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4ABAE6" w14:textId="02F40555" w:rsidR="006B69AD" w:rsidRPr="003A5C41" w:rsidRDefault="00BD0C63" w:rsidP="212F66B5">
      <w:pPr>
        <w:pStyle w:val="CoverSubtitle"/>
        <w:framePr w:w="10651" w:h="2971" w:hRule="exact" w:wrap="notBeside" w:x="631" w:y="8476"/>
      </w:pPr>
      <w:bookmarkStart w:id="0" w:name="_Hlk166836767"/>
      <w:bookmarkEnd w:id="0"/>
      <w:r w:rsidRPr="212F66B5">
        <w:rPr>
          <w:rFonts w:ascii="Poppins" w:hAnsi="Poppins"/>
          <w:color w:val="3F0731"/>
          <w:sz w:val="52"/>
          <w:szCs w:val="52"/>
        </w:rPr>
        <w:t>User G</w:t>
      </w:r>
      <w:r w:rsidR="0079391D" w:rsidRPr="212F66B5">
        <w:rPr>
          <w:rFonts w:ascii="Poppins" w:hAnsi="Poppins"/>
          <w:color w:val="3F0731"/>
          <w:sz w:val="52"/>
          <w:szCs w:val="52"/>
        </w:rPr>
        <w:t>uide</w:t>
      </w:r>
    </w:p>
    <w:p w14:paraId="15F107F6" w14:textId="4FB27F7E" w:rsidR="006B69AD" w:rsidRPr="003A5C41" w:rsidRDefault="00777934" w:rsidP="003A5C41">
      <w:pPr>
        <w:pStyle w:val="CoverSubtitle"/>
        <w:framePr w:w="10651" w:h="2971" w:hRule="exact" w:wrap="notBeside" w:x="631" w:y="8476"/>
        <w:rPr>
          <w:rFonts w:ascii="Poppins" w:hAnsi="Poppins"/>
          <w:color w:val="3F0731"/>
          <w:sz w:val="52"/>
          <w:szCs w:val="52"/>
        </w:rPr>
      </w:pPr>
      <w:r w:rsidRPr="003A5C41">
        <w:rPr>
          <w:rFonts w:ascii="Poppins" w:hAnsi="Poppins"/>
          <w:color w:val="3F0731"/>
          <w:sz w:val="52"/>
          <w:szCs w:val="52"/>
        </w:rPr>
        <w:t>S</w:t>
      </w:r>
      <w:r w:rsidR="00210125" w:rsidRPr="003A5C41">
        <w:rPr>
          <w:rFonts w:ascii="Poppins" w:hAnsi="Poppins"/>
          <w:color w:val="3F0731"/>
          <w:sz w:val="52"/>
          <w:szCs w:val="52"/>
        </w:rPr>
        <w:t xml:space="preserve">ingle </w:t>
      </w:r>
      <w:r w:rsidRPr="003A5C41">
        <w:rPr>
          <w:rFonts w:ascii="Poppins" w:hAnsi="Poppins"/>
          <w:color w:val="3F0731"/>
          <w:sz w:val="52"/>
          <w:szCs w:val="52"/>
        </w:rPr>
        <w:t>M</w:t>
      </w:r>
      <w:r w:rsidR="00210125" w:rsidRPr="003A5C41">
        <w:rPr>
          <w:rFonts w:ascii="Poppins" w:hAnsi="Poppins"/>
          <w:color w:val="3F0731"/>
          <w:sz w:val="52"/>
          <w:szCs w:val="52"/>
        </w:rPr>
        <w:t xml:space="preserve">arket </w:t>
      </w:r>
      <w:r w:rsidRPr="003A5C41">
        <w:rPr>
          <w:rFonts w:ascii="Poppins" w:hAnsi="Poppins"/>
          <w:color w:val="3F0731"/>
          <w:sz w:val="52"/>
          <w:szCs w:val="52"/>
        </w:rPr>
        <w:t>P</w:t>
      </w:r>
      <w:r w:rsidR="00210125" w:rsidRPr="003A5C41">
        <w:rPr>
          <w:rFonts w:ascii="Poppins" w:hAnsi="Poppins"/>
          <w:color w:val="3F0731"/>
          <w:sz w:val="52"/>
          <w:szCs w:val="52"/>
        </w:rPr>
        <w:t>latform</w:t>
      </w:r>
      <w:r w:rsidRPr="003A5C41">
        <w:rPr>
          <w:rFonts w:ascii="Poppins" w:hAnsi="Poppins"/>
          <w:color w:val="3F0731"/>
          <w:sz w:val="52"/>
          <w:szCs w:val="52"/>
        </w:rPr>
        <w:t xml:space="preserve"> </w:t>
      </w:r>
      <w:r w:rsidR="000D590E" w:rsidRPr="003A5C41">
        <w:rPr>
          <w:rFonts w:ascii="Poppins" w:hAnsi="Poppins"/>
          <w:color w:val="3F0731"/>
          <w:sz w:val="52"/>
          <w:szCs w:val="52"/>
        </w:rPr>
        <w:t xml:space="preserve">Portal </w:t>
      </w:r>
    </w:p>
    <w:p w14:paraId="36EF63DE" w14:textId="2B7F3DF8" w:rsidR="006D49E7" w:rsidRPr="00493670" w:rsidRDefault="006D49E7" w:rsidP="003A5C41">
      <w:pPr>
        <w:pStyle w:val="CoverDate"/>
        <w:framePr w:w="10651" w:h="2971" w:hRule="exact" w:wrap="notBeside" w:x="631" w:y="8476"/>
        <w:rPr>
          <w:rFonts w:ascii="Poppins" w:hAnsi="Poppins"/>
        </w:rPr>
      </w:pPr>
    </w:p>
    <w:p w14:paraId="4B791927" w14:textId="272AF482" w:rsidR="006D49E7" w:rsidRPr="00493670" w:rsidRDefault="006D49E7" w:rsidP="006D49E7">
      <w:pPr>
        <w:pStyle w:val="BodyText"/>
      </w:pPr>
    </w:p>
    <w:p w14:paraId="779F1053" w14:textId="77777777" w:rsidR="006D49E7" w:rsidRPr="00493670" w:rsidRDefault="006D49E7" w:rsidP="003A5C41">
      <w:pPr>
        <w:pStyle w:val="CoverDate"/>
        <w:framePr w:w="10651" w:h="2971" w:hRule="exact" w:wrap="notBeside" w:x="571" w:y="9271"/>
        <w:rPr>
          <w:rFonts w:ascii="Poppins" w:hAnsi="Poppins"/>
        </w:rPr>
      </w:pPr>
    </w:p>
    <w:p w14:paraId="570E7753" w14:textId="77777777" w:rsidR="006D49E7" w:rsidRDefault="006D49E7" w:rsidP="003A5C41">
      <w:pPr>
        <w:pStyle w:val="CoverDate"/>
        <w:framePr w:w="10651" w:h="2971" w:hRule="exact" w:wrap="notBeside" w:x="571" w:y="9271"/>
      </w:pPr>
    </w:p>
    <w:p w14:paraId="0848B9F3" w14:textId="77777777" w:rsidR="006D49E7" w:rsidRDefault="006D49E7" w:rsidP="003A5C41">
      <w:pPr>
        <w:pStyle w:val="CoverDate"/>
        <w:framePr w:w="10651" w:h="2971" w:hRule="exact" w:wrap="notBeside" w:x="571" w:y="9271"/>
      </w:pPr>
    </w:p>
    <w:p w14:paraId="70620C97" w14:textId="77777777" w:rsidR="006D49E7" w:rsidRDefault="006D49E7" w:rsidP="003A5C41">
      <w:pPr>
        <w:pStyle w:val="CoverDate"/>
        <w:framePr w:w="10651" w:h="2971" w:hRule="exact" w:wrap="notBeside" w:x="571" w:y="9271"/>
      </w:pPr>
    </w:p>
    <w:p w14:paraId="5ACB2C40" w14:textId="523F2E70" w:rsidR="006B69AD" w:rsidRPr="00A62FD4" w:rsidRDefault="00A127A9" w:rsidP="003A5C41">
      <w:pPr>
        <w:pStyle w:val="CoverDate"/>
        <w:framePr w:w="10651" w:h="2971" w:hRule="exact" w:wrap="notBeside" w:x="571" w:y="9271"/>
        <w:rPr>
          <w:color w:val="FF00FF"/>
          <w:sz w:val="36"/>
          <w:szCs w:val="36"/>
        </w:rPr>
      </w:pPr>
      <w:r>
        <w:rPr>
          <w:color w:val="FF00FF"/>
          <w:sz w:val="36"/>
          <w:szCs w:val="36"/>
        </w:rPr>
        <w:t>February</w:t>
      </w:r>
      <w:r w:rsidR="0074132B">
        <w:rPr>
          <w:color w:val="FF00FF"/>
          <w:sz w:val="36"/>
          <w:szCs w:val="36"/>
        </w:rPr>
        <w:t xml:space="preserve"> 2025</w:t>
      </w:r>
    </w:p>
    <w:p w14:paraId="3F6D82D2" w14:textId="06B9EC93" w:rsidR="006B69AD" w:rsidRDefault="17F7E97F" w:rsidP="00BC1612">
      <w:pPr>
        <w:pStyle w:val="BodyText"/>
      </w:pPr>
      <w:r>
        <w:t xml:space="preserve">             </w:t>
      </w:r>
    </w:p>
    <w:p w14:paraId="67407785" w14:textId="25019EE6" w:rsidR="006B69AD" w:rsidRDefault="006B69AD" w:rsidP="006B69AD"/>
    <w:p w14:paraId="124CD92D" w14:textId="5FA6832D" w:rsidR="22C857FB" w:rsidRDefault="22C857FB">
      <w:r>
        <w:br w:type="page"/>
      </w:r>
    </w:p>
    <w:p w14:paraId="2F36233A" w14:textId="73F8BC4C" w:rsidR="006B69AD" w:rsidRPr="00A1119B" w:rsidRDefault="006B69AD" w:rsidP="00BC1612">
      <w:pPr>
        <w:pStyle w:val="BodyText"/>
        <w:sectPr w:rsidR="006B69AD" w:rsidRPr="00A1119B" w:rsidSect="00D50D4A">
          <w:headerReference w:type="default" r:id="rId11"/>
          <w:footerReference w:type="default" r:id="rId12"/>
          <w:headerReference w:type="first" r:id="rId13"/>
          <w:footerReference w:type="first" r:id="rId14"/>
          <w:pgSz w:w="11906" w:h="16838" w:code="9"/>
          <w:pgMar w:top="2608" w:right="1588" w:bottom="1134" w:left="1588" w:header="397" w:footer="567" w:gutter="0"/>
          <w:pgNumType w:start="0"/>
          <w:cols w:space="708"/>
          <w:docGrid w:linePitch="360"/>
        </w:sectPr>
      </w:pPr>
    </w:p>
    <w:p w14:paraId="4AF22FDA" w14:textId="77777777" w:rsidR="008A72C9" w:rsidRPr="00191DA3" w:rsidRDefault="008A72C9" w:rsidP="00E11180">
      <w:pPr>
        <w:pStyle w:val="BodyText"/>
        <w:rPr>
          <w:rFonts w:asciiTheme="majorHAnsi" w:hAnsiTheme="majorHAnsi" w:cstheme="majorHAnsi"/>
          <w:b/>
          <w:color w:val="3F0731"/>
          <w:sz w:val="48"/>
          <w:szCs w:val="48"/>
        </w:rPr>
      </w:pPr>
      <w:bookmarkStart w:id="1" w:name="_Toc25571599"/>
      <w:bookmarkStart w:id="2" w:name="_Toc25572247"/>
      <w:r w:rsidRPr="00191DA3">
        <w:rPr>
          <w:rFonts w:asciiTheme="majorHAnsi" w:hAnsiTheme="majorHAnsi" w:cstheme="majorHAnsi"/>
          <w:b/>
          <w:color w:val="3F0731"/>
          <w:sz w:val="48"/>
          <w:szCs w:val="48"/>
        </w:rPr>
        <w:lastRenderedPageBreak/>
        <w:t>Contents</w:t>
      </w:r>
      <w:bookmarkEnd w:id="1"/>
      <w:bookmarkEnd w:id="2"/>
    </w:p>
    <w:sdt>
      <w:sdtPr>
        <w:rPr>
          <w:rFonts w:ascii="Times New Roman" w:eastAsia="Times New Roman" w:hAnsi="Times New Roman" w:cs="Poppins"/>
          <w:color w:val="auto"/>
          <w:sz w:val="24"/>
          <w:szCs w:val="24"/>
          <w:lang w:val="en-GB" w:eastAsia="en-GB"/>
        </w:rPr>
        <w:id w:val="481585026"/>
        <w:docPartObj>
          <w:docPartGallery w:val="Table of Contents"/>
          <w:docPartUnique/>
        </w:docPartObj>
      </w:sdtPr>
      <w:sdtEndPr>
        <w:rPr>
          <w:rFonts w:ascii="Poppins" w:eastAsiaTheme="minorEastAsia" w:hAnsi="Poppins"/>
          <w:b/>
          <w:bCs/>
          <w:noProof/>
          <w:sz w:val="20"/>
          <w:szCs w:val="20"/>
          <w:lang w:val="en-NZ" w:eastAsia="en-US"/>
        </w:rPr>
      </w:sdtEndPr>
      <w:sdtContent>
        <w:p w14:paraId="7547DDD4" w14:textId="4C7DBA1F" w:rsidR="00EB156E" w:rsidRPr="005F74CD" w:rsidRDefault="00EB156E">
          <w:pPr>
            <w:pStyle w:val="TOCHeading"/>
            <w:rPr>
              <w:color w:val="FF00FF"/>
            </w:rPr>
          </w:pPr>
          <w:r w:rsidRPr="005F74CD">
            <w:rPr>
              <w:color w:val="FF00FF"/>
            </w:rPr>
            <w:t>Contents</w:t>
          </w:r>
        </w:p>
        <w:p w14:paraId="01962A2E" w14:textId="70CAE212" w:rsidR="00765BDB" w:rsidRDefault="00A16975">
          <w:pPr>
            <w:pStyle w:val="TOC1"/>
            <w:tabs>
              <w:tab w:val="left" w:pos="440"/>
            </w:tabs>
            <w:rPr>
              <w:rFonts w:eastAsiaTheme="minorEastAsia"/>
              <w:color w:val="auto"/>
              <w:kern w:val="2"/>
              <w:sz w:val="24"/>
              <w:szCs w:val="24"/>
              <w:lang w:val="en-GB" w:eastAsia="en-GB"/>
              <w14:ligatures w14:val="standardContextual"/>
            </w:rPr>
          </w:pPr>
          <w:r>
            <w:rPr>
              <w:color w:val="F26522" w:themeColor="accent1"/>
            </w:rPr>
            <w:fldChar w:fldCharType="begin"/>
          </w:r>
          <w:r>
            <w:rPr>
              <w:color w:val="F26522" w:themeColor="accent1"/>
            </w:rPr>
            <w:instrText xml:space="preserve"> TOC \o "1-3" \h \z \u </w:instrText>
          </w:r>
          <w:r>
            <w:rPr>
              <w:color w:val="F26522" w:themeColor="accent1"/>
            </w:rPr>
            <w:fldChar w:fldCharType="separate"/>
          </w:r>
          <w:hyperlink w:anchor="_Toc190179076" w:history="1">
            <w:r w:rsidR="00765BDB" w:rsidRPr="00172556">
              <w:rPr>
                <w:rStyle w:val="Hyperlink"/>
              </w:rPr>
              <w:t>1.</w:t>
            </w:r>
            <w:r w:rsidR="00765BDB">
              <w:rPr>
                <w:rFonts w:eastAsiaTheme="minorEastAsia"/>
                <w:color w:val="auto"/>
                <w:kern w:val="2"/>
                <w:sz w:val="24"/>
                <w:szCs w:val="24"/>
                <w:lang w:val="en-GB" w:eastAsia="en-GB"/>
                <w14:ligatures w14:val="standardContextual"/>
              </w:rPr>
              <w:tab/>
            </w:r>
            <w:r w:rsidR="00765BDB" w:rsidRPr="00172556">
              <w:rPr>
                <w:rStyle w:val="Hyperlink"/>
              </w:rPr>
              <w:t>Introduction</w:t>
            </w:r>
            <w:r w:rsidR="00765BDB">
              <w:rPr>
                <w:webHidden/>
              </w:rPr>
              <w:tab/>
            </w:r>
            <w:r w:rsidR="00765BDB">
              <w:rPr>
                <w:webHidden/>
              </w:rPr>
              <w:fldChar w:fldCharType="begin"/>
            </w:r>
            <w:r w:rsidR="00765BDB">
              <w:rPr>
                <w:webHidden/>
              </w:rPr>
              <w:instrText xml:space="preserve"> PAGEREF _Toc190179076 \h </w:instrText>
            </w:r>
            <w:r w:rsidR="00765BDB">
              <w:rPr>
                <w:webHidden/>
              </w:rPr>
            </w:r>
            <w:r w:rsidR="00765BDB">
              <w:rPr>
                <w:webHidden/>
              </w:rPr>
              <w:fldChar w:fldCharType="separate"/>
            </w:r>
            <w:r w:rsidR="00765BDB">
              <w:rPr>
                <w:webHidden/>
              </w:rPr>
              <w:t>21</w:t>
            </w:r>
            <w:r w:rsidR="00765BDB">
              <w:rPr>
                <w:webHidden/>
              </w:rPr>
              <w:fldChar w:fldCharType="end"/>
            </w:r>
          </w:hyperlink>
        </w:p>
        <w:p w14:paraId="78DCE50C" w14:textId="20F851C1"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077" w:history="1">
            <w:r w:rsidRPr="00172556">
              <w:rPr>
                <w:rStyle w:val="Hyperlink"/>
              </w:rPr>
              <w:t>1.1.</w:t>
            </w:r>
            <w:r>
              <w:rPr>
                <w:rFonts w:eastAsiaTheme="minorEastAsia"/>
                <w:color w:val="auto"/>
                <w:kern w:val="2"/>
                <w:sz w:val="24"/>
                <w:szCs w:val="24"/>
                <w:lang w:val="en-GB" w:eastAsia="en-GB"/>
                <w14:ligatures w14:val="standardContextual"/>
              </w:rPr>
              <w:tab/>
            </w:r>
            <w:r w:rsidRPr="00172556">
              <w:rPr>
                <w:rStyle w:val="Hyperlink"/>
              </w:rPr>
              <w:t>Document Purpose</w:t>
            </w:r>
            <w:r>
              <w:rPr>
                <w:webHidden/>
              </w:rPr>
              <w:tab/>
            </w:r>
            <w:r>
              <w:rPr>
                <w:webHidden/>
              </w:rPr>
              <w:fldChar w:fldCharType="begin"/>
            </w:r>
            <w:r>
              <w:rPr>
                <w:webHidden/>
              </w:rPr>
              <w:instrText xml:space="preserve"> PAGEREF _Toc190179077 \h </w:instrText>
            </w:r>
            <w:r>
              <w:rPr>
                <w:webHidden/>
              </w:rPr>
            </w:r>
            <w:r>
              <w:rPr>
                <w:webHidden/>
              </w:rPr>
              <w:fldChar w:fldCharType="separate"/>
            </w:r>
            <w:r>
              <w:rPr>
                <w:webHidden/>
              </w:rPr>
              <w:t>21</w:t>
            </w:r>
            <w:r>
              <w:rPr>
                <w:webHidden/>
              </w:rPr>
              <w:fldChar w:fldCharType="end"/>
            </w:r>
          </w:hyperlink>
        </w:p>
        <w:p w14:paraId="4D4C025C" w14:textId="2FFE11EA"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078" w:history="1">
            <w:r w:rsidRPr="00172556">
              <w:rPr>
                <w:rStyle w:val="Hyperlink"/>
              </w:rPr>
              <w:t>1.2.</w:t>
            </w:r>
            <w:r>
              <w:rPr>
                <w:rFonts w:eastAsiaTheme="minorEastAsia"/>
                <w:color w:val="auto"/>
                <w:kern w:val="2"/>
                <w:sz w:val="24"/>
                <w:szCs w:val="24"/>
                <w:lang w:val="en-GB" w:eastAsia="en-GB"/>
                <w14:ligatures w14:val="standardContextual"/>
              </w:rPr>
              <w:tab/>
            </w:r>
            <w:r w:rsidRPr="00172556">
              <w:rPr>
                <w:rStyle w:val="Hyperlink"/>
              </w:rPr>
              <w:t>Background to SMP</w:t>
            </w:r>
            <w:r>
              <w:rPr>
                <w:webHidden/>
              </w:rPr>
              <w:tab/>
            </w:r>
            <w:r>
              <w:rPr>
                <w:webHidden/>
              </w:rPr>
              <w:fldChar w:fldCharType="begin"/>
            </w:r>
            <w:r>
              <w:rPr>
                <w:webHidden/>
              </w:rPr>
              <w:instrText xml:space="preserve"> PAGEREF _Toc190179078 \h </w:instrText>
            </w:r>
            <w:r>
              <w:rPr>
                <w:webHidden/>
              </w:rPr>
            </w:r>
            <w:r>
              <w:rPr>
                <w:webHidden/>
              </w:rPr>
              <w:fldChar w:fldCharType="separate"/>
            </w:r>
            <w:r>
              <w:rPr>
                <w:webHidden/>
              </w:rPr>
              <w:t>21</w:t>
            </w:r>
            <w:r>
              <w:rPr>
                <w:webHidden/>
              </w:rPr>
              <w:fldChar w:fldCharType="end"/>
            </w:r>
          </w:hyperlink>
        </w:p>
        <w:p w14:paraId="78035251" w14:textId="6834CB8C"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079" w:history="1">
            <w:r w:rsidRPr="00172556">
              <w:rPr>
                <w:rStyle w:val="Hyperlink"/>
              </w:rPr>
              <w:t>1.3.</w:t>
            </w:r>
            <w:r>
              <w:rPr>
                <w:rFonts w:eastAsiaTheme="minorEastAsia"/>
                <w:color w:val="auto"/>
                <w:kern w:val="2"/>
                <w:sz w:val="24"/>
                <w:szCs w:val="24"/>
                <w:lang w:val="en-GB" w:eastAsia="en-GB"/>
                <w14:ligatures w14:val="standardContextual"/>
              </w:rPr>
              <w:tab/>
            </w:r>
            <w:r w:rsidRPr="00172556">
              <w:rPr>
                <w:rStyle w:val="Hyperlink"/>
              </w:rPr>
              <w:t>Supported Browsers</w:t>
            </w:r>
            <w:r>
              <w:rPr>
                <w:webHidden/>
              </w:rPr>
              <w:tab/>
            </w:r>
            <w:r>
              <w:rPr>
                <w:webHidden/>
              </w:rPr>
              <w:fldChar w:fldCharType="begin"/>
            </w:r>
            <w:r>
              <w:rPr>
                <w:webHidden/>
              </w:rPr>
              <w:instrText xml:space="preserve"> PAGEREF _Toc190179079 \h </w:instrText>
            </w:r>
            <w:r>
              <w:rPr>
                <w:webHidden/>
              </w:rPr>
            </w:r>
            <w:r>
              <w:rPr>
                <w:webHidden/>
              </w:rPr>
              <w:fldChar w:fldCharType="separate"/>
            </w:r>
            <w:r>
              <w:rPr>
                <w:webHidden/>
              </w:rPr>
              <w:t>22</w:t>
            </w:r>
            <w:r>
              <w:rPr>
                <w:webHidden/>
              </w:rPr>
              <w:fldChar w:fldCharType="end"/>
            </w:r>
          </w:hyperlink>
        </w:p>
        <w:p w14:paraId="3279F7E5" w14:textId="73E9E7DC"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080" w:history="1">
            <w:r w:rsidRPr="00172556">
              <w:rPr>
                <w:rStyle w:val="Hyperlink"/>
              </w:rPr>
              <w:t>1.4.</w:t>
            </w:r>
            <w:r>
              <w:rPr>
                <w:rFonts w:eastAsiaTheme="minorEastAsia"/>
                <w:color w:val="auto"/>
                <w:kern w:val="2"/>
                <w:sz w:val="24"/>
                <w:szCs w:val="24"/>
                <w:lang w:val="en-GB" w:eastAsia="en-GB"/>
                <w14:ligatures w14:val="standardContextual"/>
              </w:rPr>
              <w:tab/>
            </w:r>
            <w:r w:rsidRPr="00172556">
              <w:rPr>
                <w:rStyle w:val="Hyperlink"/>
              </w:rPr>
              <w:t>Requirement for Use</w:t>
            </w:r>
            <w:r>
              <w:rPr>
                <w:webHidden/>
              </w:rPr>
              <w:tab/>
            </w:r>
            <w:r>
              <w:rPr>
                <w:webHidden/>
              </w:rPr>
              <w:fldChar w:fldCharType="begin"/>
            </w:r>
            <w:r>
              <w:rPr>
                <w:webHidden/>
              </w:rPr>
              <w:instrText xml:space="preserve"> PAGEREF _Toc190179080 \h </w:instrText>
            </w:r>
            <w:r>
              <w:rPr>
                <w:webHidden/>
              </w:rPr>
            </w:r>
            <w:r>
              <w:rPr>
                <w:webHidden/>
              </w:rPr>
              <w:fldChar w:fldCharType="separate"/>
            </w:r>
            <w:r>
              <w:rPr>
                <w:webHidden/>
              </w:rPr>
              <w:t>22</w:t>
            </w:r>
            <w:r>
              <w:rPr>
                <w:webHidden/>
              </w:rPr>
              <w:fldChar w:fldCharType="end"/>
            </w:r>
          </w:hyperlink>
        </w:p>
        <w:p w14:paraId="0C27D972" w14:textId="264D0238"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081" w:history="1">
            <w:r w:rsidRPr="00172556">
              <w:rPr>
                <w:rStyle w:val="Hyperlink"/>
              </w:rPr>
              <w:t>1.5.</w:t>
            </w:r>
            <w:r>
              <w:rPr>
                <w:rFonts w:eastAsiaTheme="minorEastAsia"/>
                <w:color w:val="auto"/>
                <w:kern w:val="2"/>
                <w:sz w:val="24"/>
                <w:szCs w:val="24"/>
                <w:lang w:val="en-GB" w:eastAsia="en-GB"/>
                <w14:ligatures w14:val="standardContextual"/>
              </w:rPr>
              <w:tab/>
            </w:r>
            <w:r w:rsidRPr="00172556">
              <w:rPr>
                <w:rStyle w:val="Hyperlink"/>
              </w:rPr>
              <w:t>Disclaimer and Applicant’s Responsibility</w:t>
            </w:r>
            <w:r>
              <w:rPr>
                <w:webHidden/>
              </w:rPr>
              <w:tab/>
            </w:r>
            <w:r>
              <w:rPr>
                <w:webHidden/>
              </w:rPr>
              <w:fldChar w:fldCharType="begin"/>
            </w:r>
            <w:r>
              <w:rPr>
                <w:webHidden/>
              </w:rPr>
              <w:instrText xml:space="preserve"> PAGEREF _Toc190179081 \h </w:instrText>
            </w:r>
            <w:r>
              <w:rPr>
                <w:webHidden/>
              </w:rPr>
            </w:r>
            <w:r>
              <w:rPr>
                <w:webHidden/>
              </w:rPr>
              <w:fldChar w:fldCharType="separate"/>
            </w:r>
            <w:r>
              <w:rPr>
                <w:webHidden/>
              </w:rPr>
              <w:t>22</w:t>
            </w:r>
            <w:r>
              <w:rPr>
                <w:webHidden/>
              </w:rPr>
              <w:fldChar w:fldCharType="end"/>
            </w:r>
          </w:hyperlink>
        </w:p>
        <w:p w14:paraId="6FCDA84D" w14:textId="5B113554"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082" w:history="1">
            <w:r w:rsidRPr="00172556">
              <w:rPr>
                <w:rStyle w:val="Hyperlink"/>
              </w:rPr>
              <w:t>1.6.</w:t>
            </w:r>
            <w:r>
              <w:rPr>
                <w:rFonts w:eastAsiaTheme="minorEastAsia"/>
                <w:color w:val="auto"/>
                <w:kern w:val="2"/>
                <w:sz w:val="24"/>
                <w:szCs w:val="24"/>
                <w:lang w:val="en-GB" w:eastAsia="en-GB"/>
                <w14:ligatures w14:val="standardContextual"/>
              </w:rPr>
              <w:tab/>
            </w:r>
            <w:r w:rsidRPr="00172556">
              <w:rPr>
                <w:rStyle w:val="Hyperlink"/>
              </w:rPr>
              <w:t>Help and Support</w:t>
            </w:r>
            <w:r>
              <w:rPr>
                <w:webHidden/>
              </w:rPr>
              <w:tab/>
            </w:r>
            <w:r>
              <w:rPr>
                <w:webHidden/>
              </w:rPr>
              <w:fldChar w:fldCharType="begin"/>
            </w:r>
            <w:r>
              <w:rPr>
                <w:webHidden/>
              </w:rPr>
              <w:instrText xml:space="preserve"> PAGEREF _Toc190179082 \h </w:instrText>
            </w:r>
            <w:r>
              <w:rPr>
                <w:webHidden/>
              </w:rPr>
            </w:r>
            <w:r>
              <w:rPr>
                <w:webHidden/>
              </w:rPr>
              <w:fldChar w:fldCharType="separate"/>
            </w:r>
            <w:r>
              <w:rPr>
                <w:webHidden/>
              </w:rPr>
              <w:t>23</w:t>
            </w:r>
            <w:r>
              <w:rPr>
                <w:webHidden/>
              </w:rPr>
              <w:fldChar w:fldCharType="end"/>
            </w:r>
          </w:hyperlink>
        </w:p>
        <w:p w14:paraId="3FBE9386" w14:textId="5104D9D4" w:rsidR="00765BDB" w:rsidRDefault="00765BDB">
          <w:pPr>
            <w:pStyle w:val="TOC1"/>
            <w:tabs>
              <w:tab w:val="left" w:pos="440"/>
            </w:tabs>
            <w:rPr>
              <w:rFonts w:eastAsiaTheme="minorEastAsia"/>
              <w:color w:val="auto"/>
              <w:kern w:val="2"/>
              <w:sz w:val="24"/>
              <w:szCs w:val="24"/>
              <w:lang w:val="en-GB" w:eastAsia="en-GB"/>
              <w14:ligatures w14:val="standardContextual"/>
            </w:rPr>
          </w:pPr>
          <w:hyperlink w:anchor="_Toc190179083" w:history="1">
            <w:r w:rsidRPr="00172556">
              <w:rPr>
                <w:rStyle w:val="Hyperlink"/>
              </w:rPr>
              <w:t>2.</w:t>
            </w:r>
            <w:r>
              <w:rPr>
                <w:rFonts w:eastAsiaTheme="minorEastAsia"/>
                <w:color w:val="auto"/>
                <w:kern w:val="2"/>
                <w:sz w:val="24"/>
                <w:szCs w:val="24"/>
                <w:lang w:val="en-GB" w:eastAsia="en-GB"/>
                <w14:ligatures w14:val="standardContextual"/>
              </w:rPr>
              <w:tab/>
            </w:r>
            <w:r w:rsidRPr="00172556">
              <w:rPr>
                <w:rStyle w:val="Hyperlink"/>
              </w:rPr>
              <w:t>Initial Registration &amp; Onboarding</w:t>
            </w:r>
            <w:r>
              <w:rPr>
                <w:webHidden/>
              </w:rPr>
              <w:tab/>
            </w:r>
            <w:r>
              <w:rPr>
                <w:webHidden/>
              </w:rPr>
              <w:fldChar w:fldCharType="begin"/>
            </w:r>
            <w:r>
              <w:rPr>
                <w:webHidden/>
              </w:rPr>
              <w:instrText xml:space="preserve"> PAGEREF _Toc190179083 \h </w:instrText>
            </w:r>
            <w:r>
              <w:rPr>
                <w:webHidden/>
              </w:rPr>
            </w:r>
            <w:r>
              <w:rPr>
                <w:webHidden/>
              </w:rPr>
              <w:fldChar w:fldCharType="separate"/>
            </w:r>
            <w:r>
              <w:rPr>
                <w:webHidden/>
              </w:rPr>
              <w:t>24</w:t>
            </w:r>
            <w:r>
              <w:rPr>
                <w:webHidden/>
              </w:rPr>
              <w:fldChar w:fldCharType="end"/>
            </w:r>
          </w:hyperlink>
        </w:p>
        <w:p w14:paraId="0D2E57C5" w14:textId="7BE93E79"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084" w:history="1">
            <w:r w:rsidRPr="00172556">
              <w:rPr>
                <w:rStyle w:val="Hyperlink"/>
              </w:rPr>
              <w:t>2.1.</w:t>
            </w:r>
            <w:r>
              <w:rPr>
                <w:rFonts w:eastAsiaTheme="minorEastAsia"/>
                <w:color w:val="auto"/>
                <w:kern w:val="2"/>
                <w:sz w:val="24"/>
                <w:szCs w:val="24"/>
                <w:lang w:val="en-GB" w:eastAsia="en-GB"/>
                <w14:ligatures w14:val="standardContextual"/>
              </w:rPr>
              <w:tab/>
            </w:r>
            <w:r w:rsidRPr="00172556">
              <w:rPr>
                <w:rStyle w:val="Hyperlink"/>
              </w:rPr>
              <w:t>Initial Registration &amp; Onboarding</w:t>
            </w:r>
            <w:r>
              <w:rPr>
                <w:webHidden/>
              </w:rPr>
              <w:tab/>
            </w:r>
            <w:r>
              <w:rPr>
                <w:webHidden/>
              </w:rPr>
              <w:fldChar w:fldCharType="begin"/>
            </w:r>
            <w:r>
              <w:rPr>
                <w:webHidden/>
              </w:rPr>
              <w:instrText xml:space="preserve"> PAGEREF _Toc190179084 \h </w:instrText>
            </w:r>
            <w:r>
              <w:rPr>
                <w:webHidden/>
              </w:rPr>
            </w:r>
            <w:r>
              <w:rPr>
                <w:webHidden/>
              </w:rPr>
              <w:fldChar w:fldCharType="separate"/>
            </w:r>
            <w:r>
              <w:rPr>
                <w:webHidden/>
              </w:rPr>
              <w:t>25</w:t>
            </w:r>
            <w:r>
              <w:rPr>
                <w:webHidden/>
              </w:rPr>
              <w:fldChar w:fldCharType="end"/>
            </w:r>
          </w:hyperlink>
        </w:p>
        <w:p w14:paraId="45E9DD1C" w14:textId="29067F0B"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085" w:history="1">
            <w:r w:rsidRPr="00172556">
              <w:rPr>
                <w:rStyle w:val="Hyperlink"/>
              </w:rPr>
              <w:t>2.2.</w:t>
            </w:r>
            <w:r>
              <w:rPr>
                <w:rFonts w:eastAsiaTheme="minorEastAsia"/>
                <w:color w:val="auto"/>
                <w:kern w:val="2"/>
                <w:sz w:val="24"/>
                <w:szCs w:val="24"/>
                <w:lang w:val="en-GB" w:eastAsia="en-GB"/>
                <w14:ligatures w14:val="standardContextual"/>
              </w:rPr>
              <w:tab/>
            </w:r>
            <w:r w:rsidRPr="00172556">
              <w:rPr>
                <w:rStyle w:val="Hyperlink"/>
              </w:rPr>
              <w:t>First-time User Registration</w:t>
            </w:r>
            <w:r>
              <w:rPr>
                <w:webHidden/>
              </w:rPr>
              <w:tab/>
            </w:r>
            <w:r>
              <w:rPr>
                <w:webHidden/>
              </w:rPr>
              <w:fldChar w:fldCharType="begin"/>
            </w:r>
            <w:r>
              <w:rPr>
                <w:webHidden/>
              </w:rPr>
              <w:instrText xml:space="preserve"> PAGEREF _Toc190179085 \h </w:instrText>
            </w:r>
            <w:r>
              <w:rPr>
                <w:webHidden/>
              </w:rPr>
            </w:r>
            <w:r>
              <w:rPr>
                <w:webHidden/>
              </w:rPr>
              <w:fldChar w:fldCharType="separate"/>
            </w:r>
            <w:r>
              <w:rPr>
                <w:webHidden/>
              </w:rPr>
              <w:t>26</w:t>
            </w:r>
            <w:r>
              <w:rPr>
                <w:webHidden/>
              </w:rPr>
              <w:fldChar w:fldCharType="end"/>
            </w:r>
          </w:hyperlink>
        </w:p>
        <w:p w14:paraId="37D44C05" w14:textId="5157420B"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086" w:history="1">
            <w:r w:rsidRPr="00172556">
              <w:rPr>
                <w:rStyle w:val="Hyperlink"/>
              </w:rPr>
              <w:t>2.3.</w:t>
            </w:r>
            <w:r>
              <w:rPr>
                <w:rFonts w:eastAsiaTheme="minorEastAsia"/>
                <w:color w:val="auto"/>
                <w:kern w:val="2"/>
                <w:sz w:val="24"/>
                <w:szCs w:val="24"/>
                <w:lang w:val="en-GB" w:eastAsia="en-GB"/>
                <w14:ligatures w14:val="standardContextual"/>
              </w:rPr>
              <w:tab/>
            </w:r>
            <w:r w:rsidRPr="00172556">
              <w:rPr>
                <w:rStyle w:val="Hyperlink"/>
              </w:rPr>
              <w:t>First-time User Registration</w:t>
            </w:r>
            <w:r>
              <w:rPr>
                <w:webHidden/>
              </w:rPr>
              <w:tab/>
            </w:r>
            <w:r>
              <w:rPr>
                <w:webHidden/>
              </w:rPr>
              <w:fldChar w:fldCharType="begin"/>
            </w:r>
            <w:r>
              <w:rPr>
                <w:webHidden/>
              </w:rPr>
              <w:instrText xml:space="preserve"> PAGEREF _Toc190179086 \h </w:instrText>
            </w:r>
            <w:r>
              <w:rPr>
                <w:webHidden/>
              </w:rPr>
            </w:r>
            <w:r>
              <w:rPr>
                <w:webHidden/>
              </w:rPr>
              <w:fldChar w:fldCharType="separate"/>
            </w:r>
            <w:r>
              <w:rPr>
                <w:webHidden/>
              </w:rPr>
              <w:t>27</w:t>
            </w:r>
            <w:r>
              <w:rPr>
                <w:webHidden/>
              </w:rPr>
              <w:fldChar w:fldCharType="end"/>
            </w:r>
          </w:hyperlink>
        </w:p>
        <w:p w14:paraId="66753547" w14:textId="010FC0A5"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087" w:history="1">
            <w:r w:rsidRPr="00172556">
              <w:rPr>
                <w:rStyle w:val="Hyperlink"/>
              </w:rPr>
              <w:t>2.4.</w:t>
            </w:r>
            <w:r>
              <w:rPr>
                <w:rFonts w:eastAsiaTheme="minorEastAsia"/>
                <w:color w:val="auto"/>
                <w:kern w:val="2"/>
                <w:sz w:val="24"/>
                <w:szCs w:val="24"/>
                <w:lang w:val="en-GB" w:eastAsia="en-GB"/>
                <w14:ligatures w14:val="standardContextual"/>
              </w:rPr>
              <w:tab/>
            </w:r>
            <w:r w:rsidRPr="00172556">
              <w:rPr>
                <w:rStyle w:val="Hyperlink"/>
              </w:rPr>
              <w:t>First-time User Registration</w:t>
            </w:r>
            <w:r>
              <w:rPr>
                <w:webHidden/>
              </w:rPr>
              <w:tab/>
            </w:r>
            <w:r>
              <w:rPr>
                <w:webHidden/>
              </w:rPr>
              <w:fldChar w:fldCharType="begin"/>
            </w:r>
            <w:r>
              <w:rPr>
                <w:webHidden/>
              </w:rPr>
              <w:instrText xml:space="preserve"> PAGEREF _Toc190179087 \h </w:instrText>
            </w:r>
            <w:r>
              <w:rPr>
                <w:webHidden/>
              </w:rPr>
            </w:r>
            <w:r>
              <w:rPr>
                <w:webHidden/>
              </w:rPr>
              <w:fldChar w:fldCharType="separate"/>
            </w:r>
            <w:r>
              <w:rPr>
                <w:webHidden/>
              </w:rPr>
              <w:t>28</w:t>
            </w:r>
            <w:r>
              <w:rPr>
                <w:webHidden/>
              </w:rPr>
              <w:fldChar w:fldCharType="end"/>
            </w:r>
          </w:hyperlink>
        </w:p>
        <w:p w14:paraId="3989E05A" w14:textId="3E8952F9"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088" w:history="1">
            <w:r w:rsidRPr="00172556">
              <w:rPr>
                <w:rStyle w:val="Hyperlink"/>
              </w:rPr>
              <w:t>2.5.</w:t>
            </w:r>
            <w:r>
              <w:rPr>
                <w:rFonts w:eastAsiaTheme="minorEastAsia"/>
                <w:color w:val="auto"/>
                <w:kern w:val="2"/>
                <w:sz w:val="24"/>
                <w:szCs w:val="24"/>
                <w:lang w:val="en-GB" w:eastAsia="en-GB"/>
                <w14:ligatures w14:val="standardContextual"/>
              </w:rPr>
              <w:tab/>
            </w:r>
            <w:r w:rsidRPr="00172556">
              <w:rPr>
                <w:rStyle w:val="Hyperlink"/>
              </w:rPr>
              <w:t>First-time/New Prospective User Registration</w:t>
            </w:r>
            <w:r>
              <w:rPr>
                <w:webHidden/>
              </w:rPr>
              <w:tab/>
            </w:r>
            <w:r>
              <w:rPr>
                <w:webHidden/>
              </w:rPr>
              <w:fldChar w:fldCharType="begin"/>
            </w:r>
            <w:r>
              <w:rPr>
                <w:webHidden/>
              </w:rPr>
              <w:instrText xml:space="preserve"> PAGEREF _Toc190179088 \h </w:instrText>
            </w:r>
            <w:r>
              <w:rPr>
                <w:webHidden/>
              </w:rPr>
            </w:r>
            <w:r>
              <w:rPr>
                <w:webHidden/>
              </w:rPr>
              <w:fldChar w:fldCharType="separate"/>
            </w:r>
            <w:r>
              <w:rPr>
                <w:webHidden/>
              </w:rPr>
              <w:t>29</w:t>
            </w:r>
            <w:r>
              <w:rPr>
                <w:webHidden/>
              </w:rPr>
              <w:fldChar w:fldCharType="end"/>
            </w:r>
          </w:hyperlink>
        </w:p>
        <w:p w14:paraId="7970A453" w14:textId="5AA63E55"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089" w:history="1">
            <w:r w:rsidRPr="00172556">
              <w:rPr>
                <w:rStyle w:val="Hyperlink"/>
              </w:rPr>
              <w:t>2.6.</w:t>
            </w:r>
            <w:r>
              <w:rPr>
                <w:rFonts w:eastAsiaTheme="minorEastAsia"/>
                <w:color w:val="auto"/>
                <w:kern w:val="2"/>
                <w:sz w:val="24"/>
                <w:szCs w:val="24"/>
                <w:lang w:val="en-GB" w:eastAsia="en-GB"/>
                <w14:ligatures w14:val="standardContextual"/>
              </w:rPr>
              <w:tab/>
            </w:r>
            <w:r w:rsidRPr="00172556">
              <w:rPr>
                <w:rStyle w:val="Hyperlink"/>
              </w:rPr>
              <w:t>First-time/New Prospective User Registration</w:t>
            </w:r>
            <w:r>
              <w:rPr>
                <w:webHidden/>
              </w:rPr>
              <w:tab/>
            </w:r>
            <w:r>
              <w:rPr>
                <w:webHidden/>
              </w:rPr>
              <w:fldChar w:fldCharType="begin"/>
            </w:r>
            <w:r>
              <w:rPr>
                <w:webHidden/>
              </w:rPr>
              <w:instrText xml:space="preserve"> PAGEREF _Toc190179089 \h </w:instrText>
            </w:r>
            <w:r>
              <w:rPr>
                <w:webHidden/>
              </w:rPr>
            </w:r>
            <w:r>
              <w:rPr>
                <w:webHidden/>
              </w:rPr>
              <w:fldChar w:fldCharType="separate"/>
            </w:r>
            <w:r>
              <w:rPr>
                <w:webHidden/>
              </w:rPr>
              <w:t>30</w:t>
            </w:r>
            <w:r>
              <w:rPr>
                <w:webHidden/>
              </w:rPr>
              <w:fldChar w:fldCharType="end"/>
            </w:r>
          </w:hyperlink>
        </w:p>
        <w:p w14:paraId="715CF6DD" w14:textId="797BE933"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090" w:history="1">
            <w:r w:rsidRPr="00172556">
              <w:rPr>
                <w:rStyle w:val="Hyperlink"/>
              </w:rPr>
              <w:t>2.7.</w:t>
            </w:r>
            <w:r>
              <w:rPr>
                <w:rFonts w:eastAsiaTheme="minorEastAsia"/>
                <w:color w:val="auto"/>
                <w:kern w:val="2"/>
                <w:sz w:val="24"/>
                <w:szCs w:val="24"/>
                <w:lang w:val="en-GB" w:eastAsia="en-GB"/>
                <w14:ligatures w14:val="standardContextual"/>
              </w:rPr>
              <w:tab/>
            </w:r>
            <w:r w:rsidRPr="00172556">
              <w:rPr>
                <w:rStyle w:val="Hyperlink"/>
              </w:rPr>
              <w:t>First-time/New Prospective User Registration</w:t>
            </w:r>
            <w:r>
              <w:rPr>
                <w:webHidden/>
              </w:rPr>
              <w:tab/>
            </w:r>
            <w:r>
              <w:rPr>
                <w:webHidden/>
              </w:rPr>
              <w:fldChar w:fldCharType="begin"/>
            </w:r>
            <w:r>
              <w:rPr>
                <w:webHidden/>
              </w:rPr>
              <w:instrText xml:space="preserve"> PAGEREF _Toc190179090 \h </w:instrText>
            </w:r>
            <w:r>
              <w:rPr>
                <w:webHidden/>
              </w:rPr>
            </w:r>
            <w:r>
              <w:rPr>
                <w:webHidden/>
              </w:rPr>
              <w:fldChar w:fldCharType="separate"/>
            </w:r>
            <w:r>
              <w:rPr>
                <w:webHidden/>
              </w:rPr>
              <w:t>31</w:t>
            </w:r>
            <w:r>
              <w:rPr>
                <w:webHidden/>
              </w:rPr>
              <w:fldChar w:fldCharType="end"/>
            </w:r>
          </w:hyperlink>
        </w:p>
        <w:p w14:paraId="16778016" w14:textId="3BA019CF"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091" w:history="1">
            <w:r w:rsidRPr="00172556">
              <w:rPr>
                <w:rStyle w:val="Hyperlink"/>
              </w:rPr>
              <w:t>2.8.</w:t>
            </w:r>
            <w:r>
              <w:rPr>
                <w:rFonts w:eastAsiaTheme="minorEastAsia"/>
                <w:color w:val="auto"/>
                <w:kern w:val="2"/>
                <w:sz w:val="24"/>
                <w:szCs w:val="24"/>
                <w:lang w:val="en-GB" w:eastAsia="en-GB"/>
                <w14:ligatures w14:val="standardContextual"/>
              </w:rPr>
              <w:tab/>
            </w:r>
            <w:r w:rsidRPr="00172556">
              <w:rPr>
                <w:rStyle w:val="Hyperlink"/>
              </w:rPr>
              <w:t>First-time/New Prospective User Registration – Verification Method</w:t>
            </w:r>
            <w:r>
              <w:rPr>
                <w:webHidden/>
              </w:rPr>
              <w:tab/>
            </w:r>
            <w:r>
              <w:rPr>
                <w:webHidden/>
              </w:rPr>
              <w:fldChar w:fldCharType="begin"/>
            </w:r>
            <w:r>
              <w:rPr>
                <w:webHidden/>
              </w:rPr>
              <w:instrText xml:space="preserve"> PAGEREF _Toc190179091 \h </w:instrText>
            </w:r>
            <w:r>
              <w:rPr>
                <w:webHidden/>
              </w:rPr>
            </w:r>
            <w:r>
              <w:rPr>
                <w:webHidden/>
              </w:rPr>
              <w:fldChar w:fldCharType="separate"/>
            </w:r>
            <w:r>
              <w:rPr>
                <w:webHidden/>
              </w:rPr>
              <w:t>32</w:t>
            </w:r>
            <w:r>
              <w:rPr>
                <w:webHidden/>
              </w:rPr>
              <w:fldChar w:fldCharType="end"/>
            </w:r>
          </w:hyperlink>
        </w:p>
        <w:p w14:paraId="017992F4" w14:textId="48B7A8F3"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092" w:history="1">
            <w:r w:rsidRPr="00172556">
              <w:rPr>
                <w:rStyle w:val="Hyperlink"/>
              </w:rPr>
              <w:t>2.9.</w:t>
            </w:r>
            <w:r>
              <w:rPr>
                <w:rFonts w:eastAsiaTheme="minorEastAsia"/>
                <w:color w:val="auto"/>
                <w:kern w:val="2"/>
                <w:sz w:val="24"/>
                <w:szCs w:val="24"/>
                <w:lang w:val="en-GB" w:eastAsia="en-GB"/>
                <w14:ligatures w14:val="standardContextual"/>
              </w:rPr>
              <w:tab/>
            </w:r>
            <w:r w:rsidRPr="00172556">
              <w:rPr>
                <w:rStyle w:val="Hyperlink"/>
              </w:rPr>
              <w:t>First-time/New Prospective User Registration – Verification via Email</w:t>
            </w:r>
            <w:r>
              <w:rPr>
                <w:webHidden/>
              </w:rPr>
              <w:tab/>
            </w:r>
            <w:r>
              <w:rPr>
                <w:webHidden/>
              </w:rPr>
              <w:fldChar w:fldCharType="begin"/>
            </w:r>
            <w:r>
              <w:rPr>
                <w:webHidden/>
              </w:rPr>
              <w:instrText xml:space="preserve"> PAGEREF _Toc190179092 \h </w:instrText>
            </w:r>
            <w:r>
              <w:rPr>
                <w:webHidden/>
              </w:rPr>
            </w:r>
            <w:r>
              <w:rPr>
                <w:webHidden/>
              </w:rPr>
              <w:fldChar w:fldCharType="separate"/>
            </w:r>
            <w:r>
              <w:rPr>
                <w:webHidden/>
              </w:rPr>
              <w:t>33</w:t>
            </w:r>
            <w:r>
              <w:rPr>
                <w:webHidden/>
              </w:rPr>
              <w:fldChar w:fldCharType="end"/>
            </w:r>
          </w:hyperlink>
        </w:p>
        <w:p w14:paraId="30074EA4" w14:textId="65D82879"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093" w:history="1">
            <w:r w:rsidRPr="00172556">
              <w:rPr>
                <w:rStyle w:val="Hyperlink"/>
              </w:rPr>
              <w:t>2.10.</w:t>
            </w:r>
            <w:r>
              <w:rPr>
                <w:rFonts w:eastAsiaTheme="minorEastAsia"/>
                <w:color w:val="auto"/>
                <w:kern w:val="2"/>
                <w:sz w:val="24"/>
                <w:szCs w:val="24"/>
                <w:lang w:val="en-GB" w:eastAsia="en-GB"/>
                <w14:ligatures w14:val="standardContextual"/>
              </w:rPr>
              <w:tab/>
            </w:r>
            <w:r w:rsidRPr="00172556">
              <w:rPr>
                <w:rStyle w:val="Hyperlink"/>
              </w:rPr>
              <w:t>First-time/New Prospective User Registration – Verification Code via Email</w:t>
            </w:r>
            <w:r>
              <w:rPr>
                <w:webHidden/>
              </w:rPr>
              <w:tab/>
            </w:r>
            <w:r>
              <w:rPr>
                <w:webHidden/>
              </w:rPr>
              <w:fldChar w:fldCharType="begin"/>
            </w:r>
            <w:r>
              <w:rPr>
                <w:webHidden/>
              </w:rPr>
              <w:instrText xml:space="preserve"> PAGEREF _Toc190179093 \h </w:instrText>
            </w:r>
            <w:r>
              <w:rPr>
                <w:webHidden/>
              </w:rPr>
            </w:r>
            <w:r>
              <w:rPr>
                <w:webHidden/>
              </w:rPr>
              <w:fldChar w:fldCharType="separate"/>
            </w:r>
            <w:r>
              <w:rPr>
                <w:webHidden/>
              </w:rPr>
              <w:t>34</w:t>
            </w:r>
            <w:r>
              <w:rPr>
                <w:webHidden/>
              </w:rPr>
              <w:fldChar w:fldCharType="end"/>
            </w:r>
          </w:hyperlink>
        </w:p>
        <w:p w14:paraId="2360C5AB" w14:textId="4609C93D"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094" w:history="1">
            <w:r w:rsidRPr="00172556">
              <w:rPr>
                <w:rStyle w:val="Hyperlink"/>
              </w:rPr>
              <w:t>2.11.</w:t>
            </w:r>
            <w:r>
              <w:rPr>
                <w:rFonts w:eastAsiaTheme="minorEastAsia"/>
                <w:color w:val="auto"/>
                <w:kern w:val="2"/>
                <w:sz w:val="24"/>
                <w:szCs w:val="24"/>
                <w:lang w:val="en-GB" w:eastAsia="en-GB"/>
                <w14:ligatures w14:val="standardContextual"/>
              </w:rPr>
              <w:tab/>
            </w:r>
            <w:r w:rsidRPr="00172556">
              <w:rPr>
                <w:rStyle w:val="Hyperlink"/>
              </w:rPr>
              <w:t>First-time/New Prospective User Registration – Verification via mobile phone</w:t>
            </w:r>
            <w:r>
              <w:rPr>
                <w:webHidden/>
              </w:rPr>
              <w:tab/>
            </w:r>
            <w:r>
              <w:rPr>
                <w:webHidden/>
              </w:rPr>
              <w:fldChar w:fldCharType="begin"/>
            </w:r>
            <w:r>
              <w:rPr>
                <w:webHidden/>
              </w:rPr>
              <w:instrText xml:space="preserve"> PAGEREF _Toc190179094 \h </w:instrText>
            </w:r>
            <w:r>
              <w:rPr>
                <w:webHidden/>
              </w:rPr>
            </w:r>
            <w:r>
              <w:rPr>
                <w:webHidden/>
              </w:rPr>
              <w:fldChar w:fldCharType="separate"/>
            </w:r>
            <w:r>
              <w:rPr>
                <w:webHidden/>
              </w:rPr>
              <w:t>35</w:t>
            </w:r>
            <w:r>
              <w:rPr>
                <w:webHidden/>
              </w:rPr>
              <w:fldChar w:fldCharType="end"/>
            </w:r>
          </w:hyperlink>
        </w:p>
        <w:p w14:paraId="528BF92A" w14:textId="183426AB"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095" w:history="1">
            <w:r w:rsidRPr="00172556">
              <w:rPr>
                <w:rStyle w:val="Hyperlink"/>
              </w:rPr>
              <w:t>2.12.</w:t>
            </w:r>
            <w:r>
              <w:rPr>
                <w:rFonts w:eastAsiaTheme="minorEastAsia"/>
                <w:color w:val="auto"/>
                <w:kern w:val="2"/>
                <w:sz w:val="24"/>
                <w:szCs w:val="24"/>
                <w:lang w:val="en-GB" w:eastAsia="en-GB"/>
                <w14:ligatures w14:val="standardContextual"/>
              </w:rPr>
              <w:tab/>
            </w:r>
            <w:r w:rsidRPr="00172556">
              <w:rPr>
                <w:rStyle w:val="Hyperlink"/>
              </w:rPr>
              <w:t>First-time/New Prospective User Registration – authenticating via text/SMS</w:t>
            </w:r>
            <w:r>
              <w:rPr>
                <w:webHidden/>
              </w:rPr>
              <w:tab/>
            </w:r>
            <w:r>
              <w:rPr>
                <w:webHidden/>
              </w:rPr>
              <w:fldChar w:fldCharType="begin"/>
            </w:r>
            <w:r>
              <w:rPr>
                <w:webHidden/>
              </w:rPr>
              <w:instrText xml:space="preserve"> PAGEREF _Toc190179095 \h </w:instrText>
            </w:r>
            <w:r>
              <w:rPr>
                <w:webHidden/>
              </w:rPr>
            </w:r>
            <w:r>
              <w:rPr>
                <w:webHidden/>
              </w:rPr>
              <w:fldChar w:fldCharType="separate"/>
            </w:r>
            <w:r>
              <w:rPr>
                <w:webHidden/>
              </w:rPr>
              <w:t>36</w:t>
            </w:r>
            <w:r>
              <w:rPr>
                <w:webHidden/>
              </w:rPr>
              <w:fldChar w:fldCharType="end"/>
            </w:r>
          </w:hyperlink>
        </w:p>
        <w:p w14:paraId="5EE29FC1" w14:textId="3818B920"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096" w:history="1">
            <w:r w:rsidRPr="00172556">
              <w:rPr>
                <w:rStyle w:val="Hyperlink"/>
              </w:rPr>
              <w:t>2.13.</w:t>
            </w:r>
            <w:r>
              <w:rPr>
                <w:rFonts w:eastAsiaTheme="minorEastAsia"/>
                <w:color w:val="auto"/>
                <w:kern w:val="2"/>
                <w:sz w:val="24"/>
                <w:szCs w:val="24"/>
                <w:lang w:val="en-GB" w:eastAsia="en-GB"/>
                <w14:ligatures w14:val="standardContextual"/>
              </w:rPr>
              <w:tab/>
            </w:r>
            <w:r w:rsidRPr="00172556">
              <w:rPr>
                <w:rStyle w:val="Hyperlink"/>
              </w:rPr>
              <w:t>First-time/New Prospective User Registration – Confirmation of User Registration ‘Stage’ complete</w:t>
            </w:r>
            <w:r>
              <w:rPr>
                <w:webHidden/>
              </w:rPr>
              <w:tab/>
            </w:r>
            <w:r>
              <w:rPr>
                <w:webHidden/>
              </w:rPr>
              <w:fldChar w:fldCharType="begin"/>
            </w:r>
            <w:r>
              <w:rPr>
                <w:webHidden/>
              </w:rPr>
              <w:instrText xml:space="preserve"> PAGEREF _Toc190179096 \h </w:instrText>
            </w:r>
            <w:r>
              <w:rPr>
                <w:webHidden/>
              </w:rPr>
            </w:r>
            <w:r>
              <w:rPr>
                <w:webHidden/>
              </w:rPr>
              <w:fldChar w:fldCharType="separate"/>
            </w:r>
            <w:r>
              <w:rPr>
                <w:webHidden/>
              </w:rPr>
              <w:t>37</w:t>
            </w:r>
            <w:r>
              <w:rPr>
                <w:webHidden/>
              </w:rPr>
              <w:fldChar w:fldCharType="end"/>
            </w:r>
          </w:hyperlink>
        </w:p>
        <w:p w14:paraId="37178907" w14:textId="7745412F"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097" w:history="1">
            <w:r w:rsidRPr="00172556">
              <w:rPr>
                <w:rStyle w:val="Hyperlink"/>
              </w:rPr>
              <w:t>2.14.</w:t>
            </w:r>
            <w:r>
              <w:rPr>
                <w:rFonts w:eastAsiaTheme="minorEastAsia"/>
                <w:color w:val="auto"/>
                <w:kern w:val="2"/>
                <w:sz w:val="24"/>
                <w:szCs w:val="24"/>
                <w:lang w:val="en-GB" w:eastAsia="en-GB"/>
                <w14:ligatures w14:val="standardContextual"/>
              </w:rPr>
              <w:tab/>
            </w:r>
            <w:r w:rsidRPr="00172556">
              <w:rPr>
                <w:rStyle w:val="Hyperlink"/>
              </w:rPr>
              <w:t>Company Registration – UK Limited Company</w:t>
            </w:r>
            <w:r>
              <w:rPr>
                <w:webHidden/>
              </w:rPr>
              <w:tab/>
            </w:r>
            <w:r>
              <w:rPr>
                <w:webHidden/>
              </w:rPr>
              <w:fldChar w:fldCharType="begin"/>
            </w:r>
            <w:r>
              <w:rPr>
                <w:webHidden/>
              </w:rPr>
              <w:instrText xml:space="preserve"> PAGEREF _Toc190179097 \h </w:instrText>
            </w:r>
            <w:r>
              <w:rPr>
                <w:webHidden/>
              </w:rPr>
            </w:r>
            <w:r>
              <w:rPr>
                <w:webHidden/>
              </w:rPr>
              <w:fldChar w:fldCharType="separate"/>
            </w:r>
            <w:r>
              <w:rPr>
                <w:webHidden/>
              </w:rPr>
              <w:t>38</w:t>
            </w:r>
            <w:r>
              <w:rPr>
                <w:webHidden/>
              </w:rPr>
              <w:fldChar w:fldCharType="end"/>
            </w:r>
          </w:hyperlink>
        </w:p>
        <w:p w14:paraId="1CF0AA30" w14:textId="7775FF3F"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098" w:history="1">
            <w:r w:rsidRPr="00172556">
              <w:rPr>
                <w:rStyle w:val="Hyperlink"/>
              </w:rPr>
              <w:t>2.15.</w:t>
            </w:r>
            <w:r>
              <w:rPr>
                <w:rFonts w:eastAsiaTheme="minorEastAsia"/>
                <w:color w:val="auto"/>
                <w:kern w:val="2"/>
                <w:sz w:val="24"/>
                <w:szCs w:val="24"/>
                <w:lang w:val="en-GB" w:eastAsia="en-GB"/>
                <w14:ligatures w14:val="standardContextual"/>
              </w:rPr>
              <w:tab/>
            </w:r>
            <w:r w:rsidRPr="00172556">
              <w:rPr>
                <w:rStyle w:val="Hyperlink"/>
              </w:rPr>
              <w:t>Company Registration: UK Limited Company cont.</w:t>
            </w:r>
            <w:r>
              <w:rPr>
                <w:webHidden/>
              </w:rPr>
              <w:tab/>
            </w:r>
            <w:r>
              <w:rPr>
                <w:webHidden/>
              </w:rPr>
              <w:fldChar w:fldCharType="begin"/>
            </w:r>
            <w:r>
              <w:rPr>
                <w:webHidden/>
              </w:rPr>
              <w:instrText xml:space="preserve"> PAGEREF _Toc190179098 \h </w:instrText>
            </w:r>
            <w:r>
              <w:rPr>
                <w:webHidden/>
              </w:rPr>
            </w:r>
            <w:r>
              <w:rPr>
                <w:webHidden/>
              </w:rPr>
              <w:fldChar w:fldCharType="separate"/>
            </w:r>
            <w:r>
              <w:rPr>
                <w:webHidden/>
              </w:rPr>
              <w:t>39</w:t>
            </w:r>
            <w:r>
              <w:rPr>
                <w:webHidden/>
              </w:rPr>
              <w:fldChar w:fldCharType="end"/>
            </w:r>
          </w:hyperlink>
        </w:p>
        <w:p w14:paraId="57BDA257" w14:textId="63C9EEF5" w:rsidR="00765BDB" w:rsidRDefault="00765BDB">
          <w:pPr>
            <w:pStyle w:val="TOC2"/>
            <w:rPr>
              <w:rFonts w:eastAsiaTheme="minorEastAsia"/>
              <w:color w:val="auto"/>
              <w:kern w:val="2"/>
              <w:sz w:val="24"/>
              <w:szCs w:val="24"/>
              <w:lang w:val="en-GB" w:eastAsia="en-GB"/>
              <w14:ligatures w14:val="standardContextual"/>
            </w:rPr>
          </w:pPr>
          <w:hyperlink w:anchor="_Toc190179099" w:history="1">
            <w:r>
              <w:rPr>
                <w:webHidden/>
              </w:rPr>
              <w:tab/>
            </w:r>
            <w:r>
              <w:rPr>
                <w:webHidden/>
              </w:rPr>
              <w:fldChar w:fldCharType="begin"/>
            </w:r>
            <w:r>
              <w:rPr>
                <w:webHidden/>
              </w:rPr>
              <w:instrText xml:space="preserve"> PAGEREF _Toc190179099 \h </w:instrText>
            </w:r>
            <w:r>
              <w:rPr>
                <w:webHidden/>
              </w:rPr>
            </w:r>
            <w:r>
              <w:rPr>
                <w:webHidden/>
              </w:rPr>
              <w:fldChar w:fldCharType="separate"/>
            </w:r>
            <w:r>
              <w:rPr>
                <w:webHidden/>
              </w:rPr>
              <w:t>39</w:t>
            </w:r>
            <w:r>
              <w:rPr>
                <w:webHidden/>
              </w:rPr>
              <w:fldChar w:fldCharType="end"/>
            </w:r>
          </w:hyperlink>
        </w:p>
        <w:p w14:paraId="2109D892" w14:textId="068B153D"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00" w:history="1">
            <w:r w:rsidRPr="00172556">
              <w:rPr>
                <w:rStyle w:val="Hyperlink"/>
                <w:i/>
                <w:iCs/>
              </w:rPr>
              <w:t>2.16.</w:t>
            </w:r>
            <w:r>
              <w:rPr>
                <w:rFonts w:eastAsiaTheme="minorEastAsia"/>
                <w:color w:val="auto"/>
                <w:kern w:val="2"/>
                <w:sz w:val="24"/>
                <w:szCs w:val="24"/>
                <w:lang w:val="en-GB" w:eastAsia="en-GB"/>
                <w14:ligatures w14:val="standardContextual"/>
              </w:rPr>
              <w:tab/>
            </w:r>
            <w:r w:rsidRPr="00172556">
              <w:rPr>
                <w:rStyle w:val="Hyperlink"/>
              </w:rPr>
              <w:t xml:space="preserve">Company Registration: UK Limited Company </w:t>
            </w:r>
            <w:r w:rsidRPr="00172556">
              <w:rPr>
                <w:rStyle w:val="Hyperlink"/>
                <w:i/>
                <w:iCs/>
              </w:rPr>
              <w:t>cont.</w:t>
            </w:r>
            <w:r>
              <w:rPr>
                <w:webHidden/>
              </w:rPr>
              <w:tab/>
            </w:r>
            <w:r>
              <w:rPr>
                <w:webHidden/>
              </w:rPr>
              <w:fldChar w:fldCharType="begin"/>
            </w:r>
            <w:r>
              <w:rPr>
                <w:webHidden/>
              </w:rPr>
              <w:instrText xml:space="preserve"> PAGEREF _Toc190179100 \h </w:instrText>
            </w:r>
            <w:r>
              <w:rPr>
                <w:webHidden/>
              </w:rPr>
            </w:r>
            <w:r>
              <w:rPr>
                <w:webHidden/>
              </w:rPr>
              <w:fldChar w:fldCharType="separate"/>
            </w:r>
            <w:r>
              <w:rPr>
                <w:webHidden/>
              </w:rPr>
              <w:t>40</w:t>
            </w:r>
            <w:r>
              <w:rPr>
                <w:webHidden/>
              </w:rPr>
              <w:fldChar w:fldCharType="end"/>
            </w:r>
          </w:hyperlink>
        </w:p>
        <w:p w14:paraId="11C62146" w14:textId="5E16D28E"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01" w:history="1">
            <w:r w:rsidRPr="00172556">
              <w:rPr>
                <w:rStyle w:val="Hyperlink"/>
                <w:i/>
                <w:iCs/>
              </w:rPr>
              <w:t>2.17.</w:t>
            </w:r>
            <w:r>
              <w:rPr>
                <w:rFonts w:eastAsiaTheme="minorEastAsia"/>
                <w:color w:val="auto"/>
                <w:kern w:val="2"/>
                <w:sz w:val="24"/>
                <w:szCs w:val="24"/>
                <w:lang w:val="en-GB" w:eastAsia="en-GB"/>
                <w14:ligatures w14:val="standardContextual"/>
              </w:rPr>
              <w:tab/>
            </w:r>
            <w:r w:rsidRPr="00172556">
              <w:rPr>
                <w:rStyle w:val="Hyperlink"/>
              </w:rPr>
              <w:t xml:space="preserve">Company Registration: UK Limited Company </w:t>
            </w:r>
            <w:r w:rsidRPr="00172556">
              <w:rPr>
                <w:rStyle w:val="Hyperlink"/>
                <w:i/>
                <w:iCs/>
              </w:rPr>
              <w:t>cont.</w:t>
            </w:r>
            <w:r>
              <w:rPr>
                <w:webHidden/>
              </w:rPr>
              <w:tab/>
            </w:r>
            <w:r>
              <w:rPr>
                <w:webHidden/>
              </w:rPr>
              <w:fldChar w:fldCharType="begin"/>
            </w:r>
            <w:r>
              <w:rPr>
                <w:webHidden/>
              </w:rPr>
              <w:instrText xml:space="preserve"> PAGEREF _Toc190179101 \h </w:instrText>
            </w:r>
            <w:r>
              <w:rPr>
                <w:webHidden/>
              </w:rPr>
            </w:r>
            <w:r>
              <w:rPr>
                <w:webHidden/>
              </w:rPr>
              <w:fldChar w:fldCharType="separate"/>
            </w:r>
            <w:r>
              <w:rPr>
                <w:webHidden/>
              </w:rPr>
              <w:t>41</w:t>
            </w:r>
            <w:r>
              <w:rPr>
                <w:webHidden/>
              </w:rPr>
              <w:fldChar w:fldCharType="end"/>
            </w:r>
          </w:hyperlink>
        </w:p>
        <w:p w14:paraId="78F731CC" w14:textId="53321AEE"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02" w:history="1">
            <w:r w:rsidRPr="00172556">
              <w:rPr>
                <w:rStyle w:val="Hyperlink"/>
              </w:rPr>
              <w:t>2.18.</w:t>
            </w:r>
            <w:r>
              <w:rPr>
                <w:rFonts w:eastAsiaTheme="minorEastAsia"/>
                <w:color w:val="auto"/>
                <w:kern w:val="2"/>
                <w:sz w:val="24"/>
                <w:szCs w:val="24"/>
                <w:lang w:val="en-GB" w:eastAsia="en-GB"/>
                <w14:ligatures w14:val="standardContextual"/>
              </w:rPr>
              <w:tab/>
            </w:r>
            <w:r w:rsidRPr="00172556">
              <w:rPr>
                <w:rStyle w:val="Hyperlink"/>
              </w:rPr>
              <w:t>Company Registration: Non UK Company</w:t>
            </w:r>
            <w:r>
              <w:rPr>
                <w:webHidden/>
              </w:rPr>
              <w:tab/>
            </w:r>
            <w:r>
              <w:rPr>
                <w:webHidden/>
              </w:rPr>
              <w:fldChar w:fldCharType="begin"/>
            </w:r>
            <w:r>
              <w:rPr>
                <w:webHidden/>
              </w:rPr>
              <w:instrText xml:space="preserve"> PAGEREF _Toc190179102 \h </w:instrText>
            </w:r>
            <w:r>
              <w:rPr>
                <w:webHidden/>
              </w:rPr>
            </w:r>
            <w:r>
              <w:rPr>
                <w:webHidden/>
              </w:rPr>
              <w:fldChar w:fldCharType="separate"/>
            </w:r>
            <w:r>
              <w:rPr>
                <w:webHidden/>
              </w:rPr>
              <w:t>42</w:t>
            </w:r>
            <w:r>
              <w:rPr>
                <w:webHidden/>
              </w:rPr>
              <w:fldChar w:fldCharType="end"/>
            </w:r>
          </w:hyperlink>
        </w:p>
        <w:p w14:paraId="3E3E683B" w14:textId="5D70FB85"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03" w:history="1">
            <w:r w:rsidRPr="00172556">
              <w:rPr>
                <w:rStyle w:val="Hyperlink"/>
              </w:rPr>
              <w:t>2.19.</w:t>
            </w:r>
            <w:r>
              <w:rPr>
                <w:rFonts w:eastAsiaTheme="minorEastAsia"/>
                <w:color w:val="auto"/>
                <w:kern w:val="2"/>
                <w:sz w:val="24"/>
                <w:szCs w:val="24"/>
                <w:lang w:val="en-GB" w:eastAsia="en-GB"/>
                <w14:ligatures w14:val="standardContextual"/>
              </w:rPr>
              <w:tab/>
            </w:r>
            <w:r w:rsidRPr="00172556">
              <w:rPr>
                <w:rStyle w:val="Hyperlink"/>
              </w:rPr>
              <w:t>Company Registration:  Non UK Company (cont.)</w:t>
            </w:r>
            <w:r>
              <w:rPr>
                <w:webHidden/>
              </w:rPr>
              <w:tab/>
            </w:r>
            <w:r>
              <w:rPr>
                <w:webHidden/>
              </w:rPr>
              <w:fldChar w:fldCharType="begin"/>
            </w:r>
            <w:r>
              <w:rPr>
                <w:webHidden/>
              </w:rPr>
              <w:instrText xml:space="preserve"> PAGEREF _Toc190179103 \h </w:instrText>
            </w:r>
            <w:r>
              <w:rPr>
                <w:webHidden/>
              </w:rPr>
            </w:r>
            <w:r>
              <w:rPr>
                <w:webHidden/>
              </w:rPr>
              <w:fldChar w:fldCharType="separate"/>
            </w:r>
            <w:r>
              <w:rPr>
                <w:webHidden/>
              </w:rPr>
              <w:t>43</w:t>
            </w:r>
            <w:r>
              <w:rPr>
                <w:webHidden/>
              </w:rPr>
              <w:fldChar w:fldCharType="end"/>
            </w:r>
          </w:hyperlink>
        </w:p>
        <w:p w14:paraId="7B31627E" w14:textId="6C5D062C"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04" w:history="1">
            <w:r w:rsidRPr="00172556">
              <w:rPr>
                <w:rStyle w:val="Hyperlink"/>
              </w:rPr>
              <w:t>2.20.</w:t>
            </w:r>
            <w:r>
              <w:rPr>
                <w:rFonts w:eastAsiaTheme="minorEastAsia"/>
                <w:color w:val="auto"/>
                <w:kern w:val="2"/>
                <w:sz w:val="24"/>
                <w:szCs w:val="24"/>
                <w:lang w:val="en-GB" w:eastAsia="en-GB"/>
                <w14:ligatures w14:val="standardContextual"/>
              </w:rPr>
              <w:tab/>
            </w:r>
            <w:r w:rsidRPr="00172556">
              <w:rPr>
                <w:rStyle w:val="Hyperlink"/>
              </w:rPr>
              <w:t>Company Registration: Non UK Company (cont.)</w:t>
            </w:r>
            <w:r>
              <w:rPr>
                <w:webHidden/>
              </w:rPr>
              <w:tab/>
            </w:r>
            <w:r>
              <w:rPr>
                <w:webHidden/>
              </w:rPr>
              <w:fldChar w:fldCharType="begin"/>
            </w:r>
            <w:r>
              <w:rPr>
                <w:webHidden/>
              </w:rPr>
              <w:instrText xml:space="preserve"> PAGEREF _Toc190179104 \h </w:instrText>
            </w:r>
            <w:r>
              <w:rPr>
                <w:webHidden/>
              </w:rPr>
            </w:r>
            <w:r>
              <w:rPr>
                <w:webHidden/>
              </w:rPr>
              <w:fldChar w:fldCharType="separate"/>
            </w:r>
            <w:r>
              <w:rPr>
                <w:webHidden/>
              </w:rPr>
              <w:t>44</w:t>
            </w:r>
            <w:r>
              <w:rPr>
                <w:webHidden/>
              </w:rPr>
              <w:fldChar w:fldCharType="end"/>
            </w:r>
          </w:hyperlink>
        </w:p>
        <w:p w14:paraId="309C6B6B" w14:textId="75D501D2"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05" w:history="1">
            <w:r w:rsidRPr="00172556">
              <w:rPr>
                <w:rStyle w:val="Hyperlink"/>
              </w:rPr>
              <w:t>2.21.</w:t>
            </w:r>
            <w:r>
              <w:rPr>
                <w:rFonts w:eastAsiaTheme="minorEastAsia"/>
                <w:color w:val="auto"/>
                <w:kern w:val="2"/>
                <w:sz w:val="24"/>
                <w:szCs w:val="24"/>
                <w:lang w:val="en-GB" w:eastAsia="en-GB"/>
                <w14:ligatures w14:val="standardContextual"/>
              </w:rPr>
              <w:tab/>
            </w:r>
            <w:r w:rsidRPr="00172556">
              <w:rPr>
                <w:rStyle w:val="Hyperlink"/>
              </w:rPr>
              <w:t>Completion of Registration: First Time User</w:t>
            </w:r>
            <w:r>
              <w:rPr>
                <w:webHidden/>
              </w:rPr>
              <w:tab/>
            </w:r>
            <w:r>
              <w:rPr>
                <w:webHidden/>
              </w:rPr>
              <w:fldChar w:fldCharType="begin"/>
            </w:r>
            <w:r>
              <w:rPr>
                <w:webHidden/>
              </w:rPr>
              <w:instrText xml:space="preserve"> PAGEREF _Toc190179105 \h </w:instrText>
            </w:r>
            <w:r>
              <w:rPr>
                <w:webHidden/>
              </w:rPr>
            </w:r>
            <w:r>
              <w:rPr>
                <w:webHidden/>
              </w:rPr>
              <w:fldChar w:fldCharType="separate"/>
            </w:r>
            <w:r>
              <w:rPr>
                <w:webHidden/>
              </w:rPr>
              <w:t>45</w:t>
            </w:r>
            <w:r>
              <w:rPr>
                <w:webHidden/>
              </w:rPr>
              <w:fldChar w:fldCharType="end"/>
            </w:r>
          </w:hyperlink>
        </w:p>
        <w:p w14:paraId="7BD1B438" w14:textId="08DF04AF"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06" w:history="1">
            <w:r w:rsidRPr="00172556">
              <w:rPr>
                <w:rStyle w:val="Hyperlink"/>
              </w:rPr>
              <w:t>2.22.</w:t>
            </w:r>
            <w:r>
              <w:rPr>
                <w:rFonts w:eastAsiaTheme="minorEastAsia"/>
                <w:color w:val="auto"/>
                <w:kern w:val="2"/>
                <w:sz w:val="24"/>
                <w:szCs w:val="24"/>
                <w:lang w:val="en-GB" w:eastAsia="en-GB"/>
                <w14:ligatures w14:val="standardContextual"/>
              </w:rPr>
              <w:tab/>
            </w:r>
            <w:r w:rsidRPr="00172556">
              <w:rPr>
                <w:rStyle w:val="Hyperlink"/>
              </w:rPr>
              <w:t>Completion of Registration: First Time User</w:t>
            </w:r>
            <w:r>
              <w:rPr>
                <w:webHidden/>
              </w:rPr>
              <w:tab/>
            </w:r>
            <w:r>
              <w:rPr>
                <w:webHidden/>
              </w:rPr>
              <w:fldChar w:fldCharType="begin"/>
            </w:r>
            <w:r>
              <w:rPr>
                <w:webHidden/>
              </w:rPr>
              <w:instrText xml:space="preserve"> PAGEREF _Toc190179106 \h </w:instrText>
            </w:r>
            <w:r>
              <w:rPr>
                <w:webHidden/>
              </w:rPr>
            </w:r>
            <w:r>
              <w:rPr>
                <w:webHidden/>
              </w:rPr>
              <w:fldChar w:fldCharType="separate"/>
            </w:r>
            <w:r>
              <w:rPr>
                <w:webHidden/>
              </w:rPr>
              <w:t>46</w:t>
            </w:r>
            <w:r>
              <w:rPr>
                <w:webHidden/>
              </w:rPr>
              <w:fldChar w:fldCharType="end"/>
            </w:r>
          </w:hyperlink>
        </w:p>
        <w:p w14:paraId="36FBCC12" w14:textId="63076E0B"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07" w:history="1">
            <w:r w:rsidRPr="00172556">
              <w:rPr>
                <w:rStyle w:val="Hyperlink"/>
              </w:rPr>
              <w:t>2.18</w:t>
            </w:r>
            <w:r>
              <w:rPr>
                <w:rFonts w:eastAsiaTheme="minorEastAsia"/>
                <w:color w:val="auto"/>
                <w:kern w:val="2"/>
                <w:sz w:val="24"/>
                <w:szCs w:val="24"/>
                <w:lang w:val="en-GB" w:eastAsia="en-GB"/>
                <w14:ligatures w14:val="standardContextual"/>
              </w:rPr>
              <w:tab/>
            </w:r>
            <w:r w:rsidRPr="00172556">
              <w:rPr>
                <w:rStyle w:val="Hyperlink"/>
              </w:rPr>
              <w:t xml:space="preserve"> Registered User’s: Ongoing Access</w:t>
            </w:r>
            <w:r>
              <w:rPr>
                <w:webHidden/>
              </w:rPr>
              <w:tab/>
            </w:r>
            <w:r>
              <w:rPr>
                <w:webHidden/>
              </w:rPr>
              <w:fldChar w:fldCharType="begin"/>
            </w:r>
            <w:r>
              <w:rPr>
                <w:webHidden/>
              </w:rPr>
              <w:instrText xml:space="preserve"> PAGEREF _Toc190179107 \h </w:instrText>
            </w:r>
            <w:r>
              <w:rPr>
                <w:webHidden/>
              </w:rPr>
            </w:r>
            <w:r>
              <w:rPr>
                <w:webHidden/>
              </w:rPr>
              <w:fldChar w:fldCharType="separate"/>
            </w:r>
            <w:r>
              <w:rPr>
                <w:webHidden/>
              </w:rPr>
              <w:t>47</w:t>
            </w:r>
            <w:r>
              <w:rPr>
                <w:webHidden/>
              </w:rPr>
              <w:fldChar w:fldCharType="end"/>
            </w:r>
          </w:hyperlink>
        </w:p>
        <w:p w14:paraId="74D08E9A" w14:textId="7696EBB5"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08" w:history="1">
            <w:r w:rsidRPr="00172556">
              <w:rPr>
                <w:rStyle w:val="Hyperlink"/>
              </w:rPr>
              <w:t>2.23.</w:t>
            </w:r>
            <w:r>
              <w:rPr>
                <w:rFonts w:eastAsiaTheme="minorEastAsia"/>
                <w:color w:val="auto"/>
                <w:kern w:val="2"/>
                <w:sz w:val="24"/>
                <w:szCs w:val="24"/>
                <w:lang w:val="en-GB" w:eastAsia="en-GB"/>
                <w14:ligatures w14:val="standardContextual"/>
              </w:rPr>
              <w:tab/>
            </w:r>
            <w:r w:rsidRPr="00172556">
              <w:rPr>
                <w:rStyle w:val="Hyperlink"/>
              </w:rPr>
              <w:t>Registered User’s: Ongoing Access Steps</w:t>
            </w:r>
            <w:r>
              <w:rPr>
                <w:webHidden/>
              </w:rPr>
              <w:tab/>
            </w:r>
            <w:r>
              <w:rPr>
                <w:webHidden/>
              </w:rPr>
              <w:fldChar w:fldCharType="begin"/>
            </w:r>
            <w:r>
              <w:rPr>
                <w:webHidden/>
              </w:rPr>
              <w:instrText xml:space="preserve"> PAGEREF _Toc190179108 \h </w:instrText>
            </w:r>
            <w:r>
              <w:rPr>
                <w:webHidden/>
              </w:rPr>
            </w:r>
            <w:r>
              <w:rPr>
                <w:webHidden/>
              </w:rPr>
              <w:fldChar w:fldCharType="separate"/>
            </w:r>
            <w:r>
              <w:rPr>
                <w:webHidden/>
              </w:rPr>
              <w:t>48</w:t>
            </w:r>
            <w:r>
              <w:rPr>
                <w:webHidden/>
              </w:rPr>
              <w:fldChar w:fldCharType="end"/>
            </w:r>
          </w:hyperlink>
        </w:p>
        <w:p w14:paraId="7FFB8F65" w14:textId="73940A0C"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09" w:history="1">
            <w:r w:rsidRPr="00172556">
              <w:rPr>
                <w:rStyle w:val="Hyperlink"/>
              </w:rPr>
              <w:t>2.24.</w:t>
            </w:r>
            <w:r>
              <w:rPr>
                <w:rFonts w:eastAsiaTheme="minorEastAsia"/>
                <w:color w:val="auto"/>
                <w:kern w:val="2"/>
                <w:sz w:val="24"/>
                <w:szCs w:val="24"/>
                <w:lang w:val="en-GB" w:eastAsia="en-GB"/>
                <w14:ligatures w14:val="standardContextual"/>
              </w:rPr>
              <w:tab/>
            </w:r>
            <w:r w:rsidRPr="00172556">
              <w:rPr>
                <w:rStyle w:val="Hyperlink"/>
              </w:rPr>
              <w:t>Registered User’s: Ongoing Access Steps</w:t>
            </w:r>
            <w:r>
              <w:rPr>
                <w:webHidden/>
              </w:rPr>
              <w:tab/>
            </w:r>
            <w:r>
              <w:rPr>
                <w:webHidden/>
              </w:rPr>
              <w:fldChar w:fldCharType="begin"/>
            </w:r>
            <w:r>
              <w:rPr>
                <w:webHidden/>
              </w:rPr>
              <w:instrText xml:space="preserve"> PAGEREF _Toc190179109 \h </w:instrText>
            </w:r>
            <w:r>
              <w:rPr>
                <w:webHidden/>
              </w:rPr>
            </w:r>
            <w:r>
              <w:rPr>
                <w:webHidden/>
              </w:rPr>
              <w:fldChar w:fldCharType="separate"/>
            </w:r>
            <w:r>
              <w:rPr>
                <w:webHidden/>
              </w:rPr>
              <w:t>49</w:t>
            </w:r>
            <w:r>
              <w:rPr>
                <w:webHidden/>
              </w:rPr>
              <w:fldChar w:fldCharType="end"/>
            </w:r>
          </w:hyperlink>
        </w:p>
        <w:p w14:paraId="70B913CB" w14:textId="3C902C74"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10" w:history="1">
            <w:r w:rsidRPr="00172556">
              <w:rPr>
                <w:rStyle w:val="Hyperlink"/>
              </w:rPr>
              <w:t>2.25.</w:t>
            </w:r>
            <w:r>
              <w:rPr>
                <w:rFonts w:eastAsiaTheme="minorEastAsia"/>
                <w:color w:val="auto"/>
                <w:kern w:val="2"/>
                <w:sz w:val="24"/>
                <w:szCs w:val="24"/>
                <w:lang w:val="en-GB" w:eastAsia="en-GB"/>
                <w14:ligatures w14:val="standardContextual"/>
              </w:rPr>
              <w:tab/>
            </w:r>
            <w:r w:rsidRPr="00172556">
              <w:rPr>
                <w:rStyle w:val="Hyperlink"/>
              </w:rPr>
              <w:t>Registered User’s Ongoing Access Steps</w:t>
            </w:r>
            <w:r>
              <w:rPr>
                <w:webHidden/>
              </w:rPr>
              <w:tab/>
            </w:r>
            <w:r>
              <w:rPr>
                <w:webHidden/>
              </w:rPr>
              <w:fldChar w:fldCharType="begin"/>
            </w:r>
            <w:r>
              <w:rPr>
                <w:webHidden/>
              </w:rPr>
              <w:instrText xml:space="preserve"> PAGEREF _Toc190179110 \h </w:instrText>
            </w:r>
            <w:r>
              <w:rPr>
                <w:webHidden/>
              </w:rPr>
            </w:r>
            <w:r>
              <w:rPr>
                <w:webHidden/>
              </w:rPr>
              <w:fldChar w:fldCharType="separate"/>
            </w:r>
            <w:r>
              <w:rPr>
                <w:webHidden/>
              </w:rPr>
              <w:t>50</w:t>
            </w:r>
            <w:r>
              <w:rPr>
                <w:webHidden/>
              </w:rPr>
              <w:fldChar w:fldCharType="end"/>
            </w:r>
          </w:hyperlink>
        </w:p>
        <w:p w14:paraId="07394790" w14:textId="13B66E34"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11" w:history="1">
            <w:r w:rsidRPr="00172556">
              <w:rPr>
                <w:rStyle w:val="Hyperlink"/>
              </w:rPr>
              <w:t>2.26.</w:t>
            </w:r>
            <w:r>
              <w:rPr>
                <w:rFonts w:eastAsiaTheme="minorEastAsia"/>
                <w:color w:val="auto"/>
                <w:kern w:val="2"/>
                <w:sz w:val="24"/>
                <w:szCs w:val="24"/>
                <w:lang w:val="en-GB" w:eastAsia="en-GB"/>
                <w14:ligatures w14:val="standardContextual"/>
              </w:rPr>
              <w:tab/>
            </w:r>
            <w:r w:rsidRPr="00172556">
              <w:rPr>
                <w:rStyle w:val="Hyperlink"/>
              </w:rPr>
              <w:t>Registered User’s: Ongoing Access Steps</w:t>
            </w:r>
            <w:r>
              <w:rPr>
                <w:webHidden/>
              </w:rPr>
              <w:tab/>
            </w:r>
            <w:r>
              <w:rPr>
                <w:webHidden/>
              </w:rPr>
              <w:fldChar w:fldCharType="begin"/>
            </w:r>
            <w:r>
              <w:rPr>
                <w:webHidden/>
              </w:rPr>
              <w:instrText xml:space="preserve"> PAGEREF _Toc190179111 \h </w:instrText>
            </w:r>
            <w:r>
              <w:rPr>
                <w:webHidden/>
              </w:rPr>
            </w:r>
            <w:r>
              <w:rPr>
                <w:webHidden/>
              </w:rPr>
              <w:fldChar w:fldCharType="separate"/>
            </w:r>
            <w:r>
              <w:rPr>
                <w:webHidden/>
              </w:rPr>
              <w:t>51</w:t>
            </w:r>
            <w:r>
              <w:rPr>
                <w:webHidden/>
              </w:rPr>
              <w:fldChar w:fldCharType="end"/>
            </w:r>
          </w:hyperlink>
        </w:p>
        <w:p w14:paraId="3B7B19AF" w14:textId="5AA94750"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12" w:history="1">
            <w:r w:rsidRPr="00172556">
              <w:rPr>
                <w:rStyle w:val="Hyperlink"/>
              </w:rPr>
              <w:t>2.27.</w:t>
            </w:r>
            <w:r>
              <w:rPr>
                <w:rFonts w:eastAsiaTheme="minorEastAsia"/>
                <w:color w:val="auto"/>
                <w:kern w:val="2"/>
                <w:sz w:val="24"/>
                <w:szCs w:val="24"/>
                <w:lang w:val="en-GB" w:eastAsia="en-GB"/>
                <w14:ligatures w14:val="standardContextual"/>
              </w:rPr>
              <w:tab/>
            </w:r>
            <w:r w:rsidRPr="00172556">
              <w:rPr>
                <w:rStyle w:val="Hyperlink"/>
              </w:rPr>
              <w:t>Resetting Passwords</w:t>
            </w:r>
            <w:r>
              <w:rPr>
                <w:webHidden/>
              </w:rPr>
              <w:tab/>
            </w:r>
            <w:r>
              <w:rPr>
                <w:webHidden/>
              </w:rPr>
              <w:fldChar w:fldCharType="begin"/>
            </w:r>
            <w:r>
              <w:rPr>
                <w:webHidden/>
              </w:rPr>
              <w:instrText xml:space="preserve"> PAGEREF _Toc190179112 \h </w:instrText>
            </w:r>
            <w:r>
              <w:rPr>
                <w:webHidden/>
              </w:rPr>
            </w:r>
            <w:r>
              <w:rPr>
                <w:webHidden/>
              </w:rPr>
              <w:fldChar w:fldCharType="separate"/>
            </w:r>
            <w:r>
              <w:rPr>
                <w:webHidden/>
              </w:rPr>
              <w:t>52</w:t>
            </w:r>
            <w:r>
              <w:rPr>
                <w:webHidden/>
              </w:rPr>
              <w:fldChar w:fldCharType="end"/>
            </w:r>
          </w:hyperlink>
        </w:p>
        <w:p w14:paraId="7C951527" w14:textId="26E35A53"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13" w:history="1">
            <w:r w:rsidRPr="00172556">
              <w:rPr>
                <w:rStyle w:val="Hyperlink"/>
              </w:rPr>
              <w:t>2.28.</w:t>
            </w:r>
            <w:r>
              <w:rPr>
                <w:rFonts w:eastAsiaTheme="minorEastAsia"/>
                <w:color w:val="auto"/>
                <w:kern w:val="2"/>
                <w:sz w:val="24"/>
                <w:szCs w:val="24"/>
                <w:lang w:val="en-GB" w:eastAsia="en-GB"/>
                <w14:ligatures w14:val="standardContextual"/>
              </w:rPr>
              <w:tab/>
            </w:r>
            <w:r w:rsidRPr="00172556">
              <w:rPr>
                <w:rStyle w:val="Hyperlink"/>
              </w:rPr>
              <w:t xml:space="preserve">Resetting Passwords: </w:t>
            </w:r>
            <w:r w:rsidRPr="00172556">
              <w:rPr>
                <w:rStyle w:val="Hyperlink"/>
                <w:i/>
                <w:iCs/>
              </w:rPr>
              <w:t>Cont.</w:t>
            </w:r>
            <w:r>
              <w:rPr>
                <w:webHidden/>
              </w:rPr>
              <w:tab/>
            </w:r>
            <w:r>
              <w:rPr>
                <w:webHidden/>
              </w:rPr>
              <w:fldChar w:fldCharType="begin"/>
            </w:r>
            <w:r>
              <w:rPr>
                <w:webHidden/>
              </w:rPr>
              <w:instrText xml:space="preserve"> PAGEREF _Toc190179113 \h </w:instrText>
            </w:r>
            <w:r>
              <w:rPr>
                <w:webHidden/>
              </w:rPr>
            </w:r>
            <w:r>
              <w:rPr>
                <w:webHidden/>
              </w:rPr>
              <w:fldChar w:fldCharType="separate"/>
            </w:r>
            <w:r>
              <w:rPr>
                <w:webHidden/>
              </w:rPr>
              <w:t>53</w:t>
            </w:r>
            <w:r>
              <w:rPr>
                <w:webHidden/>
              </w:rPr>
              <w:fldChar w:fldCharType="end"/>
            </w:r>
          </w:hyperlink>
        </w:p>
        <w:p w14:paraId="7E597D6A" w14:textId="50CF84A3"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14" w:history="1">
            <w:r w:rsidRPr="00172556">
              <w:rPr>
                <w:rStyle w:val="Hyperlink"/>
              </w:rPr>
              <w:t>2.29.</w:t>
            </w:r>
            <w:r>
              <w:rPr>
                <w:rFonts w:eastAsiaTheme="minorEastAsia"/>
                <w:color w:val="auto"/>
                <w:kern w:val="2"/>
                <w:sz w:val="24"/>
                <w:szCs w:val="24"/>
                <w:lang w:val="en-GB" w:eastAsia="en-GB"/>
                <w14:ligatures w14:val="standardContextual"/>
              </w:rPr>
              <w:tab/>
            </w:r>
            <w:r w:rsidRPr="00172556">
              <w:rPr>
                <w:rStyle w:val="Hyperlink"/>
              </w:rPr>
              <w:t xml:space="preserve">Resetting Passwords: </w:t>
            </w:r>
            <w:r w:rsidRPr="00172556">
              <w:rPr>
                <w:rStyle w:val="Hyperlink"/>
                <w:i/>
                <w:iCs/>
              </w:rPr>
              <w:t>Cont.</w:t>
            </w:r>
            <w:r>
              <w:rPr>
                <w:webHidden/>
              </w:rPr>
              <w:tab/>
            </w:r>
            <w:r>
              <w:rPr>
                <w:webHidden/>
              </w:rPr>
              <w:fldChar w:fldCharType="begin"/>
            </w:r>
            <w:r>
              <w:rPr>
                <w:webHidden/>
              </w:rPr>
              <w:instrText xml:space="preserve"> PAGEREF _Toc190179114 \h </w:instrText>
            </w:r>
            <w:r>
              <w:rPr>
                <w:webHidden/>
              </w:rPr>
            </w:r>
            <w:r>
              <w:rPr>
                <w:webHidden/>
              </w:rPr>
              <w:fldChar w:fldCharType="separate"/>
            </w:r>
            <w:r>
              <w:rPr>
                <w:webHidden/>
              </w:rPr>
              <w:t>54</w:t>
            </w:r>
            <w:r>
              <w:rPr>
                <w:webHidden/>
              </w:rPr>
              <w:fldChar w:fldCharType="end"/>
            </w:r>
          </w:hyperlink>
        </w:p>
        <w:p w14:paraId="4A2D3C46" w14:textId="2FCFFB54" w:rsidR="00765BDB" w:rsidRDefault="00765BDB">
          <w:pPr>
            <w:pStyle w:val="TOC1"/>
            <w:rPr>
              <w:rFonts w:eastAsiaTheme="minorEastAsia"/>
              <w:color w:val="auto"/>
              <w:kern w:val="2"/>
              <w:sz w:val="24"/>
              <w:szCs w:val="24"/>
              <w:lang w:val="en-GB" w:eastAsia="en-GB"/>
              <w14:ligatures w14:val="standardContextual"/>
            </w:rPr>
          </w:pPr>
          <w:hyperlink w:anchor="_Toc190179115" w:history="1">
            <w:r>
              <w:rPr>
                <w:webHidden/>
              </w:rPr>
              <w:tab/>
            </w:r>
            <w:r>
              <w:rPr>
                <w:webHidden/>
              </w:rPr>
              <w:fldChar w:fldCharType="begin"/>
            </w:r>
            <w:r>
              <w:rPr>
                <w:webHidden/>
              </w:rPr>
              <w:instrText xml:space="preserve"> PAGEREF _Toc190179115 \h </w:instrText>
            </w:r>
            <w:r>
              <w:rPr>
                <w:webHidden/>
              </w:rPr>
            </w:r>
            <w:r>
              <w:rPr>
                <w:webHidden/>
              </w:rPr>
              <w:fldChar w:fldCharType="separate"/>
            </w:r>
            <w:r>
              <w:rPr>
                <w:webHidden/>
              </w:rPr>
              <w:t>54</w:t>
            </w:r>
            <w:r>
              <w:rPr>
                <w:webHidden/>
              </w:rPr>
              <w:fldChar w:fldCharType="end"/>
            </w:r>
          </w:hyperlink>
        </w:p>
        <w:p w14:paraId="446E3181" w14:textId="586925B5"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16" w:history="1">
            <w:r w:rsidRPr="00172556">
              <w:rPr>
                <w:rStyle w:val="Hyperlink"/>
              </w:rPr>
              <w:t>2.30.</w:t>
            </w:r>
            <w:r>
              <w:rPr>
                <w:rFonts w:eastAsiaTheme="minorEastAsia"/>
                <w:color w:val="auto"/>
                <w:kern w:val="2"/>
                <w:sz w:val="24"/>
                <w:szCs w:val="24"/>
                <w:lang w:val="en-GB" w:eastAsia="en-GB"/>
                <w14:ligatures w14:val="standardContextual"/>
              </w:rPr>
              <w:tab/>
            </w:r>
            <w:r w:rsidRPr="00172556">
              <w:rPr>
                <w:rStyle w:val="Hyperlink"/>
              </w:rPr>
              <w:t xml:space="preserve">Resetting Passwords: </w:t>
            </w:r>
            <w:r w:rsidRPr="00172556">
              <w:rPr>
                <w:rStyle w:val="Hyperlink"/>
                <w:i/>
                <w:iCs/>
              </w:rPr>
              <w:t>Cont.</w:t>
            </w:r>
            <w:r>
              <w:rPr>
                <w:webHidden/>
              </w:rPr>
              <w:tab/>
            </w:r>
            <w:r>
              <w:rPr>
                <w:webHidden/>
              </w:rPr>
              <w:fldChar w:fldCharType="begin"/>
            </w:r>
            <w:r>
              <w:rPr>
                <w:webHidden/>
              </w:rPr>
              <w:instrText xml:space="preserve"> PAGEREF _Toc190179116 \h </w:instrText>
            </w:r>
            <w:r>
              <w:rPr>
                <w:webHidden/>
              </w:rPr>
            </w:r>
            <w:r>
              <w:rPr>
                <w:webHidden/>
              </w:rPr>
              <w:fldChar w:fldCharType="separate"/>
            </w:r>
            <w:r>
              <w:rPr>
                <w:webHidden/>
              </w:rPr>
              <w:t>55</w:t>
            </w:r>
            <w:r>
              <w:rPr>
                <w:webHidden/>
              </w:rPr>
              <w:fldChar w:fldCharType="end"/>
            </w:r>
          </w:hyperlink>
        </w:p>
        <w:p w14:paraId="526E072A" w14:textId="298B4FBF"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17" w:history="1">
            <w:r w:rsidRPr="00172556">
              <w:rPr>
                <w:rStyle w:val="Hyperlink"/>
              </w:rPr>
              <w:t>2.31.</w:t>
            </w:r>
            <w:r>
              <w:rPr>
                <w:rFonts w:eastAsiaTheme="minorEastAsia"/>
                <w:color w:val="auto"/>
                <w:kern w:val="2"/>
                <w:sz w:val="24"/>
                <w:szCs w:val="24"/>
                <w:lang w:val="en-GB" w:eastAsia="en-GB"/>
                <w14:ligatures w14:val="standardContextual"/>
              </w:rPr>
              <w:tab/>
            </w:r>
            <w:r w:rsidRPr="00172556">
              <w:rPr>
                <w:rStyle w:val="Hyperlink"/>
              </w:rPr>
              <w:t xml:space="preserve">Resetting Passwords:  </w:t>
            </w:r>
            <w:r w:rsidRPr="00172556">
              <w:rPr>
                <w:rStyle w:val="Hyperlink"/>
                <w:i/>
                <w:iCs/>
              </w:rPr>
              <w:t>Cont.</w:t>
            </w:r>
            <w:r>
              <w:rPr>
                <w:webHidden/>
              </w:rPr>
              <w:tab/>
            </w:r>
            <w:r>
              <w:rPr>
                <w:webHidden/>
              </w:rPr>
              <w:fldChar w:fldCharType="begin"/>
            </w:r>
            <w:r>
              <w:rPr>
                <w:webHidden/>
              </w:rPr>
              <w:instrText xml:space="preserve"> PAGEREF _Toc190179117 \h </w:instrText>
            </w:r>
            <w:r>
              <w:rPr>
                <w:webHidden/>
              </w:rPr>
            </w:r>
            <w:r>
              <w:rPr>
                <w:webHidden/>
              </w:rPr>
              <w:fldChar w:fldCharType="separate"/>
            </w:r>
            <w:r>
              <w:rPr>
                <w:webHidden/>
              </w:rPr>
              <w:t>56</w:t>
            </w:r>
            <w:r>
              <w:rPr>
                <w:webHidden/>
              </w:rPr>
              <w:fldChar w:fldCharType="end"/>
            </w:r>
          </w:hyperlink>
        </w:p>
        <w:p w14:paraId="6215C646" w14:textId="61F1E2EF"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18" w:history="1">
            <w:r w:rsidRPr="00172556">
              <w:rPr>
                <w:rStyle w:val="Hyperlink"/>
              </w:rPr>
              <w:t>2.32.</w:t>
            </w:r>
            <w:r>
              <w:rPr>
                <w:rFonts w:eastAsiaTheme="minorEastAsia"/>
                <w:color w:val="auto"/>
                <w:kern w:val="2"/>
                <w:sz w:val="24"/>
                <w:szCs w:val="24"/>
                <w:lang w:val="en-GB" w:eastAsia="en-GB"/>
                <w14:ligatures w14:val="standardContextual"/>
              </w:rPr>
              <w:tab/>
            </w:r>
            <w:r w:rsidRPr="00172556">
              <w:rPr>
                <w:rStyle w:val="Hyperlink"/>
              </w:rPr>
              <w:t>User’s with ‘Multiple Accounts’</w:t>
            </w:r>
            <w:r>
              <w:rPr>
                <w:webHidden/>
              </w:rPr>
              <w:tab/>
            </w:r>
            <w:r>
              <w:rPr>
                <w:webHidden/>
              </w:rPr>
              <w:fldChar w:fldCharType="begin"/>
            </w:r>
            <w:r>
              <w:rPr>
                <w:webHidden/>
              </w:rPr>
              <w:instrText xml:space="preserve"> PAGEREF _Toc190179118 \h </w:instrText>
            </w:r>
            <w:r>
              <w:rPr>
                <w:webHidden/>
              </w:rPr>
            </w:r>
            <w:r>
              <w:rPr>
                <w:webHidden/>
              </w:rPr>
              <w:fldChar w:fldCharType="separate"/>
            </w:r>
            <w:r>
              <w:rPr>
                <w:webHidden/>
              </w:rPr>
              <w:t>57</w:t>
            </w:r>
            <w:r>
              <w:rPr>
                <w:webHidden/>
              </w:rPr>
              <w:fldChar w:fldCharType="end"/>
            </w:r>
          </w:hyperlink>
        </w:p>
        <w:p w14:paraId="78645A78" w14:textId="1EB4A7FA"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19" w:history="1">
            <w:r w:rsidRPr="00172556">
              <w:rPr>
                <w:rStyle w:val="Hyperlink"/>
              </w:rPr>
              <w:t>2.33.</w:t>
            </w:r>
            <w:r>
              <w:rPr>
                <w:rFonts w:eastAsiaTheme="minorEastAsia"/>
                <w:color w:val="auto"/>
                <w:kern w:val="2"/>
                <w:sz w:val="24"/>
                <w:szCs w:val="24"/>
                <w:lang w:val="en-GB" w:eastAsia="en-GB"/>
                <w14:ligatures w14:val="standardContextual"/>
              </w:rPr>
              <w:tab/>
            </w:r>
            <w:r w:rsidRPr="00172556">
              <w:rPr>
                <w:rStyle w:val="Hyperlink"/>
              </w:rPr>
              <w:t>Legacy Users</w:t>
            </w:r>
            <w:r>
              <w:rPr>
                <w:webHidden/>
              </w:rPr>
              <w:tab/>
            </w:r>
            <w:r>
              <w:rPr>
                <w:webHidden/>
              </w:rPr>
              <w:fldChar w:fldCharType="begin"/>
            </w:r>
            <w:r>
              <w:rPr>
                <w:webHidden/>
              </w:rPr>
              <w:instrText xml:space="preserve"> PAGEREF _Toc190179119 \h </w:instrText>
            </w:r>
            <w:r>
              <w:rPr>
                <w:webHidden/>
              </w:rPr>
            </w:r>
            <w:r>
              <w:rPr>
                <w:webHidden/>
              </w:rPr>
              <w:fldChar w:fldCharType="separate"/>
            </w:r>
            <w:r>
              <w:rPr>
                <w:webHidden/>
              </w:rPr>
              <w:t>57</w:t>
            </w:r>
            <w:r>
              <w:rPr>
                <w:webHidden/>
              </w:rPr>
              <w:fldChar w:fldCharType="end"/>
            </w:r>
          </w:hyperlink>
        </w:p>
        <w:p w14:paraId="3CEFB524" w14:textId="36BF9A8D"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20" w:history="1">
            <w:r w:rsidRPr="00172556">
              <w:rPr>
                <w:rStyle w:val="Hyperlink"/>
              </w:rPr>
              <w:t>2.34.</w:t>
            </w:r>
            <w:r>
              <w:rPr>
                <w:rFonts w:eastAsiaTheme="minorEastAsia"/>
                <w:color w:val="auto"/>
                <w:kern w:val="2"/>
                <w:sz w:val="24"/>
                <w:szCs w:val="24"/>
                <w:lang w:val="en-GB" w:eastAsia="en-GB"/>
                <w14:ligatures w14:val="standardContextual"/>
              </w:rPr>
              <w:tab/>
            </w:r>
            <w:r w:rsidRPr="00172556">
              <w:rPr>
                <w:rStyle w:val="Hyperlink"/>
              </w:rPr>
              <w:t>Access to the EAC Platform</w:t>
            </w:r>
            <w:r>
              <w:rPr>
                <w:webHidden/>
              </w:rPr>
              <w:tab/>
            </w:r>
            <w:r>
              <w:rPr>
                <w:webHidden/>
              </w:rPr>
              <w:fldChar w:fldCharType="begin"/>
            </w:r>
            <w:r>
              <w:rPr>
                <w:webHidden/>
              </w:rPr>
              <w:instrText xml:space="preserve"> PAGEREF _Toc190179120 \h </w:instrText>
            </w:r>
            <w:r>
              <w:rPr>
                <w:webHidden/>
              </w:rPr>
            </w:r>
            <w:r>
              <w:rPr>
                <w:webHidden/>
              </w:rPr>
              <w:fldChar w:fldCharType="separate"/>
            </w:r>
            <w:r>
              <w:rPr>
                <w:webHidden/>
              </w:rPr>
              <w:t>58</w:t>
            </w:r>
            <w:r>
              <w:rPr>
                <w:webHidden/>
              </w:rPr>
              <w:fldChar w:fldCharType="end"/>
            </w:r>
          </w:hyperlink>
        </w:p>
        <w:p w14:paraId="5304F02E" w14:textId="1169F674" w:rsidR="00765BDB" w:rsidRDefault="00765BDB">
          <w:pPr>
            <w:pStyle w:val="TOC1"/>
            <w:tabs>
              <w:tab w:val="left" w:pos="440"/>
            </w:tabs>
            <w:rPr>
              <w:rFonts w:eastAsiaTheme="minorEastAsia"/>
              <w:color w:val="auto"/>
              <w:kern w:val="2"/>
              <w:sz w:val="24"/>
              <w:szCs w:val="24"/>
              <w:lang w:val="en-GB" w:eastAsia="en-GB"/>
              <w14:ligatures w14:val="standardContextual"/>
            </w:rPr>
          </w:pPr>
          <w:hyperlink w:anchor="_Toc190179121" w:history="1">
            <w:r w:rsidRPr="00172556">
              <w:rPr>
                <w:rStyle w:val="Hyperlink"/>
                <w:rFonts w:ascii="Arial" w:hAnsi="Arial" w:cs="Arial"/>
              </w:rPr>
              <w:t>3.</w:t>
            </w:r>
            <w:r>
              <w:rPr>
                <w:rFonts w:eastAsiaTheme="minorEastAsia"/>
                <w:color w:val="auto"/>
                <w:kern w:val="2"/>
                <w:sz w:val="24"/>
                <w:szCs w:val="24"/>
                <w:lang w:val="en-GB" w:eastAsia="en-GB"/>
                <w14:ligatures w14:val="standardContextual"/>
              </w:rPr>
              <w:tab/>
            </w:r>
            <w:r w:rsidRPr="00172556">
              <w:rPr>
                <w:rStyle w:val="Hyperlink"/>
              </w:rPr>
              <w:t>Updating User &amp; Company Details</w:t>
            </w:r>
            <w:r>
              <w:rPr>
                <w:webHidden/>
              </w:rPr>
              <w:tab/>
            </w:r>
            <w:r>
              <w:rPr>
                <w:webHidden/>
              </w:rPr>
              <w:fldChar w:fldCharType="begin"/>
            </w:r>
            <w:r>
              <w:rPr>
                <w:webHidden/>
              </w:rPr>
              <w:instrText xml:space="preserve"> PAGEREF _Toc190179121 \h </w:instrText>
            </w:r>
            <w:r>
              <w:rPr>
                <w:webHidden/>
              </w:rPr>
            </w:r>
            <w:r>
              <w:rPr>
                <w:webHidden/>
              </w:rPr>
              <w:fldChar w:fldCharType="separate"/>
            </w:r>
            <w:r>
              <w:rPr>
                <w:webHidden/>
              </w:rPr>
              <w:t>59</w:t>
            </w:r>
            <w:r>
              <w:rPr>
                <w:webHidden/>
              </w:rPr>
              <w:fldChar w:fldCharType="end"/>
            </w:r>
          </w:hyperlink>
        </w:p>
        <w:p w14:paraId="7F7F0733" w14:textId="0D96CC7D"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22" w:history="1">
            <w:r w:rsidRPr="00172556">
              <w:rPr>
                <w:rStyle w:val="Hyperlink"/>
                <w:lang w:val="en"/>
              </w:rPr>
              <w:t>3.1.</w:t>
            </w:r>
            <w:r>
              <w:rPr>
                <w:rFonts w:eastAsiaTheme="minorEastAsia"/>
                <w:color w:val="auto"/>
                <w:kern w:val="2"/>
                <w:sz w:val="24"/>
                <w:szCs w:val="24"/>
                <w:lang w:val="en-GB" w:eastAsia="en-GB"/>
                <w14:ligatures w14:val="standardContextual"/>
              </w:rPr>
              <w:tab/>
            </w:r>
            <w:r w:rsidRPr="00172556">
              <w:rPr>
                <w:rStyle w:val="Hyperlink"/>
                <w:lang w:val="en"/>
              </w:rPr>
              <w:t>Making updates to your own Contact &amp; Company Details</w:t>
            </w:r>
            <w:r>
              <w:rPr>
                <w:webHidden/>
              </w:rPr>
              <w:tab/>
            </w:r>
            <w:r>
              <w:rPr>
                <w:webHidden/>
              </w:rPr>
              <w:fldChar w:fldCharType="begin"/>
            </w:r>
            <w:r>
              <w:rPr>
                <w:webHidden/>
              </w:rPr>
              <w:instrText xml:space="preserve"> PAGEREF _Toc190179122 \h </w:instrText>
            </w:r>
            <w:r>
              <w:rPr>
                <w:webHidden/>
              </w:rPr>
            </w:r>
            <w:r>
              <w:rPr>
                <w:webHidden/>
              </w:rPr>
              <w:fldChar w:fldCharType="separate"/>
            </w:r>
            <w:r>
              <w:rPr>
                <w:webHidden/>
              </w:rPr>
              <w:t>60</w:t>
            </w:r>
            <w:r>
              <w:rPr>
                <w:webHidden/>
              </w:rPr>
              <w:fldChar w:fldCharType="end"/>
            </w:r>
          </w:hyperlink>
        </w:p>
        <w:p w14:paraId="47441E59" w14:textId="74F69FF1"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23" w:history="1">
            <w:r w:rsidRPr="00172556">
              <w:rPr>
                <w:rStyle w:val="Hyperlink"/>
                <w:lang w:val="en"/>
              </w:rPr>
              <w:t>3.2.</w:t>
            </w:r>
            <w:r>
              <w:rPr>
                <w:rFonts w:eastAsiaTheme="minorEastAsia"/>
                <w:color w:val="auto"/>
                <w:kern w:val="2"/>
                <w:sz w:val="24"/>
                <w:szCs w:val="24"/>
                <w:lang w:val="en-GB" w:eastAsia="en-GB"/>
                <w14:ligatures w14:val="standardContextual"/>
              </w:rPr>
              <w:tab/>
            </w:r>
            <w:r w:rsidRPr="00172556">
              <w:rPr>
                <w:rStyle w:val="Hyperlink"/>
                <w:lang w:val="en"/>
              </w:rPr>
              <w:t>Making updates to your own Contact &amp; Company Details</w:t>
            </w:r>
            <w:r>
              <w:rPr>
                <w:webHidden/>
              </w:rPr>
              <w:tab/>
            </w:r>
            <w:r>
              <w:rPr>
                <w:webHidden/>
              </w:rPr>
              <w:fldChar w:fldCharType="begin"/>
            </w:r>
            <w:r>
              <w:rPr>
                <w:webHidden/>
              </w:rPr>
              <w:instrText xml:space="preserve"> PAGEREF _Toc190179123 \h </w:instrText>
            </w:r>
            <w:r>
              <w:rPr>
                <w:webHidden/>
              </w:rPr>
            </w:r>
            <w:r>
              <w:rPr>
                <w:webHidden/>
              </w:rPr>
              <w:fldChar w:fldCharType="separate"/>
            </w:r>
            <w:r>
              <w:rPr>
                <w:webHidden/>
              </w:rPr>
              <w:t>61</w:t>
            </w:r>
            <w:r>
              <w:rPr>
                <w:webHidden/>
              </w:rPr>
              <w:fldChar w:fldCharType="end"/>
            </w:r>
          </w:hyperlink>
        </w:p>
        <w:p w14:paraId="1B4D08B0" w14:textId="6AA27A31"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24" w:history="1">
            <w:r w:rsidRPr="00172556">
              <w:rPr>
                <w:rStyle w:val="Hyperlink"/>
                <w:lang w:val="en"/>
              </w:rPr>
              <w:t>3.3.</w:t>
            </w:r>
            <w:r>
              <w:rPr>
                <w:rFonts w:eastAsiaTheme="minorEastAsia"/>
                <w:color w:val="auto"/>
                <w:kern w:val="2"/>
                <w:sz w:val="24"/>
                <w:szCs w:val="24"/>
                <w:lang w:val="en-GB" w:eastAsia="en-GB"/>
                <w14:ligatures w14:val="standardContextual"/>
              </w:rPr>
              <w:tab/>
            </w:r>
            <w:r w:rsidRPr="00172556">
              <w:rPr>
                <w:rStyle w:val="Hyperlink"/>
                <w:lang w:val="en"/>
              </w:rPr>
              <w:t>Update Company Details: Home Page</w:t>
            </w:r>
            <w:r>
              <w:rPr>
                <w:webHidden/>
              </w:rPr>
              <w:tab/>
            </w:r>
            <w:r>
              <w:rPr>
                <w:webHidden/>
              </w:rPr>
              <w:fldChar w:fldCharType="begin"/>
            </w:r>
            <w:r>
              <w:rPr>
                <w:webHidden/>
              </w:rPr>
              <w:instrText xml:space="preserve"> PAGEREF _Toc190179124 \h </w:instrText>
            </w:r>
            <w:r>
              <w:rPr>
                <w:webHidden/>
              </w:rPr>
            </w:r>
            <w:r>
              <w:rPr>
                <w:webHidden/>
              </w:rPr>
              <w:fldChar w:fldCharType="separate"/>
            </w:r>
            <w:r>
              <w:rPr>
                <w:webHidden/>
              </w:rPr>
              <w:t>62</w:t>
            </w:r>
            <w:r>
              <w:rPr>
                <w:webHidden/>
              </w:rPr>
              <w:fldChar w:fldCharType="end"/>
            </w:r>
          </w:hyperlink>
        </w:p>
        <w:p w14:paraId="7552FEEF" w14:textId="3B0B0CDE"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25" w:history="1">
            <w:r w:rsidRPr="00172556">
              <w:rPr>
                <w:rStyle w:val="Hyperlink"/>
                <w:lang w:val="en"/>
              </w:rPr>
              <w:t>3.4.</w:t>
            </w:r>
            <w:r>
              <w:rPr>
                <w:rFonts w:eastAsiaTheme="minorEastAsia"/>
                <w:color w:val="auto"/>
                <w:kern w:val="2"/>
                <w:sz w:val="24"/>
                <w:szCs w:val="24"/>
                <w:lang w:val="en-GB" w:eastAsia="en-GB"/>
                <w14:ligatures w14:val="standardContextual"/>
              </w:rPr>
              <w:tab/>
            </w:r>
            <w:r w:rsidRPr="00172556">
              <w:rPr>
                <w:rStyle w:val="Hyperlink"/>
                <w:lang w:val="en"/>
              </w:rPr>
              <w:t>Update Company Details: Completing Your Detail Section</w:t>
            </w:r>
            <w:r>
              <w:rPr>
                <w:webHidden/>
              </w:rPr>
              <w:tab/>
            </w:r>
            <w:r>
              <w:rPr>
                <w:webHidden/>
              </w:rPr>
              <w:fldChar w:fldCharType="begin"/>
            </w:r>
            <w:r>
              <w:rPr>
                <w:webHidden/>
              </w:rPr>
              <w:instrText xml:space="preserve"> PAGEREF _Toc190179125 \h </w:instrText>
            </w:r>
            <w:r>
              <w:rPr>
                <w:webHidden/>
              </w:rPr>
            </w:r>
            <w:r>
              <w:rPr>
                <w:webHidden/>
              </w:rPr>
              <w:fldChar w:fldCharType="separate"/>
            </w:r>
            <w:r>
              <w:rPr>
                <w:webHidden/>
              </w:rPr>
              <w:t>63</w:t>
            </w:r>
            <w:r>
              <w:rPr>
                <w:webHidden/>
              </w:rPr>
              <w:fldChar w:fldCharType="end"/>
            </w:r>
          </w:hyperlink>
        </w:p>
        <w:p w14:paraId="0C0AFD1B" w14:textId="496EA612"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26" w:history="1">
            <w:r w:rsidRPr="00172556">
              <w:rPr>
                <w:rStyle w:val="Hyperlink"/>
                <w:lang w:val="en"/>
              </w:rPr>
              <w:t>3.5.</w:t>
            </w:r>
            <w:r>
              <w:rPr>
                <w:rFonts w:eastAsiaTheme="minorEastAsia"/>
                <w:color w:val="auto"/>
                <w:kern w:val="2"/>
                <w:sz w:val="24"/>
                <w:szCs w:val="24"/>
                <w:lang w:val="en-GB" w:eastAsia="en-GB"/>
                <w14:ligatures w14:val="standardContextual"/>
              </w:rPr>
              <w:tab/>
            </w:r>
            <w:r w:rsidRPr="00172556">
              <w:rPr>
                <w:rStyle w:val="Hyperlink"/>
                <w:lang w:val="en"/>
              </w:rPr>
              <w:t>Update Company Details: Completing Your Company Details Section</w:t>
            </w:r>
            <w:r>
              <w:rPr>
                <w:webHidden/>
              </w:rPr>
              <w:tab/>
            </w:r>
            <w:r>
              <w:rPr>
                <w:webHidden/>
              </w:rPr>
              <w:fldChar w:fldCharType="begin"/>
            </w:r>
            <w:r>
              <w:rPr>
                <w:webHidden/>
              </w:rPr>
              <w:instrText xml:space="preserve"> PAGEREF _Toc190179126 \h </w:instrText>
            </w:r>
            <w:r>
              <w:rPr>
                <w:webHidden/>
              </w:rPr>
            </w:r>
            <w:r>
              <w:rPr>
                <w:webHidden/>
              </w:rPr>
              <w:fldChar w:fldCharType="separate"/>
            </w:r>
            <w:r>
              <w:rPr>
                <w:webHidden/>
              </w:rPr>
              <w:t>64</w:t>
            </w:r>
            <w:r>
              <w:rPr>
                <w:webHidden/>
              </w:rPr>
              <w:fldChar w:fldCharType="end"/>
            </w:r>
          </w:hyperlink>
        </w:p>
        <w:p w14:paraId="1C9CA60A" w14:textId="1195EF37"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27" w:history="1">
            <w:r w:rsidRPr="00172556">
              <w:rPr>
                <w:rStyle w:val="Hyperlink"/>
                <w:lang w:val="en"/>
              </w:rPr>
              <w:t>3.6.</w:t>
            </w:r>
            <w:r>
              <w:rPr>
                <w:rFonts w:eastAsiaTheme="minorEastAsia"/>
                <w:color w:val="auto"/>
                <w:kern w:val="2"/>
                <w:sz w:val="24"/>
                <w:szCs w:val="24"/>
                <w:lang w:val="en-GB" w:eastAsia="en-GB"/>
                <w14:ligatures w14:val="standardContextual"/>
              </w:rPr>
              <w:tab/>
            </w:r>
            <w:r w:rsidRPr="00172556">
              <w:rPr>
                <w:rStyle w:val="Hyperlink"/>
                <w:lang w:val="en"/>
              </w:rPr>
              <w:t>Update Company Details: Completing Your Company Address Section</w:t>
            </w:r>
            <w:r>
              <w:rPr>
                <w:webHidden/>
              </w:rPr>
              <w:tab/>
            </w:r>
            <w:r>
              <w:rPr>
                <w:webHidden/>
              </w:rPr>
              <w:fldChar w:fldCharType="begin"/>
            </w:r>
            <w:r>
              <w:rPr>
                <w:webHidden/>
              </w:rPr>
              <w:instrText xml:space="preserve"> PAGEREF _Toc190179127 \h </w:instrText>
            </w:r>
            <w:r>
              <w:rPr>
                <w:webHidden/>
              </w:rPr>
            </w:r>
            <w:r>
              <w:rPr>
                <w:webHidden/>
              </w:rPr>
              <w:fldChar w:fldCharType="separate"/>
            </w:r>
            <w:r>
              <w:rPr>
                <w:webHidden/>
              </w:rPr>
              <w:t>65</w:t>
            </w:r>
            <w:r>
              <w:rPr>
                <w:webHidden/>
              </w:rPr>
              <w:fldChar w:fldCharType="end"/>
            </w:r>
          </w:hyperlink>
        </w:p>
        <w:p w14:paraId="409A8E12" w14:textId="2B0B5E88"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28" w:history="1">
            <w:r w:rsidRPr="00172556">
              <w:rPr>
                <w:rStyle w:val="Hyperlink"/>
                <w:lang w:val="en"/>
              </w:rPr>
              <w:t>3.7.</w:t>
            </w:r>
            <w:r>
              <w:rPr>
                <w:rFonts w:eastAsiaTheme="minorEastAsia"/>
                <w:color w:val="auto"/>
                <w:kern w:val="2"/>
                <w:sz w:val="24"/>
                <w:szCs w:val="24"/>
                <w:lang w:val="en-GB" w:eastAsia="en-GB"/>
                <w14:ligatures w14:val="standardContextual"/>
              </w:rPr>
              <w:tab/>
            </w:r>
            <w:r w:rsidRPr="00172556">
              <w:rPr>
                <w:rStyle w:val="Hyperlink"/>
                <w:lang w:val="en"/>
              </w:rPr>
              <w:t>Update Company Details: Completing Your Company Address for Receipt of Notice</w:t>
            </w:r>
            <w:r>
              <w:rPr>
                <w:webHidden/>
              </w:rPr>
              <w:tab/>
            </w:r>
            <w:r>
              <w:rPr>
                <w:webHidden/>
              </w:rPr>
              <w:fldChar w:fldCharType="begin"/>
            </w:r>
            <w:r>
              <w:rPr>
                <w:webHidden/>
              </w:rPr>
              <w:instrText xml:space="preserve"> PAGEREF _Toc190179128 \h </w:instrText>
            </w:r>
            <w:r>
              <w:rPr>
                <w:webHidden/>
              </w:rPr>
            </w:r>
            <w:r>
              <w:rPr>
                <w:webHidden/>
              </w:rPr>
              <w:fldChar w:fldCharType="separate"/>
            </w:r>
            <w:r>
              <w:rPr>
                <w:webHidden/>
              </w:rPr>
              <w:t>66</w:t>
            </w:r>
            <w:r>
              <w:rPr>
                <w:webHidden/>
              </w:rPr>
              <w:fldChar w:fldCharType="end"/>
            </w:r>
          </w:hyperlink>
        </w:p>
        <w:p w14:paraId="04492A79" w14:textId="690BE945"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29" w:history="1">
            <w:r w:rsidRPr="00172556">
              <w:rPr>
                <w:rStyle w:val="Hyperlink"/>
                <w:lang w:val="en"/>
              </w:rPr>
              <w:t>3.8.</w:t>
            </w:r>
            <w:r>
              <w:rPr>
                <w:rFonts w:eastAsiaTheme="minorEastAsia"/>
                <w:color w:val="auto"/>
                <w:kern w:val="2"/>
                <w:sz w:val="24"/>
                <w:szCs w:val="24"/>
                <w:lang w:val="en-GB" w:eastAsia="en-GB"/>
                <w14:ligatures w14:val="standardContextual"/>
              </w:rPr>
              <w:tab/>
            </w:r>
            <w:r w:rsidRPr="00172556">
              <w:rPr>
                <w:rStyle w:val="Hyperlink"/>
                <w:lang w:val="en"/>
              </w:rPr>
              <w:t>BSC Registration</w:t>
            </w:r>
            <w:r>
              <w:rPr>
                <w:webHidden/>
              </w:rPr>
              <w:tab/>
            </w:r>
            <w:r>
              <w:rPr>
                <w:webHidden/>
              </w:rPr>
              <w:fldChar w:fldCharType="begin"/>
            </w:r>
            <w:r>
              <w:rPr>
                <w:webHidden/>
              </w:rPr>
              <w:instrText xml:space="preserve"> PAGEREF _Toc190179129 \h </w:instrText>
            </w:r>
            <w:r>
              <w:rPr>
                <w:webHidden/>
              </w:rPr>
            </w:r>
            <w:r>
              <w:rPr>
                <w:webHidden/>
              </w:rPr>
              <w:fldChar w:fldCharType="separate"/>
            </w:r>
            <w:r>
              <w:rPr>
                <w:webHidden/>
              </w:rPr>
              <w:t>67</w:t>
            </w:r>
            <w:r>
              <w:rPr>
                <w:webHidden/>
              </w:rPr>
              <w:fldChar w:fldCharType="end"/>
            </w:r>
          </w:hyperlink>
        </w:p>
        <w:p w14:paraId="549B8564" w14:textId="33672584"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32" w:history="1">
            <w:r w:rsidRPr="00172556">
              <w:rPr>
                <w:rStyle w:val="Hyperlink"/>
                <w:lang w:val="en"/>
              </w:rPr>
              <w:t>3.9.</w:t>
            </w:r>
            <w:r>
              <w:rPr>
                <w:rFonts w:eastAsiaTheme="minorEastAsia"/>
                <w:color w:val="auto"/>
                <w:kern w:val="2"/>
                <w:sz w:val="24"/>
                <w:szCs w:val="24"/>
                <w:lang w:val="en-GB" w:eastAsia="en-GB"/>
                <w14:ligatures w14:val="standardContextual"/>
              </w:rPr>
              <w:tab/>
            </w:r>
            <w:r w:rsidRPr="00172556">
              <w:rPr>
                <w:rStyle w:val="Hyperlink"/>
                <w:lang w:val="en"/>
              </w:rPr>
              <w:t>BM Registration Documents</w:t>
            </w:r>
            <w:r>
              <w:rPr>
                <w:webHidden/>
              </w:rPr>
              <w:tab/>
            </w:r>
            <w:r>
              <w:rPr>
                <w:webHidden/>
              </w:rPr>
              <w:fldChar w:fldCharType="begin"/>
            </w:r>
            <w:r>
              <w:rPr>
                <w:webHidden/>
              </w:rPr>
              <w:instrText xml:space="preserve"> PAGEREF _Toc190179132 \h </w:instrText>
            </w:r>
            <w:r>
              <w:rPr>
                <w:webHidden/>
              </w:rPr>
            </w:r>
            <w:r>
              <w:rPr>
                <w:webHidden/>
              </w:rPr>
              <w:fldChar w:fldCharType="separate"/>
            </w:r>
            <w:r>
              <w:rPr>
                <w:webHidden/>
              </w:rPr>
              <w:t>67</w:t>
            </w:r>
            <w:r>
              <w:rPr>
                <w:webHidden/>
              </w:rPr>
              <w:fldChar w:fldCharType="end"/>
            </w:r>
          </w:hyperlink>
        </w:p>
        <w:p w14:paraId="6D5942BD" w14:textId="1BCD743F"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33" w:history="1">
            <w:r w:rsidRPr="00172556">
              <w:rPr>
                <w:rStyle w:val="Hyperlink"/>
                <w:lang w:val="en"/>
              </w:rPr>
              <w:t>3.10.</w:t>
            </w:r>
            <w:r>
              <w:rPr>
                <w:rFonts w:eastAsiaTheme="minorEastAsia"/>
                <w:color w:val="auto"/>
                <w:kern w:val="2"/>
                <w:sz w:val="24"/>
                <w:szCs w:val="24"/>
                <w:lang w:val="en-GB" w:eastAsia="en-GB"/>
                <w14:ligatures w14:val="standardContextual"/>
              </w:rPr>
              <w:tab/>
            </w:r>
            <w:r w:rsidRPr="00172556">
              <w:rPr>
                <w:rStyle w:val="Hyperlink"/>
                <w:lang w:val="en"/>
              </w:rPr>
              <w:t>Terms &amp; Conditions: Confirmation</w:t>
            </w:r>
            <w:r>
              <w:rPr>
                <w:webHidden/>
              </w:rPr>
              <w:tab/>
            </w:r>
            <w:r>
              <w:rPr>
                <w:webHidden/>
              </w:rPr>
              <w:fldChar w:fldCharType="begin"/>
            </w:r>
            <w:r>
              <w:rPr>
                <w:webHidden/>
              </w:rPr>
              <w:instrText xml:space="preserve"> PAGEREF _Toc190179133 \h </w:instrText>
            </w:r>
            <w:r>
              <w:rPr>
                <w:webHidden/>
              </w:rPr>
            </w:r>
            <w:r>
              <w:rPr>
                <w:webHidden/>
              </w:rPr>
              <w:fldChar w:fldCharType="separate"/>
            </w:r>
            <w:r>
              <w:rPr>
                <w:webHidden/>
              </w:rPr>
              <w:t>70</w:t>
            </w:r>
            <w:r>
              <w:rPr>
                <w:webHidden/>
              </w:rPr>
              <w:fldChar w:fldCharType="end"/>
            </w:r>
          </w:hyperlink>
        </w:p>
        <w:p w14:paraId="14623EB4" w14:textId="74E714C7"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34" w:history="1">
            <w:r w:rsidRPr="00172556">
              <w:rPr>
                <w:rStyle w:val="Hyperlink"/>
                <w:lang w:val="en"/>
              </w:rPr>
              <w:t>3.11.</w:t>
            </w:r>
            <w:r>
              <w:rPr>
                <w:rFonts w:eastAsiaTheme="minorEastAsia"/>
                <w:color w:val="auto"/>
                <w:kern w:val="2"/>
                <w:sz w:val="24"/>
                <w:szCs w:val="24"/>
                <w:lang w:val="en-GB" w:eastAsia="en-GB"/>
                <w14:ligatures w14:val="standardContextual"/>
              </w:rPr>
              <w:tab/>
            </w:r>
            <w:r w:rsidRPr="00172556">
              <w:rPr>
                <w:rStyle w:val="Hyperlink"/>
                <w:lang w:val="en"/>
              </w:rPr>
              <w:t>Confirmation Notification Screen</w:t>
            </w:r>
            <w:r>
              <w:rPr>
                <w:webHidden/>
              </w:rPr>
              <w:tab/>
            </w:r>
            <w:r>
              <w:rPr>
                <w:webHidden/>
              </w:rPr>
              <w:fldChar w:fldCharType="begin"/>
            </w:r>
            <w:r>
              <w:rPr>
                <w:webHidden/>
              </w:rPr>
              <w:instrText xml:space="preserve"> PAGEREF _Toc190179134 \h </w:instrText>
            </w:r>
            <w:r>
              <w:rPr>
                <w:webHidden/>
              </w:rPr>
            </w:r>
            <w:r>
              <w:rPr>
                <w:webHidden/>
              </w:rPr>
              <w:fldChar w:fldCharType="separate"/>
            </w:r>
            <w:r>
              <w:rPr>
                <w:webHidden/>
              </w:rPr>
              <w:t>71</w:t>
            </w:r>
            <w:r>
              <w:rPr>
                <w:webHidden/>
              </w:rPr>
              <w:fldChar w:fldCharType="end"/>
            </w:r>
          </w:hyperlink>
        </w:p>
        <w:p w14:paraId="180C448D" w14:textId="2DB7C9EA" w:rsidR="00765BDB" w:rsidRDefault="00765BDB">
          <w:pPr>
            <w:pStyle w:val="TOC1"/>
            <w:tabs>
              <w:tab w:val="left" w:pos="440"/>
            </w:tabs>
            <w:rPr>
              <w:rFonts w:eastAsiaTheme="minorEastAsia"/>
              <w:color w:val="auto"/>
              <w:kern w:val="2"/>
              <w:sz w:val="24"/>
              <w:szCs w:val="24"/>
              <w:lang w:val="en-GB" w:eastAsia="en-GB"/>
              <w14:ligatures w14:val="standardContextual"/>
            </w:rPr>
          </w:pPr>
          <w:hyperlink w:anchor="_Toc190179135" w:history="1">
            <w:r w:rsidRPr="00172556">
              <w:rPr>
                <w:rStyle w:val="Hyperlink"/>
              </w:rPr>
              <w:t>4.</w:t>
            </w:r>
            <w:r>
              <w:rPr>
                <w:rFonts w:eastAsiaTheme="minorEastAsia"/>
                <w:color w:val="auto"/>
                <w:kern w:val="2"/>
                <w:sz w:val="24"/>
                <w:szCs w:val="24"/>
                <w:lang w:val="en-GB" w:eastAsia="en-GB"/>
                <w14:ligatures w14:val="standardContextual"/>
              </w:rPr>
              <w:tab/>
            </w:r>
            <w:r w:rsidRPr="00172556">
              <w:rPr>
                <w:rStyle w:val="Hyperlink"/>
              </w:rPr>
              <w:t>Asset &amp; Unit Management</w:t>
            </w:r>
            <w:r>
              <w:rPr>
                <w:webHidden/>
              </w:rPr>
              <w:tab/>
            </w:r>
            <w:r>
              <w:rPr>
                <w:webHidden/>
              </w:rPr>
              <w:fldChar w:fldCharType="begin"/>
            </w:r>
            <w:r>
              <w:rPr>
                <w:webHidden/>
              </w:rPr>
              <w:instrText xml:space="preserve"> PAGEREF _Toc190179135 \h </w:instrText>
            </w:r>
            <w:r>
              <w:rPr>
                <w:webHidden/>
              </w:rPr>
            </w:r>
            <w:r>
              <w:rPr>
                <w:webHidden/>
              </w:rPr>
              <w:fldChar w:fldCharType="separate"/>
            </w:r>
            <w:r>
              <w:rPr>
                <w:webHidden/>
              </w:rPr>
              <w:t>72</w:t>
            </w:r>
            <w:r>
              <w:rPr>
                <w:webHidden/>
              </w:rPr>
              <w:fldChar w:fldCharType="end"/>
            </w:r>
          </w:hyperlink>
        </w:p>
        <w:p w14:paraId="29AEA1CD" w14:textId="4A64CFD6"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36" w:history="1">
            <w:r w:rsidRPr="00172556">
              <w:rPr>
                <w:rStyle w:val="Hyperlink"/>
              </w:rPr>
              <w:t>4.1.</w:t>
            </w:r>
            <w:r>
              <w:rPr>
                <w:rFonts w:eastAsiaTheme="minorEastAsia"/>
                <w:color w:val="auto"/>
                <w:kern w:val="2"/>
                <w:sz w:val="24"/>
                <w:szCs w:val="24"/>
                <w:lang w:val="en-GB" w:eastAsia="en-GB"/>
                <w14:ligatures w14:val="standardContextual"/>
              </w:rPr>
              <w:tab/>
            </w:r>
            <w:r w:rsidRPr="00172556">
              <w:rPr>
                <w:rStyle w:val="Hyperlink"/>
              </w:rPr>
              <w:t>Navigating the Landing Page for Unit &amp; Asset Management.</w:t>
            </w:r>
            <w:r>
              <w:rPr>
                <w:webHidden/>
              </w:rPr>
              <w:tab/>
            </w:r>
            <w:r>
              <w:rPr>
                <w:webHidden/>
              </w:rPr>
              <w:fldChar w:fldCharType="begin"/>
            </w:r>
            <w:r>
              <w:rPr>
                <w:webHidden/>
              </w:rPr>
              <w:instrText xml:space="preserve"> PAGEREF _Toc190179136 \h </w:instrText>
            </w:r>
            <w:r>
              <w:rPr>
                <w:webHidden/>
              </w:rPr>
            </w:r>
            <w:r>
              <w:rPr>
                <w:webHidden/>
              </w:rPr>
              <w:fldChar w:fldCharType="separate"/>
            </w:r>
            <w:r>
              <w:rPr>
                <w:webHidden/>
              </w:rPr>
              <w:t>73</w:t>
            </w:r>
            <w:r>
              <w:rPr>
                <w:webHidden/>
              </w:rPr>
              <w:fldChar w:fldCharType="end"/>
            </w:r>
          </w:hyperlink>
        </w:p>
        <w:p w14:paraId="2B820160" w14:textId="61E67AC7"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37" w:history="1">
            <w:r w:rsidRPr="00172556">
              <w:rPr>
                <w:rStyle w:val="Hyperlink"/>
              </w:rPr>
              <w:t>4.2.</w:t>
            </w:r>
            <w:r>
              <w:rPr>
                <w:rFonts w:eastAsiaTheme="minorEastAsia"/>
                <w:color w:val="auto"/>
                <w:kern w:val="2"/>
                <w:sz w:val="24"/>
                <w:szCs w:val="24"/>
                <w:lang w:val="en-GB" w:eastAsia="en-GB"/>
                <w14:ligatures w14:val="standardContextual"/>
              </w:rPr>
              <w:tab/>
            </w:r>
            <w:r w:rsidRPr="00172556">
              <w:rPr>
                <w:rStyle w:val="Hyperlink"/>
              </w:rPr>
              <w:t>Navigating the Landing Page for Unit &amp; Asset Management.</w:t>
            </w:r>
            <w:r>
              <w:rPr>
                <w:webHidden/>
              </w:rPr>
              <w:tab/>
            </w:r>
            <w:r>
              <w:rPr>
                <w:webHidden/>
              </w:rPr>
              <w:fldChar w:fldCharType="begin"/>
            </w:r>
            <w:r>
              <w:rPr>
                <w:webHidden/>
              </w:rPr>
              <w:instrText xml:space="preserve"> PAGEREF _Toc190179137 \h </w:instrText>
            </w:r>
            <w:r>
              <w:rPr>
                <w:webHidden/>
              </w:rPr>
            </w:r>
            <w:r>
              <w:rPr>
                <w:webHidden/>
              </w:rPr>
              <w:fldChar w:fldCharType="separate"/>
            </w:r>
            <w:r>
              <w:rPr>
                <w:webHidden/>
              </w:rPr>
              <w:t>74</w:t>
            </w:r>
            <w:r>
              <w:rPr>
                <w:webHidden/>
              </w:rPr>
              <w:fldChar w:fldCharType="end"/>
            </w:r>
          </w:hyperlink>
        </w:p>
        <w:p w14:paraId="357B99CA" w14:textId="5AB73425"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38" w:history="1">
            <w:r w:rsidRPr="00172556">
              <w:rPr>
                <w:rStyle w:val="Hyperlink"/>
                <w:lang w:val="en"/>
              </w:rPr>
              <w:t>4.3.</w:t>
            </w:r>
            <w:r>
              <w:rPr>
                <w:rFonts w:eastAsiaTheme="minorEastAsia"/>
                <w:color w:val="auto"/>
                <w:kern w:val="2"/>
                <w:sz w:val="24"/>
                <w:szCs w:val="24"/>
                <w:lang w:val="en-GB" w:eastAsia="en-GB"/>
                <w14:ligatures w14:val="standardContextual"/>
              </w:rPr>
              <w:tab/>
            </w:r>
            <w:r w:rsidRPr="00172556">
              <w:rPr>
                <w:rStyle w:val="Hyperlink"/>
                <w:lang w:val="en"/>
              </w:rPr>
              <w:t>Creating &amp; Managing Assets</w:t>
            </w:r>
            <w:r>
              <w:rPr>
                <w:webHidden/>
              </w:rPr>
              <w:tab/>
            </w:r>
            <w:r>
              <w:rPr>
                <w:webHidden/>
              </w:rPr>
              <w:fldChar w:fldCharType="begin"/>
            </w:r>
            <w:r>
              <w:rPr>
                <w:webHidden/>
              </w:rPr>
              <w:instrText xml:space="preserve"> PAGEREF _Toc190179138 \h </w:instrText>
            </w:r>
            <w:r>
              <w:rPr>
                <w:webHidden/>
              </w:rPr>
            </w:r>
            <w:r>
              <w:rPr>
                <w:webHidden/>
              </w:rPr>
              <w:fldChar w:fldCharType="separate"/>
            </w:r>
            <w:r>
              <w:rPr>
                <w:webHidden/>
              </w:rPr>
              <w:t>75</w:t>
            </w:r>
            <w:r>
              <w:rPr>
                <w:webHidden/>
              </w:rPr>
              <w:fldChar w:fldCharType="end"/>
            </w:r>
          </w:hyperlink>
        </w:p>
        <w:p w14:paraId="61C7B305" w14:textId="5170E02B"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39" w:history="1">
            <w:r w:rsidRPr="00172556">
              <w:rPr>
                <w:rStyle w:val="Hyperlink"/>
                <w:lang w:val="en"/>
              </w:rPr>
              <w:t>4.4.</w:t>
            </w:r>
            <w:r>
              <w:rPr>
                <w:rFonts w:eastAsiaTheme="minorEastAsia"/>
                <w:color w:val="auto"/>
                <w:kern w:val="2"/>
                <w:sz w:val="24"/>
                <w:szCs w:val="24"/>
                <w:lang w:val="en-GB" w:eastAsia="en-GB"/>
                <w14:ligatures w14:val="standardContextual"/>
              </w:rPr>
              <w:tab/>
            </w:r>
            <w:r w:rsidRPr="00172556">
              <w:rPr>
                <w:rStyle w:val="Hyperlink"/>
                <w:lang w:val="en"/>
              </w:rPr>
              <w:t>Create an asset.</w:t>
            </w:r>
            <w:r>
              <w:rPr>
                <w:webHidden/>
              </w:rPr>
              <w:tab/>
            </w:r>
            <w:r>
              <w:rPr>
                <w:webHidden/>
              </w:rPr>
              <w:fldChar w:fldCharType="begin"/>
            </w:r>
            <w:r>
              <w:rPr>
                <w:webHidden/>
              </w:rPr>
              <w:instrText xml:space="preserve"> PAGEREF _Toc190179139 \h </w:instrText>
            </w:r>
            <w:r>
              <w:rPr>
                <w:webHidden/>
              </w:rPr>
            </w:r>
            <w:r>
              <w:rPr>
                <w:webHidden/>
              </w:rPr>
              <w:fldChar w:fldCharType="separate"/>
            </w:r>
            <w:r>
              <w:rPr>
                <w:webHidden/>
              </w:rPr>
              <w:t>75</w:t>
            </w:r>
            <w:r>
              <w:rPr>
                <w:webHidden/>
              </w:rPr>
              <w:fldChar w:fldCharType="end"/>
            </w:r>
          </w:hyperlink>
        </w:p>
        <w:p w14:paraId="452BC273" w14:textId="1108F23D"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40" w:history="1">
            <w:r w:rsidRPr="00172556">
              <w:rPr>
                <w:rStyle w:val="Hyperlink"/>
                <w:lang w:val="en"/>
              </w:rPr>
              <w:t>4.5.</w:t>
            </w:r>
            <w:r>
              <w:rPr>
                <w:rFonts w:eastAsiaTheme="minorEastAsia"/>
                <w:color w:val="auto"/>
                <w:kern w:val="2"/>
                <w:sz w:val="24"/>
                <w:szCs w:val="24"/>
                <w:lang w:val="en-GB" w:eastAsia="en-GB"/>
                <w14:ligatures w14:val="standardContextual"/>
              </w:rPr>
              <w:tab/>
            </w:r>
            <w:r w:rsidRPr="00172556">
              <w:rPr>
                <w:rStyle w:val="Hyperlink"/>
                <w:lang w:val="en"/>
              </w:rPr>
              <w:t>Create an asset.</w:t>
            </w:r>
            <w:r>
              <w:rPr>
                <w:webHidden/>
              </w:rPr>
              <w:tab/>
            </w:r>
            <w:r>
              <w:rPr>
                <w:webHidden/>
              </w:rPr>
              <w:fldChar w:fldCharType="begin"/>
            </w:r>
            <w:r>
              <w:rPr>
                <w:webHidden/>
              </w:rPr>
              <w:instrText xml:space="preserve"> PAGEREF _Toc190179140 \h </w:instrText>
            </w:r>
            <w:r>
              <w:rPr>
                <w:webHidden/>
              </w:rPr>
            </w:r>
            <w:r>
              <w:rPr>
                <w:webHidden/>
              </w:rPr>
              <w:fldChar w:fldCharType="separate"/>
            </w:r>
            <w:r>
              <w:rPr>
                <w:webHidden/>
              </w:rPr>
              <w:t>76</w:t>
            </w:r>
            <w:r>
              <w:rPr>
                <w:webHidden/>
              </w:rPr>
              <w:fldChar w:fldCharType="end"/>
            </w:r>
          </w:hyperlink>
        </w:p>
        <w:p w14:paraId="3ACF8461" w14:textId="0C0F0548"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41" w:history="1">
            <w:r w:rsidRPr="00172556">
              <w:rPr>
                <w:rStyle w:val="Hyperlink"/>
              </w:rPr>
              <w:t>4.6.</w:t>
            </w:r>
            <w:r>
              <w:rPr>
                <w:rFonts w:eastAsiaTheme="minorEastAsia"/>
                <w:color w:val="auto"/>
                <w:kern w:val="2"/>
                <w:sz w:val="24"/>
                <w:szCs w:val="24"/>
                <w:lang w:val="en-GB" w:eastAsia="en-GB"/>
                <w14:ligatures w14:val="standardContextual"/>
              </w:rPr>
              <w:tab/>
            </w:r>
            <w:r w:rsidRPr="00172556">
              <w:rPr>
                <w:rStyle w:val="Hyperlink"/>
              </w:rPr>
              <w:t>Asset Registration: Submitting Asset Information</w:t>
            </w:r>
            <w:r>
              <w:rPr>
                <w:webHidden/>
              </w:rPr>
              <w:tab/>
            </w:r>
            <w:r>
              <w:rPr>
                <w:webHidden/>
              </w:rPr>
              <w:fldChar w:fldCharType="begin"/>
            </w:r>
            <w:r>
              <w:rPr>
                <w:webHidden/>
              </w:rPr>
              <w:instrText xml:space="preserve"> PAGEREF _Toc190179141 \h </w:instrText>
            </w:r>
            <w:r>
              <w:rPr>
                <w:webHidden/>
              </w:rPr>
            </w:r>
            <w:r>
              <w:rPr>
                <w:webHidden/>
              </w:rPr>
              <w:fldChar w:fldCharType="separate"/>
            </w:r>
            <w:r>
              <w:rPr>
                <w:webHidden/>
              </w:rPr>
              <w:t>76</w:t>
            </w:r>
            <w:r>
              <w:rPr>
                <w:webHidden/>
              </w:rPr>
              <w:fldChar w:fldCharType="end"/>
            </w:r>
          </w:hyperlink>
        </w:p>
        <w:p w14:paraId="46164578" w14:textId="03994124"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42" w:history="1">
            <w:r w:rsidRPr="00172556">
              <w:rPr>
                <w:rStyle w:val="Hyperlink"/>
                <w:lang w:val="en"/>
              </w:rPr>
              <w:t>4.7.</w:t>
            </w:r>
            <w:r>
              <w:rPr>
                <w:rFonts w:eastAsiaTheme="minorEastAsia"/>
                <w:color w:val="auto"/>
                <w:kern w:val="2"/>
                <w:sz w:val="24"/>
                <w:szCs w:val="24"/>
                <w:lang w:val="en-GB" w:eastAsia="en-GB"/>
                <w14:ligatures w14:val="standardContextual"/>
              </w:rPr>
              <w:tab/>
            </w:r>
            <w:r w:rsidRPr="00172556">
              <w:rPr>
                <w:rStyle w:val="Hyperlink"/>
                <w:lang w:val="en"/>
              </w:rPr>
              <w:t>Create an asset.</w:t>
            </w:r>
            <w:r>
              <w:rPr>
                <w:webHidden/>
              </w:rPr>
              <w:tab/>
            </w:r>
            <w:r>
              <w:rPr>
                <w:webHidden/>
              </w:rPr>
              <w:fldChar w:fldCharType="begin"/>
            </w:r>
            <w:r>
              <w:rPr>
                <w:webHidden/>
              </w:rPr>
              <w:instrText xml:space="preserve"> PAGEREF _Toc190179142 \h </w:instrText>
            </w:r>
            <w:r>
              <w:rPr>
                <w:webHidden/>
              </w:rPr>
            </w:r>
            <w:r>
              <w:rPr>
                <w:webHidden/>
              </w:rPr>
              <w:fldChar w:fldCharType="separate"/>
            </w:r>
            <w:r>
              <w:rPr>
                <w:webHidden/>
              </w:rPr>
              <w:t>77</w:t>
            </w:r>
            <w:r>
              <w:rPr>
                <w:webHidden/>
              </w:rPr>
              <w:fldChar w:fldCharType="end"/>
            </w:r>
          </w:hyperlink>
        </w:p>
        <w:p w14:paraId="5F73EA54" w14:textId="7AF3DB9F"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43" w:history="1">
            <w:r w:rsidRPr="00172556">
              <w:rPr>
                <w:rStyle w:val="Hyperlink"/>
              </w:rPr>
              <w:t>4.8.</w:t>
            </w:r>
            <w:r>
              <w:rPr>
                <w:rFonts w:eastAsiaTheme="minorEastAsia"/>
                <w:color w:val="auto"/>
                <w:kern w:val="2"/>
                <w:sz w:val="24"/>
                <w:szCs w:val="24"/>
                <w:lang w:val="en-GB" w:eastAsia="en-GB"/>
                <w14:ligatures w14:val="standardContextual"/>
              </w:rPr>
              <w:tab/>
            </w:r>
            <w:r w:rsidRPr="00172556">
              <w:rPr>
                <w:rStyle w:val="Hyperlink"/>
              </w:rPr>
              <w:t>Asset Registration: Asset Details Section</w:t>
            </w:r>
            <w:r>
              <w:rPr>
                <w:webHidden/>
              </w:rPr>
              <w:tab/>
            </w:r>
            <w:r>
              <w:rPr>
                <w:webHidden/>
              </w:rPr>
              <w:fldChar w:fldCharType="begin"/>
            </w:r>
            <w:r>
              <w:rPr>
                <w:webHidden/>
              </w:rPr>
              <w:instrText xml:space="preserve"> PAGEREF _Toc190179143 \h </w:instrText>
            </w:r>
            <w:r>
              <w:rPr>
                <w:webHidden/>
              </w:rPr>
            </w:r>
            <w:r>
              <w:rPr>
                <w:webHidden/>
              </w:rPr>
              <w:fldChar w:fldCharType="separate"/>
            </w:r>
            <w:r>
              <w:rPr>
                <w:webHidden/>
              </w:rPr>
              <w:t>78</w:t>
            </w:r>
            <w:r>
              <w:rPr>
                <w:webHidden/>
              </w:rPr>
              <w:fldChar w:fldCharType="end"/>
            </w:r>
          </w:hyperlink>
        </w:p>
        <w:p w14:paraId="7CF17B45" w14:textId="5EBD8C09"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44" w:history="1">
            <w:r w:rsidRPr="00172556">
              <w:rPr>
                <w:rStyle w:val="Hyperlink"/>
              </w:rPr>
              <w:t>4.9.</w:t>
            </w:r>
            <w:r>
              <w:rPr>
                <w:rFonts w:eastAsiaTheme="minorEastAsia"/>
                <w:color w:val="auto"/>
                <w:kern w:val="2"/>
                <w:sz w:val="24"/>
                <w:szCs w:val="24"/>
                <w:lang w:val="en-GB" w:eastAsia="en-GB"/>
                <w14:ligatures w14:val="standardContextual"/>
              </w:rPr>
              <w:tab/>
            </w:r>
            <w:r w:rsidRPr="00172556">
              <w:rPr>
                <w:rStyle w:val="Hyperlink"/>
              </w:rPr>
              <w:t>Asset Registration: Asset Connections Section</w:t>
            </w:r>
            <w:r>
              <w:rPr>
                <w:webHidden/>
              </w:rPr>
              <w:tab/>
            </w:r>
            <w:r>
              <w:rPr>
                <w:webHidden/>
              </w:rPr>
              <w:fldChar w:fldCharType="begin"/>
            </w:r>
            <w:r>
              <w:rPr>
                <w:webHidden/>
              </w:rPr>
              <w:instrText xml:space="preserve"> PAGEREF _Toc190179144 \h </w:instrText>
            </w:r>
            <w:r>
              <w:rPr>
                <w:webHidden/>
              </w:rPr>
            </w:r>
            <w:r>
              <w:rPr>
                <w:webHidden/>
              </w:rPr>
              <w:fldChar w:fldCharType="separate"/>
            </w:r>
            <w:r>
              <w:rPr>
                <w:webHidden/>
              </w:rPr>
              <w:t>79</w:t>
            </w:r>
            <w:r>
              <w:rPr>
                <w:webHidden/>
              </w:rPr>
              <w:fldChar w:fldCharType="end"/>
            </w:r>
          </w:hyperlink>
        </w:p>
        <w:p w14:paraId="5712EF57" w14:textId="65420210"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45" w:history="1">
            <w:r w:rsidRPr="00172556">
              <w:rPr>
                <w:rStyle w:val="Hyperlink"/>
              </w:rPr>
              <w:t>4.10.</w:t>
            </w:r>
            <w:r>
              <w:rPr>
                <w:rFonts w:eastAsiaTheme="minorEastAsia"/>
                <w:color w:val="auto"/>
                <w:kern w:val="2"/>
                <w:sz w:val="24"/>
                <w:szCs w:val="24"/>
                <w:lang w:val="en-GB" w:eastAsia="en-GB"/>
                <w14:ligatures w14:val="standardContextual"/>
              </w:rPr>
              <w:tab/>
            </w:r>
            <w:r w:rsidRPr="00172556">
              <w:rPr>
                <w:rStyle w:val="Hyperlink"/>
              </w:rPr>
              <w:t>Asset Registration: Asset Site Location</w:t>
            </w:r>
            <w:r>
              <w:rPr>
                <w:webHidden/>
              </w:rPr>
              <w:tab/>
            </w:r>
            <w:r>
              <w:rPr>
                <w:webHidden/>
              </w:rPr>
              <w:fldChar w:fldCharType="begin"/>
            </w:r>
            <w:r>
              <w:rPr>
                <w:webHidden/>
              </w:rPr>
              <w:instrText xml:space="preserve"> PAGEREF _Toc190179145 \h </w:instrText>
            </w:r>
            <w:r>
              <w:rPr>
                <w:webHidden/>
              </w:rPr>
            </w:r>
            <w:r>
              <w:rPr>
                <w:webHidden/>
              </w:rPr>
              <w:fldChar w:fldCharType="separate"/>
            </w:r>
            <w:r>
              <w:rPr>
                <w:webHidden/>
              </w:rPr>
              <w:t>80</w:t>
            </w:r>
            <w:r>
              <w:rPr>
                <w:webHidden/>
              </w:rPr>
              <w:fldChar w:fldCharType="end"/>
            </w:r>
          </w:hyperlink>
        </w:p>
        <w:p w14:paraId="0C74BE64" w14:textId="2B805BF8"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46" w:history="1">
            <w:r w:rsidRPr="00172556">
              <w:rPr>
                <w:rStyle w:val="Hyperlink"/>
              </w:rPr>
              <w:t>4.11.</w:t>
            </w:r>
            <w:r>
              <w:rPr>
                <w:rFonts w:eastAsiaTheme="minorEastAsia"/>
                <w:color w:val="auto"/>
                <w:kern w:val="2"/>
                <w:sz w:val="24"/>
                <w:szCs w:val="24"/>
                <w:lang w:val="en-GB" w:eastAsia="en-GB"/>
                <w14:ligatures w14:val="standardContextual"/>
              </w:rPr>
              <w:tab/>
            </w:r>
            <w:r w:rsidRPr="00172556">
              <w:rPr>
                <w:rStyle w:val="Hyperlink"/>
              </w:rPr>
              <w:t>Asset Registration: Asset Site Location</w:t>
            </w:r>
            <w:r>
              <w:rPr>
                <w:webHidden/>
              </w:rPr>
              <w:tab/>
            </w:r>
            <w:r>
              <w:rPr>
                <w:webHidden/>
              </w:rPr>
              <w:fldChar w:fldCharType="begin"/>
            </w:r>
            <w:r>
              <w:rPr>
                <w:webHidden/>
              </w:rPr>
              <w:instrText xml:space="preserve"> PAGEREF _Toc190179146 \h </w:instrText>
            </w:r>
            <w:r>
              <w:rPr>
                <w:webHidden/>
              </w:rPr>
            </w:r>
            <w:r>
              <w:rPr>
                <w:webHidden/>
              </w:rPr>
              <w:fldChar w:fldCharType="separate"/>
            </w:r>
            <w:r>
              <w:rPr>
                <w:webHidden/>
              </w:rPr>
              <w:t>81</w:t>
            </w:r>
            <w:r>
              <w:rPr>
                <w:webHidden/>
              </w:rPr>
              <w:fldChar w:fldCharType="end"/>
            </w:r>
          </w:hyperlink>
        </w:p>
        <w:p w14:paraId="75B8B760" w14:textId="6103E25B"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47" w:history="1">
            <w:r w:rsidRPr="00172556">
              <w:rPr>
                <w:rStyle w:val="Hyperlink"/>
              </w:rPr>
              <w:t>4.12.</w:t>
            </w:r>
            <w:r>
              <w:rPr>
                <w:rFonts w:eastAsiaTheme="minorEastAsia"/>
                <w:color w:val="auto"/>
                <w:kern w:val="2"/>
                <w:sz w:val="24"/>
                <w:szCs w:val="24"/>
                <w:lang w:val="en-GB" w:eastAsia="en-GB"/>
                <w14:ligatures w14:val="standardContextual"/>
              </w:rPr>
              <w:tab/>
            </w:r>
            <w:r w:rsidRPr="00172556">
              <w:rPr>
                <w:rStyle w:val="Hyperlink"/>
              </w:rPr>
              <w:t>Asset Registration: Asset MPAN Details</w:t>
            </w:r>
            <w:r>
              <w:rPr>
                <w:webHidden/>
              </w:rPr>
              <w:tab/>
            </w:r>
            <w:r>
              <w:rPr>
                <w:webHidden/>
              </w:rPr>
              <w:fldChar w:fldCharType="begin"/>
            </w:r>
            <w:r>
              <w:rPr>
                <w:webHidden/>
              </w:rPr>
              <w:instrText xml:space="preserve"> PAGEREF _Toc190179147 \h </w:instrText>
            </w:r>
            <w:r>
              <w:rPr>
                <w:webHidden/>
              </w:rPr>
            </w:r>
            <w:r>
              <w:rPr>
                <w:webHidden/>
              </w:rPr>
              <w:fldChar w:fldCharType="separate"/>
            </w:r>
            <w:r>
              <w:rPr>
                <w:webHidden/>
              </w:rPr>
              <w:t>82</w:t>
            </w:r>
            <w:r>
              <w:rPr>
                <w:webHidden/>
              </w:rPr>
              <w:fldChar w:fldCharType="end"/>
            </w:r>
          </w:hyperlink>
        </w:p>
        <w:p w14:paraId="4A5FCECB" w14:textId="29BA4F9A"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48" w:history="1">
            <w:r w:rsidRPr="00172556">
              <w:rPr>
                <w:rStyle w:val="Hyperlink"/>
              </w:rPr>
              <w:t>4.13.</w:t>
            </w:r>
            <w:r>
              <w:rPr>
                <w:rFonts w:eastAsiaTheme="minorEastAsia"/>
                <w:color w:val="auto"/>
                <w:kern w:val="2"/>
                <w:sz w:val="24"/>
                <w:szCs w:val="24"/>
                <w:lang w:val="en-GB" w:eastAsia="en-GB"/>
                <w14:ligatures w14:val="standardContextual"/>
              </w:rPr>
              <w:tab/>
            </w:r>
            <w:r w:rsidRPr="00172556">
              <w:rPr>
                <w:rStyle w:val="Hyperlink"/>
              </w:rPr>
              <w:t>Asset Registration: Save Asset Detail Submission.</w:t>
            </w:r>
            <w:r>
              <w:rPr>
                <w:webHidden/>
              </w:rPr>
              <w:tab/>
            </w:r>
            <w:r>
              <w:rPr>
                <w:webHidden/>
              </w:rPr>
              <w:fldChar w:fldCharType="begin"/>
            </w:r>
            <w:r>
              <w:rPr>
                <w:webHidden/>
              </w:rPr>
              <w:instrText xml:space="preserve"> PAGEREF _Toc190179148 \h </w:instrText>
            </w:r>
            <w:r>
              <w:rPr>
                <w:webHidden/>
              </w:rPr>
            </w:r>
            <w:r>
              <w:rPr>
                <w:webHidden/>
              </w:rPr>
              <w:fldChar w:fldCharType="separate"/>
            </w:r>
            <w:r>
              <w:rPr>
                <w:webHidden/>
              </w:rPr>
              <w:t>83</w:t>
            </w:r>
            <w:r>
              <w:rPr>
                <w:webHidden/>
              </w:rPr>
              <w:fldChar w:fldCharType="end"/>
            </w:r>
          </w:hyperlink>
        </w:p>
        <w:p w14:paraId="588D1165" w14:textId="16FA04C6"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49" w:history="1">
            <w:r w:rsidRPr="00172556">
              <w:rPr>
                <w:rStyle w:val="Hyperlink"/>
                <w:lang w:val="en"/>
              </w:rPr>
              <w:t>4.14.</w:t>
            </w:r>
            <w:r>
              <w:rPr>
                <w:rFonts w:eastAsiaTheme="minorEastAsia"/>
                <w:color w:val="auto"/>
                <w:kern w:val="2"/>
                <w:sz w:val="24"/>
                <w:szCs w:val="24"/>
                <w:lang w:val="en-GB" w:eastAsia="en-GB"/>
                <w14:ligatures w14:val="standardContextual"/>
              </w:rPr>
              <w:tab/>
            </w:r>
            <w:r w:rsidRPr="00172556">
              <w:rPr>
                <w:rStyle w:val="Hyperlink"/>
                <w:lang w:val="en"/>
              </w:rPr>
              <w:t>Asset Registered: Asset Tile</w:t>
            </w:r>
            <w:r>
              <w:rPr>
                <w:webHidden/>
              </w:rPr>
              <w:tab/>
            </w:r>
            <w:r>
              <w:rPr>
                <w:webHidden/>
              </w:rPr>
              <w:fldChar w:fldCharType="begin"/>
            </w:r>
            <w:r>
              <w:rPr>
                <w:webHidden/>
              </w:rPr>
              <w:instrText xml:space="preserve"> PAGEREF _Toc190179149 \h </w:instrText>
            </w:r>
            <w:r>
              <w:rPr>
                <w:webHidden/>
              </w:rPr>
            </w:r>
            <w:r>
              <w:rPr>
                <w:webHidden/>
              </w:rPr>
              <w:fldChar w:fldCharType="separate"/>
            </w:r>
            <w:r>
              <w:rPr>
                <w:webHidden/>
              </w:rPr>
              <w:t>84</w:t>
            </w:r>
            <w:r>
              <w:rPr>
                <w:webHidden/>
              </w:rPr>
              <w:fldChar w:fldCharType="end"/>
            </w:r>
          </w:hyperlink>
        </w:p>
        <w:p w14:paraId="36E12CC1" w14:textId="2EE02D66" w:rsidR="00765BDB" w:rsidRDefault="00765BDB">
          <w:pPr>
            <w:pStyle w:val="TOC1"/>
            <w:tabs>
              <w:tab w:val="left" w:pos="440"/>
            </w:tabs>
            <w:rPr>
              <w:rFonts w:eastAsiaTheme="minorEastAsia"/>
              <w:color w:val="auto"/>
              <w:kern w:val="2"/>
              <w:sz w:val="24"/>
              <w:szCs w:val="24"/>
              <w:lang w:val="en-GB" w:eastAsia="en-GB"/>
              <w14:ligatures w14:val="standardContextual"/>
            </w:rPr>
          </w:pPr>
          <w:hyperlink w:anchor="_Toc190179150" w:history="1">
            <w:r w:rsidRPr="00172556">
              <w:rPr>
                <w:rStyle w:val="Hyperlink"/>
                <w:rFonts w:ascii="Poppins" w:hAnsi="Poppins" w:cs="Poppins"/>
              </w:rPr>
              <w:t>5.</w:t>
            </w:r>
            <w:r>
              <w:rPr>
                <w:rFonts w:eastAsiaTheme="minorEastAsia"/>
                <w:color w:val="auto"/>
                <w:kern w:val="2"/>
                <w:sz w:val="24"/>
                <w:szCs w:val="24"/>
                <w:lang w:val="en-GB" w:eastAsia="en-GB"/>
                <w14:ligatures w14:val="standardContextual"/>
              </w:rPr>
              <w:tab/>
            </w:r>
            <w:r w:rsidRPr="00172556">
              <w:rPr>
                <w:rStyle w:val="Hyperlink"/>
                <w:rFonts w:ascii="Poppins" w:hAnsi="Poppins" w:cs="Poppins"/>
              </w:rPr>
              <w:t>Creating and Managing Trading Agent (EDT) and Control Point (EDL) Records</w:t>
            </w:r>
            <w:r>
              <w:rPr>
                <w:webHidden/>
              </w:rPr>
              <w:tab/>
            </w:r>
            <w:r>
              <w:rPr>
                <w:webHidden/>
              </w:rPr>
              <w:fldChar w:fldCharType="begin"/>
            </w:r>
            <w:r>
              <w:rPr>
                <w:webHidden/>
              </w:rPr>
              <w:instrText xml:space="preserve"> PAGEREF _Toc190179150 \h </w:instrText>
            </w:r>
            <w:r>
              <w:rPr>
                <w:webHidden/>
              </w:rPr>
            </w:r>
            <w:r>
              <w:rPr>
                <w:webHidden/>
              </w:rPr>
              <w:fldChar w:fldCharType="separate"/>
            </w:r>
            <w:r>
              <w:rPr>
                <w:webHidden/>
              </w:rPr>
              <w:t>85</w:t>
            </w:r>
            <w:r>
              <w:rPr>
                <w:webHidden/>
              </w:rPr>
              <w:fldChar w:fldCharType="end"/>
            </w:r>
          </w:hyperlink>
        </w:p>
        <w:p w14:paraId="777EB284" w14:textId="6F7982EC"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51" w:history="1">
            <w:r w:rsidRPr="00172556">
              <w:rPr>
                <w:rStyle w:val="Hyperlink"/>
                <w:rFonts w:ascii="Poppins" w:hAnsi="Poppins" w:cs="Poppins"/>
              </w:rPr>
              <w:t>5.1.</w:t>
            </w:r>
            <w:r>
              <w:rPr>
                <w:rFonts w:eastAsiaTheme="minorEastAsia"/>
                <w:color w:val="auto"/>
                <w:kern w:val="2"/>
                <w:sz w:val="24"/>
                <w:szCs w:val="24"/>
                <w:lang w:val="en-GB" w:eastAsia="en-GB"/>
                <w14:ligatures w14:val="standardContextual"/>
              </w:rPr>
              <w:tab/>
            </w:r>
            <w:r w:rsidRPr="00172556">
              <w:rPr>
                <w:rStyle w:val="Hyperlink"/>
                <w:rFonts w:ascii="Poppins" w:hAnsi="Poppins" w:cs="Poppins"/>
              </w:rPr>
              <w:t>Create a Trading Agent (EDT) Record</w:t>
            </w:r>
            <w:r>
              <w:rPr>
                <w:webHidden/>
              </w:rPr>
              <w:tab/>
            </w:r>
            <w:r>
              <w:rPr>
                <w:webHidden/>
              </w:rPr>
              <w:fldChar w:fldCharType="begin"/>
            </w:r>
            <w:r>
              <w:rPr>
                <w:webHidden/>
              </w:rPr>
              <w:instrText xml:space="preserve"> PAGEREF _Toc190179151 \h </w:instrText>
            </w:r>
            <w:r>
              <w:rPr>
                <w:webHidden/>
              </w:rPr>
            </w:r>
            <w:r>
              <w:rPr>
                <w:webHidden/>
              </w:rPr>
              <w:fldChar w:fldCharType="separate"/>
            </w:r>
            <w:r>
              <w:rPr>
                <w:webHidden/>
              </w:rPr>
              <w:t>85</w:t>
            </w:r>
            <w:r>
              <w:rPr>
                <w:webHidden/>
              </w:rPr>
              <w:fldChar w:fldCharType="end"/>
            </w:r>
          </w:hyperlink>
        </w:p>
        <w:p w14:paraId="529359F4" w14:textId="1C870284"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52" w:history="1">
            <w:r w:rsidRPr="00172556">
              <w:rPr>
                <w:rStyle w:val="Hyperlink"/>
                <w:rFonts w:ascii="Poppins" w:hAnsi="Poppins" w:cs="Poppins"/>
              </w:rPr>
              <w:t>5.2.</w:t>
            </w:r>
            <w:r>
              <w:rPr>
                <w:rFonts w:eastAsiaTheme="minorEastAsia"/>
                <w:color w:val="auto"/>
                <w:kern w:val="2"/>
                <w:sz w:val="24"/>
                <w:szCs w:val="24"/>
                <w:lang w:val="en-GB" w:eastAsia="en-GB"/>
                <w14:ligatures w14:val="standardContextual"/>
              </w:rPr>
              <w:tab/>
            </w:r>
            <w:r w:rsidRPr="00172556">
              <w:rPr>
                <w:rStyle w:val="Hyperlink"/>
                <w:rFonts w:ascii="Poppins" w:hAnsi="Poppins" w:cs="Poppins"/>
              </w:rPr>
              <w:t>Trading Agent (EDT): Registration Page</w:t>
            </w:r>
            <w:r>
              <w:rPr>
                <w:webHidden/>
              </w:rPr>
              <w:tab/>
            </w:r>
            <w:r>
              <w:rPr>
                <w:webHidden/>
              </w:rPr>
              <w:fldChar w:fldCharType="begin"/>
            </w:r>
            <w:r>
              <w:rPr>
                <w:webHidden/>
              </w:rPr>
              <w:instrText xml:space="preserve"> PAGEREF _Toc190179152 \h </w:instrText>
            </w:r>
            <w:r>
              <w:rPr>
                <w:webHidden/>
              </w:rPr>
            </w:r>
            <w:r>
              <w:rPr>
                <w:webHidden/>
              </w:rPr>
              <w:fldChar w:fldCharType="separate"/>
            </w:r>
            <w:r>
              <w:rPr>
                <w:webHidden/>
              </w:rPr>
              <w:t>85</w:t>
            </w:r>
            <w:r>
              <w:rPr>
                <w:webHidden/>
              </w:rPr>
              <w:fldChar w:fldCharType="end"/>
            </w:r>
          </w:hyperlink>
        </w:p>
        <w:p w14:paraId="79EEC3F9" w14:textId="47C74436"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53" w:history="1">
            <w:r w:rsidRPr="00172556">
              <w:rPr>
                <w:rStyle w:val="Hyperlink"/>
              </w:rPr>
              <w:t>5.3.</w:t>
            </w:r>
            <w:r>
              <w:rPr>
                <w:rFonts w:eastAsiaTheme="minorEastAsia"/>
                <w:color w:val="auto"/>
                <w:kern w:val="2"/>
                <w:sz w:val="24"/>
                <w:szCs w:val="24"/>
                <w:lang w:val="en-GB" w:eastAsia="en-GB"/>
                <w14:ligatures w14:val="standardContextual"/>
              </w:rPr>
              <w:tab/>
            </w:r>
            <w:r w:rsidRPr="00172556">
              <w:rPr>
                <w:rStyle w:val="Hyperlink"/>
              </w:rPr>
              <w:t>Submitting Trading Agent (EDT) Information: Sections</w:t>
            </w:r>
            <w:r>
              <w:rPr>
                <w:webHidden/>
              </w:rPr>
              <w:tab/>
            </w:r>
            <w:r>
              <w:rPr>
                <w:webHidden/>
              </w:rPr>
              <w:fldChar w:fldCharType="begin"/>
            </w:r>
            <w:r>
              <w:rPr>
                <w:webHidden/>
              </w:rPr>
              <w:instrText xml:space="preserve"> PAGEREF _Toc190179153 \h </w:instrText>
            </w:r>
            <w:r>
              <w:rPr>
                <w:webHidden/>
              </w:rPr>
            </w:r>
            <w:r>
              <w:rPr>
                <w:webHidden/>
              </w:rPr>
              <w:fldChar w:fldCharType="separate"/>
            </w:r>
            <w:r>
              <w:rPr>
                <w:webHidden/>
              </w:rPr>
              <w:t>86</w:t>
            </w:r>
            <w:r>
              <w:rPr>
                <w:webHidden/>
              </w:rPr>
              <w:fldChar w:fldCharType="end"/>
            </w:r>
          </w:hyperlink>
        </w:p>
        <w:p w14:paraId="57E11B98" w14:textId="53E67BF5"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54" w:history="1">
            <w:r w:rsidRPr="00172556">
              <w:rPr>
                <w:rStyle w:val="Hyperlink"/>
              </w:rPr>
              <w:t>5.4.</w:t>
            </w:r>
            <w:r>
              <w:rPr>
                <w:rFonts w:eastAsiaTheme="minorEastAsia"/>
                <w:color w:val="auto"/>
                <w:kern w:val="2"/>
                <w:sz w:val="24"/>
                <w:szCs w:val="24"/>
                <w:lang w:val="en-GB" w:eastAsia="en-GB"/>
                <w14:ligatures w14:val="standardContextual"/>
              </w:rPr>
              <w:tab/>
            </w:r>
            <w:r w:rsidRPr="00172556">
              <w:rPr>
                <w:rStyle w:val="Hyperlink"/>
              </w:rPr>
              <w:t>Editing the details of the Trading Agent record</w:t>
            </w:r>
            <w:r>
              <w:rPr>
                <w:webHidden/>
              </w:rPr>
              <w:tab/>
            </w:r>
            <w:r>
              <w:rPr>
                <w:webHidden/>
              </w:rPr>
              <w:fldChar w:fldCharType="begin"/>
            </w:r>
            <w:r>
              <w:rPr>
                <w:webHidden/>
              </w:rPr>
              <w:instrText xml:space="preserve"> PAGEREF _Toc190179154 \h </w:instrText>
            </w:r>
            <w:r>
              <w:rPr>
                <w:webHidden/>
              </w:rPr>
            </w:r>
            <w:r>
              <w:rPr>
                <w:webHidden/>
              </w:rPr>
              <w:fldChar w:fldCharType="separate"/>
            </w:r>
            <w:r>
              <w:rPr>
                <w:webHidden/>
              </w:rPr>
              <w:t>87</w:t>
            </w:r>
            <w:r>
              <w:rPr>
                <w:webHidden/>
              </w:rPr>
              <w:fldChar w:fldCharType="end"/>
            </w:r>
          </w:hyperlink>
        </w:p>
        <w:p w14:paraId="71EC8509" w14:textId="6A114285"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55" w:history="1">
            <w:r w:rsidRPr="00172556">
              <w:rPr>
                <w:rStyle w:val="Hyperlink"/>
              </w:rPr>
              <w:t>5.5.</w:t>
            </w:r>
            <w:r>
              <w:rPr>
                <w:rFonts w:eastAsiaTheme="minorEastAsia"/>
                <w:color w:val="auto"/>
                <w:kern w:val="2"/>
                <w:sz w:val="24"/>
                <w:szCs w:val="24"/>
                <w:lang w:val="en-GB" w:eastAsia="en-GB"/>
                <w14:ligatures w14:val="standardContextual"/>
              </w:rPr>
              <w:tab/>
            </w:r>
            <w:r w:rsidRPr="00172556">
              <w:rPr>
                <w:rStyle w:val="Hyperlink"/>
              </w:rPr>
              <w:t>Submitting Trading Agent record for Approval</w:t>
            </w:r>
            <w:r>
              <w:rPr>
                <w:webHidden/>
              </w:rPr>
              <w:tab/>
            </w:r>
            <w:r>
              <w:rPr>
                <w:webHidden/>
              </w:rPr>
              <w:fldChar w:fldCharType="begin"/>
            </w:r>
            <w:r>
              <w:rPr>
                <w:webHidden/>
              </w:rPr>
              <w:instrText xml:space="preserve"> PAGEREF _Toc190179155 \h </w:instrText>
            </w:r>
            <w:r>
              <w:rPr>
                <w:webHidden/>
              </w:rPr>
            </w:r>
            <w:r>
              <w:rPr>
                <w:webHidden/>
              </w:rPr>
              <w:fldChar w:fldCharType="separate"/>
            </w:r>
            <w:r>
              <w:rPr>
                <w:webHidden/>
              </w:rPr>
              <w:t>88</w:t>
            </w:r>
            <w:r>
              <w:rPr>
                <w:webHidden/>
              </w:rPr>
              <w:fldChar w:fldCharType="end"/>
            </w:r>
          </w:hyperlink>
        </w:p>
        <w:p w14:paraId="19B89CEA" w14:textId="6DCA3278"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56" w:history="1">
            <w:r w:rsidRPr="00172556">
              <w:rPr>
                <w:rStyle w:val="Hyperlink"/>
                <w:rFonts w:ascii="Poppins" w:hAnsi="Poppins" w:cs="Poppins"/>
              </w:rPr>
              <w:t>5.6.</w:t>
            </w:r>
            <w:r>
              <w:rPr>
                <w:rFonts w:eastAsiaTheme="minorEastAsia"/>
                <w:color w:val="auto"/>
                <w:kern w:val="2"/>
                <w:sz w:val="24"/>
                <w:szCs w:val="24"/>
                <w:lang w:val="en-GB" w:eastAsia="en-GB"/>
                <w14:ligatures w14:val="standardContextual"/>
              </w:rPr>
              <w:tab/>
            </w:r>
            <w:r w:rsidRPr="00172556">
              <w:rPr>
                <w:rStyle w:val="Hyperlink"/>
                <w:rFonts w:ascii="Poppins" w:hAnsi="Poppins" w:cs="Poppins"/>
              </w:rPr>
              <w:t>Create a Control Point (EDL) Record</w:t>
            </w:r>
            <w:r>
              <w:rPr>
                <w:webHidden/>
              </w:rPr>
              <w:tab/>
            </w:r>
            <w:r>
              <w:rPr>
                <w:webHidden/>
              </w:rPr>
              <w:fldChar w:fldCharType="begin"/>
            </w:r>
            <w:r>
              <w:rPr>
                <w:webHidden/>
              </w:rPr>
              <w:instrText xml:space="preserve"> PAGEREF _Toc190179156 \h </w:instrText>
            </w:r>
            <w:r>
              <w:rPr>
                <w:webHidden/>
              </w:rPr>
            </w:r>
            <w:r>
              <w:rPr>
                <w:webHidden/>
              </w:rPr>
              <w:fldChar w:fldCharType="separate"/>
            </w:r>
            <w:r>
              <w:rPr>
                <w:webHidden/>
              </w:rPr>
              <w:t>89</w:t>
            </w:r>
            <w:r>
              <w:rPr>
                <w:webHidden/>
              </w:rPr>
              <w:fldChar w:fldCharType="end"/>
            </w:r>
          </w:hyperlink>
        </w:p>
        <w:p w14:paraId="5A686D2F" w14:textId="77564DEE"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57" w:history="1">
            <w:r w:rsidRPr="00172556">
              <w:rPr>
                <w:rStyle w:val="Hyperlink"/>
                <w:rFonts w:ascii="Poppins" w:hAnsi="Poppins" w:cs="Poppins"/>
              </w:rPr>
              <w:t>5.7.</w:t>
            </w:r>
            <w:r>
              <w:rPr>
                <w:rFonts w:eastAsiaTheme="minorEastAsia"/>
                <w:color w:val="auto"/>
                <w:kern w:val="2"/>
                <w:sz w:val="24"/>
                <w:szCs w:val="24"/>
                <w:lang w:val="en-GB" w:eastAsia="en-GB"/>
                <w14:ligatures w14:val="standardContextual"/>
              </w:rPr>
              <w:tab/>
            </w:r>
            <w:r w:rsidRPr="00172556">
              <w:rPr>
                <w:rStyle w:val="Hyperlink"/>
                <w:rFonts w:ascii="Poppins" w:hAnsi="Poppins" w:cs="Poppins"/>
              </w:rPr>
              <w:t>Control Point (EDL): Registration Page</w:t>
            </w:r>
            <w:r>
              <w:rPr>
                <w:webHidden/>
              </w:rPr>
              <w:tab/>
            </w:r>
            <w:r>
              <w:rPr>
                <w:webHidden/>
              </w:rPr>
              <w:fldChar w:fldCharType="begin"/>
            </w:r>
            <w:r>
              <w:rPr>
                <w:webHidden/>
              </w:rPr>
              <w:instrText xml:space="preserve"> PAGEREF _Toc190179157 \h </w:instrText>
            </w:r>
            <w:r>
              <w:rPr>
                <w:webHidden/>
              </w:rPr>
            </w:r>
            <w:r>
              <w:rPr>
                <w:webHidden/>
              </w:rPr>
              <w:fldChar w:fldCharType="separate"/>
            </w:r>
            <w:r>
              <w:rPr>
                <w:webHidden/>
              </w:rPr>
              <w:t>89</w:t>
            </w:r>
            <w:r>
              <w:rPr>
                <w:webHidden/>
              </w:rPr>
              <w:fldChar w:fldCharType="end"/>
            </w:r>
          </w:hyperlink>
        </w:p>
        <w:p w14:paraId="73319C68" w14:textId="235B9AC3"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58" w:history="1">
            <w:r w:rsidRPr="00172556">
              <w:rPr>
                <w:rStyle w:val="Hyperlink"/>
              </w:rPr>
              <w:t>5.8.</w:t>
            </w:r>
            <w:r>
              <w:rPr>
                <w:rFonts w:eastAsiaTheme="minorEastAsia"/>
                <w:color w:val="auto"/>
                <w:kern w:val="2"/>
                <w:sz w:val="24"/>
                <w:szCs w:val="24"/>
                <w:lang w:val="en-GB" w:eastAsia="en-GB"/>
                <w14:ligatures w14:val="standardContextual"/>
              </w:rPr>
              <w:tab/>
            </w:r>
            <w:r w:rsidRPr="00172556">
              <w:rPr>
                <w:rStyle w:val="Hyperlink"/>
              </w:rPr>
              <w:t>Submitting Control Point (EDL) Information: Sections</w:t>
            </w:r>
            <w:r>
              <w:rPr>
                <w:webHidden/>
              </w:rPr>
              <w:tab/>
            </w:r>
            <w:r>
              <w:rPr>
                <w:webHidden/>
              </w:rPr>
              <w:fldChar w:fldCharType="begin"/>
            </w:r>
            <w:r>
              <w:rPr>
                <w:webHidden/>
              </w:rPr>
              <w:instrText xml:space="preserve"> PAGEREF _Toc190179158 \h </w:instrText>
            </w:r>
            <w:r>
              <w:rPr>
                <w:webHidden/>
              </w:rPr>
            </w:r>
            <w:r>
              <w:rPr>
                <w:webHidden/>
              </w:rPr>
              <w:fldChar w:fldCharType="separate"/>
            </w:r>
            <w:r>
              <w:rPr>
                <w:webHidden/>
              </w:rPr>
              <w:t>90</w:t>
            </w:r>
            <w:r>
              <w:rPr>
                <w:webHidden/>
              </w:rPr>
              <w:fldChar w:fldCharType="end"/>
            </w:r>
          </w:hyperlink>
        </w:p>
        <w:p w14:paraId="514A370B" w14:textId="6A9B54D1"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59" w:history="1">
            <w:r w:rsidRPr="00172556">
              <w:rPr>
                <w:rStyle w:val="Hyperlink"/>
              </w:rPr>
              <w:t>5.9.</w:t>
            </w:r>
            <w:r>
              <w:rPr>
                <w:rFonts w:eastAsiaTheme="minorEastAsia"/>
                <w:color w:val="auto"/>
                <w:kern w:val="2"/>
                <w:sz w:val="24"/>
                <w:szCs w:val="24"/>
                <w:lang w:val="en-GB" w:eastAsia="en-GB"/>
                <w14:ligatures w14:val="standardContextual"/>
              </w:rPr>
              <w:tab/>
            </w:r>
            <w:r w:rsidRPr="00172556">
              <w:rPr>
                <w:rStyle w:val="Hyperlink"/>
              </w:rPr>
              <w:t>Editing the details of the Control Point record</w:t>
            </w:r>
            <w:r>
              <w:rPr>
                <w:webHidden/>
              </w:rPr>
              <w:tab/>
            </w:r>
            <w:r>
              <w:rPr>
                <w:webHidden/>
              </w:rPr>
              <w:fldChar w:fldCharType="begin"/>
            </w:r>
            <w:r>
              <w:rPr>
                <w:webHidden/>
              </w:rPr>
              <w:instrText xml:space="preserve"> PAGEREF _Toc190179159 \h </w:instrText>
            </w:r>
            <w:r>
              <w:rPr>
                <w:webHidden/>
              </w:rPr>
            </w:r>
            <w:r>
              <w:rPr>
                <w:webHidden/>
              </w:rPr>
              <w:fldChar w:fldCharType="separate"/>
            </w:r>
            <w:r>
              <w:rPr>
                <w:webHidden/>
              </w:rPr>
              <w:t>90</w:t>
            </w:r>
            <w:r>
              <w:rPr>
                <w:webHidden/>
              </w:rPr>
              <w:fldChar w:fldCharType="end"/>
            </w:r>
          </w:hyperlink>
        </w:p>
        <w:p w14:paraId="272E852D" w14:textId="33A4B159"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60" w:history="1">
            <w:r w:rsidRPr="00172556">
              <w:rPr>
                <w:rStyle w:val="Hyperlink"/>
              </w:rPr>
              <w:t>5.10.</w:t>
            </w:r>
            <w:r>
              <w:rPr>
                <w:rFonts w:eastAsiaTheme="minorEastAsia"/>
                <w:color w:val="auto"/>
                <w:kern w:val="2"/>
                <w:sz w:val="24"/>
                <w:szCs w:val="24"/>
                <w:lang w:val="en-GB" w:eastAsia="en-GB"/>
                <w14:ligatures w14:val="standardContextual"/>
              </w:rPr>
              <w:tab/>
            </w:r>
            <w:r w:rsidRPr="00172556">
              <w:rPr>
                <w:rStyle w:val="Hyperlink"/>
              </w:rPr>
              <w:t>Submitting Control Point record for Approval</w:t>
            </w:r>
            <w:r>
              <w:rPr>
                <w:webHidden/>
              </w:rPr>
              <w:tab/>
            </w:r>
            <w:r>
              <w:rPr>
                <w:webHidden/>
              </w:rPr>
              <w:fldChar w:fldCharType="begin"/>
            </w:r>
            <w:r>
              <w:rPr>
                <w:webHidden/>
              </w:rPr>
              <w:instrText xml:space="preserve"> PAGEREF _Toc190179160 \h </w:instrText>
            </w:r>
            <w:r>
              <w:rPr>
                <w:webHidden/>
              </w:rPr>
            </w:r>
            <w:r>
              <w:rPr>
                <w:webHidden/>
              </w:rPr>
              <w:fldChar w:fldCharType="separate"/>
            </w:r>
            <w:r>
              <w:rPr>
                <w:webHidden/>
              </w:rPr>
              <w:t>92</w:t>
            </w:r>
            <w:r>
              <w:rPr>
                <w:webHidden/>
              </w:rPr>
              <w:fldChar w:fldCharType="end"/>
            </w:r>
          </w:hyperlink>
        </w:p>
        <w:p w14:paraId="3EB7E391" w14:textId="2826792F"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161" w:history="1">
            <w:r w:rsidRPr="00172556">
              <w:rPr>
                <w:rStyle w:val="Hyperlink"/>
              </w:rPr>
              <w:t>5.11.</w:t>
            </w:r>
            <w:r>
              <w:rPr>
                <w:rFonts w:eastAsiaTheme="minorEastAsia"/>
                <w:color w:val="auto"/>
                <w:kern w:val="2"/>
                <w:sz w:val="24"/>
                <w:szCs w:val="24"/>
                <w:lang w:val="en-GB" w:eastAsia="en-GB"/>
                <w14:ligatures w14:val="standardContextual"/>
              </w:rPr>
              <w:tab/>
            </w:r>
            <w:r w:rsidRPr="00172556">
              <w:rPr>
                <w:rStyle w:val="Hyperlink"/>
              </w:rPr>
              <w:t>Obtaining the Trading Agent  and Control Point IDs</w:t>
            </w:r>
            <w:r>
              <w:rPr>
                <w:webHidden/>
              </w:rPr>
              <w:tab/>
            </w:r>
            <w:r>
              <w:rPr>
                <w:webHidden/>
              </w:rPr>
              <w:fldChar w:fldCharType="begin"/>
            </w:r>
            <w:r>
              <w:rPr>
                <w:webHidden/>
              </w:rPr>
              <w:instrText xml:space="preserve"> PAGEREF _Toc190179161 \h </w:instrText>
            </w:r>
            <w:r>
              <w:rPr>
                <w:webHidden/>
              </w:rPr>
            </w:r>
            <w:r>
              <w:rPr>
                <w:webHidden/>
              </w:rPr>
              <w:fldChar w:fldCharType="separate"/>
            </w:r>
            <w:r>
              <w:rPr>
                <w:webHidden/>
              </w:rPr>
              <w:t>92</w:t>
            </w:r>
            <w:r>
              <w:rPr>
                <w:webHidden/>
              </w:rPr>
              <w:fldChar w:fldCharType="end"/>
            </w:r>
          </w:hyperlink>
        </w:p>
        <w:p w14:paraId="2FA211CF" w14:textId="3BDADE5F" w:rsidR="00765BDB" w:rsidRDefault="00765BDB">
          <w:pPr>
            <w:pStyle w:val="TOC1"/>
            <w:tabs>
              <w:tab w:val="left" w:pos="440"/>
            </w:tabs>
            <w:rPr>
              <w:rFonts w:eastAsiaTheme="minorEastAsia"/>
              <w:color w:val="auto"/>
              <w:kern w:val="2"/>
              <w:sz w:val="24"/>
              <w:szCs w:val="24"/>
              <w:lang w:val="en-GB" w:eastAsia="en-GB"/>
              <w14:ligatures w14:val="standardContextual"/>
            </w:rPr>
          </w:pPr>
          <w:hyperlink w:anchor="_Toc190179162" w:history="1">
            <w:r w:rsidRPr="00172556">
              <w:rPr>
                <w:rStyle w:val="Hyperlink"/>
              </w:rPr>
              <w:t>6.</w:t>
            </w:r>
            <w:r>
              <w:rPr>
                <w:rFonts w:eastAsiaTheme="minorEastAsia"/>
                <w:color w:val="auto"/>
                <w:kern w:val="2"/>
                <w:sz w:val="24"/>
                <w:szCs w:val="24"/>
                <w:lang w:val="en-GB" w:eastAsia="en-GB"/>
                <w14:ligatures w14:val="standardContextual"/>
              </w:rPr>
              <w:tab/>
            </w:r>
            <w:r w:rsidRPr="00172556">
              <w:rPr>
                <w:rStyle w:val="Hyperlink"/>
              </w:rPr>
              <w:t>Creating &amp; Managing Units</w:t>
            </w:r>
            <w:r>
              <w:rPr>
                <w:webHidden/>
              </w:rPr>
              <w:tab/>
            </w:r>
            <w:r>
              <w:rPr>
                <w:webHidden/>
              </w:rPr>
              <w:fldChar w:fldCharType="begin"/>
            </w:r>
            <w:r>
              <w:rPr>
                <w:webHidden/>
              </w:rPr>
              <w:instrText xml:space="preserve"> PAGEREF _Toc190179162 \h </w:instrText>
            </w:r>
            <w:r>
              <w:rPr>
                <w:webHidden/>
              </w:rPr>
            </w:r>
            <w:r>
              <w:rPr>
                <w:webHidden/>
              </w:rPr>
              <w:fldChar w:fldCharType="separate"/>
            </w:r>
            <w:r>
              <w:rPr>
                <w:webHidden/>
              </w:rPr>
              <w:t>95</w:t>
            </w:r>
            <w:r>
              <w:rPr>
                <w:webHidden/>
              </w:rPr>
              <w:fldChar w:fldCharType="end"/>
            </w:r>
          </w:hyperlink>
        </w:p>
        <w:p w14:paraId="77920DC2" w14:textId="27F96E64"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63" w:history="1">
            <w:r w:rsidRPr="00172556">
              <w:rPr>
                <w:rStyle w:val="Hyperlink"/>
              </w:rPr>
              <w:t>6.1.</w:t>
            </w:r>
            <w:r>
              <w:rPr>
                <w:rFonts w:eastAsiaTheme="minorEastAsia"/>
                <w:color w:val="auto"/>
                <w:kern w:val="2"/>
                <w:sz w:val="24"/>
                <w:szCs w:val="24"/>
                <w:lang w:val="en-GB" w:eastAsia="en-GB"/>
                <w14:ligatures w14:val="standardContextual"/>
              </w:rPr>
              <w:tab/>
            </w:r>
            <w:r w:rsidRPr="00172556">
              <w:rPr>
                <w:rStyle w:val="Hyperlink"/>
              </w:rPr>
              <w:t>Create a Unit</w:t>
            </w:r>
            <w:r>
              <w:rPr>
                <w:webHidden/>
              </w:rPr>
              <w:tab/>
            </w:r>
            <w:r>
              <w:rPr>
                <w:webHidden/>
              </w:rPr>
              <w:fldChar w:fldCharType="begin"/>
            </w:r>
            <w:r>
              <w:rPr>
                <w:webHidden/>
              </w:rPr>
              <w:instrText xml:space="preserve"> PAGEREF _Toc190179163 \h </w:instrText>
            </w:r>
            <w:r>
              <w:rPr>
                <w:webHidden/>
              </w:rPr>
            </w:r>
            <w:r>
              <w:rPr>
                <w:webHidden/>
              </w:rPr>
              <w:fldChar w:fldCharType="separate"/>
            </w:r>
            <w:r>
              <w:rPr>
                <w:webHidden/>
              </w:rPr>
              <w:t>96</w:t>
            </w:r>
            <w:r>
              <w:rPr>
                <w:webHidden/>
              </w:rPr>
              <w:fldChar w:fldCharType="end"/>
            </w:r>
          </w:hyperlink>
        </w:p>
        <w:p w14:paraId="3926CA55" w14:textId="4C48CCE1"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64" w:history="1">
            <w:r w:rsidRPr="00172556">
              <w:rPr>
                <w:rStyle w:val="Hyperlink"/>
              </w:rPr>
              <w:t>6.2.</w:t>
            </w:r>
            <w:r>
              <w:rPr>
                <w:rFonts w:eastAsiaTheme="minorEastAsia"/>
                <w:color w:val="auto"/>
                <w:kern w:val="2"/>
                <w:sz w:val="24"/>
                <w:szCs w:val="24"/>
                <w:lang w:val="en-GB" w:eastAsia="en-GB"/>
                <w14:ligatures w14:val="standardContextual"/>
              </w:rPr>
              <w:tab/>
            </w:r>
            <w:r w:rsidRPr="00172556">
              <w:rPr>
                <w:rStyle w:val="Hyperlink"/>
              </w:rPr>
              <w:t>Unit Registration: Overview Page</w:t>
            </w:r>
            <w:r>
              <w:rPr>
                <w:webHidden/>
              </w:rPr>
              <w:tab/>
            </w:r>
            <w:r>
              <w:rPr>
                <w:webHidden/>
              </w:rPr>
              <w:fldChar w:fldCharType="begin"/>
            </w:r>
            <w:r>
              <w:rPr>
                <w:webHidden/>
              </w:rPr>
              <w:instrText xml:space="preserve"> PAGEREF _Toc190179164 \h </w:instrText>
            </w:r>
            <w:r>
              <w:rPr>
                <w:webHidden/>
              </w:rPr>
            </w:r>
            <w:r>
              <w:rPr>
                <w:webHidden/>
              </w:rPr>
              <w:fldChar w:fldCharType="separate"/>
            </w:r>
            <w:r>
              <w:rPr>
                <w:webHidden/>
              </w:rPr>
              <w:t>97</w:t>
            </w:r>
            <w:r>
              <w:rPr>
                <w:webHidden/>
              </w:rPr>
              <w:fldChar w:fldCharType="end"/>
            </w:r>
          </w:hyperlink>
        </w:p>
        <w:p w14:paraId="1357DC9F" w14:textId="6E775B46"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76" w:history="1">
            <w:r w:rsidRPr="00172556">
              <w:rPr>
                <w:rStyle w:val="Hyperlink"/>
              </w:rPr>
              <w:t>6.3.</w:t>
            </w:r>
            <w:r>
              <w:rPr>
                <w:rFonts w:eastAsiaTheme="minorEastAsia"/>
                <w:color w:val="auto"/>
                <w:kern w:val="2"/>
                <w:sz w:val="24"/>
                <w:szCs w:val="24"/>
                <w:lang w:val="en-GB" w:eastAsia="en-GB"/>
                <w14:ligatures w14:val="standardContextual"/>
              </w:rPr>
              <w:tab/>
            </w:r>
            <w:r w:rsidRPr="00172556">
              <w:rPr>
                <w:rStyle w:val="Hyperlink"/>
              </w:rPr>
              <w:t>Classification of Unit Category Concept</w:t>
            </w:r>
            <w:r>
              <w:rPr>
                <w:webHidden/>
              </w:rPr>
              <w:tab/>
            </w:r>
            <w:r>
              <w:rPr>
                <w:webHidden/>
              </w:rPr>
              <w:fldChar w:fldCharType="begin"/>
            </w:r>
            <w:r>
              <w:rPr>
                <w:webHidden/>
              </w:rPr>
              <w:instrText xml:space="preserve"> PAGEREF _Toc190179176 \h </w:instrText>
            </w:r>
            <w:r>
              <w:rPr>
                <w:webHidden/>
              </w:rPr>
            </w:r>
            <w:r>
              <w:rPr>
                <w:webHidden/>
              </w:rPr>
              <w:fldChar w:fldCharType="separate"/>
            </w:r>
            <w:r>
              <w:rPr>
                <w:webHidden/>
              </w:rPr>
              <w:t>98</w:t>
            </w:r>
            <w:r>
              <w:rPr>
                <w:webHidden/>
              </w:rPr>
              <w:fldChar w:fldCharType="end"/>
            </w:r>
          </w:hyperlink>
        </w:p>
        <w:p w14:paraId="2CB774BD" w14:textId="5BA5611B"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77" w:history="1">
            <w:r w:rsidRPr="00172556">
              <w:rPr>
                <w:rStyle w:val="Hyperlink"/>
              </w:rPr>
              <w:t>6.4.</w:t>
            </w:r>
            <w:r>
              <w:rPr>
                <w:rFonts w:eastAsiaTheme="minorEastAsia"/>
                <w:color w:val="auto"/>
                <w:kern w:val="2"/>
                <w:sz w:val="24"/>
                <w:szCs w:val="24"/>
                <w:lang w:val="en-GB" w:eastAsia="en-GB"/>
                <w14:ligatures w14:val="standardContextual"/>
              </w:rPr>
              <w:tab/>
            </w:r>
            <w:r w:rsidRPr="00172556">
              <w:rPr>
                <w:rStyle w:val="Hyperlink"/>
              </w:rPr>
              <w:t>Submitting Unit Information: Unit Details Section</w:t>
            </w:r>
            <w:r>
              <w:rPr>
                <w:webHidden/>
              </w:rPr>
              <w:tab/>
            </w:r>
            <w:r>
              <w:rPr>
                <w:webHidden/>
              </w:rPr>
              <w:fldChar w:fldCharType="begin"/>
            </w:r>
            <w:r>
              <w:rPr>
                <w:webHidden/>
              </w:rPr>
              <w:instrText xml:space="preserve"> PAGEREF _Toc190179177 \h </w:instrText>
            </w:r>
            <w:r>
              <w:rPr>
                <w:webHidden/>
              </w:rPr>
            </w:r>
            <w:r>
              <w:rPr>
                <w:webHidden/>
              </w:rPr>
              <w:fldChar w:fldCharType="separate"/>
            </w:r>
            <w:r>
              <w:rPr>
                <w:webHidden/>
              </w:rPr>
              <w:t>102</w:t>
            </w:r>
            <w:r>
              <w:rPr>
                <w:webHidden/>
              </w:rPr>
              <w:fldChar w:fldCharType="end"/>
            </w:r>
          </w:hyperlink>
        </w:p>
        <w:p w14:paraId="15063A40" w14:textId="35079645"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78" w:history="1">
            <w:r w:rsidRPr="00172556">
              <w:rPr>
                <w:rStyle w:val="Hyperlink"/>
              </w:rPr>
              <w:t>6.5.</w:t>
            </w:r>
            <w:r>
              <w:rPr>
                <w:rFonts w:eastAsiaTheme="minorEastAsia"/>
                <w:color w:val="auto"/>
                <w:kern w:val="2"/>
                <w:sz w:val="24"/>
                <w:szCs w:val="24"/>
                <w:lang w:val="en-GB" w:eastAsia="en-GB"/>
                <w14:ligatures w14:val="standardContextual"/>
              </w:rPr>
              <w:tab/>
            </w:r>
            <w:r w:rsidRPr="00172556">
              <w:rPr>
                <w:rStyle w:val="Hyperlink"/>
              </w:rPr>
              <w:t>Submitting Unit Information: Unit Connection Section</w:t>
            </w:r>
            <w:r>
              <w:rPr>
                <w:webHidden/>
              </w:rPr>
              <w:tab/>
            </w:r>
            <w:r>
              <w:rPr>
                <w:webHidden/>
              </w:rPr>
              <w:fldChar w:fldCharType="begin"/>
            </w:r>
            <w:r>
              <w:rPr>
                <w:webHidden/>
              </w:rPr>
              <w:instrText xml:space="preserve"> PAGEREF _Toc190179178 \h </w:instrText>
            </w:r>
            <w:r>
              <w:rPr>
                <w:webHidden/>
              </w:rPr>
            </w:r>
            <w:r>
              <w:rPr>
                <w:webHidden/>
              </w:rPr>
              <w:fldChar w:fldCharType="separate"/>
            </w:r>
            <w:r>
              <w:rPr>
                <w:webHidden/>
              </w:rPr>
              <w:t>104</w:t>
            </w:r>
            <w:r>
              <w:rPr>
                <w:webHidden/>
              </w:rPr>
              <w:fldChar w:fldCharType="end"/>
            </w:r>
          </w:hyperlink>
        </w:p>
        <w:p w14:paraId="2AF55695" w14:textId="4024E6CE"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79" w:history="1">
            <w:r w:rsidRPr="00172556">
              <w:rPr>
                <w:rStyle w:val="Hyperlink"/>
                <w:lang w:val="en"/>
              </w:rPr>
              <w:t>6.6.</w:t>
            </w:r>
            <w:r>
              <w:rPr>
                <w:rFonts w:eastAsiaTheme="minorEastAsia"/>
                <w:color w:val="auto"/>
                <w:kern w:val="2"/>
                <w:sz w:val="24"/>
                <w:szCs w:val="24"/>
                <w:lang w:val="en-GB" w:eastAsia="en-GB"/>
                <w14:ligatures w14:val="standardContextual"/>
              </w:rPr>
              <w:tab/>
            </w:r>
            <w:r w:rsidRPr="00172556">
              <w:rPr>
                <w:rStyle w:val="Hyperlink"/>
              </w:rPr>
              <w:t>Submitting Unit Information: Unit Site Location Section</w:t>
            </w:r>
            <w:r>
              <w:rPr>
                <w:webHidden/>
              </w:rPr>
              <w:tab/>
            </w:r>
            <w:r>
              <w:rPr>
                <w:webHidden/>
              </w:rPr>
              <w:fldChar w:fldCharType="begin"/>
            </w:r>
            <w:r>
              <w:rPr>
                <w:webHidden/>
              </w:rPr>
              <w:instrText xml:space="preserve"> PAGEREF _Toc190179179 \h </w:instrText>
            </w:r>
            <w:r>
              <w:rPr>
                <w:webHidden/>
              </w:rPr>
            </w:r>
            <w:r>
              <w:rPr>
                <w:webHidden/>
              </w:rPr>
              <w:fldChar w:fldCharType="separate"/>
            </w:r>
            <w:r>
              <w:rPr>
                <w:webHidden/>
              </w:rPr>
              <w:t>106</w:t>
            </w:r>
            <w:r>
              <w:rPr>
                <w:webHidden/>
              </w:rPr>
              <w:fldChar w:fldCharType="end"/>
            </w:r>
          </w:hyperlink>
        </w:p>
        <w:p w14:paraId="210767D9" w14:textId="259A9B00"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80" w:history="1">
            <w:r w:rsidRPr="00172556">
              <w:rPr>
                <w:rStyle w:val="Hyperlink"/>
              </w:rPr>
              <w:t>6.7.</w:t>
            </w:r>
            <w:r>
              <w:rPr>
                <w:rFonts w:eastAsiaTheme="minorEastAsia"/>
                <w:color w:val="auto"/>
                <w:kern w:val="2"/>
                <w:sz w:val="24"/>
                <w:szCs w:val="24"/>
                <w:lang w:val="en-GB" w:eastAsia="en-GB"/>
                <w14:ligatures w14:val="standardContextual"/>
              </w:rPr>
              <w:tab/>
            </w:r>
            <w:r w:rsidRPr="00172556">
              <w:rPr>
                <w:rStyle w:val="Hyperlink"/>
              </w:rPr>
              <w:t>Linking a Control Point (EDL) to a Unit</w:t>
            </w:r>
            <w:r>
              <w:rPr>
                <w:webHidden/>
              </w:rPr>
              <w:tab/>
            </w:r>
            <w:r>
              <w:rPr>
                <w:webHidden/>
              </w:rPr>
              <w:fldChar w:fldCharType="begin"/>
            </w:r>
            <w:r>
              <w:rPr>
                <w:webHidden/>
              </w:rPr>
              <w:instrText xml:space="preserve"> PAGEREF _Toc190179180 \h </w:instrText>
            </w:r>
            <w:r>
              <w:rPr>
                <w:webHidden/>
              </w:rPr>
            </w:r>
            <w:r>
              <w:rPr>
                <w:webHidden/>
              </w:rPr>
              <w:fldChar w:fldCharType="separate"/>
            </w:r>
            <w:r>
              <w:rPr>
                <w:webHidden/>
              </w:rPr>
              <w:t>107</w:t>
            </w:r>
            <w:r>
              <w:rPr>
                <w:webHidden/>
              </w:rPr>
              <w:fldChar w:fldCharType="end"/>
            </w:r>
          </w:hyperlink>
        </w:p>
        <w:p w14:paraId="20AEA19B" w14:textId="1AB533C2" w:rsidR="00765BDB" w:rsidRDefault="00765BDB">
          <w:pPr>
            <w:pStyle w:val="TOC2"/>
            <w:rPr>
              <w:rFonts w:eastAsiaTheme="minorEastAsia"/>
              <w:color w:val="auto"/>
              <w:kern w:val="2"/>
              <w:sz w:val="24"/>
              <w:szCs w:val="24"/>
              <w:lang w:val="en-GB" w:eastAsia="en-GB"/>
              <w14:ligatures w14:val="standardContextual"/>
            </w:rPr>
          </w:pPr>
        </w:p>
        <w:p w14:paraId="667A7C3E" w14:textId="283A39E8"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190" w:history="1">
            <w:r w:rsidRPr="00172556">
              <w:rPr>
                <w:rStyle w:val="Hyperlink"/>
              </w:rPr>
              <w:t>6.8.</w:t>
            </w:r>
            <w:r>
              <w:rPr>
                <w:rFonts w:eastAsiaTheme="minorEastAsia"/>
                <w:color w:val="auto"/>
                <w:kern w:val="2"/>
                <w:sz w:val="24"/>
                <w:szCs w:val="24"/>
                <w:lang w:val="en-GB" w:eastAsia="en-GB"/>
                <w14:ligatures w14:val="standardContextual"/>
              </w:rPr>
              <w:tab/>
            </w:r>
            <w:r w:rsidRPr="00172556">
              <w:rPr>
                <w:rStyle w:val="Hyperlink"/>
              </w:rPr>
              <w:t>Linking a Trading Agent (EDT) to a Unit</w:t>
            </w:r>
            <w:r>
              <w:rPr>
                <w:webHidden/>
              </w:rPr>
              <w:tab/>
            </w:r>
            <w:r>
              <w:rPr>
                <w:webHidden/>
              </w:rPr>
              <w:fldChar w:fldCharType="begin"/>
            </w:r>
            <w:r>
              <w:rPr>
                <w:webHidden/>
              </w:rPr>
              <w:instrText xml:space="preserve"> PAGEREF _Toc190179190 \h </w:instrText>
            </w:r>
            <w:r>
              <w:rPr>
                <w:webHidden/>
              </w:rPr>
            </w:r>
            <w:r>
              <w:rPr>
                <w:webHidden/>
              </w:rPr>
              <w:fldChar w:fldCharType="separate"/>
            </w:r>
            <w:r>
              <w:rPr>
                <w:webHidden/>
              </w:rPr>
              <w:t>109</w:t>
            </w:r>
            <w:r>
              <w:rPr>
                <w:webHidden/>
              </w:rPr>
              <w:fldChar w:fldCharType="end"/>
            </w:r>
          </w:hyperlink>
        </w:p>
        <w:p w14:paraId="528F50C7" w14:textId="5B900470"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205" w:history="1">
            <w:r w:rsidRPr="00172556">
              <w:rPr>
                <w:rStyle w:val="Hyperlink"/>
                <w:rFonts w:cstheme="minorHAnsi"/>
              </w:rPr>
              <w:t>6.9.</w:t>
            </w:r>
            <w:r>
              <w:rPr>
                <w:rFonts w:eastAsiaTheme="minorEastAsia"/>
                <w:color w:val="auto"/>
                <w:kern w:val="2"/>
                <w:sz w:val="24"/>
                <w:szCs w:val="24"/>
                <w:lang w:val="en-GB" w:eastAsia="en-GB"/>
                <w14:ligatures w14:val="standardContextual"/>
              </w:rPr>
              <w:tab/>
            </w:r>
            <w:r w:rsidRPr="00172556">
              <w:rPr>
                <w:rStyle w:val="Hyperlink"/>
                <w:rFonts w:cstheme="minorHAnsi"/>
              </w:rPr>
              <w:t>Submitting Unit Information: OFTO and eGAMA Sections</w:t>
            </w:r>
            <w:r>
              <w:rPr>
                <w:webHidden/>
              </w:rPr>
              <w:tab/>
            </w:r>
            <w:r>
              <w:rPr>
                <w:webHidden/>
              </w:rPr>
              <w:fldChar w:fldCharType="begin"/>
            </w:r>
            <w:r>
              <w:rPr>
                <w:webHidden/>
              </w:rPr>
              <w:instrText xml:space="preserve"> PAGEREF _Toc190179205 \h </w:instrText>
            </w:r>
            <w:r>
              <w:rPr>
                <w:webHidden/>
              </w:rPr>
            </w:r>
            <w:r>
              <w:rPr>
                <w:webHidden/>
              </w:rPr>
              <w:fldChar w:fldCharType="separate"/>
            </w:r>
            <w:r>
              <w:rPr>
                <w:webHidden/>
              </w:rPr>
              <w:t>112</w:t>
            </w:r>
            <w:r>
              <w:rPr>
                <w:webHidden/>
              </w:rPr>
              <w:fldChar w:fldCharType="end"/>
            </w:r>
          </w:hyperlink>
        </w:p>
        <w:p w14:paraId="5F1AC725" w14:textId="6D89DD55"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06" w:history="1">
            <w:r w:rsidRPr="00172556">
              <w:rPr>
                <w:rStyle w:val="Hyperlink"/>
              </w:rPr>
              <w:t>6.10.</w:t>
            </w:r>
            <w:r>
              <w:rPr>
                <w:rFonts w:eastAsiaTheme="minorEastAsia"/>
                <w:color w:val="auto"/>
                <w:kern w:val="2"/>
                <w:sz w:val="24"/>
                <w:szCs w:val="24"/>
                <w:lang w:val="en-GB" w:eastAsia="en-GB"/>
                <w14:ligatures w14:val="standardContextual"/>
              </w:rPr>
              <w:tab/>
            </w:r>
            <w:r w:rsidRPr="00172556">
              <w:rPr>
                <w:rStyle w:val="Hyperlink"/>
              </w:rPr>
              <w:t>Submitting Unit Information: Confirmation of Submission.</w:t>
            </w:r>
            <w:r>
              <w:rPr>
                <w:webHidden/>
              </w:rPr>
              <w:tab/>
            </w:r>
            <w:r>
              <w:rPr>
                <w:webHidden/>
              </w:rPr>
              <w:fldChar w:fldCharType="begin"/>
            </w:r>
            <w:r>
              <w:rPr>
                <w:webHidden/>
              </w:rPr>
              <w:instrText xml:space="preserve"> PAGEREF _Toc190179206 \h </w:instrText>
            </w:r>
            <w:r>
              <w:rPr>
                <w:webHidden/>
              </w:rPr>
            </w:r>
            <w:r>
              <w:rPr>
                <w:webHidden/>
              </w:rPr>
              <w:fldChar w:fldCharType="separate"/>
            </w:r>
            <w:r>
              <w:rPr>
                <w:webHidden/>
              </w:rPr>
              <w:t>113</w:t>
            </w:r>
            <w:r>
              <w:rPr>
                <w:webHidden/>
              </w:rPr>
              <w:fldChar w:fldCharType="end"/>
            </w:r>
          </w:hyperlink>
        </w:p>
        <w:p w14:paraId="2156C304" w14:textId="527E0A70"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07" w:history="1">
            <w:r w:rsidRPr="00172556">
              <w:rPr>
                <w:rStyle w:val="Hyperlink"/>
              </w:rPr>
              <w:t>6.11.</w:t>
            </w:r>
            <w:r>
              <w:rPr>
                <w:rFonts w:eastAsiaTheme="minorEastAsia"/>
                <w:color w:val="auto"/>
                <w:kern w:val="2"/>
                <w:sz w:val="24"/>
                <w:szCs w:val="24"/>
                <w:lang w:val="en-GB" w:eastAsia="en-GB"/>
                <w14:ligatures w14:val="standardContextual"/>
              </w:rPr>
              <w:tab/>
            </w:r>
            <w:r w:rsidRPr="00172556">
              <w:rPr>
                <w:rStyle w:val="Hyperlink"/>
              </w:rPr>
              <w:t>Submitting Unit Registration for Approval</w:t>
            </w:r>
            <w:r>
              <w:rPr>
                <w:webHidden/>
              </w:rPr>
              <w:tab/>
            </w:r>
            <w:r>
              <w:rPr>
                <w:webHidden/>
              </w:rPr>
              <w:fldChar w:fldCharType="begin"/>
            </w:r>
            <w:r>
              <w:rPr>
                <w:webHidden/>
              </w:rPr>
              <w:instrText xml:space="preserve"> PAGEREF _Toc190179207 \h </w:instrText>
            </w:r>
            <w:r>
              <w:rPr>
                <w:webHidden/>
              </w:rPr>
            </w:r>
            <w:r>
              <w:rPr>
                <w:webHidden/>
              </w:rPr>
              <w:fldChar w:fldCharType="separate"/>
            </w:r>
            <w:r>
              <w:rPr>
                <w:webHidden/>
              </w:rPr>
              <w:t>115</w:t>
            </w:r>
            <w:r>
              <w:rPr>
                <w:webHidden/>
              </w:rPr>
              <w:fldChar w:fldCharType="end"/>
            </w:r>
          </w:hyperlink>
        </w:p>
        <w:p w14:paraId="18842B80" w14:textId="17C7F7EF"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08" w:history="1">
            <w:r w:rsidRPr="00172556">
              <w:rPr>
                <w:rStyle w:val="Hyperlink"/>
              </w:rPr>
              <w:t>6.12.</w:t>
            </w:r>
            <w:r>
              <w:rPr>
                <w:rFonts w:eastAsiaTheme="minorEastAsia"/>
                <w:color w:val="auto"/>
                <w:kern w:val="2"/>
                <w:sz w:val="24"/>
                <w:szCs w:val="24"/>
                <w:lang w:val="en-GB" w:eastAsia="en-GB"/>
                <w14:ligatures w14:val="standardContextual"/>
              </w:rPr>
              <w:tab/>
            </w:r>
            <w:r w:rsidRPr="00172556">
              <w:rPr>
                <w:rStyle w:val="Hyperlink"/>
              </w:rPr>
              <w:t>Submitting Unit Registration for Approval</w:t>
            </w:r>
            <w:r>
              <w:rPr>
                <w:webHidden/>
              </w:rPr>
              <w:tab/>
            </w:r>
            <w:r>
              <w:rPr>
                <w:webHidden/>
              </w:rPr>
              <w:fldChar w:fldCharType="begin"/>
            </w:r>
            <w:r>
              <w:rPr>
                <w:webHidden/>
              </w:rPr>
              <w:instrText xml:space="preserve"> PAGEREF _Toc190179208 \h </w:instrText>
            </w:r>
            <w:r>
              <w:rPr>
                <w:webHidden/>
              </w:rPr>
            </w:r>
            <w:r>
              <w:rPr>
                <w:webHidden/>
              </w:rPr>
              <w:fldChar w:fldCharType="separate"/>
            </w:r>
            <w:r>
              <w:rPr>
                <w:webHidden/>
              </w:rPr>
              <w:t>116</w:t>
            </w:r>
            <w:r>
              <w:rPr>
                <w:webHidden/>
              </w:rPr>
              <w:fldChar w:fldCharType="end"/>
            </w:r>
          </w:hyperlink>
        </w:p>
        <w:p w14:paraId="21858613" w14:textId="1D977EAB"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09" w:history="1">
            <w:r w:rsidRPr="00172556">
              <w:rPr>
                <w:rStyle w:val="Hyperlink"/>
                <w:lang w:val="en"/>
              </w:rPr>
              <w:t>6.13.</w:t>
            </w:r>
            <w:r>
              <w:rPr>
                <w:rFonts w:eastAsiaTheme="minorEastAsia"/>
                <w:color w:val="auto"/>
                <w:kern w:val="2"/>
                <w:sz w:val="24"/>
                <w:szCs w:val="24"/>
                <w:lang w:val="en-GB" w:eastAsia="en-GB"/>
                <w14:ligatures w14:val="standardContextual"/>
              </w:rPr>
              <w:tab/>
            </w:r>
            <w:r w:rsidRPr="00172556">
              <w:rPr>
                <w:rStyle w:val="Hyperlink"/>
                <w:lang w:val="en"/>
              </w:rPr>
              <w:t>Modifications to Registration of Units</w:t>
            </w:r>
            <w:r>
              <w:rPr>
                <w:webHidden/>
              </w:rPr>
              <w:tab/>
            </w:r>
            <w:r>
              <w:rPr>
                <w:webHidden/>
              </w:rPr>
              <w:fldChar w:fldCharType="begin"/>
            </w:r>
            <w:r>
              <w:rPr>
                <w:webHidden/>
              </w:rPr>
              <w:instrText xml:space="preserve"> PAGEREF _Toc190179209 \h </w:instrText>
            </w:r>
            <w:r>
              <w:rPr>
                <w:webHidden/>
              </w:rPr>
            </w:r>
            <w:r>
              <w:rPr>
                <w:webHidden/>
              </w:rPr>
              <w:fldChar w:fldCharType="separate"/>
            </w:r>
            <w:r>
              <w:rPr>
                <w:webHidden/>
              </w:rPr>
              <w:t>116</w:t>
            </w:r>
            <w:r>
              <w:rPr>
                <w:webHidden/>
              </w:rPr>
              <w:fldChar w:fldCharType="end"/>
            </w:r>
          </w:hyperlink>
        </w:p>
        <w:p w14:paraId="1A753FB3" w14:textId="24238022"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10" w:history="1">
            <w:r w:rsidRPr="00172556">
              <w:rPr>
                <w:rStyle w:val="Hyperlink"/>
                <w:lang w:val="en-US"/>
              </w:rPr>
              <w:t>6.14.</w:t>
            </w:r>
            <w:r>
              <w:rPr>
                <w:rFonts w:eastAsiaTheme="minorEastAsia"/>
                <w:color w:val="auto"/>
                <w:kern w:val="2"/>
                <w:sz w:val="24"/>
                <w:szCs w:val="24"/>
                <w:lang w:val="en-GB" w:eastAsia="en-GB"/>
                <w14:ligatures w14:val="standardContextual"/>
              </w:rPr>
              <w:tab/>
            </w:r>
            <w:r w:rsidRPr="00172556">
              <w:rPr>
                <w:rStyle w:val="Hyperlink"/>
                <w:lang w:val="en-US"/>
              </w:rPr>
              <w:t xml:space="preserve">Modifications to Registration of Units: </w:t>
            </w:r>
            <w:r w:rsidRPr="00172556">
              <w:rPr>
                <w:rStyle w:val="Hyperlink"/>
                <w:i/>
                <w:iCs/>
                <w:lang w:val="en-US"/>
              </w:rPr>
              <w:t>cont</w:t>
            </w:r>
            <w:r>
              <w:rPr>
                <w:webHidden/>
              </w:rPr>
              <w:tab/>
            </w:r>
            <w:r>
              <w:rPr>
                <w:webHidden/>
              </w:rPr>
              <w:fldChar w:fldCharType="begin"/>
            </w:r>
            <w:r>
              <w:rPr>
                <w:webHidden/>
              </w:rPr>
              <w:instrText xml:space="preserve"> PAGEREF _Toc190179210 \h </w:instrText>
            </w:r>
            <w:r>
              <w:rPr>
                <w:webHidden/>
              </w:rPr>
            </w:r>
            <w:r>
              <w:rPr>
                <w:webHidden/>
              </w:rPr>
              <w:fldChar w:fldCharType="separate"/>
            </w:r>
            <w:r>
              <w:rPr>
                <w:webHidden/>
              </w:rPr>
              <w:t>118</w:t>
            </w:r>
            <w:r>
              <w:rPr>
                <w:webHidden/>
              </w:rPr>
              <w:fldChar w:fldCharType="end"/>
            </w:r>
          </w:hyperlink>
        </w:p>
        <w:p w14:paraId="1F1983BB" w14:textId="2AF3D6D5"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11" w:history="1">
            <w:r w:rsidRPr="00172556">
              <w:rPr>
                <w:rStyle w:val="Hyperlink"/>
                <w:lang w:val="en"/>
              </w:rPr>
              <w:t>6.15.</w:t>
            </w:r>
            <w:r>
              <w:rPr>
                <w:rFonts w:eastAsiaTheme="minorEastAsia"/>
                <w:color w:val="auto"/>
                <w:kern w:val="2"/>
                <w:sz w:val="24"/>
                <w:szCs w:val="24"/>
                <w:lang w:val="en-GB" w:eastAsia="en-GB"/>
                <w14:ligatures w14:val="standardContextual"/>
              </w:rPr>
              <w:tab/>
            </w:r>
            <w:r w:rsidRPr="00172556">
              <w:rPr>
                <w:rStyle w:val="Hyperlink"/>
                <w:lang w:val="en"/>
              </w:rPr>
              <w:t xml:space="preserve">Modifications to Registration of Units: </w:t>
            </w:r>
            <w:r w:rsidRPr="00172556">
              <w:rPr>
                <w:rStyle w:val="Hyperlink"/>
                <w:i/>
                <w:iCs/>
                <w:lang w:val="en"/>
              </w:rPr>
              <w:t>cont.</w:t>
            </w:r>
            <w:r>
              <w:rPr>
                <w:webHidden/>
              </w:rPr>
              <w:tab/>
            </w:r>
            <w:r>
              <w:rPr>
                <w:webHidden/>
              </w:rPr>
              <w:fldChar w:fldCharType="begin"/>
            </w:r>
            <w:r>
              <w:rPr>
                <w:webHidden/>
              </w:rPr>
              <w:instrText xml:space="preserve"> PAGEREF _Toc190179211 \h </w:instrText>
            </w:r>
            <w:r>
              <w:rPr>
                <w:webHidden/>
              </w:rPr>
            </w:r>
            <w:r>
              <w:rPr>
                <w:webHidden/>
              </w:rPr>
              <w:fldChar w:fldCharType="separate"/>
            </w:r>
            <w:r>
              <w:rPr>
                <w:webHidden/>
              </w:rPr>
              <w:t>119</w:t>
            </w:r>
            <w:r>
              <w:rPr>
                <w:webHidden/>
              </w:rPr>
              <w:fldChar w:fldCharType="end"/>
            </w:r>
          </w:hyperlink>
        </w:p>
        <w:p w14:paraId="30DF5E46" w14:textId="6815B387"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12" w:history="1">
            <w:r w:rsidRPr="00172556">
              <w:rPr>
                <w:rStyle w:val="Hyperlink"/>
                <w:lang w:val="en"/>
              </w:rPr>
              <w:t>6.16.</w:t>
            </w:r>
            <w:r>
              <w:rPr>
                <w:rFonts w:eastAsiaTheme="minorEastAsia"/>
                <w:color w:val="auto"/>
                <w:kern w:val="2"/>
                <w:sz w:val="24"/>
                <w:szCs w:val="24"/>
                <w:lang w:val="en-GB" w:eastAsia="en-GB"/>
                <w14:ligatures w14:val="standardContextual"/>
              </w:rPr>
              <w:tab/>
            </w:r>
            <w:r w:rsidRPr="00172556">
              <w:rPr>
                <w:rStyle w:val="Hyperlink"/>
                <w:lang w:val="en"/>
              </w:rPr>
              <w:t xml:space="preserve">Modifications to Registration of Units: </w:t>
            </w:r>
            <w:r w:rsidRPr="00172556">
              <w:rPr>
                <w:rStyle w:val="Hyperlink"/>
                <w:i/>
                <w:iCs/>
                <w:lang w:val="en"/>
              </w:rPr>
              <w:t>cont.</w:t>
            </w:r>
            <w:r>
              <w:rPr>
                <w:webHidden/>
              </w:rPr>
              <w:tab/>
            </w:r>
            <w:r>
              <w:rPr>
                <w:webHidden/>
              </w:rPr>
              <w:fldChar w:fldCharType="begin"/>
            </w:r>
            <w:r>
              <w:rPr>
                <w:webHidden/>
              </w:rPr>
              <w:instrText xml:space="preserve"> PAGEREF _Toc190179212 \h </w:instrText>
            </w:r>
            <w:r>
              <w:rPr>
                <w:webHidden/>
              </w:rPr>
            </w:r>
            <w:r>
              <w:rPr>
                <w:webHidden/>
              </w:rPr>
              <w:fldChar w:fldCharType="separate"/>
            </w:r>
            <w:r>
              <w:rPr>
                <w:webHidden/>
              </w:rPr>
              <w:t>120</w:t>
            </w:r>
            <w:r>
              <w:rPr>
                <w:webHidden/>
              </w:rPr>
              <w:fldChar w:fldCharType="end"/>
            </w:r>
          </w:hyperlink>
        </w:p>
        <w:p w14:paraId="043065E5" w14:textId="70D45485"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13" w:history="1">
            <w:r w:rsidRPr="00172556">
              <w:rPr>
                <w:rStyle w:val="Hyperlink"/>
                <w:lang w:val="en"/>
              </w:rPr>
              <w:t>6.17.</w:t>
            </w:r>
            <w:r>
              <w:rPr>
                <w:rFonts w:eastAsiaTheme="minorEastAsia"/>
                <w:color w:val="auto"/>
                <w:kern w:val="2"/>
                <w:sz w:val="24"/>
                <w:szCs w:val="24"/>
                <w:lang w:val="en-GB" w:eastAsia="en-GB"/>
                <w14:ligatures w14:val="standardContextual"/>
              </w:rPr>
              <w:tab/>
            </w:r>
            <w:r w:rsidRPr="00172556">
              <w:rPr>
                <w:rStyle w:val="Hyperlink"/>
                <w:lang w:val="en"/>
              </w:rPr>
              <w:t>Deregistration of Units</w:t>
            </w:r>
            <w:r>
              <w:rPr>
                <w:webHidden/>
              </w:rPr>
              <w:tab/>
            </w:r>
            <w:r>
              <w:rPr>
                <w:webHidden/>
              </w:rPr>
              <w:fldChar w:fldCharType="begin"/>
            </w:r>
            <w:r>
              <w:rPr>
                <w:webHidden/>
              </w:rPr>
              <w:instrText xml:space="preserve"> PAGEREF _Toc190179213 \h </w:instrText>
            </w:r>
            <w:r>
              <w:rPr>
                <w:webHidden/>
              </w:rPr>
            </w:r>
            <w:r>
              <w:rPr>
                <w:webHidden/>
              </w:rPr>
              <w:fldChar w:fldCharType="separate"/>
            </w:r>
            <w:r>
              <w:rPr>
                <w:webHidden/>
              </w:rPr>
              <w:t>121</w:t>
            </w:r>
            <w:r>
              <w:rPr>
                <w:webHidden/>
              </w:rPr>
              <w:fldChar w:fldCharType="end"/>
            </w:r>
          </w:hyperlink>
        </w:p>
        <w:p w14:paraId="4FC1BA16" w14:textId="2F749930"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14" w:history="1">
            <w:r w:rsidRPr="00172556">
              <w:rPr>
                <w:rStyle w:val="Hyperlink"/>
                <w:lang w:val="en"/>
              </w:rPr>
              <w:t>6.18.</w:t>
            </w:r>
            <w:r>
              <w:rPr>
                <w:rFonts w:eastAsiaTheme="minorEastAsia"/>
                <w:color w:val="auto"/>
                <w:kern w:val="2"/>
                <w:sz w:val="24"/>
                <w:szCs w:val="24"/>
                <w:lang w:val="en-GB" w:eastAsia="en-GB"/>
                <w14:ligatures w14:val="standardContextual"/>
              </w:rPr>
              <w:tab/>
            </w:r>
            <w:r w:rsidRPr="00172556">
              <w:rPr>
                <w:rStyle w:val="Hyperlink"/>
                <w:lang w:val="en"/>
              </w:rPr>
              <w:t>Process for Deregistering Units</w:t>
            </w:r>
            <w:r>
              <w:rPr>
                <w:webHidden/>
              </w:rPr>
              <w:tab/>
            </w:r>
            <w:r>
              <w:rPr>
                <w:webHidden/>
              </w:rPr>
              <w:fldChar w:fldCharType="begin"/>
            </w:r>
            <w:r>
              <w:rPr>
                <w:webHidden/>
              </w:rPr>
              <w:instrText xml:space="preserve"> PAGEREF _Toc190179214 \h </w:instrText>
            </w:r>
            <w:r>
              <w:rPr>
                <w:webHidden/>
              </w:rPr>
            </w:r>
            <w:r>
              <w:rPr>
                <w:webHidden/>
              </w:rPr>
              <w:fldChar w:fldCharType="separate"/>
            </w:r>
            <w:r>
              <w:rPr>
                <w:webHidden/>
              </w:rPr>
              <w:t>122</w:t>
            </w:r>
            <w:r>
              <w:rPr>
                <w:webHidden/>
              </w:rPr>
              <w:fldChar w:fldCharType="end"/>
            </w:r>
          </w:hyperlink>
        </w:p>
        <w:p w14:paraId="560CCB29" w14:textId="693A2F07"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15" w:history="1">
            <w:r w:rsidRPr="00172556">
              <w:rPr>
                <w:rStyle w:val="Hyperlink"/>
                <w:lang w:val="en-US"/>
              </w:rPr>
              <w:t>6.19.</w:t>
            </w:r>
            <w:r>
              <w:rPr>
                <w:rFonts w:eastAsiaTheme="minorEastAsia"/>
                <w:color w:val="auto"/>
                <w:kern w:val="2"/>
                <w:sz w:val="24"/>
                <w:szCs w:val="24"/>
                <w:lang w:val="en-GB" w:eastAsia="en-GB"/>
                <w14:ligatures w14:val="standardContextual"/>
              </w:rPr>
              <w:tab/>
            </w:r>
            <w:r w:rsidRPr="00172556">
              <w:rPr>
                <w:rStyle w:val="Hyperlink"/>
                <w:lang w:val="en-US"/>
              </w:rPr>
              <w:t xml:space="preserve">Process for Deregistering Units - </w:t>
            </w:r>
            <w:r w:rsidRPr="00172556">
              <w:rPr>
                <w:rStyle w:val="Hyperlink"/>
                <w:i/>
                <w:iCs/>
                <w:lang w:val="en-US"/>
              </w:rPr>
              <w:t>cont</w:t>
            </w:r>
            <w:r>
              <w:rPr>
                <w:webHidden/>
              </w:rPr>
              <w:tab/>
            </w:r>
            <w:r>
              <w:rPr>
                <w:webHidden/>
              </w:rPr>
              <w:fldChar w:fldCharType="begin"/>
            </w:r>
            <w:r>
              <w:rPr>
                <w:webHidden/>
              </w:rPr>
              <w:instrText xml:space="preserve"> PAGEREF _Toc190179215 \h </w:instrText>
            </w:r>
            <w:r>
              <w:rPr>
                <w:webHidden/>
              </w:rPr>
            </w:r>
            <w:r>
              <w:rPr>
                <w:webHidden/>
              </w:rPr>
              <w:fldChar w:fldCharType="separate"/>
            </w:r>
            <w:r>
              <w:rPr>
                <w:webHidden/>
              </w:rPr>
              <w:t>123</w:t>
            </w:r>
            <w:r>
              <w:rPr>
                <w:webHidden/>
              </w:rPr>
              <w:fldChar w:fldCharType="end"/>
            </w:r>
          </w:hyperlink>
        </w:p>
        <w:p w14:paraId="43DAD6AF" w14:textId="14EE74E2"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16" w:history="1">
            <w:r w:rsidRPr="00172556">
              <w:rPr>
                <w:rStyle w:val="Hyperlink"/>
                <w:lang w:val="en-US"/>
              </w:rPr>
              <w:t>6.20.</w:t>
            </w:r>
            <w:r>
              <w:rPr>
                <w:rFonts w:eastAsiaTheme="minorEastAsia"/>
                <w:color w:val="auto"/>
                <w:kern w:val="2"/>
                <w:sz w:val="24"/>
                <w:szCs w:val="24"/>
                <w:lang w:val="en-GB" w:eastAsia="en-GB"/>
                <w14:ligatures w14:val="standardContextual"/>
              </w:rPr>
              <w:tab/>
            </w:r>
            <w:r w:rsidRPr="00172556">
              <w:rPr>
                <w:rStyle w:val="Hyperlink"/>
                <w:lang w:val="en-US"/>
              </w:rPr>
              <w:t>Process for Deregistering Units -cont</w:t>
            </w:r>
            <w:r>
              <w:rPr>
                <w:webHidden/>
              </w:rPr>
              <w:tab/>
            </w:r>
            <w:r>
              <w:rPr>
                <w:webHidden/>
              </w:rPr>
              <w:fldChar w:fldCharType="begin"/>
            </w:r>
            <w:r>
              <w:rPr>
                <w:webHidden/>
              </w:rPr>
              <w:instrText xml:space="preserve"> PAGEREF _Toc190179216 \h </w:instrText>
            </w:r>
            <w:r>
              <w:rPr>
                <w:webHidden/>
              </w:rPr>
            </w:r>
            <w:r>
              <w:rPr>
                <w:webHidden/>
              </w:rPr>
              <w:fldChar w:fldCharType="separate"/>
            </w:r>
            <w:r>
              <w:rPr>
                <w:webHidden/>
              </w:rPr>
              <w:t>124</w:t>
            </w:r>
            <w:r>
              <w:rPr>
                <w:webHidden/>
              </w:rPr>
              <w:fldChar w:fldCharType="end"/>
            </w:r>
          </w:hyperlink>
        </w:p>
        <w:p w14:paraId="3D6ADBE7" w14:textId="20297CCA" w:rsidR="00765BDB" w:rsidRDefault="00765BDB">
          <w:pPr>
            <w:pStyle w:val="TOC1"/>
            <w:tabs>
              <w:tab w:val="left" w:pos="440"/>
            </w:tabs>
            <w:rPr>
              <w:rFonts w:eastAsiaTheme="minorEastAsia"/>
              <w:color w:val="auto"/>
              <w:kern w:val="2"/>
              <w:sz w:val="24"/>
              <w:szCs w:val="24"/>
              <w:lang w:val="en-GB" w:eastAsia="en-GB"/>
              <w14:ligatures w14:val="standardContextual"/>
            </w:rPr>
          </w:pPr>
          <w:hyperlink w:anchor="_Toc190179217" w:history="1">
            <w:r w:rsidRPr="00172556">
              <w:rPr>
                <w:rStyle w:val="Hyperlink"/>
              </w:rPr>
              <w:t>7.</w:t>
            </w:r>
            <w:r>
              <w:rPr>
                <w:rFonts w:eastAsiaTheme="minorEastAsia"/>
                <w:color w:val="auto"/>
                <w:kern w:val="2"/>
                <w:sz w:val="24"/>
                <w:szCs w:val="24"/>
                <w:lang w:val="en-GB" w:eastAsia="en-GB"/>
                <w14:ligatures w14:val="standardContextual"/>
              </w:rPr>
              <w:tab/>
            </w:r>
            <w:r w:rsidRPr="00172556">
              <w:rPr>
                <w:rStyle w:val="Hyperlink"/>
              </w:rPr>
              <w:t>Asset to Unit Alignment</w:t>
            </w:r>
            <w:r>
              <w:rPr>
                <w:webHidden/>
              </w:rPr>
              <w:tab/>
            </w:r>
            <w:r>
              <w:rPr>
                <w:webHidden/>
              </w:rPr>
              <w:fldChar w:fldCharType="begin"/>
            </w:r>
            <w:r>
              <w:rPr>
                <w:webHidden/>
              </w:rPr>
              <w:instrText xml:space="preserve"> PAGEREF _Toc190179217 \h </w:instrText>
            </w:r>
            <w:r>
              <w:rPr>
                <w:webHidden/>
              </w:rPr>
            </w:r>
            <w:r>
              <w:rPr>
                <w:webHidden/>
              </w:rPr>
              <w:fldChar w:fldCharType="separate"/>
            </w:r>
            <w:r>
              <w:rPr>
                <w:webHidden/>
              </w:rPr>
              <w:t>125</w:t>
            </w:r>
            <w:r>
              <w:rPr>
                <w:webHidden/>
              </w:rPr>
              <w:fldChar w:fldCharType="end"/>
            </w:r>
          </w:hyperlink>
        </w:p>
        <w:p w14:paraId="47830F13" w14:textId="68253E05"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218" w:history="1">
            <w:r w:rsidRPr="00172556">
              <w:rPr>
                <w:rStyle w:val="Hyperlink"/>
                <w:lang w:val="en"/>
              </w:rPr>
              <w:t>7.1.</w:t>
            </w:r>
            <w:r>
              <w:rPr>
                <w:rFonts w:eastAsiaTheme="minorEastAsia"/>
                <w:color w:val="auto"/>
                <w:kern w:val="2"/>
                <w:sz w:val="24"/>
                <w:szCs w:val="24"/>
                <w:lang w:val="en-GB" w:eastAsia="en-GB"/>
                <w14:ligatures w14:val="standardContextual"/>
              </w:rPr>
              <w:tab/>
            </w:r>
            <w:r w:rsidRPr="00172556">
              <w:rPr>
                <w:rStyle w:val="Hyperlink"/>
                <w:lang w:val="en"/>
              </w:rPr>
              <w:t>Grouping Assets by Unit (Asset Alignment)</w:t>
            </w:r>
            <w:r>
              <w:rPr>
                <w:webHidden/>
              </w:rPr>
              <w:tab/>
            </w:r>
            <w:r>
              <w:rPr>
                <w:webHidden/>
              </w:rPr>
              <w:fldChar w:fldCharType="begin"/>
            </w:r>
            <w:r>
              <w:rPr>
                <w:webHidden/>
              </w:rPr>
              <w:instrText xml:space="preserve"> PAGEREF _Toc190179218 \h </w:instrText>
            </w:r>
            <w:r>
              <w:rPr>
                <w:webHidden/>
              </w:rPr>
            </w:r>
            <w:r>
              <w:rPr>
                <w:webHidden/>
              </w:rPr>
              <w:fldChar w:fldCharType="separate"/>
            </w:r>
            <w:r>
              <w:rPr>
                <w:webHidden/>
              </w:rPr>
              <w:t>126</w:t>
            </w:r>
            <w:r>
              <w:rPr>
                <w:webHidden/>
              </w:rPr>
              <w:fldChar w:fldCharType="end"/>
            </w:r>
          </w:hyperlink>
        </w:p>
        <w:p w14:paraId="09E623CC" w14:textId="7F9C2FBB"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219" w:history="1">
            <w:r w:rsidRPr="00172556">
              <w:rPr>
                <w:rStyle w:val="Hyperlink"/>
                <w:lang w:val="en"/>
              </w:rPr>
              <w:t>7.2.</w:t>
            </w:r>
            <w:r>
              <w:rPr>
                <w:rFonts w:eastAsiaTheme="minorEastAsia"/>
                <w:color w:val="auto"/>
                <w:kern w:val="2"/>
                <w:sz w:val="24"/>
                <w:szCs w:val="24"/>
                <w:lang w:val="en-GB" w:eastAsia="en-GB"/>
                <w14:ligatures w14:val="standardContextual"/>
              </w:rPr>
              <w:tab/>
            </w:r>
            <w:r w:rsidRPr="00172556">
              <w:rPr>
                <w:rStyle w:val="Hyperlink"/>
                <w:lang w:val="en"/>
              </w:rPr>
              <w:t>Grouping Assets by Unit (Asset Alignment)</w:t>
            </w:r>
            <w:r>
              <w:rPr>
                <w:webHidden/>
              </w:rPr>
              <w:tab/>
            </w:r>
            <w:r>
              <w:rPr>
                <w:webHidden/>
              </w:rPr>
              <w:fldChar w:fldCharType="begin"/>
            </w:r>
            <w:r>
              <w:rPr>
                <w:webHidden/>
              </w:rPr>
              <w:instrText xml:space="preserve"> PAGEREF _Toc190179219 \h </w:instrText>
            </w:r>
            <w:r>
              <w:rPr>
                <w:webHidden/>
              </w:rPr>
            </w:r>
            <w:r>
              <w:rPr>
                <w:webHidden/>
              </w:rPr>
              <w:fldChar w:fldCharType="separate"/>
            </w:r>
            <w:r>
              <w:rPr>
                <w:webHidden/>
              </w:rPr>
              <w:t>127</w:t>
            </w:r>
            <w:r>
              <w:rPr>
                <w:webHidden/>
              </w:rPr>
              <w:fldChar w:fldCharType="end"/>
            </w:r>
          </w:hyperlink>
        </w:p>
        <w:p w14:paraId="5CF7FF0E" w14:textId="114E9C31"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220" w:history="1">
            <w:r w:rsidRPr="00172556">
              <w:rPr>
                <w:rStyle w:val="Hyperlink"/>
                <w:lang w:val="en"/>
              </w:rPr>
              <w:t>7.3.</w:t>
            </w:r>
            <w:r>
              <w:rPr>
                <w:rFonts w:eastAsiaTheme="minorEastAsia"/>
                <w:color w:val="auto"/>
                <w:kern w:val="2"/>
                <w:sz w:val="24"/>
                <w:szCs w:val="24"/>
                <w:lang w:val="en-GB" w:eastAsia="en-GB"/>
                <w14:ligatures w14:val="standardContextual"/>
              </w:rPr>
              <w:tab/>
            </w:r>
            <w:r w:rsidRPr="00172556">
              <w:rPr>
                <w:rStyle w:val="Hyperlink"/>
                <w:lang w:val="en"/>
              </w:rPr>
              <w:t>Selecting Unit for Grouping</w:t>
            </w:r>
            <w:r>
              <w:rPr>
                <w:webHidden/>
              </w:rPr>
              <w:tab/>
            </w:r>
            <w:r>
              <w:rPr>
                <w:webHidden/>
              </w:rPr>
              <w:fldChar w:fldCharType="begin"/>
            </w:r>
            <w:r>
              <w:rPr>
                <w:webHidden/>
              </w:rPr>
              <w:instrText xml:space="preserve"> PAGEREF _Toc190179220 \h </w:instrText>
            </w:r>
            <w:r>
              <w:rPr>
                <w:webHidden/>
              </w:rPr>
            </w:r>
            <w:r>
              <w:rPr>
                <w:webHidden/>
              </w:rPr>
              <w:fldChar w:fldCharType="separate"/>
            </w:r>
            <w:r>
              <w:rPr>
                <w:webHidden/>
              </w:rPr>
              <w:t>128</w:t>
            </w:r>
            <w:r>
              <w:rPr>
                <w:webHidden/>
              </w:rPr>
              <w:fldChar w:fldCharType="end"/>
            </w:r>
          </w:hyperlink>
        </w:p>
        <w:p w14:paraId="3100B3E6" w14:textId="35619D70"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221" w:history="1">
            <w:r w:rsidRPr="00172556">
              <w:rPr>
                <w:rStyle w:val="Hyperlink"/>
                <w:lang w:val="en"/>
              </w:rPr>
              <w:t>7.4.</w:t>
            </w:r>
            <w:r>
              <w:rPr>
                <w:rFonts w:eastAsiaTheme="minorEastAsia"/>
                <w:color w:val="auto"/>
                <w:kern w:val="2"/>
                <w:sz w:val="24"/>
                <w:szCs w:val="24"/>
                <w:lang w:val="en-GB" w:eastAsia="en-GB"/>
                <w14:ligatures w14:val="standardContextual"/>
              </w:rPr>
              <w:tab/>
            </w:r>
            <w:r w:rsidRPr="00172556">
              <w:rPr>
                <w:rStyle w:val="Hyperlink"/>
                <w:lang w:val="en"/>
              </w:rPr>
              <w:t>Match &amp; Un-matching selected assets to Unit for Grouping</w:t>
            </w:r>
            <w:r>
              <w:rPr>
                <w:webHidden/>
              </w:rPr>
              <w:tab/>
            </w:r>
            <w:r>
              <w:rPr>
                <w:webHidden/>
              </w:rPr>
              <w:fldChar w:fldCharType="begin"/>
            </w:r>
            <w:r>
              <w:rPr>
                <w:webHidden/>
              </w:rPr>
              <w:instrText xml:space="preserve"> PAGEREF _Toc190179221 \h </w:instrText>
            </w:r>
            <w:r>
              <w:rPr>
                <w:webHidden/>
              </w:rPr>
            </w:r>
            <w:r>
              <w:rPr>
                <w:webHidden/>
              </w:rPr>
              <w:fldChar w:fldCharType="separate"/>
            </w:r>
            <w:r>
              <w:rPr>
                <w:webHidden/>
              </w:rPr>
              <w:t>129</w:t>
            </w:r>
            <w:r>
              <w:rPr>
                <w:webHidden/>
              </w:rPr>
              <w:fldChar w:fldCharType="end"/>
            </w:r>
          </w:hyperlink>
        </w:p>
        <w:p w14:paraId="0302430B" w14:textId="23B623C5"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222" w:history="1">
            <w:r w:rsidRPr="00172556">
              <w:rPr>
                <w:rStyle w:val="Hyperlink"/>
                <w:lang w:val="en"/>
              </w:rPr>
              <w:t>7.5.</w:t>
            </w:r>
            <w:r>
              <w:rPr>
                <w:rFonts w:eastAsiaTheme="minorEastAsia"/>
                <w:color w:val="auto"/>
                <w:kern w:val="2"/>
                <w:sz w:val="24"/>
                <w:szCs w:val="24"/>
                <w:lang w:val="en-GB" w:eastAsia="en-GB"/>
                <w14:ligatures w14:val="standardContextual"/>
              </w:rPr>
              <w:tab/>
            </w:r>
            <w:r w:rsidRPr="00172556">
              <w:rPr>
                <w:rStyle w:val="Hyperlink"/>
                <w:lang w:val="en"/>
              </w:rPr>
              <w:t>Match &amp; Un-matching selected assets to Unit for Grouping</w:t>
            </w:r>
            <w:r>
              <w:rPr>
                <w:webHidden/>
              </w:rPr>
              <w:tab/>
            </w:r>
            <w:r>
              <w:rPr>
                <w:webHidden/>
              </w:rPr>
              <w:fldChar w:fldCharType="begin"/>
            </w:r>
            <w:r>
              <w:rPr>
                <w:webHidden/>
              </w:rPr>
              <w:instrText xml:space="preserve"> PAGEREF _Toc190179222 \h </w:instrText>
            </w:r>
            <w:r>
              <w:rPr>
                <w:webHidden/>
              </w:rPr>
            </w:r>
            <w:r>
              <w:rPr>
                <w:webHidden/>
              </w:rPr>
              <w:fldChar w:fldCharType="separate"/>
            </w:r>
            <w:r>
              <w:rPr>
                <w:webHidden/>
              </w:rPr>
              <w:t>130</w:t>
            </w:r>
            <w:r>
              <w:rPr>
                <w:webHidden/>
              </w:rPr>
              <w:fldChar w:fldCharType="end"/>
            </w:r>
          </w:hyperlink>
        </w:p>
        <w:p w14:paraId="08D2B13A" w14:textId="6D0303E4"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223" w:history="1">
            <w:r w:rsidRPr="00172556">
              <w:rPr>
                <w:rStyle w:val="Hyperlink"/>
                <w:lang w:val="en"/>
              </w:rPr>
              <w:t>7.6.</w:t>
            </w:r>
            <w:r>
              <w:rPr>
                <w:rFonts w:eastAsiaTheme="minorEastAsia"/>
                <w:color w:val="auto"/>
                <w:kern w:val="2"/>
                <w:sz w:val="24"/>
                <w:szCs w:val="24"/>
                <w:lang w:val="en-GB" w:eastAsia="en-GB"/>
                <w14:ligatures w14:val="standardContextual"/>
              </w:rPr>
              <w:tab/>
            </w:r>
            <w:r w:rsidRPr="00172556">
              <w:rPr>
                <w:rStyle w:val="Hyperlink"/>
                <w:lang w:val="en"/>
              </w:rPr>
              <w:t>Asset Alignment for multiple units</w:t>
            </w:r>
            <w:r>
              <w:rPr>
                <w:webHidden/>
              </w:rPr>
              <w:tab/>
            </w:r>
            <w:r>
              <w:rPr>
                <w:webHidden/>
              </w:rPr>
              <w:fldChar w:fldCharType="begin"/>
            </w:r>
            <w:r>
              <w:rPr>
                <w:webHidden/>
              </w:rPr>
              <w:instrText xml:space="preserve"> PAGEREF _Toc190179223 \h </w:instrText>
            </w:r>
            <w:r>
              <w:rPr>
                <w:webHidden/>
              </w:rPr>
            </w:r>
            <w:r>
              <w:rPr>
                <w:webHidden/>
              </w:rPr>
              <w:fldChar w:fldCharType="separate"/>
            </w:r>
            <w:r>
              <w:rPr>
                <w:webHidden/>
              </w:rPr>
              <w:t>131</w:t>
            </w:r>
            <w:r>
              <w:rPr>
                <w:webHidden/>
              </w:rPr>
              <w:fldChar w:fldCharType="end"/>
            </w:r>
          </w:hyperlink>
        </w:p>
        <w:p w14:paraId="15E5A257" w14:textId="3AC1FCF8" w:rsidR="00765BDB" w:rsidRDefault="00765BDB">
          <w:pPr>
            <w:pStyle w:val="TOC1"/>
            <w:tabs>
              <w:tab w:val="left" w:pos="440"/>
            </w:tabs>
            <w:rPr>
              <w:rFonts w:eastAsiaTheme="minorEastAsia"/>
              <w:color w:val="auto"/>
              <w:kern w:val="2"/>
              <w:sz w:val="24"/>
              <w:szCs w:val="24"/>
              <w:lang w:val="en-GB" w:eastAsia="en-GB"/>
              <w14:ligatures w14:val="standardContextual"/>
            </w:rPr>
          </w:pPr>
          <w:hyperlink w:anchor="_Toc190179224" w:history="1">
            <w:r w:rsidRPr="00172556">
              <w:rPr>
                <w:rStyle w:val="Hyperlink"/>
              </w:rPr>
              <w:t>8.</w:t>
            </w:r>
            <w:r>
              <w:rPr>
                <w:rFonts w:eastAsiaTheme="minorEastAsia"/>
                <w:color w:val="auto"/>
                <w:kern w:val="2"/>
                <w:sz w:val="24"/>
                <w:szCs w:val="24"/>
                <w:lang w:val="en-GB" w:eastAsia="en-GB"/>
                <w14:ligatures w14:val="standardContextual"/>
              </w:rPr>
              <w:tab/>
            </w:r>
            <w:r w:rsidRPr="00172556">
              <w:rPr>
                <w:rStyle w:val="Hyperlink"/>
              </w:rPr>
              <w:t>Prequalification for Services</w:t>
            </w:r>
            <w:r>
              <w:rPr>
                <w:webHidden/>
              </w:rPr>
              <w:tab/>
            </w:r>
            <w:r>
              <w:rPr>
                <w:webHidden/>
              </w:rPr>
              <w:fldChar w:fldCharType="begin"/>
            </w:r>
            <w:r>
              <w:rPr>
                <w:webHidden/>
              </w:rPr>
              <w:instrText xml:space="preserve"> PAGEREF _Toc190179224 \h </w:instrText>
            </w:r>
            <w:r>
              <w:rPr>
                <w:webHidden/>
              </w:rPr>
            </w:r>
            <w:r>
              <w:rPr>
                <w:webHidden/>
              </w:rPr>
              <w:fldChar w:fldCharType="separate"/>
            </w:r>
            <w:r>
              <w:rPr>
                <w:webHidden/>
              </w:rPr>
              <w:t>132</w:t>
            </w:r>
            <w:r>
              <w:rPr>
                <w:webHidden/>
              </w:rPr>
              <w:fldChar w:fldCharType="end"/>
            </w:r>
          </w:hyperlink>
        </w:p>
        <w:p w14:paraId="2591AAC8" w14:textId="1A6C749D"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225" w:history="1">
            <w:r w:rsidRPr="00172556">
              <w:rPr>
                <w:rStyle w:val="Hyperlink"/>
                <w:lang w:val="en-US"/>
              </w:rPr>
              <w:t>8.1.</w:t>
            </w:r>
            <w:r>
              <w:rPr>
                <w:rFonts w:eastAsiaTheme="minorEastAsia"/>
                <w:color w:val="auto"/>
                <w:kern w:val="2"/>
                <w:sz w:val="24"/>
                <w:szCs w:val="24"/>
                <w:lang w:val="en-GB" w:eastAsia="en-GB"/>
                <w14:ligatures w14:val="standardContextual"/>
              </w:rPr>
              <w:tab/>
            </w:r>
            <w:r w:rsidRPr="00172556">
              <w:rPr>
                <w:rStyle w:val="Hyperlink"/>
                <w:lang w:val="en-US"/>
              </w:rPr>
              <w:t>Identifying Units to participate in Pre-qualification.</w:t>
            </w:r>
            <w:r>
              <w:rPr>
                <w:webHidden/>
              </w:rPr>
              <w:tab/>
            </w:r>
            <w:r>
              <w:rPr>
                <w:webHidden/>
              </w:rPr>
              <w:fldChar w:fldCharType="begin"/>
            </w:r>
            <w:r>
              <w:rPr>
                <w:webHidden/>
              </w:rPr>
              <w:instrText xml:space="preserve"> PAGEREF _Toc190179225 \h </w:instrText>
            </w:r>
            <w:r>
              <w:rPr>
                <w:webHidden/>
              </w:rPr>
            </w:r>
            <w:r>
              <w:rPr>
                <w:webHidden/>
              </w:rPr>
              <w:fldChar w:fldCharType="separate"/>
            </w:r>
            <w:r>
              <w:rPr>
                <w:webHidden/>
              </w:rPr>
              <w:t>133</w:t>
            </w:r>
            <w:r>
              <w:rPr>
                <w:webHidden/>
              </w:rPr>
              <w:fldChar w:fldCharType="end"/>
            </w:r>
          </w:hyperlink>
        </w:p>
        <w:p w14:paraId="60517450" w14:textId="45FFEE2A"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226" w:history="1">
            <w:r w:rsidRPr="00172556">
              <w:rPr>
                <w:rStyle w:val="Hyperlink"/>
                <w:lang w:val="en"/>
              </w:rPr>
              <w:t>8.2.</w:t>
            </w:r>
            <w:r>
              <w:rPr>
                <w:rFonts w:eastAsiaTheme="minorEastAsia"/>
                <w:color w:val="auto"/>
                <w:kern w:val="2"/>
                <w:sz w:val="24"/>
                <w:szCs w:val="24"/>
                <w:lang w:val="en-GB" w:eastAsia="en-GB"/>
                <w14:ligatures w14:val="standardContextual"/>
              </w:rPr>
              <w:tab/>
            </w:r>
            <w:r w:rsidRPr="00172556">
              <w:rPr>
                <w:rStyle w:val="Hyperlink"/>
                <w:lang w:val="en"/>
              </w:rPr>
              <w:t>Pre-qualification Home Page</w:t>
            </w:r>
            <w:r>
              <w:rPr>
                <w:webHidden/>
              </w:rPr>
              <w:tab/>
            </w:r>
            <w:r>
              <w:rPr>
                <w:webHidden/>
              </w:rPr>
              <w:fldChar w:fldCharType="begin"/>
            </w:r>
            <w:r>
              <w:rPr>
                <w:webHidden/>
              </w:rPr>
              <w:instrText xml:space="preserve"> PAGEREF _Toc190179226 \h </w:instrText>
            </w:r>
            <w:r>
              <w:rPr>
                <w:webHidden/>
              </w:rPr>
            </w:r>
            <w:r>
              <w:rPr>
                <w:webHidden/>
              </w:rPr>
              <w:fldChar w:fldCharType="separate"/>
            </w:r>
            <w:r>
              <w:rPr>
                <w:webHidden/>
              </w:rPr>
              <w:t>134</w:t>
            </w:r>
            <w:r>
              <w:rPr>
                <w:webHidden/>
              </w:rPr>
              <w:fldChar w:fldCharType="end"/>
            </w:r>
          </w:hyperlink>
        </w:p>
        <w:p w14:paraId="2FE8055B" w14:textId="03F29E93"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227" w:history="1">
            <w:r w:rsidRPr="00172556">
              <w:rPr>
                <w:rStyle w:val="Hyperlink"/>
                <w:lang w:val="en"/>
              </w:rPr>
              <w:t>8.3.</w:t>
            </w:r>
            <w:r>
              <w:rPr>
                <w:rFonts w:eastAsiaTheme="minorEastAsia"/>
                <w:color w:val="auto"/>
                <w:kern w:val="2"/>
                <w:sz w:val="24"/>
                <w:szCs w:val="24"/>
                <w:lang w:val="en-GB" w:eastAsia="en-GB"/>
                <w14:ligatures w14:val="standardContextual"/>
              </w:rPr>
              <w:tab/>
            </w:r>
            <w:r w:rsidRPr="00172556">
              <w:rPr>
                <w:rStyle w:val="Hyperlink"/>
                <w:lang w:val="en"/>
              </w:rPr>
              <w:t>De-selecting Services to apply for pre-qualification for selected Unit.</w:t>
            </w:r>
            <w:r>
              <w:rPr>
                <w:webHidden/>
              </w:rPr>
              <w:tab/>
            </w:r>
            <w:r>
              <w:rPr>
                <w:webHidden/>
              </w:rPr>
              <w:fldChar w:fldCharType="begin"/>
            </w:r>
            <w:r>
              <w:rPr>
                <w:webHidden/>
              </w:rPr>
              <w:instrText xml:space="preserve"> PAGEREF _Toc190179227 \h </w:instrText>
            </w:r>
            <w:r>
              <w:rPr>
                <w:webHidden/>
              </w:rPr>
            </w:r>
            <w:r>
              <w:rPr>
                <w:webHidden/>
              </w:rPr>
              <w:fldChar w:fldCharType="separate"/>
            </w:r>
            <w:r>
              <w:rPr>
                <w:webHidden/>
              </w:rPr>
              <w:t>135</w:t>
            </w:r>
            <w:r>
              <w:rPr>
                <w:webHidden/>
              </w:rPr>
              <w:fldChar w:fldCharType="end"/>
            </w:r>
          </w:hyperlink>
        </w:p>
        <w:p w14:paraId="73223F95" w14:textId="5C32C3CE"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228" w:history="1">
            <w:r w:rsidRPr="00172556">
              <w:rPr>
                <w:rStyle w:val="Hyperlink"/>
                <w:lang w:val="en-US"/>
              </w:rPr>
              <w:t>8.4.</w:t>
            </w:r>
            <w:r>
              <w:rPr>
                <w:rFonts w:eastAsiaTheme="minorEastAsia"/>
                <w:color w:val="auto"/>
                <w:kern w:val="2"/>
                <w:sz w:val="24"/>
                <w:szCs w:val="24"/>
                <w:lang w:val="en-GB" w:eastAsia="en-GB"/>
                <w14:ligatures w14:val="standardContextual"/>
              </w:rPr>
              <w:tab/>
            </w:r>
            <w:r w:rsidRPr="00172556">
              <w:rPr>
                <w:rStyle w:val="Hyperlink"/>
                <w:lang w:val="en-US"/>
              </w:rPr>
              <w:t>De-selecting Services to apply for pre-qualification for selected Unit: Cont</w:t>
            </w:r>
            <w:r>
              <w:rPr>
                <w:webHidden/>
              </w:rPr>
              <w:tab/>
            </w:r>
            <w:r>
              <w:rPr>
                <w:webHidden/>
              </w:rPr>
              <w:fldChar w:fldCharType="begin"/>
            </w:r>
            <w:r>
              <w:rPr>
                <w:webHidden/>
              </w:rPr>
              <w:instrText xml:space="preserve"> PAGEREF _Toc190179228 \h </w:instrText>
            </w:r>
            <w:r>
              <w:rPr>
                <w:webHidden/>
              </w:rPr>
            </w:r>
            <w:r>
              <w:rPr>
                <w:webHidden/>
              </w:rPr>
              <w:fldChar w:fldCharType="separate"/>
            </w:r>
            <w:r>
              <w:rPr>
                <w:webHidden/>
              </w:rPr>
              <w:t>136</w:t>
            </w:r>
            <w:r>
              <w:rPr>
                <w:webHidden/>
              </w:rPr>
              <w:fldChar w:fldCharType="end"/>
            </w:r>
          </w:hyperlink>
        </w:p>
        <w:p w14:paraId="03EE3AEF" w14:textId="01DD9DFF"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229" w:history="1">
            <w:r w:rsidRPr="00172556">
              <w:rPr>
                <w:rStyle w:val="Hyperlink"/>
              </w:rPr>
              <w:t>8.5.</w:t>
            </w:r>
            <w:r>
              <w:rPr>
                <w:rFonts w:eastAsiaTheme="minorEastAsia"/>
                <w:color w:val="auto"/>
                <w:kern w:val="2"/>
                <w:sz w:val="24"/>
                <w:szCs w:val="24"/>
                <w:lang w:val="en-GB" w:eastAsia="en-GB"/>
                <w14:ligatures w14:val="standardContextual"/>
              </w:rPr>
              <w:tab/>
            </w:r>
            <w:r w:rsidRPr="00172556">
              <w:rPr>
                <w:rStyle w:val="Hyperlink"/>
              </w:rPr>
              <w:t>Completing Pre-qualification Criteria Sections by Service: Unit Calibration Section</w:t>
            </w:r>
            <w:r>
              <w:rPr>
                <w:webHidden/>
              </w:rPr>
              <w:tab/>
            </w:r>
            <w:r>
              <w:rPr>
                <w:webHidden/>
              </w:rPr>
              <w:fldChar w:fldCharType="begin"/>
            </w:r>
            <w:r>
              <w:rPr>
                <w:webHidden/>
              </w:rPr>
              <w:instrText xml:space="preserve"> PAGEREF _Toc190179229 \h </w:instrText>
            </w:r>
            <w:r>
              <w:rPr>
                <w:webHidden/>
              </w:rPr>
            </w:r>
            <w:r>
              <w:rPr>
                <w:webHidden/>
              </w:rPr>
              <w:fldChar w:fldCharType="separate"/>
            </w:r>
            <w:r>
              <w:rPr>
                <w:webHidden/>
              </w:rPr>
              <w:t>137</w:t>
            </w:r>
            <w:r>
              <w:rPr>
                <w:webHidden/>
              </w:rPr>
              <w:fldChar w:fldCharType="end"/>
            </w:r>
          </w:hyperlink>
        </w:p>
        <w:p w14:paraId="6557836B" w14:textId="5895B7FF"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230" w:history="1">
            <w:r w:rsidRPr="00172556">
              <w:rPr>
                <w:rStyle w:val="Hyperlink"/>
              </w:rPr>
              <w:t>8.6.</w:t>
            </w:r>
            <w:r>
              <w:rPr>
                <w:rFonts w:eastAsiaTheme="minorEastAsia"/>
                <w:color w:val="auto"/>
                <w:kern w:val="2"/>
                <w:sz w:val="24"/>
                <w:szCs w:val="24"/>
                <w:lang w:val="en-GB" w:eastAsia="en-GB"/>
                <w14:ligatures w14:val="standardContextual"/>
              </w:rPr>
              <w:tab/>
            </w:r>
            <w:r w:rsidRPr="00172556">
              <w:rPr>
                <w:rStyle w:val="Hyperlink"/>
              </w:rPr>
              <w:t>Obtain Service Values Feature</w:t>
            </w:r>
            <w:r>
              <w:rPr>
                <w:webHidden/>
              </w:rPr>
              <w:tab/>
            </w:r>
            <w:r>
              <w:rPr>
                <w:webHidden/>
              </w:rPr>
              <w:fldChar w:fldCharType="begin"/>
            </w:r>
            <w:r>
              <w:rPr>
                <w:webHidden/>
              </w:rPr>
              <w:instrText xml:space="preserve"> PAGEREF _Toc190179230 \h </w:instrText>
            </w:r>
            <w:r>
              <w:rPr>
                <w:webHidden/>
              </w:rPr>
            </w:r>
            <w:r>
              <w:rPr>
                <w:webHidden/>
              </w:rPr>
              <w:fldChar w:fldCharType="separate"/>
            </w:r>
            <w:r>
              <w:rPr>
                <w:webHidden/>
              </w:rPr>
              <w:t>138</w:t>
            </w:r>
            <w:r>
              <w:rPr>
                <w:webHidden/>
              </w:rPr>
              <w:fldChar w:fldCharType="end"/>
            </w:r>
          </w:hyperlink>
        </w:p>
        <w:p w14:paraId="69597A3B" w14:textId="21263EAB"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231" w:history="1">
            <w:r w:rsidRPr="00172556">
              <w:rPr>
                <w:rStyle w:val="Hyperlink"/>
              </w:rPr>
              <w:t>8.7.</w:t>
            </w:r>
            <w:r>
              <w:rPr>
                <w:rFonts w:eastAsiaTheme="minorEastAsia"/>
                <w:color w:val="auto"/>
                <w:kern w:val="2"/>
                <w:sz w:val="24"/>
                <w:szCs w:val="24"/>
                <w:lang w:val="en-GB" w:eastAsia="en-GB"/>
                <w14:ligatures w14:val="standardContextual"/>
              </w:rPr>
              <w:tab/>
            </w:r>
            <w:r w:rsidRPr="00172556">
              <w:rPr>
                <w:rStyle w:val="Hyperlink"/>
              </w:rPr>
              <w:t>Obtain Service Values Feature: Cont</w:t>
            </w:r>
            <w:r>
              <w:rPr>
                <w:webHidden/>
              </w:rPr>
              <w:tab/>
            </w:r>
            <w:r>
              <w:rPr>
                <w:webHidden/>
              </w:rPr>
              <w:fldChar w:fldCharType="begin"/>
            </w:r>
            <w:r>
              <w:rPr>
                <w:webHidden/>
              </w:rPr>
              <w:instrText xml:space="preserve"> PAGEREF _Toc190179231 \h </w:instrText>
            </w:r>
            <w:r>
              <w:rPr>
                <w:webHidden/>
              </w:rPr>
            </w:r>
            <w:r>
              <w:rPr>
                <w:webHidden/>
              </w:rPr>
              <w:fldChar w:fldCharType="separate"/>
            </w:r>
            <w:r>
              <w:rPr>
                <w:webHidden/>
              </w:rPr>
              <w:t>138</w:t>
            </w:r>
            <w:r>
              <w:rPr>
                <w:webHidden/>
              </w:rPr>
              <w:fldChar w:fldCharType="end"/>
            </w:r>
          </w:hyperlink>
        </w:p>
        <w:p w14:paraId="28B32BE3" w14:textId="6333AB4C"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232" w:history="1">
            <w:r w:rsidRPr="00172556">
              <w:rPr>
                <w:rStyle w:val="Hyperlink"/>
              </w:rPr>
              <w:t>8.8.</w:t>
            </w:r>
            <w:r>
              <w:rPr>
                <w:rFonts w:eastAsiaTheme="minorEastAsia"/>
                <w:color w:val="auto"/>
                <w:kern w:val="2"/>
                <w:sz w:val="24"/>
                <w:szCs w:val="24"/>
                <w:lang w:val="en-GB" w:eastAsia="en-GB"/>
                <w14:ligatures w14:val="standardContextual"/>
              </w:rPr>
              <w:tab/>
            </w:r>
            <w:r w:rsidRPr="00172556">
              <w:rPr>
                <w:rStyle w:val="Hyperlink"/>
              </w:rPr>
              <w:t>Completing Pre-qualification: Attaching Supplementary Evidence</w:t>
            </w:r>
            <w:r>
              <w:rPr>
                <w:webHidden/>
              </w:rPr>
              <w:tab/>
            </w:r>
            <w:r>
              <w:rPr>
                <w:webHidden/>
              </w:rPr>
              <w:fldChar w:fldCharType="begin"/>
            </w:r>
            <w:r>
              <w:rPr>
                <w:webHidden/>
              </w:rPr>
              <w:instrText xml:space="preserve"> PAGEREF _Toc190179232 \h </w:instrText>
            </w:r>
            <w:r>
              <w:rPr>
                <w:webHidden/>
              </w:rPr>
            </w:r>
            <w:r>
              <w:rPr>
                <w:webHidden/>
              </w:rPr>
              <w:fldChar w:fldCharType="separate"/>
            </w:r>
            <w:r>
              <w:rPr>
                <w:webHidden/>
              </w:rPr>
              <w:t>139</w:t>
            </w:r>
            <w:r>
              <w:rPr>
                <w:webHidden/>
              </w:rPr>
              <w:fldChar w:fldCharType="end"/>
            </w:r>
          </w:hyperlink>
        </w:p>
        <w:p w14:paraId="7CA76001" w14:textId="64F2469D"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233" w:history="1">
            <w:r w:rsidRPr="00172556">
              <w:rPr>
                <w:rStyle w:val="Hyperlink"/>
              </w:rPr>
              <w:t>8.9.</w:t>
            </w:r>
            <w:r>
              <w:rPr>
                <w:rFonts w:eastAsiaTheme="minorEastAsia"/>
                <w:color w:val="auto"/>
                <w:kern w:val="2"/>
                <w:sz w:val="24"/>
                <w:szCs w:val="24"/>
                <w:lang w:val="en-GB" w:eastAsia="en-GB"/>
                <w14:ligatures w14:val="standardContextual"/>
              </w:rPr>
              <w:tab/>
            </w:r>
            <w:r w:rsidRPr="00172556">
              <w:rPr>
                <w:rStyle w:val="Hyperlink"/>
              </w:rPr>
              <w:t>Confirmation of Upload Completed</w:t>
            </w:r>
            <w:r>
              <w:rPr>
                <w:webHidden/>
              </w:rPr>
              <w:tab/>
            </w:r>
            <w:r>
              <w:rPr>
                <w:webHidden/>
              </w:rPr>
              <w:fldChar w:fldCharType="begin"/>
            </w:r>
            <w:r>
              <w:rPr>
                <w:webHidden/>
              </w:rPr>
              <w:instrText xml:space="preserve"> PAGEREF _Toc190179233 \h </w:instrText>
            </w:r>
            <w:r>
              <w:rPr>
                <w:webHidden/>
              </w:rPr>
            </w:r>
            <w:r>
              <w:rPr>
                <w:webHidden/>
              </w:rPr>
              <w:fldChar w:fldCharType="separate"/>
            </w:r>
            <w:r>
              <w:rPr>
                <w:webHidden/>
              </w:rPr>
              <w:t>139</w:t>
            </w:r>
            <w:r>
              <w:rPr>
                <w:webHidden/>
              </w:rPr>
              <w:fldChar w:fldCharType="end"/>
            </w:r>
          </w:hyperlink>
        </w:p>
        <w:p w14:paraId="3C1AFD93" w14:textId="7DBCDBE4"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34" w:history="1">
            <w:r w:rsidRPr="00172556">
              <w:rPr>
                <w:rStyle w:val="Hyperlink"/>
              </w:rPr>
              <w:t>8.10.</w:t>
            </w:r>
            <w:r>
              <w:rPr>
                <w:rFonts w:eastAsiaTheme="minorEastAsia"/>
                <w:color w:val="auto"/>
                <w:kern w:val="2"/>
                <w:sz w:val="24"/>
                <w:szCs w:val="24"/>
                <w:lang w:val="en-GB" w:eastAsia="en-GB"/>
                <w14:ligatures w14:val="standardContextual"/>
              </w:rPr>
              <w:tab/>
            </w:r>
            <w:r w:rsidRPr="00172556">
              <w:rPr>
                <w:rStyle w:val="Hyperlink"/>
              </w:rPr>
              <w:t>Completing Pre-qualification Criteria Sections by Service: Asset Testing Section</w:t>
            </w:r>
            <w:r>
              <w:rPr>
                <w:webHidden/>
              </w:rPr>
              <w:tab/>
            </w:r>
            <w:r>
              <w:rPr>
                <w:webHidden/>
              </w:rPr>
              <w:fldChar w:fldCharType="begin"/>
            </w:r>
            <w:r>
              <w:rPr>
                <w:webHidden/>
              </w:rPr>
              <w:instrText xml:space="preserve"> PAGEREF _Toc190179234 \h </w:instrText>
            </w:r>
            <w:r>
              <w:rPr>
                <w:webHidden/>
              </w:rPr>
            </w:r>
            <w:r>
              <w:rPr>
                <w:webHidden/>
              </w:rPr>
              <w:fldChar w:fldCharType="separate"/>
            </w:r>
            <w:r>
              <w:rPr>
                <w:webHidden/>
              </w:rPr>
              <w:t>140</w:t>
            </w:r>
            <w:r>
              <w:rPr>
                <w:webHidden/>
              </w:rPr>
              <w:fldChar w:fldCharType="end"/>
            </w:r>
          </w:hyperlink>
        </w:p>
        <w:p w14:paraId="727EC9F0" w14:textId="685505AB"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35" w:history="1">
            <w:r w:rsidRPr="00172556">
              <w:rPr>
                <w:rStyle w:val="Hyperlink"/>
              </w:rPr>
              <w:t>8.11.</w:t>
            </w:r>
            <w:r>
              <w:rPr>
                <w:rFonts w:eastAsiaTheme="minorEastAsia"/>
                <w:color w:val="auto"/>
                <w:kern w:val="2"/>
                <w:sz w:val="24"/>
                <w:szCs w:val="24"/>
                <w:lang w:val="en-GB" w:eastAsia="en-GB"/>
                <w14:ligatures w14:val="standardContextual"/>
              </w:rPr>
              <w:tab/>
            </w:r>
            <w:r w:rsidRPr="00172556">
              <w:rPr>
                <w:rStyle w:val="Hyperlink"/>
              </w:rPr>
              <w:t>Qualifying for the Balancing Mechanism Service</w:t>
            </w:r>
            <w:r>
              <w:rPr>
                <w:webHidden/>
              </w:rPr>
              <w:tab/>
            </w:r>
            <w:r>
              <w:rPr>
                <w:webHidden/>
              </w:rPr>
              <w:fldChar w:fldCharType="begin"/>
            </w:r>
            <w:r>
              <w:rPr>
                <w:webHidden/>
              </w:rPr>
              <w:instrText xml:space="preserve"> PAGEREF _Toc190179235 \h </w:instrText>
            </w:r>
            <w:r>
              <w:rPr>
                <w:webHidden/>
              </w:rPr>
            </w:r>
            <w:r>
              <w:rPr>
                <w:webHidden/>
              </w:rPr>
              <w:fldChar w:fldCharType="separate"/>
            </w:r>
            <w:r>
              <w:rPr>
                <w:webHidden/>
              </w:rPr>
              <w:t>140</w:t>
            </w:r>
            <w:r>
              <w:rPr>
                <w:webHidden/>
              </w:rPr>
              <w:fldChar w:fldCharType="end"/>
            </w:r>
          </w:hyperlink>
        </w:p>
        <w:p w14:paraId="37D97624" w14:textId="4D070159"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37" w:history="1">
            <w:r w:rsidRPr="00172556">
              <w:rPr>
                <w:rStyle w:val="Hyperlink"/>
              </w:rPr>
              <w:t>8.12.</w:t>
            </w:r>
            <w:r>
              <w:rPr>
                <w:rFonts w:eastAsiaTheme="minorEastAsia"/>
                <w:color w:val="auto"/>
                <w:kern w:val="2"/>
                <w:sz w:val="24"/>
                <w:szCs w:val="24"/>
                <w:lang w:val="en-GB" w:eastAsia="en-GB"/>
                <w14:ligatures w14:val="standardContextual"/>
              </w:rPr>
              <w:tab/>
            </w:r>
            <w:r w:rsidRPr="00172556">
              <w:rPr>
                <w:rStyle w:val="Hyperlink"/>
              </w:rPr>
              <w:t>Completion of Pre-qualification Criteria: Terms &amp; Conditions Section</w:t>
            </w:r>
            <w:r>
              <w:rPr>
                <w:webHidden/>
              </w:rPr>
              <w:tab/>
            </w:r>
            <w:r>
              <w:rPr>
                <w:webHidden/>
              </w:rPr>
              <w:fldChar w:fldCharType="begin"/>
            </w:r>
            <w:r>
              <w:rPr>
                <w:webHidden/>
              </w:rPr>
              <w:instrText xml:space="preserve"> PAGEREF _Toc190179237 \h </w:instrText>
            </w:r>
            <w:r>
              <w:rPr>
                <w:webHidden/>
              </w:rPr>
            </w:r>
            <w:r>
              <w:rPr>
                <w:webHidden/>
              </w:rPr>
              <w:fldChar w:fldCharType="separate"/>
            </w:r>
            <w:r>
              <w:rPr>
                <w:webHidden/>
              </w:rPr>
              <w:t>141</w:t>
            </w:r>
            <w:r>
              <w:rPr>
                <w:webHidden/>
              </w:rPr>
              <w:fldChar w:fldCharType="end"/>
            </w:r>
          </w:hyperlink>
        </w:p>
        <w:p w14:paraId="2C961DBE" w14:textId="4BC06E63" w:rsidR="00765BDB" w:rsidRDefault="00765BDB">
          <w:pPr>
            <w:pStyle w:val="TOC1"/>
            <w:rPr>
              <w:rFonts w:eastAsiaTheme="minorEastAsia"/>
              <w:color w:val="auto"/>
              <w:kern w:val="2"/>
              <w:sz w:val="24"/>
              <w:szCs w:val="24"/>
              <w:lang w:val="en-GB" w:eastAsia="en-GB"/>
              <w14:ligatures w14:val="standardContextual"/>
            </w:rPr>
          </w:pPr>
          <w:hyperlink w:anchor="_Toc190179238" w:history="1">
            <w:r w:rsidRPr="00172556">
              <w:rPr>
                <w:rStyle w:val="Hyperlink"/>
                <w:lang w:val="en-US"/>
              </w:rPr>
              <w:t>Using Authorised Signatories</w:t>
            </w:r>
            <w:r>
              <w:rPr>
                <w:webHidden/>
              </w:rPr>
              <w:tab/>
            </w:r>
            <w:r>
              <w:rPr>
                <w:webHidden/>
              </w:rPr>
              <w:fldChar w:fldCharType="begin"/>
            </w:r>
            <w:r>
              <w:rPr>
                <w:webHidden/>
              </w:rPr>
              <w:instrText xml:space="preserve"> PAGEREF _Toc190179238 \h </w:instrText>
            </w:r>
            <w:r>
              <w:rPr>
                <w:webHidden/>
              </w:rPr>
            </w:r>
            <w:r>
              <w:rPr>
                <w:webHidden/>
              </w:rPr>
              <w:fldChar w:fldCharType="separate"/>
            </w:r>
            <w:r>
              <w:rPr>
                <w:webHidden/>
              </w:rPr>
              <w:t>142</w:t>
            </w:r>
            <w:r>
              <w:rPr>
                <w:webHidden/>
              </w:rPr>
              <w:fldChar w:fldCharType="end"/>
            </w:r>
          </w:hyperlink>
        </w:p>
        <w:p w14:paraId="15FFD3A0" w14:textId="3E31426C"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39" w:history="1">
            <w:r w:rsidRPr="00172556">
              <w:rPr>
                <w:rStyle w:val="Hyperlink"/>
                <w:b/>
              </w:rPr>
              <w:t>8.13.</w:t>
            </w:r>
            <w:r>
              <w:rPr>
                <w:rFonts w:eastAsiaTheme="minorEastAsia"/>
                <w:color w:val="auto"/>
                <w:kern w:val="2"/>
                <w:sz w:val="24"/>
                <w:szCs w:val="24"/>
                <w:lang w:val="en-GB" w:eastAsia="en-GB"/>
                <w14:ligatures w14:val="standardContextual"/>
              </w:rPr>
              <w:tab/>
            </w:r>
            <w:r w:rsidRPr="00172556">
              <w:rPr>
                <w:rStyle w:val="Hyperlink"/>
              </w:rPr>
              <w:t>Selecting Authorised Signatory &amp; completing Application Submission</w:t>
            </w:r>
            <w:r>
              <w:rPr>
                <w:webHidden/>
              </w:rPr>
              <w:tab/>
            </w:r>
            <w:r>
              <w:rPr>
                <w:webHidden/>
              </w:rPr>
              <w:fldChar w:fldCharType="begin"/>
            </w:r>
            <w:r>
              <w:rPr>
                <w:webHidden/>
              </w:rPr>
              <w:instrText xml:space="preserve"> PAGEREF _Toc190179239 \h </w:instrText>
            </w:r>
            <w:r>
              <w:rPr>
                <w:webHidden/>
              </w:rPr>
            </w:r>
            <w:r>
              <w:rPr>
                <w:webHidden/>
              </w:rPr>
              <w:fldChar w:fldCharType="separate"/>
            </w:r>
            <w:r>
              <w:rPr>
                <w:webHidden/>
              </w:rPr>
              <w:t>143</w:t>
            </w:r>
            <w:r>
              <w:rPr>
                <w:webHidden/>
              </w:rPr>
              <w:fldChar w:fldCharType="end"/>
            </w:r>
          </w:hyperlink>
        </w:p>
        <w:p w14:paraId="12664D30" w14:textId="7EEF84BC"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40" w:history="1">
            <w:r w:rsidRPr="00172556">
              <w:rPr>
                <w:rStyle w:val="Hyperlink"/>
              </w:rPr>
              <w:t>8.14.</w:t>
            </w:r>
            <w:r>
              <w:rPr>
                <w:rFonts w:eastAsiaTheme="minorEastAsia"/>
                <w:color w:val="auto"/>
                <w:kern w:val="2"/>
                <w:sz w:val="24"/>
                <w:szCs w:val="24"/>
                <w:lang w:val="en-GB" w:eastAsia="en-GB"/>
                <w14:ligatures w14:val="standardContextual"/>
              </w:rPr>
              <w:tab/>
            </w:r>
            <w:r w:rsidRPr="00172556">
              <w:rPr>
                <w:rStyle w:val="Hyperlink"/>
              </w:rPr>
              <w:t>Selecting Authorised Signatory &amp; completing Application Submission (Continued)</w:t>
            </w:r>
            <w:r>
              <w:rPr>
                <w:webHidden/>
              </w:rPr>
              <w:tab/>
            </w:r>
            <w:r>
              <w:rPr>
                <w:webHidden/>
              </w:rPr>
              <w:fldChar w:fldCharType="begin"/>
            </w:r>
            <w:r>
              <w:rPr>
                <w:webHidden/>
              </w:rPr>
              <w:instrText xml:space="preserve"> PAGEREF _Toc190179240 \h </w:instrText>
            </w:r>
            <w:r>
              <w:rPr>
                <w:webHidden/>
              </w:rPr>
            </w:r>
            <w:r>
              <w:rPr>
                <w:webHidden/>
              </w:rPr>
              <w:fldChar w:fldCharType="separate"/>
            </w:r>
            <w:r>
              <w:rPr>
                <w:webHidden/>
              </w:rPr>
              <w:t>144</w:t>
            </w:r>
            <w:r>
              <w:rPr>
                <w:webHidden/>
              </w:rPr>
              <w:fldChar w:fldCharType="end"/>
            </w:r>
          </w:hyperlink>
        </w:p>
        <w:p w14:paraId="79ABD66B" w14:textId="0705634F"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41" w:history="1">
            <w:r w:rsidRPr="00172556">
              <w:rPr>
                <w:rStyle w:val="Hyperlink"/>
              </w:rPr>
              <w:t>8.15.</w:t>
            </w:r>
            <w:r>
              <w:rPr>
                <w:rFonts w:eastAsiaTheme="minorEastAsia"/>
                <w:color w:val="auto"/>
                <w:kern w:val="2"/>
                <w:sz w:val="24"/>
                <w:szCs w:val="24"/>
                <w:lang w:val="en-GB" w:eastAsia="en-GB"/>
                <w14:ligatures w14:val="standardContextual"/>
              </w:rPr>
              <w:tab/>
            </w:r>
            <w:r w:rsidRPr="00172556">
              <w:rPr>
                <w:rStyle w:val="Hyperlink"/>
              </w:rPr>
              <w:t>Selecting Authorised Signatory &amp; completing Application Submission (Continued)</w:t>
            </w:r>
            <w:r>
              <w:rPr>
                <w:webHidden/>
              </w:rPr>
              <w:tab/>
            </w:r>
            <w:r>
              <w:rPr>
                <w:webHidden/>
              </w:rPr>
              <w:fldChar w:fldCharType="begin"/>
            </w:r>
            <w:r>
              <w:rPr>
                <w:webHidden/>
              </w:rPr>
              <w:instrText xml:space="preserve"> PAGEREF _Toc190179241 \h </w:instrText>
            </w:r>
            <w:r>
              <w:rPr>
                <w:webHidden/>
              </w:rPr>
            </w:r>
            <w:r>
              <w:rPr>
                <w:webHidden/>
              </w:rPr>
              <w:fldChar w:fldCharType="separate"/>
            </w:r>
            <w:r>
              <w:rPr>
                <w:webHidden/>
              </w:rPr>
              <w:t>145</w:t>
            </w:r>
            <w:r>
              <w:rPr>
                <w:webHidden/>
              </w:rPr>
              <w:fldChar w:fldCharType="end"/>
            </w:r>
          </w:hyperlink>
        </w:p>
        <w:p w14:paraId="504DB89D" w14:textId="14ACD77C"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42" w:history="1">
            <w:r w:rsidRPr="00172556">
              <w:rPr>
                <w:rStyle w:val="Hyperlink"/>
                <w:b/>
              </w:rPr>
              <w:t>8.16.</w:t>
            </w:r>
            <w:r>
              <w:rPr>
                <w:rFonts w:eastAsiaTheme="minorEastAsia"/>
                <w:color w:val="auto"/>
                <w:kern w:val="2"/>
                <w:sz w:val="24"/>
                <w:szCs w:val="24"/>
                <w:lang w:val="en-GB" w:eastAsia="en-GB"/>
                <w14:ligatures w14:val="standardContextual"/>
              </w:rPr>
              <w:tab/>
            </w:r>
            <w:r w:rsidRPr="00172556">
              <w:rPr>
                <w:rStyle w:val="Hyperlink"/>
              </w:rPr>
              <w:t>Selecting Authorised Signatory &amp; completing Application Submission (Continued)</w:t>
            </w:r>
            <w:r>
              <w:rPr>
                <w:webHidden/>
              </w:rPr>
              <w:tab/>
            </w:r>
            <w:r>
              <w:rPr>
                <w:webHidden/>
              </w:rPr>
              <w:fldChar w:fldCharType="begin"/>
            </w:r>
            <w:r>
              <w:rPr>
                <w:webHidden/>
              </w:rPr>
              <w:instrText xml:space="preserve"> PAGEREF _Toc190179242 \h </w:instrText>
            </w:r>
            <w:r>
              <w:rPr>
                <w:webHidden/>
              </w:rPr>
            </w:r>
            <w:r>
              <w:rPr>
                <w:webHidden/>
              </w:rPr>
              <w:fldChar w:fldCharType="separate"/>
            </w:r>
            <w:r>
              <w:rPr>
                <w:webHidden/>
              </w:rPr>
              <w:t>146</w:t>
            </w:r>
            <w:r>
              <w:rPr>
                <w:webHidden/>
              </w:rPr>
              <w:fldChar w:fldCharType="end"/>
            </w:r>
          </w:hyperlink>
        </w:p>
        <w:p w14:paraId="50B02EAF" w14:textId="0E42B657"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43" w:history="1">
            <w:r w:rsidRPr="00172556">
              <w:rPr>
                <w:rStyle w:val="Hyperlink"/>
              </w:rPr>
              <w:t>8.17.</w:t>
            </w:r>
            <w:r>
              <w:rPr>
                <w:rFonts w:eastAsiaTheme="minorEastAsia"/>
                <w:color w:val="auto"/>
                <w:kern w:val="2"/>
                <w:sz w:val="24"/>
                <w:szCs w:val="24"/>
                <w:lang w:val="en-GB" w:eastAsia="en-GB"/>
                <w14:ligatures w14:val="standardContextual"/>
              </w:rPr>
              <w:tab/>
            </w:r>
            <w:r w:rsidRPr="00172556">
              <w:rPr>
                <w:rStyle w:val="Hyperlink"/>
              </w:rPr>
              <w:t>Confirmation of Submission of Pre-qualification Application   Request.</w:t>
            </w:r>
            <w:r>
              <w:rPr>
                <w:webHidden/>
              </w:rPr>
              <w:tab/>
            </w:r>
            <w:r>
              <w:rPr>
                <w:webHidden/>
              </w:rPr>
              <w:fldChar w:fldCharType="begin"/>
            </w:r>
            <w:r>
              <w:rPr>
                <w:webHidden/>
              </w:rPr>
              <w:instrText xml:space="preserve"> PAGEREF _Toc190179243 \h </w:instrText>
            </w:r>
            <w:r>
              <w:rPr>
                <w:webHidden/>
              </w:rPr>
            </w:r>
            <w:r>
              <w:rPr>
                <w:webHidden/>
              </w:rPr>
              <w:fldChar w:fldCharType="separate"/>
            </w:r>
            <w:r>
              <w:rPr>
                <w:webHidden/>
              </w:rPr>
              <w:t>146</w:t>
            </w:r>
            <w:r>
              <w:rPr>
                <w:webHidden/>
              </w:rPr>
              <w:fldChar w:fldCharType="end"/>
            </w:r>
          </w:hyperlink>
        </w:p>
        <w:p w14:paraId="11FBCCA3" w14:textId="0A2E6894"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44" w:history="1">
            <w:r w:rsidRPr="00172556">
              <w:rPr>
                <w:rStyle w:val="Hyperlink"/>
                <w:b/>
              </w:rPr>
              <w:t>8.18.</w:t>
            </w:r>
            <w:r>
              <w:rPr>
                <w:rFonts w:eastAsiaTheme="minorEastAsia"/>
                <w:color w:val="auto"/>
                <w:kern w:val="2"/>
                <w:sz w:val="24"/>
                <w:szCs w:val="24"/>
                <w:lang w:val="en-GB" w:eastAsia="en-GB"/>
                <w14:ligatures w14:val="standardContextual"/>
              </w:rPr>
              <w:tab/>
            </w:r>
            <w:r w:rsidRPr="00172556">
              <w:rPr>
                <w:rStyle w:val="Hyperlink"/>
              </w:rPr>
              <w:t>10.1 Selecting Authorised Signatory &amp; completing Application Submission (Continued)</w:t>
            </w:r>
            <w:r>
              <w:rPr>
                <w:webHidden/>
              </w:rPr>
              <w:tab/>
            </w:r>
            <w:r>
              <w:rPr>
                <w:webHidden/>
              </w:rPr>
              <w:fldChar w:fldCharType="begin"/>
            </w:r>
            <w:r>
              <w:rPr>
                <w:webHidden/>
              </w:rPr>
              <w:instrText xml:space="preserve"> PAGEREF _Toc190179244 \h </w:instrText>
            </w:r>
            <w:r>
              <w:rPr>
                <w:webHidden/>
              </w:rPr>
            </w:r>
            <w:r>
              <w:rPr>
                <w:webHidden/>
              </w:rPr>
              <w:fldChar w:fldCharType="separate"/>
            </w:r>
            <w:r>
              <w:rPr>
                <w:webHidden/>
              </w:rPr>
              <w:t>147</w:t>
            </w:r>
            <w:r>
              <w:rPr>
                <w:webHidden/>
              </w:rPr>
              <w:fldChar w:fldCharType="end"/>
            </w:r>
          </w:hyperlink>
        </w:p>
        <w:p w14:paraId="03E6539F" w14:textId="24933B87"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45" w:history="1">
            <w:r w:rsidRPr="00172556">
              <w:rPr>
                <w:rStyle w:val="Hyperlink"/>
                <w:b/>
              </w:rPr>
              <w:t>8.19.</w:t>
            </w:r>
            <w:r>
              <w:rPr>
                <w:rFonts w:eastAsiaTheme="minorEastAsia"/>
                <w:color w:val="auto"/>
                <w:kern w:val="2"/>
                <w:sz w:val="24"/>
                <w:szCs w:val="24"/>
                <w:lang w:val="en-GB" w:eastAsia="en-GB"/>
                <w14:ligatures w14:val="standardContextual"/>
              </w:rPr>
              <w:tab/>
            </w:r>
            <w:r w:rsidRPr="00172556">
              <w:rPr>
                <w:rStyle w:val="Hyperlink"/>
              </w:rPr>
              <w:t>Automated Email Notifications</w:t>
            </w:r>
            <w:r>
              <w:rPr>
                <w:webHidden/>
              </w:rPr>
              <w:tab/>
            </w:r>
            <w:r>
              <w:rPr>
                <w:webHidden/>
              </w:rPr>
              <w:fldChar w:fldCharType="begin"/>
            </w:r>
            <w:r>
              <w:rPr>
                <w:webHidden/>
              </w:rPr>
              <w:instrText xml:space="preserve"> PAGEREF _Toc190179245 \h </w:instrText>
            </w:r>
            <w:r>
              <w:rPr>
                <w:webHidden/>
              </w:rPr>
            </w:r>
            <w:r>
              <w:rPr>
                <w:webHidden/>
              </w:rPr>
              <w:fldChar w:fldCharType="separate"/>
            </w:r>
            <w:r>
              <w:rPr>
                <w:webHidden/>
              </w:rPr>
              <w:t>148</w:t>
            </w:r>
            <w:r>
              <w:rPr>
                <w:webHidden/>
              </w:rPr>
              <w:fldChar w:fldCharType="end"/>
            </w:r>
          </w:hyperlink>
        </w:p>
        <w:p w14:paraId="3622BC66" w14:textId="1BE29AFE"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46" w:history="1">
            <w:r w:rsidRPr="00172556">
              <w:rPr>
                <w:rStyle w:val="Hyperlink"/>
                <w:b/>
              </w:rPr>
              <w:t>8.20.</w:t>
            </w:r>
            <w:r>
              <w:rPr>
                <w:rFonts w:eastAsiaTheme="minorEastAsia"/>
                <w:color w:val="auto"/>
                <w:kern w:val="2"/>
                <w:sz w:val="24"/>
                <w:szCs w:val="24"/>
                <w:lang w:val="en-GB" w:eastAsia="en-GB"/>
                <w14:ligatures w14:val="standardContextual"/>
              </w:rPr>
              <w:tab/>
            </w:r>
            <w:r w:rsidRPr="00172556">
              <w:rPr>
                <w:rStyle w:val="Hyperlink"/>
              </w:rPr>
              <w:t>Automated Email Notifications (Continued)</w:t>
            </w:r>
            <w:r>
              <w:rPr>
                <w:webHidden/>
              </w:rPr>
              <w:tab/>
            </w:r>
            <w:r>
              <w:rPr>
                <w:webHidden/>
              </w:rPr>
              <w:fldChar w:fldCharType="begin"/>
            </w:r>
            <w:r>
              <w:rPr>
                <w:webHidden/>
              </w:rPr>
              <w:instrText xml:space="preserve"> PAGEREF _Toc190179246 \h </w:instrText>
            </w:r>
            <w:r>
              <w:rPr>
                <w:webHidden/>
              </w:rPr>
            </w:r>
            <w:r>
              <w:rPr>
                <w:webHidden/>
              </w:rPr>
              <w:fldChar w:fldCharType="separate"/>
            </w:r>
            <w:r>
              <w:rPr>
                <w:webHidden/>
              </w:rPr>
              <w:t>149</w:t>
            </w:r>
            <w:r>
              <w:rPr>
                <w:webHidden/>
              </w:rPr>
              <w:fldChar w:fldCharType="end"/>
            </w:r>
          </w:hyperlink>
        </w:p>
        <w:p w14:paraId="6DA27363" w14:textId="65151205"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47" w:history="1">
            <w:r w:rsidRPr="00172556">
              <w:rPr>
                <w:rStyle w:val="Hyperlink"/>
                <w:b/>
              </w:rPr>
              <w:t>8.21.</w:t>
            </w:r>
            <w:r>
              <w:rPr>
                <w:rFonts w:eastAsiaTheme="minorEastAsia"/>
                <w:color w:val="auto"/>
                <w:kern w:val="2"/>
                <w:sz w:val="24"/>
                <w:szCs w:val="24"/>
                <w:lang w:val="en-GB" w:eastAsia="en-GB"/>
                <w14:ligatures w14:val="standardContextual"/>
              </w:rPr>
              <w:tab/>
            </w:r>
            <w:r w:rsidRPr="00172556">
              <w:rPr>
                <w:rStyle w:val="Hyperlink"/>
              </w:rPr>
              <w:t>Customisation of Digital Document &amp; Electronic Signature Capture by Authorised Signatory</w:t>
            </w:r>
            <w:r>
              <w:rPr>
                <w:webHidden/>
              </w:rPr>
              <w:tab/>
            </w:r>
            <w:r>
              <w:rPr>
                <w:webHidden/>
              </w:rPr>
              <w:fldChar w:fldCharType="begin"/>
            </w:r>
            <w:r>
              <w:rPr>
                <w:webHidden/>
              </w:rPr>
              <w:instrText xml:space="preserve"> PAGEREF _Toc190179247 \h </w:instrText>
            </w:r>
            <w:r>
              <w:rPr>
                <w:webHidden/>
              </w:rPr>
            </w:r>
            <w:r>
              <w:rPr>
                <w:webHidden/>
              </w:rPr>
              <w:fldChar w:fldCharType="separate"/>
            </w:r>
            <w:r>
              <w:rPr>
                <w:webHidden/>
              </w:rPr>
              <w:t>149</w:t>
            </w:r>
            <w:r>
              <w:rPr>
                <w:webHidden/>
              </w:rPr>
              <w:fldChar w:fldCharType="end"/>
            </w:r>
          </w:hyperlink>
        </w:p>
        <w:p w14:paraId="0C31911B" w14:textId="19BE05B5"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48" w:history="1">
            <w:r w:rsidRPr="00172556">
              <w:rPr>
                <w:rStyle w:val="Hyperlink"/>
                <w:b/>
              </w:rPr>
              <w:t>8.22.</w:t>
            </w:r>
            <w:r>
              <w:rPr>
                <w:rFonts w:eastAsiaTheme="minorEastAsia"/>
                <w:color w:val="auto"/>
                <w:kern w:val="2"/>
                <w:sz w:val="24"/>
                <w:szCs w:val="24"/>
                <w:lang w:val="en-GB" w:eastAsia="en-GB"/>
                <w14:ligatures w14:val="standardContextual"/>
              </w:rPr>
              <w:tab/>
            </w:r>
            <w:r w:rsidRPr="00172556">
              <w:rPr>
                <w:rStyle w:val="Hyperlink"/>
              </w:rPr>
              <w:t>Customisation of Digital Document &amp; Electronic Signature Capture by Authorised Signatory</w:t>
            </w:r>
            <w:r>
              <w:rPr>
                <w:webHidden/>
              </w:rPr>
              <w:tab/>
            </w:r>
            <w:r>
              <w:rPr>
                <w:webHidden/>
              </w:rPr>
              <w:fldChar w:fldCharType="begin"/>
            </w:r>
            <w:r>
              <w:rPr>
                <w:webHidden/>
              </w:rPr>
              <w:instrText xml:space="preserve"> PAGEREF _Toc190179248 \h </w:instrText>
            </w:r>
            <w:r>
              <w:rPr>
                <w:webHidden/>
              </w:rPr>
            </w:r>
            <w:r>
              <w:rPr>
                <w:webHidden/>
              </w:rPr>
              <w:fldChar w:fldCharType="separate"/>
            </w:r>
            <w:r>
              <w:rPr>
                <w:webHidden/>
              </w:rPr>
              <w:t>150</w:t>
            </w:r>
            <w:r>
              <w:rPr>
                <w:webHidden/>
              </w:rPr>
              <w:fldChar w:fldCharType="end"/>
            </w:r>
          </w:hyperlink>
        </w:p>
        <w:p w14:paraId="64988143" w14:textId="5C9D0AAF"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49" w:history="1">
            <w:r w:rsidRPr="00172556">
              <w:rPr>
                <w:rStyle w:val="Hyperlink"/>
                <w:b/>
              </w:rPr>
              <w:t>8.23.</w:t>
            </w:r>
            <w:r>
              <w:rPr>
                <w:rFonts w:eastAsiaTheme="minorEastAsia"/>
                <w:color w:val="auto"/>
                <w:kern w:val="2"/>
                <w:sz w:val="24"/>
                <w:szCs w:val="24"/>
                <w:lang w:val="en-GB" w:eastAsia="en-GB"/>
                <w14:ligatures w14:val="standardContextual"/>
              </w:rPr>
              <w:tab/>
            </w:r>
            <w:r w:rsidRPr="00172556">
              <w:rPr>
                <w:rStyle w:val="Hyperlink"/>
              </w:rPr>
              <w:t>Customisation of Digital Document &amp; Electronic Signature Capture by Authorised Signatory (Continued)</w:t>
            </w:r>
            <w:r>
              <w:rPr>
                <w:webHidden/>
              </w:rPr>
              <w:tab/>
            </w:r>
            <w:r>
              <w:rPr>
                <w:webHidden/>
              </w:rPr>
              <w:fldChar w:fldCharType="begin"/>
            </w:r>
            <w:r>
              <w:rPr>
                <w:webHidden/>
              </w:rPr>
              <w:instrText xml:space="preserve"> PAGEREF _Toc190179249 \h </w:instrText>
            </w:r>
            <w:r>
              <w:rPr>
                <w:webHidden/>
              </w:rPr>
            </w:r>
            <w:r>
              <w:rPr>
                <w:webHidden/>
              </w:rPr>
              <w:fldChar w:fldCharType="separate"/>
            </w:r>
            <w:r>
              <w:rPr>
                <w:webHidden/>
              </w:rPr>
              <w:t>151</w:t>
            </w:r>
            <w:r>
              <w:rPr>
                <w:webHidden/>
              </w:rPr>
              <w:fldChar w:fldCharType="end"/>
            </w:r>
          </w:hyperlink>
        </w:p>
        <w:p w14:paraId="49A3D9FB" w14:textId="68D3107C"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50" w:history="1">
            <w:r w:rsidRPr="00172556">
              <w:rPr>
                <w:rStyle w:val="Hyperlink"/>
              </w:rPr>
              <w:t>8.24.</w:t>
            </w:r>
            <w:r>
              <w:rPr>
                <w:rFonts w:eastAsiaTheme="minorEastAsia"/>
                <w:color w:val="auto"/>
                <w:kern w:val="2"/>
                <w:sz w:val="24"/>
                <w:szCs w:val="24"/>
                <w:lang w:val="en-GB" w:eastAsia="en-GB"/>
                <w14:ligatures w14:val="standardContextual"/>
              </w:rPr>
              <w:tab/>
            </w:r>
            <w:r w:rsidRPr="00172556">
              <w:rPr>
                <w:rStyle w:val="Hyperlink"/>
              </w:rPr>
              <w:t>Confirmation of Signing Process - Complete</w:t>
            </w:r>
            <w:r>
              <w:rPr>
                <w:webHidden/>
              </w:rPr>
              <w:tab/>
            </w:r>
            <w:r>
              <w:rPr>
                <w:webHidden/>
              </w:rPr>
              <w:fldChar w:fldCharType="begin"/>
            </w:r>
            <w:r>
              <w:rPr>
                <w:webHidden/>
              </w:rPr>
              <w:instrText xml:space="preserve"> PAGEREF _Toc190179250 \h </w:instrText>
            </w:r>
            <w:r>
              <w:rPr>
                <w:webHidden/>
              </w:rPr>
            </w:r>
            <w:r>
              <w:rPr>
                <w:webHidden/>
              </w:rPr>
              <w:fldChar w:fldCharType="separate"/>
            </w:r>
            <w:r>
              <w:rPr>
                <w:webHidden/>
              </w:rPr>
              <w:t>153</w:t>
            </w:r>
            <w:r>
              <w:rPr>
                <w:webHidden/>
              </w:rPr>
              <w:fldChar w:fldCharType="end"/>
            </w:r>
          </w:hyperlink>
        </w:p>
        <w:p w14:paraId="2DEE4894" w14:textId="5425EDF1"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51" w:history="1">
            <w:r w:rsidRPr="00172556">
              <w:rPr>
                <w:rStyle w:val="Hyperlink"/>
                <w:b/>
              </w:rPr>
              <w:t>8.25.</w:t>
            </w:r>
            <w:r>
              <w:rPr>
                <w:rFonts w:eastAsiaTheme="minorEastAsia"/>
                <w:color w:val="auto"/>
                <w:kern w:val="2"/>
                <w:sz w:val="24"/>
                <w:szCs w:val="24"/>
                <w:lang w:val="en-GB" w:eastAsia="en-GB"/>
                <w14:ligatures w14:val="standardContextual"/>
              </w:rPr>
              <w:tab/>
            </w:r>
            <w:r w:rsidRPr="00172556">
              <w:rPr>
                <w:rStyle w:val="Hyperlink"/>
              </w:rPr>
              <w:t>Pre-qualification Process Application Closure:</w:t>
            </w:r>
            <w:r>
              <w:rPr>
                <w:webHidden/>
              </w:rPr>
              <w:tab/>
            </w:r>
            <w:r>
              <w:rPr>
                <w:webHidden/>
              </w:rPr>
              <w:fldChar w:fldCharType="begin"/>
            </w:r>
            <w:r>
              <w:rPr>
                <w:webHidden/>
              </w:rPr>
              <w:instrText xml:space="preserve"> PAGEREF _Toc190179251 \h </w:instrText>
            </w:r>
            <w:r>
              <w:rPr>
                <w:webHidden/>
              </w:rPr>
            </w:r>
            <w:r>
              <w:rPr>
                <w:webHidden/>
              </w:rPr>
              <w:fldChar w:fldCharType="separate"/>
            </w:r>
            <w:r>
              <w:rPr>
                <w:webHidden/>
              </w:rPr>
              <w:t>153</w:t>
            </w:r>
            <w:r>
              <w:rPr>
                <w:webHidden/>
              </w:rPr>
              <w:fldChar w:fldCharType="end"/>
            </w:r>
          </w:hyperlink>
        </w:p>
        <w:p w14:paraId="296319CD" w14:textId="1A12A37C" w:rsidR="00765BDB" w:rsidRDefault="00765BDB">
          <w:pPr>
            <w:pStyle w:val="TOC1"/>
            <w:tabs>
              <w:tab w:val="left" w:pos="440"/>
            </w:tabs>
            <w:rPr>
              <w:rFonts w:eastAsiaTheme="minorEastAsia"/>
              <w:color w:val="auto"/>
              <w:kern w:val="2"/>
              <w:sz w:val="24"/>
              <w:szCs w:val="24"/>
              <w:lang w:val="en-GB" w:eastAsia="en-GB"/>
              <w14:ligatures w14:val="standardContextual"/>
            </w:rPr>
          </w:pPr>
          <w:hyperlink w:anchor="_Toc190179252" w:history="1">
            <w:r w:rsidRPr="00172556">
              <w:rPr>
                <w:rStyle w:val="Hyperlink"/>
              </w:rPr>
              <w:t>9.</w:t>
            </w:r>
            <w:r>
              <w:rPr>
                <w:rFonts w:eastAsiaTheme="minorEastAsia"/>
                <w:color w:val="auto"/>
                <w:kern w:val="2"/>
                <w:sz w:val="24"/>
                <w:szCs w:val="24"/>
                <w:lang w:val="en-GB" w:eastAsia="en-GB"/>
                <w14:ligatures w14:val="standardContextual"/>
              </w:rPr>
              <w:tab/>
            </w:r>
            <w:r w:rsidRPr="00172556">
              <w:rPr>
                <w:rStyle w:val="Hyperlink"/>
              </w:rPr>
              <w:t>Global Versioning</w:t>
            </w:r>
            <w:r>
              <w:rPr>
                <w:webHidden/>
              </w:rPr>
              <w:tab/>
            </w:r>
            <w:r>
              <w:rPr>
                <w:webHidden/>
              </w:rPr>
              <w:fldChar w:fldCharType="begin"/>
            </w:r>
            <w:r>
              <w:rPr>
                <w:webHidden/>
              </w:rPr>
              <w:instrText xml:space="preserve"> PAGEREF _Toc190179252 \h </w:instrText>
            </w:r>
            <w:r>
              <w:rPr>
                <w:webHidden/>
              </w:rPr>
            </w:r>
            <w:r>
              <w:rPr>
                <w:webHidden/>
              </w:rPr>
              <w:fldChar w:fldCharType="separate"/>
            </w:r>
            <w:r>
              <w:rPr>
                <w:webHidden/>
              </w:rPr>
              <w:t>155</w:t>
            </w:r>
            <w:r>
              <w:rPr>
                <w:webHidden/>
              </w:rPr>
              <w:fldChar w:fldCharType="end"/>
            </w:r>
          </w:hyperlink>
        </w:p>
        <w:p w14:paraId="59E1A49D" w14:textId="450B3A82"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253" w:history="1">
            <w:r w:rsidRPr="00172556">
              <w:rPr>
                <w:rStyle w:val="Hyperlink"/>
              </w:rPr>
              <w:t>9.1.</w:t>
            </w:r>
            <w:r>
              <w:rPr>
                <w:rFonts w:eastAsiaTheme="minorEastAsia"/>
                <w:color w:val="auto"/>
                <w:kern w:val="2"/>
                <w:sz w:val="24"/>
                <w:szCs w:val="24"/>
                <w:lang w:val="en-GB" w:eastAsia="en-GB"/>
                <w14:ligatures w14:val="standardContextual"/>
              </w:rPr>
              <w:tab/>
            </w:r>
            <w:r w:rsidRPr="00172556">
              <w:rPr>
                <w:rStyle w:val="Hyperlink"/>
              </w:rPr>
              <w:t>What is Global Versioning?</w:t>
            </w:r>
            <w:r>
              <w:rPr>
                <w:webHidden/>
              </w:rPr>
              <w:tab/>
            </w:r>
            <w:r>
              <w:rPr>
                <w:webHidden/>
              </w:rPr>
              <w:fldChar w:fldCharType="begin"/>
            </w:r>
            <w:r>
              <w:rPr>
                <w:webHidden/>
              </w:rPr>
              <w:instrText xml:space="preserve"> PAGEREF _Toc190179253 \h </w:instrText>
            </w:r>
            <w:r>
              <w:rPr>
                <w:webHidden/>
              </w:rPr>
            </w:r>
            <w:r>
              <w:rPr>
                <w:webHidden/>
              </w:rPr>
              <w:fldChar w:fldCharType="separate"/>
            </w:r>
            <w:r>
              <w:rPr>
                <w:webHidden/>
              </w:rPr>
              <w:t>156</w:t>
            </w:r>
            <w:r>
              <w:rPr>
                <w:webHidden/>
              </w:rPr>
              <w:fldChar w:fldCharType="end"/>
            </w:r>
          </w:hyperlink>
        </w:p>
        <w:p w14:paraId="4074FE64" w14:textId="75B90646"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254" w:history="1">
            <w:r w:rsidRPr="00172556">
              <w:rPr>
                <w:rStyle w:val="Hyperlink"/>
              </w:rPr>
              <w:t>9.2.</w:t>
            </w:r>
            <w:r>
              <w:rPr>
                <w:rFonts w:eastAsiaTheme="minorEastAsia"/>
                <w:color w:val="auto"/>
                <w:kern w:val="2"/>
                <w:sz w:val="24"/>
                <w:szCs w:val="24"/>
                <w:lang w:val="en-GB" w:eastAsia="en-GB"/>
                <w14:ligatures w14:val="standardContextual"/>
              </w:rPr>
              <w:tab/>
            </w:r>
            <w:r w:rsidRPr="00172556">
              <w:rPr>
                <w:rStyle w:val="Hyperlink"/>
              </w:rPr>
              <w:t>Changes permitted through Global Versioning</w:t>
            </w:r>
            <w:r>
              <w:rPr>
                <w:webHidden/>
              </w:rPr>
              <w:tab/>
            </w:r>
            <w:r>
              <w:rPr>
                <w:webHidden/>
              </w:rPr>
              <w:fldChar w:fldCharType="begin"/>
            </w:r>
            <w:r>
              <w:rPr>
                <w:webHidden/>
              </w:rPr>
              <w:instrText xml:space="preserve"> PAGEREF _Toc190179254 \h </w:instrText>
            </w:r>
            <w:r>
              <w:rPr>
                <w:webHidden/>
              </w:rPr>
            </w:r>
            <w:r>
              <w:rPr>
                <w:webHidden/>
              </w:rPr>
              <w:fldChar w:fldCharType="separate"/>
            </w:r>
            <w:r>
              <w:rPr>
                <w:webHidden/>
              </w:rPr>
              <w:t>157</w:t>
            </w:r>
            <w:r>
              <w:rPr>
                <w:webHidden/>
              </w:rPr>
              <w:fldChar w:fldCharType="end"/>
            </w:r>
          </w:hyperlink>
        </w:p>
        <w:p w14:paraId="6350169F" w14:textId="22A85C54"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255" w:history="1">
            <w:r w:rsidRPr="00172556">
              <w:rPr>
                <w:rStyle w:val="Hyperlink"/>
              </w:rPr>
              <w:t>9.3.</w:t>
            </w:r>
            <w:r>
              <w:rPr>
                <w:rFonts w:eastAsiaTheme="minorEastAsia"/>
                <w:color w:val="auto"/>
                <w:kern w:val="2"/>
                <w:sz w:val="24"/>
                <w:szCs w:val="24"/>
                <w:lang w:val="en-GB" w:eastAsia="en-GB"/>
                <w14:ligatures w14:val="standardContextual"/>
              </w:rPr>
              <w:tab/>
            </w:r>
            <w:r w:rsidRPr="00172556">
              <w:rPr>
                <w:rStyle w:val="Hyperlink"/>
              </w:rPr>
              <w:t>Changes not permitted through Global Versioning</w:t>
            </w:r>
            <w:r>
              <w:rPr>
                <w:webHidden/>
              </w:rPr>
              <w:tab/>
            </w:r>
            <w:r>
              <w:rPr>
                <w:webHidden/>
              </w:rPr>
              <w:fldChar w:fldCharType="begin"/>
            </w:r>
            <w:r>
              <w:rPr>
                <w:webHidden/>
              </w:rPr>
              <w:instrText xml:space="preserve"> PAGEREF _Toc190179255 \h </w:instrText>
            </w:r>
            <w:r>
              <w:rPr>
                <w:webHidden/>
              </w:rPr>
            </w:r>
            <w:r>
              <w:rPr>
                <w:webHidden/>
              </w:rPr>
              <w:fldChar w:fldCharType="separate"/>
            </w:r>
            <w:r>
              <w:rPr>
                <w:webHidden/>
              </w:rPr>
              <w:t>157</w:t>
            </w:r>
            <w:r>
              <w:rPr>
                <w:webHidden/>
              </w:rPr>
              <w:fldChar w:fldCharType="end"/>
            </w:r>
          </w:hyperlink>
        </w:p>
        <w:p w14:paraId="1280B8DE" w14:textId="32B24660"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256" w:history="1">
            <w:r w:rsidRPr="00172556">
              <w:rPr>
                <w:rStyle w:val="Hyperlink"/>
              </w:rPr>
              <w:t>9.4.</w:t>
            </w:r>
            <w:r>
              <w:rPr>
                <w:rFonts w:eastAsiaTheme="minorEastAsia"/>
                <w:color w:val="auto"/>
                <w:kern w:val="2"/>
                <w:sz w:val="24"/>
                <w:szCs w:val="24"/>
                <w:lang w:val="en-GB" w:eastAsia="en-GB"/>
                <w14:ligatures w14:val="standardContextual"/>
              </w:rPr>
              <w:tab/>
            </w:r>
            <w:r w:rsidRPr="00172556">
              <w:rPr>
                <w:rStyle w:val="Hyperlink"/>
              </w:rPr>
              <w:t>Why is Global Versioning required?</w:t>
            </w:r>
            <w:r>
              <w:rPr>
                <w:webHidden/>
              </w:rPr>
              <w:tab/>
            </w:r>
            <w:r>
              <w:rPr>
                <w:webHidden/>
              </w:rPr>
              <w:fldChar w:fldCharType="begin"/>
            </w:r>
            <w:r>
              <w:rPr>
                <w:webHidden/>
              </w:rPr>
              <w:instrText xml:space="preserve"> PAGEREF _Toc190179256 \h </w:instrText>
            </w:r>
            <w:r>
              <w:rPr>
                <w:webHidden/>
              </w:rPr>
            </w:r>
            <w:r>
              <w:rPr>
                <w:webHidden/>
              </w:rPr>
              <w:fldChar w:fldCharType="separate"/>
            </w:r>
            <w:r>
              <w:rPr>
                <w:webHidden/>
              </w:rPr>
              <w:t>158</w:t>
            </w:r>
            <w:r>
              <w:rPr>
                <w:webHidden/>
              </w:rPr>
              <w:fldChar w:fldCharType="end"/>
            </w:r>
          </w:hyperlink>
        </w:p>
        <w:p w14:paraId="6F40CDB9" w14:textId="43048FE6"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257" w:history="1">
            <w:r w:rsidRPr="00172556">
              <w:rPr>
                <w:rStyle w:val="Hyperlink"/>
              </w:rPr>
              <w:t>9.5.</w:t>
            </w:r>
            <w:r>
              <w:rPr>
                <w:rFonts w:eastAsiaTheme="minorEastAsia"/>
                <w:color w:val="auto"/>
                <w:kern w:val="2"/>
                <w:sz w:val="24"/>
                <w:szCs w:val="24"/>
                <w:lang w:val="en-GB" w:eastAsia="en-GB"/>
                <w14:ligatures w14:val="standardContextual"/>
              </w:rPr>
              <w:tab/>
            </w:r>
            <w:r w:rsidRPr="00172556">
              <w:rPr>
                <w:rStyle w:val="Hyperlink"/>
              </w:rPr>
              <w:t>What types of Global Versioning apply to Units?</w:t>
            </w:r>
            <w:r>
              <w:rPr>
                <w:webHidden/>
              </w:rPr>
              <w:tab/>
            </w:r>
            <w:r>
              <w:rPr>
                <w:webHidden/>
              </w:rPr>
              <w:fldChar w:fldCharType="begin"/>
            </w:r>
            <w:r>
              <w:rPr>
                <w:webHidden/>
              </w:rPr>
              <w:instrText xml:space="preserve"> PAGEREF _Toc190179257 \h </w:instrText>
            </w:r>
            <w:r>
              <w:rPr>
                <w:webHidden/>
              </w:rPr>
            </w:r>
            <w:r>
              <w:rPr>
                <w:webHidden/>
              </w:rPr>
              <w:fldChar w:fldCharType="separate"/>
            </w:r>
            <w:r>
              <w:rPr>
                <w:webHidden/>
              </w:rPr>
              <w:t>159</w:t>
            </w:r>
            <w:r>
              <w:rPr>
                <w:webHidden/>
              </w:rPr>
              <w:fldChar w:fldCharType="end"/>
            </w:r>
          </w:hyperlink>
        </w:p>
        <w:p w14:paraId="24213170" w14:textId="578C8346"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258" w:history="1">
            <w:r w:rsidRPr="00172556">
              <w:rPr>
                <w:rStyle w:val="Hyperlink"/>
              </w:rPr>
              <w:t>9.6.</w:t>
            </w:r>
            <w:r>
              <w:rPr>
                <w:rFonts w:eastAsiaTheme="minorEastAsia"/>
                <w:color w:val="auto"/>
                <w:kern w:val="2"/>
                <w:sz w:val="24"/>
                <w:szCs w:val="24"/>
                <w:lang w:val="en-GB" w:eastAsia="en-GB"/>
                <w14:ligatures w14:val="standardContextual"/>
              </w:rPr>
              <w:tab/>
            </w:r>
            <w:r w:rsidRPr="00172556">
              <w:rPr>
                <w:rStyle w:val="Hyperlink"/>
              </w:rPr>
              <w:t>Conditions for Re-evaluating Prequalification Applications</w:t>
            </w:r>
            <w:r>
              <w:rPr>
                <w:webHidden/>
              </w:rPr>
              <w:tab/>
            </w:r>
            <w:r>
              <w:rPr>
                <w:webHidden/>
              </w:rPr>
              <w:fldChar w:fldCharType="begin"/>
            </w:r>
            <w:r>
              <w:rPr>
                <w:webHidden/>
              </w:rPr>
              <w:instrText xml:space="preserve"> PAGEREF _Toc190179258 \h </w:instrText>
            </w:r>
            <w:r>
              <w:rPr>
                <w:webHidden/>
              </w:rPr>
            </w:r>
            <w:r>
              <w:rPr>
                <w:webHidden/>
              </w:rPr>
              <w:fldChar w:fldCharType="separate"/>
            </w:r>
            <w:r>
              <w:rPr>
                <w:webHidden/>
              </w:rPr>
              <w:t>160</w:t>
            </w:r>
            <w:r>
              <w:rPr>
                <w:webHidden/>
              </w:rPr>
              <w:fldChar w:fldCharType="end"/>
            </w:r>
          </w:hyperlink>
        </w:p>
        <w:p w14:paraId="287259A6" w14:textId="1B8F478E"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259" w:history="1">
            <w:r w:rsidRPr="00172556">
              <w:rPr>
                <w:rStyle w:val="Hyperlink"/>
              </w:rPr>
              <w:t>9.7.</w:t>
            </w:r>
            <w:r>
              <w:rPr>
                <w:rFonts w:eastAsiaTheme="minorEastAsia"/>
                <w:color w:val="auto"/>
                <w:kern w:val="2"/>
                <w:sz w:val="24"/>
                <w:szCs w:val="24"/>
                <w:lang w:val="en-GB" w:eastAsia="en-GB"/>
                <w14:ligatures w14:val="standardContextual"/>
              </w:rPr>
              <w:tab/>
            </w:r>
            <w:r w:rsidRPr="00172556">
              <w:rPr>
                <w:rStyle w:val="Hyperlink"/>
              </w:rPr>
              <w:t>Global Versioning Process Steps</w:t>
            </w:r>
            <w:r>
              <w:rPr>
                <w:webHidden/>
              </w:rPr>
              <w:tab/>
            </w:r>
            <w:r>
              <w:rPr>
                <w:webHidden/>
              </w:rPr>
              <w:fldChar w:fldCharType="begin"/>
            </w:r>
            <w:r>
              <w:rPr>
                <w:webHidden/>
              </w:rPr>
              <w:instrText xml:space="preserve"> PAGEREF _Toc190179259 \h </w:instrText>
            </w:r>
            <w:r>
              <w:rPr>
                <w:webHidden/>
              </w:rPr>
            </w:r>
            <w:r>
              <w:rPr>
                <w:webHidden/>
              </w:rPr>
              <w:fldChar w:fldCharType="separate"/>
            </w:r>
            <w:r>
              <w:rPr>
                <w:webHidden/>
              </w:rPr>
              <w:t>161</w:t>
            </w:r>
            <w:r>
              <w:rPr>
                <w:webHidden/>
              </w:rPr>
              <w:fldChar w:fldCharType="end"/>
            </w:r>
          </w:hyperlink>
        </w:p>
        <w:p w14:paraId="45E6057A" w14:textId="58764DE7"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260" w:history="1">
            <w:r w:rsidRPr="00172556">
              <w:rPr>
                <w:rStyle w:val="Hyperlink"/>
              </w:rPr>
              <w:t>9.8.</w:t>
            </w:r>
            <w:r>
              <w:rPr>
                <w:rFonts w:eastAsiaTheme="minorEastAsia"/>
                <w:color w:val="auto"/>
                <w:kern w:val="2"/>
                <w:sz w:val="24"/>
                <w:szCs w:val="24"/>
                <w:lang w:val="en-GB" w:eastAsia="en-GB"/>
                <w14:ligatures w14:val="standardContextual"/>
              </w:rPr>
              <w:tab/>
            </w:r>
            <w:r w:rsidRPr="00172556">
              <w:rPr>
                <w:rStyle w:val="Hyperlink"/>
              </w:rPr>
              <w:t>Selection of ‘Primary’ Unit.</w:t>
            </w:r>
            <w:r>
              <w:rPr>
                <w:webHidden/>
              </w:rPr>
              <w:tab/>
            </w:r>
            <w:r>
              <w:rPr>
                <w:webHidden/>
              </w:rPr>
              <w:fldChar w:fldCharType="begin"/>
            </w:r>
            <w:r>
              <w:rPr>
                <w:webHidden/>
              </w:rPr>
              <w:instrText xml:space="preserve"> PAGEREF _Toc190179260 \h </w:instrText>
            </w:r>
            <w:r>
              <w:rPr>
                <w:webHidden/>
              </w:rPr>
            </w:r>
            <w:r>
              <w:rPr>
                <w:webHidden/>
              </w:rPr>
              <w:fldChar w:fldCharType="separate"/>
            </w:r>
            <w:r>
              <w:rPr>
                <w:webHidden/>
              </w:rPr>
              <w:t>161</w:t>
            </w:r>
            <w:r>
              <w:rPr>
                <w:webHidden/>
              </w:rPr>
              <w:fldChar w:fldCharType="end"/>
            </w:r>
          </w:hyperlink>
        </w:p>
        <w:p w14:paraId="246D00CC" w14:textId="0C92026A"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261" w:history="1">
            <w:r w:rsidRPr="00172556">
              <w:rPr>
                <w:rStyle w:val="Hyperlink"/>
              </w:rPr>
              <w:t>9.9.</w:t>
            </w:r>
            <w:r>
              <w:rPr>
                <w:rFonts w:eastAsiaTheme="minorEastAsia"/>
                <w:color w:val="auto"/>
                <w:kern w:val="2"/>
                <w:sz w:val="24"/>
                <w:szCs w:val="24"/>
                <w:lang w:val="en-GB" w:eastAsia="en-GB"/>
                <w14:ligatures w14:val="standardContextual"/>
              </w:rPr>
              <w:tab/>
            </w:r>
            <w:r w:rsidRPr="00172556">
              <w:rPr>
                <w:rStyle w:val="Hyperlink"/>
              </w:rPr>
              <w:t>Selection of ‘Primary’ Unit: Cont</w:t>
            </w:r>
            <w:r>
              <w:rPr>
                <w:webHidden/>
              </w:rPr>
              <w:tab/>
            </w:r>
            <w:r>
              <w:rPr>
                <w:webHidden/>
              </w:rPr>
              <w:fldChar w:fldCharType="begin"/>
            </w:r>
            <w:r>
              <w:rPr>
                <w:webHidden/>
              </w:rPr>
              <w:instrText xml:space="preserve"> PAGEREF _Toc190179261 \h </w:instrText>
            </w:r>
            <w:r>
              <w:rPr>
                <w:webHidden/>
              </w:rPr>
            </w:r>
            <w:r>
              <w:rPr>
                <w:webHidden/>
              </w:rPr>
              <w:fldChar w:fldCharType="separate"/>
            </w:r>
            <w:r>
              <w:rPr>
                <w:webHidden/>
              </w:rPr>
              <w:t>162</w:t>
            </w:r>
            <w:r>
              <w:rPr>
                <w:webHidden/>
              </w:rPr>
              <w:fldChar w:fldCharType="end"/>
            </w:r>
          </w:hyperlink>
        </w:p>
        <w:p w14:paraId="04C46608" w14:textId="24DC90C8"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62" w:history="1">
            <w:r w:rsidRPr="00172556">
              <w:rPr>
                <w:rStyle w:val="Hyperlink"/>
              </w:rPr>
              <w:t>9.10.</w:t>
            </w:r>
            <w:r>
              <w:rPr>
                <w:rFonts w:eastAsiaTheme="minorEastAsia"/>
                <w:color w:val="auto"/>
                <w:kern w:val="2"/>
                <w:sz w:val="24"/>
                <w:szCs w:val="24"/>
                <w:lang w:val="en-GB" w:eastAsia="en-GB"/>
                <w14:ligatures w14:val="standardContextual"/>
              </w:rPr>
              <w:tab/>
            </w:r>
            <w:r w:rsidRPr="00172556">
              <w:rPr>
                <w:rStyle w:val="Hyperlink"/>
              </w:rPr>
              <w:t>Creation of Global Versioning Basket – Basket Rules</w:t>
            </w:r>
            <w:r>
              <w:rPr>
                <w:webHidden/>
              </w:rPr>
              <w:tab/>
            </w:r>
            <w:r>
              <w:rPr>
                <w:webHidden/>
              </w:rPr>
              <w:fldChar w:fldCharType="begin"/>
            </w:r>
            <w:r>
              <w:rPr>
                <w:webHidden/>
              </w:rPr>
              <w:instrText xml:space="preserve"> PAGEREF _Toc190179262 \h </w:instrText>
            </w:r>
            <w:r>
              <w:rPr>
                <w:webHidden/>
              </w:rPr>
            </w:r>
            <w:r>
              <w:rPr>
                <w:webHidden/>
              </w:rPr>
              <w:fldChar w:fldCharType="separate"/>
            </w:r>
            <w:r>
              <w:rPr>
                <w:webHidden/>
              </w:rPr>
              <w:t>162</w:t>
            </w:r>
            <w:r>
              <w:rPr>
                <w:webHidden/>
              </w:rPr>
              <w:fldChar w:fldCharType="end"/>
            </w:r>
          </w:hyperlink>
        </w:p>
        <w:p w14:paraId="7D8B052A" w14:textId="6AEB1FC6"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63" w:history="1">
            <w:r w:rsidRPr="00172556">
              <w:rPr>
                <w:rStyle w:val="Hyperlink"/>
              </w:rPr>
              <w:t>9.11.</w:t>
            </w:r>
            <w:r>
              <w:rPr>
                <w:rFonts w:eastAsiaTheme="minorEastAsia"/>
                <w:color w:val="auto"/>
                <w:kern w:val="2"/>
                <w:sz w:val="24"/>
                <w:szCs w:val="24"/>
                <w:lang w:val="en-GB" w:eastAsia="en-GB"/>
                <w14:ligatures w14:val="standardContextual"/>
              </w:rPr>
              <w:tab/>
            </w:r>
            <w:r w:rsidRPr="00172556">
              <w:rPr>
                <w:rStyle w:val="Hyperlink"/>
              </w:rPr>
              <w:t>Creation of Global Versioning Basket – Basket Steps</w:t>
            </w:r>
            <w:r>
              <w:rPr>
                <w:webHidden/>
              </w:rPr>
              <w:tab/>
            </w:r>
            <w:r>
              <w:rPr>
                <w:webHidden/>
              </w:rPr>
              <w:fldChar w:fldCharType="begin"/>
            </w:r>
            <w:r>
              <w:rPr>
                <w:webHidden/>
              </w:rPr>
              <w:instrText xml:space="preserve"> PAGEREF _Toc190179263 \h </w:instrText>
            </w:r>
            <w:r>
              <w:rPr>
                <w:webHidden/>
              </w:rPr>
            </w:r>
            <w:r>
              <w:rPr>
                <w:webHidden/>
              </w:rPr>
              <w:fldChar w:fldCharType="separate"/>
            </w:r>
            <w:r>
              <w:rPr>
                <w:webHidden/>
              </w:rPr>
              <w:t>163</w:t>
            </w:r>
            <w:r>
              <w:rPr>
                <w:webHidden/>
              </w:rPr>
              <w:fldChar w:fldCharType="end"/>
            </w:r>
          </w:hyperlink>
        </w:p>
        <w:p w14:paraId="5952084E" w14:textId="3E74EE73"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64" w:history="1">
            <w:r w:rsidRPr="00172556">
              <w:rPr>
                <w:rStyle w:val="Hyperlink"/>
              </w:rPr>
              <w:t>9.12.</w:t>
            </w:r>
            <w:r>
              <w:rPr>
                <w:rFonts w:eastAsiaTheme="minorEastAsia"/>
                <w:color w:val="auto"/>
                <w:kern w:val="2"/>
                <w:sz w:val="24"/>
                <w:szCs w:val="24"/>
                <w:lang w:val="en-GB" w:eastAsia="en-GB"/>
                <w14:ligatures w14:val="standardContextual"/>
              </w:rPr>
              <w:tab/>
            </w:r>
            <w:r w:rsidRPr="00172556">
              <w:rPr>
                <w:rStyle w:val="Hyperlink"/>
              </w:rPr>
              <w:t>Creation of Global Versioning Basket – Selection of the ‘Primary’ Unit.</w:t>
            </w:r>
            <w:r>
              <w:rPr>
                <w:webHidden/>
              </w:rPr>
              <w:tab/>
            </w:r>
            <w:r>
              <w:rPr>
                <w:webHidden/>
              </w:rPr>
              <w:fldChar w:fldCharType="begin"/>
            </w:r>
            <w:r>
              <w:rPr>
                <w:webHidden/>
              </w:rPr>
              <w:instrText xml:space="preserve"> PAGEREF _Toc190179264 \h </w:instrText>
            </w:r>
            <w:r>
              <w:rPr>
                <w:webHidden/>
              </w:rPr>
            </w:r>
            <w:r>
              <w:rPr>
                <w:webHidden/>
              </w:rPr>
              <w:fldChar w:fldCharType="separate"/>
            </w:r>
            <w:r>
              <w:rPr>
                <w:webHidden/>
              </w:rPr>
              <w:t>163</w:t>
            </w:r>
            <w:r>
              <w:rPr>
                <w:webHidden/>
              </w:rPr>
              <w:fldChar w:fldCharType="end"/>
            </w:r>
          </w:hyperlink>
        </w:p>
        <w:p w14:paraId="3B156F7A" w14:textId="4F387E1F"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65" w:history="1">
            <w:r w:rsidRPr="00172556">
              <w:rPr>
                <w:rStyle w:val="Hyperlink"/>
              </w:rPr>
              <w:t>9.13.</w:t>
            </w:r>
            <w:r>
              <w:rPr>
                <w:rFonts w:eastAsiaTheme="minorEastAsia"/>
                <w:color w:val="auto"/>
                <w:kern w:val="2"/>
                <w:sz w:val="24"/>
                <w:szCs w:val="24"/>
                <w:lang w:val="en-GB" w:eastAsia="en-GB"/>
                <w14:ligatures w14:val="standardContextual"/>
              </w:rPr>
              <w:tab/>
            </w:r>
            <w:r w:rsidRPr="00172556">
              <w:rPr>
                <w:rStyle w:val="Hyperlink"/>
              </w:rPr>
              <w:t>Creation of Global Versioning Basket – Selection of the ‘Primary’ Unit.</w:t>
            </w:r>
            <w:r>
              <w:rPr>
                <w:webHidden/>
              </w:rPr>
              <w:tab/>
            </w:r>
            <w:r>
              <w:rPr>
                <w:webHidden/>
              </w:rPr>
              <w:fldChar w:fldCharType="begin"/>
            </w:r>
            <w:r>
              <w:rPr>
                <w:webHidden/>
              </w:rPr>
              <w:instrText xml:space="preserve"> PAGEREF _Toc190179265 \h </w:instrText>
            </w:r>
            <w:r>
              <w:rPr>
                <w:webHidden/>
              </w:rPr>
            </w:r>
            <w:r>
              <w:rPr>
                <w:webHidden/>
              </w:rPr>
              <w:fldChar w:fldCharType="separate"/>
            </w:r>
            <w:r>
              <w:rPr>
                <w:webHidden/>
              </w:rPr>
              <w:t>164</w:t>
            </w:r>
            <w:r>
              <w:rPr>
                <w:webHidden/>
              </w:rPr>
              <w:fldChar w:fldCharType="end"/>
            </w:r>
          </w:hyperlink>
        </w:p>
        <w:p w14:paraId="40627EAD" w14:textId="2B69782D"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66" w:history="1">
            <w:r w:rsidRPr="00172556">
              <w:rPr>
                <w:rStyle w:val="Hyperlink"/>
              </w:rPr>
              <w:t>9.14.</w:t>
            </w:r>
            <w:r>
              <w:rPr>
                <w:rFonts w:eastAsiaTheme="minorEastAsia"/>
                <w:color w:val="auto"/>
                <w:kern w:val="2"/>
                <w:sz w:val="24"/>
                <w:szCs w:val="24"/>
                <w:lang w:val="en-GB" w:eastAsia="en-GB"/>
                <w14:ligatures w14:val="standardContextual"/>
              </w:rPr>
              <w:tab/>
            </w:r>
            <w:r w:rsidRPr="00172556">
              <w:rPr>
                <w:rStyle w:val="Hyperlink"/>
              </w:rPr>
              <w:t>Completion of Global Versioning Application Form</w:t>
            </w:r>
            <w:r>
              <w:rPr>
                <w:webHidden/>
              </w:rPr>
              <w:tab/>
            </w:r>
            <w:r>
              <w:rPr>
                <w:webHidden/>
              </w:rPr>
              <w:fldChar w:fldCharType="begin"/>
            </w:r>
            <w:r>
              <w:rPr>
                <w:webHidden/>
              </w:rPr>
              <w:instrText xml:space="preserve"> PAGEREF _Toc190179266 \h </w:instrText>
            </w:r>
            <w:r>
              <w:rPr>
                <w:webHidden/>
              </w:rPr>
            </w:r>
            <w:r>
              <w:rPr>
                <w:webHidden/>
              </w:rPr>
              <w:fldChar w:fldCharType="separate"/>
            </w:r>
            <w:r>
              <w:rPr>
                <w:webHidden/>
              </w:rPr>
              <w:t>165</w:t>
            </w:r>
            <w:r>
              <w:rPr>
                <w:webHidden/>
              </w:rPr>
              <w:fldChar w:fldCharType="end"/>
            </w:r>
          </w:hyperlink>
        </w:p>
        <w:p w14:paraId="1DA28725" w14:textId="4E47A8BD"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67" w:history="1">
            <w:r w:rsidRPr="00172556">
              <w:rPr>
                <w:rStyle w:val="Hyperlink"/>
              </w:rPr>
              <w:t>9.15.</w:t>
            </w:r>
            <w:r>
              <w:rPr>
                <w:rFonts w:eastAsiaTheme="minorEastAsia"/>
                <w:color w:val="auto"/>
                <w:kern w:val="2"/>
                <w:sz w:val="24"/>
                <w:szCs w:val="24"/>
                <w:lang w:val="en-GB" w:eastAsia="en-GB"/>
                <w14:ligatures w14:val="standardContextual"/>
              </w:rPr>
              <w:tab/>
            </w:r>
            <w:r w:rsidRPr="00172556">
              <w:rPr>
                <w:rStyle w:val="Hyperlink"/>
              </w:rPr>
              <w:t>Step 1: Selecting the action type</w:t>
            </w:r>
            <w:r>
              <w:rPr>
                <w:webHidden/>
              </w:rPr>
              <w:tab/>
            </w:r>
            <w:r>
              <w:rPr>
                <w:webHidden/>
              </w:rPr>
              <w:fldChar w:fldCharType="begin"/>
            </w:r>
            <w:r>
              <w:rPr>
                <w:webHidden/>
              </w:rPr>
              <w:instrText xml:space="preserve"> PAGEREF _Toc190179267 \h </w:instrText>
            </w:r>
            <w:r>
              <w:rPr>
                <w:webHidden/>
              </w:rPr>
            </w:r>
            <w:r>
              <w:rPr>
                <w:webHidden/>
              </w:rPr>
              <w:fldChar w:fldCharType="separate"/>
            </w:r>
            <w:r>
              <w:rPr>
                <w:webHidden/>
              </w:rPr>
              <w:t>165</w:t>
            </w:r>
            <w:r>
              <w:rPr>
                <w:webHidden/>
              </w:rPr>
              <w:fldChar w:fldCharType="end"/>
            </w:r>
          </w:hyperlink>
        </w:p>
        <w:p w14:paraId="7F27572D" w14:textId="2B6FAF44"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68" w:history="1">
            <w:r w:rsidRPr="00172556">
              <w:rPr>
                <w:rStyle w:val="Hyperlink"/>
              </w:rPr>
              <w:t>9.16.</w:t>
            </w:r>
            <w:r>
              <w:rPr>
                <w:rFonts w:eastAsiaTheme="minorEastAsia"/>
                <w:color w:val="auto"/>
                <w:kern w:val="2"/>
                <w:sz w:val="24"/>
                <w:szCs w:val="24"/>
                <w:lang w:val="en-GB" w:eastAsia="en-GB"/>
                <w14:ligatures w14:val="standardContextual"/>
              </w:rPr>
              <w:tab/>
            </w:r>
            <w:r w:rsidRPr="00172556">
              <w:rPr>
                <w:rStyle w:val="Hyperlink"/>
              </w:rPr>
              <w:t>Step 2.a: Use Case 1: Modifying Asset(s) exclusively.- Increase in Total Capacity.</w:t>
            </w:r>
            <w:r>
              <w:rPr>
                <w:webHidden/>
              </w:rPr>
              <w:tab/>
            </w:r>
            <w:r>
              <w:rPr>
                <w:webHidden/>
              </w:rPr>
              <w:fldChar w:fldCharType="begin"/>
            </w:r>
            <w:r>
              <w:rPr>
                <w:webHidden/>
              </w:rPr>
              <w:instrText xml:space="preserve"> PAGEREF _Toc190179268 \h </w:instrText>
            </w:r>
            <w:r>
              <w:rPr>
                <w:webHidden/>
              </w:rPr>
            </w:r>
            <w:r>
              <w:rPr>
                <w:webHidden/>
              </w:rPr>
              <w:fldChar w:fldCharType="separate"/>
            </w:r>
            <w:r>
              <w:rPr>
                <w:webHidden/>
              </w:rPr>
              <w:t>166</w:t>
            </w:r>
            <w:r>
              <w:rPr>
                <w:webHidden/>
              </w:rPr>
              <w:fldChar w:fldCharType="end"/>
            </w:r>
          </w:hyperlink>
        </w:p>
        <w:p w14:paraId="23485728" w14:textId="327A295E" w:rsidR="00765BDB" w:rsidRDefault="00765BDB">
          <w:pPr>
            <w:pStyle w:val="TOC2"/>
            <w:rPr>
              <w:rFonts w:eastAsiaTheme="minorEastAsia"/>
              <w:color w:val="auto"/>
              <w:kern w:val="2"/>
              <w:sz w:val="24"/>
              <w:szCs w:val="24"/>
              <w:lang w:val="en-GB" w:eastAsia="en-GB"/>
              <w14:ligatures w14:val="standardContextual"/>
            </w:rPr>
          </w:pPr>
          <w:hyperlink w:anchor="_Toc190179269" w:history="1">
            <w:r>
              <w:rPr>
                <w:webHidden/>
              </w:rPr>
              <w:tab/>
            </w:r>
            <w:r>
              <w:rPr>
                <w:webHidden/>
              </w:rPr>
              <w:fldChar w:fldCharType="begin"/>
            </w:r>
            <w:r>
              <w:rPr>
                <w:webHidden/>
              </w:rPr>
              <w:instrText xml:space="preserve"> PAGEREF _Toc190179269 \h </w:instrText>
            </w:r>
            <w:r>
              <w:rPr>
                <w:webHidden/>
              </w:rPr>
            </w:r>
            <w:r>
              <w:rPr>
                <w:webHidden/>
              </w:rPr>
              <w:fldChar w:fldCharType="separate"/>
            </w:r>
            <w:r>
              <w:rPr>
                <w:webHidden/>
              </w:rPr>
              <w:t>166</w:t>
            </w:r>
            <w:r>
              <w:rPr>
                <w:webHidden/>
              </w:rPr>
              <w:fldChar w:fldCharType="end"/>
            </w:r>
          </w:hyperlink>
        </w:p>
        <w:p w14:paraId="29444C1C" w14:textId="3C5EF87C"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70" w:history="1">
            <w:r w:rsidRPr="00172556">
              <w:rPr>
                <w:rStyle w:val="Hyperlink"/>
              </w:rPr>
              <w:t>9.17.</w:t>
            </w:r>
            <w:r>
              <w:rPr>
                <w:rFonts w:eastAsiaTheme="minorEastAsia"/>
                <w:color w:val="auto"/>
                <w:kern w:val="2"/>
                <w:sz w:val="24"/>
                <w:szCs w:val="24"/>
                <w:lang w:val="en-GB" w:eastAsia="en-GB"/>
                <w14:ligatures w14:val="standardContextual"/>
              </w:rPr>
              <w:tab/>
            </w:r>
            <w:r w:rsidRPr="00172556">
              <w:rPr>
                <w:rStyle w:val="Hyperlink"/>
              </w:rPr>
              <w:t>Step 2.b: Use Case 1: Modifying Asset(s) exclusively: Re-evaluation of existing Prequalification Application Data</w:t>
            </w:r>
            <w:r>
              <w:rPr>
                <w:webHidden/>
              </w:rPr>
              <w:tab/>
            </w:r>
            <w:r>
              <w:rPr>
                <w:webHidden/>
              </w:rPr>
              <w:fldChar w:fldCharType="begin"/>
            </w:r>
            <w:r>
              <w:rPr>
                <w:webHidden/>
              </w:rPr>
              <w:instrText xml:space="preserve"> PAGEREF _Toc190179270 \h </w:instrText>
            </w:r>
            <w:r>
              <w:rPr>
                <w:webHidden/>
              </w:rPr>
            </w:r>
            <w:r>
              <w:rPr>
                <w:webHidden/>
              </w:rPr>
              <w:fldChar w:fldCharType="separate"/>
            </w:r>
            <w:r>
              <w:rPr>
                <w:webHidden/>
              </w:rPr>
              <w:t>167</w:t>
            </w:r>
            <w:r>
              <w:rPr>
                <w:webHidden/>
              </w:rPr>
              <w:fldChar w:fldCharType="end"/>
            </w:r>
          </w:hyperlink>
        </w:p>
        <w:p w14:paraId="3C2898F3" w14:textId="1756693A"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71" w:history="1">
            <w:r w:rsidRPr="00172556">
              <w:rPr>
                <w:rStyle w:val="Hyperlink"/>
              </w:rPr>
              <w:t>9.18.</w:t>
            </w:r>
            <w:r>
              <w:rPr>
                <w:rFonts w:eastAsiaTheme="minorEastAsia"/>
                <w:color w:val="auto"/>
                <w:kern w:val="2"/>
                <w:sz w:val="24"/>
                <w:szCs w:val="24"/>
                <w:lang w:val="en-GB" w:eastAsia="en-GB"/>
                <w14:ligatures w14:val="standardContextual"/>
              </w:rPr>
              <w:tab/>
            </w:r>
            <w:r w:rsidRPr="00172556">
              <w:rPr>
                <w:rStyle w:val="Hyperlink"/>
              </w:rPr>
              <w:t>Step 3: Use Case 1: Modifying Asset(s) exclusively: Submission of the Versioning Application Form.</w:t>
            </w:r>
            <w:r>
              <w:rPr>
                <w:webHidden/>
              </w:rPr>
              <w:tab/>
            </w:r>
            <w:r>
              <w:rPr>
                <w:webHidden/>
              </w:rPr>
              <w:fldChar w:fldCharType="begin"/>
            </w:r>
            <w:r>
              <w:rPr>
                <w:webHidden/>
              </w:rPr>
              <w:instrText xml:space="preserve"> PAGEREF _Toc190179271 \h </w:instrText>
            </w:r>
            <w:r>
              <w:rPr>
                <w:webHidden/>
              </w:rPr>
            </w:r>
            <w:r>
              <w:rPr>
                <w:webHidden/>
              </w:rPr>
              <w:fldChar w:fldCharType="separate"/>
            </w:r>
            <w:r>
              <w:rPr>
                <w:webHidden/>
              </w:rPr>
              <w:t>168</w:t>
            </w:r>
            <w:r>
              <w:rPr>
                <w:webHidden/>
              </w:rPr>
              <w:fldChar w:fldCharType="end"/>
            </w:r>
          </w:hyperlink>
        </w:p>
        <w:p w14:paraId="7C8086C1" w14:textId="07052C63"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72" w:history="1">
            <w:r w:rsidRPr="00172556">
              <w:rPr>
                <w:rStyle w:val="Hyperlink"/>
              </w:rPr>
              <w:t>9.19.</w:t>
            </w:r>
            <w:r>
              <w:rPr>
                <w:rFonts w:eastAsiaTheme="minorEastAsia"/>
                <w:color w:val="auto"/>
                <w:kern w:val="2"/>
                <w:sz w:val="24"/>
                <w:szCs w:val="24"/>
                <w:lang w:val="en-GB" w:eastAsia="en-GB"/>
                <w14:ligatures w14:val="standardContextual"/>
              </w:rPr>
              <w:tab/>
            </w:r>
            <w:r w:rsidRPr="00172556">
              <w:rPr>
                <w:rStyle w:val="Hyperlink"/>
              </w:rPr>
              <w:t>Trigger of Manual Versioning Conditions</w:t>
            </w:r>
            <w:r>
              <w:rPr>
                <w:webHidden/>
              </w:rPr>
              <w:tab/>
            </w:r>
            <w:r>
              <w:rPr>
                <w:webHidden/>
              </w:rPr>
              <w:fldChar w:fldCharType="begin"/>
            </w:r>
            <w:r>
              <w:rPr>
                <w:webHidden/>
              </w:rPr>
              <w:instrText xml:space="preserve"> PAGEREF _Toc190179272 \h </w:instrText>
            </w:r>
            <w:r>
              <w:rPr>
                <w:webHidden/>
              </w:rPr>
            </w:r>
            <w:r>
              <w:rPr>
                <w:webHidden/>
              </w:rPr>
              <w:fldChar w:fldCharType="separate"/>
            </w:r>
            <w:r>
              <w:rPr>
                <w:webHidden/>
              </w:rPr>
              <w:t>169</w:t>
            </w:r>
            <w:r>
              <w:rPr>
                <w:webHidden/>
              </w:rPr>
              <w:fldChar w:fldCharType="end"/>
            </w:r>
          </w:hyperlink>
        </w:p>
        <w:p w14:paraId="69BE8A34" w14:textId="265D6973"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73" w:history="1">
            <w:r w:rsidRPr="00172556">
              <w:rPr>
                <w:rStyle w:val="Hyperlink"/>
              </w:rPr>
              <w:t>9.20.</w:t>
            </w:r>
            <w:r>
              <w:rPr>
                <w:rFonts w:eastAsiaTheme="minorEastAsia"/>
                <w:color w:val="auto"/>
                <w:kern w:val="2"/>
                <w:sz w:val="24"/>
                <w:szCs w:val="24"/>
                <w:lang w:val="en-GB" w:eastAsia="en-GB"/>
                <w14:ligatures w14:val="standardContextual"/>
              </w:rPr>
              <w:tab/>
            </w:r>
            <w:r w:rsidRPr="00172556">
              <w:rPr>
                <w:rStyle w:val="Hyperlink"/>
              </w:rPr>
              <w:t>Submission of Basket– Validate Basket Step</w:t>
            </w:r>
            <w:r>
              <w:rPr>
                <w:webHidden/>
              </w:rPr>
              <w:tab/>
            </w:r>
            <w:r>
              <w:rPr>
                <w:webHidden/>
              </w:rPr>
              <w:fldChar w:fldCharType="begin"/>
            </w:r>
            <w:r>
              <w:rPr>
                <w:webHidden/>
              </w:rPr>
              <w:instrText xml:space="preserve"> PAGEREF _Toc190179273 \h </w:instrText>
            </w:r>
            <w:r>
              <w:rPr>
                <w:webHidden/>
              </w:rPr>
            </w:r>
            <w:r>
              <w:rPr>
                <w:webHidden/>
              </w:rPr>
              <w:fldChar w:fldCharType="separate"/>
            </w:r>
            <w:r>
              <w:rPr>
                <w:webHidden/>
              </w:rPr>
              <w:t>170</w:t>
            </w:r>
            <w:r>
              <w:rPr>
                <w:webHidden/>
              </w:rPr>
              <w:fldChar w:fldCharType="end"/>
            </w:r>
          </w:hyperlink>
        </w:p>
        <w:p w14:paraId="4DC8E2E7" w14:textId="7C27DD15"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74" w:history="1">
            <w:r w:rsidRPr="00172556">
              <w:rPr>
                <w:rStyle w:val="Hyperlink"/>
              </w:rPr>
              <w:t>9.21.</w:t>
            </w:r>
            <w:r>
              <w:rPr>
                <w:rFonts w:eastAsiaTheme="minorEastAsia"/>
                <w:color w:val="auto"/>
                <w:kern w:val="2"/>
                <w:sz w:val="24"/>
                <w:szCs w:val="24"/>
                <w:lang w:val="en-GB" w:eastAsia="en-GB"/>
                <w14:ligatures w14:val="standardContextual"/>
              </w:rPr>
              <w:tab/>
            </w:r>
            <w:r w:rsidRPr="00172556">
              <w:rPr>
                <w:rStyle w:val="Hyperlink"/>
              </w:rPr>
              <w:t>Submission of Basket– Committal of Basket for processing</w:t>
            </w:r>
            <w:r>
              <w:rPr>
                <w:webHidden/>
              </w:rPr>
              <w:tab/>
            </w:r>
            <w:r>
              <w:rPr>
                <w:webHidden/>
              </w:rPr>
              <w:fldChar w:fldCharType="begin"/>
            </w:r>
            <w:r>
              <w:rPr>
                <w:webHidden/>
              </w:rPr>
              <w:instrText xml:space="preserve"> PAGEREF _Toc190179274 \h </w:instrText>
            </w:r>
            <w:r>
              <w:rPr>
                <w:webHidden/>
              </w:rPr>
            </w:r>
            <w:r>
              <w:rPr>
                <w:webHidden/>
              </w:rPr>
              <w:fldChar w:fldCharType="separate"/>
            </w:r>
            <w:r>
              <w:rPr>
                <w:webHidden/>
              </w:rPr>
              <w:t>171</w:t>
            </w:r>
            <w:r>
              <w:rPr>
                <w:webHidden/>
              </w:rPr>
              <w:fldChar w:fldCharType="end"/>
            </w:r>
          </w:hyperlink>
        </w:p>
        <w:p w14:paraId="2EB594FB" w14:textId="5D82EACD"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75" w:history="1">
            <w:r w:rsidRPr="00172556">
              <w:rPr>
                <w:rStyle w:val="Hyperlink"/>
              </w:rPr>
              <w:t>9.22.</w:t>
            </w:r>
            <w:r>
              <w:rPr>
                <w:rFonts w:eastAsiaTheme="minorEastAsia"/>
                <w:color w:val="auto"/>
                <w:kern w:val="2"/>
                <w:sz w:val="24"/>
                <w:szCs w:val="24"/>
                <w:lang w:val="en-GB" w:eastAsia="en-GB"/>
                <w14:ligatures w14:val="standardContextual"/>
              </w:rPr>
              <w:tab/>
            </w:r>
            <w:r w:rsidRPr="00172556">
              <w:rPr>
                <w:rStyle w:val="Hyperlink"/>
              </w:rPr>
              <w:t>Completion of Global Versioning Process</w:t>
            </w:r>
            <w:r>
              <w:rPr>
                <w:webHidden/>
              </w:rPr>
              <w:tab/>
            </w:r>
            <w:r>
              <w:rPr>
                <w:webHidden/>
              </w:rPr>
              <w:fldChar w:fldCharType="begin"/>
            </w:r>
            <w:r>
              <w:rPr>
                <w:webHidden/>
              </w:rPr>
              <w:instrText xml:space="preserve"> PAGEREF _Toc190179275 \h </w:instrText>
            </w:r>
            <w:r>
              <w:rPr>
                <w:webHidden/>
              </w:rPr>
            </w:r>
            <w:r>
              <w:rPr>
                <w:webHidden/>
              </w:rPr>
              <w:fldChar w:fldCharType="separate"/>
            </w:r>
            <w:r>
              <w:rPr>
                <w:webHidden/>
              </w:rPr>
              <w:t>171</w:t>
            </w:r>
            <w:r>
              <w:rPr>
                <w:webHidden/>
              </w:rPr>
              <w:fldChar w:fldCharType="end"/>
            </w:r>
          </w:hyperlink>
        </w:p>
        <w:p w14:paraId="07212B97" w14:textId="491181B8"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76" w:history="1">
            <w:r w:rsidRPr="00172556">
              <w:rPr>
                <w:rStyle w:val="Hyperlink"/>
              </w:rPr>
              <w:t>9.23.</w:t>
            </w:r>
            <w:r>
              <w:rPr>
                <w:rFonts w:eastAsiaTheme="minorEastAsia"/>
                <w:color w:val="auto"/>
                <w:kern w:val="2"/>
                <w:sz w:val="24"/>
                <w:szCs w:val="24"/>
                <w:lang w:val="en-GB" w:eastAsia="en-GB"/>
                <w14:ligatures w14:val="standardContextual"/>
              </w:rPr>
              <w:tab/>
            </w:r>
            <w:r w:rsidRPr="00172556">
              <w:rPr>
                <w:rStyle w:val="Hyperlink"/>
              </w:rPr>
              <w:t xml:space="preserve">Limitations whilst Global Versioning Process is </w:t>
            </w:r>
            <w:r w:rsidRPr="00172556">
              <w:rPr>
                <w:rStyle w:val="Hyperlink"/>
                <w:b/>
              </w:rPr>
              <w:t>‘In-flight’.</w:t>
            </w:r>
            <w:r>
              <w:rPr>
                <w:webHidden/>
              </w:rPr>
              <w:tab/>
            </w:r>
            <w:r>
              <w:rPr>
                <w:webHidden/>
              </w:rPr>
              <w:fldChar w:fldCharType="begin"/>
            </w:r>
            <w:r>
              <w:rPr>
                <w:webHidden/>
              </w:rPr>
              <w:instrText xml:space="preserve"> PAGEREF _Toc190179276 \h </w:instrText>
            </w:r>
            <w:r>
              <w:rPr>
                <w:webHidden/>
              </w:rPr>
            </w:r>
            <w:r>
              <w:rPr>
                <w:webHidden/>
              </w:rPr>
              <w:fldChar w:fldCharType="separate"/>
            </w:r>
            <w:r>
              <w:rPr>
                <w:webHidden/>
              </w:rPr>
              <w:t>172</w:t>
            </w:r>
            <w:r>
              <w:rPr>
                <w:webHidden/>
              </w:rPr>
              <w:fldChar w:fldCharType="end"/>
            </w:r>
          </w:hyperlink>
        </w:p>
        <w:p w14:paraId="1E92017F" w14:textId="2E0FB3D1"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77" w:history="1">
            <w:r w:rsidRPr="00172556">
              <w:rPr>
                <w:rStyle w:val="Hyperlink"/>
              </w:rPr>
              <w:t>9.24.</w:t>
            </w:r>
            <w:r>
              <w:rPr>
                <w:rFonts w:eastAsiaTheme="minorEastAsia"/>
                <w:color w:val="auto"/>
                <w:kern w:val="2"/>
                <w:sz w:val="24"/>
                <w:szCs w:val="24"/>
                <w:lang w:val="en-GB" w:eastAsia="en-GB"/>
                <w14:ligatures w14:val="standardContextual"/>
              </w:rPr>
              <w:tab/>
            </w:r>
            <w:r w:rsidRPr="00172556">
              <w:rPr>
                <w:rStyle w:val="Hyperlink"/>
              </w:rPr>
              <w:t>Variation to the Global Versioning Application Form</w:t>
            </w:r>
            <w:r>
              <w:rPr>
                <w:webHidden/>
              </w:rPr>
              <w:tab/>
            </w:r>
            <w:r>
              <w:rPr>
                <w:webHidden/>
              </w:rPr>
              <w:fldChar w:fldCharType="begin"/>
            </w:r>
            <w:r>
              <w:rPr>
                <w:webHidden/>
              </w:rPr>
              <w:instrText xml:space="preserve"> PAGEREF _Toc190179277 \h </w:instrText>
            </w:r>
            <w:r>
              <w:rPr>
                <w:webHidden/>
              </w:rPr>
            </w:r>
            <w:r>
              <w:rPr>
                <w:webHidden/>
              </w:rPr>
              <w:fldChar w:fldCharType="separate"/>
            </w:r>
            <w:r>
              <w:rPr>
                <w:webHidden/>
              </w:rPr>
              <w:t>173</w:t>
            </w:r>
            <w:r>
              <w:rPr>
                <w:webHidden/>
              </w:rPr>
              <w:fldChar w:fldCharType="end"/>
            </w:r>
          </w:hyperlink>
        </w:p>
        <w:p w14:paraId="62501D1B" w14:textId="50BBEF60" w:rsidR="00765BDB" w:rsidRDefault="00765BDB">
          <w:pPr>
            <w:pStyle w:val="TOC3"/>
            <w:rPr>
              <w:rFonts w:cstheme="minorBidi"/>
              <w:b w:val="0"/>
              <w:bCs w:val="0"/>
              <w:i w:val="0"/>
              <w:iCs w:val="0"/>
              <w:kern w:val="2"/>
              <w:sz w:val="24"/>
              <w:szCs w:val="24"/>
              <w:lang w:val="en-GB" w:eastAsia="en-GB"/>
              <w14:ligatures w14:val="standardContextual"/>
            </w:rPr>
          </w:pPr>
          <w:hyperlink w:anchor="_Toc190179278" w:history="1">
            <w:r w:rsidRPr="00172556">
              <w:rPr>
                <w:rStyle w:val="Hyperlink"/>
              </w:rPr>
              <w:t>9.24.1.</w:t>
            </w:r>
            <w:r>
              <w:rPr>
                <w:rFonts w:cstheme="minorBidi"/>
                <w:b w:val="0"/>
                <w:bCs w:val="0"/>
                <w:i w:val="0"/>
                <w:iCs w:val="0"/>
                <w:kern w:val="2"/>
                <w:sz w:val="24"/>
                <w:szCs w:val="24"/>
                <w:lang w:val="en-GB" w:eastAsia="en-GB"/>
                <w14:ligatures w14:val="standardContextual"/>
              </w:rPr>
              <w:tab/>
            </w:r>
            <w:r w:rsidRPr="00172556">
              <w:rPr>
                <w:rStyle w:val="Hyperlink"/>
              </w:rPr>
              <w:t>Reduction in Capacity via modification to individual asset(s)</w:t>
            </w:r>
            <w:r>
              <w:rPr>
                <w:webHidden/>
              </w:rPr>
              <w:tab/>
            </w:r>
            <w:r>
              <w:rPr>
                <w:webHidden/>
              </w:rPr>
              <w:fldChar w:fldCharType="begin"/>
            </w:r>
            <w:r>
              <w:rPr>
                <w:webHidden/>
              </w:rPr>
              <w:instrText xml:space="preserve"> PAGEREF _Toc190179278 \h </w:instrText>
            </w:r>
            <w:r>
              <w:rPr>
                <w:webHidden/>
              </w:rPr>
            </w:r>
            <w:r>
              <w:rPr>
                <w:webHidden/>
              </w:rPr>
              <w:fldChar w:fldCharType="separate"/>
            </w:r>
            <w:r>
              <w:rPr>
                <w:webHidden/>
              </w:rPr>
              <w:t>173</w:t>
            </w:r>
            <w:r>
              <w:rPr>
                <w:webHidden/>
              </w:rPr>
              <w:fldChar w:fldCharType="end"/>
            </w:r>
          </w:hyperlink>
        </w:p>
        <w:p w14:paraId="367988F3" w14:textId="34BF1569" w:rsidR="00765BDB" w:rsidRDefault="00765BDB">
          <w:pPr>
            <w:pStyle w:val="TOC2"/>
            <w:rPr>
              <w:rFonts w:eastAsiaTheme="minorEastAsia"/>
              <w:color w:val="auto"/>
              <w:kern w:val="2"/>
              <w:sz w:val="24"/>
              <w:szCs w:val="24"/>
              <w:lang w:val="en-GB" w:eastAsia="en-GB"/>
              <w14:ligatures w14:val="standardContextual"/>
            </w:rPr>
          </w:pPr>
          <w:hyperlink w:anchor="_Toc190179279" w:history="1">
            <w:r>
              <w:rPr>
                <w:webHidden/>
              </w:rPr>
              <w:tab/>
            </w:r>
            <w:r>
              <w:rPr>
                <w:webHidden/>
              </w:rPr>
              <w:fldChar w:fldCharType="begin"/>
            </w:r>
            <w:r>
              <w:rPr>
                <w:webHidden/>
              </w:rPr>
              <w:instrText xml:space="preserve"> PAGEREF _Toc190179279 \h </w:instrText>
            </w:r>
            <w:r>
              <w:rPr>
                <w:webHidden/>
              </w:rPr>
            </w:r>
            <w:r>
              <w:rPr>
                <w:webHidden/>
              </w:rPr>
              <w:fldChar w:fldCharType="separate"/>
            </w:r>
            <w:r>
              <w:rPr>
                <w:webHidden/>
              </w:rPr>
              <w:t>173</w:t>
            </w:r>
            <w:r>
              <w:rPr>
                <w:webHidden/>
              </w:rPr>
              <w:fldChar w:fldCharType="end"/>
            </w:r>
          </w:hyperlink>
        </w:p>
        <w:p w14:paraId="6F879A95" w14:textId="5F5F2F2F" w:rsidR="00765BDB" w:rsidRDefault="00765BDB">
          <w:pPr>
            <w:pStyle w:val="TOC3"/>
            <w:rPr>
              <w:rFonts w:cstheme="minorBidi"/>
              <w:b w:val="0"/>
              <w:bCs w:val="0"/>
              <w:i w:val="0"/>
              <w:iCs w:val="0"/>
              <w:kern w:val="2"/>
              <w:sz w:val="24"/>
              <w:szCs w:val="24"/>
              <w:lang w:val="en-GB" w:eastAsia="en-GB"/>
              <w14:ligatures w14:val="standardContextual"/>
            </w:rPr>
          </w:pPr>
          <w:hyperlink w:anchor="_Toc190179280" w:history="1">
            <w:r w:rsidRPr="00172556">
              <w:rPr>
                <w:rStyle w:val="Hyperlink"/>
              </w:rPr>
              <w:t>9.24.2.</w:t>
            </w:r>
            <w:r>
              <w:rPr>
                <w:rFonts w:cstheme="minorBidi"/>
                <w:b w:val="0"/>
                <w:bCs w:val="0"/>
                <w:i w:val="0"/>
                <w:iCs w:val="0"/>
                <w:kern w:val="2"/>
                <w:sz w:val="24"/>
                <w:szCs w:val="24"/>
                <w:lang w:val="en-GB" w:eastAsia="en-GB"/>
                <w14:ligatures w14:val="standardContextual"/>
              </w:rPr>
              <w:tab/>
            </w:r>
            <w:r w:rsidRPr="00172556">
              <w:rPr>
                <w:rStyle w:val="Hyperlink"/>
              </w:rPr>
              <w:t>Increase in Capacity (or no net change in Capacity) due to re-alignment or change in composition of asset(s)</w:t>
            </w:r>
            <w:r>
              <w:rPr>
                <w:webHidden/>
              </w:rPr>
              <w:tab/>
            </w:r>
            <w:r>
              <w:rPr>
                <w:webHidden/>
              </w:rPr>
              <w:fldChar w:fldCharType="begin"/>
            </w:r>
            <w:r>
              <w:rPr>
                <w:webHidden/>
              </w:rPr>
              <w:instrText xml:space="preserve"> PAGEREF _Toc190179280 \h </w:instrText>
            </w:r>
            <w:r>
              <w:rPr>
                <w:webHidden/>
              </w:rPr>
            </w:r>
            <w:r>
              <w:rPr>
                <w:webHidden/>
              </w:rPr>
              <w:fldChar w:fldCharType="separate"/>
            </w:r>
            <w:r>
              <w:rPr>
                <w:webHidden/>
              </w:rPr>
              <w:t>174</w:t>
            </w:r>
            <w:r>
              <w:rPr>
                <w:webHidden/>
              </w:rPr>
              <w:fldChar w:fldCharType="end"/>
            </w:r>
          </w:hyperlink>
        </w:p>
        <w:p w14:paraId="40422AD5" w14:textId="0FB828CB" w:rsidR="00765BDB" w:rsidRDefault="00765BDB">
          <w:pPr>
            <w:pStyle w:val="TOC3"/>
            <w:rPr>
              <w:rFonts w:cstheme="minorBidi"/>
              <w:b w:val="0"/>
              <w:bCs w:val="0"/>
              <w:i w:val="0"/>
              <w:iCs w:val="0"/>
              <w:kern w:val="2"/>
              <w:sz w:val="24"/>
              <w:szCs w:val="24"/>
              <w:lang w:val="en-GB" w:eastAsia="en-GB"/>
              <w14:ligatures w14:val="standardContextual"/>
            </w:rPr>
          </w:pPr>
          <w:hyperlink w:anchor="_Toc190179281" w:history="1">
            <w:r w:rsidRPr="00172556">
              <w:rPr>
                <w:rStyle w:val="Hyperlink"/>
              </w:rPr>
              <w:t>9.24.3.</w:t>
            </w:r>
            <w:r>
              <w:rPr>
                <w:rFonts w:cstheme="minorBidi"/>
                <w:b w:val="0"/>
                <w:bCs w:val="0"/>
                <w:i w:val="0"/>
                <w:iCs w:val="0"/>
                <w:kern w:val="2"/>
                <w:sz w:val="24"/>
                <w:szCs w:val="24"/>
                <w:lang w:val="en-GB" w:eastAsia="en-GB"/>
                <w14:ligatures w14:val="standardContextual"/>
              </w:rPr>
              <w:tab/>
            </w:r>
            <w:r w:rsidRPr="00172556">
              <w:rPr>
                <w:rStyle w:val="Hyperlink"/>
              </w:rPr>
              <w:t>Increase in Capacity (or no net change in Capacity) due to re-alignment or change in composition of asset(s)</w:t>
            </w:r>
            <w:r>
              <w:rPr>
                <w:webHidden/>
              </w:rPr>
              <w:tab/>
            </w:r>
            <w:r>
              <w:rPr>
                <w:webHidden/>
              </w:rPr>
              <w:fldChar w:fldCharType="begin"/>
            </w:r>
            <w:r>
              <w:rPr>
                <w:webHidden/>
              </w:rPr>
              <w:instrText xml:space="preserve"> PAGEREF _Toc190179281 \h </w:instrText>
            </w:r>
            <w:r>
              <w:rPr>
                <w:webHidden/>
              </w:rPr>
            </w:r>
            <w:r>
              <w:rPr>
                <w:webHidden/>
              </w:rPr>
              <w:fldChar w:fldCharType="separate"/>
            </w:r>
            <w:r>
              <w:rPr>
                <w:webHidden/>
              </w:rPr>
              <w:t>175</w:t>
            </w:r>
            <w:r>
              <w:rPr>
                <w:webHidden/>
              </w:rPr>
              <w:fldChar w:fldCharType="end"/>
            </w:r>
          </w:hyperlink>
        </w:p>
        <w:p w14:paraId="45720C03" w14:textId="0EFDD086"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82" w:history="1">
            <w:r w:rsidRPr="00172556">
              <w:rPr>
                <w:rStyle w:val="Hyperlink"/>
              </w:rPr>
              <w:t>9.25.</w:t>
            </w:r>
            <w:r>
              <w:rPr>
                <w:rFonts w:eastAsiaTheme="minorEastAsia"/>
                <w:color w:val="auto"/>
                <w:kern w:val="2"/>
                <w:sz w:val="24"/>
                <w:szCs w:val="24"/>
                <w:lang w:val="en-GB" w:eastAsia="en-GB"/>
                <w14:ligatures w14:val="standardContextual"/>
              </w:rPr>
              <w:tab/>
            </w:r>
            <w:r w:rsidRPr="00172556">
              <w:rPr>
                <w:rStyle w:val="Hyperlink"/>
              </w:rPr>
              <w:t>Distinction between Primary and Impacted Units</w:t>
            </w:r>
            <w:r>
              <w:rPr>
                <w:webHidden/>
              </w:rPr>
              <w:tab/>
            </w:r>
            <w:r>
              <w:rPr>
                <w:webHidden/>
              </w:rPr>
              <w:fldChar w:fldCharType="begin"/>
            </w:r>
            <w:r>
              <w:rPr>
                <w:webHidden/>
              </w:rPr>
              <w:instrText xml:space="preserve"> PAGEREF _Toc190179282 \h </w:instrText>
            </w:r>
            <w:r>
              <w:rPr>
                <w:webHidden/>
              </w:rPr>
            </w:r>
            <w:r>
              <w:rPr>
                <w:webHidden/>
              </w:rPr>
              <w:fldChar w:fldCharType="separate"/>
            </w:r>
            <w:r>
              <w:rPr>
                <w:webHidden/>
              </w:rPr>
              <w:t>176</w:t>
            </w:r>
            <w:r>
              <w:rPr>
                <w:webHidden/>
              </w:rPr>
              <w:fldChar w:fldCharType="end"/>
            </w:r>
          </w:hyperlink>
        </w:p>
        <w:p w14:paraId="4343B8BD" w14:textId="34669DB2"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83" w:history="1">
            <w:r w:rsidRPr="00172556">
              <w:rPr>
                <w:rStyle w:val="Hyperlink"/>
              </w:rPr>
              <w:t>9.26.</w:t>
            </w:r>
            <w:r>
              <w:rPr>
                <w:rFonts w:eastAsiaTheme="minorEastAsia"/>
                <w:color w:val="auto"/>
                <w:kern w:val="2"/>
                <w:sz w:val="24"/>
                <w:szCs w:val="24"/>
                <w:lang w:val="en-GB" w:eastAsia="en-GB"/>
                <w14:ligatures w14:val="standardContextual"/>
              </w:rPr>
              <w:tab/>
            </w:r>
            <w:r w:rsidRPr="00172556">
              <w:rPr>
                <w:rStyle w:val="Hyperlink"/>
              </w:rPr>
              <w:t>Distinction between Primary and Impacted Units</w:t>
            </w:r>
            <w:r>
              <w:rPr>
                <w:webHidden/>
              </w:rPr>
              <w:tab/>
            </w:r>
            <w:r>
              <w:rPr>
                <w:webHidden/>
              </w:rPr>
              <w:fldChar w:fldCharType="begin"/>
            </w:r>
            <w:r>
              <w:rPr>
                <w:webHidden/>
              </w:rPr>
              <w:instrText xml:space="preserve"> PAGEREF _Toc190179283 \h </w:instrText>
            </w:r>
            <w:r>
              <w:rPr>
                <w:webHidden/>
              </w:rPr>
            </w:r>
            <w:r>
              <w:rPr>
                <w:webHidden/>
              </w:rPr>
              <w:fldChar w:fldCharType="separate"/>
            </w:r>
            <w:r>
              <w:rPr>
                <w:webHidden/>
              </w:rPr>
              <w:t>177</w:t>
            </w:r>
            <w:r>
              <w:rPr>
                <w:webHidden/>
              </w:rPr>
              <w:fldChar w:fldCharType="end"/>
            </w:r>
          </w:hyperlink>
        </w:p>
        <w:p w14:paraId="181308D9" w14:textId="14946022"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84" w:history="1">
            <w:r w:rsidRPr="00172556">
              <w:rPr>
                <w:rStyle w:val="Hyperlink"/>
              </w:rPr>
              <w:t>9.27.</w:t>
            </w:r>
            <w:r>
              <w:rPr>
                <w:rFonts w:eastAsiaTheme="minorEastAsia"/>
                <w:color w:val="auto"/>
                <w:kern w:val="2"/>
                <w:sz w:val="24"/>
                <w:szCs w:val="24"/>
                <w:lang w:val="en-GB" w:eastAsia="en-GB"/>
                <w14:ligatures w14:val="standardContextual"/>
              </w:rPr>
              <w:tab/>
            </w:r>
            <w:r w:rsidRPr="00172556">
              <w:rPr>
                <w:rStyle w:val="Hyperlink"/>
              </w:rPr>
              <w:t>Errors in Processing Global Versioning Requests</w:t>
            </w:r>
            <w:r>
              <w:rPr>
                <w:webHidden/>
              </w:rPr>
              <w:tab/>
            </w:r>
            <w:r>
              <w:rPr>
                <w:webHidden/>
              </w:rPr>
              <w:fldChar w:fldCharType="begin"/>
            </w:r>
            <w:r>
              <w:rPr>
                <w:webHidden/>
              </w:rPr>
              <w:instrText xml:space="preserve"> PAGEREF _Toc190179284 \h </w:instrText>
            </w:r>
            <w:r>
              <w:rPr>
                <w:webHidden/>
              </w:rPr>
            </w:r>
            <w:r>
              <w:rPr>
                <w:webHidden/>
              </w:rPr>
              <w:fldChar w:fldCharType="separate"/>
            </w:r>
            <w:r>
              <w:rPr>
                <w:webHidden/>
              </w:rPr>
              <w:t>178</w:t>
            </w:r>
            <w:r>
              <w:rPr>
                <w:webHidden/>
              </w:rPr>
              <w:fldChar w:fldCharType="end"/>
            </w:r>
          </w:hyperlink>
        </w:p>
        <w:p w14:paraId="2D472CAC" w14:textId="37918F36"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85" w:history="1">
            <w:r w:rsidRPr="00172556">
              <w:rPr>
                <w:rStyle w:val="Hyperlink"/>
              </w:rPr>
              <w:t>9.28.</w:t>
            </w:r>
            <w:r>
              <w:rPr>
                <w:rFonts w:eastAsiaTheme="minorEastAsia"/>
                <w:color w:val="auto"/>
                <w:kern w:val="2"/>
                <w:sz w:val="24"/>
                <w:szCs w:val="24"/>
                <w:lang w:val="en-GB" w:eastAsia="en-GB"/>
                <w14:ligatures w14:val="standardContextual"/>
              </w:rPr>
              <w:tab/>
            </w:r>
            <w:r w:rsidRPr="00172556">
              <w:rPr>
                <w:rStyle w:val="Hyperlink"/>
              </w:rPr>
              <w:t>Managing Associated Units that share Assets that have been subject to  Global Versioning</w:t>
            </w:r>
            <w:r>
              <w:rPr>
                <w:webHidden/>
              </w:rPr>
              <w:tab/>
            </w:r>
            <w:r>
              <w:rPr>
                <w:webHidden/>
              </w:rPr>
              <w:fldChar w:fldCharType="begin"/>
            </w:r>
            <w:r>
              <w:rPr>
                <w:webHidden/>
              </w:rPr>
              <w:instrText xml:space="preserve"> PAGEREF _Toc190179285 \h </w:instrText>
            </w:r>
            <w:r>
              <w:rPr>
                <w:webHidden/>
              </w:rPr>
            </w:r>
            <w:r>
              <w:rPr>
                <w:webHidden/>
              </w:rPr>
              <w:fldChar w:fldCharType="separate"/>
            </w:r>
            <w:r>
              <w:rPr>
                <w:webHidden/>
              </w:rPr>
              <w:t>179</w:t>
            </w:r>
            <w:r>
              <w:rPr>
                <w:webHidden/>
              </w:rPr>
              <w:fldChar w:fldCharType="end"/>
            </w:r>
          </w:hyperlink>
        </w:p>
        <w:p w14:paraId="1E899309" w14:textId="5E71F2F5"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86" w:history="1">
            <w:r w:rsidRPr="00172556">
              <w:rPr>
                <w:rStyle w:val="Hyperlink"/>
              </w:rPr>
              <w:t>9.29.</w:t>
            </w:r>
            <w:r>
              <w:rPr>
                <w:rFonts w:eastAsiaTheme="minorEastAsia"/>
                <w:color w:val="auto"/>
                <w:kern w:val="2"/>
                <w:sz w:val="24"/>
                <w:szCs w:val="24"/>
                <w:lang w:val="en-GB" w:eastAsia="en-GB"/>
                <w14:ligatures w14:val="standardContextual"/>
              </w:rPr>
              <w:tab/>
            </w:r>
            <w:r w:rsidRPr="00172556">
              <w:rPr>
                <w:rStyle w:val="Hyperlink"/>
              </w:rPr>
              <w:t>11.4 Global Versioning Scenarios &amp; Global Versioning Criteria</w:t>
            </w:r>
            <w:r>
              <w:rPr>
                <w:webHidden/>
              </w:rPr>
              <w:tab/>
            </w:r>
            <w:r>
              <w:rPr>
                <w:webHidden/>
              </w:rPr>
              <w:fldChar w:fldCharType="begin"/>
            </w:r>
            <w:r>
              <w:rPr>
                <w:webHidden/>
              </w:rPr>
              <w:instrText xml:space="preserve"> PAGEREF _Toc190179286 \h </w:instrText>
            </w:r>
            <w:r>
              <w:rPr>
                <w:webHidden/>
              </w:rPr>
            </w:r>
            <w:r>
              <w:rPr>
                <w:webHidden/>
              </w:rPr>
              <w:fldChar w:fldCharType="separate"/>
            </w:r>
            <w:r>
              <w:rPr>
                <w:webHidden/>
              </w:rPr>
              <w:t>180</w:t>
            </w:r>
            <w:r>
              <w:rPr>
                <w:webHidden/>
              </w:rPr>
              <w:fldChar w:fldCharType="end"/>
            </w:r>
          </w:hyperlink>
        </w:p>
        <w:p w14:paraId="1EDA7DDD" w14:textId="28C29586" w:rsidR="00765BDB" w:rsidRDefault="00765BDB">
          <w:pPr>
            <w:pStyle w:val="TOC1"/>
            <w:tabs>
              <w:tab w:val="left" w:pos="660"/>
            </w:tabs>
            <w:rPr>
              <w:rFonts w:eastAsiaTheme="minorEastAsia"/>
              <w:color w:val="auto"/>
              <w:kern w:val="2"/>
              <w:sz w:val="24"/>
              <w:szCs w:val="24"/>
              <w:lang w:val="en-GB" w:eastAsia="en-GB"/>
              <w14:ligatures w14:val="standardContextual"/>
            </w:rPr>
          </w:pPr>
          <w:hyperlink w:anchor="_Toc190179287" w:history="1">
            <w:r w:rsidRPr="00172556">
              <w:rPr>
                <w:rStyle w:val="Hyperlink"/>
              </w:rPr>
              <w:t>10.</w:t>
            </w:r>
            <w:r>
              <w:rPr>
                <w:rFonts w:eastAsiaTheme="minorEastAsia"/>
                <w:color w:val="auto"/>
                <w:kern w:val="2"/>
                <w:sz w:val="24"/>
                <w:szCs w:val="24"/>
                <w:lang w:val="en-GB" w:eastAsia="en-GB"/>
                <w14:ligatures w14:val="standardContextual"/>
              </w:rPr>
              <w:tab/>
            </w:r>
            <w:r w:rsidRPr="00172556">
              <w:rPr>
                <w:rStyle w:val="Hyperlink"/>
              </w:rPr>
              <w:t>Global Versioning: ‘Benching’ a Unit</w:t>
            </w:r>
            <w:r>
              <w:rPr>
                <w:webHidden/>
              </w:rPr>
              <w:tab/>
            </w:r>
            <w:r>
              <w:rPr>
                <w:webHidden/>
              </w:rPr>
              <w:fldChar w:fldCharType="begin"/>
            </w:r>
            <w:r>
              <w:rPr>
                <w:webHidden/>
              </w:rPr>
              <w:instrText xml:space="preserve"> PAGEREF _Toc190179287 \h </w:instrText>
            </w:r>
            <w:r>
              <w:rPr>
                <w:webHidden/>
              </w:rPr>
            </w:r>
            <w:r>
              <w:rPr>
                <w:webHidden/>
              </w:rPr>
              <w:fldChar w:fldCharType="separate"/>
            </w:r>
            <w:r>
              <w:rPr>
                <w:webHidden/>
              </w:rPr>
              <w:t>184</w:t>
            </w:r>
            <w:r>
              <w:rPr>
                <w:webHidden/>
              </w:rPr>
              <w:fldChar w:fldCharType="end"/>
            </w:r>
          </w:hyperlink>
        </w:p>
        <w:p w14:paraId="3F1B469A" w14:textId="1918D179"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88" w:history="1">
            <w:r w:rsidRPr="00172556">
              <w:rPr>
                <w:rStyle w:val="Hyperlink"/>
              </w:rPr>
              <w:t>10.1.</w:t>
            </w:r>
            <w:r>
              <w:rPr>
                <w:rFonts w:eastAsiaTheme="minorEastAsia"/>
                <w:color w:val="auto"/>
                <w:kern w:val="2"/>
                <w:sz w:val="24"/>
                <w:szCs w:val="24"/>
                <w:lang w:val="en-GB" w:eastAsia="en-GB"/>
                <w14:ligatures w14:val="standardContextual"/>
              </w:rPr>
              <w:tab/>
            </w:r>
            <w:r w:rsidRPr="00172556">
              <w:rPr>
                <w:rStyle w:val="Hyperlink"/>
              </w:rPr>
              <w:t>‘Benching a Unit’</w:t>
            </w:r>
            <w:r>
              <w:rPr>
                <w:webHidden/>
              </w:rPr>
              <w:tab/>
            </w:r>
            <w:r>
              <w:rPr>
                <w:webHidden/>
              </w:rPr>
              <w:fldChar w:fldCharType="begin"/>
            </w:r>
            <w:r>
              <w:rPr>
                <w:webHidden/>
              </w:rPr>
              <w:instrText xml:space="preserve"> PAGEREF _Toc190179288 \h </w:instrText>
            </w:r>
            <w:r>
              <w:rPr>
                <w:webHidden/>
              </w:rPr>
            </w:r>
            <w:r>
              <w:rPr>
                <w:webHidden/>
              </w:rPr>
              <w:fldChar w:fldCharType="separate"/>
            </w:r>
            <w:r>
              <w:rPr>
                <w:webHidden/>
              </w:rPr>
              <w:t>185</w:t>
            </w:r>
            <w:r>
              <w:rPr>
                <w:webHidden/>
              </w:rPr>
              <w:fldChar w:fldCharType="end"/>
            </w:r>
          </w:hyperlink>
        </w:p>
        <w:p w14:paraId="14704815" w14:textId="491768EE"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89" w:history="1">
            <w:r w:rsidRPr="00172556">
              <w:rPr>
                <w:rStyle w:val="Hyperlink"/>
              </w:rPr>
              <w:t>10.2.</w:t>
            </w:r>
            <w:r>
              <w:rPr>
                <w:rFonts w:eastAsiaTheme="minorEastAsia"/>
                <w:color w:val="auto"/>
                <w:kern w:val="2"/>
                <w:sz w:val="24"/>
                <w:szCs w:val="24"/>
                <w:lang w:val="en-GB" w:eastAsia="en-GB"/>
                <w14:ligatures w14:val="standardContextual"/>
              </w:rPr>
              <w:tab/>
            </w:r>
            <w:r w:rsidRPr="00172556">
              <w:rPr>
                <w:rStyle w:val="Hyperlink"/>
              </w:rPr>
              <w:t>Primary Use Case for Benching</w:t>
            </w:r>
            <w:r>
              <w:rPr>
                <w:webHidden/>
              </w:rPr>
              <w:tab/>
            </w:r>
            <w:r>
              <w:rPr>
                <w:webHidden/>
              </w:rPr>
              <w:fldChar w:fldCharType="begin"/>
            </w:r>
            <w:r>
              <w:rPr>
                <w:webHidden/>
              </w:rPr>
              <w:instrText xml:space="preserve"> PAGEREF _Toc190179289 \h </w:instrText>
            </w:r>
            <w:r>
              <w:rPr>
                <w:webHidden/>
              </w:rPr>
            </w:r>
            <w:r>
              <w:rPr>
                <w:webHidden/>
              </w:rPr>
              <w:fldChar w:fldCharType="separate"/>
            </w:r>
            <w:r>
              <w:rPr>
                <w:webHidden/>
              </w:rPr>
              <w:t>185</w:t>
            </w:r>
            <w:r>
              <w:rPr>
                <w:webHidden/>
              </w:rPr>
              <w:fldChar w:fldCharType="end"/>
            </w:r>
          </w:hyperlink>
        </w:p>
        <w:p w14:paraId="328A01B5" w14:textId="7590910A"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90" w:history="1">
            <w:r w:rsidRPr="00172556">
              <w:rPr>
                <w:rStyle w:val="Hyperlink"/>
              </w:rPr>
              <w:t>10.3.</w:t>
            </w:r>
            <w:r>
              <w:rPr>
                <w:rFonts w:eastAsiaTheme="minorEastAsia"/>
                <w:color w:val="auto"/>
                <w:kern w:val="2"/>
                <w:sz w:val="24"/>
                <w:szCs w:val="24"/>
                <w:lang w:val="en-GB" w:eastAsia="en-GB"/>
                <w14:ligatures w14:val="standardContextual"/>
              </w:rPr>
              <w:tab/>
            </w:r>
            <w:r w:rsidRPr="00172556">
              <w:rPr>
                <w:rStyle w:val="Hyperlink"/>
              </w:rPr>
              <w:t>Pre-requisite conditions for Benching</w:t>
            </w:r>
            <w:r>
              <w:rPr>
                <w:webHidden/>
              </w:rPr>
              <w:tab/>
            </w:r>
            <w:r>
              <w:rPr>
                <w:webHidden/>
              </w:rPr>
              <w:fldChar w:fldCharType="begin"/>
            </w:r>
            <w:r>
              <w:rPr>
                <w:webHidden/>
              </w:rPr>
              <w:instrText xml:space="preserve"> PAGEREF _Toc190179290 \h </w:instrText>
            </w:r>
            <w:r>
              <w:rPr>
                <w:webHidden/>
              </w:rPr>
            </w:r>
            <w:r>
              <w:rPr>
                <w:webHidden/>
              </w:rPr>
              <w:fldChar w:fldCharType="separate"/>
            </w:r>
            <w:r>
              <w:rPr>
                <w:webHidden/>
              </w:rPr>
              <w:t>185</w:t>
            </w:r>
            <w:r>
              <w:rPr>
                <w:webHidden/>
              </w:rPr>
              <w:fldChar w:fldCharType="end"/>
            </w:r>
          </w:hyperlink>
        </w:p>
        <w:p w14:paraId="73703971" w14:textId="50794654"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91" w:history="1">
            <w:r w:rsidRPr="00172556">
              <w:rPr>
                <w:rStyle w:val="Hyperlink"/>
              </w:rPr>
              <w:t>10.4.</w:t>
            </w:r>
            <w:r>
              <w:rPr>
                <w:rFonts w:eastAsiaTheme="minorEastAsia"/>
                <w:color w:val="auto"/>
                <w:kern w:val="2"/>
                <w:sz w:val="24"/>
                <w:szCs w:val="24"/>
                <w:lang w:val="en-GB" w:eastAsia="en-GB"/>
                <w14:ligatures w14:val="standardContextual"/>
              </w:rPr>
              <w:tab/>
            </w:r>
            <w:r w:rsidRPr="00172556">
              <w:rPr>
                <w:rStyle w:val="Hyperlink"/>
              </w:rPr>
              <w:t>Why is benching required as part of Global Versioning?</w:t>
            </w:r>
            <w:r>
              <w:rPr>
                <w:webHidden/>
              </w:rPr>
              <w:tab/>
            </w:r>
            <w:r>
              <w:rPr>
                <w:webHidden/>
              </w:rPr>
              <w:fldChar w:fldCharType="begin"/>
            </w:r>
            <w:r>
              <w:rPr>
                <w:webHidden/>
              </w:rPr>
              <w:instrText xml:space="preserve"> PAGEREF _Toc190179291 \h </w:instrText>
            </w:r>
            <w:r>
              <w:rPr>
                <w:webHidden/>
              </w:rPr>
            </w:r>
            <w:r>
              <w:rPr>
                <w:webHidden/>
              </w:rPr>
              <w:fldChar w:fldCharType="separate"/>
            </w:r>
            <w:r>
              <w:rPr>
                <w:webHidden/>
              </w:rPr>
              <w:t>186</w:t>
            </w:r>
            <w:r>
              <w:rPr>
                <w:webHidden/>
              </w:rPr>
              <w:fldChar w:fldCharType="end"/>
            </w:r>
          </w:hyperlink>
        </w:p>
        <w:p w14:paraId="3358A933" w14:textId="3745821E"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92" w:history="1">
            <w:r w:rsidRPr="00172556">
              <w:rPr>
                <w:rStyle w:val="Hyperlink"/>
              </w:rPr>
              <w:t>10.5.</w:t>
            </w:r>
            <w:r>
              <w:rPr>
                <w:rFonts w:eastAsiaTheme="minorEastAsia"/>
                <w:color w:val="auto"/>
                <w:kern w:val="2"/>
                <w:sz w:val="24"/>
                <w:szCs w:val="24"/>
                <w:lang w:val="en-GB" w:eastAsia="en-GB"/>
                <w14:ligatures w14:val="standardContextual"/>
              </w:rPr>
              <w:tab/>
            </w:r>
            <w:r w:rsidRPr="00172556">
              <w:rPr>
                <w:rStyle w:val="Hyperlink"/>
              </w:rPr>
              <w:t>Additional considerations for ‘Benched’ Units</w:t>
            </w:r>
            <w:r>
              <w:rPr>
                <w:webHidden/>
              </w:rPr>
              <w:tab/>
            </w:r>
            <w:r>
              <w:rPr>
                <w:webHidden/>
              </w:rPr>
              <w:fldChar w:fldCharType="begin"/>
            </w:r>
            <w:r>
              <w:rPr>
                <w:webHidden/>
              </w:rPr>
              <w:instrText xml:space="preserve"> PAGEREF _Toc190179292 \h </w:instrText>
            </w:r>
            <w:r>
              <w:rPr>
                <w:webHidden/>
              </w:rPr>
            </w:r>
            <w:r>
              <w:rPr>
                <w:webHidden/>
              </w:rPr>
              <w:fldChar w:fldCharType="separate"/>
            </w:r>
            <w:r>
              <w:rPr>
                <w:webHidden/>
              </w:rPr>
              <w:t>186</w:t>
            </w:r>
            <w:r>
              <w:rPr>
                <w:webHidden/>
              </w:rPr>
              <w:fldChar w:fldCharType="end"/>
            </w:r>
          </w:hyperlink>
        </w:p>
        <w:p w14:paraId="6B5FDAD2" w14:textId="6E9DCB20"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93" w:history="1">
            <w:r w:rsidRPr="00172556">
              <w:rPr>
                <w:rStyle w:val="Hyperlink"/>
              </w:rPr>
              <w:t>10.6.</w:t>
            </w:r>
            <w:r>
              <w:rPr>
                <w:rFonts w:eastAsiaTheme="minorEastAsia"/>
                <w:color w:val="auto"/>
                <w:kern w:val="2"/>
                <w:sz w:val="24"/>
                <w:szCs w:val="24"/>
                <w:lang w:val="en-GB" w:eastAsia="en-GB"/>
                <w14:ligatures w14:val="standardContextual"/>
              </w:rPr>
              <w:tab/>
            </w:r>
            <w:r w:rsidRPr="00172556">
              <w:rPr>
                <w:rStyle w:val="Hyperlink"/>
              </w:rPr>
              <w:t>Existing Prequalification applications affiliated to a Benched Units</w:t>
            </w:r>
            <w:r>
              <w:rPr>
                <w:webHidden/>
              </w:rPr>
              <w:tab/>
            </w:r>
            <w:r>
              <w:rPr>
                <w:webHidden/>
              </w:rPr>
              <w:fldChar w:fldCharType="begin"/>
            </w:r>
            <w:r>
              <w:rPr>
                <w:webHidden/>
              </w:rPr>
              <w:instrText xml:space="preserve"> PAGEREF _Toc190179293 \h </w:instrText>
            </w:r>
            <w:r>
              <w:rPr>
                <w:webHidden/>
              </w:rPr>
            </w:r>
            <w:r>
              <w:rPr>
                <w:webHidden/>
              </w:rPr>
              <w:fldChar w:fldCharType="separate"/>
            </w:r>
            <w:r>
              <w:rPr>
                <w:webHidden/>
              </w:rPr>
              <w:t>186</w:t>
            </w:r>
            <w:r>
              <w:rPr>
                <w:webHidden/>
              </w:rPr>
              <w:fldChar w:fldCharType="end"/>
            </w:r>
          </w:hyperlink>
        </w:p>
        <w:p w14:paraId="575AAD90" w14:textId="602FB7D3"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94" w:history="1">
            <w:r w:rsidRPr="00172556">
              <w:rPr>
                <w:rStyle w:val="Hyperlink"/>
              </w:rPr>
              <w:t>10.7.</w:t>
            </w:r>
            <w:r>
              <w:rPr>
                <w:rFonts w:eastAsiaTheme="minorEastAsia"/>
                <w:color w:val="auto"/>
                <w:kern w:val="2"/>
                <w:sz w:val="24"/>
                <w:szCs w:val="24"/>
                <w:lang w:val="en-GB" w:eastAsia="en-GB"/>
                <w14:ligatures w14:val="standardContextual"/>
              </w:rPr>
              <w:tab/>
            </w:r>
            <w:r w:rsidRPr="00172556">
              <w:rPr>
                <w:rStyle w:val="Hyperlink"/>
              </w:rPr>
              <w:t>Benched Units &amp; EAC Auction Participation</w:t>
            </w:r>
            <w:r>
              <w:rPr>
                <w:webHidden/>
              </w:rPr>
              <w:tab/>
            </w:r>
            <w:r>
              <w:rPr>
                <w:webHidden/>
              </w:rPr>
              <w:fldChar w:fldCharType="begin"/>
            </w:r>
            <w:r>
              <w:rPr>
                <w:webHidden/>
              </w:rPr>
              <w:instrText xml:space="preserve"> PAGEREF _Toc190179294 \h </w:instrText>
            </w:r>
            <w:r>
              <w:rPr>
                <w:webHidden/>
              </w:rPr>
            </w:r>
            <w:r>
              <w:rPr>
                <w:webHidden/>
              </w:rPr>
              <w:fldChar w:fldCharType="separate"/>
            </w:r>
            <w:r>
              <w:rPr>
                <w:webHidden/>
              </w:rPr>
              <w:t>186</w:t>
            </w:r>
            <w:r>
              <w:rPr>
                <w:webHidden/>
              </w:rPr>
              <w:fldChar w:fldCharType="end"/>
            </w:r>
          </w:hyperlink>
        </w:p>
        <w:p w14:paraId="4CC15024" w14:textId="3B61CC59"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95" w:history="1">
            <w:r w:rsidRPr="00172556">
              <w:rPr>
                <w:rStyle w:val="Hyperlink"/>
              </w:rPr>
              <w:t>10.8.</w:t>
            </w:r>
            <w:r>
              <w:rPr>
                <w:rFonts w:eastAsiaTheme="minorEastAsia"/>
                <w:color w:val="auto"/>
                <w:kern w:val="2"/>
                <w:sz w:val="24"/>
                <w:szCs w:val="24"/>
                <w:lang w:val="en-GB" w:eastAsia="en-GB"/>
                <w14:ligatures w14:val="standardContextual"/>
              </w:rPr>
              <w:tab/>
            </w:r>
            <w:r w:rsidRPr="00172556">
              <w:rPr>
                <w:rStyle w:val="Hyperlink"/>
              </w:rPr>
              <w:t>Re-activating a Benched Unit</w:t>
            </w:r>
            <w:r>
              <w:rPr>
                <w:webHidden/>
              </w:rPr>
              <w:tab/>
            </w:r>
            <w:r>
              <w:rPr>
                <w:webHidden/>
              </w:rPr>
              <w:fldChar w:fldCharType="begin"/>
            </w:r>
            <w:r>
              <w:rPr>
                <w:webHidden/>
              </w:rPr>
              <w:instrText xml:space="preserve"> PAGEREF _Toc190179295 \h </w:instrText>
            </w:r>
            <w:r>
              <w:rPr>
                <w:webHidden/>
              </w:rPr>
            </w:r>
            <w:r>
              <w:rPr>
                <w:webHidden/>
              </w:rPr>
              <w:fldChar w:fldCharType="separate"/>
            </w:r>
            <w:r>
              <w:rPr>
                <w:webHidden/>
              </w:rPr>
              <w:t>188</w:t>
            </w:r>
            <w:r>
              <w:rPr>
                <w:webHidden/>
              </w:rPr>
              <w:fldChar w:fldCharType="end"/>
            </w:r>
          </w:hyperlink>
        </w:p>
        <w:p w14:paraId="2F2C6552" w14:textId="71CD9C09" w:rsidR="00765BDB" w:rsidRDefault="00765BDB">
          <w:pPr>
            <w:pStyle w:val="TOC2"/>
            <w:tabs>
              <w:tab w:val="left" w:pos="660"/>
            </w:tabs>
            <w:rPr>
              <w:rFonts w:eastAsiaTheme="minorEastAsia"/>
              <w:color w:val="auto"/>
              <w:kern w:val="2"/>
              <w:sz w:val="24"/>
              <w:szCs w:val="24"/>
              <w:lang w:val="en-GB" w:eastAsia="en-GB"/>
              <w14:ligatures w14:val="standardContextual"/>
            </w:rPr>
          </w:pPr>
          <w:hyperlink w:anchor="_Toc190179296" w:history="1">
            <w:r w:rsidRPr="00172556">
              <w:rPr>
                <w:rStyle w:val="Hyperlink"/>
              </w:rPr>
              <w:t>10.8</w:t>
            </w:r>
            <w:r>
              <w:rPr>
                <w:rFonts w:eastAsiaTheme="minorEastAsia"/>
                <w:color w:val="auto"/>
                <w:kern w:val="2"/>
                <w:sz w:val="24"/>
                <w:szCs w:val="24"/>
                <w:lang w:val="en-GB" w:eastAsia="en-GB"/>
                <w14:ligatures w14:val="standardContextual"/>
              </w:rPr>
              <w:tab/>
            </w:r>
            <w:r w:rsidRPr="00172556">
              <w:rPr>
                <w:rStyle w:val="Hyperlink"/>
              </w:rPr>
              <w:t>Global Versioning Email Alerts</w:t>
            </w:r>
            <w:r>
              <w:rPr>
                <w:webHidden/>
              </w:rPr>
              <w:tab/>
            </w:r>
            <w:r>
              <w:rPr>
                <w:webHidden/>
              </w:rPr>
              <w:fldChar w:fldCharType="begin"/>
            </w:r>
            <w:r>
              <w:rPr>
                <w:webHidden/>
              </w:rPr>
              <w:instrText xml:space="preserve"> PAGEREF _Toc190179296 \h </w:instrText>
            </w:r>
            <w:r>
              <w:rPr>
                <w:webHidden/>
              </w:rPr>
            </w:r>
            <w:r>
              <w:rPr>
                <w:webHidden/>
              </w:rPr>
              <w:fldChar w:fldCharType="separate"/>
            </w:r>
            <w:r>
              <w:rPr>
                <w:webHidden/>
              </w:rPr>
              <w:t>189</w:t>
            </w:r>
            <w:r>
              <w:rPr>
                <w:webHidden/>
              </w:rPr>
              <w:fldChar w:fldCharType="end"/>
            </w:r>
          </w:hyperlink>
        </w:p>
        <w:p w14:paraId="5537D860" w14:textId="4FB637CF"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97" w:history="1">
            <w:r w:rsidRPr="00172556">
              <w:rPr>
                <w:rStyle w:val="Hyperlink"/>
              </w:rPr>
              <w:t>10.9.</w:t>
            </w:r>
            <w:r>
              <w:rPr>
                <w:rFonts w:eastAsiaTheme="minorEastAsia"/>
                <w:color w:val="auto"/>
                <w:kern w:val="2"/>
                <w:sz w:val="24"/>
                <w:szCs w:val="24"/>
                <w:lang w:val="en-GB" w:eastAsia="en-GB"/>
                <w14:ligatures w14:val="standardContextual"/>
              </w:rPr>
              <w:tab/>
            </w:r>
            <w:r w:rsidRPr="00172556">
              <w:rPr>
                <w:rStyle w:val="Hyperlink"/>
              </w:rPr>
              <w:t>Global Versioning Email Alerts</w:t>
            </w:r>
            <w:r>
              <w:rPr>
                <w:webHidden/>
              </w:rPr>
              <w:tab/>
            </w:r>
            <w:r>
              <w:rPr>
                <w:webHidden/>
              </w:rPr>
              <w:fldChar w:fldCharType="begin"/>
            </w:r>
            <w:r>
              <w:rPr>
                <w:webHidden/>
              </w:rPr>
              <w:instrText xml:space="preserve"> PAGEREF _Toc190179297 \h </w:instrText>
            </w:r>
            <w:r>
              <w:rPr>
                <w:webHidden/>
              </w:rPr>
            </w:r>
            <w:r>
              <w:rPr>
                <w:webHidden/>
              </w:rPr>
              <w:fldChar w:fldCharType="separate"/>
            </w:r>
            <w:r>
              <w:rPr>
                <w:webHidden/>
              </w:rPr>
              <w:t>190</w:t>
            </w:r>
            <w:r>
              <w:rPr>
                <w:webHidden/>
              </w:rPr>
              <w:fldChar w:fldCharType="end"/>
            </w:r>
          </w:hyperlink>
        </w:p>
        <w:p w14:paraId="5A74AFB1" w14:textId="24F4AD86"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298" w:history="1">
            <w:r w:rsidRPr="00172556">
              <w:rPr>
                <w:rStyle w:val="Hyperlink"/>
              </w:rPr>
              <w:t>10.10.</w:t>
            </w:r>
            <w:r>
              <w:rPr>
                <w:rFonts w:eastAsiaTheme="minorEastAsia"/>
                <w:color w:val="auto"/>
                <w:kern w:val="2"/>
                <w:sz w:val="24"/>
                <w:szCs w:val="24"/>
                <w:lang w:val="en-GB" w:eastAsia="en-GB"/>
                <w14:ligatures w14:val="standardContextual"/>
              </w:rPr>
              <w:tab/>
            </w:r>
            <w:r w:rsidRPr="00172556">
              <w:rPr>
                <w:rStyle w:val="Hyperlink"/>
              </w:rPr>
              <w:t>Global Versioning Email Alerts</w:t>
            </w:r>
            <w:r>
              <w:rPr>
                <w:webHidden/>
              </w:rPr>
              <w:tab/>
            </w:r>
            <w:r>
              <w:rPr>
                <w:webHidden/>
              </w:rPr>
              <w:fldChar w:fldCharType="begin"/>
            </w:r>
            <w:r>
              <w:rPr>
                <w:webHidden/>
              </w:rPr>
              <w:instrText xml:space="preserve"> PAGEREF _Toc190179298 \h </w:instrText>
            </w:r>
            <w:r>
              <w:rPr>
                <w:webHidden/>
              </w:rPr>
            </w:r>
            <w:r>
              <w:rPr>
                <w:webHidden/>
              </w:rPr>
              <w:fldChar w:fldCharType="separate"/>
            </w:r>
            <w:r>
              <w:rPr>
                <w:webHidden/>
              </w:rPr>
              <w:t>191</w:t>
            </w:r>
            <w:r>
              <w:rPr>
                <w:webHidden/>
              </w:rPr>
              <w:fldChar w:fldCharType="end"/>
            </w:r>
          </w:hyperlink>
        </w:p>
        <w:p w14:paraId="49850AD1" w14:textId="6471083B" w:rsidR="00765BDB" w:rsidRDefault="00765BDB">
          <w:pPr>
            <w:pStyle w:val="TOC1"/>
            <w:tabs>
              <w:tab w:val="left" w:pos="660"/>
            </w:tabs>
            <w:rPr>
              <w:rFonts w:eastAsiaTheme="minorEastAsia"/>
              <w:color w:val="auto"/>
              <w:kern w:val="2"/>
              <w:sz w:val="24"/>
              <w:szCs w:val="24"/>
              <w:lang w:val="en-GB" w:eastAsia="en-GB"/>
              <w14:ligatures w14:val="standardContextual"/>
            </w:rPr>
          </w:pPr>
          <w:hyperlink w:anchor="_Toc190179299" w:history="1">
            <w:r w:rsidRPr="00172556">
              <w:rPr>
                <w:rStyle w:val="Hyperlink"/>
              </w:rPr>
              <w:t>11.</w:t>
            </w:r>
            <w:r>
              <w:rPr>
                <w:rFonts w:eastAsiaTheme="minorEastAsia"/>
                <w:color w:val="auto"/>
                <w:kern w:val="2"/>
                <w:sz w:val="24"/>
                <w:szCs w:val="24"/>
                <w:lang w:val="en-GB" w:eastAsia="en-GB"/>
                <w14:ligatures w14:val="standardContextual"/>
              </w:rPr>
              <w:tab/>
            </w:r>
            <w:r w:rsidRPr="00172556">
              <w:rPr>
                <w:rStyle w:val="Hyperlink"/>
              </w:rPr>
              <w:t>User Management</w:t>
            </w:r>
            <w:r>
              <w:rPr>
                <w:webHidden/>
              </w:rPr>
              <w:tab/>
            </w:r>
            <w:r>
              <w:rPr>
                <w:webHidden/>
              </w:rPr>
              <w:fldChar w:fldCharType="begin"/>
            </w:r>
            <w:r>
              <w:rPr>
                <w:webHidden/>
              </w:rPr>
              <w:instrText xml:space="preserve"> PAGEREF _Toc190179299 \h </w:instrText>
            </w:r>
            <w:r>
              <w:rPr>
                <w:webHidden/>
              </w:rPr>
            </w:r>
            <w:r>
              <w:rPr>
                <w:webHidden/>
              </w:rPr>
              <w:fldChar w:fldCharType="separate"/>
            </w:r>
            <w:r>
              <w:rPr>
                <w:webHidden/>
              </w:rPr>
              <w:t>192</w:t>
            </w:r>
            <w:r>
              <w:rPr>
                <w:webHidden/>
              </w:rPr>
              <w:fldChar w:fldCharType="end"/>
            </w:r>
          </w:hyperlink>
        </w:p>
        <w:p w14:paraId="0FFCD4E3" w14:textId="0EEB347E"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00" w:history="1">
            <w:r w:rsidRPr="00172556">
              <w:rPr>
                <w:rStyle w:val="Hyperlink"/>
              </w:rPr>
              <w:t>11.1.</w:t>
            </w:r>
            <w:r>
              <w:rPr>
                <w:rFonts w:eastAsiaTheme="minorEastAsia"/>
                <w:color w:val="auto"/>
                <w:kern w:val="2"/>
                <w:sz w:val="24"/>
                <w:szCs w:val="24"/>
                <w:lang w:val="en-GB" w:eastAsia="en-GB"/>
                <w14:ligatures w14:val="standardContextual"/>
              </w:rPr>
              <w:tab/>
            </w:r>
            <w:r w:rsidRPr="00172556">
              <w:rPr>
                <w:rStyle w:val="Hyperlink"/>
              </w:rPr>
              <w:t>User Management Role Approach</w:t>
            </w:r>
            <w:r>
              <w:rPr>
                <w:webHidden/>
              </w:rPr>
              <w:tab/>
            </w:r>
            <w:r>
              <w:rPr>
                <w:webHidden/>
              </w:rPr>
              <w:fldChar w:fldCharType="begin"/>
            </w:r>
            <w:r>
              <w:rPr>
                <w:webHidden/>
              </w:rPr>
              <w:instrText xml:space="preserve"> PAGEREF _Toc190179300 \h </w:instrText>
            </w:r>
            <w:r>
              <w:rPr>
                <w:webHidden/>
              </w:rPr>
            </w:r>
            <w:r>
              <w:rPr>
                <w:webHidden/>
              </w:rPr>
              <w:fldChar w:fldCharType="separate"/>
            </w:r>
            <w:r>
              <w:rPr>
                <w:webHidden/>
              </w:rPr>
              <w:t>193</w:t>
            </w:r>
            <w:r>
              <w:rPr>
                <w:webHidden/>
              </w:rPr>
              <w:fldChar w:fldCharType="end"/>
            </w:r>
          </w:hyperlink>
        </w:p>
        <w:p w14:paraId="717FBD96" w14:textId="27B18738"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01" w:history="1">
            <w:r w:rsidRPr="00172556">
              <w:rPr>
                <w:rStyle w:val="Hyperlink"/>
              </w:rPr>
              <w:t>11.2.</w:t>
            </w:r>
            <w:r>
              <w:rPr>
                <w:rFonts w:eastAsiaTheme="minorEastAsia"/>
                <w:color w:val="auto"/>
                <w:kern w:val="2"/>
                <w:sz w:val="24"/>
                <w:szCs w:val="24"/>
                <w:lang w:val="en-GB" w:eastAsia="en-GB"/>
                <w14:ligatures w14:val="standardContextual"/>
              </w:rPr>
              <w:tab/>
            </w:r>
            <w:r w:rsidRPr="00172556">
              <w:rPr>
                <w:rStyle w:val="Hyperlink"/>
              </w:rPr>
              <w:t>User Management Role Framework</w:t>
            </w:r>
            <w:r>
              <w:rPr>
                <w:webHidden/>
              </w:rPr>
              <w:tab/>
            </w:r>
            <w:r>
              <w:rPr>
                <w:webHidden/>
              </w:rPr>
              <w:fldChar w:fldCharType="begin"/>
            </w:r>
            <w:r>
              <w:rPr>
                <w:webHidden/>
              </w:rPr>
              <w:instrText xml:space="preserve"> PAGEREF _Toc190179301 \h </w:instrText>
            </w:r>
            <w:r>
              <w:rPr>
                <w:webHidden/>
              </w:rPr>
            </w:r>
            <w:r>
              <w:rPr>
                <w:webHidden/>
              </w:rPr>
              <w:fldChar w:fldCharType="separate"/>
            </w:r>
            <w:r>
              <w:rPr>
                <w:webHidden/>
              </w:rPr>
              <w:t>194</w:t>
            </w:r>
            <w:r>
              <w:rPr>
                <w:webHidden/>
              </w:rPr>
              <w:fldChar w:fldCharType="end"/>
            </w:r>
          </w:hyperlink>
        </w:p>
        <w:p w14:paraId="4C991B61" w14:textId="14D59B11"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02" w:history="1">
            <w:r w:rsidRPr="00172556">
              <w:rPr>
                <w:rStyle w:val="Hyperlink"/>
              </w:rPr>
              <w:t>11.3.</w:t>
            </w:r>
            <w:r>
              <w:rPr>
                <w:rFonts w:eastAsiaTheme="minorEastAsia"/>
                <w:color w:val="auto"/>
                <w:kern w:val="2"/>
                <w:sz w:val="24"/>
                <w:szCs w:val="24"/>
                <w:lang w:val="en-GB" w:eastAsia="en-GB"/>
                <w14:ligatures w14:val="standardContextual"/>
              </w:rPr>
              <w:tab/>
            </w:r>
            <w:r w:rsidRPr="00172556">
              <w:rPr>
                <w:rStyle w:val="Hyperlink"/>
              </w:rPr>
              <w:t>Super Users &amp; Secondary User Registration Approvals</w:t>
            </w:r>
            <w:r>
              <w:rPr>
                <w:webHidden/>
              </w:rPr>
              <w:tab/>
            </w:r>
            <w:r>
              <w:rPr>
                <w:webHidden/>
              </w:rPr>
              <w:fldChar w:fldCharType="begin"/>
            </w:r>
            <w:r>
              <w:rPr>
                <w:webHidden/>
              </w:rPr>
              <w:instrText xml:space="preserve"> PAGEREF _Toc190179302 \h </w:instrText>
            </w:r>
            <w:r>
              <w:rPr>
                <w:webHidden/>
              </w:rPr>
            </w:r>
            <w:r>
              <w:rPr>
                <w:webHidden/>
              </w:rPr>
              <w:fldChar w:fldCharType="separate"/>
            </w:r>
            <w:r>
              <w:rPr>
                <w:webHidden/>
              </w:rPr>
              <w:t>195</w:t>
            </w:r>
            <w:r>
              <w:rPr>
                <w:webHidden/>
              </w:rPr>
              <w:fldChar w:fldCharType="end"/>
            </w:r>
          </w:hyperlink>
        </w:p>
        <w:p w14:paraId="28BC23B1" w14:textId="40938E72"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03" w:history="1">
            <w:r w:rsidRPr="00172556">
              <w:rPr>
                <w:rStyle w:val="Hyperlink"/>
              </w:rPr>
              <w:t>11.4.</w:t>
            </w:r>
            <w:r>
              <w:rPr>
                <w:rFonts w:eastAsiaTheme="minorEastAsia"/>
                <w:color w:val="auto"/>
                <w:kern w:val="2"/>
                <w:sz w:val="24"/>
                <w:szCs w:val="24"/>
                <w:lang w:val="en-GB" w:eastAsia="en-GB"/>
                <w14:ligatures w14:val="standardContextual"/>
              </w:rPr>
              <w:tab/>
            </w:r>
            <w:r w:rsidRPr="00172556">
              <w:rPr>
                <w:rStyle w:val="Hyperlink"/>
              </w:rPr>
              <w:t>User Role Business Rules</w:t>
            </w:r>
            <w:r>
              <w:rPr>
                <w:webHidden/>
              </w:rPr>
              <w:tab/>
            </w:r>
            <w:r>
              <w:rPr>
                <w:webHidden/>
              </w:rPr>
              <w:fldChar w:fldCharType="begin"/>
            </w:r>
            <w:r>
              <w:rPr>
                <w:webHidden/>
              </w:rPr>
              <w:instrText xml:space="preserve"> PAGEREF _Toc190179303 \h </w:instrText>
            </w:r>
            <w:r>
              <w:rPr>
                <w:webHidden/>
              </w:rPr>
            </w:r>
            <w:r>
              <w:rPr>
                <w:webHidden/>
              </w:rPr>
              <w:fldChar w:fldCharType="separate"/>
            </w:r>
            <w:r>
              <w:rPr>
                <w:webHidden/>
              </w:rPr>
              <w:t>196</w:t>
            </w:r>
            <w:r>
              <w:rPr>
                <w:webHidden/>
              </w:rPr>
              <w:fldChar w:fldCharType="end"/>
            </w:r>
          </w:hyperlink>
        </w:p>
        <w:p w14:paraId="54B213C4" w14:textId="43C1401F"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04" w:history="1">
            <w:r w:rsidRPr="00172556">
              <w:rPr>
                <w:rStyle w:val="Hyperlink"/>
              </w:rPr>
              <w:t>11.5.</w:t>
            </w:r>
            <w:r>
              <w:rPr>
                <w:rFonts w:eastAsiaTheme="minorEastAsia"/>
                <w:color w:val="auto"/>
                <w:kern w:val="2"/>
                <w:sz w:val="24"/>
                <w:szCs w:val="24"/>
                <w:lang w:val="en-GB" w:eastAsia="en-GB"/>
                <w14:ligatures w14:val="standardContextual"/>
              </w:rPr>
              <w:tab/>
            </w:r>
            <w:r w:rsidRPr="00172556">
              <w:rPr>
                <w:rStyle w:val="Hyperlink"/>
              </w:rPr>
              <w:t>User Role Business Rules – cont</w:t>
            </w:r>
            <w:r>
              <w:rPr>
                <w:webHidden/>
              </w:rPr>
              <w:tab/>
            </w:r>
            <w:r>
              <w:rPr>
                <w:webHidden/>
              </w:rPr>
              <w:fldChar w:fldCharType="begin"/>
            </w:r>
            <w:r>
              <w:rPr>
                <w:webHidden/>
              </w:rPr>
              <w:instrText xml:space="preserve"> PAGEREF _Toc190179304 \h </w:instrText>
            </w:r>
            <w:r>
              <w:rPr>
                <w:webHidden/>
              </w:rPr>
            </w:r>
            <w:r>
              <w:rPr>
                <w:webHidden/>
              </w:rPr>
              <w:fldChar w:fldCharType="separate"/>
            </w:r>
            <w:r>
              <w:rPr>
                <w:webHidden/>
              </w:rPr>
              <w:t>197</w:t>
            </w:r>
            <w:r>
              <w:rPr>
                <w:webHidden/>
              </w:rPr>
              <w:fldChar w:fldCharType="end"/>
            </w:r>
          </w:hyperlink>
        </w:p>
        <w:p w14:paraId="4EAD3792" w14:textId="17F8C5A9"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05" w:history="1">
            <w:r w:rsidRPr="00172556">
              <w:rPr>
                <w:rStyle w:val="Hyperlink"/>
              </w:rPr>
              <w:t>11.6.</w:t>
            </w:r>
            <w:r>
              <w:rPr>
                <w:rFonts w:eastAsiaTheme="minorEastAsia"/>
                <w:color w:val="auto"/>
                <w:kern w:val="2"/>
                <w:sz w:val="24"/>
                <w:szCs w:val="24"/>
                <w:lang w:val="en-GB" w:eastAsia="en-GB"/>
                <w14:ligatures w14:val="standardContextual"/>
              </w:rPr>
              <w:tab/>
            </w:r>
            <w:r w:rsidRPr="00172556">
              <w:rPr>
                <w:rStyle w:val="Hyperlink"/>
              </w:rPr>
              <w:t>Approval of Secondary User Registration Requests by the Super User</w:t>
            </w:r>
            <w:r>
              <w:rPr>
                <w:webHidden/>
              </w:rPr>
              <w:tab/>
            </w:r>
            <w:r>
              <w:rPr>
                <w:webHidden/>
              </w:rPr>
              <w:fldChar w:fldCharType="begin"/>
            </w:r>
            <w:r>
              <w:rPr>
                <w:webHidden/>
              </w:rPr>
              <w:instrText xml:space="preserve"> PAGEREF _Toc190179305 \h </w:instrText>
            </w:r>
            <w:r>
              <w:rPr>
                <w:webHidden/>
              </w:rPr>
            </w:r>
            <w:r>
              <w:rPr>
                <w:webHidden/>
              </w:rPr>
              <w:fldChar w:fldCharType="separate"/>
            </w:r>
            <w:r>
              <w:rPr>
                <w:webHidden/>
              </w:rPr>
              <w:t>198</w:t>
            </w:r>
            <w:r>
              <w:rPr>
                <w:webHidden/>
              </w:rPr>
              <w:fldChar w:fldCharType="end"/>
            </w:r>
          </w:hyperlink>
        </w:p>
        <w:p w14:paraId="6639AF0F" w14:textId="3BE5C9CE"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06" w:history="1">
            <w:r w:rsidRPr="00172556">
              <w:rPr>
                <w:rStyle w:val="Hyperlink"/>
              </w:rPr>
              <w:t>11.7.</w:t>
            </w:r>
            <w:r>
              <w:rPr>
                <w:rFonts w:eastAsiaTheme="minorEastAsia"/>
                <w:color w:val="auto"/>
                <w:kern w:val="2"/>
                <w:sz w:val="24"/>
                <w:szCs w:val="24"/>
                <w:lang w:val="en-GB" w:eastAsia="en-GB"/>
                <w14:ligatures w14:val="standardContextual"/>
              </w:rPr>
              <w:tab/>
            </w:r>
            <w:r w:rsidRPr="00172556">
              <w:rPr>
                <w:rStyle w:val="Hyperlink"/>
              </w:rPr>
              <w:t>Approval of Secondary User Registration Requests by the Super User</w:t>
            </w:r>
            <w:r>
              <w:rPr>
                <w:webHidden/>
              </w:rPr>
              <w:tab/>
            </w:r>
            <w:r>
              <w:rPr>
                <w:webHidden/>
              </w:rPr>
              <w:fldChar w:fldCharType="begin"/>
            </w:r>
            <w:r>
              <w:rPr>
                <w:webHidden/>
              </w:rPr>
              <w:instrText xml:space="preserve"> PAGEREF _Toc190179306 \h </w:instrText>
            </w:r>
            <w:r>
              <w:rPr>
                <w:webHidden/>
              </w:rPr>
            </w:r>
            <w:r>
              <w:rPr>
                <w:webHidden/>
              </w:rPr>
              <w:fldChar w:fldCharType="separate"/>
            </w:r>
            <w:r>
              <w:rPr>
                <w:webHidden/>
              </w:rPr>
              <w:t>199</w:t>
            </w:r>
            <w:r>
              <w:rPr>
                <w:webHidden/>
              </w:rPr>
              <w:fldChar w:fldCharType="end"/>
            </w:r>
          </w:hyperlink>
        </w:p>
        <w:p w14:paraId="4DFDB62E" w14:textId="3AF288CD"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07" w:history="1">
            <w:r w:rsidRPr="00172556">
              <w:rPr>
                <w:rStyle w:val="Hyperlink"/>
              </w:rPr>
              <w:t>11.8.</w:t>
            </w:r>
            <w:r>
              <w:rPr>
                <w:rFonts w:eastAsiaTheme="minorEastAsia"/>
                <w:color w:val="auto"/>
                <w:kern w:val="2"/>
                <w:sz w:val="24"/>
                <w:szCs w:val="24"/>
                <w:lang w:val="en-GB" w:eastAsia="en-GB"/>
                <w14:ligatures w14:val="standardContextual"/>
              </w:rPr>
              <w:tab/>
            </w:r>
            <w:r w:rsidRPr="00172556">
              <w:rPr>
                <w:rStyle w:val="Hyperlink"/>
              </w:rPr>
              <w:t>Approval of Secondary User Registration Requests by the Super User – Acknowledgement Screens</w:t>
            </w:r>
            <w:r>
              <w:rPr>
                <w:webHidden/>
              </w:rPr>
              <w:tab/>
            </w:r>
            <w:r>
              <w:rPr>
                <w:webHidden/>
              </w:rPr>
              <w:fldChar w:fldCharType="begin"/>
            </w:r>
            <w:r>
              <w:rPr>
                <w:webHidden/>
              </w:rPr>
              <w:instrText xml:space="preserve"> PAGEREF _Toc190179307 \h </w:instrText>
            </w:r>
            <w:r>
              <w:rPr>
                <w:webHidden/>
              </w:rPr>
            </w:r>
            <w:r>
              <w:rPr>
                <w:webHidden/>
              </w:rPr>
              <w:fldChar w:fldCharType="separate"/>
            </w:r>
            <w:r>
              <w:rPr>
                <w:webHidden/>
              </w:rPr>
              <w:t>200</w:t>
            </w:r>
            <w:r>
              <w:rPr>
                <w:webHidden/>
              </w:rPr>
              <w:fldChar w:fldCharType="end"/>
            </w:r>
          </w:hyperlink>
        </w:p>
        <w:p w14:paraId="1942D37C" w14:textId="525DB71D"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08" w:history="1">
            <w:r w:rsidRPr="00172556">
              <w:rPr>
                <w:rStyle w:val="Hyperlink"/>
              </w:rPr>
              <w:t>11.9.</w:t>
            </w:r>
            <w:r>
              <w:rPr>
                <w:rFonts w:eastAsiaTheme="minorEastAsia"/>
                <w:color w:val="auto"/>
                <w:kern w:val="2"/>
                <w:sz w:val="24"/>
                <w:szCs w:val="24"/>
                <w:lang w:val="en-GB" w:eastAsia="en-GB"/>
                <w14:ligatures w14:val="standardContextual"/>
              </w:rPr>
              <w:tab/>
            </w:r>
            <w:r w:rsidRPr="00172556">
              <w:rPr>
                <w:rStyle w:val="Hyperlink"/>
              </w:rPr>
              <w:t>Approval of Secondary User Registration Requests by the Super  User- Email Alerts</w:t>
            </w:r>
            <w:r>
              <w:rPr>
                <w:webHidden/>
              </w:rPr>
              <w:tab/>
            </w:r>
            <w:r>
              <w:rPr>
                <w:webHidden/>
              </w:rPr>
              <w:fldChar w:fldCharType="begin"/>
            </w:r>
            <w:r>
              <w:rPr>
                <w:webHidden/>
              </w:rPr>
              <w:instrText xml:space="preserve"> PAGEREF _Toc190179308 \h </w:instrText>
            </w:r>
            <w:r>
              <w:rPr>
                <w:webHidden/>
              </w:rPr>
            </w:r>
            <w:r>
              <w:rPr>
                <w:webHidden/>
              </w:rPr>
              <w:fldChar w:fldCharType="separate"/>
            </w:r>
            <w:r>
              <w:rPr>
                <w:webHidden/>
              </w:rPr>
              <w:t>201</w:t>
            </w:r>
            <w:r>
              <w:rPr>
                <w:webHidden/>
              </w:rPr>
              <w:fldChar w:fldCharType="end"/>
            </w:r>
          </w:hyperlink>
        </w:p>
        <w:p w14:paraId="33B80E8B" w14:textId="44A47F75"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09" w:history="1">
            <w:r w:rsidRPr="00172556">
              <w:rPr>
                <w:rStyle w:val="Hyperlink"/>
              </w:rPr>
              <w:t>11.10.</w:t>
            </w:r>
            <w:r>
              <w:rPr>
                <w:rFonts w:eastAsiaTheme="minorEastAsia"/>
                <w:color w:val="auto"/>
                <w:kern w:val="2"/>
                <w:sz w:val="24"/>
                <w:szCs w:val="24"/>
                <w:lang w:val="en-GB" w:eastAsia="en-GB"/>
                <w14:ligatures w14:val="standardContextual"/>
              </w:rPr>
              <w:tab/>
            </w:r>
            <w:r w:rsidRPr="00172556">
              <w:rPr>
                <w:rStyle w:val="Hyperlink"/>
              </w:rPr>
              <w:t>Approval of Secondary User Registration Requests by the Super User- Email Alerts</w:t>
            </w:r>
            <w:r>
              <w:rPr>
                <w:webHidden/>
              </w:rPr>
              <w:tab/>
            </w:r>
            <w:r>
              <w:rPr>
                <w:webHidden/>
              </w:rPr>
              <w:fldChar w:fldCharType="begin"/>
            </w:r>
            <w:r>
              <w:rPr>
                <w:webHidden/>
              </w:rPr>
              <w:instrText xml:space="preserve"> PAGEREF _Toc190179309 \h </w:instrText>
            </w:r>
            <w:r>
              <w:rPr>
                <w:webHidden/>
              </w:rPr>
            </w:r>
            <w:r>
              <w:rPr>
                <w:webHidden/>
              </w:rPr>
              <w:fldChar w:fldCharType="separate"/>
            </w:r>
            <w:r>
              <w:rPr>
                <w:webHidden/>
              </w:rPr>
              <w:t>201</w:t>
            </w:r>
            <w:r>
              <w:rPr>
                <w:webHidden/>
              </w:rPr>
              <w:fldChar w:fldCharType="end"/>
            </w:r>
          </w:hyperlink>
        </w:p>
        <w:p w14:paraId="3712C3D0" w14:textId="6F358BF7"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10" w:history="1">
            <w:r w:rsidRPr="00172556">
              <w:rPr>
                <w:rStyle w:val="Hyperlink"/>
              </w:rPr>
              <w:t>11.11.</w:t>
            </w:r>
            <w:r>
              <w:rPr>
                <w:rFonts w:eastAsiaTheme="minorEastAsia"/>
                <w:color w:val="auto"/>
                <w:kern w:val="2"/>
                <w:sz w:val="24"/>
                <w:szCs w:val="24"/>
                <w:lang w:val="en-GB" w:eastAsia="en-GB"/>
                <w14:ligatures w14:val="standardContextual"/>
              </w:rPr>
              <w:tab/>
            </w:r>
            <w:r w:rsidRPr="00172556">
              <w:rPr>
                <w:rStyle w:val="Hyperlink"/>
              </w:rPr>
              <w:t>Rejection of Secondary User Registration Requests by the Super User- Email Alerts</w:t>
            </w:r>
            <w:r>
              <w:rPr>
                <w:webHidden/>
              </w:rPr>
              <w:tab/>
            </w:r>
            <w:r>
              <w:rPr>
                <w:webHidden/>
              </w:rPr>
              <w:fldChar w:fldCharType="begin"/>
            </w:r>
            <w:r>
              <w:rPr>
                <w:webHidden/>
              </w:rPr>
              <w:instrText xml:space="preserve"> PAGEREF _Toc190179310 \h </w:instrText>
            </w:r>
            <w:r>
              <w:rPr>
                <w:webHidden/>
              </w:rPr>
            </w:r>
            <w:r>
              <w:rPr>
                <w:webHidden/>
              </w:rPr>
              <w:fldChar w:fldCharType="separate"/>
            </w:r>
            <w:r>
              <w:rPr>
                <w:webHidden/>
              </w:rPr>
              <w:t>202</w:t>
            </w:r>
            <w:r>
              <w:rPr>
                <w:webHidden/>
              </w:rPr>
              <w:fldChar w:fldCharType="end"/>
            </w:r>
          </w:hyperlink>
        </w:p>
        <w:p w14:paraId="65EEC9D1" w14:textId="4B3A08FC"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11" w:history="1">
            <w:r w:rsidRPr="00172556">
              <w:rPr>
                <w:rStyle w:val="Hyperlink"/>
              </w:rPr>
              <w:t>11.12.</w:t>
            </w:r>
            <w:r>
              <w:rPr>
                <w:rFonts w:eastAsiaTheme="minorEastAsia"/>
                <w:color w:val="auto"/>
                <w:kern w:val="2"/>
                <w:sz w:val="24"/>
                <w:szCs w:val="24"/>
                <w:lang w:val="en-GB" w:eastAsia="en-GB"/>
                <w14:ligatures w14:val="standardContextual"/>
              </w:rPr>
              <w:tab/>
            </w:r>
            <w:r w:rsidRPr="00172556">
              <w:rPr>
                <w:rStyle w:val="Hyperlink"/>
              </w:rPr>
              <w:t>Onboarding Users to the EAC Platform</w:t>
            </w:r>
            <w:r>
              <w:rPr>
                <w:webHidden/>
              </w:rPr>
              <w:tab/>
            </w:r>
            <w:r>
              <w:rPr>
                <w:webHidden/>
              </w:rPr>
              <w:fldChar w:fldCharType="begin"/>
            </w:r>
            <w:r>
              <w:rPr>
                <w:webHidden/>
              </w:rPr>
              <w:instrText xml:space="preserve"> PAGEREF _Toc190179311 \h </w:instrText>
            </w:r>
            <w:r>
              <w:rPr>
                <w:webHidden/>
              </w:rPr>
            </w:r>
            <w:r>
              <w:rPr>
                <w:webHidden/>
              </w:rPr>
              <w:fldChar w:fldCharType="separate"/>
            </w:r>
            <w:r>
              <w:rPr>
                <w:webHidden/>
              </w:rPr>
              <w:t>203</w:t>
            </w:r>
            <w:r>
              <w:rPr>
                <w:webHidden/>
              </w:rPr>
              <w:fldChar w:fldCharType="end"/>
            </w:r>
          </w:hyperlink>
        </w:p>
        <w:p w14:paraId="14C14D2A" w14:textId="2F38DC3D"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12" w:history="1">
            <w:r w:rsidRPr="00172556">
              <w:rPr>
                <w:rStyle w:val="Hyperlink"/>
              </w:rPr>
              <w:t>11.13.</w:t>
            </w:r>
            <w:r>
              <w:rPr>
                <w:rFonts w:eastAsiaTheme="minorEastAsia"/>
                <w:color w:val="auto"/>
                <w:kern w:val="2"/>
                <w:sz w:val="24"/>
                <w:szCs w:val="24"/>
                <w:lang w:val="en-GB" w:eastAsia="en-GB"/>
                <w14:ligatures w14:val="standardContextual"/>
              </w:rPr>
              <w:tab/>
            </w:r>
            <w:r w:rsidRPr="00172556">
              <w:rPr>
                <w:rStyle w:val="Hyperlink"/>
              </w:rPr>
              <w:t>Assigning the Trader Role</w:t>
            </w:r>
            <w:r>
              <w:rPr>
                <w:webHidden/>
              </w:rPr>
              <w:tab/>
            </w:r>
            <w:r>
              <w:rPr>
                <w:webHidden/>
              </w:rPr>
              <w:fldChar w:fldCharType="begin"/>
            </w:r>
            <w:r>
              <w:rPr>
                <w:webHidden/>
              </w:rPr>
              <w:instrText xml:space="preserve"> PAGEREF _Toc190179312 \h </w:instrText>
            </w:r>
            <w:r>
              <w:rPr>
                <w:webHidden/>
              </w:rPr>
            </w:r>
            <w:r>
              <w:rPr>
                <w:webHidden/>
              </w:rPr>
              <w:fldChar w:fldCharType="separate"/>
            </w:r>
            <w:r>
              <w:rPr>
                <w:webHidden/>
              </w:rPr>
              <w:t>204</w:t>
            </w:r>
            <w:r>
              <w:rPr>
                <w:webHidden/>
              </w:rPr>
              <w:fldChar w:fldCharType="end"/>
            </w:r>
          </w:hyperlink>
        </w:p>
        <w:p w14:paraId="56BA0FDC" w14:textId="7D5D0DF0"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13" w:history="1">
            <w:r w:rsidRPr="00172556">
              <w:rPr>
                <w:rStyle w:val="Hyperlink"/>
              </w:rPr>
              <w:t>11.14.</w:t>
            </w:r>
            <w:r>
              <w:rPr>
                <w:rFonts w:eastAsiaTheme="minorEastAsia"/>
                <w:color w:val="auto"/>
                <w:kern w:val="2"/>
                <w:sz w:val="24"/>
                <w:szCs w:val="24"/>
                <w:lang w:val="en-GB" w:eastAsia="en-GB"/>
                <w14:ligatures w14:val="standardContextual"/>
              </w:rPr>
              <w:tab/>
            </w:r>
            <w:r w:rsidRPr="00172556">
              <w:rPr>
                <w:rStyle w:val="Hyperlink"/>
              </w:rPr>
              <w:t>Restrictions on Users with exclusively Trader Role</w:t>
            </w:r>
            <w:r>
              <w:rPr>
                <w:webHidden/>
              </w:rPr>
              <w:tab/>
            </w:r>
            <w:r>
              <w:rPr>
                <w:webHidden/>
              </w:rPr>
              <w:fldChar w:fldCharType="begin"/>
            </w:r>
            <w:r>
              <w:rPr>
                <w:webHidden/>
              </w:rPr>
              <w:instrText xml:space="preserve"> PAGEREF _Toc190179313 \h </w:instrText>
            </w:r>
            <w:r>
              <w:rPr>
                <w:webHidden/>
              </w:rPr>
            </w:r>
            <w:r>
              <w:rPr>
                <w:webHidden/>
              </w:rPr>
              <w:fldChar w:fldCharType="separate"/>
            </w:r>
            <w:r>
              <w:rPr>
                <w:webHidden/>
              </w:rPr>
              <w:t>204</w:t>
            </w:r>
            <w:r>
              <w:rPr>
                <w:webHidden/>
              </w:rPr>
              <w:fldChar w:fldCharType="end"/>
            </w:r>
          </w:hyperlink>
        </w:p>
        <w:p w14:paraId="3AFF4F54" w14:textId="7725DDAA"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14" w:history="1">
            <w:r w:rsidRPr="00172556">
              <w:rPr>
                <w:rStyle w:val="Hyperlink"/>
              </w:rPr>
              <w:t>11.15.</w:t>
            </w:r>
            <w:r>
              <w:rPr>
                <w:rFonts w:eastAsiaTheme="minorEastAsia"/>
                <w:color w:val="auto"/>
                <w:kern w:val="2"/>
                <w:sz w:val="24"/>
                <w:szCs w:val="24"/>
                <w:lang w:val="en-GB" w:eastAsia="en-GB"/>
                <w14:ligatures w14:val="standardContextual"/>
              </w:rPr>
              <w:tab/>
            </w:r>
            <w:r w:rsidRPr="00172556">
              <w:rPr>
                <w:rStyle w:val="Hyperlink"/>
              </w:rPr>
              <w:t>Visibility of the Trader Role on the SMP Portal</w:t>
            </w:r>
            <w:r>
              <w:rPr>
                <w:webHidden/>
              </w:rPr>
              <w:tab/>
            </w:r>
            <w:r>
              <w:rPr>
                <w:webHidden/>
              </w:rPr>
              <w:fldChar w:fldCharType="begin"/>
            </w:r>
            <w:r>
              <w:rPr>
                <w:webHidden/>
              </w:rPr>
              <w:instrText xml:space="preserve"> PAGEREF _Toc190179314 \h </w:instrText>
            </w:r>
            <w:r>
              <w:rPr>
                <w:webHidden/>
              </w:rPr>
            </w:r>
            <w:r>
              <w:rPr>
                <w:webHidden/>
              </w:rPr>
              <w:fldChar w:fldCharType="separate"/>
            </w:r>
            <w:r>
              <w:rPr>
                <w:webHidden/>
              </w:rPr>
              <w:t>205</w:t>
            </w:r>
            <w:r>
              <w:rPr>
                <w:webHidden/>
              </w:rPr>
              <w:fldChar w:fldCharType="end"/>
            </w:r>
          </w:hyperlink>
        </w:p>
        <w:p w14:paraId="6F930C46" w14:textId="5F7BC888"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15" w:history="1">
            <w:r w:rsidRPr="00172556">
              <w:rPr>
                <w:rStyle w:val="Hyperlink"/>
              </w:rPr>
              <w:t>11.16.</w:t>
            </w:r>
            <w:r>
              <w:rPr>
                <w:rFonts w:eastAsiaTheme="minorEastAsia"/>
                <w:color w:val="auto"/>
                <w:kern w:val="2"/>
                <w:sz w:val="24"/>
                <w:szCs w:val="24"/>
                <w:lang w:val="en-GB" w:eastAsia="en-GB"/>
                <w14:ligatures w14:val="standardContextual"/>
              </w:rPr>
              <w:tab/>
            </w:r>
            <w:r w:rsidRPr="00172556">
              <w:rPr>
                <w:rStyle w:val="Hyperlink"/>
              </w:rPr>
              <w:t>Visibility of the EAC ‘hyperlink’ on SMP for Trader Role Users</w:t>
            </w:r>
            <w:r>
              <w:rPr>
                <w:webHidden/>
              </w:rPr>
              <w:tab/>
            </w:r>
            <w:r>
              <w:rPr>
                <w:webHidden/>
              </w:rPr>
              <w:fldChar w:fldCharType="begin"/>
            </w:r>
            <w:r>
              <w:rPr>
                <w:webHidden/>
              </w:rPr>
              <w:instrText xml:space="preserve"> PAGEREF _Toc190179315 \h </w:instrText>
            </w:r>
            <w:r>
              <w:rPr>
                <w:webHidden/>
              </w:rPr>
            </w:r>
            <w:r>
              <w:rPr>
                <w:webHidden/>
              </w:rPr>
              <w:fldChar w:fldCharType="separate"/>
            </w:r>
            <w:r>
              <w:rPr>
                <w:webHidden/>
              </w:rPr>
              <w:t>205</w:t>
            </w:r>
            <w:r>
              <w:rPr>
                <w:webHidden/>
              </w:rPr>
              <w:fldChar w:fldCharType="end"/>
            </w:r>
          </w:hyperlink>
        </w:p>
        <w:p w14:paraId="774AD38F" w14:textId="5E21A04E"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16" w:history="1">
            <w:r w:rsidRPr="00172556">
              <w:rPr>
                <w:rStyle w:val="Hyperlink"/>
              </w:rPr>
              <w:t>11.17.</w:t>
            </w:r>
            <w:r>
              <w:rPr>
                <w:rFonts w:eastAsiaTheme="minorEastAsia"/>
                <w:color w:val="auto"/>
                <w:kern w:val="2"/>
                <w:sz w:val="24"/>
                <w:szCs w:val="24"/>
                <w:lang w:val="en-GB" w:eastAsia="en-GB"/>
                <w14:ligatures w14:val="standardContextual"/>
              </w:rPr>
              <w:tab/>
            </w:r>
            <w:r w:rsidRPr="00172556">
              <w:rPr>
                <w:rStyle w:val="Hyperlink"/>
              </w:rPr>
              <w:t>Managing Registered Secondary Users (Active)</w:t>
            </w:r>
            <w:r>
              <w:rPr>
                <w:webHidden/>
              </w:rPr>
              <w:tab/>
            </w:r>
            <w:r>
              <w:rPr>
                <w:webHidden/>
              </w:rPr>
              <w:fldChar w:fldCharType="begin"/>
            </w:r>
            <w:r>
              <w:rPr>
                <w:webHidden/>
              </w:rPr>
              <w:instrText xml:space="preserve"> PAGEREF _Toc190179316 \h </w:instrText>
            </w:r>
            <w:r>
              <w:rPr>
                <w:webHidden/>
              </w:rPr>
            </w:r>
            <w:r>
              <w:rPr>
                <w:webHidden/>
              </w:rPr>
              <w:fldChar w:fldCharType="separate"/>
            </w:r>
            <w:r>
              <w:rPr>
                <w:webHidden/>
              </w:rPr>
              <w:t>206</w:t>
            </w:r>
            <w:r>
              <w:rPr>
                <w:webHidden/>
              </w:rPr>
              <w:fldChar w:fldCharType="end"/>
            </w:r>
          </w:hyperlink>
        </w:p>
        <w:p w14:paraId="0CA31827" w14:textId="60C375B8"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17" w:history="1">
            <w:r w:rsidRPr="00172556">
              <w:rPr>
                <w:rStyle w:val="Hyperlink"/>
              </w:rPr>
              <w:t>11.18.</w:t>
            </w:r>
            <w:r>
              <w:rPr>
                <w:rFonts w:eastAsiaTheme="minorEastAsia"/>
                <w:color w:val="auto"/>
                <w:kern w:val="2"/>
                <w:sz w:val="24"/>
                <w:szCs w:val="24"/>
                <w:lang w:val="en-GB" w:eastAsia="en-GB"/>
                <w14:ligatures w14:val="standardContextual"/>
              </w:rPr>
              <w:tab/>
            </w:r>
            <w:r w:rsidRPr="00172556">
              <w:rPr>
                <w:rStyle w:val="Hyperlink"/>
              </w:rPr>
              <w:t>Adding additional roles to Secondary Users (Active)</w:t>
            </w:r>
            <w:r>
              <w:rPr>
                <w:webHidden/>
              </w:rPr>
              <w:tab/>
            </w:r>
            <w:r>
              <w:rPr>
                <w:webHidden/>
              </w:rPr>
              <w:fldChar w:fldCharType="begin"/>
            </w:r>
            <w:r>
              <w:rPr>
                <w:webHidden/>
              </w:rPr>
              <w:instrText xml:space="preserve"> PAGEREF _Toc190179317 \h </w:instrText>
            </w:r>
            <w:r>
              <w:rPr>
                <w:webHidden/>
              </w:rPr>
            </w:r>
            <w:r>
              <w:rPr>
                <w:webHidden/>
              </w:rPr>
              <w:fldChar w:fldCharType="separate"/>
            </w:r>
            <w:r>
              <w:rPr>
                <w:webHidden/>
              </w:rPr>
              <w:t>207</w:t>
            </w:r>
            <w:r>
              <w:rPr>
                <w:webHidden/>
              </w:rPr>
              <w:fldChar w:fldCharType="end"/>
            </w:r>
          </w:hyperlink>
        </w:p>
        <w:p w14:paraId="67E245BD" w14:textId="199845BF"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18" w:history="1">
            <w:r w:rsidRPr="00172556">
              <w:rPr>
                <w:rStyle w:val="Hyperlink"/>
              </w:rPr>
              <w:t>11.19.</w:t>
            </w:r>
            <w:r>
              <w:rPr>
                <w:rFonts w:eastAsiaTheme="minorEastAsia"/>
                <w:color w:val="auto"/>
                <w:kern w:val="2"/>
                <w:sz w:val="24"/>
                <w:szCs w:val="24"/>
                <w:lang w:val="en-GB" w:eastAsia="en-GB"/>
                <w14:ligatures w14:val="standardContextual"/>
              </w:rPr>
              <w:tab/>
            </w:r>
            <w:r w:rsidRPr="00172556">
              <w:rPr>
                <w:rStyle w:val="Hyperlink"/>
              </w:rPr>
              <w:t>Adding Authorised Signatory</w:t>
            </w:r>
            <w:r>
              <w:rPr>
                <w:webHidden/>
              </w:rPr>
              <w:tab/>
            </w:r>
            <w:r>
              <w:rPr>
                <w:webHidden/>
              </w:rPr>
              <w:fldChar w:fldCharType="begin"/>
            </w:r>
            <w:r>
              <w:rPr>
                <w:webHidden/>
              </w:rPr>
              <w:instrText xml:space="preserve"> PAGEREF _Toc190179318 \h </w:instrText>
            </w:r>
            <w:r>
              <w:rPr>
                <w:webHidden/>
              </w:rPr>
            </w:r>
            <w:r>
              <w:rPr>
                <w:webHidden/>
              </w:rPr>
              <w:fldChar w:fldCharType="separate"/>
            </w:r>
            <w:r>
              <w:rPr>
                <w:webHidden/>
              </w:rPr>
              <w:t>208</w:t>
            </w:r>
            <w:r>
              <w:rPr>
                <w:webHidden/>
              </w:rPr>
              <w:fldChar w:fldCharType="end"/>
            </w:r>
          </w:hyperlink>
        </w:p>
        <w:p w14:paraId="6E9A5EFD" w14:textId="0E152EA1"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19" w:history="1">
            <w:r w:rsidRPr="00172556">
              <w:rPr>
                <w:rStyle w:val="Hyperlink"/>
                <w:i/>
                <w:iCs/>
              </w:rPr>
              <w:t>11.20.</w:t>
            </w:r>
            <w:r>
              <w:rPr>
                <w:rFonts w:eastAsiaTheme="minorEastAsia"/>
                <w:color w:val="auto"/>
                <w:kern w:val="2"/>
                <w:sz w:val="24"/>
                <w:szCs w:val="24"/>
                <w:lang w:val="en-GB" w:eastAsia="en-GB"/>
                <w14:ligatures w14:val="standardContextual"/>
              </w:rPr>
              <w:tab/>
            </w:r>
            <w:r w:rsidRPr="00172556">
              <w:rPr>
                <w:rStyle w:val="Hyperlink"/>
              </w:rPr>
              <w:t>Removing existing role(s) from Secondary Users (Active)</w:t>
            </w:r>
            <w:r>
              <w:rPr>
                <w:webHidden/>
              </w:rPr>
              <w:tab/>
            </w:r>
            <w:r>
              <w:rPr>
                <w:webHidden/>
              </w:rPr>
              <w:fldChar w:fldCharType="begin"/>
            </w:r>
            <w:r>
              <w:rPr>
                <w:webHidden/>
              </w:rPr>
              <w:instrText xml:space="preserve"> PAGEREF _Toc190179319 \h </w:instrText>
            </w:r>
            <w:r>
              <w:rPr>
                <w:webHidden/>
              </w:rPr>
            </w:r>
            <w:r>
              <w:rPr>
                <w:webHidden/>
              </w:rPr>
              <w:fldChar w:fldCharType="separate"/>
            </w:r>
            <w:r>
              <w:rPr>
                <w:webHidden/>
              </w:rPr>
              <w:t>209</w:t>
            </w:r>
            <w:r>
              <w:rPr>
                <w:webHidden/>
              </w:rPr>
              <w:fldChar w:fldCharType="end"/>
            </w:r>
          </w:hyperlink>
        </w:p>
        <w:p w14:paraId="333B0F5D" w14:textId="6F841345"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20" w:history="1">
            <w:r w:rsidRPr="00172556">
              <w:rPr>
                <w:rStyle w:val="Hyperlink"/>
              </w:rPr>
              <w:t>11.21.</w:t>
            </w:r>
            <w:r>
              <w:rPr>
                <w:rFonts w:eastAsiaTheme="minorEastAsia"/>
                <w:color w:val="auto"/>
                <w:kern w:val="2"/>
                <w:sz w:val="24"/>
                <w:szCs w:val="24"/>
                <w:lang w:val="en-GB" w:eastAsia="en-GB"/>
                <w14:ligatures w14:val="standardContextual"/>
              </w:rPr>
              <w:tab/>
            </w:r>
            <w:r w:rsidRPr="00172556">
              <w:rPr>
                <w:rStyle w:val="Hyperlink"/>
              </w:rPr>
              <w:t>Removing existing role(s) from Secondary Users (Active)</w:t>
            </w:r>
            <w:r>
              <w:rPr>
                <w:webHidden/>
              </w:rPr>
              <w:tab/>
            </w:r>
            <w:r>
              <w:rPr>
                <w:webHidden/>
              </w:rPr>
              <w:fldChar w:fldCharType="begin"/>
            </w:r>
            <w:r>
              <w:rPr>
                <w:webHidden/>
              </w:rPr>
              <w:instrText xml:space="preserve"> PAGEREF _Toc190179320 \h </w:instrText>
            </w:r>
            <w:r>
              <w:rPr>
                <w:webHidden/>
              </w:rPr>
            </w:r>
            <w:r>
              <w:rPr>
                <w:webHidden/>
              </w:rPr>
              <w:fldChar w:fldCharType="separate"/>
            </w:r>
            <w:r>
              <w:rPr>
                <w:webHidden/>
              </w:rPr>
              <w:t>210</w:t>
            </w:r>
            <w:r>
              <w:rPr>
                <w:webHidden/>
              </w:rPr>
              <w:fldChar w:fldCharType="end"/>
            </w:r>
          </w:hyperlink>
        </w:p>
        <w:p w14:paraId="7BC93B92" w14:textId="7F309119"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21" w:history="1">
            <w:r w:rsidRPr="00172556">
              <w:rPr>
                <w:rStyle w:val="Hyperlink"/>
              </w:rPr>
              <w:t>11.22.</w:t>
            </w:r>
            <w:r>
              <w:rPr>
                <w:rFonts w:eastAsiaTheme="minorEastAsia"/>
                <w:color w:val="auto"/>
                <w:kern w:val="2"/>
                <w:sz w:val="24"/>
                <w:szCs w:val="24"/>
                <w:lang w:val="en-GB" w:eastAsia="en-GB"/>
                <w14:ligatures w14:val="standardContextual"/>
              </w:rPr>
              <w:tab/>
            </w:r>
            <w:r w:rsidRPr="00172556">
              <w:rPr>
                <w:rStyle w:val="Hyperlink"/>
              </w:rPr>
              <w:t>Deactivating Secondary Users</w:t>
            </w:r>
            <w:r>
              <w:rPr>
                <w:webHidden/>
              </w:rPr>
              <w:tab/>
            </w:r>
            <w:r>
              <w:rPr>
                <w:webHidden/>
              </w:rPr>
              <w:fldChar w:fldCharType="begin"/>
            </w:r>
            <w:r>
              <w:rPr>
                <w:webHidden/>
              </w:rPr>
              <w:instrText xml:space="preserve"> PAGEREF _Toc190179321 \h </w:instrText>
            </w:r>
            <w:r>
              <w:rPr>
                <w:webHidden/>
              </w:rPr>
            </w:r>
            <w:r>
              <w:rPr>
                <w:webHidden/>
              </w:rPr>
              <w:fldChar w:fldCharType="separate"/>
            </w:r>
            <w:r>
              <w:rPr>
                <w:webHidden/>
              </w:rPr>
              <w:t>210</w:t>
            </w:r>
            <w:r>
              <w:rPr>
                <w:webHidden/>
              </w:rPr>
              <w:fldChar w:fldCharType="end"/>
            </w:r>
          </w:hyperlink>
        </w:p>
        <w:p w14:paraId="71FF599B" w14:textId="103E95F6"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22" w:history="1">
            <w:r w:rsidRPr="00172556">
              <w:rPr>
                <w:rStyle w:val="Hyperlink"/>
              </w:rPr>
              <w:t>11.23.</w:t>
            </w:r>
            <w:r>
              <w:rPr>
                <w:rFonts w:eastAsiaTheme="minorEastAsia"/>
                <w:color w:val="auto"/>
                <w:kern w:val="2"/>
                <w:sz w:val="24"/>
                <w:szCs w:val="24"/>
                <w:lang w:val="en-GB" w:eastAsia="en-GB"/>
                <w14:ligatures w14:val="standardContextual"/>
              </w:rPr>
              <w:tab/>
            </w:r>
            <w:r w:rsidRPr="00172556">
              <w:rPr>
                <w:rStyle w:val="Hyperlink"/>
              </w:rPr>
              <w:t>Deactivating Secondary Users – User’s Switching from Active List to In-active List</w:t>
            </w:r>
            <w:r>
              <w:rPr>
                <w:webHidden/>
              </w:rPr>
              <w:tab/>
            </w:r>
            <w:r>
              <w:rPr>
                <w:webHidden/>
              </w:rPr>
              <w:fldChar w:fldCharType="begin"/>
            </w:r>
            <w:r>
              <w:rPr>
                <w:webHidden/>
              </w:rPr>
              <w:instrText xml:space="preserve"> PAGEREF _Toc190179322 \h </w:instrText>
            </w:r>
            <w:r>
              <w:rPr>
                <w:webHidden/>
              </w:rPr>
            </w:r>
            <w:r>
              <w:rPr>
                <w:webHidden/>
              </w:rPr>
              <w:fldChar w:fldCharType="separate"/>
            </w:r>
            <w:r>
              <w:rPr>
                <w:webHidden/>
              </w:rPr>
              <w:t>211</w:t>
            </w:r>
            <w:r>
              <w:rPr>
                <w:webHidden/>
              </w:rPr>
              <w:fldChar w:fldCharType="end"/>
            </w:r>
          </w:hyperlink>
        </w:p>
        <w:p w14:paraId="6C1D7C07" w14:textId="6FDF5CF8"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23" w:history="1">
            <w:r w:rsidRPr="00172556">
              <w:rPr>
                <w:rStyle w:val="Hyperlink"/>
              </w:rPr>
              <w:t>11.24.</w:t>
            </w:r>
            <w:r>
              <w:rPr>
                <w:rFonts w:eastAsiaTheme="minorEastAsia"/>
                <w:color w:val="auto"/>
                <w:kern w:val="2"/>
                <w:sz w:val="24"/>
                <w:szCs w:val="24"/>
                <w:lang w:val="en-GB" w:eastAsia="en-GB"/>
                <w14:ligatures w14:val="standardContextual"/>
              </w:rPr>
              <w:tab/>
            </w:r>
            <w:r w:rsidRPr="00172556">
              <w:rPr>
                <w:rStyle w:val="Hyperlink"/>
              </w:rPr>
              <w:t>Deactivating Super Users</w:t>
            </w:r>
            <w:r>
              <w:rPr>
                <w:webHidden/>
              </w:rPr>
              <w:tab/>
            </w:r>
            <w:r>
              <w:rPr>
                <w:webHidden/>
              </w:rPr>
              <w:fldChar w:fldCharType="begin"/>
            </w:r>
            <w:r>
              <w:rPr>
                <w:webHidden/>
              </w:rPr>
              <w:instrText xml:space="preserve"> PAGEREF _Toc190179323 \h </w:instrText>
            </w:r>
            <w:r>
              <w:rPr>
                <w:webHidden/>
              </w:rPr>
            </w:r>
            <w:r>
              <w:rPr>
                <w:webHidden/>
              </w:rPr>
              <w:fldChar w:fldCharType="separate"/>
            </w:r>
            <w:r>
              <w:rPr>
                <w:webHidden/>
              </w:rPr>
              <w:t>212</w:t>
            </w:r>
            <w:r>
              <w:rPr>
                <w:webHidden/>
              </w:rPr>
              <w:fldChar w:fldCharType="end"/>
            </w:r>
          </w:hyperlink>
        </w:p>
        <w:p w14:paraId="422C07F6" w14:textId="283C9AC1"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24" w:history="1">
            <w:r w:rsidRPr="00172556">
              <w:rPr>
                <w:rStyle w:val="Hyperlink"/>
              </w:rPr>
              <w:t>11.25.</w:t>
            </w:r>
            <w:r>
              <w:rPr>
                <w:rFonts w:eastAsiaTheme="minorEastAsia"/>
                <w:color w:val="auto"/>
                <w:kern w:val="2"/>
                <w:sz w:val="24"/>
                <w:szCs w:val="24"/>
                <w:lang w:val="en-GB" w:eastAsia="en-GB"/>
                <w14:ligatures w14:val="standardContextual"/>
              </w:rPr>
              <w:tab/>
            </w:r>
            <w:r w:rsidRPr="00172556">
              <w:rPr>
                <w:rStyle w:val="Hyperlink"/>
              </w:rPr>
              <w:t>Deactivating Super Users – Request Notification</w:t>
            </w:r>
            <w:r>
              <w:rPr>
                <w:webHidden/>
              </w:rPr>
              <w:tab/>
            </w:r>
            <w:r>
              <w:rPr>
                <w:webHidden/>
              </w:rPr>
              <w:fldChar w:fldCharType="begin"/>
            </w:r>
            <w:r>
              <w:rPr>
                <w:webHidden/>
              </w:rPr>
              <w:instrText xml:space="preserve"> PAGEREF _Toc190179324 \h </w:instrText>
            </w:r>
            <w:r>
              <w:rPr>
                <w:webHidden/>
              </w:rPr>
            </w:r>
            <w:r>
              <w:rPr>
                <w:webHidden/>
              </w:rPr>
              <w:fldChar w:fldCharType="separate"/>
            </w:r>
            <w:r>
              <w:rPr>
                <w:webHidden/>
              </w:rPr>
              <w:t>213</w:t>
            </w:r>
            <w:r>
              <w:rPr>
                <w:webHidden/>
              </w:rPr>
              <w:fldChar w:fldCharType="end"/>
            </w:r>
          </w:hyperlink>
        </w:p>
        <w:p w14:paraId="2E3A461B" w14:textId="0D692423" w:rsidR="00765BDB" w:rsidRDefault="00765BDB">
          <w:pPr>
            <w:pStyle w:val="TOC1"/>
            <w:rPr>
              <w:rFonts w:eastAsiaTheme="minorEastAsia"/>
              <w:color w:val="auto"/>
              <w:kern w:val="2"/>
              <w:sz w:val="24"/>
              <w:szCs w:val="24"/>
              <w:lang w:val="en-GB" w:eastAsia="en-GB"/>
              <w14:ligatures w14:val="standardContextual"/>
            </w:rPr>
          </w:pPr>
          <w:hyperlink w:anchor="_Toc190179325" w:history="1">
            <w:r w:rsidRPr="00172556">
              <w:rPr>
                <w:rStyle w:val="Hyperlink"/>
                <w:lang w:val="en-US"/>
              </w:rPr>
              <w:t>Related Entity: Establishing an Agreement &amp; Delegation of Asset(s)</w:t>
            </w:r>
            <w:r>
              <w:rPr>
                <w:webHidden/>
              </w:rPr>
              <w:tab/>
            </w:r>
            <w:r>
              <w:rPr>
                <w:webHidden/>
              </w:rPr>
              <w:fldChar w:fldCharType="begin"/>
            </w:r>
            <w:r>
              <w:rPr>
                <w:webHidden/>
              </w:rPr>
              <w:instrText xml:space="preserve"> PAGEREF _Toc190179325 \h </w:instrText>
            </w:r>
            <w:r>
              <w:rPr>
                <w:webHidden/>
              </w:rPr>
            </w:r>
            <w:r>
              <w:rPr>
                <w:webHidden/>
              </w:rPr>
              <w:fldChar w:fldCharType="separate"/>
            </w:r>
            <w:r>
              <w:rPr>
                <w:webHidden/>
              </w:rPr>
              <w:t>214</w:t>
            </w:r>
            <w:r>
              <w:rPr>
                <w:webHidden/>
              </w:rPr>
              <w:fldChar w:fldCharType="end"/>
            </w:r>
          </w:hyperlink>
        </w:p>
        <w:p w14:paraId="0CA03634" w14:textId="0EF420C0"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26" w:history="1">
            <w:r w:rsidRPr="00172556">
              <w:rPr>
                <w:rStyle w:val="Hyperlink"/>
              </w:rPr>
              <w:t>11.26.</w:t>
            </w:r>
            <w:r>
              <w:rPr>
                <w:rFonts w:eastAsiaTheme="minorEastAsia"/>
                <w:color w:val="auto"/>
                <w:kern w:val="2"/>
                <w:sz w:val="24"/>
                <w:szCs w:val="24"/>
                <w:lang w:val="en-GB" w:eastAsia="en-GB"/>
                <w14:ligatures w14:val="standardContextual"/>
              </w:rPr>
              <w:tab/>
            </w:r>
            <w:r w:rsidRPr="00172556">
              <w:rPr>
                <w:rStyle w:val="Hyperlink"/>
              </w:rPr>
              <w:t>Definition of Related Entity</w:t>
            </w:r>
            <w:r>
              <w:rPr>
                <w:webHidden/>
              </w:rPr>
              <w:tab/>
            </w:r>
            <w:r>
              <w:rPr>
                <w:webHidden/>
              </w:rPr>
              <w:fldChar w:fldCharType="begin"/>
            </w:r>
            <w:r>
              <w:rPr>
                <w:webHidden/>
              </w:rPr>
              <w:instrText xml:space="preserve"> PAGEREF _Toc190179326 \h </w:instrText>
            </w:r>
            <w:r>
              <w:rPr>
                <w:webHidden/>
              </w:rPr>
            </w:r>
            <w:r>
              <w:rPr>
                <w:webHidden/>
              </w:rPr>
              <w:fldChar w:fldCharType="separate"/>
            </w:r>
            <w:r>
              <w:rPr>
                <w:webHidden/>
              </w:rPr>
              <w:t>215</w:t>
            </w:r>
            <w:r>
              <w:rPr>
                <w:webHidden/>
              </w:rPr>
              <w:fldChar w:fldCharType="end"/>
            </w:r>
          </w:hyperlink>
        </w:p>
        <w:p w14:paraId="794C2BCC" w14:textId="55193454"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27" w:history="1">
            <w:r w:rsidRPr="00172556">
              <w:rPr>
                <w:rStyle w:val="Hyperlink"/>
              </w:rPr>
              <w:t>11.27.</w:t>
            </w:r>
            <w:r>
              <w:rPr>
                <w:rFonts w:eastAsiaTheme="minorEastAsia"/>
                <w:color w:val="auto"/>
                <w:kern w:val="2"/>
                <w:sz w:val="24"/>
                <w:szCs w:val="24"/>
                <w:lang w:val="en-GB" w:eastAsia="en-GB"/>
                <w14:ligatures w14:val="standardContextual"/>
              </w:rPr>
              <w:tab/>
            </w:r>
            <w:r w:rsidRPr="00172556">
              <w:rPr>
                <w:rStyle w:val="Hyperlink"/>
              </w:rPr>
              <w:t>Conditions of Related Entity</w:t>
            </w:r>
            <w:r>
              <w:rPr>
                <w:webHidden/>
              </w:rPr>
              <w:tab/>
            </w:r>
            <w:r>
              <w:rPr>
                <w:webHidden/>
              </w:rPr>
              <w:fldChar w:fldCharType="begin"/>
            </w:r>
            <w:r>
              <w:rPr>
                <w:webHidden/>
              </w:rPr>
              <w:instrText xml:space="preserve"> PAGEREF _Toc190179327 \h </w:instrText>
            </w:r>
            <w:r>
              <w:rPr>
                <w:webHidden/>
              </w:rPr>
            </w:r>
            <w:r>
              <w:rPr>
                <w:webHidden/>
              </w:rPr>
              <w:fldChar w:fldCharType="separate"/>
            </w:r>
            <w:r>
              <w:rPr>
                <w:webHidden/>
              </w:rPr>
              <w:t>215</w:t>
            </w:r>
            <w:r>
              <w:rPr>
                <w:webHidden/>
              </w:rPr>
              <w:fldChar w:fldCharType="end"/>
            </w:r>
          </w:hyperlink>
        </w:p>
        <w:p w14:paraId="7A39392D" w14:textId="2F92D6B5"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28" w:history="1">
            <w:r w:rsidRPr="00172556">
              <w:rPr>
                <w:rStyle w:val="Hyperlink"/>
              </w:rPr>
              <w:t>11.28.</w:t>
            </w:r>
            <w:r>
              <w:rPr>
                <w:rFonts w:eastAsiaTheme="minorEastAsia"/>
                <w:color w:val="auto"/>
                <w:kern w:val="2"/>
                <w:sz w:val="24"/>
                <w:szCs w:val="24"/>
                <w:lang w:val="en-GB" w:eastAsia="en-GB"/>
                <w14:ligatures w14:val="standardContextual"/>
              </w:rPr>
              <w:tab/>
            </w:r>
            <w:r w:rsidRPr="00172556">
              <w:rPr>
                <w:rStyle w:val="Hyperlink"/>
              </w:rPr>
              <w:t>Initiating (Nomination) Requests</w:t>
            </w:r>
            <w:r>
              <w:rPr>
                <w:webHidden/>
              </w:rPr>
              <w:tab/>
            </w:r>
            <w:r>
              <w:rPr>
                <w:webHidden/>
              </w:rPr>
              <w:fldChar w:fldCharType="begin"/>
            </w:r>
            <w:r>
              <w:rPr>
                <w:webHidden/>
              </w:rPr>
              <w:instrText xml:space="preserve"> PAGEREF _Toc190179328 \h </w:instrText>
            </w:r>
            <w:r>
              <w:rPr>
                <w:webHidden/>
              </w:rPr>
            </w:r>
            <w:r>
              <w:rPr>
                <w:webHidden/>
              </w:rPr>
              <w:fldChar w:fldCharType="separate"/>
            </w:r>
            <w:r>
              <w:rPr>
                <w:webHidden/>
              </w:rPr>
              <w:t>216</w:t>
            </w:r>
            <w:r>
              <w:rPr>
                <w:webHidden/>
              </w:rPr>
              <w:fldChar w:fldCharType="end"/>
            </w:r>
          </w:hyperlink>
        </w:p>
        <w:p w14:paraId="1BB5C349" w14:textId="04374DD6"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30" w:history="1">
            <w:r w:rsidRPr="00172556">
              <w:rPr>
                <w:rStyle w:val="Hyperlink"/>
              </w:rPr>
              <w:t>11.29.</w:t>
            </w:r>
            <w:r>
              <w:rPr>
                <w:rFonts w:eastAsiaTheme="minorEastAsia"/>
                <w:color w:val="auto"/>
                <w:kern w:val="2"/>
                <w:sz w:val="24"/>
                <w:szCs w:val="24"/>
                <w:lang w:val="en-GB" w:eastAsia="en-GB"/>
                <w14:ligatures w14:val="standardContextual"/>
              </w:rPr>
              <w:tab/>
            </w:r>
            <w:r w:rsidRPr="00172556">
              <w:rPr>
                <w:rStyle w:val="Hyperlink"/>
              </w:rPr>
              <w:t>Locating a prospective Agent – Entering in the Market Provider Details</w:t>
            </w:r>
            <w:r>
              <w:rPr>
                <w:webHidden/>
              </w:rPr>
              <w:tab/>
            </w:r>
            <w:r>
              <w:rPr>
                <w:webHidden/>
              </w:rPr>
              <w:fldChar w:fldCharType="begin"/>
            </w:r>
            <w:r>
              <w:rPr>
                <w:webHidden/>
              </w:rPr>
              <w:instrText xml:space="preserve"> PAGEREF _Toc190179330 \h </w:instrText>
            </w:r>
            <w:r>
              <w:rPr>
                <w:webHidden/>
              </w:rPr>
            </w:r>
            <w:r>
              <w:rPr>
                <w:webHidden/>
              </w:rPr>
              <w:fldChar w:fldCharType="separate"/>
            </w:r>
            <w:r>
              <w:rPr>
                <w:webHidden/>
              </w:rPr>
              <w:t>217</w:t>
            </w:r>
            <w:r>
              <w:rPr>
                <w:webHidden/>
              </w:rPr>
              <w:fldChar w:fldCharType="end"/>
            </w:r>
          </w:hyperlink>
        </w:p>
        <w:p w14:paraId="641B8F08" w14:textId="3553DDB4"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32" w:history="1">
            <w:r w:rsidRPr="00172556">
              <w:rPr>
                <w:rStyle w:val="Hyperlink"/>
              </w:rPr>
              <w:t>11.30.</w:t>
            </w:r>
            <w:r>
              <w:rPr>
                <w:rFonts w:eastAsiaTheme="minorEastAsia"/>
                <w:color w:val="auto"/>
                <w:kern w:val="2"/>
                <w:sz w:val="24"/>
                <w:szCs w:val="24"/>
                <w:lang w:val="en-GB" w:eastAsia="en-GB"/>
                <w14:ligatures w14:val="standardContextual"/>
              </w:rPr>
              <w:tab/>
            </w:r>
            <w:r w:rsidRPr="00172556">
              <w:rPr>
                <w:rStyle w:val="Hyperlink"/>
              </w:rPr>
              <w:t>Accepting/Rejecting Nomination Requests</w:t>
            </w:r>
            <w:r>
              <w:rPr>
                <w:webHidden/>
              </w:rPr>
              <w:tab/>
            </w:r>
            <w:r>
              <w:rPr>
                <w:webHidden/>
              </w:rPr>
              <w:fldChar w:fldCharType="begin"/>
            </w:r>
            <w:r>
              <w:rPr>
                <w:webHidden/>
              </w:rPr>
              <w:instrText xml:space="preserve"> PAGEREF _Toc190179332 \h </w:instrText>
            </w:r>
            <w:r>
              <w:rPr>
                <w:webHidden/>
              </w:rPr>
            </w:r>
            <w:r>
              <w:rPr>
                <w:webHidden/>
              </w:rPr>
              <w:fldChar w:fldCharType="separate"/>
            </w:r>
            <w:r>
              <w:rPr>
                <w:webHidden/>
              </w:rPr>
              <w:t>219</w:t>
            </w:r>
            <w:r>
              <w:rPr>
                <w:webHidden/>
              </w:rPr>
              <w:fldChar w:fldCharType="end"/>
            </w:r>
          </w:hyperlink>
        </w:p>
        <w:p w14:paraId="543ECF82" w14:textId="728FFF46"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36" w:history="1">
            <w:r w:rsidRPr="00172556">
              <w:rPr>
                <w:rStyle w:val="Hyperlink"/>
              </w:rPr>
              <w:t>11.31.</w:t>
            </w:r>
            <w:r>
              <w:rPr>
                <w:rFonts w:eastAsiaTheme="minorEastAsia"/>
                <w:color w:val="auto"/>
                <w:kern w:val="2"/>
                <w:sz w:val="24"/>
                <w:szCs w:val="24"/>
                <w:lang w:val="en-GB" w:eastAsia="en-GB"/>
                <w14:ligatures w14:val="standardContextual"/>
              </w:rPr>
              <w:tab/>
            </w:r>
            <w:r w:rsidRPr="00172556">
              <w:rPr>
                <w:rStyle w:val="Hyperlink"/>
              </w:rPr>
              <w:t>Agreement Business Rules</w:t>
            </w:r>
            <w:r>
              <w:rPr>
                <w:webHidden/>
              </w:rPr>
              <w:tab/>
            </w:r>
            <w:r>
              <w:rPr>
                <w:webHidden/>
              </w:rPr>
              <w:fldChar w:fldCharType="begin"/>
            </w:r>
            <w:r>
              <w:rPr>
                <w:webHidden/>
              </w:rPr>
              <w:instrText xml:space="preserve"> PAGEREF _Toc190179336 \h </w:instrText>
            </w:r>
            <w:r>
              <w:rPr>
                <w:webHidden/>
              </w:rPr>
            </w:r>
            <w:r>
              <w:rPr>
                <w:webHidden/>
              </w:rPr>
              <w:fldChar w:fldCharType="separate"/>
            </w:r>
            <w:r>
              <w:rPr>
                <w:webHidden/>
              </w:rPr>
              <w:t>222</w:t>
            </w:r>
            <w:r>
              <w:rPr>
                <w:webHidden/>
              </w:rPr>
              <w:fldChar w:fldCharType="end"/>
            </w:r>
          </w:hyperlink>
        </w:p>
        <w:p w14:paraId="18DA87D8" w14:textId="6B6B036F"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42" w:history="1">
            <w:r w:rsidRPr="00172556">
              <w:rPr>
                <w:rStyle w:val="Hyperlink"/>
              </w:rPr>
              <w:t>11.32.</w:t>
            </w:r>
            <w:r>
              <w:rPr>
                <w:rFonts w:eastAsiaTheme="minorEastAsia"/>
                <w:color w:val="auto"/>
                <w:kern w:val="2"/>
                <w:sz w:val="24"/>
                <w:szCs w:val="24"/>
                <w:lang w:val="en-GB" w:eastAsia="en-GB"/>
                <w14:ligatures w14:val="standardContextual"/>
              </w:rPr>
              <w:tab/>
            </w:r>
            <w:r w:rsidRPr="00172556">
              <w:rPr>
                <w:rStyle w:val="Hyperlink"/>
              </w:rPr>
              <w:t>Locating a prospective Asset Owner/Service Provider</w:t>
            </w:r>
            <w:r>
              <w:rPr>
                <w:webHidden/>
              </w:rPr>
              <w:tab/>
            </w:r>
            <w:r>
              <w:rPr>
                <w:webHidden/>
              </w:rPr>
              <w:fldChar w:fldCharType="begin"/>
            </w:r>
            <w:r>
              <w:rPr>
                <w:webHidden/>
              </w:rPr>
              <w:instrText xml:space="preserve"> PAGEREF _Toc190179342 \h </w:instrText>
            </w:r>
            <w:r>
              <w:rPr>
                <w:webHidden/>
              </w:rPr>
            </w:r>
            <w:r>
              <w:rPr>
                <w:webHidden/>
              </w:rPr>
              <w:fldChar w:fldCharType="separate"/>
            </w:r>
            <w:r>
              <w:rPr>
                <w:webHidden/>
              </w:rPr>
              <w:t>226</w:t>
            </w:r>
            <w:r>
              <w:rPr>
                <w:webHidden/>
              </w:rPr>
              <w:fldChar w:fldCharType="end"/>
            </w:r>
          </w:hyperlink>
        </w:p>
        <w:p w14:paraId="129A1694" w14:textId="601B0195"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43" w:history="1">
            <w:r w:rsidRPr="00172556">
              <w:rPr>
                <w:rStyle w:val="Hyperlink"/>
              </w:rPr>
              <w:t>11.33.</w:t>
            </w:r>
            <w:r>
              <w:rPr>
                <w:rFonts w:eastAsiaTheme="minorEastAsia"/>
                <w:color w:val="auto"/>
                <w:kern w:val="2"/>
                <w:sz w:val="24"/>
                <w:szCs w:val="24"/>
                <w:lang w:val="en-GB" w:eastAsia="en-GB"/>
                <w14:ligatures w14:val="standardContextual"/>
              </w:rPr>
              <w:tab/>
            </w:r>
            <w:r w:rsidRPr="00172556">
              <w:rPr>
                <w:rStyle w:val="Hyperlink"/>
              </w:rPr>
              <w:t>Confirmation Email Alerts</w:t>
            </w:r>
            <w:r>
              <w:rPr>
                <w:webHidden/>
              </w:rPr>
              <w:tab/>
            </w:r>
            <w:r>
              <w:rPr>
                <w:webHidden/>
              </w:rPr>
              <w:fldChar w:fldCharType="begin"/>
            </w:r>
            <w:r>
              <w:rPr>
                <w:webHidden/>
              </w:rPr>
              <w:instrText xml:space="preserve"> PAGEREF _Toc190179343 \h </w:instrText>
            </w:r>
            <w:r>
              <w:rPr>
                <w:webHidden/>
              </w:rPr>
            </w:r>
            <w:r>
              <w:rPr>
                <w:webHidden/>
              </w:rPr>
              <w:fldChar w:fldCharType="separate"/>
            </w:r>
            <w:r>
              <w:rPr>
                <w:webHidden/>
              </w:rPr>
              <w:t>227</w:t>
            </w:r>
            <w:r>
              <w:rPr>
                <w:webHidden/>
              </w:rPr>
              <w:fldChar w:fldCharType="end"/>
            </w:r>
          </w:hyperlink>
        </w:p>
        <w:p w14:paraId="65A3CBFA" w14:textId="24F573C4"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47" w:history="1">
            <w:r w:rsidRPr="00172556">
              <w:rPr>
                <w:rStyle w:val="Hyperlink"/>
              </w:rPr>
              <w:t>11.34.</w:t>
            </w:r>
            <w:r>
              <w:rPr>
                <w:rFonts w:eastAsiaTheme="minorEastAsia"/>
                <w:color w:val="auto"/>
                <w:kern w:val="2"/>
                <w:sz w:val="24"/>
                <w:szCs w:val="24"/>
                <w:lang w:val="en-GB" w:eastAsia="en-GB"/>
                <w14:ligatures w14:val="standardContextual"/>
              </w:rPr>
              <w:tab/>
            </w:r>
            <w:r w:rsidRPr="00172556">
              <w:rPr>
                <w:rStyle w:val="Hyperlink"/>
              </w:rPr>
              <w:t>Confirmation Email Alert Template 4</w:t>
            </w:r>
            <w:r>
              <w:rPr>
                <w:webHidden/>
              </w:rPr>
              <w:tab/>
            </w:r>
            <w:r>
              <w:rPr>
                <w:webHidden/>
              </w:rPr>
              <w:fldChar w:fldCharType="begin"/>
            </w:r>
            <w:r>
              <w:rPr>
                <w:webHidden/>
              </w:rPr>
              <w:instrText xml:space="preserve"> PAGEREF _Toc190179347 \h </w:instrText>
            </w:r>
            <w:r>
              <w:rPr>
                <w:webHidden/>
              </w:rPr>
            </w:r>
            <w:r>
              <w:rPr>
                <w:webHidden/>
              </w:rPr>
              <w:fldChar w:fldCharType="separate"/>
            </w:r>
            <w:r>
              <w:rPr>
                <w:webHidden/>
              </w:rPr>
              <w:t>228</w:t>
            </w:r>
            <w:r>
              <w:rPr>
                <w:webHidden/>
              </w:rPr>
              <w:fldChar w:fldCharType="end"/>
            </w:r>
          </w:hyperlink>
        </w:p>
        <w:p w14:paraId="419B20FF" w14:textId="3D131930"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50" w:history="1">
            <w:r w:rsidRPr="00172556">
              <w:rPr>
                <w:rStyle w:val="Hyperlink"/>
              </w:rPr>
              <w:t>11.35.</w:t>
            </w:r>
            <w:r>
              <w:rPr>
                <w:rFonts w:eastAsiaTheme="minorEastAsia"/>
                <w:color w:val="auto"/>
                <w:kern w:val="2"/>
                <w:sz w:val="24"/>
                <w:szCs w:val="24"/>
                <w:lang w:val="en-GB" w:eastAsia="en-GB"/>
                <w14:ligatures w14:val="standardContextual"/>
              </w:rPr>
              <w:tab/>
            </w:r>
            <w:r w:rsidRPr="00172556">
              <w:rPr>
                <w:rStyle w:val="Hyperlink"/>
              </w:rPr>
              <w:t>Delegating Asset(s) for Transfer</w:t>
            </w:r>
            <w:r>
              <w:rPr>
                <w:webHidden/>
              </w:rPr>
              <w:tab/>
            </w:r>
            <w:r>
              <w:rPr>
                <w:webHidden/>
              </w:rPr>
              <w:fldChar w:fldCharType="begin"/>
            </w:r>
            <w:r>
              <w:rPr>
                <w:webHidden/>
              </w:rPr>
              <w:instrText xml:space="preserve"> PAGEREF _Toc190179350 \h </w:instrText>
            </w:r>
            <w:r>
              <w:rPr>
                <w:webHidden/>
              </w:rPr>
            </w:r>
            <w:r>
              <w:rPr>
                <w:webHidden/>
              </w:rPr>
              <w:fldChar w:fldCharType="separate"/>
            </w:r>
            <w:r>
              <w:rPr>
                <w:webHidden/>
              </w:rPr>
              <w:t>230</w:t>
            </w:r>
            <w:r>
              <w:rPr>
                <w:webHidden/>
              </w:rPr>
              <w:fldChar w:fldCharType="end"/>
            </w:r>
          </w:hyperlink>
        </w:p>
        <w:p w14:paraId="774DB32C" w14:textId="1F6E8661"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51" w:history="1">
            <w:r w:rsidRPr="00172556">
              <w:rPr>
                <w:rStyle w:val="Hyperlink"/>
              </w:rPr>
              <w:t>11.36.</w:t>
            </w:r>
            <w:r>
              <w:rPr>
                <w:rFonts w:eastAsiaTheme="minorEastAsia"/>
                <w:color w:val="auto"/>
                <w:kern w:val="2"/>
                <w:sz w:val="24"/>
                <w:szCs w:val="24"/>
                <w:lang w:val="en-GB" w:eastAsia="en-GB"/>
                <w14:ligatures w14:val="standardContextual"/>
              </w:rPr>
              <w:tab/>
            </w:r>
            <w:r w:rsidRPr="00172556">
              <w:rPr>
                <w:rStyle w:val="Hyperlink"/>
              </w:rPr>
              <w:t>Transfer of Asset(s) Business Rules</w:t>
            </w:r>
            <w:r>
              <w:rPr>
                <w:webHidden/>
              </w:rPr>
              <w:tab/>
            </w:r>
            <w:r>
              <w:rPr>
                <w:webHidden/>
              </w:rPr>
              <w:fldChar w:fldCharType="begin"/>
            </w:r>
            <w:r>
              <w:rPr>
                <w:webHidden/>
              </w:rPr>
              <w:instrText xml:space="preserve"> PAGEREF _Toc190179351 \h </w:instrText>
            </w:r>
            <w:r>
              <w:rPr>
                <w:webHidden/>
              </w:rPr>
            </w:r>
            <w:r>
              <w:rPr>
                <w:webHidden/>
              </w:rPr>
              <w:fldChar w:fldCharType="separate"/>
            </w:r>
            <w:r>
              <w:rPr>
                <w:webHidden/>
              </w:rPr>
              <w:t>230</w:t>
            </w:r>
            <w:r>
              <w:rPr>
                <w:webHidden/>
              </w:rPr>
              <w:fldChar w:fldCharType="end"/>
            </w:r>
          </w:hyperlink>
        </w:p>
        <w:p w14:paraId="26F0B26D" w14:textId="4974CB16"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57" w:history="1">
            <w:r w:rsidRPr="00172556">
              <w:rPr>
                <w:rStyle w:val="Hyperlink"/>
              </w:rPr>
              <w:t>11.37.</w:t>
            </w:r>
            <w:r>
              <w:rPr>
                <w:rFonts w:eastAsiaTheme="minorEastAsia"/>
                <w:color w:val="auto"/>
                <w:kern w:val="2"/>
                <w:sz w:val="24"/>
                <w:szCs w:val="24"/>
                <w:lang w:val="en-GB" w:eastAsia="en-GB"/>
                <w14:ligatures w14:val="standardContextual"/>
              </w:rPr>
              <w:tab/>
            </w:r>
            <w:r w:rsidRPr="00172556">
              <w:rPr>
                <w:rStyle w:val="Hyperlink"/>
              </w:rPr>
              <w:t>Visibility of Transferred Assets</w:t>
            </w:r>
            <w:r>
              <w:rPr>
                <w:webHidden/>
              </w:rPr>
              <w:tab/>
            </w:r>
            <w:r>
              <w:rPr>
                <w:webHidden/>
              </w:rPr>
              <w:fldChar w:fldCharType="begin"/>
            </w:r>
            <w:r>
              <w:rPr>
                <w:webHidden/>
              </w:rPr>
              <w:instrText xml:space="preserve"> PAGEREF _Toc190179357 \h </w:instrText>
            </w:r>
            <w:r>
              <w:rPr>
                <w:webHidden/>
              </w:rPr>
            </w:r>
            <w:r>
              <w:rPr>
                <w:webHidden/>
              </w:rPr>
              <w:fldChar w:fldCharType="separate"/>
            </w:r>
            <w:r>
              <w:rPr>
                <w:webHidden/>
              </w:rPr>
              <w:t>235</w:t>
            </w:r>
            <w:r>
              <w:rPr>
                <w:webHidden/>
              </w:rPr>
              <w:fldChar w:fldCharType="end"/>
            </w:r>
          </w:hyperlink>
        </w:p>
        <w:p w14:paraId="7AF9B611" w14:textId="6154950C" w:rsidR="00765BDB" w:rsidRDefault="00765BDB">
          <w:pPr>
            <w:pStyle w:val="TOC1"/>
            <w:tabs>
              <w:tab w:val="left" w:pos="660"/>
            </w:tabs>
            <w:rPr>
              <w:rFonts w:eastAsiaTheme="minorEastAsia"/>
              <w:color w:val="auto"/>
              <w:kern w:val="2"/>
              <w:sz w:val="24"/>
              <w:szCs w:val="24"/>
              <w:lang w:val="en-GB" w:eastAsia="en-GB"/>
              <w14:ligatures w14:val="standardContextual"/>
            </w:rPr>
          </w:pPr>
          <w:hyperlink w:anchor="_Toc190179358" w:history="1">
            <w:r w:rsidRPr="00172556">
              <w:rPr>
                <w:rStyle w:val="Hyperlink"/>
              </w:rPr>
              <w:t>12.</w:t>
            </w:r>
            <w:r>
              <w:rPr>
                <w:rFonts w:eastAsiaTheme="minorEastAsia"/>
                <w:color w:val="auto"/>
                <w:kern w:val="2"/>
                <w:sz w:val="24"/>
                <w:szCs w:val="24"/>
                <w:lang w:val="en-GB" w:eastAsia="en-GB"/>
                <w14:ligatures w14:val="standardContextual"/>
              </w:rPr>
              <w:tab/>
            </w:r>
            <w:r w:rsidRPr="00172556">
              <w:rPr>
                <w:rStyle w:val="Hyperlink"/>
              </w:rPr>
              <w:t>Related Entity:  Withdrawal or Natural Expiry of Agreements &amp; Relegation of Asset(s)</w:t>
            </w:r>
            <w:r>
              <w:rPr>
                <w:webHidden/>
              </w:rPr>
              <w:tab/>
            </w:r>
            <w:r>
              <w:rPr>
                <w:webHidden/>
              </w:rPr>
              <w:fldChar w:fldCharType="begin"/>
            </w:r>
            <w:r>
              <w:rPr>
                <w:webHidden/>
              </w:rPr>
              <w:instrText xml:space="preserve"> PAGEREF _Toc190179358 \h </w:instrText>
            </w:r>
            <w:r>
              <w:rPr>
                <w:webHidden/>
              </w:rPr>
            </w:r>
            <w:r>
              <w:rPr>
                <w:webHidden/>
              </w:rPr>
              <w:fldChar w:fldCharType="separate"/>
            </w:r>
            <w:r>
              <w:rPr>
                <w:webHidden/>
              </w:rPr>
              <w:t>236</w:t>
            </w:r>
            <w:r>
              <w:rPr>
                <w:webHidden/>
              </w:rPr>
              <w:fldChar w:fldCharType="end"/>
            </w:r>
          </w:hyperlink>
        </w:p>
        <w:p w14:paraId="58CAAC66" w14:textId="6CD3D190"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59" w:history="1">
            <w:r w:rsidRPr="00172556">
              <w:rPr>
                <w:rStyle w:val="Hyperlink"/>
              </w:rPr>
              <w:t>12.1.</w:t>
            </w:r>
            <w:r>
              <w:rPr>
                <w:rFonts w:eastAsiaTheme="minorEastAsia"/>
                <w:color w:val="auto"/>
                <w:kern w:val="2"/>
                <w:sz w:val="24"/>
                <w:szCs w:val="24"/>
                <w:lang w:val="en-GB" w:eastAsia="en-GB"/>
                <w14:ligatures w14:val="standardContextual"/>
              </w:rPr>
              <w:tab/>
            </w:r>
            <w:r w:rsidRPr="00172556">
              <w:rPr>
                <w:rStyle w:val="Hyperlink"/>
              </w:rPr>
              <w:t>Ending a Related Entity Agreement</w:t>
            </w:r>
            <w:r>
              <w:rPr>
                <w:webHidden/>
              </w:rPr>
              <w:tab/>
            </w:r>
            <w:r>
              <w:rPr>
                <w:webHidden/>
              </w:rPr>
              <w:fldChar w:fldCharType="begin"/>
            </w:r>
            <w:r>
              <w:rPr>
                <w:webHidden/>
              </w:rPr>
              <w:instrText xml:space="preserve"> PAGEREF _Toc190179359 \h </w:instrText>
            </w:r>
            <w:r>
              <w:rPr>
                <w:webHidden/>
              </w:rPr>
            </w:r>
            <w:r>
              <w:rPr>
                <w:webHidden/>
              </w:rPr>
              <w:fldChar w:fldCharType="separate"/>
            </w:r>
            <w:r>
              <w:rPr>
                <w:webHidden/>
              </w:rPr>
              <w:t>237</w:t>
            </w:r>
            <w:r>
              <w:rPr>
                <w:webHidden/>
              </w:rPr>
              <w:fldChar w:fldCharType="end"/>
            </w:r>
          </w:hyperlink>
        </w:p>
        <w:p w14:paraId="7244B991" w14:textId="47ACF588"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60" w:history="1">
            <w:r w:rsidRPr="00172556">
              <w:rPr>
                <w:rStyle w:val="Hyperlink"/>
              </w:rPr>
              <w:t>12.2.</w:t>
            </w:r>
            <w:r>
              <w:rPr>
                <w:rFonts w:eastAsiaTheme="minorEastAsia"/>
                <w:color w:val="auto"/>
                <w:kern w:val="2"/>
                <w:sz w:val="24"/>
                <w:szCs w:val="24"/>
                <w:lang w:val="en-GB" w:eastAsia="en-GB"/>
                <w14:ligatures w14:val="standardContextual"/>
              </w:rPr>
              <w:tab/>
            </w:r>
            <w:r w:rsidRPr="00172556">
              <w:rPr>
                <w:rStyle w:val="Hyperlink"/>
              </w:rPr>
              <w:t>Outcome Options for ‘Delegated’ Assets</w:t>
            </w:r>
            <w:r>
              <w:rPr>
                <w:webHidden/>
              </w:rPr>
              <w:tab/>
            </w:r>
            <w:r>
              <w:rPr>
                <w:webHidden/>
              </w:rPr>
              <w:fldChar w:fldCharType="begin"/>
            </w:r>
            <w:r>
              <w:rPr>
                <w:webHidden/>
              </w:rPr>
              <w:instrText xml:space="preserve"> PAGEREF _Toc190179360 \h </w:instrText>
            </w:r>
            <w:r>
              <w:rPr>
                <w:webHidden/>
              </w:rPr>
            </w:r>
            <w:r>
              <w:rPr>
                <w:webHidden/>
              </w:rPr>
              <w:fldChar w:fldCharType="separate"/>
            </w:r>
            <w:r>
              <w:rPr>
                <w:webHidden/>
              </w:rPr>
              <w:t>237</w:t>
            </w:r>
            <w:r>
              <w:rPr>
                <w:webHidden/>
              </w:rPr>
              <w:fldChar w:fldCharType="end"/>
            </w:r>
          </w:hyperlink>
        </w:p>
        <w:p w14:paraId="518FDAD3" w14:textId="07D7CD16"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61" w:history="1">
            <w:r w:rsidRPr="00172556">
              <w:rPr>
                <w:rStyle w:val="Hyperlink"/>
              </w:rPr>
              <w:t>12.3.</w:t>
            </w:r>
            <w:r>
              <w:rPr>
                <w:rFonts w:eastAsiaTheme="minorEastAsia"/>
                <w:color w:val="auto"/>
                <w:kern w:val="2"/>
                <w:sz w:val="24"/>
                <w:szCs w:val="24"/>
                <w:lang w:val="en-GB" w:eastAsia="en-GB"/>
                <w14:ligatures w14:val="standardContextual"/>
              </w:rPr>
              <w:tab/>
            </w:r>
            <w:r w:rsidRPr="00172556">
              <w:rPr>
                <w:rStyle w:val="Hyperlink"/>
              </w:rPr>
              <w:t>Outcome Options for ‘Delegated’ Assets (continued)</w:t>
            </w:r>
            <w:r>
              <w:rPr>
                <w:webHidden/>
              </w:rPr>
              <w:tab/>
            </w:r>
            <w:r>
              <w:rPr>
                <w:webHidden/>
              </w:rPr>
              <w:fldChar w:fldCharType="begin"/>
            </w:r>
            <w:r>
              <w:rPr>
                <w:webHidden/>
              </w:rPr>
              <w:instrText xml:space="preserve"> PAGEREF _Toc190179361 \h </w:instrText>
            </w:r>
            <w:r>
              <w:rPr>
                <w:webHidden/>
              </w:rPr>
            </w:r>
            <w:r>
              <w:rPr>
                <w:webHidden/>
              </w:rPr>
              <w:fldChar w:fldCharType="separate"/>
            </w:r>
            <w:r>
              <w:rPr>
                <w:webHidden/>
              </w:rPr>
              <w:t>238</w:t>
            </w:r>
            <w:r>
              <w:rPr>
                <w:webHidden/>
              </w:rPr>
              <w:fldChar w:fldCharType="end"/>
            </w:r>
          </w:hyperlink>
        </w:p>
        <w:p w14:paraId="16CAA0E7" w14:textId="3CE25CE0"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62" w:history="1">
            <w:r w:rsidRPr="00172556">
              <w:rPr>
                <w:rStyle w:val="Hyperlink"/>
              </w:rPr>
              <w:t>12.4.</w:t>
            </w:r>
            <w:r>
              <w:rPr>
                <w:rFonts w:eastAsiaTheme="minorEastAsia"/>
                <w:color w:val="auto"/>
                <w:kern w:val="2"/>
                <w:sz w:val="24"/>
                <w:szCs w:val="24"/>
                <w:lang w:val="en-GB" w:eastAsia="en-GB"/>
                <w14:ligatures w14:val="standardContextual"/>
              </w:rPr>
              <w:tab/>
            </w:r>
            <w:r w:rsidRPr="00172556">
              <w:rPr>
                <w:rStyle w:val="Hyperlink"/>
              </w:rPr>
              <w:t>Identifying Asset(s) tied to Committed Unit(s)</w:t>
            </w:r>
            <w:r>
              <w:rPr>
                <w:webHidden/>
              </w:rPr>
              <w:tab/>
            </w:r>
            <w:r>
              <w:rPr>
                <w:webHidden/>
              </w:rPr>
              <w:fldChar w:fldCharType="begin"/>
            </w:r>
            <w:r>
              <w:rPr>
                <w:webHidden/>
              </w:rPr>
              <w:instrText xml:space="preserve"> PAGEREF _Toc190179362 \h </w:instrText>
            </w:r>
            <w:r>
              <w:rPr>
                <w:webHidden/>
              </w:rPr>
            </w:r>
            <w:r>
              <w:rPr>
                <w:webHidden/>
              </w:rPr>
              <w:fldChar w:fldCharType="separate"/>
            </w:r>
            <w:r>
              <w:rPr>
                <w:webHidden/>
              </w:rPr>
              <w:t>239</w:t>
            </w:r>
            <w:r>
              <w:rPr>
                <w:webHidden/>
              </w:rPr>
              <w:fldChar w:fldCharType="end"/>
            </w:r>
          </w:hyperlink>
        </w:p>
        <w:p w14:paraId="768B85FF" w14:textId="08CBDD5D"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63" w:history="1">
            <w:r w:rsidRPr="00172556">
              <w:rPr>
                <w:rStyle w:val="Hyperlink"/>
              </w:rPr>
              <w:t>12.5.</w:t>
            </w:r>
            <w:r>
              <w:rPr>
                <w:rFonts w:eastAsiaTheme="minorEastAsia"/>
                <w:color w:val="auto"/>
                <w:kern w:val="2"/>
                <w:sz w:val="24"/>
                <w:szCs w:val="24"/>
                <w:lang w:val="en-GB" w:eastAsia="en-GB"/>
                <w14:ligatures w14:val="standardContextual"/>
              </w:rPr>
              <w:tab/>
            </w:r>
            <w:r w:rsidRPr="00172556">
              <w:rPr>
                <w:rStyle w:val="Hyperlink"/>
              </w:rPr>
              <w:t>Initiating (Termination) Request/Order</w:t>
            </w:r>
            <w:r>
              <w:rPr>
                <w:webHidden/>
              </w:rPr>
              <w:tab/>
            </w:r>
            <w:r>
              <w:rPr>
                <w:webHidden/>
              </w:rPr>
              <w:fldChar w:fldCharType="begin"/>
            </w:r>
            <w:r>
              <w:rPr>
                <w:webHidden/>
              </w:rPr>
              <w:instrText xml:space="preserve"> PAGEREF _Toc190179363 \h </w:instrText>
            </w:r>
            <w:r>
              <w:rPr>
                <w:webHidden/>
              </w:rPr>
            </w:r>
            <w:r>
              <w:rPr>
                <w:webHidden/>
              </w:rPr>
              <w:fldChar w:fldCharType="separate"/>
            </w:r>
            <w:r>
              <w:rPr>
                <w:webHidden/>
              </w:rPr>
              <w:t>240</w:t>
            </w:r>
            <w:r>
              <w:rPr>
                <w:webHidden/>
              </w:rPr>
              <w:fldChar w:fldCharType="end"/>
            </w:r>
          </w:hyperlink>
        </w:p>
        <w:p w14:paraId="6506E62E" w14:textId="7B060571"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65" w:history="1">
            <w:r w:rsidRPr="00172556">
              <w:rPr>
                <w:rStyle w:val="Hyperlink"/>
              </w:rPr>
              <w:t>12.6.</w:t>
            </w:r>
            <w:r>
              <w:rPr>
                <w:rFonts w:eastAsiaTheme="minorEastAsia"/>
                <w:color w:val="auto"/>
                <w:kern w:val="2"/>
                <w:sz w:val="24"/>
                <w:szCs w:val="24"/>
                <w:lang w:val="en-GB" w:eastAsia="en-GB"/>
                <w14:ligatures w14:val="standardContextual"/>
              </w:rPr>
              <w:tab/>
            </w:r>
            <w:r w:rsidRPr="00172556">
              <w:rPr>
                <w:rStyle w:val="Hyperlink"/>
              </w:rPr>
              <w:t>Initiating (Termination) Request/Order: (Cont)</w:t>
            </w:r>
            <w:r>
              <w:rPr>
                <w:webHidden/>
              </w:rPr>
              <w:tab/>
            </w:r>
            <w:r>
              <w:rPr>
                <w:webHidden/>
              </w:rPr>
              <w:fldChar w:fldCharType="begin"/>
            </w:r>
            <w:r>
              <w:rPr>
                <w:webHidden/>
              </w:rPr>
              <w:instrText xml:space="preserve"> PAGEREF _Toc190179365 \h </w:instrText>
            </w:r>
            <w:r>
              <w:rPr>
                <w:webHidden/>
              </w:rPr>
            </w:r>
            <w:r>
              <w:rPr>
                <w:webHidden/>
              </w:rPr>
              <w:fldChar w:fldCharType="separate"/>
            </w:r>
            <w:r>
              <w:rPr>
                <w:webHidden/>
              </w:rPr>
              <w:t>241</w:t>
            </w:r>
            <w:r>
              <w:rPr>
                <w:webHidden/>
              </w:rPr>
              <w:fldChar w:fldCharType="end"/>
            </w:r>
          </w:hyperlink>
        </w:p>
        <w:p w14:paraId="54B96234" w14:textId="4CD5846C"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66" w:history="1">
            <w:r w:rsidRPr="00172556">
              <w:rPr>
                <w:rStyle w:val="Hyperlink"/>
              </w:rPr>
              <w:t>12.7.</w:t>
            </w:r>
            <w:r>
              <w:rPr>
                <w:rFonts w:eastAsiaTheme="minorEastAsia"/>
                <w:color w:val="auto"/>
                <w:kern w:val="2"/>
                <w:sz w:val="24"/>
                <w:szCs w:val="24"/>
                <w:lang w:val="en-GB" w:eastAsia="en-GB"/>
                <w14:ligatures w14:val="standardContextual"/>
              </w:rPr>
              <w:tab/>
            </w:r>
            <w:r w:rsidRPr="00172556">
              <w:rPr>
                <w:rStyle w:val="Hyperlink"/>
              </w:rPr>
              <w:t>Initiating (Termination) Request/Order: (Cont)</w:t>
            </w:r>
            <w:r>
              <w:rPr>
                <w:webHidden/>
              </w:rPr>
              <w:tab/>
            </w:r>
            <w:r>
              <w:rPr>
                <w:webHidden/>
              </w:rPr>
              <w:fldChar w:fldCharType="begin"/>
            </w:r>
            <w:r>
              <w:rPr>
                <w:webHidden/>
              </w:rPr>
              <w:instrText xml:space="preserve"> PAGEREF _Toc190179366 \h </w:instrText>
            </w:r>
            <w:r>
              <w:rPr>
                <w:webHidden/>
              </w:rPr>
            </w:r>
            <w:r>
              <w:rPr>
                <w:webHidden/>
              </w:rPr>
              <w:fldChar w:fldCharType="separate"/>
            </w:r>
            <w:r>
              <w:rPr>
                <w:webHidden/>
              </w:rPr>
              <w:t>242</w:t>
            </w:r>
            <w:r>
              <w:rPr>
                <w:webHidden/>
              </w:rPr>
              <w:fldChar w:fldCharType="end"/>
            </w:r>
          </w:hyperlink>
        </w:p>
        <w:p w14:paraId="66F94984" w14:textId="6802510C"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67" w:history="1">
            <w:r w:rsidRPr="00172556">
              <w:rPr>
                <w:rStyle w:val="Hyperlink"/>
              </w:rPr>
              <w:t>12.8.</w:t>
            </w:r>
            <w:r>
              <w:rPr>
                <w:rFonts w:eastAsiaTheme="minorEastAsia"/>
                <w:color w:val="auto"/>
                <w:kern w:val="2"/>
                <w:sz w:val="24"/>
                <w:szCs w:val="24"/>
                <w:lang w:val="en-GB" w:eastAsia="en-GB"/>
                <w14:ligatures w14:val="standardContextual"/>
              </w:rPr>
              <w:tab/>
            </w:r>
            <w:r w:rsidRPr="00172556">
              <w:rPr>
                <w:rStyle w:val="Hyperlink"/>
              </w:rPr>
              <w:t>Natural Expiry of Agreement</w:t>
            </w:r>
            <w:r>
              <w:rPr>
                <w:webHidden/>
              </w:rPr>
              <w:tab/>
            </w:r>
            <w:r>
              <w:rPr>
                <w:webHidden/>
              </w:rPr>
              <w:fldChar w:fldCharType="begin"/>
            </w:r>
            <w:r>
              <w:rPr>
                <w:webHidden/>
              </w:rPr>
              <w:instrText xml:space="preserve"> PAGEREF _Toc190179367 \h </w:instrText>
            </w:r>
            <w:r>
              <w:rPr>
                <w:webHidden/>
              </w:rPr>
            </w:r>
            <w:r>
              <w:rPr>
                <w:webHidden/>
              </w:rPr>
              <w:fldChar w:fldCharType="separate"/>
            </w:r>
            <w:r>
              <w:rPr>
                <w:webHidden/>
              </w:rPr>
              <w:t>243</w:t>
            </w:r>
            <w:r>
              <w:rPr>
                <w:webHidden/>
              </w:rPr>
              <w:fldChar w:fldCharType="end"/>
            </w:r>
          </w:hyperlink>
        </w:p>
        <w:p w14:paraId="04864AFD" w14:textId="2B019023"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68" w:history="1">
            <w:r w:rsidRPr="00172556">
              <w:rPr>
                <w:rStyle w:val="Hyperlink"/>
              </w:rPr>
              <w:t>12.9.</w:t>
            </w:r>
            <w:r>
              <w:rPr>
                <w:rFonts w:eastAsiaTheme="minorEastAsia"/>
                <w:color w:val="auto"/>
                <w:kern w:val="2"/>
                <w:sz w:val="24"/>
                <w:szCs w:val="24"/>
                <w:lang w:val="en-GB" w:eastAsia="en-GB"/>
                <w14:ligatures w14:val="standardContextual"/>
              </w:rPr>
              <w:tab/>
            </w:r>
            <w:r w:rsidRPr="00172556">
              <w:rPr>
                <w:rStyle w:val="Hyperlink"/>
              </w:rPr>
              <w:t>Update to a Business Rule on Related Entity Agreement</w:t>
            </w:r>
            <w:r>
              <w:rPr>
                <w:webHidden/>
              </w:rPr>
              <w:tab/>
            </w:r>
            <w:r>
              <w:rPr>
                <w:webHidden/>
              </w:rPr>
              <w:fldChar w:fldCharType="begin"/>
            </w:r>
            <w:r>
              <w:rPr>
                <w:webHidden/>
              </w:rPr>
              <w:instrText xml:space="preserve"> PAGEREF _Toc190179368 \h </w:instrText>
            </w:r>
            <w:r>
              <w:rPr>
                <w:webHidden/>
              </w:rPr>
            </w:r>
            <w:r>
              <w:rPr>
                <w:webHidden/>
              </w:rPr>
              <w:fldChar w:fldCharType="separate"/>
            </w:r>
            <w:r>
              <w:rPr>
                <w:webHidden/>
              </w:rPr>
              <w:t>244</w:t>
            </w:r>
            <w:r>
              <w:rPr>
                <w:webHidden/>
              </w:rPr>
              <w:fldChar w:fldCharType="end"/>
            </w:r>
          </w:hyperlink>
        </w:p>
        <w:p w14:paraId="2EF76CF4" w14:textId="0E397F42"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69" w:history="1">
            <w:r w:rsidRPr="00172556">
              <w:rPr>
                <w:rStyle w:val="Hyperlink"/>
              </w:rPr>
              <w:t>12.10.</w:t>
            </w:r>
            <w:r>
              <w:rPr>
                <w:rFonts w:eastAsiaTheme="minorEastAsia"/>
                <w:color w:val="auto"/>
                <w:kern w:val="2"/>
                <w:sz w:val="24"/>
                <w:szCs w:val="24"/>
                <w:lang w:val="en-GB" w:eastAsia="en-GB"/>
                <w14:ligatures w14:val="standardContextual"/>
              </w:rPr>
              <w:tab/>
            </w:r>
            <w:r w:rsidRPr="00172556">
              <w:rPr>
                <w:rStyle w:val="Hyperlink"/>
              </w:rPr>
              <w:t>Visibility of Assets &amp; Units post Agreement</w:t>
            </w:r>
            <w:r>
              <w:rPr>
                <w:webHidden/>
              </w:rPr>
              <w:tab/>
            </w:r>
            <w:r>
              <w:rPr>
                <w:webHidden/>
              </w:rPr>
              <w:fldChar w:fldCharType="begin"/>
            </w:r>
            <w:r>
              <w:rPr>
                <w:webHidden/>
              </w:rPr>
              <w:instrText xml:space="preserve"> PAGEREF _Toc190179369 \h </w:instrText>
            </w:r>
            <w:r>
              <w:rPr>
                <w:webHidden/>
              </w:rPr>
            </w:r>
            <w:r>
              <w:rPr>
                <w:webHidden/>
              </w:rPr>
              <w:fldChar w:fldCharType="separate"/>
            </w:r>
            <w:r>
              <w:rPr>
                <w:webHidden/>
              </w:rPr>
              <w:t>245</w:t>
            </w:r>
            <w:r>
              <w:rPr>
                <w:webHidden/>
              </w:rPr>
              <w:fldChar w:fldCharType="end"/>
            </w:r>
          </w:hyperlink>
        </w:p>
        <w:p w14:paraId="651BAA73" w14:textId="21B640B0" w:rsidR="00765BDB" w:rsidRDefault="00765BDB">
          <w:pPr>
            <w:pStyle w:val="TOC2"/>
            <w:rPr>
              <w:rFonts w:eastAsiaTheme="minorEastAsia"/>
              <w:color w:val="auto"/>
              <w:kern w:val="2"/>
              <w:sz w:val="24"/>
              <w:szCs w:val="24"/>
              <w:lang w:val="en-GB" w:eastAsia="en-GB"/>
              <w14:ligatures w14:val="standardContextual"/>
            </w:rPr>
          </w:pPr>
          <w:hyperlink w:anchor="_Toc190179370" w:history="1">
            <w:r>
              <w:rPr>
                <w:webHidden/>
              </w:rPr>
              <w:tab/>
            </w:r>
            <w:r>
              <w:rPr>
                <w:webHidden/>
              </w:rPr>
              <w:fldChar w:fldCharType="begin"/>
            </w:r>
            <w:r>
              <w:rPr>
                <w:webHidden/>
              </w:rPr>
              <w:instrText xml:space="preserve"> PAGEREF _Toc190179370 \h </w:instrText>
            </w:r>
            <w:r>
              <w:rPr>
                <w:webHidden/>
              </w:rPr>
            </w:r>
            <w:r>
              <w:rPr>
                <w:webHidden/>
              </w:rPr>
              <w:fldChar w:fldCharType="separate"/>
            </w:r>
            <w:r>
              <w:rPr>
                <w:webHidden/>
              </w:rPr>
              <w:t>245</w:t>
            </w:r>
            <w:r>
              <w:rPr>
                <w:webHidden/>
              </w:rPr>
              <w:fldChar w:fldCharType="end"/>
            </w:r>
          </w:hyperlink>
        </w:p>
        <w:p w14:paraId="7166E780" w14:textId="56677CF3"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71" w:history="1">
            <w:r w:rsidRPr="00172556">
              <w:rPr>
                <w:rStyle w:val="Hyperlink"/>
              </w:rPr>
              <w:t>12.11.</w:t>
            </w:r>
            <w:r>
              <w:rPr>
                <w:rFonts w:eastAsiaTheme="minorEastAsia"/>
                <w:color w:val="auto"/>
                <w:kern w:val="2"/>
                <w:sz w:val="24"/>
                <w:szCs w:val="24"/>
                <w:lang w:val="en-GB" w:eastAsia="en-GB"/>
                <w14:ligatures w14:val="standardContextual"/>
              </w:rPr>
              <w:tab/>
            </w:r>
            <w:r w:rsidRPr="00172556">
              <w:rPr>
                <w:rStyle w:val="Hyperlink"/>
              </w:rPr>
              <w:t>Visibility of Assets &amp; Units post Agreement (cont)</w:t>
            </w:r>
            <w:r>
              <w:rPr>
                <w:webHidden/>
              </w:rPr>
              <w:tab/>
            </w:r>
            <w:r>
              <w:rPr>
                <w:webHidden/>
              </w:rPr>
              <w:fldChar w:fldCharType="begin"/>
            </w:r>
            <w:r>
              <w:rPr>
                <w:webHidden/>
              </w:rPr>
              <w:instrText xml:space="preserve"> PAGEREF _Toc190179371 \h </w:instrText>
            </w:r>
            <w:r>
              <w:rPr>
                <w:webHidden/>
              </w:rPr>
            </w:r>
            <w:r>
              <w:rPr>
                <w:webHidden/>
              </w:rPr>
              <w:fldChar w:fldCharType="separate"/>
            </w:r>
            <w:r>
              <w:rPr>
                <w:webHidden/>
              </w:rPr>
              <w:t>246</w:t>
            </w:r>
            <w:r>
              <w:rPr>
                <w:webHidden/>
              </w:rPr>
              <w:fldChar w:fldCharType="end"/>
            </w:r>
          </w:hyperlink>
        </w:p>
        <w:p w14:paraId="13CBFEA8" w14:textId="67DC519D" w:rsidR="00765BDB" w:rsidRDefault="00765BDB">
          <w:pPr>
            <w:pStyle w:val="TOC2"/>
            <w:rPr>
              <w:rFonts w:eastAsiaTheme="minorEastAsia"/>
              <w:color w:val="auto"/>
              <w:kern w:val="2"/>
              <w:sz w:val="24"/>
              <w:szCs w:val="24"/>
              <w:lang w:val="en-GB" w:eastAsia="en-GB"/>
              <w14:ligatures w14:val="standardContextual"/>
            </w:rPr>
          </w:pPr>
          <w:hyperlink w:anchor="_Toc190179372" w:history="1">
            <w:r>
              <w:rPr>
                <w:webHidden/>
              </w:rPr>
              <w:tab/>
            </w:r>
            <w:r>
              <w:rPr>
                <w:webHidden/>
              </w:rPr>
              <w:fldChar w:fldCharType="begin"/>
            </w:r>
            <w:r>
              <w:rPr>
                <w:webHidden/>
              </w:rPr>
              <w:instrText xml:space="preserve"> PAGEREF _Toc190179372 \h </w:instrText>
            </w:r>
            <w:r>
              <w:rPr>
                <w:webHidden/>
              </w:rPr>
            </w:r>
            <w:r>
              <w:rPr>
                <w:webHidden/>
              </w:rPr>
              <w:fldChar w:fldCharType="separate"/>
            </w:r>
            <w:r>
              <w:rPr>
                <w:webHidden/>
              </w:rPr>
              <w:t>246</w:t>
            </w:r>
            <w:r>
              <w:rPr>
                <w:webHidden/>
              </w:rPr>
              <w:fldChar w:fldCharType="end"/>
            </w:r>
          </w:hyperlink>
        </w:p>
        <w:p w14:paraId="13F52EE7" w14:textId="16114EBD"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73" w:history="1">
            <w:r w:rsidRPr="00172556">
              <w:rPr>
                <w:rStyle w:val="Hyperlink"/>
              </w:rPr>
              <w:t>12.12.</w:t>
            </w:r>
            <w:r>
              <w:rPr>
                <w:rFonts w:eastAsiaTheme="minorEastAsia"/>
                <w:color w:val="auto"/>
                <w:kern w:val="2"/>
                <w:sz w:val="24"/>
                <w:szCs w:val="24"/>
                <w:lang w:val="en-GB" w:eastAsia="en-GB"/>
                <w14:ligatures w14:val="standardContextual"/>
              </w:rPr>
              <w:tab/>
            </w:r>
            <w:r w:rsidRPr="00172556">
              <w:rPr>
                <w:rStyle w:val="Hyperlink"/>
              </w:rPr>
              <w:t>Visibility of Assets &amp; Units post Agreement (cont)</w:t>
            </w:r>
            <w:r>
              <w:rPr>
                <w:webHidden/>
              </w:rPr>
              <w:tab/>
            </w:r>
            <w:r>
              <w:rPr>
                <w:webHidden/>
              </w:rPr>
              <w:fldChar w:fldCharType="begin"/>
            </w:r>
            <w:r>
              <w:rPr>
                <w:webHidden/>
              </w:rPr>
              <w:instrText xml:space="preserve"> PAGEREF _Toc190179373 \h </w:instrText>
            </w:r>
            <w:r>
              <w:rPr>
                <w:webHidden/>
              </w:rPr>
            </w:r>
            <w:r>
              <w:rPr>
                <w:webHidden/>
              </w:rPr>
              <w:fldChar w:fldCharType="separate"/>
            </w:r>
            <w:r>
              <w:rPr>
                <w:webHidden/>
              </w:rPr>
              <w:t>247</w:t>
            </w:r>
            <w:r>
              <w:rPr>
                <w:webHidden/>
              </w:rPr>
              <w:fldChar w:fldCharType="end"/>
            </w:r>
          </w:hyperlink>
        </w:p>
        <w:p w14:paraId="40150C6A" w14:textId="43204DE6" w:rsidR="00765BDB" w:rsidRDefault="00765BDB">
          <w:pPr>
            <w:pStyle w:val="TOC1"/>
            <w:tabs>
              <w:tab w:val="left" w:pos="660"/>
            </w:tabs>
            <w:rPr>
              <w:rFonts w:eastAsiaTheme="minorEastAsia"/>
              <w:color w:val="auto"/>
              <w:kern w:val="2"/>
              <w:sz w:val="24"/>
              <w:szCs w:val="24"/>
              <w:lang w:val="en-GB" w:eastAsia="en-GB"/>
              <w14:ligatures w14:val="standardContextual"/>
            </w:rPr>
          </w:pPr>
          <w:hyperlink w:anchor="_Toc190179374" w:history="1">
            <w:r w:rsidRPr="00172556">
              <w:rPr>
                <w:rStyle w:val="Hyperlink"/>
              </w:rPr>
              <w:t>13.</w:t>
            </w:r>
            <w:r>
              <w:rPr>
                <w:rFonts w:eastAsiaTheme="minorEastAsia"/>
                <w:color w:val="auto"/>
                <w:kern w:val="2"/>
                <w:sz w:val="24"/>
                <w:szCs w:val="24"/>
                <w:lang w:val="en-GB" w:eastAsia="en-GB"/>
                <w14:ligatures w14:val="standardContextual"/>
              </w:rPr>
              <w:tab/>
            </w:r>
            <w:r w:rsidRPr="00172556">
              <w:rPr>
                <w:rStyle w:val="Hyperlink"/>
              </w:rPr>
              <w:t>Related Entity:  Agreement Extensions</w:t>
            </w:r>
            <w:r>
              <w:rPr>
                <w:webHidden/>
              </w:rPr>
              <w:tab/>
            </w:r>
            <w:r>
              <w:rPr>
                <w:webHidden/>
              </w:rPr>
              <w:fldChar w:fldCharType="begin"/>
            </w:r>
            <w:r>
              <w:rPr>
                <w:webHidden/>
              </w:rPr>
              <w:instrText xml:space="preserve"> PAGEREF _Toc190179374 \h </w:instrText>
            </w:r>
            <w:r>
              <w:rPr>
                <w:webHidden/>
              </w:rPr>
            </w:r>
            <w:r>
              <w:rPr>
                <w:webHidden/>
              </w:rPr>
              <w:fldChar w:fldCharType="separate"/>
            </w:r>
            <w:r>
              <w:rPr>
                <w:webHidden/>
              </w:rPr>
              <w:t>248</w:t>
            </w:r>
            <w:r>
              <w:rPr>
                <w:webHidden/>
              </w:rPr>
              <w:fldChar w:fldCharType="end"/>
            </w:r>
          </w:hyperlink>
        </w:p>
        <w:p w14:paraId="028A16B4" w14:textId="78EEEEC6"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75" w:history="1">
            <w:r w:rsidRPr="00172556">
              <w:rPr>
                <w:rStyle w:val="Hyperlink"/>
              </w:rPr>
              <w:t>13.1.</w:t>
            </w:r>
            <w:r>
              <w:rPr>
                <w:rFonts w:eastAsiaTheme="minorEastAsia"/>
                <w:color w:val="auto"/>
                <w:kern w:val="2"/>
                <w:sz w:val="24"/>
                <w:szCs w:val="24"/>
                <w:lang w:val="en-GB" w:eastAsia="en-GB"/>
                <w14:ligatures w14:val="standardContextual"/>
              </w:rPr>
              <w:tab/>
            </w:r>
            <w:r w:rsidRPr="00172556">
              <w:rPr>
                <w:rStyle w:val="Hyperlink"/>
              </w:rPr>
              <w:t>Extension Requests</w:t>
            </w:r>
            <w:r>
              <w:rPr>
                <w:webHidden/>
              </w:rPr>
              <w:tab/>
            </w:r>
            <w:r>
              <w:rPr>
                <w:webHidden/>
              </w:rPr>
              <w:fldChar w:fldCharType="begin"/>
            </w:r>
            <w:r>
              <w:rPr>
                <w:webHidden/>
              </w:rPr>
              <w:instrText xml:space="preserve"> PAGEREF _Toc190179375 \h </w:instrText>
            </w:r>
            <w:r>
              <w:rPr>
                <w:webHidden/>
              </w:rPr>
            </w:r>
            <w:r>
              <w:rPr>
                <w:webHidden/>
              </w:rPr>
              <w:fldChar w:fldCharType="separate"/>
            </w:r>
            <w:r>
              <w:rPr>
                <w:webHidden/>
              </w:rPr>
              <w:t>249</w:t>
            </w:r>
            <w:r>
              <w:rPr>
                <w:webHidden/>
              </w:rPr>
              <w:fldChar w:fldCharType="end"/>
            </w:r>
          </w:hyperlink>
        </w:p>
        <w:p w14:paraId="0695A2DA" w14:textId="0500CC73"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76" w:history="1">
            <w:r w:rsidRPr="00172556">
              <w:rPr>
                <w:rStyle w:val="Hyperlink"/>
              </w:rPr>
              <w:t>13.2.</w:t>
            </w:r>
            <w:r>
              <w:rPr>
                <w:rFonts w:eastAsiaTheme="minorEastAsia"/>
                <w:color w:val="auto"/>
                <w:kern w:val="2"/>
                <w:sz w:val="24"/>
                <w:szCs w:val="24"/>
                <w:lang w:val="en-GB" w:eastAsia="en-GB"/>
                <w14:ligatures w14:val="standardContextual"/>
              </w:rPr>
              <w:tab/>
            </w:r>
            <w:r w:rsidRPr="00172556">
              <w:rPr>
                <w:rStyle w:val="Hyperlink"/>
              </w:rPr>
              <w:t>Initiating an Extension Request – Agent Option</w:t>
            </w:r>
            <w:r>
              <w:rPr>
                <w:webHidden/>
              </w:rPr>
              <w:tab/>
            </w:r>
            <w:r>
              <w:rPr>
                <w:webHidden/>
              </w:rPr>
              <w:fldChar w:fldCharType="begin"/>
            </w:r>
            <w:r>
              <w:rPr>
                <w:webHidden/>
              </w:rPr>
              <w:instrText xml:space="preserve"> PAGEREF _Toc190179376 \h </w:instrText>
            </w:r>
            <w:r>
              <w:rPr>
                <w:webHidden/>
              </w:rPr>
            </w:r>
            <w:r>
              <w:rPr>
                <w:webHidden/>
              </w:rPr>
              <w:fldChar w:fldCharType="separate"/>
            </w:r>
            <w:r>
              <w:rPr>
                <w:webHidden/>
              </w:rPr>
              <w:t>249</w:t>
            </w:r>
            <w:r>
              <w:rPr>
                <w:webHidden/>
              </w:rPr>
              <w:fldChar w:fldCharType="end"/>
            </w:r>
          </w:hyperlink>
        </w:p>
        <w:p w14:paraId="35954629" w14:textId="1A5E6123"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77" w:history="1">
            <w:r w:rsidRPr="00172556">
              <w:rPr>
                <w:rStyle w:val="Hyperlink"/>
              </w:rPr>
              <w:t>13.3.</w:t>
            </w:r>
            <w:r>
              <w:rPr>
                <w:rFonts w:eastAsiaTheme="minorEastAsia"/>
                <w:color w:val="auto"/>
                <w:kern w:val="2"/>
                <w:sz w:val="24"/>
                <w:szCs w:val="24"/>
                <w:lang w:val="en-GB" w:eastAsia="en-GB"/>
                <w14:ligatures w14:val="standardContextual"/>
              </w:rPr>
              <w:tab/>
            </w:r>
            <w:r w:rsidRPr="00172556">
              <w:rPr>
                <w:rStyle w:val="Hyperlink"/>
              </w:rPr>
              <w:t>Initiating an Extension Request – Asset Owner Option</w:t>
            </w:r>
            <w:r>
              <w:rPr>
                <w:webHidden/>
              </w:rPr>
              <w:tab/>
            </w:r>
            <w:r>
              <w:rPr>
                <w:webHidden/>
              </w:rPr>
              <w:fldChar w:fldCharType="begin"/>
            </w:r>
            <w:r>
              <w:rPr>
                <w:webHidden/>
              </w:rPr>
              <w:instrText xml:space="preserve"> PAGEREF _Toc190179377 \h </w:instrText>
            </w:r>
            <w:r>
              <w:rPr>
                <w:webHidden/>
              </w:rPr>
            </w:r>
            <w:r>
              <w:rPr>
                <w:webHidden/>
              </w:rPr>
              <w:fldChar w:fldCharType="separate"/>
            </w:r>
            <w:r>
              <w:rPr>
                <w:webHidden/>
              </w:rPr>
              <w:t>250</w:t>
            </w:r>
            <w:r>
              <w:rPr>
                <w:webHidden/>
              </w:rPr>
              <w:fldChar w:fldCharType="end"/>
            </w:r>
          </w:hyperlink>
        </w:p>
        <w:p w14:paraId="3AB16FDF" w14:textId="4651087A"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78" w:history="1">
            <w:r w:rsidRPr="00172556">
              <w:rPr>
                <w:rStyle w:val="Hyperlink"/>
              </w:rPr>
              <w:t>13.4.</w:t>
            </w:r>
            <w:r>
              <w:rPr>
                <w:rFonts w:eastAsiaTheme="minorEastAsia"/>
                <w:color w:val="auto"/>
                <w:kern w:val="2"/>
                <w:sz w:val="24"/>
                <w:szCs w:val="24"/>
                <w:lang w:val="en-GB" w:eastAsia="en-GB"/>
                <w14:ligatures w14:val="standardContextual"/>
              </w:rPr>
              <w:tab/>
            </w:r>
            <w:r w:rsidRPr="00172556">
              <w:rPr>
                <w:rStyle w:val="Hyperlink"/>
              </w:rPr>
              <w:t>Consent Exchange Process</w:t>
            </w:r>
            <w:r>
              <w:rPr>
                <w:webHidden/>
              </w:rPr>
              <w:tab/>
            </w:r>
            <w:r>
              <w:rPr>
                <w:webHidden/>
              </w:rPr>
              <w:fldChar w:fldCharType="begin"/>
            </w:r>
            <w:r>
              <w:rPr>
                <w:webHidden/>
              </w:rPr>
              <w:instrText xml:space="preserve"> PAGEREF _Toc190179378 \h </w:instrText>
            </w:r>
            <w:r>
              <w:rPr>
                <w:webHidden/>
              </w:rPr>
            </w:r>
            <w:r>
              <w:rPr>
                <w:webHidden/>
              </w:rPr>
              <w:fldChar w:fldCharType="separate"/>
            </w:r>
            <w:r>
              <w:rPr>
                <w:webHidden/>
              </w:rPr>
              <w:t>251</w:t>
            </w:r>
            <w:r>
              <w:rPr>
                <w:webHidden/>
              </w:rPr>
              <w:fldChar w:fldCharType="end"/>
            </w:r>
          </w:hyperlink>
        </w:p>
        <w:p w14:paraId="441D9886" w14:textId="467E2CA5"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79" w:history="1">
            <w:r w:rsidRPr="00172556">
              <w:rPr>
                <w:rStyle w:val="Hyperlink"/>
              </w:rPr>
              <w:t>13.5.</w:t>
            </w:r>
            <w:r>
              <w:rPr>
                <w:rFonts w:eastAsiaTheme="minorEastAsia"/>
                <w:color w:val="auto"/>
                <w:kern w:val="2"/>
                <w:sz w:val="24"/>
                <w:szCs w:val="24"/>
                <w:lang w:val="en-GB" w:eastAsia="en-GB"/>
                <w14:ligatures w14:val="standardContextual"/>
              </w:rPr>
              <w:tab/>
            </w:r>
            <w:r w:rsidRPr="00172556">
              <w:rPr>
                <w:rStyle w:val="Hyperlink"/>
              </w:rPr>
              <w:t>Consent Exchange Process</w:t>
            </w:r>
            <w:r>
              <w:rPr>
                <w:webHidden/>
              </w:rPr>
              <w:tab/>
            </w:r>
            <w:r>
              <w:rPr>
                <w:webHidden/>
              </w:rPr>
              <w:fldChar w:fldCharType="begin"/>
            </w:r>
            <w:r>
              <w:rPr>
                <w:webHidden/>
              </w:rPr>
              <w:instrText xml:space="preserve"> PAGEREF _Toc190179379 \h </w:instrText>
            </w:r>
            <w:r>
              <w:rPr>
                <w:webHidden/>
              </w:rPr>
            </w:r>
            <w:r>
              <w:rPr>
                <w:webHidden/>
              </w:rPr>
              <w:fldChar w:fldCharType="separate"/>
            </w:r>
            <w:r>
              <w:rPr>
                <w:webHidden/>
              </w:rPr>
              <w:t>252</w:t>
            </w:r>
            <w:r>
              <w:rPr>
                <w:webHidden/>
              </w:rPr>
              <w:fldChar w:fldCharType="end"/>
            </w:r>
          </w:hyperlink>
        </w:p>
        <w:p w14:paraId="3E7136B4" w14:textId="00BDDEC0"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80" w:history="1">
            <w:r w:rsidRPr="00172556">
              <w:rPr>
                <w:rStyle w:val="Hyperlink"/>
              </w:rPr>
              <w:t>13.6.</w:t>
            </w:r>
            <w:r>
              <w:rPr>
                <w:rFonts w:eastAsiaTheme="minorEastAsia"/>
                <w:color w:val="auto"/>
                <w:kern w:val="2"/>
                <w:sz w:val="24"/>
                <w:szCs w:val="24"/>
                <w:lang w:val="en-GB" w:eastAsia="en-GB"/>
                <w14:ligatures w14:val="standardContextual"/>
              </w:rPr>
              <w:tab/>
            </w:r>
            <w:r w:rsidRPr="00172556">
              <w:rPr>
                <w:rStyle w:val="Hyperlink"/>
              </w:rPr>
              <w:t>Consent Exchange Process – Extension Agreed</w:t>
            </w:r>
            <w:r>
              <w:rPr>
                <w:webHidden/>
              </w:rPr>
              <w:tab/>
            </w:r>
            <w:r>
              <w:rPr>
                <w:webHidden/>
              </w:rPr>
              <w:fldChar w:fldCharType="begin"/>
            </w:r>
            <w:r>
              <w:rPr>
                <w:webHidden/>
              </w:rPr>
              <w:instrText xml:space="preserve"> PAGEREF _Toc190179380 \h </w:instrText>
            </w:r>
            <w:r>
              <w:rPr>
                <w:webHidden/>
              </w:rPr>
            </w:r>
            <w:r>
              <w:rPr>
                <w:webHidden/>
              </w:rPr>
              <w:fldChar w:fldCharType="separate"/>
            </w:r>
            <w:r>
              <w:rPr>
                <w:webHidden/>
              </w:rPr>
              <w:t>253</w:t>
            </w:r>
            <w:r>
              <w:rPr>
                <w:webHidden/>
              </w:rPr>
              <w:fldChar w:fldCharType="end"/>
            </w:r>
          </w:hyperlink>
        </w:p>
        <w:p w14:paraId="184C720E" w14:textId="1FBB7716"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81" w:history="1">
            <w:r w:rsidRPr="00172556">
              <w:rPr>
                <w:rStyle w:val="Hyperlink"/>
              </w:rPr>
              <w:t>13.7.</w:t>
            </w:r>
            <w:r>
              <w:rPr>
                <w:rFonts w:eastAsiaTheme="minorEastAsia"/>
                <w:color w:val="auto"/>
                <w:kern w:val="2"/>
                <w:sz w:val="24"/>
                <w:szCs w:val="24"/>
                <w:lang w:val="en-GB" w:eastAsia="en-GB"/>
                <w14:ligatures w14:val="standardContextual"/>
              </w:rPr>
              <w:tab/>
            </w:r>
            <w:r w:rsidRPr="00172556">
              <w:rPr>
                <w:rStyle w:val="Hyperlink"/>
              </w:rPr>
              <w:t>Consent Exchange Process – Extension Rejected</w:t>
            </w:r>
            <w:r>
              <w:rPr>
                <w:webHidden/>
              </w:rPr>
              <w:tab/>
            </w:r>
            <w:r>
              <w:rPr>
                <w:webHidden/>
              </w:rPr>
              <w:fldChar w:fldCharType="begin"/>
            </w:r>
            <w:r>
              <w:rPr>
                <w:webHidden/>
              </w:rPr>
              <w:instrText xml:space="preserve"> PAGEREF _Toc190179381 \h </w:instrText>
            </w:r>
            <w:r>
              <w:rPr>
                <w:webHidden/>
              </w:rPr>
            </w:r>
            <w:r>
              <w:rPr>
                <w:webHidden/>
              </w:rPr>
              <w:fldChar w:fldCharType="separate"/>
            </w:r>
            <w:r>
              <w:rPr>
                <w:webHidden/>
              </w:rPr>
              <w:t>254</w:t>
            </w:r>
            <w:r>
              <w:rPr>
                <w:webHidden/>
              </w:rPr>
              <w:fldChar w:fldCharType="end"/>
            </w:r>
          </w:hyperlink>
        </w:p>
        <w:p w14:paraId="47C054AF" w14:textId="313A3E90"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82" w:history="1">
            <w:r w:rsidRPr="00172556">
              <w:rPr>
                <w:rStyle w:val="Hyperlink"/>
              </w:rPr>
              <w:t>13.8.</w:t>
            </w:r>
            <w:r>
              <w:rPr>
                <w:rFonts w:eastAsiaTheme="minorEastAsia"/>
                <w:color w:val="auto"/>
                <w:kern w:val="2"/>
                <w:sz w:val="24"/>
                <w:szCs w:val="24"/>
                <w:lang w:val="en-GB" w:eastAsia="en-GB"/>
                <w14:ligatures w14:val="standardContextual"/>
              </w:rPr>
              <w:tab/>
            </w:r>
            <w:r w:rsidRPr="00172556">
              <w:rPr>
                <w:rStyle w:val="Hyperlink"/>
              </w:rPr>
              <w:t>Email Alert Templates</w:t>
            </w:r>
            <w:r>
              <w:rPr>
                <w:webHidden/>
              </w:rPr>
              <w:tab/>
            </w:r>
            <w:r>
              <w:rPr>
                <w:webHidden/>
              </w:rPr>
              <w:fldChar w:fldCharType="begin"/>
            </w:r>
            <w:r>
              <w:rPr>
                <w:webHidden/>
              </w:rPr>
              <w:instrText xml:space="preserve"> PAGEREF _Toc190179382 \h </w:instrText>
            </w:r>
            <w:r>
              <w:rPr>
                <w:webHidden/>
              </w:rPr>
            </w:r>
            <w:r>
              <w:rPr>
                <w:webHidden/>
              </w:rPr>
              <w:fldChar w:fldCharType="separate"/>
            </w:r>
            <w:r>
              <w:rPr>
                <w:webHidden/>
              </w:rPr>
              <w:t>255</w:t>
            </w:r>
            <w:r>
              <w:rPr>
                <w:webHidden/>
              </w:rPr>
              <w:fldChar w:fldCharType="end"/>
            </w:r>
          </w:hyperlink>
        </w:p>
        <w:p w14:paraId="387D8FFF" w14:textId="7236A667"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83" w:history="1">
            <w:r w:rsidRPr="00172556">
              <w:rPr>
                <w:rStyle w:val="Hyperlink"/>
              </w:rPr>
              <w:t>13.9.</w:t>
            </w:r>
            <w:r>
              <w:rPr>
                <w:rFonts w:eastAsiaTheme="minorEastAsia"/>
                <w:color w:val="auto"/>
                <w:kern w:val="2"/>
                <w:sz w:val="24"/>
                <w:szCs w:val="24"/>
                <w:lang w:val="en-GB" w:eastAsia="en-GB"/>
                <w14:ligatures w14:val="standardContextual"/>
              </w:rPr>
              <w:tab/>
            </w:r>
            <w:r w:rsidRPr="00172556">
              <w:rPr>
                <w:rStyle w:val="Hyperlink"/>
              </w:rPr>
              <w:t>Email Alert Templates (Cont)</w:t>
            </w:r>
            <w:r>
              <w:rPr>
                <w:webHidden/>
              </w:rPr>
              <w:tab/>
            </w:r>
            <w:r>
              <w:rPr>
                <w:webHidden/>
              </w:rPr>
              <w:fldChar w:fldCharType="begin"/>
            </w:r>
            <w:r>
              <w:rPr>
                <w:webHidden/>
              </w:rPr>
              <w:instrText xml:space="preserve"> PAGEREF _Toc190179383 \h </w:instrText>
            </w:r>
            <w:r>
              <w:rPr>
                <w:webHidden/>
              </w:rPr>
            </w:r>
            <w:r>
              <w:rPr>
                <w:webHidden/>
              </w:rPr>
              <w:fldChar w:fldCharType="separate"/>
            </w:r>
            <w:r>
              <w:rPr>
                <w:webHidden/>
              </w:rPr>
              <w:t>256</w:t>
            </w:r>
            <w:r>
              <w:rPr>
                <w:webHidden/>
              </w:rPr>
              <w:fldChar w:fldCharType="end"/>
            </w:r>
          </w:hyperlink>
        </w:p>
        <w:p w14:paraId="4409FBFC" w14:textId="3D8B41F3"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84" w:history="1">
            <w:r w:rsidRPr="00172556">
              <w:rPr>
                <w:rStyle w:val="Hyperlink"/>
              </w:rPr>
              <w:t>13.10.</w:t>
            </w:r>
            <w:r>
              <w:rPr>
                <w:rFonts w:eastAsiaTheme="minorEastAsia"/>
                <w:color w:val="auto"/>
                <w:kern w:val="2"/>
                <w:sz w:val="24"/>
                <w:szCs w:val="24"/>
                <w:lang w:val="en-GB" w:eastAsia="en-GB"/>
                <w14:ligatures w14:val="standardContextual"/>
              </w:rPr>
              <w:tab/>
            </w:r>
            <w:r w:rsidRPr="00172556">
              <w:rPr>
                <w:rStyle w:val="Hyperlink"/>
              </w:rPr>
              <w:t>Email Alert Templates (Cont)</w:t>
            </w:r>
            <w:r>
              <w:rPr>
                <w:webHidden/>
              </w:rPr>
              <w:tab/>
            </w:r>
            <w:r>
              <w:rPr>
                <w:webHidden/>
              </w:rPr>
              <w:fldChar w:fldCharType="begin"/>
            </w:r>
            <w:r>
              <w:rPr>
                <w:webHidden/>
              </w:rPr>
              <w:instrText xml:space="preserve"> PAGEREF _Toc190179384 \h </w:instrText>
            </w:r>
            <w:r>
              <w:rPr>
                <w:webHidden/>
              </w:rPr>
            </w:r>
            <w:r>
              <w:rPr>
                <w:webHidden/>
              </w:rPr>
              <w:fldChar w:fldCharType="separate"/>
            </w:r>
            <w:r>
              <w:rPr>
                <w:webHidden/>
              </w:rPr>
              <w:t>257</w:t>
            </w:r>
            <w:r>
              <w:rPr>
                <w:webHidden/>
              </w:rPr>
              <w:fldChar w:fldCharType="end"/>
            </w:r>
          </w:hyperlink>
        </w:p>
        <w:p w14:paraId="0CC6FC9A" w14:textId="01472631" w:rsidR="00765BDB" w:rsidRDefault="00765BDB">
          <w:pPr>
            <w:pStyle w:val="TOC1"/>
            <w:tabs>
              <w:tab w:val="left" w:pos="660"/>
            </w:tabs>
            <w:rPr>
              <w:rFonts w:eastAsiaTheme="minorEastAsia"/>
              <w:color w:val="auto"/>
              <w:kern w:val="2"/>
              <w:sz w:val="24"/>
              <w:szCs w:val="24"/>
              <w:lang w:val="en-GB" w:eastAsia="en-GB"/>
              <w14:ligatures w14:val="standardContextual"/>
            </w:rPr>
          </w:pPr>
          <w:hyperlink w:anchor="_Toc190179386" w:history="1">
            <w:r w:rsidRPr="00172556">
              <w:rPr>
                <w:rStyle w:val="Hyperlink"/>
              </w:rPr>
              <w:t>14.</w:t>
            </w:r>
            <w:r>
              <w:rPr>
                <w:rFonts w:eastAsiaTheme="minorEastAsia"/>
                <w:color w:val="auto"/>
                <w:kern w:val="2"/>
                <w:sz w:val="24"/>
                <w:szCs w:val="24"/>
                <w:lang w:val="en-GB" w:eastAsia="en-GB"/>
                <w14:ligatures w14:val="standardContextual"/>
              </w:rPr>
              <w:tab/>
            </w:r>
            <w:r w:rsidRPr="00172556">
              <w:rPr>
                <w:rStyle w:val="Hyperlink"/>
              </w:rPr>
              <w:t>Inter-company Sharing Agreements</w:t>
            </w:r>
            <w:r>
              <w:rPr>
                <w:webHidden/>
              </w:rPr>
              <w:tab/>
            </w:r>
            <w:r>
              <w:rPr>
                <w:webHidden/>
              </w:rPr>
              <w:fldChar w:fldCharType="begin"/>
            </w:r>
            <w:r>
              <w:rPr>
                <w:webHidden/>
              </w:rPr>
              <w:instrText xml:space="preserve"> PAGEREF _Toc190179386 \h </w:instrText>
            </w:r>
            <w:r>
              <w:rPr>
                <w:webHidden/>
              </w:rPr>
            </w:r>
            <w:r>
              <w:rPr>
                <w:webHidden/>
              </w:rPr>
              <w:fldChar w:fldCharType="separate"/>
            </w:r>
            <w:r>
              <w:rPr>
                <w:webHidden/>
              </w:rPr>
              <w:t>258</w:t>
            </w:r>
            <w:r>
              <w:rPr>
                <w:webHidden/>
              </w:rPr>
              <w:fldChar w:fldCharType="end"/>
            </w:r>
          </w:hyperlink>
        </w:p>
        <w:p w14:paraId="48D548B5" w14:textId="08A276EE"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87" w:history="1">
            <w:r w:rsidRPr="00172556">
              <w:rPr>
                <w:rStyle w:val="Hyperlink"/>
              </w:rPr>
              <w:t>14.1.</w:t>
            </w:r>
            <w:r>
              <w:rPr>
                <w:rFonts w:eastAsiaTheme="minorEastAsia"/>
                <w:color w:val="auto"/>
                <w:kern w:val="2"/>
                <w:sz w:val="24"/>
                <w:szCs w:val="24"/>
                <w:lang w:val="en-GB" w:eastAsia="en-GB"/>
                <w14:ligatures w14:val="standardContextual"/>
              </w:rPr>
              <w:tab/>
            </w:r>
            <w:r w:rsidRPr="00172556">
              <w:rPr>
                <w:rStyle w:val="Hyperlink"/>
              </w:rPr>
              <w:t>Definition of Inter-Company Sharing Agreements</w:t>
            </w:r>
            <w:r>
              <w:rPr>
                <w:webHidden/>
              </w:rPr>
              <w:tab/>
            </w:r>
            <w:r>
              <w:rPr>
                <w:webHidden/>
              </w:rPr>
              <w:fldChar w:fldCharType="begin"/>
            </w:r>
            <w:r>
              <w:rPr>
                <w:webHidden/>
              </w:rPr>
              <w:instrText xml:space="preserve"> PAGEREF _Toc190179387 \h </w:instrText>
            </w:r>
            <w:r>
              <w:rPr>
                <w:webHidden/>
              </w:rPr>
            </w:r>
            <w:r>
              <w:rPr>
                <w:webHidden/>
              </w:rPr>
              <w:fldChar w:fldCharType="separate"/>
            </w:r>
            <w:r>
              <w:rPr>
                <w:webHidden/>
              </w:rPr>
              <w:t>259</w:t>
            </w:r>
            <w:r>
              <w:rPr>
                <w:webHidden/>
              </w:rPr>
              <w:fldChar w:fldCharType="end"/>
            </w:r>
          </w:hyperlink>
        </w:p>
        <w:p w14:paraId="39531A67" w14:textId="51F797E6"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88" w:history="1">
            <w:r w:rsidRPr="00172556">
              <w:rPr>
                <w:rStyle w:val="Hyperlink"/>
              </w:rPr>
              <w:t>14.2.</w:t>
            </w:r>
            <w:r>
              <w:rPr>
                <w:rFonts w:eastAsiaTheme="minorEastAsia"/>
                <w:color w:val="auto"/>
                <w:kern w:val="2"/>
                <w:sz w:val="24"/>
                <w:szCs w:val="24"/>
                <w:lang w:val="en-GB" w:eastAsia="en-GB"/>
                <w14:ligatures w14:val="standardContextual"/>
              </w:rPr>
              <w:tab/>
            </w:r>
            <w:r w:rsidRPr="00172556">
              <w:rPr>
                <w:rStyle w:val="Hyperlink"/>
              </w:rPr>
              <w:t>Scope of Inter-Company Sharing Agreements</w:t>
            </w:r>
            <w:r>
              <w:rPr>
                <w:webHidden/>
              </w:rPr>
              <w:tab/>
            </w:r>
            <w:r>
              <w:rPr>
                <w:webHidden/>
              </w:rPr>
              <w:fldChar w:fldCharType="begin"/>
            </w:r>
            <w:r>
              <w:rPr>
                <w:webHidden/>
              </w:rPr>
              <w:instrText xml:space="preserve"> PAGEREF _Toc190179388 \h </w:instrText>
            </w:r>
            <w:r>
              <w:rPr>
                <w:webHidden/>
              </w:rPr>
            </w:r>
            <w:r>
              <w:rPr>
                <w:webHidden/>
              </w:rPr>
              <w:fldChar w:fldCharType="separate"/>
            </w:r>
            <w:r>
              <w:rPr>
                <w:webHidden/>
              </w:rPr>
              <w:t>259</w:t>
            </w:r>
            <w:r>
              <w:rPr>
                <w:webHidden/>
              </w:rPr>
              <w:fldChar w:fldCharType="end"/>
            </w:r>
          </w:hyperlink>
        </w:p>
        <w:p w14:paraId="4428A24E" w14:textId="536D19CB"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89" w:history="1">
            <w:r w:rsidRPr="00172556">
              <w:rPr>
                <w:rStyle w:val="Hyperlink"/>
              </w:rPr>
              <w:t>14.3.</w:t>
            </w:r>
            <w:r>
              <w:rPr>
                <w:rFonts w:eastAsiaTheme="minorEastAsia"/>
                <w:color w:val="auto"/>
                <w:kern w:val="2"/>
                <w:sz w:val="24"/>
                <w:szCs w:val="24"/>
                <w:lang w:val="en-GB" w:eastAsia="en-GB"/>
                <w14:ligatures w14:val="standardContextual"/>
              </w:rPr>
              <w:tab/>
            </w:r>
            <w:r w:rsidRPr="00172556">
              <w:rPr>
                <w:rStyle w:val="Hyperlink"/>
              </w:rPr>
              <w:t>Distinction between Company/Market Provider Agreement Types</w:t>
            </w:r>
            <w:r>
              <w:rPr>
                <w:webHidden/>
              </w:rPr>
              <w:tab/>
            </w:r>
            <w:r>
              <w:rPr>
                <w:webHidden/>
              </w:rPr>
              <w:fldChar w:fldCharType="begin"/>
            </w:r>
            <w:r>
              <w:rPr>
                <w:webHidden/>
              </w:rPr>
              <w:instrText xml:space="preserve"> PAGEREF _Toc190179389 \h </w:instrText>
            </w:r>
            <w:r>
              <w:rPr>
                <w:webHidden/>
              </w:rPr>
            </w:r>
            <w:r>
              <w:rPr>
                <w:webHidden/>
              </w:rPr>
              <w:fldChar w:fldCharType="separate"/>
            </w:r>
            <w:r>
              <w:rPr>
                <w:webHidden/>
              </w:rPr>
              <w:t>260</w:t>
            </w:r>
            <w:r>
              <w:rPr>
                <w:webHidden/>
              </w:rPr>
              <w:fldChar w:fldCharType="end"/>
            </w:r>
          </w:hyperlink>
        </w:p>
        <w:p w14:paraId="65E76FB6" w14:textId="61BC80BA"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90" w:history="1">
            <w:r w:rsidRPr="00172556">
              <w:rPr>
                <w:rStyle w:val="Hyperlink"/>
              </w:rPr>
              <w:t>14.4.</w:t>
            </w:r>
            <w:r>
              <w:rPr>
                <w:rFonts w:eastAsiaTheme="minorEastAsia"/>
                <w:color w:val="auto"/>
                <w:kern w:val="2"/>
                <w:sz w:val="24"/>
                <w:szCs w:val="24"/>
                <w:lang w:val="en-GB" w:eastAsia="en-GB"/>
                <w14:ligatures w14:val="standardContextual"/>
              </w:rPr>
              <w:tab/>
            </w:r>
            <w:r w:rsidRPr="00172556">
              <w:rPr>
                <w:rStyle w:val="Hyperlink"/>
              </w:rPr>
              <w:t>Conditions of Inter-Company Sharing Agreements</w:t>
            </w:r>
            <w:r>
              <w:rPr>
                <w:webHidden/>
              </w:rPr>
              <w:tab/>
            </w:r>
            <w:r>
              <w:rPr>
                <w:webHidden/>
              </w:rPr>
              <w:fldChar w:fldCharType="begin"/>
            </w:r>
            <w:r>
              <w:rPr>
                <w:webHidden/>
              </w:rPr>
              <w:instrText xml:space="preserve"> PAGEREF _Toc190179390 \h </w:instrText>
            </w:r>
            <w:r>
              <w:rPr>
                <w:webHidden/>
              </w:rPr>
            </w:r>
            <w:r>
              <w:rPr>
                <w:webHidden/>
              </w:rPr>
              <w:fldChar w:fldCharType="separate"/>
            </w:r>
            <w:r>
              <w:rPr>
                <w:webHidden/>
              </w:rPr>
              <w:t>262</w:t>
            </w:r>
            <w:r>
              <w:rPr>
                <w:webHidden/>
              </w:rPr>
              <w:fldChar w:fldCharType="end"/>
            </w:r>
          </w:hyperlink>
        </w:p>
        <w:p w14:paraId="7AB5901A" w14:textId="47FB76AC"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91" w:history="1">
            <w:r w:rsidRPr="00172556">
              <w:rPr>
                <w:rStyle w:val="Hyperlink"/>
              </w:rPr>
              <w:t>14.5.</w:t>
            </w:r>
            <w:r>
              <w:rPr>
                <w:rFonts w:eastAsiaTheme="minorEastAsia"/>
                <w:color w:val="auto"/>
                <w:kern w:val="2"/>
                <w:sz w:val="24"/>
                <w:szCs w:val="24"/>
                <w:lang w:val="en-GB" w:eastAsia="en-GB"/>
                <w14:ligatures w14:val="standardContextual"/>
              </w:rPr>
              <w:tab/>
            </w:r>
            <w:r w:rsidRPr="00172556">
              <w:rPr>
                <w:rStyle w:val="Hyperlink"/>
              </w:rPr>
              <w:t>Agreement Business Rules</w:t>
            </w:r>
            <w:r>
              <w:rPr>
                <w:webHidden/>
              </w:rPr>
              <w:tab/>
            </w:r>
            <w:r>
              <w:rPr>
                <w:webHidden/>
              </w:rPr>
              <w:fldChar w:fldCharType="begin"/>
            </w:r>
            <w:r>
              <w:rPr>
                <w:webHidden/>
              </w:rPr>
              <w:instrText xml:space="preserve"> PAGEREF _Toc190179391 \h </w:instrText>
            </w:r>
            <w:r>
              <w:rPr>
                <w:webHidden/>
              </w:rPr>
            </w:r>
            <w:r>
              <w:rPr>
                <w:webHidden/>
              </w:rPr>
              <w:fldChar w:fldCharType="separate"/>
            </w:r>
            <w:r>
              <w:rPr>
                <w:webHidden/>
              </w:rPr>
              <w:t>263</w:t>
            </w:r>
            <w:r>
              <w:rPr>
                <w:webHidden/>
              </w:rPr>
              <w:fldChar w:fldCharType="end"/>
            </w:r>
          </w:hyperlink>
        </w:p>
        <w:p w14:paraId="2266205F" w14:textId="060F8E9E"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92" w:history="1">
            <w:r w:rsidRPr="00172556">
              <w:rPr>
                <w:rStyle w:val="Hyperlink"/>
              </w:rPr>
              <w:t>14.6.</w:t>
            </w:r>
            <w:r>
              <w:rPr>
                <w:rFonts w:eastAsiaTheme="minorEastAsia"/>
                <w:color w:val="auto"/>
                <w:kern w:val="2"/>
                <w:sz w:val="24"/>
                <w:szCs w:val="24"/>
                <w:lang w:val="en-GB" w:eastAsia="en-GB"/>
                <w14:ligatures w14:val="standardContextual"/>
              </w:rPr>
              <w:tab/>
            </w:r>
            <w:r w:rsidRPr="00172556">
              <w:rPr>
                <w:rStyle w:val="Hyperlink"/>
              </w:rPr>
              <w:t>Agreement Considerations</w:t>
            </w:r>
            <w:r>
              <w:rPr>
                <w:webHidden/>
              </w:rPr>
              <w:tab/>
            </w:r>
            <w:r>
              <w:rPr>
                <w:webHidden/>
              </w:rPr>
              <w:fldChar w:fldCharType="begin"/>
            </w:r>
            <w:r>
              <w:rPr>
                <w:webHidden/>
              </w:rPr>
              <w:instrText xml:space="preserve"> PAGEREF _Toc190179392 \h </w:instrText>
            </w:r>
            <w:r>
              <w:rPr>
                <w:webHidden/>
              </w:rPr>
            </w:r>
            <w:r>
              <w:rPr>
                <w:webHidden/>
              </w:rPr>
              <w:fldChar w:fldCharType="separate"/>
            </w:r>
            <w:r>
              <w:rPr>
                <w:webHidden/>
              </w:rPr>
              <w:t>264</w:t>
            </w:r>
            <w:r>
              <w:rPr>
                <w:webHidden/>
              </w:rPr>
              <w:fldChar w:fldCharType="end"/>
            </w:r>
          </w:hyperlink>
        </w:p>
        <w:p w14:paraId="42F497C8" w14:textId="04D6396A"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93" w:history="1">
            <w:r w:rsidRPr="00172556">
              <w:rPr>
                <w:rStyle w:val="Hyperlink"/>
              </w:rPr>
              <w:t>14.7.</w:t>
            </w:r>
            <w:r>
              <w:rPr>
                <w:rFonts w:eastAsiaTheme="minorEastAsia"/>
                <w:color w:val="auto"/>
                <w:kern w:val="2"/>
                <w:sz w:val="24"/>
                <w:szCs w:val="24"/>
                <w:lang w:val="en-GB" w:eastAsia="en-GB"/>
                <w14:ligatures w14:val="standardContextual"/>
              </w:rPr>
              <w:tab/>
            </w:r>
            <w:r w:rsidRPr="00172556">
              <w:rPr>
                <w:rStyle w:val="Hyperlink"/>
              </w:rPr>
              <w:t>Initiating (Nomination) Requests</w:t>
            </w:r>
            <w:r>
              <w:rPr>
                <w:webHidden/>
              </w:rPr>
              <w:tab/>
            </w:r>
            <w:r>
              <w:rPr>
                <w:webHidden/>
              </w:rPr>
              <w:fldChar w:fldCharType="begin"/>
            </w:r>
            <w:r>
              <w:rPr>
                <w:webHidden/>
              </w:rPr>
              <w:instrText xml:space="preserve"> PAGEREF _Toc190179393 \h </w:instrText>
            </w:r>
            <w:r>
              <w:rPr>
                <w:webHidden/>
              </w:rPr>
            </w:r>
            <w:r>
              <w:rPr>
                <w:webHidden/>
              </w:rPr>
              <w:fldChar w:fldCharType="separate"/>
            </w:r>
            <w:r>
              <w:rPr>
                <w:webHidden/>
              </w:rPr>
              <w:t>265</w:t>
            </w:r>
            <w:r>
              <w:rPr>
                <w:webHidden/>
              </w:rPr>
              <w:fldChar w:fldCharType="end"/>
            </w:r>
          </w:hyperlink>
        </w:p>
        <w:p w14:paraId="3C6FA122" w14:textId="6F0EE4F6"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94" w:history="1">
            <w:r w:rsidRPr="00172556">
              <w:rPr>
                <w:rStyle w:val="Hyperlink"/>
              </w:rPr>
              <w:t>14.8.</w:t>
            </w:r>
            <w:r>
              <w:rPr>
                <w:rFonts w:eastAsiaTheme="minorEastAsia"/>
                <w:color w:val="auto"/>
                <w:kern w:val="2"/>
                <w:sz w:val="24"/>
                <w:szCs w:val="24"/>
                <w:lang w:val="en-GB" w:eastAsia="en-GB"/>
                <w14:ligatures w14:val="standardContextual"/>
              </w:rPr>
              <w:tab/>
            </w:r>
            <w:r w:rsidRPr="00172556">
              <w:rPr>
                <w:rStyle w:val="Hyperlink"/>
              </w:rPr>
              <w:t>Locating a prospective Secondary Account</w:t>
            </w:r>
            <w:r>
              <w:rPr>
                <w:webHidden/>
              </w:rPr>
              <w:tab/>
            </w:r>
            <w:r>
              <w:rPr>
                <w:webHidden/>
              </w:rPr>
              <w:fldChar w:fldCharType="begin"/>
            </w:r>
            <w:r>
              <w:rPr>
                <w:webHidden/>
              </w:rPr>
              <w:instrText xml:space="preserve"> PAGEREF _Toc190179394 \h </w:instrText>
            </w:r>
            <w:r>
              <w:rPr>
                <w:webHidden/>
              </w:rPr>
            </w:r>
            <w:r>
              <w:rPr>
                <w:webHidden/>
              </w:rPr>
              <w:fldChar w:fldCharType="separate"/>
            </w:r>
            <w:r>
              <w:rPr>
                <w:webHidden/>
              </w:rPr>
              <w:t>265</w:t>
            </w:r>
            <w:r>
              <w:rPr>
                <w:webHidden/>
              </w:rPr>
              <w:fldChar w:fldCharType="end"/>
            </w:r>
          </w:hyperlink>
        </w:p>
        <w:p w14:paraId="21856826" w14:textId="67B96A81"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95" w:history="1">
            <w:r w:rsidRPr="00172556">
              <w:rPr>
                <w:rStyle w:val="Hyperlink"/>
              </w:rPr>
              <w:t>14.9.</w:t>
            </w:r>
            <w:r>
              <w:rPr>
                <w:rFonts w:eastAsiaTheme="minorEastAsia"/>
                <w:color w:val="auto"/>
                <w:kern w:val="2"/>
                <w:sz w:val="24"/>
                <w:szCs w:val="24"/>
                <w:lang w:val="en-GB" w:eastAsia="en-GB"/>
                <w14:ligatures w14:val="standardContextual"/>
              </w:rPr>
              <w:tab/>
            </w:r>
            <w:r w:rsidRPr="00172556">
              <w:rPr>
                <w:rStyle w:val="Hyperlink"/>
              </w:rPr>
              <w:t>Locating a prospective Secondary Account– Entering in the Market Provider Details</w:t>
            </w:r>
            <w:r>
              <w:rPr>
                <w:webHidden/>
              </w:rPr>
              <w:tab/>
            </w:r>
            <w:r>
              <w:rPr>
                <w:webHidden/>
              </w:rPr>
              <w:fldChar w:fldCharType="begin"/>
            </w:r>
            <w:r>
              <w:rPr>
                <w:webHidden/>
              </w:rPr>
              <w:instrText xml:space="preserve"> PAGEREF _Toc190179395 \h </w:instrText>
            </w:r>
            <w:r>
              <w:rPr>
                <w:webHidden/>
              </w:rPr>
            </w:r>
            <w:r>
              <w:rPr>
                <w:webHidden/>
              </w:rPr>
              <w:fldChar w:fldCharType="separate"/>
            </w:r>
            <w:r>
              <w:rPr>
                <w:webHidden/>
              </w:rPr>
              <w:t>266</w:t>
            </w:r>
            <w:r>
              <w:rPr>
                <w:webHidden/>
              </w:rPr>
              <w:fldChar w:fldCharType="end"/>
            </w:r>
          </w:hyperlink>
        </w:p>
        <w:p w14:paraId="15F948A2" w14:textId="1D9139CE"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96" w:history="1">
            <w:r w:rsidRPr="00172556">
              <w:rPr>
                <w:rStyle w:val="Hyperlink"/>
              </w:rPr>
              <w:t>14.10.</w:t>
            </w:r>
            <w:r>
              <w:rPr>
                <w:rFonts w:eastAsiaTheme="minorEastAsia"/>
                <w:color w:val="auto"/>
                <w:kern w:val="2"/>
                <w:sz w:val="24"/>
                <w:szCs w:val="24"/>
                <w:lang w:val="en-GB" w:eastAsia="en-GB"/>
                <w14:ligatures w14:val="standardContextual"/>
              </w:rPr>
              <w:tab/>
            </w:r>
            <w:r w:rsidRPr="00172556">
              <w:rPr>
                <w:rStyle w:val="Hyperlink"/>
              </w:rPr>
              <w:t>Locating a prospective Secondary Account – Entering the Company Details</w:t>
            </w:r>
            <w:r>
              <w:rPr>
                <w:webHidden/>
              </w:rPr>
              <w:tab/>
            </w:r>
            <w:r>
              <w:rPr>
                <w:webHidden/>
              </w:rPr>
              <w:fldChar w:fldCharType="begin"/>
            </w:r>
            <w:r>
              <w:rPr>
                <w:webHidden/>
              </w:rPr>
              <w:instrText xml:space="preserve"> PAGEREF _Toc190179396 \h </w:instrText>
            </w:r>
            <w:r>
              <w:rPr>
                <w:webHidden/>
              </w:rPr>
            </w:r>
            <w:r>
              <w:rPr>
                <w:webHidden/>
              </w:rPr>
              <w:fldChar w:fldCharType="separate"/>
            </w:r>
            <w:r>
              <w:rPr>
                <w:webHidden/>
              </w:rPr>
              <w:t>267</w:t>
            </w:r>
            <w:r>
              <w:rPr>
                <w:webHidden/>
              </w:rPr>
              <w:fldChar w:fldCharType="end"/>
            </w:r>
          </w:hyperlink>
        </w:p>
        <w:p w14:paraId="176425A0" w14:textId="53F1EF9C"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97" w:history="1">
            <w:r w:rsidRPr="00172556">
              <w:rPr>
                <w:rStyle w:val="Hyperlink"/>
              </w:rPr>
              <w:t>14.11.</w:t>
            </w:r>
            <w:r>
              <w:rPr>
                <w:rFonts w:eastAsiaTheme="minorEastAsia"/>
                <w:color w:val="auto"/>
                <w:kern w:val="2"/>
                <w:sz w:val="24"/>
                <w:szCs w:val="24"/>
                <w:lang w:val="en-GB" w:eastAsia="en-GB"/>
                <w14:ligatures w14:val="standardContextual"/>
              </w:rPr>
              <w:tab/>
            </w:r>
            <w:r w:rsidRPr="00172556">
              <w:rPr>
                <w:rStyle w:val="Hyperlink"/>
              </w:rPr>
              <w:t>Locating a prospective Secondary Account – If a Company cannot be located or the pre-conditions have not been met</w:t>
            </w:r>
            <w:r>
              <w:rPr>
                <w:webHidden/>
              </w:rPr>
              <w:tab/>
            </w:r>
            <w:r>
              <w:rPr>
                <w:webHidden/>
              </w:rPr>
              <w:fldChar w:fldCharType="begin"/>
            </w:r>
            <w:r>
              <w:rPr>
                <w:webHidden/>
              </w:rPr>
              <w:instrText xml:space="preserve"> PAGEREF _Toc190179397 \h </w:instrText>
            </w:r>
            <w:r>
              <w:rPr>
                <w:webHidden/>
              </w:rPr>
            </w:r>
            <w:r>
              <w:rPr>
                <w:webHidden/>
              </w:rPr>
              <w:fldChar w:fldCharType="separate"/>
            </w:r>
            <w:r>
              <w:rPr>
                <w:webHidden/>
              </w:rPr>
              <w:t>268</w:t>
            </w:r>
            <w:r>
              <w:rPr>
                <w:webHidden/>
              </w:rPr>
              <w:fldChar w:fldCharType="end"/>
            </w:r>
          </w:hyperlink>
        </w:p>
        <w:p w14:paraId="78043C7E" w14:textId="3E2B6B4D"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98" w:history="1">
            <w:r w:rsidRPr="00172556">
              <w:rPr>
                <w:rStyle w:val="Hyperlink"/>
              </w:rPr>
              <w:t>14.12.</w:t>
            </w:r>
            <w:r>
              <w:rPr>
                <w:rFonts w:eastAsiaTheme="minorEastAsia"/>
                <w:color w:val="auto"/>
                <w:kern w:val="2"/>
                <w:sz w:val="24"/>
                <w:szCs w:val="24"/>
                <w:lang w:val="en-GB" w:eastAsia="en-GB"/>
                <w14:ligatures w14:val="standardContextual"/>
              </w:rPr>
              <w:tab/>
            </w:r>
            <w:r w:rsidRPr="00172556">
              <w:rPr>
                <w:rStyle w:val="Hyperlink"/>
              </w:rPr>
              <w:t>Locating a prospective Secondary Account – Entering the Agreement Dates</w:t>
            </w:r>
            <w:r>
              <w:rPr>
                <w:webHidden/>
              </w:rPr>
              <w:tab/>
            </w:r>
            <w:r>
              <w:rPr>
                <w:webHidden/>
              </w:rPr>
              <w:fldChar w:fldCharType="begin"/>
            </w:r>
            <w:r>
              <w:rPr>
                <w:webHidden/>
              </w:rPr>
              <w:instrText xml:space="preserve"> PAGEREF _Toc190179398 \h </w:instrText>
            </w:r>
            <w:r>
              <w:rPr>
                <w:webHidden/>
              </w:rPr>
            </w:r>
            <w:r>
              <w:rPr>
                <w:webHidden/>
              </w:rPr>
              <w:fldChar w:fldCharType="separate"/>
            </w:r>
            <w:r>
              <w:rPr>
                <w:webHidden/>
              </w:rPr>
              <w:t>269</w:t>
            </w:r>
            <w:r>
              <w:rPr>
                <w:webHidden/>
              </w:rPr>
              <w:fldChar w:fldCharType="end"/>
            </w:r>
          </w:hyperlink>
        </w:p>
        <w:p w14:paraId="5591B804" w14:textId="18949EF6"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399" w:history="1">
            <w:r w:rsidRPr="00172556">
              <w:rPr>
                <w:rStyle w:val="Hyperlink"/>
              </w:rPr>
              <w:t>14.13.</w:t>
            </w:r>
            <w:r>
              <w:rPr>
                <w:rFonts w:eastAsiaTheme="minorEastAsia"/>
                <w:color w:val="auto"/>
                <w:kern w:val="2"/>
                <w:sz w:val="24"/>
                <w:szCs w:val="24"/>
                <w:lang w:val="en-GB" w:eastAsia="en-GB"/>
                <w14:ligatures w14:val="standardContextual"/>
              </w:rPr>
              <w:tab/>
            </w:r>
            <w:r w:rsidRPr="00172556">
              <w:rPr>
                <w:rStyle w:val="Hyperlink"/>
              </w:rPr>
              <w:t>Consenting to the Terms &amp; Conditions as the Primary Account Representative</w:t>
            </w:r>
            <w:r>
              <w:rPr>
                <w:webHidden/>
              </w:rPr>
              <w:tab/>
            </w:r>
            <w:r>
              <w:rPr>
                <w:webHidden/>
              </w:rPr>
              <w:fldChar w:fldCharType="begin"/>
            </w:r>
            <w:r>
              <w:rPr>
                <w:webHidden/>
              </w:rPr>
              <w:instrText xml:space="preserve"> PAGEREF _Toc190179399 \h </w:instrText>
            </w:r>
            <w:r>
              <w:rPr>
                <w:webHidden/>
              </w:rPr>
            </w:r>
            <w:r>
              <w:rPr>
                <w:webHidden/>
              </w:rPr>
              <w:fldChar w:fldCharType="separate"/>
            </w:r>
            <w:r>
              <w:rPr>
                <w:webHidden/>
              </w:rPr>
              <w:t>270</w:t>
            </w:r>
            <w:r>
              <w:rPr>
                <w:webHidden/>
              </w:rPr>
              <w:fldChar w:fldCharType="end"/>
            </w:r>
          </w:hyperlink>
        </w:p>
        <w:p w14:paraId="524D503D" w14:textId="2C202F3F"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00" w:history="1">
            <w:r w:rsidRPr="00172556">
              <w:rPr>
                <w:rStyle w:val="Hyperlink"/>
              </w:rPr>
              <w:t>14.14.</w:t>
            </w:r>
            <w:r>
              <w:rPr>
                <w:rFonts w:eastAsiaTheme="minorEastAsia"/>
                <w:color w:val="auto"/>
                <w:kern w:val="2"/>
                <w:sz w:val="24"/>
                <w:szCs w:val="24"/>
                <w:lang w:val="en-GB" w:eastAsia="en-GB"/>
                <w14:ligatures w14:val="standardContextual"/>
              </w:rPr>
              <w:tab/>
            </w:r>
            <w:r w:rsidRPr="00172556">
              <w:rPr>
                <w:rStyle w:val="Hyperlink"/>
              </w:rPr>
              <w:t>Locating a prospective Secondary Account – Confirmation of Submission of Nomination Request</w:t>
            </w:r>
            <w:r>
              <w:rPr>
                <w:webHidden/>
              </w:rPr>
              <w:tab/>
            </w:r>
            <w:r>
              <w:rPr>
                <w:webHidden/>
              </w:rPr>
              <w:fldChar w:fldCharType="begin"/>
            </w:r>
            <w:r>
              <w:rPr>
                <w:webHidden/>
              </w:rPr>
              <w:instrText xml:space="preserve"> PAGEREF _Toc190179400 \h </w:instrText>
            </w:r>
            <w:r>
              <w:rPr>
                <w:webHidden/>
              </w:rPr>
            </w:r>
            <w:r>
              <w:rPr>
                <w:webHidden/>
              </w:rPr>
              <w:fldChar w:fldCharType="separate"/>
            </w:r>
            <w:r>
              <w:rPr>
                <w:webHidden/>
              </w:rPr>
              <w:t>271</w:t>
            </w:r>
            <w:r>
              <w:rPr>
                <w:webHidden/>
              </w:rPr>
              <w:fldChar w:fldCharType="end"/>
            </w:r>
          </w:hyperlink>
        </w:p>
        <w:p w14:paraId="7B0C0561" w14:textId="6F8CE6C5"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01" w:history="1">
            <w:r w:rsidRPr="00172556">
              <w:rPr>
                <w:rStyle w:val="Hyperlink"/>
              </w:rPr>
              <w:t>14.15.</w:t>
            </w:r>
            <w:r>
              <w:rPr>
                <w:rFonts w:eastAsiaTheme="minorEastAsia"/>
                <w:color w:val="auto"/>
                <w:kern w:val="2"/>
                <w:sz w:val="24"/>
                <w:szCs w:val="24"/>
                <w:lang w:val="en-GB" w:eastAsia="en-GB"/>
                <w14:ligatures w14:val="standardContextual"/>
              </w:rPr>
              <w:tab/>
            </w:r>
            <w:r w:rsidRPr="00172556">
              <w:rPr>
                <w:rStyle w:val="Hyperlink"/>
              </w:rPr>
              <w:t>Expiry of Initiation (Nomination) Requests</w:t>
            </w:r>
            <w:r>
              <w:rPr>
                <w:webHidden/>
              </w:rPr>
              <w:tab/>
            </w:r>
            <w:r>
              <w:rPr>
                <w:webHidden/>
              </w:rPr>
              <w:fldChar w:fldCharType="begin"/>
            </w:r>
            <w:r>
              <w:rPr>
                <w:webHidden/>
              </w:rPr>
              <w:instrText xml:space="preserve"> PAGEREF _Toc190179401 \h </w:instrText>
            </w:r>
            <w:r>
              <w:rPr>
                <w:webHidden/>
              </w:rPr>
            </w:r>
            <w:r>
              <w:rPr>
                <w:webHidden/>
              </w:rPr>
              <w:fldChar w:fldCharType="separate"/>
            </w:r>
            <w:r>
              <w:rPr>
                <w:webHidden/>
              </w:rPr>
              <w:t>272</w:t>
            </w:r>
            <w:r>
              <w:rPr>
                <w:webHidden/>
              </w:rPr>
              <w:fldChar w:fldCharType="end"/>
            </w:r>
          </w:hyperlink>
        </w:p>
        <w:p w14:paraId="1737568C" w14:textId="7F697AAB"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02" w:history="1">
            <w:r w:rsidRPr="00172556">
              <w:rPr>
                <w:rStyle w:val="Hyperlink"/>
              </w:rPr>
              <w:t>14.16.</w:t>
            </w:r>
            <w:r>
              <w:rPr>
                <w:rFonts w:eastAsiaTheme="minorEastAsia"/>
                <w:color w:val="auto"/>
                <w:kern w:val="2"/>
                <w:sz w:val="24"/>
                <w:szCs w:val="24"/>
                <w:lang w:val="en-GB" w:eastAsia="en-GB"/>
                <w14:ligatures w14:val="standardContextual"/>
              </w:rPr>
              <w:tab/>
            </w:r>
            <w:r w:rsidRPr="00172556">
              <w:rPr>
                <w:rStyle w:val="Hyperlink"/>
              </w:rPr>
              <w:t>Expiry of Nomination Requests  - Email Alert</w:t>
            </w:r>
            <w:r>
              <w:rPr>
                <w:webHidden/>
              </w:rPr>
              <w:tab/>
            </w:r>
            <w:r>
              <w:rPr>
                <w:webHidden/>
              </w:rPr>
              <w:fldChar w:fldCharType="begin"/>
            </w:r>
            <w:r>
              <w:rPr>
                <w:webHidden/>
              </w:rPr>
              <w:instrText xml:space="preserve"> PAGEREF _Toc190179402 \h </w:instrText>
            </w:r>
            <w:r>
              <w:rPr>
                <w:webHidden/>
              </w:rPr>
            </w:r>
            <w:r>
              <w:rPr>
                <w:webHidden/>
              </w:rPr>
              <w:fldChar w:fldCharType="separate"/>
            </w:r>
            <w:r>
              <w:rPr>
                <w:webHidden/>
              </w:rPr>
              <w:t>273</w:t>
            </w:r>
            <w:r>
              <w:rPr>
                <w:webHidden/>
              </w:rPr>
              <w:fldChar w:fldCharType="end"/>
            </w:r>
          </w:hyperlink>
        </w:p>
        <w:p w14:paraId="40FFF986" w14:textId="0FA461EC" w:rsidR="00765BDB" w:rsidRDefault="00765BDB">
          <w:pPr>
            <w:pStyle w:val="TOC3"/>
            <w:rPr>
              <w:rFonts w:cstheme="minorBidi"/>
              <w:b w:val="0"/>
              <w:bCs w:val="0"/>
              <w:i w:val="0"/>
              <w:iCs w:val="0"/>
              <w:kern w:val="2"/>
              <w:sz w:val="24"/>
              <w:szCs w:val="24"/>
              <w:lang w:val="en-GB" w:eastAsia="en-GB"/>
              <w14:ligatures w14:val="standardContextual"/>
            </w:rPr>
          </w:pPr>
          <w:hyperlink w:anchor="_Toc190179403" w:history="1">
            <w:r w:rsidRPr="00172556">
              <w:rPr>
                <w:rStyle w:val="Hyperlink"/>
              </w:rPr>
              <w:t>14.16.1.</w:t>
            </w:r>
            <w:r>
              <w:rPr>
                <w:rFonts w:cstheme="minorBidi"/>
                <w:b w:val="0"/>
                <w:bCs w:val="0"/>
                <w:i w:val="0"/>
                <w:iCs w:val="0"/>
                <w:kern w:val="2"/>
                <w:sz w:val="24"/>
                <w:szCs w:val="24"/>
                <w:lang w:val="en-GB" w:eastAsia="en-GB"/>
                <w14:ligatures w14:val="standardContextual"/>
              </w:rPr>
              <w:tab/>
            </w:r>
            <w:r w:rsidRPr="00172556">
              <w:rPr>
                <w:rStyle w:val="Hyperlink"/>
              </w:rPr>
              <w:t>Confirmation Email Alert Template</w:t>
            </w:r>
            <w:r>
              <w:rPr>
                <w:webHidden/>
              </w:rPr>
              <w:tab/>
            </w:r>
            <w:r>
              <w:rPr>
                <w:webHidden/>
              </w:rPr>
              <w:fldChar w:fldCharType="begin"/>
            </w:r>
            <w:r>
              <w:rPr>
                <w:webHidden/>
              </w:rPr>
              <w:instrText xml:space="preserve"> PAGEREF _Toc190179403 \h </w:instrText>
            </w:r>
            <w:r>
              <w:rPr>
                <w:webHidden/>
              </w:rPr>
            </w:r>
            <w:r>
              <w:rPr>
                <w:webHidden/>
              </w:rPr>
              <w:fldChar w:fldCharType="separate"/>
            </w:r>
            <w:r>
              <w:rPr>
                <w:webHidden/>
              </w:rPr>
              <w:t>273</w:t>
            </w:r>
            <w:r>
              <w:rPr>
                <w:webHidden/>
              </w:rPr>
              <w:fldChar w:fldCharType="end"/>
            </w:r>
          </w:hyperlink>
        </w:p>
        <w:p w14:paraId="37145A27" w14:textId="43054540" w:rsidR="00765BDB" w:rsidRDefault="00765BDB">
          <w:pPr>
            <w:pStyle w:val="TOC2"/>
            <w:rPr>
              <w:rFonts w:eastAsiaTheme="minorEastAsia"/>
              <w:color w:val="auto"/>
              <w:kern w:val="2"/>
              <w:sz w:val="24"/>
              <w:szCs w:val="24"/>
              <w:lang w:val="en-GB" w:eastAsia="en-GB"/>
              <w14:ligatures w14:val="standardContextual"/>
            </w:rPr>
          </w:pPr>
          <w:hyperlink w:anchor="_Toc190179404" w:history="1">
            <w:r w:rsidRPr="00172556">
              <w:rPr>
                <w:rStyle w:val="Hyperlink"/>
              </w:rPr>
              <w:t>Recipients of (Nomination) Requests – Secondary Account</w:t>
            </w:r>
            <w:r>
              <w:rPr>
                <w:webHidden/>
              </w:rPr>
              <w:tab/>
            </w:r>
            <w:r>
              <w:rPr>
                <w:webHidden/>
              </w:rPr>
              <w:fldChar w:fldCharType="begin"/>
            </w:r>
            <w:r>
              <w:rPr>
                <w:webHidden/>
              </w:rPr>
              <w:instrText xml:space="preserve"> PAGEREF _Toc190179404 \h </w:instrText>
            </w:r>
            <w:r>
              <w:rPr>
                <w:webHidden/>
              </w:rPr>
            </w:r>
            <w:r>
              <w:rPr>
                <w:webHidden/>
              </w:rPr>
              <w:fldChar w:fldCharType="separate"/>
            </w:r>
            <w:r>
              <w:rPr>
                <w:webHidden/>
              </w:rPr>
              <w:t>274</w:t>
            </w:r>
            <w:r>
              <w:rPr>
                <w:webHidden/>
              </w:rPr>
              <w:fldChar w:fldCharType="end"/>
            </w:r>
          </w:hyperlink>
        </w:p>
        <w:p w14:paraId="22D36728" w14:textId="082338BC"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05" w:history="1">
            <w:r w:rsidRPr="00172556">
              <w:rPr>
                <w:rStyle w:val="Hyperlink"/>
              </w:rPr>
              <w:t>14.17.</w:t>
            </w:r>
            <w:r>
              <w:rPr>
                <w:rFonts w:eastAsiaTheme="minorEastAsia"/>
                <w:color w:val="auto"/>
                <w:kern w:val="2"/>
                <w:sz w:val="24"/>
                <w:szCs w:val="24"/>
                <w:lang w:val="en-GB" w:eastAsia="en-GB"/>
                <w14:ligatures w14:val="standardContextual"/>
              </w:rPr>
              <w:tab/>
            </w:r>
            <w:r w:rsidRPr="00172556">
              <w:rPr>
                <w:rStyle w:val="Hyperlink"/>
              </w:rPr>
              <w:t>Accepting/Rejecting Nomination Requests as the Secondary Account.</w:t>
            </w:r>
            <w:r>
              <w:rPr>
                <w:webHidden/>
              </w:rPr>
              <w:tab/>
            </w:r>
            <w:r>
              <w:rPr>
                <w:webHidden/>
              </w:rPr>
              <w:fldChar w:fldCharType="begin"/>
            </w:r>
            <w:r>
              <w:rPr>
                <w:webHidden/>
              </w:rPr>
              <w:instrText xml:space="preserve"> PAGEREF _Toc190179405 \h </w:instrText>
            </w:r>
            <w:r>
              <w:rPr>
                <w:webHidden/>
              </w:rPr>
            </w:r>
            <w:r>
              <w:rPr>
                <w:webHidden/>
              </w:rPr>
              <w:fldChar w:fldCharType="separate"/>
            </w:r>
            <w:r>
              <w:rPr>
                <w:webHidden/>
              </w:rPr>
              <w:t>274</w:t>
            </w:r>
            <w:r>
              <w:rPr>
                <w:webHidden/>
              </w:rPr>
              <w:fldChar w:fldCharType="end"/>
            </w:r>
          </w:hyperlink>
        </w:p>
        <w:p w14:paraId="23292CF8" w14:textId="69CA2844"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06" w:history="1">
            <w:r w:rsidRPr="00172556">
              <w:rPr>
                <w:rStyle w:val="Hyperlink"/>
              </w:rPr>
              <w:t>14.18.</w:t>
            </w:r>
            <w:r>
              <w:rPr>
                <w:rFonts w:eastAsiaTheme="minorEastAsia"/>
                <w:color w:val="auto"/>
                <w:kern w:val="2"/>
                <w:sz w:val="24"/>
                <w:szCs w:val="24"/>
                <w:lang w:val="en-GB" w:eastAsia="en-GB"/>
                <w14:ligatures w14:val="standardContextual"/>
              </w:rPr>
              <w:tab/>
            </w:r>
            <w:r w:rsidRPr="00172556">
              <w:rPr>
                <w:rStyle w:val="Hyperlink"/>
              </w:rPr>
              <w:t>Nomination Request Listing/Offer</w:t>
            </w:r>
            <w:r>
              <w:rPr>
                <w:webHidden/>
              </w:rPr>
              <w:tab/>
            </w:r>
            <w:r>
              <w:rPr>
                <w:webHidden/>
              </w:rPr>
              <w:fldChar w:fldCharType="begin"/>
            </w:r>
            <w:r>
              <w:rPr>
                <w:webHidden/>
              </w:rPr>
              <w:instrText xml:space="preserve"> PAGEREF _Toc190179406 \h </w:instrText>
            </w:r>
            <w:r>
              <w:rPr>
                <w:webHidden/>
              </w:rPr>
            </w:r>
            <w:r>
              <w:rPr>
                <w:webHidden/>
              </w:rPr>
              <w:fldChar w:fldCharType="separate"/>
            </w:r>
            <w:r>
              <w:rPr>
                <w:webHidden/>
              </w:rPr>
              <w:t>275</w:t>
            </w:r>
            <w:r>
              <w:rPr>
                <w:webHidden/>
              </w:rPr>
              <w:fldChar w:fldCharType="end"/>
            </w:r>
          </w:hyperlink>
        </w:p>
        <w:p w14:paraId="7DAEEBD9" w14:textId="1E1ADCAB"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07" w:history="1">
            <w:r w:rsidRPr="00172556">
              <w:rPr>
                <w:rStyle w:val="Hyperlink"/>
              </w:rPr>
              <w:t>14.19.</w:t>
            </w:r>
            <w:r>
              <w:rPr>
                <w:rFonts w:eastAsiaTheme="minorEastAsia"/>
                <w:color w:val="auto"/>
                <w:kern w:val="2"/>
                <w:sz w:val="24"/>
                <w:szCs w:val="24"/>
                <w:lang w:val="en-GB" w:eastAsia="en-GB"/>
                <w14:ligatures w14:val="standardContextual"/>
              </w:rPr>
              <w:tab/>
            </w:r>
            <w:r w:rsidRPr="00172556">
              <w:rPr>
                <w:rStyle w:val="Hyperlink"/>
              </w:rPr>
              <w:t>Consenting to the Terms &amp; Conditions – Agreement Copy</w:t>
            </w:r>
            <w:r>
              <w:rPr>
                <w:webHidden/>
              </w:rPr>
              <w:tab/>
            </w:r>
            <w:r>
              <w:rPr>
                <w:webHidden/>
              </w:rPr>
              <w:fldChar w:fldCharType="begin"/>
            </w:r>
            <w:r>
              <w:rPr>
                <w:webHidden/>
              </w:rPr>
              <w:instrText xml:space="preserve"> PAGEREF _Toc190179407 \h </w:instrText>
            </w:r>
            <w:r>
              <w:rPr>
                <w:webHidden/>
              </w:rPr>
            </w:r>
            <w:r>
              <w:rPr>
                <w:webHidden/>
              </w:rPr>
              <w:fldChar w:fldCharType="separate"/>
            </w:r>
            <w:r>
              <w:rPr>
                <w:webHidden/>
              </w:rPr>
              <w:t>276</w:t>
            </w:r>
            <w:r>
              <w:rPr>
                <w:webHidden/>
              </w:rPr>
              <w:fldChar w:fldCharType="end"/>
            </w:r>
          </w:hyperlink>
        </w:p>
        <w:p w14:paraId="3A9AE828" w14:textId="0B8D242B"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08" w:history="1">
            <w:r w:rsidRPr="00172556">
              <w:rPr>
                <w:rStyle w:val="Hyperlink"/>
              </w:rPr>
              <w:t>14.20.</w:t>
            </w:r>
            <w:r>
              <w:rPr>
                <w:rFonts w:eastAsiaTheme="minorEastAsia"/>
                <w:color w:val="auto"/>
                <w:kern w:val="2"/>
                <w:sz w:val="24"/>
                <w:szCs w:val="24"/>
                <w:lang w:val="en-GB" w:eastAsia="en-GB"/>
                <w14:ligatures w14:val="standardContextual"/>
              </w:rPr>
              <w:tab/>
            </w:r>
            <w:r w:rsidRPr="00172556">
              <w:rPr>
                <w:rStyle w:val="Hyperlink"/>
              </w:rPr>
              <w:t>Prevention of completing the formation of an Inter-Company Sharing Agreement.</w:t>
            </w:r>
            <w:r>
              <w:rPr>
                <w:webHidden/>
              </w:rPr>
              <w:tab/>
            </w:r>
            <w:r>
              <w:rPr>
                <w:webHidden/>
              </w:rPr>
              <w:fldChar w:fldCharType="begin"/>
            </w:r>
            <w:r>
              <w:rPr>
                <w:webHidden/>
              </w:rPr>
              <w:instrText xml:space="preserve"> PAGEREF _Toc190179408 \h </w:instrText>
            </w:r>
            <w:r>
              <w:rPr>
                <w:webHidden/>
              </w:rPr>
            </w:r>
            <w:r>
              <w:rPr>
                <w:webHidden/>
              </w:rPr>
              <w:fldChar w:fldCharType="separate"/>
            </w:r>
            <w:r>
              <w:rPr>
                <w:webHidden/>
              </w:rPr>
              <w:t>277</w:t>
            </w:r>
            <w:r>
              <w:rPr>
                <w:webHidden/>
              </w:rPr>
              <w:fldChar w:fldCharType="end"/>
            </w:r>
          </w:hyperlink>
        </w:p>
        <w:p w14:paraId="63C917FA" w14:textId="6D1D713D"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09" w:history="1">
            <w:r w:rsidRPr="00172556">
              <w:rPr>
                <w:rStyle w:val="Hyperlink"/>
              </w:rPr>
              <w:t>14.21.</w:t>
            </w:r>
            <w:r>
              <w:rPr>
                <w:rFonts w:eastAsiaTheme="minorEastAsia"/>
                <w:color w:val="auto"/>
                <w:kern w:val="2"/>
                <w:sz w:val="24"/>
                <w:szCs w:val="24"/>
                <w:lang w:val="en-GB" w:eastAsia="en-GB"/>
                <w14:ligatures w14:val="standardContextual"/>
              </w:rPr>
              <w:tab/>
            </w:r>
            <w:r w:rsidRPr="00172556">
              <w:rPr>
                <w:rStyle w:val="Hyperlink"/>
              </w:rPr>
              <w:t>Notification that an existing Agreement is in place</w:t>
            </w:r>
            <w:r>
              <w:rPr>
                <w:webHidden/>
              </w:rPr>
              <w:tab/>
            </w:r>
            <w:r>
              <w:rPr>
                <w:webHidden/>
              </w:rPr>
              <w:fldChar w:fldCharType="begin"/>
            </w:r>
            <w:r>
              <w:rPr>
                <w:webHidden/>
              </w:rPr>
              <w:instrText xml:space="preserve"> PAGEREF _Toc190179409 \h </w:instrText>
            </w:r>
            <w:r>
              <w:rPr>
                <w:webHidden/>
              </w:rPr>
            </w:r>
            <w:r>
              <w:rPr>
                <w:webHidden/>
              </w:rPr>
              <w:fldChar w:fldCharType="separate"/>
            </w:r>
            <w:r>
              <w:rPr>
                <w:webHidden/>
              </w:rPr>
              <w:t>277</w:t>
            </w:r>
            <w:r>
              <w:rPr>
                <w:webHidden/>
              </w:rPr>
              <w:fldChar w:fldCharType="end"/>
            </w:r>
          </w:hyperlink>
        </w:p>
        <w:p w14:paraId="34A9BCAB" w14:textId="3081F862"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10" w:history="1">
            <w:r w:rsidRPr="00172556">
              <w:rPr>
                <w:rStyle w:val="Hyperlink"/>
              </w:rPr>
              <w:t>14.22.</w:t>
            </w:r>
            <w:r>
              <w:rPr>
                <w:rFonts w:eastAsiaTheme="minorEastAsia"/>
                <w:color w:val="auto"/>
                <w:kern w:val="2"/>
                <w:sz w:val="24"/>
                <w:szCs w:val="24"/>
                <w:lang w:val="en-GB" w:eastAsia="en-GB"/>
                <w14:ligatures w14:val="standardContextual"/>
              </w:rPr>
              <w:tab/>
            </w:r>
            <w:r w:rsidRPr="00172556">
              <w:rPr>
                <w:rStyle w:val="Hyperlink"/>
              </w:rPr>
              <w:t>Notification that one of the parties is still pending approval</w:t>
            </w:r>
            <w:r>
              <w:rPr>
                <w:webHidden/>
              </w:rPr>
              <w:tab/>
            </w:r>
            <w:r>
              <w:rPr>
                <w:webHidden/>
              </w:rPr>
              <w:fldChar w:fldCharType="begin"/>
            </w:r>
            <w:r>
              <w:rPr>
                <w:webHidden/>
              </w:rPr>
              <w:instrText xml:space="preserve"> PAGEREF _Toc190179410 \h </w:instrText>
            </w:r>
            <w:r>
              <w:rPr>
                <w:webHidden/>
              </w:rPr>
            </w:r>
            <w:r>
              <w:rPr>
                <w:webHidden/>
              </w:rPr>
              <w:fldChar w:fldCharType="separate"/>
            </w:r>
            <w:r>
              <w:rPr>
                <w:webHidden/>
              </w:rPr>
              <w:t>278</w:t>
            </w:r>
            <w:r>
              <w:rPr>
                <w:webHidden/>
              </w:rPr>
              <w:fldChar w:fldCharType="end"/>
            </w:r>
          </w:hyperlink>
        </w:p>
        <w:p w14:paraId="6EB7C6B5" w14:textId="36EBE579"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11" w:history="1">
            <w:r w:rsidRPr="00172556">
              <w:rPr>
                <w:rStyle w:val="Hyperlink"/>
              </w:rPr>
              <w:t>14.23.</w:t>
            </w:r>
            <w:r>
              <w:rPr>
                <w:rFonts w:eastAsiaTheme="minorEastAsia"/>
                <w:color w:val="auto"/>
                <w:kern w:val="2"/>
                <w:sz w:val="24"/>
                <w:szCs w:val="24"/>
                <w:lang w:val="en-GB" w:eastAsia="en-GB"/>
                <w14:ligatures w14:val="standardContextual"/>
              </w:rPr>
              <w:tab/>
            </w:r>
            <w:r w:rsidRPr="00172556">
              <w:rPr>
                <w:rStyle w:val="Hyperlink"/>
              </w:rPr>
              <w:t>In portal notification – Secondary Account Portal Super User</w:t>
            </w:r>
            <w:r>
              <w:rPr>
                <w:webHidden/>
              </w:rPr>
              <w:tab/>
            </w:r>
            <w:r>
              <w:rPr>
                <w:webHidden/>
              </w:rPr>
              <w:fldChar w:fldCharType="begin"/>
            </w:r>
            <w:r>
              <w:rPr>
                <w:webHidden/>
              </w:rPr>
              <w:instrText xml:space="preserve"> PAGEREF _Toc190179411 \h </w:instrText>
            </w:r>
            <w:r>
              <w:rPr>
                <w:webHidden/>
              </w:rPr>
            </w:r>
            <w:r>
              <w:rPr>
                <w:webHidden/>
              </w:rPr>
              <w:fldChar w:fldCharType="separate"/>
            </w:r>
            <w:r>
              <w:rPr>
                <w:webHidden/>
              </w:rPr>
              <w:t>278</w:t>
            </w:r>
            <w:r>
              <w:rPr>
                <w:webHidden/>
              </w:rPr>
              <w:fldChar w:fldCharType="end"/>
            </w:r>
          </w:hyperlink>
        </w:p>
        <w:p w14:paraId="1B4EFEC0" w14:textId="4F270961" w:rsidR="00765BDB" w:rsidRDefault="00765BDB">
          <w:pPr>
            <w:pStyle w:val="TOC2"/>
            <w:rPr>
              <w:rFonts w:eastAsiaTheme="minorEastAsia"/>
              <w:color w:val="auto"/>
              <w:kern w:val="2"/>
              <w:sz w:val="24"/>
              <w:szCs w:val="24"/>
              <w:lang w:val="en-GB" w:eastAsia="en-GB"/>
              <w14:ligatures w14:val="standardContextual"/>
            </w:rPr>
          </w:pPr>
          <w:hyperlink w:anchor="_Toc190179412" w:history="1">
            <w:r w:rsidRPr="00172556">
              <w:rPr>
                <w:rStyle w:val="Hyperlink"/>
              </w:rPr>
              <w:t>Post Formation of Inter Company Sharing Agreement</w:t>
            </w:r>
            <w:r>
              <w:rPr>
                <w:webHidden/>
              </w:rPr>
              <w:tab/>
            </w:r>
            <w:r>
              <w:rPr>
                <w:webHidden/>
              </w:rPr>
              <w:fldChar w:fldCharType="begin"/>
            </w:r>
            <w:r>
              <w:rPr>
                <w:webHidden/>
              </w:rPr>
              <w:instrText xml:space="preserve"> PAGEREF _Toc190179412 \h </w:instrText>
            </w:r>
            <w:r>
              <w:rPr>
                <w:webHidden/>
              </w:rPr>
            </w:r>
            <w:r>
              <w:rPr>
                <w:webHidden/>
              </w:rPr>
              <w:fldChar w:fldCharType="separate"/>
            </w:r>
            <w:r>
              <w:rPr>
                <w:webHidden/>
              </w:rPr>
              <w:t>279</w:t>
            </w:r>
            <w:r>
              <w:rPr>
                <w:webHidden/>
              </w:rPr>
              <w:fldChar w:fldCharType="end"/>
            </w:r>
          </w:hyperlink>
        </w:p>
        <w:p w14:paraId="408FBBEE" w14:textId="04A4E92C"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13" w:history="1">
            <w:r w:rsidRPr="00172556">
              <w:rPr>
                <w:rStyle w:val="Hyperlink"/>
              </w:rPr>
              <w:t>14.24.</w:t>
            </w:r>
            <w:r>
              <w:rPr>
                <w:rFonts w:eastAsiaTheme="minorEastAsia"/>
                <w:color w:val="auto"/>
                <w:kern w:val="2"/>
                <w:sz w:val="24"/>
                <w:szCs w:val="24"/>
                <w:lang w:val="en-GB" w:eastAsia="en-GB"/>
                <w14:ligatures w14:val="standardContextual"/>
              </w:rPr>
              <w:tab/>
            </w:r>
            <w:r w:rsidRPr="00172556">
              <w:rPr>
                <w:rStyle w:val="Hyperlink"/>
              </w:rPr>
              <w:t>Ability to ‘Account Switch’ between Primary and Secondary Account(s)</w:t>
            </w:r>
            <w:r>
              <w:rPr>
                <w:webHidden/>
              </w:rPr>
              <w:tab/>
            </w:r>
            <w:r>
              <w:rPr>
                <w:webHidden/>
              </w:rPr>
              <w:fldChar w:fldCharType="begin"/>
            </w:r>
            <w:r>
              <w:rPr>
                <w:webHidden/>
              </w:rPr>
              <w:instrText xml:space="preserve"> PAGEREF _Toc190179413 \h </w:instrText>
            </w:r>
            <w:r>
              <w:rPr>
                <w:webHidden/>
              </w:rPr>
            </w:r>
            <w:r>
              <w:rPr>
                <w:webHidden/>
              </w:rPr>
              <w:fldChar w:fldCharType="separate"/>
            </w:r>
            <w:r>
              <w:rPr>
                <w:webHidden/>
              </w:rPr>
              <w:t>279</w:t>
            </w:r>
            <w:r>
              <w:rPr>
                <w:webHidden/>
              </w:rPr>
              <w:fldChar w:fldCharType="end"/>
            </w:r>
          </w:hyperlink>
        </w:p>
        <w:p w14:paraId="65296B6E" w14:textId="3C6A4573"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14" w:history="1">
            <w:r w:rsidRPr="00172556">
              <w:rPr>
                <w:rStyle w:val="Hyperlink"/>
              </w:rPr>
              <w:t>14.25.</w:t>
            </w:r>
            <w:r>
              <w:rPr>
                <w:rFonts w:eastAsiaTheme="minorEastAsia"/>
                <w:color w:val="auto"/>
                <w:kern w:val="2"/>
                <w:sz w:val="24"/>
                <w:szCs w:val="24"/>
                <w:lang w:val="en-GB" w:eastAsia="en-GB"/>
                <w14:ligatures w14:val="standardContextual"/>
              </w:rPr>
              <w:tab/>
            </w:r>
            <w:r w:rsidRPr="00172556">
              <w:rPr>
                <w:rStyle w:val="Hyperlink"/>
              </w:rPr>
              <w:t>The Trader Role in the context of Primary &amp; Secondary Account Access.</w:t>
            </w:r>
            <w:r>
              <w:rPr>
                <w:webHidden/>
              </w:rPr>
              <w:tab/>
            </w:r>
            <w:r>
              <w:rPr>
                <w:webHidden/>
              </w:rPr>
              <w:fldChar w:fldCharType="begin"/>
            </w:r>
            <w:r>
              <w:rPr>
                <w:webHidden/>
              </w:rPr>
              <w:instrText xml:space="preserve"> PAGEREF _Toc190179414 \h </w:instrText>
            </w:r>
            <w:r>
              <w:rPr>
                <w:webHidden/>
              </w:rPr>
            </w:r>
            <w:r>
              <w:rPr>
                <w:webHidden/>
              </w:rPr>
              <w:fldChar w:fldCharType="separate"/>
            </w:r>
            <w:r>
              <w:rPr>
                <w:webHidden/>
              </w:rPr>
              <w:t>280</w:t>
            </w:r>
            <w:r>
              <w:rPr>
                <w:webHidden/>
              </w:rPr>
              <w:fldChar w:fldCharType="end"/>
            </w:r>
          </w:hyperlink>
        </w:p>
        <w:p w14:paraId="010B503A" w14:textId="6AFAA57E"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15" w:history="1">
            <w:r w:rsidRPr="00172556">
              <w:rPr>
                <w:rStyle w:val="Hyperlink"/>
              </w:rPr>
              <w:t>14.26.</w:t>
            </w:r>
            <w:r>
              <w:rPr>
                <w:rFonts w:eastAsiaTheme="minorEastAsia"/>
                <w:color w:val="auto"/>
                <w:kern w:val="2"/>
                <w:sz w:val="24"/>
                <w:szCs w:val="24"/>
                <w:lang w:val="en-GB" w:eastAsia="en-GB"/>
                <w14:ligatures w14:val="standardContextual"/>
              </w:rPr>
              <w:tab/>
            </w:r>
            <w:r w:rsidRPr="00172556">
              <w:rPr>
                <w:rStyle w:val="Hyperlink"/>
              </w:rPr>
              <w:t>Extending Access for Additional Users from the Primary Account – Granting Access</w:t>
            </w:r>
            <w:r>
              <w:rPr>
                <w:webHidden/>
              </w:rPr>
              <w:tab/>
            </w:r>
            <w:r>
              <w:rPr>
                <w:webHidden/>
              </w:rPr>
              <w:fldChar w:fldCharType="begin"/>
            </w:r>
            <w:r>
              <w:rPr>
                <w:webHidden/>
              </w:rPr>
              <w:instrText xml:space="preserve"> PAGEREF _Toc190179415 \h </w:instrText>
            </w:r>
            <w:r>
              <w:rPr>
                <w:webHidden/>
              </w:rPr>
            </w:r>
            <w:r>
              <w:rPr>
                <w:webHidden/>
              </w:rPr>
              <w:fldChar w:fldCharType="separate"/>
            </w:r>
            <w:r>
              <w:rPr>
                <w:webHidden/>
              </w:rPr>
              <w:t>281</w:t>
            </w:r>
            <w:r>
              <w:rPr>
                <w:webHidden/>
              </w:rPr>
              <w:fldChar w:fldCharType="end"/>
            </w:r>
          </w:hyperlink>
        </w:p>
        <w:p w14:paraId="2A117ED0" w14:textId="321482EB"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16" w:history="1">
            <w:r w:rsidRPr="00172556">
              <w:rPr>
                <w:rStyle w:val="Hyperlink"/>
              </w:rPr>
              <w:t>14.27.</w:t>
            </w:r>
            <w:r>
              <w:rPr>
                <w:rFonts w:eastAsiaTheme="minorEastAsia"/>
                <w:color w:val="auto"/>
                <w:kern w:val="2"/>
                <w:sz w:val="24"/>
                <w:szCs w:val="24"/>
                <w:lang w:val="en-GB" w:eastAsia="en-GB"/>
                <w14:ligatures w14:val="standardContextual"/>
              </w:rPr>
              <w:tab/>
            </w:r>
            <w:r w:rsidRPr="00172556">
              <w:rPr>
                <w:rStyle w:val="Hyperlink"/>
              </w:rPr>
              <w:t>Extending Access for Additional Users from the Primary Account – Removing Access</w:t>
            </w:r>
            <w:r>
              <w:rPr>
                <w:webHidden/>
              </w:rPr>
              <w:tab/>
            </w:r>
            <w:r>
              <w:rPr>
                <w:webHidden/>
              </w:rPr>
              <w:fldChar w:fldCharType="begin"/>
            </w:r>
            <w:r>
              <w:rPr>
                <w:webHidden/>
              </w:rPr>
              <w:instrText xml:space="preserve"> PAGEREF _Toc190179416 \h </w:instrText>
            </w:r>
            <w:r>
              <w:rPr>
                <w:webHidden/>
              </w:rPr>
            </w:r>
            <w:r>
              <w:rPr>
                <w:webHidden/>
              </w:rPr>
              <w:fldChar w:fldCharType="separate"/>
            </w:r>
            <w:r>
              <w:rPr>
                <w:webHidden/>
              </w:rPr>
              <w:t>282</w:t>
            </w:r>
            <w:r>
              <w:rPr>
                <w:webHidden/>
              </w:rPr>
              <w:fldChar w:fldCharType="end"/>
            </w:r>
          </w:hyperlink>
        </w:p>
        <w:p w14:paraId="7C3ABED0" w14:textId="4CAA680B"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17" w:history="1">
            <w:r w:rsidRPr="00172556">
              <w:rPr>
                <w:rStyle w:val="Hyperlink"/>
              </w:rPr>
              <w:t>14.28.</w:t>
            </w:r>
            <w:r>
              <w:rPr>
                <w:rFonts w:eastAsiaTheme="minorEastAsia"/>
                <w:color w:val="auto"/>
                <w:kern w:val="2"/>
                <w:sz w:val="24"/>
                <w:szCs w:val="24"/>
                <w:lang w:val="en-GB" w:eastAsia="en-GB"/>
                <w14:ligatures w14:val="standardContextual"/>
              </w:rPr>
              <w:tab/>
            </w:r>
            <w:r w:rsidRPr="00172556">
              <w:rPr>
                <w:rStyle w:val="Hyperlink"/>
              </w:rPr>
              <w:t>Confirmation Email Alerts</w:t>
            </w:r>
            <w:r>
              <w:rPr>
                <w:webHidden/>
              </w:rPr>
              <w:tab/>
            </w:r>
            <w:r>
              <w:rPr>
                <w:webHidden/>
              </w:rPr>
              <w:fldChar w:fldCharType="begin"/>
            </w:r>
            <w:r>
              <w:rPr>
                <w:webHidden/>
              </w:rPr>
              <w:instrText xml:space="preserve"> PAGEREF _Toc190179417 \h </w:instrText>
            </w:r>
            <w:r>
              <w:rPr>
                <w:webHidden/>
              </w:rPr>
            </w:r>
            <w:r>
              <w:rPr>
                <w:webHidden/>
              </w:rPr>
              <w:fldChar w:fldCharType="separate"/>
            </w:r>
            <w:r>
              <w:rPr>
                <w:webHidden/>
              </w:rPr>
              <w:t>283</w:t>
            </w:r>
            <w:r>
              <w:rPr>
                <w:webHidden/>
              </w:rPr>
              <w:fldChar w:fldCharType="end"/>
            </w:r>
          </w:hyperlink>
        </w:p>
        <w:p w14:paraId="74B72151" w14:textId="005DDBC4" w:rsidR="00765BDB" w:rsidRDefault="00765BDB">
          <w:pPr>
            <w:pStyle w:val="TOC3"/>
            <w:rPr>
              <w:rFonts w:cstheme="minorBidi"/>
              <w:b w:val="0"/>
              <w:bCs w:val="0"/>
              <w:i w:val="0"/>
              <w:iCs w:val="0"/>
              <w:kern w:val="2"/>
              <w:sz w:val="24"/>
              <w:szCs w:val="24"/>
              <w:lang w:val="en-GB" w:eastAsia="en-GB"/>
              <w14:ligatures w14:val="standardContextual"/>
            </w:rPr>
          </w:pPr>
          <w:hyperlink w:anchor="_Toc190179418" w:history="1">
            <w:r w:rsidRPr="00172556">
              <w:rPr>
                <w:rStyle w:val="Hyperlink"/>
              </w:rPr>
              <w:t>14.28.1.</w:t>
            </w:r>
            <w:r>
              <w:rPr>
                <w:rFonts w:cstheme="minorBidi"/>
                <w:b w:val="0"/>
                <w:bCs w:val="0"/>
                <w:i w:val="0"/>
                <w:iCs w:val="0"/>
                <w:kern w:val="2"/>
                <w:sz w:val="24"/>
                <w:szCs w:val="24"/>
                <w:lang w:val="en-GB" w:eastAsia="en-GB"/>
                <w14:ligatures w14:val="standardContextual"/>
              </w:rPr>
              <w:tab/>
            </w:r>
            <w:r w:rsidRPr="00172556">
              <w:rPr>
                <w:rStyle w:val="Hyperlink"/>
              </w:rPr>
              <w:t>Confirmation Email Alert Template 1</w:t>
            </w:r>
            <w:r>
              <w:rPr>
                <w:webHidden/>
              </w:rPr>
              <w:tab/>
            </w:r>
            <w:r>
              <w:rPr>
                <w:webHidden/>
              </w:rPr>
              <w:fldChar w:fldCharType="begin"/>
            </w:r>
            <w:r>
              <w:rPr>
                <w:webHidden/>
              </w:rPr>
              <w:instrText xml:space="preserve"> PAGEREF _Toc190179418 \h </w:instrText>
            </w:r>
            <w:r>
              <w:rPr>
                <w:webHidden/>
              </w:rPr>
            </w:r>
            <w:r>
              <w:rPr>
                <w:webHidden/>
              </w:rPr>
              <w:fldChar w:fldCharType="separate"/>
            </w:r>
            <w:r>
              <w:rPr>
                <w:webHidden/>
              </w:rPr>
              <w:t>283</w:t>
            </w:r>
            <w:r>
              <w:rPr>
                <w:webHidden/>
              </w:rPr>
              <w:fldChar w:fldCharType="end"/>
            </w:r>
          </w:hyperlink>
        </w:p>
        <w:p w14:paraId="30860A4D" w14:textId="2698AF20" w:rsidR="00765BDB" w:rsidRDefault="00765BDB">
          <w:pPr>
            <w:pStyle w:val="TOC3"/>
            <w:rPr>
              <w:rFonts w:cstheme="minorBidi"/>
              <w:b w:val="0"/>
              <w:bCs w:val="0"/>
              <w:i w:val="0"/>
              <w:iCs w:val="0"/>
              <w:kern w:val="2"/>
              <w:sz w:val="24"/>
              <w:szCs w:val="24"/>
              <w:lang w:val="en-GB" w:eastAsia="en-GB"/>
              <w14:ligatures w14:val="standardContextual"/>
            </w:rPr>
          </w:pPr>
          <w:hyperlink w:anchor="_Toc190179419" w:history="1">
            <w:r w:rsidRPr="00172556">
              <w:rPr>
                <w:rStyle w:val="Hyperlink"/>
              </w:rPr>
              <w:t>14.28.2.</w:t>
            </w:r>
            <w:r>
              <w:rPr>
                <w:rFonts w:cstheme="minorBidi"/>
                <w:b w:val="0"/>
                <w:bCs w:val="0"/>
                <w:i w:val="0"/>
                <w:iCs w:val="0"/>
                <w:kern w:val="2"/>
                <w:sz w:val="24"/>
                <w:szCs w:val="24"/>
                <w:lang w:val="en-GB" w:eastAsia="en-GB"/>
                <w14:ligatures w14:val="standardContextual"/>
              </w:rPr>
              <w:tab/>
            </w:r>
            <w:r w:rsidRPr="00172556">
              <w:rPr>
                <w:rStyle w:val="Hyperlink"/>
              </w:rPr>
              <w:t>Confirmation Email Alert Template 2</w:t>
            </w:r>
            <w:r>
              <w:rPr>
                <w:webHidden/>
              </w:rPr>
              <w:tab/>
            </w:r>
            <w:r>
              <w:rPr>
                <w:webHidden/>
              </w:rPr>
              <w:fldChar w:fldCharType="begin"/>
            </w:r>
            <w:r>
              <w:rPr>
                <w:webHidden/>
              </w:rPr>
              <w:instrText xml:space="preserve"> PAGEREF _Toc190179419 \h </w:instrText>
            </w:r>
            <w:r>
              <w:rPr>
                <w:webHidden/>
              </w:rPr>
            </w:r>
            <w:r>
              <w:rPr>
                <w:webHidden/>
              </w:rPr>
              <w:fldChar w:fldCharType="separate"/>
            </w:r>
            <w:r>
              <w:rPr>
                <w:webHidden/>
              </w:rPr>
              <w:t>283</w:t>
            </w:r>
            <w:r>
              <w:rPr>
                <w:webHidden/>
              </w:rPr>
              <w:fldChar w:fldCharType="end"/>
            </w:r>
          </w:hyperlink>
        </w:p>
        <w:p w14:paraId="2145F8C7" w14:textId="27E44C81"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20" w:history="1">
            <w:r w:rsidRPr="00172556">
              <w:rPr>
                <w:rStyle w:val="Hyperlink"/>
              </w:rPr>
              <w:t>14.29.</w:t>
            </w:r>
            <w:r>
              <w:rPr>
                <w:rFonts w:eastAsiaTheme="minorEastAsia"/>
                <w:color w:val="auto"/>
                <w:kern w:val="2"/>
                <w:sz w:val="24"/>
                <w:szCs w:val="24"/>
                <w:lang w:val="en-GB" w:eastAsia="en-GB"/>
                <w14:ligatures w14:val="standardContextual"/>
              </w:rPr>
              <w:tab/>
            </w:r>
            <w:r w:rsidRPr="00172556">
              <w:rPr>
                <w:rStyle w:val="Hyperlink"/>
              </w:rPr>
              <w:t>Confirmation Email Alerts</w:t>
            </w:r>
            <w:r>
              <w:rPr>
                <w:webHidden/>
              </w:rPr>
              <w:tab/>
            </w:r>
            <w:r>
              <w:rPr>
                <w:webHidden/>
              </w:rPr>
              <w:fldChar w:fldCharType="begin"/>
            </w:r>
            <w:r>
              <w:rPr>
                <w:webHidden/>
              </w:rPr>
              <w:instrText xml:space="preserve"> PAGEREF _Toc190179420 \h </w:instrText>
            </w:r>
            <w:r>
              <w:rPr>
                <w:webHidden/>
              </w:rPr>
            </w:r>
            <w:r>
              <w:rPr>
                <w:webHidden/>
              </w:rPr>
              <w:fldChar w:fldCharType="separate"/>
            </w:r>
            <w:r>
              <w:rPr>
                <w:webHidden/>
              </w:rPr>
              <w:t>284</w:t>
            </w:r>
            <w:r>
              <w:rPr>
                <w:webHidden/>
              </w:rPr>
              <w:fldChar w:fldCharType="end"/>
            </w:r>
          </w:hyperlink>
        </w:p>
        <w:p w14:paraId="1465A4BD" w14:textId="4B88D727" w:rsidR="00765BDB" w:rsidRDefault="00765BDB">
          <w:pPr>
            <w:pStyle w:val="TOC3"/>
            <w:rPr>
              <w:rFonts w:cstheme="minorBidi"/>
              <w:b w:val="0"/>
              <w:bCs w:val="0"/>
              <w:i w:val="0"/>
              <w:iCs w:val="0"/>
              <w:kern w:val="2"/>
              <w:sz w:val="24"/>
              <w:szCs w:val="24"/>
              <w:lang w:val="en-GB" w:eastAsia="en-GB"/>
              <w14:ligatures w14:val="standardContextual"/>
            </w:rPr>
          </w:pPr>
          <w:hyperlink w:anchor="_Toc190179421" w:history="1">
            <w:r w:rsidRPr="00172556">
              <w:rPr>
                <w:rStyle w:val="Hyperlink"/>
              </w:rPr>
              <w:t>14.29.1.</w:t>
            </w:r>
            <w:r>
              <w:rPr>
                <w:rFonts w:cstheme="minorBidi"/>
                <w:b w:val="0"/>
                <w:bCs w:val="0"/>
                <w:i w:val="0"/>
                <w:iCs w:val="0"/>
                <w:kern w:val="2"/>
                <w:sz w:val="24"/>
                <w:szCs w:val="24"/>
                <w:lang w:val="en-GB" w:eastAsia="en-GB"/>
                <w14:ligatures w14:val="standardContextual"/>
              </w:rPr>
              <w:tab/>
            </w:r>
            <w:r w:rsidRPr="00172556">
              <w:rPr>
                <w:rStyle w:val="Hyperlink"/>
              </w:rPr>
              <w:t>Confirmation Email Alert Template 3</w:t>
            </w:r>
            <w:r>
              <w:rPr>
                <w:webHidden/>
              </w:rPr>
              <w:tab/>
            </w:r>
            <w:r>
              <w:rPr>
                <w:webHidden/>
              </w:rPr>
              <w:fldChar w:fldCharType="begin"/>
            </w:r>
            <w:r>
              <w:rPr>
                <w:webHidden/>
              </w:rPr>
              <w:instrText xml:space="preserve"> PAGEREF _Toc190179421 \h </w:instrText>
            </w:r>
            <w:r>
              <w:rPr>
                <w:webHidden/>
              </w:rPr>
            </w:r>
            <w:r>
              <w:rPr>
                <w:webHidden/>
              </w:rPr>
              <w:fldChar w:fldCharType="separate"/>
            </w:r>
            <w:r>
              <w:rPr>
                <w:webHidden/>
              </w:rPr>
              <w:t>284</w:t>
            </w:r>
            <w:r>
              <w:rPr>
                <w:webHidden/>
              </w:rPr>
              <w:fldChar w:fldCharType="end"/>
            </w:r>
          </w:hyperlink>
        </w:p>
        <w:p w14:paraId="1A6DB437" w14:textId="23B1033F" w:rsidR="00765BDB" w:rsidRDefault="00765BDB">
          <w:pPr>
            <w:pStyle w:val="TOC1"/>
            <w:tabs>
              <w:tab w:val="left" w:pos="660"/>
            </w:tabs>
            <w:rPr>
              <w:rFonts w:eastAsiaTheme="minorEastAsia"/>
              <w:color w:val="auto"/>
              <w:kern w:val="2"/>
              <w:sz w:val="24"/>
              <w:szCs w:val="24"/>
              <w:lang w:val="en-GB" w:eastAsia="en-GB"/>
              <w14:ligatures w14:val="standardContextual"/>
            </w:rPr>
          </w:pPr>
          <w:hyperlink w:anchor="_Toc190179422" w:history="1">
            <w:r w:rsidRPr="00172556">
              <w:rPr>
                <w:rStyle w:val="Hyperlink"/>
              </w:rPr>
              <w:t>15.</w:t>
            </w:r>
            <w:r>
              <w:rPr>
                <w:rFonts w:eastAsiaTheme="minorEastAsia"/>
                <w:color w:val="auto"/>
                <w:kern w:val="2"/>
                <w:sz w:val="24"/>
                <w:szCs w:val="24"/>
                <w:lang w:val="en-GB" w:eastAsia="en-GB"/>
                <w14:ligatures w14:val="standardContextual"/>
              </w:rPr>
              <w:tab/>
            </w:r>
            <w:r w:rsidRPr="00172556">
              <w:rPr>
                <w:rStyle w:val="Hyperlink"/>
              </w:rPr>
              <w:t>Providing Financial Banking Details</w:t>
            </w:r>
            <w:r>
              <w:rPr>
                <w:webHidden/>
              </w:rPr>
              <w:tab/>
            </w:r>
            <w:r>
              <w:rPr>
                <w:webHidden/>
              </w:rPr>
              <w:fldChar w:fldCharType="begin"/>
            </w:r>
            <w:r>
              <w:rPr>
                <w:webHidden/>
              </w:rPr>
              <w:instrText xml:space="preserve"> PAGEREF _Toc190179422 \h </w:instrText>
            </w:r>
            <w:r>
              <w:rPr>
                <w:webHidden/>
              </w:rPr>
            </w:r>
            <w:r>
              <w:rPr>
                <w:webHidden/>
              </w:rPr>
              <w:fldChar w:fldCharType="separate"/>
            </w:r>
            <w:r>
              <w:rPr>
                <w:webHidden/>
              </w:rPr>
              <w:t>285</w:t>
            </w:r>
            <w:r>
              <w:rPr>
                <w:webHidden/>
              </w:rPr>
              <w:fldChar w:fldCharType="end"/>
            </w:r>
          </w:hyperlink>
        </w:p>
        <w:p w14:paraId="7DA75561" w14:textId="1FC2D1D7"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23" w:history="1">
            <w:r w:rsidRPr="00172556">
              <w:rPr>
                <w:rStyle w:val="Hyperlink"/>
              </w:rPr>
              <w:t>15.1.</w:t>
            </w:r>
            <w:r>
              <w:rPr>
                <w:rFonts w:eastAsiaTheme="minorEastAsia"/>
                <w:color w:val="auto"/>
                <w:kern w:val="2"/>
                <w:sz w:val="24"/>
                <w:szCs w:val="24"/>
                <w:lang w:val="en-GB" w:eastAsia="en-GB"/>
                <w14:ligatures w14:val="standardContextual"/>
              </w:rPr>
              <w:tab/>
            </w:r>
            <w:r w:rsidRPr="00172556">
              <w:rPr>
                <w:rStyle w:val="Hyperlink"/>
              </w:rPr>
              <w:t>Recording Financial Payment Details</w:t>
            </w:r>
            <w:r>
              <w:rPr>
                <w:webHidden/>
              </w:rPr>
              <w:tab/>
            </w:r>
            <w:r>
              <w:rPr>
                <w:webHidden/>
              </w:rPr>
              <w:fldChar w:fldCharType="begin"/>
            </w:r>
            <w:r>
              <w:rPr>
                <w:webHidden/>
              </w:rPr>
              <w:instrText xml:space="preserve"> PAGEREF _Toc190179423 \h </w:instrText>
            </w:r>
            <w:r>
              <w:rPr>
                <w:webHidden/>
              </w:rPr>
            </w:r>
            <w:r>
              <w:rPr>
                <w:webHidden/>
              </w:rPr>
              <w:fldChar w:fldCharType="separate"/>
            </w:r>
            <w:r>
              <w:rPr>
                <w:webHidden/>
              </w:rPr>
              <w:t>286</w:t>
            </w:r>
            <w:r>
              <w:rPr>
                <w:webHidden/>
              </w:rPr>
              <w:fldChar w:fldCharType="end"/>
            </w:r>
          </w:hyperlink>
        </w:p>
        <w:p w14:paraId="17835B4F" w14:textId="1D60B586"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24" w:history="1">
            <w:r w:rsidRPr="00172556">
              <w:rPr>
                <w:rStyle w:val="Hyperlink"/>
              </w:rPr>
              <w:t>15.2.</w:t>
            </w:r>
            <w:r>
              <w:rPr>
                <w:rFonts w:eastAsiaTheme="minorEastAsia"/>
                <w:color w:val="auto"/>
                <w:kern w:val="2"/>
                <w:sz w:val="24"/>
                <w:szCs w:val="24"/>
                <w:lang w:val="en-GB" w:eastAsia="en-GB"/>
                <w14:ligatures w14:val="standardContextual"/>
              </w:rPr>
              <w:tab/>
            </w:r>
            <w:r w:rsidRPr="00172556">
              <w:rPr>
                <w:rStyle w:val="Hyperlink"/>
              </w:rPr>
              <w:t xml:space="preserve">Recording Financial Payment Details: </w:t>
            </w:r>
            <w:r w:rsidRPr="00172556">
              <w:rPr>
                <w:rStyle w:val="Hyperlink"/>
                <w:i/>
                <w:iCs/>
              </w:rPr>
              <w:t>Cont</w:t>
            </w:r>
            <w:r>
              <w:rPr>
                <w:webHidden/>
              </w:rPr>
              <w:tab/>
            </w:r>
            <w:r>
              <w:rPr>
                <w:webHidden/>
              </w:rPr>
              <w:fldChar w:fldCharType="begin"/>
            </w:r>
            <w:r>
              <w:rPr>
                <w:webHidden/>
              </w:rPr>
              <w:instrText xml:space="preserve"> PAGEREF _Toc190179424 \h </w:instrText>
            </w:r>
            <w:r>
              <w:rPr>
                <w:webHidden/>
              </w:rPr>
            </w:r>
            <w:r>
              <w:rPr>
                <w:webHidden/>
              </w:rPr>
              <w:fldChar w:fldCharType="separate"/>
            </w:r>
            <w:r>
              <w:rPr>
                <w:webHidden/>
              </w:rPr>
              <w:t>287</w:t>
            </w:r>
            <w:r>
              <w:rPr>
                <w:webHidden/>
              </w:rPr>
              <w:fldChar w:fldCharType="end"/>
            </w:r>
          </w:hyperlink>
        </w:p>
        <w:p w14:paraId="25529CEC" w14:textId="65070D6F"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25" w:history="1">
            <w:r w:rsidRPr="00172556">
              <w:rPr>
                <w:rStyle w:val="Hyperlink"/>
                <w:b/>
              </w:rPr>
              <w:t>15.3.</w:t>
            </w:r>
            <w:r>
              <w:rPr>
                <w:rFonts w:eastAsiaTheme="minorEastAsia"/>
                <w:color w:val="auto"/>
                <w:kern w:val="2"/>
                <w:sz w:val="24"/>
                <w:szCs w:val="24"/>
                <w:lang w:val="en-GB" w:eastAsia="en-GB"/>
                <w14:ligatures w14:val="standardContextual"/>
              </w:rPr>
              <w:tab/>
            </w:r>
            <w:r w:rsidRPr="00172556">
              <w:rPr>
                <w:rStyle w:val="Hyperlink"/>
              </w:rPr>
              <w:t xml:space="preserve">Recording Financial Payment Details: </w:t>
            </w:r>
            <w:r w:rsidRPr="00172556">
              <w:rPr>
                <w:rStyle w:val="Hyperlink"/>
                <w:i/>
                <w:iCs/>
              </w:rPr>
              <w:t>Cont</w:t>
            </w:r>
            <w:r>
              <w:rPr>
                <w:webHidden/>
              </w:rPr>
              <w:tab/>
            </w:r>
            <w:r>
              <w:rPr>
                <w:webHidden/>
              </w:rPr>
              <w:fldChar w:fldCharType="begin"/>
            </w:r>
            <w:r>
              <w:rPr>
                <w:webHidden/>
              </w:rPr>
              <w:instrText xml:space="preserve"> PAGEREF _Toc190179425 \h </w:instrText>
            </w:r>
            <w:r>
              <w:rPr>
                <w:webHidden/>
              </w:rPr>
            </w:r>
            <w:r>
              <w:rPr>
                <w:webHidden/>
              </w:rPr>
              <w:fldChar w:fldCharType="separate"/>
            </w:r>
            <w:r>
              <w:rPr>
                <w:webHidden/>
              </w:rPr>
              <w:t>288</w:t>
            </w:r>
            <w:r>
              <w:rPr>
                <w:webHidden/>
              </w:rPr>
              <w:fldChar w:fldCharType="end"/>
            </w:r>
          </w:hyperlink>
        </w:p>
        <w:p w14:paraId="6D5ADE8D" w14:textId="7C366096"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26" w:history="1">
            <w:r w:rsidRPr="00172556">
              <w:rPr>
                <w:rStyle w:val="Hyperlink"/>
                <w:b/>
              </w:rPr>
              <w:t>15.4.</w:t>
            </w:r>
            <w:r>
              <w:rPr>
                <w:rFonts w:eastAsiaTheme="minorEastAsia"/>
                <w:color w:val="auto"/>
                <w:kern w:val="2"/>
                <w:sz w:val="24"/>
                <w:szCs w:val="24"/>
                <w:lang w:val="en-GB" w:eastAsia="en-GB"/>
                <w14:ligatures w14:val="standardContextual"/>
              </w:rPr>
              <w:tab/>
            </w:r>
            <w:r w:rsidRPr="00172556">
              <w:rPr>
                <w:rStyle w:val="Hyperlink"/>
              </w:rPr>
              <w:t xml:space="preserve">Recording Financial Payment Details: </w:t>
            </w:r>
            <w:r w:rsidRPr="00172556">
              <w:rPr>
                <w:rStyle w:val="Hyperlink"/>
                <w:i/>
                <w:iCs/>
              </w:rPr>
              <w:t>Cont</w:t>
            </w:r>
            <w:r>
              <w:rPr>
                <w:webHidden/>
              </w:rPr>
              <w:tab/>
            </w:r>
            <w:r>
              <w:rPr>
                <w:webHidden/>
              </w:rPr>
              <w:fldChar w:fldCharType="begin"/>
            </w:r>
            <w:r>
              <w:rPr>
                <w:webHidden/>
              </w:rPr>
              <w:instrText xml:space="preserve"> PAGEREF _Toc190179426 \h </w:instrText>
            </w:r>
            <w:r>
              <w:rPr>
                <w:webHidden/>
              </w:rPr>
            </w:r>
            <w:r>
              <w:rPr>
                <w:webHidden/>
              </w:rPr>
              <w:fldChar w:fldCharType="separate"/>
            </w:r>
            <w:r>
              <w:rPr>
                <w:webHidden/>
              </w:rPr>
              <w:t>289</w:t>
            </w:r>
            <w:r>
              <w:rPr>
                <w:webHidden/>
              </w:rPr>
              <w:fldChar w:fldCharType="end"/>
            </w:r>
          </w:hyperlink>
        </w:p>
        <w:p w14:paraId="5218B8BD" w14:textId="415B8A22" w:rsidR="00765BDB" w:rsidRDefault="00765BDB">
          <w:pPr>
            <w:pStyle w:val="TOC1"/>
            <w:tabs>
              <w:tab w:val="left" w:pos="660"/>
            </w:tabs>
            <w:rPr>
              <w:rFonts w:eastAsiaTheme="minorEastAsia"/>
              <w:color w:val="auto"/>
              <w:kern w:val="2"/>
              <w:sz w:val="24"/>
              <w:szCs w:val="24"/>
              <w:lang w:val="en-GB" w:eastAsia="en-GB"/>
              <w14:ligatures w14:val="standardContextual"/>
            </w:rPr>
          </w:pPr>
          <w:hyperlink w:anchor="_Toc190179427" w:history="1">
            <w:r w:rsidRPr="00172556">
              <w:rPr>
                <w:rStyle w:val="Hyperlink"/>
              </w:rPr>
              <w:t>16.</w:t>
            </w:r>
            <w:r>
              <w:rPr>
                <w:rFonts w:eastAsiaTheme="minorEastAsia"/>
                <w:color w:val="auto"/>
                <w:kern w:val="2"/>
                <w:sz w:val="24"/>
                <w:szCs w:val="24"/>
                <w:lang w:val="en-GB" w:eastAsia="en-GB"/>
                <w14:ligatures w14:val="standardContextual"/>
              </w:rPr>
              <w:tab/>
            </w:r>
            <w:r w:rsidRPr="00172556">
              <w:rPr>
                <w:rStyle w:val="Hyperlink"/>
              </w:rPr>
              <w:t>Contract (Auction Results) Data</w:t>
            </w:r>
            <w:r>
              <w:rPr>
                <w:webHidden/>
              </w:rPr>
              <w:tab/>
            </w:r>
            <w:r>
              <w:rPr>
                <w:webHidden/>
              </w:rPr>
              <w:fldChar w:fldCharType="begin"/>
            </w:r>
            <w:r>
              <w:rPr>
                <w:webHidden/>
              </w:rPr>
              <w:instrText xml:space="preserve"> PAGEREF _Toc190179427 \h </w:instrText>
            </w:r>
            <w:r>
              <w:rPr>
                <w:webHidden/>
              </w:rPr>
            </w:r>
            <w:r>
              <w:rPr>
                <w:webHidden/>
              </w:rPr>
              <w:fldChar w:fldCharType="separate"/>
            </w:r>
            <w:r>
              <w:rPr>
                <w:webHidden/>
              </w:rPr>
              <w:t>291</w:t>
            </w:r>
            <w:r>
              <w:rPr>
                <w:webHidden/>
              </w:rPr>
              <w:fldChar w:fldCharType="end"/>
            </w:r>
          </w:hyperlink>
        </w:p>
        <w:p w14:paraId="19740BB2" w14:textId="5B576372"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28" w:history="1">
            <w:r w:rsidRPr="00172556">
              <w:rPr>
                <w:rStyle w:val="Hyperlink"/>
              </w:rPr>
              <w:t>16.1.</w:t>
            </w:r>
            <w:r>
              <w:rPr>
                <w:rFonts w:eastAsiaTheme="minorEastAsia"/>
                <w:color w:val="auto"/>
                <w:kern w:val="2"/>
                <w:sz w:val="24"/>
                <w:szCs w:val="24"/>
                <w:lang w:val="en-GB" w:eastAsia="en-GB"/>
                <w14:ligatures w14:val="standardContextual"/>
              </w:rPr>
              <w:tab/>
            </w:r>
            <w:r w:rsidRPr="00172556">
              <w:rPr>
                <w:rStyle w:val="Hyperlink"/>
              </w:rPr>
              <w:t>Accessing Contract Data</w:t>
            </w:r>
            <w:r>
              <w:rPr>
                <w:webHidden/>
              </w:rPr>
              <w:tab/>
            </w:r>
            <w:r>
              <w:rPr>
                <w:webHidden/>
              </w:rPr>
              <w:fldChar w:fldCharType="begin"/>
            </w:r>
            <w:r>
              <w:rPr>
                <w:webHidden/>
              </w:rPr>
              <w:instrText xml:space="preserve"> PAGEREF _Toc190179428 \h </w:instrText>
            </w:r>
            <w:r>
              <w:rPr>
                <w:webHidden/>
              </w:rPr>
            </w:r>
            <w:r>
              <w:rPr>
                <w:webHidden/>
              </w:rPr>
              <w:fldChar w:fldCharType="separate"/>
            </w:r>
            <w:r>
              <w:rPr>
                <w:webHidden/>
              </w:rPr>
              <w:t>292</w:t>
            </w:r>
            <w:r>
              <w:rPr>
                <w:webHidden/>
              </w:rPr>
              <w:fldChar w:fldCharType="end"/>
            </w:r>
          </w:hyperlink>
        </w:p>
        <w:p w14:paraId="13F167C2" w14:textId="6A9CE337"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29" w:history="1">
            <w:r w:rsidRPr="00172556">
              <w:rPr>
                <w:rStyle w:val="Hyperlink"/>
              </w:rPr>
              <w:t>16.2.</w:t>
            </w:r>
            <w:r>
              <w:rPr>
                <w:rFonts w:eastAsiaTheme="minorEastAsia"/>
                <w:color w:val="auto"/>
                <w:kern w:val="2"/>
                <w:sz w:val="24"/>
                <w:szCs w:val="24"/>
                <w:lang w:val="en-GB" w:eastAsia="en-GB"/>
                <w14:ligatures w14:val="standardContextual"/>
              </w:rPr>
              <w:tab/>
            </w:r>
            <w:r w:rsidRPr="00172556">
              <w:rPr>
                <w:rStyle w:val="Hyperlink"/>
              </w:rPr>
              <w:t>Accessing Contract Data (cont.)</w:t>
            </w:r>
            <w:r>
              <w:rPr>
                <w:webHidden/>
              </w:rPr>
              <w:tab/>
            </w:r>
            <w:r>
              <w:rPr>
                <w:webHidden/>
              </w:rPr>
              <w:fldChar w:fldCharType="begin"/>
            </w:r>
            <w:r>
              <w:rPr>
                <w:webHidden/>
              </w:rPr>
              <w:instrText xml:space="preserve"> PAGEREF _Toc190179429 \h </w:instrText>
            </w:r>
            <w:r>
              <w:rPr>
                <w:webHidden/>
              </w:rPr>
            </w:r>
            <w:r>
              <w:rPr>
                <w:webHidden/>
              </w:rPr>
              <w:fldChar w:fldCharType="separate"/>
            </w:r>
            <w:r>
              <w:rPr>
                <w:webHidden/>
              </w:rPr>
              <w:t>293</w:t>
            </w:r>
            <w:r>
              <w:rPr>
                <w:webHidden/>
              </w:rPr>
              <w:fldChar w:fldCharType="end"/>
            </w:r>
          </w:hyperlink>
        </w:p>
        <w:p w14:paraId="2F264AE1" w14:textId="5DD7682E" w:rsidR="00765BDB" w:rsidRDefault="00765BDB">
          <w:pPr>
            <w:pStyle w:val="TOC1"/>
            <w:tabs>
              <w:tab w:val="left" w:pos="660"/>
            </w:tabs>
            <w:rPr>
              <w:rFonts w:eastAsiaTheme="minorEastAsia"/>
              <w:color w:val="auto"/>
              <w:kern w:val="2"/>
              <w:sz w:val="24"/>
              <w:szCs w:val="24"/>
              <w:lang w:val="en-GB" w:eastAsia="en-GB"/>
              <w14:ligatures w14:val="standardContextual"/>
            </w:rPr>
          </w:pPr>
          <w:hyperlink w:anchor="_Toc190179430" w:history="1">
            <w:r w:rsidRPr="00172556">
              <w:rPr>
                <w:rStyle w:val="Hyperlink"/>
              </w:rPr>
              <w:t>17.</w:t>
            </w:r>
            <w:r>
              <w:rPr>
                <w:rFonts w:eastAsiaTheme="minorEastAsia"/>
                <w:color w:val="auto"/>
                <w:kern w:val="2"/>
                <w:sz w:val="24"/>
                <w:szCs w:val="24"/>
                <w:lang w:val="en-GB" w:eastAsia="en-GB"/>
                <w14:ligatures w14:val="standardContextual"/>
              </w:rPr>
              <w:tab/>
            </w:r>
            <w:r w:rsidRPr="00172556">
              <w:rPr>
                <w:rStyle w:val="Hyperlink"/>
              </w:rPr>
              <w:t>Market Entry Page</w:t>
            </w:r>
            <w:r>
              <w:rPr>
                <w:webHidden/>
              </w:rPr>
              <w:tab/>
            </w:r>
            <w:r>
              <w:rPr>
                <w:webHidden/>
              </w:rPr>
              <w:fldChar w:fldCharType="begin"/>
            </w:r>
            <w:r>
              <w:rPr>
                <w:webHidden/>
              </w:rPr>
              <w:instrText xml:space="preserve"> PAGEREF _Toc190179430 \h </w:instrText>
            </w:r>
            <w:r>
              <w:rPr>
                <w:webHidden/>
              </w:rPr>
            </w:r>
            <w:r>
              <w:rPr>
                <w:webHidden/>
              </w:rPr>
              <w:fldChar w:fldCharType="separate"/>
            </w:r>
            <w:r>
              <w:rPr>
                <w:webHidden/>
              </w:rPr>
              <w:t>294</w:t>
            </w:r>
            <w:r>
              <w:rPr>
                <w:webHidden/>
              </w:rPr>
              <w:fldChar w:fldCharType="end"/>
            </w:r>
          </w:hyperlink>
        </w:p>
        <w:p w14:paraId="6B136590" w14:textId="42E1DF77"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31" w:history="1">
            <w:r w:rsidRPr="00172556">
              <w:rPr>
                <w:rStyle w:val="Hyperlink"/>
              </w:rPr>
              <w:t>17.1.</w:t>
            </w:r>
            <w:r>
              <w:rPr>
                <w:rFonts w:eastAsiaTheme="minorEastAsia"/>
                <w:color w:val="auto"/>
                <w:kern w:val="2"/>
                <w:sz w:val="24"/>
                <w:szCs w:val="24"/>
                <w:lang w:val="en-GB" w:eastAsia="en-GB"/>
                <w14:ligatures w14:val="standardContextual"/>
              </w:rPr>
              <w:tab/>
            </w:r>
            <w:r w:rsidRPr="00172556">
              <w:rPr>
                <w:rStyle w:val="Hyperlink"/>
              </w:rPr>
              <w:t>Market Entry Landing Page</w:t>
            </w:r>
            <w:r>
              <w:rPr>
                <w:webHidden/>
              </w:rPr>
              <w:tab/>
            </w:r>
            <w:r>
              <w:rPr>
                <w:webHidden/>
              </w:rPr>
              <w:fldChar w:fldCharType="begin"/>
            </w:r>
            <w:r>
              <w:rPr>
                <w:webHidden/>
              </w:rPr>
              <w:instrText xml:space="preserve"> PAGEREF _Toc190179431 \h </w:instrText>
            </w:r>
            <w:r>
              <w:rPr>
                <w:webHidden/>
              </w:rPr>
            </w:r>
            <w:r>
              <w:rPr>
                <w:webHidden/>
              </w:rPr>
              <w:fldChar w:fldCharType="separate"/>
            </w:r>
            <w:r>
              <w:rPr>
                <w:webHidden/>
              </w:rPr>
              <w:t>296</w:t>
            </w:r>
            <w:r>
              <w:rPr>
                <w:webHidden/>
              </w:rPr>
              <w:fldChar w:fldCharType="end"/>
            </w:r>
          </w:hyperlink>
        </w:p>
        <w:p w14:paraId="622C3E9F" w14:textId="1902E26A"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32" w:history="1">
            <w:r w:rsidRPr="00172556">
              <w:rPr>
                <w:rStyle w:val="Hyperlink"/>
              </w:rPr>
              <w:t>17.2.</w:t>
            </w:r>
            <w:r>
              <w:rPr>
                <w:rFonts w:eastAsiaTheme="minorEastAsia"/>
                <w:color w:val="auto"/>
                <w:kern w:val="2"/>
                <w:sz w:val="24"/>
                <w:szCs w:val="24"/>
                <w:lang w:val="en-GB" w:eastAsia="en-GB"/>
                <w14:ligatures w14:val="standardContextual"/>
              </w:rPr>
              <w:tab/>
            </w:r>
            <w:r w:rsidRPr="00172556">
              <w:rPr>
                <w:rStyle w:val="Hyperlink"/>
              </w:rPr>
              <w:t>Market Entry Landing Page: Cont</w:t>
            </w:r>
            <w:r>
              <w:rPr>
                <w:webHidden/>
              </w:rPr>
              <w:tab/>
            </w:r>
            <w:r>
              <w:rPr>
                <w:webHidden/>
              </w:rPr>
              <w:fldChar w:fldCharType="begin"/>
            </w:r>
            <w:r>
              <w:rPr>
                <w:webHidden/>
              </w:rPr>
              <w:instrText xml:space="preserve"> PAGEREF _Toc190179432 \h </w:instrText>
            </w:r>
            <w:r>
              <w:rPr>
                <w:webHidden/>
              </w:rPr>
            </w:r>
            <w:r>
              <w:rPr>
                <w:webHidden/>
              </w:rPr>
              <w:fldChar w:fldCharType="separate"/>
            </w:r>
            <w:r>
              <w:rPr>
                <w:webHidden/>
              </w:rPr>
              <w:t>297</w:t>
            </w:r>
            <w:r>
              <w:rPr>
                <w:webHidden/>
              </w:rPr>
              <w:fldChar w:fldCharType="end"/>
            </w:r>
          </w:hyperlink>
        </w:p>
        <w:p w14:paraId="566B3699" w14:textId="3D7A492A"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33" w:history="1">
            <w:r w:rsidRPr="00172556">
              <w:rPr>
                <w:rStyle w:val="Hyperlink"/>
              </w:rPr>
              <w:t>17.3.</w:t>
            </w:r>
            <w:r>
              <w:rPr>
                <w:rFonts w:eastAsiaTheme="minorEastAsia"/>
                <w:color w:val="auto"/>
                <w:kern w:val="2"/>
                <w:sz w:val="24"/>
                <w:szCs w:val="24"/>
                <w:lang w:val="en-GB" w:eastAsia="en-GB"/>
                <w14:ligatures w14:val="standardContextual"/>
              </w:rPr>
              <w:tab/>
            </w:r>
            <w:r w:rsidRPr="00172556">
              <w:rPr>
                <w:rStyle w:val="Hyperlink"/>
              </w:rPr>
              <w:t>Market Entry Landing Page: Cont</w:t>
            </w:r>
            <w:r>
              <w:rPr>
                <w:webHidden/>
              </w:rPr>
              <w:tab/>
            </w:r>
            <w:r>
              <w:rPr>
                <w:webHidden/>
              </w:rPr>
              <w:fldChar w:fldCharType="begin"/>
            </w:r>
            <w:r>
              <w:rPr>
                <w:webHidden/>
              </w:rPr>
              <w:instrText xml:space="preserve"> PAGEREF _Toc190179433 \h </w:instrText>
            </w:r>
            <w:r>
              <w:rPr>
                <w:webHidden/>
              </w:rPr>
            </w:r>
            <w:r>
              <w:rPr>
                <w:webHidden/>
              </w:rPr>
              <w:fldChar w:fldCharType="separate"/>
            </w:r>
            <w:r>
              <w:rPr>
                <w:webHidden/>
              </w:rPr>
              <w:t>298</w:t>
            </w:r>
            <w:r>
              <w:rPr>
                <w:webHidden/>
              </w:rPr>
              <w:fldChar w:fldCharType="end"/>
            </w:r>
          </w:hyperlink>
        </w:p>
        <w:p w14:paraId="6A1A6771" w14:textId="4E397391"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34" w:history="1">
            <w:r w:rsidRPr="00172556">
              <w:rPr>
                <w:rStyle w:val="Hyperlink"/>
              </w:rPr>
              <w:t>17.4.</w:t>
            </w:r>
            <w:r>
              <w:rPr>
                <w:rFonts w:eastAsiaTheme="minorEastAsia"/>
                <w:color w:val="auto"/>
                <w:kern w:val="2"/>
                <w:sz w:val="24"/>
                <w:szCs w:val="24"/>
                <w:lang w:val="en-GB" w:eastAsia="en-GB"/>
                <w14:ligatures w14:val="standardContextual"/>
              </w:rPr>
              <w:tab/>
            </w:r>
            <w:r w:rsidRPr="00172556">
              <w:rPr>
                <w:rStyle w:val="Hyperlink"/>
              </w:rPr>
              <w:t>Market Entry Landing Page: Cont</w:t>
            </w:r>
            <w:r>
              <w:rPr>
                <w:webHidden/>
              </w:rPr>
              <w:tab/>
            </w:r>
            <w:r>
              <w:rPr>
                <w:webHidden/>
              </w:rPr>
              <w:fldChar w:fldCharType="begin"/>
            </w:r>
            <w:r>
              <w:rPr>
                <w:webHidden/>
              </w:rPr>
              <w:instrText xml:space="preserve"> PAGEREF _Toc190179434 \h </w:instrText>
            </w:r>
            <w:r>
              <w:rPr>
                <w:webHidden/>
              </w:rPr>
            </w:r>
            <w:r>
              <w:rPr>
                <w:webHidden/>
              </w:rPr>
              <w:fldChar w:fldCharType="separate"/>
            </w:r>
            <w:r>
              <w:rPr>
                <w:webHidden/>
              </w:rPr>
              <w:t>299</w:t>
            </w:r>
            <w:r>
              <w:rPr>
                <w:webHidden/>
              </w:rPr>
              <w:fldChar w:fldCharType="end"/>
            </w:r>
          </w:hyperlink>
        </w:p>
        <w:p w14:paraId="11FF4E6B" w14:textId="04F432C9"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35" w:history="1">
            <w:r w:rsidRPr="00172556">
              <w:rPr>
                <w:rStyle w:val="Hyperlink"/>
              </w:rPr>
              <w:t>17.5.</w:t>
            </w:r>
            <w:r>
              <w:rPr>
                <w:rFonts w:eastAsiaTheme="minorEastAsia"/>
                <w:color w:val="auto"/>
                <w:kern w:val="2"/>
                <w:sz w:val="24"/>
                <w:szCs w:val="24"/>
                <w:lang w:val="en-GB" w:eastAsia="en-GB"/>
                <w14:ligatures w14:val="standardContextual"/>
              </w:rPr>
              <w:tab/>
            </w:r>
            <w:r w:rsidRPr="00172556">
              <w:rPr>
                <w:rStyle w:val="Hyperlink"/>
              </w:rPr>
              <w:t>Market Entry Landing Page: Cont</w:t>
            </w:r>
            <w:r>
              <w:rPr>
                <w:webHidden/>
              </w:rPr>
              <w:tab/>
            </w:r>
            <w:r>
              <w:rPr>
                <w:webHidden/>
              </w:rPr>
              <w:fldChar w:fldCharType="begin"/>
            </w:r>
            <w:r>
              <w:rPr>
                <w:webHidden/>
              </w:rPr>
              <w:instrText xml:space="preserve"> PAGEREF _Toc190179435 \h </w:instrText>
            </w:r>
            <w:r>
              <w:rPr>
                <w:webHidden/>
              </w:rPr>
            </w:r>
            <w:r>
              <w:rPr>
                <w:webHidden/>
              </w:rPr>
              <w:fldChar w:fldCharType="separate"/>
            </w:r>
            <w:r>
              <w:rPr>
                <w:webHidden/>
              </w:rPr>
              <w:t>300</w:t>
            </w:r>
            <w:r>
              <w:rPr>
                <w:webHidden/>
              </w:rPr>
              <w:fldChar w:fldCharType="end"/>
            </w:r>
          </w:hyperlink>
        </w:p>
        <w:p w14:paraId="0A7015B9" w14:textId="793126DE" w:rsidR="00765BDB" w:rsidRDefault="00765BDB">
          <w:pPr>
            <w:pStyle w:val="TOC1"/>
            <w:tabs>
              <w:tab w:val="left" w:pos="660"/>
            </w:tabs>
            <w:rPr>
              <w:rFonts w:eastAsiaTheme="minorEastAsia"/>
              <w:color w:val="auto"/>
              <w:kern w:val="2"/>
              <w:sz w:val="24"/>
              <w:szCs w:val="24"/>
              <w:lang w:val="en-GB" w:eastAsia="en-GB"/>
              <w14:ligatures w14:val="standardContextual"/>
            </w:rPr>
          </w:pPr>
          <w:hyperlink w:anchor="_Toc190179436" w:history="1">
            <w:r w:rsidRPr="00172556">
              <w:rPr>
                <w:rStyle w:val="Hyperlink"/>
              </w:rPr>
              <w:t>18.</w:t>
            </w:r>
            <w:r>
              <w:rPr>
                <w:rFonts w:eastAsiaTheme="minorEastAsia"/>
                <w:color w:val="auto"/>
                <w:kern w:val="2"/>
                <w:sz w:val="24"/>
                <w:szCs w:val="24"/>
                <w:lang w:val="en-GB" w:eastAsia="en-GB"/>
                <w14:ligatures w14:val="standardContextual"/>
              </w:rPr>
              <w:tab/>
            </w:r>
            <w:r w:rsidRPr="00172556">
              <w:rPr>
                <w:rStyle w:val="Hyperlink"/>
              </w:rPr>
              <w:t>Reports</w:t>
            </w:r>
            <w:r>
              <w:rPr>
                <w:webHidden/>
              </w:rPr>
              <w:tab/>
            </w:r>
            <w:r>
              <w:rPr>
                <w:webHidden/>
              </w:rPr>
              <w:fldChar w:fldCharType="begin"/>
            </w:r>
            <w:r>
              <w:rPr>
                <w:webHidden/>
              </w:rPr>
              <w:instrText xml:space="preserve"> PAGEREF _Toc190179436 \h </w:instrText>
            </w:r>
            <w:r>
              <w:rPr>
                <w:webHidden/>
              </w:rPr>
            </w:r>
            <w:r>
              <w:rPr>
                <w:webHidden/>
              </w:rPr>
              <w:fldChar w:fldCharType="separate"/>
            </w:r>
            <w:r>
              <w:rPr>
                <w:webHidden/>
              </w:rPr>
              <w:t>301</w:t>
            </w:r>
            <w:r>
              <w:rPr>
                <w:webHidden/>
              </w:rPr>
              <w:fldChar w:fldCharType="end"/>
            </w:r>
          </w:hyperlink>
        </w:p>
        <w:p w14:paraId="08FE0C30" w14:textId="2A6AE334"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37" w:history="1">
            <w:r w:rsidRPr="00172556">
              <w:rPr>
                <w:rStyle w:val="Hyperlink"/>
              </w:rPr>
              <w:t>18.1.</w:t>
            </w:r>
            <w:r>
              <w:rPr>
                <w:rFonts w:eastAsiaTheme="minorEastAsia"/>
                <w:color w:val="auto"/>
                <w:kern w:val="2"/>
                <w:sz w:val="24"/>
                <w:szCs w:val="24"/>
                <w:lang w:val="en-GB" w:eastAsia="en-GB"/>
                <w14:ligatures w14:val="standardContextual"/>
              </w:rPr>
              <w:tab/>
            </w:r>
            <w:r w:rsidRPr="00172556">
              <w:rPr>
                <w:rStyle w:val="Hyperlink"/>
              </w:rPr>
              <w:t>Introduction to Reporting</w:t>
            </w:r>
            <w:r>
              <w:rPr>
                <w:webHidden/>
              </w:rPr>
              <w:tab/>
            </w:r>
            <w:r>
              <w:rPr>
                <w:webHidden/>
              </w:rPr>
              <w:fldChar w:fldCharType="begin"/>
            </w:r>
            <w:r>
              <w:rPr>
                <w:webHidden/>
              </w:rPr>
              <w:instrText xml:space="preserve"> PAGEREF _Toc190179437 \h </w:instrText>
            </w:r>
            <w:r>
              <w:rPr>
                <w:webHidden/>
              </w:rPr>
            </w:r>
            <w:r>
              <w:rPr>
                <w:webHidden/>
              </w:rPr>
              <w:fldChar w:fldCharType="separate"/>
            </w:r>
            <w:r>
              <w:rPr>
                <w:webHidden/>
              </w:rPr>
              <w:t>302</w:t>
            </w:r>
            <w:r>
              <w:rPr>
                <w:webHidden/>
              </w:rPr>
              <w:fldChar w:fldCharType="end"/>
            </w:r>
          </w:hyperlink>
        </w:p>
        <w:p w14:paraId="152646D6" w14:textId="7952C94C"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38" w:history="1">
            <w:r w:rsidRPr="00172556">
              <w:rPr>
                <w:rStyle w:val="Hyperlink"/>
              </w:rPr>
              <w:t>18.2.</w:t>
            </w:r>
            <w:r>
              <w:rPr>
                <w:rFonts w:eastAsiaTheme="minorEastAsia"/>
                <w:color w:val="auto"/>
                <w:kern w:val="2"/>
                <w:sz w:val="24"/>
                <w:szCs w:val="24"/>
                <w:lang w:val="en-GB" w:eastAsia="en-GB"/>
                <w14:ligatures w14:val="standardContextual"/>
              </w:rPr>
              <w:tab/>
            </w:r>
            <w:r w:rsidRPr="00172556">
              <w:rPr>
                <w:rStyle w:val="Hyperlink"/>
              </w:rPr>
              <w:t>Locating Reports</w:t>
            </w:r>
            <w:r>
              <w:rPr>
                <w:webHidden/>
              </w:rPr>
              <w:tab/>
            </w:r>
            <w:r>
              <w:rPr>
                <w:webHidden/>
              </w:rPr>
              <w:fldChar w:fldCharType="begin"/>
            </w:r>
            <w:r>
              <w:rPr>
                <w:webHidden/>
              </w:rPr>
              <w:instrText xml:space="preserve"> PAGEREF _Toc190179438 \h </w:instrText>
            </w:r>
            <w:r>
              <w:rPr>
                <w:webHidden/>
              </w:rPr>
            </w:r>
            <w:r>
              <w:rPr>
                <w:webHidden/>
              </w:rPr>
              <w:fldChar w:fldCharType="separate"/>
            </w:r>
            <w:r>
              <w:rPr>
                <w:webHidden/>
              </w:rPr>
              <w:t>302</w:t>
            </w:r>
            <w:r>
              <w:rPr>
                <w:webHidden/>
              </w:rPr>
              <w:fldChar w:fldCharType="end"/>
            </w:r>
          </w:hyperlink>
        </w:p>
        <w:p w14:paraId="78783876" w14:textId="6E1EC122"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39" w:history="1">
            <w:r w:rsidRPr="00172556">
              <w:rPr>
                <w:rStyle w:val="Hyperlink"/>
              </w:rPr>
              <w:t>18.3.</w:t>
            </w:r>
            <w:r>
              <w:rPr>
                <w:rFonts w:eastAsiaTheme="minorEastAsia"/>
                <w:color w:val="auto"/>
                <w:kern w:val="2"/>
                <w:sz w:val="24"/>
                <w:szCs w:val="24"/>
                <w:lang w:val="en-GB" w:eastAsia="en-GB"/>
                <w14:ligatures w14:val="standardContextual"/>
              </w:rPr>
              <w:tab/>
            </w:r>
            <w:r w:rsidRPr="00172556">
              <w:rPr>
                <w:rStyle w:val="Hyperlink"/>
              </w:rPr>
              <w:t>Pre-defined reports</w:t>
            </w:r>
            <w:r>
              <w:rPr>
                <w:webHidden/>
              </w:rPr>
              <w:tab/>
            </w:r>
            <w:r>
              <w:rPr>
                <w:webHidden/>
              </w:rPr>
              <w:fldChar w:fldCharType="begin"/>
            </w:r>
            <w:r>
              <w:rPr>
                <w:webHidden/>
              </w:rPr>
              <w:instrText xml:space="preserve"> PAGEREF _Toc190179439 \h </w:instrText>
            </w:r>
            <w:r>
              <w:rPr>
                <w:webHidden/>
              </w:rPr>
            </w:r>
            <w:r>
              <w:rPr>
                <w:webHidden/>
              </w:rPr>
              <w:fldChar w:fldCharType="separate"/>
            </w:r>
            <w:r>
              <w:rPr>
                <w:webHidden/>
              </w:rPr>
              <w:t>302</w:t>
            </w:r>
            <w:r>
              <w:rPr>
                <w:webHidden/>
              </w:rPr>
              <w:fldChar w:fldCharType="end"/>
            </w:r>
          </w:hyperlink>
        </w:p>
        <w:p w14:paraId="371AF3F7" w14:textId="30865EE5"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40" w:history="1">
            <w:r w:rsidRPr="00172556">
              <w:rPr>
                <w:rStyle w:val="Hyperlink"/>
              </w:rPr>
              <w:t>18.4.</w:t>
            </w:r>
            <w:r>
              <w:rPr>
                <w:rFonts w:eastAsiaTheme="minorEastAsia"/>
                <w:color w:val="auto"/>
                <w:kern w:val="2"/>
                <w:sz w:val="24"/>
                <w:szCs w:val="24"/>
                <w:lang w:val="en-GB" w:eastAsia="en-GB"/>
                <w14:ligatures w14:val="standardContextual"/>
              </w:rPr>
              <w:tab/>
            </w:r>
            <w:r w:rsidRPr="00172556">
              <w:rPr>
                <w:rStyle w:val="Hyperlink"/>
              </w:rPr>
              <w:t>Creating New Reports</w:t>
            </w:r>
            <w:r>
              <w:rPr>
                <w:webHidden/>
              </w:rPr>
              <w:tab/>
            </w:r>
            <w:r>
              <w:rPr>
                <w:webHidden/>
              </w:rPr>
              <w:fldChar w:fldCharType="begin"/>
            </w:r>
            <w:r>
              <w:rPr>
                <w:webHidden/>
              </w:rPr>
              <w:instrText xml:space="preserve"> PAGEREF _Toc190179440 \h </w:instrText>
            </w:r>
            <w:r>
              <w:rPr>
                <w:webHidden/>
              </w:rPr>
            </w:r>
            <w:r>
              <w:rPr>
                <w:webHidden/>
              </w:rPr>
              <w:fldChar w:fldCharType="separate"/>
            </w:r>
            <w:r>
              <w:rPr>
                <w:webHidden/>
              </w:rPr>
              <w:t>305</w:t>
            </w:r>
            <w:r>
              <w:rPr>
                <w:webHidden/>
              </w:rPr>
              <w:fldChar w:fldCharType="end"/>
            </w:r>
          </w:hyperlink>
        </w:p>
        <w:p w14:paraId="200E1031" w14:textId="224CBE1E" w:rsidR="00765BDB" w:rsidRDefault="00765BDB">
          <w:pPr>
            <w:pStyle w:val="TOC1"/>
            <w:tabs>
              <w:tab w:val="left" w:pos="660"/>
            </w:tabs>
            <w:rPr>
              <w:rFonts w:eastAsiaTheme="minorEastAsia"/>
              <w:color w:val="auto"/>
              <w:kern w:val="2"/>
              <w:sz w:val="24"/>
              <w:szCs w:val="24"/>
              <w:lang w:val="en-GB" w:eastAsia="en-GB"/>
              <w14:ligatures w14:val="standardContextual"/>
            </w:rPr>
          </w:pPr>
          <w:hyperlink w:anchor="_Toc190179441" w:history="1">
            <w:r w:rsidRPr="00172556">
              <w:rPr>
                <w:rStyle w:val="Hyperlink"/>
              </w:rPr>
              <w:t>19.</w:t>
            </w:r>
            <w:r>
              <w:rPr>
                <w:rFonts w:eastAsiaTheme="minorEastAsia"/>
                <w:color w:val="auto"/>
                <w:kern w:val="2"/>
                <w:sz w:val="24"/>
                <w:szCs w:val="24"/>
                <w:lang w:val="en-GB" w:eastAsia="en-GB"/>
                <w14:ligatures w14:val="standardContextual"/>
              </w:rPr>
              <w:tab/>
            </w:r>
            <w:r w:rsidRPr="00172556">
              <w:rPr>
                <w:rStyle w:val="Hyperlink"/>
              </w:rPr>
              <w:t>Registering RDP MW Dispatch Assets</w:t>
            </w:r>
            <w:r>
              <w:rPr>
                <w:webHidden/>
              </w:rPr>
              <w:tab/>
            </w:r>
            <w:r>
              <w:rPr>
                <w:webHidden/>
              </w:rPr>
              <w:fldChar w:fldCharType="begin"/>
            </w:r>
            <w:r>
              <w:rPr>
                <w:webHidden/>
              </w:rPr>
              <w:instrText xml:space="preserve"> PAGEREF _Toc190179441 \h </w:instrText>
            </w:r>
            <w:r>
              <w:rPr>
                <w:webHidden/>
              </w:rPr>
            </w:r>
            <w:r>
              <w:rPr>
                <w:webHidden/>
              </w:rPr>
              <w:fldChar w:fldCharType="separate"/>
            </w:r>
            <w:r>
              <w:rPr>
                <w:webHidden/>
              </w:rPr>
              <w:t>310</w:t>
            </w:r>
            <w:r>
              <w:rPr>
                <w:webHidden/>
              </w:rPr>
              <w:fldChar w:fldCharType="end"/>
            </w:r>
          </w:hyperlink>
        </w:p>
        <w:p w14:paraId="568FE9E3" w14:textId="351C3D1F"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42" w:history="1">
            <w:r w:rsidRPr="00172556">
              <w:rPr>
                <w:rStyle w:val="Hyperlink"/>
              </w:rPr>
              <w:t>19.1.</w:t>
            </w:r>
            <w:r>
              <w:rPr>
                <w:rFonts w:eastAsiaTheme="minorEastAsia"/>
                <w:color w:val="auto"/>
                <w:kern w:val="2"/>
                <w:sz w:val="24"/>
                <w:szCs w:val="24"/>
                <w:lang w:val="en-GB" w:eastAsia="en-GB"/>
                <w14:ligatures w14:val="standardContextual"/>
              </w:rPr>
              <w:tab/>
            </w:r>
            <w:r w:rsidRPr="00172556">
              <w:rPr>
                <w:rStyle w:val="Hyperlink"/>
              </w:rPr>
              <w:t>Create an Asset</w:t>
            </w:r>
            <w:r>
              <w:rPr>
                <w:webHidden/>
              </w:rPr>
              <w:tab/>
            </w:r>
            <w:r>
              <w:rPr>
                <w:webHidden/>
              </w:rPr>
              <w:fldChar w:fldCharType="begin"/>
            </w:r>
            <w:r>
              <w:rPr>
                <w:webHidden/>
              </w:rPr>
              <w:instrText xml:space="preserve"> PAGEREF _Toc190179442 \h </w:instrText>
            </w:r>
            <w:r>
              <w:rPr>
                <w:webHidden/>
              </w:rPr>
            </w:r>
            <w:r>
              <w:rPr>
                <w:webHidden/>
              </w:rPr>
              <w:fldChar w:fldCharType="separate"/>
            </w:r>
            <w:r>
              <w:rPr>
                <w:webHidden/>
              </w:rPr>
              <w:t>311</w:t>
            </w:r>
            <w:r>
              <w:rPr>
                <w:webHidden/>
              </w:rPr>
              <w:fldChar w:fldCharType="end"/>
            </w:r>
          </w:hyperlink>
        </w:p>
        <w:p w14:paraId="6A0C8B3E" w14:textId="3415D60E"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43" w:history="1">
            <w:r w:rsidRPr="00172556">
              <w:rPr>
                <w:rStyle w:val="Hyperlink"/>
              </w:rPr>
              <w:t>19.2.</w:t>
            </w:r>
            <w:r>
              <w:rPr>
                <w:rFonts w:eastAsiaTheme="minorEastAsia"/>
                <w:color w:val="auto"/>
                <w:kern w:val="2"/>
                <w:sz w:val="24"/>
                <w:szCs w:val="24"/>
                <w:lang w:val="en-GB" w:eastAsia="en-GB"/>
                <w14:ligatures w14:val="standardContextual"/>
              </w:rPr>
              <w:tab/>
            </w:r>
            <w:r w:rsidRPr="00172556">
              <w:rPr>
                <w:rStyle w:val="Hyperlink"/>
              </w:rPr>
              <w:t>Asset Registration: Submitting Asset Information</w:t>
            </w:r>
            <w:r>
              <w:rPr>
                <w:webHidden/>
              </w:rPr>
              <w:tab/>
            </w:r>
            <w:r>
              <w:rPr>
                <w:webHidden/>
              </w:rPr>
              <w:fldChar w:fldCharType="begin"/>
            </w:r>
            <w:r>
              <w:rPr>
                <w:webHidden/>
              </w:rPr>
              <w:instrText xml:space="preserve"> PAGEREF _Toc190179443 \h </w:instrText>
            </w:r>
            <w:r>
              <w:rPr>
                <w:webHidden/>
              </w:rPr>
            </w:r>
            <w:r>
              <w:rPr>
                <w:webHidden/>
              </w:rPr>
              <w:fldChar w:fldCharType="separate"/>
            </w:r>
            <w:r>
              <w:rPr>
                <w:webHidden/>
              </w:rPr>
              <w:t>312</w:t>
            </w:r>
            <w:r>
              <w:rPr>
                <w:webHidden/>
              </w:rPr>
              <w:fldChar w:fldCharType="end"/>
            </w:r>
          </w:hyperlink>
        </w:p>
        <w:p w14:paraId="7E46CB4C" w14:textId="1B17D8BC"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44" w:history="1">
            <w:r w:rsidRPr="00172556">
              <w:rPr>
                <w:rStyle w:val="Hyperlink"/>
              </w:rPr>
              <w:t>19.3.</w:t>
            </w:r>
            <w:r>
              <w:rPr>
                <w:rFonts w:eastAsiaTheme="minorEastAsia"/>
                <w:color w:val="auto"/>
                <w:kern w:val="2"/>
                <w:sz w:val="24"/>
                <w:szCs w:val="24"/>
                <w:lang w:val="en-GB" w:eastAsia="en-GB"/>
                <w14:ligatures w14:val="standardContextual"/>
              </w:rPr>
              <w:tab/>
            </w:r>
            <w:r w:rsidRPr="00172556">
              <w:rPr>
                <w:rStyle w:val="Hyperlink"/>
              </w:rPr>
              <w:t>Asset Registration: Asset Details Section</w:t>
            </w:r>
            <w:r>
              <w:rPr>
                <w:webHidden/>
              </w:rPr>
              <w:tab/>
            </w:r>
            <w:r>
              <w:rPr>
                <w:webHidden/>
              </w:rPr>
              <w:fldChar w:fldCharType="begin"/>
            </w:r>
            <w:r>
              <w:rPr>
                <w:webHidden/>
              </w:rPr>
              <w:instrText xml:space="preserve"> PAGEREF _Toc190179444 \h </w:instrText>
            </w:r>
            <w:r>
              <w:rPr>
                <w:webHidden/>
              </w:rPr>
            </w:r>
            <w:r>
              <w:rPr>
                <w:webHidden/>
              </w:rPr>
              <w:fldChar w:fldCharType="separate"/>
            </w:r>
            <w:r>
              <w:rPr>
                <w:webHidden/>
              </w:rPr>
              <w:t>313</w:t>
            </w:r>
            <w:r>
              <w:rPr>
                <w:webHidden/>
              </w:rPr>
              <w:fldChar w:fldCharType="end"/>
            </w:r>
          </w:hyperlink>
        </w:p>
        <w:p w14:paraId="7CF21386" w14:textId="74CB2443"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45" w:history="1">
            <w:r w:rsidRPr="00172556">
              <w:rPr>
                <w:rStyle w:val="Hyperlink"/>
                <w:lang w:val="en"/>
              </w:rPr>
              <w:t>19.4.</w:t>
            </w:r>
            <w:r>
              <w:rPr>
                <w:rFonts w:eastAsiaTheme="minorEastAsia"/>
                <w:color w:val="auto"/>
                <w:kern w:val="2"/>
                <w:sz w:val="24"/>
                <w:szCs w:val="24"/>
                <w:lang w:val="en-GB" w:eastAsia="en-GB"/>
                <w14:ligatures w14:val="standardContextual"/>
              </w:rPr>
              <w:tab/>
            </w:r>
            <w:r w:rsidRPr="00172556">
              <w:rPr>
                <w:rStyle w:val="Hyperlink"/>
                <w:lang w:val="en"/>
              </w:rPr>
              <w:t>Asset Registration: Asset Connections Section</w:t>
            </w:r>
            <w:r>
              <w:rPr>
                <w:webHidden/>
              </w:rPr>
              <w:tab/>
            </w:r>
            <w:r>
              <w:rPr>
                <w:webHidden/>
              </w:rPr>
              <w:fldChar w:fldCharType="begin"/>
            </w:r>
            <w:r>
              <w:rPr>
                <w:webHidden/>
              </w:rPr>
              <w:instrText xml:space="preserve"> PAGEREF _Toc190179445 \h </w:instrText>
            </w:r>
            <w:r>
              <w:rPr>
                <w:webHidden/>
              </w:rPr>
            </w:r>
            <w:r>
              <w:rPr>
                <w:webHidden/>
              </w:rPr>
              <w:fldChar w:fldCharType="separate"/>
            </w:r>
            <w:r>
              <w:rPr>
                <w:webHidden/>
              </w:rPr>
              <w:t>314</w:t>
            </w:r>
            <w:r>
              <w:rPr>
                <w:webHidden/>
              </w:rPr>
              <w:fldChar w:fldCharType="end"/>
            </w:r>
          </w:hyperlink>
        </w:p>
        <w:p w14:paraId="6DE3F1B0" w14:textId="3CE1C417"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46" w:history="1">
            <w:r w:rsidRPr="00172556">
              <w:rPr>
                <w:rStyle w:val="Hyperlink"/>
                <w:lang w:val="en"/>
              </w:rPr>
              <w:t>19.5.</w:t>
            </w:r>
            <w:r>
              <w:rPr>
                <w:rFonts w:eastAsiaTheme="minorEastAsia"/>
                <w:color w:val="auto"/>
                <w:kern w:val="2"/>
                <w:sz w:val="24"/>
                <w:szCs w:val="24"/>
                <w:lang w:val="en-GB" w:eastAsia="en-GB"/>
                <w14:ligatures w14:val="standardContextual"/>
              </w:rPr>
              <w:tab/>
            </w:r>
            <w:r w:rsidRPr="00172556">
              <w:rPr>
                <w:rStyle w:val="Hyperlink"/>
                <w:lang w:val="en"/>
              </w:rPr>
              <w:t>Asset Registration: Asset Site Location</w:t>
            </w:r>
            <w:r>
              <w:rPr>
                <w:webHidden/>
              </w:rPr>
              <w:tab/>
            </w:r>
            <w:r>
              <w:rPr>
                <w:webHidden/>
              </w:rPr>
              <w:fldChar w:fldCharType="begin"/>
            </w:r>
            <w:r>
              <w:rPr>
                <w:webHidden/>
              </w:rPr>
              <w:instrText xml:space="preserve"> PAGEREF _Toc190179446 \h </w:instrText>
            </w:r>
            <w:r>
              <w:rPr>
                <w:webHidden/>
              </w:rPr>
            </w:r>
            <w:r>
              <w:rPr>
                <w:webHidden/>
              </w:rPr>
              <w:fldChar w:fldCharType="separate"/>
            </w:r>
            <w:r>
              <w:rPr>
                <w:webHidden/>
              </w:rPr>
              <w:t>315</w:t>
            </w:r>
            <w:r>
              <w:rPr>
                <w:webHidden/>
              </w:rPr>
              <w:fldChar w:fldCharType="end"/>
            </w:r>
          </w:hyperlink>
        </w:p>
        <w:p w14:paraId="5CBBF06F" w14:textId="35F9127B"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47" w:history="1">
            <w:r w:rsidRPr="00172556">
              <w:rPr>
                <w:rStyle w:val="Hyperlink"/>
                <w:lang w:val="en"/>
              </w:rPr>
              <w:t>19.6.</w:t>
            </w:r>
            <w:r>
              <w:rPr>
                <w:rFonts w:eastAsiaTheme="minorEastAsia"/>
                <w:color w:val="auto"/>
                <w:kern w:val="2"/>
                <w:sz w:val="24"/>
                <w:szCs w:val="24"/>
                <w:lang w:val="en-GB" w:eastAsia="en-GB"/>
                <w14:ligatures w14:val="standardContextual"/>
              </w:rPr>
              <w:tab/>
            </w:r>
            <w:r w:rsidRPr="00172556">
              <w:rPr>
                <w:rStyle w:val="Hyperlink"/>
                <w:lang w:val="en"/>
              </w:rPr>
              <w:t>Asset Registration: Asset MPAN Details</w:t>
            </w:r>
            <w:r>
              <w:rPr>
                <w:webHidden/>
              </w:rPr>
              <w:tab/>
            </w:r>
            <w:r>
              <w:rPr>
                <w:webHidden/>
              </w:rPr>
              <w:fldChar w:fldCharType="begin"/>
            </w:r>
            <w:r>
              <w:rPr>
                <w:webHidden/>
              </w:rPr>
              <w:instrText xml:space="preserve"> PAGEREF _Toc190179447 \h </w:instrText>
            </w:r>
            <w:r>
              <w:rPr>
                <w:webHidden/>
              </w:rPr>
            </w:r>
            <w:r>
              <w:rPr>
                <w:webHidden/>
              </w:rPr>
              <w:fldChar w:fldCharType="separate"/>
            </w:r>
            <w:r>
              <w:rPr>
                <w:webHidden/>
              </w:rPr>
              <w:t>316</w:t>
            </w:r>
            <w:r>
              <w:rPr>
                <w:webHidden/>
              </w:rPr>
              <w:fldChar w:fldCharType="end"/>
            </w:r>
          </w:hyperlink>
        </w:p>
        <w:p w14:paraId="3103CA23" w14:textId="60A5A6BE"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48" w:history="1">
            <w:r w:rsidRPr="00172556">
              <w:rPr>
                <w:rStyle w:val="Hyperlink"/>
                <w:lang w:val="en"/>
              </w:rPr>
              <w:t>19.7.</w:t>
            </w:r>
            <w:r>
              <w:rPr>
                <w:rFonts w:eastAsiaTheme="minorEastAsia"/>
                <w:color w:val="auto"/>
                <w:kern w:val="2"/>
                <w:sz w:val="24"/>
                <w:szCs w:val="24"/>
                <w:lang w:val="en-GB" w:eastAsia="en-GB"/>
                <w14:ligatures w14:val="standardContextual"/>
              </w:rPr>
              <w:tab/>
            </w:r>
            <w:r w:rsidRPr="00172556">
              <w:rPr>
                <w:rStyle w:val="Hyperlink"/>
                <w:lang w:val="en"/>
              </w:rPr>
              <w:t>Asset Registration: Save Asset Detail Submission.</w:t>
            </w:r>
            <w:r>
              <w:rPr>
                <w:webHidden/>
              </w:rPr>
              <w:tab/>
            </w:r>
            <w:r>
              <w:rPr>
                <w:webHidden/>
              </w:rPr>
              <w:fldChar w:fldCharType="begin"/>
            </w:r>
            <w:r>
              <w:rPr>
                <w:webHidden/>
              </w:rPr>
              <w:instrText xml:space="preserve"> PAGEREF _Toc190179448 \h </w:instrText>
            </w:r>
            <w:r>
              <w:rPr>
                <w:webHidden/>
              </w:rPr>
            </w:r>
            <w:r>
              <w:rPr>
                <w:webHidden/>
              </w:rPr>
              <w:fldChar w:fldCharType="separate"/>
            </w:r>
            <w:r>
              <w:rPr>
                <w:webHidden/>
              </w:rPr>
              <w:t>317</w:t>
            </w:r>
            <w:r>
              <w:rPr>
                <w:webHidden/>
              </w:rPr>
              <w:fldChar w:fldCharType="end"/>
            </w:r>
          </w:hyperlink>
        </w:p>
        <w:p w14:paraId="796E6532" w14:textId="1AFA69B8"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49" w:history="1">
            <w:r w:rsidRPr="00172556">
              <w:rPr>
                <w:rStyle w:val="Hyperlink"/>
              </w:rPr>
              <w:t>19.8.</w:t>
            </w:r>
            <w:r>
              <w:rPr>
                <w:rFonts w:eastAsiaTheme="minorEastAsia"/>
                <w:color w:val="auto"/>
                <w:kern w:val="2"/>
                <w:sz w:val="24"/>
                <w:szCs w:val="24"/>
                <w:lang w:val="en-GB" w:eastAsia="en-GB"/>
                <w14:ligatures w14:val="standardContextual"/>
              </w:rPr>
              <w:tab/>
            </w:r>
            <w:r w:rsidRPr="00172556">
              <w:rPr>
                <w:rStyle w:val="Hyperlink"/>
              </w:rPr>
              <w:t>Asset Registered: Asset Tile &amp; Updating the Asset</w:t>
            </w:r>
            <w:r>
              <w:rPr>
                <w:webHidden/>
              </w:rPr>
              <w:tab/>
            </w:r>
            <w:r>
              <w:rPr>
                <w:webHidden/>
              </w:rPr>
              <w:fldChar w:fldCharType="begin"/>
            </w:r>
            <w:r>
              <w:rPr>
                <w:webHidden/>
              </w:rPr>
              <w:instrText xml:space="preserve"> PAGEREF _Toc190179449 \h </w:instrText>
            </w:r>
            <w:r>
              <w:rPr>
                <w:webHidden/>
              </w:rPr>
            </w:r>
            <w:r>
              <w:rPr>
                <w:webHidden/>
              </w:rPr>
              <w:fldChar w:fldCharType="separate"/>
            </w:r>
            <w:r>
              <w:rPr>
                <w:webHidden/>
              </w:rPr>
              <w:t>318</w:t>
            </w:r>
            <w:r>
              <w:rPr>
                <w:webHidden/>
              </w:rPr>
              <w:fldChar w:fldCharType="end"/>
            </w:r>
          </w:hyperlink>
        </w:p>
        <w:p w14:paraId="1B2D301E" w14:textId="2AC3ACCA"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50" w:history="1">
            <w:r w:rsidRPr="00172556">
              <w:rPr>
                <w:rStyle w:val="Hyperlink"/>
              </w:rPr>
              <w:t>19.9.</w:t>
            </w:r>
            <w:r>
              <w:rPr>
                <w:rFonts w:eastAsiaTheme="minorEastAsia"/>
                <w:color w:val="auto"/>
                <w:kern w:val="2"/>
                <w:sz w:val="24"/>
                <w:szCs w:val="24"/>
                <w:lang w:val="en-GB" w:eastAsia="en-GB"/>
                <w14:ligatures w14:val="standardContextual"/>
              </w:rPr>
              <w:tab/>
            </w:r>
            <w:r w:rsidRPr="00172556">
              <w:rPr>
                <w:rStyle w:val="Hyperlink"/>
              </w:rPr>
              <w:t>Asset Registered: Asset Tile &amp; Updating the Asset</w:t>
            </w:r>
            <w:r>
              <w:rPr>
                <w:webHidden/>
              </w:rPr>
              <w:tab/>
            </w:r>
            <w:r>
              <w:rPr>
                <w:webHidden/>
              </w:rPr>
              <w:fldChar w:fldCharType="begin"/>
            </w:r>
            <w:r>
              <w:rPr>
                <w:webHidden/>
              </w:rPr>
              <w:instrText xml:space="preserve"> PAGEREF _Toc190179450 \h </w:instrText>
            </w:r>
            <w:r>
              <w:rPr>
                <w:webHidden/>
              </w:rPr>
            </w:r>
            <w:r>
              <w:rPr>
                <w:webHidden/>
              </w:rPr>
              <w:fldChar w:fldCharType="separate"/>
            </w:r>
            <w:r>
              <w:rPr>
                <w:webHidden/>
              </w:rPr>
              <w:t>319</w:t>
            </w:r>
            <w:r>
              <w:rPr>
                <w:webHidden/>
              </w:rPr>
              <w:fldChar w:fldCharType="end"/>
            </w:r>
          </w:hyperlink>
        </w:p>
        <w:p w14:paraId="2F9BB99A" w14:textId="6FFDE124"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51" w:history="1">
            <w:r w:rsidRPr="00172556">
              <w:rPr>
                <w:rStyle w:val="Hyperlink"/>
              </w:rPr>
              <w:t>19.10.</w:t>
            </w:r>
            <w:r>
              <w:rPr>
                <w:rFonts w:eastAsiaTheme="minorEastAsia"/>
                <w:color w:val="auto"/>
                <w:kern w:val="2"/>
                <w:sz w:val="24"/>
                <w:szCs w:val="24"/>
                <w:lang w:val="en-GB" w:eastAsia="en-GB"/>
                <w14:ligatures w14:val="standardContextual"/>
              </w:rPr>
              <w:tab/>
            </w:r>
            <w:r w:rsidRPr="00172556">
              <w:rPr>
                <w:rStyle w:val="Hyperlink"/>
              </w:rPr>
              <w:t>Asset Registered: Asset Tile &amp; Updating the Asset</w:t>
            </w:r>
            <w:r>
              <w:rPr>
                <w:webHidden/>
              </w:rPr>
              <w:tab/>
            </w:r>
            <w:r>
              <w:rPr>
                <w:webHidden/>
              </w:rPr>
              <w:fldChar w:fldCharType="begin"/>
            </w:r>
            <w:r>
              <w:rPr>
                <w:webHidden/>
              </w:rPr>
              <w:instrText xml:space="preserve"> PAGEREF _Toc190179451 \h </w:instrText>
            </w:r>
            <w:r>
              <w:rPr>
                <w:webHidden/>
              </w:rPr>
            </w:r>
            <w:r>
              <w:rPr>
                <w:webHidden/>
              </w:rPr>
              <w:fldChar w:fldCharType="separate"/>
            </w:r>
            <w:r>
              <w:rPr>
                <w:webHidden/>
              </w:rPr>
              <w:t>320</w:t>
            </w:r>
            <w:r>
              <w:rPr>
                <w:webHidden/>
              </w:rPr>
              <w:fldChar w:fldCharType="end"/>
            </w:r>
          </w:hyperlink>
        </w:p>
        <w:p w14:paraId="042C2676" w14:textId="56D93FD3"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52" w:history="1">
            <w:r w:rsidRPr="00172556">
              <w:rPr>
                <w:rStyle w:val="Hyperlink"/>
                <w:lang w:val="en"/>
              </w:rPr>
              <w:t>19.11.</w:t>
            </w:r>
            <w:r>
              <w:rPr>
                <w:rFonts w:eastAsiaTheme="minorEastAsia"/>
                <w:color w:val="auto"/>
                <w:kern w:val="2"/>
                <w:sz w:val="24"/>
                <w:szCs w:val="24"/>
                <w:lang w:val="en-GB" w:eastAsia="en-GB"/>
                <w14:ligatures w14:val="standardContextual"/>
              </w:rPr>
              <w:tab/>
            </w:r>
            <w:r w:rsidRPr="00172556">
              <w:rPr>
                <w:rStyle w:val="Hyperlink"/>
                <w:lang w:val="en"/>
              </w:rPr>
              <w:t>Unit Creation</w:t>
            </w:r>
            <w:r>
              <w:rPr>
                <w:webHidden/>
              </w:rPr>
              <w:tab/>
            </w:r>
            <w:r>
              <w:rPr>
                <w:webHidden/>
              </w:rPr>
              <w:fldChar w:fldCharType="begin"/>
            </w:r>
            <w:r>
              <w:rPr>
                <w:webHidden/>
              </w:rPr>
              <w:instrText xml:space="preserve"> PAGEREF _Toc190179452 \h </w:instrText>
            </w:r>
            <w:r>
              <w:rPr>
                <w:webHidden/>
              </w:rPr>
            </w:r>
            <w:r>
              <w:rPr>
                <w:webHidden/>
              </w:rPr>
              <w:fldChar w:fldCharType="separate"/>
            </w:r>
            <w:r>
              <w:rPr>
                <w:webHidden/>
              </w:rPr>
              <w:t>321</w:t>
            </w:r>
            <w:r>
              <w:rPr>
                <w:webHidden/>
              </w:rPr>
              <w:fldChar w:fldCharType="end"/>
            </w:r>
          </w:hyperlink>
        </w:p>
        <w:p w14:paraId="2CCC245B" w14:textId="4C1E36AD"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53" w:history="1">
            <w:r w:rsidRPr="00172556">
              <w:rPr>
                <w:rStyle w:val="Hyperlink"/>
                <w:lang w:val="en-US"/>
              </w:rPr>
              <w:t>19.12.</w:t>
            </w:r>
            <w:r>
              <w:rPr>
                <w:rFonts w:eastAsiaTheme="minorEastAsia"/>
                <w:color w:val="auto"/>
                <w:kern w:val="2"/>
                <w:sz w:val="24"/>
                <w:szCs w:val="24"/>
                <w:lang w:val="en-GB" w:eastAsia="en-GB"/>
                <w14:ligatures w14:val="standardContextual"/>
              </w:rPr>
              <w:tab/>
            </w:r>
            <w:r w:rsidRPr="00172556">
              <w:rPr>
                <w:rStyle w:val="Hyperlink"/>
                <w:lang w:val="en-US"/>
              </w:rPr>
              <w:t>Identifying Units for RDP Unit Pricing</w:t>
            </w:r>
            <w:r>
              <w:rPr>
                <w:webHidden/>
              </w:rPr>
              <w:tab/>
            </w:r>
            <w:r>
              <w:rPr>
                <w:webHidden/>
              </w:rPr>
              <w:fldChar w:fldCharType="begin"/>
            </w:r>
            <w:r>
              <w:rPr>
                <w:webHidden/>
              </w:rPr>
              <w:instrText xml:space="preserve"> PAGEREF _Toc190179453 \h </w:instrText>
            </w:r>
            <w:r>
              <w:rPr>
                <w:webHidden/>
              </w:rPr>
            </w:r>
            <w:r>
              <w:rPr>
                <w:webHidden/>
              </w:rPr>
              <w:fldChar w:fldCharType="separate"/>
            </w:r>
            <w:r>
              <w:rPr>
                <w:webHidden/>
              </w:rPr>
              <w:t>322</w:t>
            </w:r>
            <w:r>
              <w:rPr>
                <w:webHidden/>
              </w:rPr>
              <w:fldChar w:fldCharType="end"/>
            </w:r>
          </w:hyperlink>
        </w:p>
        <w:p w14:paraId="2E9B8656" w14:textId="15A91B52"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54" w:history="1">
            <w:r w:rsidRPr="00172556">
              <w:rPr>
                <w:rStyle w:val="Hyperlink"/>
                <w:lang w:val="en"/>
              </w:rPr>
              <w:t>19.13.</w:t>
            </w:r>
            <w:r>
              <w:rPr>
                <w:rFonts w:eastAsiaTheme="minorEastAsia"/>
                <w:color w:val="auto"/>
                <w:kern w:val="2"/>
                <w:sz w:val="24"/>
                <w:szCs w:val="24"/>
                <w:lang w:val="en-GB" w:eastAsia="en-GB"/>
                <w14:ligatures w14:val="standardContextual"/>
              </w:rPr>
              <w:tab/>
            </w:r>
            <w:r w:rsidRPr="00172556">
              <w:rPr>
                <w:rStyle w:val="Hyperlink"/>
                <w:lang w:val="en"/>
              </w:rPr>
              <w:t>Recording RDP Unit Pricing</w:t>
            </w:r>
            <w:r>
              <w:rPr>
                <w:webHidden/>
              </w:rPr>
              <w:tab/>
            </w:r>
            <w:r>
              <w:rPr>
                <w:webHidden/>
              </w:rPr>
              <w:fldChar w:fldCharType="begin"/>
            </w:r>
            <w:r>
              <w:rPr>
                <w:webHidden/>
              </w:rPr>
              <w:instrText xml:space="preserve"> PAGEREF _Toc190179454 \h </w:instrText>
            </w:r>
            <w:r>
              <w:rPr>
                <w:webHidden/>
              </w:rPr>
            </w:r>
            <w:r>
              <w:rPr>
                <w:webHidden/>
              </w:rPr>
              <w:fldChar w:fldCharType="separate"/>
            </w:r>
            <w:r>
              <w:rPr>
                <w:webHidden/>
              </w:rPr>
              <w:t>323</w:t>
            </w:r>
            <w:r>
              <w:rPr>
                <w:webHidden/>
              </w:rPr>
              <w:fldChar w:fldCharType="end"/>
            </w:r>
          </w:hyperlink>
        </w:p>
        <w:p w14:paraId="1F7D4B77" w14:textId="78240E77"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55" w:history="1">
            <w:r w:rsidRPr="00172556">
              <w:rPr>
                <w:rStyle w:val="Hyperlink"/>
                <w:lang w:val="en"/>
              </w:rPr>
              <w:t>19.14.</w:t>
            </w:r>
            <w:r>
              <w:rPr>
                <w:rFonts w:eastAsiaTheme="minorEastAsia"/>
                <w:color w:val="auto"/>
                <w:kern w:val="2"/>
                <w:sz w:val="24"/>
                <w:szCs w:val="24"/>
                <w:lang w:val="en-GB" w:eastAsia="en-GB"/>
                <w14:ligatures w14:val="standardContextual"/>
              </w:rPr>
              <w:tab/>
            </w:r>
            <w:r w:rsidRPr="00172556">
              <w:rPr>
                <w:rStyle w:val="Hyperlink"/>
                <w:lang w:val="en"/>
              </w:rPr>
              <w:t>Unit Pricing History</w:t>
            </w:r>
            <w:r>
              <w:rPr>
                <w:webHidden/>
              </w:rPr>
              <w:tab/>
            </w:r>
            <w:r>
              <w:rPr>
                <w:webHidden/>
              </w:rPr>
              <w:fldChar w:fldCharType="begin"/>
            </w:r>
            <w:r>
              <w:rPr>
                <w:webHidden/>
              </w:rPr>
              <w:instrText xml:space="preserve"> PAGEREF _Toc190179455 \h </w:instrText>
            </w:r>
            <w:r>
              <w:rPr>
                <w:webHidden/>
              </w:rPr>
            </w:r>
            <w:r>
              <w:rPr>
                <w:webHidden/>
              </w:rPr>
              <w:fldChar w:fldCharType="separate"/>
            </w:r>
            <w:r>
              <w:rPr>
                <w:webHidden/>
              </w:rPr>
              <w:t>324</w:t>
            </w:r>
            <w:r>
              <w:rPr>
                <w:webHidden/>
              </w:rPr>
              <w:fldChar w:fldCharType="end"/>
            </w:r>
          </w:hyperlink>
        </w:p>
        <w:p w14:paraId="24C4CCE1" w14:textId="3D56B9DF" w:rsidR="00765BDB" w:rsidRDefault="00765BDB">
          <w:pPr>
            <w:pStyle w:val="TOC1"/>
            <w:tabs>
              <w:tab w:val="left" w:pos="660"/>
            </w:tabs>
            <w:rPr>
              <w:rFonts w:eastAsiaTheme="minorEastAsia"/>
              <w:color w:val="auto"/>
              <w:kern w:val="2"/>
              <w:sz w:val="24"/>
              <w:szCs w:val="24"/>
              <w:lang w:val="en-GB" w:eastAsia="en-GB"/>
              <w14:ligatures w14:val="standardContextual"/>
            </w:rPr>
          </w:pPr>
          <w:hyperlink w:anchor="_Toc190179456" w:history="1">
            <w:r w:rsidRPr="00172556">
              <w:rPr>
                <w:rStyle w:val="Hyperlink"/>
              </w:rPr>
              <w:t>20.</w:t>
            </w:r>
            <w:r>
              <w:rPr>
                <w:rFonts w:eastAsiaTheme="minorEastAsia"/>
                <w:color w:val="auto"/>
                <w:kern w:val="2"/>
                <w:sz w:val="24"/>
                <w:szCs w:val="24"/>
                <w:lang w:val="en-GB" w:eastAsia="en-GB"/>
                <w14:ligatures w14:val="standardContextual"/>
              </w:rPr>
              <w:tab/>
            </w:r>
            <w:r w:rsidRPr="00172556">
              <w:rPr>
                <w:rStyle w:val="Hyperlink"/>
              </w:rPr>
              <w:t>Onboarding Checklist</w:t>
            </w:r>
            <w:r>
              <w:rPr>
                <w:webHidden/>
              </w:rPr>
              <w:tab/>
            </w:r>
            <w:r>
              <w:rPr>
                <w:webHidden/>
              </w:rPr>
              <w:fldChar w:fldCharType="begin"/>
            </w:r>
            <w:r>
              <w:rPr>
                <w:webHidden/>
              </w:rPr>
              <w:instrText xml:space="preserve"> PAGEREF _Toc190179456 \h </w:instrText>
            </w:r>
            <w:r>
              <w:rPr>
                <w:webHidden/>
              </w:rPr>
            </w:r>
            <w:r>
              <w:rPr>
                <w:webHidden/>
              </w:rPr>
              <w:fldChar w:fldCharType="separate"/>
            </w:r>
            <w:r>
              <w:rPr>
                <w:webHidden/>
              </w:rPr>
              <w:t>325</w:t>
            </w:r>
            <w:r>
              <w:rPr>
                <w:webHidden/>
              </w:rPr>
              <w:fldChar w:fldCharType="end"/>
            </w:r>
          </w:hyperlink>
        </w:p>
        <w:p w14:paraId="2CF49381" w14:textId="4D8E05D8" w:rsidR="00765BDB" w:rsidRDefault="00765BDB">
          <w:pPr>
            <w:pStyle w:val="TOC1"/>
            <w:tabs>
              <w:tab w:val="left" w:pos="660"/>
            </w:tabs>
            <w:rPr>
              <w:rFonts w:eastAsiaTheme="minorEastAsia"/>
              <w:color w:val="auto"/>
              <w:kern w:val="2"/>
              <w:sz w:val="24"/>
              <w:szCs w:val="24"/>
              <w:lang w:val="en-GB" w:eastAsia="en-GB"/>
              <w14:ligatures w14:val="standardContextual"/>
            </w:rPr>
          </w:pPr>
          <w:hyperlink w:anchor="_Toc190179457" w:history="1">
            <w:r w:rsidRPr="00172556">
              <w:rPr>
                <w:rStyle w:val="Hyperlink"/>
              </w:rPr>
              <w:t>21.</w:t>
            </w:r>
            <w:r>
              <w:rPr>
                <w:rFonts w:eastAsiaTheme="minorEastAsia"/>
                <w:color w:val="auto"/>
                <w:kern w:val="2"/>
                <w:sz w:val="24"/>
                <w:szCs w:val="24"/>
                <w:lang w:val="en-GB" w:eastAsia="en-GB"/>
                <w14:ligatures w14:val="standardContextual"/>
              </w:rPr>
              <w:tab/>
            </w:r>
            <w:r w:rsidRPr="00172556">
              <w:rPr>
                <w:rStyle w:val="Hyperlink"/>
              </w:rPr>
              <w:t>SMP Overview Dashboard</w:t>
            </w:r>
            <w:r>
              <w:rPr>
                <w:webHidden/>
              </w:rPr>
              <w:tab/>
            </w:r>
            <w:r>
              <w:rPr>
                <w:webHidden/>
              </w:rPr>
              <w:fldChar w:fldCharType="begin"/>
            </w:r>
            <w:r>
              <w:rPr>
                <w:webHidden/>
              </w:rPr>
              <w:instrText xml:space="preserve"> PAGEREF _Toc190179457 \h </w:instrText>
            </w:r>
            <w:r>
              <w:rPr>
                <w:webHidden/>
              </w:rPr>
            </w:r>
            <w:r>
              <w:rPr>
                <w:webHidden/>
              </w:rPr>
              <w:fldChar w:fldCharType="separate"/>
            </w:r>
            <w:r>
              <w:rPr>
                <w:webHidden/>
              </w:rPr>
              <w:t>328</w:t>
            </w:r>
            <w:r>
              <w:rPr>
                <w:webHidden/>
              </w:rPr>
              <w:fldChar w:fldCharType="end"/>
            </w:r>
          </w:hyperlink>
        </w:p>
        <w:p w14:paraId="3DCB8571" w14:textId="1400E7EC"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58" w:history="1">
            <w:r w:rsidRPr="00172556">
              <w:rPr>
                <w:rStyle w:val="Hyperlink"/>
              </w:rPr>
              <w:t>21.1.</w:t>
            </w:r>
            <w:r>
              <w:rPr>
                <w:rFonts w:eastAsiaTheme="minorEastAsia"/>
                <w:color w:val="auto"/>
                <w:kern w:val="2"/>
                <w:sz w:val="24"/>
                <w:szCs w:val="24"/>
                <w:lang w:val="en-GB" w:eastAsia="en-GB"/>
                <w14:ligatures w14:val="standardContextual"/>
              </w:rPr>
              <w:tab/>
            </w:r>
            <w:r w:rsidRPr="00172556">
              <w:rPr>
                <w:rStyle w:val="Hyperlink"/>
              </w:rPr>
              <w:t>SMP Overview Dashboard</w:t>
            </w:r>
            <w:r>
              <w:rPr>
                <w:webHidden/>
              </w:rPr>
              <w:tab/>
            </w:r>
            <w:r>
              <w:rPr>
                <w:webHidden/>
              </w:rPr>
              <w:fldChar w:fldCharType="begin"/>
            </w:r>
            <w:r>
              <w:rPr>
                <w:webHidden/>
              </w:rPr>
              <w:instrText xml:space="preserve"> PAGEREF _Toc190179458 \h </w:instrText>
            </w:r>
            <w:r>
              <w:rPr>
                <w:webHidden/>
              </w:rPr>
            </w:r>
            <w:r>
              <w:rPr>
                <w:webHidden/>
              </w:rPr>
              <w:fldChar w:fldCharType="separate"/>
            </w:r>
            <w:r>
              <w:rPr>
                <w:webHidden/>
              </w:rPr>
              <w:t>329</w:t>
            </w:r>
            <w:r>
              <w:rPr>
                <w:webHidden/>
              </w:rPr>
              <w:fldChar w:fldCharType="end"/>
            </w:r>
          </w:hyperlink>
        </w:p>
        <w:p w14:paraId="43CB2820" w14:textId="2BCBF14E"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59" w:history="1">
            <w:r w:rsidRPr="00172556">
              <w:rPr>
                <w:rStyle w:val="Hyperlink"/>
              </w:rPr>
              <w:t>21.2.</w:t>
            </w:r>
            <w:r>
              <w:rPr>
                <w:rFonts w:eastAsiaTheme="minorEastAsia"/>
                <w:color w:val="auto"/>
                <w:kern w:val="2"/>
                <w:sz w:val="24"/>
                <w:szCs w:val="24"/>
                <w:lang w:val="en-GB" w:eastAsia="en-GB"/>
                <w14:ligatures w14:val="standardContextual"/>
              </w:rPr>
              <w:tab/>
            </w:r>
            <w:r w:rsidRPr="00172556">
              <w:rPr>
                <w:rStyle w:val="Hyperlink"/>
              </w:rPr>
              <w:t>Total Numbers of Units, Assets and Alignments</w:t>
            </w:r>
            <w:r>
              <w:rPr>
                <w:webHidden/>
              </w:rPr>
              <w:tab/>
            </w:r>
            <w:r>
              <w:rPr>
                <w:webHidden/>
              </w:rPr>
              <w:fldChar w:fldCharType="begin"/>
            </w:r>
            <w:r>
              <w:rPr>
                <w:webHidden/>
              </w:rPr>
              <w:instrText xml:space="preserve"> PAGEREF _Toc190179459 \h </w:instrText>
            </w:r>
            <w:r>
              <w:rPr>
                <w:webHidden/>
              </w:rPr>
            </w:r>
            <w:r>
              <w:rPr>
                <w:webHidden/>
              </w:rPr>
              <w:fldChar w:fldCharType="separate"/>
            </w:r>
            <w:r>
              <w:rPr>
                <w:webHidden/>
              </w:rPr>
              <w:t>329</w:t>
            </w:r>
            <w:r>
              <w:rPr>
                <w:webHidden/>
              </w:rPr>
              <w:fldChar w:fldCharType="end"/>
            </w:r>
          </w:hyperlink>
        </w:p>
        <w:p w14:paraId="63CF38ED" w14:textId="137A57BA"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60" w:history="1">
            <w:r w:rsidRPr="00172556">
              <w:rPr>
                <w:rStyle w:val="Hyperlink"/>
              </w:rPr>
              <w:t>21.3.</w:t>
            </w:r>
            <w:r>
              <w:rPr>
                <w:rFonts w:eastAsiaTheme="minorEastAsia"/>
                <w:color w:val="auto"/>
                <w:kern w:val="2"/>
                <w:sz w:val="24"/>
                <w:szCs w:val="24"/>
                <w:lang w:val="en-GB" w:eastAsia="en-GB"/>
                <w14:ligatures w14:val="standardContextual"/>
              </w:rPr>
              <w:tab/>
            </w:r>
            <w:r w:rsidRPr="00172556">
              <w:rPr>
                <w:rStyle w:val="Hyperlink"/>
              </w:rPr>
              <w:t>Units classified by Status and Category</w:t>
            </w:r>
            <w:r>
              <w:rPr>
                <w:webHidden/>
              </w:rPr>
              <w:tab/>
            </w:r>
            <w:r>
              <w:rPr>
                <w:webHidden/>
              </w:rPr>
              <w:fldChar w:fldCharType="begin"/>
            </w:r>
            <w:r>
              <w:rPr>
                <w:webHidden/>
              </w:rPr>
              <w:instrText xml:space="preserve"> PAGEREF _Toc190179460 \h </w:instrText>
            </w:r>
            <w:r>
              <w:rPr>
                <w:webHidden/>
              </w:rPr>
            </w:r>
            <w:r>
              <w:rPr>
                <w:webHidden/>
              </w:rPr>
              <w:fldChar w:fldCharType="separate"/>
            </w:r>
            <w:r>
              <w:rPr>
                <w:webHidden/>
              </w:rPr>
              <w:t>329</w:t>
            </w:r>
            <w:r>
              <w:rPr>
                <w:webHidden/>
              </w:rPr>
              <w:fldChar w:fldCharType="end"/>
            </w:r>
          </w:hyperlink>
        </w:p>
        <w:p w14:paraId="1FC7CC1E" w14:textId="70E170E6"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61" w:history="1">
            <w:r w:rsidRPr="00172556">
              <w:rPr>
                <w:rStyle w:val="Hyperlink"/>
              </w:rPr>
              <w:t>21.4.</w:t>
            </w:r>
            <w:r>
              <w:rPr>
                <w:rFonts w:eastAsiaTheme="minorEastAsia"/>
                <w:color w:val="auto"/>
                <w:kern w:val="2"/>
                <w:sz w:val="24"/>
                <w:szCs w:val="24"/>
                <w:lang w:val="en-GB" w:eastAsia="en-GB"/>
                <w14:ligatures w14:val="standardContextual"/>
              </w:rPr>
              <w:tab/>
            </w:r>
            <w:r w:rsidRPr="00172556">
              <w:rPr>
                <w:rStyle w:val="Hyperlink"/>
              </w:rPr>
              <w:t>Prequalification requests by Status and Service</w:t>
            </w:r>
            <w:r>
              <w:rPr>
                <w:webHidden/>
              </w:rPr>
              <w:tab/>
            </w:r>
            <w:r>
              <w:rPr>
                <w:webHidden/>
              </w:rPr>
              <w:fldChar w:fldCharType="begin"/>
            </w:r>
            <w:r>
              <w:rPr>
                <w:webHidden/>
              </w:rPr>
              <w:instrText xml:space="preserve"> PAGEREF _Toc190179461 \h </w:instrText>
            </w:r>
            <w:r>
              <w:rPr>
                <w:webHidden/>
              </w:rPr>
            </w:r>
            <w:r>
              <w:rPr>
                <w:webHidden/>
              </w:rPr>
              <w:fldChar w:fldCharType="separate"/>
            </w:r>
            <w:r>
              <w:rPr>
                <w:webHidden/>
              </w:rPr>
              <w:t>330</w:t>
            </w:r>
            <w:r>
              <w:rPr>
                <w:webHidden/>
              </w:rPr>
              <w:fldChar w:fldCharType="end"/>
            </w:r>
          </w:hyperlink>
        </w:p>
        <w:p w14:paraId="4EEE6394" w14:textId="5DF6EC0F"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62" w:history="1">
            <w:r w:rsidRPr="00172556">
              <w:rPr>
                <w:rStyle w:val="Hyperlink"/>
              </w:rPr>
              <w:t>21.5.</w:t>
            </w:r>
            <w:r>
              <w:rPr>
                <w:rFonts w:eastAsiaTheme="minorEastAsia"/>
                <w:color w:val="auto"/>
                <w:kern w:val="2"/>
                <w:sz w:val="24"/>
                <w:szCs w:val="24"/>
                <w:lang w:val="en-GB" w:eastAsia="en-GB"/>
                <w14:ligatures w14:val="standardContextual"/>
              </w:rPr>
              <w:tab/>
            </w:r>
            <w:r w:rsidRPr="00172556">
              <w:rPr>
                <w:rStyle w:val="Hyperlink"/>
              </w:rPr>
              <w:t>Units grouped by Service pre-qualification</w:t>
            </w:r>
            <w:r>
              <w:rPr>
                <w:webHidden/>
              </w:rPr>
              <w:tab/>
            </w:r>
            <w:r>
              <w:rPr>
                <w:webHidden/>
              </w:rPr>
              <w:fldChar w:fldCharType="begin"/>
            </w:r>
            <w:r>
              <w:rPr>
                <w:webHidden/>
              </w:rPr>
              <w:instrText xml:space="preserve"> PAGEREF _Toc190179462 \h </w:instrText>
            </w:r>
            <w:r>
              <w:rPr>
                <w:webHidden/>
              </w:rPr>
            </w:r>
            <w:r>
              <w:rPr>
                <w:webHidden/>
              </w:rPr>
              <w:fldChar w:fldCharType="separate"/>
            </w:r>
            <w:r>
              <w:rPr>
                <w:webHidden/>
              </w:rPr>
              <w:t>330</w:t>
            </w:r>
            <w:r>
              <w:rPr>
                <w:webHidden/>
              </w:rPr>
              <w:fldChar w:fldCharType="end"/>
            </w:r>
          </w:hyperlink>
        </w:p>
        <w:p w14:paraId="2A6F05F3" w14:textId="409F9EF3"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63" w:history="1">
            <w:r w:rsidRPr="00172556">
              <w:rPr>
                <w:rStyle w:val="Hyperlink"/>
              </w:rPr>
              <w:t>21.6.</w:t>
            </w:r>
            <w:r>
              <w:rPr>
                <w:rFonts w:eastAsiaTheme="minorEastAsia"/>
                <w:color w:val="auto"/>
                <w:kern w:val="2"/>
                <w:sz w:val="24"/>
                <w:szCs w:val="24"/>
                <w:lang w:val="en-GB" w:eastAsia="en-GB"/>
                <w14:ligatures w14:val="standardContextual"/>
              </w:rPr>
              <w:tab/>
            </w:r>
            <w:r w:rsidRPr="00172556">
              <w:rPr>
                <w:rStyle w:val="Hyperlink"/>
              </w:rPr>
              <w:t>Units grouped by Assets and Assets grouped by Service</w:t>
            </w:r>
            <w:r>
              <w:rPr>
                <w:webHidden/>
              </w:rPr>
              <w:tab/>
            </w:r>
            <w:r>
              <w:rPr>
                <w:webHidden/>
              </w:rPr>
              <w:fldChar w:fldCharType="begin"/>
            </w:r>
            <w:r>
              <w:rPr>
                <w:webHidden/>
              </w:rPr>
              <w:instrText xml:space="preserve"> PAGEREF _Toc190179463 \h </w:instrText>
            </w:r>
            <w:r>
              <w:rPr>
                <w:webHidden/>
              </w:rPr>
            </w:r>
            <w:r>
              <w:rPr>
                <w:webHidden/>
              </w:rPr>
              <w:fldChar w:fldCharType="separate"/>
            </w:r>
            <w:r>
              <w:rPr>
                <w:webHidden/>
              </w:rPr>
              <w:t>331</w:t>
            </w:r>
            <w:r>
              <w:rPr>
                <w:webHidden/>
              </w:rPr>
              <w:fldChar w:fldCharType="end"/>
            </w:r>
          </w:hyperlink>
        </w:p>
        <w:p w14:paraId="00440550" w14:textId="19933C3C" w:rsidR="00765BDB" w:rsidRDefault="00765BDB">
          <w:pPr>
            <w:pStyle w:val="TOC1"/>
            <w:tabs>
              <w:tab w:val="left" w:pos="660"/>
            </w:tabs>
            <w:rPr>
              <w:rFonts w:eastAsiaTheme="minorEastAsia"/>
              <w:color w:val="auto"/>
              <w:kern w:val="2"/>
              <w:sz w:val="24"/>
              <w:szCs w:val="24"/>
              <w:lang w:val="en-GB" w:eastAsia="en-GB"/>
              <w14:ligatures w14:val="standardContextual"/>
            </w:rPr>
          </w:pPr>
          <w:hyperlink w:anchor="_Toc190179464" w:history="1">
            <w:r w:rsidRPr="00172556">
              <w:rPr>
                <w:rStyle w:val="Hyperlink"/>
              </w:rPr>
              <w:t>22.</w:t>
            </w:r>
            <w:r>
              <w:rPr>
                <w:rFonts w:eastAsiaTheme="minorEastAsia"/>
                <w:color w:val="auto"/>
                <w:kern w:val="2"/>
                <w:sz w:val="24"/>
                <w:szCs w:val="24"/>
                <w:lang w:val="en-GB" w:eastAsia="en-GB"/>
                <w14:ligatures w14:val="standardContextual"/>
              </w:rPr>
              <w:tab/>
            </w:r>
            <w:r w:rsidRPr="00172556">
              <w:rPr>
                <w:rStyle w:val="Hyperlink"/>
              </w:rPr>
              <w:t>Glossary of Terms</w:t>
            </w:r>
            <w:r>
              <w:rPr>
                <w:webHidden/>
              </w:rPr>
              <w:tab/>
            </w:r>
            <w:r>
              <w:rPr>
                <w:webHidden/>
              </w:rPr>
              <w:fldChar w:fldCharType="begin"/>
            </w:r>
            <w:r>
              <w:rPr>
                <w:webHidden/>
              </w:rPr>
              <w:instrText xml:space="preserve"> PAGEREF _Toc190179464 \h </w:instrText>
            </w:r>
            <w:r>
              <w:rPr>
                <w:webHidden/>
              </w:rPr>
            </w:r>
            <w:r>
              <w:rPr>
                <w:webHidden/>
              </w:rPr>
              <w:fldChar w:fldCharType="separate"/>
            </w:r>
            <w:r>
              <w:rPr>
                <w:webHidden/>
              </w:rPr>
              <w:t>332</w:t>
            </w:r>
            <w:r>
              <w:rPr>
                <w:webHidden/>
              </w:rPr>
              <w:fldChar w:fldCharType="end"/>
            </w:r>
          </w:hyperlink>
        </w:p>
        <w:p w14:paraId="4C8C6CDC" w14:textId="216F88CA"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65" w:history="1">
            <w:r w:rsidRPr="00172556">
              <w:rPr>
                <w:rStyle w:val="Hyperlink"/>
              </w:rPr>
              <w:t>22.1.</w:t>
            </w:r>
            <w:r>
              <w:rPr>
                <w:rFonts w:eastAsiaTheme="minorEastAsia"/>
                <w:color w:val="auto"/>
                <w:kern w:val="2"/>
                <w:sz w:val="24"/>
                <w:szCs w:val="24"/>
                <w:lang w:val="en-GB" w:eastAsia="en-GB"/>
                <w14:ligatures w14:val="standardContextual"/>
              </w:rPr>
              <w:tab/>
            </w:r>
            <w:r w:rsidRPr="00172556">
              <w:rPr>
                <w:rStyle w:val="Hyperlink"/>
              </w:rPr>
              <w:t>Glossary of Terms</w:t>
            </w:r>
            <w:r>
              <w:rPr>
                <w:webHidden/>
              </w:rPr>
              <w:tab/>
            </w:r>
            <w:r>
              <w:rPr>
                <w:webHidden/>
              </w:rPr>
              <w:fldChar w:fldCharType="begin"/>
            </w:r>
            <w:r>
              <w:rPr>
                <w:webHidden/>
              </w:rPr>
              <w:instrText xml:space="preserve"> PAGEREF _Toc190179465 \h </w:instrText>
            </w:r>
            <w:r>
              <w:rPr>
                <w:webHidden/>
              </w:rPr>
            </w:r>
            <w:r>
              <w:rPr>
                <w:webHidden/>
              </w:rPr>
              <w:fldChar w:fldCharType="separate"/>
            </w:r>
            <w:r>
              <w:rPr>
                <w:webHidden/>
              </w:rPr>
              <w:t>333</w:t>
            </w:r>
            <w:r>
              <w:rPr>
                <w:webHidden/>
              </w:rPr>
              <w:fldChar w:fldCharType="end"/>
            </w:r>
          </w:hyperlink>
        </w:p>
        <w:p w14:paraId="42390080" w14:textId="59584A40"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66" w:history="1">
            <w:r w:rsidRPr="00172556">
              <w:rPr>
                <w:rStyle w:val="Hyperlink"/>
              </w:rPr>
              <w:t>22.2.</w:t>
            </w:r>
            <w:r>
              <w:rPr>
                <w:rFonts w:eastAsiaTheme="minorEastAsia"/>
                <w:color w:val="auto"/>
                <w:kern w:val="2"/>
                <w:sz w:val="24"/>
                <w:szCs w:val="24"/>
                <w:lang w:val="en-GB" w:eastAsia="en-GB"/>
                <w14:ligatures w14:val="standardContextual"/>
              </w:rPr>
              <w:tab/>
            </w:r>
            <w:r w:rsidRPr="00172556">
              <w:rPr>
                <w:rStyle w:val="Hyperlink"/>
              </w:rPr>
              <w:t>19. Updates - Release 2.13</w:t>
            </w:r>
            <w:r>
              <w:rPr>
                <w:webHidden/>
              </w:rPr>
              <w:tab/>
            </w:r>
            <w:r>
              <w:rPr>
                <w:webHidden/>
              </w:rPr>
              <w:fldChar w:fldCharType="begin"/>
            </w:r>
            <w:r>
              <w:rPr>
                <w:webHidden/>
              </w:rPr>
              <w:instrText xml:space="preserve"> PAGEREF _Toc190179466 \h </w:instrText>
            </w:r>
            <w:r>
              <w:rPr>
                <w:webHidden/>
              </w:rPr>
            </w:r>
            <w:r>
              <w:rPr>
                <w:webHidden/>
              </w:rPr>
              <w:fldChar w:fldCharType="separate"/>
            </w:r>
            <w:r>
              <w:rPr>
                <w:webHidden/>
              </w:rPr>
              <w:t>335</w:t>
            </w:r>
            <w:r>
              <w:rPr>
                <w:webHidden/>
              </w:rPr>
              <w:fldChar w:fldCharType="end"/>
            </w:r>
          </w:hyperlink>
        </w:p>
        <w:p w14:paraId="1FD508CA" w14:textId="56F1D2DF" w:rsidR="00765BDB" w:rsidRDefault="00765BDB">
          <w:pPr>
            <w:pStyle w:val="TOC1"/>
            <w:tabs>
              <w:tab w:val="left" w:pos="660"/>
            </w:tabs>
            <w:rPr>
              <w:rFonts w:eastAsiaTheme="minorEastAsia"/>
              <w:color w:val="auto"/>
              <w:kern w:val="2"/>
              <w:sz w:val="24"/>
              <w:szCs w:val="24"/>
              <w:lang w:val="en-GB" w:eastAsia="en-GB"/>
              <w14:ligatures w14:val="standardContextual"/>
            </w:rPr>
          </w:pPr>
          <w:hyperlink w:anchor="_Toc190179467" w:history="1">
            <w:r w:rsidRPr="00172556">
              <w:rPr>
                <w:rStyle w:val="Hyperlink"/>
              </w:rPr>
              <w:t>23.</w:t>
            </w:r>
            <w:r>
              <w:rPr>
                <w:rFonts w:eastAsiaTheme="minorEastAsia"/>
                <w:color w:val="auto"/>
                <w:kern w:val="2"/>
                <w:sz w:val="24"/>
                <w:szCs w:val="24"/>
                <w:lang w:val="en-GB" w:eastAsia="en-GB"/>
                <w14:ligatures w14:val="standardContextual"/>
              </w:rPr>
              <w:tab/>
            </w:r>
            <w:r w:rsidRPr="00172556">
              <w:rPr>
                <w:rStyle w:val="Hyperlink"/>
              </w:rPr>
              <w:t>FAQs</w:t>
            </w:r>
            <w:r>
              <w:rPr>
                <w:webHidden/>
              </w:rPr>
              <w:tab/>
            </w:r>
            <w:r>
              <w:rPr>
                <w:webHidden/>
              </w:rPr>
              <w:fldChar w:fldCharType="begin"/>
            </w:r>
            <w:r>
              <w:rPr>
                <w:webHidden/>
              </w:rPr>
              <w:instrText xml:space="preserve"> PAGEREF _Toc190179467 \h </w:instrText>
            </w:r>
            <w:r>
              <w:rPr>
                <w:webHidden/>
              </w:rPr>
            </w:r>
            <w:r>
              <w:rPr>
                <w:webHidden/>
              </w:rPr>
              <w:fldChar w:fldCharType="separate"/>
            </w:r>
            <w:r>
              <w:rPr>
                <w:webHidden/>
              </w:rPr>
              <w:t>336</w:t>
            </w:r>
            <w:r>
              <w:rPr>
                <w:webHidden/>
              </w:rPr>
              <w:fldChar w:fldCharType="end"/>
            </w:r>
          </w:hyperlink>
        </w:p>
        <w:p w14:paraId="4ABF0280" w14:textId="0D50D0B2" w:rsidR="00765BDB" w:rsidRDefault="00765BDB">
          <w:pPr>
            <w:pStyle w:val="TOC2"/>
            <w:tabs>
              <w:tab w:val="left" w:pos="880"/>
            </w:tabs>
            <w:rPr>
              <w:rFonts w:eastAsiaTheme="minorEastAsia"/>
              <w:color w:val="auto"/>
              <w:kern w:val="2"/>
              <w:sz w:val="24"/>
              <w:szCs w:val="24"/>
              <w:lang w:val="en-GB" w:eastAsia="en-GB"/>
              <w14:ligatures w14:val="standardContextual"/>
            </w:rPr>
          </w:pPr>
          <w:hyperlink w:anchor="_Toc190179468" w:history="1">
            <w:r w:rsidRPr="00172556">
              <w:rPr>
                <w:rStyle w:val="Hyperlink"/>
              </w:rPr>
              <w:t>23.1.</w:t>
            </w:r>
            <w:r>
              <w:rPr>
                <w:rFonts w:eastAsiaTheme="minorEastAsia"/>
                <w:color w:val="auto"/>
                <w:kern w:val="2"/>
                <w:sz w:val="24"/>
                <w:szCs w:val="24"/>
                <w:lang w:val="en-GB" w:eastAsia="en-GB"/>
                <w14:ligatures w14:val="standardContextual"/>
              </w:rPr>
              <w:tab/>
            </w:r>
            <w:r w:rsidRPr="00172556">
              <w:rPr>
                <w:rStyle w:val="Hyperlink"/>
              </w:rPr>
              <w:t>FAQs</w:t>
            </w:r>
            <w:r>
              <w:rPr>
                <w:webHidden/>
              </w:rPr>
              <w:tab/>
            </w:r>
            <w:r>
              <w:rPr>
                <w:webHidden/>
              </w:rPr>
              <w:fldChar w:fldCharType="begin"/>
            </w:r>
            <w:r>
              <w:rPr>
                <w:webHidden/>
              </w:rPr>
              <w:instrText xml:space="preserve"> PAGEREF _Toc190179468 \h </w:instrText>
            </w:r>
            <w:r>
              <w:rPr>
                <w:webHidden/>
              </w:rPr>
            </w:r>
            <w:r>
              <w:rPr>
                <w:webHidden/>
              </w:rPr>
              <w:fldChar w:fldCharType="separate"/>
            </w:r>
            <w:r>
              <w:rPr>
                <w:webHidden/>
              </w:rPr>
              <w:t>337</w:t>
            </w:r>
            <w:r>
              <w:rPr>
                <w:webHidden/>
              </w:rPr>
              <w:fldChar w:fldCharType="end"/>
            </w:r>
          </w:hyperlink>
        </w:p>
        <w:p w14:paraId="61160DEB" w14:textId="1CCFCF87" w:rsidR="00EB156E" w:rsidRDefault="00A16975">
          <w:r>
            <w:rPr>
              <w:rFonts w:asciiTheme="minorHAnsi" w:hAnsiTheme="minorHAnsi" w:cstheme="minorBidi"/>
              <w:noProof/>
              <w:color w:val="F26522" w:themeColor="accent1"/>
            </w:rPr>
            <w:fldChar w:fldCharType="end"/>
          </w:r>
        </w:p>
      </w:sdtContent>
    </w:sdt>
    <w:p w14:paraId="6CC43CEF" w14:textId="77777777" w:rsidR="007A4503" w:rsidRDefault="007A4503" w:rsidP="00E11180">
      <w:pPr>
        <w:pStyle w:val="BodyText"/>
        <w:rPr>
          <w:rFonts w:asciiTheme="majorHAnsi" w:hAnsiTheme="majorHAnsi" w:cstheme="majorHAnsi"/>
          <w:b/>
          <w:color w:val="F26522"/>
          <w:sz w:val="48"/>
          <w:szCs w:val="48"/>
        </w:rPr>
      </w:pPr>
    </w:p>
    <w:p w14:paraId="76C2ACC3" w14:textId="77777777" w:rsidR="0065406D" w:rsidRPr="007A4503" w:rsidRDefault="007A4503" w:rsidP="007A4503">
      <w:pPr>
        <w:tabs>
          <w:tab w:val="left" w:pos="3410"/>
        </w:tabs>
        <w:sectPr w:rsidR="0065406D" w:rsidRPr="007A4503" w:rsidSect="00456C14">
          <w:headerReference w:type="default" r:id="rId15"/>
          <w:headerReference w:type="first" r:id="rId16"/>
          <w:footerReference w:type="first" r:id="rId17"/>
          <w:pgSz w:w="11906" w:h="16838" w:code="9"/>
          <w:pgMar w:top="2608" w:right="1588" w:bottom="1134" w:left="1588" w:header="567" w:footer="567" w:gutter="0"/>
          <w:cols w:space="708"/>
          <w:docGrid w:linePitch="360"/>
        </w:sectPr>
      </w:pPr>
      <w:r>
        <w:tab/>
      </w:r>
    </w:p>
    <w:p w14:paraId="256AA4DC" w14:textId="3FAEE71A" w:rsidR="001537EE" w:rsidRPr="00AB2103" w:rsidRDefault="001537EE" w:rsidP="007C7517">
      <w:pPr>
        <w:pStyle w:val="NESOHeading"/>
        <w:framePr w:wrap="notBeside"/>
      </w:pPr>
      <w:bookmarkStart w:id="3" w:name="_Toc26361313"/>
      <w:bookmarkStart w:id="4" w:name="_Toc190179076"/>
      <w:bookmarkStart w:id="5" w:name="_Toc22827076"/>
      <w:bookmarkStart w:id="6" w:name="_Toc22827417"/>
      <w:bookmarkStart w:id="7" w:name="_Toc22827501"/>
      <w:bookmarkStart w:id="8" w:name="_Toc22889665"/>
      <w:bookmarkStart w:id="9" w:name="_Toc22893997"/>
      <w:bookmarkStart w:id="10" w:name="_Toc23938158"/>
      <w:bookmarkStart w:id="11" w:name="_Toc23938434"/>
      <w:r w:rsidRPr="00AB2103">
        <w:lastRenderedPageBreak/>
        <w:t>Introduction</w:t>
      </w:r>
      <w:bookmarkEnd w:id="3"/>
      <w:bookmarkEnd w:id="4"/>
    </w:p>
    <w:p w14:paraId="074354AE" w14:textId="7F6ACA1A" w:rsidR="001537EE" w:rsidRPr="00764CC7" w:rsidRDefault="001537EE" w:rsidP="00764CC7">
      <w:pPr>
        <w:pStyle w:val="NESOSubHeading"/>
      </w:pPr>
      <w:bookmarkStart w:id="12" w:name="_Toc26361314"/>
      <w:bookmarkStart w:id="13" w:name="_Toc190179077"/>
      <w:r w:rsidRPr="00764CC7">
        <w:t>Document Purpose</w:t>
      </w:r>
      <w:bookmarkEnd w:id="12"/>
      <w:bookmarkEnd w:id="13"/>
    </w:p>
    <w:p w14:paraId="3D145900" w14:textId="77777777" w:rsidR="001537EE" w:rsidRDefault="001537EE" w:rsidP="001537EE">
      <w:pPr>
        <w:pStyle w:val="BodyText"/>
      </w:pPr>
    </w:p>
    <w:p w14:paraId="50A71AE8" w14:textId="242E80FE" w:rsidR="001537EE" w:rsidRPr="00B770E1" w:rsidRDefault="00793A2A" w:rsidP="001537EE">
      <w:pPr>
        <w:pStyle w:val="BodyText"/>
        <w:rPr>
          <w:color w:val="auto"/>
          <w:sz w:val="22"/>
          <w:szCs w:val="22"/>
        </w:rPr>
      </w:pPr>
      <w:r w:rsidRPr="00B770E1">
        <w:rPr>
          <w:color w:val="auto"/>
          <w:sz w:val="22"/>
          <w:szCs w:val="22"/>
        </w:rPr>
        <w:t xml:space="preserve">The purpose of this document is to </w:t>
      </w:r>
      <w:r w:rsidR="00F1057C" w:rsidRPr="00B770E1">
        <w:rPr>
          <w:color w:val="auto"/>
          <w:sz w:val="22"/>
          <w:szCs w:val="22"/>
        </w:rPr>
        <w:t xml:space="preserve">help </w:t>
      </w:r>
      <w:r w:rsidR="005C6E8C" w:rsidRPr="00B770E1">
        <w:rPr>
          <w:color w:val="auto"/>
          <w:sz w:val="22"/>
          <w:szCs w:val="22"/>
        </w:rPr>
        <w:t xml:space="preserve">readers access, navigate and use </w:t>
      </w:r>
      <w:r w:rsidR="00F1057C" w:rsidRPr="00B770E1">
        <w:rPr>
          <w:color w:val="auto"/>
          <w:sz w:val="22"/>
          <w:szCs w:val="22"/>
        </w:rPr>
        <w:t xml:space="preserve">the </w:t>
      </w:r>
      <w:r w:rsidR="00210125" w:rsidRPr="00B770E1">
        <w:rPr>
          <w:color w:val="auto"/>
          <w:sz w:val="22"/>
          <w:szCs w:val="22"/>
        </w:rPr>
        <w:t>Single Market Platform (</w:t>
      </w:r>
      <w:r w:rsidR="00F23640" w:rsidRPr="00B770E1">
        <w:rPr>
          <w:color w:val="auto"/>
          <w:sz w:val="22"/>
          <w:szCs w:val="22"/>
        </w:rPr>
        <w:t>SMP</w:t>
      </w:r>
      <w:r w:rsidR="00210125" w:rsidRPr="00B770E1">
        <w:rPr>
          <w:color w:val="auto"/>
          <w:sz w:val="22"/>
          <w:szCs w:val="22"/>
        </w:rPr>
        <w:t>)</w:t>
      </w:r>
      <w:r w:rsidR="00F23640" w:rsidRPr="00B770E1">
        <w:rPr>
          <w:color w:val="auto"/>
          <w:sz w:val="22"/>
          <w:szCs w:val="22"/>
        </w:rPr>
        <w:t xml:space="preserve"> </w:t>
      </w:r>
      <w:r w:rsidR="007D04E3" w:rsidRPr="00B770E1">
        <w:rPr>
          <w:color w:val="auto"/>
          <w:sz w:val="22"/>
          <w:szCs w:val="22"/>
        </w:rPr>
        <w:t xml:space="preserve">Portal </w:t>
      </w:r>
      <w:r w:rsidR="00C65D1E" w:rsidRPr="00B770E1">
        <w:rPr>
          <w:color w:val="auto"/>
          <w:sz w:val="22"/>
          <w:szCs w:val="22"/>
        </w:rPr>
        <w:t>t</w:t>
      </w:r>
      <w:r w:rsidR="009468AD" w:rsidRPr="00B770E1">
        <w:rPr>
          <w:color w:val="auto"/>
          <w:sz w:val="22"/>
          <w:szCs w:val="22"/>
        </w:rPr>
        <w:t>o enable</w:t>
      </w:r>
      <w:r w:rsidR="00490260" w:rsidRPr="00B770E1">
        <w:rPr>
          <w:color w:val="auto"/>
          <w:sz w:val="22"/>
          <w:szCs w:val="22"/>
        </w:rPr>
        <w:t xml:space="preserve"> Providers and Agents</w:t>
      </w:r>
      <w:r w:rsidR="009468AD" w:rsidRPr="00B770E1">
        <w:rPr>
          <w:color w:val="auto"/>
          <w:sz w:val="22"/>
          <w:szCs w:val="22"/>
        </w:rPr>
        <w:t xml:space="preserve"> market entry to engage in </w:t>
      </w:r>
      <w:r w:rsidR="00F26419">
        <w:rPr>
          <w:color w:val="auto"/>
          <w:sz w:val="22"/>
          <w:szCs w:val="22"/>
        </w:rPr>
        <w:t>Ancillary</w:t>
      </w:r>
      <w:r w:rsidR="00F23640" w:rsidRPr="00B770E1">
        <w:rPr>
          <w:color w:val="auto"/>
          <w:sz w:val="22"/>
          <w:szCs w:val="22"/>
        </w:rPr>
        <w:t xml:space="preserve"> Services</w:t>
      </w:r>
      <w:r w:rsidR="00BF3E95" w:rsidRPr="00B770E1">
        <w:rPr>
          <w:color w:val="auto"/>
          <w:sz w:val="22"/>
          <w:szCs w:val="22"/>
        </w:rPr>
        <w:t>.</w:t>
      </w:r>
      <w:r w:rsidR="005C6E8C" w:rsidRPr="00B770E1">
        <w:rPr>
          <w:color w:val="auto"/>
          <w:sz w:val="22"/>
          <w:szCs w:val="22"/>
        </w:rPr>
        <w:t xml:space="preserve"> This includes the administrative functions, </w:t>
      </w:r>
      <w:r w:rsidR="000462F3" w:rsidRPr="00B770E1">
        <w:rPr>
          <w:color w:val="auto"/>
          <w:sz w:val="22"/>
          <w:szCs w:val="22"/>
        </w:rPr>
        <w:t>initial registration and onboarding,</w:t>
      </w:r>
      <w:r w:rsidR="00D50900" w:rsidRPr="00B770E1">
        <w:rPr>
          <w:color w:val="auto"/>
          <w:sz w:val="22"/>
          <w:szCs w:val="22"/>
        </w:rPr>
        <w:t xml:space="preserve"> submission &amp; management of Assets and their respective Units</w:t>
      </w:r>
      <w:r w:rsidR="00C83DFD" w:rsidRPr="00B770E1">
        <w:rPr>
          <w:color w:val="auto"/>
          <w:sz w:val="22"/>
          <w:szCs w:val="22"/>
        </w:rPr>
        <w:t xml:space="preserve"> including the </w:t>
      </w:r>
      <w:r w:rsidR="005D0628" w:rsidRPr="00B770E1">
        <w:rPr>
          <w:color w:val="auto"/>
          <w:sz w:val="22"/>
          <w:szCs w:val="22"/>
        </w:rPr>
        <w:t>Versioning of Units &amp; Assets</w:t>
      </w:r>
      <w:r w:rsidR="00997283" w:rsidRPr="00B770E1">
        <w:rPr>
          <w:color w:val="auto"/>
          <w:sz w:val="22"/>
          <w:szCs w:val="22"/>
        </w:rPr>
        <w:t xml:space="preserve">, </w:t>
      </w:r>
      <w:r w:rsidR="00B06A5E" w:rsidRPr="00B770E1">
        <w:rPr>
          <w:color w:val="auto"/>
          <w:sz w:val="22"/>
          <w:szCs w:val="22"/>
        </w:rPr>
        <w:t xml:space="preserve">Management of the </w:t>
      </w:r>
      <w:r w:rsidR="00841425" w:rsidRPr="00B770E1">
        <w:rPr>
          <w:color w:val="auto"/>
          <w:sz w:val="22"/>
          <w:szCs w:val="22"/>
        </w:rPr>
        <w:t>Pre-qualification Application Process</w:t>
      </w:r>
      <w:r w:rsidR="00B06A5E" w:rsidRPr="00B770E1">
        <w:rPr>
          <w:color w:val="auto"/>
          <w:sz w:val="22"/>
          <w:szCs w:val="22"/>
        </w:rPr>
        <w:t>, Managing Secondary Users</w:t>
      </w:r>
      <w:r w:rsidR="00F26419">
        <w:rPr>
          <w:color w:val="auto"/>
          <w:sz w:val="22"/>
          <w:szCs w:val="22"/>
        </w:rPr>
        <w:t>,</w:t>
      </w:r>
      <w:r w:rsidR="00C83DFD" w:rsidRPr="00B770E1">
        <w:rPr>
          <w:color w:val="auto"/>
          <w:sz w:val="22"/>
          <w:szCs w:val="22"/>
        </w:rPr>
        <w:t xml:space="preserve"> Establishing Related Entities</w:t>
      </w:r>
      <w:r w:rsidR="00F26419">
        <w:rPr>
          <w:color w:val="auto"/>
          <w:sz w:val="22"/>
          <w:szCs w:val="22"/>
        </w:rPr>
        <w:t xml:space="preserve"> with other Market Providers and </w:t>
      </w:r>
      <w:r w:rsidR="00A85544">
        <w:rPr>
          <w:color w:val="auto"/>
          <w:sz w:val="22"/>
          <w:szCs w:val="22"/>
        </w:rPr>
        <w:t>determining</w:t>
      </w:r>
      <w:r w:rsidR="00F26419">
        <w:rPr>
          <w:color w:val="auto"/>
          <w:sz w:val="22"/>
          <w:szCs w:val="22"/>
        </w:rPr>
        <w:t xml:space="preserve"> access to </w:t>
      </w:r>
      <w:r w:rsidR="009252F0">
        <w:rPr>
          <w:color w:val="auto"/>
          <w:sz w:val="22"/>
          <w:szCs w:val="22"/>
        </w:rPr>
        <w:t>third party systems such as Enduring Auction Capability Platform to submit and manage auction bids for service delivery</w:t>
      </w:r>
      <w:r w:rsidR="00B74C6D" w:rsidRPr="00B770E1">
        <w:rPr>
          <w:color w:val="auto"/>
          <w:sz w:val="22"/>
          <w:szCs w:val="22"/>
        </w:rPr>
        <w:t xml:space="preserve">. </w:t>
      </w:r>
      <w:r w:rsidR="00A85544">
        <w:rPr>
          <w:color w:val="auto"/>
          <w:sz w:val="22"/>
          <w:szCs w:val="22"/>
        </w:rPr>
        <w:t>In ess</w:t>
      </w:r>
      <w:r w:rsidR="00895CAC">
        <w:rPr>
          <w:color w:val="auto"/>
          <w:sz w:val="22"/>
          <w:szCs w:val="22"/>
        </w:rPr>
        <w:t>ence</w:t>
      </w:r>
      <w:r w:rsidR="00B74C6D" w:rsidRPr="00B770E1">
        <w:rPr>
          <w:color w:val="auto"/>
          <w:sz w:val="22"/>
          <w:szCs w:val="22"/>
        </w:rPr>
        <w:t xml:space="preserve">, the document illustrates the detailed steps </w:t>
      </w:r>
      <w:r w:rsidR="00FE75B5" w:rsidRPr="00B770E1">
        <w:rPr>
          <w:color w:val="auto"/>
          <w:sz w:val="22"/>
          <w:szCs w:val="22"/>
        </w:rPr>
        <w:t xml:space="preserve">entailed </w:t>
      </w:r>
      <w:r w:rsidR="00AC4A10">
        <w:rPr>
          <w:color w:val="auto"/>
          <w:sz w:val="22"/>
          <w:szCs w:val="22"/>
        </w:rPr>
        <w:t>across the</w:t>
      </w:r>
      <w:r w:rsidR="0047687E" w:rsidRPr="00B770E1">
        <w:rPr>
          <w:color w:val="auto"/>
          <w:sz w:val="22"/>
          <w:szCs w:val="22"/>
        </w:rPr>
        <w:t xml:space="preserve"> functionality of the Portal. </w:t>
      </w:r>
    </w:p>
    <w:p w14:paraId="35C0222E" w14:textId="77777777" w:rsidR="005C6E8C" w:rsidRDefault="005C6E8C" w:rsidP="001537EE">
      <w:pPr>
        <w:pStyle w:val="BodyText"/>
      </w:pPr>
    </w:p>
    <w:p w14:paraId="26EC07C5" w14:textId="3B568817" w:rsidR="00F73A30" w:rsidRPr="00C56180" w:rsidRDefault="005C2D33" w:rsidP="00C622E8">
      <w:pPr>
        <w:pStyle w:val="NESOSubHeading"/>
      </w:pPr>
      <w:bookmarkStart w:id="14" w:name="_Toc26361315"/>
      <w:bookmarkStart w:id="15" w:name="_Toc190179078"/>
      <w:r w:rsidRPr="00C56180">
        <w:t>Background</w:t>
      </w:r>
      <w:r w:rsidR="005C6E8C" w:rsidRPr="00C56180">
        <w:t xml:space="preserve"> to </w:t>
      </w:r>
      <w:bookmarkEnd w:id="14"/>
      <w:r w:rsidR="004D6B77" w:rsidRPr="00C56180">
        <w:t>SMP</w:t>
      </w:r>
      <w:bookmarkEnd w:id="15"/>
    </w:p>
    <w:p w14:paraId="4FF2B8EC" w14:textId="63D30517" w:rsidR="00057E94" w:rsidRDefault="00057E94" w:rsidP="00721F7B">
      <w:pPr>
        <w:pStyle w:val="ListParagraph"/>
        <w:autoSpaceDE w:val="0"/>
        <w:autoSpaceDN w:val="0"/>
        <w:adjustRightInd w:val="0"/>
        <w:spacing w:before="120"/>
        <w:ind w:left="0"/>
        <w:rPr>
          <w:color w:val="FF0000"/>
        </w:rPr>
      </w:pPr>
      <w:bookmarkStart w:id="16" w:name="_Toc26361316"/>
    </w:p>
    <w:p w14:paraId="39D3EC89" w14:textId="3A21CCE1" w:rsidR="00721F7B" w:rsidRPr="006F718C" w:rsidRDefault="00721F7B" w:rsidP="00721F7B">
      <w:pPr>
        <w:pStyle w:val="ListParagraph"/>
        <w:autoSpaceDE w:val="0"/>
        <w:autoSpaceDN w:val="0"/>
        <w:adjustRightInd w:val="0"/>
        <w:spacing w:before="120"/>
        <w:ind w:left="0"/>
        <w:rPr>
          <w:spacing w:val="5"/>
          <w:sz w:val="22"/>
          <w:szCs w:val="22"/>
        </w:rPr>
      </w:pPr>
      <w:r w:rsidRPr="006F718C">
        <w:rPr>
          <w:spacing w:val="5"/>
          <w:sz w:val="22"/>
          <w:szCs w:val="22"/>
        </w:rPr>
        <w:t xml:space="preserve">Customer and stakeholder feedback </w:t>
      </w:r>
      <w:r w:rsidRPr="006F718C">
        <w:rPr>
          <w:sz w:val="22"/>
          <w:szCs w:val="22"/>
        </w:rPr>
        <w:t>highlighted substantial opportunities to transform our interactions at all stages in market participation with the E</w:t>
      </w:r>
      <w:r w:rsidR="005E794E" w:rsidRPr="006F718C">
        <w:rPr>
          <w:sz w:val="22"/>
          <w:szCs w:val="22"/>
        </w:rPr>
        <w:t xml:space="preserve">lectricity </w:t>
      </w:r>
      <w:r w:rsidRPr="006F718C">
        <w:rPr>
          <w:sz w:val="22"/>
          <w:szCs w:val="22"/>
        </w:rPr>
        <w:t>S</w:t>
      </w:r>
      <w:r w:rsidR="005E794E" w:rsidRPr="006F718C">
        <w:rPr>
          <w:sz w:val="22"/>
          <w:szCs w:val="22"/>
        </w:rPr>
        <w:t xml:space="preserve">ystem </w:t>
      </w:r>
      <w:r w:rsidRPr="006F718C">
        <w:rPr>
          <w:sz w:val="22"/>
          <w:szCs w:val="22"/>
        </w:rPr>
        <w:t>O</w:t>
      </w:r>
      <w:r w:rsidR="005E794E" w:rsidRPr="006F718C">
        <w:rPr>
          <w:sz w:val="22"/>
          <w:szCs w:val="22"/>
        </w:rPr>
        <w:t>perator (</w:t>
      </w:r>
      <w:r w:rsidR="00077047">
        <w:rPr>
          <w:sz w:val="22"/>
          <w:szCs w:val="22"/>
        </w:rPr>
        <w:t>N</w:t>
      </w:r>
      <w:r w:rsidR="00D24707">
        <w:rPr>
          <w:sz w:val="22"/>
          <w:szCs w:val="22"/>
        </w:rPr>
        <w:t>ational Energy System Operator</w:t>
      </w:r>
      <w:r w:rsidR="005E794E" w:rsidRPr="006F718C">
        <w:rPr>
          <w:sz w:val="22"/>
          <w:szCs w:val="22"/>
        </w:rPr>
        <w:t>)</w:t>
      </w:r>
      <w:r w:rsidRPr="006F718C">
        <w:rPr>
          <w:sz w:val="22"/>
          <w:szCs w:val="22"/>
        </w:rPr>
        <w:t>. As we transition and transform our markets to closer to the day procurement, Single Market Platform (SMP) will be the go-to place for market entry and participation; it will facilitate participation in new smart and sustainable markets, aiming to lower barriers to entry, attracting higher volumes, ensuring new technologies are onboarded faster, markets are cleared, and payment is made swiftly and accurately. As we transition and transform our markets to closer to the day procurement, SMP will be the go-to place for market entry and participation; it will facilitate participation in new smart and sustainable markets, aiming to lower barriers to entry, attracting higher volumes, ensuring new technologies are onboarded faster, markets are cleared, and payment is made swiftly and accurately.</w:t>
      </w:r>
    </w:p>
    <w:p w14:paraId="1226057C" w14:textId="77777777" w:rsidR="00721F7B" w:rsidRPr="006F718C" w:rsidRDefault="00721F7B" w:rsidP="00721F7B">
      <w:pPr>
        <w:pStyle w:val="ListParagraph"/>
        <w:autoSpaceDE w:val="0"/>
        <w:autoSpaceDN w:val="0"/>
        <w:adjustRightInd w:val="0"/>
        <w:spacing w:before="120"/>
        <w:ind w:left="0"/>
        <w:rPr>
          <w:sz w:val="22"/>
          <w:szCs w:val="22"/>
        </w:rPr>
      </w:pPr>
    </w:p>
    <w:p w14:paraId="57AD24FC" w14:textId="075A30E6" w:rsidR="00721F7B" w:rsidRPr="006F718C" w:rsidRDefault="00721F7B" w:rsidP="00721F7B">
      <w:pPr>
        <w:pStyle w:val="ListParagraph"/>
        <w:autoSpaceDE w:val="0"/>
        <w:autoSpaceDN w:val="0"/>
        <w:adjustRightInd w:val="0"/>
        <w:spacing w:before="120"/>
        <w:ind w:left="0"/>
        <w:rPr>
          <w:spacing w:val="5"/>
          <w:sz w:val="22"/>
          <w:szCs w:val="22"/>
        </w:rPr>
      </w:pPr>
      <w:r w:rsidRPr="006F718C">
        <w:rPr>
          <w:spacing w:val="5"/>
          <w:sz w:val="22"/>
          <w:szCs w:val="22"/>
        </w:rPr>
        <w:t xml:space="preserve">As stated in our RIIO-2 business plan, SMP will provide a single point of entry for market participants to access data related to: how they can become a provider, how they can sell their services in a co-optimised way, how they can manage the lifecycle of their contractual relationship with </w:t>
      </w:r>
      <w:r w:rsidR="0060358F">
        <w:rPr>
          <w:spacing w:val="5"/>
          <w:sz w:val="22"/>
          <w:szCs w:val="22"/>
        </w:rPr>
        <w:t>N</w:t>
      </w:r>
      <w:r w:rsidR="00E1562D">
        <w:rPr>
          <w:spacing w:val="5"/>
          <w:sz w:val="22"/>
          <w:szCs w:val="22"/>
        </w:rPr>
        <w:t xml:space="preserve">ational </w:t>
      </w:r>
      <w:r w:rsidR="00E1562D">
        <w:rPr>
          <w:spacing w:val="5"/>
          <w:sz w:val="22"/>
          <w:szCs w:val="22"/>
        </w:rPr>
        <w:lastRenderedPageBreak/>
        <w:t>Energy System Operator</w:t>
      </w:r>
      <w:r w:rsidRPr="006F718C">
        <w:rPr>
          <w:spacing w:val="5"/>
          <w:sz w:val="22"/>
          <w:szCs w:val="22"/>
        </w:rPr>
        <w:t xml:space="preserve">, review how they are performing (both operationally and financially). </w:t>
      </w:r>
    </w:p>
    <w:p w14:paraId="67BAF78A" w14:textId="77777777" w:rsidR="00721F7B" w:rsidRPr="006F718C" w:rsidRDefault="00721F7B" w:rsidP="00BF3E95">
      <w:pPr>
        <w:pStyle w:val="BodyText"/>
        <w:rPr>
          <w:color w:val="FF0000"/>
          <w:sz w:val="22"/>
          <w:szCs w:val="22"/>
        </w:rPr>
      </w:pPr>
    </w:p>
    <w:p w14:paraId="2931D931" w14:textId="6C0395CA" w:rsidR="005C6E8C" w:rsidRDefault="005C6E8C" w:rsidP="00490FF0">
      <w:pPr>
        <w:pStyle w:val="NESOSubHeading"/>
      </w:pPr>
      <w:bookmarkStart w:id="17" w:name="_Toc190179079"/>
      <w:r>
        <w:t>Supported Browsers</w:t>
      </w:r>
      <w:bookmarkEnd w:id="16"/>
      <w:bookmarkEnd w:id="17"/>
    </w:p>
    <w:p w14:paraId="7865F926" w14:textId="77777777" w:rsidR="005C6E8C" w:rsidRDefault="005C6E8C" w:rsidP="005C6E8C">
      <w:pPr>
        <w:pStyle w:val="BodyText"/>
      </w:pPr>
    </w:p>
    <w:p w14:paraId="7B142A86" w14:textId="37839C2C" w:rsidR="00980D48" w:rsidRPr="00BD19CA" w:rsidRDefault="00980D48" w:rsidP="005C6E8C">
      <w:pPr>
        <w:pStyle w:val="BodyText"/>
        <w:rPr>
          <w:sz w:val="22"/>
          <w:szCs w:val="22"/>
        </w:rPr>
      </w:pPr>
      <w:r w:rsidRPr="00BD19CA">
        <w:rPr>
          <w:sz w:val="22"/>
          <w:szCs w:val="22"/>
        </w:rPr>
        <w:t>For the best experience, w</w:t>
      </w:r>
      <w:r w:rsidR="005C6E8C" w:rsidRPr="00BD19CA">
        <w:rPr>
          <w:sz w:val="22"/>
          <w:szCs w:val="22"/>
        </w:rPr>
        <w:t>e recommend that</w:t>
      </w:r>
      <w:r w:rsidRPr="00BD19CA">
        <w:rPr>
          <w:sz w:val="22"/>
          <w:szCs w:val="22"/>
        </w:rPr>
        <w:t xml:space="preserve"> the latest version of</w:t>
      </w:r>
      <w:r w:rsidR="005C6E8C" w:rsidRPr="00BD19CA">
        <w:rPr>
          <w:sz w:val="22"/>
          <w:szCs w:val="22"/>
        </w:rPr>
        <w:t xml:space="preserve"> </w:t>
      </w:r>
      <w:r w:rsidR="00535C9F" w:rsidRPr="00535C9F">
        <w:rPr>
          <w:b/>
          <w:bCs/>
          <w:sz w:val="22"/>
          <w:szCs w:val="22"/>
        </w:rPr>
        <w:t xml:space="preserve">Google </w:t>
      </w:r>
      <w:r w:rsidR="005C6E8C" w:rsidRPr="00BD19CA">
        <w:rPr>
          <w:b/>
          <w:sz w:val="22"/>
          <w:szCs w:val="22"/>
        </w:rPr>
        <w:t>Chrome</w:t>
      </w:r>
      <w:r w:rsidR="005C6E8C" w:rsidRPr="00BD19CA">
        <w:rPr>
          <w:sz w:val="22"/>
          <w:szCs w:val="22"/>
        </w:rPr>
        <w:t xml:space="preserve"> is used to access the portal</w:t>
      </w:r>
      <w:r w:rsidR="002076BA" w:rsidRPr="00BD19CA">
        <w:rPr>
          <w:sz w:val="22"/>
          <w:szCs w:val="22"/>
        </w:rPr>
        <w:t xml:space="preserve">, otherwise key functionality </w:t>
      </w:r>
      <w:r w:rsidR="00EB2FAE">
        <w:rPr>
          <w:sz w:val="22"/>
          <w:szCs w:val="22"/>
        </w:rPr>
        <w:t>may</w:t>
      </w:r>
      <w:r w:rsidR="00EB2FAE" w:rsidRPr="00BD19CA">
        <w:rPr>
          <w:sz w:val="22"/>
          <w:szCs w:val="22"/>
        </w:rPr>
        <w:t xml:space="preserve"> </w:t>
      </w:r>
      <w:r w:rsidR="002076BA" w:rsidRPr="00BD19CA">
        <w:rPr>
          <w:sz w:val="22"/>
          <w:szCs w:val="22"/>
        </w:rPr>
        <w:t xml:space="preserve">not render on </w:t>
      </w:r>
      <w:r w:rsidR="00E72FBC" w:rsidRPr="00BD19CA">
        <w:rPr>
          <w:sz w:val="22"/>
          <w:szCs w:val="22"/>
        </w:rPr>
        <w:t>screen.</w:t>
      </w:r>
    </w:p>
    <w:p w14:paraId="4FB06378" w14:textId="77777777" w:rsidR="00980D48" w:rsidRPr="00BD19CA" w:rsidRDefault="00980D48" w:rsidP="005C6E8C">
      <w:pPr>
        <w:pStyle w:val="BodyText"/>
        <w:rPr>
          <w:sz w:val="22"/>
          <w:szCs w:val="22"/>
        </w:rPr>
      </w:pPr>
    </w:p>
    <w:p w14:paraId="3CE4D81F" w14:textId="3C997A66" w:rsidR="00980D48" w:rsidRPr="00BD19CA" w:rsidRDefault="00980D48" w:rsidP="005C6E8C">
      <w:pPr>
        <w:pStyle w:val="BodyText"/>
        <w:rPr>
          <w:sz w:val="22"/>
          <w:szCs w:val="22"/>
        </w:rPr>
      </w:pPr>
      <w:r w:rsidRPr="00BD19CA">
        <w:rPr>
          <w:sz w:val="22"/>
          <w:szCs w:val="22"/>
        </w:rPr>
        <w:t xml:space="preserve">We do not recommend any version of Internet Explorer as </w:t>
      </w:r>
      <w:r w:rsidR="005B3E05" w:rsidRPr="00BD19CA">
        <w:rPr>
          <w:sz w:val="22"/>
          <w:szCs w:val="22"/>
        </w:rPr>
        <w:t>this site has not been designed to use this browser and therefore you may encounter errors.</w:t>
      </w:r>
    </w:p>
    <w:p w14:paraId="66F95EDD" w14:textId="27E40C14" w:rsidR="007A66B6" w:rsidRDefault="007A66B6" w:rsidP="005C6E8C">
      <w:pPr>
        <w:pStyle w:val="BodyText"/>
      </w:pPr>
    </w:p>
    <w:p w14:paraId="0139533A" w14:textId="77777777" w:rsidR="00BC02AC" w:rsidRDefault="00BC02AC" w:rsidP="005C6E8C">
      <w:pPr>
        <w:pStyle w:val="BodyText"/>
      </w:pPr>
    </w:p>
    <w:p w14:paraId="72B02B10" w14:textId="623DB939" w:rsidR="007A66B6" w:rsidRPr="00490FF0" w:rsidRDefault="007A66B6" w:rsidP="00490FF0">
      <w:pPr>
        <w:pStyle w:val="NESOSubHeading"/>
      </w:pPr>
      <w:bookmarkStart w:id="18" w:name="_Toc190179080"/>
      <w:r w:rsidRPr="00490FF0">
        <w:t>Requirement for Use</w:t>
      </w:r>
      <w:bookmarkEnd w:id="18"/>
    </w:p>
    <w:p w14:paraId="2E70F848" w14:textId="16DFD341" w:rsidR="007A66B6" w:rsidRDefault="007A66B6" w:rsidP="007A66B6">
      <w:pPr>
        <w:pStyle w:val="BodyText"/>
      </w:pPr>
    </w:p>
    <w:p w14:paraId="23B81DA3" w14:textId="3FDB6738" w:rsidR="007A66B6" w:rsidRPr="000F523B" w:rsidRDefault="007A66B6" w:rsidP="007A66B6">
      <w:pPr>
        <w:pStyle w:val="BodyText"/>
        <w:rPr>
          <w:sz w:val="22"/>
          <w:szCs w:val="22"/>
        </w:rPr>
      </w:pPr>
      <w:r w:rsidRPr="000F523B">
        <w:rPr>
          <w:sz w:val="22"/>
          <w:szCs w:val="22"/>
        </w:rPr>
        <w:t>Access to the internet and a</w:t>
      </w:r>
      <w:r w:rsidR="00E1562D">
        <w:rPr>
          <w:sz w:val="22"/>
          <w:szCs w:val="22"/>
        </w:rPr>
        <w:t xml:space="preserve"> mobile</w:t>
      </w:r>
      <w:r w:rsidRPr="000F523B">
        <w:rPr>
          <w:sz w:val="22"/>
          <w:szCs w:val="22"/>
        </w:rPr>
        <w:t xml:space="preserve"> phone t</w:t>
      </w:r>
      <w:r w:rsidR="00B74DD8" w:rsidRPr="000F523B">
        <w:rPr>
          <w:sz w:val="22"/>
          <w:szCs w:val="22"/>
        </w:rPr>
        <w:t xml:space="preserve">o receive two factor authentication </w:t>
      </w:r>
      <w:r w:rsidR="00E72FBC" w:rsidRPr="000F523B">
        <w:rPr>
          <w:sz w:val="22"/>
          <w:szCs w:val="22"/>
        </w:rPr>
        <w:t>codes.</w:t>
      </w:r>
      <w:r w:rsidR="00620A7D">
        <w:rPr>
          <w:sz w:val="22"/>
          <w:szCs w:val="22"/>
        </w:rPr>
        <w:t xml:space="preserve"> </w:t>
      </w:r>
    </w:p>
    <w:p w14:paraId="776F9685" w14:textId="69E7A103" w:rsidR="00B74DD8" w:rsidRDefault="00B74DD8" w:rsidP="007A66B6">
      <w:pPr>
        <w:pStyle w:val="BodyText"/>
      </w:pPr>
    </w:p>
    <w:p w14:paraId="7618EE57" w14:textId="37BC4AEE" w:rsidR="00B74DD8" w:rsidRDefault="00B74DD8" w:rsidP="00490FF0">
      <w:pPr>
        <w:pStyle w:val="NESOSubHeading"/>
      </w:pPr>
      <w:bookmarkStart w:id="19" w:name="_Toc190179081"/>
      <w:r>
        <w:t>Disclaimer and Applicant’s Responsibility</w:t>
      </w:r>
      <w:bookmarkEnd w:id="19"/>
    </w:p>
    <w:p w14:paraId="106FD674" w14:textId="19D22954" w:rsidR="00B86803" w:rsidRDefault="00B86803" w:rsidP="00B86803">
      <w:pPr>
        <w:pStyle w:val="BodyText"/>
      </w:pPr>
    </w:p>
    <w:p w14:paraId="2E88330A" w14:textId="1B4E6C6B" w:rsidR="00B86803" w:rsidRPr="000F523B" w:rsidRDefault="00B86803" w:rsidP="00B86803">
      <w:pPr>
        <w:pStyle w:val="BodyText"/>
        <w:rPr>
          <w:sz w:val="22"/>
          <w:szCs w:val="22"/>
        </w:rPr>
      </w:pPr>
      <w:r w:rsidRPr="000F523B">
        <w:rPr>
          <w:sz w:val="22"/>
          <w:szCs w:val="22"/>
        </w:rPr>
        <w:t xml:space="preserve">The information supplied with, contained in, or referred to in this Document, and all other information is given in good faith. However, no warranty or representation or other obligation or commitment of any kind is given by National </w:t>
      </w:r>
      <w:r w:rsidR="00780CC7">
        <w:rPr>
          <w:sz w:val="22"/>
          <w:szCs w:val="22"/>
        </w:rPr>
        <w:t>Energy System Operator Limited</w:t>
      </w:r>
      <w:r w:rsidRPr="000F523B">
        <w:rPr>
          <w:sz w:val="22"/>
          <w:szCs w:val="22"/>
        </w:rPr>
        <w:t xml:space="preserve">, its employees or advisors as to the accuracy or completeness of any such information or that there are not matters material to the arrangements and matters referred to therein other than is contained or referred to in such information. Neither </w:t>
      </w:r>
      <w:r w:rsidR="00077047">
        <w:rPr>
          <w:sz w:val="22"/>
          <w:szCs w:val="22"/>
        </w:rPr>
        <w:t>National Energy System Operator Limited</w:t>
      </w:r>
      <w:r w:rsidR="0060358F">
        <w:rPr>
          <w:sz w:val="22"/>
          <w:szCs w:val="22"/>
        </w:rPr>
        <w:t xml:space="preserve"> </w:t>
      </w:r>
      <w:r w:rsidRPr="000F523B">
        <w:rPr>
          <w:sz w:val="22"/>
          <w:szCs w:val="22"/>
        </w:rPr>
        <w:t xml:space="preserve">nor its employees or advisors shall be under any liability for any error or misstatement or as a result of any failure to comment on any information provided by </w:t>
      </w:r>
      <w:r w:rsidR="00077047">
        <w:rPr>
          <w:sz w:val="22"/>
          <w:szCs w:val="22"/>
        </w:rPr>
        <w:t>National Energy System Operator Limited</w:t>
      </w:r>
      <w:r w:rsidR="0060358F">
        <w:rPr>
          <w:sz w:val="22"/>
          <w:szCs w:val="22"/>
        </w:rPr>
        <w:t xml:space="preserve"> </w:t>
      </w:r>
      <w:r w:rsidRPr="000F523B">
        <w:rPr>
          <w:sz w:val="22"/>
          <w:szCs w:val="22"/>
        </w:rPr>
        <w:t>or the recipient of the Documentation or any other person or any answers to any questions or for any omission and none of such information shall constitute a contract or part of a contract.</w:t>
      </w:r>
    </w:p>
    <w:p w14:paraId="7B971E08" w14:textId="0DA2432E" w:rsidR="006B30CE" w:rsidRDefault="006B30CE" w:rsidP="00B86803">
      <w:pPr>
        <w:pStyle w:val="BodyText"/>
      </w:pPr>
    </w:p>
    <w:p w14:paraId="24F7F508" w14:textId="360B7CCE" w:rsidR="006B30CE" w:rsidRDefault="006B30CE" w:rsidP="00A408F1">
      <w:pPr>
        <w:pStyle w:val="NESOSubHeading"/>
      </w:pPr>
      <w:bookmarkStart w:id="20" w:name="_Toc190179082"/>
      <w:r>
        <w:t>Help and Support</w:t>
      </w:r>
      <w:bookmarkEnd w:id="20"/>
    </w:p>
    <w:p w14:paraId="4639F34F" w14:textId="08E71C58" w:rsidR="006B30CE" w:rsidRPr="000F523B" w:rsidRDefault="006B30CE" w:rsidP="006B30CE">
      <w:pPr>
        <w:pStyle w:val="BodyText"/>
        <w:rPr>
          <w:sz w:val="22"/>
          <w:szCs w:val="22"/>
        </w:rPr>
      </w:pPr>
    </w:p>
    <w:p w14:paraId="38FA46B0" w14:textId="4F2495A3" w:rsidR="00340133" w:rsidRDefault="006B30CE" w:rsidP="006B30CE">
      <w:pPr>
        <w:pStyle w:val="BodyText"/>
        <w:rPr>
          <w:sz w:val="22"/>
          <w:szCs w:val="22"/>
        </w:rPr>
      </w:pPr>
      <w:r w:rsidRPr="000F523B">
        <w:rPr>
          <w:sz w:val="22"/>
          <w:szCs w:val="22"/>
        </w:rPr>
        <w:t xml:space="preserve">For any queries on registering and completing </w:t>
      </w:r>
      <w:r w:rsidR="52EE29F4" w:rsidRPr="36F913E2">
        <w:rPr>
          <w:sz w:val="22"/>
          <w:szCs w:val="22"/>
        </w:rPr>
        <w:t xml:space="preserve">a </w:t>
      </w:r>
      <w:r w:rsidR="52EE29F4" w:rsidRPr="36F913E2">
        <w:rPr>
          <w:i/>
          <w:iCs/>
          <w:sz w:val="22"/>
          <w:szCs w:val="22"/>
        </w:rPr>
        <w:t xml:space="preserve">User </w:t>
      </w:r>
      <w:r w:rsidR="7EA05C31" w:rsidRPr="36F913E2">
        <w:rPr>
          <w:i/>
          <w:iCs/>
          <w:sz w:val="22"/>
          <w:szCs w:val="22"/>
        </w:rPr>
        <w:t>Registration &amp; Login</w:t>
      </w:r>
      <w:r w:rsidRPr="36F913E2">
        <w:rPr>
          <w:i/>
          <w:sz w:val="22"/>
          <w:szCs w:val="22"/>
        </w:rPr>
        <w:t xml:space="preserve"> </w:t>
      </w:r>
      <w:r w:rsidRPr="000F523B">
        <w:rPr>
          <w:sz w:val="22"/>
          <w:szCs w:val="22"/>
        </w:rPr>
        <w:t xml:space="preserve">should be sent to </w:t>
      </w:r>
      <w:r w:rsidR="00340133" w:rsidRPr="00A744AC">
        <w:rPr>
          <w:color w:val="auto"/>
          <w:sz w:val="22"/>
          <w:szCs w:val="22"/>
        </w:rPr>
        <w:t>Box.digitalhelp@NationalEnergySO.co.uk</w:t>
      </w:r>
    </w:p>
    <w:p w14:paraId="754D9238" w14:textId="77777777" w:rsidR="00340133" w:rsidRDefault="00340133" w:rsidP="006B30CE">
      <w:pPr>
        <w:pStyle w:val="BodyText"/>
        <w:rPr>
          <w:sz w:val="22"/>
          <w:szCs w:val="22"/>
        </w:rPr>
      </w:pPr>
    </w:p>
    <w:p w14:paraId="37BDDE33" w14:textId="77777777" w:rsidR="00231C96" w:rsidRDefault="25C9301F" w:rsidP="006B30CE">
      <w:pPr>
        <w:pStyle w:val="BodyText"/>
        <w:rPr>
          <w:sz w:val="22"/>
          <w:szCs w:val="22"/>
        </w:rPr>
      </w:pPr>
      <w:r w:rsidRPr="36F913E2">
        <w:rPr>
          <w:sz w:val="22"/>
          <w:szCs w:val="22"/>
        </w:rPr>
        <w:t xml:space="preserve">For any </w:t>
      </w:r>
      <w:r w:rsidR="677E6375" w:rsidRPr="36F913E2">
        <w:rPr>
          <w:sz w:val="22"/>
          <w:szCs w:val="22"/>
        </w:rPr>
        <w:t>queries relating to any other Functionality in this guide should be sent to</w:t>
      </w:r>
      <w:r w:rsidR="00231C96">
        <w:rPr>
          <w:sz w:val="22"/>
          <w:szCs w:val="22"/>
        </w:rPr>
        <w:t xml:space="preserve"> </w:t>
      </w:r>
      <w:hyperlink r:id="rId18" w:history="1">
        <w:r w:rsidR="00231C96" w:rsidRPr="00D92A94">
          <w:rPr>
            <w:rStyle w:val="Hyperlink"/>
            <w:color w:val="auto"/>
            <w:sz w:val="22"/>
            <w:szCs w:val="22"/>
            <w:u w:val="none"/>
          </w:rPr>
          <w:t>commercial.operations@NationalEnergySO.co.uk</w:t>
        </w:r>
      </w:hyperlink>
      <w:r w:rsidR="00231C96" w:rsidRPr="00D92A94">
        <w:rPr>
          <w:color w:val="auto"/>
          <w:sz w:val="22"/>
          <w:szCs w:val="22"/>
        </w:rPr>
        <w:t xml:space="preserve"> </w:t>
      </w:r>
    </w:p>
    <w:p w14:paraId="25371225" w14:textId="03E9B47D" w:rsidR="006B30CE" w:rsidRPr="000F523B" w:rsidRDefault="006B30CE" w:rsidP="006B30CE">
      <w:pPr>
        <w:pStyle w:val="BodyText"/>
        <w:rPr>
          <w:sz w:val="22"/>
          <w:szCs w:val="22"/>
        </w:rPr>
      </w:pPr>
      <w:r w:rsidRPr="000F523B">
        <w:rPr>
          <w:sz w:val="22"/>
          <w:szCs w:val="22"/>
        </w:rPr>
        <w:t>or you can contact the team on 01926 65 4611. For any technical issues, you can contact the helpdesk on +44 800 917 7111.</w:t>
      </w:r>
    </w:p>
    <w:p w14:paraId="5C1B3933" w14:textId="6FBE5E7F" w:rsidR="36F913E2" w:rsidRDefault="36F913E2" w:rsidP="36F913E2">
      <w:pPr>
        <w:pStyle w:val="BodyText"/>
        <w:rPr>
          <w:sz w:val="22"/>
          <w:szCs w:val="22"/>
        </w:rPr>
      </w:pPr>
    </w:p>
    <w:p w14:paraId="09B192DA" w14:textId="083522BB" w:rsidR="36F913E2" w:rsidRDefault="36F913E2" w:rsidP="36F913E2">
      <w:pPr>
        <w:pStyle w:val="BodyText"/>
        <w:rPr>
          <w:sz w:val="22"/>
          <w:szCs w:val="22"/>
        </w:rPr>
      </w:pPr>
    </w:p>
    <w:p w14:paraId="53E1702B" w14:textId="7579BD45" w:rsidR="005029FF" w:rsidRDefault="005029FF">
      <w:pPr>
        <w:spacing w:after="120"/>
        <w:rPr>
          <w:color w:val="454545" w:themeColor="text1"/>
          <w:sz w:val="22"/>
          <w:szCs w:val="22"/>
          <w:lang w:val="en-GB"/>
        </w:rPr>
      </w:pPr>
      <w:r>
        <w:rPr>
          <w:sz w:val="22"/>
          <w:szCs w:val="22"/>
        </w:rPr>
        <w:br w:type="page"/>
      </w:r>
    </w:p>
    <w:p w14:paraId="354D7AD1" w14:textId="77777777" w:rsidR="005029FF" w:rsidRPr="00CF3840" w:rsidRDefault="005029FF" w:rsidP="005029FF">
      <w:pPr>
        <w:pStyle w:val="NESOHeading"/>
        <w:framePr w:w="0" w:wrap="auto" w:vAnchor="margin" w:hAnchor="text" w:xAlign="left" w:yAlign="inline"/>
      </w:pPr>
      <w:bookmarkStart w:id="21" w:name="_Toc190179083"/>
      <w:r w:rsidRPr="00CF3840">
        <w:lastRenderedPageBreak/>
        <w:t>Initial Registration &amp; Onboarding</w:t>
      </w:r>
      <w:bookmarkEnd w:id="21"/>
      <w:r w:rsidRPr="00CF3840">
        <w:t xml:space="preserve"> </w:t>
      </w:r>
    </w:p>
    <w:p w14:paraId="5A5F0477" w14:textId="77777777" w:rsidR="36F913E2" w:rsidRDefault="36F913E2" w:rsidP="36F913E2">
      <w:pPr>
        <w:pStyle w:val="BodyText"/>
        <w:rPr>
          <w:sz w:val="22"/>
          <w:szCs w:val="22"/>
        </w:rPr>
      </w:pPr>
    </w:p>
    <w:p w14:paraId="1CB54AC9" w14:textId="77777777" w:rsidR="005029FF" w:rsidRDefault="005029FF" w:rsidP="36F913E2">
      <w:pPr>
        <w:pStyle w:val="BodyText"/>
        <w:rPr>
          <w:sz w:val="22"/>
          <w:szCs w:val="22"/>
        </w:rPr>
      </w:pPr>
    </w:p>
    <w:p w14:paraId="2AFFB9A0" w14:textId="77777777" w:rsidR="005029FF" w:rsidRDefault="005029FF" w:rsidP="36F913E2">
      <w:pPr>
        <w:pStyle w:val="BodyText"/>
        <w:rPr>
          <w:sz w:val="22"/>
          <w:szCs w:val="22"/>
        </w:rPr>
      </w:pPr>
    </w:p>
    <w:p w14:paraId="664A3353" w14:textId="77777777" w:rsidR="005029FF" w:rsidRDefault="005029FF" w:rsidP="36F913E2">
      <w:pPr>
        <w:pStyle w:val="BodyText"/>
        <w:rPr>
          <w:sz w:val="22"/>
          <w:szCs w:val="22"/>
        </w:rPr>
      </w:pPr>
    </w:p>
    <w:p w14:paraId="2BC6894D" w14:textId="77777777" w:rsidR="005029FF" w:rsidRDefault="005029FF" w:rsidP="36F913E2">
      <w:pPr>
        <w:pStyle w:val="BodyText"/>
        <w:rPr>
          <w:sz w:val="22"/>
          <w:szCs w:val="22"/>
        </w:rPr>
      </w:pPr>
    </w:p>
    <w:p w14:paraId="38D382A1" w14:textId="77777777" w:rsidR="005029FF" w:rsidRDefault="005029FF" w:rsidP="36F913E2">
      <w:pPr>
        <w:pStyle w:val="BodyText"/>
        <w:rPr>
          <w:sz w:val="22"/>
          <w:szCs w:val="22"/>
        </w:rPr>
      </w:pPr>
    </w:p>
    <w:p w14:paraId="1C6CBD43" w14:textId="77777777" w:rsidR="005029FF" w:rsidRDefault="005029FF" w:rsidP="36F913E2">
      <w:pPr>
        <w:pStyle w:val="BodyText"/>
        <w:rPr>
          <w:sz w:val="22"/>
          <w:szCs w:val="22"/>
        </w:rPr>
      </w:pPr>
    </w:p>
    <w:p w14:paraId="3DC1A034" w14:textId="77777777" w:rsidR="005029FF" w:rsidRDefault="005029FF" w:rsidP="36F913E2">
      <w:pPr>
        <w:pStyle w:val="BodyText"/>
        <w:rPr>
          <w:sz w:val="22"/>
          <w:szCs w:val="22"/>
        </w:rPr>
      </w:pPr>
    </w:p>
    <w:p w14:paraId="08B471E4" w14:textId="77777777" w:rsidR="005029FF" w:rsidRDefault="005029FF" w:rsidP="36F913E2">
      <w:pPr>
        <w:pStyle w:val="BodyText"/>
        <w:rPr>
          <w:sz w:val="22"/>
          <w:szCs w:val="22"/>
        </w:rPr>
      </w:pPr>
    </w:p>
    <w:p w14:paraId="6C69A1FA" w14:textId="77777777" w:rsidR="005029FF" w:rsidRDefault="005029FF" w:rsidP="36F913E2">
      <w:pPr>
        <w:pStyle w:val="BodyText"/>
        <w:rPr>
          <w:sz w:val="22"/>
          <w:szCs w:val="22"/>
        </w:rPr>
      </w:pPr>
    </w:p>
    <w:p w14:paraId="51584032" w14:textId="77777777" w:rsidR="005029FF" w:rsidRDefault="005029FF" w:rsidP="36F913E2">
      <w:pPr>
        <w:pStyle w:val="BodyText"/>
        <w:rPr>
          <w:sz w:val="22"/>
          <w:szCs w:val="22"/>
        </w:rPr>
      </w:pPr>
    </w:p>
    <w:p w14:paraId="1E37327D" w14:textId="77777777" w:rsidR="005029FF" w:rsidRDefault="005029FF" w:rsidP="36F913E2">
      <w:pPr>
        <w:pStyle w:val="BodyText"/>
        <w:rPr>
          <w:sz w:val="22"/>
          <w:szCs w:val="22"/>
        </w:rPr>
      </w:pPr>
    </w:p>
    <w:p w14:paraId="0A9C5B60" w14:textId="77777777" w:rsidR="005029FF" w:rsidRDefault="005029FF" w:rsidP="36F913E2">
      <w:pPr>
        <w:pStyle w:val="BodyText"/>
        <w:rPr>
          <w:sz w:val="22"/>
          <w:szCs w:val="22"/>
        </w:rPr>
      </w:pPr>
    </w:p>
    <w:p w14:paraId="5FCF0E58" w14:textId="77777777" w:rsidR="005029FF" w:rsidRDefault="005029FF" w:rsidP="36F913E2">
      <w:pPr>
        <w:pStyle w:val="BodyText"/>
        <w:rPr>
          <w:sz w:val="22"/>
          <w:szCs w:val="22"/>
        </w:rPr>
      </w:pPr>
    </w:p>
    <w:p w14:paraId="63946A70" w14:textId="77777777" w:rsidR="005029FF" w:rsidRDefault="005029FF" w:rsidP="36F913E2">
      <w:pPr>
        <w:pStyle w:val="BodyText"/>
        <w:rPr>
          <w:sz w:val="22"/>
          <w:szCs w:val="22"/>
        </w:rPr>
      </w:pPr>
    </w:p>
    <w:p w14:paraId="1975F8E2" w14:textId="77777777" w:rsidR="005029FF" w:rsidRDefault="005029FF" w:rsidP="36F913E2">
      <w:pPr>
        <w:pStyle w:val="BodyText"/>
        <w:rPr>
          <w:sz w:val="22"/>
          <w:szCs w:val="22"/>
        </w:rPr>
      </w:pPr>
    </w:p>
    <w:p w14:paraId="51DC8348" w14:textId="77777777" w:rsidR="005029FF" w:rsidRDefault="005029FF" w:rsidP="36F913E2">
      <w:pPr>
        <w:pStyle w:val="BodyText"/>
        <w:rPr>
          <w:sz w:val="22"/>
          <w:szCs w:val="22"/>
        </w:rPr>
      </w:pPr>
    </w:p>
    <w:p w14:paraId="34499C3F" w14:textId="77777777" w:rsidR="005029FF" w:rsidRDefault="005029FF" w:rsidP="36F913E2">
      <w:pPr>
        <w:pStyle w:val="BodyText"/>
        <w:rPr>
          <w:sz w:val="22"/>
          <w:szCs w:val="22"/>
        </w:rPr>
      </w:pPr>
    </w:p>
    <w:p w14:paraId="127E5DBA" w14:textId="77777777" w:rsidR="005029FF" w:rsidRDefault="005029FF" w:rsidP="36F913E2">
      <w:pPr>
        <w:pStyle w:val="BodyText"/>
        <w:rPr>
          <w:sz w:val="22"/>
          <w:szCs w:val="22"/>
        </w:rPr>
      </w:pPr>
    </w:p>
    <w:p w14:paraId="6FFC9BB0" w14:textId="77777777" w:rsidR="005029FF" w:rsidRDefault="005029FF" w:rsidP="36F913E2">
      <w:pPr>
        <w:pStyle w:val="BodyText"/>
        <w:rPr>
          <w:sz w:val="22"/>
          <w:szCs w:val="22"/>
        </w:rPr>
      </w:pPr>
    </w:p>
    <w:p w14:paraId="30FE2367" w14:textId="77777777" w:rsidR="005029FF" w:rsidRDefault="005029FF" w:rsidP="36F913E2">
      <w:pPr>
        <w:pStyle w:val="BodyText"/>
        <w:rPr>
          <w:sz w:val="22"/>
          <w:szCs w:val="22"/>
        </w:rPr>
      </w:pPr>
    </w:p>
    <w:p w14:paraId="1706502E" w14:textId="77777777" w:rsidR="005029FF" w:rsidRDefault="005029FF" w:rsidP="36F913E2">
      <w:pPr>
        <w:pStyle w:val="BodyText"/>
        <w:rPr>
          <w:sz w:val="22"/>
          <w:szCs w:val="22"/>
        </w:rPr>
      </w:pPr>
    </w:p>
    <w:p w14:paraId="292DDABA" w14:textId="77777777" w:rsidR="005029FF" w:rsidRDefault="005029FF" w:rsidP="36F913E2">
      <w:pPr>
        <w:pStyle w:val="BodyText"/>
        <w:rPr>
          <w:sz w:val="22"/>
          <w:szCs w:val="22"/>
        </w:rPr>
      </w:pPr>
    </w:p>
    <w:p w14:paraId="3243FBD3" w14:textId="70B556AC" w:rsidR="00B01C1F" w:rsidRPr="00CF3840" w:rsidRDefault="00DE6501" w:rsidP="005029FF">
      <w:pPr>
        <w:pStyle w:val="NESOSubHeading"/>
      </w:pPr>
      <w:bookmarkStart w:id="22" w:name="_Toc190179084"/>
      <w:bookmarkEnd w:id="5"/>
      <w:bookmarkEnd w:id="6"/>
      <w:bookmarkEnd w:id="7"/>
      <w:bookmarkEnd w:id="8"/>
      <w:bookmarkEnd w:id="9"/>
      <w:bookmarkEnd w:id="10"/>
      <w:bookmarkEnd w:id="11"/>
      <w:r w:rsidRPr="00CF3840">
        <w:lastRenderedPageBreak/>
        <w:t>Initial Registration &amp; Onboarding</w:t>
      </w:r>
      <w:bookmarkEnd w:id="22"/>
      <w:r w:rsidRPr="00CF3840">
        <w:t xml:space="preserve"> </w:t>
      </w:r>
    </w:p>
    <w:p w14:paraId="752089F7" w14:textId="031DB1E0" w:rsidR="0038497C" w:rsidRDefault="009420A4" w:rsidP="009B4030">
      <w:pPr>
        <w:rPr>
          <w:rFonts w:asciiTheme="minorHAnsi" w:hAnsiTheme="minorHAnsi" w:cstheme="minorHAnsi"/>
          <w:sz w:val="22"/>
          <w:szCs w:val="22"/>
        </w:rPr>
      </w:pPr>
      <w:r>
        <w:rPr>
          <w:rFonts w:asciiTheme="minorHAnsi" w:hAnsiTheme="minorHAnsi" w:cstheme="minorHAnsi"/>
          <w:sz w:val="22"/>
          <w:szCs w:val="22"/>
        </w:rPr>
        <w:t xml:space="preserve">With Release 2.8, a new Registration and Login Framework is being adopted and rolled out across the </w:t>
      </w:r>
      <w:r w:rsidR="0060358F">
        <w:rPr>
          <w:rFonts w:asciiTheme="minorHAnsi" w:hAnsiTheme="minorHAnsi" w:cstheme="minorHAnsi"/>
          <w:sz w:val="22"/>
          <w:szCs w:val="22"/>
        </w:rPr>
        <w:t>N</w:t>
      </w:r>
      <w:r w:rsidR="001A7A36">
        <w:rPr>
          <w:rFonts w:asciiTheme="minorHAnsi" w:hAnsiTheme="minorHAnsi" w:cstheme="minorHAnsi"/>
          <w:sz w:val="22"/>
          <w:szCs w:val="22"/>
        </w:rPr>
        <w:t>ational Energy System Operator e</w:t>
      </w:r>
      <w:r>
        <w:rPr>
          <w:rFonts w:asciiTheme="minorHAnsi" w:hAnsiTheme="minorHAnsi" w:cstheme="minorHAnsi"/>
          <w:sz w:val="22"/>
          <w:szCs w:val="22"/>
        </w:rPr>
        <w:t>state, including access to the Single Market Platform. This change</w:t>
      </w:r>
      <w:r w:rsidR="0071009A">
        <w:rPr>
          <w:rFonts w:asciiTheme="minorHAnsi" w:hAnsiTheme="minorHAnsi" w:cstheme="minorHAnsi"/>
          <w:sz w:val="22"/>
          <w:szCs w:val="22"/>
        </w:rPr>
        <w:t xml:space="preserve"> is called the introduction of a </w:t>
      </w:r>
      <w:r w:rsidR="0071009A" w:rsidRPr="00FA10FC">
        <w:rPr>
          <w:rFonts w:asciiTheme="minorHAnsi" w:hAnsiTheme="minorHAnsi" w:cstheme="minorHAnsi"/>
          <w:b/>
          <w:bCs/>
          <w:sz w:val="22"/>
          <w:szCs w:val="22"/>
        </w:rPr>
        <w:t xml:space="preserve">Customer Access </w:t>
      </w:r>
      <w:r w:rsidR="003D6AE7" w:rsidRPr="00FA10FC">
        <w:rPr>
          <w:rFonts w:asciiTheme="minorHAnsi" w:hAnsiTheme="minorHAnsi" w:cstheme="minorHAnsi"/>
          <w:b/>
          <w:bCs/>
          <w:sz w:val="22"/>
          <w:szCs w:val="22"/>
        </w:rPr>
        <w:t>and Identity Management System</w:t>
      </w:r>
      <w:r w:rsidR="003D6AE7">
        <w:rPr>
          <w:rFonts w:asciiTheme="minorHAnsi" w:hAnsiTheme="minorHAnsi" w:cstheme="minorHAnsi"/>
          <w:sz w:val="22"/>
          <w:szCs w:val="22"/>
        </w:rPr>
        <w:t xml:space="preserve"> (</w:t>
      </w:r>
      <w:r w:rsidR="002C4777">
        <w:rPr>
          <w:rFonts w:asciiTheme="minorHAnsi" w:hAnsiTheme="minorHAnsi" w:cstheme="minorHAnsi"/>
          <w:sz w:val="22"/>
          <w:szCs w:val="22"/>
        </w:rPr>
        <w:t>CIAM</w:t>
      </w:r>
      <w:r w:rsidR="003D6AE7">
        <w:rPr>
          <w:rFonts w:asciiTheme="minorHAnsi" w:hAnsiTheme="minorHAnsi" w:cstheme="minorHAnsi"/>
          <w:sz w:val="22"/>
          <w:szCs w:val="22"/>
        </w:rPr>
        <w:t xml:space="preserve">) which will allow both prospective users to register and existing users to login using a </w:t>
      </w:r>
      <w:r w:rsidR="003D6AE7" w:rsidRPr="00FA10FC">
        <w:rPr>
          <w:rFonts w:asciiTheme="minorHAnsi" w:hAnsiTheme="minorHAnsi" w:cstheme="minorHAnsi"/>
          <w:b/>
          <w:bCs/>
          <w:sz w:val="22"/>
          <w:szCs w:val="22"/>
        </w:rPr>
        <w:t>Single Sign</w:t>
      </w:r>
      <w:r w:rsidR="00FA10FC" w:rsidRPr="00FA10FC">
        <w:rPr>
          <w:rFonts w:asciiTheme="minorHAnsi" w:hAnsiTheme="minorHAnsi" w:cstheme="minorHAnsi"/>
          <w:b/>
          <w:bCs/>
          <w:sz w:val="22"/>
          <w:szCs w:val="22"/>
        </w:rPr>
        <w:t>-</w:t>
      </w:r>
      <w:r w:rsidR="003D6AE7" w:rsidRPr="00FA10FC">
        <w:rPr>
          <w:rFonts w:asciiTheme="minorHAnsi" w:hAnsiTheme="minorHAnsi" w:cstheme="minorHAnsi"/>
          <w:b/>
          <w:bCs/>
          <w:sz w:val="22"/>
          <w:szCs w:val="22"/>
        </w:rPr>
        <w:t>On</w:t>
      </w:r>
      <w:r w:rsidR="003D6AE7">
        <w:rPr>
          <w:rFonts w:asciiTheme="minorHAnsi" w:hAnsiTheme="minorHAnsi" w:cstheme="minorHAnsi"/>
          <w:sz w:val="22"/>
          <w:szCs w:val="22"/>
        </w:rPr>
        <w:t xml:space="preserve"> Functionality</w:t>
      </w:r>
      <w:r w:rsidR="002C4777">
        <w:rPr>
          <w:rFonts w:asciiTheme="minorHAnsi" w:hAnsiTheme="minorHAnsi" w:cstheme="minorHAnsi"/>
          <w:sz w:val="22"/>
          <w:szCs w:val="22"/>
        </w:rPr>
        <w:t xml:space="preserve">. This </w:t>
      </w:r>
      <w:r w:rsidR="003D6AE7">
        <w:rPr>
          <w:rFonts w:asciiTheme="minorHAnsi" w:hAnsiTheme="minorHAnsi" w:cstheme="minorHAnsi"/>
          <w:sz w:val="22"/>
          <w:szCs w:val="22"/>
        </w:rPr>
        <w:t>will have Authentication</w:t>
      </w:r>
      <w:r w:rsidR="002C4777">
        <w:rPr>
          <w:rFonts w:asciiTheme="minorHAnsi" w:hAnsiTheme="minorHAnsi" w:cstheme="minorHAnsi"/>
          <w:sz w:val="22"/>
          <w:szCs w:val="22"/>
        </w:rPr>
        <w:t xml:space="preserve"> functionality</w:t>
      </w:r>
      <w:r w:rsidR="003D6AE7">
        <w:rPr>
          <w:rFonts w:asciiTheme="minorHAnsi" w:hAnsiTheme="minorHAnsi" w:cstheme="minorHAnsi"/>
          <w:sz w:val="22"/>
          <w:szCs w:val="22"/>
        </w:rPr>
        <w:t xml:space="preserve"> </w:t>
      </w:r>
      <w:r w:rsidR="00FA10FC">
        <w:rPr>
          <w:rFonts w:asciiTheme="minorHAnsi" w:hAnsiTheme="minorHAnsi" w:cstheme="minorHAnsi"/>
          <w:sz w:val="22"/>
          <w:szCs w:val="22"/>
        </w:rPr>
        <w:t xml:space="preserve">built in. </w:t>
      </w:r>
      <w:r w:rsidR="00B47ED7">
        <w:rPr>
          <w:rFonts w:asciiTheme="minorHAnsi" w:hAnsiTheme="minorHAnsi" w:cstheme="minorHAnsi"/>
          <w:sz w:val="22"/>
          <w:szCs w:val="22"/>
        </w:rPr>
        <w:t xml:space="preserve">In short users will be expected to </w:t>
      </w:r>
      <w:r w:rsidR="00E12AAB">
        <w:rPr>
          <w:rFonts w:asciiTheme="minorHAnsi" w:hAnsiTheme="minorHAnsi" w:cstheme="minorHAnsi"/>
          <w:sz w:val="22"/>
          <w:szCs w:val="22"/>
        </w:rPr>
        <w:t xml:space="preserve">log in using </w:t>
      </w:r>
      <w:r w:rsidR="00D258C7">
        <w:rPr>
          <w:rFonts w:asciiTheme="minorHAnsi" w:hAnsiTheme="minorHAnsi" w:cstheme="minorHAnsi"/>
          <w:sz w:val="22"/>
          <w:szCs w:val="22"/>
        </w:rPr>
        <w:t xml:space="preserve">their email address </w:t>
      </w:r>
      <w:r w:rsidR="00E20CBA">
        <w:rPr>
          <w:rFonts w:asciiTheme="minorHAnsi" w:hAnsiTheme="minorHAnsi" w:cstheme="minorHAnsi"/>
          <w:sz w:val="22"/>
          <w:szCs w:val="22"/>
        </w:rPr>
        <w:t xml:space="preserve">and use a Mobile Phone Number to authenticate. </w:t>
      </w:r>
      <w:r w:rsidR="00550B0B">
        <w:rPr>
          <w:rFonts w:asciiTheme="minorHAnsi" w:hAnsiTheme="minorHAnsi" w:cstheme="minorHAnsi"/>
          <w:sz w:val="22"/>
          <w:szCs w:val="22"/>
        </w:rPr>
        <w:t>This will grant them access to the</w:t>
      </w:r>
      <w:r w:rsidR="000E4C65">
        <w:rPr>
          <w:rFonts w:asciiTheme="minorHAnsi" w:hAnsiTheme="minorHAnsi" w:cstheme="minorHAnsi"/>
          <w:sz w:val="22"/>
          <w:szCs w:val="22"/>
        </w:rPr>
        <w:t xml:space="preserve">ir individual </w:t>
      </w:r>
      <w:r w:rsidR="00550B0B">
        <w:rPr>
          <w:rFonts w:asciiTheme="minorHAnsi" w:hAnsiTheme="minorHAnsi" w:cstheme="minorHAnsi"/>
          <w:sz w:val="22"/>
          <w:szCs w:val="22"/>
        </w:rPr>
        <w:t xml:space="preserve">universal </w:t>
      </w:r>
      <w:r w:rsidR="0060358F">
        <w:rPr>
          <w:rFonts w:asciiTheme="minorHAnsi" w:hAnsiTheme="minorHAnsi" w:cstheme="minorHAnsi"/>
          <w:sz w:val="22"/>
          <w:szCs w:val="22"/>
        </w:rPr>
        <w:t>N</w:t>
      </w:r>
      <w:r w:rsidR="005375D0">
        <w:rPr>
          <w:rFonts w:asciiTheme="minorHAnsi" w:hAnsiTheme="minorHAnsi" w:cstheme="minorHAnsi"/>
          <w:sz w:val="22"/>
          <w:szCs w:val="22"/>
        </w:rPr>
        <w:t>ational Energy System Operator</w:t>
      </w:r>
      <w:r w:rsidR="00232FD4">
        <w:rPr>
          <w:rFonts w:asciiTheme="minorHAnsi" w:hAnsiTheme="minorHAnsi" w:cstheme="minorHAnsi"/>
          <w:sz w:val="22"/>
          <w:szCs w:val="22"/>
        </w:rPr>
        <w:t xml:space="preserve"> Limited</w:t>
      </w:r>
      <w:r w:rsidR="0060358F">
        <w:rPr>
          <w:rFonts w:asciiTheme="minorHAnsi" w:hAnsiTheme="minorHAnsi" w:cstheme="minorHAnsi"/>
          <w:sz w:val="22"/>
          <w:szCs w:val="22"/>
        </w:rPr>
        <w:t xml:space="preserve"> </w:t>
      </w:r>
      <w:r w:rsidR="00C34DAB">
        <w:rPr>
          <w:rFonts w:asciiTheme="minorHAnsi" w:hAnsiTheme="minorHAnsi" w:cstheme="minorHAnsi"/>
          <w:sz w:val="22"/>
          <w:szCs w:val="22"/>
        </w:rPr>
        <w:t xml:space="preserve">Account. </w:t>
      </w:r>
    </w:p>
    <w:p w14:paraId="393689D3" w14:textId="77777777" w:rsidR="0014519C" w:rsidRDefault="0014519C" w:rsidP="009B4030">
      <w:pPr>
        <w:rPr>
          <w:rFonts w:asciiTheme="minorHAnsi" w:hAnsiTheme="minorHAnsi" w:cstheme="minorHAnsi"/>
          <w:sz w:val="22"/>
          <w:szCs w:val="22"/>
        </w:rPr>
      </w:pPr>
    </w:p>
    <w:p w14:paraId="53128A42" w14:textId="7F207212" w:rsidR="002637D2" w:rsidRDefault="0014519C" w:rsidP="002637D2">
      <w:pPr>
        <w:rPr>
          <w:rFonts w:asciiTheme="minorHAnsi" w:hAnsiTheme="minorHAnsi" w:cstheme="minorHAnsi"/>
          <w:i/>
          <w:iCs/>
          <w:sz w:val="22"/>
          <w:szCs w:val="22"/>
        </w:rPr>
      </w:pPr>
      <w:r>
        <w:rPr>
          <w:rFonts w:asciiTheme="minorHAnsi" w:hAnsiTheme="minorHAnsi" w:cstheme="minorHAnsi"/>
          <w:sz w:val="22"/>
          <w:szCs w:val="22"/>
        </w:rPr>
        <w:t xml:space="preserve">The new Universal </w:t>
      </w:r>
      <w:r w:rsidR="00B51756">
        <w:rPr>
          <w:rFonts w:asciiTheme="minorHAnsi" w:hAnsiTheme="minorHAnsi" w:cstheme="minorHAnsi"/>
          <w:sz w:val="22"/>
          <w:szCs w:val="22"/>
        </w:rPr>
        <w:t>National Energy System Operator Limited</w:t>
      </w:r>
      <w:r>
        <w:rPr>
          <w:rFonts w:asciiTheme="minorHAnsi" w:hAnsiTheme="minorHAnsi" w:cstheme="minorHAnsi"/>
          <w:sz w:val="22"/>
          <w:szCs w:val="22"/>
        </w:rPr>
        <w:t xml:space="preserve"> Account </w:t>
      </w:r>
      <w:r w:rsidR="00827E76">
        <w:rPr>
          <w:rFonts w:asciiTheme="minorHAnsi" w:hAnsiTheme="minorHAnsi" w:cstheme="minorHAnsi"/>
          <w:sz w:val="22"/>
          <w:szCs w:val="22"/>
        </w:rPr>
        <w:t xml:space="preserve">will </w:t>
      </w:r>
      <w:r w:rsidR="005343A0">
        <w:rPr>
          <w:rFonts w:asciiTheme="minorHAnsi" w:hAnsiTheme="minorHAnsi" w:cstheme="minorHAnsi"/>
          <w:sz w:val="22"/>
          <w:szCs w:val="22"/>
        </w:rPr>
        <w:t xml:space="preserve">in the future </w:t>
      </w:r>
      <w:r w:rsidR="00827E76">
        <w:rPr>
          <w:rFonts w:asciiTheme="minorHAnsi" w:hAnsiTheme="minorHAnsi" w:cstheme="minorHAnsi"/>
          <w:sz w:val="22"/>
          <w:szCs w:val="22"/>
        </w:rPr>
        <w:t xml:space="preserve">enable users to </w:t>
      </w:r>
      <w:r w:rsidR="0034619D">
        <w:rPr>
          <w:rFonts w:asciiTheme="minorHAnsi" w:hAnsiTheme="minorHAnsi" w:cstheme="minorHAnsi"/>
          <w:sz w:val="22"/>
          <w:szCs w:val="22"/>
        </w:rPr>
        <w:t xml:space="preserve">sign in </w:t>
      </w:r>
      <w:r w:rsidR="00BF0A33">
        <w:rPr>
          <w:rFonts w:asciiTheme="minorHAnsi" w:hAnsiTheme="minorHAnsi" w:cstheme="minorHAnsi"/>
          <w:sz w:val="22"/>
          <w:szCs w:val="22"/>
        </w:rPr>
        <w:t xml:space="preserve">for </w:t>
      </w:r>
      <w:r w:rsidR="00A83008">
        <w:rPr>
          <w:rFonts w:asciiTheme="minorHAnsi" w:hAnsiTheme="minorHAnsi" w:cstheme="minorHAnsi"/>
          <w:sz w:val="22"/>
          <w:szCs w:val="22"/>
        </w:rPr>
        <w:t xml:space="preserve">all </w:t>
      </w:r>
      <w:r w:rsidR="005B54E2">
        <w:rPr>
          <w:rFonts w:asciiTheme="minorHAnsi" w:hAnsiTheme="minorHAnsi" w:cstheme="minorHAnsi"/>
          <w:sz w:val="22"/>
          <w:szCs w:val="22"/>
        </w:rPr>
        <w:t>National Energy System Operator Limited Systems</w:t>
      </w:r>
      <w:r w:rsidR="009B1903">
        <w:rPr>
          <w:rFonts w:asciiTheme="minorHAnsi" w:hAnsiTheme="minorHAnsi" w:cstheme="minorHAnsi"/>
          <w:sz w:val="22"/>
          <w:szCs w:val="22"/>
        </w:rPr>
        <w:t xml:space="preserve"> </w:t>
      </w:r>
      <w:r w:rsidR="00C90197">
        <w:rPr>
          <w:rFonts w:asciiTheme="minorHAnsi" w:hAnsiTheme="minorHAnsi" w:cstheme="minorHAnsi"/>
          <w:sz w:val="22"/>
          <w:szCs w:val="22"/>
        </w:rPr>
        <w:t xml:space="preserve">using the </w:t>
      </w:r>
      <w:r w:rsidR="00C90197" w:rsidRPr="00C90197">
        <w:rPr>
          <w:rFonts w:asciiTheme="minorHAnsi" w:hAnsiTheme="minorHAnsi" w:cstheme="minorHAnsi"/>
          <w:i/>
          <w:iCs/>
          <w:sz w:val="22"/>
          <w:szCs w:val="22"/>
        </w:rPr>
        <w:t>same set of credential</w:t>
      </w:r>
      <w:r w:rsidR="002637D2">
        <w:rPr>
          <w:rFonts w:asciiTheme="minorHAnsi" w:hAnsiTheme="minorHAnsi" w:cstheme="minorHAnsi"/>
          <w:i/>
          <w:iCs/>
          <w:sz w:val="22"/>
          <w:szCs w:val="22"/>
        </w:rPr>
        <w:t xml:space="preserve">s included but not limited to the following </w:t>
      </w:r>
      <w:r w:rsidR="00E72FBC">
        <w:rPr>
          <w:rFonts w:asciiTheme="minorHAnsi" w:hAnsiTheme="minorHAnsi" w:cstheme="minorHAnsi"/>
          <w:i/>
          <w:iCs/>
          <w:sz w:val="22"/>
          <w:szCs w:val="22"/>
        </w:rPr>
        <w:t>platforms.</w:t>
      </w:r>
    </w:p>
    <w:p w14:paraId="09F6F5EC" w14:textId="77777777" w:rsidR="00A9176B" w:rsidRDefault="00A9176B" w:rsidP="002637D2">
      <w:pPr>
        <w:rPr>
          <w:rFonts w:asciiTheme="minorHAnsi" w:hAnsiTheme="minorHAnsi" w:cstheme="minorHAnsi"/>
          <w:i/>
          <w:iCs/>
          <w:sz w:val="22"/>
          <w:szCs w:val="22"/>
        </w:rPr>
      </w:pPr>
    </w:p>
    <w:p w14:paraId="49EA0E63" w14:textId="5E7A03F7" w:rsidR="00A9176B" w:rsidRPr="00093F36" w:rsidRDefault="00A9176B" w:rsidP="001A1C01">
      <w:pPr>
        <w:pStyle w:val="ListParagraph"/>
        <w:numPr>
          <w:ilvl w:val="0"/>
          <w:numId w:val="31"/>
        </w:numPr>
        <w:rPr>
          <w:rFonts w:cstheme="minorHAnsi"/>
          <w:color w:val="auto"/>
          <w:sz w:val="22"/>
          <w:szCs w:val="22"/>
        </w:rPr>
      </w:pPr>
      <w:r w:rsidRPr="00093F36">
        <w:rPr>
          <w:rFonts w:cstheme="minorHAnsi"/>
          <w:color w:val="auto"/>
          <w:sz w:val="22"/>
          <w:szCs w:val="22"/>
        </w:rPr>
        <w:t>Single Market Platform (SMP)</w:t>
      </w:r>
    </w:p>
    <w:p w14:paraId="508EB961" w14:textId="459F2A20" w:rsidR="00A9176B" w:rsidRPr="00093F36" w:rsidRDefault="00A9176B" w:rsidP="001A1C01">
      <w:pPr>
        <w:pStyle w:val="ListParagraph"/>
        <w:numPr>
          <w:ilvl w:val="0"/>
          <w:numId w:val="31"/>
        </w:numPr>
        <w:rPr>
          <w:rFonts w:cstheme="minorHAnsi"/>
          <w:color w:val="auto"/>
          <w:sz w:val="22"/>
          <w:szCs w:val="22"/>
        </w:rPr>
      </w:pPr>
      <w:r w:rsidRPr="00093F36">
        <w:rPr>
          <w:rFonts w:cstheme="minorHAnsi"/>
          <w:color w:val="auto"/>
          <w:sz w:val="22"/>
          <w:szCs w:val="22"/>
        </w:rPr>
        <w:t xml:space="preserve">Enduring Auction Capability (EAC) </w:t>
      </w:r>
    </w:p>
    <w:p w14:paraId="349DF68E" w14:textId="35204310" w:rsidR="00A9176B" w:rsidRDefault="00A9176B" w:rsidP="001A1C01">
      <w:pPr>
        <w:pStyle w:val="ListParagraph"/>
        <w:numPr>
          <w:ilvl w:val="0"/>
          <w:numId w:val="31"/>
        </w:numPr>
        <w:rPr>
          <w:rFonts w:cstheme="minorHAnsi"/>
          <w:color w:val="auto"/>
          <w:sz w:val="22"/>
          <w:szCs w:val="22"/>
        </w:rPr>
      </w:pPr>
      <w:r w:rsidRPr="00093F36">
        <w:rPr>
          <w:rFonts w:cstheme="minorHAnsi"/>
          <w:color w:val="auto"/>
          <w:sz w:val="22"/>
          <w:szCs w:val="22"/>
        </w:rPr>
        <w:t xml:space="preserve">Data </w:t>
      </w:r>
      <w:r w:rsidR="00DA3CE5">
        <w:rPr>
          <w:rFonts w:cstheme="minorHAnsi"/>
          <w:color w:val="auto"/>
          <w:sz w:val="22"/>
          <w:szCs w:val="22"/>
        </w:rPr>
        <w:t xml:space="preserve">Analytics </w:t>
      </w:r>
      <w:r w:rsidRPr="00093F36">
        <w:rPr>
          <w:rFonts w:cstheme="minorHAnsi"/>
          <w:color w:val="auto"/>
          <w:sz w:val="22"/>
          <w:szCs w:val="22"/>
        </w:rPr>
        <w:t>Portal</w:t>
      </w:r>
      <w:r w:rsidR="00DA3CE5">
        <w:rPr>
          <w:rFonts w:cstheme="minorHAnsi"/>
          <w:color w:val="auto"/>
          <w:sz w:val="22"/>
          <w:szCs w:val="22"/>
        </w:rPr>
        <w:t xml:space="preserve"> (DAP)</w:t>
      </w:r>
    </w:p>
    <w:p w14:paraId="0A8163FF" w14:textId="77777777" w:rsidR="00093F36" w:rsidRPr="00093F36" w:rsidRDefault="00093F36" w:rsidP="00093F36">
      <w:pPr>
        <w:pStyle w:val="ListParagraph"/>
        <w:rPr>
          <w:rFonts w:cstheme="minorHAnsi"/>
          <w:color w:val="auto"/>
          <w:sz w:val="22"/>
          <w:szCs w:val="22"/>
        </w:rPr>
      </w:pPr>
    </w:p>
    <w:p w14:paraId="2004672B" w14:textId="1926F4F3" w:rsidR="0014519C" w:rsidRPr="009420A4" w:rsidRDefault="00A9176B" w:rsidP="009B4030">
      <w:pPr>
        <w:rPr>
          <w:rFonts w:asciiTheme="minorHAnsi" w:hAnsiTheme="minorHAnsi" w:cstheme="minorHAnsi"/>
          <w:sz w:val="22"/>
          <w:szCs w:val="22"/>
        </w:rPr>
      </w:pPr>
      <w:r w:rsidRPr="00CF0D1D">
        <w:rPr>
          <w:rFonts w:asciiTheme="minorHAnsi" w:hAnsiTheme="minorHAnsi" w:cstheme="minorHAnsi"/>
          <w:sz w:val="22"/>
          <w:szCs w:val="22"/>
        </w:rPr>
        <w:t xml:space="preserve">Users will now be provided with a centralised touchpoint or gateway </w:t>
      </w:r>
      <w:r w:rsidR="00CF0D1D" w:rsidRPr="00CF0D1D">
        <w:rPr>
          <w:rFonts w:asciiTheme="minorHAnsi" w:hAnsiTheme="minorHAnsi" w:cstheme="minorHAnsi"/>
          <w:sz w:val="22"/>
          <w:szCs w:val="22"/>
        </w:rPr>
        <w:t xml:space="preserve">for their </w:t>
      </w:r>
      <w:r w:rsidR="00BF0A33">
        <w:rPr>
          <w:rFonts w:asciiTheme="minorHAnsi" w:hAnsiTheme="minorHAnsi" w:cstheme="minorHAnsi"/>
          <w:sz w:val="22"/>
          <w:szCs w:val="22"/>
        </w:rPr>
        <w:t>National Energy System Operator</w:t>
      </w:r>
      <w:r w:rsidR="007C37DF">
        <w:rPr>
          <w:rFonts w:asciiTheme="minorHAnsi" w:hAnsiTheme="minorHAnsi" w:cstheme="minorHAnsi"/>
          <w:sz w:val="22"/>
          <w:szCs w:val="22"/>
        </w:rPr>
        <w:t xml:space="preserve"> Limited</w:t>
      </w:r>
      <w:r w:rsidR="00CF0D1D" w:rsidRPr="00CF0D1D">
        <w:rPr>
          <w:rFonts w:asciiTheme="minorHAnsi" w:hAnsiTheme="minorHAnsi" w:cstheme="minorHAnsi"/>
          <w:sz w:val="22"/>
          <w:szCs w:val="22"/>
        </w:rPr>
        <w:t xml:space="preserve"> Account on th</w:t>
      </w:r>
      <w:r w:rsidR="00BF0A33">
        <w:rPr>
          <w:rFonts w:asciiTheme="minorHAnsi" w:hAnsiTheme="minorHAnsi" w:cstheme="minorHAnsi"/>
          <w:sz w:val="22"/>
          <w:szCs w:val="22"/>
        </w:rPr>
        <w:t>e National Energy System Operator</w:t>
      </w:r>
      <w:r w:rsidR="0060358F">
        <w:rPr>
          <w:rFonts w:asciiTheme="minorHAnsi" w:hAnsiTheme="minorHAnsi" w:cstheme="minorHAnsi"/>
          <w:sz w:val="22"/>
          <w:szCs w:val="22"/>
        </w:rPr>
        <w:t xml:space="preserve"> </w:t>
      </w:r>
      <w:r w:rsidR="007C37DF">
        <w:rPr>
          <w:rFonts w:asciiTheme="minorHAnsi" w:hAnsiTheme="minorHAnsi" w:cstheme="minorHAnsi"/>
          <w:sz w:val="22"/>
          <w:szCs w:val="22"/>
        </w:rPr>
        <w:t>Limited</w:t>
      </w:r>
      <w:r w:rsidR="00CF0D1D" w:rsidRPr="00CF0D1D">
        <w:rPr>
          <w:rFonts w:asciiTheme="minorHAnsi" w:hAnsiTheme="minorHAnsi" w:cstheme="minorHAnsi"/>
          <w:sz w:val="22"/>
          <w:szCs w:val="22"/>
        </w:rPr>
        <w:t xml:space="preserve"> Website and will be able to manage or update their Account Details and communication preferences including data subscriptions from the one location. </w:t>
      </w:r>
    </w:p>
    <w:p w14:paraId="1CC31BE2" w14:textId="18394A42" w:rsidR="0038497C" w:rsidRDefault="0038497C" w:rsidP="0086049D"/>
    <w:p w14:paraId="7F733E3C" w14:textId="77777777" w:rsidR="005029FF" w:rsidRDefault="005029FF" w:rsidP="0086049D"/>
    <w:p w14:paraId="405AE0A7" w14:textId="77777777" w:rsidR="005029FF" w:rsidRDefault="005029FF" w:rsidP="0086049D"/>
    <w:p w14:paraId="0D1EA87E" w14:textId="77777777" w:rsidR="005029FF" w:rsidRDefault="005029FF" w:rsidP="0086049D"/>
    <w:p w14:paraId="03022AD8" w14:textId="77777777" w:rsidR="005029FF" w:rsidRDefault="005029FF" w:rsidP="0086049D"/>
    <w:p w14:paraId="725B6260" w14:textId="77777777" w:rsidR="005029FF" w:rsidRDefault="005029FF" w:rsidP="0086049D"/>
    <w:p w14:paraId="50483864" w14:textId="77777777" w:rsidR="005029FF" w:rsidRDefault="005029FF" w:rsidP="0086049D"/>
    <w:p w14:paraId="0E656EA5" w14:textId="77777777" w:rsidR="005029FF" w:rsidRDefault="005029FF" w:rsidP="0086049D"/>
    <w:p w14:paraId="44DDB9D1" w14:textId="77777777" w:rsidR="005029FF" w:rsidRDefault="005029FF" w:rsidP="0086049D"/>
    <w:p w14:paraId="0EDF873B" w14:textId="77777777" w:rsidR="005029FF" w:rsidRDefault="005029FF" w:rsidP="0086049D"/>
    <w:p w14:paraId="6DCA8028" w14:textId="77777777" w:rsidR="005029FF" w:rsidRDefault="005029FF" w:rsidP="0086049D"/>
    <w:p w14:paraId="6574650F" w14:textId="77777777" w:rsidR="005029FF" w:rsidRDefault="005029FF" w:rsidP="0086049D"/>
    <w:p w14:paraId="2F8B5091" w14:textId="77777777" w:rsidR="005029FF" w:rsidRDefault="005029FF" w:rsidP="0086049D"/>
    <w:p w14:paraId="47D2C649" w14:textId="77777777" w:rsidR="005029FF" w:rsidRDefault="005029FF" w:rsidP="0086049D"/>
    <w:p w14:paraId="51719630" w14:textId="77777777" w:rsidR="005029FF" w:rsidRDefault="005029FF" w:rsidP="0086049D"/>
    <w:p w14:paraId="3AECEEF0" w14:textId="78855E76" w:rsidR="00621C80" w:rsidRDefault="00861F94" w:rsidP="00B74A59">
      <w:pPr>
        <w:pStyle w:val="NESOSubHeading"/>
      </w:pPr>
      <w:bookmarkStart w:id="23" w:name="_Toc190179085"/>
      <w:r>
        <w:lastRenderedPageBreak/>
        <w:t>First-time User Registration</w:t>
      </w:r>
      <w:bookmarkEnd w:id="23"/>
      <w:r>
        <w:t xml:space="preserve"> </w:t>
      </w:r>
    </w:p>
    <w:p w14:paraId="741C6925" w14:textId="77777777" w:rsidR="00621C80" w:rsidRPr="00417818" w:rsidRDefault="00621C80" w:rsidP="00621C80">
      <w:pPr>
        <w:pStyle w:val="BodyText"/>
        <w:rPr>
          <w:sz w:val="22"/>
          <w:szCs w:val="22"/>
        </w:rPr>
      </w:pPr>
    </w:p>
    <w:p w14:paraId="30A05BA9" w14:textId="44A0D284" w:rsidR="00A045BB" w:rsidRDefault="001C111E" w:rsidP="00FF757B">
      <w:pPr>
        <w:pStyle w:val="NumberedBullet1"/>
        <w:rPr>
          <w:color w:val="auto"/>
          <w:sz w:val="22"/>
          <w:szCs w:val="22"/>
        </w:rPr>
      </w:pPr>
      <w:r w:rsidRPr="00417818">
        <w:rPr>
          <w:color w:val="auto"/>
          <w:sz w:val="22"/>
          <w:szCs w:val="22"/>
        </w:rPr>
        <w:t>If you and your organisation</w:t>
      </w:r>
      <w:r w:rsidR="00102F10">
        <w:rPr>
          <w:color w:val="auto"/>
          <w:sz w:val="22"/>
          <w:szCs w:val="22"/>
        </w:rPr>
        <w:t>/company</w:t>
      </w:r>
      <w:r w:rsidRPr="00417818">
        <w:rPr>
          <w:color w:val="auto"/>
          <w:sz w:val="22"/>
          <w:szCs w:val="22"/>
        </w:rPr>
        <w:t xml:space="preserve"> are new to </w:t>
      </w:r>
      <w:r w:rsidR="007C37DF">
        <w:rPr>
          <w:rFonts w:asciiTheme="minorHAnsi" w:hAnsiTheme="minorHAnsi" w:cstheme="minorHAnsi"/>
          <w:sz w:val="22"/>
          <w:szCs w:val="22"/>
        </w:rPr>
        <w:t>National Energy System Operator Limited</w:t>
      </w:r>
      <w:r w:rsidRPr="00417818">
        <w:rPr>
          <w:color w:val="auto"/>
          <w:sz w:val="22"/>
          <w:szCs w:val="22"/>
        </w:rPr>
        <w:t xml:space="preserve"> and to the SMP Portal</w:t>
      </w:r>
      <w:r w:rsidR="00FC3C80" w:rsidRPr="00417818">
        <w:rPr>
          <w:color w:val="auto"/>
          <w:sz w:val="22"/>
          <w:szCs w:val="22"/>
        </w:rPr>
        <w:t xml:space="preserve">, then it is required that you </w:t>
      </w:r>
      <w:r w:rsidR="00B00509" w:rsidRPr="00417818">
        <w:rPr>
          <w:color w:val="auto"/>
          <w:sz w:val="22"/>
          <w:szCs w:val="22"/>
        </w:rPr>
        <w:t>register</w:t>
      </w:r>
      <w:r w:rsidR="00DB424D" w:rsidRPr="00417818">
        <w:rPr>
          <w:color w:val="auto"/>
          <w:sz w:val="22"/>
          <w:szCs w:val="22"/>
        </w:rPr>
        <w:t xml:space="preserve"> directly </w:t>
      </w:r>
      <w:r w:rsidR="00A045BB">
        <w:rPr>
          <w:color w:val="auto"/>
          <w:sz w:val="22"/>
          <w:szCs w:val="22"/>
        </w:rPr>
        <w:t xml:space="preserve">by navigating to the new </w:t>
      </w:r>
      <w:r w:rsidR="007C37DF">
        <w:rPr>
          <w:rFonts w:asciiTheme="minorHAnsi" w:hAnsiTheme="minorHAnsi" w:cstheme="minorHAnsi"/>
          <w:sz w:val="22"/>
          <w:szCs w:val="22"/>
        </w:rPr>
        <w:t xml:space="preserve">National Energy System Operator </w:t>
      </w:r>
      <w:proofErr w:type="gramStart"/>
      <w:r w:rsidR="007C37DF">
        <w:rPr>
          <w:rFonts w:asciiTheme="minorHAnsi" w:hAnsiTheme="minorHAnsi" w:cstheme="minorHAnsi"/>
          <w:sz w:val="22"/>
          <w:szCs w:val="22"/>
        </w:rPr>
        <w:t>Limited</w:t>
      </w:r>
      <w:r w:rsidR="0060358F">
        <w:rPr>
          <w:color w:val="auto"/>
          <w:sz w:val="22"/>
          <w:szCs w:val="22"/>
        </w:rPr>
        <w:t xml:space="preserve"> </w:t>
      </w:r>
      <w:r w:rsidR="00A045BB">
        <w:rPr>
          <w:color w:val="auto"/>
          <w:sz w:val="22"/>
          <w:szCs w:val="22"/>
        </w:rPr>
        <w:t xml:space="preserve"> Website</w:t>
      </w:r>
      <w:proofErr w:type="gramEnd"/>
      <w:r w:rsidR="00A045BB">
        <w:rPr>
          <w:color w:val="auto"/>
          <w:sz w:val="22"/>
          <w:szCs w:val="22"/>
        </w:rPr>
        <w:t>.</w:t>
      </w:r>
    </w:p>
    <w:p w14:paraId="436193BA" w14:textId="3A732232" w:rsidR="00FE23CF" w:rsidRDefault="00A045BB" w:rsidP="00FF757B">
      <w:pPr>
        <w:pStyle w:val="NumberedBullet1"/>
        <w:rPr>
          <w:color w:val="auto"/>
          <w:sz w:val="22"/>
          <w:szCs w:val="22"/>
        </w:rPr>
      </w:pPr>
      <w:r>
        <w:rPr>
          <w:color w:val="auto"/>
          <w:sz w:val="22"/>
          <w:szCs w:val="22"/>
        </w:rPr>
        <w:t xml:space="preserve">If you or your colleagues have previously completed registration prior to </w:t>
      </w:r>
      <w:r w:rsidR="00DA3CE5">
        <w:rPr>
          <w:color w:val="auto"/>
          <w:sz w:val="22"/>
          <w:szCs w:val="22"/>
        </w:rPr>
        <w:t>SSO</w:t>
      </w:r>
      <w:r>
        <w:rPr>
          <w:color w:val="auto"/>
          <w:sz w:val="22"/>
          <w:szCs w:val="22"/>
        </w:rPr>
        <w:t xml:space="preserve"> and were able to login into the SMP Portal directly, your </w:t>
      </w:r>
      <w:r w:rsidR="00031494">
        <w:rPr>
          <w:color w:val="auto"/>
          <w:sz w:val="22"/>
          <w:szCs w:val="22"/>
        </w:rPr>
        <w:t>SSO</w:t>
      </w:r>
      <w:r w:rsidR="00196381">
        <w:rPr>
          <w:color w:val="auto"/>
          <w:sz w:val="22"/>
          <w:szCs w:val="22"/>
        </w:rPr>
        <w:t xml:space="preserve"> credentials </w:t>
      </w:r>
      <w:r w:rsidR="00196381" w:rsidRPr="00C516A8">
        <w:rPr>
          <w:b/>
          <w:bCs/>
          <w:color w:val="auto"/>
          <w:sz w:val="22"/>
          <w:szCs w:val="22"/>
        </w:rPr>
        <w:t>will be set up on your behalf in advance and you will only be required to reset your password and supply a mobile number</w:t>
      </w:r>
      <w:r w:rsidR="00196381">
        <w:rPr>
          <w:color w:val="auto"/>
          <w:sz w:val="22"/>
          <w:szCs w:val="22"/>
        </w:rPr>
        <w:t xml:space="preserve"> if not previously provided </w:t>
      </w:r>
      <w:proofErr w:type="gramStart"/>
      <w:r w:rsidR="00196381">
        <w:rPr>
          <w:color w:val="auto"/>
          <w:sz w:val="22"/>
          <w:szCs w:val="22"/>
        </w:rPr>
        <w:t>in order to</w:t>
      </w:r>
      <w:proofErr w:type="gramEnd"/>
      <w:r w:rsidR="00196381">
        <w:rPr>
          <w:color w:val="auto"/>
          <w:sz w:val="22"/>
          <w:szCs w:val="22"/>
        </w:rPr>
        <w:t xml:space="preserve"> enable you to authenticate. </w:t>
      </w:r>
      <w:r w:rsidR="00196381" w:rsidRPr="00C516A8">
        <w:rPr>
          <w:b/>
          <w:bCs/>
          <w:color w:val="auto"/>
          <w:sz w:val="22"/>
          <w:szCs w:val="22"/>
        </w:rPr>
        <w:t>Your username will be the email address</w:t>
      </w:r>
      <w:r w:rsidR="00196381">
        <w:rPr>
          <w:color w:val="auto"/>
          <w:sz w:val="22"/>
          <w:szCs w:val="22"/>
        </w:rPr>
        <w:t xml:space="preserve"> you originally supplied at the point of registration for the SMP Portal. </w:t>
      </w:r>
    </w:p>
    <w:p w14:paraId="02165500" w14:textId="49C75E65" w:rsidR="007C5496" w:rsidRDefault="00196381" w:rsidP="00FF757B">
      <w:pPr>
        <w:pStyle w:val="NumberedBullet1"/>
        <w:rPr>
          <w:color w:val="auto"/>
          <w:sz w:val="22"/>
          <w:szCs w:val="22"/>
        </w:rPr>
      </w:pPr>
      <w:r>
        <w:rPr>
          <w:color w:val="auto"/>
          <w:sz w:val="22"/>
          <w:szCs w:val="22"/>
        </w:rPr>
        <w:t xml:space="preserve">If you are a user </w:t>
      </w:r>
      <w:proofErr w:type="gramStart"/>
      <w:r>
        <w:rPr>
          <w:color w:val="auto"/>
          <w:sz w:val="22"/>
          <w:szCs w:val="22"/>
        </w:rPr>
        <w:t>whom</w:t>
      </w:r>
      <w:proofErr w:type="gramEnd"/>
      <w:r>
        <w:rPr>
          <w:color w:val="auto"/>
          <w:sz w:val="22"/>
          <w:szCs w:val="22"/>
        </w:rPr>
        <w:t xml:space="preserve"> has </w:t>
      </w:r>
      <w:r w:rsidR="00B22456">
        <w:rPr>
          <w:color w:val="auto"/>
          <w:sz w:val="22"/>
          <w:szCs w:val="22"/>
        </w:rPr>
        <w:t xml:space="preserve">previously had </w:t>
      </w:r>
      <w:r>
        <w:rPr>
          <w:color w:val="auto"/>
          <w:sz w:val="22"/>
          <w:szCs w:val="22"/>
        </w:rPr>
        <w:t>several</w:t>
      </w:r>
      <w:r w:rsidR="00B22456">
        <w:rPr>
          <w:color w:val="auto"/>
          <w:sz w:val="22"/>
          <w:szCs w:val="22"/>
        </w:rPr>
        <w:t xml:space="preserve"> ‘sets’ of</w:t>
      </w:r>
      <w:r>
        <w:rPr>
          <w:color w:val="auto"/>
          <w:sz w:val="22"/>
          <w:szCs w:val="22"/>
        </w:rPr>
        <w:t xml:space="preserve"> SMP Account Login’s,</w:t>
      </w:r>
      <w:r w:rsidR="002D4AF6">
        <w:rPr>
          <w:color w:val="auto"/>
          <w:sz w:val="22"/>
          <w:szCs w:val="22"/>
        </w:rPr>
        <w:t xml:space="preserve"> </w:t>
      </w:r>
      <w:r w:rsidR="002D4AF6" w:rsidRPr="00C516A8">
        <w:rPr>
          <w:b/>
          <w:bCs/>
          <w:color w:val="auto"/>
          <w:sz w:val="22"/>
          <w:szCs w:val="22"/>
        </w:rPr>
        <w:t xml:space="preserve">a ‘primary’ Account will be identified </w:t>
      </w:r>
      <w:r w:rsidR="000B1A4B" w:rsidRPr="00C516A8">
        <w:rPr>
          <w:b/>
          <w:bCs/>
          <w:color w:val="auto"/>
          <w:sz w:val="22"/>
          <w:szCs w:val="22"/>
        </w:rPr>
        <w:t xml:space="preserve">and this will be the Account for whom your </w:t>
      </w:r>
      <w:r w:rsidR="00DA3CE5">
        <w:rPr>
          <w:b/>
          <w:bCs/>
          <w:color w:val="auto"/>
          <w:sz w:val="22"/>
          <w:szCs w:val="22"/>
        </w:rPr>
        <w:t xml:space="preserve">SSO </w:t>
      </w:r>
      <w:r w:rsidR="000B1A4B" w:rsidRPr="00C516A8">
        <w:rPr>
          <w:b/>
          <w:bCs/>
          <w:color w:val="auto"/>
          <w:sz w:val="22"/>
          <w:szCs w:val="22"/>
        </w:rPr>
        <w:t xml:space="preserve">credentials will be set up </w:t>
      </w:r>
      <w:r w:rsidR="00836B3E" w:rsidRPr="00C516A8">
        <w:rPr>
          <w:b/>
          <w:bCs/>
          <w:color w:val="auto"/>
          <w:sz w:val="22"/>
          <w:szCs w:val="22"/>
        </w:rPr>
        <w:t>in advance.</w:t>
      </w:r>
      <w:r w:rsidR="00836B3E">
        <w:rPr>
          <w:color w:val="auto"/>
          <w:sz w:val="22"/>
          <w:szCs w:val="22"/>
        </w:rPr>
        <w:t xml:space="preserve"> For </w:t>
      </w:r>
      <w:r w:rsidR="00AF0614">
        <w:rPr>
          <w:color w:val="auto"/>
          <w:sz w:val="22"/>
          <w:szCs w:val="22"/>
        </w:rPr>
        <w:t>all other</w:t>
      </w:r>
      <w:r w:rsidR="00836B3E">
        <w:rPr>
          <w:color w:val="auto"/>
          <w:sz w:val="22"/>
          <w:szCs w:val="22"/>
        </w:rPr>
        <w:t xml:space="preserve"> ‘secondary’ or additional Account(s) </w:t>
      </w:r>
      <w:proofErr w:type="gramStart"/>
      <w:r w:rsidR="00836B3E">
        <w:rPr>
          <w:color w:val="auto"/>
          <w:sz w:val="22"/>
          <w:szCs w:val="22"/>
        </w:rPr>
        <w:t>you</w:t>
      </w:r>
      <w:r w:rsidR="00AF0614">
        <w:rPr>
          <w:color w:val="auto"/>
          <w:sz w:val="22"/>
          <w:szCs w:val="22"/>
        </w:rPr>
        <w:t>r</w:t>
      </w:r>
      <w:proofErr w:type="gramEnd"/>
      <w:r w:rsidR="00AF0614">
        <w:rPr>
          <w:color w:val="auto"/>
          <w:sz w:val="22"/>
          <w:szCs w:val="22"/>
        </w:rPr>
        <w:t xml:space="preserve"> </w:t>
      </w:r>
      <w:r w:rsidR="00EC2DA9">
        <w:rPr>
          <w:color w:val="auto"/>
          <w:sz w:val="22"/>
          <w:szCs w:val="22"/>
        </w:rPr>
        <w:t xml:space="preserve">existing SMP Portal Usernames will be consolidated into </w:t>
      </w:r>
      <w:r w:rsidR="00786F9A">
        <w:rPr>
          <w:color w:val="auto"/>
          <w:sz w:val="22"/>
          <w:szCs w:val="22"/>
        </w:rPr>
        <w:t>your (primary)</w:t>
      </w:r>
      <w:r w:rsidR="00D23755">
        <w:rPr>
          <w:color w:val="auto"/>
          <w:sz w:val="22"/>
          <w:szCs w:val="22"/>
        </w:rPr>
        <w:t xml:space="preserve"> </w:t>
      </w:r>
      <w:r w:rsidR="00D23755" w:rsidRPr="00AF22A8">
        <w:rPr>
          <w:b/>
          <w:bCs/>
          <w:color w:val="auto"/>
          <w:sz w:val="22"/>
          <w:szCs w:val="22"/>
        </w:rPr>
        <w:t>singular SSO Credential</w:t>
      </w:r>
      <w:r w:rsidR="004205FC">
        <w:rPr>
          <w:b/>
          <w:bCs/>
          <w:color w:val="auto"/>
          <w:sz w:val="22"/>
          <w:szCs w:val="22"/>
        </w:rPr>
        <w:t xml:space="preserve"> in order to enable you to</w:t>
      </w:r>
      <w:r w:rsidR="0027379E">
        <w:rPr>
          <w:b/>
          <w:bCs/>
          <w:color w:val="auto"/>
          <w:sz w:val="22"/>
          <w:szCs w:val="22"/>
        </w:rPr>
        <w:t xml:space="preserve"> login in </w:t>
      </w:r>
      <w:r w:rsidR="00293B6E">
        <w:rPr>
          <w:b/>
          <w:bCs/>
          <w:color w:val="auto"/>
          <w:sz w:val="22"/>
          <w:szCs w:val="22"/>
        </w:rPr>
        <w:t xml:space="preserve">moving forward. </w:t>
      </w:r>
      <w:r w:rsidR="00B92705" w:rsidRPr="00B92705">
        <w:rPr>
          <w:color w:val="auto"/>
          <w:sz w:val="22"/>
          <w:szCs w:val="22"/>
        </w:rPr>
        <w:t>In this instance</w:t>
      </w:r>
      <w:r w:rsidR="00B92705">
        <w:rPr>
          <w:b/>
          <w:bCs/>
          <w:color w:val="auto"/>
          <w:sz w:val="22"/>
          <w:szCs w:val="22"/>
        </w:rPr>
        <w:t xml:space="preserve"> </w:t>
      </w:r>
      <w:r w:rsidR="00B92705">
        <w:rPr>
          <w:color w:val="auto"/>
          <w:sz w:val="22"/>
          <w:szCs w:val="22"/>
        </w:rPr>
        <w:t>y</w:t>
      </w:r>
      <w:r w:rsidR="00786F9A">
        <w:rPr>
          <w:color w:val="auto"/>
          <w:sz w:val="22"/>
          <w:szCs w:val="22"/>
        </w:rPr>
        <w:t xml:space="preserve">ou will </w:t>
      </w:r>
      <w:r w:rsidR="00102956">
        <w:rPr>
          <w:color w:val="auto"/>
          <w:sz w:val="22"/>
          <w:szCs w:val="22"/>
        </w:rPr>
        <w:t>require</w:t>
      </w:r>
      <w:r w:rsidR="00786F9A">
        <w:rPr>
          <w:color w:val="auto"/>
          <w:sz w:val="22"/>
          <w:szCs w:val="22"/>
        </w:rPr>
        <w:t xml:space="preserve"> support</w:t>
      </w:r>
      <w:r w:rsidR="000A4FAD">
        <w:rPr>
          <w:color w:val="auto"/>
          <w:sz w:val="22"/>
          <w:szCs w:val="22"/>
        </w:rPr>
        <w:t xml:space="preserve"> from the NESO Account Management Team</w:t>
      </w:r>
      <w:r w:rsidR="00102956">
        <w:rPr>
          <w:color w:val="auto"/>
          <w:sz w:val="22"/>
          <w:szCs w:val="22"/>
        </w:rPr>
        <w:t xml:space="preserve"> </w:t>
      </w:r>
      <w:proofErr w:type="gramStart"/>
      <w:r w:rsidR="00102956">
        <w:rPr>
          <w:color w:val="auto"/>
          <w:sz w:val="22"/>
          <w:szCs w:val="22"/>
        </w:rPr>
        <w:t>in order to</w:t>
      </w:r>
      <w:proofErr w:type="gramEnd"/>
      <w:r w:rsidR="00102956">
        <w:rPr>
          <w:color w:val="auto"/>
          <w:sz w:val="22"/>
          <w:szCs w:val="22"/>
        </w:rPr>
        <w:t xml:space="preserve"> grant you</w:t>
      </w:r>
      <w:r w:rsidR="00786F9A">
        <w:rPr>
          <w:color w:val="auto"/>
          <w:sz w:val="22"/>
          <w:szCs w:val="22"/>
        </w:rPr>
        <w:t xml:space="preserve"> access your additional accounts by through one </w:t>
      </w:r>
      <w:r w:rsidR="003315A6">
        <w:rPr>
          <w:color w:val="auto"/>
          <w:sz w:val="22"/>
          <w:szCs w:val="22"/>
        </w:rPr>
        <w:t xml:space="preserve">singular login. </w:t>
      </w:r>
    </w:p>
    <w:p w14:paraId="5E858631" w14:textId="4742283D" w:rsidR="007C5496" w:rsidRDefault="007C5496" w:rsidP="00FF757B">
      <w:pPr>
        <w:pStyle w:val="NumberedBullet1"/>
        <w:rPr>
          <w:color w:val="auto"/>
          <w:sz w:val="22"/>
          <w:szCs w:val="22"/>
        </w:rPr>
      </w:pPr>
      <w:r>
        <w:rPr>
          <w:color w:val="auto"/>
          <w:sz w:val="22"/>
          <w:szCs w:val="22"/>
        </w:rPr>
        <w:t xml:space="preserve">Please note that all </w:t>
      </w:r>
      <w:r w:rsidRPr="007C5496">
        <w:rPr>
          <w:i/>
          <w:iCs/>
          <w:color w:val="auto"/>
          <w:sz w:val="22"/>
          <w:szCs w:val="22"/>
        </w:rPr>
        <w:t>prospective</w:t>
      </w:r>
      <w:r w:rsidR="00900A99">
        <w:rPr>
          <w:i/>
          <w:iCs/>
          <w:color w:val="auto"/>
          <w:sz w:val="22"/>
          <w:szCs w:val="22"/>
        </w:rPr>
        <w:t>(secondary)</w:t>
      </w:r>
      <w:r w:rsidRPr="007C5496">
        <w:rPr>
          <w:i/>
          <w:iCs/>
          <w:color w:val="auto"/>
          <w:sz w:val="22"/>
          <w:szCs w:val="22"/>
        </w:rPr>
        <w:t xml:space="preserve"> additional Users</w:t>
      </w:r>
      <w:r>
        <w:rPr>
          <w:color w:val="auto"/>
          <w:sz w:val="22"/>
          <w:szCs w:val="22"/>
        </w:rPr>
        <w:t xml:space="preserve"> for Accounts where at least one Active User exists can </w:t>
      </w:r>
      <w:r w:rsidR="00DC431F">
        <w:rPr>
          <w:color w:val="auto"/>
          <w:sz w:val="22"/>
          <w:szCs w:val="22"/>
        </w:rPr>
        <w:t>still be</w:t>
      </w:r>
      <w:r>
        <w:rPr>
          <w:color w:val="auto"/>
          <w:sz w:val="22"/>
          <w:szCs w:val="22"/>
        </w:rPr>
        <w:t xml:space="preserve"> added to the same Account however the process has altered from previous Releases and will be explained in full detail on the Chapter </w:t>
      </w:r>
      <w:r w:rsidRPr="00DC431F">
        <w:rPr>
          <w:i/>
          <w:iCs/>
          <w:color w:val="auto"/>
          <w:sz w:val="22"/>
          <w:szCs w:val="22"/>
        </w:rPr>
        <w:t xml:space="preserve">‘User </w:t>
      </w:r>
      <w:r w:rsidR="00E72FBC" w:rsidRPr="00DC431F">
        <w:rPr>
          <w:i/>
          <w:iCs/>
          <w:color w:val="auto"/>
          <w:sz w:val="22"/>
          <w:szCs w:val="22"/>
        </w:rPr>
        <w:t>Management’.</w:t>
      </w:r>
      <w:r>
        <w:rPr>
          <w:color w:val="auto"/>
          <w:sz w:val="22"/>
          <w:szCs w:val="22"/>
        </w:rPr>
        <w:t xml:space="preserve"> </w:t>
      </w:r>
    </w:p>
    <w:p w14:paraId="613ECDC7" w14:textId="77777777" w:rsidR="00900A99" w:rsidRDefault="00900A99" w:rsidP="00FF757B">
      <w:pPr>
        <w:pStyle w:val="NumberedBullet1"/>
        <w:rPr>
          <w:color w:val="auto"/>
          <w:sz w:val="22"/>
          <w:szCs w:val="22"/>
        </w:rPr>
      </w:pPr>
    </w:p>
    <w:p w14:paraId="7F72FFE6" w14:textId="25ADC4D6" w:rsidR="00900A99" w:rsidRDefault="00900A99" w:rsidP="00FF757B">
      <w:pPr>
        <w:pStyle w:val="NumberedBullet1"/>
        <w:rPr>
          <w:color w:val="auto"/>
          <w:sz w:val="22"/>
          <w:szCs w:val="22"/>
        </w:rPr>
      </w:pPr>
      <w:r>
        <w:rPr>
          <w:color w:val="auto"/>
          <w:sz w:val="22"/>
          <w:szCs w:val="22"/>
        </w:rPr>
        <w:t xml:space="preserve">Please also note that if as a </w:t>
      </w:r>
      <w:r w:rsidRPr="00900A99">
        <w:rPr>
          <w:i/>
          <w:iCs/>
          <w:color w:val="auto"/>
          <w:sz w:val="22"/>
          <w:szCs w:val="22"/>
        </w:rPr>
        <w:t xml:space="preserve">First Time </w:t>
      </w:r>
      <w:r w:rsidRPr="006D056F">
        <w:rPr>
          <w:b/>
          <w:bCs/>
          <w:i/>
          <w:iCs/>
          <w:color w:val="auto"/>
          <w:sz w:val="22"/>
          <w:szCs w:val="22"/>
        </w:rPr>
        <w:t>and only user</w:t>
      </w:r>
      <w:r>
        <w:rPr>
          <w:color w:val="auto"/>
          <w:sz w:val="22"/>
          <w:szCs w:val="22"/>
        </w:rPr>
        <w:t xml:space="preserve"> you wish to register and gain access to </w:t>
      </w:r>
      <w:r w:rsidRPr="006D056F">
        <w:rPr>
          <w:b/>
          <w:bCs/>
          <w:color w:val="auto"/>
          <w:sz w:val="22"/>
          <w:szCs w:val="22"/>
        </w:rPr>
        <w:t>one</w:t>
      </w:r>
      <w:r w:rsidR="002305B3" w:rsidRPr="006D056F">
        <w:rPr>
          <w:b/>
          <w:bCs/>
          <w:color w:val="auto"/>
          <w:sz w:val="22"/>
          <w:szCs w:val="22"/>
        </w:rPr>
        <w:t xml:space="preserve"> or more NEW</w:t>
      </w:r>
      <w:r w:rsidRPr="006D056F">
        <w:rPr>
          <w:b/>
          <w:bCs/>
          <w:color w:val="auto"/>
          <w:sz w:val="22"/>
          <w:szCs w:val="22"/>
        </w:rPr>
        <w:t xml:space="preserve"> Account</w:t>
      </w:r>
      <w:r w:rsidR="002305B3" w:rsidRPr="006D056F">
        <w:rPr>
          <w:b/>
          <w:bCs/>
          <w:color w:val="auto"/>
          <w:sz w:val="22"/>
          <w:szCs w:val="22"/>
        </w:rPr>
        <w:t>s</w:t>
      </w:r>
      <w:r>
        <w:rPr>
          <w:color w:val="auto"/>
          <w:sz w:val="22"/>
          <w:szCs w:val="22"/>
        </w:rPr>
        <w:t xml:space="preserve"> (Primary and subsequent Secondary Accounts) using the</w:t>
      </w:r>
      <w:r w:rsidR="006D056F">
        <w:rPr>
          <w:color w:val="auto"/>
          <w:sz w:val="22"/>
          <w:szCs w:val="22"/>
        </w:rPr>
        <w:t xml:space="preserve"> same set of singular</w:t>
      </w:r>
      <w:r>
        <w:rPr>
          <w:color w:val="auto"/>
          <w:sz w:val="22"/>
          <w:szCs w:val="22"/>
        </w:rPr>
        <w:t xml:space="preserve"> </w:t>
      </w:r>
      <w:r w:rsidRPr="006D056F">
        <w:rPr>
          <w:b/>
          <w:bCs/>
          <w:color w:val="auto"/>
          <w:sz w:val="22"/>
          <w:szCs w:val="22"/>
        </w:rPr>
        <w:t>SSO Credentials</w:t>
      </w:r>
      <w:r>
        <w:rPr>
          <w:color w:val="auto"/>
          <w:sz w:val="22"/>
          <w:szCs w:val="22"/>
        </w:rPr>
        <w:t xml:space="preserve"> </w:t>
      </w:r>
      <w:r w:rsidR="002305B3">
        <w:rPr>
          <w:color w:val="auto"/>
          <w:sz w:val="22"/>
          <w:szCs w:val="22"/>
        </w:rPr>
        <w:t xml:space="preserve">then you will require </w:t>
      </w:r>
      <w:r w:rsidR="00E335B6">
        <w:rPr>
          <w:color w:val="auto"/>
          <w:sz w:val="22"/>
          <w:szCs w:val="22"/>
        </w:rPr>
        <w:t xml:space="preserve">support from the NESO Account Management Team to assist you in </w:t>
      </w:r>
      <w:r w:rsidR="006D056F">
        <w:rPr>
          <w:color w:val="auto"/>
          <w:sz w:val="22"/>
          <w:szCs w:val="22"/>
        </w:rPr>
        <w:t xml:space="preserve">registering the Secondary Accounts and arranging for the </w:t>
      </w:r>
      <w:r w:rsidR="00A419C9">
        <w:rPr>
          <w:color w:val="auto"/>
          <w:sz w:val="22"/>
          <w:szCs w:val="22"/>
        </w:rPr>
        <w:t xml:space="preserve">Accounts to be linked. </w:t>
      </w:r>
    </w:p>
    <w:p w14:paraId="0BA8A75D" w14:textId="77777777" w:rsidR="002E253C" w:rsidRDefault="002E253C" w:rsidP="00FF757B">
      <w:pPr>
        <w:pStyle w:val="NumberedBullet1"/>
        <w:rPr>
          <w:color w:val="auto"/>
          <w:sz w:val="22"/>
          <w:szCs w:val="22"/>
        </w:rPr>
      </w:pPr>
    </w:p>
    <w:p w14:paraId="6192BC57" w14:textId="77777777" w:rsidR="003E2BC8" w:rsidRDefault="003E2BC8" w:rsidP="00FF757B">
      <w:pPr>
        <w:pStyle w:val="NumberedBullet1"/>
        <w:rPr>
          <w:color w:val="auto"/>
          <w:sz w:val="22"/>
          <w:szCs w:val="22"/>
        </w:rPr>
      </w:pPr>
    </w:p>
    <w:p w14:paraId="599901AA" w14:textId="77777777" w:rsidR="00FB4A0B" w:rsidRDefault="00FB4A0B" w:rsidP="00FF757B">
      <w:pPr>
        <w:pStyle w:val="NumberedBullet1"/>
        <w:rPr>
          <w:color w:val="auto"/>
          <w:sz w:val="22"/>
          <w:szCs w:val="22"/>
        </w:rPr>
      </w:pPr>
    </w:p>
    <w:p w14:paraId="6134FEBB" w14:textId="040A8C02" w:rsidR="00601ACF" w:rsidRPr="00A562FA" w:rsidRDefault="00601ACF" w:rsidP="00D719D5">
      <w:pPr>
        <w:pStyle w:val="NESOSubHeading"/>
      </w:pPr>
      <w:r>
        <w:rPr>
          <w:color w:val="auto"/>
          <w:sz w:val="22"/>
          <w:szCs w:val="22"/>
        </w:rPr>
        <w:br w:type="page"/>
      </w:r>
      <w:bookmarkStart w:id="24" w:name="_Toc190179086"/>
      <w:r w:rsidRPr="00A562FA">
        <w:lastRenderedPageBreak/>
        <w:t>First-time User Registration</w:t>
      </w:r>
      <w:bookmarkEnd w:id="24"/>
      <w:r w:rsidRPr="00A562FA">
        <w:t xml:space="preserve"> </w:t>
      </w:r>
    </w:p>
    <w:p w14:paraId="550BF0CF" w14:textId="77777777" w:rsidR="00A562FA" w:rsidRDefault="00A562FA" w:rsidP="00A562FA">
      <w:pPr>
        <w:pStyle w:val="BodyText"/>
      </w:pPr>
    </w:p>
    <w:p w14:paraId="5565405B" w14:textId="6EDB8489" w:rsidR="00A562FA" w:rsidRDefault="00A562FA" w:rsidP="001A1C01">
      <w:pPr>
        <w:pStyle w:val="BodyText"/>
        <w:numPr>
          <w:ilvl w:val="0"/>
          <w:numId w:val="44"/>
        </w:numPr>
      </w:pPr>
      <w:r>
        <w:t>Navigate to the</w:t>
      </w:r>
      <w:r w:rsidR="00612723">
        <w:t xml:space="preserve"> Continue to Registration</w:t>
      </w:r>
      <w:r>
        <w:t xml:space="preserve"> Link</w:t>
      </w:r>
    </w:p>
    <w:p w14:paraId="521F17BF" w14:textId="2ECA9205" w:rsidR="00A562FA" w:rsidRPr="00A562FA" w:rsidRDefault="00A562FA" w:rsidP="00A562FA">
      <w:pPr>
        <w:pStyle w:val="BodyText"/>
        <w:rPr>
          <w:i/>
          <w:iCs/>
        </w:rPr>
      </w:pPr>
    </w:p>
    <w:p w14:paraId="4273E88D" w14:textId="07780915" w:rsidR="00703536" w:rsidRDefault="006C65D0" w:rsidP="00336BB6">
      <w:pPr>
        <w:spacing w:after="120"/>
      </w:pPr>
      <w:r>
        <w:rPr>
          <w:noProof/>
          <w:sz w:val="22"/>
          <w:szCs w:val="22"/>
        </w:rPr>
        <mc:AlternateContent>
          <mc:Choice Requires="wps">
            <w:drawing>
              <wp:anchor distT="0" distB="0" distL="114300" distR="114300" simplePos="0" relativeHeight="251658406" behindDoc="0" locked="0" layoutInCell="1" allowOverlap="1" wp14:anchorId="4C6EE74B" wp14:editId="3B4FB559">
                <wp:simplePos x="0" y="0"/>
                <wp:positionH relativeFrom="column">
                  <wp:posOffset>3700600</wp:posOffset>
                </wp:positionH>
                <wp:positionV relativeFrom="paragraph">
                  <wp:posOffset>1886443</wp:posOffset>
                </wp:positionV>
                <wp:extent cx="988828" cy="276446"/>
                <wp:effectExtent l="0" t="0" r="20955" b="28575"/>
                <wp:wrapNone/>
                <wp:docPr id="380" name="Rectangle: Rounded Corners 380"/>
                <wp:cNvGraphicFramePr/>
                <a:graphic xmlns:a="http://schemas.openxmlformats.org/drawingml/2006/main">
                  <a:graphicData uri="http://schemas.microsoft.com/office/word/2010/wordprocessingShape">
                    <wps:wsp>
                      <wps:cNvSpPr/>
                      <wps:spPr>
                        <a:xfrm>
                          <a:off x="0" y="0"/>
                          <a:ext cx="988828" cy="27644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4DB12EE" id="Rectangle: Rounded Corners 380" o:spid="_x0000_s1026" style="position:absolute;margin-left:291.4pt;margin-top:148.55pt;width:77.85pt;height:21.75pt;z-index:25165840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HQ+ggIAAGMFAAAOAAAAZHJzL2Uyb0RvYy54bWysVEtv2zAMvg/YfxB0X50EaZsGdYqgRYYB&#10;RVv0gZ4VWYoNyKJGKXGyXz9KfiToih2G+SBLIvmR/ETy+mZfG7ZT6CuwOR+fjThTVkJR2U3O315X&#10;32ac+SBsIQxYlfOD8vxm8fXLdePmagIlmEIhIxDr543LeRmCm2eZl6WqhT8DpywJNWAtAh1xkxUo&#10;GkKvTTYZjS6yBrBwCFJ5T7d3rZAvEr7WSoZHrb0KzOScYgtpxbSu45otrsV8g8KVlezCEP8QRS0q&#10;S04HqDsRBNti9QdUXUkEDzqcSagz0LqSKuVA2YxHH7J5KYVTKRcix7uBJv//YOXD7sU9IdHQOD/3&#10;tI1Z7DXW8U/xsX0i6zCQpfaBSbq8ms1mE3pdSaLJ5cV0ehHJzI7GDn34rqBmcZNzhK0tnulBEk9i&#10;d+9Dq9/rRYcWVpUx6VGMjRceTFXEu3TAzfrWINsJes3VakRf5/NEjSKIptkxn7QLB6MihrHPSrOq&#10;oAwmKZJUamqAFVIqG8atqBSFar2dnzqLxRktUroJMCJrinLA7gB6zRakx27z7vSjqUqVOhiP/hZY&#10;azxYJM9gw2BcVxbwMwBDWXWeW/2epJaayNIaisMTMoS2T7yTq4oe71748CSQGoNaiJo9PNKiDTQ5&#10;h27HWQn467P7qE/1SlLOGmq0nPufW4GKM/PDUiVfjafT2JnpMD2/nNABTyXrU4nd1rdArz+mseJk&#10;2kb9YPqtRqjfaSYso1cSCSvJd85lwP5wG9oBQFNFquUyqVE3OhHu7YuTETyyGuvydf8u0HUVHKj0&#10;H6BvSjH/UMOtbrS0sNwG0FUq8COvHd/UyalwuqkTR8XpOWkdZ+PiNwAAAP//AwBQSwMEFAAGAAgA&#10;AAAhAOD82aDhAAAACwEAAA8AAABkcnMvZG93bnJldi54bWxMj81OwzAQhO9IvIO1SNyo89c0hGwq&#10;CipC4kJLH8CNlyQiXkex24a3x5zgOJrRzDfVejaDONPkessI8SICQdxY3XOLcPjY3hUgnFes1WCZ&#10;EL7Jwbq+vqpUqe2Fd3Te+1aEEnalQui8H0spXdORUW5hR+LgfdrJKB/k1Eo9qUsoN4NMoiiXRvUc&#10;Fjo10lNHzdf+ZBDeXzdxljZb/dzPeXp4eduMnO0Qb2/mxwcQnmb/F4Zf/IAOdWA62hNrJwaEZZEE&#10;dI+Q3K9iECGxSosliCNCmkU5yLqS/z/UPwAAAP//AwBQSwECLQAUAAYACAAAACEAtoM4kv4AAADh&#10;AQAAEwAAAAAAAAAAAAAAAAAAAAAAW0NvbnRlbnRfVHlwZXNdLnhtbFBLAQItABQABgAIAAAAIQA4&#10;/SH/1gAAAJQBAAALAAAAAAAAAAAAAAAAAC8BAABfcmVscy8ucmVsc1BLAQItABQABgAIAAAAIQDD&#10;KHQ+ggIAAGMFAAAOAAAAAAAAAAAAAAAAAC4CAABkcnMvZTJvRG9jLnhtbFBLAQItABQABgAIAAAA&#10;IQDg/Nmg4QAAAAsBAAAPAAAAAAAAAAAAAAAAANwEAABkcnMvZG93bnJldi54bWxQSwUGAAAAAAQA&#10;BADzAAAA6gUAAAAA&#10;" filled="f" strokecolor="red" strokeweight="1pt">
                <v:stroke joinstyle="miter"/>
              </v:roundrect>
            </w:pict>
          </mc:Fallback>
        </mc:AlternateContent>
      </w:r>
      <w:r w:rsidR="008135C7" w:rsidRPr="008135C7">
        <w:t xml:space="preserve"> </w:t>
      </w:r>
      <w:r w:rsidR="008135C7">
        <w:rPr>
          <w:noProof/>
        </w:rPr>
        <w:drawing>
          <wp:inline distT="0" distB="0" distL="0" distR="0" wp14:anchorId="31BB5A45" wp14:editId="10F2AD3C">
            <wp:extent cx="5543550" cy="299021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43550" cy="2990215"/>
                    </a:xfrm>
                    <a:prstGeom prst="rect">
                      <a:avLst/>
                    </a:prstGeom>
                    <a:noFill/>
                    <a:ln>
                      <a:noFill/>
                    </a:ln>
                  </pic:spPr>
                </pic:pic>
              </a:graphicData>
            </a:graphic>
          </wp:inline>
        </w:drawing>
      </w:r>
    </w:p>
    <w:p w14:paraId="182E4CFE" w14:textId="15F21A58" w:rsidR="006C65D0" w:rsidRPr="00A562FA" w:rsidRDefault="006C65D0" w:rsidP="006C65D0">
      <w:pPr>
        <w:pStyle w:val="BodyText"/>
        <w:rPr>
          <w:i/>
          <w:iCs/>
        </w:rPr>
      </w:pPr>
    </w:p>
    <w:p w14:paraId="39CB6DAF" w14:textId="1CB4DD12" w:rsidR="008135C7" w:rsidRDefault="008135C7" w:rsidP="00336BB6">
      <w:pPr>
        <w:spacing w:after="120"/>
      </w:pPr>
    </w:p>
    <w:p w14:paraId="5C8A41EF" w14:textId="5DCC4F81" w:rsidR="008135C7" w:rsidRPr="00336BB6" w:rsidRDefault="008135C7" w:rsidP="00336BB6">
      <w:pPr>
        <w:spacing w:after="120"/>
        <w:rPr>
          <w:sz w:val="22"/>
          <w:szCs w:val="22"/>
        </w:rPr>
      </w:pPr>
    </w:p>
    <w:p w14:paraId="21D04E96" w14:textId="7B7B40DA" w:rsidR="00E7016B" w:rsidRDefault="002E253C" w:rsidP="00FF757B">
      <w:pPr>
        <w:pStyle w:val="NumberedBullet1"/>
        <w:rPr>
          <w:color w:val="auto"/>
          <w:sz w:val="22"/>
          <w:szCs w:val="22"/>
        </w:rPr>
      </w:pPr>
      <w:r>
        <w:rPr>
          <w:color w:val="auto"/>
          <w:sz w:val="22"/>
          <w:szCs w:val="22"/>
        </w:rPr>
        <w:t>The section below will illustrate the steps required for First Time User Registration</w:t>
      </w:r>
      <w:r w:rsidR="004C0F63">
        <w:rPr>
          <w:color w:val="auto"/>
          <w:sz w:val="22"/>
          <w:szCs w:val="22"/>
        </w:rPr>
        <w:t xml:space="preserve"> </w:t>
      </w:r>
    </w:p>
    <w:p w14:paraId="24F4731D" w14:textId="1EA1CB2E" w:rsidR="00E7016B" w:rsidRDefault="00E7016B" w:rsidP="001A1C01">
      <w:pPr>
        <w:pStyle w:val="NumberedBullet1"/>
        <w:numPr>
          <w:ilvl w:val="0"/>
          <w:numId w:val="32"/>
        </w:numPr>
        <w:rPr>
          <w:color w:val="auto"/>
          <w:sz w:val="22"/>
          <w:szCs w:val="22"/>
        </w:rPr>
      </w:pPr>
      <w:r>
        <w:rPr>
          <w:color w:val="auto"/>
          <w:sz w:val="22"/>
          <w:szCs w:val="22"/>
        </w:rPr>
        <w:t xml:space="preserve">Prospective Users must visit the </w:t>
      </w:r>
      <w:r w:rsidR="00305111">
        <w:rPr>
          <w:rFonts w:asciiTheme="minorHAnsi" w:hAnsiTheme="minorHAnsi" w:cstheme="minorHAnsi"/>
          <w:sz w:val="22"/>
          <w:szCs w:val="22"/>
        </w:rPr>
        <w:t>National Energy System Operator Limited</w:t>
      </w:r>
      <w:r w:rsidR="00077047">
        <w:rPr>
          <w:color w:val="auto"/>
          <w:sz w:val="22"/>
          <w:szCs w:val="22"/>
        </w:rPr>
        <w:t xml:space="preserve"> </w:t>
      </w:r>
      <w:r>
        <w:rPr>
          <w:color w:val="auto"/>
          <w:sz w:val="22"/>
          <w:szCs w:val="22"/>
        </w:rPr>
        <w:t>Websit</w:t>
      </w:r>
      <w:r w:rsidR="000B335A">
        <w:rPr>
          <w:color w:val="auto"/>
          <w:sz w:val="22"/>
          <w:szCs w:val="22"/>
        </w:rPr>
        <w:t xml:space="preserve">e and will be presented with the screen below. </w:t>
      </w:r>
    </w:p>
    <w:p w14:paraId="75E92C25" w14:textId="2405ABB4" w:rsidR="00A045BB" w:rsidRDefault="000B335A" w:rsidP="001A1C01">
      <w:pPr>
        <w:pStyle w:val="NumberedBullet1"/>
        <w:numPr>
          <w:ilvl w:val="0"/>
          <w:numId w:val="32"/>
        </w:numPr>
        <w:rPr>
          <w:color w:val="auto"/>
          <w:sz w:val="22"/>
          <w:szCs w:val="22"/>
        </w:rPr>
      </w:pPr>
      <w:r>
        <w:rPr>
          <w:color w:val="auto"/>
          <w:sz w:val="22"/>
          <w:szCs w:val="22"/>
        </w:rPr>
        <w:t xml:space="preserve">Select </w:t>
      </w:r>
      <w:r w:rsidR="00692AEC">
        <w:rPr>
          <w:color w:val="auto"/>
          <w:sz w:val="22"/>
          <w:szCs w:val="22"/>
        </w:rPr>
        <w:t>‘</w:t>
      </w:r>
      <w:r w:rsidR="00A231B2">
        <w:rPr>
          <w:color w:val="auto"/>
          <w:sz w:val="22"/>
          <w:szCs w:val="22"/>
        </w:rPr>
        <w:t xml:space="preserve">Register Now’ </w:t>
      </w:r>
    </w:p>
    <w:p w14:paraId="31EE809B" w14:textId="77777777" w:rsidR="00336BB6" w:rsidRDefault="00336BB6" w:rsidP="00336BB6">
      <w:pPr>
        <w:pStyle w:val="NumberedBullet1"/>
        <w:rPr>
          <w:color w:val="auto"/>
          <w:sz w:val="22"/>
          <w:szCs w:val="22"/>
        </w:rPr>
      </w:pPr>
    </w:p>
    <w:p w14:paraId="24097F91" w14:textId="77777777" w:rsidR="00612723" w:rsidRDefault="00612723" w:rsidP="00336BB6">
      <w:pPr>
        <w:pStyle w:val="NumberedBullet1"/>
        <w:rPr>
          <w:color w:val="auto"/>
          <w:sz w:val="22"/>
          <w:szCs w:val="22"/>
        </w:rPr>
      </w:pPr>
    </w:p>
    <w:p w14:paraId="566C9A4C" w14:textId="77777777" w:rsidR="00612723" w:rsidRDefault="00612723" w:rsidP="00336BB6">
      <w:pPr>
        <w:pStyle w:val="NumberedBullet1"/>
        <w:rPr>
          <w:color w:val="auto"/>
          <w:sz w:val="22"/>
          <w:szCs w:val="22"/>
        </w:rPr>
      </w:pPr>
    </w:p>
    <w:p w14:paraId="0467EDAA" w14:textId="77777777" w:rsidR="00612723" w:rsidRDefault="00612723" w:rsidP="00336BB6">
      <w:pPr>
        <w:pStyle w:val="NumberedBullet1"/>
        <w:rPr>
          <w:color w:val="auto"/>
          <w:sz w:val="22"/>
          <w:szCs w:val="22"/>
        </w:rPr>
      </w:pPr>
    </w:p>
    <w:p w14:paraId="7B8A9D0C" w14:textId="0A862EDC" w:rsidR="00612723" w:rsidRDefault="00612723" w:rsidP="00336BB6">
      <w:pPr>
        <w:pStyle w:val="NumberedBullet1"/>
        <w:rPr>
          <w:color w:val="auto"/>
          <w:sz w:val="22"/>
          <w:szCs w:val="22"/>
        </w:rPr>
      </w:pPr>
    </w:p>
    <w:p w14:paraId="3B1DEAF7" w14:textId="77777777" w:rsidR="00A231B2" w:rsidRDefault="00A231B2" w:rsidP="00336BB6">
      <w:pPr>
        <w:pStyle w:val="NumberedBullet1"/>
        <w:rPr>
          <w:color w:val="auto"/>
          <w:sz w:val="22"/>
          <w:szCs w:val="22"/>
        </w:rPr>
      </w:pPr>
    </w:p>
    <w:p w14:paraId="4CA4C474" w14:textId="5A0C1751" w:rsidR="00612723" w:rsidRDefault="00612723" w:rsidP="00336BB6">
      <w:pPr>
        <w:pStyle w:val="NumberedBullet1"/>
        <w:rPr>
          <w:color w:val="auto"/>
          <w:sz w:val="22"/>
          <w:szCs w:val="22"/>
        </w:rPr>
      </w:pPr>
    </w:p>
    <w:p w14:paraId="26CF0560" w14:textId="5C90FBF7" w:rsidR="00336BB6" w:rsidRPr="00BE2236" w:rsidRDefault="00336BB6" w:rsidP="00EA735E">
      <w:pPr>
        <w:pStyle w:val="NESOSubHeading"/>
        <w:rPr>
          <w:color w:val="auto"/>
          <w:sz w:val="22"/>
          <w:szCs w:val="22"/>
        </w:rPr>
      </w:pPr>
      <w:bookmarkStart w:id="25" w:name="_Toc190179087"/>
      <w:r w:rsidRPr="00A562FA">
        <w:lastRenderedPageBreak/>
        <w:t>First-time User Registration</w:t>
      </w:r>
      <w:bookmarkEnd w:id="25"/>
    </w:p>
    <w:p w14:paraId="252F3488" w14:textId="58CBEA69" w:rsidR="003E2BC8" w:rsidRDefault="003E2BC8" w:rsidP="00FF757B">
      <w:pPr>
        <w:pStyle w:val="NumberedBullet1"/>
        <w:rPr>
          <w:color w:val="auto"/>
          <w:sz w:val="22"/>
          <w:szCs w:val="22"/>
        </w:rPr>
      </w:pPr>
    </w:p>
    <w:p w14:paraId="63A86FF2" w14:textId="411F2D63" w:rsidR="003E2BC8" w:rsidRDefault="004703EF" w:rsidP="00FF757B">
      <w:pPr>
        <w:pStyle w:val="NumberedBullet1"/>
        <w:rPr>
          <w:color w:val="auto"/>
          <w:sz w:val="22"/>
          <w:szCs w:val="22"/>
        </w:rPr>
      </w:pPr>
      <w:r>
        <w:rPr>
          <w:noProof/>
          <w:sz w:val="22"/>
          <w:szCs w:val="22"/>
        </w:rPr>
        <mc:AlternateContent>
          <mc:Choice Requires="wps">
            <w:drawing>
              <wp:anchor distT="0" distB="0" distL="114300" distR="114300" simplePos="0" relativeHeight="251658493" behindDoc="0" locked="0" layoutInCell="1" allowOverlap="1" wp14:anchorId="17461365" wp14:editId="178DD310">
                <wp:simplePos x="0" y="0"/>
                <wp:positionH relativeFrom="column">
                  <wp:posOffset>2254022</wp:posOffset>
                </wp:positionH>
                <wp:positionV relativeFrom="paragraph">
                  <wp:posOffset>2844267</wp:posOffset>
                </wp:positionV>
                <wp:extent cx="593678" cy="276446"/>
                <wp:effectExtent l="0" t="0" r="16510" b="28575"/>
                <wp:wrapNone/>
                <wp:docPr id="74" name="Rectangle: Rounded Corners 74"/>
                <wp:cNvGraphicFramePr/>
                <a:graphic xmlns:a="http://schemas.openxmlformats.org/drawingml/2006/main">
                  <a:graphicData uri="http://schemas.microsoft.com/office/word/2010/wordprocessingShape">
                    <wps:wsp>
                      <wps:cNvSpPr/>
                      <wps:spPr>
                        <a:xfrm>
                          <a:off x="0" y="0"/>
                          <a:ext cx="593678" cy="27644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05BDB26" id="Rectangle: Rounded Corners 74" o:spid="_x0000_s1026" style="position:absolute;margin-left:177.5pt;margin-top:223.95pt;width:46.75pt;height:21.75pt;z-index:25165849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kDJggIAAGMFAAAOAAAAZHJzL2Uyb0RvYy54bWysVE1v2zAMvQ/YfxB0X51kadoGdYqgRYYB&#10;RVu0HXpWZCk2IIsapcTJfv0o+SNBV+wwzAdZEslH8onk9c2+Nmyn0Fdgcz4+G3GmrISispuc/3hd&#10;fbnkzAdhC2HAqpwflOc3i8+frhs3VxMowRQKGYFYP29czssQ3DzLvCxVLfwZOGVJqAFrEeiIm6xA&#10;0RB6bbLJaDTLGsDCIUjlPd3etUK+SPhaKxketfYqMJNzii2kFdO6jmu2uBbzDQpXVrILQ/xDFLWo&#10;LDkdoO5EEGyL1R9QdSURPOhwJqHOQOtKqpQDZTMevcvmpRROpVyIHO8Gmvz/g5UPuxf3hERD4/zc&#10;0zZmsddYxz/Fx/aJrMNAltoHJuny/Orr7IJeV5JocjGbTmeRzOxo7NCHbwpqFjc5R9ja4pkeJPEk&#10;dvc+tPq9XnRoYVUZkx7F2HjhwVRFvEsH3KxvDbKdoNdcrUb0dT5P1CiCaJod80m7cDAqYhj7rDSr&#10;CspgkiJJpaYGWCGlsmHcikpRqNbb+amzWJzRIqWbACOypigH7A6g12xBeuw2704/mqpUqYPx6G+B&#10;tcaDRfIMNgzGdWUBPwIwlFXnudXvSWqpiSytoTg8IUNo+8Q7uaro8e6FD08CqTGohajZwyMt2kCT&#10;c+h2nJWAvz66j/pUryTlrKFGy7n/uRWoODPfLVXy1Xg6jZ2ZDtPziwkd8FSyPpXYbX0L9PpjGitO&#10;pm3UD6bfaoT6jWbCMnolkbCSfOdcBuwPt6EdADRVpFoukxp1oxPh3r44GcEjq7EuX/dvAl1XwYFK&#10;/wH6phTzdzXc6kZLC8ttAF2lAj/y2vFNnZwKp5s6cVScnpPWcTYufgMAAP//AwBQSwMEFAAGAAgA&#10;AAAhACNu2gDhAAAACwEAAA8AAABkcnMvZG93bnJldi54bWxMj8FOwzAQRO9I/IO1SNyoE+KUNsSp&#10;KKioEhda+gFuvCQR8TqK3Tb8PcsJbrOa0eybcjW5XpxxDJ0nDeksAYFUe9tRo+HwsblbgAjRkDW9&#10;J9TwjQFW1fVVaQrrL7TD8z42gksoFEZDG+NQSBnqFp0JMz8gsffpR2cin2Mj7WguXO56eZ8kc+lM&#10;R/yhNQM+t1h/7U9Ow/t2naqs3tiXbppnh9e39UBqp/XtzfT0CCLiFP/C8IvP6FAx09GfyAbRa8jy&#10;nLdEDUo9LEFwQqlFDuLIYpkqkFUp/2+ofgAAAP//AwBQSwECLQAUAAYACAAAACEAtoM4kv4AAADh&#10;AQAAEwAAAAAAAAAAAAAAAAAAAAAAW0NvbnRlbnRfVHlwZXNdLnhtbFBLAQItABQABgAIAAAAIQA4&#10;/SH/1gAAAJQBAAALAAAAAAAAAAAAAAAAAC8BAABfcmVscy8ucmVsc1BLAQItABQABgAIAAAAIQDU&#10;bkDJggIAAGMFAAAOAAAAAAAAAAAAAAAAAC4CAABkcnMvZTJvRG9jLnhtbFBLAQItABQABgAIAAAA&#10;IQAjbtoA4QAAAAsBAAAPAAAAAAAAAAAAAAAAANwEAABkcnMvZG93bnJldi54bWxQSwUGAAAAAAQA&#10;BADzAAAA6gUAAAAA&#10;" filled="f" strokecolor="red" strokeweight="1pt">
                <v:stroke joinstyle="miter"/>
              </v:roundrect>
            </w:pict>
          </mc:Fallback>
        </mc:AlternateContent>
      </w:r>
      <w:r w:rsidR="00612723">
        <w:rPr>
          <w:noProof/>
        </w:rPr>
        <w:drawing>
          <wp:inline distT="0" distB="0" distL="0" distR="0" wp14:anchorId="0B3A219E" wp14:editId="5D1F51C9">
            <wp:extent cx="5543550" cy="37014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43550" cy="3701415"/>
                    </a:xfrm>
                    <a:prstGeom prst="rect">
                      <a:avLst/>
                    </a:prstGeom>
                    <a:noFill/>
                    <a:ln>
                      <a:noFill/>
                    </a:ln>
                  </pic:spPr>
                </pic:pic>
              </a:graphicData>
            </a:graphic>
          </wp:inline>
        </w:drawing>
      </w:r>
    </w:p>
    <w:p w14:paraId="61662E7F" w14:textId="77777777" w:rsidR="00005844" w:rsidRDefault="00005844" w:rsidP="00FF757B">
      <w:pPr>
        <w:pStyle w:val="NumberedBullet1"/>
        <w:rPr>
          <w:color w:val="auto"/>
          <w:sz w:val="22"/>
          <w:szCs w:val="22"/>
        </w:rPr>
      </w:pPr>
    </w:p>
    <w:p w14:paraId="06333BBE" w14:textId="77777777" w:rsidR="00336BB6" w:rsidRDefault="00336BB6" w:rsidP="00FF757B">
      <w:pPr>
        <w:pStyle w:val="NumberedBullet1"/>
        <w:rPr>
          <w:color w:val="auto"/>
          <w:sz w:val="22"/>
          <w:szCs w:val="22"/>
        </w:rPr>
      </w:pPr>
    </w:p>
    <w:p w14:paraId="0954FA09" w14:textId="77777777" w:rsidR="004703EF" w:rsidRDefault="004703EF" w:rsidP="004703EF">
      <w:pPr>
        <w:pStyle w:val="NumberedBullet1"/>
        <w:rPr>
          <w:color w:val="auto"/>
          <w:sz w:val="22"/>
          <w:szCs w:val="22"/>
        </w:rPr>
      </w:pPr>
      <w:r>
        <w:rPr>
          <w:color w:val="auto"/>
          <w:sz w:val="22"/>
          <w:szCs w:val="22"/>
        </w:rPr>
        <w:t xml:space="preserve">The section below will illustrate the steps required for First Time User Registration </w:t>
      </w:r>
    </w:p>
    <w:p w14:paraId="1C08D53B" w14:textId="77777777" w:rsidR="004703EF" w:rsidRDefault="004703EF" w:rsidP="001A1C01">
      <w:pPr>
        <w:pStyle w:val="NumberedBullet1"/>
        <w:numPr>
          <w:ilvl w:val="0"/>
          <w:numId w:val="32"/>
        </w:numPr>
        <w:rPr>
          <w:color w:val="auto"/>
          <w:sz w:val="22"/>
          <w:szCs w:val="22"/>
        </w:rPr>
      </w:pPr>
      <w:r>
        <w:rPr>
          <w:color w:val="auto"/>
          <w:sz w:val="22"/>
          <w:szCs w:val="22"/>
        </w:rPr>
        <w:t xml:space="preserve">Prospective Users must visit the </w:t>
      </w:r>
      <w:r>
        <w:rPr>
          <w:rFonts w:asciiTheme="minorHAnsi" w:hAnsiTheme="minorHAnsi" w:cstheme="minorHAnsi"/>
          <w:sz w:val="22"/>
          <w:szCs w:val="22"/>
        </w:rPr>
        <w:t>National Energy System Operator Limited</w:t>
      </w:r>
      <w:r>
        <w:rPr>
          <w:color w:val="auto"/>
          <w:sz w:val="22"/>
          <w:szCs w:val="22"/>
        </w:rPr>
        <w:t xml:space="preserve"> Website and will be presented with the screen below. </w:t>
      </w:r>
    </w:p>
    <w:p w14:paraId="19E9077C" w14:textId="77777777" w:rsidR="004703EF" w:rsidRDefault="004703EF" w:rsidP="001A1C01">
      <w:pPr>
        <w:pStyle w:val="NumberedBullet1"/>
        <w:numPr>
          <w:ilvl w:val="0"/>
          <w:numId w:val="32"/>
        </w:numPr>
        <w:rPr>
          <w:color w:val="auto"/>
          <w:sz w:val="22"/>
          <w:szCs w:val="22"/>
        </w:rPr>
      </w:pPr>
      <w:r>
        <w:rPr>
          <w:color w:val="auto"/>
          <w:sz w:val="22"/>
          <w:szCs w:val="22"/>
        </w:rPr>
        <w:t xml:space="preserve">Select ‘Register Now’ </w:t>
      </w:r>
    </w:p>
    <w:p w14:paraId="2402AD9C" w14:textId="77777777" w:rsidR="00336BB6" w:rsidRDefault="00336BB6" w:rsidP="00FF757B">
      <w:pPr>
        <w:pStyle w:val="NumberedBullet1"/>
        <w:rPr>
          <w:color w:val="auto"/>
          <w:sz w:val="22"/>
          <w:szCs w:val="22"/>
        </w:rPr>
      </w:pPr>
    </w:p>
    <w:p w14:paraId="19C998F1" w14:textId="77777777" w:rsidR="00336BB6" w:rsidRDefault="00336BB6" w:rsidP="00FF757B">
      <w:pPr>
        <w:pStyle w:val="NumberedBullet1"/>
        <w:rPr>
          <w:color w:val="auto"/>
          <w:sz w:val="22"/>
          <w:szCs w:val="22"/>
        </w:rPr>
      </w:pPr>
    </w:p>
    <w:p w14:paraId="27771064" w14:textId="77777777" w:rsidR="00336BB6" w:rsidRDefault="00336BB6" w:rsidP="00FF757B">
      <w:pPr>
        <w:pStyle w:val="NumberedBullet1"/>
        <w:rPr>
          <w:color w:val="auto"/>
          <w:sz w:val="22"/>
          <w:szCs w:val="22"/>
        </w:rPr>
      </w:pPr>
    </w:p>
    <w:p w14:paraId="1F045B30" w14:textId="77777777" w:rsidR="00336BB6" w:rsidRDefault="00336BB6" w:rsidP="00FF757B">
      <w:pPr>
        <w:pStyle w:val="NumberedBullet1"/>
        <w:rPr>
          <w:color w:val="auto"/>
          <w:sz w:val="22"/>
          <w:szCs w:val="22"/>
        </w:rPr>
      </w:pPr>
    </w:p>
    <w:p w14:paraId="4F29C8A8" w14:textId="77777777" w:rsidR="00336BB6" w:rsidRDefault="00336BB6" w:rsidP="00FF757B">
      <w:pPr>
        <w:pStyle w:val="NumberedBullet1"/>
        <w:rPr>
          <w:color w:val="auto"/>
          <w:sz w:val="22"/>
          <w:szCs w:val="22"/>
        </w:rPr>
      </w:pPr>
    </w:p>
    <w:p w14:paraId="7778BA45" w14:textId="000D9F2B" w:rsidR="00620A7D" w:rsidRDefault="00620A7D" w:rsidP="00FF757B">
      <w:pPr>
        <w:pStyle w:val="NumberedBullet1"/>
        <w:rPr>
          <w:color w:val="auto"/>
          <w:sz w:val="22"/>
          <w:szCs w:val="22"/>
        </w:rPr>
      </w:pPr>
    </w:p>
    <w:p w14:paraId="7495ADE6" w14:textId="77777777" w:rsidR="004703EF" w:rsidRDefault="004703EF" w:rsidP="00FF757B">
      <w:pPr>
        <w:pStyle w:val="NumberedBullet1"/>
        <w:rPr>
          <w:color w:val="auto"/>
          <w:sz w:val="22"/>
          <w:szCs w:val="22"/>
        </w:rPr>
      </w:pPr>
    </w:p>
    <w:p w14:paraId="30ED7A51" w14:textId="77777777" w:rsidR="004703EF" w:rsidRDefault="004703EF" w:rsidP="00FF757B">
      <w:pPr>
        <w:pStyle w:val="NumberedBullet1"/>
        <w:rPr>
          <w:color w:val="auto"/>
          <w:sz w:val="22"/>
          <w:szCs w:val="22"/>
        </w:rPr>
      </w:pPr>
    </w:p>
    <w:p w14:paraId="6F662218" w14:textId="4199FB83" w:rsidR="00005844" w:rsidRPr="00A562FA" w:rsidRDefault="00005844" w:rsidP="00336BB6">
      <w:pPr>
        <w:pStyle w:val="NESOSubHeading"/>
      </w:pPr>
      <w:bookmarkStart w:id="26" w:name="_Toc190179088"/>
      <w:r w:rsidRPr="00A562FA">
        <w:lastRenderedPageBreak/>
        <w:t>First-time/New Prospective User Registration</w:t>
      </w:r>
      <w:bookmarkEnd w:id="26"/>
      <w:r w:rsidRPr="00A562FA">
        <w:t xml:space="preserve"> </w:t>
      </w:r>
    </w:p>
    <w:p w14:paraId="1A4EFBD5" w14:textId="0B9B28A7" w:rsidR="00692AEC" w:rsidRDefault="00692AEC" w:rsidP="001A1C01">
      <w:pPr>
        <w:pStyle w:val="NumberedBullet1"/>
        <w:numPr>
          <w:ilvl w:val="0"/>
          <w:numId w:val="33"/>
        </w:numPr>
        <w:rPr>
          <w:color w:val="auto"/>
          <w:sz w:val="22"/>
          <w:szCs w:val="22"/>
        </w:rPr>
      </w:pPr>
      <w:r>
        <w:rPr>
          <w:color w:val="auto"/>
          <w:sz w:val="22"/>
          <w:szCs w:val="22"/>
        </w:rPr>
        <w:t>Click Next</w:t>
      </w:r>
    </w:p>
    <w:p w14:paraId="521E0E80" w14:textId="2117CF15" w:rsidR="00FB4A0B" w:rsidRPr="00CE1DA0" w:rsidRDefault="00FB4A0B" w:rsidP="00CE1DA0">
      <w:pPr>
        <w:pStyle w:val="BodyText"/>
        <w:rPr>
          <w:i/>
          <w:iCs/>
        </w:rPr>
      </w:pPr>
    </w:p>
    <w:p w14:paraId="29AF18B6" w14:textId="38A9436A" w:rsidR="00692AEC" w:rsidRDefault="00692AEC" w:rsidP="00692AEC">
      <w:pPr>
        <w:pStyle w:val="NumberedBullet1"/>
        <w:rPr>
          <w:color w:val="auto"/>
          <w:sz w:val="22"/>
          <w:szCs w:val="22"/>
        </w:rPr>
      </w:pPr>
    </w:p>
    <w:p w14:paraId="57CAB590" w14:textId="77777777" w:rsidR="003E2BC8" w:rsidRDefault="003E2BC8" w:rsidP="00FF757B">
      <w:pPr>
        <w:pStyle w:val="NumberedBullet1"/>
        <w:rPr>
          <w:color w:val="auto"/>
          <w:sz w:val="22"/>
          <w:szCs w:val="22"/>
        </w:rPr>
      </w:pPr>
    </w:p>
    <w:p w14:paraId="757D5FA7" w14:textId="508C0449" w:rsidR="003E2BC8" w:rsidRDefault="00DC0BD7" w:rsidP="00FF757B">
      <w:pPr>
        <w:pStyle w:val="NumberedBullet1"/>
        <w:rPr>
          <w:color w:val="auto"/>
          <w:sz w:val="22"/>
          <w:szCs w:val="22"/>
        </w:rPr>
      </w:pPr>
      <w:r>
        <w:rPr>
          <w:noProof/>
          <w:sz w:val="22"/>
          <w:szCs w:val="22"/>
        </w:rPr>
        <mc:AlternateContent>
          <mc:Choice Requires="wps">
            <w:drawing>
              <wp:anchor distT="0" distB="0" distL="114300" distR="114300" simplePos="0" relativeHeight="251658407" behindDoc="0" locked="0" layoutInCell="1" allowOverlap="1" wp14:anchorId="7021EFCE" wp14:editId="5D64DFAA">
                <wp:simplePos x="0" y="0"/>
                <wp:positionH relativeFrom="column">
                  <wp:posOffset>3468522</wp:posOffset>
                </wp:positionH>
                <wp:positionV relativeFrom="paragraph">
                  <wp:posOffset>2561641</wp:posOffset>
                </wp:positionV>
                <wp:extent cx="490119" cy="276225"/>
                <wp:effectExtent l="0" t="0" r="24765" b="28575"/>
                <wp:wrapNone/>
                <wp:docPr id="381" name="Rectangle: Rounded Corners 381"/>
                <wp:cNvGraphicFramePr/>
                <a:graphic xmlns:a="http://schemas.openxmlformats.org/drawingml/2006/main">
                  <a:graphicData uri="http://schemas.microsoft.com/office/word/2010/wordprocessingShape">
                    <wps:wsp>
                      <wps:cNvSpPr/>
                      <wps:spPr>
                        <a:xfrm>
                          <a:off x="0" y="0"/>
                          <a:ext cx="490119" cy="2762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B77C9C5" id="Rectangle: Rounded Corners 381" o:spid="_x0000_s1026" style="position:absolute;margin-left:273.1pt;margin-top:201.7pt;width:38.6pt;height:21.75pt;z-index:25165840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DorgQIAAGMFAAAOAAAAZHJzL2Uyb0RvYy54bWysVEtv2zAMvg/YfxB0X/1A2q5BnSJokWFA&#10;0RZth54VWYoFyKImKXGyXz9KfiToih2G+SBLIvmR/ETy+mbfarITziswFS3OckqE4VArs6noj9fV&#10;l6+U+MBMzTQYUdGD8PRm8fnTdWfnooQGdC0cQRDj552taBOCnWeZ541omT8DKwwKJbiWBTy6TVY7&#10;1iF6q7Myzy+yDlxtHXDhPd7e9UK6SPhSCh4epfQiEF1RjC2k1aV1Hddscc3mG8dso/gQBvuHKFqm&#10;DDqdoO5YYGTr1B9QreIOPMhwxqHNQErFRcoBsynyd9m8NMyKlAuS4+1Ek/9/sPxh92KfHNLQWT/3&#10;uI1Z7KVr4x/jI/tE1mEiS+wD4Xg5u8qL4ooSjqLy8qIszyOZ2dHYOh++CWhJ3FTUwdbUz/ggiSe2&#10;u/eh1x/1okMDK6V1ehRt4oUHrep4lw5us77VjuwYvuZqleM3+DxRwwiiaXbMJ+3CQYuIoc2zkETV&#10;mEGZIkmlJiZYxrkwoehFDatF7+381FkszmiR0k2AEVlilBP2ADBq9iAjdp/3oB9NRarUyTj/W2C9&#10;8WSRPIMJk3GrDLiPADRmNXju9UeSemoiS2uoD0+OOOj7xFu+Uvh498yHJ+awMbCFsNnDIy5SQ1dR&#10;GHaUNOB+fXQf9bFeUUpJh41WUf9zy5ygRH83WMlXxWwWOzMdZueXJR7cqWR9KjHb9hbw9QscK5an&#10;bdQPetxKB+0bzoRl9IoiZjj6rigPbjzchn4A4FThYrlMatiNloV782J5BI+sxrp83b8xZ4cKDlj6&#10;DzA2JZu/q+FeN1oaWG4DSJUK/MjrwDd2ciqcYerEUXF6TlrH2bj4DQAA//8DAFBLAwQUAAYACAAA&#10;ACEAUA/zhN8AAAALAQAADwAAAGRycy9kb3ducmV2LnhtbEyPTU7DMBBG90jcwRokdtRpYiJI41QU&#10;VITUDS09gBtPk4h4HMVuG27PdAW7+Xn65k25nFwvzjiGzpOG+SwBgVR721GjYf+1fngCEaIha3pP&#10;qOEHAyyr25vSFNZfaIvnXWwEh1AojIY2xqGQMtQtOhNmfkDi3dGPzkRux0ba0Vw43PUyTZJcOtMR&#10;X2jNgK8t1t+7k9Pw+bGaq6xe27duyrP9+2Y1kNpqfX83vSxARJziHwxXfVaHip0O/kQ2iF7Do8pT&#10;RjWoJFMgmMjTa3HgicqfQVal/P9D9QsAAP//AwBQSwECLQAUAAYACAAAACEAtoM4kv4AAADhAQAA&#10;EwAAAAAAAAAAAAAAAAAAAAAAW0NvbnRlbnRfVHlwZXNdLnhtbFBLAQItABQABgAIAAAAIQA4/SH/&#10;1gAAAJQBAAALAAAAAAAAAAAAAAAAAC8BAABfcmVscy8ucmVsc1BLAQItABQABgAIAAAAIQC3ADor&#10;gQIAAGMFAAAOAAAAAAAAAAAAAAAAAC4CAABkcnMvZTJvRG9jLnhtbFBLAQItABQABgAIAAAAIQBQ&#10;D/OE3wAAAAsBAAAPAAAAAAAAAAAAAAAAANsEAABkcnMvZG93bnJldi54bWxQSwUGAAAAAAQABADz&#10;AAAA5wUAAAAA&#10;" filled="f" strokecolor="red" strokeweight="1pt">
                <v:stroke joinstyle="miter"/>
              </v:roundrect>
            </w:pict>
          </mc:Fallback>
        </mc:AlternateContent>
      </w:r>
      <w:r>
        <w:rPr>
          <w:noProof/>
        </w:rPr>
        <w:drawing>
          <wp:inline distT="0" distB="0" distL="0" distR="0" wp14:anchorId="79B60E0A" wp14:editId="64FE983C">
            <wp:extent cx="5543550" cy="396367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43550" cy="3963670"/>
                    </a:xfrm>
                    <a:prstGeom prst="rect">
                      <a:avLst/>
                    </a:prstGeom>
                    <a:noFill/>
                    <a:ln>
                      <a:noFill/>
                    </a:ln>
                  </pic:spPr>
                </pic:pic>
              </a:graphicData>
            </a:graphic>
          </wp:inline>
        </w:drawing>
      </w:r>
    </w:p>
    <w:p w14:paraId="54F867A7" w14:textId="77777777" w:rsidR="003E2BC8" w:rsidRDefault="003E2BC8" w:rsidP="00FF757B">
      <w:pPr>
        <w:pStyle w:val="NumberedBullet1"/>
        <w:rPr>
          <w:color w:val="auto"/>
          <w:sz w:val="22"/>
          <w:szCs w:val="22"/>
        </w:rPr>
      </w:pPr>
    </w:p>
    <w:p w14:paraId="23E75579" w14:textId="77777777" w:rsidR="003E2BC8" w:rsidRDefault="003E2BC8" w:rsidP="00FF757B">
      <w:pPr>
        <w:pStyle w:val="NumberedBullet1"/>
        <w:rPr>
          <w:color w:val="auto"/>
          <w:sz w:val="22"/>
          <w:szCs w:val="22"/>
        </w:rPr>
      </w:pPr>
    </w:p>
    <w:p w14:paraId="6E5AA73E" w14:textId="77777777" w:rsidR="003E2BC8" w:rsidRDefault="003E2BC8" w:rsidP="00FF757B">
      <w:pPr>
        <w:pStyle w:val="NumberedBullet1"/>
        <w:rPr>
          <w:color w:val="auto"/>
          <w:sz w:val="22"/>
          <w:szCs w:val="22"/>
        </w:rPr>
      </w:pPr>
    </w:p>
    <w:p w14:paraId="18F487AA" w14:textId="77777777" w:rsidR="003E2BC8" w:rsidRDefault="003E2BC8" w:rsidP="00FF757B">
      <w:pPr>
        <w:pStyle w:val="NumberedBullet1"/>
        <w:rPr>
          <w:color w:val="auto"/>
          <w:sz w:val="22"/>
          <w:szCs w:val="22"/>
        </w:rPr>
      </w:pPr>
    </w:p>
    <w:p w14:paraId="36BC97F8" w14:textId="77777777" w:rsidR="00005844" w:rsidRDefault="00005844" w:rsidP="00005844">
      <w:pPr>
        <w:pStyle w:val="Heading2"/>
        <w:numPr>
          <w:ilvl w:val="0"/>
          <w:numId w:val="0"/>
        </w:numPr>
        <w:ind w:left="567" w:hanging="567"/>
      </w:pPr>
    </w:p>
    <w:p w14:paraId="3977CB05" w14:textId="77777777" w:rsidR="00005844" w:rsidRDefault="00005844" w:rsidP="00005844">
      <w:pPr>
        <w:pStyle w:val="BodyText"/>
      </w:pPr>
    </w:p>
    <w:p w14:paraId="1DF357AD" w14:textId="77777777" w:rsidR="00005844" w:rsidRPr="00005844" w:rsidRDefault="00005844" w:rsidP="00005844">
      <w:pPr>
        <w:pStyle w:val="BodyText"/>
      </w:pPr>
    </w:p>
    <w:p w14:paraId="4563804D" w14:textId="382CA209" w:rsidR="00692AEC" w:rsidRDefault="00692AEC">
      <w:pPr>
        <w:spacing w:after="120"/>
        <w:rPr>
          <w:rFonts w:asciiTheme="minorHAnsi" w:hAnsiTheme="minorHAnsi" w:cstheme="minorBidi"/>
          <w:sz w:val="22"/>
          <w:szCs w:val="22"/>
        </w:rPr>
      </w:pPr>
      <w:r>
        <w:rPr>
          <w:sz w:val="22"/>
          <w:szCs w:val="22"/>
        </w:rPr>
        <w:br w:type="page"/>
      </w:r>
    </w:p>
    <w:p w14:paraId="6618D825" w14:textId="0EA7AD54" w:rsidR="0012349D" w:rsidRPr="00CE1DA0" w:rsidRDefault="0012349D" w:rsidP="00336BB6">
      <w:pPr>
        <w:pStyle w:val="NESOSubHeading"/>
      </w:pPr>
      <w:bookmarkStart w:id="27" w:name="_Toc190179089"/>
      <w:r w:rsidRPr="00CE1DA0">
        <w:lastRenderedPageBreak/>
        <w:t>First-time/New Prospective User Registration</w:t>
      </w:r>
      <w:bookmarkEnd w:id="27"/>
      <w:r w:rsidRPr="00CE1DA0">
        <w:t xml:space="preserve"> </w:t>
      </w:r>
    </w:p>
    <w:p w14:paraId="56F8FD69" w14:textId="6C7F2B72" w:rsidR="00692AEC" w:rsidRDefault="00692AEC" w:rsidP="001A1C01">
      <w:pPr>
        <w:pStyle w:val="NumberedBullet1"/>
        <w:numPr>
          <w:ilvl w:val="0"/>
          <w:numId w:val="33"/>
        </w:numPr>
        <w:rPr>
          <w:color w:val="auto"/>
          <w:sz w:val="22"/>
          <w:szCs w:val="22"/>
        </w:rPr>
      </w:pPr>
      <w:r>
        <w:rPr>
          <w:color w:val="auto"/>
          <w:sz w:val="22"/>
          <w:szCs w:val="22"/>
        </w:rPr>
        <w:t xml:space="preserve">Enter your </w:t>
      </w:r>
      <w:r w:rsidR="005433C5">
        <w:rPr>
          <w:color w:val="auto"/>
          <w:sz w:val="22"/>
          <w:szCs w:val="22"/>
        </w:rPr>
        <w:t>E</w:t>
      </w:r>
      <w:r>
        <w:rPr>
          <w:color w:val="auto"/>
          <w:sz w:val="22"/>
          <w:szCs w:val="22"/>
        </w:rPr>
        <w:t xml:space="preserve">mail </w:t>
      </w:r>
      <w:r w:rsidR="005433C5">
        <w:rPr>
          <w:color w:val="auto"/>
          <w:sz w:val="22"/>
          <w:szCs w:val="22"/>
        </w:rPr>
        <w:t>A</w:t>
      </w:r>
      <w:r>
        <w:rPr>
          <w:color w:val="auto"/>
          <w:sz w:val="22"/>
          <w:szCs w:val="22"/>
        </w:rPr>
        <w:t>ddress</w:t>
      </w:r>
    </w:p>
    <w:p w14:paraId="420418AB" w14:textId="5AC0B470" w:rsidR="00692AEC" w:rsidRDefault="00921E70" w:rsidP="001A1C01">
      <w:pPr>
        <w:pStyle w:val="NumberedBullet1"/>
        <w:numPr>
          <w:ilvl w:val="0"/>
          <w:numId w:val="33"/>
        </w:numPr>
        <w:rPr>
          <w:color w:val="auto"/>
          <w:sz w:val="22"/>
          <w:szCs w:val="22"/>
        </w:rPr>
      </w:pPr>
      <w:r>
        <w:rPr>
          <w:color w:val="auto"/>
          <w:sz w:val="22"/>
          <w:szCs w:val="22"/>
        </w:rPr>
        <w:t xml:space="preserve">Right click the ‘terms and conditions’ hyperlink to </w:t>
      </w:r>
      <w:proofErr w:type="gramStart"/>
      <w:r>
        <w:rPr>
          <w:color w:val="auto"/>
          <w:sz w:val="22"/>
          <w:szCs w:val="22"/>
        </w:rPr>
        <w:t>open up</w:t>
      </w:r>
      <w:proofErr w:type="gramEnd"/>
      <w:r>
        <w:rPr>
          <w:color w:val="auto"/>
          <w:sz w:val="22"/>
          <w:szCs w:val="22"/>
        </w:rPr>
        <w:t xml:space="preserve"> in a new </w:t>
      </w:r>
      <w:r w:rsidR="00E72FBC">
        <w:rPr>
          <w:color w:val="auto"/>
          <w:sz w:val="22"/>
          <w:szCs w:val="22"/>
        </w:rPr>
        <w:t>tab.</w:t>
      </w:r>
    </w:p>
    <w:p w14:paraId="63FDB93F" w14:textId="637A437E" w:rsidR="00921E70" w:rsidRDefault="00921E70" w:rsidP="001A1C01">
      <w:pPr>
        <w:pStyle w:val="NumberedBullet1"/>
        <w:numPr>
          <w:ilvl w:val="0"/>
          <w:numId w:val="33"/>
        </w:numPr>
        <w:rPr>
          <w:color w:val="auto"/>
          <w:sz w:val="22"/>
          <w:szCs w:val="22"/>
        </w:rPr>
      </w:pPr>
      <w:r>
        <w:rPr>
          <w:color w:val="auto"/>
          <w:sz w:val="22"/>
          <w:szCs w:val="22"/>
        </w:rPr>
        <w:t>Read through</w:t>
      </w:r>
      <w:r w:rsidR="002235A2">
        <w:rPr>
          <w:color w:val="auto"/>
          <w:sz w:val="22"/>
          <w:szCs w:val="22"/>
        </w:rPr>
        <w:t xml:space="preserve"> the terms and conditions</w:t>
      </w:r>
      <w:r w:rsidR="00C666F8">
        <w:rPr>
          <w:color w:val="auto"/>
          <w:sz w:val="22"/>
          <w:szCs w:val="22"/>
        </w:rPr>
        <w:t xml:space="preserve"> and switch back to the main </w:t>
      </w:r>
      <w:r w:rsidR="00E72FBC">
        <w:rPr>
          <w:color w:val="auto"/>
          <w:sz w:val="22"/>
          <w:szCs w:val="22"/>
        </w:rPr>
        <w:t>tab.</w:t>
      </w:r>
    </w:p>
    <w:p w14:paraId="3BB398DE" w14:textId="0D59ADF6" w:rsidR="00C666F8" w:rsidRDefault="00C666F8" w:rsidP="001A1C01">
      <w:pPr>
        <w:pStyle w:val="NumberedBullet1"/>
        <w:numPr>
          <w:ilvl w:val="0"/>
          <w:numId w:val="33"/>
        </w:numPr>
        <w:rPr>
          <w:color w:val="auto"/>
          <w:sz w:val="22"/>
          <w:szCs w:val="22"/>
        </w:rPr>
      </w:pPr>
      <w:r>
        <w:rPr>
          <w:color w:val="auto"/>
          <w:sz w:val="22"/>
          <w:szCs w:val="22"/>
        </w:rPr>
        <w:t xml:space="preserve">Click the checkbox ‘I accept the terms &amp; conditions’ </w:t>
      </w:r>
      <w:proofErr w:type="gramStart"/>
      <w:r>
        <w:rPr>
          <w:color w:val="auto"/>
          <w:sz w:val="22"/>
          <w:szCs w:val="22"/>
        </w:rPr>
        <w:t>in order to</w:t>
      </w:r>
      <w:proofErr w:type="gramEnd"/>
      <w:r>
        <w:rPr>
          <w:color w:val="auto"/>
          <w:sz w:val="22"/>
          <w:szCs w:val="22"/>
        </w:rPr>
        <w:t xml:space="preserve"> enable you to proceed to the next </w:t>
      </w:r>
      <w:r w:rsidR="00E72FBC">
        <w:rPr>
          <w:color w:val="auto"/>
          <w:sz w:val="22"/>
          <w:szCs w:val="22"/>
        </w:rPr>
        <w:t>screen.</w:t>
      </w:r>
    </w:p>
    <w:p w14:paraId="14CBDAC3" w14:textId="5ADC3FED" w:rsidR="00692AEC" w:rsidRDefault="00C666F8" w:rsidP="001A1C01">
      <w:pPr>
        <w:pStyle w:val="NumberedBullet1"/>
        <w:numPr>
          <w:ilvl w:val="0"/>
          <w:numId w:val="33"/>
        </w:numPr>
        <w:rPr>
          <w:color w:val="auto"/>
          <w:sz w:val="22"/>
          <w:szCs w:val="22"/>
        </w:rPr>
      </w:pPr>
      <w:r>
        <w:rPr>
          <w:color w:val="auto"/>
          <w:sz w:val="22"/>
          <w:szCs w:val="22"/>
        </w:rPr>
        <w:t xml:space="preserve">Select ‘Next’. If you wish to abort the </w:t>
      </w:r>
      <w:proofErr w:type="gramStart"/>
      <w:r>
        <w:rPr>
          <w:color w:val="auto"/>
          <w:sz w:val="22"/>
          <w:szCs w:val="22"/>
        </w:rPr>
        <w:t>process</w:t>
      </w:r>
      <w:proofErr w:type="gramEnd"/>
      <w:r>
        <w:rPr>
          <w:color w:val="auto"/>
          <w:sz w:val="22"/>
          <w:szCs w:val="22"/>
        </w:rPr>
        <w:t xml:space="preserve"> then click on ‘Cancel’. </w:t>
      </w:r>
    </w:p>
    <w:p w14:paraId="62A3C36D" w14:textId="7CCC3558" w:rsidR="00692AEC" w:rsidRPr="00E65210" w:rsidRDefault="00692AEC" w:rsidP="00E65210">
      <w:pPr>
        <w:pStyle w:val="BodyText"/>
        <w:rPr>
          <w:i/>
          <w:iCs/>
        </w:rPr>
      </w:pPr>
    </w:p>
    <w:p w14:paraId="235116C7" w14:textId="121A2555" w:rsidR="003E2BC8" w:rsidRDefault="00921371" w:rsidP="00FF757B">
      <w:pPr>
        <w:pStyle w:val="NumberedBullet1"/>
        <w:rPr>
          <w:color w:val="auto"/>
          <w:sz w:val="22"/>
          <w:szCs w:val="22"/>
        </w:rPr>
      </w:pPr>
      <w:r>
        <w:rPr>
          <w:i/>
          <w:iCs/>
          <w:noProof/>
          <w:color w:val="auto"/>
          <w:sz w:val="22"/>
          <w:szCs w:val="22"/>
        </w:rPr>
        <mc:AlternateContent>
          <mc:Choice Requires="wps">
            <w:drawing>
              <wp:anchor distT="0" distB="0" distL="114300" distR="114300" simplePos="0" relativeHeight="251658380" behindDoc="0" locked="0" layoutInCell="1" allowOverlap="1" wp14:anchorId="20204483" wp14:editId="032BCA6D">
                <wp:simplePos x="0" y="0"/>
                <wp:positionH relativeFrom="column">
                  <wp:posOffset>3227190</wp:posOffset>
                </wp:positionH>
                <wp:positionV relativeFrom="paragraph">
                  <wp:posOffset>3144280</wp:posOffset>
                </wp:positionV>
                <wp:extent cx="1009290" cy="482600"/>
                <wp:effectExtent l="0" t="0" r="19685" b="12700"/>
                <wp:wrapNone/>
                <wp:docPr id="24" name="Rectangle: Rounded Corners 24"/>
                <wp:cNvGraphicFramePr/>
                <a:graphic xmlns:a="http://schemas.openxmlformats.org/drawingml/2006/main">
                  <a:graphicData uri="http://schemas.microsoft.com/office/word/2010/wordprocessingShape">
                    <wps:wsp>
                      <wps:cNvSpPr/>
                      <wps:spPr>
                        <a:xfrm>
                          <a:off x="0" y="0"/>
                          <a:ext cx="1009290" cy="4826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D6DF23" id="Rectangle: Rounded Corners 24" o:spid="_x0000_s1026" style="position:absolute;margin-left:254.1pt;margin-top:247.6pt;width:79.45pt;height:38pt;z-index:2516583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9nOgwIAAGQFAAAOAAAAZHJzL2Uyb0RvYy54bWysVE1v2zAMvQ/YfxB0X+0EadcGdYqgRYYB&#10;RVu0HXpWZCk2IIsapcTJfv0o+SNBV+wwLAdHFMlH8onk9c2+MWyn0NdgCz45yzlTVkJZ203Bf7yu&#10;vlxy5oOwpTBgVcEPyvObxedP162bqylUYEqFjECsn7eu4FUIbp5lXlaqEf4MnLKk1ICNCCTiJitR&#10;tITemGya5xdZC1g6BKm8p9u7TskXCV9rJcOj1l4FZgpOuYX0xfRdx2+2uBbzDQpX1bJPQ/xDFo2o&#10;LQUdoe5EEGyL9R9QTS0RPOhwJqHJQOtaqlQDVTPJ31XzUgmnUi1EjncjTf7/wcqH3Yt7QqKhdX7u&#10;6Rir2Gts4j/lx/aJrMNIltoHJulykudX0yviVJJudjm9yBOb2dHboQ/fFDQsHgqOsLXlM71IIkrs&#10;7n2gsGQ/2MWIFla1MelVjI0XHkxdxrsk4GZ9a5DtBD3napXTL74gYZyYkRRds2NB6RQORkUMY5+V&#10;ZnVJJUxTJqnX1AgrpFQ2TDpVJUrVRTs/DRa7M3qk0AkwImvKcsTuAQbLDmTA7nLu7aOrSq06Oud/&#10;S6xzHj1SZLBhdG5qC/gRgKGq+sid/UBSR01kaQ3l4QkZQjco3slVTY93L3x4EkiTQe9N0x4e6aMN&#10;tAWH/sRZBfjro/toTw1LWs5amrSC+59bgYoz891SK19NZrM4mkmYnX+dkoCnmvWpxm6bW6DXn9Be&#10;cTIdo30ww1EjNG+0FJYxKqmElRS74DLgINyGbgPQWpFquUxmNI5OhHv74mQEj6zGvnzdvwl0fQcH&#10;6v0HGKZSzN/1cGcbPS0stwF0nRr8yGvPN41yapx+7cRdcSonq+NyXPwGAAD//wMAUEsDBBQABgAI&#10;AAAAIQC9yDPd4QAAAAsBAAAPAAAAZHJzL2Rvd25yZXYueG1sTI/BTsJAEIbvJrzDZki8ybalFKzd&#10;EtFgTLgA8gBLd2wbu7NNd4H69o4nvc3k//LPN8V6tJ244uBbRwriWQQCqXKmpVrB6WP7sALhgyaj&#10;O0eo4Bs9rMvJXaFz4250wOsx1IJLyOdaQRNCn0vpqwat9jPXI3H26QarA69DLc2gb1xuO5lEUSat&#10;bokvNLrHlwarr+PFKti/b+J0Xm3Naztm89PbbtNTelDqfjo+P4EIOIY/GH71WR1Kdjq7CxkvOgWL&#10;aJUwqiB9XPDARJYtYxBnjpZxArIs5P8fyh8AAAD//wMAUEsBAi0AFAAGAAgAAAAhALaDOJL+AAAA&#10;4QEAABMAAAAAAAAAAAAAAAAAAAAAAFtDb250ZW50X1R5cGVzXS54bWxQSwECLQAUAAYACAAAACEA&#10;OP0h/9YAAACUAQAACwAAAAAAAAAAAAAAAAAvAQAAX3JlbHMvLnJlbHNQSwECLQAUAAYACAAAACEA&#10;dYPZzoMCAABkBQAADgAAAAAAAAAAAAAAAAAuAgAAZHJzL2Uyb0RvYy54bWxQSwECLQAUAAYACAAA&#10;ACEAvcgz3eEAAAALAQAADwAAAAAAAAAAAAAAAADdBAAAZHJzL2Rvd25yZXYueG1sUEsFBgAAAAAE&#10;AAQA8wAAAOsFAAAAAA==&#10;" filled="f" strokecolor="red" strokeweight="1pt">
                <v:stroke joinstyle="miter"/>
              </v:roundrect>
            </w:pict>
          </mc:Fallback>
        </mc:AlternateContent>
      </w:r>
      <w:r>
        <w:rPr>
          <w:i/>
          <w:iCs/>
          <w:noProof/>
          <w:color w:val="auto"/>
          <w:sz w:val="22"/>
          <w:szCs w:val="22"/>
        </w:rPr>
        <mc:AlternateContent>
          <mc:Choice Requires="wps">
            <w:drawing>
              <wp:anchor distT="0" distB="0" distL="114300" distR="114300" simplePos="0" relativeHeight="251658379" behindDoc="0" locked="0" layoutInCell="1" allowOverlap="1" wp14:anchorId="791CDF60" wp14:editId="0E806FE6">
                <wp:simplePos x="0" y="0"/>
                <wp:positionH relativeFrom="column">
                  <wp:posOffset>440858</wp:posOffset>
                </wp:positionH>
                <wp:positionV relativeFrom="paragraph">
                  <wp:posOffset>2566311</wp:posOffset>
                </wp:positionV>
                <wp:extent cx="3752490" cy="532130"/>
                <wp:effectExtent l="0" t="0" r="19685" b="20320"/>
                <wp:wrapNone/>
                <wp:docPr id="23" name="Rectangle: Rounded Corners 23"/>
                <wp:cNvGraphicFramePr/>
                <a:graphic xmlns:a="http://schemas.openxmlformats.org/drawingml/2006/main">
                  <a:graphicData uri="http://schemas.microsoft.com/office/word/2010/wordprocessingShape">
                    <wps:wsp>
                      <wps:cNvSpPr/>
                      <wps:spPr>
                        <a:xfrm>
                          <a:off x="0" y="0"/>
                          <a:ext cx="3752490" cy="53213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F68845" id="Rectangle: Rounded Corners 23" o:spid="_x0000_s1026" style="position:absolute;margin-left:34.7pt;margin-top:202.05pt;width:295.45pt;height:41.9pt;z-index:2516583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68LhAIAAGQFAAAOAAAAZHJzL2Uyb0RvYy54bWysVE1v2zAMvQ/YfxB0X52kydoGdYqgRYYB&#10;RVu0HXpWZCk2IIsapcTJfv0o+SNBV+wwLAdHFMlH8onk9c2+Nmyn0Fdgcz4+G3GmrISispuc/3hd&#10;fbnkzAdhC2HAqpwflOc3i8+frhs3VxMowRQKGYFYP29czssQ3DzLvCxVLfwZOGVJqQFrEUjETVag&#10;aAi9NtlkNPqaNYCFQ5DKe7q9a5V8kfC1VjI8au1VYCbnlFtIX0zfdfxmi2sx36BwZSW7NMQ/ZFGL&#10;ylLQAepOBMG2WP0BVVcSwYMOZxLqDLSupEo1UDXj0btqXkrhVKqFyPFuoMn/P1j5sHtxT0g0NM7P&#10;PR1jFXuNdfyn/Ng+kXUYyFL7wCRdnl/MJtMr4lSSbnY+GZ8nNrOjt0MfvimoWTzkHGFri2d6kUSU&#10;2N37QGHJvreLES2sKmPSqxgbLzyYqoh3ScDN+tYg2wl6ztVqRL/4goRxYkZSdM2OBaVTOBgVMYx9&#10;VppVBZUwSZmkXlMDrJBS2TBuVaUoVBttdhosdmf0SKETYETWlOWA3QH0li1Ij93m3NlHV5VadXAe&#10;/S2x1nnwSJHBhsG5rizgRwCGquoit/Y9SS01kaU1FIcnZAjtoHgnVxU93r3w4UkgTQa9N017eKSP&#10;NtDkHLoTZyXgr4/uoz01LGk5a2jScu5/bgUqzsx3S618NZ5O42gmYTq7mJCAp5r1qcZu61ug1x/T&#10;XnEyHaN9MP1RI9RvtBSWMSqphJUUO+cyYC/chnYD0FqRarlMZjSOToR7++JkBI+sxr583b8JdF0H&#10;B+r9B+inUszf9XBrGz0tLLcBdJUa/MhrxzeNcmqcbu3EXXEqJ6vjclz8BgAA//8DAFBLAwQUAAYA&#10;CAAAACEAjYZ+g+AAAAAKAQAADwAAAGRycy9kb3ducmV2LnhtbEyPQU7DMBBF90jcwRokdtQOsUwb&#10;4lQUVITUDS09gBtPk6jxOIrdNtwes4LlzDz9eb9cTq5nFxxD50lDNhPAkGpvO2o07L/WD3NgIRqy&#10;pveEGr4xwLK6vSlNYf2VtnjZxYalEAqF0dDGOBSch7pFZ8LMD0jpdvSjMzGNY8PtaK4p3PX8UQjF&#10;nekofWjNgK8t1qfd2Wn4/FhlMq/X9q2bVL5/36wGklut7++ml2dgEaf4B8OvflKHKjkd/JlsYL0G&#10;tZCJ1CCFzIAlQCmRAzukzfxpAbwq+f8K1Q8AAAD//wMAUEsBAi0AFAAGAAgAAAAhALaDOJL+AAAA&#10;4QEAABMAAAAAAAAAAAAAAAAAAAAAAFtDb250ZW50X1R5cGVzXS54bWxQSwECLQAUAAYACAAAACEA&#10;OP0h/9YAAACUAQAACwAAAAAAAAAAAAAAAAAvAQAAX3JlbHMvLnJlbHNQSwECLQAUAAYACAAAACEA&#10;fSOvC4QCAABkBQAADgAAAAAAAAAAAAAAAAAuAgAAZHJzL2Uyb0RvYy54bWxQSwECLQAUAAYACAAA&#10;ACEAjYZ+g+AAAAAKAQAADwAAAAAAAAAAAAAAAADeBAAAZHJzL2Rvd25yZXYueG1sUEsFBgAAAAAE&#10;AAQA8wAAAOsFAAAAAA==&#10;" filled="f" strokecolor="red" strokeweight="1pt">
                <v:stroke joinstyle="miter"/>
              </v:roundrect>
            </w:pict>
          </mc:Fallback>
        </mc:AlternateContent>
      </w:r>
      <w:r>
        <w:rPr>
          <w:i/>
          <w:iCs/>
          <w:noProof/>
          <w:color w:val="auto"/>
          <w:sz w:val="22"/>
          <w:szCs w:val="22"/>
        </w:rPr>
        <mc:AlternateContent>
          <mc:Choice Requires="wps">
            <w:drawing>
              <wp:anchor distT="0" distB="0" distL="114300" distR="114300" simplePos="0" relativeHeight="251658381" behindDoc="0" locked="0" layoutInCell="1" allowOverlap="1" wp14:anchorId="70AE28C3" wp14:editId="66FB2A23">
                <wp:simplePos x="0" y="0"/>
                <wp:positionH relativeFrom="rightMargin">
                  <wp:posOffset>-5076813</wp:posOffset>
                </wp:positionH>
                <wp:positionV relativeFrom="paragraph">
                  <wp:posOffset>1893450</wp:posOffset>
                </wp:positionV>
                <wp:extent cx="267419" cy="354842"/>
                <wp:effectExtent l="0" t="0" r="18415" b="26670"/>
                <wp:wrapNone/>
                <wp:docPr id="25" name="Rectangle: Rounded Corners 25"/>
                <wp:cNvGraphicFramePr/>
                <a:graphic xmlns:a="http://schemas.openxmlformats.org/drawingml/2006/main">
                  <a:graphicData uri="http://schemas.microsoft.com/office/word/2010/wordprocessingShape">
                    <wps:wsp>
                      <wps:cNvSpPr/>
                      <wps:spPr>
                        <a:xfrm>
                          <a:off x="0" y="0"/>
                          <a:ext cx="267419" cy="35484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58A97E" id="Rectangle: Rounded Corners 25" o:spid="_x0000_s1026" style="position:absolute;margin-left:-399.75pt;margin-top:149.1pt;width:21.05pt;height:27.95pt;z-index:251658381;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c16gQIAAGMFAAAOAAAAZHJzL2Uyb0RvYy54bWysVEtv2zAMvg/YfxB0X51k6SuoUwQtMgwo&#10;2qDt0LMiS7EBWdQoJU7260fJjwRdscMwH2RJJD+Sn0je3O5rw3YKfQU25+OzEWfKSigqu8n5j9fl&#10;lyvOfBC2EAasyvlBeX47//zppnEzNYESTKGQEYj1s8blvAzBzbLMy1LVwp+BU5aEGrAWgY64yQoU&#10;DaHXJpuMRhdZA1g4BKm8p9v7VsjnCV9rJcOT1l4FZnJOsYW0YlrXcc3mN2K2QeHKSnZhiH+IohaV&#10;JacD1L0Igm2x+gOqriSCBx3OJNQZaF1JlXKgbMajd9m8lMKplAuR491Ak/9/sPJx9+JWSDQ0zs88&#10;bWMWe411/FN8bJ/IOgxkqX1gki4nF5fT8TVnkkRfz6dX00kkMzsaO/Thm4KaxU3OEba2eKYHSTyJ&#10;3YMPrX6vFx1aWFbGpEcxNl54MFUR79IBN+s7g2wn6DWXyxF9nc8TNYogmmbHfNIuHIyKGMY+K82q&#10;ImaQIkmlpgZYIaWyYdyKSlGo1tv5qbNYnNEipZsAI7KmKAfsDqDXbEF67DbvTj+aqlSpg/Hob4G1&#10;xoNF8gw2DMZ1ZQE/AjCUVee51e9JaqmJLK2hOKyQIbR94p1cVvR4D8KHlUBqDGohavbwRIs20OQc&#10;uh1nJeCvj+6jPtUrSTlrqNFy7n9uBSrOzHdLlXw9nk5jZ6bD9PxyQgc8laxPJXZb3wG9/pjGipNp&#10;G/WD6bcaoX6jmbCIXkkkrCTfOZcB+8NdaAcATRWpFoukRt3oRHiwL05G8MhqrMvX/ZtA11VwoNJ/&#10;hL4pxexdDbe60dLCYhtAV6nAj7x2fFMnp8Lppk4cFafnpHWcjfPfAAAA//8DAFBLAwQUAAYACAAA&#10;ACEA785VFOMAAAANAQAADwAAAGRycy9kb3ducmV2LnhtbEyPy07DMBBF90j8gzWV2KXOs2lCJhUF&#10;FSGxoaUf4MZuEhGPo9htw99jVrAc3aN7z1SbWQ/sqibbG0KIliEwRY2RPbUIx89dsAZmnSApBkMK&#10;4VtZ2NT3d5UopbnRXl0PrmW+hGwpEDrnxpJz23RKC7s0oyKfnc2khfPn1HI5iZsv1wOPw3DFtejJ&#10;L3RiVM+dar4OF43w8baN0qTZyZd+XiXH1/ftSOke8WExPz0Cc2p2fzD86nt1qL3TyVxIWjYgBHlR&#10;ZJ5FiIt1DMwjQZ7lKbATQpKlEfC64v+/qH8AAAD//wMAUEsBAi0AFAAGAAgAAAAhALaDOJL+AAAA&#10;4QEAABMAAAAAAAAAAAAAAAAAAAAAAFtDb250ZW50X1R5cGVzXS54bWxQSwECLQAUAAYACAAAACEA&#10;OP0h/9YAAACUAQAACwAAAAAAAAAAAAAAAAAvAQAAX3JlbHMvLnJlbHNQSwECLQAUAAYACAAAACEA&#10;HaXNeoECAABjBQAADgAAAAAAAAAAAAAAAAAuAgAAZHJzL2Uyb0RvYy54bWxQSwECLQAUAAYACAAA&#10;ACEA785VFOMAAAANAQAADwAAAAAAAAAAAAAAAADbBAAAZHJzL2Rvd25yZXYueG1sUEsFBgAAAAAE&#10;AAQA8wAAAOsFAAAAAA==&#10;" filled="f" strokecolor="red" strokeweight="1pt">
                <v:stroke joinstyle="miter"/>
                <w10:wrap anchorx="margin"/>
              </v:roundrect>
            </w:pict>
          </mc:Fallback>
        </mc:AlternateContent>
      </w:r>
      <w:r w:rsidR="00AB2507">
        <w:rPr>
          <w:noProof/>
        </w:rPr>
        <w:drawing>
          <wp:inline distT="0" distB="0" distL="0" distR="0" wp14:anchorId="6269DA3F" wp14:editId="2106EE96">
            <wp:extent cx="5543550" cy="5923915"/>
            <wp:effectExtent l="0" t="0" r="0" b="635"/>
            <wp:docPr id="1908673516" name="Picture 190867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43550" cy="5923915"/>
                    </a:xfrm>
                    <a:prstGeom prst="rect">
                      <a:avLst/>
                    </a:prstGeom>
                    <a:noFill/>
                    <a:ln>
                      <a:noFill/>
                    </a:ln>
                  </pic:spPr>
                </pic:pic>
              </a:graphicData>
            </a:graphic>
          </wp:inline>
        </w:drawing>
      </w:r>
    </w:p>
    <w:p w14:paraId="03F8A9CE" w14:textId="77777777" w:rsidR="002B43B4" w:rsidRDefault="002B43B4" w:rsidP="00FF757B">
      <w:pPr>
        <w:pStyle w:val="NumberedBullet1"/>
        <w:rPr>
          <w:color w:val="auto"/>
          <w:sz w:val="22"/>
          <w:szCs w:val="22"/>
        </w:rPr>
      </w:pPr>
    </w:p>
    <w:p w14:paraId="35E554DA" w14:textId="0BC90A5F" w:rsidR="0012349D" w:rsidRPr="00CE1DA0" w:rsidRDefault="0012349D" w:rsidP="00336BB6">
      <w:pPr>
        <w:pStyle w:val="NESOSubHeading"/>
      </w:pPr>
      <w:bookmarkStart w:id="28" w:name="_Toc190179090"/>
      <w:r w:rsidRPr="00CE1DA0">
        <w:lastRenderedPageBreak/>
        <w:t>First-time/New Prospective User Registration</w:t>
      </w:r>
      <w:bookmarkEnd w:id="28"/>
      <w:r w:rsidRPr="00CE1DA0">
        <w:t xml:space="preserve"> </w:t>
      </w:r>
    </w:p>
    <w:p w14:paraId="27225F74" w14:textId="64128890" w:rsidR="002B43B4" w:rsidRDefault="002B43B4" w:rsidP="001A1C01">
      <w:pPr>
        <w:pStyle w:val="NumberedBullet1"/>
        <w:numPr>
          <w:ilvl w:val="0"/>
          <w:numId w:val="33"/>
        </w:numPr>
        <w:rPr>
          <w:color w:val="auto"/>
          <w:sz w:val="22"/>
          <w:szCs w:val="22"/>
        </w:rPr>
      </w:pPr>
      <w:r>
        <w:rPr>
          <w:color w:val="auto"/>
          <w:sz w:val="22"/>
          <w:szCs w:val="22"/>
        </w:rPr>
        <w:t>Enter your</w:t>
      </w:r>
      <w:r w:rsidR="007779B0">
        <w:rPr>
          <w:color w:val="auto"/>
          <w:sz w:val="22"/>
          <w:szCs w:val="22"/>
        </w:rPr>
        <w:t xml:space="preserve"> Contact Details; First name, Last name and </w:t>
      </w:r>
      <w:r w:rsidR="00E72FBC">
        <w:rPr>
          <w:color w:val="auto"/>
          <w:sz w:val="22"/>
          <w:szCs w:val="22"/>
        </w:rPr>
        <w:t>Password.</w:t>
      </w:r>
    </w:p>
    <w:p w14:paraId="2E1D19FD" w14:textId="609698D0" w:rsidR="00AA2BDC" w:rsidRDefault="00AA2BDC" w:rsidP="001A1C01">
      <w:pPr>
        <w:pStyle w:val="NumberedBullet1"/>
        <w:numPr>
          <w:ilvl w:val="0"/>
          <w:numId w:val="33"/>
        </w:numPr>
        <w:rPr>
          <w:color w:val="auto"/>
          <w:sz w:val="22"/>
          <w:szCs w:val="22"/>
        </w:rPr>
      </w:pPr>
      <w:r>
        <w:rPr>
          <w:color w:val="auto"/>
          <w:sz w:val="22"/>
          <w:szCs w:val="22"/>
        </w:rPr>
        <w:t xml:space="preserve">Re-enter your password to confirm it is </w:t>
      </w:r>
      <w:r w:rsidR="00E72FBC">
        <w:rPr>
          <w:color w:val="auto"/>
          <w:sz w:val="22"/>
          <w:szCs w:val="22"/>
        </w:rPr>
        <w:t>correct.</w:t>
      </w:r>
    </w:p>
    <w:p w14:paraId="6B380A10" w14:textId="4272C36F" w:rsidR="002B43B4" w:rsidRPr="00CF72FD" w:rsidRDefault="00CF72FD" w:rsidP="001A1C01">
      <w:pPr>
        <w:pStyle w:val="NumberedBullet1"/>
        <w:numPr>
          <w:ilvl w:val="0"/>
          <w:numId w:val="33"/>
        </w:numPr>
        <w:rPr>
          <w:color w:val="auto"/>
          <w:sz w:val="22"/>
          <w:szCs w:val="22"/>
        </w:rPr>
      </w:pPr>
      <w:r>
        <w:rPr>
          <w:color w:val="auto"/>
          <w:sz w:val="22"/>
          <w:szCs w:val="22"/>
        </w:rPr>
        <w:t xml:space="preserve">Ensure you </w:t>
      </w:r>
      <w:r w:rsidR="00AA2BDC">
        <w:rPr>
          <w:color w:val="auto"/>
          <w:sz w:val="22"/>
          <w:szCs w:val="22"/>
        </w:rPr>
        <w:t xml:space="preserve">comply with the Minimum Password Requirements </w:t>
      </w:r>
    </w:p>
    <w:p w14:paraId="5FE6F907" w14:textId="01CF2520" w:rsidR="002B43B4" w:rsidRDefault="002B43B4" w:rsidP="001A1C01">
      <w:pPr>
        <w:pStyle w:val="NumberedBullet1"/>
        <w:numPr>
          <w:ilvl w:val="0"/>
          <w:numId w:val="33"/>
        </w:numPr>
        <w:rPr>
          <w:color w:val="auto"/>
          <w:sz w:val="22"/>
          <w:szCs w:val="22"/>
        </w:rPr>
      </w:pPr>
      <w:r>
        <w:rPr>
          <w:color w:val="auto"/>
          <w:sz w:val="22"/>
          <w:szCs w:val="22"/>
        </w:rPr>
        <w:t xml:space="preserve">Click the </w:t>
      </w:r>
      <w:r w:rsidR="007E59F7">
        <w:rPr>
          <w:color w:val="auto"/>
          <w:sz w:val="22"/>
          <w:szCs w:val="22"/>
        </w:rPr>
        <w:t>custom button ‘Create Account’ if you wish to complete your User Registration</w:t>
      </w:r>
    </w:p>
    <w:p w14:paraId="0205E6ED" w14:textId="31062D79" w:rsidR="00CE1DA0" w:rsidRDefault="002B43B4" w:rsidP="001A1C01">
      <w:pPr>
        <w:pStyle w:val="NumberedBullet1"/>
        <w:numPr>
          <w:ilvl w:val="0"/>
          <w:numId w:val="33"/>
        </w:numPr>
        <w:rPr>
          <w:color w:val="auto"/>
          <w:sz w:val="22"/>
          <w:szCs w:val="22"/>
        </w:rPr>
      </w:pPr>
      <w:r>
        <w:rPr>
          <w:color w:val="auto"/>
          <w:sz w:val="22"/>
          <w:szCs w:val="22"/>
        </w:rPr>
        <w:t>Select ‘</w:t>
      </w:r>
      <w:r w:rsidR="007E59F7">
        <w:rPr>
          <w:color w:val="auto"/>
          <w:sz w:val="22"/>
          <w:szCs w:val="22"/>
        </w:rPr>
        <w:t>Cance</w:t>
      </w:r>
      <w:r w:rsidR="00CF72FD">
        <w:rPr>
          <w:color w:val="auto"/>
          <w:sz w:val="22"/>
          <w:szCs w:val="22"/>
        </w:rPr>
        <w:t>l</w:t>
      </w:r>
      <w:r>
        <w:rPr>
          <w:color w:val="auto"/>
          <w:sz w:val="22"/>
          <w:szCs w:val="22"/>
        </w:rPr>
        <w:t xml:space="preserve">’. If you wish to abort the </w:t>
      </w:r>
      <w:proofErr w:type="gramStart"/>
      <w:r>
        <w:rPr>
          <w:color w:val="auto"/>
          <w:sz w:val="22"/>
          <w:szCs w:val="22"/>
        </w:rPr>
        <w:t>process</w:t>
      </w:r>
      <w:r w:rsidR="00CF72FD">
        <w:rPr>
          <w:color w:val="auto"/>
          <w:sz w:val="22"/>
          <w:szCs w:val="22"/>
        </w:rPr>
        <w:t>.</w:t>
      </w:r>
      <w:r>
        <w:rPr>
          <w:color w:val="auto"/>
          <w:sz w:val="22"/>
          <w:szCs w:val="22"/>
        </w:rPr>
        <w:t>.</w:t>
      </w:r>
      <w:proofErr w:type="gramEnd"/>
      <w:r>
        <w:rPr>
          <w:color w:val="auto"/>
          <w:sz w:val="22"/>
          <w:szCs w:val="22"/>
        </w:rPr>
        <w:t xml:space="preserve"> </w:t>
      </w:r>
    </w:p>
    <w:p w14:paraId="4353650C" w14:textId="2C8E8AB7" w:rsidR="00B97033" w:rsidRPr="00115DEB" w:rsidRDefault="00B97033" w:rsidP="00115DEB">
      <w:pPr>
        <w:pStyle w:val="BodyText"/>
        <w:rPr>
          <w:i/>
          <w:iCs/>
        </w:rPr>
      </w:pPr>
    </w:p>
    <w:p w14:paraId="3EB6EC0C" w14:textId="515A5045" w:rsidR="00B97033" w:rsidRDefault="00B97033">
      <w:pPr>
        <w:spacing w:after="120"/>
        <w:rPr>
          <w:sz w:val="22"/>
          <w:szCs w:val="22"/>
        </w:rPr>
      </w:pPr>
    </w:p>
    <w:p w14:paraId="2E1FA907" w14:textId="0C714EA3" w:rsidR="00016711" w:rsidRDefault="005E58A3" w:rsidP="005E58A3">
      <w:pPr>
        <w:spacing w:after="120"/>
        <w:rPr>
          <w:sz w:val="22"/>
          <w:szCs w:val="22"/>
        </w:rPr>
      </w:pPr>
      <w:r>
        <w:rPr>
          <w:noProof/>
          <w:sz w:val="22"/>
          <w:szCs w:val="22"/>
        </w:rPr>
        <mc:AlternateContent>
          <mc:Choice Requires="wps">
            <w:drawing>
              <wp:anchor distT="0" distB="0" distL="114300" distR="114300" simplePos="0" relativeHeight="251658382" behindDoc="0" locked="0" layoutInCell="1" allowOverlap="1" wp14:anchorId="44F4A788" wp14:editId="3A4EC2A9">
                <wp:simplePos x="0" y="0"/>
                <wp:positionH relativeFrom="column">
                  <wp:posOffset>3235816</wp:posOffset>
                </wp:positionH>
                <wp:positionV relativeFrom="paragraph">
                  <wp:posOffset>1798560</wp:posOffset>
                </wp:positionV>
                <wp:extent cx="1742536" cy="1388445"/>
                <wp:effectExtent l="0" t="0" r="10160" b="21590"/>
                <wp:wrapNone/>
                <wp:docPr id="41" name="Rectangle: Rounded Corners 41"/>
                <wp:cNvGraphicFramePr/>
                <a:graphic xmlns:a="http://schemas.openxmlformats.org/drawingml/2006/main">
                  <a:graphicData uri="http://schemas.microsoft.com/office/word/2010/wordprocessingShape">
                    <wps:wsp>
                      <wps:cNvSpPr/>
                      <wps:spPr>
                        <a:xfrm>
                          <a:off x="0" y="0"/>
                          <a:ext cx="1742536" cy="138844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69FAD6" id="Rectangle: Rounded Corners 41" o:spid="_x0000_s1026" style="position:absolute;margin-left:254.8pt;margin-top:141.6pt;width:137.2pt;height:109.35pt;z-index:251658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XtFhAIAAGUFAAAOAAAAZHJzL2Uyb0RvYy54bWysVMFu2zAMvQ/YPwi6r47TpO2COkXQIsOA&#10;oi3aDj0rshQbkEWNUuJkXz9KdpygK3YY5oMsieQj+UTy+mbXGLZV6GuwBc/PRpwpK6Gs7brgP16X&#10;X64480HYUhiwquB75fnN/POn69bN1BgqMKVCRiDWz1pX8CoEN8syLyvVCH8GTlkSasBGBDriOitR&#10;tITemGw8Gl1kLWDpEKTynm7vOiGfJ3ytlQyPWnsVmCk4xRbSimldxTWbX4vZGoWratmHIf4hikbU&#10;lpwOUHciCLbB+g+oppYIHnQ4k9BkoHUtVcqBsslH77J5qYRTKRcix7uBJv//YOXD9sU9IdHQOj/z&#10;tI1Z7DQ28U/xsV0iaz+QpXaBSbrMLyfj6fkFZ5Jk+fnV1WQyjXRmR3OHPnxT0LC4KTjCxpbP9CSJ&#10;KbG996HTP+hFlxaWtTHpWYyNFx5MXca7dMD16tYg2wp6z+VyRF/v80SNIoim2TGjtAt7oyKGsc9K&#10;s7qkHMYpklRsaoAVUiob8k5UiVJ13qanzmJ5RouUbgKMyJqiHLB7gINmB3LA7vLu9aOpSrU6GI/+&#10;FlhnPFgkz2DDYNzUFvAjAENZ9Z47/QNJHTWRpRWU+ydkCF2neCeXNT3evfDhSSC1BjURtXt4pEUb&#10;aAsO/Y6zCvDXR/dRnyqWpJy11GoF9z83AhVn5rulWv6aTyaxN9NhMr0c0wFPJatTid00t0Cvn9Ng&#10;cTJto34wh61GaN5oKiyiVxIJK8l3wWXAw+E2dCOA5opUi0VSo350ItzbFycjeGQ11uXr7k2g6ys4&#10;UPE/wKEtxexdDXe60dLCYhNA16nAj7z2fFMvp8Lp504cFqfnpHWcjvPfAAAA//8DAFBLAwQUAAYA&#10;CAAAACEAR/ZDyOAAAAALAQAADwAAAGRycy9kb3ducmV2LnhtbEyPy07DMBBF90j8gzVI7KjzIqQh&#10;TkVBRUhsaOkHuPGQRMTjKHbb8PdMV7Ac3aM751ar2Q7ihJPvHSmIFxEIpMaZnloF+8/NXQHCB01G&#10;D45QwQ96WNXXV5UujTvTFk+70AouIV9qBV0IYymlbzq02i/ciMTZl5usDnxOrTSTPnO5HWQSRbm0&#10;uif+0OkRnztsvndHq+DjbR1nabMxL/2cp/vX9/VI2Vap25v56RFEwDn8wXDRZ3Wo2engjmS8GBTc&#10;R8ucUQVJkSYgmHgoMl53uETxEmRdyf8b6l8AAAD//wMAUEsBAi0AFAAGAAgAAAAhALaDOJL+AAAA&#10;4QEAABMAAAAAAAAAAAAAAAAAAAAAAFtDb250ZW50X1R5cGVzXS54bWxQSwECLQAUAAYACAAAACEA&#10;OP0h/9YAAACUAQAACwAAAAAAAAAAAAAAAAAvAQAAX3JlbHMvLnJlbHNQSwECLQAUAAYACAAAACEA&#10;Mll7RYQCAABlBQAADgAAAAAAAAAAAAAAAAAuAgAAZHJzL2Uyb0RvYy54bWxQSwECLQAUAAYACAAA&#10;ACEAR/ZDyOAAAAALAQAADwAAAAAAAAAAAAAAAADeBAAAZHJzL2Rvd25yZXYueG1sUEsFBgAAAAAE&#10;AAQA8wAAAOsFAAAAAA==&#10;" filled="f" strokecolor="red" strokeweight="1pt">
                <v:stroke joinstyle="miter"/>
              </v:roundrect>
            </w:pict>
          </mc:Fallback>
        </mc:AlternateContent>
      </w:r>
      <w:r>
        <w:rPr>
          <w:noProof/>
        </w:rPr>
        <w:drawing>
          <wp:inline distT="0" distB="0" distL="0" distR="0" wp14:anchorId="70F1647B" wp14:editId="7248E4D7">
            <wp:extent cx="5543550" cy="4424045"/>
            <wp:effectExtent l="0" t="0" r="0" b="0"/>
            <wp:docPr id="1908673527" name="Picture 190867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43550" cy="4424045"/>
                    </a:xfrm>
                    <a:prstGeom prst="rect">
                      <a:avLst/>
                    </a:prstGeom>
                    <a:noFill/>
                    <a:ln>
                      <a:noFill/>
                    </a:ln>
                  </pic:spPr>
                </pic:pic>
              </a:graphicData>
            </a:graphic>
          </wp:inline>
        </w:drawing>
      </w:r>
    </w:p>
    <w:p w14:paraId="4423F3EA" w14:textId="77777777" w:rsidR="007D2FB1" w:rsidRDefault="007D2FB1" w:rsidP="005E58A3">
      <w:pPr>
        <w:spacing w:after="120"/>
        <w:rPr>
          <w:sz w:val="22"/>
          <w:szCs w:val="22"/>
        </w:rPr>
      </w:pPr>
    </w:p>
    <w:p w14:paraId="647120B8" w14:textId="77777777" w:rsidR="007D2FB1" w:rsidRDefault="007D2FB1" w:rsidP="005E58A3">
      <w:pPr>
        <w:spacing w:after="120"/>
        <w:rPr>
          <w:sz w:val="22"/>
          <w:szCs w:val="22"/>
        </w:rPr>
      </w:pPr>
    </w:p>
    <w:p w14:paraId="617F6218" w14:textId="77777777" w:rsidR="007D2FB1" w:rsidRDefault="007D2FB1" w:rsidP="005E58A3">
      <w:pPr>
        <w:spacing w:after="120"/>
        <w:rPr>
          <w:sz w:val="22"/>
          <w:szCs w:val="22"/>
        </w:rPr>
      </w:pPr>
    </w:p>
    <w:p w14:paraId="24275C4A" w14:textId="77777777" w:rsidR="007D2FB1" w:rsidRDefault="007D2FB1" w:rsidP="005E58A3">
      <w:pPr>
        <w:spacing w:after="120"/>
        <w:rPr>
          <w:sz w:val="22"/>
          <w:szCs w:val="22"/>
        </w:rPr>
      </w:pPr>
    </w:p>
    <w:p w14:paraId="085E891A" w14:textId="61F0F589" w:rsidR="00016711" w:rsidRPr="00CE1DA0" w:rsidRDefault="00016711" w:rsidP="00336BB6">
      <w:pPr>
        <w:pStyle w:val="NESOSubHeading"/>
      </w:pPr>
      <w:bookmarkStart w:id="29" w:name="_Toc190179091"/>
      <w:r w:rsidRPr="00CE1DA0">
        <w:lastRenderedPageBreak/>
        <w:t xml:space="preserve">First-time/New Prospective User Registration </w:t>
      </w:r>
      <w:r w:rsidR="00D77AD5">
        <w:t xml:space="preserve">– Verification </w:t>
      </w:r>
      <w:r w:rsidR="00AA78FB">
        <w:t>Method</w:t>
      </w:r>
      <w:bookmarkEnd w:id="29"/>
      <w:r w:rsidR="00AA78FB">
        <w:t xml:space="preserve"> </w:t>
      </w:r>
    </w:p>
    <w:p w14:paraId="27BB0354" w14:textId="5A0DA618" w:rsidR="00AA78FB" w:rsidRPr="00C66CC6" w:rsidRDefault="00AA78FB" w:rsidP="001A1C01">
      <w:pPr>
        <w:pStyle w:val="NumberedBullet1"/>
        <w:numPr>
          <w:ilvl w:val="0"/>
          <w:numId w:val="33"/>
        </w:numPr>
        <w:rPr>
          <w:i/>
          <w:iCs/>
        </w:rPr>
      </w:pPr>
      <w:r>
        <w:rPr>
          <w:color w:val="auto"/>
          <w:sz w:val="22"/>
          <w:szCs w:val="22"/>
        </w:rPr>
        <w:t xml:space="preserve">You will be prompted to select which method you wish </w:t>
      </w:r>
      <w:proofErr w:type="gramStart"/>
      <w:r>
        <w:rPr>
          <w:color w:val="auto"/>
          <w:sz w:val="22"/>
          <w:szCs w:val="22"/>
        </w:rPr>
        <w:t>to  authenticate</w:t>
      </w:r>
      <w:proofErr w:type="gramEnd"/>
      <w:r>
        <w:rPr>
          <w:color w:val="auto"/>
          <w:sz w:val="22"/>
          <w:szCs w:val="22"/>
        </w:rPr>
        <w:t xml:space="preserve"> – mobile number or email address</w:t>
      </w:r>
    </w:p>
    <w:p w14:paraId="091FF436" w14:textId="69323854" w:rsidR="00C66CC6" w:rsidRPr="00AA78FB" w:rsidRDefault="00C66CC6" w:rsidP="001A1C01">
      <w:pPr>
        <w:pStyle w:val="NumberedBullet1"/>
        <w:numPr>
          <w:ilvl w:val="0"/>
          <w:numId w:val="33"/>
        </w:numPr>
        <w:rPr>
          <w:i/>
          <w:iCs/>
        </w:rPr>
      </w:pPr>
      <w:r>
        <w:rPr>
          <w:color w:val="auto"/>
          <w:sz w:val="22"/>
          <w:szCs w:val="22"/>
        </w:rPr>
        <w:t>Select your preference and then click the ‘Get Code’ button</w:t>
      </w:r>
    </w:p>
    <w:p w14:paraId="1595ED76" w14:textId="16E35E3F" w:rsidR="008226FD" w:rsidRDefault="008226FD" w:rsidP="00C66CC6">
      <w:pPr>
        <w:pStyle w:val="NumberedBullet1"/>
        <w:ind w:left="720"/>
        <w:rPr>
          <w:i/>
          <w:iCs/>
          <w:color w:val="auto"/>
          <w:sz w:val="22"/>
          <w:szCs w:val="22"/>
        </w:rPr>
      </w:pPr>
    </w:p>
    <w:p w14:paraId="0911D7E5" w14:textId="77777777" w:rsidR="00AE3503" w:rsidRDefault="00AE3503" w:rsidP="00C66CC6">
      <w:pPr>
        <w:pStyle w:val="NumberedBullet1"/>
        <w:ind w:left="720"/>
        <w:rPr>
          <w:i/>
          <w:iCs/>
          <w:color w:val="auto"/>
          <w:sz w:val="22"/>
          <w:szCs w:val="22"/>
        </w:rPr>
      </w:pPr>
    </w:p>
    <w:p w14:paraId="5618874E" w14:textId="01338CE9" w:rsidR="002C527D" w:rsidRDefault="002C527D" w:rsidP="002C527D">
      <w:pPr>
        <w:pStyle w:val="NormalWeb"/>
      </w:pPr>
      <w:r>
        <w:rPr>
          <w:noProof/>
        </w:rPr>
        <w:drawing>
          <wp:inline distT="0" distB="0" distL="0" distR="0" wp14:anchorId="5D886F09" wp14:editId="5FE681AF">
            <wp:extent cx="3524250" cy="3499302"/>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32553" cy="3507546"/>
                    </a:xfrm>
                    <a:prstGeom prst="rect">
                      <a:avLst/>
                    </a:prstGeom>
                    <a:noFill/>
                    <a:ln>
                      <a:noFill/>
                    </a:ln>
                  </pic:spPr>
                </pic:pic>
              </a:graphicData>
            </a:graphic>
          </wp:inline>
        </w:drawing>
      </w:r>
    </w:p>
    <w:p w14:paraId="05786512" w14:textId="77777777" w:rsidR="00AE3503" w:rsidRPr="00C66CC6" w:rsidRDefault="00AE3503" w:rsidP="00C66CC6">
      <w:pPr>
        <w:pStyle w:val="NumberedBullet1"/>
        <w:ind w:left="720"/>
        <w:rPr>
          <w:i/>
          <w:iCs/>
        </w:rPr>
      </w:pPr>
    </w:p>
    <w:p w14:paraId="17F59CA6" w14:textId="1ED5638C" w:rsidR="00634B63" w:rsidRDefault="00C66CC6">
      <w:pPr>
        <w:spacing w:after="120"/>
        <w:rPr>
          <w:sz w:val="22"/>
          <w:szCs w:val="22"/>
        </w:rPr>
      </w:pPr>
      <w:r>
        <w:rPr>
          <w:noProof/>
        </w:rPr>
        <w:drawing>
          <wp:inline distT="0" distB="0" distL="0" distR="0" wp14:anchorId="72C80E84" wp14:editId="1B370B7A">
            <wp:extent cx="3657600" cy="2881347"/>
            <wp:effectExtent l="0" t="0" r="0" b="0"/>
            <wp:docPr id="1897078466" name="Picture 1897078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60780" cy="2883852"/>
                    </a:xfrm>
                    <a:prstGeom prst="rect">
                      <a:avLst/>
                    </a:prstGeom>
                    <a:noFill/>
                    <a:ln>
                      <a:noFill/>
                    </a:ln>
                  </pic:spPr>
                </pic:pic>
              </a:graphicData>
            </a:graphic>
          </wp:inline>
        </w:drawing>
      </w:r>
    </w:p>
    <w:p w14:paraId="262F27CD" w14:textId="77777777" w:rsidR="00634B63" w:rsidRDefault="00634B63">
      <w:pPr>
        <w:spacing w:after="120"/>
        <w:rPr>
          <w:sz w:val="22"/>
          <w:szCs w:val="22"/>
        </w:rPr>
      </w:pPr>
    </w:p>
    <w:p w14:paraId="2228D2D0" w14:textId="77777777" w:rsidR="00634B63" w:rsidRPr="00CE1DA0" w:rsidRDefault="00634B63" w:rsidP="00634B63">
      <w:pPr>
        <w:pStyle w:val="NESOSubHeading"/>
      </w:pPr>
      <w:bookmarkStart w:id="30" w:name="_Toc190179092"/>
      <w:r w:rsidRPr="00CE1DA0">
        <w:t xml:space="preserve">First-time/New Prospective User Registration </w:t>
      </w:r>
      <w:r>
        <w:t>– Verification via Email</w:t>
      </w:r>
      <w:bookmarkEnd w:id="30"/>
    </w:p>
    <w:p w14:paraId="0EF1DE22" w14:textId="2593D12F" w:rsidR="00634B63" w:rsidRPr="00A20EF7" w:rsidRDefault="00634B63" w:rsidP="001A1C01">
      <w:pPr>
        <w:pStyle w:val="NumberedBullet1"/>
        <w:numPr>
          <w:ilvl w:val="0"/>
          <w:numId w:val="33"/>
        </w:numPr>
        <w:rPr>
          <w:color w:val="auto"/>
          <w:sz w:val="22"/>
          <w:szCs w:val="22"/>
        </w:rPr>
      </w:pPr>
      <w:r>
        <w:rPr>
          <w:color w:val="auto"/>
          <w:sz w:val="22"/>
          <w:szCs w:val="22"/>
        </w:rPr>
        <w:t>An Automate Email Alert will be generated with a randomised alpha -numeric code and sent to the provided Email address</w:t>
      </w:r>
    </w:p>
    <w:p w14:paraId="64698F59" w14:textId="77777777" w:rsidR="00634B63" w:rsidRDefault="00634B63">
      <w:pPr>
        <w:spacing w:after="120"/>
        <w:rPr>
          <w:sz w:val="22"/>
          <w:szCs w:val="22"/>
        </w:rPr>
      </w:pPr>
    </w:p>
    <w:p w14:paraId="31F974F8" w14:textId="49407A2B" w:rsidR="00634B63" w:rsidRDefault="00F00F9B">
      <w:pPr>
        <w:spacing w:after="120"/>
        <w:rPr>
          <w:sz w:val="22"/>
          <w:szCs w:val="22"/>
        </w:rPr>
      </w:pPr>
      <w:r>
        <w:rPr>
          <w:noProof/>
        </w:rPr>
        <w:drawing>
          <wp:inline distT="0" distB="0" distL="0" distR="0" wp14:anchorId="5B8A5797" wp14:editId="5AFAEF5A">
            <wp:extent cx="4413895" cy="6664325"/>
            <wp:effectExtent l="0" t="0" r="5715" b="3175"/>
            <wp:docPr id="1897078467" name="Picture 1897078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24537" cy="6680393"/>
                    </a:xfrm>
                    <a:prstGeom prst="rect">
                      <a:avLst/>
                    </a:prstGeom>
                    <a:noFill/>
                    <a:ln>
                      <a:noFill/>
                    </a:ln>
                  </pic:spPr>
                </pic:pic>
              </a:graphicData>
            </a:graphic>
          </wp:inline>
        </w:drawing>
      </w:r>
    </w:p>
    <w:p w14:paraId="51577E1A" w14:textId="77777777" w:rsidR="00390B84" w:rsidRDefault="00390B84">
      <w:pPr>
        <w:spacing w:after="120"/>
        <w:rPr>
          <w:sz w:val="22"/>
          <w:szCs w:val="22"/>
        </w:rPr>
      </w:pPr>
    </w:p>
    <w:p w14:paraId="27ACD5B4" w14:textId="44F2F1C9" w:rsidR="007D2FB1" w:rsidRPr="00CE1DA0" w:rsidRDefault="007D2FB1" w:rsidP="007D2FB1">
      <w:pPr>
        <w:pStyle w:val="NESOSubHeading"/>
      </w:pPr>
      <w:bookmarkStart w:id="31" w:name="_Toc190179093"/>
      <w:r w:rsidRPr="00CE1DA0">
        <w:lastRenderedPageBreak/>
        <w:t xml:space="preserve">First-time/New Prospective User Registration </w:t>
      </w:r>
      <w:r>
        <w:t>– Verification Code via Email</w:t>
      </w:r>
      <w:bookmarkEnd w:id="31"/>
      <w:r>
        <w:t xml:space="preserve"> </w:t>
      </w:r>
    </w:p>
    <w:p w14:paraId="2C8F2C4A" w14:textId="77777777" w:rsidR="007D2FB1" w:rsidRPr="00B81F27" w:rsidRDefault="007D2FB1" w:rsidP="001A1C01">
      <w:pPr>
        <w:pStyle w:val="NumberedBullet1"/>
        <w:numPr>
          <w:ilvl w:val="0"/>
          <w:numId w:val="33"/>
        </w:numPr>
        <w:rPr>
          <w:color w:val="auto"/>
          <w:sz w:val="22"/>
          <w:szCs w:val="22"/>
        </w:rPr>
      </w:pPr>
      <w:r>
        <w:rPr>
          <w:color w:val="auto"/>
          <w:sz w:val="22"/>
          <w:szCs w:val="22"/>
        </w:rPr>
        <w:t xml:space="preserve">Enter your Verification Code which will automatically be sent to the Email Address provided prior. </w:t>
      </w:r>
    </w:p>
    <w:p w14:paraId="0BA2DAD1" w14:textId="77777777" w:rsidR="007D2FB1" w:rsidRDefault="007D2FB1" w:rsidP="001A1C01">
      <w:pPr>
        <w:pStyle w:val="NumberedBullet1"/>
        <w:numPr>
          <w:ilvl w:val="0"/>
          <w:numId w:val="33"/>
        </w:numPr>
        <w:rPr>
          <w:color w:val="auto"/>
          <w:sz w:val="22"/>
          <w:szCs w:val="22"/>
        </w:rPr>
      </w:pPr>
      <w:r>
        <w:rPr>
          <w:color w:val="auto"/>
          <w:sz w:val="22"/>
          <w:szCs w:val="22"/>
        </w:rPr>
        <w:t>Click the custom button ‘Verify’ to proceed.</w:t>
      </w:r>
    </w:p>
    <w:p w14:paraId="01B145CB" w14:textId="55522286" w:rsidR="007D2FB1" w:rsidRDefault="007D2FB1" w:rsidP="001A1C01">
      <w:pPr>
        <w:pStyle w:val="NumberedBullet1"/>
        <w:numPr>
          <w:ilvl w:val="0"/>
          <w:numId w:val="33"/>
        </w:numPr>
        <w:rPr>
          <w:color w:val="auto"/>
          <w:sz w:val="22"/>
          <w:szCs w:val="22"/>
        </w:rPr>
      </w:pPr>
      <w:r>
        <w:rPr>
          <w:color w:val="auto"/>
          <w:sz w:val="22"/>
          <w:szCs w:val="22"/>
        </w:rPr>
        <w:t>Select ‘Cancel’. If you wish to abort the process</w:t>
      </w:r>
    </w:p>
    <w:p w14:paraId="08CF2343" w14:textId="77777777" w:rsidR="007D2FB1" w:rsidRPr="002F693F" w:rsidRDefault="007D2FB1" w:rsidP="001A1C01">
      <w:pPr>
        <w:pStyle w:val="NumberedBullet1"/>
        <w:numPr>
          <w:ilvl w:val="0"/>
          <w:numId w:val="33"/>
        </w:numPr>
        <w:rPr>
          <w:color w:val="auto"/>
          <w:sz w:val="22"/>
          <w:szCs w:val="22"/>
        </w:rPr>
      </w:pPr>
      <w:r>
        <w:rPr>
          <w:color w:val="auto"/>
          <w:sz w:val="22"/>
          <w:szCs w:val="22"/>
        </w:rPr>
        <w:t xml:space="preserve">If a Verification Code Email isn’t received within a couple of minutes within your inbox, please check your spam or junk mail first and then click the </w:t>
      </w:r>
      <w:r w:rsidRPr="002F693F">
        <w:rPr>
          <w:i/>
          <w:iCs/>
          <w:color w:val="auto"/>
          <w:sz w:val="22"/>
          <w:szCs w:val="22"/>
        </w:rPr>
        <w:t>‘Didn’t receive an email?</w:t>
      </w:r>
      <w:r>
        <w:rPr>
          <w:color w:val="auto"/>
          <w:sz w:val="22"/>
          <w:szCs w:val="22"/>
        </w:rPr>
        <w:t xml:space="preserve"> Resend’ hyperlink. </w:t>
      </w:r>
    </w:p>
    <w:p w14:paraId="2193CEF3" w14:textId="70A91749" w:rsidR="00E600A2" w:rsidRDefault="00E600A2" w:rsidP="00E600A2">
      <w:pPr>
        <w:pStyle w:val="BodyText"/>
        <w:rPr>
          <w:i/>
          <w:iCs/>
          <w:color w:val="auto"/>
          <w:sz w:val="22"/>
          <w:szCs w:val="22"/>
        </w:rPr>
      </w:pPr>
    </w:p>
    <w:p w14:paraId="0E7ABC02" w14:textId="77777777" w:rsidR="001D2140" w:rsidRDefault="001D2140" w:rsidP="00E600A2">
      <w:pPr>
        <w:pStyle w:val="BodyText"/>
        <w:rPr>
          <w:i/>
          <w:iCs/>
          <w:color w:val="auto"/>
          <w:sz w:val="22"/>
          <w:szCs w:val="22"/>
        </w:rPr>
      </w:pPr>
    </w:p>
    <w:p w14:paraId="7B6CD13D" w14:textId="237B8D68" w:rsidR="001D2140" w:rsidRDefault="00A52D5E" w:rsidP="00E600A2">
      <w:pPr>
        <w:pStyle w:val="BodyText"/>
        <w:rPr>
          <w:i/>
          <w:iCs/>
          <w:color w:val="auto"/>
          <w:sz w:val="22"/>
          <w:szCs w:val="22"/>
        </w:rPr>
      </w:pPr>
      <w:r>
        <w:rPr>
          <w:noProof/>
        </w:rPr>
        <w:drawing>
          <wp:inline distT="0" distB="0" distL="0" distR="0" wp14:anchorId="59C1EEC2" wp14:editId="37EC6368">
            <wp:extent cx="3276600" cy="3081806"/>
            <wp:effectExtent l="0" t="0" r="0" b="4445"/>
            <wp:docPr id="1897078470" name="Picture 1897078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84868" cy="3089582"/>
                    </a:xfrm>
                    <a:prstGeom prst="rect">
                      <a:avLst/>
                    </a:prstGeom>
                    <a:noFill/>
                    <a:ln>
                      <a:noFill/>
                    </a:ln>
                  </pic:spPr>
                </pic:pic>
              </a:graphicData>
            </a:graphic>
          </wp:inline>
        </w:drawing>
      </w:r>
    </w:p>
    <w:p w14:paraId="0BDBE2AA" w14:textId="1DBD967B" w:rsidR="00992031" w:rsidRDefault="0058200C" w:rsidP="00E600A2">
      <w:pPr>
        <w:pStyle w:val="BodyText"/>
        <w:rPr>
          <w:i/>
          <w:iCs/>
          <w:color w:val="auto"/>
          <w:sz w:val="22"/>
          <w:szCs w:val="22"/>
        </w:rPr>
      </w:pPr>
      <w:r>
        <w:rPr>
          <w:noProof/>
        </w:rPr>
        <w:drawing>
          <wp:inline distT="0" distB="0" distL="0" distR="0" wp14:anchorId="0257A394" wp14:editId="3E9534F9">
            <wp:extent cx="2952750" cy="280694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60658" cy="2814463"/>
                    </a:xfrm>
                    <a:prstGeom prst="rect">
                      <a:avLst/>
                    </a:prstGeom>
                    <a:noFill/>
                    <a:ln>
                      <a:noFill/>
                    </a:ln>
                  </pic:spPr>
                </pic:pic>
              </a:graphicData>
            </a:graphic>
          </wp:inline>
        </w:drawing>
      </w:r>
    </w:p>
    <w:p w14:paraId="61B70E3F" w14:textId="77777777" w:rsidR="00992031" w:rsidRDefault="00992031" w:rsidP="00E600A2">
      <w:pPr>
        <w:pStyle w:val="BodyText"/>
        <w:rPr>
          <w:i/>
          <w:iCs/>
          <w:color w:val="auto"/>
          <w:sz w:val="22"/>
          <w:szCs w:val="22"/>
        </w:rPr>
      </w:pPr>
    </w:p>
    <w:p w14:paraId="3D57980F" w14:textId="1D551878" w:rsidR="00864423" w:rsidRPr="00CE1DA0" w:rsidRDefault="00864423" w:rsidP="00864423">
      <w:pPr>
        <w:pStyle w:val="NESOSubHeading"/>
      </w:pPr>
      <w:bookmarkStart w:id="32" w:name="_Toc190179094"/>
      <w:r w:rsidRPr="00CE1DA0">
        <w:t xml:space="preserve">First-time/New Prospective User Registration </w:t>
      </w:r>
      <w:r>
        <w:t>– Verification via mobile phone</w:t>
      </w:r>
      <w:bookmarkEnd w:id="32"/>
    </w:p>
    <w:p w14:paraId="0A616C61" w14:textId="77777777" w:rsidR="001D2140" w:rsidRDefault="001D2140" w:rsidP="00E600A2">
      <w:pPr>
        <w:pStyle w:val="BodyText"/>
        <w:rPr>
          <w:i/>
          <w:iCs/>
          <w:color w:val="auto"/>
          <w:sz w:val="22"/>
          <w:szCs w:val="22"/>
        </w:rPr>
      </w:pPr>
    </w:p>
    <w:p w14:paraId="58FABCAC" w14:textId="519C257B" w:rsidR="00A74968" w:rsidRDefault="00A74968" w:rsidP="001A1C01">
      <w:pPr>
        <w:pStyle w:val="NumberedBullet1"/>
        <w:numPr>
          <w:ilvl w:val="0"/>
          <w:numId w:val="33"/>
        </w:numPr>
        <w:rPr>
          <w:color w:val="auto"/>
          <w:sz w:val="22"/>
          <w:szCs w:val="22"/>
        </w:rPr>
      </w:pPr>
      <w:r>
        <w:rPr>
          <w:color w:val="auto"/>
          <w:sz w:val="22"/>
          <w:szCs w:val="22"/>
        </w:rPr>
        <w:t>If you opt to authenticate via mobile phone, then an Automated SMS text will be generated with a randomised alpha -numeric code and sent to the mobile phone number provided</w:t>
      </w:r>
    </w:p>
    <w:p w14:paraId="29A3AD58" w14:textId="77777777" w:rsidR="00A74968" w:rsidRDefault="00A74968" w:rsidP="00A74968">
      <w:pPr>
        <w:pStyle w:val="NumberedBullet1"/>
        <w:ind w:left="720"/>
        <w:rPr>
          <w:color w:val="auto"/>
          <w:sz w:val="22"/>
          <w:szCs w:val="22"/>
        </w:rPr>
      </w:pPr>
    </w:p>
    <w:p w14:paraId="55332527" w14:textId="77777777" w:rsidR="00793208" w:rsidRDefault="00793208" w:rsidP="00A74968">
      <w:pPr>
        <w:pStyle w:val="NumberedBullet1"/>
        <w:ind w:left="720"/>
        <w:rPr>
          <w:color w:val="auto"/>
          <w:sz w:val="22"/>
          <w:szCs w:val="22"/>
        </w:rPr>
      </w:pPr>
    </w:p>
    <w:p w14:paraId="43D8F7EB" w14:textId="77777777" w:rsidR="00793208" w:rsidRDefault="00793208" w:rsidP="00A74968">
      <w:pPr>
        <w:pStyle w:val="NumberedBullet1"/>
        <w:ind w:left="720"/>
        <w:rPr>
          <w:color w:val="auto"/>
          <w:sz w:val="22"/>
          <w:szCs w:val="22"/>
        </w:rPr>
      </w:pPr>
    </w:p>
    <w:p w14:paraId="2868FE5E" w14:textId="77777777" w:rsidR="00793208" w:rsidRDefault="00793208" w:rsidP="00A74968">
      <w:pPr>
        <w:pStyle w:val="NumberedBullet1"/>
        <w:ind w:left="720"/>
        <w:rPr>
          <w:color w:val="auto"/>
          <w:sz w:val="22"/>
          <w:szCs w:val="22"/>
        </w:rPr>
      </w:pPr>
    </w:p>
    <w:p w14:paraId="6696C574" w14:textId="77777777" w:rsidR="00793208" w:rsidRDefault="00793208" w:rsidP="00A74968">
      <w:pPr>
        <w:pStyle w:val="NumberedBullet1"/>
        <w:ind w:left="720"/>
        <w:rPr>
          <w:color w:val="auto"/>
          <w:sz w:val="22"/>
          <w:szCs w:val="22"/>
        </w:rPr>
      </w:pPr>
    </w:p>
    <w:p w14:paraId="66196401" w14:textId="77777777" w:rsidR="00793208" w:rsidRDefault="00793208" w:rsidP="00A74968">
      <w:pPr>
        <w:pStyle w:val="NumberedBullet1"/>
        <w:ind w:left="720"/>
        <w:rPr>
          <w:color w:val="auto"/>
          <w:sz w:val="22"/>
          <w:szCs w:val="22"/>
        </w:rPr>
      </w:pPr>
    </w:p>
    <w:p w14:paraId="4C592A5D" w14:textId="77777777" w:rsidR="00793208" w:rsidRDefault="00793208" w:rsidP="00A74968">
      <w:pPr>
        <w:pStyle w:val="NumberedBullet1"/>
        <w:ind w:left="720"/>
        <w:rPr>
          <w:color w:val="auto"/>
          <w:sz w:val="22"/>
          <w:szCs w:val="22"/>
        </w:rPr>
      </w:pPr>
    </w:p>
    <w:p w14:paraId="007BF7DD" w14:textId="77777777" w:rsidR="00793208" w:rsidRDefault="00793208" w:rsidP="00A74968">
      <w:pPr>
        <w:pStyle w:val="NumberedBullet1"/>
        <w:ind w:left="720"/>
        <w:rPr>
          <w:color w:val="auto"/>
          <w:sz w:val="22"/>
          <w:szCs w:val="22"/>
        </w:rPr>
      </w:pPr>
    </w:p>
    <w:p w14:paraId="5CDB3EEB" w14:textId="77777777" w:rsidR="00793208" w:rsidRDefault="00793208" w:rsidP="00A74968">
      <w:pPr>
        <w:pStyle w:val="NumberedBullet1"/>
        <w:ind w:left="720"/>
        <w:rPr>
          <w:color w:val="auto"/>
          <w:sz w:val="22"/>
          <w:szCs w:val="22"/>
        </w:rPr>
      </w:pPr>
    </w:p>
    <w:p w14:paraId="23748B37" w14:textId="77777777" w:rsidR="00793208" w:rsidRDefault="00793208" w:rsidP="00A74968">
      <w:pPr>
        <w:pStyle w:val="NumberedBullet1"/>
        <w:ind w:left="720"/>
        <w:rPr>
          <w:color w:val="auto"/>
          <w:sz w:val="22"/>
          <w:szCs w:val="22"/>
        </w:rPr>
      </w:pPr>
    </w:p>
    <w:p w14:paraId="275C0268" w14:textId="77777777" w:rsidR="00793208" w:rsidRDefault="00793208" w:rsidP="00A74968">
      <w:pPr>
        <w:pStyle w:val="NumberedBullet1"/>
        <w:ind w:left="720"/>
        <w:rPr>
          <w:color w:val="auto"/>
          <w:sz w:val="22"/>
          <w:szCs w:val="22"/>
        </w:rPr>
      </w:pPr>
    </w:p>
    <w:p w14:paraId="08414600" w14:textId="77777777" w:rsidR="00793208" w:rsidRDefault="00793208" w:rsidP="00A74968">
      <w:pPr>
        <w:pStyle w:val="NumberedBullet1"/>
        <w:ind w:left="720"/>
        <w:rPr>
          <w:color w:val="auto"/>
          <w:sz w:val="22"/>
          <w:szCs w:val="22"/>
        </w:rPr>
      </w:pPr>
    </w:p>
    <w:p w14:paraId="037AF028" w14:textId="77777777" w:rsidR="00793208" w:rsidRDefault="00793208" w:rsidP="00A74968">
      <w:pPr>
        <w:pStyle w:val="NumberedBullet1"/>
        <w:ind w:left="720"/>
        <w:rPr>
          <w:color w:val="auto"/>
          <w:sz w:val="22"/>
          <w:szCs w:val="22"/>
        </w:rPr>
      </w:pPr>
    </w:p>
    <w:p w14:paraId="31DC25AC" w14:textId="77777777" w:rsidR="00793208" w:rsidRDefault="00793208" w:rsidP="00A74968">
      <w:pPr>
        <w:pStyle w:val="NumberedBullet1"/>
        <w:ind w:left="720"/>
        <w:rPr>
          <w:color w:val="auto"/>
          <w:sz w:val="22"/>
          <w:szCs w:val="22"/>
        </w:rPr>
      </w:pPr>
    </w:p>
    <w:p w14:paraId="472FE5D3" w14:textId="77777777" w:rsidR="00793208" w:rsidRDefault="00793208" w:rsidP="00A74968">
      <w:pPr>
        <w:pStyle w:val="NumberedBullet1"/>
        <w:ind w:left="720"/>
        <w:rPr>
          <w:color w:val="auto"/>
          <w:sz w:val="22"/>
          <w:szCs w:val="22"/>
        </w:rPr>
      </w:pPr>
    </w:p>
    <w:p w14:paraId="3A92A3F4" w14:textId="77777777" w:rsidR="00793208" w:rsidRDefault="00793208" w:rsidP="00A74968">
      <w:pPr>
        <w:pStyle w:val="NumberedBullet1"/>
        <w:ind w:left="720"/>
        <w:rPr>
          <w:color w:val="auto"/>
          <w:sz w:val="22"/>
          <w:szCs w:val="22"/>
        </w:rPr>
      </w:pPr>
    </w:p>
    <w:p w14:paraId="5AE17CCA" w14:textId="77777777" w:rsidR="00793208" w:rsidRDefault="00793208" w:rsidP="00A74968">
      <w:pPr>
        <w:pStyle w:val="NumberedBullet1"/>
        <w:ind w:left="720"/>
        <w:rPr>
          <w:color w:val="auto"/>
          <w:sz w:val="22"/>
          <w:szCs w:val="22"/>
        </w:rPr>
      </w:pPr>
    </w:p>
    <w:p w14:paraId="71A4A167" w14:textId="77777777" w:rsidR="00793208" w:rsidRDefault="00793208" w:rsidP="00A74968">
      <w:pPr>
        <w:pStyle w:val="NumberedBullet1"/>
        <w:ind w:left="720"/>
        <w:rPr>
          <w:color w:val="auto"/>
          <w:sz w:val="22"/>
          <w:szCs w:val="22"/>
        </w:rPr>
      </w:pPr>
    </w:p>
    <w:p w14:paraId="69156336" w14:textId="77777777" w:rsidR="00793208" w:rsidRDefault="00793208" w:rsidP="00A74968">
      <w:pPr>
        <w:pStyle w:val="NumberedBullet1"/>
        <w:ind w:left="720"/>
        <w:rPr>
          <w:color w:val="auto"/>
          <w:sz w:val="22"/>
          <w:szCs w:val="22"/>
        </w:rPr>
      </w:pPr>
    </w:p>
    <w:p w14:paraId="7487A08F" w14:textId="77777777" w:rsidR="00793208" w:rsidRDefault="00793208" w:rsidP="00A74968">
      <w:pPr>
        <w:pStyle w:val="NumberedBullet1"/>
        <w:ind w:left="720"/>
        <w:rPr>
          <w:color w:val="auto"/>
          <w:sz w:val="22"/>
          <w:szCs w:val="22"/>
        </w:rPr>
      </w:pPr>
    </w:p>
    <w:p w14:paraId="46C6B16C" w14:textId="77777777" w:rsidR="00793208" w:rsidRDefault="00793208" w:rsidP="00A74968">
      <w:pPr>
        <w:pStyle w:val="NumberedBullet1"/>
        <w:ind w:left="720"/>
        <w:rPr>
          <w:color w:val="auto"/>
          <w:sz w:val="22"/>
          <w:szCs w:val="22"/>
        </w:rPr>
      </w:pPr>
    </w:p>
    <w:p w14:paraId="1BA6EB98" w14:textId="77777777" w:rsidR="00793208" w:rsidRPr="00A20EF7" w:rsidRDefault="00793208" w:rsidP="00A74968">
      <w:pPr>
        <w:pStyle w:val="NumberedBullet1"/>
        <w:ind w:left="720"/>
        <w:rPr>
          <w:color w:val="auto"/>
          <w:sz w:val="22"/>
          <w:szCs w:val="22"/>
        </w:rPr>
      </w:pPr>
    </w:p>
    <w:p w14:paraId="2A83AEAF" w14:textId="36B2949F" w:rsidR="009C227D" w:rsidRPr="00CE1DA0" w:rsidRDefault="009C227D" w:rsidP="009C227D">
      <w:pPr>
        <w:pStyle w:val="NESOSubHeading"/>
      </w:pPr>
      <w:bookmarkStart w:id="33" w:name="_Toc190179095"/>
      <w:r w:rsidRPr="00CE1DA0">
        <w:lastRenderedPageBreak/>
        <w:t xml:space="preserve">First-time/New Prospective User Registration </w:t>
      </w:r>
      <w:r>
        <w:t xml:space="preserve">– </w:t>
      </w:r>
      <w:r w:rsidR="00E05E73">
        <w:t>authenticating</w:t>
      </w:r>
      <w:r>
        <w:t xml:space="preserve"> via text/SMS</w:t>
      </w:r>
      <w:bookmarkEnd w:id="33"/>
    </w:p>
    <w:p w14:paraId="18D144EC" w14:textId="6461A8A4" w:rsidR="009C227D" w:rsidRPr="00B81F27" w:rsidRDefault="009C227D" w:rsidP="001A1C01">
      <w:pPr>
        <w:pStyle w:val="NumberedBullet1"/>
        <w:numPr>
          <w:ilvl w:val="0"/>
          <w:numId w:val="33"/>
        </w:numPr>
        <w:rPr>
          <w:color w:val="auto"/>
          <w:sz w:val="22"/>
          <w:szCs w:val="22"/>
        </w:rPr>
      </w:pPr>
      <w:r>
        <w:rPr>
          <w:color w:val="auto"/>
          <w:sz w:val="22"/>
          <w:szCs w:val="22"/>
        </w:rPr>
        <w:t>Enter your Verification Code</w:t>
      </w:r>
      <w:r w:rsidR="00633A06">
        <w:rPr>
          <w:color w:val="auto"/>
          <w:sz w:val="22"/>
          <w:szCs w:val="22"/>
        </w:rPr>
        <w:t xml:space="preserve"> sent by text/SMS</w:t>
      </w:r>
    </w:p>
    <w:p w14:paraId="2F4DC0F1" w14:textId="77777777" w:rsidR="009C227D" w:rsidRDefault="009C227D" w:rsidP="001A1C01">
      <w:pPr>
        <w:pStyle w:val="NumberedBullet1"/>
        <w:numPr>
          <w:ilvl w:val="0"/>
          <w:numId w:val="33"/>
        </w:numPr>
        <w:rPr>
          <w:color w:val="auto"/>
          <w:sz w:val="22"/>
          <w:szCs w:val="22"/>
        </w:rPr>
      </w:pPr>
      <w:r>
        <w:rPr>
          <w:color w:val="auto"/>
          <w:sz w:val="22"/>
          <w:szCs w:val="22"/>
        </w:rPr>
        <w:t>Click the custom button ‘Verify’ to proceed.</w:t>
      </w:r>
    </w:p>
    <w:p w14:paraId="54EFA1A9" w14:textId="77777777" w:rsidR="009C227D" w:rsidRDefault="009C227D" w:rsidP="001A1C01">
      <w:pPr>
        <w:pStyle w:val="NumberedBullet1"/>
        <w:numPr>
          <w:ilvl w:val="0"/>
          <w:numId w:val="33"/>
        </w:numPr>
        <w:rPr>
          <w:color w:val="auto"/>
          <w:sz w:val="22"/>
          <w:szCs w:val="22"/>
        </w:rPr>
      </w:pPr>
      <w:r>
        <w:rPr>
          <w:color w:val="auto"/>
          <w:sz w:val="22"/>
          <w:szCs w:val="22"/>
        </w:rPr>
        <w:t>Select ‘Cancel’. If you wish to abort the process</w:t>
      </w:r>
    </w:p>
    <w:p w14:paraId="0819AE82" w14:textId="3EFFF120" w:rsidR="009C227D" w:rsidRPr="002F693F" w:rsidRDefault="009C227D" w:rsidP="001A1C01">
      <w:pPr>
        <w:pStyle w:val="NumberedBullet1"/>
        <w:numPr>
          <w:ilvl w:val="0"/>
          <w:numId w:val="33"/>
        </w:numPr>
        <w:rPr>
          <w:color w:val="auto"/>
          <w:sz w:val="22"/>
          <w:szCs w:val="22"/>
        </w:rPr>
      </w:pPr>
      <w:r>
        <w:rPr>
          <w:color w:val="auto"/>
          <w:sz w:val="22"/>
          <w:szCs w:val="22"/>
        </w:rPr>
        <w:t xml:space="preserve">If a Verification Code isn’t received within a couple of </w:t>
      </w:r>
      <w:proofErr w:type="gramStart"/>
      <w:r>
        <w:rPr>
          <w:color w:val="auto"/>
          <w:sz w:val="22"/>
          <w:szCs w:val="22"/>
        </w:rPr>
        <w:t>minutes</w:t>
      </w:r>
      <w:proofErr w:type="gramEnd"/>
      <w:r>
        <w:rPr>
          <w:color w:val="auto"/>
          <w:sz w:val="22"/>
          <w:szCs w:val="22"/>
        </w:rPr>
        <w:t xml:space="preserve"> </w:t>
      </w:r>
      <w:r w:rsidR="00342D29">
        <w:rPr>
          <w:color w:val="auto"/>
          <w:sz w:val="22"/>
          <w:szCs w:val="22"/>
        </w:rPr>
        <w:t>then click ‘Resend’ to generate a new text/SMS – you may wish to pause a couple of minutes to do so</w:t>
      </w:r>
    </w:p>
    <w:p w14:paraId="2AA0C497" w14:textId="7B3B4753" w:rsidR="00A74968" w:rsidRDefault="00A74968" w:rsidP="00A74968">
      <w:pPr>
        <w:pStyle w:val="BodyText"/>
        <w:rPr>
          <w:i/>
          <w:iCs/>
          <w:color w:val="auto"/>
          <w:sz w:val="22"/>
          <w:szCs w:val="22"/>
        </w:rPr>
      </w:pPr>
    </w:p>
    <w:p w14:paraId="5B6D9705" w14:textId="29349473" w:rsidR="001D2140" w:rsidRDefault="009A3B1D" w:rsidP="00E600A2">
      <w:pPr>
        <w:pStyle w:val="BodyText"/>
        <w:rPr>
          <w:i/>
          <w:iCs/>
          <w:color w:val="auto"/>
          <w:sz w:val="22"/>
          <w:szCs w:val="22"/>
        </w:rPr>
      </w:pPr>
      <w:r>
        <w:rPr>
          <w:noProof/>
          <w:sz w:val="22"/>
          <w:szCs w:val="22"/>
        </w:rPr>
        <mc:AlternateContent>
          <mc:Choice Requires="wps">
            <w:drawing>
              <wp:anchor distT="0" distB="0" distL="114300" distR="114300" simplePos="0" relativeHeight="251658495" behindDoc="0" locked="0" layoutInCell="1" allowOverlap="1" wp14:anchorId="612FBA12" wp14:editId="3985975F">
                <wp:simplePos x="0" y="0"/>
                <wp:positionH relativeFrom="column">
                  <wp:posOffset>1966832</wp:posOffset>
                </wp:positionH>
                <wp:positionV relativeFrom="paragraph">
                  <wp:posOffset>3396340</wp:posOffset>
                </wp:positionV>
                <wp:extent cx="709684" cy="300251"/>
                <wp:effectExtent l="0" t="0" r="14605" b="24130"/>
                <wp:wrapNone/>
                <wp:docPr id="1897078474" name="Rectangle: Rounded Corners 1897078474"/>
                <wp:cNvGraphicFramePr/>
                <a:graphic xmlns:a="http://schemas.openxmlformats.org/drawingml/2006/main">
                  <a:graphicData uri="http://schemas.microsoft.com/office/word/2010/wordprocessingShape">
                    <wps:wsp>
                      <wps:cNvSpPr/>
                      <wps:spPr>
                        <a:xfrm>
                          <a:off x="0" y="0"/>
                          <a:ext cx="709684" cy="30025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9B2BD9" id="Rectangle: Rounded Corners 1897078474" o:spid="_x0000_s1026" style="position:absolute;margin-left:154.85pt;margin-top:267.45pt;width:55.9pt;height:23.65pt;z-index:2516584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AFgQIAAGMFAAAOAAAAZHJzL2Uyb0RvYy54bWysVEtv2zAMvg/YfxB0X+1k6SuoUwQtMgwo&#10;2qDt0LMiS7EBWdQo5bVfP0p+JOiKHYb5IEsi+ZH8RPLmdt8YtlXoa7AFH53lnCkroaztuuA/Xhdf&#10;rjjzQdhSGLCq4Afl+e3s86ebnZuqMVRgSoWMQKyf7lzBqxDcNMu8rFQj/Bk4ZUmoARsR6IjrrESx&#10;I/TGZOM8v8h2gKVDkMp7ur1vhXyW8LVWMjxp7VVgpuAUW0grpnUV12x2I6ZrFK6qZReG+IcoGlFb&#10;cjpA3Ysg2AbrP6CaWiJ40OFMQpOB1rVUKQfKZpS/y+alEk6lXIgc7waa/P+DlY/bF7dEomHn/NTT&#10;Nmax19jEP8XH9omsw0CW2gcm6fIyv764mnAmSfQ1z8fno0hmdjR26MM3BQ2Lm4IjbGz5TA+SeBLb&#10;Bx9a/V4vOrSwqI1Jj2JsvPBg6jLepQOuV3cG2VbQay4WOX2dzxM1iiCaZsd80i4cjIoYxj4rzeqS&#10;MhinSFKpqQFWSKlsGLWiSpSq9XZ+6iwWZ7RI6SbAiKwpygG7A+g1W5Aeu82704+mKlXqYJz/LbDW&#10;eLBInsGGwbipLeBHAIay6jy3+j1JLTWRpRWUhyUyhLZPvJOLmh7vQfiwFEiNQS1EzR6eaNEGdgWH&#10;bsdZBfjro/uoT/VKUs521GgF9z83AhVn5rulSr4eTSaxM9Nhcn45pgOeSlanErtp7oBef0Rjxcm0&#10;jfrB9FuN0LzRTJhHryQSVpLvgsuA/eEutAOApopU83lSo250IjzYFycjeGQ11uXr/k2g6yo4UOk/&#10;Qt+UYvquhlvdaGlhvgmg61TgR147vqmTU+F0UyeOitNz0jrOxtlvAAAA//8DAFBLAwQUAAYACAAA&#10;ACEAR9hiwuEAAAALAQAADwAAAGRycy9kb3ducmV2LnhtbEyP3U7CQBBG7014h82QeCfbPxBqt0Q0&#10;GBNuAHmApTu2jd3ZprtAfXvHK72cmZNvzlesR9uJKw6+daQgnkUgkCpnWqoVnD62D0sQPmgyunOE&#10;Cr7Rw7qc3BU6N+5GB7weQy04hHyuFTQh9LmUvmrQaj9zPRLfPt1gdeBxqKUZ9I3DbSeTKFpIq1vi&#10;D43u8aXB6ut4sQr275s4S6uteW3HRXp62216yg5K3U/H5ycQAcfwB8OvPqtDyU5ndyHjRacgjVaP&#10;jCqYp9kKBBNZEs9BnHmzTBKQZSH/dyh/AAAA//8DAFBLAQItABQABgAIAAAAIQC2gziS/gAAAOEB&#10;AAATAAAAAAAAAAAAAAAAAAAAAABbQ29udGVudF9UeXBlc10ueG1sUEsBAi0AFAAGAAgAAAAhADj9&#10;If/WAAAAlAEAAAsAAAAAAAAAAAAAAAAALwEAAF9yZWxzLy5yZWxzUEsBAi0AFAAGAAgAAAAhAL+L&#10;kAWBAgAAYwUAAA4AAAAAAAAAAAAAAAAALgIAAGRycy9lMm9Eb2MueG1sUEsBAi0AFAAGAAgAAAAh&#10;AEfYYsLhAAAACwEAAA8AAAAAAAAAAAAAAAAA2wQAAGRycy9kb3ducmV2LnhtbFBLBQYAAAAABAAE&#10;APMAAADpBQAAAAA=&#10;" filled="f" strokecolor="red" strokeweight="1pt">
                <v:stroke joinstyle="miter"/>
              </v:roundrect>
            </w:pict>
          </mc:Fallback>
        </mc:AlternateContent>
      </w:r>
      <w:r>
        <w:rPr>
          <w:noProof/>
          <w:sz w:val="22"/>
          <w:szCs w:val="22"/>
        </w:rPr>
        <mc:AlternateContent>
          <mc:Choice Requires="wps">
            <w:drawing>
              <wp:anchor distT="0" distB="0" distL="114300" distR="114300" simplePos="0" relativeHeight="251658494" behindDoc="0" locked="0" layoutInCell="1" allowOverlap="1" wp14:anchorId="3A723F0C" wp14:editId="117B01A0">
                <wp:simplePos x="0" y="0"/>
                <wp:positionH relativeFrom="column">
                  <wp:posOffset>3427143</wp:posOffset>
                </wp:positionH>
                <wp:positionV relativeFrom="paragraph">
                  <wp:posOffset>2864077</wp:posOffset>
                </wp:positionV>
                <wp:extent cx="832514" cy="532263"/>
                <wp:effectExtent l="0" t="0" r="24765" b="20320"/>
                <wp:wrapNone/>
                <wp:docPr id="1897078473" name="Rectangle: Rounded Corners 1897078473"/>
                <wp:cNvGraphicFramePr/>
                <a:graphic xmlns:a="http://schemas.openxmlformats.org/drawingml/2006/main">
                  <a:graphicData uri="http://schemas.microsoft.com/office/word/2010/wordprocessingShape">
                    <wps:wsp>
                      <wps:cNvSpPr/>
                      <wps:spPr>
                        <a:xfrm>
                          <a:off x="0" y="0"/>
                          <a:ext cx="832514" cy="53226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49A3C2" id="Rectangle: Rounded Corners 1897078473" o:spid="_x0000_s1026" style="position:absolute;margin-left:269.85pt;margin-top:225.5pt;width:65.55pt;height:41.9pt;z-index:2516584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zSUggIAAGMFAAAOAAAAZHJzL2Uyb0RvYy54bWysVEtv2zAMvg/YfxB0X524SdcGdYqgRYYB&#10;RVu0HXpWZCk2IIsapbz260fJjwRdscMwH2RJJD+Sn0he3+wbw7YKfQ224OOzEWfKSihruy74j9fl&#10;l0vOfBC2FAasKvhBeX4z//zpeudmKocKTKmQEYj1s50reBWCm2WZl5VqhD8DpywJNWAjAh1xnZUo&#10;doTemCwfjS6yHWDpEKTynm7vWiGfJ3ytlQyPWnsVmCk4xRbSimldxTWbX4vZGoWratmFIf4hikbU&#10;lpwOUHciCLbB+g+oppYIHnQ4k9BkoHUtVcqBshmP3mXzUgmnUi5EjncDTf7/wcqH7Yt7QqJh5/zM&#10;0zZmsdfYxD/Fx/aJrMNAltoHJuny8jyfjiecSRJNz/P84jySmR2NHfrwTUHD4qbgCBtbPtODJJ7E&#10;9t6HVr/Xiw4tLGtj0qMYGy88mLqMd+mA69WtQbYV9JrL5Yi+zueJGkUQTbNjPmkXDkZFDGOflWZ1&#10;SRnkKZJUamqAFVIqG8atqBKlar1NT53F4owWKd0EGJE1RTlgdwC9ZgvSY7d5d/rRVKVKHYxHfwus&#10;NR4skmewYTBuagv4EYChrDrPrX5PUktNZGkF5eEJGULbJ97JZU2Pdy98eBJIjUEtRM0eHmnRBnYF&#10;h27HWQX466P7qE/1SlLOdtRoBfc/NwIVZ+a7pUq+Gk8msTPTYTL9mtMBTyWrU4ndNLdArz+mseJk&#10;2kb9YPqtRmjeaCYsolcSCSvJd8FlwP5wG9oBQFNFqsUiqVE3OhHu7YuTETyyGuvydf8m0HUVHKj0&#10;H6BvSjF7V8OtbrS0sNgE0HUq8COvHd/UyalwuqkTR8XpOWkdZ+P8NwAAAP//AwBQSwMEFAAGAAgA&#10;AAAhAOif01bgAAAACwEAAA8AAABkcnMvZG93bnJldi54bWxMj9FOwkAQRd9N+IfNkPgm29JSsHZL&#10;RIMx8UWQD1i6Y9vQnW26C9S/d3jSx8m9uXNOsR5tJy44+NaRgngWgUCqnGmpVnD42j6sQPigyejO&#10;ESr4QQ/rcnJX6Ny4K+3wsg+14BHyuVbQhNDnUvqqQav9zPVInH27werA51BLM+grj9tOzqMok1a3&#10;xB8a3eNLg9Vpf7YKPt83cZpUW/PajllyePvY9JTulLqfjs9PIAKO4a8MN3xGh5KZju5MxotOwSJ5&#10;XHJVQbqIWYob2TJimeMtSlcgy0L+dyh/AQAA//8DAFBLAQItABQABgAIAAAAIQC2gziS/gAAAOEB&#10;AAATAAAAAAAAAAAAAAAAAAAAAABbQ29udGVudF9UeXBlc10ueG1sUEsBAi0AFAAGAAgAAAAhADj9&#10;If/WAAAAlAEAAAsAAAAAAAAAAAAAAAAALwEAAF9yZWxzLy5yZWxzUEsBAi0AFAAGAAgAAAAhAHin&#10;NJSCAgAAYwUAAA4AAAAAAAAAAAAAAAAALgIAAGRycy9lMm9Eb2MueG1sUEsBAi0AFAAGAAgAAAAh&#10;AOif01bgAAAACwEAAA8AAAAAAAAAAAAAAAAA3AQAAGRycy9kb3ducmV2LnhtbFBLBQYAAAAABAAE&#10;APMAAADpBQAAAAA=&#10;" filled="f" strokecolor="red" strokeweight="1pt">
                <v:stroke joinstyle="miter"/>
              </v:roundrect>
            </w:pict>
          </mc:Fallback>
        </mc:AlternateContent>
      </w:r>
      <w:r w:rsidR="00633A06">
        <w:rPr>
          <w:noProof/>
        </w:rPr>
        <w:drawing>
          <wp:inline distT="0" distB="0" distL="0" distR="0" wp14:anchorId="2BDD7732" wp14:editId="20B5740B">
            <wp:extent cx="4430110" cy="4191603"/>
            <wp:effectExtent l="0" t="0" r="8890" b="0"/>
            <wp:docPr id="1897078471" name="Picture 1897078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37245" cy="4198354"/>
                    </a:xfrm>
                    <a:prstGeom prst="rect">
                      <a:avLst/>
                    </a:prstGeom>
                    <a:noFill/>
                    <a:ln>
                      <a:noFill/>
                    </a:ln>
                  </pic:spPr>
                </pic:pic>
              </a:graphicData>
            </a:graphic>
          </wp:inline>
        </w:drawing>
      </w:r>
    </w:p>
    <w:p w14:paraId="41F80208" w14:textId="10B5AE04" w:rsidR="001D2140" w:rsidRDefault="001D2140" w:rsidP="00E600A2">
      <w:pPr>
        <w:pStyle w:val="BodyText"/>
        <w:rPr>
          <w:i/>
          <w:iCs/>
        </w:rPr>
      </w:pPr>
    </w:p>
    <w:p w14:paraId="6AD05944" w14:textId="77777777" w:rsidR="00793208" w:rsidRDefault="00793208" w:rsidP="00E600A2">
      <w:pPr>
        <w:pStyle w:val="BodyText"/>
        <w:rPr>
          <w:i/>
          <w:iCs/>
        </w:rPr>
      </w:pPr>
    </w:p>
    <w:p w14:paraId="62777D8C" w14:textId="77777777" w:rsidR="00793208" w:rsidRPr="00CE1DA0" w:rsidRDefault="00793208" w:rsidP="00E600A2">
      <w:pPr>
        <w:pStyle w:val="BodyText"/>
        <w:rPr>
          <w:i/>
          <w:iCs/>
        </w:rPr>
      </w:pPr>
    </w:p>
    <w:p w14:paraId="14398E9C" w14:textId="6CD33A7C" w:rsidR="00566DB9" w:rsidRDefault="00566DB9">
      <w:pPr>
        <w:spacing w:after="120"/>
        <w:rPr>
          <w:sz w:val="22"/>
          <w:szCs w:val="22"/>
        </w:rPr>
      </w:pPr>
    </w:p>
    <w:p w14:paraId="3FB46451" w14:textId="2EEC85CC" w:rsidR="00E20FAA" w:rsidRPr="00CE1DA0" w:rsidRDefault="00016711" w:rsidP="00EA735E">
      <w:pPr>
        <w:pStyle w:val="NESOSubHeading"/>
      </w:pPr>
      <w:bookmarkStart w:id="34" w:name="_Toc190179096"/>
      <w:r w:rsidRPr="00CE1DA0">
        <w:lastRenderedPageBreak/>
        <w:t xml:space="preserve">First-time/New Prospective User Registration </w:t>
      </w:r>
      <w:r w:rsidR="00424E3E">
        <w:t>– Confirmation of User Registration ‘Stage’ complete</w:t>
      </w:r>
      <w:bookmarkEnd w:id="34"/>
    </w:p>
    <w:p w14:paraId="54C07CBF" w14:textId="6AEC07EB" w:rsidR="009A3B1D" w:rsidRPr="009A3B1D" w:rsidRDefault="009A3B1D" w:rsidP="001A1C01">
      <w:pPr>
        <w:pStyle w:val="NumberedBullet1"/>
        <w:numPr>
          <w:ilvl w:val="0"/>
          <w:numId w:val="33"/>
        </w:numPr>
        <w:rPr>
          <w:i/>
          <w:iCs/>
        </w:rPr>
      </w:pPr>
      <w:r>
        <w:rPr>
          <w:color w:val="auto"/>
          <w:sz w:val="22"/>
          <w:szCs w:val="22"/>
        </w:rPr>
        <w:t>Following the Verification Exercise, a screen will appear to acknowledge confirmation and prompting the second stage of registering the Account (Company Details) to follow.</w:t>
      </w:r>
    </w:p>
    <w:p w14:paraId="5588415E" w14:textId="7A2A9F5B" w:rsidR="00CE1DA0" w:rsidRPr="00CE1DA0" w:rsidRDefault="00CE1DA0" w:rsidP="009A3B1D">
      <w:pPr>
        <w:pStyle w:val="NumberedBullet1"/>
        <w:ind w:left="360"/>
        <w:rPr>
          <w:i/>
          <w:iCs/>
        </w:rPr>
      </w:pPr>
    </w:p>
    <w:p w14:paraId="5CD464C2" w14:textId="310BD668" w:rsidR="004670BA" w:rsidRDefault="004670BA">
      <w:pPr>
        <w:spacing w:after="120"/>
        <w:rPr>
          <w:sz w:val="22"/>
          <w:szCs w:val="22"/>
        </w:rPr>
      </w:pPr>
    </w:p>
    <w:p w14:paraId="470EE438" w14:textId="5CCF6C39" w:rsidR="004670BA" w:rsidRDefault="009A3B1D">
      <w:pPr>
        <w:spacing w:after="120"/>
        <w:rPr>
          <w:sz w:val="22"/>
          <w:szCs w:val="22"/>
        </w:rPr>
      </w:pPr>
      <w:r>
        <w:rPr>
          <w:noProof/>
          <w:sz w:val="22"/>
          <w:szCs w:val="22"/>
        </w:rPr>
        <mc:AlternateContent>
          <mc:Choice Requires="wps">
            <w:drawing>
              <wp:anchor distT="0" distB="0" distL="114300" distR="114300" simplePos="0" relativeHeight="251658383" behindDoc="0" locked="0" layoutInCell="1" allowOverlap="1" wp14:anchorId="27F395FE" wp14:editId="563E1B24">
                <wp:simplePos x="0" y="0"/>
                <wp:positionH relativeFrom="column">
                  <wp:posOffset>3706410</wp:posOffset>
                </wp:positionH>
                <wp:positionV relativeFrom="paragraph">
                  <wp:posOffset>3599398</wp:posOffset>
                </wp:positionV>
                <wp:extent cx="1221474" cy="532263"/>
                <wp:effectExtent l="0" t="0" r="17145" b="20320"/>
                <wp:wrapNone/>
                <wp:docPr id="91" name="Rectangle: Rounded Corners 91"/>
                <wp:cNvGraphicFramePr/>
                <a:graphic xmlns:a="http://schemas.openxmlformats.org/drawingml/2006/main">
                  <a:graphicData uri="http://schemas.microsoft.com/office/word/2010/wordprocessingShape">
                    <wps:wsp>
                      <wps:cNvSpPr/>
                      <wps:spPr>
                        <a:xfrm>
                          <a:off x="0" y="0"/>
                          <a:ext cx="1221474" cy="53226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F80C12" id="Rectangle: Rounded Corners 91" o:spid="_x0000_s1026" style="position:absolute;margin-left:291.85pt;margin-top:283.4pt;width:96.2pt;height:41.9pt;z-index:251658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EnHggIAAGQFAAAOAAAAZHJzL2Uyb0RvYy54bWysVMFu2zAMvQ/YPwi6r47dtNuCOkXQIsOA&#10;oi3aDj0rshQbkEWNUuJkXz9KdpygK3YY5oMsieQj+UTy6nrXGrZV6BuwJc/PJpwpK6Fq7LrkP16W&#10;n75w5oOwlTBgVcn3yvPr+ccPV52bqQJqMJVCRiDWzzpX8joEN8syL2vVCn8GTlkSasBWBDriOqtQ&#10;dITemqyYTC6zDrByCFJ5T7e3vZDPE77WSoYHrb0KzJScYgtpxbSu4prNr8RsjcLVjRzCEP8QRSsa&#10;S05HqFsRBNtg8wdU20gEDzqcSWgz0LqRKuVA2eSTN9k818KplAuR491Ik/9/sPJ+++wekWjonJ95&#10;2sYsdhrb+Kf42C6RtR/JUrvAJF3mRZFPP085kyS7OC+Ky/PIZna0dujDNwUti5uSI2xs9UQvkogS&#10;2zsfev2DXvRoYdkYk17F2HjhwTRVvEsHXK9uDLKtoOdcLif0DT5P1CiCaJodE0q7sDcqYhj7pDRr&#10;KkqhSJGkWlMjrJBS2ZD3olpUqvd2ceosVme0SOkmwIisKcoRewA4aPYgB+w+70E/mqpUqqPx5G+B&#10;9cajRfIMNozGbWMB3wMwlNXgudc/kNRTE1laQbV/RIbQN4p3ctnQ490JHx4FUmdQD1G3hwdatIGu&#10;5DDsOKsBf713H/WpYEnKWUedVnL/cyNQcWa+Wyrlr/l0GlszHaYXnws64KlkdSqxm/YG6PVzmitO&#10;pm3UD+aw1QjtKw2FRfRKImEl+S65DHg43IR+AtBYkWqxSGrUjk6EO/vsZASPrMa6fNm9CnRDBQeq&#10;/Xs4dKWYvanhXjdaWlhsAugmFfiR14FvauVUOMPYibPi9Jy0jsNx/hsAAP//AwBQSwMEFAAGAAgA&#10;AAAhAFctTzngAAAACwEAAA8AAABkcnMvZG93bnJldi54bWxMj8FOwzAMhu9IvENkJG4sLd3SqWs6&#10;MdAQEhc29gBZ47UVjVM12VbeHnOCmy1/+v395XpyvbjgGDpPGtJZAgKp9rajRsPhc/uwBBGiIWt6&#10;T6jhGwOsq9ub0hTWX2mHl31sBIdQKIyGNsahkDLULToTZn5A4tvJj85EXsdG2tFcOdz18jFJlHSm&#10;I/7QmgGfW6y/9men4eNtk86zemtfukllh9f3zUDzndb3d9PTCkTEKf7B8KvP6lCx09GfyQbRa1gs&#10;s5xRHpTiDkzkuUpBHDWoRaJAVqX836H6AQAA//8DAFBLAQItABQABgAIAAAAIQC2gziS/gAAAOEB&#10;AAATAAAAAAAAAAAAAAAAAAAAAABbQ29udGVudF9UeXBlc10ueG1sUEsBAi0AFAAGAAgAAAAhADj9&#10;If/WAAAAlAEAAAsAAAAAAAAAAAAAAAAALwEAAF9yZWxzLy5yZWxzUEsBAi0AFAAGAAgAAAAhAHYw&#10;SceCAgAAZAUAAA4AAAAAAAAAAAAAAAAALgIAAGRycy9lMm9Eb2MueG1sUEsBAi0AFAAGAAgAAAAh&#10;AFctTzngAAAACwEAAA8AAAAAAAAAAAAAAAAA3AQAAGRycy9kb3ducmV2LnhtbFBLBQYAAAAABAAE&#10;APMAAADpBQAAAAA=&#10;" filled="f" strokecolor="red" strokeweight="1pt">
                <v:stroke joinstyle="miter"/>
              </v:roundrect>
            </w:pict>
          </mc:Fallback>
        </mc:AlternateContent>
      </w:r>
      <w:r>
        <w:rPr>
          <w:noProof/>
        </w:rPr>
        <w:drawing>
          <wp:inline distT="0" distB="0" distL="0" distR="0" wp14:anchorId="0925813F" wp14:editId="27A7F55E">
            <wp:extent cx="5411470" cy="4646930"/>
            <wp:effectExtent l="0" t="0" r="0" b="1270"/>
            <wp:docPr id="1897078472" name="Picture 1897078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11470" cy="4646930"/>
                    </a:xfrm>
                    <a:prstGeom prst="rect">
                      <a:avLst/>
                    </a:prstGeom>
                    <a:noFill/>
                    <a:ln>
                      <a:noFill/>
                    </a:ln>
                  </pic:spPr>
                </pic:pic>
              </a:graphicData>
            </a:graphic>
          </wp:inline>
        </w:drawing>
      </w:r>
    </w:p>
    <w:p w14:paraId="768D525F" w14:textId="77777777" w:rsidR="004670BA" w:rsidRDefault="004670BA">
      <w:pPr>
        <w:spacing w:after="120"/>
        <w:rPr>
          <w:sz w:val="22"/>
          <w:szCs w:val="22"/>
        </w:rPr>
      </w:pPr>
    </w:p>
    <w:p w14:paraId="3731C86E" w14:textId="77777777" w:rsidR="004670BA" w:rsidRDefault="004670BA">
      <w:pPr>
        <w:spacing w:after="120"/>
        <w:rPr>
          <w:sz w:val="22"/>
          <w:szCs w:val="22"/>
        </w:rPr>
      </w:pPr>
    </w:p>
    <w:p w14:paraId="6E015E4E" w14:textId="77777777" w:rsidR="004670BA" w:rsidRDefault="004670BA">
      <w:pPr>
        <w:spacing w:after="120"/>
        <w:rPr>
          <w:sz w:val="22"/>
          <w:szCs w:val="22"/>
        </w:rPr>
      </w:pPr>
    </w:p>
    <w:p w14:paraId="2827AEE5" w14:textId="77777777" w:rsidR="004670BA" w:rsidRDefault="004670BA">
      <w:pPr>
        <w:spacing w:after="120"/>
        <w:rPr>
          <w:sz w:val="22"/>
          <w:szCs w:val="22"/>
        </w:rPr>
      </w:pPr>
    </w:p>
    <w:p w14:paraId="799DBC4D" w14:textId="77777777" w:rsidR="004670BA" w:rsidRDefault="004670BA">
      <w:pPr>
        <w:spacing w:after="120"/>
        <w:rPr>
          <w:sz w:val="22"/>
          <w:szCs w:val="22"/>
        </w:rPr>
      </w:pPr>
    </w:p>
    <w:p w14:paraId="796B6C92" w14:textId="77777777" w:rsidR="004670BA" w:rsidRDefault="004670BA" w:rsidP="004670BA">
      <w:pPr>
        <w:pStyle w:val="NumberedBullet1"/>
        <w:rPr>
          <w:color w:val="auto"/>
          <w:sz w:val="22"/>
          <w:szCs w:val="22"/>
        </w:rPr>
      </w:pPr>
    </w:p>
    <w:p w14:paraId="61752987" w14:textId="7D5E6F7E" w:rsidR="004670BA" w:rsidRDefault="004670BA" w:rsidP="004670BA">
      <w:pPr>
        <w:pStyle w:val="NumberedBullet1"/>
        <w:rPr>
          <w:color w:val="auto"/>
          <w:sz w:val="22"/>
          <w:szCs w:val="22"/>
        </w:rPr>
      </w:pPr>
    </w:p>
    <w:p w14:paraId="5BD8D8E1" w14:textId="6D0CF447" w:rsidR="00E77AD4" w:rsidRDefault="00E77AD4" w:rsidP="00ED2B32">
      <w:pPr>
        <w:pStyle w:val="NESOSubHeading"/>
      </w:pPr>
      <w:bookmarkStart w:id="35" w:name="_Toc190179097"/>
      <w:r>
        <w:lastRenderedPageBreak/>
        <w:t>Company Registration</w:t>
      </w:r>
      <w:r w:rsidR="008247CD">
        <w:t xml:space="preserve"> – UK Limited Company</w:t>
      </w:r>
      <w:bookmarkEnd w:id="35"/>
      <w:r w:rsidR="008247CD">
        <w:t xml:space="preserve"> </w:t>
      </w:r>
    </w:p>
    <w:p w14:paraId="6913FA33" w14:textId="77777777" w:rsidR="00E77AD4" w:rsidRPr="00CB2D3E" w:rsidRDefault="00E77AD4" w:rsidP="004670BA">
      <w:pPr>
        <w:pStyle w:val="NumberedBullet1"/>
        <w:rPr>
          <w:rFonts w:cstheme="minorHAnsi"/>
          <w:color w:val="auto"/>
          <w:sz w:val="22"/>
          <w:szCs w:val="22"/>
        </w:rPr>
      </w:pPr>
    </w:p>
    <w:p w14:paraId="7C038980" w14:textId="1E1BE296" w:rsidR="004670BA" w:rsidRPr="00CB2D3E" w:rsidRDefault="004670BA" w:rsidP="004670BA">
      <w:pPr>
        <w:pStyle w:val="NumberedBullet1"/>
        <w:rPr>
          <w:rFonts w:cstheme="minorHAnsi"/>
          <w:i/>
          <w:iCs/>
          <w:color w:val="auto"/>
          <w:sz w:val="22"/>
          <w:szCs w:val="22"/>
        </w:rPr>
      </w:pPr>
      <w:r w:rsidRPr="00CB2D3E">
        <w:rPr>
          <w:rFonts w:cstheme="minorHAnsi"/>
          <w:color w:val="auto"/>
          <w:sz w:val="22"/>
          <w:szCs w:val="22"/>
        </w:rPr>
        <w:t>The section below will illustrate the steps required for First Time User’s Company Registration</w:t>
      </w:r>
      <w:r w:rsidR="008247CD" w:rsidRPr="00CB2D3E">
        <w:rPr>
          <w:rFonts w:cstheme="minorHAnsi"/>
          <w:color w:val="auto"/>
          <w:sz w:val="22"/>
          <w:szCs w:val="22"/>
        </w:rPr>
        <w:t xml:space="preserve"> if their Company/Organisation is based in the UK.</w:t>
      </w:r>
    </w:p>
    <w:p w14:paraId="72672A8E" w14:textId="77777777" w:rsidR="00B71C7B" w:rsidRDefault="00240618" w:rsidP="001A1C01">
      <w:pPr>
        <w:pStyle w:val="NumberedBullet1"/>
        <w:numPr>
          <w:ilvl w:val="0"/>
          <w:numId w:val="33"/>
        </w:numPr>
        <w:rPr>
          <w:rFonts w:cstheme="minorHAnsi"/>
          <w:color w:val="auto"/>
          <w:sz w:val="22"/>
          <w:szCs w:val="22"/>
        </w:rPr>
      </w:pPr>
      <w:r w:rsidRPr="00CB2D3E">
        <w:rPr>
          <w:rFonts w:cstheme="minorHAnsi"/>
          <w:color w:val="auto"/>
          <w:sz w:val="22"/>
          <w:szCs w:val="22"/>
        </w:rPr>
        <w:t xml:space="preserve">Select your Company/Organisation </w:t>
      </w:r>
      <w:r w:rsidR="00636AAA" w:rsidRPr="00CB2D3E">
        <w:rPr>
          <w:rFonts w:cstheme="minorHAnsi"/>
          <w:color w:val="auto"/>
          <w:sz w:val="22"/>
          <w:szCs w:val="22"/>
        </w:rPr>
        <w:t>a</w:t>
      </w:r>
      <w:r w:rsidR="008247CD" w:rsidRPr="00CB2D3E">
        <w:rPr>
          <w:rFonts w:cstheme="minorHAnsi"/>
          <w:color w:val="auto"/>
          <w:sz w:val="22"/>
          <w:szCs w:val="22"/>
        </w:rPr>
        <w:t>s a</w:t>
      </w:r>
      <w:r w:rsidR="00636AAA" w:rsidRPr="00CB2D3E">
        <w:rPr>
          <w:rFonts w:cstheme="minorHAnsi"/>
          <w:color w:val="auto"/>
          <w:sz w:val="22"/>
          <w:szCs w:val="22"/>
        </w:rPr>
        <w:t xml:space="preserve"> UK Limited </w:t>
      </w:r>
      <w:r w:rsidR="008247CD" w:rsidRPr="00CB2D3E">
        <w:rPr>
          <w:rFonts w:cstheme="minorHAnsi"/>
          <w:color w:val="auto"/>
          <w:sz w:val="22"/>
          <w:szCs w:val="22"/>
        </w:rPr>
        <w:t>Company</w:t>
      </w:r>
      <w:r w:rsidR="00B71C7B" w:rsidRPr="00B71C7B">
        <w:rPr>
          <w:rFonts w:cstheme="minorHAnsi"/>
          <w:color w:val="auto"/>
          <w:sz w:val="22"/>
          <w:szCs w:val="22"/>
        </w:rPr>
        <w:t xml:space="preserve"> </w:t>
      </w:r>
    </w:p>
    <w:p w14:paraId="05F6220D" w14:textId="64AD51B4" w:rsidR="00FE7818" w:rsidRPr="00B71C7B" w:rsidRDefault="00B71C7B" w:rsidP="001A1C01">
      <w:pPr>
        <w:pStyle w:val="NumberedBullet1"/>
        <w:numPr>
          <w:ilvl w:val="0"/>
          <w:numId w:val="33"/>
        </w:numPr>
        <w:rPr>
          <w:rFonts w:cstheme="minorHAnsi"/>
          <w:color w:val="auto"/>
          <w:sz w:val="22"/>
          <w:szCs w:val="22"/>
        </w:rPr>
      </w:pPr>
      <w:r w:rsidRPr="00CB2D3E">
        <w:rPr>
          <w:rFonts w:cstheme="minorHAnsi"/>
          <w:color w:val="auto"/>
          <w:sz w:val="22"/>
          <w:szCs w:val="22"/>
        </w:rPr>
        <w:t>Select Next</w:t>
      </w:r>
    </w:p>
    <w:p w14:paraId="218BA7A2" w14:textId="33230BB7" w:rsidR="00AC5922" w:rsidRPr="00CB2D3E" w:rsidRDefault="00935EB7" w:rsidP="00FE7818">
      <w:pPr>
        <w:pStyle w:val="NumberedBullet1"/>
        <w:ind w:left="360"/>
        <w:rPr>
          <w:rFonts w:cstheme="minorHAnsi"/>
          <w:color w:val="auto"/>
          <w:sz w:val="22"/>
          <w:szCs w:val="22"/>
        </w:rPr>
      </w:pPr>
      <w:r>
        <w:rPr>
          <w:noProof/>
          <w:sz w:val="22"/>
          <w:szCs w:val="22"/>
        </w:rPr>
        <mc:AlternateContent>
          <mc:Choice Requires="wps">
            <w:drawing>
              <wp:anchor distT="0" distB="0" distL="114300" distR="114300" simplePos="0" relativeHeight="251658497" behindDoc="0" locked="0" layoutInCell="1" allowOverlap="1" wp14:anchorId="62853E80" wp14:editId="16C72195">
                <wp:simplePos x="0" y="0"/>
                <wp:positionH relativeFrom="column">
                  <wp:posOffset>1477560</wp:posOffset>
                </wp:positionH>
                <wp:positionV relativeFrom="paragraph">
                  <wp:posOffset>2777329</wp:posOffset>
                </wp:positionV>
                <wp:extent cx="1446663" cy="272823"/>
                <wp:effectExtent l="0" t="0" r="20320" b="13335"/>
                <wp:wrapNone/>
                <wp:docPr id="1897078477" name="Rectangle: Rounded Corners 1897078477"/>
                <wp:cNvGraphicFramePr/>
                <a:graphic xmlns:a="http://schemas.openxmlformats.org/drawingml/2006/main">
                  <a:graphicData uri="http://schemas.microsoft.com/office/word/2010/wordprocessingShape">
                    <wps:wsp>
                      <wps:cNvSpPr/>
                      <wps:spPr>
                        <a:xfrm>
                          <a:off x="0" y="0"/>
                          <a:ext cx="1446663" cy="272823"/>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FD2BC7" id="Rectangle: Rounded Corners 1897078477" o:spid="_x0000_s1026" style="position:absolute;margin-left:116.35pt;margin-top:218.7pt;width:113.9pt;height:21.5pt;z-index:2516584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LXVQIAAKcEAAAOAAAAZHJzL2Uyb0RvYy54bWysVE1v2zAMvQ/YfxB0X524XdoFdYqgRYYB&#10;RVesHXpWZCkWIIkapcTpfv0o2Wm6bqdhOSikSPHj8dGXV3tn2U5hNOAbPj2ZcKa8hNb4TcO/P64+&#10;XHAWk/CtsOBVw59V5FeL9+8u+zBXNXRgW4WMgvg470PDu5TCvKqi7JQT8QSC8mTUgE4kUnFTtSh6&#10;iu5sVU8ms6oHbAOCVDHS7c1g5IsSX2sl01eto0rMNpxqS+XEcq7zWS0uxXyDInRGjmWIf6jCCeMp&#10;6UuoG5EE26L5I5QzEiGCTicSXAVaG6lKD9TNdPKmm4dOBFV6IXBieIEp/r+w8m73EO6RYOhDnEcS&#10;cxd7jS7/U31sX8B6fgFL7ROTdDk9O5vNZqecSbLV5/VFfZrRrI6vA8b0WYFjWWg4wta332giBSix&#10;u41p8D/45YweVsbaMhXrWU9p6vMJDU4KIoe2IpHoQtvw6DecCbsh1smEJWQEa9r8PAeKuFlfW2Q7&#10;QZNfrSb0G8v7zS3nvhGxG/yKaeCEM4mIaY1r+EV+fHhtfY6uCrXGDo7IZWkN7fM9MoSBazHIlaEk&#10;tyKme4FELuqGFiZ9pUNboBZhlDjrAH/+7T7708zJyllPZKX2f2wFKs7sF09s+ETDyOwuytnH85oU&#10;fG1Zv7b4rbsGQmVKqxlkEbN/sgdRI7gn2qtlzkom4SXlHoAeles0LBFtplTLZXEjRgeRbv1DkDl4&#10;xinD+7h/EhhGEiSizx0ciC3mb2gw+A5EWG4TaFM4csSVCJYV2oZCtXFz87q91ovX8fuy+AUAAP//&#10;AwBQSwMEFAAGAAgAAAAhAJC6Xk/hAAAACwEAAA8AAABkcnMvZG93bnJldi54bWxMj8FOwzAMhu9I&#10;vENkJG4sXRu6qWs6MdAQEhc29gBZ47UVjVM12VbeHnOCmy1/+v395XpyvbjgGDpPGuazBARS7W1H&#10;jYbD5/ZhCSJEQ9b0nlDDNwZYV7c3pSmsv9IOL/vYCA6hUBgNbYxDIWWoW3QmzPyAxLeTH52JvI6N&#10;tKO5crjrZZokuXSmI/7QmgGfW6y/9men4eNtM1dZvbUv3ZRnh9f3zUBqp/X93fS0AhFxin8w/Oqz&#10;OlTsdPRnskH0GtIsXTCqQWULBYIJlSePII48LBMFsirl/w7VDwAAAP//AwBQSwECLQAUAAYACAAA&#10;ACEAtoM4kv4AAADhAQAAEwAAAAAAAAAAAAAAAAAAAAAAW0NvbnRlbnRfVHlwZXNdLnhtbFBLAQIt&#10;ABQABgAIAAAAIQA4/SH/1gAAAJQBAAALAAAAAAAAAAAAAAAAAC8BAABfcmVscy8ucmVsc1BLAQIt&#10;ABQABgAIAAAAIQCGP3LXVQIAAKcEAAAOAAAAAAAAAAAAAAAAAC4CAABkcnMvZTJvRG9jLnhtbFBL&#10;AQItABQABgAIAAAAIQCQul5P4QAAAAsBAAAPAAAAAAAAAAAAAAAAAK8EAABkcnMvZG93bnJldi54&#10;bWxQSwUGAAAAAAQABADzAAAAvQUAAAAA&#10;" filled="f" strokecolor="red" strokeweight="1pt">
                <v:stroke joinstyle="miter"/>
              </v:roundrect>
            </w:pict>
          </mc:Fallback>
        </mc:AlternateContent>
      </w:r>
      <w:r>
        <w:rPr>
          <w:noProof/>
          <w:sz w:val="22"/>
          <w:szCs w:val="22"/>
        </w:rPr>
        <mc:AlternateContent>
          <mc:Choice Requires="wps">
            <w:drawing>
              <wp:anchor distT="0" distB="0" distL="114300" distR="114300" simplePos="0" relativeHeight="251658496" behindDoc="0" locked="0" layoutInCell="1" allowOverlap="1" wp14:anchorId="69B24F2F" wp14:editId="3ED669E8">
                <wp:simplePos x="0" y="0"/>
                <wp:positionH relativeFrom="column">
                  <wp:posOffset>1079727</wp:posOffset>
                </wp:positionH>
                <wp:positionV relativeFrom="paragraph">
                  <wp:posOffset>2161501</wp:posOffset>
                </wp:positionV>
                <wp:extent cx="1446663" cy="272823"/>
                <wp:effectExtent l="0" t="0" r="20320" b="13335"/>
                <wp:wrapNone/>
                <wp:docPr id="1897078476" name="Rectangle: Rounded Corners 1897078476"/>
                <wp:cNvGraphicFramePr/>
                <a:graphic xmlns:a="http://schemas.openxmlformats.org/drawingml/2006/main">
                  <a:graphicData uri="http://schemas.microsoft.com/office/word/2010/wordprocessingShape">
                    <wps:wsp>
                      <wps:cNvSpPr/>
                      <wps:spPr>
                        <a:xfrm>
                          <a:off x="0" y="0"/>
                          <a:ext cx="1446663" cy="272823"/>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C55315" id="Rectangle: Rounded Corners 1897078476" o:spid="_x0000_s1026" style="position:absolute;margin-left:85pt;margin-top:170.2pt;width:113.9pt;height:21.5pt;z-index:25165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LXVQIAAKcEAAAOAAAAZHJzL2Uyb0RvYy54bWysVE1v2zAMvQ/YfxB0X524XdoFdYqgRYYB&#10;RVesHXpWZCkWIIkapcTpfv0o2Wm6bqdhOSikSPHj8dGXV3tn2U5hNOAbPj2ZcKa8hNb4TcO/P64+&#10;XHAWk/CtsOBVw59V5FeL9+8u+zBXNXRgW4WMgvg470PDu5TCvKqi7JQT8QSC8mTUgE4kUnFTtSh6&#10;iu5sVU8ms6oHbAOCVDHS7c1g5IsSX2sl01eto0rMNpxqS+XEcq7zWS0uxXyDInRGjmWIf6jCCeMp&#10;6UuoG5EE26L5I5QzEiGCTicSXAVaG6lKD9TNdPKmm4dOBFV6IXBieIEp/r+w8m73EO6RYOhDnEcS&#10;cxd7jS7/U31sX8B6fgFL7ROTdDk9O5vNZqecSbLV5/VFfZrRrI6vA8b0WYFjWWg4wta332giBSix&#10;u41p8D/45YweVsbaMhXrWU9p6vMJDU4KIoe2IpHoQtvw6DecCbsh1smEJWQEa9r8PAeKuFlfW2Q7&#10;QZNfrSb0G8v7zS3nvhGxG/yKaeCEM4mIaY1r+EV+fHhtfY6uCrXGDo7IZWkN7fM9MoSBazHIlaEk&#10;tyKme4FELuqGFiZ9pUNboBZhlDjrAH/+7T7708zJyllPZKX2f2wFKs7sF09s+ETDyOwuytnH85oU&#10;fG1Zv7b4rbsGQmVKqxlkEbN/sgdRI7gn2qtlzkom4SXlHoAeles0LBFtplTLZXEjRgeRbv1DkDl4&#10;xinD+7h/EhhGEiSizx0ciC3mb2gw+A5EWG4TaFM4csSVCJYV2oZCtXFz87q91ovX8fuy+AUAAP//&#10;AwBQSwMEFAAGAAgAAAAhADsgbMzgAAAACwEAAA8AAABkcnMvZG93bnJldi54bWxMj8FOwzAQRO9I&#10;/IO1SNyoXWK1JY1TUVAREhda+gFuvE0i4nUUu234e5YTve1oRzPzitXoO3HGIbaBDEwnCgRSFVxL&#10;tYH91+ZhASImS852gdDAD0ZYlbc3hc1duNAWz7tUCw6hmFsDTUp9LmWsGvQ2TkKPxL9jGLxNLIda&#10;usFeONx38lGpmfS2JW5obI8vDVbfu5M38Pm+nuqs2rjXdpxl+7ePdU96a8z93fi8BJFwTP9m+JvP&#10;06HkTYdwIhdFx3qumCUZyLTSINiRPc0Z5sDHItMgy0JeM5S/AAAA//8DAFBLAQItABQABgAIAAAA&#10;IQC2gziS/gAAAOEBAAATAAAAAAAAAAAAAAAAAAAAAABbQ29udGVudF9UeXBlc10ueG1sUEsBAi0A&#10;FAAGAAgAAAAhADj9If/WAAAAlAEAAAsAAAAAAAAAAAAAAAAALwEAAF9yZWxzLy5yZWxzUEsBAi0A&#10;FAAGAAgAAAAhAIY/ctdVAgAApwQAAA4AAAAAAAAAAAAAAAAALgIAAGRycy9lMm9Eb2MueG1sUEsB&#10;Ai0AFAAGAAgAAAAhADsgbMzgAAAACwEAAA8AAAAAAAAAAAAAAAAArwQAAGRycy9kb3ducmV2Lnht&#10;bFBLBQYAAAAABAAEAPMAAAC8BQAAAAA=&#10;" filled="f" strokecolor="red" strokeweight="1pt">
                <v:stroke joinstyle="miter"/>
              </v:roundrect>
            </w:pict>
          </mc:Fallback>
        </mc:AlternateContent>
      </w:r>
      <w:r w:rsidR="00FE7818">
        <w:rPr>
          <w:noProof/>
        </w:rPr>
        <w:drawing>
          <wp:inline distT="0" distB="0" distL="0" distR="0" wp14:anchorId="755C059F" wp14:editId="665096F1">
            <wp:extent cx="4391247" cy="4250908"/>
            <wp:effectExtent l="0" t="0" r="0" b="0"/>
            <wp:docPr id="1897078475" name="Picture 1897078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93929" cy="4253504"/>
                    </a:xfrm>
                    <a:prstGeom prst="rect">
                      <a:avLst/>
                    </a:prstGeom>
                    <a:noFill/>
                    <a:ln>
                      <a:noFill/>
                    </a:ln>
                  </pic:spPr>
                </pic:pic>
              </a:graphicData>
            </a:graphic>
          </wp:inline>
        </w:drawing>
      </w:r>
    </w:p>
    <w:p w14:paraId="48584D62" w14:textId="38E6C05B" w:rsidR="00CB2D3E" w:rsidRPr="00CB2D3E" w:rsidRDefault="00CB2D3E" w:rsidP="00CB2D3E">
      <w:pPr>
        <w:pStyle w:val="BodyText"/>
        <w:rPr>
          <w:i/>
          <w:iCs/>
        </w:rPr>
      </w:pPr>
    </w:p>
    <w:p w14:paraId="7E77EE04" w14:textId="213E64F1" w:rsidR="00E905EF" w:rsidRDefault="00E905EF">
      <w:pPr>
        <w:spacing w:after="120"/>
        <w:rPr>
          <w:sz w:val="22"/>
          <w:szCs w:val="22"/>
        </w:rPr>
      </w:pPr>
    </w:p>
    <w:p w14:paraId="656A45DF" w14:textId="77777777" w:rsidR="00793208" w:rsidRDefault="00793208">
      <w:pPr>
        <w:spacing w:after="120"/>
        <w:rPr>
          <w:sz w:val="22"/>
          <w:szCs w:val="22"/>
        </w:rPr>
      </w:pPr>
    </w:p>
    <w:p w14:paraId="11468DCD" w14:textId="77777777" w:rsidR="00793208" w:rsidRDefault="00793208">
      <w:pPr>
        <w:spacing w:after="120"/>
        <w:rPr>
          <w:sz w:val="22"/>
          <w:szCs w:val="22"/>
        </w:rPr>
      </w:pPr>
    </w:p>
    <w:p w14:paraId="5F8B8201" w14:textId="77777777" w:rsidR="00793208" w:rsidRDefault="00793208">
      <w:pPr>
        <w:spacing w:after="120"/>
        <w:rPr>
          <w:sz w:val="22"/>
          <w:szCs w:val="22"/>
        </w:rPr>
      </w:pPr>
    </w:p>
    <w:p w14:paraId="0EF68767" w14:textId="77777777" w:rsidR="00D3463A" w:rsidRDefault="00D3463A">
      <w:pPr>
        <w:spacing w:after="120"/>
        <w:rPr>
          <w:sz w:val="22"/>
          <w:szCs w:val="22"/>
        </w:rPr>
      </w:pPr>
    </w:p>
    <w:p w14:paraId="7653EAD1" w14:textId="77777777" w:rsidR="00D3463A" w:rsidRDefault="00D3463A">
      <w:pPr>
        <w:spacing w:after="120"/>
        <w:rPr>
          <w:sz w:val="22"/>
          <w:szCs w:val="22"/>
        </w:rPr>
      </w:pPr>
    </w:p>
    <w:p w14:paraId="61D8257E" w14:textId="77777777" w:rsidR="00D3463A" w:rsidRDefault="00D3463A">
      <w:pPr>
        <w:spacing w:after="120"/>
        <w:rPr>
          <w:sz w:val="22"/>
          <w:szCs w:val="22"/>
        </w:rPr>
      </w:pPr>
    </w:p>
    <w:p w14:paraId="105423F4" w14:textId="77777777" w:rsidR="00935EB7" w:rsidRDefault="00E905EF" w:rsidP="006D5D96">
      <w:pPr>
        <w:pStyle w:val="NESOSubHeading"/>
      </w:pPr>
      <w:bookmarkStart w:id="36" w:name="_Toc190179098"/>
      <w:r w:rsidRPr="199D4B2E">
        <w:lastRenderedPageBreak/>
        <w:t>Company Registration</w:t>
      </w:r>
      <w:r w:rsidR="006D5D96">
        <w:t xml:space="preserve">: </w:t>
      </w:r>
      <w:r w:rsidRPr="199D4B2E">
        <w:t xml:space="preserve">UK Limited Company </w:t>
      </w:r>
      <w:r w:rsidR="005131C3" w:rsidRPr="199D4B2E">
        <w:t>cont.</w:t>
      </w:r>
      <w:bookmarkEnd w:id="36"/>
      <w:r w:rsidRPr="199D4B2E">
        <w:t xml:space="preserve"> </w:t>
      </w:r>
      <w:r w:rsidR="00CB2D3E" w:rsidRPr="199D4B2E">
        <w:t xml:space="preserve">      </w:t>
      </w:r>
    </w:p>
    <w:p w14:paraId="03A8E93A" w14:textId="77777777" w:rsidR="00935EB7" w:rsidRDefault="00935EB7" w:rsidP="001A1C01">
      <w:pPr>
        <w:pStyle w:val="NumberedBullet1"/>
        <w:numPr>
          <w:ilvl w:val="0"/>
          <w:numId w:val="33"/>
        </w:numPr>
        <w:rPr>
          <w:rFonts w:cstheme="minorHAnsi"/>
          <w:color w:val="auto"/>
          <w:sz w:val="22"/>
          <w:szCs w:val="22"/>
        </w:rPr>
      </w:pPr>
      <w:r w:rsidRPr="00CB2D3E">
        <w:rPr>
          <w:rFonts w:cstheme="minorHAnsi"/>
          <w:color w:val="auto"/>
          <w:sz w:val="22"/>
          <w:szCs w:val="22"/>
        </w:rPr>
        <w:t xml:space="preserve">Enter your </w:t>
      </w:r>
      <w:r w:rsidRPr="00CB2D3E">
        <w:rPr>
          <w:rFonts w:cstheme="minorHAnsi"/>
          <w:b/>
          <w:bCs/>
          <w:i/>
          <w:iCs/>
          <w:color w:val="auto"/>
          <w:sz w:val="22"/>
          <w:szCs w:val="22"/>
        </w:rPr>
        <w:t>exact</w:t>
      </w:r>
      <w:r w:rsidRPr="00CB2D3E">
        <w:rPr>
          <w:rFonts w:cstheme="minorHAnsi"/>
          <w:color w:val="auto"/>
          <w:sz w:val="22"/>
          <w:szCs w:val="22"/>
        </w:rPr>
        <w:t xml:space="preserve"> Company Name and Company Registration Number. Please note that the Company will be required to be registered with Companies House, as SMP will cross check the Companies House Database to locate your Company. Please also ensure that the precise Company Registration Number is entered to ensure the accurate and exact match is made. </w:t>
      </w:r>
    </w:p>
    <w:p w14:paraId="20879F09" w14:textId="4328A3C4" w:rsidR="00D03DEC" w:rsidRPr="00D03DEC" w:rsidRDefault="00D03DEC" w:rsidP="00D03DEC">
      <w:pPr>
        <w:pStyle w:val="BodyText"/>
        <w:rPr>
          <w:i/>
          <w:iCs/>
        </w:rPr>
      </w:pPr>
    </w:p>
    <w:p w14:paraId="302D77C2" w14:textId="4E71065E" w:rsidR="003E3C8B" w:rsidRPr="00CB2D3E" w:rsidRDefault="00FF3085" w:rsidP="003E3C8B">
      <w:pPr>
        <w:pStyle w:val="NumberedBullet1"/>
        <w:rPr>
          <w:rFonts w:cstheme="minorHAnsi"/>
          <w:color w:val="auto"/>
          <w:sz w:val="22"/>
          <w:szCs w:val="22"/>
        </w:rPr>
      </w:pPr>
      <w:r>
        <w:rPr>
          <w:noProof/>
          <w:sz w:val="22"/>
          <w:szCs w:val="22"/>
        </w:rPr>
        <mc:AlternateContent>
          <mc:Choice Requires="wps">
            <w:drawing>
              <wp:anchor distT="0" distB="0" distL="114300" distR="114300" simplePos="0" relativeHeight="251658499" behindDoc="0" locked="0" layoutInCell="1" allowOverlap="1" wp14:anchorId="0AF21688" wp14:editId="7025D401">
                <wp:simplePos x="0" y="0"/>
                <wp:positionH relativeFrom="column">
                  <wp:posOffset>783634</wp:posOffset>
                </wp:positionH>
                <wp:positionV relativeFrom="paragraph">
                  <wp:posOffset>4394966</wp:posOffset>
                </wp:positionV>
                <wp:extent cx="2301766" cy="441434"/>
                <wp:effectExtent l="0" t="0" r="22860" b="15875"/>
                <wp:wrapNone/>
                <wp:docPr id="1897078480" name="Rectangle: Rounded Corners 1897078480"/>
                <wp:cNvGraphicFramePr/>
                <a:graphic xmlns:a="http://schemas.openxmlformats.org/drawingml/2006/main">
                  <a:graphicData uri="http://schemas.microsoft.com/office/word/2010/wordprocessingShape">
                    <wps:wsp>
                      <wps:cNvSpPr/>
                      <wps:spPr>
                        <a:xfrm>
                          <a:off x="0" y="0"/>
                          <a:ext cx="2301766" cy="441434"/>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5FF763" id="Rectangle: Rounded Corners 1897078480" o:spid="_x0000_s1026" style="position:absolute;margin-left:61.7pt;margin-top:346.05pt;width:181.25pt;height:34.75pt;z-index:2516584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fikVgIAAKcEAAAOAAAAZHJzL2Uyb0RvYy54bWysVE1v2zAMvQ/YfxB0X+2kXtsFdYqgRYYB&#10;RRu0HXpWZDkWIIkapcTpfv0o2Wm6bqdhOSikSPHj8dGXV3tr2E5h0OBqPjkpOVNOQqPdpubfn5af&#10;LjgLUbhGGHCq5i8q8Kv5xw+XvZ+pKXRgGoWMgrgw633Nuxj9rCiC7JQV4QS8cmRsAa2IpOKmaFD0&#10;FN2aYlqWZ0UP2HgEqUKg25vByOc5ftsqGe/bNqjITM2ptphPzOc6ncX8Usw2KHyn5ViG+IcqrNCO&#10;kr6GuhFRsC3qP0JZLRECtPFEgi2gbbVUuQfqZlK+6+axE17lXgic4F9hCv8vrLzbPfoVEgy9D7NA&#10;Yupi36JN/1Qf22ewXl7BUvvIJF1OT8vJ+dkZZ5JsVTWpTquEZnF87THErwosS0LNEbaueaCJZKDE&#10;7jbEwf/glzI6WGpj8lSMYz1Ranpe0uCkIHK0RkQSrW9qHtyGM2E2xDoZMYcMYHSTnqdAATfra4Ns&#10;J2jyy2VJv7G839xS7hsRusEvmwZOWB2JmEbbml+kx4fXxqXoKlNr7OCIXJLW0LyskCEMXAteLjUl&#10;uRUhrgQSuagbWph4T0drgFqEUeKsA/z5t/vkTzMnK2c9kZXa/7EVqDgz3xyx4cukqhK7s1J9Pp+S&#10;gm8t67cWt7XXQKhMaDW9zGLyj+Ygtgj2mfZqkbKSSThJuQegR+U6DktEmynVYpHdiNFexFv36GUK&#10;nnBK8D7tnwX6kQSR6HMHB2KL2TsaDL4DERbbCK3OHDniSgRLCm1Dptq4uWnd3urZ6/h9mf8CAAD/&#10;/wMAUEsDBBQABgAIAAAAIQDoyr6d4AAAAAsBAAAPAAAAZHJzL2Rvd25yZXYueG1sTI/LTsMwEEX3&#10;SPyDNUjsqPMitGmcioKKKrGhjw9w4yGJiMdR7Lbh7xlWsLyao3vPlKvJ9uKCo+8cKYhnEQik2pmO&#10;GgXHw+ZhDsIHTUb3jlDBN3pYVbc3pS6Mu9IOL/vQCC4hX2gFbQhDIaWvW7Taz9yAxLdPN1odOI6N&#10;NKO+crntZRJFubS6I15o9YAvLdZf+7NV8LFdx1lab8xrN+Xp8e19PVC2U+r+bnpeggg4hT8YfvVZ&#10;HSp2OrkzGS96zkmaMaogXyQxCCay+eMCxEnBUx7nIKtS/v+h+gEAAP//AwBQSwECLQAUAAYACAAA&#10;ACEAtoM4kv4AAADhAQAAEwAAAAAAAAAAAAAAAAAAAAAAW0NvbnRlbnRfVHlwZXNdLnhtbFBLAQIt&#10;ABQABgAIAAAAIQA4/SH/1gAAAJQBAAALAAAAAAAAAAAAAAAAAC8BAABfcmVscy8ucmVsc1BLAQIt&#10;ABQABgAIAAAAIQCuffikVgIAAKcEAAAOAAAAAAAAAAAAAAAAAC4CAABkcnMvZTJvRG9jLnhtbFBL&#10;AQItABQABgAIAAAAIQDoyr6d4AAAAAsBAAAPAAAAAAAAAAAAAAAAALAEAABkcnMvZG93bnJldi54&#10;bWxQSwUGAAAAAAQABADzAAAAvQUAAAAA&#10;" filled="f" strokecolor="red" strokeweight="1pt">
                <v:stroke joinstyle="miter"/>
              </v:roundrect>
            </w:pict>
          </mc:Fallback>
        </mc:AlternateContent>
      </w:r>
      <w:r w:rsidR="00F95B47">
        <w:rPr>
          <w:noProof/>
          <w:sz w:val="22"/>
          <w:szCs w:val="22"/>
        </w:rPr>
        <mc:AlternateContent>
          <mc:Choice Requires="wps">
            <w:drawing>
              <wp:anchor distT="0" distB="0" distL="114300" distR="114300" simplePos="0" relativeHeight="251658498" behindDoc="0" locked="0" layoutInCell="1" allowOverlap="1" wp14:anchorId="1589A421" wp14:editId="0E172CC3">
                <wp:simplePos x="0" y="0"/>
                <wp:positionH relativeFrom="column">
                  <wp:posOffset>820420</wp:posOffset>
                </wp:positionH>
                <wp:positionV relativeFrom="paragraph">
                  <wp:posOffset>2067429</wp:posOffset>
                </wp:positionV>
                <wp:extent cx="2301766" cy="441434"/>
                <wp:effectExtent l="0" t="0" r="22860" b="15875"/>
                <wp:wrapNone/>
                <wp:docPr id="1897078479" name="Rectangle: Rounded Corners 1897078479"/>
                <wp:cNvGraphicFramePr/>
                <a:graphic xmlns:a="http://schemas.openxmlformats.org/drawingml/2006/main">
                  <a:graphicData uri="http://schemas.microsoft.com/office/word/2010/wordprocessingShape">
                    <wps:wsp>
                      <wps:cNvSpPr/>
                      <wps:spPr>
                        <a:xfrm>
                          <a:off x="0" y="0"/>
                          <a:ext cx="2301766" cy="441434"/>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913E3F" id="Rectangle: Rounded Corners 1897078479" o:spid="_x0000_s1026" style="position:absolute;margin-left:64.6pt;margin-top:162.8pt;width:181.25pt;height:34.75pt;z-index:2516584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fikVgIAAKcEAAAOAAAAZHJzL2Uyb0RvYy54bWysVE1v2zAMvQ/YfxB0X+2kXtsFdYqgRYYB&#10;RRu0HXpWZDkWIIkapcTpfv0o2Wm6bqdhOSikSPHj8dGXV3tr2E5h0OBqPjkpOVNOQqPdpubfn5af&#10;LjgLUbhGGHCq5i8q8Kv5xw+XvZ+pKXRgGoWMgrgw633Nuxj9rCiC7JQV4QS8cmRsAa2IpOKmaFD0&#10;FN2aYlqWZ0UP2HgEqUKg25vByOc5ftsqGe/bNqjITM2ptphPzOc6ncX8Usw2KHyn5ViG+IcqrNCO&#10;kr6GuhFRsC3qP0JZLRECtPFEgi2gbbVUuQfqZlK+6+axE17lXgic4F9hCv8vrLzbPfoVEgy9D7NA&#10;Yupi36JN/1Qf22ewXl7BUvvIJF1OT8vJ+dkZZ5JsVTWpTquEZnF87THErwosS0LNEbaueaCJZKDE&#10;7jbEwf/glzI6WGpj8lSMYz1Ranpe0uCkIHK0RkQSrW9qHtyGM2E2xDoZMYcMYHSTnqdAATfra4Ns&#10;J2jyy2VJv7G839xS7hsRusEvmwZOWB2JmEbbml+kx4fXxqXoKlNr7OCIXJLW0LyskCEMXAteLjUl&#10;uRUhrgQSuagbWph4T0drgFqEUeKsA/z5t/vkTzMnK2c9kZXa/7EVqDgz3xyx4cukqhK7s1J9Pp+S&#10;gm8t67cWt7XXQKhMaDW9zGLyj+Ygtgj2mfZqkbKSSThJuQegR+U6DktEmynVYpHdiNFexFv36GUK&#10;nnBK8D7tnwX6kQSR6HMHB2KL2TsaDL4DERbbCK3OHDniSgRLCm1Dptq4uWnd3urZ6/h9mf8CAAD/&#10;/wMAUEsDBBQABgAIAAAAIQD7wTeJ4AAAAAsBAAAPAAAAZHJzL2Rvd25yZXYueG1sTI/LTsMwEEX3&#10;SPyDNUjsqPNqICFORUFFldjQ0g9w4yGJiMdR7Lbh7xlWsLwzR3fOVKvZDuKMk+8dKYgXEQikxpme&#10;WgWHj83dAwgfNBk9OEIF3+hhVV9fVbo07kI7PO9DK7iEfKkVdCGMpZS+6dBqv3AjEu8+3WR14Di1&#10;0kz6wuV2kEkU5dLqnvhCp0d87rD52p+sgvftOs7SZmNe+jlPD69v65GynVK3N/PTI4iAc/iD4Vef&#10;1aFmp6M7kfFi4JwUCaMK0mSZg2AiK+J7EEeeFMsYZF3J/z/UPwAAAP//AwBQSwECLQAUAAYACAAA&#10;ACEAtoM4kv4AAADhAQAAEwAAAAAAAAAAAAAAAAAAAAAAW0NvbnRlbnRfVHlwZXNdLnhtbFBLAQIt&#10;ABQABgAIAAAAIQA4/SH/1gAAAJQBAAALAAAAAAAAAAAAAAAAAC8BAABfcmVscy8ucmVsc1BLAQIt&#10;ABQABgAIAAAAIQCuffikVgIAAKcEAAAOAAAAAAAAAAAAAAAAAC4CAABkcnMvZTJvRG9jLnhtbFBL&#10;AQItABQABgAIAAAAIQD7wTeJ4AAAAAsBAAAPAAAAAAAAAAAAAAAAALAEAABkcnMvZG93bnJldi54&#10;bWxQSwUGAAAAAAQABADzAAAAvQUAAAAA&#10;" filled="f" strokecolor="red" strokeweight="1pt">
                <v:stroke joinstyle="miter"/>
              </v:roundrect>
            </w:pict>
          </mc:Fallback>
        </mc:AlternateContent>
      </w:r>
      <w:r w:rsidR="003E3C8B">
        <w:rPr>
          <w:noProof/>
        </w:rPr>
        <w:drawing>
          <wp:inline distT="0" distB="0" distL="0" distR="0" wp14:anchorId="7026C993" wp14:editId="65E7265E">
            <wp:extent cx="3862317" cy="6035246"/>
            <wp:effectExtent l="0" t="0" r="5080" b="3810"/>
            <wp:docPr id="1897078478" name="Picture 1897078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65337" cy="6039965"/>
                    </a:xfrm>
                    <a:prstGeom prst="rect">
                      <a:avLst/>
                    </a:prstGeom>
                    <a:noFill/>
                    <a:ln>
                      <a:noFill/>
                    </a:ln>
                  </pic:spPr>
                </pic:pic>
              </a:graphicData>
            </a:graphic>
          </wp:inline>
        </w:drawing>
      </w:r>
    </w:p>
    <w:p w14:paraId="49A93F16" w14:textId="391E481E" w:rsidR="00CB2D3E" w:rsidRPr="00D03DEC" w:rsidRDefault="00E905EF" w:rsidP="00D03DEC">
      <w:pPr>
        <w:pStyle w:val="NESOSubHeading"/>
        <w:numPr>
          <w:ilvl w:val="0"/>
          <w:numId w:val="0"/>
        </w:numPr>
      </w:pPr>
      <w:bookmarkStart w:id="37" w:name="_Toc190179099"/>
      <w:r>
        <w:rPr>
          <w:noProof/>
          <w:sz w:val="22"/>
          <w:szCs w:val="22"/>
        </w:rPr>
        <mc:AlternateContent>
          <mc:Choice Requires="wps">
            <w:drawing>
              <wp:anchor distT="0" distB="0" distL="114300" distR="114300" simplePos="0" relativeHeight="251658384" behindDoc="0" locked="0" layoutInCell="1" allowOverlap="1" wp14:anchorId="7D1376DF" wp14:editId="270A49BA">
                <wp:simplePos x="0" y="0"/>
                <wp:positionH relativeFrom="column">
                  <wp:posOffset>591820</wp:posOffset>
                </wp:positionH>
                <wp:positionV relativeFrom="paragraph">
                  <wp:posOffset>2235200</wp:posOffset>
                </wp:positionV>
                <wp:extent cx="3505200" cy="1543050"/>
                <wp:effectExtent l="0" t="0" r="19050" b="19050"/>
                <wp:wrapNone/>
                <wp:docPr id="236" name="Rectangle: Rounded Corners 236"/>
                <wp:cNvGraphicFramePr/>
                <a:graphic xmlns:a="http://schemas.openxmlformats.org/drawingml/2006/main">
                  <a:graphicData uri="http://schemas.microsoft.com/office/word/2010/wordprocessingShape">
                    <wps:wsp>
                      <wps:cNvSpPr/>
                      <wps:spPr>
                        <a:xfrm>
                          <a:off x="0" y="0"/>
                          <a:ext cx="3505200" cy="15430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0067520" id="Rectangle: Rounded Corners 236" o:spid="_x0000_s1026" style="position:absolute;margin-left:46.6pt;margin-top:176pt;width:276pt;height:121.5pt;z-index:2516583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YPmggIAAGUFAAAOAAAAZHJzL2Uyb0RvYy54bWysVEtv2zAMvg/YfxB0X+2kyR5BnSJokWFA&#10;0RZth54VWYoNyKJGKXGyXz9KfiTohh2G+SCLIvnxzavrQ2PYXqGvwRZ8cpFzpqyEsrbbgn9/WX/4&#10;zJkPwpbCgFUFPyrPr5fv3121bqGmUIEpFTICsX7RuoJXIbhFlnlZqUb4C3DKElMDNiIQidusRNES&#10;emOyaZ5/zFrA0iFI5T293nZMvkz4WisZHrT2KjBTcPItpBPTuYlntrwSiy0KV9Wyd0P8gxeNqC0Z&#10;HaFuRRBsh/VvUE0tETzocCGhyUDrWqoUA0Uzyd9E81wJp1IslBzvxjT5/wcr7/fP7hEpDa3zC0/X&#10;GMVBYxP/5B87pGQdx2SpQ2CSHi/n+ZwqwJkk3mQ+u8znKZ3ZSd2hD18VNCxeCo6ws+UTlSRlSuzv&#10;fCC7JD/IRZMW1rUxqSzGxgcPpi7jWyJwu7kxyPaC6rle5/TFEhLGmRhRUTU7RZRu4WhUxDD2SWlW&#10;lxTDNHmSmk2NsEJKZcOkY1WiVJ21+bmx2J5RI5lOgBFZk5cjdg8wSHYgA3bncy8fVVXq1VE5/5tj&#10;nfKokSyDDaNyU1vAPwEYiqq33MkPSepSE7O0gfL4iAyhmxTv5Lqm4t0JHx4F0mhQwWncwwMd2kBb&#10;cOhvnFWAP//0HuWpY4nLWUujVnD/YydQcWa+WerlL5PZLM5mImbzT1Mi8JyzOefYXXMDVP0JLRYn&#10;0zXKBzNcNULzSlthFa0SS1hJtgsuAw7ETehWAO0VqVarJEbz6ES4s89ORvCY1diXL4dXga7v4EDN&#10;fw/DWIrFmx7uZKOmhdUugK5Tg5/y2uebZjk1Tr934rI4p5PUaTsufwEAAP//AwBQSwMEFAAGAAgA&#10;AAAhAE41Km7gAAAACgEAAA8AAABkcnMvZG93bnJldi54bWxMj8tOwzAQRfdI/IM1ldhRp3mJhkwq&#10;SlWExIaWfoAbmyRqPI5it03/nmEFy5k5unNuuZpsLy5m9J0jhMU8AmGodrqjBuHwtX18AuGDIq16&#10;RwbhZjysqvu7UhXaXWlnLvvQCA4hXyiENoShkNLXrbHKz91giG/fbrQq8Dg2Uo/qyuG2l3EU5dKq&#10;jvhDqwbz2pr6tD9bhM/39SJN6q3edFOeHN4+1gOlO8SH2fTyDCKYKfzB8KvP6lCx09GdSXvRIyyT&#10;mEmEJIu5EwN5mvHmiJAtswhkVcr/FaofAAAA//8DAFBLAQItABQABgAIAAAAIQC2gziS/gAAAOEB&#10;AAATAAAAAAAAAAAAAAAAAAAAAABbQ29udGVudF9UeXBlc10ueG1sUEsBAi0AFAAGAAgAAAAhADj9&#10;If/WAAAAlAEAAAsAAAAAAAAAAAAAAAAALwEAAF9yZWxzLy5yZWxzUEsBAi0AFAAGAAgAAAAhABtV&#10;g+aCAgAAZQUAAA4AAAAAAAAAAAAAAAAALgIAAGRycy9lMm9Eb2MueG1sUEsBAi0AFAAGAAgAAAAh&#10;AE41Km7gAAAACgEAAA8AAAAAAAAAAAAAAAAA3AQAAGRycy9kb3ducmV2LnhtbFBLBQYAAAAABAAE&#10;APMAAADpBQAAAAA=&#10;" filled="f" strokecolor="red" strokeweight="1pt">
                <v:stroke joinstyle="miter"/>
              </v:roundrect>
            </w:pict>
          </mc:Fallback>
        </mc:AlternateContent>
      </w:r>
      <w:bookmarkEnd w:id="37"/>
    </w:p>
    <w:p w14:paraId="2AEE6B39" w14:textId="34215957" w:rsidR="00CB2D3E" w:rsidRPr="00CB2D3E" w:rsidRDefault="00CB2D3E" w:rsidP="00CB2D3E">
      <w:pPr>
        <w:pStyle w:val="BodyText"/>
      </w:pPr>
    </w:p>
    <w:p w14:paraId="4BB8D4E3" w14:textId="3BDF23F6" w:rsidR="006E6A4F" w:rsidRDefault="006E6A4F">
      <w:pPr>
        <w:spacing w:after="120"/>
        <w:rPr>
          <w:rFonts w:asciiTheme="minorHAnsi" w:hAnsiTheme="minorHAnsi" w:cstheme="minorBidi"/>
          <w:sz w:val="22"/>
          <w:szCs w:val="22"/>
        </w:rPr>
      </w:pPr>
    </w:p>
    <w:p w14:paraId="3669B825" w14:textId="4506A2D1" w:rsidR="003613B3" w:rsidRPr="003613B3" w:rsidRDefault="00E905EF" w:rsidP="006D5D96">
      <w:pPr>
        <w:pStyle w:val="NESOSubHeading"/>
        <w:rPr>
          <w:i/>
          <w:iCs/>
        </w:rPr>
      </w:pPr>
      <w:bookmarkStart w:id="38" w:name="_Toc190179100"/>
      <w:r>
        <w:t>Company Registration</w:t>
      </w:r>
      <w:r w:rsidR="006D5D96">
        <w:t xml:space="preserve">: </w:t>
      </w:r>
      <w:r>
        <w:t xml:space="preserve">UK Limited Company </w:t>
      </w:r>
      <w:r w:rsidR="005131C3" w:rsidRPr="00E905EF">
        <w:rPr>
          <w:i/>
          <w:iCs/>
        </w:rPr>
        <w:t>cont.</w:t>
      </w:r>
      <w:bookmarkEnd w:id="38"/>
      <w:r w:rsidRPr="00E905EF">
        <w:rPr>
          <w:i/>
          <w:iCs/>
        </w:rPr>
        <w:t xml:space="preserve"> </w:t>
      </w:r>
    </w:p>
    <w:p w14:paraId="78A5F79D" w14:textId="64D7E64E" w:rsidR="003613B3" w:rsidRDefault="003613B3" w:rsidP="003613B3">
      <w:pPr>
        <w:pStyle w:val="BodyText"/>
      </w:pPr>
      <w:proofErr w:type="gramStart"/>
      <w:r>
        <w:t>In order to</w:t>
      </w:r>
      <w:proofErr w:type="gramEnd"/>
      <w:r>
        <w:t xml:space="preserve"> proceed to the next screen and the ‘submit’ button to be released – an exact match must be found when the Company Registration Number is entered in the search dialog box. The full </w:t>
      </w:r>
      <w:r w:rsidR="00030DFB">
        <w:t xml:space="preserve">address will be shown on screen to help you verify it is the correct Company. You have the option to start the search again by selecting ‘Remove Company’. </w:t>
      </w:r>
    </w:p>
    <w:p w14:paraId="0BA6DAFF" w14:textId="77777777" w:rsidR="00396C59" w:rsidRDefault="00396C59" w:rsidP="003613B3">
      <w:pPr>
        <w:pStyle w:val="BodyText"/>
      </w:pPr>
    </w:p>
    <w:p w14:paraId="5437CD48" w14:textId="610E3477" w:rsidR="00396C59" w:rsidRDefault="00396C59" w:rsidP="003613B3">
      <w:pPr>
        <w:pStyle w:val="BodyText"/>
      </w:pPr>
      <w:r>
        <w:rPr>
          <w:noProof/>
          <w:sz w:val="22"/>
          <w:szCs w:val="22"/>
        </w:rPr>
        <mc:AlternateContent>
          <mc:Choice Requires="wps">
            <w:drawing>
              <wp:anchor distT="0" distB="0" distL="114300" distR="114300" simplePos="0" relativeHeight="251658501" behindDoc="0" locked="0" layoutInCell="1" allowOverlap="1" wp14:anchorId="7D2D2223" wp14:editId="3370FC71">
                <wp:simplePos x="0" y="0"/>
                <wp:positionH relativeFrom="column">
                  <wp:posOffset>839470</wp:posOffset>
                </wp:positionH>
                <wp:positionV relativeFrom="paragraph">
                  <wp:posOffset>4585971</wp:posOffset>
                </wp:positionV>
                <wp:extent cx="2301766" cy="266700"/>
                <wp:effectExtent l="0" t="0" r="22860" b="19050"/>
                <wp:wrapNone/>
                <wp:docPr id="4" name="Rectangle: Rounded Corners 4"/>
                <wp:cNvGraphicFramePr/>
                <a:graphic xmlns:a="http://schemas.openxmlformats.org/drawingml/2006/main">
                  <a:graphicData uri="http://schemas.microsoft.com/office/word/2010/wordprocessingShape">
                    <wps:wsp>
                      <wps:cNvSpPr/>
                      <wps:spPr>
                        <a:xfrm>
                          <a:off x="0" y="0"/>
                          <a:ext cx="2301766" cy="266700"/>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AAAF22" id="Rectangle: Rounded Corners 4" o:spid="_x0000_s1026" style="position:absolute;margin-left:66.1pt;margin-top:361.1pt;width:181.25pt;height:21pt;z-index:2516585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z38VwIAAKcEAAAOAAAAZHJzL2Uyb0RvYy54bWysVE1vGyEQvVfqf0Dcm127qZNaWUeWI1eV&#10;oiRqUuWMWfAiAUMH7HX66zuw/kjTnqr6gAdmeMO8ebNX1ztn2VZhNOAbPjqrOVNeQmv8uuHfn5Yf&#10;LjmLSfhWWPCq4S8q8uvZ+3dXfZiqMXRgW4WMQHyc9qHhXUphWlVRdsqJeAZBeXJqQCcSbXFdtSh6&#10;Qne2Gtf1pOoB24AgVYx0ejM4+azga61kutc6qsRsw+ltqaxY1lVeq9mVmK5RhM7I/TPEP7zCCeMp&#10;6RHqRiTBNmj+gHJGIkTQ6UyCq0BrI1WpgaoZ1W+qeexEUKUWIieGI03x/8HKu+1jeECioQ9xGsnM&#10;Vew0uvxP72O7QtbLkSy1S0zS4fhjPbqYTDiT5BtPJhd1YbM63Q4Y0xcFjmWj4Qgb336jjhSixPY2&#10;JkpL8Ye4nNHD0lhbumI960lS4wzMpCBxaCsSmS60DY9+zZmwa1KdTFggI1jT5usZKOJ6tbDItoI6&#10;v1zW9MvNpnS/heXcNyJ2Q1xxDZpwJpEwrXENv8yXD7etz+iqSGtfwYm5bK2gfXlAhjBoLQa5NJTk&#10;VsT0IJDERdXQwKR7WrQFKhH2Fmcd4M+/ned46jl5OetJrFT+j41AxZn96kkNn0fn51ndZXP+6WJM&#10;G3ztWb32+I1bALEyotEMspg5PtmDqRHcM83VPGcll/CScg9E7zeLNAwRTaZU83kJI0UHkW79Y5AZ&#10;PPOU6X3aPQsMexEkks8dHIQtpm9kMMQOQphvEmhTNHLilTqYNzQNpZf7yc3j9npfok7fl9kvAAAA&#10;//8DAFBLAwQUAAYACAAAACEAWpVBuN8AAAALAQAADwAAAGRycy9kb3ducmV2LnhtbEyPwU7DMBBE&#10;70j8g7VI3KjTxEppGqeioCIkLrT0A9x4SSLidRS7bfh7tie47eyOZt+U68n14oxj6DxpmM8SEEi1&#10;tx01Gg6f24dHECEasqb3hBp+MMC6ur0pTWH9hXZ43sdGcAiFwmhoYxwKKUPdojNh5gckvn350ZnI&#10;cmykHc2Fw10v0yTJpTMd8YfWDPjcYv29PzkNH2+bucrqrX3ppjw7vL5vBlI7re/vpqcViIhT/DPD&#10;FZ/RoWKmoz+RDaJnnaUpWzUs0uvADrVUCxBH3uQqBVmV8n+H6hcAAP//AwBQSwECLQAUAAYACAAA&#10;ACEAtoM4kv4AAADhAQAAEwAAAAAAAAAAAAAAAAAAAAAAW0NvbnRlbnRfVHlwZXNdLnhtbFBLAQIt&#10;ABQABgAIAAAAIQA4/SH/1gAAAJQBAAALAAAAAAAAAAAAAAAAAC8BAABfcmVscy8ucmVsc1BLAQIt&#10;ABQABgAIAAAAIQCl5z38VwIAAKcEAAAOAAAAAAAAAAAAAAAAAC4CAABkcnMvZTJvRG9jLnhtbFBL&#10;AQItABQABgAIAAAAIQBalUG43wAAAAsBAAAPAAAAAAAAAAAAAAAAALEEAABkcnMvZG93bnJldi54&#10;bWxQSwUGAAAAAAQABADzAAAAvQUAAAAA&#10;" filled="f" strokecolor="red" strokeweight="1pt">
                <v:stroke joinstyle="miter"/>
              </v:roundrect>
            </w:pict>
          </mc:Fallback>
        </mc:AlternateContent>
      </w:r>
      <w:r>
        <w:rPr>
          <w:noProof/>
          <w:sz w:val="22"/>
          <w:szCs w:val="22"/>
        </w:rPr>
        <mc:AlternateContent>
          <mc:Choice Requires="wps">
            <w:drawing>
              <wp:anchor distT="0" distB="0" distL="114300" distR="114300" simplePos="0" relativeHeight="251658500" behindDoc="0" locked="0" layoutInCell="1" allowOverlap="1" wp14:anchorId="6F92F752" wp14:editId="41032C00">
                <wp:simplePos x="0" y="0"/>
                <wp:positionH relativeFrom="column">
                  <wp:posOffset>763270</wp:posOffset>
                </wp:positionH>
                <wp:positionV relativeFrom="paragraph">
                  <wp:posOffset>2642870</wp:posOffset>
                </wp:positionV>
                <wp:extent cx="2301766" cy="1733550"/>
                <wp:effectExtent l="0" t="0" r="22860" b="19050"/>
                <wp:wrapNone/>
                <wp:docPr id="3" name="Rectangle: Rounded Corners 3"/>
                <wp:cNvGraphicFramePr/>
                <a:graphic xmlns:a="http://schemas.openxmlformats.org/drawingml/2006/main">
                  <a:graphicData uri="http://schemas.microsoft.com/office/word/2010/wordprocessingShape">
                    <wps:wsp>
                      <wps:cNvSpPr/>
                      <wps:spPr>
                        <a:xfrm>
                          <a:off x="0" y="0"/>
                          <a:ext cx="2301766" cy="1733550"/>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1CD5EA" id="Rectangle: Rounded Corners 3" o:spid="_x0000_s1026" style="position:absolute;margin-left:60.1pt;margin-top:208.1pt;width:181.25pt;height:136.5pt;z-index:2516585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WJQWQIAAKgEAAAOAAAAZHJzL2Uyb0RvYy54bWysVE1vGyEQvVfqf0Dcm107H06trCMrkatK&#10;UWI1qXLGLHiRgKED9jr99R1YO07Tnqr6gAdmeMO8ebNX1ztn2VZhNOAbPjqpOVNeQmv8uuHfnxaf&#10;LjmLSfhWWPCq4S8q8uvZxw9XfZiqMXRgW4WMQHyc9qHhXUphWlVRdsqJeAJBeXJqQCcSbXFdtSh6&#10;Qne2Gtf1RdUDtgFBqhjp9HZw8lnB11rJ9KB1VInZhtPbUlmxrKu8VrMrMV2jCJ2R+2eIf3iFE8ZT&#10;0leoW5EE26D5A8oZiRBBpxMJrgKtjVSlBqpmVL+r5rETQZVaiJwYXmmK/w9W3m8fwxKJhj7EaSQz&#10;V7HT6PI/vY/tClkvr2SpXWKSDsen9WhyccGZJN9ocnp6fl7orI7XA8b0RYFj2Wg4wsa336glhSmx&#10;vYuJ8lL8IS6n9LAw1pa2WM96gh5PauqcFKQObUUi04W24dGvORN2TbKTCQtkBGvafD0DRVyvbiyy&#10;raDWLxY1/XK3Kd1vYTn3rYjdEFdcgyicSaRMa1zDL/Plw23rM7oq2tpXcKQuWytoX5bIEAaxxSAX&#10;hpLciZiWAkldVA1NTHqgRVugEmFvcdYB/vzbeY6nppOXs57USuX/2AhUnNmvnuTweXR2luVdNmfn&#10;kzFt8K1n9dbjN+4GiJURzWaQxczxyR5MjeCeabDmOSu5hJeUeyB6v7lJwxTRaEo1n5cwknQQ6c4/&#10;BpnBM0+Z3qfds8CwF0Ei/dzDQdli+k4GQ+wghPkmgTZFI0deqYN5Q+NQerkf3Txvb/cl6viBmf0C&#10;AAD//wMAUEsDBBQABgAIAAAAIQA4YyIq4AAAAAsBAAAPAAAAZHJzL2Rvd25yZXYueG1sTI/BTsMw&#10;DIbvSLxDZCRuLG1WlVKaTgw0hLQLG3uArDFtReNUTbaVt8ec4OZf/vT7c7Wa3SDOOIXek4Z0kYBA&#10;arztqdVw+NjcFSBCNGTN4Ak1fGOAVX19VZnS+gvt8LyPreASCqXR0MU4llKGpkNnwsKPSLz79JMz&#10;kePUSjuZC5e7QaokyaUzPfGFzoz43GHztT85De9v6zRbNhv70s/58vC6XY+U7bS+vZmfHkFEnOMf&#10;DL/6rA41Ox39iWwQA2eVKEY1ZGnOAxNZoe5BHDXkxYMCWVfy/w/1DwAAAP//AwBQSwECLQAUAAYA&#10;CAAAACEAtoM4kv4AAADhAQAAEwAAAAAAAAAAAAAAAAAAAAAAW0NvbnRlbnRfVHlwZXNdLnhtbFBL&#10;AQItABQABgAIAAAAIQA4/SH/1gAAAJQBAAALAAAAAAAAAAAAAAAAAC8BAABfcmVscy8ucmVsc1BL&#10;AQItABQABgAIAAAAIQBMvWJQWQIAAKgEAAAOAAAAAAAAAAAAAAAAAC4CAABkcnMvZTJvRG9jLnht&#10;bFBLAQItABQABgAIAAAAIQA4YyIq4AAAAAsBAAAPAAAAAAAAAAAAAAAAALMEAABkcnMvZG93bnJl&#10;di54bWxQSwUGAAAAAAQABADzAAAAwAUAAAAA&#10;" filled="f" strokecolor="red" strokeweight="1pt">
                <v:stroke joinstyle="miter"/>
              </v:roundrect>
            </w:pict>
          </mc:Fallback>
        </mc:AlternateContent>
      </w:r>
      <w:r>
        <w:rPr>
          <w:noProof/>
        </w:rPr>
        <w:drawing>
          <wp:inline distT="0" distB="0" distL="0" distR="0" wp14:anchorId="6421EF01" wp14:editId="04DAF347">
            <wp:extent cx="3862317" cy="6035246"/>
            <wp:effectExtent l="0" t="0" r="508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65337" cy="6039965"/>
                    </a:xfrm>
                    <a:prstGeom prst="rect">
                      <a:avLst/>
                    </a:prstGeom>
                    <a:noFill/>
                    <a:ln>
                      <a:noFill/>
                    </a:ln>
                  </pic:spPr>
                </pic:pic>
              </a:graphicData>
            </a:graphic>
          </wp:inline>
        </w:drawing>
      </w:r>
    </w:p>
    <w:p w14:paraId="71470005" w14:textId="0BE5A370" w:rsidR="0002784B" w:rsidRPr="00665E7B" w:rsidRDefault="0002784B" w:rsidP="00665E7B">
      <w:pPr>
        <w:pStyle w:val="BodyText"/>
        <w:rPr>
          <w:i/>
          <w:iCs/>
        </w:rPr>
      </w:pPr>
      <w:r>
        <w:rPr>
          <w:sz w:val="22"/>
          <w:szCs w:val="22"/>
        </w:rPr>
        <w:br w:type="page"/>
      </w:r>
    </w:p>
    <w:p w14:paraId="3B5AF95C" w14:textId="47E31D93" w:rsidR="00030DFB" w:rsidRPr="00030DFB" w:rsidRDefault="00030DFB" w:rsidP="006D5D96">
      <w:pPr>
        <w:pStyle w:val="NESOSubHeading"/>
        <w:rPr>
          <w:i/>
          <w:iCs/>
        </w:rPr>
      </w:pPr>
      <w:bookmarkStart w:id="39" w:name="_Toc190179101"/>
      <w:r w:rsidRPr="00030DFB">
        <w:lastRenderedPageBreak/>
        <w:t>Company Registration</w:t>
      </w:r>
      <w:r w:rsidR="006D5D96">
        <w:t xml:space="preserve">: </w:t>
      </w:r>
      <w:r w:rsidRPr="00030DFB">
        <w:t xml:space="preserve">UK Limited Company </w:t>
      </w:r>
      <w:r w:rsidR="005131C3" w:rsidRPr="00030DFB">
        <w:rPr>
          <w:i/>
          <w:iCs/>
        </w:rPr>
        <w:t>cont.</w:t>
      </w:r>
      <w:bookmarkEnd w:id="39"/>
      <w:r w:rsidRPr="00030DFB">
        <w:rPr>
          <w:i/>
          <w:iCs/>
        </w:rPr>
        <w:t xml:space="preserve"> </w:t>
      </w:r>
    </w:p>
    <w:p w14:paraId="60BCAEEC" w14:textId="05AEB308" w:rsidR="00030DFB" w:rsidRPr="003B150B" w:rsidRDefault="00030DFB" w:rsidP="00030DFB">
      <w:pPr>
        <w:spacing w:after="120"/>
        <w:rPr>
          <w:rFonts w:asciiTheme="minorHAnsi" w:hAnsiTheme="minorHAnsi" w:cstheme="minorHAnsi"/>
        </w:rPr>
      </w:pPr>
      <w:r w:rsidRPr="003B150B">
        <w:rPr>
          <w:rFonts w:asciiTheme="minorHAnsi" w:hAnsiTheme="minorHAnsi" w:cstheme="minorHAnsi"/>
        </w:rPr>
        <w:t xml:space="preserve">Confirmation that the registration process is complete will end with this screen notification. </w:t>
      </w:r>
    </w:p>
    <w:p w14:paraId="5503BE7A" w14:textId="7884C2E0" w:rsidR="003B150B" w:rsidRPr="00E30319" w:rsidRDefault="00030DFB" w:rsidP="001A1C01">
      <w:pPr>
        <w:pStyle w:val="ListParagraph"/>
        <w:numPr>
          <w:ilvl w:val="0"/>
          <w:numId w:val="34"/>
        </w:numPr>
        <w:rPr>
          <w:color w:val="auto"/>
        </w:rPr>
      </w:pPr>
      <w:r w:rsidRPr="199D4B2E">
        <w:rPr>
          <w:color w:val="auto"/>
          <w:sz w:val="22"/>
          <w:szCs w:val="22"/>
        </w:rPr>
        <w:t xml:space="preserve">If you are a </w:t>
      </w:r>
      <w:proofErr w:type="gramStart"/>
      <w:r w:rsidRPr="199D4B2E">
        <w:rPr>
          <w:color w:val="auto"/>
          <w:sz w:val="22"/>
          <w:szCs w:val="22"/>
        </w:rPr>
        <w:t>first time</w:t>
      </w:r>
      <w:proofErr w:type="gramEnd"/>
      <w:r w:rsidRPr="199D4B2E">
        <w:rPr>
          <w:color w:val="auto"/>
          <w:sz w:val="22"/>
          <w:szCs w:val="22"/>
        </w:rPr>
        <w:t xml:space="preserve"> registrant, then </w:t>
      </w:r>
      <w:r w:rsidR="00A6328A" w:rsidRPr="199D4B2E">
        <w:rPr>
          <w:color w:val="auto"/>
          <w:sz w:val="22"/>
          <w:szCs w:val="22"/>
        </w:rPr>
        <w:t>your registration request will be reviewed by the Contracts &amp; Account Management Team before granting you full authorisation</w:t>
      </w:r>
      <w:r w:rsidR="003B150B" w:rsidRPr="199D4B2E">
        <w:rPr>
          <w:color w:val="auto"/>
          <w:sz w:val="22"/>
          <w:szCs w:val="22"/>
        </w:rPr>
        <w:t xml:space="preserve">. When authorisation is </w:t>
      </w:r>
      <w:proofErr w:type="gramStart"/>
      <w:r w:rsidR="003B150B" w:rsidRPr="199D4B2E">
        <w:rPr>
          <w:color w:val="auto"/>
          <w:sz w:val="22"/>
          <w:szCs w:val="22"/>
        </w:rPr>
        <w:t>granted</w:t>
      </w:r>
      <w:proofErr w:type="gramEnd"/>
      <w:r w:rsidR="003B150B" w:rsidRPr="199D4B2E">
        <w:rPr>
          <w:color w:val="auto"/>
          <w:sz w:val="22"/>
          <w:szCs w:val="22"/>
        </w:rPr>
        <w:t xml:space="preserve"> you will receive an acknowledgement </w:t>
      </w:r>
      <w:r w:rsidR="00470A2B" w:rsidRPr="199D4B2E">
        <w:rPr>
          <w:color w:val="auto"/>
          <w:sz w:val="22"/>
          <w:szCs w:val="22"/>
        </w:rPr>
        <w:t>email</w:t>
      </w:r>
      <w:r w:rsidR="003B150B" w:rsidRPr="199D4B2E">
        <w:rPr>
          <w:color w:val="auto"/>
          <w:sz w:val="22"/>
          <w:szCs w:val="22"/>
        </w:rPr>
        <w:t xml:space="preserve">, equally if the authorisation is rejected, then you will receive an Email Notification accordingly. </w:t>
      </w:r>
    </w:p>
    <w:p w14:paraId="35005A04" w14:textId="731A7C5D" w:rsidR="00E30319" w:rsidRPr="00250951" w:rsidRDefault="00E30319" w:rsidP="001A1C01">
      <w:pPr>
        <w:pStyle w:val="ListParagraph"/>
        <w:numPr>
          <w:ilvl w:val="0"/>
          <w:numId w:val="34"/>
        </w:numPr>
        <w:rPr>
          <w:color w:val="auto"/>
        </w:rPr>
      </w:pPr>
      <w:r w:rsidRPr="199D4B2E">
        <w:rPr>
          <w:color w:val="auto"/>
          <w:sz w:val="22"/>
          <w:szCs w:val="22"/>
        </w:rPr>
        <w:t xml:space="preserve">If you are </w:t>
      </w:r>
      <w:r w:rsidRPr="199D4B2E">
        <w:rPr>
          <w:b/>
          <w:bCs/>
          <w:i/>
          <w:iCs/>
          <w:color w:val="auto"/>
          <w:sz w:val="22"/>
          <w:szCs w:val="22"/>
        </w:rPr>
        <w:t>a secondary or additional registrant to an existing ‘Account’</w:t>
      </w:r>
      <w:r w:rsidRPr="199D4B2E">
        <w:rPr>
          <w:color w:val="auto"/>
          <w:sz w:val="22"/>
          <w:szCs w:val="22"/>
        </w:rPr>
        <w:t xml:space="preserve"> (Company) already known to SMP, then you</w:t>
      </w:r>
      <w:r w:rsidR="00250951" w:rsidRPr="199D4B2E">
        <w:rPr>
          <w:color w:val="auto"/>
          <w:sz w:val="22"/>
          <w:szCs w:val="22"/>
        </w:rPr>
        <w:t xml:space="preserve">r designated Super User will receive notification of your registration request. They will require authorising your request and upon doing so, you will receive an acknowledgement </w:t>
      </w:r>
      <w:r w:rsidR="00470A2B" w:rsidRPr="199D4B2E">
        <w:rPr>
          <w:color w:val="auto"/>
          <w:sz w:val="22"/>
          <w:szCs w:val="22"/>
        </w:rPr>
        <w:t>email</w:t>
      </w:r>
      <w:r w:rsidR="00250951" w:rsidRPr="199D4B2E">
        <w:rPr>
          <w:color w:val="auto"/>
          <w:sz w:val="22"/>
          <w:szCs w:val="22"/>
        </w:rPr>
        <w:t xml:space="preserve">, equally if the authorisation is rejected, then you will receive an Email Notification accordingly. </w:t>
      </w:r>
    </w:p>
    <w:p w14:paraId="1D31DF8D" w14:textId="3C3EF346" w:rsidR="00030DFB" w:rsidRPr="00CB2D3E" w:rsidRDefault="00030DFB" w:rsidP="00CB2D3E">
      <w:pPr>
        <w:pStyle w:val="BodyText"/>
        <w:rPr>
          <w:i/>
          <w:iCs/>
        </w:rPr>
      </w:pPr>
    </w:p>
    <w:p w14:paraId="19951256" w14:textId="2D72E351" w:rsidR="00BA63BB" w:rsidRDefault="00A830C6" w:rsidP="00030DFB">
      <w:pPr>
        <w:spacing w:after="120"/>
        <w:rPr>
          <w:rFonts w:asciiTheme="minorHAnsi" w:hAnsiTheme="minorHAnsi" w:cstheme="minorBidi"/>
          <w:sz w:val="22"/>
          <w:szCs w:val="22"/>
        </w:rPr>
      </w:pPr>
      <w:r>
        <w:rPr>
          <w:noProof/>
        </w:rPr>
        <w:drawing>
          <wp:inline distT="0" distB="0" distL="0" distR="0" wp14:anchorId="5CABD223" wp14:editId="65E5F9B8">
            <wp:extent cx="4152265" cy="3776353"/>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91870" cy="3812372"/>
                    </a:xfrm>
                    <a:prstGeom prst="rect">
                      <a:avLst/>
                    </a:prstGeom>
                    <a:noFill/>
                    <a:ln>
                      <a:noFill/>
                    </a:ln>
                  </pic:spPr>
                </pic:pic>
              </a:graphicData>
            </a:graphic>
          </wp:inline>
        </w:drawing>
      </w:r>
      <w:r w:rsidR="00BA63BB">
        <w:rPr>
          <w:sz w:val="22"/>
          <w:szCs w:val="22"/>
        </w:rPr>
        <w:br w:type="page"/>
      </w:r>
    </w:p>
    <w:p w14:paraId="6CB6DA8F" w14:textId="57F0EF65" w:rsidR="0009580F" w:rsidRDefault="0009580F" w:rsidP="00B312B1">
      <w:pPr>
        <w:pStyle w:val="NESOSubHeading"/>
      </w:pPr>
      <w:bookmarkStart w:id="40" w:name="_Toc190179102"/>
      <w:r w:rsidRPr="199D4B2E">
        <w:lastRenderedPageBreak/>
        <w:t>Company Registration</w:t>
      </w:r>
      <w:r w:rsidR="00B312B1">
        <w:t xml:space="preserve">: </w:t>
      </w:r>
      <w:proofErr w:type="gramStart"/>
      <w:r w:rsidRPr="199D4B2E">
        <w:t>Non UK Company</w:t>
      </w:r>
      <w:bookmarkEnd w:id="40"/>
      <w:proofErr w:type="gramEnd"/>
    </w:p>
    <w:p w14:paraId="3DEB9DC1" w14:textId="77777777" w:rsidR="0009580F" w:rsidRDefault="0009580F" w:rsidP="0009580F">
      <w:pPr>
        <w:pStyle w:val="NumberedBullet1"/>
        <w:rPr>
          <w:rFonts w:asciiTheme="majorHAnsi" w:hAnsiTheme="majorHAnsi" w:cstheme="majorHAnsi"/>
          <w:color w:val="auto"/>
          <w:sz w:val="22"/>
          <w:szCs w:val="22"/>
        </w:rPr>
      </w:pPr>
    </w:p>
    <w:p w14:paraId="130FCE0E" w14:textId="01E395A3" w:rsidR="0009580F" w:rsidRPr="00240618" w:rsidRDefault="0009580F" w:rsidP="0009580F">
      <w:pPr>
        <w:pStyle w:val="NumberedBullet1"/>
        <w:rPr>
          <w:rFonts w:asciiTheme="majorHAnsi" w:hAnsiTheme="majorHAnsi" w:cstheme="majorHAnsi"/>
          <w:i/>
          <w:iCs/>
          <w:color w:val="auto"/>
          <w:sz w:val="22"/>
          <w:szCs w:val="22"/>
        </w:rPr>
      </w:pPr>
      <w:r w:rsidRPr="00240618">
        <w:rPr>
          <w:rFonts w:asciiTheme="majorHAnsi" w:hAnsiTheme="majorHAnsi" w:cstheme="majorHAnsi"/>
          <w:color w:val="auto"/>
          <w:sz w:val="22"/>
          <w:szCs w:val="22"/>
        </w:rPr>
        <w:t xml:space="preserve">The section below will illustrate the steps required for First Time User’s </w:t>
      </w:r>
      <w:r w:rsidRPr="008247CD">
        <w:rPr>
          <w:rFonts w:asciiTheme="majorHAnsi" w:hAnsiTheme="majorHAnsi" w:cstheme="majorHAnsi"/>
          <w:color w:val="auto"/>
          <w:sz w:val="22"/>
          <w:szCs w:val="22"/>
        </w:rPr>
        <w:t xml:space="preserve">Company Registration if their Company/Organisation is </w:t>
      </w:r>
      <w:r>
        <w:rPr>
          <w:rFonts w:asciiTheme="majorHAnsi" w:hAnsiTheme="majorHAnsi" w:cstheme="majorHAnsi"/>
          <w:color w:val="auto"/>
          <w:sz w:val="22"/>
          <w:szCs w:val="22"/>
        </w:rPr>
        <w:t xml:space="preserve">not based in the </w:t>
      </w:r>
      <w:r w:rsidR="00470A2B">
        <w:rPr>
          <w:rFonts w:asciiTheme="majorHAnsi" w:hAnsiTheme="majorHAnsi" w:cstheme="majorHAnsi"/>
          <w:color w:val="auto"/>
          <w:sz w:val="22"/>
          <w:szCs w:val="22"/>
        </w:rPr>
        <w:t>UK.</w:t>
      </w:r>
      <w:r>
        <w:rPr>
          <w:rFonts w:asciiTheme="majorHAnsi" w:hAnsiTheme="majorHAnsi" w:cstheme="majorHAnsi"/>
          <w:color w:val="auto"/>
          <w:sz w:val="22"/>
          <w:szCs w:val="22"/>
        </w:rPr>
        <w:t xml:space="preserve"> </w:t>
      </w:r>
    </w:p>
    <w:p w14:paraId="6060B9DD" w14:textId="3AF7886D" w:rsidR="0009580F" w:rsidRPr="007A2A9F" w:rsidRDefault="0009580F" w:rsidP="001A1C01">
      <w:pPr>
        <w:pStyle w:val="NumberedBullet1"/>
        <w:numPr>
          <w:ilvl w:val="0"/>
          <w:numId w:val="33"/>
        </w:numPr>
        <w:rPr>
          <w:rFonts w:asciiTheme="majorHAnsi" w:hAnsiTheme="majorHAnsi" w:cstheme="majorHAnsi"/>
          <w:color w:val="auto"/>
          <w:sz w:val="22"/>
          <w:szCs w:val="22"/>
        </w:rPr>
      </w:pPr>
      <w:r>
        <w:rPr>
          <w:rFonts w:asciiTheme="majorHAnsi" w:hAnsiTheme="majorHAnsi" w:cstheme="majorHAnsi"/>
          <w:color w:val="auto"/>
          <w:sz w:val="22"/>
          <w:szCs w:val="22"/>
        </w:rPr>
        <w:t xml:space="preserve">Select your Company/Organisation as </w:t>
      </w:r>
      <w:proofErr w:type="gramStart"/>
      <w:r>
        <w:rPr>
          <w:rFonts w:asciiTheme="majorHAnsi" w:hAnsiTheme="majorHAnsi" w:cstheme="majorHAnsi"/>
          <w:color w:val="auto"/>
          <w:sz w:val="22"/>
          <w:szCs w:val="22"/>
        </w:rPr>
        <w:t>Non UK Company</w:t>
      </w:r>
      <w:proofErr w:type="gramEnd"/>
    </w:p>
    <w:p w14:paraId="6AB323EE" w14:textId="77777777" w:rsidR="0009580F" w:rsidRDefault="0009580F" w:rsidP="001A1C01">
      <w:pPr>
        <w:pStyle w:val="NumberedBullet1"/>
        <w:numPr>
          <w:ilvl w:val="0"/>
          <w:numId w:val="33"/>
        </w:numPr>
        <w:rPr>
          <w:rFonts w:asciiTheme="majorHAnsi" w:hAnsiTheme="majorHAnsi" w:cstheme="majorHAnsi"/>
          <w:color w:val="auto"/>
          <w:sz w:val="22"/>
          <w:szCs w:val="22"/>
        </w:rPr>
      </w:pPr>
      <w:r>
        <w:rPr>
          <w:rFonts w:asciiTheme="majorHAnsi" w:hAnsiTheme="majorHAnsi" w:cstheme="majorHAnsi"/>
          <w:color w:val="auto"/>
          <w:sz w:val="22"/>
          <w:szCs w:val="22"/>
        </w:rPr>
        <w:t>Select Next</w:t>
      </w:r>
    </w:p>
    <w:p w14:paraId="7690D729" w14:textId="2E9F043A" w:rsidR="00CB2D3E" w:rsidRPr="00CB2D3E" w:rsidRDefault="00CB2D3E" w:rsidP="00CB2D3E">
      <w:pPr>
        <w:pStyle w:val="BodyText"/>
        <w:rPr>
          <w:i/>
          <w:iCs/>
        </w:rPr>
      </w:pPr>
    </w:p>
    <w:p w14:paraId="7C772F24" w14:textId="27D40967" w:rsidR="00BA63BB" w:rsidRDefault="004D50EC">
      <w:pPr>
        <w:spacing w:after="120"/>
        <w:rPr>
          <w:rFonts w:asciiTheme="minorHAnsi" w:hAnsiTheme="minorHAnsi" w:cstheme="minorBidi"/>
          <w:sz w:val="22"/>
          <w:szCs w:val="22"/>
        </w:rPr>
      </w:pPr>
      <w:r>
        <w:rPr>
          <w:noProof/>
        </w:rPr>
        <w:drawing>
          <wp:inline distT="0" distB="0" distL="0" distR="0" wp14:anchorId="135F53D0" wp14:editId="66D807E9">
            <wp:extent cx="5543550" cy="627507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43550" cy="6275070"/>
                    </a:xfrm>
                    <a:prstGeom prst="rect">
                      <a:avLst/>
                    </a:prstGeom>
                    <a:noFill/>
                    <a:ln>
                      <a:noFill/>
                    </a:ln>
                  </pic:spPr>
                </pic:pic>
              </a:graphicData>
            </a:graphic>
          </wp:inline>
        </w:drawing>
      </w:r>
      <w:r w:rsidR="00BA63BB">
        <w:rPr>
          <w:sz w:val="22"/>
          <w:szCs w:val="22"/>
        </w:rPr>
        <w:br w:type="page"/>
      </w:r>
    </w:p>
    <w:p w14:paraId="48EE65EF" w14:textId="045952F2" w:rsidR="0009580F" w:rsidRDefault="0009580F" w:rsidP="00B312B1">
      <w:pPr>
        <w:pStyle w:val="NESOSubHeading"/>
      </w:pPr>
      <w:bookmarkStart w:id="41" w:name="_Toc190179103"/>
      <w:r w:rsidRPr="199D4B2E">
        <w:lastRenderedPageBreak/>
        <w:t>Company Registration</w:t>
      </w:r>
      <w:r w:rsidR="00B312B1">
        <w:t xml:space="preserve">: </w:t>
      </w:r>
      <w:r w:rsidRPr="199D4B2E">
        <w:t xml:space="preserve"> </w:t>
      </w:r>
      <w:proofErr w:type="gramStart"/>
      <w:r w:rsidRPr="199D4B2E">
        <w:t>Non UK Company</w:t>
      </w:r>
      <w:proofErr w:type="gramEnd"/>
      <w:r w:rsidRPr="199D4B2E">
        <w:t xml:space="preserve"> (</w:t>
      </w:r>
      <w:r w:rsidR="005131C3" w:rsidRPr="199D4B2E">
        <w:t>cont.</w:t>
      </w:r>
      <w:r w:rsidRPr="199D4B2E">
        <w:t>)</w:t>
      </w:r>
      <w:bookmarkEnd w:id="41"/>
    </w:p>
    <w:p w14:paraId="7CC95B96" w14:textId="77777777" w:rsidR="0009580F" w:rsidRDefault="0009580F" w:rsidP="0009580F">
      <w:pPr>
        <w:pStyle w:val="NumberedBullet1"/>
        <w:rPr>
          <w:rFonts w:asciiTheme="majorHAnsi" w:hAnsiTheme="majorHAnsi" w:cstheme="majorHAnsi"/>
          <w:color w:val="auto"/>
          <w:sz w:val="22"/>
          <w:szCs w:val="22"/>
        </w:rPr>
      </w:pPr>
    </w:p>
    <w:p w14:paraId="178D6597" w14:textId="22EAFC26" w:rsidR="0009580F" w:rsidRPr="00BF436E" w:rsidRDefault="0009580F" w:rsidP="001A1C01">
      <w:pPr>
        <w:pStyle w:val="NumberedBullet1"/>
        <w:numPr>
          <w:ilvl w:val="0"/>
          <w:numId w:val="35"/>
        </w:numPr>
        <w:rPr>
          <w:rFonts w:cstheme="minorHAnsi"/>
          <w:color w:val="auto"/>
          <w:sz w:val="22"/>
          <w:szCs w:val="22"/>
        </w:rPr>
      </w:pPr>
      <w:r w:rsidRPr="00BF436E">
        <w:rPr>
          <w:rFonts w:cstheme="minorHAnsi"/>
          <w:color w:val="auto"/>
          <w:sz w:val="22"/>
          <w:szCs w:val="22"/>
        </w:rPr>
        <w:t>You will be required to supply your Company/Organisation’s a) Company Registration Number and b) Full Address</w:t>
      </w:r>
    </w:p>
    <w:p w14:paraId="23AD5431" w14:textId="72971401" w:rsidR="00CB2D3E" w:rsidRPr="004D50EC" w:rsidRDefault="0009580F" w:rsidP="001A1C01">
      <w:pPr>
        <w:pStyle w:val="NumberedBullet1"/>
        <w:numPr>
          <w:ilvl w:val="0"/>
          <w:numId w:val="35"/>
        </w:numPr>
        <w:rPr>
          <w:rFonts w:cstheme="minorHAnsi"/>
          <w:i/>
          <w:iCs/>
          <w:color w:val="auto"/>
          <w:sz w:val="22"/>
          <w:szCs w:val="22"/>
        </w:rPr>
      </w:pPr>
      <w:proofErr w:type="gramStart"/>
      <w:r w:rsidRPr="00BF436E">
        <w:rPr>
          <w:rFonts w:cstheme="minorHAnsi"/>
          <w:color w:val="auto"/>
          <w:sz w:val="22"/>
          <w:szCs w:val="22"/>
        </w:rPr>
        <w:t>In order for</w:t>
      </w:r>
      <w:proofErr w:type="gramEnd"/>
      <w:r w:rsidRPr="00BF436E">
        <w:rPr>
          <w:rFonts w:cstheme="minorHAnsi"/>
          <w:color w:val="auto"/>
          <w:sz w:val="22"/>
          <w:szCs w:val="22"/>
        </w:rPr>
        <w:t xml:space="preserve"> you to proceed and the </w:t>
      </w:r>
      <w:r w:rsidR="00C42BD7" w:rsidRPr="00BF436E">
        <w:rPr>
          <w:rFonts w:cstheme="minorHAnsi"/>
          <w:color w:val="auto"/>
          <w:sz w:val="22"/>
          <w:szCs w:val="22"/>
        </w:rPr>
        <w:t>‘Submit’ Button</w:t>
      </w:r>
      <w:r w:rsidRPr="00BF436E">
        <w:rPr>
          <w:rFonts w:cstheme="minorHAnsi"/>
          <w:color w:val="auto"/>
          <w:sz w:val="22"/>
          <w:szCs w:val="22"/>
        </w:rPr>
        <w:t xml:space="preserve"> to be released, you will be required to supply </w:t>
      </w:r>
      <w:r w:rsidR="009E3AFC" w:rsidRPr="00BF436E">
        <w:rPr>
          <w:rFonts w:cstheme="minorHAnsi"/>
          <w:color w:val="auto"/>
          <w:sz w:val="22"/>
          <w:szCs w:val="22"/>
        </w:rPr>
        <w:t>Address Line 1, Address Line 2, Post Code, Country and Country of Incorporation.</w:t>
      </w:r>
    </w:p>
    <w:p w14:paraId="62A666E2" w14:textId="5EEEF39C" w:rsidR="006925EA" w:rsidRPr="006925EA" w:rsidRDefault="00BA63BB">
      <w:pPr>
        <w:spacing w:after="120"/>
        <w:rPr>
          <w:sz w:val="22"/>
          <w:szCs w:val="22"/>
        </w:rPr>
      </w:pPr>
      <w:r>
        <w:rPr>
          <w:sz w:val="22"/>
          <w:szCs w:val="22"/>
        </w:rPr>
        <w:br w:type="page"/>
      </w:r>
    </w:p>
    <w:p w14:paraId="5117EBEE" w14:textId="7F91913F" w:rsidR="009450D9" w:rsidRPr="00DE7B8B" w:rsidRDefault="002B087C" w:rsidP="00F42F25">
      <w:pPr>
        <w:pStyle w:val="NESOSubHeading"/>
        <w:rPr>
          <w:noProof/>
          <w:sz w:val="22"/>
          <w:szCs w:val="22"/>
        </w:rPr>
      </w:pPr>
      <w:bookmarkStart w:id="42" w:name="_Toc190179104"/>
      <w:r w:rsidRPr="199D4B2E">
        <w:lastRenderedPageBreak/>
        <w:t>Company Registration</w:t>
      </w:r>
      <w:r w:rsidR="00F42F25">
        <w:t xml:space="preserve">: </w:t>
      </w:r>
      <w:proofErr w:type="gramStart"/>
      <w:r w:rsidRPr="199D4B2E">
        <w:t>N</w:t>
      </w:r>
      <w:r w:rsidR="009450D9" w:rsidRPr="199D4B2E">
        <w:t>o</w:t>
      </w:r>
      <w:r w:rsidRPr="199D4B2E">
        <w:t>n UK Company</w:t>
      </w:r>
      <w:proofErr w:type="gramEnd"/>
      <w:r w:rsidRPr="199D4B2E">
        <w:t xml:space="preserve"> (</w:t>
      </w:r>
      <w:r w:rsidR="005131C3" w:rsidRPr="199D4B2E">
        <w:t>cont.</w:t>
      </w:r>
      <w:r w:rsidRPr="199D4B2E">
        <w:t>)</w:t>
      </w:r>
      <w:bookmarkEnd w:id="42"/>
      <w:r w:rsidRPr="199D4B2E">
        <w:rPr>
          <w:noProof/>
          <w:sz w:val="22"/>
          <w:szCs w:val="22"/>
        </w:rPr>
        <w:t xml:space="preserve"> </w:t>
      </w:r>
    </w:p>
    <w:p w14:paraId="2B5C5E70" w14:textId="77777777" w:rsidR="009450D9" w:rsidRPr="00DE7B8B" w:rsidRDefault="009450D9" w:rsidP="009450D9">
      <w:pPr>
        <w:spacing w:after="120"/>
        <w:rPr>
          <w:rFonts w:asciiTheme="minorHAnsi" w:hAnsiTheme="minorHAnsi" w:cstheme="minorHAnsi"/>
          <w:sz w:val="22"/>
          <w:szCs w:val="22"/>
        </w:rPr>
      </w:pPr>
      <w:r w:rsidRPr="00DE7B8B">
        <w:rPr>
          <w:rFonts w:asciiTheme="minorHAnsi" w:hAnsiTheme="minorHAnsi" w:cstheme="minorHAnsi"/>
          <w:sz w:val="22"/>
          <w:szCs w:val="22"/>
        </w:rPr>
        <w:t xml:space="preserve">Confirmation that the registration process is complete will end with this screen notification. </w:t>
      </w:r>
    </w:p>
    <w:p w14:paraId="119FBDE4" w14:textId="1B6A2B88" w:rsidR="009450D9" w:rsidRPr="00DE7B8B" w:rsidRDefault="009450D9" w:rsidP="001A1C01">
      <w:pPr>
        <w:pStyle w:val="ListParagraph"/>
        <w:numPr>
          <w:ilvl w:val="0"/>
          <w:numId w:val="34"/>
        </w:numPr>
        <w:rPr>
          <w:color w:val="auto"/>
          <w:sz w:val="22"/>
          <w:szCs w:val="22"/>
        </w:rPr>
      </w:pPr>
      <w:r w:rsidRPr="199D4B2E">
        <w:rPr>
          <w:color w:val="auto"/>
          <w:sz w:val="22"/>
          <w:szCs w:val="22"/>
        </w:rPr>
        <w:t xml:space="preserve">If you are a </w:t>
      </w:r>
      <w:proofErr w:type="gramStart"/>
      <w:r w:rsidRPr="199D4B2E">
        <w:rPr>
          <w:color w:val="auto"/>
          <w:sz w:val="22"/>
          <w:szCs w:val="22"/>
        </w:rPr>
        <w:t>first time</w:t>
      </w:r>
      <w:proofErr w:type="gramEnd"/>
      <w:r w:rsidRPr="199D4B2E">
        <w:rPr>
          <w:color w:val="auto"/>
          <w:sz w:val="22"/>
          <w:szCs w:val="22"/>
        </w:rPr>
        <w:t xml:space="preserve"> registrant, then your registration request will be reviewed by the Contracts &amp; Account Management Team before granting you full authorisation. When authorisation is </w:t>
      </w:r>
      <w:proofErr w:type="gramStart"/>
      <w:r w:rsidRPr="199D4B2E">
        <w:rPr>
          <w:color w:val="auto"/>
          <w:sz w:val="22"/>
          <w:szCs w:val="22"/>
        </w:rPr>
        <w:t>granted</w:t>
      </w:r>
      <w:proofErr w:type="gramEnd"/>
      <w:r w:rsidRPr="199D4B2E">
        <w:rPr>
          <w:color w:val="auto"/>
          <w:sz w:val="22"/>
          <w:szCs w:val="22"/>
        </w:rPr>
        <w:t xml:space="preserve"> you will receive an acknowledgement </w:t>
      </w:r>
      <w:r w:rsidR="00470A2B" w:rsidRPr="199D4B2E">
        <w:rPr>
          <w:color w:val="auto"/>
          <w:sz w:val="22"/>
          <w:szCs w:val="22"/>
        </w:rPr>
        <w:t>email</w:t>
      </w:r>
      <w:r w:rsidRPr="199D4B2E">
        <w:rPr>
          <w:color w:val="auto"/>
          <w:sz w:val="22"/>
          <w:szCs w:val="22"/>
        </w:rPr>
        <w:t xml:space="preserve">, equally if the authorisation is rejected, then you will receive an Email Notification accordingly. </w:t>
      </w:r>
    </w:p>
    <w:p w14:paraId="52AACC1D" w14:textId="77777777" w:rsidR="00157E85" w:rsidRPr="00DE7B8B" w:rsidRDefault="00157E85" w:rsidP="00157E85">
      <w:pPr>
        <w:pStyle w:val="ListParagraph"/>
        <w:rPr>
          <w:rFonts w:cstheme="minorHAnsi"/>
          <w:color w:val="auto"/>
          <w:sz w:val="22"/>
          <w:szCs w:val="22"/>
        </w:rPr>
      </w:pPr>
    </w:p>
    <w:p w14:paraId="1CD02E33" w14:textId="4E491703" w:rsidR="00157E85" w:rsidRPr="00DE7B8B" w:rsidRDefault="009450D9" w:rsidP="001A1C01">
      <w:pPr>
        <w:pStyle w:val="ListParagraph"/>
        <w:numPr>
          <w:ilvl w:val="0"/>
          <w:numId w:val="34"/>
        </w:numPr>
        <w:rPr>
          <w:color w:val="auto"/>
          <w:sz w:val="22"/>
          <w:szCs w:val="22"/>
        </w:rPr>
      </w:pPr>
      <w:r w:rsidRPr="199D4B2E">
        <w:rPr>
          <w:color w:val="auto"/>
          <w:sz w:val="22"/>
          <w:szCs w:val="22"/>
        </w:rPr>
        <w:t xml:space="preserve">If you are </w:t>
      </w:r>
      <w:r w:rsidRPr="199D4B2E">
        <w:rPr>
          <w:b/>
          <w:bCs/>
          <w:i/>
          <w:iCs/>
          <w:color w:val="auto"/>
          <w:sz w:val="22"/>
          <w:szCs w:val="22"/>
        </w:rPr>
        <w:t>a secondary or additional registrant to an existing ‘Account’</w:t>
      </w:r>
      <w:r w:rsidRPr="199D4B2E">
        <w:rPr>
          <w:color w:val="auto"/>
          <w:sz w:val="22"/>
          <w:szCs w:val="22"/>
        </w:rPr>
        <w:t xml:space="preserve"> (Company) already known to SMP, then your designated Super User will receive notification of your registration request. They will require authorising your request and upon doing so, you will receive an acknowledgement </w:t>
      </w:r>
      <w:r w:rsidR="00470A2B" w:rsidRPr="199D4B2E">
        <w:rPr>
          <w:color w:val="auto"/>
          <w:sz w:val="22"/>
          <w:szCs w:val="22"/>
        </w:rPr>
        <w:t>email</w:t>
      </w:r>
      <w:r w:rsidRPr="199D4B2E">
        <w:rPr>
          <w:color w:val="auto"/>
          <w:sz w:val="22"/>
          <w:szCs w:val="22"/>
        </w:rPr>
        <w:t>, equally if the authorisation is rejected, then you will receive an Email Notification accordingly.</w:t>
      </w:r>
    </w:p>
    <w:p w14:paraId="2814107D" w14:textId="77777777" w:rsidR="00157E85" w:rsidRPr="00DE7B8B" w:rsidRDefault="00157E85" w:rsidP="00157E85">
      <w:pPr>
        <w:pStyle w:val="ListParagraph"/>
        <w:rPr>
          <w:rFonts w:cstheme="minorHAnsi"/>
          <w:color w:val="auto"/>
          <w:sz w:val="22"/>
          <w:szCs w:val="22"/>
        </w:rPr>
      </w:pPr>
    </w:p>
    <w:p w14:paraId="52D9BCD5" w14:textId="5565D427" w:rsidR="00F42F25" w:rsidRPr="00435BD1" w:rsidRDefault="00157E85" w:rsidP="001A1C01">
      <w:pPr>
        <w:pStyle w:val="ListParagraph"/>
        <w:numPr>
          <w:ilvl w:val="0"/>
          <w:numId w:val="34"/>
        </w:numPr>
        <w:rPr>
          <w:color w:val="auto"/>
          <w:sz w:val="22"/>
          <w:szCs w:val="22"/>
        </w:rPr>
      </w:pPr>
      <w:r w:rsidRPr="199D4B2E">
        <w:rPr>
          <w:color w:val="auto"/>
          <w:sz w:val="22"/>
          <w:szCs w:val="22"/>
        </w:rPr>
        <w:t xml:space="preserve">If you are the first time User for your Company/Organisation, then </w:t>
      </w:r>
      <w:r w:rsidR="00860B68" w:rsidRPr="199D4B2E">
        <w:rPr>
          <w:color w:val="auto"/>
          <w:sz w:val="22"/>
          <w:szCs w:val="22"/>
        </w:rPr>
        <w:t xml:space="preserve">you will automatically </w:t>
      </w:r>
      <w:r w:rsidR="00E42B59" w:rsidRPr="199D4B2E">
        <w:rPr>
          <w:color w:val="auto"/>
          <w:sz w:val="22"/>
          <w:szCs w:val="22"/>
        </w:rPr>
        <w:t>allocate</w:t>
      </w:r>
      <w:r w:rsidR="00860B68" w:rsidRPr="199D4B2E">
        <w:rPr>
          <w:color w:val="auto"/>
          <w:sz w:val="22"/>
          <w:szCs w:val="22"/>
        </w:rPr>
        <w:t xml:space="preserve"> the Super User Role</w:t>
      </w:r>
      <w:r w:rsidR="009E6BB8" w:rsidRPr="199D4B2E">
        <w:rPr>
          <w:color w:val="auto"/>
          <w:sz w:val="22"/>
          <w:szCs w:val="22"/>
        </w:rPr>
        <w:t xml:space="preserve">. This will be made apparent in the Email Acknowledgement Template. In the event that you do not wish to be allocated the Super User Role or there </w:t>
      </w:r>
      <w:r w:rsidR="00423403" w:rsidRPr="199D4B2E">
        <w:rPr>
          <w:color w:val="auto"/>
          <w:sz w:val="22"/>
          <w:szCs w:val="22"/>
        </w:rPr>
        <w:t>is a</w:t>
      </w:r>
      <w:r w:rsidR="009E6BB8" w:rsidRPr="199D4B2E">
        <w:rPr>
          <w:color w:val="auto"/>
          <w:sz w:val="22"/>
          <w:szCs w:val="22"/>
        </w:rPr>
        <w:t xml:space="preserve"> subsequent </w:t>
      </w:r>
      <w:r w:rsidR="00AF3156" w:rsidRPr="199D4B2E">
        <w:rPr>
          <w:color w:val="auto"/>
          <w:sz w:val="22"/>
          <w:szCs w:val="22"/>
        </w:rPr>
        <w:t xml:space="preserve">User </w:t>
      </w:r>
      <w:proofErr w:type="gramStart"/>
      <w:r w:rsidR="00AF3156" w:rsidRPr="199D4B2E">
        <w:rPr>
          <w:color w:val="auto"/>
          <w:sz w:val="22"/>
          <w:szCs w:val="22"/>
        </w:rPr>
        <w:t>whom</w:t>
      </w:r>
      <w:proofErr w:type="gramEnd"/>
      <w:r w:rsidR="00AF3156" w:rsidRPr="199D4B2E">
        <w:rPr>
          <w:color w:val="auto"/>
          <w:sz w:val="22"/>
          <w:szCs w:val="22"/>
        </w:rPr>
        <w:t xml:space="preserve"> register</w:t>
      </w:r>
      <w:r w:rsidR="00DE7B8B" w:rsidRPr="199D4B2E">
        <w:rPr>
          <w:color w:val="auto"/>
          <w:sz w:val="22"/>
          <w:szCs w:val="22"/>
        </w:rPr>
        <w:t>s</w:t>
      </w:r>
      <w:r w:rsidR="00AF3156" w:rsidRPr="199D4B2E">
        <w:rPr>
          <w:color w:val="auto"/>
          <w:sz w:val="22"/>
          <w:szCs w:val="22"/>
        </w:rPr>
        <w:t xml:space="preserve"> </w:t>
      </w:r>
      <w:r w:rsidR="00EE1D21" w:rsidRPr="199D4B2E">
        <w:rPr>
          <w:color w:val="auto"/>
          <w:sz w:val="22"/>
          <w:szCs w:val="22"/>
        </w:rPr>
        <w:t>for the same Account</w:t>
      </w:r>
      <w:r w:rsidR="00ED2FF6" w:rsidRPr="199D4B2E">
        <w:rPr>
          <w:color w:val="auto"/>
          <w:sz w:val="22"/>
          <w:szCs w:val="22"/>
        </w:rPr>
        <w:t xml:space="preserve"> </w:t>
      </w:r>
      <w:r w:rsidR="00DE7B8B" w:rsidRPr="199D4B2E">
        <w:rPr>
          <w:color w:val="auto"/>
          <w:sz w:val="22"/>
          <w:szCs w:val="22"/>
        </w:rPr>
        <w:t>and should be re-allocated the Super User Role, then this will have to be managed though the Accounts and Contract Management Team.</w:t>
      </w:r>
    </w:p>
    <w:p w14:paraId="37681E24" w14:textId="77777777" w:rsidR="00F42F25" w:rsidRDefault="00F42F25" w:rsidP="00F42F25">
      <w:pPr>
        <w:pStyle w:val="ListParagraph"/>
        <w:rPr>
          <w:color w:val="auto"/>
          <w:sz w:val="22"/>
          <w:szCs w:val="22"/>
        </w:rPr>
      </w:pPr>
    </w:p>
    <w:p w14:paraId="65CB231D" w14:textId="01CA7A58" w:rsidR="00F42F25" w:rsidRDefault="00435BD1" w:rsidP="00F42F25">
      <w:pPr>
        <w:pStyle w:val="ListParagraph"/>
        <w:rPr>
          <w:i/>
          <w:iCs/>
        </w:rPr>
      </w:pPr>
      <w:r>
        <w:rPr>
          <w:noProof/>
        </w:rPr>
        <w:drawing>
          <wp:inline distT="0" distB="0" distL="0" distR="0" wp14:anchorId="1C876B87" wp14:editId="229C9CBA">
            <wp:extent cx="3821374" cy="3501142"/>
            <wp:effectExtent l="0" t="0" r="8255"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26625" cy="3505953"/>
                    </a:xfrm>
                    <a:prstGeom prst="rect">
                      <a:avLst/>
                    </a:prstGeom>
                    <a:noFill/>
                    <a:ln>
                      <a:noFill/>
                    </a:ln>
                  </pic:spPr>
                </pic:pic>
              </a:graphicData>
            </a:graphic>
          </wp:inline>
        </w:drawing>
      </w:r>
    </w:p>
    <w:p w14:paraId="1E28C0BC" w14:textId="5AE73FAC" w:rsidR="00F42F25" w:rsidRPr="00F42F25" w:rsidRDefault="00F42F25" w:rsidP="00F42F25">
      <w:pPr>
        <w:pStyle w:val="ListParagraph"/>
        <w:rPr>
          <w:i/>
          <w:iCs/>
        </w:rPr>
      </w:pPr>
    </w:p>
    <w:p w14:paraId="097472B4" w14:textId="12B95BD9" w:rsidR="00E533EF" w:rsidRDefault="00E533EF" w:rsidP="00AE79F9">
      <w:pPr>
        <w:spacing w:after="120"/>
        <w:rPr>
          <w:sz w:val="22"/>
          <w:szCs w:val="22"/>
        </w:rPr>
      </w:pPr>
    </w:p>
    <w:p w14:paraId="0B9E0CFB" w14:textId="77777777" w:rsidR="00E533EF" w:rsidRDefault="00E533EF" w:rsidP="00AE79F9">
      <w:pPr>
        <w:spacing w:after="120"/>
        <w:rPr>
          <w:sz w:val="22"/>
          <w:szCs w:val="22"/>
        </w:rPr>
      </w:pPr>
    </w:p>
    <w:p w14:paraId="18656891" w14:textId="77777777" w:rsidR="00A60195" w:rsidRDefault="00A60195" w:rsidP="00AE79F9">
      <w:pPr>
        <w:spacing w:after="120"/>
        <w:rPr>
          <w:sz w:val="22"/>
          <w:szCs w:val="22"/>
        </w:rPr>
      </w:pPr>
    </w:p>
    <w:p w14:paraId="0BAB586E" w14:textId="37DC4520" w:rsidR="00AA546F" w:rsidRDefault="00AA546F" w:rsidP="00F42F25">
      <w:pPr>
        <w:pStyle w:val="NESOSubHeading"/>
      </w:pPr>
      <w:bookmarkStart w:id="43" w:name="_Toc190179105"/>
      <w:r>
        <w:t>Completion of Registration</w:t>
      </w:r>
      <w:r w:rsidR="00F42F25">
        <w:t xml:space="preserve">: </w:t>
      </w:r>
      <w:r>
        <w:t>First Time User</w:t>
      </w:r>
      <w:bookmarkEnd w:id="43"/>
    </w:p>
    <w:p w14:paraId="4E9ACF70" w14:textId="77777777" w:rsidR="00A60195" w:rsidRDefault="00A60195" w:rsidP="00AA546F">
      <w:pPr>
        <w:pStyle w:val="BodyText"/>
        <w:rPr>
          <w:b/>
          <w:bCs/>
          <w:i/>
          <w:iCs/>
        </w:rPr>
      </w:pPr>
    </w:p>
    <w:p w14:paraId="7B2055D3" w14:textId="0B4B10E2" w:rsidR="00AA546F" w:rsidRPr="00DD1695" w:rsidRDefault="00A60195" w:rsidP="00AA546F">
      <w:pPr>
        <w:pStyle w:val="BodyText"/>
        <w:rPr>
          <w:b/>
          <w:bCs/>
          <w:i/>
          <w:iCs/>
        </w:rPr>
      </w:pPr>
      <w:r>
        <w:rPr>
          <w:b/>
          <w:bCs/>
          <w:i/>
          <w:iCs/>
        </w:rPr>
        <w:t xml:space="preserve"> </w:t>
      </w:r>
      <w:r w:rsidR="00AA546F" w:rsidRPr="00DD1695">
        <w:rPr>
          <w:b/>
          <w:bCs/>
          <w:i/>
          <w:iCs/>
        </w:rPr>
        <w:t>Email Acknowledgement: Approval of Registration Request</w:t>
      </w:r>
      <w:r w:rsidR="004D1031">
        <w:rPr>
          <w:b/>
          <w:bCs/>
          <w:i/>
          <w:iCs/>
        </w:rPr>
        <w:t xml:space="preserve"> Template</w:t>
      </w:r>
    </w:p>
    <w:p w14:paraId="6CB0B765" w14:textId="1EF9FD17" w:rsidR="00DB7435" w:rsidRDefault="00F96A8D" w:rsidP="00A60195">
      <w:pPr>
        <w:pStyle w:val="BodyText"/>
      </w:pPr>
      <w:r>
        <w:rPr>
          <w:noProof/>
        </w:rPr>
        <mc:AlternateContent>
          <mc:Choice Requires="wps">
            <w:drawing>
              <wp:anchor distT="0" distB="0" distL="114300" distR="114300" simplePos="0" relativeHeight="251658542" behindDoc="0" locked="0" layoutInCell="1" allowOverlap="1" wp14:anchorId="776F1772" wp14:editId="0F3D548E">
                <wp:simplePos x="0" y="0"/>
                <wp:positionH relativeFrom="column">
                  <wp:posOffset>378986</wp:posOffset>
                </wp:positionH>
                <wp:positionV relativeFrom="paragraph">
                  <wp:posOffset>236658</wp:posOffset>
                </wp:positionV>
                <wp:extent cx="725213" cy="252248"/>
                <wp:effectExtent l="0" t="0" r="17780" b="14605"/>
                <wp:wrapNone/>
                <wp:docPr id="61" name="Rectangle 61"/>
                <wp:cNvGraphicFramePr/>
                <a:graphic xmlns:a="http://schemas.openxmlformats.org/drawingml/2006/main">
                  <a:graphicData uri="http://schemas.microsoft.com/office/word/2010/wordprocessingShape">
                    <wps:wsp>
                      <wps:cNvSpPr/>
                      <wps:spPr>
                        <a:xfrm>
                          <a:off x="0" y="0"/>
                          <a:ext cx="725213" cy="252248"/>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E9F43F" id="Rectangle 61" o:spid="_x0000_s1026" style="position:absolute;margin-left:29.85pt;margin-top:18.65pt;width:57.1pt;height:19.85pt;z-index:25165854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lQpdwIAAIUFAAAOAAAAZHJzL2Uyb0RvYy54bWysVN9P3DAMfp+0/yHK++iPHYOd6KETiGkS&#10;gtNg4jmkCa2UxpmTu97tr5+T9nrA0B7QXlK7tr/YX2yfnW87wzYKfQu24sVRzpmyEurWPlX85/3V&#10;p1POfBC2FgasqvhOeX6++PjhrHdzVUIDplbICMT6ee8q3oTg5lnmZaM64Y/AKUtGDdiJQCo+ZTWK&#10;ntA7k5V5/iXrAWuHIJX39PdyMPJFwtdayXCrtVeBmYpTbiGdmM7HeGaLMzF/QuGaVo5piHdk0YnW&#10;0qUT1KUIgq2x/QuqayWCBx2OJHQZaN1KlWqgaor8VTV3jXAq1ULkeDfR5P8frLzZ3LkVEg2983NP&#10;Yqxiq7GLX8qPbRNZu4kstQ1M0s+T8rgsPnMmyURiOTuNZGaHYIc+fFPQsShUHOktEkVic+3D4Lp3&#10;iXd5MG191RqTlPj+6sIg2wh6ubAtRvAXXsa+K5ByjJHZoeIkhZ1REc/YH0qztqYay5RwasZDMkJK&#10;ZUMxmBpRqyHH4jjPUz8R/BSRCEmAEVlTdRP2CPCy0D32QM/oH0NV6uUpOP9XYkPwFJFuBhum4K61&#10;gG8BGKpqvHnw35M0UBNZeoR6t0KGMEySd/Kqpee9Fj6sBNLo0JDROgi3dGgDfcVhlDhrAH+/9T/6&#10;U0eTlbOeRrHi/tdaoOLMfLfU61+L2SzOblJmxyclKfjc8vjcYtfdBVDPFLR4nExi9A9mL2qE7oG2&#10;xjLeSiZhJd1dcRlwr1yEYUXQ3pFquUxuNK9OhGt752QEj6zG9r3fPgh0Y48HGo4b2I+tmL9q9cE3&#10;RlpYrgPoNs3BgdeRb5r11DjjXorL5LmevA7bc/EHAAD//wMAUEsDBBQABgAIAAAAIQAQg9bP3QAA&#10;AAgBAAAPAAAAZHJzL2Rvd25yZXYueG1sTI/BTsMwEETvSPyDtUjcqAOhdRuyqSoEQuVGqQRHN1mS&#10;CHsd2W4a/h73BMfRjGbelOvJGjGSD71jhNtZBoK4dk3PLcL+/flmCSJEzY02jgnhhwKsq8uLUheN&#10;O/EbjbvYilTCodAIXYxDIWWoO7I6zNxAnLwv562OSfpWNl6fUrk18i7LFtLqntNCpwd67Kj+3h0t&#10;wiKMn9uln/d7s7m3W+9fXuPTB+L11bR5ABFpin9hOOMndKgS08EduQnCIMxXKiURcpWDOPsqX4E4&#10;ICiVgaxK+f9A9QsAAP//AwBQSwECLQAUAAYACAAAACEAtoM4kv4AAADhAQAAEwAAAAAAAAAAAAAA&#10;AAAAAAAAW0NvbnRlbnRfVHlwZXNdLnhtbFBLAQItABQABgAIAAAAIQA4/SH/1gAAAJQBAAALAAAA&#10;AAAAAAAAAAAAAC8BAABfcmVscy8ucmVsc1BLAQItABQABgAIAAAAIQAaYlQpdwIAAIUFAAAOAAAA&#10;AAAAAAAAAAAAAC4CAABkcnMvZTJvRG9jLnhtbFBLAQItABQABgAIAAAAIQAQg9bP3QAAAAgBAAAP&#10;AAAAAAAAAAAAAAAAANEEAABkcnMvZG93bnJldi54bWxQSwUGAAAAAAQABADzAAAA2wUAAAAA&#10;" fillcolor="#454545 [3213]" strokecolor="#454545 [3213]" strokeweight="1pt"/>
            </w:pict>
          </mc:Fallback>
        </mc:AlternateContent>
      </w:r>
      <w:r w:rsidR="00D26537">
        <w:rPr>
          <w:noProof/>
        </w:rPr>
        <w:drawing>
          <wp:inline distT="0" distB="0" distL="0" distR="0" wp14:anchorId="5FB4C996" wp14:editId="27E7B838">
            <wp:extent cx="5543550" cy="3135630"/>
            <wp:effectExtent l="0" t="0" r="0" b="7620"/>
            <wp:docPr id="1897078465" name="Picture 1897078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43550" cy="3135630"/>
                    </a:xfrm>
                    <a:prstGeom prst="rect">
                      <a:avLst/>
                    </a:prstGeom>
                    <a:noFill/>
                    <a:ln>
                      <a:noFill/>
                    </a:ln>
                  </pic:spPr>
                </pic:pic>
              </a:graphicData>
            </a:graphic>
          </wp:inline>
        </w:drawing>
      </w:r>
    </w:p>
    <w:p w14:paraId="2FE151A1" w14:textId="77777777" w:rsidR="00A60195" w:rsidRDefault="00A60195" w:rsidP="00A60195">
      <w:pPr>
        <w:pStyle w:val="BodyText"/>
      </w:pPr>
    </w:p>
    <w:p w14:paraId="70D86C11" w14:textId="77777777" w:rsidR="00376E10" w:rsidRDefault="00376E10" w:rsidP="00A60195">
      <w:pPr>
        <w:pStyle w:val="BodyText"/>
      </w:pPr>
    </w:p>
    <w:p w14:paraId="38F0A88A" w14:textId="77777777" w:rsidR="00376E10" w:rsidRDefault="00376E10" w:rsidP="00A60195">
      <w:pPr>
        <w:pStyle w:val="BodyText"/>
      </w:pPr>
    </w:p>
    <w:p w14:paraId="30457B64" w14:textId="77777777" w:rsidR="00376E10" w:rsidRDefault="00376E10" w:rsidP="00A60195">
      <w:pPr>
        <w:pStyle w:val="BodyText"/>
      </w:pPr>
    </w:p>
    <w:p w14:paraId="6D0C15DC" w14:textId="77777777" w:rsidR="00376E10" w:rsidRDefault="00376E10" w:rsidP="00A60195">
      <w:pPr>
        <w:pStyle w:val="BodyText"/>
      </w:pPr>
    </w:p>
    <w:p w14:paraId="185B0FAC" w14:textId="77777777" w:rsidR="00376E10" w:rsidRDefault="00376E10" w:rsidP="00A60195">
      <w:pPr>
        <w:pStyle w:val="BodyText"/>
      </w:pPr>
    </w:p>
    <w:p w14:paraId="31447627" w14:textId="77777777" w:rsidR="00376E10" w:rsidRDefault="00376E10" w:rsidP="00A60195">
      <w:pPr>
        <w:pStyle w:val="BodyText"/>
      </w:pPr>
    </w:p>
    <w:p w14:paraId="5CC7C7AF" w14:textId="77777777" w:rsidR="00376E10" w:rsidRDefault="00376E10" w:rsidP="00A60195">
      <w:pPr>
        <w:pStyle w:val="BodyText"/>
      </w:pPr>
    </w:p>
    <w:p w14:paraId="08ED3191" w14:textId="77777777" w:rsidR="00376E10" w:rsidRDefault="00376E10" w:rsidP="00A60195">
      <w:pPr>
        <w:pStyle w:val="BodyText"/>
      </w:pPr>
    </w:p>
    <w:p w14:paraId="2E0E4E43" w14:textId="77777777" w:rsidR="00376E10" w:rsidRDefault="00376E10" w:rsidP="00A60195">
      <w:pPr>
        <w:pStyle w:val="BodyText"/>
      </w:pPr>
    </w:p>
    <w:p w14:paraId="6ED70F22" w14:textId="77777777" w:rsidR="00376E10" w:rsidRDefault="00376E10" w:rsidP="00A60195">
      <w:pPr>
        <w:pStyle w:val="BodyText"/>
      </w:pPr>
    </w:p>
    <w:p w14:paraId="0DAD8F11" w14:textId="77777777" w:rsidR="00376E10" w:rsidRDefault="00376E10" w:rsidP="00A60195">
      <w:pPr>
        <w:pStyle w:val="BodyText"/>
      </w:pPr>
    </w:p>
    <w:p w14:paraId="68B1D001" w14:textId="6E0BDAB3" w:rsidR="00F76803" w:rsidRDefault="00F76803" w:rsidP="00D12372">
      <w:pPr>
        <w:pStyle w:val="NESOSubHeading"/>
      </w:pPr>
      <w:bookmarkStart w:id="44" w:name="_Toc190179106"/>
      <w:r>
        <w:lastRenderedPageBreak/>
        <w:t>Completion of Registration</w:t>
      </w:r>
      <w:r w:rsidR="00D12372">
        <w:t xml:space="preserve">: </w:t>
      </w:r>
      <w:r>
        <w:t>First</w:t>
      </w:r>
      <w:r w:rsidR="00D71565">
        <w:t xml:space="preserve"> </w:t>
      </w:r>
      <w:r w:rsidR="00AE3503">
        <w:t>Time</w:t>
      </w:r>
      <w:r>
        <w:t xml:space="preserve"> User</w:t>
      </w:r>
      <w:bookmarkEnd w:id="44"/>
    </w:p>
    <w:p w14:paraId="0885B2D3" w14:textId="4BF40834" w:rsidR="00F76803" w:rsidRPr="00AA546F" w:rsidRDefault="00F76803" w:rsidP="00F76803">
      <w:pPr>
        <w:pStyle w:val="BodyText"/>
        <w:rPr>
          <w:b/>
          <w:bCs/>
        </w:rPr>
      </w:pPr>
    </w:p>
    <w:p w14:paraId="6A8D686A" w14:textId="4755F31D" w:rsidR="00AA546F" w:rsidRPr="00A60195" w:rsidRDefault="00F76803" w:rsidP="00AA546F">
      <w:pPr>
        <w:pStyle w:val="BodyText"/>
        <w:rPr>
          <w:i/>
          <w:iCs/>
        </w:rPr>
      </w:pPr>
      <w:r w:rsidRPr="00DD1695">
        <w:rPr>
          <w:b/>
          <w:bCs/>
          <w:i/>
          <w:iCs/>
        </w:rPr>
        <w:t xml:space="preserve">Email Acknowledgement: </w:t>
      </w:r>
      <w:proofErr w:type="gramStart"/>
      <w:r>
        <w:rPr>
          <w:b/>
          <w:bCs/>
          <w:i/>
          <w:iCs/>
        </w:rPr>
        <w:t xml:space="preserve">Rejection </w:t>
      </w:r>
      <w:r w:rsidRPr="00DD1695">
        <w:rPr>
          <w:b/>
          <w:bCs/>
          <w:i/>
          <w:iCs/>
        </w:rPr>
        <w:t xml:space="preserve"> of</w:t>
      </w:r>
      <w:proofErr w:type="gramEnd"/>
      <w:r w:rsidRPr="00DD1695">
        <w:rPr>
          <w:b/>
          <w:bCs/>
          <w:i/>
          <w:iCs/>
        </w:rPr>
        <w:t xml:space="preserve"> Registration Request</w:t>
      </w:r>
      <w:r w:rsidR="004D1031">
        <w:rPr>
          <w:b/>
          <w:bCs/>
          <w:i/>
          <w:iCs/>
        </w:rPr>
        <w:t xml:space="preserve"> Template</w:t>
      </w:r>
    </w:p>
    <w:p w14:paraId="16C735F2" w14:textId="7ABFCCD9" w:rsidR="0006421B" w:rsidRDefault="0006421B" w:rsidP="00AE79F9">
      <w:pPr>
        <w:spacing w:after="120"/>
        <w:rPr>
          <w:sz w:val="22"/>
          <w:szCs w:val="22"/>
        </w:rPr>
      </w:pPr>
    </w:p>
    <w:p w14:paraId="348ED7A6" w14:textId="6BEB9D10" w:rsidR="006913D2" w:rsidRDefault="00F96A8D" w:rsidP="006913D2">
      <w:pPr>
        <w:pStyle w:val="NormalWeb"/>
      </w:pPr>
      <w:r>
        <w:rPr>
          <w:noProof/>
        </w:rPr>
        <mc:AlternateContent>
          <mc:Choice Requires="wps">
            <w:drawing>
              <wp:anchor distT="0" distB="0" distL="114300" distR="114300" simplePos="0" relativeHeight="251658543" behindDoc="0" locked="0" layoutInCell="1" allowOverlap="1" wp14:anchorId="70AFD93A" wp14:editId="71251596">
                <wp:simplePos x="0" y="0"/>
                <wp:positionH relativeFrom="column">
                  <wp:posOffset>315310</wp:posOffset>
                </wp:positionH>
                <wp:positionV relativeFrom="paragraph">
                  <wp:posOffset>394159</wp:posOffset>
                </wp:positionV>
                <wp:extent cx="725213" cy="252248"/>
                <wp:effectExtent l="0" t="0" r="17780" b="14605"/>
                <wp:wrapNone/>
                <wp:docPr id="1694314788" name="Rectangle 1694314788"/>
                <wp:cNvGraphicFramePr/>
                <a:graphic xmlns:a="http://schemas.openxmlformats.org/drawingml/2006/main">
                  <a:graphicData uri="http://schemas.microsoft.com/office/word/2010/wordprocessingShape">
                    <wps:wsp>
                      <wps:cNvSpPr/>
                      <wps:spPr>
                        <a:xfrm>
                          <a:off x="0" y="0"/>
                          <a:ext cx="725213" cy="252248"/>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B2F236" id="Rectangle 1694314788" o:spid="_x0000_s1026" style="position:absolute;margin-left:24.85pt;margin-top:31.05pt;width:57.1pt;height:19.85pt;z-index:25165854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lQpdwIAAIUFAAAOAAAAZHJzL2Uyb0RvYy54bWysVN9P3DAMfp+0/yHK++iPHYOd6KETiGkS&#10;gtNg4jmkCa2UxpmTu97tr5+T9nrA0B7QXlK7tr/YX2yfnW87wzYKfQu24sVRzpmyEurWPlX85/3V&#10;p1POfBC2FgasqvhOeX6++PjhrHdzVUIDplbICMT6ee8q3oTg5lnmZaM64Y/AKUtGDdiJQCo+ZTWK&#10;ntA7k5V5/iXrAWuHIJX39PdyMPJFwtdayXCrtVeBmYpTbiGdmM7HeGaLMzF/QuGaVo5piHdk0YnW&#10;0qUT1KUIgq2x/QuqayWCBx2OJHQZaN1KlWqgaor8VTV3jXAq1ULkeDfR5P8frLzZ3LkVEg2983NP&#10;Yqxiq7GLX8qPbRNZu4kstQ1M0s+T8rgsPnMmyURiOTuNZGaHYIc+fFPQsShUHOktEkVic+3D4Lp3&#10;iXd5MG191RqTlPj+6sIg2wh6ubAtRvAXXsa+K5ByjJHZoeIkhZ1REc/YH0qztqYay5RwasZDMkJK&#10;ZUMxmBpRqyHH4jjPUz8R/BSRCEmAEVlTdRP2CPCy0D32QM/oH0NV6uUpOP9XYkPwFJFuBhum4K61&#10;gG8BGKpqvHnw35M0UBNZeoR6t0KGMEySd/Kqpee9Fj6sBNLo0JDROgi3dGgDfcVhlDhrAH+/9T/6&#10;U0eTlbOeRrHi/tdaoOLMfLfU61+L2SzOblJmxyclKfjc8vjcYtfdBVDPFLR4nExi9A9mL2qE7oG2&#10;xjLeSiZhJd1dcRlwr1yEYUXQ3pFquUxuNK9OhGt752QEj6zG9r3fPgh0Y48HGo4b2I+tmL9q9cE3&#10;RlpYrgPoNs3BgdeRb5r11DjjXorL5LmevA7bc/EHAAD//wMAUEsDBBQABgAIAAAAIQCJLZuE3gAA&#10;AAkBAAAPAAAAZHJzL2Rvd25yZXYueG1sTI/BTsMwDIbvSLxDZCRuLO0YXVeaThMCoXFjTBrHrDVt&#10;ReJUSdaVt8c7wc3W/+vz53I9WSNG9KF3pCCdJSCQatf01CrYf7zc5SBC1NRo4wgV/GCAdXV9Veqi&#10;cWd6x3EXW8EQCoVW0MU4FFKGukOrw8wNSJx9OW915NW3svH6zHBr5DxJMml1T3yh0wM+dVh/705W&#10;QRbGz23uH/q92Szs1vvXt/h8UOr2Zto8gog4xb8yXPRZHSp2OroTNUEYBYvVkpvMmqcgLnl2vwJx&#10;5CFJc5BVKf9/UP0CAAD//wMAUEsBAi0AFAAGAAgAAAAhALaDOJL+AAAA4QEAABMAAAAAAAAAAAAA&#10;AAAAAAAAAFtDb250ZW50X1R5cGVzXS54bWxQSwECLQAUAAYACAAAACEAOP0h/9YAAACUAQAACwAA&#10;AAAAAAAAAAAAAAAvAQAAX3JlbHMvLnJlbHNQSwECLQAUAAYACAAAACEAGmJUKXcCAACFBQAADgAA&#10;AAAAAAAAAAAAAAAuAgAAZHJzL2Uyb0RvYy54bWxQSwECLQAUAAYACAAAACEAiS2bhN4AAAAJAQAA&#10;DwAAAAAAAAAAAAAAAADRBAAAZHJzL2Rvd25yZXYueG1sUEsFBgAAAAAEAAQA8wAAANwFAAAAAA==&#10;" fillcolor="#454545 [3213]" strokecolor="#454545 [3213]" strokeweight="1pt"/>
            </w:pict>
          </mc:Fallback>
        </mc:AlternateContent>
      </w:r>
      <w:r w:rsidR="00376E10">
        <w:rPr>
          <w:noProof/>
        </w:rPr>
        <w:drawing>
          <wp:inline distT="0" distB="0" distL="0" distR="0" wp14:anchorId="5E36D34B" wp14:editId="11BA08B5">
            <wp:extent cx="5543550" cy="3107055"/>
            <wp:effectExtent l="0" t="0" r="0" b="0"/>
            <wp:docPr id="1897078468" name="Picture 1897078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43550" cy="3107055"/>
                    </a:xfrm>
                    <a:prstGeom prst="rect">
                      <a:avLst/>
                    </a:prstGeom>
                    <a:noFill/>
                    <a:ln>
                      <a:noFill/>
                    </a:ln>
                  </pic:spPr>
                </pic:pic>
              </a:graphicData>
            </a:graphic>
          </wp:inline>
        </w:drawing>
      </w:r>
      <w:r w:rsidR="0006421B">
        <w:rPr>
          <w:sz w:val="22"/>
          <w:szCs w:val="22"/>
        </w:rPr>
        <w:br w:type="page"/>
      </w:r>
    </w:p>
    <w:p w14:paraId="56CBF17F" w14:textId="66F3BBD1" w:rsidR="0006421B" w:rsidRDefault="0006421B">
      <w:pPr>
        <w:spacing w:after="120"/>
        <w:rPr>
          <w:sz w:val="22"/>
          <w:szCs w:val="22"/>
        </w:rPr>
      </w:pPr>
    </w:p>
    <w:p w14:paraId="0DE1FF23" w14:textId="22DDC177" w:rsidR="009524F6" w:rsidRDefault="00A60195" w:rsidP="009524F6">
      <w:pPr>
        <w:pStyle w:val="Heading2"/>
        <w:numPr>
          <w:ilvl w:val="0"/>
          <w:numId w:val="0"/>
        </w:numPr>
        <w:ind w:left="567" w:hanging="567"/>
      </w:pPr>
      <w:bookmarkStart w:id="45" w:name="_Toc190179107"/>
      <w:r w:rsidRPr="00D12372">
        <w:rPr>
          <w:rStyle w:val="NESOSubHeadingChar"/>
        </w:rPr>
        <w:t>2.18</w:t>
      </w:r>
      <w:r w:rsidRPr="00D12372">
        <w:rPr>
          <w:rStyle w:val="NESOSubHeadingChar"/>
        </w:rPr>
        <w:tab/>
      </w:r>
      <w:r>
        <w:tab/>
      </w:r>
      <w:r w:rsidR="00C82D31" w:rsidRPr="00D12372">
        <w:rPr>
          <w:rStyle w:val="NESOSubHeadingChar"/>
        </w:rPr>
        <w:t>Registered</w:t>
      </w:r>
      <w:r w:rsidR="00D85367">
        <w:rPr>
          <w:rStyle w:val="NESOSubHeadingChar"/>
        </w:rPr>
        <w:t xml:space="preserve"> </w:t>
      </w:r>
      <w:r w:rsidR="003171B1" w:rsidRPr="00D12372">
        <w:rPr>
          <w:rStyle w:val="NESOSubHeadingChar"/>
        </w:rPr>
        <w:t>User’s</w:t>
      </w:r>
      <w:r w:rsidR="00D12372" w:rsidRPr="00D12372">
        <w:rPr>
          <w:rStyle w:val="NESOSubHeadingChar"/>
        </w:rPr>
        <w:t xml:space="preserve">: </w:t>
      </w:r>
      <w:r w:rsidR="00731A32" w:rsidRPr="00D12372">
        <w:rPr>
          <w:rStyle w:val="NESOSubHeadingChar"/>
        </w:rPr>
        <w:t>Ongoing Access</w:t>
      </w:r>
      <w:bookmarkEnd w:id="45"/>
    </w:p>
    <w:p w14:paraId="22A891A3" w14:textId="77777777" w:rsidR="00C866E2" w:rsidRPr="00C866E2" w:rsidRDefault="00C866E2" w:rsidP="00C866E2">
      <w:pPr>
        <w:pStyle w:val="BodyText"/>
      </w:pPr>
    </w:p>
    <w:p w14:paraId="3B71DAB5" w14:textId="516C8653" w:rsidR="00087B0D" w:rsidRPr="00BF436E" w:rsidRDefault="00087B0D" w:rsidP="001A1C01">
      <w:pPr>
        <w:pStyle w:val="BodyText"/>
        <w:numPr>
          <w:ilvl w:val="0"/>
          <w:numId w:val="45"/>
        </w:numPr>
        <w:rPr>
          <w:sz w:val="22"/>
          <w:szCs w:val="22"/>
        </w:rPr>
      </w:pPr>
      <w:r w:rsidRPr="00BF436E">
        <w:rPr>
          <w:sz w:val="22"/>
          <w:szCs w:val="22"/>
        </w:rPr>
        <w:t>For both existing User’s</w:t>
      </w:r>
      <w:r w:rsidR="000612F7" w:rsidRPr="00BF436E">
        <w:rPr>
          <w:sz w:val="22"/>
          <w:szCs w:val="22"/>
        </w:rPr>
        <w:t xml:space="preserve"> </w:t>
      </w:r>
      <w:r w:rsidR="000612F7" w:rsidRPr="00BF436E">
        <w:rPr>
          <w:i/>
          <w:iCs/>
          <w:sz w:val="22"/>
          <w:szCs w:val="22"/>
        </w:rPr>
        <w:t>(migrated users)</w:t>
      </w:r>
      <w:r w:rsidRPr="00BF436E">
        <w:rPr>
          <w:sz w:val="22"/>
          <w:szCs w:val="22"/>
        </w:rPr>
        <w:t xml:space="preserve"> </w:t>
      </w:r>
      <w:r w:rsidR="000E1BE5" w:rsidRPr="00BF436E">
        <w:rPr>
          <w:sz w:val="22"/>
          <w:szCs w:val="22"/>
        </w:rPr>
        <w:t xml:space="preserve">whom have had SSO credentials set up for them </w:t>
      </w:r>
      <w:r w:rsidR="000E1BE5" w:rsidRPr="00BF436E">
        <w:rPr>
          <w:i/>
          <w:iCs/>
          <w:sz w:val="22"/>
          <w:szCs w:val="22"/>
        </w:rPr>
        <w:t>(previous active SMP Users</w:t>
      </w:r>
      <w:r w:rsidR="000E1BE5" w:rsidRPr="00BF436E">
        <w:rPr>
          <w:sz w:val="22"/>
          <w:szCs w:val="22"/>
        </w:rPr>
        <w:t xml:space="preserve">) and new registered User’s </w:t>
      </w:r>
      <w:proofErr w:type="gramStart"/>
      <w:r w:rsidR="000E1BE5" w:rsidRPr="00BF436E">
        <w:rPr>
          <w:sz w:val="22"/>
          <w:szCs w:val="22"/>
        </w:rPr>
        <w:t>whom</w:t>
      </w:r>
      <w:proofErr w:type="gramEnd"/>
      <w:r w:rsidR="000E1BE5" w:rsidRPr="00BF436E">
        <w:rPr>
          <w:sz w:val="22"/>
          <w:szCs w:val="22"/>
        </w:rPr>
        <w:t xml:space="preserve"> have acquired their credentials through the </w:t>
      </w:r>
      <w:r w:rsidR="00874651">
        <w:rPr>
          <w:sz w:val="22"/>
          <w:szCs w:val="22"/>
        </w:rPr>
        <w:t>SSO</w:t>
      </w:r>
      <w:r w:rsidR="000E1BE5" w:rsidRPr="00BF436E">
        <w:rPr>
          <w:sz w:val="22"/>
          <w:szCs w:val="22"/>
        </w:rPr>
        <w:t xml:space="preserve"> registration process, the </w:t>
      </w:r>
      <w:r w:rsidR="00F41F31" w:rsidRPr="00BF436E">
        <w:rPr>
          <w:sz w:val="22"/>
          <w:szCs w:val="22"/>
        </w:rPr>
        <w:t xml:space="preserve">ongoing login process will be the same. </w:t>
      </w:r>
    </w:p>
    <w:p w14:paraId="42C43382" w14:textId="4635E662" w:rsidR="000612F7" w:rsidRPr="00BF436E" w:rsidRDefault="00F41F31" w:rsidP="001A1C01">
      <w:pPr>
        <w:pStyle w:val="BodyText"/>
        <w:numPr>
          <w:ilvl w:val="0"/>
          <w:numId w:val="45"/>
        </w:numPr>
        <w:rPr>
          <w:sz w:val="22"/>
          <w:szCs w:val="22"/>
        </w:rPr>
      </w:pPr>
      <w:r w:rsidRPr="00BF436E">
        <w:rPr>
          <w:sz w:val="22"/>
          <w:szCs w:val="22"/>
        </w:rPr>
        <w:t xml:space="preserve">Users navigate to the </w:t>
      </w:r>
      <w:r w:rsidR="00077047">
        <w:rPr>
          <w:sz w:val="22"/>
          <w:szCs w:val="22"/>
        </w:rPr>
        <w:t xml:space="preserve">NATIONAL ENERGY SYSTEM OPERATOR </w:t>
      </w:r>
      <w:proofErr w:type="gramStart"/>
      <w:r w:rsidR="00077047">
        <w:rPr>
          <w:sz w:val="22"/>
          <w:szCs w:val="22"/>
        </w:rPr>
        <w:t>LIMITED</w:t>
      </w:r>
      <w:r w:rsidR="0060358F">
        <w:rPr>
          <w:sz w:val="22"/>
          <w:szCs w:val="22"/>
        </w:rPr>
        <w:t xml:space="preserve"> </w:t>
      </w:r>
      <w:r w:rsidRPr="00BF436E">
        <w:rPr>
          <w:sz w:val="22"/>
          <w:szCs w:val="22"/>
        </w:rPr>
        <w:t xml:space="preserve"> Website</w:t>
      </w:r>
      <w:proofErr w:type="gramEnd"/>
      <w:r w:rsidRPr="00BF436E">
        <w:rPr>
          <w:sz w:val="22"/>
          <w:szCs w:val="22"/>
        </w:rPr>
        <w:t>, are presented with th</w:t>
      </w:r>
      <w:r w:rsidR="000612F7" w:rsidRPr="00BF436E">
        <w:rPr>
          <w:sz w:val="22"/>
          <w:szCs w:val="22"/>
        </w:rPr>
        <w:t xml:space="preserve">e screen below and will instead enter their Email address (which will act as their Username) and be prompted for a password. </w:t>
      </w:r>
    </w:p>
    <w:p w14:paraId="193B80FE" w14:textId="77777777" w:rsidR="00C866E2" w:rsidRPr="00BF436E" w:rsidRDefault="000612F7" w:rsidP="001A1C01">
      <w:pPr>
        <w:pStyle w:val="BodyText"/>
        <w:numPr>
          <w:ilvl w:val="0"/>
          <w:numId w:val="45"/>
        </w:numPr>
        <w:rPr>
          <w:sz w:val="22"/>
          <w:szCs w:val="22"/>
        </w:rPr>
      </w:pPr>
      <w:r w:rsidRPr="00BF436E">
        <w:rPr>
          <w:sz w:val="22"/>
          <w:szCs w:val="22"/>
        </w:rPr>
        <w:t xml:space="preserve">As a </w:t>
      </w:r>
      <w:proofErr w:type="gramStart"/>
      <w:r w:rsidRPr="00BF436E">
        <w:rPr>
          <w:sz w:val="22"/>
          <w:szCs w:val="22"/>
        </w:rPr>
        <w:t>one off</w:t>
      </w:r>
      <w:proofErr w:type="gramEnd"/>
      <w:r w:rsidRPr="00BF436E">
        <w:rPr>
          <w:sz w:val="22"/>
          <w:szCs w:val="22"/>
        </w:rPr>
        <w:t xml:space="preserve"> task for existing</w:t>
      </w:r>
      <w:r w:rsidR="007C6254" w:rsidRPr="00BF436E">
        <w:rPr>
          <w:sz w:val="22"/>
          <w:szCs w:val="22"/>
        </w:rPr>
        <w:t xml:space="preserve"> ‘migrated users’ only, they will enter their existing SMP Portal User password</w:t>
      </w:r>
      <w:r w:rsidR="003A16DD" w:rsidRPr="00BF436E">
        <w:rPr>
          <w:sz w:val="22"/>
          <w:szCs w:val="22"/>
        </w:rPr>
        <w:t xml:space="preserve">, and then will be prompted to re-set the password. </w:t>
      </w:r>
      <w:r w:rsidR="00C866E2" w:rsidRPr="00BF436E">
        <w:rPr>
          <w:sz w:val="22"/>
          <w:szCs w:val="22"/>
        </w:rPr>
        <w:t xml:space="preserve"> </w:t>
      </w:r>
    </w:p>
    <w:p w14:paraId="1E9DE03F" w14:textId="6CCCF57B" w:rsidR="009524F6" w:rsidRPr="00BF436E" w:rsidRDefault="003A16DD" w:rsidP="001A1C01">
      <w:pPr>
        <w:pStyle w:val="BodyText"/>
        <w:numPr>
          <w:ilvl w:val="0"/>
          <w:numId w:val="45"/>
        </w:numPr>
        <w:rPr>
          <w:sz w:val="22"/>
          <w:szCs w:val="22"/>
        </w:rPr>
      </w:pPr>
      <w:r w:rsidRPr="00BF436E">
        <w:rPr>
          <w:sz w:val="22"/>
          <w:szCs w:val="22"/>
        </w:rPr>
        <w:t>Where a password has been reset, or in the instance of new User’s if thereafter their new password has been forgotten, they have the option to click ‘</w:t>
      </w:r>
      <w:r w:rsidRPr="00BF436E">
        <w:rPr>
          <w:i/>
          <w:iCs/>
          <w:sz w:val="22"/>
          <w:szCs w:val="22"/>
        </w:rPr>
        <w:t>Forgot password’</w:t>
      </w:r>
      <w:r w:rsidRPr="00BF436E">
        <w:rPr>
          <w:sz w:val="22"/>
          <w:szCs w:val="22"/>
        </w:rPr>
        <w:t xml:space="preserve"> and are provided with another opportunity to create a new password entirely. </w:t>
      </w:r>
      <w:r w:rsidR="005E3D27" w:rsidRPr="00BF436E">
        <w:rPr>
          <w:sz w:val="22"/>
          <w:szCs w:val="22"/>
        </w:rPr>
        <w:t xml:space="preserve">If the user experiences any difficulties </w:t>
      </w:r>
      <w:proofErr w:type="gramStart"/>
      <w:r w:rsidR="002169FD" w:rsidRPr="00BF436E">
        <w:rPr>
          <w:sz w:val="22"/>
          <w:szCs w:val="22"/>
        </w:rPr>
        <w:t>throughout</w:t>
      </w:r>
      <w:proofErr w:type="gramEnd"/>
      <w:r w:rsidR="002169FD" w:rsidRPr="00BF436E">
        <w:rPr>
          <w:sz w:val="22"/>
          <w:szCs w:val="22"/>
        </w:rPr>
        <w:t xml:space="preserve"> they can send an email to the helpdesk highlighted below. </w:t>
      </w:r>
      <w:r w:rsidR="009524F6" w:rsidRPr="00BF436E">
        <w:rPr>
          <w:sz w:val="22"/>
          <w:szCs w:val="22"/>
        </w:rPr>
        <w:t xml:space="preserve">The steps for resetting passwords as standard </w:t>
      </w:r>
      <w:proofErr w:type="gramStart"/>
      <w:r w:rsidR="009524F6" w:rsidRPr="00BF436E">
        <w:rPr>
          <w:sz w:val="22"/>
          <w:szCs w:val="22"/>
        </w:rPr>
        <w:t>is</w:t>
      </w:r>
      <w:proofErr w:type="gramEnd"/>
      <w:r w:rsidR="009524F6" w:rsidRPr="00BF436E">
        <w:rPr>
          <w:sz w:val="22"/>
          <w:szCs w:val="22"/>
        </w:rPr>
        <w:t xml:space="preserve"> illustrated in the sections overleaf. </w:t>
      </w:r>
    </w:p>
    <w:p w14:paraId="5F993CAB" w14:textId="77777777" w:rsidR="00C866E2" w:rsidRDefault="00C866E2" w:rsidP="00087B0D">
      <w:pPr>
        <w:pStyle w:val="BodyText"/>
      </w:pPr>
    </w:p>
    <w:p w14:paraId="43196FA2" w14:textId="77777777" w:rsidR="00C866E2" w:rsidRDefault="00C866E2" w:rsidP="00087B0D">
      <w:pPr>
        <w:pStyle w:val="BodyText"/>
      </w:pPr>
    </w:p>
    <w:p w14:paraId="4A3B747F" w14:textId="77777777" w:rsidR="00C866E2" w:rsidRDefault="00C866E2" w:rsidP="00087B0D">
      <w:pPr>
        <w:pStyle w:val="BodyText"/>
      </w:pPr>
    </w:p>
    <w:p w14:paraId="7A0AE6C6" w14:textId="77777777" w:rsidR="00C866E2" w:rsidRDefault="00C866E2" w:rsidP="00087B0D">
      <w:pPr>
        <w:pStyle w:val="BodyText"/>
      </w:pPr>
    </w:p>
    <w:p w14:paraId="3D91A47B" w14:textId="77777777" w:rsidR="00C866E2" w:rsidRDefault="00C866E2" w:rsidP="00087B0D">
      <w:pPr>
        <w:pStyle w:val="BodyText"/>
      </w:pPr>
    </w:p>
    <w:p w14:paraId="2AB48EC7" w14:textId="77777777" w:rsidR="00C866E2" w:rsidRDefault="00C866E2" w:rsidP="00087B0D">
      <w:pPr>
        <w:pStyle w:val="BodyText"/>
      </w:pPr>
    </w:p>
    <w:p w14:paraId="0B894A5B" w14:textId="77777777" w:rsidR="00C866E2" w:rsidRDefault="00C866E2" w:rsidP="00087B0D">
      <w:pPr>
        <w:pStyle w:val="BodyText"/>
      </w:pPr>
    </w:p>
    <w:p w14:paraId="4682C3F3" w14:textId="77777777" w:rsidR="00C866E2" w:rsidRDefault="00C866E2" w:rsidP="00087B0D">
      <w:pPr>
        <w:pStyle w:val="BodyText"/>
      </w:pPr>
    </w:p>
    <w:p w14:paraId="1AD37A4B" w14:textId="77777777" w:rsidR="00C866E2" w:rsidRDefault="00C866E2" w:rsidP="00087B0D">
      <w:pPr>
        <w:pStyle w:val="BodyText"/>
      </w:pPr>
    </w:p>
    <w:p w14:paraId="11848BE4" w14:textId="77777777" w:rsidR="00C866E2" w:rsidRDefault="00C866E2" w:rsidP="00087B0D">
      <w:pPr>
        <w:pStyle w:val="BodyText"/>
      </w:pPr>
    </w:p>
    <w:p w14:paraId="151E5065" w14:textId="77777777" w:rsidR="00C866E2" w:rsidRDefault="00C866E2" w:rsidP="00087B0D">
      <w:pPr>
        <w:pStyle w:val="BodyText"/>
      </w:pPr>
    </w:p>
    <w:p w14:paraId="363196D0" w14:textId="77777777" w:rsidR="00C866E2" w:rsidRDefault="00C866E2" w:rsidP="00087B0D">
      <w:pPr>
        <w:pStyle w:val="BodyText"/>
      </w:pPr>
    </w:p>
    <w:p w14:paraId="31FDD6C8" w14:textId="77777777" w:rsidR="00C866E2" w:rsidRDefault="00C866E2" w:rsidP="00087B0D">
      <w:pPr>
        <w:pStyle w:val="BodyText"/>
      </w:pPr>
    </w:p>
    <w:p w14:paraId="58992AB6" w14:textId="77777777" w:rsidR="00C866E2" w:rsidRDefault="00C866E2" w:rsidP="00087B0D">
      <w:pPr>
        <w:pStyle w:val="BodyText"/>
      </w:pPr>
    </w:p>
    <w:p w14:paraId="4687BA23" w14:textId="77777777" w:rsidR="00C866E2" w:rsidRDefault="00C866E2" w:rsidP="00087B0D">
      <w:pPr>
        <w:pStyle w:val="BodyText"/>
      </w:pPr>
    </w:p>
    <w:p w14:paraId="3C099093" w14:textId="77777777" w:rsidR="00C866E2" w:rsidRDefault="00C866E2" w:rsidP="00087B0D">
      <w:pPr>
        <w:pStyle w:val="BodyText"/>
      </w:pPr>
    </w:p>
    <w:p w14:paraId="422F2156" w14:textId="4593556F" w:rsidR="009524F6" w:rsidRPr="00087B0D" w:rsidRDefault="009524F6" w:rsidP="005230D7">
      <w:pPr>
        <w:pStyle w:val="NESOSubHeading"/>
      </w:pPr>
      <w:bookmarkStart w:id="46" w:name="_Toc190179108"/>
      <w:r>
        <w:t>Registered User’s</w:t>
      </w:r>
      <w:r w:rsidR="00D12372">
        <w:t>:</w:t>
      </w:r>
      <w:r>
        <w:t xml:space="preserve"> Ongoing Access Steps</w:t>
      </w:r>
      <w:bookmarkEnd w:id="46"/>
    </w:p>
    <w:p w14:paraId="49814347" w14:textId="651CF59B" w:rsidR="00805CAC" w:rsidRPr="00BF436E" w:rsidRDefault="00C866E2" w:rsidP="001A1C01">
      <w:pPr>
        <w:pStyle w:val="BodyText"/>
        <w:numPr>
          <w:ilvl w:val="0"/>
          <w:numId w:val="39"/>
        </w:numPr>
        <w:rPr>
          <w:sz w:val="22"/>
          <w:szCs w:val="22"/>
        </w:rPr>
      </w:pPr>
      <w:r w:rsidRPr="00BF436E">
        <w:rPr>
          <w:sz w:val="22"/>
          <w:szCs w:val="22"/>
        </w:rPr>
        <w:t>The first step to resume access is to simply enter your Username (Email Address) or (SMP Username)</w:t>
      </w:r>
      <w:r w:rsidR="00805CAC" w:rsidRPr="00BF436E">
        <w:rPr>
          <w:sz w:val="22"/>
          <w:szCs w:val="22"/>
        </w:rPr>
        <w:t xml:space="preserve"> and then enter your Password. </w:t>
      </w:r>
    </w:p>
    <w:p w14:paraId="1D41A42B" w14:textId="77C96AE8" w:rsidR="00805CAC" w:rsidRPr="00BF436E" w:rsidRDefault="00805CAC" w:rsidP="001A1C01">
      <w:pPr>
        <w:pStyle w:val="BodyText"/>
        <w:numPr>
          <w:ilvl w:val="0"/>
          <w:numId w:val="39"/>
        </w:numPr>
        <w:rPr>
          <w:sz w:val="22"/>
          <w:szCs w:val="22"/>
        </w:rPr>
      </w:pPr>
      <w:r w:rsidRPr="00BF436E">
        <w:rPr>
          <w:sz w:val="22"/>
          <w:szCs w:val="22"/>
        </w:rPr>
        <w:t xml:space="preserve">If any difficulties are </w:t>
      </w:r>
      <w:proofErr w:type="gramStart"/>
      <w:r w:rsidRPr="00BF436E">
        <w:rPr>
          <w:sz w:val="22"/>
          <w:szCs w:val="22"/>
        </w:rPr>
        <w:t>experienced</w:t>
      </w:r>
      <w:proofErr w:type="gramEnd"/>
      <w:r w:rsidRPr="00BF436E">
        <w:rPr>
          <w:sz w:val="22"/>
          <w:szCs w:val="22"/>
        </w:rPr>
        <w:t xml:space="preserve"> please send an email to the address highlighted in the green box. </w:t>
      </w:r>
    </w:p>
    <w:p w14:paraId="61119ED4" w14:textId="3F3DFD96" w:rsidR="00BC6CA2" w:rsidRPr="00BC6CA2" w:rsidRDefault="00BC6CA2" w:rsidP="00BC6CA2">
      <w:pPr>
        <w:pStyle w:val="BodyText"/>
        <w:rPr>
          <w:i/>
          <w:iCs/>
        </w:rPr>
      </w:pPr>
    </w:p>
    <w:p w14:paraId="20EA9AA0" w14:textId="500EFE51" w:rsidR="000136D1" w:rsidRPr="000136D1" w:rsidRDefault="000136D1" w:rsidP="000136D1">
      <w:pPr>
        <w:pStyle w:val="BodyText"/>
      </w:pPr>
    </w:p>
    <w:p w14:paraId="3B0C8F40" w14:textId="03B40D57" w:rsidR="00F673DF" w:rsidRDefault="0006108C" w:rsidP="00F673DF">
      <w:pPr>
        <w:pStyle w:val="NormalWeb"/>
      </w:pPr>
      <w:r>
        <w:rPr>
          <w:noProof/>
        </w:rPr>
        <mc:AlternateContent>
          <mc:Choice Requires="wps">
            <w:drawing>
              <wp:anchor distT="0" distB="0" distL="114300" distR="114300" simplePos="0" relativeHeight="251658385" behindDoc="0" locked="0" layoutInCell="1" allowOverlap="1" wp14:anchorId="5D5CB29F" wp14:editId="756D1A2C">
                <wp:simplePos x="0" y="0"/>
                <wp:positionH relativeFrom="column">
                  <wp:posOffset>1305450</wp:posOffset>
                </wp:positionH>
                <wp:positionV relativeFrom="paragraph">
                  <wp:posOffset>947586</wp:posOffset>
                </wp:positionV>
                <wp:extent cx="1922780" cy="659958"/>
                <wp:effectExtent l="0" t="0" r="20320" b="26035"/>
                <wp:wrapNone/>
                <wp:docPr id="28" name="Rectangle: Rounded Corners 28"/>
                <wp:cNvGraphicFramePr/>
                <a:graphic xmlns:a="http://schemas.openxmlformats.org/drawingml/2006/main">
                  <a:graphicData uri="http://schemas.microsoft.com/office/word/2010/wordprocessingShape">
                    <wps:wsp>
                      <wps:cNvSpPr/>
                      <wps:spPr>
                        <a:xfrm>
                          <a:off x="0" y="0"/>
                          <a:ext cx="1922780" cy="65995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F7B764" id="Rectangle: Rounded Corners 28" o:spid="_x0000_s1026" style="position:absolute;margin-left:102.8pt;margin-top:74.6pt;width:151.4pt;height:51.95pt;z-index:251658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y5sggIAAGQFAAAOAAAAZHJzL2Uyb0RvYy54bWysVEtv2zAMvg/YfxB0X50ETdsEdYqgRYYB&#10;RVv0gZ4VWYoNyKJGKXGyXz9KfiToih2G+SBLIvmR/ETy+mZfG7ZT6CuwOR+fjThTVkJR2U3O315X&#10;364480HYQhiwKucH5fnN4uuX68bN1QRKMIVCRiDWzxuX8zIEN88yL0tVC38GTlkSasBaBDriJitQ&#10;NIRem2wyGl1kDWDhEKTynm7vWiFfJHytlQyPWnsVmMk5xRbSimldxzVbXIv5BoUrK9mFIf4hilpU&#10;lpwOUHciCLbF6g+oupIIHnQ4k1BnoHUlVcqBshmPPmTzUgqnUi5EjncDTf7/wcqH3Yt7QqKhcX7u&#10;aRuz2Gus45/iY/tE1mEgS+0Dk3Q5nk0ml1fEqSTZxXQ2m15FNrOjtUMfviuoWdzkHGFri2d6kUSU&#10;2N370Or3etGjhVVlTHoVY+OFB1MV8S4dcLO+Nch2gp5ztRrR1/k8UaMIoml2TCjtwsGoiGHss9Ks&#10;KiiFSYok1ZoaYIWUyoZxKypFoVpv01NnsTqjRUo3AUZkTVEO2B1Ar9mC9Nht3p1+NFWpVAfj0d8C&#10;a40Hi+QZbBiM68oCfgZgKKvOc6vfk9RSE1laQ3F4QobQNop3clXR490LH54EUmfQe1O3h0datIEm&#10;59DtOCsBf312H/WpYEnKWUOdlnP/cytQcWZ+WCrl2fj8PLZmOpxPLyd0wFPJ+lRit/Ut0OuPaa44&#10;mbZRP5h+qxHqdxoKy+iVRMJK8p1zGbA/3IZ2AtBYkWq5TGrUjk6Ee/viZASPrMa6fN2/C3RdBQeq&#10;/Qfou1LMP9RwqxstLSy3AXSVCvzIa8c3tXIqnG7sxFlxek5ax+G4+A0AAP//AwBQSwMEFAAGAAgA&#10;AAAhAP7N7AXfAAAACwEAAA8AAABkcnMvZG93bnJldi54bWxMj8tOwzAQRfdI/IM1SOyo81abxqko&#10;qAiJDS39ADcekoh4HMVuG/6eYQXL0bm690y1me0gLjj53pGCeBGBQGqc6alVcPzYPSxB+KDJ6MER&#10;KvhGD5v69qbSpXFX2uPlEFrBJeRLraALYSyl9E2HVvuFG5GYfbrJ6sDn1Eoz6SuX20EmUVRIq3vi&#10;hU6P+NRh83U4WwXvr9s4S5udee7nIj2+vG1HyvZK3d/Nj2sQAefwF4ZffVaHmp1O7kzGi0FBEuUF&#10;RxlkqwQEJ/JomYE4McrTGGRdyf8/1D8AAAD//wMAUEsBAi0AFAAGAAgAAAAhALaDOJL+AAAA4QEA&#10;ABMAAAAAAAAAAAAAAAAAAAAAAFtDb250ZW50X1R5cGVzXS54bWxQSwECLQAUAAYACAAAACEAOP0h&#10;/9YAAACUAQAACwAAAAAAAAAAAAAAAAAvAQAAX3JlbHMvLnJlbHNQSwECLQAUAAYACAAAACEAeecu&#10;bIICAABkBQAADgAAAAAAAAAAAAAAAAAuAgAAZHJzL2Uyb0RvYy54bWxQSwECLQAUAAYACAAAACEA&#10;/s3sBd8AAAALAQAADwAAAAAAAAAAAAAAAADcBAAAZHJzL2Rvd25yZXYueG1sUEsFBgAAAAAEAAQA&#10;8wAAAOgFAAAAAA==&#10;" filled="f" strokecolor="red" strokeweight="1pt">
                <v:stroke joinstyle="miter"/>
              </v:roundrect>
            </w:pict>
          </mc:Fallback>
        </mc:AlternateContent>
      </w:r>
      <w:r w:rsidR="00AC6490">
        <w:rPr>
          <w:noProof/>
        </w:rPr>
        <mc:AlternateContent>
          <mc:Choice Requires="wps">
            <w:drawing>
              <wp:anchor distT="0" distB="0" distL="114300" distR="114300" simplePos="0" relativeHeight="251658502" behindDoc="0" locked="0" layoutInCell="1" allowOverlap="1" wp14:anchorId="03221B5C" wp14:editId="1BFEE692">
                <wp:simplePos x="0" y="0"/>
                <wp:positionH relativeFrom="column">
                  <wp:posOffset>1298299</wp:posOffset>
                </wp:positionH>
                <wp:positionV relativeFrom="paragraph">
                  <wp:posOffset>2690081</wp:posOffset>
                </wp:positionV>
                <wp:extent cx="1923393" cy="405516"/>
                <wp:effectExtent l="0" t="0" r="20320" b="13970"/>
                <wp:wrapNone/>
                <wp:docPr id="84" name="Rectangle: Rounded Corners 84"/>
                <wp:cNvGraphicFramePr/>
                <a:graphic xmlns:a="http://schemas.openxmlformats.org/drawingml/2006/main">
                  <a:graphicData uri="http://schemas.microsoft.com/office/word/2010/wordprocessingShape">
                    <wps:wsp>
                      <wps:cNvSpPr/>
                      <wps:spPr>
                        <a:xfrm>
                          <a:off x="0" y="0"/>
                          <a:ext cx="1923393" cy="40551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E81722" id="Rectangle: Rounded Corners 84" o:spid="_x0000_s1026" style="position:absolute;margin-left:102.25pt;margin-top:211.8pt;width:151.45pt;height:31.95pt;z-index:2516585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nD5gwIAAGQFAAAOAAAAZHJzL2Uyb0RvYy54bWysVE1v2zAMvQ/YfxB0X22nSdcGdYqgRYYB&#10;RVu0HXpWZCkWIIuapMTJfv0o+SNBV+wwzAdZEslH8onk9c2+0WQnnFdgSlqc5ZQIw6FSZlPSH6+r&#10;L5eU+MBMxTQYUdKD8PRm8fnTdWvnYgI16Eo4giDGz1tb0joEO88yz2vRMH8GVhgUSnANC3h0m6xy&#10;rEX0RmeTPL/IWnCVdcCF93h71wnpIuFLKXh4lNKLQHRJMbaQVpfWdVyzxTWbbxyzteJ9GOwfomiY&#10;Muh0hLpjgZGtU39ANYo78CDDGYcmAykVFykHzKbI32XzUjMrUi5IjrcjTf7/wfKH3Yt9ckhDa/3c&#10;4zZmsZeuiX+Mj+wTWYeRLLEPhONlcTU5P786p4SjbJrPZsVFZDM7WlvnwzcBDYmbkjrYmuoZXyQR&#10;xXb3PnT6g170aGCltE6vok288KBVFe/SwW3Wt9qRHcPnXK1y/HqfJ2oYQTTNjgmlXThoETG0eRaS&#10;qApTmKRIUq2JEZZxLkwoOlHNKtF5m506i9UZLVK6CTAiS4xyxO4BBs0OZMDu8u71o6lIpToa538L&#10;rDMeLZJnMGE0bpQB9xGAxqx6z53+QFJHTWRpDdXhyREHXaN4y1cKH++e+fDEHHYG9hB2e3jERWpo&#10;Swr9jpIa3K+P7qM+FixKKWmx00rqf26ZE5To7wZL+aqYTmNrpsN09nWCB3cqWZ9KzLa5BXz9AueK&#10;5Wkb9YMettJB84ZDYRm9oogZjr5LyoMbDrehmwA4VrhYLpMatqNl4d68WB7BI6uxLl/3b8zZvoID&#10;1v4DDF3J5u9quNONlgaW2wBSpQI/8trzja2cCqcfO3FWnJ6T1nE4Ln4DAAD//wMAUEsDBBQABgAI&#10;AAAAIQDaKwDX4QAAAAsBAAAPAAAAZHJzL2Rvd25yZXYueG1sTI9BTsMwEEX3SNzBGiR21G7ipFWI&#10;U1FQERIbWnoAN54mUeNxFLttuD1mRZcz8/Tn/XI12Z5dcPSdIwXzmQCGVDvTUaNg/715WgLzQZPR&#10;vSNU8IMeVtX9XakL4660xcsuNCyGkC+0gjaEoeDc1y1a7WduQIq3oxutDnEcG25GfY3htueJEDm3&#10;uqP4odUDvrZYn3Znq+DrYz2Xab0xb92Up/v3z/VAcqvU48P08gws4BT+YfjTj+pQRaeDO5PxrFeQ&#10;CJlFVIFM0hxYJDKxkMAOcbNcZMCrkt92qH4BAAD//wMAUEsBAi0AFAAGAAgAAAAhALaDOJL+AAAA&#10;4QEAABMAAAAAAAAAAAAAAAAAAAAAAFtDb250ZW50X1R5cGVzXS54bWxQSwECLQAUAAYACAAAACEA&#10;OP0h/9YAAACUAQAACwAAAAAAAAAAAAAAAAAvAQAAX3JlbHMvLnJlbHNQSwECLQAUAAYACAAAACEA&#10;QGZw+YMCAABkBQAADgAAAAAAAAAAAAAAAAAuAgAAZHJzL2Uyb0RvYy54bWxQSwECLQAUAAYACAAA&#10;ACEA2isA1+EAAAALAQAADwAAAAAAAAAAAAAAAADdBAAAZHJzL2Rvd25yZXYueG1sUEsFBgAAAAAE&#10;AAQA8wAAAOsFAAAAAA==&#10;" filled="f" strokecolor="red" strokeweight="1pt">
                <v:stroke joinstyle="miter"/>
              </v:roundrect>
            </w:pict>
          </mc:Fallback>
        </mc:AlternateContent>
      </w:r>
      <w:r w:rsidR="00F673DF">
        <w:rPr>
          <w:noProof/>
        </w:rPr>
        <w:drawing>
          <wp:inline distT="0" distB="0" distL="0" distR="0" wp14:anchorId="22303B4E" wp14:editId="3AF08C75">
            <wp:extent cx="4677949" cy="3123210"/>
            <wp:effectExtent l="0" t="0" r="889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95823" cy="3135144"/>
                    </a:xfrm>
                    <a:prstGeom prst="rect">
                      <a:avLst/>
                    </a:prstGeom>
                    <a:noFill/>
                    <a:ln>
                      <a:noFill/>
                    </a:ln>
                  </pic:spPr>
                </pic:pic>
              </a:graphicData>
            </a:graphic>
          </wp:inline>
        </w:drawing>
      </w:r>
      <w:r w:rsidR="00DA0AAB">
        <w:rPr>
          <w:sz w:val="22"/>
          <w:szCs w:val="22"/>
        </w:rPr>
        <w:br w:type="page"/>
      </w:r>
    </w:p>
    <w:p w14:paraId="779F225A" w14:textId="6BE05A45" w:rsidR="0006421B" w:rsidRPr="005230D7" w:rsidRDefault="0006421B" w:rsidP="005230D7">
      <w:pPr>
        <w:spacing w:after="120"/>
        <w:rPr>
          <w:sz w:val="22"/>
          <w:szCs w:val="22"/>
        </w:rPr>
      </w:pPr>
    </w:p>
    <w:p w14:paraId="6486D1F9" w14:textId="4924FCE3" w:rsidR="00143445" w:rsidRDefault="00143445" w:rsidP="005230D7">
      <w:pPr>
        <w:pStyle w:val="NESOSubHeading"/>
      </w:pPr>
      <w:bookmarkStart w:id="47" w:name="_Toc190179109"/>
      <w:r>
        <w:t>Registered User’s</w:t>
      </w:r>
      <w:r w:rsidR="005230D7">
        <w:t xml:space="preserve">: </w:t>
      </w:r>
      <w:r>
        <w:t>Ongoing Access Steps</w:t>
      </w:r>
      <w:bookmarkEnd w:id="47"/>
    </w:p>
    <w:p w14:paraId="74D061B0" w14:textId="7ABF7E71" w:rsidR="008E2C21" w:rsidRPr="00BF436E" w:rsidRDefault="009463A4" w:rsidP="001A1C01">
      <w:pPr>
        <w:pStyle w:val="BodyText"/>
        <w:numPr>
          <w:ilvl w:val="0"/>
          <w:numId w:val="38"/>
        </w:numPr>
        <w:rPr>
          <w:sz w:val="22"/>
          <w:szCs w:val="22"/>
        </w:rPr>
      </w:pPr>
      <w:r w:rsidRPr="00BF436E">
        <w:rPr>
          <w:sz w:val="22"/>
          <w:szCs w:val="22"/>
        </w:rPr>
        <w:t xml:space="preserve">Following on from the Username and Password being </w:t>
      </w:r>
      <w:r w:rsidR="00440CE8" w:rsidRPr="00BF436E">
        <w:rPr>
          <w:sz w:val="22"/>
          <w:szCs w:val="22"/>
        </w:rPr>
        <w:t xml:space="preserve">entered, you will be prompted to verify your email address by clicking ‘Submit’. </w:t>
      </w:r>
    </w:p>
    <w:p w14:paraId="31CB77F4" w14:textId="03AF8F6D" w:rsidR="00C8680A" w:rsidRPr="00BF436E" w:rsidRDefault="00C8680A" w:rsidP="001A1C01">
      <w:pPr>
        <w:pStyle w:val="BodyText"/>
        <w:numPr>
          <w:ilvl w:val="0"/>
          <w:numId w:val="38"/>
        </w:numPr>
        <w:rPr>
          <w:sz w:val="22"/>
          <w:szCs w:val="22"/>
        </w:rPr>
      </w:pPr>
      <w:r w:rsidRPr="00BF436E">
        <w:rPr>
          <w:sz w:val="22"/>
          <w:szCs w:val="22"/>
        </w:rPr>
        <w:t>*Please ignore the reference to ‘</w:t>
      </w:r>
      <w:r w:rsidRPr="00BF436E">
        <w:rPr>
          <w:i/>
          <w:iCs/>
          <w:sz w:val="22"/>
          <w:szCs w:val="22"/>
        </w:rPr>
        <w:t>Microsoft Email’</w:t>
      </w:r>
      <w:r w:rsidRPr="00BF436E">
        <w:rPr>
          <w:sz w:val="22"/>
          <w:szCs w:val="22"/>
        </w:rPr>
        <w:t xml:space="preserve"> </w:t>
      </w:r>
      <w:r w:rsidR="00C35371" w:rsidRPr="00BF436E">
        <w:rPr>
          <w:sz w:val="22"/>
          <w:szCs w:val="22"/>
        </w:rPr>
        <w:t>if you Email Provider/Application is different</w:t>
      </w:r>
    </w:p>
    <w:p w14:paraId="65424570" w14:textId="481ED61C" w:rsidR="00440CE8" w:rsidRPr="00BF436E" w:rsidRDefault="00440CE8" w:rsidP="001A1C01">
      <w:pPr>
        <w:pStyle w:val="BodyText"/>
        <w:numPr>
          <w:ilvl w:val="0"/>
          <w:numId w:val="38"/>
        </w:numPr>
        <w:rPr>
          <w:sz w:val="22"/>
          <w:szCs w:val="22"/>
        </w:rPr>
      </w:pPr>
      <w:r w:rsidRPr="00BF436E">
        <w:rPr>
          <w:sz w:val="22"/>
          <w:szCs w:val="22"/>
        </w:rPr>
        <w:t xml:space="preserve">You can abort the process </w:t>
      </w:r>
      <w:r w:rsidR="00A83565" w:rsidRPr="00BF436E">
        <w:rPr>
          <w:sz w:val="22"/>
          <w:szCs w:val="22"/>
        </w:rPr>
        <w:t>by selecting Cancel – which will in turn navigate you back to the ‘home page’ for th</w:t>
      </w:r>
      <w:r w:rsidR="005230D7">
        <w:rPr>
          <w:sz w:val="22"/>
          <w:szCs w:val="22"/>
        </w:rPr>
        <w:t>e National Energy System Operator</w:t>
      </w:r>
      <w:r w:rsidR="00A83565" w:rsidRPr="00BF436E">
        <w:rPr>
          <w:sz w:val="22"/>
          <w:szCs w:val="22"/>
        </w:rPr>
        <w:t xml:space="preserve"> Website</w:t>
      </w:r>
    </w:p>
    <w:p w14:paraId="762411DE" w14:textId="04F7A4DE" w:rsidR="00BF436E" w:rsidRPr="00BF436E" w:rsidRDefault="00BF436E" w:rsidP="00BF436E">
      <w:pPr>
        <w:pStyle w:val="BodyText"/>
        <w:rPr>
          <w:i/>
          <w:iCs/>
        </w:rPr>
      </w:pPr>
    </w:p>
    <w:p w14:paraId="0E5D76C0" w14:textId="4E1B48B3" w:rsidR="0006421B" w:rsidRDefault="00080AC2">
      <w:pPr>
        <w:spacing w:after="120"/>
        <w:rPr>
          <w:sz w:val="22"/>
          <w:szCs w:val="22"/>
        </w:rPr>
      </w:pPr>
      <w:r>
        <w:rPr>
          <w:noProof/>
        </w:rPr>
        <w:drawing>
          <wp:inline distT="0" distB="0" distL="0" distR="0" wp14:anchorId="6F401B98" wp14:editId="239CB6BD">
            <wp:extent cx="4805680" cy="45720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05680" cy="4572000"/>
                    </a:xfrm>
                    <a:prstGeom prst="rect">
                      <a:avLst/>
                    </a:prstGeom>
                    <a:noFill/>
                    <a:ln>
                      <a:noFill/>
                    </a:ln>
                  </pic:spPr>
                </pic:pic>
              </a:graphicData>
            </a:graphic>
          </wp:inline>
        </w:drawing>
      </w:r>
      <w:r w:rsidR="0006421B">
        <w:rPr>
          <w:sz w:val="22"/>
          <w:szCs w:val="22"/>
        </w:rPr>
        <w:br w:type="page"/>
      </w:r>
    </w:p>
    <w:p w14:paraId="4CDE4259" w14:textId="161FCC67" w:rsidR="00A83565" w:rsidRPr="00BF436E" w:rsidRDefault="00A83565" w:rsidP="00C64B81">
      <w:pPr>
        <w:pStyle w:val="NESOSubHeading"/>
      </w:pPr>
      <w:bookmarkStart w:id="48" w:name="_Toc190179110"/>
      <w:r w:rsidRPr="00BF436E">
        <w:lastRenderedPageBreak/>
        <w:t>Registered User’</w:t>
      </w:r>
      <w:r w:rsidR="00C64B81">
        <w:t xml:space="preserve">s </w:t>
      </w:r>
      <w:r w:rsidRPr="00BF436E">
        <w:t>Ongoing Access Steps</w:t>
      </w:r>
      <w:bookmarkEnd w:id="48"/>
    </w:p>
    <w:p w14:paraId="4A39428C" w14:textId="6CD2ACE8" w:rsidR="00AC363F" w:rsidRPr="00BF436E" w:rsidRDefault="00A83565" w:rsidP="001A1C01">
      <w:pPr>
        <w:pStyle w:val="BodyText"/>
        <w:numPr>
          <w:ilvl w:val="0"/>
          <w:numId w:val="37"/>
        </w:numPr>
        <w:rPr>
          <w:sz w:val="22"/>
          <w:szCs w:val="22"/>
        </w:rPr>
      </w:pPr>
      <w:r w:rsidRPr="00BF436E">
        <w:rPr>
          <w:sz w:val="22"/>
          <w:szCs w:val="22"/>
        </w:rPr>
        <w:t xml:space="preserve">A verification code will be sent </w:t>
      </w:r>
      <w:r w:rsidR="00C2584D" w:rsidRPr="00BF436E">
        <w:rPr>
          <w:sz w:val="22"/>
          <w:szCs w:val="22"/>
        </w:rPr>
        <w:t xml:space="preserve">to </w:t>
      </w:r>
      <w:r w:rsidR="00AC363F" w:rsidRPr="00BF436E">
        <w:rPr>
          <w:sz w:val="22"/>
          <w:szCs w:val="22"/>
        </w:rPr>
        <w:t xml:space="preserve">the designated Mobile Phone number provided at the point of </w:t>
      </w:r>
      <w:r w:rsidR="00470A2B" w:rsidRPr="00BF436E">
        <w:rPr>
          <w:sz w:val="22"/>
          <w:szCs w:val="22"/>
        </w:rPr>
        <w:t>registration.</w:t>
      </w:r>
      <w:r w:rsidR="00C2584D" w:rsidRPr="00BF436E">
        <w:rPr>
          <w:sz w:val="22"/>
          <w:szCs w:val="22"/>
        </w:rPr>
        <w:t xml:space="preserve"> </w:t>
      </w:r>
    </w:p>
    <w:p w14:paraId="04DEB813" w14:textId="117B13CB" w:rsidR="00A83565" w:rsidRPr="00BF436E" w:rsidRDefault="00AC363F" w:rsidP="001A1C01">
      <w:pPr>
        <w:pStyle w:val="BodyText"/>
        <w:numPr>
          <w:ilvl w:val="0"/>
          <w:numId w:val="37"/>
        </w:numPr>
        <w:rPr>
          <w:sz w:val="22"/>
          <w:szCs w:val="22"/>
        </w:rPr>
      </w:pPr>
      <w:r w:rsidRPr="00BF436E">
        <w:rPr>
          <w:sz w:val="22"/>
          <w:szCs w:val="22"/>
        </w:rPr>
        <w:t>Y</w:t>
      </w:r>
      <w:r w:rsidR="00C2584D" w:rsidRPr="00BF436E">
        <w:rPr>
          <w:sz w:val="22"/>
          <w:szCs w:val="22"/>
        </w:rPr>
        <w:t xml:space="preserve">ou will be expected to enter the code </w:t>
      </w:r>
      <w:r w:rsidR="00BB43F0" w:rsidRPr="00BF436E">
        <w:rPr>
          <w:sz w:val="22"/>
          <w:szCs w:val="22"/>
        </w:rPr>
        <w:t>and select ‘</w:t>
      </w:r>
      <w:r w:rsidR="00470A2B" w:rsidRPr="00BF436E">
        <w:rPr>
          <w:sz w:val="22"/>
          <w:szCs w:val="22"/>
        </w:rPr>
        <w:t>Verify’.</w:t>
      </w:r>
      <w:r w:rsidR="00BB43F0" w:rsidRPr="00BF436E">
        <w:rPr>
          <w:sz w:val="22"/>
          <w:szCs w:val="22"/>
        </w:rPr>
        <w:t xml:space="preserve"> </w:t>
      </w:r>
    </w:p>
    <w:p w14:paraId="24067C9D" w14:textId="4AD82866" w:rsidR="00BB43F0" w:rsidRPr="00BF436E" w:rsidRDefault="00BB43F0" w:rsidP="001A1C01">
      <w:pPr>
        <w:pStyle w:val="BodyText"/>
        <w:numPr>
          <w:ilvl w:val="0"/>
          <w:numId w:val="37"/>
        </w:numPr>
        <w:rPr>
          <w:sz w:val="22"/>
          <w:szCs w:val="22"/>
        </w:rPr>
      </w:pPr>
      <w:r w:rsidRPr="00BF436E">
        <w:rPr>
          <w:sz w:val="22"/>
          <w:szCs w:val="22"/>
        </w:rPr>
        <w:t xml:space="preserve">If </w:t>
      </w:r>
      <w:r w:rsidR="00811EE5" w:rsidRPr="00BF436E">
        <w:rPr>
          <w:sz w:val="22"/>
          <w:szCs w:val="22"/>
        </w:rPr>
        <w:t>a</w:t>
      </w:r>
      <w:r w:rsidR="00EF4898" w:rsidRPr="00BF436E">
        <w:rPr>
          <w:sz w:val="22"/>
          <w:szCs w:val="22"/>
        </w:rPr>
        <w:t xml:space="preserve"> Text/SMS Message has not been received with</w:t>
      </w:r>
      <w:r w:rsidR="00811EE5" w:rsidRPr="00BF436E">
        <w:rPr>
          <w:sz w:val="22"/>
          <w:szCs w:val="22"/>
        </w:rPr>
        <w:t xml:space="preserve"> the code within a couple of minutes, please proceed with clicking the ‘Didn’t receive a text message’ Resend link to generate a new code with a secondary attempt. </w:t>
      </w:r>
    </w:p>
    <w:p w14:paraId="67ADFCFF" w14:textId="69F254DC" w:rsidR="009238AC" w:rsidRPr="00BF436E" w:rsidRDefault="00811EE5" w:rsidP="001A1C01">
      <w:pPr>
        <w:pStyle w:val="BodyText"/>
        <w:numPr>
          <w:ilvl w:val="0"/>
          <w:numId w:val="37"/>
        </w:numPr>
        <w:rPr>
          <w:sz w:val="22"/>
          <w:szCs w:val="22"/>
        </w:rPr>
      </w:pPr>
      <w:r w:rsidRPr="00BF436E">
        <w:rPr>
          <w:sz w:val="22"/>
          <w:szCs w:val="22"/>
        </w:rPr>
        <w:t xml:space="preserve">If after </w:t>
      </w:r>
      <w:r w:rsidR="00AE11E3" w:rsidRPr="00BF436E">
        <w:rPr>
          <w:sz w:val="22"/>
          <w:szCs w:val="22"/>
        </w:rPr>
        <w:t xml:space="preserve">secondary attempt no code is generated, then please send an email to the </w:t>
      </w:r>
      <w:r w:rsidR="00E04E99" w:rsidRPr="00BE7438">
        <w:rPr>
          <w:i/>
          <w:iCs/>
          <w:color w:val="auto"/>
          <w:sz w:val="22"/>
          <w:szCs w:val="22"/>
        </w:rPr>
        <w:t>box.digitalsupport@nationalgrid.com</w:t>
      </w:r>
      <w:r w:rsidR="00AE11E3" w:rsidRPr="00BE7438">
        <w:rPr>
          <w:color w:val="auto"/>
          <w:sz w:val="22"/>
          <w:szCs w:val="22"/>
        </w:rPr>
        <w:t xml:space="preserve"> </w:t>
      </w:r>
      <w:r w:rsidR="00AE11E3" w:rsidRPr="00BF436E">
        <w:rPr>
          <w:sz w:val="22"/>
          <w:szCs w:val="22"/>
        </w:rPr>
        <w:t xml:space="preserve">helpdesk email. </w:t>
      </w:r>
    </w:p>
    <w:p w14:paraId="74168370" w14:textId="04C8EE1D" w:rsidR="00E87D7E" w:rsidRDefault="00E87D7E" w:rsidP="001A1C01">
      <w:pPr>
        <w:pStyle w:val="BodyText"/>
        <w:numPr>
          <w:ilvl w:val="0"/>
          <w:numId w:val="37"/>
        </w:numPr>
        <w:rPr>
          <w:sz w:val="22"/>
          <w:szCs w:val="22"/>
        </w:rPr>
      </w:pPr>
      <w:r w:rsidRPr="00BF436E">
        <w:rPr>
          <w:sz w:val="22"/>
          <w:szCs w:val="22"/>
        </w:rPr>
        <w:t xml:space="preserve">If these steps have been followed successfully, you will be instantly granted access to the SMP Portal. </w:t>
      </w:r>
    </w:p>
    <w:p w14:paraId="009D2921" w14:textId="04626EF0" w:rsidR="00BF436E" w:rsidRPr="00BF436E" w:rsidRDefault="00BF436E" w:rsidP="00BF436E">
      <w:pPr>
        <w:pStyle w:val="BodyText"/>
        <w:rPr>
          <w:i/>
          <w:iCs/>
        </w:rPr>
      </w:pPr>
    </w:p>
    <w:p w14:paraId="28B93591" w14:textId="58664F97" w:rsidR="001B08D0" w:rsidRDefault="001B08D0" w:rsidP="001B08D0">
      <w:pPr>
        <w:pStyle w:val="NormalWeb"/>
      </w:pPr>
      <w:r>
        <w:rPr>
          <w:noProof/>
        </w:rPr>
        <w:drawing>
          <wp:inline distT="0" distB="0" distL="0" distR="0" wp14:anchorId="43AB967E" wp14:editId="1E1CF817">
            <wp:extent cx="4688840" cy="4433570"/>
            <wp:effectExtent l="0" t="0" r="0" b="508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88840" cy="4433570"/>
                    </a:xfrm>
                    <a:prstGeom prst="rect">
                      <a:avLst/>
                    </a:prstGeom>
                    <a:noFill/>
                    <a:ln>
                      <a:noFill/>
                    </a:ln>
                  </pic:spPr>
                </pic:pic>
              </a:graphicData>
            </a:graphic>
          </wp:inline>
        </w:drawing>
      </w:r>
    </w:p>
    <w:p w14:paraId="7940117D" w14:textId="4815A225" w:rsidR="00E87D7E" w:rsidRDefault="00E87D7E">
      <w:pPr>
        <w:spacing w:after="120"/>
        <w:rPr>
          <w:sz w:val="22"/>
          <w:szCs w:val="22"/>
        </w:rPr>
      </w:pPr>
    </w:p>
    <w:p w14:paraId="14DA8575" w14:textId="77777777" w:rsidR="00E87D7E" w:rsidRDefault="00E87D7E">
      <w:pPr>
        <w:spacing w:after="120"/>
        <w:rPr>
          <w:sz w:val="22"/>
          <w:szCs w:val="22"/>
        </w:rPr>
      </w:pPr>
    </w:p>
    <w:p w14:paraId="170A0579" w14:textId="70D7DE29" w:rsidR="0006421B" w:rsidRDefault="0006421B">
      <w:pPr>
        <w:spacing w:after="120"/>
        <w:rPr>
          <w:sz w:val="22"/>
          <w:szCs w:val="22"/>
        </w:rPr>
      </w:pPr>
      <w:r>
        <w:rPr>
          <w:sz w:val="22"/>
          <w:szCs w:val="22"/>
        </w:rPr>
        <w:br w:type="page"/>
      </w:r>
    </w:p>
    <w:p w14:paraId="6554128E" w14:textId="0E3C4BAD" w:rsidR="00C27306" w:rsidRDefault="00C27306" w:rsidP="000B3C64">
      <w:pPr>
        <w:pStyle w:val="NESOSubHeading"/>
      </w:pPr>
      <w:bookmarkStart w:id="49" w:name="_Toc190179111"/>
      <w:r>
        <w:lastRenderedPageBreak/>
        <w:t>Registered</w:t>
      </w:r>
      <w:r w:rsidR="000B3C64">
        <w:t xml:space="preserve"> </w:t>
      </w:r>
      <w:r>
        <w:t>User’s</w:t>
      </w:r>
      <w:r w:rsidR="000B3C64">
        <w:t xml:space="preserve">: </w:t>
      </w:r>
      <w:r>
        <w:t>Ongoing Access Steps</w:t>
      </w:r>
      <w:bookmarkEnd w:id="49"/>
    </w:p>
    <w:p w14:paraId="6558B277" w14:textId="7F48262D" w:rsidR="00C27306" w:rsidRPr="00DF1FEC" w:rsidRDefault="00C27306" w:rsidP="001A1C01">
      <w:pPr>
        <w:pStyle w:val="BodyText"/>
        <w:numPr>
          <w:ilvl w:val="0"/>
          <w:numId w:val="37"/>
        </w:numPr>
        <w:rPr>
          <w:rFonts w:cstheme="minorHAnsi"/>
          <w:sz w:val="22"/>
          <w:szCs w:val="22"/>
        </w:rPr>
      </w:pPr>
      <w:r w:rsidRPr="00DF1FEC">
        <w:rPr>
          <w:rFonts w:cstheme="minorHAnsi"/>
          <w:sz w:val="22"/>
          <w:szCs w:val="22"/>
        </w:rPr>
        <w:t xml:space="preserve">A verification code will be sent to the selected Email </w:t>
      </w:r>
      <w:proofErr w:type="gramStart"/>
      <w:r w:rsidRPr="00DF1FEC">
        <w:rPr>
          <w:rFonts w:cstheme="minorHAnsi"/>
          <w:sz w:val="22"/>
          <w:szCs w:val="22"/>
        </w:rPr>
        <w:t>Address</w:t>
      </w:r>
      <w:proofErr w:type="gramEnd"/>
      <w:r w:rsidRPr="00DF1FEC">
        <w:rPr>
          <w:rFonts w:cstheme="minorHAnsi"/>
          <w:sz w:val="22"/>
          <w:szCs w:val="22"/>
        </w:rPr>
        <w:t xml:space="preserve"> and you will be expected to enter the code and select ‘</w:t>
      </w:r>
      <w:r w:rsidR="00470A2B" w:rsidRPr="00DF1FEC">
        <w:rPr>
          <w:rFonts w:cstheme="minorHAnsi"/>
          <w:sz w:val="22"/>
          <w:szCs w:val="22"/>
        </w:rPr>
        <w:t>Verify’.</w:t>
      </w:r>
      <w:r w:rsidRPr="00DF1FEC">
        <w:rPr>
          <w:rFonts w:cstheme="minorHAnsi"/>
          <w:sz w:val="22"/>
          <w:szCs w:val="22"/>
        </w:rPr>
        <w:t xml:space="preserve"> </w:t>
      </w:r>
    </w:p>
    <w:p w14:paraId="16C37A1E" w14:textId="77777777" w:rsidR="00C27306" w:rsidRPr="00DF1FEC" w:rsidRDefault="00C27306" w:rsidP="001A1C01">
      <w:pPr>
        <w:pStyle w:val="BodyText"/>
        <w:numPr>
          <w:ilvl w:val="0"/>
          <w:numId w:val="37"/>
        </w:numPr>
        <w:rPr>
          <w:rFonts w:cstheme="minorHAnsi"/>
          <w:sz w:val="22"/>
          <w:szCs w:val="22"/>
        </w:rPr>
      </w:pPr>
      <w:r w:rsidRPr="00DF1FEC">
        <w:rPr>
          <w:rFonts w:cstheme="minorHAnsi"/>
          <w:sz w:val="22"/>
          <w:szCs w:val="22"/>
        </w:rPr>
        <w:t xml:space="preserve">If an Email with the code is not successfully received within a couple of minutes, please ensure it hasn’t landed in your spam or junk boxes and then proceed with clicking the ‘Didn’t receive a text message’ Resend link to generate a new code with a secondary attempt. </w:t>
      </w:r>
    </w:p>
    <w:p w14:paraId="6430802D" w14:textId="77777777" w:rsidR="00C27306" w:rsidRPr="00DF1FEC" w:rsidRDefault="00C27306" w:rsidP="001A1C01">
      <w:pPr>
        <w:pStyle w:val="BodyText"/>
        <w:numPr>
          <w:ilvl w:val="0"/>
          <w:numId w:val="37"/>
        </w:numPr>
        <w:rPr>
          <w:rFonts w:cstheme="minorHAnsi"/>
          <w:sz w:val="22"/>
          <w:szCs w:val="22"/>
        </w:rPr>
      </w:pPr>
      <w:r w:rsidRPr="00DF1FEC">
        <w:rPr>
          <w:rFonts w:cstheme="minorHAnsi"/>
          <w:sz w:val="22"/>
          <w:szCs w:val="22"/>
        </w:rPr>
        <w:t xml:space="preserve">If after secondary attempt no code is generated, then please send an email to the </w:t>
      </w:r>
      <w:r w:rsidRPr="00BE7438">
        <w:rPr>
          <w:rFonts w:cstheme="minorHAnsi"/>
          <w:i/>
          <w:iCs/>
          <w:color w:val="auto"/>
          <w:sz w:val="22"/>
          <w:szCs w:val="22"/>
        </w:rPr>
        <w:t>box.digitalsupport@nationalgrid.com</w:t>
      </w:r>
      <w:r w:rsidRPr="00BE7438">
        <w:rPr>
          <w:rFonts w:cstheme="minorHAnsi"/>
          <w:color w:val="auto"/>
          <w:sz w:val="22"/>
          <w:szCs w:val="22"/>
        </w:rPr>
        <w:t xml:space="preserve"> </w:t>
      </w:r>
      <w:r w:rsidRPr="00DF1FEC">
        <w:rPr>
          <w:rFonts w:cstheme="minorHAnsi"/>
          <w:sz w:val="22"/>
          <w:szCs w:val="22"/>
        </w:rPr>
        <w:t xml:space="preserve">helpdesk email. </w:t>
      </w:r>
    </w:p>
    <w:p w14:paraId="23108204" w14:textId="61E4AAC1" w:rsidR="00E80AF2" w:rsidRDefault="00E80AF2">
      <w:pPr>
        <w:spacing w:after="120"/>
        <w:rPr>
          <w:rFonts w:asciiTheme="minorHAnsi" w:eastAsiaTheme="majorEastAsia" w:hAnsiTheme="minorHAnsi" w:cstheme="majorBidi"/>
          <w:b/>
          <w:bCs/>
          <w:color w:val="F26522" w:themeColor="accent1"/>
          <w:sz w:val="28"/>
          <w:szCs w:val="28"/>
        </w:rPr>
      </w:pPr>
      <w:r>
        <w:br w:type="page"/>
      </w:r>
    </w:p>
    <w:p w14:paraId="3D3C10CF" w14:textId="51F0C003" w:rsidR="0056272C" w:rsidRPr="008D156F" w:rsidRDefault="00E80AF2" w:rsidP="008D156F">
      <w:pPr>
        <w:pStyle w:val="NESOSubHeading"/>
      </w:pPr>
      <w:bookmarkStart w:id="50" w:name="_Toc190179112"/>
      <w:r w:rsidRPr="00DF1FEC">
        <w:lastRenderedPageBreak/>
        <w:t>Re</w:t>
      </w:r>
      <w:r w:rsidR="0056272C" w:rsidRPr="00DF1FEC">
        <w:t>setting Passwords</w:t>
      </w:r>
      <w:bookmarkEnd w:id="50"/>
    </w:p>
    <w:p w14:paraId="03F92A8A" w14:textId="004C3E76" w:rsidR="0056272C" w:rsidRPr="00DF1FEC" w:rsidRDefault="00247976" w:rsidP="001A1C01">
      <w:pPr>
        <w:pStyle w:val="BodyText"/>
        <w:numPr>
          <w:ilvl w:val="0"/>
          <w:numId w:val="37"/>
        </w:numPr>
        <w:rPr>
          <w:sz w:val="22"/>
          <w:szCs w:val="22"/>
        </w:rPr>
      </w:pPr>
      <w:r w:rsidRPr="00DF1FEC">
        <w:rPr>
          <w:sz w:val="22"/>
          <w:szCs w:val="22"/>
        </w:rPr>
        <w:t xml:space="preserve">In the instance a password has been forgotten, it can be reset by selecting the ‘Forgot Password’ </w:t>
      </w:r>
      <w:r w:rsidR="00470A2B" w:rsidRPr="00DF1FEC">
        <w:rPr>
          <w:sz w:val="22"/>
          <w:szCs w:val="22"/>
        </w:rPr>
        <w:t>hyperlink.</w:t>
      </w:r>
    </w:p>
    <w:p w14:paraId="1254E7F7" w14:textId="1D64AECE" w:rsidR="0056272C" w:rsidRPr="00DF1FEC" w:rsidRDefault="0056272C" w:rsidP="0056272C">
      <w:pPr>
        <w:pStyle w:val="BodyText"/>
        <w:rPr>
          <w:i/>
          <w:iCs/>
        </w:rPr>
      </w:pPr>
    </w:p>
    <w:p w14:paraId="4F869DDD" w14:textId="1AB3718D" w:rsidR="0056272C" w:rsidRDefault="008005AF" w:rsidP="0056272C">
      <w:pPr>
        <w:pStyle w:val="BodyText"/>
      </w:pPr>
      <w:r>
        <w:rPr>
          <w:noProof/>
        </w:rPr>
        <mc:AlternateContent>
          <mc:Choice Requires="wps">
            <w:drawing>
              <wp:anchor distT="0" distB="0" distL="114300" distR="114300" simplePos="0" relativeHeight="251658386" behindDoc="0" locked="0" layoutInCell="1" allowOverlap="1" wp14:anchorId="625979BA" wp14:editId="2077EFC1">
                <wp:simplePos x="0" y="0"/>
                <wp:positionH relativeFrom="column">
                  <wp:posOffset>1775763</wp:posOffset>
                </wp:positionH>
                <wp:positionV relativeFrom="paragraph">
                  <wp:posOffset>1756903</wp:posOffset>
                </wp:positionV>
                <wp:extent cx="791570" cy="286603"/>
                <wp:effectExtent l="0" t="0" r="27940" b="18415"/>
                <wp:wrapNone/>
                <wp:docPr id="76" name="Rectangle: Rounded Corners 76"/>
                <wp:cNvGraphicFramePr/>
                <a:graphic xmlns:a="http://schemas.openxmlformats.org/drawingml/2006/main">
                  <a:graphicData uri="http://schemas.microsoft.com/office/word/2010/wordprocessingShape">
                    <wps:wsp>
                      <wps:cNvSpPr/>
                      <wps:spPr>
                        <a:xfrm>
                          <a:off x="0" y="0"/>
                          <a:ext cx="791570" cy="28660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0FD9B2" id="Rectangle: Rounded Corners 76" o:spid="_x0000_s1026" style="position:absolute;margin-left:139.8pt;margin-top:138.35pt;width:62.35pt;height:22.55pt;z-index:2516583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cBBgQIAAGMFAAAOAAAAZHJzL2Uyb0RvYy54bWysVEtv2zAMvg/YfxB0X+1kfQZ1iqBFhgFF&#10;W7QdelZkKTYgixqlxMl+/Sj5kaArdhjmgyyJ5EfyE8nrm11j2Fahr8EWfHKSc6ashLK264L/eF1+&#10;ueTMB2FLYcCqgu+V5zfzz5+uWzdTU6jAlAoZgVg/a13BqxDcLMu8rFQj/Ak4ZUmoARsR6IjrrETR&#10;Enpjsmmen2ctYOkQpPKebu86IZ8nfK2VDI9aexWYKTjFFtKKaV3FNZtfi9kahatq2Ych/iGKRtSW&#10;nI5QdyIItsH6D6imlggedDiR0GSgdS1VyoGymeTvsnmphFMpFyLHu5Em//9g5cP2xT0h0dA6P/O0&#10;jVnsNDbxT/GxXSJrP5KldoFJury4mpxdEKWSRNPL8/P8ayQzOxg79OGbgobFTcERNrZ8pgdJPInt&#10;vQ+d/qAXHVpY1sakRzE2XngwdRnv0gHXq1uDbCvoNZfLnL7e55EaRRBNs0M+aRf2RkUMY5+VZnVJ&#10;GUxTJKnU1AgrpFQ2TDpRJUrVeTs7dhaLM1qkdBNgRNYU5YjdAwyaHciA3eXd60dTlSp1NM7/Flhn&#10;PFokz2DDaNzUFvAjAENZ9Z47/YGkjprI0grK/RMyhK5PvJPLmh7vXvjwJJAag96bmj080qINtAWH&#10;fsdZBfjro/uoT/VKUs5aarSC+58bgYoz891SJV9NTk9jZ6bD6dnFlA54LFkdS+ymuQV6/QmNFSfT&#10;NuoHM2w1QvNGM2ERvZJIWEm+Cy4DDofb0A0AmipSLRZJjbrRiXBvX5yM4JHVWJevuzeBrq/gQKX/&#10;AENTitm7Gu50o6WFxSaArlOBH3jt+aZOToXTT504Ko7PSeswG+e/AQAA//8DAFBLAwQUAAYACAAA&#10;ACEAxGjlGeEAAAALAQAADwAAAGRycy9kb3ducmV2LnhtbEyPy07DMBBF90j8gzVI7KjzUlrSTCoK&#10;KkJiQ0s/wI2nSUQ8jmK3DX+Pu6K7Gc3RnXPL1WR6cabRdZYR4lkEgri2uuMGYf+9eVqAcF6xVr1l&#10;QvglB6vq/q5UhbYX3tJ55xsRQtgVCqH1fiikdHVLRrmZHYjD7WhHo3xYx0bqUV1CuOllEkW5NKrj&#10;8KFVA722VP/sTgbh62MdZ2m90W/dlKf798/1wNkW8fFhelmC8DT5fxiu+kEdquB0sCfWTvQIyfw5&#10;D+h1yOcgApFFWQrigJAm8QJkVcrbDtUfAAAA//8DAFBLAQItABQABgAIAAAAIQC2gziS/gAAAOEB&#10;AAATAAAAAAAAAAAAAAAAAAAAAABbQ29udGVudF9UeXBlc10ueG1sUEsBAi0AFAAGAAgAAAAhADj9&#10;If/WAAAAlAEAAAsAAAAAAAAAAAAAAAAALwEAAF9yZWxzLy5yZWxzUEsBAi0AFAAGAAgAAAAhAFJZ&#10;wEGBAgAAYwUAAA4AAAAAAAAAAAAAAAAALgIAAGRycy9lMm9Eb2MueG1sUEsBAi0AFAAGAAgAAAAh&#10;AMRo5RnhAAAACwEAAA8AAAAAAAAAAAAAAAAA2wQAAGRycy9kb3ducmV2LnhtbFBLBQYAAAAABAAE&#10;APMAAADpBQAAAAA=&#10;" filled="f" strokecolor="red" strokeweight="1pt">
                <v:stroke joinstyle="miter"/>
              </v:roundrect>
            </w:pict>
          </mc:Fallback>
        </mc:AlternateContent>
      </w:r>
      <w:r>
        <w:rPr>
          <w:noProof/>
        </w:rPr>
        <w:drawing>
          <wp:inline distT="0" distB="0" distL="0" distR="0" wp14:anchorId="00A8E35B" wp14:editId="3854B67A">
            <wp:extent cx="5704726" cy="3807725"/>
            <wp:effectExtent l="0" t="0" r="0" b="254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3573" cy="3813630"/>
                    </a:xfrm>
                    <a:prstGeom prst="rect">
                      <a:avLst/>
                    </a:prstGeom>
                    <a:noFill/>
                    <a:ln>
                      <a:noFill/>
                    </a:ln>
                  </pic:spPr>
                </pic:pic>
              </a:graphicData>
            </a:graphic>
          </wp:inline>
        </w:drawing>
      </w:r>
    </w:p>
    <w:p w14:paraId="2ED8F17D" w14:textId="77777777" w:rsidR="0056272C" w:rsidRDefault="0056272C" w:rsidP="0056272C">
      <w:pPr>
        <w:pStyle w:val="BodyText"/>
      </w:pPr>
    </w:p>
    <w:p w14:paraId="0003322D" w14:textId="08B4C9EE" w:rsidR="0056272C" w:rsidRDefault="0056272C" w:rsidP="0056272C">
      <w:pPr>
        <w:pStyle w:val="BodyText"/>
      </w:pPr>
    </w:p>
    <w:p w14:paraId="7ADCBDED" w14:textId="77777777" w:rsidR="009D4A7D" w:rsidRDefault="009D4A7D" w:rsidP="0056272C">
      <w:pPr>
        <w:pStyle w:val="BodyText"/>
      </w:pPr>
    </w:p>
    <w:p w14:paraId="18EC21F9" w14:textId="77777777" w:rsidR="009D4A7D" w:rsidRDefault="009D4A7D" w:rsidP="0056272C">
      <w:pPr>
        <w:pStyle w:val="BodyText"/>
      </w:pPr>
    </w:p>
    <w:p w14:paraId="6617E89C" w14:textId="77777777" w:rsidR="008005AF" w:rsidRDefault="008005AF" w:rsidP="0056272C">
      <w:pPr>
        <w:pStyle w:val="BodyText"/>
      </w:pPr>
    </w:p>
    <w:p w14:paraId="37407C44" w14:textId="77777777" w:rsidR="008005AF" w:rsidRDefault="008005AF" w:rsidP="0056272C">
      <w:pPr>
        <w:pStyle w:val="BodyText"/>
      </w:pPr>
    </w:p>
    <w:p w14:paraId="172820C8" w14:textId="77777777" w:rsidR="008005AF" w:rsidRDefault="008005AF" w:rsidP="0056272C">
      <w:pPr>
        <w:pStyle w:val="BodyText"/>
      </w:pPr>
    </w:p>
    <w:p w14:paraId="4A406E57" w14:textId="77777777" w:rsidR="008005AF" w:rsidRDefault="008005AF" w:rsidP="0056272C">
      <w:pPr>
        <w:pStyle w:val="BodyText"/>
      </w:pPr>
    </w:p>
    <w:p w14:paraId="17A4B23F" w14:textId="77777777" w:rsidR="008005AF" w:rsidRDefault="008005AF" w:rsidP="0056272C">
      <w:pPr>
        <w:pStyle w:val="BodyText"/>
      </w:pPr>
    </w:p>
    <w:p w14:paraId="0FB4F116" w14:textId="77777777" w:rsidR="008005AF" w:rsidRDefault="008005AF" w:rsidP="0056272C">
      <w:pPr>
        <w:pStyle w:val="BodyText"/>
      </w:pPr>
    </w:p>
    <w:p w14:paraId="0CADC551" w14:textId="77777777" w:rsidR="008005AF" w:rsidRDefault="008005AF" w:rsidP="0056272C">
      <w:pPr>
        <w:pStyle w:val="BodyText"/>
      </w:pPr>
    </w:p>
    <w:p w14:paraId="55A2E94B" w14:textId="77777777" w:rsidR="00370C59" w:rsidRDefault="00370C59" w:rsidP="0056272C">
      <w:pPr>
        <w:pStyle w:val="BodyText"/>
      </w:pPr>
    </w:p>
    <w:p w14:paraId="7F198B2F" w14:textId="2226019D" w:rsidR="009D4A7D" w:rsidRPr="00DF1FEC" w:rsidRDefault="009D4A7D" w:rsidP="008D156F">
      <w:pPr>
        <w:pStyle w:val="NESOSubHeading"/>
      </w:pPr>
      <w:bookmarkStart w:id="51" w:name="_Toc190179113"/>
      <w:r w:rsidRPr="00DF1FEC">
        <w:lastRenderedPageBreak/>
        <w:t>Resetting Passwords</w:t>
      </w:r>
      <w:r w:rsidR="008D156F">
        <w:t xml:space="preserve">: </w:t>
      </w:r>
      <w:r w:rsidR="005131C3" w:rsidRPr="00DF1FEC">
        <w:rPr>
          <w:i/>
          <w:iCs/>
        </w:rPr>
        <w:t>Cont.</w:t>
      </w:r>
      <w:bookmarkEnd w:id="51"/>
    </w:p>
    <w:p w14:paraId="11FD785F" w14:textId="3C6A643A" w:rsidR="009D4A7D" w:rsidRPr="00DF1FEC" w:rsidRDefault="009D4A7D" w:rsidP="001A1C01">
      <w:pPr>
        <w:pStyle w:val="BodyText"/>
        <w:numPr>
          <w:ilvl w:val="0"/>
          <w:numId w:val="37"/>
        </w:numPr>
        <w:rPr>
          <w:i/>
          <w:iCs/>
          <w:sz w:val="22"/>
          <w:szCs w:val="22"/>
        </w:rPr>
      </w:pPr>
      <w:r w:rsidRPr="00DF1FEC">
        <w:rPr>
          <w:sz w:val="22"/>
          <w:szCs w:val="22"/>
        </w:rPr>
        <w:t xml:space="preserve">You will be prompted to enter your </w:t>
      </w:r>
      <w:r w:rsidRPr="00DF1FEC">
        <w:rPr>
          <w:b/>
          <w:bCs/>
          <w:sz w:val="22"/>
          <w:szCs w:val="22"/>
        </w:rPr>
        <w:t>Email Address</w:t>
      </w:r>
      <w:r w:rsidRPr="00DF1FEC">
        <w:rPr>
          <w:sz w:val="22"/>
          <w:szCs w:val="22"/>
        </w:rPr>
        <w:t xml:space="preserve"> </w:t>
      </w:r>
      <w:r w:rsidRPr="00DF1FEC">
        <w:rPr>
          <w:i/>
          <w:iCs/>
          <w:sz w:val="22"/>
          <w:szCs w:val="22"/>
        </w:rPr>
        <w:t xml:space="preserve">(also your </w:t>
      </w:r>
      <w:r w:rsidR="00874651">
        <w:rPr>
          <w:i/>
          <w:iCs/>
          <w:sz w:val="22"/>
          <w:szCs w:val="22"/>
        </w:rPr>
        <w:t>SSO</w:t>
      </w:r>
      <w:r w:rsidRPr="00DF1FEC">
        <w:rPr>
          <w:i/>
          <w:iCs/>
          <w:sz w:val="22"/>
          <w:szCs w:val="22"/>
        </w:rPr>
        <w:t xml:space="preserve"> Username for Primary Accounts)</w:t>
      </w:r>
    </w:p>
    <w:p w14:paraId="362EAD9A" w14:textId="4F17312B" w:rsidR="00A43588" w:rsidRPr="00DF1FEC" w:rsidRDefault="00D1535E" w:rsidP="001A1C01">
      <w:pPr>
        <w:pStyle w:val="BodyText"/>
        <w:numPr>
          <w:ilvl w:val="0"/>
          <w:numId w:val="37"/>
        </w:numPr>
        <w:rPr>
          <w:i/>
          <w:iCs/>
        </w:rPr>
      </w:pPr>
      <w:r w:rsidRPr="00DF1FEC">
        <w:rPr>
          <w:sz w:val="22"/>
          <w:szCs w:val="22"/>
        </w:rPr>
        <w:t xml:space="preserve">Please ensure you enter the Email in the correct format </w:t>
      </w:r>
      <w:r w:rsidR="00AF23E8" w:rsidRPr="00DF1FEC">
        <w:rPr>
          <w:sz w:val="22"/>
          <w:szCs w:val="22"/>
        </w:rPr>
        <w:t xml:space="preserve">before proceeding with clicking on the </w:t>
      </w:r>
      <w:r w:rsidR="00AF23E8" w:rsidRPr="00DF1FEC">
        <w:rPr>
          <w:i/>
          <w:iCs/>
          <w:sz w:val="22"/>
          <w:szCs w:val="22"/>
        </w:rPr>
        <w:t>‘</w:t>
      </w:r>
      <w:r w:rsidR="00AF23E8" w:rsidRPr="00DF1FEC">
        <w:rPr>
          <w:sz w:val="22"/>
          <w:szCs w:val="22"/>
        </w:rPr>
        <w:t>Submit’ button</w:t>
      </w:r>
      <w:r w:rsidR="00AF23E8">
        <w:t xml:space="preserve">. </w:t>
      </w:r>
    </w:p>
    <w:p w14:paraId="76F25331" w14:textId="155A6F12" w:rsidR="00DF1FEC" w:rsidRPr="00DF1FEC" w:rsidRDefault="00DF1FEC" w:rsidP="00DF1FEC">
      <w:pPr>
        <w:pStyle w:val="BodyText"/>
        <w:rPr>
          <w:i/>
          <w:iCs/>
        </w:rPr>
      </w:pPr>
    </w:p>
    <w:p w14:paraId="7BF43F9C" w14:textId="01024D8F" w:rsidR="00A43588" w:rsidRPr="00A43588" w:rsidRDefault="00E35F93" w:rsidP="00A43588">
      <w:pPr>
        <w:pStyle w:val="BodyText"/>
      </w:pPr>
      <w:r>
        <w:rPr>
          <w:noProof/>
        </w:rPr>
        <w:drawing>
          <wp:inline distT="0" distB="0" distL="0" distR="0" wp14:anchorId="634B730F" wp14:editId="6997D63A">
            <wp:extent cx="5404485" cy="4285615"/>
            <wp:effectExtent l="0" t="0" r="5715" b="63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04485" cy="4285615"/>
                    </a:xfrm>
                    <a:prstGeom prst="rect">
                      <a:avLst/>
                    </a:prstGeom>
                    <a:noFill/>
                    <a:ln>
                      <a:noFill/>
                    </a:ln>
                  </pic:spPr>
                </pic:pic>
              </a:graphicData>
            </a:graphic>
          </wp:inline>
        </w:drawing>
      </w:r>
    </w:p>
    <w:p w14:paraId="4B58A81F" w14:textId="77777777" w:rsidR="00A43588" w:rsidRPr="009238AC" w:rsidRDefault="00A43588" w:rsidP="00A43588">
      <w:pPr>
        <w:pStyle w:val="BodyText"/>
      </w:pPr>
    </w:p>
    <w:p w14:paraId="65CA9EBD" w14:textId="78B17A32" w:rsidR="00276356" w:rsidRDefault="00BA63BB" w:rsidP="00B55701">
      <w:pPr>
        <w:pStyle w:val="Heading1"/>
      </w:pPr>
      <w:r>
        <w:rPr>
          <w:color w:val="auto"/>
          <w:sz w:val="22"/>
          <w:szCs w:val="22"/>
        </w:rPr>
        <w:br w:type="page"/>
      </w:r>
    </w:p>
    <w:p w14:paraId="4453BE85" w14:textId="42E77815" w:rsidR="00A05768" w:rsidRDefault="00A05768" w:rsidP="008D156F">
      <w:pPr>
        <w:pStyle w:val="NESOSubHeading"/>
      </w:pPr>
      <w:bookmarkStart w:id="52" w:name="_Toc190179114"/>
      <w:r>
        <w:lastRenderedPageBreak/>
        <w:t>Resetting Passwords</w:t>
      </w:r>
      <w:r w:rsidR="008D156F">
        <w:t xml:space="preserve">: </w:t>
      </w:r>
      <w:r w:rsidR="005131C3" w:rsidRPr="009D4A7D">
        <w:rPr>
          <w:i/>
          <w:iCs/>
        </w:rPr>
        <w:t>Cont.</w:t>
      </w:r>
      <w:bookmarkEnd w:id="52"/>
    </w:p>
    <w:p w14:paraId="5BC0DCC4" w14:textId="5228ADE1" w:rsidR="00A05768" w:rsidRPr="00DF1FEC" w:rsidRDefault="00A05768" w:rsidP="001A1C01">
      <w:pPr>
        <w:pStyle w:val="BodyText"/>
        <w:numPr>
          <w:ilvl w:val="0"/>
          <w:numId w:val="37"/>
        </w:numPr>
        <w:rPr>
          <w:rFonts w:cstheme="minorHAnsi"/>
          <w:i/>
          <w:iCs/>
          <w:sz w:val="22"/>
          <w:szCs w:val="22"/>
        </w:rPr>
      </w:pPr>
      <w:r w:rsidRPr="00DF1FEC">
        <w:rPr>
          <w:rFonts w:cstheme="minorHAnsi"/>
          <w:sz w:val="22"/>
          <w:szCs w:val="22"/>
        </w:rPr>
        <w:t xml:space="preserve">You will be prompted to enter your </w:t>
      </w:r>
      <w:r w:rsidRPr="00DF1FEC">
        <w:rPr>
          <w:rFonts w:cstheme="minorHAnsi"/>
          <w:b/>
          <w:bCs/>
          <w:sz w:val="22"/>
          <w:szCs w:val="22"/>
        </w:rPr>
        <w:t>Email Address</w:t>
      </w:r>
      <w:r w:rsidRPr="00DF1FEC">
        <w:rPr>
          <w:rFonts w:cstheme="minorHAnsi"/>
          <w:sz w:val="22"/>
          <w:szCs w:val="22"/>
        </w:rPr>
        <w:t xml:space="preserve"> </w:t>
      </w:r>
      <w:r w:rsidRPr="00DF1FEC">
        <w:rPr>
          <w:rFonts w:cstheme="minorHAnsi"/>
          <w:i/>
          <w:iCs/>
          <w:sz w:val="22"/>
          <w:szCs w:val="22"/>
        </w:rPr>
        <w:t xml:space="preserve">(also your </w:t>
      </w:r>
      <w:r w:rsidR="00874651">
        <w:rPr>
          <w:rFonts w:cstheme="minorHAnsi"/>
          <w:i/>
          <w:iCs/>
          <w:sz w:val="22"/>
          <w:szCs w:val="22"/>
        </w:rPr>
        <w:t>SSO</w:t>
      </w:r>
      <w:r w:rsidRPr="00DF1FEC">
        <w:rPr>
          <w:rFonts w:cstheme="minorHAnsi"/>
          <w:i/>
          <w:iCs/>
          <w:sz w:val="22"/>
          <w:szCs w:val="22"/>
        </w:rPr>
        <w:t xml:space="preserve"> Username for Primary Accounts)</w:t>
      </w:r>
    </w:p>
    <w:p w14:paraId="3495E7DB" w14:textId="29197507" w:rsidR="009F4B2C" w:rsidRPr="00DF1FEC" w:rsidRDefault="00A05768" w:rsidP="001A1C01">
      <w:pPr>
        <w:pStyle w:val="BodyText"/>
        <w:numPr>
          <w:ilvl w:val="0"/>
          <w:numId w:val="37"/>
        </w:numPr>
        <w:rPr>
          <w:rFonts w:cstheme="minorHAnsi"/>
          <w:i/>
          <w:iCs/>
          <w:sz w:val="22"/>
          <w:szCs w:val="22"/>
        </w:rPr>
      </w:pPr>
      <w:r w:rsidRPr="00DF1FEC">
        <w:rPr>
          <w:rFonts w:cstheme="minorHAnsi"/>
          <w:sz w:val="22"/>
          <w:szCs w:val="22"/>
        </w:rPr>
        <w:t xml:space="preserve">Please ensure you enter the Email in the correct format before proceeding with clicking on the </w:t>
      </w:r>
      <w:r w:rsidRPr="00DF1FEC">
        <w:rPr>
          <w:rFonts w:cstheme="minorHAnsi"/>
          <w:i/>
          <w:iCs/>
          <w:sz w:val="22"/>
          <w:szCs w:val="22"/>
        </w:rPr>
        <w:t>‘</w:t>
      </w:r>
      <w:r w:rsidRPr="00DF1FEC">
        <w:rPr>
          <w:rFonts w:cstheme="minorHAnsi"/>
          <w:sz w:val="22"/>
          <w:szCs w:val="22"/>
        </w:rPr>
        <w:t xml:space="preserve">Submit’ button. </w:t>
      </w:r>
    </w:p>
    <w:p w14:paraId="1A7BBBCB" w14:textId="7A598070" w:rsidR="00DF1FEC" w:rsidRPr="00DF1FEC" w:rsidRDefault="009F4B2C" w:rsidP="001A1C01">
      <w:pPr>
        <w:pStyle w:val="BodyText"/>
        <w:numPr>
          <w:ilvl w:val="0"/>
          <w:numId w:val="37"/>
        </w:numPr>
        <w:rPr>
          <w:rFonts w:cstheme="minorHAnsi"/>
          <w:i/>
          <w:iCs/>
          <w:sz w:val="22"/>
          <w:szCs w:val="22"/>
        </w:rPr>
      </w:pPr>
      <w:r w:rsidRPr="00DF1FEC">
        <w:rPr>
          <w:rFonts w:cstheme="minorHAnsi"/>
          <w:sz w:val="22"/>
          <w:szCs w:val="22"/>
        </w:rPr>
        <w:t xml:space="preserve">An Autogenerated Email will be sent to your Mailbox as illustrated below. Please copy and paste the code from the body of the Email Template and </w:t>
      </w:r>
      <w:proofErr w:type="gramStart"/>
      <w:r w:rsidRPr="00DF1FEC">
        <w:rPr>
          <w:rFonts w:cstheme="minorHAnsi"/>
          <w:sz w:val="22"/>
          <w:szCs w:val="22"/>
        </w:rPr>
        <w:t>enter into</w:t>
      </w:r>
      <w:proofErr w:type="gramEnd"/>
      <w:r w:rsidRPr="00DF1FEC">
        <w:rPr>
          <w:rFonts w:cstheme="minorHAnsi"/>
          <w:sz w:val="22"/>
          <w:szCs w:val="22"/>
        </w:rPr>
        <w:t xml:space="preserve"> the field entitled ‘Recovery </w:t>
      </w:r>
      <w:r w:rsidR="00470A2B" w:rsidRPr="00DF1FEC">
        <w:rPr>
          <w:rFonts w:cstheme="minorHAnsi"/>
          <w:sz w:val="22"/>
          <w:szCs w:val="22"/>
        </w:rPr>
        <w:t>Code’.</w:t>
      </w:r>
      <w:r w:rsidRPr="00DF1FEC">
        <w:rPr>
          <w:rFonts w:cstheme="minorHAnsi"/>
          <w:sz w:val="22"/>
          <w:szCs w:val="22"/>
        </w:rPr>
        <w:t xml:space="preserve"> </w:t>
      </w:r>
    </w:p>
    <w:p w14:paraId="3295D4E4" w14:textId="04E21D24" w:rsidR="00DF1FEC" w:rsidRPr="00DF1FEC" w:rsidRDefault="00DF1FEC" w:rsidP="00DF1FEC">
      <w:pPr>
        <w:pStyle w:val="BodyText"/>
        <w:rPr>
          <w:i/>
          <w:iCs/>
        </w:rPr>
      </w:pPr>
    </w:p>
    <w:p w14:paraId="585AC6AA" w14:textId="1C061F97" w:rsidR="00B55701" w:rsidRDefault="00B632C2" w:rsidP="00B55701">
      <w:pPr>
        <w:pStyle w:val="Heading1"/>
      </w:pPr>
      <w:bookmarkStart w:id="53" w:name="_Toc178240984"/>
      <w:bookmarkStart w:id="54" w:name="_Toc190179115"/>
      <w:r>
        <w:rPr>
          <w:noProof/>
        </w:rPr>
        <mc:AlternateContent>
          <mc:Choice Requires="wps">
            <w:drawing>
              <wp:anchor distT="0" distB="0" distL="114300" distR="114300" simplePos="0" relativeHeight="251658503" behindDoc="0" locked="0" layoutInCell="1" allowOverlap="1" wp14:anchorId="31F69C34" wp14:editId="65DD0C4E">
                <wp:simplePos x="0" y="0"/>
                <wp:positionH relativeFrom="column">
                  <wp:posOffset>2258695</wp:posOffset>
                </wp:positionH>
                <wp:positionV relativeFrom="paragraph">
                  <wp:posOffset>1195070</wp:posOffset>
                </wp:positionV>
                <wp:extent cx="466725" cy="142875"/>
                <wp:effectExtent l="0" t="0" r="28575" b="28575"/>
                <wp:wrapNone/>
                <wp:docPr id="379" name="Rectangle: Rounded Corners 379"/>
                <wp:cNvGraphicFramePr/>
                <a:graphic xmlns:a="http://schemas.openxmlformats.org/drawingml/2006/main">
                  <a:graphicData uri="http://schemas.microsoft.com/office/word/2010/wordprocessingShape">
                    <wps:wsp>
                      <wps:cNvSpPr/>
                      <wps:spPr>
                        <a:xfrm>
                          <a:off x="0" y="0"/>
                          <a:ext cx="466725" cy="142875"/>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ED0CEDC" id="Rectangle: Rounded Corners 379" o:spid="_x0000_s1026" style="position:absolute;margin-left:177.85pt;margin-top:94.1pt;width:36.75pt;height:11.25pt;z-index:251658503;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FOggIAAGMFAAAOAAAAZHJzL2Uyb0RvYy54bWysVEtv2zAMvg/YfxB0Xx0HSdsFdYqgRYYB&#10;RVs0HXpWZCk2IIsapbz260fJjwRdscMwH2RJJD+Sn0je3B4aw3YKfQ224PnFiDNlJZS13RT8x+vy&#10;yzVnPghbCgNWFfyoPL+df/50s3czNYYKTKmQEYj1s70reBWCm2WZl5VqhL8ApywJNWAjAh1xk5Uo&#10;9oTemGw8Gl1me8DSIUjlPd3et0I+T/haKxmetPYqMFNwii2kFdO6jms2vxGzDQpX1bILQ/xDFI2o&#10;LTkdoO5FEGyL9R9QTS0RPOhwIaHJQOtaqpQDZZOP3mWzqoRTKRcix7uBJv//YOXjbuWekWjYOz/z&#10;tI1ZHDQ28U/xsUMi6ziQpQ6BSbqcXF5ejaecSRLlk/H11TSSmZ2MHfrwTUHD4qbgCFtbvtCDJJ7E&#10;7sGHVr/Xiw4tLGtj0qMYGy88mLqMd+mAm/WdQbYT9JrL5Yi+zueZGkUQTbNTPmkXjkZFDGNflGZ1&#10;SRmMUySp1NQAK6RUNuStqBKlar3l0zNnsTijRUo3AUZkTVEO2B1Ar9mC9Nht3p1+NFWpUgfj0d8C&#10;a40Hi+QZbBiMm9oCfgRgKKvOc6vfk9RSE1laQ3l8RobQ9ol3clnT4z0IH54FUmNQC1GzhydatIF9&#10;waHbcVYB/vroPupTvZKUsz01WsH9z61AxZn5bqmSv+aTSezMdJhMr8Z0wHPJ+lxit80d0OvnNFac&#10;TNuoH0y/1QjNG82ERfRKImEl+S64DNgf7kI7AGiqSLVYJDXqRifCg105GcEjq7EuXw9vAl1XwYFK&#10;/xH6phSzdzXc6kZLC4ttAF2nAj/x2vFNnZwKp5s6cVScn5PWaTbOfwMAAP//AwBQSwMEFAAGAAgA&#10;AAAhAJcfHHvhAAAACwEAAA8AAABkcnMvZG93bnJldi54bWxMj8tOwzAQRfdI/IM1SOyo82obQpyK&#10;goqQ2NDSD3DjIYmIx1HstuHvO13Bbkb36M6ZcjXZXpxw9J0jBfEsAoFUO9NRo2D/tXnIQfigyeje&#10;ESr4RQ+r6vam1IVxZ9riaRcawSXkC62gDWEopPR1i1b7mRuQOPt2o9WB17GRZtRnLre9TKJoIa3u&#10;iC+0esCXFuuf3dEq+Hxfx1lab8xrNy3S/dvHeqBsq9T93fT8BCLgFP5guOqzOlTsdHBHMl70CtL5&#10;fMkoB3megGAiSx55OChI4mgJsirl/x+qCwAAAP//AwBQSwECLQAUAAYACAAAACEAtoM4kv4AAADh&#10;AQAAEwAAAAAAAAAAAAAAAAAAAAAAW0NvbnRlbnRfVHlwZXNdLnhtbFBLAQItABQABgAIAAAAIQA4&#10;/SH/1gAAAJQBAAALAAAAAAAAAAAAAAAAAC8BAABfcmVscy8ucmVsc1BLAQItABQABgAIAAAAIQBU&#10;/kFOggIAAGMFAAAOAAAAAAAAAAAAAAAAAC4CAABkcnMvZTJvRG9jLnhtbFBLAQItABQABgAIAAAA&#10;IQCXHxx74QAAAAsBAAAPAAAAAAAAAAAAAAAAANwEAABkcnMvZG93bnJldi54bWxQSwUGAAAAAAQA&#10;BADzAAAA6gUAAAAA&#10;" filled="f" strokecolor="red" strokeweight="1pt">
                <v:stroke joinstyle="miter"/>
              </v:roundrect>
            </w:pict>
          </mc:Fallback>
        </mc:AlternateContent>
      </w:r>
      <w:r w:rsidR="00337DE3">
        <w:rPr>
          <w:noProof/>
        </w:rPr>
        <w:drawing>
          <wp:inline distT="0" distB="0" distL="0" distR="0" wp14:anchorId="3BB0613F" wp14:editId="685772ED">
            <wp:extent cx="5074230" cy="3698543"/>
            <wp:effectExtent l="0" t="0" r="0" b="0"/>
            <wp:docPr id="1908673535" name="Picture 1908673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00855" cy="3717950"/>
                    </a:xfrm>
                    <a:prstGeom prst="rect">
                      <a:avLst/>
                    </a:prstGeom>
                    <a:noFill/>
                    <a:ln>
                      <a:noFill/>
                    </a:ln>
                  </pic:spPr>
                </pic:pic>
              </a:graphicData>
            </a:graphic>
          </wp:inline>
        </w:drawing>
      </w:r>
      <w:bookmarkEnd w:id="53"/>
      <w:bookmarkEnd w:id="54"/>
    </w:p>
    <w:p w14:paraId="53FC3341" w14:textId="2C7E69A7" w:rsidR="004A01F5" w:rsidRDefault="004A01F5" w:rsidP="00AC6DF5">
      <w:pPr>
        <w:spacing w:after="120"/>
        <w:rPr>
          <w:sz w:val="22"/>
          <w:szCs w:val="22"/>
        </w:rPr>
      </w:pPr>
    </w:p>
    <w:p w14:paraId="590DCD9C" w14:textId="77777777" w:rsidR="007A501D" w:rsidRDefault="007A501D" w:rsidP="00AC6DF5">
      <w:pPr>
        <w:spacing w:after="120"/>
        <w:rPr>
          <w:sz w:val="22"/>
          <w:szCs w:val="22"/>
        </w:rPr>
      </w:pPr>
    </w:p>
    <w:p w14:paraId="3AEE7136" w14:textId="77777777" w:rsidR="007A501D" w:rsidRDefault="007A501D" w:rsidP="00AC6DF5">
      <w:pPr>
        <w:spacing w:after="120"/>
        <w:rPr>
          <w:sz w:val="22"/>
          <w:szCs w:val="22"/>
        </w:rPr>
      </w:pPr>
    </w:p>
    <w:p w14:paraId="55EDD3BE" w14:textId="77777777" w:rsidR="007A501D" w:rsidRDefault="007A501D" w:rsidP="00AC6DF5">
      <w:pPr>
        <w:spacing w:after="120"/>
        <w:rPr>
          <w:sz w:val="22"/>
          <w:szCs w:val="22"/>
        </w:rPr>
      </w:pPr>
    </w:p>
    <w:p w14:paraId="2D050DAE" w14:textId="77777777" w:rsidR="007A501D" w:rsidRDefault="007A501D" w:rsidP="00AC6DF5">
      <w:pPr>
        <w:spacing w:after="120"/>
        <w:rPr>
          <w:sz w:val="22"/>
          <w:szCs w:val="22"/>
        </w:rPr>
      </w:pPr>
    </w:p>
    <w:p w14:paraId="45042FC8" w14:textId="77777777" w:rsidR="007A501D" w:rsidRPr="00AC6DF5" w:rsidRDefault="007A501D" w:rsidP="00AC6DF5">
      <w:pPr>
        <w:spacing w:after="120"/>
        <w:rPr>
          <w:sz w:val="22"/>
          <w:szCs w:val="22"/>
        </w:rPr>
      </w:pPr>
    </w:p>
    <w:p w14:paraId="3B617C1B" w14:textId="77777777" w:rsidR="00595CD1" w:rsidRDefault="00595CD1" w:rsidP="00595CD1">
      <w:pPr>
        <w:pStyle w:val="BodyText"/>
      </w:pPr>
    </w:p>
    <w:p w14:paraId="59969E79" w14:textId="1E6046E5" w:rsidR="00595CD1" w:rsidRDefault="00595CD1" w:rsidP="00AC6DF5">
      <w:pPr>
        <w:pStyle w:val="NESOSubHeading"/>
      </w:pPr>
      <w:bookmarkStart w:id="55" w:name="_Toc190179116"/>
      <w:r>
        <w:lastRenderedPageBreak/>
        <w:t>Resetting Passwords</w:t>
      </w:r>
      <w:r w:rsidR="00AC6DF5">
        <w:t xml:space="preserve">: </w:t>
      </w:r>
      <w:r w:rsidR="005131C3" w:rsidRPr="009D4A7D">
        <w:rPr>
          <w:i/>
          <w:iCs/>
        </w:rPr>
        <w:t>Cont.</w:t>
      </w:r>
      <w:bookmarkEnd w:id="55"/>
    </w:p>
    <w:p w14:paraId="3349CC4F" w14:textId="77777777" w:rsidR="00236BE1" w:rsidRPr="00DF1FEC" w:rsidRDefault="00595CD1" w:rsidP="001A1C01">
      <w:pPr>
        <w:pStyle w:val="BodyText"/>
        <w:numPr>
          <w:ilvl w:val="0"/>
          <w:numId w:val="37"/>
        </w:numPr>
        <w:rPr>
          <w:i/>
          <w:iCs/>
          <w:sz w:val="22"/>
          <w:szCs w:val="22"/>
        </w:rPr>
      </w:pPr>
      <w:r w:rsidRPr="00DF1FEC">
        <w:rPr>
          <w:sz w:val="22"/>
          <w:szCs w:val="22"/>
        </w:rPr>
        <w:t>Once you enter the Recovery Code, you will also be prompted to enter the New Password and Confirm the New Password by re-entering it in the ‘Confirm new Password’ field.</w:t>
      </w:r>
    </w:p>
    <w:p w14:paraId="5032E59A" w14:textId="646CA597" w:rsidR="00337DE3" w:rsidRPr="00370C59" w:rsidRDefault="00236BE1" w:rsidP="001A1C01">
      <w:pPr>
        <w:pStyle w:val="BodyText"/>
        <w:numPr>
          <w:ilvl w:val="0"/>
          <w:numId w:val="37"/>
        </w:numPr>
        <w:rPr>
          <w:i/>
          <w:iCs/>
          <w:sz w:val="22"/>
          <w:szCs w:val="22"/>
        </w:rPr>
      </w:pPr>
      <w:r w:rsidRPr="00DF1FEC">
        <w:rPr>
          <w:sz w:val="22"/>
          <w:szCs w:val="22"/>
        </w:rPr>
        <w:t xml:space="preserve">Once this is complete, the ‘Save’ button should be released for selection. </w:t>
      </w:r>
      <w:r w:rsidR="00595CD1" w:rsidRPr="00DF1FEC">
        <w:rPr>
          <w:sz w:val="22"/>
          <w:szCs w:val="22"/>
        </w:rPr>
        <w:t xml:space="preserve"> </w:t>
      </w:r>
    </w:p>
    <w:p w14:paraId="74211F19" w14:textId="77777777" w:rsidR="007A501D" w:rsidRDefault="007A501D" w:rsidP="007A501D">
      <w:pPr>
        <w:pStyle w:val="NormalWeb"/>
      </w:pPr>
      <w:r>
        <w:rPr>
          <w:noProof/>
        </w:rPr>
        <w:drawing>
          <wp:inline distT="0" distB="0" distL="0" distR="0" wp14:anchorId="35B2F759" wp14:editId="2DC7CF26">
            <wp:extent cx="4076700" cy="5114925"/>
            <wp:effectExtent l="0" t="0" r="0" b="9525"/>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76700" cy="5114925"/>
                    </a:xfrm>
                    <a:prstGeom prst="rect">
                      <a:avLst/>
                    </a:prstGeom>
                    <a:noFill/>
                    <a:ln>
                      <a:noFill/>
                    </a:ln>
                  </pic:spPr>
                </pic:pic>
              </a:graphicData>
            </a:graphic>
          </wp:inline>
        </w:drawing>
      </w:r>
    </w:p>
    <w:p w14:paraId="194CFB5A" w14:textId="05A92BA6" w:rsidR="00B55701" w:rsidRDefault="00B55701">
      <w:pPr>
        <w:spacing w:after="120"/>
        <w:rPr>
          <w:rFonts w:asciiTheme="minorHAnsi" w:hAnsiTheme="minorHAnsi" w:cstheme="minorBidi"/>
          <w:sz w:val="22"/>
          <w:szCs w:val="22"/>
        </w:rPr>
      </w:pPr>
      <w:r>
        <w:rPr>
          <w:rFonts w:asciiTheme="minorHAnsi" w:hAnsiTheme="minorHAnsi" w:cstheme="minorBidi"/>
          <w:sz w:val="22"/>
          <w:szCs w:val="22"/>
        </w:rPr>
        <w:br w:type="page"/>
      </w:r>
    </w:p>
    <w:p w14:paraId="2B8AF43F" w14:textId="1A3BBB21" w:rsidR="00236BE1" w:rsidRDefault="00236BE1" w:rsidP="00AC6DF5">
      <w:pPr>
        <w:pStyle w:val="NESOSubHeading"/>
      </w:pPr>
      <w:bookmarkStart w:id="56" w:name="_Toc190179117"/>
      <w:r>
        <w:lastRenderedPageBreak/>
        <w:t>Resetting Passwords</w:t>
      </w:r>
      <w:r w:rsidR="00AC6DF5">
        <w:t xml:space="preserve">: </w:t>
      </w:r>
      <w:r>
        <w:t xml:space="preserve"> </w:t>
      </w:r>
      <w:r w:rsidR="005131C3" w:rsidRPr="009D4A7D">
        <w:rPr>
          <w:i/>
          <w:iCs/>
        </w:rPr>
        <w:t>Cont.</w:t>
      </w:r>
      <w:bookmarkEnd w:id="56"/>
    </w:p>
    <w:p w14:paraId="0752A248" w14:textId="019E4D90" w:rsidR="00DF1FEC" w:rsidRPr="0015494C" w:rsidRDefault="00236BE1" w:rsidP="001A1C01">
      <w:pPr>
        <w:pStyle w:val="BodyText"/>
        <w:numPr>
          <w:ilvl w:val="0"/>
          <w:numId w:val="37"/>
        </w:numPr>
        <w:rPr>
          <w:rFonts w:cstheme="minorHAnsi"/>
          <w:i/>
          <w:iCs/>
          <w:sz w:val="22"/>
          <w:szCs w:val="22"/>
        </w:rPr>
      </w:pPr>
      <w:r w:rsidRPr="00DF1FEC">
        <w:rPr>
          <w:rFonts w:cstheme="minorHAnsi"/>
          <w:sz w:val="22"/>
          <w:szCs w:val="22"/>
        </w:rPr>
        <w:t>The final step to complete the resetting of password process is to undergo verification which will be identical to the verification by mobile phone text/</w:t>
      </w:r>
      <w:r w:rsidR="005131C3" w:rsidRPr="00DF1FEC">
        <w:rPr>
          <w:rFonts w:cstheme="minorHAnsi"/>
          <w:sz w:val="22"/>
          <w:szCs w:val="22"/>
        </w:rPr>
        <w:t>SMS</w:t>
      </w:r>
      <w:r w:rsidRPr="00DF1FEC">
        <w:rPr>
          <w:rFonts w:cstheme="minorHAnsi"/>
          <w:sz w:val="22"/>
          <w:szCs w:val="22"/>
        </w:rPr>
        <w:t xml:space="preserve"> applied </w:t>
      </w:r>
      <w:r w:rsidR="00EE731B">
        <w:rPr>
          <w:rFonts w:cstheme="minorHAnsi"/>
          <w:sz w:val="22"/>
          <w:szCs w:val="22"/>
        </w:rPr>
        <w:t>at the point of registration</w:t>
      </w:r>
    </w:p>
    <w:p w14:paraId="2A41FACF" w14:textId="6368FDB2" w:rsidR="00FF663A" w:rsidRDefault="00FF663A" w:rsidP="00FF663A">
      <w:pPr>
        <w:pStyle w:val="NormalWeb"/>
      </w:pPr>
      <w:r>
        <w:rPr>
          <w:noProof/>
        </w:rPr>
        <w:drawing>
          <wp:inline distT="0" distB="0" distL="0" distR="0" wp14:anchorId="05AF1EEC" wp14:editId="3110A053">
            <wp:extent cx="4148920" cy="4551116"/>
            <wp:effectExtent l="0" t="0" r="4445" b="1905"/>
            <wp:docPr id="1908673518" name="Picture 1908673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80211" cy="4585440"/>
                    </a:xfrm>
                    <a:prstGeom prst="rect">
                      <a:avLst/>
                    </a:prstGeom>
                    <a:noFill/>
                    <a:ln>
                      <a:noFill/>
                    </a:ln>
                  </pic:spPr>
                </pic:pic>
              </a:graphicData>
            </a:graphic>
          </wp:inline>
        </w:drawing>
      </w:r>
    </w:p>
    <w:p w14:paraId="263B68AC" w14:textId="77777777" w:rsidR="001F1818" w:rsidRDefault="001F1818" w:rsidP="00FF663A">
      <w:pPr>
        <w:pStyle w:val="NormalWeb"/>
      </w:pPr>
    </w:p>
    <w:p w14:paraId="1E4DEFBA" w14:textId="5115D6E9" w:rsidR="001F1818" w:rsidRPr="001F1818" w:rsidRDefault="001F1818" w:rsidP="001F1818">
      <w:pPr>
        <w:rPr>
          <w:rFonts w:ascii="Times New Roman" w:eastAsia="Times New Roman" w:hAnsi="Times New Roman" w:cs="Times New Roman"/>
          <w:sz w:val="24"/>
          <w:szCs w:val="24"/>
          <w:lang w:val="en-GB" w:eastAsia="en-GB"/>
        </w:rPr>
      </w:pPr>
    </w:p>
    <w:p w14:paraId="5DAE8F73" w14:textId="77777777" w:rsidR="001F1818" w:rsidRDefault="001F1818" w:rsidP="00FF663A">
      <w:pPr>
        <w:pStyle w:val="NormalWeb"/>
      </w:pPr>
    </w:p>
    <w:p w14:paraId="0566504D" w14:textId="4D522BD5" w:rsidR="00B55701" w:rsidRDefault="00B55701">
      <w:pPr>
        <w:spacing w:after="120"/>
        <w:rPr>
          <w:rFonts w:asciiTheme="minorHAnsi" w:hAnsiTheme="minorHAnsi" w:cstheme="minorBidi"/>
          <w:sz w:val="22"/>
          <w:szCs w:val="22"/>
        </w:rPr>
      </w:pPr>
      <w:r>
        <w:rPr>
          <w:rFonts w:asciiTheme="minorHAnsi" w:hAnsiTheme="minorHAnsi" w:cstheme="minorBidi"/>
          <w:sz w:val="22"/>
          <w:szCs w:val="22"/>
        </w:rPr>
        <w:br w:type="page"/>
      </w:r>
    </w:p>
    <w:p w14:paraId="1B15BE22" w14:textId="5DBA0898" w:rsidR="00731A32" w:rsidRPr="0015494C" w:rsidRDefault="00731A32" w:rsidP="00731A32">
      <w:pPr>
        <w:pStyle w:val="NESOSubHeading"/>
        <w:rPr>
          <w:sz w:val="36"/>
          <w:szCs w:val="36"/>
        </w:rPr>
      </w:pPr>
      <w:bookmarkStart w:id="57" w:name="_Toc184208768"/>
      <w:bookmarkStart w:id="58" w:name="_Toc190179118"/>
      <w:r w:rsidRPr="0015494C">
        <w:rPr>
          <w:sz w:val="36"/>
          <w:szCs w:val="36"/>
        </w:rPr>
        <w:lastRenderedPageBreak/>
        <w:t>User’s with ‘Multiple Accounts’</w:t>
      </w:r>
      <w:bookmarkEnd w:id="57"/>
      <w:bookmarkEnd w:id="58"/>
      <w:r w:rsidRPr="0015494C">
        <w:rPr>
          <w:sz w:val="36"/>
          <w:szCs w:val="36"/>
        </w:rPr>
        <w:t xml:space="preserve"> </w:t>
      </w:r>
    </w:p>
    <w:p w14:paraId="2C2BE636" w14:textId="77777777" w:rsidR="00731A32" w:rsidRPr="00DF1FEC" w:rsidRDefault="00731A32" w:rsidP="00AC6DF5">
      <w:pPr>
        <w:pStyle w:val="NESOSubHeading"/>
      </w:pPr>
      <w:bookmarkStart w:id="59" w:name="_Toc184208769"/>
      <w:bookmarkStart w:id="60" w:name="_Toc190179119"/>
      <w:r w:rsidRPr="00DF1FEC">
        <w:t>Legacy Users</w:t>
      </w:r>
      <w:bookmarkEnd w:id="59"/>
      <w:bookmarkEnd w:id="60"/>
    </w:p>
    <w:p w14:paraId="2A638E65" w14:textId="7D69D3BE" w:rsidR="00CA21AA" w:rsidRDefault="00731A32" w:rsidP="00731A32">
      <w:pPr>
        <w:pStyle w:val="BodyText"/>
        <w:rPr>
          <w:rFonts w:asciiTheme="minorHAnsi" w:hAnsiTheme="minorHAnsi" w:cstheme="minorHAnsi"/>
          <w:sz w:val="22"/>
          <w:szCs w:val="22"/>
        </w:rPr>
      </w:pPr>
      <w:r w:rsidRPr="00AC6DF5">
        <w:rPr>
          <w:rFonts w:asciiTheme="minorHAnsi" w:hAnsiTheme="minorHAnsi" w:cstheme="minorHAnsi"/>
          <w:sz w:val="22"/>
          <w:szCs w:val="22"/>
        </w:rPr>
        <w:t xml:space="preserve">For a select number of User’s they will have been provided with access to several different Company Accounts and consequently have required a separate set of credentials to login into each Account on SMP. Moving forward these User’s will continue to have access to said Accounts with their approval, however only one of the select accounts will be included in the data migration. This means that access to one account will be automatically set up, whilst the others if continued access is required will need their </w:t>
      </w:r>
      <w:r w:rsidR="00CA21AA">
        <w:rPr>
          <w:rFonts w:asciiTheme="minorHAnsi" w:hAnsiTheme="minorHAnsi" w:cstheme="minorHAnsi"/>
          <w:sz w:val="22"/>
          <w:szCs w:val="22"/>
        </w:rPr>
        <w:t xml:space="preserve">SSO login’s reviewed and appraised for consolidation by your respective Account Manager. </w:t>
      </w:r>
    </w:p>
    <w:p w14:paraId="05711552" w14:textId="77777777" w:rsidR="004732F5" w:rsidRDefault="004732F5" w:rsidP="00731A32">
      <w:pPr>
        <w:pStyle w:val="BodyText"/>
        <w:rPr>
          <w:rFonts w:asciiTheme="minorHAnsi" w:hAnsiTheme="minorHAnsi" w:cstheme="minorHAnsi"/>
          <w:sz w:val="22"/>
          <w:szCs w:val="22"/>
        </w:rPr>
      </w:pPr>
    </w:p>
    <w:p w14:paraId="2B2B6083" w14:textId="2AE09998" w:rsidR="00731A32" w:rsidRPr="00AC6DF5" w:rsidRDefault="00731A32" w:rsidP="00731A32">
      <w:pPr>
        <w:pStyle w:val="BodyText"/>
        <w:rPr>
          <w:rFonts w:asciiTheme="minorHAnsi" w:hAnsiTheme="minorHAnsi" w:cstheme="minorHAnsi"/>
          <w:sz w:val="22"/>
          <w:szCs w:val="22"/>
        </w:rPr>
      </w:pPr>
      <w:r w:rsidRPr="00AC6DF5">
        <w:rPr>
          <w:rFonts w:asciiTheme="minorHAnsi" w:hAnsiTheme="minorHAnsi" w:cstheme="minorHAnsi"/>
          <w:sz w:val="22"/>
          <w:szCs w:val="22"/>
        </w:rPr>
        <w:t xml:space="preserve">The key differences in accessing Multiple Accounts for these User’s </w:t>
      </w:r>
      <w:proofErr w:type="gramStart"/>
      <w:r w:rsidRPr="00AC6DF5">
        <w:rPr>
          <w:rFonts w:asciiTheme="minorHAnsi" w:hAnsiTheme="minorHAnsi" w:cstheme="minorHAnsi"/>
          <w:sz w:val="22"/>
          <w:szCs w:val="22"/>
        </w:rPr>
        <w:t>is</w:t>
      </w:r>
      <w:proofErr w:type="gramEnd"/>
      <w:r w:rsidRPr="00AC6DF5">
        <w:rPr>
          <w:rFonts w:asciiTheme="minorHAnsi" w:hAnsiTheme="minorHAnsi" w:cstheme="minorHAnsi"/>
          <w:sz w:val="22"/>
          <w:szCs w:val="22"/>
        </w:rPr>
        <w:t xml:space="preserve"> as follows; </w:t>
      </w:r>
    </w:p>
    <w:p w14:paraId="3A225297" w14:textId="77777777" w:rsidR="00731A32" w:rsidRPr="00DF1FEC" w:rsidRDefault="00731A32" w:rsidP="00731A32">
      <w:pPr>
        <w:pStyle w:val="BodyText"/>
        <w:rPr>
          <w:rFonts w:ascii="Arial" w:hAnsi="Arial" w:cs="Arial"/>
          <w:sz w:val="22"/>
          <w:szCs w:val="22"/>
        </w:rPr>
      </w:pPr>
    </w:p>
    <w:p w14:paraId="51C72BE4" w14:textId="77777777" w:rsidR="00731A32" w:rsidRPr="00AC6DF5" w:rsidRDefault="00731A32" w:rsidP="001A1C01">
      <w:pPr>
        <w:pStyle w:val="BodyText"/>
        <w:numPr>
          <w:ilvl w:val="0"/>
          <w:numId w:val="36"/>
        </w:numPr>
        <w:rPr>
          <w:rFonts w:asciiTheme="minorHAnsi" w:hAnsiTheme="minorHAnsi" w:cstheme="minorHAnsi"/>
          <w:b/>
          <w:bCs/>
          <w:color w:val="auto"/>
          <w:sz w:val="22"/>
          <w:szCs w:val="22"/>
        </w:rPr>
      </w:pPr>
      <w:r w:rsidRPr="00AC6DF5">
        <w:rPr>
          <w:rFonts w:asciiTheme="minorHAnsi" w:hAnsiTheme="minorHAnsi" w:cstheme="minorHAnsi"/>
          <w:color w:val="auto"/>
          <w:sz w:val="22"/>
          <w:szCs w:val="22"/>
        </w:rPr>
        <w:t xml:space="preserve">The Username for the ‘main’/’primary’ Account </w:t>
      </w:r>
      <w:r w:rsidRPr="00AC6DF5">
        <w:rPr>
          <w:rFonts w:asciiTheme="minorHAnsi" w:hAnsiTheme="minorHAnsi" w:cstheme="minorHAnsi"/>
          <w:i/>
          <w:iCs/>
          <w:color w:val="auto"/>
          <w:sz w:val="22"/>
          <w:szCs w:val="22"/>
        </w:rPr>
        <w:t xml:space="preserve">(the migrated account) </w:t>
      </w:r>
      <w:r w:rsidRPr="00AC6DF5">
        <w:rPr>
          <w:rFonts w:asciiTheme="minorHAnsi" w:hAnsiTheme="minorHAnsi" w:cstheme="minorHAnsi"/>
          <w:color w:val="auto"/>
          <w:sz w:val="22"/>
          <w:szCs w:val="22"/>
        </w:rPr>
        <w:t xml:space="preserve">will be the User’s </w:t>
      </w:r>
      <w:r w:rsidRPr="00AC6DF5">
        <w:rPr>
          <w:rFonts w:asciiTheme="minorHAnsi" w:hAnsiTheme="minorHAnsi" w:cstheme="minorHAnsi"/>
          <w:b/>
          <w:bCs/>
          <w:color w:val="auto"/>
          <w:sz w:val="22"/>
          <w:szCs w:val="22"/>
        </w:rPr>
        <w:t>Email Address</w:t>
      </w:r>
    </w:p>
    <w:p w14:paraId="60EBBD24" w14:textId="77777777" w:rsidR="00731A32" w:rsidRPr="00AC6DF5" w:rsidRDefault="00731A32" w:rsidP="001A1C01">
      <w:pPr>
        <w:pStyle w:val="BodyText"/>
        <w:numPr>
          <w:ilvl w:val="0"/>
          <w:numId w:val="36"/>
        </w:numPr>
        <w:rPr>
          <w:rFonts w:asciiTheme="minorHAnsi" w:hAnsiTheme="minorHAnsi" w:cstheme="minorHAnsi"/>
          <w:b/>
          <w:bCs/>
          <w:color w:val="auto"/>
          <w:sz w:val="22"/>
          <w:szCs w:val="22"/>
        </w:rPr>
      </w:pPr>
      <w:r w:rsidRPr="00AC6DF5">
        <w:rPr>
          <w:rFonts w:asciiTheme="minorHAnsi" w:hAnsiTheme="minorHAnsi" w:cstheme="minorHAnsi"/>
          <w:color w:val="auto"/>
          <w:sz w:val="22"/>
          <w:szCs w:val="22"/>
        </w:rPr>
        <w:t xml:space="preserve">The Username for any additional ‘secondary’ Account(s) will be the </w:t>
      </w:r>
      <w:r w:rsidRPr="00AC6DF5">
        <w:rPr>
          <w:rFonts w:asciiTheme="minorHAnsi" w:hAnsiTheme="minorHAnsi" w:cstheme="minorHAnsi"/>
          <w:b/>
          <w:bCs/>
          <w:color w:val="auto"/>
          <w:sz w:val="22"/>
          <w:szCs w:val="22"/>
        </w:rPr>
        <w:t xml:space="preserve">existing/inherited SMP Username. </w:t>
      </w:r>
    </w:p>
    <w:p w14:paraId="4EC3FCD2" w14:textId="77777777" w:rsidR="00731A32" w:rsidRPr="00AC6DF5" w:rsidRDefault="00731A32" w:rsidP="001A1C01">
      <w:pPr>
        <w:pStyle w:val="BodyText"/>
        <w:numPr>
          <w:ilvl w:val="0"/>
          <w:numId w:val="36"/>
        </w:numPr>
        <w:rPr>
          <w:rFonts w:asciiTheme="minorHAnsi" w:hAnsiTheme="minorHAnsi" w:cstheme="minorHAnsi"/>
          <w:color w:val="auto"/>
          <w:sz w:val="22"/>
          <w:szCs w:val="22"/>
        </w:rPr>
      </w:pPr>
      <w:r w:rsidRPr="00AC6DF5">
        <w:rPr>
          <w:rFonts w:asciiTheme="minorHAnsi" w:hAnsiTheme="minorHAnsi" w:cstheme="minorHAnsi"/>
          <w:color w:val="auto"/>
          <w:sz w:val="22"/>
          <w:szCs w:val="22"/>
        </w:rPr>
        <w:t>The User can continue to use the same Email Address across multiple User Accounts</w:t>
      </w:r>
    </w:p>
    <w:p w14:paraId="4FC6EFF6" w14:textId="77777777" w:rsidR="00731A32" w:rsidRPr="00AC6DF5" w:rsidRDefault="00731A32" w:rsidP="001A1C01">
      <w:pPr>
        <w:pStyle w:val="BodyText"/>
        <w:numPr>
          <w:ilvl w:val="0"/>
          <w:numId w:val="36"/>
        </w:numPr>
        <w:rPr>
          <w:rFonts w:asciiTheme="minorHAnsi" w:hAnsiTheme="minorHAnsi" w:cstheme="minorHAnsi"/>
          <w:color w:val="auto"/>
          <w:sz w:val="22"/>
          <w:szCs w:val="22"/>
        </w:rPr>
      </w:pPr>
      <w:r w:rsidRPr="00AC6DF5">
        <w:rPr>
          <w:rFonts w:asciiTheme="minorHAnsi" w:hAnsiTheme="minorHAnsi" w:cstheme="minorHAnsi"/>
          <w:color w:val="auto"/>
          <w:sz w:val="22"/>
          <w:szCs w:val="22"/>
        </w:rPr>
        <w:t>The User can use the same Mobile Number to authenticate across multiple User Accounts</w:t>
      </w:r>
    </w:p>
    <w:p w14:paraId="1DF08AE2" w14:textId="36A85FC1" w:rsidR="00731A32" w:rsidRPr="006C42B3" w:rsidRDefault="00731A32" w:rsidP="001A1C01">
      <w:pPr>
        <w:pStyle w:val="BodyText"/>
        <w:numPr>
          <w:ilvl w:val="0"/>
          <w:numId w:val="36"/>
        </w:numPr>
        <w:rPr>
          <w:rFonts w:asciiTheme="minorHAnsi" w:hAnsiTheme="minorHAnsi" w:cstheme="minorHAnsi"/>
          <w:color w:val="auto"/>
          <w:sz w:val="22"/>
          <w:szCs w:val="22"/>
        </w:rPr>
      </w:pPr>
      <w:r w:rsidRPr="00AC6DF5">
        <w:rPr>
          <w:rFonts w:asciiTheme="minorHAnsi" w:hAnsiTheme="minorHAnsi" w:cstheme="minorHAnsi"/>
          <w:color w:val="auto"/>
          <w:sz w:val="22"/>
          <w:szCs w:val="22"/>
        </w:rPr>
        <w:t xml:space="preserve">Users must be associated with an individualised Email Address and cannot use generic email addresses </w:t>
      </w:r>
      <w:r w:rsidR="005131C3" w:rsidRPr="00AC6DF5">
        <w:rPr>
          <w:rFonts w:asciiTheme="minorHAnsi" w:hAnsiTheme="minorHAnsi" w:cstheme="minorHAnsi"/>
          <w:i/>
          <w:iCs/>
          <w:color w:val="auto"/>
          <w:sz w:val="22"/>
          <w:szCs w:val="22"/>
        </w:rPr>
        <w:t>i.e.</w:t>
      </w:r>
      <w:r w:rsidRPr="00AC6DF5">
        <w:rPr>
          <w:rFonts w:asciiTheme="minorHAnsi" w:hAnsiTheme="minorHAnsi" w:cstheme="minorHAnsi"/>
          <w:i/>
          <w:iCs/>
          <w:color w:val="auto"/>
          <w:sz w:val="22"/>
          <w:szCs w:val="22"/>
        </w:rPr>
        <w:t xml:space="preserve"> </w:t>
      </w:r>
      <w:r w:rsidR="0015494C">
        <w:rPr>
          <w:rFonts w:asciiTheme="minorHAnsi" w:hAnsiTheme="minorHAnsi" w:cstheme="minorHAnsi"/>
          <w:i/>
          <w:iCs/>
          <w:color w:val="auto"/>
          <w:sz w:val="22"/>
          <w:szCs w:val="22"/>
        </w:rPr>
        <w:t>‘queries</w:t>
      </w:r>
      <w:r w:rsidR="006C42B3">
        <w:rPr>
          <w:rFonts w:asciiTheme="minorHAnsi" w:hAnsiTheme="minorHAnsi" w:cstheme="minorHAnsi"/>
          <w:i/>
          <w:iCs/>
          <w:color w:val="auto"/>
          <w:sz w:val="22"/>
          <w:szCs w:val="22"/>
        </w:rPr>
        <w:t>@neso.org.uk’</w:t>
      </w:r>
    </w:p>
    <w:p w14:paraId="3A26A15C" w14:textId="77777777" w:rsidR="004732F5" w:rsidRPr="0048579A" w:rsidRDefault="004732F5" w:rsidP="004732F5">
      <w:pPr>
        <w:pStyle w:val="BodyText"/>
        <w:rPr>
          <w:rFonts w:asciiTheme="minorHAnsi" w:hAnsiTheme="minorHAnsi" w:cstheme="minorHAnsi"/>
          <w:color w:val="auto"/>
          <w:sz w:val="22"/>
          <w:szCs w:val="22"/>
        </w:rPr>
      </w:pPr>
    </w:p>
    <w:p w14:paraId="0A9069AA" w14:textId="0F1F8B99" w:rsidR="004732F5" w:rsidRPr="0045737B" w:rsidRDefault="004732F5" w:rsidP="004732F5">
      <w:pPr>
        <w:pStyle w:val="BodyText"/>
        <w:rPr>
          <w:rFonts w:asciiTheme="minorHAnsi" w:hAnsiTheme="minorHAnsi" w:cstheme="minorHAnsi"/>
          <w:b/>
          <w:bCs/>
          <w:i/>
          <w:iCs/>
          <w:color w:val="auto"/>
          <w:sz w:val="22"/>
          <w:szCs w:val="22"/>
        </w:rPr>
      </w:pPr>
      <w:r w:rsidRPr="0048579A">
        <w:rPr>
          <w:rFonts w:asciiTheme="minorHAnsi" w:hAnsiTheme="minorHAnsi" w:cstheme="minorHAnsi"/>
          <w:color w:val="auto"/>
          <w:sz w:val="22"/>
          <w:szCs w:val="22"/>
        </w:rPr>
        <w:t xml:space="preserve">As of </w:t>
      </w:r>
      <w:r w:rsidRPr="0048579A">
        <w:rPr>
          <w:rFonts w:asciiTheme="minorHAnsi" w:hAnsiTheme="minorHAnsi" w:cstheme="minorHAnsi"/>
          <w:b/>
          <w:bCs/>
          <w:color w:val="auto"/>
          <w:sz w:val="22"/>
          <w:szCs w:val="22"/>
        </w:rPr>
        <w:t xml:space="preserve">Release </w:t>
      </w:r>
      <w:r w:rsidR="003C1DE8" w:rsidRPr="0048579A">
        <w:rPr>
          <w:rFonts w:asciiTheme="minorHAnsi" w:hAnsiTheme="minorHAnsi" w:cstheme="minorHAnsi"/>
          <w:b/>
          <w:bCs/>
          <w:color w:val="auto"/>
          <w:sz w:val="22"/>
          <w:szCs w:val="22"/>
        </w:rPr>
        <w:t>3.5</w:t>
      </w:r>
      <w:r w:rsidR="003C1DE8" w:rsidRPr="0048579A">
        <w:rPr>
          <w:rFonts w:asciiTheme="minorHAnsi" w:hAnsiTheme="minorHAnsi" w:cstheme="minorHAnsi"/>
          <w:color w:val="auto"/>
          <w:sz w:val="22"/>
          <w:szCs w:val="22"/>
        </w:rPr>
        <w:t xml:space="preserve">, all users </w:t>
      </w:r>
      <w:proofErr w:type="gramStart"/>
      <w:r w:rsidR="003C1DE8" w:rsidRPr="0048579A">
        <w:rPr>
          <w:rFonts w:asciiTheme="minorHAnsi" w:hAnsiTheme="minorHAnsi" w:cstheme="minorHAnsi"/>
          <w:color w:val="auto"/>
          <w:sz w:val="22"/>
          <w:szCs w:val="22"/>
        </w:rPr>
        <w:t>whom</w:t>
      </w:r>
      <w:proofErr w:type="gramEnd"/>
      <w:r w:rsidR="003C1DE8" w:rsidRPr="0048579A">
        <w:rPr>
          <w:rFonts w:asciiTheme="minorHAnsi" w:hAnsiTheme="minorHAnsi" w:cstheme="minorHAnsi"/>
          <w:color w:val="auto"/>
          <w:sz w:val="22"/>
          <w:szCs w:val="22"/>
        </w:rPr>
        <w:t xml:space="preserve"> have previously been able to access </w:t>
      </w:r>
      <w:r w:rsidR="003C1DE8" w:rsidRPr="0048579A">
        <w:rPr>
          <w:rFonts w:asciiTheme="minorHAnsi" w:hAnsiTheme="minorHAnsi" w:cstheme="minorHAnsi"/>
          <w:i/>
          <w:iCs/>
          <w:color w:val="auto"/>
          <w:sz w:val="22"/>
          <w:szCs w:val="22"/>
        </w:rPr>
        <w:t>Multiple Accounts</w:t>
      </w:r>
      <w:r w:rsidR="003C1DE8" w:rsidRPr="0048579A">
        <w:rPr>
          <w:rFonts w:asciiTheme="minorHAnsi" w:hAnsiTheme="minorHAnsi" w:cstheme="minorHAnsi"/>
          <w:color w:val="auto"/>
          <w:sz w:val="22"/>
          <w:szCs w:val="22"/>
        </w:rPr>
        <w:t xml:space="preserve"> using different sets of SSO Credentials will have the opportunity to consolidate these into a singular SSO with the introduction of Inter Company Agreements that allow one user to ‘account switch’ and access both their main (primary</w:t>
      </w:r>
      <w:r w:rsidR="0048579A" w:rsidRPr="0048579A">
        <w:rPr>
          <w:rFonts w:asciiTheme="minorHAnsi" w:hAnsiTheme="minorHAnsi" w:cstheme="minorHAnsi"/>
          <w:color w:val="auto"/>
          <w:sz w:val="22"/>
          <w:szCs w:val="22"/>
        </w:rPr>
        <w:t xml:space="preserve">) and any secondary or additional accounts through one set of SSO login. To learn about this feature, please visit the chapter </w:t>
      </w:r>
      <w:r w:rsidR="0048579A" w:rsidRPr="0045737B">
        <w:rPr>
          <w:rFonts w:asciiTheme="minorHAnsi" w:hAnsiTheme="minorHAnsi" w:cstheme="minorHAnsi"/>
          <w:i/>
          <w:iCs/>
          <w:color w:val="auto"/>
          <w:sz w:val="22"/>
          <w:szCs w:val="22"/>
        </w:rPr>
        <w:t>on</w:t>
      </w:r>
      <w:r w:rsidR="0048579A" w:rsidRPr="0045737B">
        <w:rPr>
          <w:rFonts w:asciiTheme="minorHAnsi" w:hAnsiTheme="minorHAnsi" w:cstheme="minorHAnsi"/>
          <w:b/>
          <w:bCs/>
          <w:i/>
          <w:iCs/>
          <w:color w:val="auto"/>
          <w:sz w:val="22"/>
          <w:szCs w:val="22"/>
        </w:rPr>
        <w:t xml:space="preserve"> Inter-Company Agreements. </w:t>
      </w:r>
    </w:p>
    <w:p w14:paraId="20CC2CF5" w14:textId="3427F71A" w:rsidR="00B55701" w:rsidRPr="006E4703" w:rsidRDefault="00B55701" w:rsidP="00731A32">
      <w:pPr>
        <w:spacing w:after="120"/>
        <w:rPr>
          <w:rFonts w:asciiTheme="minorHAnsi" w:hAnsiTheme="minorHAnsi" w:cstheme="minorHAnsi"/>
          <w:sz w:val="22"/>
          <w:szCs w:val="22"/>
        </w:rPr>
      </w:pPr>
      <w:r w:rsidRPr="006E4703">
        <w:rPr>
          <w:rFonts w:asciiTheme="minorHAnsi" w:hAnsiTheme="minorHAnsi" w:cstheme="minorHAnsi"/>
          <w:sz w:val="22"/>
          <w:szCs w:val="22"/>
        </w:rPr>
        <w:br w:type="page"/>
      </w:r>
    </w:p>
    <w:p w14:paraId="69FF089D" w14:textId="77777777" w:rsidR="00867C7A" w:rsidRDefault="00867C7A" w:rsidP="00731A32">
      <w:pPr>
        <w:spacing w:after="120"/>
        <w:rPr>
          <w:rFonts w:asciiTheme="minorHAnsi" w:hAnsiTheme="minorHAnsi" w:cstheme="minorBidi"/>
        </w:rPr>
      </w:pPr>
    </w:p>
    <w:p w14:paraId="6269AF5E" w14:textId="552E196A" w:rsidR="00867C7A" w:rsidRPr="006A626D" w:rsidRDefault="00867C7A" w:rsidP="00867C7A">
      <w:pPr>
        <w:pStyle w:val="NESOSubHeading"/>
      </w:pPr>
      <w:bookmarkStart w:id="61" w:name="_Toc184208770"/>
      <w:bookmarkStart w:id="62" w:name="_Toc190179120"/>
      <w:r>
        <w:t>Access to the EAC Platform</w:t>
      </w:r>
      <w:bookmarkEnd w:id="61"/>
      <w:bookmarkEnd w:id="62"/>
    </w:p>
    <w:p w14:paraId="3DC53683" w14:textId="7C98CF7B" w:rsidR="000949AA" w:rsidRPr="001F5C63" w:rsidRDefault="00C21144" w:rsidP="00731A32">
      <w:pPr>
        <w:spacing w:after="120"/>
        <w:rPr>
          <w:rFonts w:asciiTheme="minorHAnsi" w:hAnsiTheme="minorHAnsi" w:cstheme="minorHAnsi"/>
          <w:color w:val="454545" w:themeColor="text1"/>
          <w:sz w:val="22"/>
          <w:szCs w:val="22"/>
        </w:rPr>
      </w:pPr>
      <w:r>
        <w:rPr>
          <w:rFonts w:asciiTheme="minorHAnsi" w:hAnsiTheme="minorHAnsi" w:cstheme="minorHAnsi"/>
          <w:color w:val="454545" w:themeColor="text1"/>
          <w:sz w:val="22"/>
          <w:szCs w:val="22"/>
        </w:rPr>
        <w:t>F</w:t>
      </w:r>
      <w:r w:rsidR="000949AA" w:rsidRPr="001F5C63">
        <w:rPr>
          <w:rFonts w:asciiTheme="minorHAnsi" w:hAnsiTheme="minorHAnsi" w:cstheme="minorHAnsi"/>
          <w:color w:val="454545" w:themeColor="text1"/>
          <w:sz w:val="22"/>
          <w:szCs w:val="22"/>
        </w:rPr>
        <w:t xml:space="preserve">or any user wishing to gain access to the EAC Platform it is a prerequisite they have the </w:t>
      </w:r>
      <w:proofErr w:type="gramStart"/>
      <w:r w:rsidR="000949AA" w:rsidRPr="001F5C63">
        <w:rPr>
          <w:rFonts w:asciiTheme="minorHAnsi" w:hAnsiTheme="minorHAnsi" w:cstheme="minorHAnsi"/>
          <w:color w:val="454545" w:themeColor="text1"/>
          <w:sz w:val="22"/>
          <w:szCs w:val="22"/>
        </w:rPr>
        <w:t>following;</w:t>
      </w:r>
      <w:proofErr w:type="gramEnd"/>
      <w:r w:rsidR="000949AA" w:rsidRPr="001F5C63">
        <w:rPr>
          <w:rFonts w:asciiTheme="minorHAnsi" w:hAnsiTheme="minorHAnsi" w:cstheme="minorHAnsi"/>
          <w:color w:val="454545" w:themeColor="text1"/>
          <w:sz w:val="22"/>
          <w:szCs w:val="22"/>
        </w:rPr>
        <w:t xml:space="preserve"> </w:t>
      </w:r>
    </w:p>
    <w:p w14:paraId="2B2CA1B2" w14:textId="071BB523" w:rsidR="000949AA" w:rsidRPr="00E46EB8" w:rsidRDefault="000949AA" w:rsidP="001A1C01">
      <w:pPr>
        <w:pStyle w:val="ListParagraph"/>
        <w:numPr>
          <w:ilvl w:val="0"/>
          <w:numId w:val="40"/>
        </w:numPr>
        <w:rPr>
          <w:rFonts w:cstheme="minorHAnsi"/>
          <w:sz w:val="22"/>
          <w:szCs w:val="22"/>
        </w:rPr>
      </w:pPr>
      <w:r w:rsidRPr="001F5C63">
        <w:rPr>
          <w:rFonts w:cstheme="minorHAnsi"/>
          <w:sz w:val="22"/>
          <w:szCs w:val="22"/>
        </w:rPr>
        <w:t xml:space="preserve">A SSO login credential </w:t>
      </w:r>
    </w:p>
    <w:p w14:paraId="177AE72B" w14:textId="72764478" w:rsidR="004A6440" w:rsidRDefault="004A6440" w:rsidP="001A1C01">
      <w:pPr>
        <w:pStyle w:val="ListParagraph"/>
        <w:numPr>
          <w:ilvl w:val="0"/>
          <w:numId w:val="40"/>
        </w:numPr>
        <w:rPr>
          <w:rFonts w:cstheme="minorHAnsi"/>
          <w:sz w:val="22"/>
          <w:szCs w:val="22"/>
        </w:rPr>
      </w:pPr>
      <w:r w:rsidRPr="001F5C63">
        <w:rPr>
          <w:rFonts w:cstheme="minorHAnsi"/>
          <w:sz w:val="22"/>
          <w:szCs w:val="22"/>
        </w:rPr>
        <w:t xml:space="preserve">An ‘Active’ SMP Portal User with the ‘Trader’ Role </w:t>
      </w:r>
      <w:r w:rsidR="00E46EB8">
        <w:rPr>
          <w:rFonts w:cstheme="minorHAnsi"/>
          <w:sz w:val="22"/>
          <w:szCs w:val="22"/>
        </w:rPr>
        <w:t>OR</w:t>
      </w:r>
    </w:p>
    <w:p w14:paraId="13DB4ACB" w14:textId="578C152A" w:rsidR="00E46EB8" w:rsidRPr="001F5C63" w:rsidRDefault="00E46EB8" w:rsidP="001A1C01">
      <w:pPr>
        <w:pStyle w:val="ListParagraph"/>
        <w:numPr>
          <w:ilvl w:val="0"/>
          <w:numId w:val="40"/>
        </w:numPr>
        <w:rPr>
          <w:rFonts w:cstheme="minorHAnsi"/>
          <w:sz w:val="22"/>
          <w:szCs w:val="22"/>
        </w:rPr>
      </w:pPr>
      <w:r>
        <w:rPr>
          <w:rFonts w:cstheme="minorHAnsi"/>
          <w:sz w:val="22"/>
          <w:szCs w:val="22"/>
        </w:rPr>
        <w:t xml:space="preserve">An </w:t>
      </w:r>
      <w:r w:rsidRPr="001F5C63">
        <w:rPr>
          <w:rFonts w:cstheme="minorHAnsi"/>
          <w:sz w:val="22"/>
          <w:szCs w:val="22"/>
        </w:rPr>
        <w:t xml:space="preserve">Active’ SMP Portal User with the ‘Trader’ Role </w:t>
      </w:r>
      <w:r>
        <w:rPr>
          <w:rFonts w:cstheme="minorHAnsi"/>
          <w:sz w:val="22"/>
          <w:szCs w:val="22"/>
        </w:rPr>
        <w:t>AND ‘Unit Manager’ Role</w:t>
      </w:r>
    </w:p>
    <w:p w14:paraId="58EC98C1" w14:textId="434DFAA1" w:rsidR="0039257D" w:rsidRPr="001F5C63" w:rsidRDefault="0039257D" w:rsidP="00731A32">
      <w:pPr>
        <w:spacing w:after="120"/>
        <w:rPr>
          <w:rFonts w:asciiTheme="minorHAnsi" w:hAnsiTheme="minorHAnsi" w:cstheme="minorHAnsi"/>
          <w:color w:val="454545" w:themeColor="text1"/>
          <w:sz w:val="22"/>
          <w:szCs w:val="22"/>
        </w:rPr>
      </w:pPr>
      <w:r w:rsidRPr="001F5C63">
        <w:rPr>
          <w:rFonts w:asciiTheme="minorHAnsi" w:hAnsiTheme="minorHAnsi" w:cstheme="minorHAnsi"/>
          <w:color w:val="454545" w:themeColor="text1"/>
          <w:sz w:val="22"/>
          <w:szCs w:val="22"/>
        </w:rPr>
        <w:t xml:space="preserve">It is imperative that User’s must have </w:t>
      </w:r>
      <w:r w:rsidR="004A6440" w:rsidRPr="001F5C63">
        <w:rPr>
          <w:rFonts w:asciiTheme="minorHAnsi" w:hAnsiTheme="minorHAnsi" w:cstheme="minorHAnsi"/>
          <w:color w:val="454545" w:themeColor="text1"/>
          <w:sz w:val="22"/>
          <w:szCs w:val="22"/>
        </w:rPr>
        <w:t xml:space="preserve">Trader Role </w:t>
      </w:r>
      <w:proofErr w:type="gramStart"/>
      <w:r w:rsidR="004A6440" w:rsidRPr="001F5C63">
        <w:rPr>
          <w:rFonts w:asciiTheme="minorHAnsi" w:hAnsiTheme="minorHAnsi" w:cstheme="minorHAnsi"/>
          <w:color w:val="454545" w:themeColor="text1"/>
          <w:sz w:val="22"/>
          <w:szCs w:val="22"/>
        </w:rPr>
        <w:t>in partic</w:t>
      </w:r>
      <w:r w:rsidRPr="001F5C63">
        <w:rPr>
          <w:rFonts w:asciiTheme="minorHAnsi" w:hAnsiTheme="minorHAnsi" w:cstheme="minorHAnsi"/>
          <w:color w:val="454545" w:themeColor="text1"/>
          <w:sz w:val="22"/>
          <w:szCs w:val="22"/>
        </w:rPr>
        <w:t>ular to</w:t>
      </w:r>
      <w:proofErr w:type="gramEnd"/>
      <w:r w:rsidRPr="001F5C63">
        <w:rPr>
          <w:rFonts w:asciiTheme="minorHAnsi" w:hAnsiTheme="minorHAnsi" w:cstheme="minorHAnsi"/>
          <w:color w:val="454545" w:themeColor="text1"/>
          <w:sz w:val="22"/>
          <w:szCs w:val="22"/>
        </w:rPr>
        <w:t xml:space="preserve"> be able to gain access to the EAC Platform from within SMP. To learn how to be assign a Trade Role, please visit the Chapter on ‘User Management’. </w:t>
      </w:r>
    </w:p>
    <w:p w14:paraId="24C68674" w14:textId="77777777" w:rsidR="0039257D" w:rsidRPr="001F5C63" w:rsidRDefault="0039257D" w:rsidP="0039257D">
      <w:pPr>
        <w:spacing w:after="120"/>
        <w:rPr>
          <w:rFonts w:asciiTheme="minorHAnsi" w:hAnsiTheme="minorHAnsi" w:cstheme="minorHAnsi"/>
          <w:color w:val="454545" w:themeColor="text1"/>
          <w:sz w:val="22"/>
          <w:szCs w:val="22"/>
        </w:rPr>
      </w:pPr>
      <w:r w:rsidRPr="001F5C63">
        <w:rPr>
          <w:rFonts w:asciiTheme="minorHAnsi" w:hAnsiTheme="minorHAnsi" w:cstheme="minorHAnsi"/>
          <w:color w:val="454545" w:themeColor="text1"/>
          <w:sz w:val="22"/>
          <w:szCs w:val="22"/>
        </w:rPr>
        <w:t xml:space="preserve">Once Users have logged in and directed to SMP, they can in turn be re-directed automatically to the EAC Platform without having to login in separately by simply clicking on the EAC Icon on the SMP Home Page. For more information on navigating to the EAC Platform, please visit the Chapter on ‘User Management’. </w:t>
      </w:r>
    </w:p>
    <w:p w14:paraId="1C7A3513" w14:textId="462B6678" w:rsidR="00893A87" w:rsidRDefault="00893A87">
      <w:pPr>
        <w:spacing w:after="120"/>
        <w:rPr>
          <w:rFonts w:ascii="Arial" w:hAnsi="Arial" w:cs="Arial"/>
        </w:rPr>
      </w:pPr>
      <w:r>
        <w:rPr>
          <w:rFonts w:ascii="Arial" w:hAnsi="Arial" w:cs="Arial"/>
        </w:rPr>
        <w:br w:type="page"/>
      </w:r>
    </w:p>
    <w:p w14:paraId="0A06E29D" w14:textId="3A807FA9" w:rsidR="0039257D" w:rsidRDefault="00893A87" w:rsidP="00893A87">
      <w:pPr>
        <w:pStyle w:val="NESOHeading"/>
        <w:framePr w:wrap="notBeside"/>
        <w:rPr>
          <w:rFonts w:ascii="Arial" w:hAnsi="Arial" w:cs="Arial"/>
        </w:rPr>
      </w:pPr>
      <w:bookmarkStart w:id="63" w:name="_Toc184208771"/>
      <w:bookmarkStart w:id="64" w:name="_Toc190179121"/>
      <w:r>
        <w:lastRenderedPageBreak/>
        <w:t>Updating User &amp; Company Details</w:t>
      </w:r>
      <w:bookmarkEnd w:id="63"/>
      <w:bookmarkEnd w:id="64"/>
    </w:p>
    <w:p w14:paraId="0FF432FD" w14:textId="6074C21C" w:rsidR="00A40515" w:rsidRPr="00924E8C" w:rsidRDefault="00B55701" w:rsidP="00893A87">
      <w:pPr>
        <w:pStyle w:val="NESOHeading"/>
        <w:framePr w:wrap="notBeside"/>
        <w:numPr>
          <w:ilvl w:val="0"/>
          <w:numId w:val="0"/>
        </w:numPr>
        <w:rPr>
          <w:sz w:val="22"/>
          <w:szCs w:val="22"/>
        </w:rPr>
      </w:pPr>
      <w:r>
        <w:rPr>
          <w:sz w:val="22"/>
          <w:szCs w:val="22"/>
        </w:rPr>
        <w:lastRenderedPageBreak/>
        <w:br w:type="page"/>
      </w:r>
      <w:bookmarkStart w:id="65" w:name="_Toc22827077"/>
      <w:bookmarkStart w:id="66" w:name="_Toc22827418"/>
      <w:bookmarkStart w:id="67" w:name="_Toc22827502"/>
      <w:bookmarkStart w:id="68" w:name="_Toc22889666"/>
      <w:bookmarkStart w:id="69" w:name="_Toc22893998"/>
      <w:bookmarkStart w:id="70" w:name="_Toc23938159"/>
      <w:bookmarkStart w:id="71" w:name="_Toc23938435"/>
      <w:r w:rsidR="00EC2F4F">
        <w:t xml:space="preserve"> </w:t>
      </w:r>
    </w:p>
    <w:p w14:paraId="358BF8CC" w14:textId="00596CCF" w:rsidR="00A96F0B" w:rsidRPr="00670A05" w:rsidRDefault="00946080" w:rsidP="006A626D">
      <w:pPr>
        <w:pStyle w:val="NESOSubHeading"/>
        <w:rPr>
          <w:lang w:val="en"/>
        </w:rPr>
      </w:pPr>
      <w:bookmarkStart w:id="72" w:name="_Toc184208772"/>
      <w:bookmarkStart w:id="73" w:name="_Toc190179122"/>
      <w:r w:rsidRPr="00670A05">
        <w:rPr>
          <w:lang w:val="en"/>
        </w:rPr>
        <w:t>Making updates to your own Contact &amp; Company Details</w:t>
      </w:r>
      <w:bookmarkEnd w:id="72"/>
      <w:bookmarkEnd w:id="73"/>
    </w:p>
    <w:p w14:paraId="01AFF0C8" w14:textId="54E9D82E" w:rsidR="005B5472" w:rsidRPr="00D578A9" w:rsidRDefault="005B5472" w:rsidP="005B5472">
      <w:pPr>
        <w:pStyle w:val="BodyText"/>
        <w:rPr>
          <w:rFonts w:cstheme="minorHAnsi"/>
          <w:lang w:val="en"/>
        </w:rPr>
      </w:pPr>
    </w:p>
    <w:p w14:paraId="5B7E9858" w14:textId="3618C193" w:rsidR="00E35F9B" w:rsidRPr="00D578A9" w:rsidRDefault="00E35F9B" w:rsidP="001A1C01">
      <w:pPr>
        <w:pStyle w:val="BodyText"/>
        <w:numPr>
          <w:ilvl w:val="0"/>
          <w:numId w:val="16"/>
        </w:numPr>
        <w:ind w:left="0"/>
        <w:rPr>
          <w:rFonts w:cstheme="minorHAnsi"/>
          <w:sz w:val="22"/>
          <w:szCs w:val="22"/>
        </w:rPr>
      </w:pPr>
      <w:proofErr w:type="gramStart"/>
      <w:r w:rsidRPr="00D578A9">
        <w:rPr>
          <w:rFonts w:cstheme="minorHAnsi"/>
          <w:sz w:val="22"/>
          <w:szCs w:val="22"/>
        </w:rPr>
        <w:t>In the event that</w:t>
      </w:r>
      <w:proofErr w:type="gramEnd"/>
      <w:r w:rsidRPr="00D578A9">
        <w:rPr>
          <w:rFonts w:cstheme="minorHAnsi"/>
          <w:sz w:val="22"/>
          <w:szCs w:val="22"/>
        </w:rPr>
        <w:t xml:space="preserve"> a User/Contact’s </w:t>
      </w:r>
      <w:r w:rsidR="008E0C8C" w:rsidRPr="00D578A9">
        <w:rPr>
          <w:rFonts w:cstheme="minorHAnsi"/>
          <w:sz w:val="22"/>
          <w:szCs w:val="22"/>
        </w:rPr>
        <w:t>own details or those of his Company have changed or need updating or amending, a user is</w:t>
      </w:r>
      <w:r w:rsidR="00D578A9">
        <w:rPr>
          <w:rFonts w:cstheme="minorHAnsi"/>
          <w:sz w:val="22"/>
          <w:szCs w:val="22"/>
        </w:rPr>
        <w:t xml:space="preserve"> only able to make limited </w:t>
      </w:r>
      <w:r w:rsidR="00261DB9">
        <w:rPr>
          <w:rFonts w:cstheme="minorHAnsi"/>
          <w:sz w:val="22"/>
          <w:szCs w:val="22"/>
        </w:rPr>
        <w:t>amendments.</w:t>
      </w:r>
    </w:p>
    <w:p w14:paraId="080238C8" w14:textId="3CCD6874" w:rsidR="00A7388C" w:rsidRPr="00D578A9" w:rsidRDefault="00A7388C" w:rsidP="001A1C01">
      <w:pPr>
        <w:pStyle w:val="BodyText"/>
        <w:numPr>
          <w:ilvl w:val="0"/>
          <w:numId w:val="16"/>
        </w:numPr>
        <w:ind w:left="0"/>
        <w:rPr>
          <w:rFonts w:cstheme="minorHAnsi"/>
          <w:sz w:val="22"/>
          <w:szCs w:val="22"/>
        </w:rPr>
      </w:pPr>
      <w:r w:rsidRPr="00D578A9">
        <w:rPr>
          <w:rFonts w:cstheme="minorHAnsi"/>
          <w:sz w:val="22"/>
          <w:szCs w:val="22"/>
        </w:rPr>
        <w:t>The user must navigate to the right</w:t>
      </w:r>
      <w:r w:rsidR="00522CBA" w:rsidRPr="00D578A9">
        <w:rPr>
          <w:rFonts w:cstheme="minorHAnsi"/>
          <w:sz w:val="22"/>
          <w:szCs w:val="22"/>
        </w:rPr>
        <w:t>-</w:t>
      </w:r>
      <w:r w:rsidRPr="00D578A9">
        <w:rPr>
          <w:rFonts w:cstheme="minorHAnsi"/>
          <w:sz w:val="22"/>
          <w:szCs w:val="22"/>
        </w:rPr>
        <w:t xml:space="preserve">hand section of the ‘’Unit Management’’ Page. This is currently the default Landing/Home Page upon initially logging in. </w:t>
      </w:r>
    </w:p>
    <w:p w14:paraId="59ED79ED" w14:textId="2DE5B33E" w:rsidR="00C85E91" w:rsidRPr="00D578A9" w:rsidRDefault="00C85E91" w:rsidP="001A1C01">
      <w:pPr>
        <w:pStyle w:val="BodyText"/>
        <w:numPr>
          <w:ilvl w:val="0"/>
          <w:numId w:val="16"/>
        </w:numPr>
        <w:ind w:left="0"/>
        <w:rPr>
          <w:rFonts w:cstheme="minorHAnsi"/>
          <w:sz w:val="22"/>
          <w:szCs w:val="22"/>
        </w:rPr>
      </w:pPr>
      <w:r w:rsidRPr="00D578A9">
        <w:rPr>
          <w:rFonts w:cstheme="minorHAnsi"/>
          <w:sz w:val="22"/>
          <w:szCs w:val="22"/>
        </w:rPr>
        <w:t xml:space="preserve">An ‘avatar’ icon will </w:t>
      </w:r>
      <w:proofErr w:type="gramStart"/>
      <w:r w:rsidRPr="00D578A9">
        <w:rPr>
          <w:rFonts w:cstheme="minorHAnsi"/>
          <w:sz w:val="22"/>
          <w:szCs w:val="22"/>
        </w:rPr>
        <w:t>appear</w:t>
      </w:r>
      <w:proofErr w:type="gramEnd"/>
      <w:r w:rsidRPr="00D578A9">
        <w:rPr>
          <w:rFonts w:cstheme="minorHAnsi"/>
          <w:sz w:val="22"/>
          <w:szCs w:val="22"/>
        </w:rPr>
        <w:t xml:space="preserve"> and the user must click on this</w:t>
      </w:r>
      <w:r w:rsidR="00B309F0" w:rsidRPr="00D578A9">
        <w:rPr>
          <w:rFonts w:cstheme="minorHAnsi"/>
          <w:sz w:val="22"/>
          <w:szCs w:val="22"/>
        </w:rPr>
        <w:t>. T</w:t>
      </w:r>
      <w:r w:rsidRPr="00D578A9">
        <w:rPr>
          <w:rFonts w:cstheme="minorHAnsi"/>
          <w:sz w:val="22"/>
          <w:szCs w:val="22"/>
        </w:rPr>
        <w:t xml:space="preserve">hey will then be presented with a </w:t>
      </w:r>
      <w:r w:rsidR="005006F9" w:rsidRPr="00D578A9">
        <w:rPr>
          <w:rFonts w:cstheme="minorHAnsi"/>
          <w:sz w:val="22"/>
          <w:szCs w:val="22"/>
        </w:rPr>
        <w:t>drop-down pop-up</w:t>
      </w:r>
      <w:r w:rsidRPr="00D578A9">
        <w:rPr>
          <w:rFonts w:cstheme="minorHAnsi"/>
          <w:sz w:val="22"/>
          <w:szCs w:val="22"/>
        </w:rPr>
        <w:t xml:space="preserve"> screen with options to either ‘Manage account’ or ‘Contact </w:t>
      </w:r>
      <w:r w:rsidR="00470A2B" w:rsidRPr="00D578A9">
        <w:rPr>
          <w:rFonts w:cstheme="minorHAnsi"/>
          <w:sz w:val="22"/>
          <w:szCs w:val="22"/>
        </w:rPr>
        <w:t>us</w:t>
      </w:r>
      <w:r w:rsidRPr="00D578A9">
        <w:rPr>
          <w:rFonts w:cstheme="minorHAnsi"/>
          <w:sz w:val="22"/>
          <w:szCs w:val="22"/>
        </w:rPr>
        <w:t xml:space="preserve">. </w:t>
      </w:r>
    </w:p>
    <w:p w14:paraId="15B9AF66" w14:textId="1B63FAAD" w:rsidR="00C85E91" w:rsidRPr="00D578A9" w:rsidRDefault="00C85E91" w:rsidP="001A1C01">
      <w:pPr>
        <w:pStyle w:val="BodyText"/>
        <w:numPr>
          <w:ilvl w:val="0"/>
          <w:numId w:val="16"/>
        </w:numPr>
        <w:ind w:left="0"/>
        <w:rPr>
          <w:rFonts w:cstheme="minorHAnsi"/>
          <w:sz w:val="22"/>
          <w:szCs w:val="22"/>
        </w:rPr>
      </w:pPr>
      <w:r w:rsidRPr="00D578A9">
        <w:rPr>
          <w:rFonts w:cstheme="minorHAnsi"/>
          <w:sz w:val="22"/>
          <w:szCs w:val="22"/>
        </w:rPr>
        <w:t xml:space="preserve">The user should click on ‘Manage account’. </w:t>
      </w:r>
    </w:p>
    <w:p w14:paraId="22A742A2" w14:textId="77777777" w:rsidR="00E35F9B" w:rsidRDefault="00E35F9B" w:rsidP="00E35F9B">
      <w:pPr>
        <w:pStyle w:val="NumberedBullet1"/>
        <w:ind w:left="568"/>
      </w:pPr>
    </w:p>
    <w:p w14:paraId="0F2DBD54" w14:textId="0100BCFA" w:rsidR="002F6002" w:rsidRPr="00485EEA" w:rsidRDefault="00485EEA" w:rsidP="00485EEA">
      <w:pPr>
        <w:pStyle w:val="NumberedBullet1"/>
        <w:rPr>
          <w:b/>
          <w:bCs/>
          <w:color w:val="FF0000"/>
        </w:rPr>
      </w:pPr>
      <w:r>
        <w:rPr>
          <w:b/>
          <w:bCs/>
        </w:rPr>
        <w:t>Managing Contact &amp; Account Details Screen</w:t>
      </w:r>
    </w:p>
    <w:p w14:paraId="6AB4C05B" w14:textId="343B6069" w:rsidR="002F6002" w:rsidRDefault="00AE6A59" w:rsidP="009B4030">
      <w:pPr>
        <w:pStyle w:val="BodyText"/>
        <w:rPr>
          <w:lang w:val="en"/>
        </w:rPr>
      </w:pPr>
      <w:r w:rsidRPr="00AE6A59">
        <w:rPr>
          <w:noProof/>
          <w:lang w:val="en"/>
        </w:rPr>
        <w:drawing>
          <wp:inline distT="0" distB="0" distL="0" distR="0" wp14:anchorId="64EE61FA" wp14:editId="6C3A65E8">
            <wp:extent cx="5543550" cy="1782445"/>
            <wp:effectExtent l="0" t="0" r="0" b="8255"/>
            <wp:docPr id="1897078469" name="Picture 1897078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543550" cy="1782445"/>
                    </a:xfrm>
                    <a:prstGeom prst="rect">
                      <a:avLst/>
                    </a:prstGeom>
                  </pic:spPr>
                </pic:pic>
              </a:graphicData>
            </a:graphic>
          </wp:inline>
        </w:drawing>
      </w:r>
    </w:p>
    <w:p w14:paraId="403A7445" w14:textId="4C11A3A6" w:rsidR="00596BD8" w:rsidRDefault="00C85E91" w:rsidP="001A1C01">
      <w:pPr>
        <w:pStyle w:val="BodyText"/>
        <w:numPr>
          <w:ilvl w:val="0"/>
          <w:numId w:val="16"/>
        </w:numPr>
        <w:rPr>
          <w:sz w:val="22"/>
          <w:szCs w:val="22"/>
          <w:lang w:val="en"/>
        </w:rPr>
      </w:pPr>
      <w:r w:rsidRPr="00382302">
        <w:rPr>
          <w:sz w:val="22"/>
          <w:szCs w:val="22"/>
          <w:lang w:val="en"/>
        </w:rPr>
        <w:t xml:space="preserve">The User will then </w:t>
      </w:r>
      <w:r w:rsidR="00C065AD" w:rsidRPr="00382302">
        <w:rPr>
          <w:sz w:val="22"/>
          <w:szCs w:val="22"/>
          <w:lang w:val="en"/>
        </w:rPr>
        <w:t xml:space="preserve">select </w:t>
      </w:r>
      <w:r w:rsidR="004723EF" w:rsidRPr="00382302">
        <w:rPr>
          <w:sz w:val="22"/>
          <w:szCs w:val="22"/>
          <w:lang w:val="en"/>
        </w:rPr>
        <w:t>be prompted with an option to ‘Update Company Details’</w:t>
      </w:r>
      <w:r w:rsidR="003D1EC0" w:rsidRPr="00382302">
        <w:rPr>
          <w:sz w:val="22"/>
          <w:szCs w:val="22"/>
          <w:lang w:val="en"/>
        </w:rPr>
        <w:t xml:space="preserve"> as illustrated in the figure below. </w:t>
      </w:r>
    </w:p>
    <w:p w14:paraId="03817B10" w14:textId="77777777" w:rsidR="00893A87" w:rsidRDefault="00893A87" w:rsidP="00893A87">
      <w:pPr>
        <w:pStyle w:val="BodyText"/>
        <w:rPr>
          <w:sz w:val="22"/>
          <w:szCs w:val="22"/>
          <w:lang w:val="en"/>
        </w:rPr>
      </w:pPr>
    </w:p>
    <w:p w14:paraId="51A75F9E" w14:textId="77777777" w:rsidR="00893A87" w:rsidRDefault="00893A87" w:rsidP="00893A87">
      <w:pPr>
        <w:pStyle w:val="BodyText"/>
        <w:rPr>
          <w:sz w:val="22"/>
          <w:szCs w:val="22"/>
          <w:lang w:val="en"/>
        </w:rPr>
      </w:pPr>
    </w:p>
    <w:p w14:paraId="7B184730" w14:textId="77777777" w:rsidR="00893A87" w:rsidRDefault="00893A87" w:rsidP="00893A87">
      <w:pPr>
        <w:pStyle w:val="BodyText"/>
        <w:rPr>
          <w:sz w:val="22"/>
          <w:szCs w:val="22"/>
          <w:lang w:val="en"/>
        </w:rPr>
      </w:pPr>
    </w:p>
    <w:p w14:paraId="7F862FA8" w14:textId="77777777" w:rsidR="00893A87" w:rsidRDefault="00893A87" w:rsidP="00893A87">
      <w:pPr>
        <w:pStyle w:val="BodyText"/>
        <w:rPr>
          <w:sz w:val="22"/>
          <w:szCs w:val="22"/>
          <w:lang w:val="en"/>
        </w:rPr>
      </w:pPr>
    </w:p>
    <w:p w14:paraId="46B88775" w14:textId="77777777" w:rsidR="00893A87" w:rsidRDefault="00893A87" w:rsidP="00893A87">
      <w:pPr>
        <w:pStyle w:val="BodyText"/>
        <w:rPr>
          <w:sz w:val="22"/>
          <w:szCs w:val="22"/>
          <w:lang w:val="en"/>
        </w:rPr>
      </w:pPr>
    </w:p>
    <w:p w14:paraId="40F1781B" w14:textId="77777777" w:rsidR="00893A87" w:rsidRDefault="00893A87" w:rsidP="00893A87">
      <w:pPr>
        <w:pStyle w:val="BodyText"/>
        <w:rPr>
          <w:sz w:val="22"/>
          <w:szCs w:val="22"/>
          <w:lang w:val="en"/>
        </w:rPr>
      </w:pPr>
    </w:p>
    <w:p w14:paraId="2C1EEF8F" w14:textId="77777777" w:rsidR="00893A87" w:rsidRPr="00893A87" w:rsidRDefault="00893A87" w:rsidP="00893A87">
      <w:pPr>
        <w:pStyle w:val="BodyText"/>
        <w:rPr>
          <w:sz w:val="22"/>
          <w:szCs w:val="22"/>
          <w:lang w:val="en"/>
        </w:rPr>
      </w:pPr>
    </w:p>
    <w:p w14:paraId="0C4A4C63" w14:textId="77777777" w:rsidR="00596BD8" w:rsidRPr="00670A05" w:rsidRDefault="00596BD8" w:rsidP="00596BD8">
      <w:pPr>
        <w:pStyle w:val="NESOSubHeading"/>
        <w:rPr>
          <w:lang w:val="en"/>
        </w:rPr>
      </w:pPr>
      <w:bookmarkStart w:id="74" w:name="_Toc184208773"/>
      <w:bookmarkStart w:id="75" w:name="_Toc190179123"/>
      <w:r w:rsidRPr="00670A05">
        <w:rPr>
          <w:lang w:val="en"/>
        </w:rPr>
        <w:lastRenderedPageBreak/>
        <w:t>Making updates to your own Contact &amp; Company Details</w:t>
      </w:r>
      <w:bookmarkEnd w:id="74"/>
      <w:bookmarkEnd w:id="75"/>
    </w:p>
    <w:p w14:paraId="63AB0B63" w14:textId="06FC7B57" w:rsidR="006E6D18" w:rsidRDefault="006E6D18" w:rsidP="002F6002">
      <w:pPr>
        <w:pStyle w:val="BodyText"/>
        <w:rPr>
          <w:lang w:val="en"/>
        </w:rPr>
      </w:pPr>
    </w:p>
    <w:p w14:paraId="653A0ED1" w14:textId="19887FDC" w:rsidR="00CD0309" w:rsidRDefault="008204DE" w:rsidP="002F6002">
      <w:pPr>
        <w:pStyle w:val="BodyText"/>
        <w:rPr>
          <w:lang w:val="en"/>
        </w:rPr>
      </w:pPr>
      <w:r>
        <w:rPr>
          <w:noProof/>
        </w:rPr>
        <mc:AlternateContent>
          <mc:Choice Requires="wps">
            <w:drawing>
              <wp:anchor distT="0" distB="0" distL="114300" distR="114300" simplePos="0" relativeHeight="251658242" behindDoc="0" locked="0" layoutInCell="1" allowOverlap="1" wp14:anchorId="1F0CF02F" wp14:editId="23243436">
                <wp:simplePos x="0" y="0"/>
                <wp:positionH relativeFrom="margin">
                  <wp:posOffset>385861</wp:posOffset>
                </wp:positionH>
                <wp:positionV relativeFrom="paragraph">
                  <wp:posOffset>813851</wp:posOffset>
                </wp:positionV>
                <wp:extent cx="1524000" cy="177339"/>
                <wp:effectExtent l="0" t="0" r="0" b="0"/>
                <wp:wrapNone/>
                <wp:docPr id="90" name="Rectangle 90"/>
                <wp:cNvGraphicFramePr/>
                <a:graphic xmlns:a="http://schemas.openxmlformats.org/drawingml/2006/main">
                  <a:graphicData uri="http://schemas.microsoft.com/office/word/2010/wordprocessingShape">
                    <wps:wsp>
                      <wps:cNvSpPr/>
                      <wps:spPr>
                        <a:xfrm flipV="1">
                          <a:off x="0" y="0"/>
                          <a:ext cx="1524000" cy="177339"/>
                        </a:xfrm>
                        <a:prstGeom prst="rect">
                          <a:avLst/>
                        </a:prstGeom>
                        <a:solidFill>
                          <a:schemeClr val="tx1">
                            <a:lumMod val="5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82E3CA" id="Rectangle 90" o:spid="_x0000_s1026" style="position:absolute;margin-left:30.4pt;margin-top:64.1pt;width:120pt;height:13.95pt;flip:y;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JE1ZwIAAM8EAAAOAAAAZHJzL2Uyb0RvYy54bWysVFFPGzEMfp+0/xDlfVxbygoVV1S1YprE&#10;oFJhPIdc0ouUxJmT9sp+/ZxcC4ztadpLZMe+z5+dz3d5tXeW7RRGA77mw5MBZ8pLaIzf1Pzh/vrT&#10;OWcxCd8IC17V/FlFfjX7+OGyC1M1ghZso5ARiI/TLtS8TSlMqyrKVjkRTyAoT0EN6EQiFzdVg6Ij&#10;dGer0WDwueoAm4AgVYx0u+yDfFbwtVYy3WkdVWK25sQtlRPL+ZTPanYpphsUoTXyQEP8AwsnjKei&#10;L1BLkQTbovkDyhmJEEGnEwmuAq2NVKUH6mY4eNfNuhVBlV5oODG8jCn+P1h5u1uHFdIYuhCnkczc&#10;xV6jY9qa8J3etPRFTNm+jO35ZWxqn5iky+HZaDwY0HQlxYaTyenpRZ5r1eNkvIAxfVHgWDZqjvQs&#10;BVXsbmLqU48pOT2CNc21sbY4WQpqYZHtBD1i2veE7NZ9g6a/O6Pq5SmpZFFOTi8EfkOynnVEcDQp&#10;XAWpTVuRiLYLTc2j33Am7IZkLBMWeh4yiSKRTG8pYtsXLLC9dpxJJGBrXM3PM40jD+szeVUkeGjy&#10;dcLZeoLmeYUModdkDPLaUJEbEdNKIImQBkqLle7o0BaIORwszlrAn3+7z/mkDYpy1pGoqasfW4GK&#10;M/vVk2ouhuNx3oLijM8mI3LwbeTpbcRv3QJo5ENa4SCLmfOTPZoawT3S/s1zVQoJL6l2P7+Ds0j9&#10;stEGSzWflzRSfhDpxq+DzOBHgdzvHwWGg0QSiesWjgsgpu+U0ufmLz3Mtwm0KTJ6nSu9fnZoa4oO&#10;Dhue1/KtX7Je/0OzXwAAAP//AwBQSwMEFAAGAAgAAAAhAHmsujjdAAAACgEAAA8AAABkcnMvZG93&#10;bnJldi54bWxMj8tOwzAQRfdI/IM1SOyo3SBCFeJUFahSN6gi8AFuPI2t+hHFTpv+PdMVLOfM1Z0z&#10;9Xr2jp1xTDYGCcuFAIahi9qGXsLP9/ZpBSxlFbRyMaCEKyZYN/d3tap0vIQvPLe5Z1QSUqUkmJyH&#10;ivPUGfQqLeKAgXbHOHqVaRx7rkd1oXLveCFEyb2ygS4YNeC7we7UTl7C/vRqN6b9yMJtj9Os7OdO&#10;77OUjw/z5g1Yxjn/heGmT+rQkNMhTkEn5iSUgswz8WJVAKPAs7iRA5GXcgm8qfn/F5pfAAAA//8D&#10;AFBLAQItABQABgAIAAAAIQC2gziS/gAAAOEBAAATAAAAAAAAAAAAAAAAAAAAAABbQ29udGVudF9U&#10;eXBlc10ueG1sUEsBAi0AFAAGAAgAAAAhADj9If/WAAAAlAEAAAsAAAAAAAAAAAAAAAAALwEAAF9y&#10;ZWxzLy5yZWxzUEsBAi0AFAAGAAgAAAAhAIMYkTVnAgAAzwQAAA4AAAAAAAAAAAAAAAAALgIAAGRy&#10;cy9lMm9Eb2MueG1sUEsBAi0AFAAGAAgAAAAhAHmsujjdAAAACgEAAA8AAAAAAAAAAAAAAAAAwQQA&#10;AGRycy9kb3ducmV2LnhtbFBLBQYAAAAABAAEAPMAAADLBQAAAAA=&#10;" fillcolor="#222 [1613]" stroked="f" strokeweight="1pt">
                <w10:wrap anchorx="margin"/>
              </v:rect>
            </w:pict>
          </mc:Fallback>
        </mc:AlternateContent>
      </w:r>
      <w:r w:rsidR="003D1EC0">
        <w:rPr>
          <w:noProof/>
        </w:rPr>
        <mc:AlternateContent>
          <mc:Choice Requires="wps">
            <w:drawing>
              <wp:anchor distT="0" distB="0" distL="114300" distR="114300" simplePos="0" relativeHeight="251658241" behindDoc="0" locked="0" layoutInCell="1" allowOverlap="1" wp14:anchorId="5FA484D0" wp14:editId="5B374197">
                <wp:simplePos x="0" y="0"/>
                <wp:positionH relativeFrom="margin">
                  <wp:posOffset>665249</wp:posOffset>
                </wp:positionH>
                <wp:positionV relativeFrom="paragraph">
                  <wp:posOffset>1591772</wp:posOffset>
                </wp:positionV>
                <wp:extent cx="1396538" cy="188422"/>
                <wp:effectExtent l="0" t="0" r="13335" b="21590"/>
                <wp:wrapNone/>
                <wp:docPr id="87" name="Rectangle 87"/>
                <wp:cNvGraphicFramePr/>
                <a:graphic xmlns:a="http://schemas.openxmlformats.org/drawingml/2006/main">
                  <a:graphicData uri="http://schemas.microsoft.com/office/word/2010/wordprocessingShape">
                    <wps:wsp>
                      <wps:cNvSpPr/>
                      <wps:spPr>
                        <a:xfrm flipV="1">
                          <a:off x="0" y="0"/>
                          <a:ext cx="1396538" cy="18842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01311C" id="Rectangle 87" o:spid="_x0000_s1026" style="position:absolute;margin-left:52.4pt;margin-top:125.35pt;width:109.95pt;height:14.85pt;flip:y;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7/dVgIAAKwEAAAOAAAAZHJzL2Uyb0RvYy54bWysVEtPGzEQvlfqf7B8L5uEACFigyJQqkoI&#10;kIBynnjtrCW/Onayob++Y+8GKO2p6h6sGc/4m9c3e3G5t4btJEbtXc3HRyPOpBO+0W5T86fH1ZcZ&#10;ZzGBa8B4J2v+IiO/XHz+dNGFuZz41ptGIiMQF+ddqHmbUphXVRSttBCPfJCOjMqjhUQqbqoGoSN0&#10;a6rJaHRadR6bgF7IGOn2ujfyRcFXSop0p1SUiZmaU26pnFjOdT6rxQXMNwih1WJIA/4hCwvaUdBX&#10;qGtIwLao/4CyWqCPXqUj4W3lldJClhqomvHoQzUPLQRZaqHmxPDapvj/YMXt7iHcI7WhC3EeScxV&#10;7BVapowO32mmpS7KlO1L215e2yb3iQm6HB+fn54c06AF2caz2XQyyX2tepyMFzCmr9JbloWaI42l&#10;oMLuJqbe9eCS3Z1faWPKaIxjHYFOzkY0PQHEEGUgkWhDU/PoNpyB2RD1RMICGb3RTX6egSJu1lcG&#10;2Q5o/KvViL4hs9/ccuxriG3vV0w9MaxOxE6jbc1n+fHhtXEZXRZ+DRW8tS9La9+83CND3xMuBrHS&#10;FOQGYroHJIZRNbQ16Y4OZTyV6AeJs9bjz7/dZ38aPFk564ixVP6PLaDkzHxzRInz8XSaKV6U6cnZ&#10;hBR8b1m/t7itvfLUlTHtZxBFzP7JHESF3j7Tci1zVDKBExS7b/SgXKV+k2g9hVwuixvROkC6cQ9B&#10;ZPDD9B/3z4BhmH8i5tz6A7th/oEGvW9PhOU2eaULR976StzKCq1EYdmwvnnn3uvF6+0ns/gFAAD/&#10;/wMAUEsDBBQABgAIAAAAIQBOTkP43wAAAAsBAAAPAAAAZHJzL2Rvd25yZXYueG1sTI/NTsMwEITv&#10;SLyDtUjcqE2a0CrEqRA/Ny4ECtdNbJKUeB3FbhPenuUEt53d0ew3xW5xgzjZKfSeNFyvFAhLjTc9&#10;tRreXp+utiBCRDI4eLIavm2AXXl+VmBu/Ewv9lTFVnAIhRw1dDGOuZSh6azDsPKjJb59+slhZDm1&#10;0kw4c7gbZKLUjXTYE3/ocLT3nW2+qqPT8Pz4kB0yDMP+kFb79n1dz+5jo/XlxXJ3CyLaJf6Z4Ref&#10;0aFkptofyQQxsFYpo0cNSaY2INixTlIeat5sVQqyLOT/DuUPAAAA//8DAFBLAQItABQABgAIAAAA&#10;IQC2gziS/gAAAOEBAAATAAAAAAAAAAAAAAAAAAAAAABbQ29udGVudF9UeXBlc10ueG1sUEsBAi0A&#10;FAAGAAgAAAAhADj9If/WAAAAlAEAAAsAAAAAAAAAAAAAAAAALwEAAF9yZWxzLy5yZWxzUEsBAi0A&#10;FAAGAAgAAAAhAMALv91WAgAArAQAAA4AAAAAAAAAAAAAAAAALgIAAGRycy9lMm9Eb2MueG1sUEsB&#10;Ai0AFAAGAAgAAAAhAE5OQ/jfAAAACwEAAA8AAAAAAAAAAAAAAAAAsAQAAGRycy9kb3ducmV2Lnht&#10;bFBLBQYAAAAABAAEAPMAAAC8BQAAAAA=&#10;" filled="f" strokecolor="red" strokeweight="1pt">
                <w10:wrap anchorx="margin"/>
              </v:rect>
            </w:pict>
          </mc:Fallback>
        </mc:AlternateContent>
      </w:r>
      <w:r w:rsidR="006E6D18" w:rsidRPr="009B4030">
        <w:rPr>
          <w:noProof/>
        </w:rPr>
        <w:drawing>
          <wp:inline distT="0" distB="0" distL="0" distR="0" wp14:anchorId="2FC69B6B" wp14:editId="09B3B872">
            <wp:extent cx="2657475" cy="2876550"/>
            <wp:effectExtent l="0" t="0" r="9525" b="0"/>
            <wp:docPr id="7" name="Picture 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10;&#10;Description automatically generated"/>
                    <pic:cNvPicPr/>
                  </pic:nvPicPr>
                  <pic:blipFill>
                    <a:blip r:embed="rId46"/>
                    <a:stretch>
                      <a:fillRect/>
                    </a:stretch>
                  </pic:blipFill>
                  <pic:spPr>
                    <a:xfrm>
                      <a:off x="0" y="0"/>
                      <a:ext cx="2657475" cy="2876550"/>
                    </a:xfrm>
                    <a:prstGeom prst="rect">
                      <a:avLst/>
                    </a:prstGeom>
                  </pic:spPr>
                </pic:pic>
              </a:graphicData>
            </a:graphic>
          </wp:inline>
        </w:drawing>
      </w:r>
    </w:p>
    <w:p w14:paraId="0485896B" w14:textId="77777777" w:rsidR="00C86A50" w:rsidRDefault="00C86A50" w:rsidP="002F6002">
      <w:pPr>
        <w:pStyle w:val="BodyText"/>
        <w:rPr>
          <w:lang w:val="en"/>
        </w:rPr>
      </w:pPr>
    </w:p>
    <w:p w14:paraId="7D2979C3" w14:textId="77777777" w:rsidR="00C86A50" w:rsidRDefault="00C86A50" w:rsidP="002F6002">
      <w:pPr>
        <w:pStyle w:val="BodyText"/>
        <w:rPr>
          <w:lang w:val="en"/>
        </w:rPr>
      </w:pPr>
    </w:p>
    <w:p w14:paraId="1B2675D8" w14:textId="77777777" w:rsidR="00C86A50" w:rsidRDefault="00C86A50" w:rsidP="002F6002">
      <w:pPr>
        <w:pStyle w:val="BodyText"/>
        <w:rPr>
          <w:lang w:val="en"/>
        </w:rPr>
      </w:pPr>
    </w:p>
    <w:p w14:paraId="0360B25A" w14:textId="77777777" w:rsidR="00C86A50" w:rsidRDefault="00C86A50" w:rsidP="002F6002">
      <w:pPr>
        <w:pStyle w:val="BodyText"/>
        <w:rPr>
          <w:lang w:val="en"/>
        </w:rPr>
      </w:pPr>
    </w:p>
    <w:p w14:paraId="6BB827CC" w14:textId="77777777" w:rsidR="00C86A50" w:rsidRDefault="00C86A50" w:rsidP="002F6002">
      <w:pPr>
        <w:pStyle w:val="BodyText"/>
        <w:rPr>
          <w:lang w:val="en"/>
        </w:rPr>
      </w:pPr>
    </w:p>
    <w:p w14:paraId="68D6B6B1" w14:textId="77777777" w:rsidR="00C86A50" w:rsidRDefault="00C86A50" w:rsidP="002F6002">
      <w:pPr>
        <w:pStyle w:val="BodyText"/>
        <w:rPr>
          <w:lang w:val="en"/>
        </w:rPr>
      </w:pPr>
    </w:p>
    <w:p w14:paraId="5F5EDA87" w14:textId="77777777" w:rsidR="00C86A50" w:rsidRDefault="00C86A50" w:rsidP="002F6002">
      <w:pPr>
        <w:pStyle w:val="BodyText"/>
        <w:rPr>
          <w:lang w:val="en"/>
        </w:rPr>
      </w:pPr>
    </w:p>
    <w:p w14:paraId="066BB844" w14:textId="77777777" w:rsidR="00C86A50" w:rsidRDefault="00C86A50" w:rsidP="002F6002">
      <w:pPr>
        <w:pStyle w:val="BodyText"/>
        <w:rPr>
          <w:lang w:val="en"/>
        </w:rPr>
      </w:pPr>
    </w:p>
    <w:p w14:paraId="4C2BC98A" w14:textId="77777777" w:rsidR="00C86A50" w:rsidRDefault="00C86A50" w:rsidP="002F6002">
      <w:pPr>
        <w:pStyle w:val="BodyText"/>
        <w:rPr>
          <w:lang w:val="en"/>
        </w:rPr>
      </w:pPr>
    </w:p>
    <w:p w14:paraId="5F120BEF" w14:textId="77777777" w:rsidR="00C86A50" w:rsidRDefault="00C86A50" w:rsidP="002F6002">
      <w:pPr>
        <w:pStyle w:val="BodyText"/>
        <w:rPr>
          <w:lang w:val="en"/>
        </w:rPr>
      </w:pPr>
    </w:p>
    <w:p w14:paraId="2D46571D" w14:textId="77777777" w:rsidR="00C86A50" w:rsidRDefault="00C86A50" w:rsidP="002F6002">
      <w:pPr>
        <w:pStyle w:val="BodyText"/>
        <w:rPr>
          <w:lang w:val="en"/>
        </w:rPr>
      </w:pPr>
    </w:p>
    <w:p w14:paraId="412EB8F3" w14:textId="77777777" w:rsidR="00C86A50" w:rsidRDefault="00C86A50" w:rsidP="002F6002">
      <w:pPr>
        <w:pStyle w:val="BodyText"/>
        <w:rPr>
          <w:lang w:val="en"/>
        </w:rPr>
      </w:pPr>
    </w:p>
    <w:p w14:paraId="7207D0F6" w14:textId="77777777" w:rsidR="00C86A50" w:rsidRDefault="00C86A50" w:rsidP="002F6002">
      <w:pPr>
        <w:pStyle w:val="BodyText"/>
        <w:rPr>
          <w:lang w:val="en"/>
        </w:rPr>
      </w:pPr>
    </w:p>
    <w:p w14:paraId="4809579F" w14:textId="77777777" w:rsidR="00C86A50" w:rsidRDefault="00C86A50" w:rsidP="002F6002">
      <w:pPr>
        <w:pStyle w:val="BodyText"/>
        <w:rPr>
          <w:lang w:val="en"/>
        </w:rPr>
      </w:pPr>
    </w:p>
    <w:p w14:paraId="5986ECD0" w14:textId="77777777" w:rsidR="00C86A50" w:rsidRDefault="00C86A50" w:rsidP="002F6002">
      <w:pPr>
        <w:pStyle w:val="BodyText"/>
        <w:rPr>
          <w:lang w:val="en"/>
        </w:rPr>
      </w:pPr>
    </w:p>
    <w:p w14:paraId="4605E768" w14:textId="77777777" w:rsidR="00C86A50" w:rsidRDefault="00C86A50" w:rsidP="002F6002">
      <w:pPr>
        <w:pStyle w:val="BodyText"/>
        <w:rPr>
          <w:lang w:val="en"/>
        </w:rPr>
      </w:pPr>
    </w:p>
    <w:p w14:paraId="5600A193" w14:textId="77777777" w:rsidR="00C86A50" w:rsidRDefault="00C86A50" w:rsidP="002F6002">
      <w:pPr>
        <w:pStyle w:val="BodyText"/>
        <w:rPr>
          <w:lang w:val="en"/>
        </w:rPr>
      </w:pPr>
    </w:p>
    <w:p w14:paraId="41D95E00" w14:textId="77777777" w:rsidR="00C86A50" w:rsidRDefault="00C86A50" w:rsidP="002F6002">
      <w:pPr>
        <w:pStyle w:val="BodyText"/>
        <w:rPr>
          <w:lang w:val="en"/>
        </w:rPr>
      </w:pPr>
    </w:p>
    <w:p w14:paraId="592061CF" w14:textId="7531658F" w:rsidR="000720F4" w:rsidRDefault="000720F4" w:rsidP="00596BD8">
      <w:pPr>
        <w:pStyle w:val="NESOSubHeading"/>
        <w:rPr>
          <w:lang w:val="en"/>
        </w:rPr>
      </w:pPr>
      <w:bookmarkStart w:id="76" w:name="_Toc184208774"/>
      <w:bookmarkStart w:id="77" w:name="_Toc190179124"/>
      <w:r>
        <w:rPr>
          <w:lang w:val="en"/>
        </w:rPr>
        <w:lastRenderedPageBreak/>
        <w:t>Update Company Det</w:t>
      </w:r>
      <w:r w:rsidR="008F4EBD">
        <w:rPr>
          <w:lang w:val="en"/>
        </w:rPr>
        <w:t>a</w:t>
      </w:r>
      <w:r>
        <w:rPr>
          <w:lang w:val="en"/>
        </w:rPr>
        <w:t>ils: Home Page</w:t>
      </w:r>
      <w:bookmarkEnd w:id="76"/>
      <w:bookmarkEnd w:id="77"/>
    </w:p>
    <w:p w14:paraId="27E20F41" w14:textId="18CE6252" w:rsidR="00F22BEF" w:rsidRPr="00417818" w:rsidRDefault="00F22BEF" w:rsidP="001A1C01">
      <w:pPr>
        <w:pStyle w:val="BodyText"/>
        <w:numPr>
          <w:ilvl w:val="0"/>
          <w:numId w:val="16"/>
        </w:numPr>
        <w:ind w:left="0"/>
        <w:rPr>
          <w:sz w:val="22"/>
          <w:szCs w:val="22"/>
        </w:rPr>
      </w:pPr>
      <w:r w:rsidRPr="00417818">
        <w:rPr>
          <w:sz w:val="22"/>
          <w:szCs w:val="22"/>
        </w:rPr>
        <w:t xml:space="preserve">The user is then navigated to the Update Company Details Page as </w:t>
      </w:r>
      <w:r w:rsidR="00E00362" w:rsidRPr="00417818">
        <w:rPr>
          <w:sz w:val="22"/>
          <w:szCs w:val="22"/>
        </w:rPr>
        <w:t xml:space="preserve">illustrated in Figure </w:t>
      </w:r>
      <w:r w:rsidR="00195E7B">
        <w:rPr>
          <w:sz w:val="22"/>
          <w:szCs w:val="22"/>
        </w:rPr>
        <w:t>below</w:t>
      </w:r>
    </w:p>
    <w:p w14:paraId="6B1EC1FC" w14:textId="57209F34" w:rsidR="00E00362" w:rsidRPr="00417818" w:rsidRDefault="00E00362" w:rsidP="001A1C01">
      <w:pPr>
        <w:pStyle w:val="BodyText"/>
        <w:numPr>
          <w:ilvl w:val="0"/>
          <w:numId w:val="16"/>
        </w:numPr>
        <w:ind w:left="0"/>
        <w:rPr>
          <w:sz w:val="22"/>
          <w:szCs w:val="22"/>
        </w:rPr>
      </w:pPr>
      <w:r w:rsidRPr="00417818">
        <w:rPr>
          <w:sz w:val="22"/>
          <w:szCs w:val="22"/>
        </w:rPr>
        <w:t xml:space="preserve">The user can </w:t>
      </w:r>
      <w:r w:rsidR="00B77F7B" w:rsidRPr="00417818">
        <w:rPr>
          <w:sz w:val="22"/>
          <w:szCs w:val="22"/>
        </w:rPr>
        <w:t>click on either the ‘accordion’ feature on the left</w:t>
      </w:r>
      <w:r w:rsidR="00545563" w:rsidRPr="00417818">
        <w:rPr>
          <w:sz w:val="22"/>
          <w:szCs w:val="22"/>
        </w:rPr>
        <w:t>-</w:t>
      </w:r>
      <w:r w:rsidR="00B77F7B" w:rsidRPr="00417818">
        <w:rPr>
          <w:sz w:val="22"/>
          <w:szCs w:val="22"/>
        </w:rPr>
        <w:t>hand side to navigate</w:t>
      </w:r>
      <w:r w:rsidR="00545563" w:rsidRPr="00417818">
        <w:rPr>
          <w:sz w:val="22"/>
          <w:szCs w:val="22"/>
        </w:rPr>
        <w:t xml:space="preserve"> to a particular subsection directly OR they can click on the subsection heading </w:t>
      </w:r>
      <w:r w:rsidR="00E436EA">
        <w:rPr>
          <w:sz w:val="22"/>
          <w:szCs w:val="22"/>
        </w:rPr>
        <w:t>e.g.</w:t>
      </w:r>
      <w:r w:rsidR="00545563" w:rsidRPr="00417818">
        <w:rPr>
          <w:sz w:val="22"/>
          <w:szCs w:val="22"/>
        </w:rPr>
        <w:t xml:space="preserve"> ‘Your Details’. This ‘</w:t>
      </w:r>
      <w:proofErr w:type="gramStart"/>
      <w:r w:rsidR="00545563" w:rsidRPr="00417818">
        <w:rPr>
          <w:sz w:val="22"/>
          <w:szCs w:val="22"/>
        </w:rPr>
        <w:t>opens’ up</w:t>
      </w:r>
      <w:proofErr w:type="gramEnd"/>
      <w:r w:rsidR="00545563" w:rsidRPr="00417818">
        <w:rPr>
          <w:sz w:val="22"/>
          <w:szCs w:val="22"/>
        </w:rPr>
        <w:t xml:space="preserve"> the section for granular level of information/fields to update or edit. </w:t>
      </w:r>
    </w:p>
    <w:p w14:paraId="267008E1" w14:textId="77777777" w:rsidR="00F22BEF" w:rsidRDefault="00F22BEF" w:rsidP="00F22BEF">
      <w:pPr>
        <w:pStyle w:val="NumberedBullet1"/>
        <w:ind w:left="568"/>
      </w:pPr>
    </w:p>
    <w:p w14:paraId="5093C655" w14:textId="1EC0775A" w:rsidR="000720F4" w:rsidRPr="00545563" w:rsidRDefault="00E00362" w:rsidP="00545563">
      <w:pPr>
        <w:pStyle w:val="NumberedBullet1"/>
        <w:rPr>
          <w:b/>
          <w:bCs/>
          <w:color w:val="FF0000"/>
        </w:rPr>
      </w:pPr>
      <w:r>
        <w:rPr>
          <w:b/>
          <w:bCs/>
        </w:rPr>
        <w:t>Update Company Details Home Page Screen</w:t>
      </w:r>
    </w:p>
    <w:p w14:paraId="480F2589" w14:textId="17AB819B" w:rsidR="00CD0309" w:rsidRPr="000720F4" w:rsidRDefault="00807786" w:rsidP="00747E5D">
      <w:pPr>
        <w:pStyle w:val="BodyText"/>
        <w:rPr>
          <w:lang w:val="en"/>
        </w:rPr>
      </w:pPr>
      <w:bookmarkStart w:id="78" w:name="_Toc94040608"/>
      <w:r>
        <w:rPr>
          <w:noProof/>
        </w:rPr>
        <mc:AlternateContent>
          <mc:Choice Requires="wps">
            <w:drawing>
              <wp:anchor distT="0" distB="0" distL="114300" distR="114300" simplePos="0" relativeHeight="251658243" behindDoc="0" locked="0" layoutInCell="1" allowOverlap="1" wp14:anchorId="304C37BC" wp14:editId="52AFD608">
                <wp:simplePos x="0" y="0"/>
                <wp:positionH relativeFrom="margin">
                  <wp:posOffset>282443</wp:posOffset>
                </wp:positionH>
                <wp:positionV relativeFrom="paragraph">
                  <wp:posOffset>433326</wp:posOffset>
                </wp:positionV>
                <wp:extent cx="1264024" cy="1308847"/>
                <wp:effectExtent l="0" t="0" r="12700" b="24765"/>
                <wp:wrapNone/>
                <wp:docPr id="92" name="Rectangle 92"/>
                <wp:cNvGraphicFramePr/>
                <a:graphic xmlns:a="http://schemas.openxmlformats.org/drawingml/2006/main">
                  <a:graphicData uri="http://schemas.microsoft.com/office/word/2010/wordprocessingShape">
                    <wps:wsp>
                      <wps:cNvSpPr/>
                      <wps:spPr>
                        <a:xfrm flipV="1">
                          <a:off x="0" y="0"/>
                          <a:ext cx="1264024" cy="130884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CDB1D2" id="Rectangle 92" o:spid="_x0000_s1026" style="position:absolute;margin-left:22.25pt;margin-top:34.1pt;width:99.55pt;height:103.05pt;flip:y;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gARVwIAAK0EAAAOAAAAZHJzL2Uyb0RvYy54bWysVEtv2zAMvg/YfxB0X+1kWZsFdYqgRYYB&#10;RVug3XpmZCkWoNcoJU7360fJTtt1Ow3zQSBF6uPro88vDtawvcSovWv45KTmTDrhW+22Df/2sP4w&#10;5ywmcC0Y72TDn2TkF8v37877sJBT33nTSmQE4uKiDw3vUgqLqoqikxbiiQ/SkVF5tJBIxW3VIvSE&#10;bk01revTqvfYBvRCxki3V4ORLwu+UlKkW6WiTMw0nHJL5cRybvJZLc9hsUUInRZjGvAPWVjQjoI+&#10;Q11BArZD/QeU1QJ99CqdCG8rr5QWstRA1UzqN9XcdxBkqYWaE8Nzm+L/gxU3+/twh9SGPsRFJDFX&#10;cVBomTI6fKeZlrooU3YobXt6bps8JCbocjI9ndXTGWeCbJOP9Xw+O8uNrQagDBgwpi/SW5aFhiPN&#10;pcDC/jqmwfXokt2dX2tjymyMY30OcVbT+AQQRZSBRKINbcOj23IGZkvcEwkLZPRGt/l5Boq43Vwa&#10;ZHug+a/XNX1jZr+55dhXELvBr5gGZlidiJ5G24bP8+Pja+MyuiwEGyt46V+WNr59ukOGfmBcDGKt&#10;Kcg1xHQHSBSjamht0i0dyngq0Y8SZ53Hn3+7z/40ebJy1hNlqfwfO0DJmfnqiBOfJ7NZ5nhRZp/O&#10;pqTga8vmtcXt7KWnrkxoQYMoYvZP5igq9PaRtmuVo5IJnKDYQ6NH5TINq0T7KeRqVdyI1wHStbsP&#10;IoMfp/9weAQM4/wTUefGH+kNizc0GHwHIqx2yStdOPLSV+JWVmgnCsvG/c1L91ovXi9/meUvAAAA&#10;//8DAFBLAwQUAAYACAAAACEA1GtMy98AAAAJAQAADwAAAGRycy9kb3ducmV2LnhtbEyPzU7DMBCE&#10;70i8g7VI3KhD4qRVGqdC/Ny4ECi9OsmSpNjrKHab8PaYU7nNakYz3xa7xWh2xskNliTcryJgSI1t&#10;B+okfLy/3G2AOa+oVdoSSvhBB7vy+qpQeWtnesNz5TsWSsjlSkLv/Zhz7poejXIrOyIF78tORvlw&#10;Th1vJzWHcqN5HEUZN2qgsNCrER97bL6rk5Hw+vyUHlPl9P4oqn33mdSzOaylvL1ZHrbAPC7+EoY/&#10;/IAOZWCq7Ylax7QEIdKQlJBtYmDBj0WSAauDWIsEeFnw/x+UvwAAAP//AwBQSwECLQAUAAYACAAA&#10;ACEAtoM4kv4AAADhAQAAEwAAAAAAAAAAAAAAAAAAAAAAW0NvbnRlbnRfVHlwZXNdLnhtbFBLAQIt&#10;ABQABgAIAAAAIQA4/SH/1gAAAJQBAAALAAAAAAAAAAAAAAAAAC8BAABfcmVscy8ucmVsc1BLAQIt&#10;ABQABgAIAAAAIQBAegARVwIAAK0EAAAOAAAAAAAAAAAAAAAAAC4CAABkcnMvZTJvRG9jLnhtbFBL&#10;AQItABQABgAIAAAAIQDUa0zL3wAAAAkBAAAPAAAAAAAAAAAAAAAAALEEAABkcnMvZG93bnJldi54&#10;bWxQSwUGAAAAAAQABADzAAAAvQUAAAAA&#10;" filled="f" strokecolor="red" strokeweight="1pt">
                <w10:wrap anchorx="margin"/>
              </v:rect>
            </w:pict>
          </mc:Fallback>
        </mc:AlternateContent>
      </w:r>
      <w:r>
        <w:rPr>
          <w:noProof/>
        </w:rPr>
        <w:drawing>
          <wp:inline distT="0" distB="0" distL="0" distR="0" wp14:anchorId="15EADB9C" wp14:editId="51A4AE30">
            <wp:extent cx="5543550" cy="1781175"/>
            <wp:effectExtent l="0" t="0" r="0" b="9525"/>
            <wp:docPr id="1897078481" name="Picture 1897078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43550" cy="1781175"/>
                    </a:xfrm>
                    <a:prstGeom prst="rect">
                      <a:avLst/>
                    </a:prstGeom>
                    <a:noFill/>
                    <a:ln>
                      <a:noFill/>
                    </a:ln>
                  </pic:spPr>
                </pic:pic>
              </a:graphicData>
            </a:graphic>
          </wp:inline>
        </w:drawing>
      </w:r>
      <w:r w:rsidR="00AC586B">
        <w:rPr>
          <w:noProof/>
        </w:rPr>
        <mc:AlternateContent>
          <mc:Choice Requires="wps">
            <w:drawing>
              <wp:anchor distT="0" distB="0" distL="114300" distR="114300" simplePos="0" relativeHeight="251658244" behindDoc="0" locked="0" layoutInCell="1" allowOverlap="1" wp14:anchorId="5A5E175F" wp14:editId="0853433A">
                <wp:simplePos x="0" y="0"/>
                <wp:positionH relativeFrom="margin">
                  <wp:posOffset>1734820</wp:posOffset>
                </wp:positionH>
                <wp:positionV relativeFrom="paragraph">
                  <wp:posOffset>1472117</wp:posOffset>
                </wp:positionV>
                <wp:extent cx="3276600" cy="327660"/>
                <wp:effectExtent l="0" t="0" r="19050" b="15240"/>
                <wp:wrapNone/>
                <wp:docPr id="94" name="Rectangle 94"/>
                <wp:cNvGraphicFramePr/>
                <a:graphic xmlns:a="http://schemas.openxmlformats.org/drawingml/2006/main">
                  <a:graphicData uri="http://schemas.microsoft.com/office/word/2010/wordprocessingShape">
                    <wps:wsp>
                      <wps:cNvSpPr/>
                      <wps:spPr>
                        <a:xfrm flipV="1">
                          <a:off x="0" y="0"/>
                          <a:ext cx="3276600" cy="32766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620A49" id="Rectangle 94" o:spid="_x0000_s1026" style="position:absolute;margin-left:136.6pt;margin-top:115.9pt;width:258pt;height:25.8pt;flip:y;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GPxUwIAAKwEAAAOAAAAZHJzL2Uyb0RvYy54bWysVE1v2zAMvQ/YfxB0X5xkWdoFdYqgRYYB&#10;QVug3XpmZCkWoK9RSpzu14+SnbbrdhqWgyCa1CP5+JiLy6M17CAxau9qPhmNOZNO+Ea7Xc2/Paw/&#10;nHMWE7gGjHey5k8y8svl+3cXXVjIqW+9aSQyAnFx0YWatymFRVVF0UoLceSDdORUHi0kMnFXNQgd&#10;oVtTTcfjedV5bAJ6IWOkr9e9ky8LvlJSpFulokzM1JxqS+XEcm7zWS0vYLFDCK0WQxnwD1VY0I6S&#10;PkNdQwK2R/0HlNUCffQqjYS3lVdKC1l6oG4m4zfd3LcQZOmFyInhmab4/2DFzeE+3CHR0IW4iHTN&#10;XRwVWqaMDt9ppqUvqpQdC21Pz7TJY2KCPn6cns3nY2JXkK83Mq9Vj5PxAsb0RXrL8qXmSGMpqHDY&#10;xNSHnkJyuPNrbUwZjXGsoxqmZwUfSCHKQKJUNjQ1j27HGZgdSU8kLJDRG93k5xko4m57ZZAdgMa/&#10;Xo/pN1T2W1jOfQ2x7eOKqxeG1YnUabSt+Xl+fHptXEaXRV9DBy/05dvWN093yND3gotBrDUl2UBM&#10;d4CkMGKLtibd0qGMpxb9cOOs9fjzb99zPA2evJx1pFhq/8ceUHJmvjqSxOfJbJYlXozZp7MpGfja&#10;s33tcXt75YmVCe1nEOWa45M5XRV6+0jLtcpZyQVOUO6e6MG4Sv0m0XoKuVqVMJJ1gLRx90GctJPp&#10;fTg+AoZh/omUc+NP6obFGxn0sb0QVvvklS4aeeGVtJUNWomismF98869tkvUy5/M8hcAAAD//wMA&#10;UEsDBBQABgAIAAAAIQA9KeEg3wAAAAsBAAAPAAAAZHJzL2Rvd25yZXYueG1sTI9PT4QwEMXvJn6H&#10;Zky8uWVhVxApG+OfmxfR1WuhI7DSKaHdBb+940lvM29e3vxesVvsIE44+d6RgvUqAoHUONNTq+Dt&#10;9ekqA+GDJqMHR6jgGz3syvOzQufGzfSCpyq0gkPI51pBF8KYS+mbDq32Kzci8e3TTVYHXqdWmknP&#10;HG4HGUfRtbS6J/7Q6RHvO2y+qqNV8Pz4sD1stR/2h021b9+TerYfqVKXF8vdLYiAS/gzwy8+o0PJ&#10;TLU7kvFiUBCnScxWHpI1d2BHmt2wUrOSJRuQZSH/dyh/AAAA//8DAFBLAQItABQABgAIAAAAIQC2&#10;gziS/gAAAOEBAAATAAAAAAAAAAAAAAAAAAAAAABbQ29udGVudF9UeXBlc10ueG1sUEsBAi0AFAAG&#10;AAgAAAAhADj9If/WAAAAlAEAAAsAAAAAAAAAAAAAAAAALwEAAF9yZWxzLy5yZWxzUEsBAi0AFAAG&#10;AAgAAAAhALA8Y/FTAgAArAQAAA4AAAAAAAAAAAAAAAAALgIAAGRycy9lMm9Eb2MueG1sUEsBAi0A&#10;FAAGAAgAAAAhAD0p4SDfAAAACwEAAA8AAAAAAAAAAAAAAAAArQQAAGRycy9kb3ducmV2LnhtbFBL&#10;BQYAAAAABAAEAPMAAAC5BQAAAAA=&#10;" filled="f" strokecolor="red" strokeweight="1pt">
                <w10:wrap anchorx="margin"/>
              </v:rect>
            </w:pict>
          </mc:Fallback>
        </mc:AlternateContent>
      </w:r>
      <w:bookmarkEnd w:id="78"/>
      <w:r w:rsidR="00CD0309" w:rsidRPr="000720F4">
        <w:rPr>
          <w:lang w:val="en"/>
        </w:rPr>
        <w:br w:type="page"/>
      </w:r>
    </w:p>
    <w:p w14:paraId="3421B9D6" w14:textId="265CEFD3" w:rsidR="005B5472" w:rsidRPr="008851EA" w:rsidRDefault="00E2576A" w:rsidP="005B5472">
      <w:pPr>
        <w:pStyle w:val="NESOSubHeading"/>
        <w:rPr>
          <w:lang w:val="en"/>
        </w:rPr>
      </w:pPr>
      <w:bookmarkStart w:id="79" w:name="_Toc184208775"/>
      <w:bookmarkStart w:id="80" w:name="_Toc190179125"/>
      <w:r>
        <w:rPr>
          <w:lang w:val="en"/>
        </w:rPr>
        <w:lastRenderedPageBreak/>
        <w:t>Update Company Details: Completing Your Detail Section</w:t>
      </w:r>
      <w:bookmarkEnd w:id="79"/>
      <w:bookmarkEnd w:id="80"/>
    </w:p>
    <w:p w14:paraId="720F80F2" w14:textId="664192BA" w:rsidR="00382302" w:rsidRDefault="009609D6" w:rsidP="001A1C01">
      <w:pPr>
        <w:pStyle w:val="BodyText"/>
        <w:numPr>
          <w:ilvl w:val="0"/>
          <w:numId w:val="16"/>
        </w:numPr>
        <w:ind w:left="0"/>
        <w:rPr>
          <w:sz w:val="22"/>
          <w:szCs w:val="22"/>
        </w:rPr>
      </w:pPr>
      <w:r w:rsidRPr="00417818">
        <w:rPr>
          <w:sz w:val="22"/>
          <w:szCs w:val="22"/>
        </w:rPr>
        <w:t xml:space="preserve">The user </w:t>
      </w:r>
      <w:r w:rsidRPr="00382302">
        <w:rPr>
          <w:b/>
          <w:bCs/>
          <w:sz w:val="22"/>
          <w:szCs w:val="22"/>
        </w:rPr>
        <w:t xml:space="preserve">is </w:t>
      </w:r>
      <w:r w:rsidR="00382302" w:rsidRPr="00382302">
        <w:rPr>
          <w:b/>
          <w:bCs/>
          <w:sz w:val="22"/>
          <w:szCs w:val="22"/>
        </w:rPr>
        <w:t>no longer able to edit</w:t>
      </w:r>
      <w:r w:rsidR="00382302">
        <w:rPr>
          <w:sz w:val="22"/>
          <w:szCs w:val="22"/>
        </w:rPr>
        <w:t xml:space="preserve"> </w:t>
      </w:r>
      <w:r w:rsidRPr="00417818">
        <w:rPr>
          <w:sz w:val="22"/>
          <w:szCs w:val="22"/>
        </w:rPr>
        <w:t>the First Name</w:t>
      </w:r>
      <w:r w:rsidR="00382302">
        <w:rPr>
          <w:sz w:val="22"/>
          <w:szCs w:val="22"/>
        </w:rPr>
        <w:t xml:space="preserve">, </w:t>
      </w:r>
      <w:r w:rsidRPr="00417818">
        <w:rPr>
          <w:sz w:val="22"/>
          <w:szCs w:val="22"/>
        </w:rPr>
        <w:t>Last Name</w:t>
      </w:r>
      <w:r w:rsidR="002055D8">
        <w:rPr>
          <w:sz w:val="22"/>
          <w:szCs w:val="22"/>
        </w:rPr>
        <w:t xml:space="preserve">, </w:t>
      </w:r>
      <w:r w:rsidR="00382302">
        <w:rPr>
          <w:sz w:val="22"/>
          <w:szCs w:val="22"/>
        </w:rPr>
        <w:t xml:space="preserve">Mobile Phone </w:t>
      </w:r>
      <w:r w:rsidR="00B53C4D" w:rsidRPr="00417818">
        <w:rPr>
          <w:sz w:val="22"/>
          <w:szCs w:val="22"/>
        </w:rPr>
        <w:t>fields</w:t>
      </w:r>
      <w:r w:rsidR="00382302">
        <w:rPr>
          <w:sz w:val="22"/>
          <w:szCs w:val="22"/>
        </w:rPr>
        <w:t xml:space="preserve"> </w:t>
      </w:r>
      <w:r w:rsidR="002055D8">
        <w:rPr>
          <w:sz w:val="22"/>
          <w:szCs w:val="22"/>
        </w:rPr>
        <w:t xml:space="preserve">and Email Address </w:t>
      </w:r>
      <w:r w:rsidR="00382302">
        <w:rPr>
          <w:sz w:val="22"/>
          <w:szCs w:val="22"/>
        </w:rPr>
        <w:t>directly</w:t>
      </w:r>
      <w:r w:rsidRPr="00417818">
        <w:rPr>
          <w:sz w:val="22"/>
          <w:szCs w:val="22"/>
        </w:rPr>
        <w:t xml:space="preserve">. </w:t>
      </w:r>
    </w:p>
    <w:p w14:paraId="2078E191" w14:textId="73986A9C" w:rsidR="00B65200" w:rsidRDefault="00382302" w:rsidP="001A1C01">
      <w:pPr>
        <w:pStyle w:val="BodyText"/>
        <w:numPr>
          <w:ilvl w:val="0"/>
          <w:numId w:val="16"/>
        </w:numPr>
        <w:ind w:left="0"/>
        <w:rPr>
          <w:sz w:val="22"/>
          <w:szCs w:val="22"/>
        </w:rPr>
      </w:pPr>
      <w:r>
        <w:rPr>
          <w:sz w:val="22"/>
          <w:szCs w:val="22"/>
        </w:rPr>
        <w:t xml:space="preserve">The reason for this is that they are tied to their respective </w:t>
      </w:r>
      <w:r w:rsidR="00817BF9">
        <w:rPr>
          <w:sz w:val="22"/>
          <w:szCs w:val="22"/>
        </w:rPr>
        <w:t xml:space="preserve">SSO </w:t>
      </w:r>
      <w:r>
        <w:rPr>
          <w:sz w:val="22"/>
          <w:szCs w:val="22"/>
        </w:rPr>
        <w:t xml:space="preserve">credentials </w:t>
      </w:r>
      <w:r w:rsidR="00B65200">
        <w:rPr>
          <w:sz w:val="22"/>
          <w:szCs w:val="22"/>
        </w:rPr>
        <w:t xml:space="preserve">and therefore any modification will require a change to their </w:t>
      </w:r>
      <w:r w:rsidR="00817BF9">
        <w:rPr>
          <w:sz w:val="22"/>
          <w:szCs w:val="22"/>
        </w:rPr>
        <w:t>SSO</w:t>
      </w:r>
      <w:r w:rsidR="00B65200">
        <w:rPr>
          <w:sz w:val="22"/>
          <w:szCs w:val="22"/>
        </w:rPr>
        <w:t xml:space="preserve"> User Record. If any of these fields require modification, then a query will need to be raised by emailing </w:t>
      </w:r>
      <w:r w:rsidR="002055D8">
        <w:rPr>
          <w:sz w:val="22"/>
          <w:szCs w:val="22"/>
        </w:rPr>
        <w:t>the helpdesk</w:t>
      </w:r>
      <w:r w:rsidR="002055D8" w:rsidRPr="00195E7B">
        <w:rPr>
          <w:b/>
          <w:bCs/>
          <w:color w:val="auto"/>
          <w:sz w:val="22"/>
          <w:szCs w:val="22"/>
        </w:rPr>
        <w:t xml:space="preserve">: </w:t>
      </w:r>
      <w:r w:rsidR="002055D8" w:rsidRPr="00195E7B">
        <w:rPr>
          <w:i/>
          <w:iCs/>
          <w:color w:val="auto"/>
          <w:sz w:val="22"/>
          <w:szCs w:val="22"/>
        </w:rPr>
        <w:t>box.digitalsupport@nationalgrid.com</w:t>
      </w:r>
    </w:p>
    <w:p w14:paraId="6BAFAABE" w14:textId="77777777" w:rsidR="00B53C4D" w:rsidRDefault="00B53C4D" w:rsidP="00B53C4D">
      <w:pPr>
        <w:pStyle w:val="BodyText"/>
      </w:pPr>
    </w:p>
    <w:p w14:paraId="1E1C9D18" w14:textId="2C258CFC" w:rsidR="005B5472" w:rsidRPr="00B53C4D" w:rsidRDefault="009609D6" w:rsidP="00B53C4D">
      <w:pPr>
        <w:pStyle w:val="NumberedBullet1"/>
        <w:rPr>
          <w:b/>
          <w:bCs/>
          <w:color w:val="FF0000"/>
        </w:rPr>
      </w:pPr>
      <w:r>
        <w:rPr>
          <w:b/>
          <w:bCs/>
        </w:rPr>
        <w:t>Update</w:t>
      </w:r>
      <w:r w:rsidR="00B53C4D">
        <w:rPr>
          <w:b/>
          <w:bCs/>
        </w:rPr>
        <w:t xml:space="preserve"> ‘Your Detail’ Section</w:t>
      </w:r>
    </w:p>
    <w:p w14:paraId="1E99A57A" w14:textId="0F5A17BA" w:rsidR="00E2576A" w:rsidRPr="00E2576A" w:rsidRDefault="002055D8" w:rsidP="00747E5D">
      <w:pPr>
        <w:pStyle w:val="BodyText"/>
        <w:rPr>
          <w:lang w:val="en"/>
        </w:rPr>
      </w:pPr>
      <w:r>
        <w:rPr>
          <w:noProof/>
        </w:rPr>
        <mc:AlternateContent>
          <mc:Choice Requires="wps">
            <w:drawing>
              <wp:anchor distT="0" distB="0" distL="114300" distR="114300" simplePos="0" relativeHeight="251658388" behindDoc="0" locked="0" layoutInCell="1" allowOverlap="1" wp14:anchorId="0E4CE3DC" wp14:editId="46C398E3">
                <wp:simplePos x="0" y="0"/>
                <wp:positionH relativeFrom="margin">
                  <wp:posOffset>1639570</wp:posOffset>
                </wp:positionH>
                <wp:positionV relativeFrom="paragraph">
                  <wp:posOffset>2189479</wp:posOffset>
                </wp:positionV>
                <wp:extent cx="3305908" cy="561975"/>
                <wp:effectExtent l="0" t="0" r="27940" b="28575"/>
                <wp:wrapNone/>
                <wp:docPr id="523" name="Rectangle 523"/>
                <wp:cNvGraphicFramePr/>
                <a:graphic xmlns:a="http://schemas.openxmlformats.org/drawingml/2006/main">
                  <a:graphicData uri="http://schemas.microsoft.com/office/word/2010/wordprocessingShape">
                    <wps:wsp>
                      <wps:cNvSpPr/>
                      <wps:spPr>
                        <a:xfrm flipV="1">
                          <a:off x="0" y="0"/>
                          <a:ext cx="3305908" cy="56197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45363" id="Rectangle 523" o:spid="_x0000_s1026" style="position:absolute;margin-left:129.1pt;margin-top:172.4pt;width:260.3pt;height:44.25pt;flip:y;z-index:2516583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WBoWQIAAKwEAAAOAAAAZHJzL2Uyb0RvYy54bWysVE1v2zAMvQ/YfxB0X+2kTT+COkXQIsOA&#10;oi3QbjsrshQLkESNUuJ0v36U7LRdt9OwHATSpJ7Ix8dcXu2dZTuF0YBv+OSo5kx5Ca3xm4Z/fVp9&#10;OucsJuFbYcGrhj+ryK8WHz9c9mGuptCBbRUyAvFx3oeGdymFeVVF2Skn4hEE5SmoAZ1I5OKmalH0&#10;hO5sNa3r06oHbAOCVDHS15shyBcFX2sl073WUSVmG061pXJiOdf5rBaXYr5BETojxzLEP1ThhPH0&#10;6AvUjUiCbdH8AeWMRIig05EEV4HWRqrSA3Uzqd9189iJoEovRE4MLzTF/wcr73aP4QGJhj7EeSQz&#10;d7HX6Ji2JnyjmZa+qFK2L7Q9v9Cm9olJ+nh8XM8uahq0pNjsdHJxNsu8VgNOxgsY02cFjmWj4Uhj&#10;KahidxvTkHpIyekeVsbaMhrrWU81TM9qmp4UpBBtRSLThbbh0W84E3ZD0pMJC2QEa9p8PQNF3Kyv&#10;LbKdoPGvVjX9xsp+S8tv34jYDXklNAjDmUTqtMY1/DxfPty2PqOroq+xg1f6srWG9vkBGcIguBjk&#10;ytAjtyKmB4GkMOqGtibd06EtUIswWpx1gD//9j3n0+ApyllPiqX2f2wFKs7sF0+SuJicnGSJF+dk&#10;djYlB99G1m8jfuuugViZ0H4GWcycn+zB1AjuOy3XMr9KIeElvT0QPTrXadgkWk+plsuSRrIOIt36&#10;xyAP2sn0Pu2/Cwzj/BMp5w4O6hbzdzIYcgchLLcJtCkaeeWVtJUdWomisnF988699UvW65/M4hcA&#10;AAD//wMAUEsDBBQABgAIAAAAIQDhOiXQ3wAAAAsBAAAPAAAAZHJzL2Rvd25yZXYueG1sTI9NT4Qw&#10;EIbvJv6HZky8uUUKQliGjfHj5kV09VpoF1hpS2h3wX/veNLbTObJO89b7lYzsrOe/eAswu0mAqZt&#10;69RgO4T3t+ebHJgP0io5OqsRvrWHXXV5UcpCucW+6nMdOkYh1hcSoQ9hKjj3ba+N9Bs3aUu3g5uN&#10;DLTOHVezXCjcjDyOojtu5GDpQy8n/dDr9qs+GYSXp8f0mEo/7o9Jve8+RLOYzwzx+mq93wILeg1/&#10;MPzqkzpU5NS4k1WejQhxmseEIogkoQ5EZFlOQ4OQCCGAVyX/36H6AQAA//8DAFBLAQItABQABgAI&#10;AAAAIQC2gziS/gAAAOEBAAATAAAAAAAAAAAAAAAAAAAAAABbQ29udGVudF9UeXBlc10ueG1sUEsB&#10;Ai0AFAAGAAgAAAAhADj9If/WAAAAlAEAAAsAAAAAAAAAAAAAAAAALwEAAF9yZWxzLy5yZWxzUEsB&#10;Ai0AFAAGAAgAAAAhAMH1YGhZAgAArAQAAA4AAAAAAAAAAAAAAAAALgIAAGRycy9lMm9Eb2MueG1s&#10;UEsBAi0AFAAGAAgAAAAhAOE6JdDfAAAACwEAAA8AAAAAAAAAAAAAAAAAswQAAGRycy9kb3ducmV2&#10;LnhtbFBLBQYAAAAABAAEAPMAAAC/BQAAAAA=&#10;" filled="f" strokecolor="red" strokeweight="1pt">
                <w10:wrap anchorx="margin"/>
              </v:rect>
            </w:pict>
          </mc:Fallback>
        </mc:AlternateContent>
      </w:r>
      <w:r>
        <w:rPr>
          <w:noProof/>
        </w:rPr>
        <mc:AlternateContent>
          <mc:Choice Requires="wps">
            <w:drawing>
              <wp:anchor distT="0" distB="0" distL="114300" distR="114300" simplePos="0" relativeHeight="251658387" behindDoc="0" locked="0" layoutInCell="1" allowOverlap="1" wp14:anchorId="4FD6D12B" wp14:editId="181C31FE">
                <wp:simplePos x="0" y="0"/>
                <wp:positionH relativeFrom="margin">
                  <wp:posOffset>1658620</wp:posOffset>
                </wp:positionH>
                <wp:positionV relativeFrom="paragraph">
                  <wp:posOffset>1798955</wp:posOffset>
                </wp:positionV>
                <wp:extent cx="3305908" cy="327855"/>
                <wp:effectExtent l="0" t="0" r="27940" b="15240"/>
                <wp:wrapNone/>
                <wp:docPr id="516" name="Rectangle 516"/>
                <wp:cNvGraphicFramePr/>
                <a:graphic xmlns:a="http://schemas.openxmlformats.org/drawingml/2006/main">
                  <a:graphicData uri="http://schemas.microsoft.com/office/word/2010/wordprocessingShape">
                    <wps:wsp>
                      <wps:cNvSpPr/>
                      <wps:spPr>
                        <a:xfrm flipV="1">
                          <a:off x="0" y="0"/>
                          <a:ext cx="3305908" cy="32785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3DCDF" id="Rectangle 516" o:spid="_x0000_s1026" style="position:absolute;margin-left:130.6pt;margin-top:141.65pt;width:260.3pt;height:25.8pt;flip:y;z-index:2516583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f8+WAIAAKwEAAAOAAAAZHJzL2Uyb0RvYy54bWysVE1PGzEQvVfqf7B8L7sJpEDEBkWgVJUQ&#10;IEHLeeK1s5b81bGTDf31HXs3QGlPVXOwZnbGzzNv3uTicm8N20mM2ruGT45qzqQTvtVu0/Bvj6tP&#10;Z5zFBK4F451s+LOM/HLx8cNFH+Zy6jtvWomMQFyc96HhXUphXlVRdNJCPPJBOgoqjxYSubipWoSe&#10;0K2ppnX9ueo9tgG9kDHS1+shyBcFXykp0p1SUSZmGk61pXJiOdf5rBYXMN8ghE6LsQz4hyosaEeP&#10;vkBdQwK2Rf0HlNUCffQqHQlvK6+UFrL0QN1M6nfdPHQQZOmFyInhhab4/2DF7e4h3CPR0Ic4j2Tm&#10;LvYKLVNGh+8009IXVcr2hbbnF9rkPjFBH4+P69l5TYMWFDuenp7NZpnXasDJeAFj+iK9ZdloONJY&#10;CirsbmIaUg8pOd35lTamjMY41lMN09OapieAFKIMJDJtaBse3YYzMBuSnkhYIKM3us3XM1DEzfrK&#10;INsBjX+1quk3VvZbWn77GmI35JXQIAyrE6nTaNvws3z5cNu4jC6LvsYOXunL1tq3z/fI0A+Ci0Gs&#10;ND1yAzHdA5LCqBvamnRHhzKeWvSjxVnn8effvud8GjxFOetJsdT+jy2g5Mx8dSSJ88nJSZZ4cU5m&#10;p1Ny8G1k/TbitvbKEysT2s8gipnzkzmYCr19ouVa5lcpBE7Q2wPRo3OVhk2i9RRyuSxpJOsA6cY9&#10;BHHQTqb3cf8EGMb5J1LOrT+oG+bvZDDkDkJYbpNXumjklVfSVnZoJYrKxvXNO/fWL1mvfzKLXwAA&#10;AP//AwBQSwMEFAAGAAgAAAAhAEn59nzgAAAACwEAAA8AAABkcnMvZG93bnJldi54bWxMj8tOwzAQ&#10;RfdI/IM1SOyo8+gjhDgV4rFj00DbrRObJMUeR7HbhL9nWMFuRnN059xiO1vDLnr0vUMB8SICprFx&#10;qsdWwMf7610GzAeJShqHWsC39rAtr68KmSs34U5fqtAyCkGfSwFdCEPOuW86baVfuEEj3T7daGWg&#10;dWy5GuVE4dbwJIrW3Moe6UMnB/3U6earOlsBby/Pq9NKerM/Lat9e0jryR43QtzezI8PwIKewx8M&#10;v/qkDiU51e6MyjMjIFnHCaE0ZGkKjIhNFlOZWkCaLu+BlwX/36H8AQAA//8DAFBLAQItABQABgAI&#10;AAAAIQC2gziS/gAAAOEBAAATAAAAAAAAAAAAAAAAAAAAAABbQ29udGVudF9UeXBlc10ueG1sUEsB&#10;Ai0AFAAGAAgAAAAhADj9If/WAAAAlAEAAAsAAAAAAAAAAAAAAAAALwEAAF9yZWxzLy5yZWxzUEsB&#10;Ai0AFAAGAAgAAAAhADJR/z5YAgAArAQAAA4AAAAAAAAAAAAAAAAALgIAAGRycy9lMm9Eb2MueG1s&#10;UEsBAi0AFAAGAAgAAAAhAEn59nzgAAAACwEAAA8AAAAAAAAAAAAAAAAAsgQAAGRycy9kb3ducmV2&#10;LnhtbFBLBQYAAAAABAAEAPMAAAC/BQAAAAA=&#10;" filled="f" strokecolor="red" strokeweight="1pt">
                <w10:wrap anchorx="margin"/>
              </v:rect>
            </w:pict>
          </mc:Fallback>
        </mc:AlternateContent>
      </w:r>
      <w:r w:rsidR="0022204E">
        <w:rPr>
          <w:noProof/>
        </w:rPr>
        <mc:AlternateContent>
          <mc:Choice Requires="wps">
            <w:drawing>
              <wp:anchor distT="0" distB="0" distL="114300" distR="114300" simplePos="0" relativeHeight="251658358" behindDoc="0" locked="0" layoutInCell="1" allowOverlap="1" wp14:anchorId="1918162D" wp14:editId="7FE16346">
                <wp:simplePos x="0" y="0"/>
                <wp:positionH relativeFrom="margin">
                  <wp:posOffset>1685027</wp:posOffset>
                </wp:positionH>
                <wp:positionV relativeFrom="paragraph">
                  <wp:posOffset>2295072</wp:posOffset>
                </wp:positionV>
                <wp:extent cx="3305908" cy="327855"/>
                <wp:effectExtent l="0" t="0" r="8890" b="0"/>
                <wp:wrapNone/>
                <wp:docPr id="528" name="Rectangle 528"/>
                <wp:cNvGraphicFramePr/>
                <a:graphic xmlns:a="http://schemas.openxmlformats.org/drawingml/2006/main">
                  <a:graphicData uri="http://schemas.microsoft.com/office/word/2010/wordprocessingShape">
                    <wps:wsp>
                      <wps:cNvSpPr/>
                      <wps:spPr>
                        <a:xfrm flipV="1">
                          <a:off x="0" y="0"/>
                          <a:ext cx="3305908" cy="327855"/>
                        </a:xfrm>
                        <a:prstGeom prst="rect">
                          <a:avLst/>
                        </a:prstGeom>
                        <a:solidFill>
                          <a:schemeClr val="tx1">
                            <a:lumMod val="5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8F2030" id="Rectangle 528" o:spid="_x0000_s1026" style="position:absolute;margin-left:132.7pt;margin-top:180.7pt;width:260.3pt;height:25.8pt;flip:y;z-index:2516583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iM4ZwIAAM8EAAAOAAAAZHJzL2Uyb0RvYy54bWysVFFPGzEMfp+0/xDlfdy10FEqrqgCMU1i&#10;gASM55BLepGSOHPSXtmvn5O7AmN7mnYPkR1b9ucvn+/0bOcs2yqMBnzDJwc1Z8pLaI1fN/zh/vLT&#10;nLOYhG+FBa8a/qwiP1t+/HDah4WaQge2VcioiI+LPjS8SyksqirKTjkRDyAoT0EN6EQiF9dVi6Kn&#10;6s5W07r+XPWAbUCQKka6vRiCfFnqa61kutE6qsRswwlbKieW8ymf1fJULNYoQmfkCEP8AwonjKem&#10;L6UuRBJsg+aPUs5IhAg6HUhwFWhtpCoz0DST+t00d50IqsxC5MTwQlP8f2Xl9fYu3CLR0Ie4iGTm&#10;KXYaHdPWhO/0pmUuQsp2hbbnF9rULjFJl4eH9eykpoeWFDucHs9ns8xrNdTJ9QLG9EWBY9loONKz&#10;lKpiexXTkLpPyekRrGkvjbXFyVJQ5xbZVtAjpt0AyG7cN2iHu1lN39iyKCenFwC/VbKe9TTP9JiS&#10;mRSkNm1FItOFtuHRrzkTdk0ylgkLPA8ZRJFIhnchYjc0LGUH7TiTSMDWuIbPM4w9DuszeFUkOA75&#10;ynC2nqB9vkWGMGgyBnlpqMmViOlWIImQQNJipRs6tAVCDqPFWQf482/3OZ+0QVHOehI1TfVjI1Bx&#10;Zr96Us3J5Ogob0FxjmbHU3LwbeTpbcRv3DkQ5RNa4SCLmfOT3ZsawT3S/q1yVwoJL6n3wN/onKdh&#10;2WiDpVqtShopP4h05e+C3Msr03u/exQYRokkEtc17BdALN4pZcjNDHtYbRJoU2T0yiu9fnZoa4oO&#10;xg3Pa/nWL1mv/6HlLwAAAP//AwBQSwMEFAAGAAgAAAAhABtcNf3gAAAACwEAAA8AAABkcnMvZG93&#10;bnJldi54bWxMj0FuwjAQRfeVegdrKrErdoAGlMZBqAipmwqR9gAmHmKL2I5iB9Lbd7pqdzOapz/v&#10;l9vJdeyGQ7TBS8jmAhj6JmjrWwlfn4fnDbCYlNeqCx4lfGOEbfX4UKpCh7s/4a1OLaMQHwslwaTU&#10;F5zHxqBTcR569HS7hMGpROvQcj2oO4W7ji+EyLlT1tMHo3p8M9hc69FJOF7XdmfqfRLd4TJOyn68&#10;62OScvY07V6BJZzSHwy/+qQOFTmdw+h1ZJ2ERf6yIlTCMs9oIGK9yandWcIqWwrgVcn/d6h+AAAA&#10;//8DAFBLAQItABQABgAIAAAAIQC2gziS/gAAAOEBAAATAAAAAAAAAAAAAAAAAAAAAABbQ29udGVu&#10;dF9UeXBlc10ueG1sUEsBAi0AFAAGAAgAAAAhADj9If/WAAAAlAEAAAsAAAAAAAAAAAAAAAAALwEA&#10;AF9yZWxzLy5yZWxzUEsBAi0AFAAGAAgAAAAhAGl+IzhnAgAAzwQAAA4AAAAAAAAAAAAAAAAALgIA&#10;AGRycy9lMm9Eb2MueG1sUEsBAi0AFAAGAAgAAAAhABtcNf3gAAAACwEAAA8AAAAAAAAAAAAAAAAA&#10;wQQAAGRycy9kb3ducmV2LnhtbFBLBQYAAAAABAAEAPMAAADOBQAAAAA=&#10;" fillcolor="#222 [1613]" stroked="f" strokeweight="1pt">
                <w10:wrap anchorx="margin"/>
              </v:rect>
            </w:pict>
          </mc:Fallback>
        </mc:AlternateContent>
      </w:r>
      <w:r w:rsidR="00835A2C">
        <w:rPr>
          <w:noProof/>
        </w:rPr>
        <mc:AlternateContent>
          <mc:Choice Requires="wps">
            <w:drawing>
              <wp:anchor distT="0" distB="0" distL="114300" distR="114300" simplePos="0" relativeHeight="251658245" behindDoc="0" locked="0" layoutInCell="1" allowOverlap="1" wp14:anchorId="7DCEF010" wp14:editId="6A89D12F">
                <wp:simplePos x="0" y="0"/>
                <wp:positionH relativeFrom="margin">
                  <wp:posOffset>1677670</wp:posOffset>
                </wp:positionH>
                <wp:positionV relativeFrom="paragraph">
                  <wp:posOffset>1358265</wp:posOffset>
                </wp:positionV>
                <wp:extent cx="3305908" cy="327855"/>
                <wp:effectExtent l="0" t="0" r="27940" b="15240"/>
                <wp:wrapNone/>
                <wp:docPr id="96" name="Rectangle 96"/>
                <wp:cNvGraphicFramePr/>
                <a:graphic xmlns:a="http://schemas.openxmlformats.org/drawingml/2006/main">
                  <a:graphicData uri="http://schemas.microsoft.com/office/word/2010/wordprocessingShape">
                    <wps:wsp>
                      <wps:cNvSpPr/>
                      <wps:spPr>
                        <a:xfrm flipV="1">
                          <a:off x="0" y="0"/>
                          <a:ext cx="3305908" cy="32785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3271E6" id="Rectangle 96" o:spid="_x0000_s1026" style="position:absolute;margin-left:132.1pt;margin-top:106.95pt;width:260.3pt;height:25.8pt;flip:y;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f8+WAIAAKwEAAAOAAAAZHJzL2Uyb0RvYy54bWysVE1PGzEQvVfqf7B8L7sJpEDEBkWgVJUQ&#10;IEHLeeK1s5b81bGTDf31HXs3QGlPVXOwZnbGzzNv3uTicm8N20mM2ruGT45qzqQTvtVu0/Bvj6tP&#10;Z5zFBK4F451s+LOM/HLx8cNFH+Zy6jtvWomMQFyc96HhXUphXlVRdNJCPPJBOgoqjxYSubipWoSe&#10;0K2ppnX9ueo9tgG9kDHS1+shyBcFXykp0p1SUSZmGk61pXJiOdf5rBYXMN8ghE6LsQz4hyosaEeP&#10;vkBdQwK2Rf0HlNUCffQqHQlvK6+UFrL0QN1M6nfdPHQQZOmFyInhhab4/2DF7e4h3CPR0Ic4j2Tm&#10;LvYKLVNGh+8009IXVcr2hbbnF9rkPjFBH4+P69l5TYMWFDuenp7NZpnXasDJeAFj+iK9ZdloONJY&#10;CirsbmIaUg8pOd35lTamjMY41lMN09OapieAFKIMJDJtaBse3YYzMBuSnkhYIKM3us3XM1DEzfrK&#10;INsBjX+1quk3VvZbWn77GmI35JXQIAyrE6nTaNvws3z5cNu4jC6LvsYOXunL1tq3z/fI0A+Ci0Gs&#10;ND1yAzHdA5LCqBvamnRHhzKeWvSjxVnn8effvud8GjxFOetJsdT+jy2g5Mx8dSSJ88nJSZZ4cU5m&#10;p1Ny8G1k/TbitvbKEysT2s8gipnzkzmYCr19ouVa5lcpBE7Q2wPRo3OVhk2i9RRyuSxpJOsA6cY9&#10;BHHQTqb3cf8EGMb5J1LOrT+oG+bvZDDkDkJYbpNXumjklVfSVnZoJYrKxvXNO/fWL1mvfzKLXwAA&#10;AP//AwBQSwMEFAAGAAgAAAAhAOtzsxHfAAAACwEAAA8AAABkcnMvZG93bnJldi54bWxMj81OwzAQ&#10;hO9IvIO1SNyo0zRpS4hTIX5uXAgUrpvEJCn2OordJrw92xPcdjSfZmfy3WyNOOnR944ULBcRCE21&#10;a3pqFby/Pd9sQfiA1KBxpBX8aA+74vIix6xxE73qUxlawSHkM1TQhTBkUvq60xb9wg2a2Ptyo8XA&#10;cmxlM+LE4dbIOIrW0mJP/KHDQT90uv4uj1bBy9NjekjRm/0hKfftx6qa7OdGqeur+f4ORNBz+IPh&#10;XJ+rQ8GdKnekxgujIF4nMaN8LFe3IJjYbBMeU52tNAVZ5PL/huIXAAD//wMAUEsBAi0AFAAGAAgA&#10;AAAhALaDOJL+AAAA4QEAABMAAAAAAAAAAAAAAAAAAAAAAFtDb250ZW50X1R5cGVzXS54bWxQSwEC&#10;LQAUAAYACAAAACEAOP0h/9YAAACUAQAACwAAAAAAAAAAAAAAAAAvAQAAX3JlbHMvLnJlbHNQSwEC&#10;LQAUAAYACAAAACEAMlH/PlgCAACsBAAADgAAAAAAAAAAAAAAAAAuAgAAZHJzL2Uyb0RvYy54bWxQ&#10;SwECLQAUAAYACAAAACEA63OzEd8AAAALAQAADwAAAAAAAAAAAAAAAACyBAAAZHJzL2Rvd25yZXYu&#10;eG1sUEsFBgAAAAAEAAQA8wAAAL4FAAAAAA==&#10;" filled="f" strokecolor="red" strokeweight="1pt">
                <w10:wrap anchorx="margin"/>
              </v:rect>
            </w:pict>
          </mc:Fallback>
        </mc:AlternateContent>
      </w:r>
      <w:r w:rsidR="00287853">
        <w:rPr>
          <w:noProof/>
        </w:rPr>
        <mc:AlternateContent>
          <mc:Choice Requires="wps">
            <w:drawing>
              <wp:anchor distT="0" distB="0" distL="114300" distR="114300" simplePos="0" relativeHeight="251658246" behindDoc="0" locked="0" layoutInCell="1" allowOverlap="1" wp14:anchorId="29CF5FBC" wp14:editId="27699B9F">
                <wp:simplePos x="0" y="0"/>
                <wp:positionH relativeFrom="margin">
                  <wp:posOffset>20320</wp:posOffset>
                </wp:positionH>
                <wp:positionV relativeFrom="paragraph">
                  <wp:posOffset>988695</wp:posOffset>
                </wp:positionV>
                <wp:extent cx="1400175" cy="327855"/>
                <wp:effectExtent l="0" t="0" r="28575" b="15240"/>
                <wp:wrapNone/>
                <wp:docPr id="97" name="Rectangle 97"/>
                <wp:cNvGraphicFramePr/>
                <a:graphic xmlns:a="http://schemas.openxmlformats.org/drawingml/2006/main">
                  <a:graphicData uri="http://schemas.microsoft.com/office/word/2010/wordprocessingShape">
                    <wps:wsp>
                      <wps:cNvSpPr/>
                      <wps:spPr>
                        <a:xfrm flipV="1">
                          <a:off x="0" y="0"/>
                          <a:ext cx="1400175" cy="32785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22A805" id="Rectangle 97" o:spid="_x0000_s1026" style="position:absolute;margin-left:1.6pt;margin-top:77.85pt;width:110.25pt;height:25.8pt;flip:y;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6prVwIAAKwEAAAOAAAAZHJzL2Uyb0RvYy54bWysVE1vGjEQvVfqf7B8L7tQKBSxRCgRVSWU&#10;IJE2Z+O1WUv+6tiwpL++Y+9C0rSnqhysmZ3xG8+bNyxuzkaTk4CgnK3ocFBSIix3tbKHin57XH+Y&#10;URIiszXTzoqKPotAb5bv3y1aPxcj1zhdCyAIYsO89RVtYvTzogi8EYaFgfPCYlA6MCyiC4eiBtYi&#10;utHFqCw/Fa2D2oPjIgT8etcF6TLjSyl4fJAyiEh0RfFtMZ+Qz306i+WCzQ/AfKN4/wz2D68wTFks&#10;eoW6Y5GRI6g/oIzi4IKTccCdKZyUiovcA3YzLN90s2uYF7kXJCf4K03h/8Hy+9PObwFpaH2YBzRT&#10;F2cJhkit/Hecae4LX0rOmbbnK23iHAnHj8NxWQ6nE0o4xj6OprPJJPFadDgJz0OIX4QzJBkVBRxL&#10;RmWnTYhd6iUlpVu3Vlrn0WhLWqwwmpY4Pc5QIVKziKbxdUWDPVDC9AGlxyNkyOC0qtP1BBTgsL/V&#10;QE4Mx79el/jrX/ZbWqp9x0LT5eVQJwyjIqpTK1PRWbp8ua1tQhdZX30HL/Qla+/q5y0QcJ3ggudr&#10;hUU2LMQtA1QYdoNbEx/wkNphi663KGkc/Pzb95SPg8coJS0qFtv/cWQgKNFfLUri83A8ThLPzngy&#10;HaEDryP71xF7NLcOWRnifnqezZQf9cWU4MwTLtcqVcUQsxxrd0T3zm3sNgnXk4vVKqehrD2LG7vz&#10;/KKdRO/j+YmB7+cfUTn37qJuNn8jgy63E8LqGJ1UWSMvvKK2koMrkVXWr2/audd+znr5k1n+AgAA&#10;//8DAFBLAwQUAAYACAAAACEAFWFfZtwAAAAJAQAADwAAAGRycy9kb3ducmV2LnhtbEyPT0+EMBDF&#10;7yZ+h2ZMvLlFEDFI2Rj/3LyIrl4HWoG1nRLaXfDbO5709mbey5vfVNvVWXE0cxg9KbjcJCAMdV6P&#10;1Ct4e326uAERIpJG68ko+DYBtvXpSYWl9gu9mGMTe8ElFEpUMMQ4lVKGbjAOw8ZPhtj79LPDyOPc&#10;Sz3jwuXOyjRJrqXDkfjCgJO5H0z31RycgufHh3yfY7C7/VWz69+zdnEfhVLnZ+vdLYho1vgXhl98&#10;RoeamVp/IB2EVZClHOR1nhcg2E/TjEXLIikykHUl/39Q/wAAAP//AwBQSwECLQAUAAYACAAAACEA&#10;toM4kv4AAADhAQAAEwAAAAAAAAAAAAAAAAAAAAAAW0NvbnRlbnRfVHlwZXNdLnhtbFBLAQItABQA&#10;BgAIAAAAIQA4/SH/1gAAAJQBAAALAAAAAAAAAAAAAAAAAC8BAABfcmVscy8ucmVsc1BLAQItABQA&#10;BgAIAAAAIQAFL6prVwIAAKwEAAAOAAAAAAAAAAAAAAAAAC4CAABkcnMvZTJvRG9jLnhtbFBLAQIt&#10;ABQABgAIAAAAIQAVYV9m3AAAAAkBAAAPAAAAAAAAAAAAAAAAALEEAABkcnMvZG93bnJldi54bWxQ&#10;SwUGAAAAAAQABADzAAAAugUAAAAA&#10;" filled="f" strokecolor="red" strokeweight="1pt">
                <w10:wrap anchorx="margin"/>
              </v:rect>
            </w:pict>
          </mc:Fallback>
        </mc:AlternateContent>
      </w:r>
      <w:r w:rsidR="00E2576A">
        <w:rPr>
          <w:noProof/>
          <w:lang w:val="en"/>
        </w:rPr>
        <w:drawing>
          <wp:inline distT="0" distB="0" distL="0" distR="0" wp14:anchorId="0CD16B47" wp14:editId="27F81E73">
            <wp:extent cx="5543550" cy="2981325"/>
            <wp:effectExtent l="0" t="0" r="0" b="9525"/>
            <wp:docPr id="9" name="Picture 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48"/>
                    <a:stretch>
                      <a:fillRect/>
                    </a:stretch>
                  </pic:blipFill>
                  <pic:spPr>
                    <a:xfrm>
                      <a:off x="0" y="0"/>
                      <a:ext cx="5543550" cy="2981325"/>
                    </a:xfrm>
                    <a:prstGeom prst="rect">
                      <a:avLst/>
                    </a:prstGeom>
                    <a:solidFill>
                      <a:schemeClr val="tx1">
                        <a:lumMod val="50000"/>
                      </a:schemeClr>
                    </a:solidFill>
                  </pic:spPr>
                </pic:pic>
              </a:graphicData>
            </a:graphic>
          </wp:inline>
        </w:drawing>
      </w:r>
    </w:p>
    <w:p w14:paraId="256F9D4C" w14:textId="209E8257" w:rsidR="00CD0309" w:rsidRDefault="00CD0309">
      <w:pPr>
        <w:spacing w:after="120"/>
        <w:rPr>
          <w:rFonts w:asciiTheme="minorHAnsi" w:hAnsiTheme="minorHAnsi" w:cstheme="minorBidi"/>
          <w:color w:val="454545" w:themeColor="text1"/>
          <w:lang w:val="en"/>
        </w:rPr>
      </w:pPr>
      <w:r>
        <w:rPr>
          <w:lang w:val="en"/>
        </w:rPr>
        <w:br w:type="page"/>
      </w:r>
    </w:p>
    <w:p w14:paraId="02F30743" w14:textId="2947394A" w:rsidR="00E2576A" w:rsidRDefault="00E2576A" w:rsidP="008851EA">
      <w:pPr>
        <w:pStyle w:val="NESOSubHeading"/>
        <w:rPr>
          <w:lang w:val="en"/>
        </w:rPr>
      </w:pPr>
      <w:bookmarkStart w:id="81" w:name="_Toc184208776"/>
      <w:bookmarkStart w:id="82" w:name="_Toc190179126"/>
      <w:r>
        <w:rPr>
          <w:lang w:val="en"/>
        </w:rPr>
        <w:lastRenderedPageBreak/>
        <w:t>Update Company Details: Completing You</w:t>
      </w:r>
      <w:r w:rsidR="00610A6E">
        <w:rPr>
          <w:lang w:val="en"/>
        </w:rPr>
        <w:t>r Company Details</w:t>
      </w:r>
      <w:r>
        <w:rPr>
          <w:lang w:val="en"/>
        </w:rPr>
        <w:t xml:space="preserve"> Section</w:t>
      </w:r>
      <w:bookmarkEnd w:id="81"/>
      <w:bookmarkEnd w:id="82"/>
    </w:p>
    <w:p w14:paraId="2D16310B" w14:textId="77777777" w:rsidR="00DD4218" w:rsidRPr="00EC2CD0" w:rsidRDefault="00DD4218">
      <w:pPr>
        <w:spacing w:after="120"/>
        <w:rPr>
          <w:lang w:val="en"/>
        </w:rPr>
      </w:pPr>
    </w:p>
    <w:p w14:paraId="7B0FE248" w14:textId="67BBBDE9" w:rsidR="00EC2CD0" w:rsidRPr="00417818" w:rsidRDefault="00EC2CD0" w:rsidP="001A1C01">
      <w:pPr>
        <w:pStyle w:val="BodyText"/>
        <w:numPr>
          <w:ilvl w:val="0"/>
          <w:numId w:val="16"/>
        </w:numPr>
        <w:ind w:left="0"/>
        <w:rPr>
          <w:color w:val="auto"/>
          <w:sz w:val="22"/>
          <w:szCs w:val="22"/>
        </w:rPr>
      </w:pPr>
      <w:r w:rsidRPr="00417818">
        <w:rPr>
          <w:color w:val="auto"/>
          <w:sz w:val="22"/>
          <w:szCs w:val="22"/>
        </w:rPr>
        <w:t xml:space="preserve">The user is </w:t>
      </w:r>
      <w:r w:rsidR="002055D8">
        <w:rPr>
          <w:color w:val="auto"/>
          <w:sz w:val="22"/>
          <w:szCs w:val="22"/>
        </w:rPr>
        <w:t xml:space="preserve">also </w:t>
      </w:r>
      <w:r w:rsidR="002055D8" w:rsidRPr="002055D8">
        <w:rPr>
          <w:b/>
          <w:bCs/>
          <w:color w:val="auto"/>
          <w:sz w:val="22"/>
          <w:szCs w:val="22"/>
        </w:rPr>
        <w:t xml:space="preserve">not able </w:t>
      </w:r>
      <w:r w:rsidRPr="002055D8">
        <w:rPr>
          <w:b/>
          <w:bCs/>
          <w:color w:val="auto"/>
          <w:sz w:val="22"/>
          <w:szCs w:val="22"/>
        </w:rPr>
        <w:t>to update</w:t>
      </w:r>
      <w:r w:rsidRPr="00417818">
        <w:rPr>
          <w:color w:val="auto"/>
          <w:sz w:val="22"/>
          <w:szCs w:val="22"/>
        </w:rPr>
        <w:t xml:space="preserve"> the </w:t>
      </w:r>
      <w:r w:rsidR="00D70506" w:rsidRPr="00417818">
        <w:rPr>
          <w:i/>
          <w:iCs/>
          <w:color w:val="auto"/>
          <w:sz w:val="22"/>
          <w:szCs w:val="22"/>
        </w:rPr>
        <w:t>Company Name</w:t>
      </w:r>
      <w:r w:rsidR="002055D8">
        <w:rPr>
          <w:color w:val="auto"/>
          <w:sz w:val="22"/>
          <w:szCs w:val="22"/>
        </w:rPr>
        <w:t xml:space="preserve"> or</w:t>
      </w:r>
      <w:r w:rsidR="00702BD7" w:rsidRPr="00417818">
        <w:rPr>
          <w:color w:val="auto"/>
          <w:sz w:val="22"/>
          <w:szCs w:val="22"/>
        </w:rPr>
        <w:t xml:space="preserve"> </w:t>
      </w:r>
      <w:r w:rsidR="00702BD7" w:rsidRPr="00417818">
        <w:rPr>
          <w:i/>
          <w:iCs/>
          <w:color w:val="auto"/>
          <w:sz w:val="22"/>
          <w:szCs w:val="22"/>
        </w:rPr>
        <w:t>Company Registration Number</w:t>
      </w:r>
      <w:r w:rsidR="002055D8">
        <w:rPr>
          <w:i/>
          <w:iCs/>
          <w:color w:val="auto"/>
          <w:sz w:val="22"/>
          <w:szCs w:val="22"/>
        </w:rPr>
        <w:t>. However, the</w:t>
      </w:r>
      <w:r w:rsidR="006F5802" w:rsidRPr="00417818">
        <w:rPr>
          <w:color w:val="auto"/>
          <w:sz w:val="22"/>
          <w:szCs w:val="22"/>
        </w:rPr>
        <w:t xml:space="preserve"> </w:t>
      </w:r>
      <w:r w:rsidR="00702BD7" w:rsidRPr="00417818">
        <w:rPr>
          <w:i/>
          <w:iCs/>
          <w:color w:val="auto"/>
          <w:sz w:val="22"/>
          <w:szCs w:val="22"/>
        </w:rPr>
        <w:t>C</w:t>
      </w:r>
      <w:r w:rsidR="00D70506" w:rsidRPr="00417818">
        <w:rPr>
          <w:i/>
          <w:iCs/>
          <w:color w:val="auto"/>
          <w:sz w:val="22"/>
          <w:szCs w:val="22"/>
        </w:rPr>
        <w:t xml:space="preserve">ompany Phone Number </w:t>
      </w:r>
      <w:r w:rsidR="002055D8">
        <w:rPr>
          <w:color w:val="auto"/>
          <w:sz w:val="22"/>
          <w:szCs w:val="22"/>
        </w:rPr>
        <w:t xml:space="preserve">and </w:t>
      </w:r>
      <w:r w:rsidR="002055D8" w:rsidRPr="002055D8">
        <w:rPr>
          <w:i/>
          <w:iCs/>
          <w:color w:val="auto"/>
          <w:sz w:val="22"/>
          <w:szCs w:val="22"/>
        </w:rPr>
        <w:t xml:space="preserve">Company Address Fields </w:t>
      </w:r>
      <w:r w:rsidR="002055D8">
        <w:rPr>
          <w:color w:val="auto"/>
          <w:sz w:val="22"/>
          <w:szCs w:val="22"/>
        </w:rPr>
        <w:t>can be modified or updated</w:t>
      </w:r>
      <w:r w:rsidRPr="00417818">
        <w:rPr>
          <w:color w:val="auto"/>
          <w:sz w:val="22"/>
          <w:szCs w:val="22"/>
        </w:rPr>
        <w:t xml:space="preserve">. </w:t>
      </w:r>
      <w:r w:rsidR="001015FB">
        <w:rPr>
          <w:color w:val="auto"/>
          <w:sz w:val="22"/>
          <w:szCs w:val="22"/>
        </w:rPr>
        <w:t xml:space="preserve">If the Company Name or Company Registration Number require updating, a query should be </w:t>
      </w:r>
      <w:r w:rsidR="001015FB" w:rsidRPr="00DF70A3">
        <w:rPr>
          <w:b/>
          <w:bCs/>
          <w:color w:val="auto"/>
          <w:sz w:val="22"/>
          <w:szCs w:val="22"/>
        </w:rPr>
        <w:t>raised with your Account</w:t>
      </w:r>
      <w:r w:rsidR="00DF70A3" w:rsidRPr="00DF70A3">
        <w:rPr>
          <w:b/>
          <w:bCs/>
          <w:color w:val="auto"/>
          <w:sz w:val="22"/>
          <w:szCs w:val="22"/>
        </w:rPr>
        <w:t>/Contract Manager directly</w:t>
      </w:r>
      <w:r w:rsidR="00DF70A3">
        <w:rPr>
          <w:color w:val="auto"/>
          <w:sz w:val="22"/>
          <w:szCs w:val="22"/>
        </w:rPr>
        <w:t xml:space="preserve">. </w:t>
      </w:r>
    </w:p>
    <w:p w14:paraId="1DD4189A" w14:textId="4177E9B2" w:rsidR="007D750A" w:rsidRPr="00417818" w:rsidRDefault="007D750A" w:rsidP="001A1C01">
      <w:pPr>
        <w:pStyle w:val="BodyText"/>
        <w:numPr>
          <w:ilvl w:val="0"/>
          <w:numId w:val="16"/>
        </w:numPr>
        <w:ind w:left="0"/>
        <w:rPr>
          <w:color w:val="auto"/>
          <w:sz w:val="22"/>
          <w:szCs w:val="22"/>
        </w:rPr>
      </w:pPr>
      <w:r w:rsidRPr="00417818">
        <w:rPr>
          <w:color w:val="auto"/>
          <w:sz w:val="22"/>
          <w:szCs w:val="22"/>
        </w:rPr>
        <w:t xml:space="preserve">Please note that the Company Phone Number is marked </w:t>
      </w:r>
      <w:r w:rsidR="003776D2">
        <w:rPr>
          <w:color w:val="auto"/>
          <w:sz w:val="22"/>
          <w:szCs w:val="22"/>
        </w:rPr>
        <w:t>with</w:t>
      </w:r>
      <w:r w:rsidR="003776D2" w:rsidRPr="00417818">
        <w:rPr>
          <w:color w:val="auto"/>
          <w:sz w:val="22"/>
          <w:szCs w:val="22"/>
        </w:rPr>
        <w:t xml:space="preserve"> </w:t>
      </w:r>
      <w:r w:rsidRPr="00417818">
        <w:rPr>
          <w:color w:val="auto"/>
          <w:sz w:val="22"/>
          <w:szCs w:val="22"/>
        </w:rPr>
        <w:t xml:space="preserve">a red </w:t>
      </w:r>
      <w:r w:rsidR="008F6091">
        <w:rPr>
          <w:color w:val="auto"/>
          <w:sz w:val="22"/>
          <w:szCs w:val="22"/>
        </w:rPr>
        <w:t>asterisk</w:t>
      </w:r>
      <w:r w:rsidRPr="00417818">
        <w:rPr>
          <w:color w:val="auto"/>
          <w:sz w:val="22"/>
          <w:szCs w:val="22"/>
        </w:rPr>
        <w:t xml:space="preserve">, </w:t>
      </w:r>
      <w:r w:rsidR="003776D2">
        <w:rPr>
          <w:color w:val="auto"/>
          <w:sz w:val="22"/>
          <w:szCs w:val="22"/>
        </w:rPr>
        <w:t>which</w:t>
      </w:r>
      <w:r w:rsidR="003776D2" w:rsidRPr="00417818">
        <w:rPr>
          <w:color w:val="auto"/>
          <w:sz w:val="22"/>
          <w:szCs w:val="22"/>
        </w:rPr>
        <w:t xml:space="preserve"> </w:t>
      </w:r>
      <w:r w:rsidRPr="00417818">
        <w:rPr>
          <w:color w:val="auto"/>
          <w:sz w:val="22"/>
          <w:szCs w:val="22"/>
        </w:rPr>
        <w:t xml:space="preserve">indicates that it </w:t>
      </w:r>
      <w:r w:rsidR="00EB65CE" w:rsidRPr="00417818">
        <w:rPr>
          <w:color w:val="auto"/>
          <w:sz w:val="22"/>
          <w:szCs w:val="22"/>
        </w:rPr>
        <w:t xml:space="preserve">requires a specific format and if a number is entered incorrectly, an error message will appear to this effect. </w:t>
      </w:r>
    </w:p>
    <w:p w14:paraId="2B68E9C1" w14:textId="77777777" w:rsidR="00EC2CD0" w:rsidRDefault="00EC2CD0" w:rsidP="00EC2CD0">
      <w:pPr>
        <w:pStyle w:val="BodyText"/>
      </w:pPr>
    </w:p>
    <w:p w14:paraId="72DC65DB" w14:textId="4E780239" w:rsidR="00EC2CD0" w:rsidRPr="00B53C4D" w:rsidRDefault="00EC2CD0" w:rsidP="00EC2CD0">
      <w:pPr>
        <w:pStyle w:val="NumberedBullet1"/>
        <w:rPr>
          <w:b/>
          <w:bCs/>
          <w:color w:val="FF0000"/>
        </w:rPr>
      </w:pPr>
      <w:r>
        <w:rPr>
          <w:b/>
          <w:bCs/>
        </w:rPr>
        <w:t>Update ‘Your</w:t>
      </w:r>
      <w:r w:rsidR="00287853">
        <w:rPr>
          <w:b/>
          <w:bCs/>
        </w:rPr>
        <w:t xml:space="preserve"> Company</w:t>
      </w:r>
      <w:r>
        <w:rPr>
          <w:b/>
          <w:bCs/>
        </w:rPr>
        <w:t xml:space="preserve"> Detail</w:t>
      </w:r>
      <w:r w:rsidR="00287853">
        <w:rPr>
          <w:b/>
          <w:bCs/>
        </w:rPr>
        <w:t>s</w:t>
      </w:r>
      <w:r>
        <w:rPr>
          <w:b/>
          <w:bCs/>
        </w:rPr>
        <w:t>’ Section</w:t>
      </w:r>
    </w:p>
    <w:p w14:paraId="1862FFED" w14:textId="77777777" w:rsidR="005B5472" w:rsidRDefault="005B5472">
      <w:pPr>
        <w:spacing w:after="120"/>
        <w:rPr>
          <w:lang w:val="en"/>
        </w:rPr>
      </w:pPr>
    </w:p>
    <w:p w14:paraId="4CBC6828" w14:textId="435AB4AF" w:rsidR="00610A6E" w:rsidRDefault="00287853" w:rsidP="00747E5D">
      <w:pPr>
        <w:pStyle w:val="BodyText"/>
        <w:rPr>
          <w:lang w:val="en"/>
        </w:rPr>
      </w:pPr>
      <w:r>
        <w:rPr>
          <w:noProof/>
        </w:rPr>
        <mc:AlternateContent>
          <mc:Choice Requires="wps">
            <w:drawing>
              <wp:anchor distT="0" distB="0" distL="114300" distR="114300" simplePos="0" relativeHeight="251658248" behindDoc="0" locked="0" layoutInCell="1" allowOverlap="1" wp14:anchorId="09D26775" wp14:editId="140F6905">
                <wp:simplePos x="0" y="0"/>
                <wp:positionH relativeFrom="margin">
                  <wp:posOffset>163195</wp:posOffset>
                </wp:positionH>
                <wp:positionV relativeFrom="paragraph">
                  <wp:posOffset>871220</wp:posOffset>
                </wp:positionV>
                <wp:extent cx="1257300" cy="327855"/>
                <wp:effectExtent l="0" t="0" r="19050" b="15240"/>
                <wp:wrapNone/>
                <wp:docPr id="99" name="Rectangle 99"/>
                <wp:cNvGraphicFramePr/>
                <a:graphic xmlns:a="http://schemas.openxmlformats.org/drawingml/2006/main">
                  <a:graphicData uri="http://schemas.microsoft.com/office/word/2010/wordprocessingShape">
                    <wps:wsp>
                      <wps:cNvSpPr/>
                      <wps:spPr>
                        <a:xfrm flipV="1">
                          <a:off x="0" y="0"/>
                          <a:ext cx="1257300" cy="32785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5C0955" id="Rectangle 99" o:spid="_x0000_s1026" style="position:absolute;margin-left:12.85pt;margin-top:68.6pt;width:99pt;height:25.8pt;flip:y;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lc+VgIAAKwEAAAOAAAAZHJzL2Uyb0RvYy54bWysVE1PGzEQvVfqf7B8L5sE0tCIDYpAqSoh&#10;iASU88RrZy35q2MnG/rrO/ZugNKequZgzeyM33jevMnF5cEatpcYtXc1H5+MOJNO+Ea7bc0fH1af&#10;zjmLCVwDxjtZ82cZ+eXi44eLLszlxLfeNBIZgbg470LN25TCvKqiaKWFeOKDdBRUHi0kcnFbNQgd&#10;oVtTTUajz1XnsQnohYyRvl73Qb4o+EpJke6UijIxU3N6WyonlnOTz2pxAfMtQmi1GJ4B//AKC9pR&#10;0Reoa0jAdqj/gLJaoI9epRPhbeWV0kKWHqib8ehdN/ctBFl6IXJieKEp/j9Ycbu/D2skGroQ55HM&#10;3MVBoWXK6PCdZlr6opeyQ6Ht+YU2eUhM0MfxZDo7HRG7gmKnk9n5dJp5rXqcjBcwpq/SW5aNmiON&#10;paDC/iamPvWYktOdX2ljymiMY12uMCv4QApRBhKVsqGpeXRbzsBsSXoiYYGM3ugmX89AEbebK4Ns&#10;DzT+1WpEv+Flv6Xl2tcQ2z6vhHphWJ1InUbbmp/ny8fbxmV0WfQ1dPBKX7Y2vnleI0PfCy4GsdJU&#10;5AZiWgOSwogt2pp0R4cynlr0g8VZ6/Hn377nfBo8RTnrSLHU/o8doOTMfHMkiS/js7Ms8eKcTWcT&#10;cvBtZPM24nb2yhMrY9rPIIqZ85M5mgq9faLlWuaqFAInqHZP9OBcpX6TaD2FXC5LGsk6QLpx90Ec&#10;tZPpfTg8AYZh/omUc+uP6ob5Oxn0ub0QlrvklS4aeeWVtJUdWomismF988699UvW65/M4hcAAAD/&#10;/wMAUEsDBBQABgAIAAAAIQBIl5R63QAAAAoBAAAPAAAAZHJzL2Rvd25yZXYueG1sTI9NT4QwEIbv&#10;Jv6HZky8ucUiQpCyMX7cvIiuXgdagbUfhHYX/PeOp/U4z7x555lqu1rDjnoOo3cSrjcJMO06r0bX&#10;S3h/e74qgIWITqHxTkv40QG29flZhaXyi3vVxyb2jEpcKFHCEONUch66QVsMGz9pR7svP1uMNM49&#10;VzMuVG4NF0lyyy2Oji4MOOmHQXffzcFKeHl6zPYZBrPb3zS7/iNtF/uZS3l5sd7fAYt6jacw/OmT&#10;OtTk1PqDU4EZCSLLKUk8zQUwCgiREmmJFEUBvK74/xfqXwAAAP//AwBQSwECLQAUAAYACAAAACEA&#10;toM4kv4AAADhAQAAEwAAAAAAAAAAAAAAAAAAAAAAW0NvbnRlbnRfVHlwZXNdLnhtbFBLAQItABQA&#10;BgAIAAAAIQA4/SH/1gAAAJQBAAALAAAAAAAAAAAAAAAAAC8BAABfcmVscy8ucmVsc1BLAQItABQA&#10;BgAIAAAAIQD6Nlc+VgIAAKwEAAAOAAAAAAAAAAAAAAAAAC4CAABkcnMvZTJvRG9jLnhtbFBLAQIt&#10;ABQABgAIAAAAIQBIl5R63QAAAAoBAAAPAAAAAAAAAAAAAAAAALAEAABkcnMvZG93bnJldi54bWxQ&#10;SwUGAAAAAAQABADzAAAAugUAAAAA&#10;" filled="f" strokecolor="red" strokeweight="1pt">
                <w10:wrap anchorx="margin"/>
              </v:rect>
            </w:pict>
          </mc:Fallback>
        </mc:AlternateContent>
      </w:r>
      <w:r>
        <w:rPr>
          <w:noProof/>
        </w:rPr>
        <mc:AlternateContent>
          <mc:Choice Requires="wps">
            <w:drawing>
              <wp:anchor distT="0" distB="0" distL="114300" distR="114300" simplePos="0" relativeHeight="251658247" behindDoc="0" locked="0" layoutInCell="1" allowOverlap="1" wp14:anchorId="1E5D5149" wp14:editId="6C416FB3">
                <wp:simplePos x="0" y="0"/>
                <wp:positionH relativeFrom="margin">
                  <wp:posOffset>1677670</wp:posOffset>
                </wp:positionH>
                <wp:positionV relativeFrom="paragraph">
                  <wp:posOffset>1356995</wp:posOffset>
                </wp:positionV>
                <wp:extent cx="3305908" cy="327855"/>
                <wp:effectExtent l="0" t="0" r="27940" b="15240"/>
                <wp:wrapNone/>
                <wp:docPr id="98" name="Rectangle 98"/>
                <wp:cNvGraphicFramePr/>
                <a:graphic xmlns:a="http://schemas.openxmlformats.org/drawingml/2006/main">
                  <a:graphicData uri="http://schemas.microsoft.com/office/word/2010/wordprocessingShape">
                    <wps:wsp>
                      <wps:cNvSpPr/>
                      <wps:spPr>
                        <a:xfrm flipV="1">
                          <a:off x="0" y="0"/>
                          <a:ext cx="3305908" cy="32785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17D70B" id="Rectangle 98" o:spid="_x0000_s1026" style="position:absolute;margin-left:132.1pt;margin-top:106.85pt;width:260.3pt;height:25.8pt;flip:y;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f8+WAIAAKwEAAAOAAAAZHJzL2Uyb0RvYy54bWysVE1PGzEQvVfqf7B8L7sJpEDEBkWgVJUQ&#10;IEHLeeK1s5b81bGTDf31HXs3QGlPVXOwZnbGzzNv3uTicm8N20mM2ruGT45qzqQTvtVu0/Bvj6tP&#10;Z5zFBK4F451s+LOM/HLx8cNFH+Zy6jtvWomMQFyc96HhXUphXlVRdNJCPPJBOgoqjxYSubipWoSe&#10;0K2ppnX9ueo9tgG9kDHS1+shyBcFXykp0p1SUSZmGk61pXJiOdf5rBYXMN8ghE6LsQz4hyosaEeP&#10;vkBdQwK2Rf0HlNUCffQqHQlvK6+UFrL0QN1M6nfdPHQQZOmFyInhhab4/2DF7e4h3CPR0Ic4j2Tm&#10;LvYKLVNGh+8009IXVcr2hbbnF9rkPjFBH4+P69l5TYMWFDuenp7NZpnXasDJeAFj+iK9ZdloONJY&#10;CirsbmIaUg8pOd35lTamjMY41lMN09OapieAFKIMJDJtaBse3YYzMBuSnkhYIKM3us3XM1DEzfrK&#10;INsBjX+1quk3VvZbWn77GmI35JXQIAyrE6nTaNvws3z5cNu4jC6LvsYOXunL1tq3z/fI0A+Ci0Gs&#10;ND1yAzHdA5LCqBvamnRHhzKeWvSjxVnn8effvud8GjxFOetJsdT+jy2g5Mx8dSSJ88nJSZZ4cU5m&#10;p1Ny8G1k/TbitvbKEysT2s8gipnzkzmYCr19ouVa5lcpBE7Q2wPRo3OVhk2i9RRyuSxpJOsA6cY9&#10;BHHQTqb3cf8EGMb5J1LOrT+oG+bvZDDkDkJYbpNXumjklVfSVnZoJYrKxvXNO/fWL1mvfzKLXwAA&#10;AP//AwBQSwMEFAAGAAgAAAAhAEarC+TfAAAACwEAAA8AAABkcnMvZG93bnJldi54bWxMj0tPwzAQ&#10;hO9I/AdrkbhRp3k0VYhTIR43LgQKVydekhQ/othtwr9neyq3Hc2n2ZlytxjNTjj5wVkB61UEDG3r&#10;1GA7AR/vL3dbYD5Iq6R2FgX8oodddX1VykK52b7hqQ4doxDrCymgD2EsOPdtj0b6lRvRkvftJiMD&#10;yanjapIzhRvN4yjacCMHSx96OeJjj+1PfTQCXp+fskMmvd4f0nrffSbNbL5yIW5vlod7YAGXcIHh&#10;XJ+qQ0WdGne0yjMtIN6kMaF0rJMcGBH5NqUxzdnKEuBVyf9vqP4AAAD//wMAUEsBAi0AFAAGAAgA&#10;AAAhALaDOJL+AAAA4QEAABMAAAAAAAAAAAAAAAAAAAAAAFtDb250ZW50X1R5cGVzXS54bWxQSwEC&#10;LQAUAAYACAAAACEAOP0h/9YAAACUAQAACwAAAAAAAAAAAAAAAAAvAQAAX3JlbHMvLnJlbHNQSwEC&#10;LQAUAAYACAAAACEAMlH/PlgCAACsBAAADgAAAAAAAAAAAAAAAAAuAgAAZHJzL2Uyb0RvYy54bWxQ&#10;SwECLQAUAAYACAAAACEARqsL5N8AAAALAQAADwAAAAAAAAAAAAAAAACyBAAAZHJzL2Rvd25yZXYu&#10;eG1sUEsFBgAAAAAEAAQA8wAAAL4FAAAAAA==&#10;" filled="f" strokecolor="red" strokeweight="1pt">
                <w10:wrap anchorx="margin"/>
              </v:rect>
            </w:pict>
          </mc:Fallback>
        </mc:AlternateContent>
      </w:r>
      <w:r w:rsidR="00BA7268">
        <w:rPr>
          <w:noProof/>
          <w:lang w:val="en"/>
        </w:rPr>
        <w:drawing>
          <wp:inline distT="0" distB="0" distL="0" distR="0" wp14:anchorId="7D985A92" wp14:editId="5EEEE870">
            <wp:extent cx="5543550" cy="3213100"/>
            <wp:effectExtent l="0" t="0" r="0" b="6350"/>
            <wp:docPr id="10" name="Picture 1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10;&#10;Description automatically generated"/>
                    <pic:cNvPicPr/>
                  </pic:nvPicPr>
                  <pic:blipFill>
                    <a:blip r:embed="rId49"/>
                    <a:stretch>
                      <a:fillRect/>
                    </a:stretch>
                  </pic:blipFill>
                  <pic:spPr>
                    <a:xfrm>
                      <a:off x="0" y="0"/>
                      <a:ext cx="5543550" cy="3213100"/>
                    </a:xfrm>
                    <a:prstGeom prst="rect">
                      <a:avLst/>
                    </a:prstGeom>
                  </pic:spPr>
                </pic:pic>
              </a:graphicData>
            </a:graphic>
          </wp:inline>
        </w:drawing>
      </w:r>
    </w:p>
    <w:p w14:paraId="27FB68D3" w14:textId="77777777" w:rsidR="00610A6E" w:rsidRDefault="00610A6E">
      <w:pPr>
        <w:spacing w:after="120"/>
        <w:rPr>
          <w:lang w:val="en"/>
        </w:rPr>
      </w:pPr>
    </w:p>
    <w:p w14:paraId="0E39C294" w14:textId="77777777" w:rsidR="00610A6E" w:rsidRDefault="00610A6E">
      <w:pPr>
        <w:spacing w:after="120"/>
        <w:rPr>
          <w:lang w:val="en"/>
        </w:rPr>
      </w:pPr>
    </w:p>
    <w:p w14:paraId="72B1BB3D" w14:textId="4B68C2CE" w:rsidR="00610A6E" w:rsidRDefault="00610A6E">
      <w:pPr>
        <w:spacing w:after="120"/>
        <w:rPr>
          <w:lang w:val="en"/>
        </w:rPr>
      </w:pPr>
    </w:p>
    <w:p w14:paraId="0D0642B7" w14:textId="6ED806A0" w:rsidR="00D74E68" w:rsidRDefault="00D74E68">
      <w:pPr>
        <w:spacing w:after="120"/>
        <w:rPr>
          <w:lang w:val="en"/>
        </w:rPr>
      </w:pPr>
    </w:p>
    <w:p w14:paraId="708317C4" w14:textId="7C8A005F" w:rsidR="00D74E68" w:rsidRDefault="00D74E68">
      <w:pPr>
        <w:spacing w:after="120"/>
        <w:rPr>
          <w:lang w:val="en"/>
        </w:rPr>
      </w:pPr>
    </w:p>
    <w:p w14:paraId="553D43D5" w14:textId="769900B9" w:rsidR="00D74E68" w:rsidRDefault="00D74E68">
      <w:pPr>
        <w:spacing w:after="120"/>
        <w:rPr>
          <w:lang w:val="en"/>
        </w:rPr>
      </w:pPr>
    </w:p>
    <w:p w14:paraId="66BDBA9B" w14:textId="71FF85CE" w:rsidR="00D74E68" w:rsidRDefault="00D74E68">
      <w:pPr>
        <w:spacing w:after="120"/>
        <w:rPr>
          <w:lang w:val="en"/>
        </w:rPr>
      </w:pPr>
    </w:p>
    <w:p w14:paraId="72BD18BC" w14:textId="611623FF" w:rsidR="00D74E68" w:rsidRDefault="00D74E68">
      <w:pPr>
        <w:spacing w:after="120"/>
        <w:rPr>
          <w:lang w:val="en"/>
        </w:rPr>
      </w:pPr>
    </w:p>
    <w:p w14:paraId="371AA528" w14:textId="77777777" w:rsidR="00D74E68" w:rsidRDefault="00D74E68">
      <w:pPr>
        <w:spacing w:after="120"/>
        <w:rPr>
          <w:lang w:val="en"/>
        </w:rPr>
      </w:pPr>
    </w:p>
    <w:p w14:paraId="6E4FC048" w14:textId="1D4933D1" w:rsidR="00610A6E" w:rsidRDefault="00610A6E" w:rsidP="00B56C9E">
      <w:pPr>
        <w:pStyle w:val="NESOSubHeading"/>
        <w:rPr>
          <w:lang w:val="en"/>
        </w:rPr>
      </w:pPr>
      <w:bookmarkStart w:id="83" w:name="_Toc184208777"/>
      <w:bookmarkStart w:id="84" w:name="_Toc190179127"/>
      <w:r>
        <w:rPr>
          <w:lang w:val="en"/>
        </w:rPr>
        <w:t>Update Co</w:t>
      </w:r>
      <w:r w:rsidR="00F21280">
        <w:rPr>
          <w:lang w:val="en"/>
        </w:rPr>
        <w:t>m</w:t>
      </w:r>
      <w:r>
        <w:rPr>
          <w:lang w:val="en"/>
        </w:rPr>
        <w:t xml:space="preserve">pany Details: Completing Your </w:t>
      </w:r>
      <w:r w:rsidR="00394124">
        <w:rPr>
          <w:lang w:val="en"/>
        </w:rPr>
        <w:t>Company Address Section</w:t>
      </w:r>
      <w:bookmarkEnd w:id="83"/>
      <w:bookmarkEnd w:id="84"/>
    </w:p>
    <w:p w14:paraId="23E38A60" w14:textId="143A0C86" w:rsidR="00F21280" w:rsidRPr="00417818" w:rsidRDefault="00F21280" w:rsidP="001A1C01">
      <w:pPr>
        <w:pStyle w:val="BodyText"/>
        <w:numPr>
          <w:ilvl w:val="0"/>
          <w:numId w:val="16"/>
        </w:numPr>
        <w:ind w:left="0"/>
        <w:rPr>
          <w:color w:val="auto"/>
          <w:sz w:val="22"/>
          <w:szCs w:val="22"/>
        </w:rPr>
      </w:pPr>
      <w:r w:rsidRPr="00417818">
        <w:rPr>
          <w:color w:val="auto"/>
          <w:sz w:val="22"/>
          <w:szCs w:val="22"/>
        </w:rPr>
        <w:t xml:space="preserve">The user </w:t>
      </w:r>
      <w:proofErr w:type="gramStart"/>
      <w:r w:rsidRPr="00417818">
        <w:rPr>
          <w:color w:val="auto"/>
          <w:sz w:val="22"/>
          <w:szCs w:val="22"/>
        </w:rPr>
        <w:t>is able to</w:t>
      </w:r>
      <w:proofErr w:type="gramEnd"/>
      <w:r w:rsidRPr="00417818">
        <w:rPr>
          <w:color w:val="auto"/>
          <w:sz w:val="22"/>
          <w:szCs w:val="22"/>
        </w:rPr>
        <w:t xml:space="preserve"> update all fields with the exception of the </w:t>
      </w:r>
      <w:r w:rsidRPr="00417818">
        <w:rPr>
          <w:i/>
          <w:iCs/>
          <w:color w:val="auto"/>
          <w:sz w:val="22"/>
          <w:szCs w:val="22"/>
        </w:rPr>
        <w:t xml:space="preserve">Country of Incorporation </w:t>
      </w:r>
      <w:r w:rsidRPr="00417818">
        <w:rPr>
          <w:color w:val="auto"/>
          <w:sz w:val="22"/>
          <w:szCs w:val="22"/>
        </w:rPr>
        <w:t>field. If the User requires a change to this field, they should approach th</w:t>
      </w:r>
      <w:r w:rsidR="00B56C9E">
        <w:rPr>
          <w:color w:val="auto"/>
          <w:sz w:val="22"/>
          <w:szCs w:val="22"/>
        </w:rPr>
        <w:t>e National Energy System Operator</w:t>
      </w:r>
      <w:r w:rsidRPr="00417818">
        <w:rPr>
          <w:color w:val="auto"/>
          <w:sz w:val="22"/>
          <w:szCs w:val="22"/>
        </w:rPr>
        <w:t xml:space="preserve"> Account Managers directly via email or phone. </w:t>
      </w:r>
    </w:p>
    <w:p w14:paraId="4B67261A" w14:textId="389E9F2E" w:rsidR="00D74E68" w:rsidRPr="00F21280" w:rsidRDefault="00F21280" w:rsidP="00F21280">
      <w:pPr>
        <w:pStyle w:val="NumberedBullet1"/>
        <w:rPr>
          <w:b/>
          <w:bCs/>
          <w:color w:val="FF0000"/>
        </w:rPr>
      </w:pPr>
      <w:r>
        <w:rPr>
          <w:b/>
          <w:bCs/>
        </w:rPr>
        <w:t xml:space="preserve">Update ‘Your Company </w:t>
      </w:r>
      <w:r w:rsidR="00DC5D8C">
        <w:rPr>
          <w:b/>
          <w:bCs/>
        </w:rPr>
        <w:t xml:space="preserve">Address </w:t>
      </w:r>
      <w:r>
        <w:rPr>
          <w:b/>
          <w:bCs/>
        </w:rPr>
        <w:t>Details’ Section</w:t>
      </w:r>
    </w:p>
    <w:p w14:paraId="283ACAF7" w14:textId="1AAFE490" w:rsidR="00C746A4" w:rsidRDefault="00DC5D8C" w:rsidP="00747E5D">
      <w:pPr>
        <w:pStyle w:val="BodyText"/>
        <w:rPr>
          <w:lang w:val="en"/>
        </w:rPr>
      </w:pPr>
      <w:r>
        <w:rPr>
          <w:noProof/>
        </w:rPr>
        <mc:AlternateContent>
          <mc:Choice Requires="wps">
            <w:drawing>
              <wp:anchor distT="0" distB="0" distL="114300" distR="114300" simplePos="0" relativeHeight="251658250" behindDoc="0" locked="0" layoutInCell="1" allowOverlap="1" wp14:anchorId="765CF4D5" wp14:editId="2E9E58E2">
                <wp:simplePos x="0" y="0"/>
                <wp:positionH relativeFrom="margin">
                  <wp:posOffset>125095</wp:posOffset>
                </wp:positionH>
                <wp:positionV relativeFrom="paragraph">
                  <wp:posOffset>1095375</wp:posOffset>
                </wp:positionV>
                <wp:extent cx="1162050" cy="304800"/>
                <wp:effectExtent l="0" t="0" r="19050" b="19050"/>
                <wp:wrapNone/>
                <wp:docPr id="104" name="Rectangle 104"/>
                <wp:cNvGraphicFramePr/>
                <a:graphic xmlns:a="http://schemas.openxmlformats.org/drawingml/2006/main">
                  <a:graphicData uri="http://schemas.microsoft.com/office/word/2010/wordprocessingShape">
                    <wps:wsp>
                      <wps:cNvSpPr/>
                      <wps:spPr>
                        <a:xfrm flipV="1">
                          <a:off x="0" y="0"/>
                          <a:ext cx="1162050" cy="3048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6111EA" id="Rectangle 104" o:spid="_x0000_s1026" style="position:absolute;margin-left:9.85pt;margin-top:86.25pt;width:91.5pt;height:24pt;flip:y;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014VwIAAKwEAAAOAAAAZHJzL2Uyb0RvYy54bWysVE1v2zAMvQ/YfxB0X+1k6ceCOkXQIsOA&#10;og3Qdj0zshQL0NcoJU7360fJSdN1Ow3LQSBF+lF8fMzl1c4atpUYtXcNH53UnEknfKvduuFPj4tP&#10;F5zFBK4F451s+IuM/Gr28cNlH6Zy7DtvWomMQFyc9qHhXUphWlVRdNJCPPFBOgoqjxYSubiuWoSe&#10;0K2pxnV9VvUe24BeyBjp9mYI8lnBV0qKdK9UlImZhtPbUjmxnKt8VrNLmK4RQqfF/hnwD6+woB0V&#10;fYW6gQRsg/oPKKsF+uhVOhHeVl4pLWTpgboZ1e+6eeggyNILkRPDK03x/8GKu+1DWCLR0Ic4jWTm&#10;LnYKLVNGh+8009IXvZTtCm0vr7TJXWKCLkejs3F9SuwKin2uJxd14bUacDJewJi+Sm9ZNhqONJaC&#10;CtvbmKg2pR5ScrrzC21MGY1xrKcK43PCZAJIIcpAItOGtuHRrTkDsybpiYQFMnqj2/x5Boq4Xl0b&#10;ZFug8S8WNf3yxKncb2m59g3EbsgroUEYVidSp9G24dTU8WvjMros+tp3cKQvWyvfviyRoR8EF4NY&#10;aCpyCzEtAUlh1A1tTbqnQxlPLfq9xVnn8eff7nM+DZ6inPWkWGr/xwZQcma+OZLEl9FkkiVenMnp&#10;+ZgcfBtZvY24jb32xMqI9jOIYub8ZA6mQm+fabnmuSqFwAmqPRC9d67TsEm0nkLO5yWNZB0g3bqH&#10;IA7ayfQ+7p4Bw37+iZRz5w/qhuk7GQy5gxDmm+SVLho58koTzA6tRJnlfn3zzr31S9bxT2b2CwAA&#10;//8DAFBLAwQUAAYACAAAACEAMmPe9d0AAAAKAQAADwAAAGRycy9kb3ducmV2LnhtbEyPy07EMAxF&#10;90j8Q2QkdkxCoHQoTUeIx44NhWG2aWPaDnlUTWZa/h6zgpV97avr43KzOMuOOMUheAWXKwEMfRvM&#10;4DsF72/PF2tgMWlvtA0eFXxjhE11elLqwoTZv+KxTh2jEB8LraBPaSw4j22PTsdVGNHT7jNMTieS&#10;U8fNpGcKd5ZLIW6404OnC70e8aHH9qs+OAUvT4/ZPtPRbvfX9bb7uGpmt8uVOj9b7u+AJVzSnxl+&#10;8QkdKmJqwsGbyCzp25ycVHOZASODFJImDTVSZMCrkv9/ofoBAAD//wMAUEsBAi0AFAAGAAgAAAAh&#10;ALaDOJL+AAAA4QEAABMAAAAAAAAAAAAAAAAAAAAAAFtDb250ZW50X1R5cGVzXS54bWxQSwECLQAU&#10;AAYACAAAACEAOP0h/9YAAACUAQAACwAAAAAAAAAAAAAAAAAvAQAAX3JlbHMvLnJlbHNQSwECLQAU&#10;AAYACAAAACEAbk9NeFcCAACsBAAADgAAAAAAAAAAAAAAAAAuAgAAZHJzL2Uyb0RvYy54bWxQSwEC&#10;LQAUAAYACAAAACEAMmPe9d0AAAAKAQAADwAAAAAAAAAAAAAAAACxBAAAZHJzL2Rvd25yZXYueG1s&#10;UEsFBgAAAAAEAAQA8wAAALsFAAAAAA==&#10;" filled="f" strokecolor="red" strokeweight="1pt">
                <w10:wrap anchorx="margin"/>
              </v:rect>
            </w:pict>
          </mc:Fallback>
        </mc:AlternateContent>
      </w:r>
      <w:r>
        <w:rPr>
          <w:noProof/>
        </w:rPr>
        <mc:AlternateContent>
          <mc:Choice Requires="wps">
            <w:drawing>
              <wp:anchor distT="0" distB="0" distL="114300" distR="114300" simplePos="0" relativeHeight="251658249" behindDoc="0" locked="0" layoutInCell="1" allowOverlap="1" wp14:anchorId="147DE0F5" wp14:editId="6DD00A3D">
                <wp:simplePos x="0" y="0"/>
                <wp:positionH relativeFrom="margin">
                  <wp:posOffset>1487170</wp:posOffset>
                </wp:positionH>
                <wp:positionV relativeFrom="paragraph">
                  <wp:posOffset>1819275</wp:posOffset>
                </wp:positionV>
                <wp:extent cx="3305908" cy="327855"/>
                <wp:effectExtent l="0" t="0" r="27940" b="15240"/>
                <wp:wrapNone/>
                <wp:docPr id="100" name="Rectangle 100"/>
                <wp:cNvGraphicFramePr/>
                <a:graphic xmlns:a="http://schemas.openxmlformats.org/drawingml/2006/main">
                  <a:graphicData uri="http://schemas.microsoft.com/office/word/2010/wordprocessingShape">
                    <wps:wsp>
                      <wps:cNvSpPr/>
                      <wps:spPr>
                        <a:xfrm flipV="1">
                          <a:off x="0" y="0"/>
                          <a:ext cx="3305908" cy="32785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D683D9" id="Rectangle 100" o:spid="_x0000_s1026" style="position:absolute;margin-left:117.1pt;margin-top:143.25pt;width:260.3pt;height:25.8pt;flip:y;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f8+WAIAAKwEAAAOAAAAZHJzL2Uyb0RvYy54bWysVE1PGzEQvVfqf7B8L7sJpEDEBkWgVJUQ&#10;IEHLeeK1s5b81bGTDf31HXs3QGlPVXOwZnbGzzNv3uTicm8N20mM2ruGT45qzqQTvtVu0/Bvj6tP&#10;Z5zFBK4F451s+LOM/HLx8cNFH+Zy6jtvWomMQFyc96HhXUphXlVRdNJCPPJBOgoqjxYSubipWoSe&#10;0K2ppnX9ueo9tgG9kDHS1+shyBcFXykp0p1SUSZmGk61pXJiOdf5rBYXMN8ghE6LsQz4hyosaEeP&#10;vkBdQwK2Rf0HlNUCffQqHQlvK6+UFrL0QN1M6nfdPHQQZOmFyInhhab4/2DF7e4h3CPR0Ic4j2Tm&#10;LvYKLVNGh+8009IXVcr2hbbnF9rkPjFBH4+P69l5TYMWFDuenp7NZpnXasDJeAFj+iK9ZdloONJY&#10;CirsbmIaUg8pOd35lTamjMY41lMN09OapieAFKIMJDJtaBse3YYzMBuSnkhYIKM3us3XM1DEzfrK&#10;INsBjX+1quk3VvZbWn77GmI35JXQIAyrE6nTaNvws3z5cNu4jC6LvsYOXunL1tq3z/fI0A+Ci0Gs&#10;ND1yAzHdA5LCqBvamnRHhzKeWvSjxVnn8effvud8GjxFOetJsdT+jy2g5Mx8dSSJ88nJSZZ4cU5m&#10;p1Ny8G1k/TbitvbKEysT2s8gipnzkzmYCr19ouVa5lcpBE7Q2wPRo3OVhk2i9RRyuSxpJOsA6cY9&#10;BHHQTqb3cf8EGMb5J1LOrT+oG+bvZDDkDkJYbpNXumjklVfSVnZoJYrKxvXNO/fWL1mvfzKLXwAA&#10;AP//AwBQSwMEFAAGAAgAAAAhAI4S/dngAAAACwEAAA8AAABkcnMvZG93bnJldi54bWxMj8tOwzAQ&#10;RfdI/IM1SOyo0zzaKI1TIR47NgQK20nsJil+RLHbhL9nWMFuRnN059xyvxjNLmryg7MC1qsImLKt&#10;k4PtBLy/Pd/lwHxAK1E7qwR8Kw/76vqqxEK62b6qSx06RiHWFyigD2EsOPdtrwz6lRuVpdvRTQYD&#10;rVPH5YQzhRvN4yjacIODpQ89juqhV+1XfTYCXp4es1OGXh9OaX3oPpJmNp9bIW5vlvsdsKCW8AfD&#10;rz6pQ0VOjTtb6ZkWECdpTCgN+SYDRsQ2S6lMIyBJ8jXwquT/O1Q/AAAA//8DAFBLAQItABQABgAI&#10;AAAAIQC2gziS/gAAAOEBAAATAAAAAAAAAAAAAAAAAAAAAABbQ29udGVudF9UeXBlc10ueG1sUEsB&#10;Ai0AFAAGAAgAAAAhADj9If/WAAAAlAEAAAsAAAAAAAAAAAAAAAAALwEAAF9yZWxzLy5yZWxzUEsB&#10;Ai0AFAAGAAgAAAAhADJR/z5YAgAArAQAAA4AAAAAAAAAAAAAAAAALgIAAGRycy9lMm9Eb2MueG1s&#10;UEsBAi0AFAAGAAgAAAAhAI4S/dngAAAACwEAAA8AAAAAAAAAAAAAAAAAsgQAAGRycy9kb3ducmV2&#10;LnhtbFBLBQYAAAAABAAEAPMAAAC/BQAAAAA=&#10;" filled="f" strokecolor="red" strokeweight="1pt">
                <w10:wrap anchorx="margin"/>
              </v:rect>
            </w:pict>
          </mc:Fallback>
        </mc:AlternateContent>
      </w:r>
      <w:r w:rsidR="00D74E68">
        <w:rPr>
          <w:noProof/>
          <w:lang w:val="en"/>
        </w:rPr>
        <w:drawing>
          <wp:inline distT="0" distB="0" distL="0" distR="0" wp14:anchorId="39B4165E" wp14:editId="5660E1A3">
            <wp:extent cx="4873363" cy="4640580"/>
            <wp:effectExtent l="0" t="0" r="3810" b="7620"/>
            <wp:docPr id="11" name="Picture 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a:blip r:embed="rId50"/>
                    <a:stretch>
                      <a:fillRect/>
                    </a:stretch>
                  </pic:blipFill>
                  <pic:spPr>
                    <a:xfrm>
                      <a:off x="0" y="0"/>
                      <a:ext cx="4880628" cy="4647498"/>
                    </a:xfrm>
                    <a:prstGeom prst="rect">
                      <a:avLst/>
                    </a:prstGeom>
                  </pic:spPr>
                </pic:pic>
              </a:graphicData>
            </a:graphic>
          </wp:inline>
        </w:drawing>
      </w:r>
      <w:r w:rsidR="00C746A4">
        <w:rPr>
          <w:lang w:val="en"/>
        </w:rPr>
        <w:br w:type="page"/>
      </w:r>
    </w:p>
    <w:p w14:paraId="668F3DC9" w14:textId="1691D7A5" w:rsidR="00531BD0" w:rsidRDefault="00531BD0" w:rsidP="00B56C9E">
      <w:pPr>
        <w:pStyle w:val="NESOSubHeading"/>
        <w:rPr>
          <w:lang w:val="en"/>
        </w:rPr>
      </w:pPr>
      <w:bookmarkStart w:id="85" w:name="_Toc184208778"/>
      <w:bookmarkStart w:id="86" w:name="_Toc190179128"/>
      <w:r>
        <w:rPr>
          <w:lang w:val="en"/>
        </w:rPr>
        <w:lastRenderedPageBreak/>
        <w:t>Update Company Details: Completing Your Company Address for Receipt of Notice</w:t>
      </w:r>
      <w:bookmarkEnd w:id="85"/>
      <w:bookmarkEnd w:id="86"/>
    </w:p>
    <w:p w14:paraId="593A1130" w14:textId="77777777" w:rsidR="005B5472" w:rsidRPr="005B5472" w:rsidRDefault="005B5472" w:rsidP="00CB6C22">
      <w:pPr>
        <w:pStyle w:val="BodyText"/>
        <w:rPr>
          <w:lang w:val="en"/>
        </w:rPr>
      </w:pPr>
    </w:p>
    <w:p w14:paraId="1E7DB486" w14:textId="6758A01E" w:rsidR="00CB6C22" w:rsidRPr="00417818" w:rsidRDefault="00CB6C22" w:rsidP="001A1C01">
      <w:pPr>
        <w:pStyle w:val="BodyText"/>
        <w:numPr>
          <w:ilvl w:val="0"/>
          <w:numId w:val="16"/>
        </w:numPr>
        <w:ind w:left="0"/>
        <w:rPr>
          <w:color w:val="auto"/>
          <w:sz w:val="22"/>
          <w:szCs w:val="22"/>
        </w:rPr>
      </w:pPr>
      <w:r w:rsidRPr="00417818">
        <w:rPr>
          <w:color w:val="auto"/>
          <w:sz w:val="22"/>
          <w:szCs w:val="22"/>
        </w:rPr>
        <w:t xml:space="preserve">The user </w:t>
      </w:r>
      <w:proofErr w:type="gramStart"/>
      <w:r w:rsidRPr="00417818">
        <w:rPr>
          <w:color w:val="auto"/>
          <w:sz w:val="22"/>
          <w:szCs w:val="22"/>
        </w:rPr>
        <w:t>is able to</w:t>
      </w:r>
      <w:proofErr w:type="gramEnd"/>
      <w:r w:rsidRPr="00417818">
        <w:rPr>
          <w:color w:val="auto"/>
          <w:sz w:val="22"/>
          <w:szCs w:val="22"/>
        </w:rPr>
        <w:t xml:space="preserve"> update all fields with the exception of the </w:t>
      </w:r>
      <w:r w:rsidRPr="00417818">
        <w:rPr>
          <w:i/>
          <w:iCs/>
          <w:color w:val="auto"/>
          <w:sz w:val="22"/>
          <w:szCs w:val="22"/>
        </w:rPr>
        <w:t xml:space="preserve">Country of Incorporation </w:t>
      </w:r>
      <w:r w:rsidRPr="00417818">
        <w:rPr>
          <w:color w:val="auto"/>
          <w:sz w:val="22"/>
          <w:szCs w:val="22"/>
        </w:rPr>
        <w:t xml:space="preserve">field. If the User requires a change to this field, they should approach the </w:t>
      </w:r>
      <w:r w:rsidR="0060358F">
        <w:rPr>
          <w:color w:val="auto"/>
          <w:sz w:val="22"/>
          <w:szCs w:val="22"/>
        </w:rPr>
        <w:t>N</w:t>
      </w:r>
      <w:r w:rsidR="00B56C9E">
        <w:rPr>
          <w:color w:val="auto"/>
          <w:sz w:val="22"/>
          <w:szCs w:val="22"/>
        </w:rPr>
        <w:t xml:space="preserve">ational Energy System </w:t>
      </w:r>
      <w:proofErr w:type="gramStart"/>
      <w:r w:rsidR="00B56C9E">
        <w:rPr>
          <w:color w:val="auto"/>
          <w:sz w:val="22"/>
          <w:szCs w:val="22"/>
        </w:rPr>
        <w:t>Operator</w:t>
      </w:r>
      <w:r w:rsidR="0060358F">
        <w:rPr>
          <w:color w:val="auto"/>
          <w:sz w:val="22"/>
          <w:szCs w:val="22"/>
        </w:rPr>
        <w:t xml:space="preserve"> </w:t>
      </w:r>
      <w:r w:rsidRPr="00417818">
        <w:rPr>
          <w:color w:val="auto"/>
          <w:sz w:val="22"/>
          <w:szCs w:val="22"/>
        </w:rPr>
        <w:t xml:space="preserve"> Account</w:t>
      </w:r>
      <w:proofErr w:type="gramEnd"/>
      <w:r w:rsidRPr="00417818">
        <w:rPr>
          <w:color w:val="auto"/>
          <w:sz w:val="22"/>
          <w:szCs w:val="22"/>
        </w:rPr>
        <w:t xml:space="preserve"> Managers directly via email or phone. </w:t>
      </w:r>
    </w:p>
    <w:p w14:paraId="4A36E565" w14:textId="3DF1FA10" w:rsidR="003E1E18" w:rsidRPr="00417818" w:rsidRDefault="003E1E18" w:rsidP="001A1C01">
      <w:pPr>
        <w:pStyle w:val="BodyText"/>
        <w:numPr>
          <w:ilvl w:val="0"/>
          <w:numId w:val="16"/>
        </w:numPr>
        <w:ind w:left="0"/>
        <w:rPr>
          <w:color w:val="auto"/>
          <w:sz w:val="22"/>
          <w:szCs w:val="22"/>
        </w:rPr>
      </w:pPr>
      <w:r w:rsidRPr="00417818">
        <w:rPr>
          <w:color w:val="auto"/>
          <w:sz w:val="22"/>
          <w:szCs w:val="22"/>
        </w:rPr>
        <w:t xml:space="preserve">Please ensure the check box is ticked if the Address for receipt of notice is different from the Company address if this is the case. </w:t>
      </w:r>
    </w:p>
    <w:p w14:paraId="57832BC8" w14:textId="46CD1254" w:rsidR="00CB6C22" w:rsidRPr="00F21280" w:rsidRDefault="00CB6C22" w:rsidP="00CB6C22">
      <w:pPr>
        <w:pStyle w:val="NumberedBullet1"/>
        <w:rPr>
          <w:b/>
          <w:bCs/>
          <w:color w:val="FF0000"/>
        </w:rPr>
      </w:pPr>
      <w:r>
        <w:rPr>
          <w:b/>
          <w:bCs/>
        </w:rPr>
        <w:t>Update ‘Your Company Address for Rec</w:t>
      </w:r>
      <w:r w:rsidR="003E1E18">
        <w:rPr>
          <w:b/>
          <w:bCs/>
        </w:rPr>
        <w:t>ei</w:t>
      </w:r>
      <w:r>
        <w:rPr>
          <w:b/>
          <w:bCs/>
        </w:rPr>
        <w:t>pt of Notice’ Section</w:t>
      </w:r>
    </w:p>
    <w:p w14:paraId="4DFF99A4" w14:textId="17E90A4C" w:rsidR="00531BD0" w:rsidRDefault="00531BD0" w:rsidP="00531BD0">
      <w:pPr>
        <w:pStyle w:val="BodyText"/>
        <w:rPr>
          <w:lang w:val="en"/>
        </w:rPr>
      </w:pPr>
    </w:p>
    <w:p w14:paraId="5CD8E808" w14:textId="2BD75EE3" w:rsidR="00531BD0" w:rsidRDefault="00325028" w:rsidP="00747E5D">
      <w:pPr>
        <w:pStyle w:val="BodyText"/>
        <w:rPr>
          <w:lang w:val="en"/>
        </w:rPr>
      </w:pPr>
      <w:r>
        <w:rPr>
          <w:noProof/>
        </w:rPr>
        <mc:AlternateContent>
          <mc:Choice Requires="wps">
            <w:drawing>
              <wp:anchor distT="0" distB="0" distL="114300" distR="114300" simplePos="0" relativeHeight="251658252" behindDoc="0" locked="0" layoutInCell="1" allowOverlap="1" wp14:anchorId="2F559928" wp14:editId="13E8D36B">
                <wp:simplePos x="0" y="0"/>
                <wp:positionH relativeFrom="margin">
                  <wp:posOffset>477520</wp:posOffset>
                </wp:positionH>
                <wp:positionV relativeFrom="paragraph">
                  <wp:posOffset>3931285</wp:posOffset>
                </wp:positionV>
                <wp:extent cx="3705225" cy="480060"/>
                <wp:effectExtent l="0" t="0" r="28575" b="15240"/>
                <wp:wrapNone/>
                <wp:docPr id="106" name="Rectangle 106"/>
                <wp:cNvGraphicFramePr/>
                <a:graphic xmlns:a="http://schemas.openxmlformats.org/drawingml/2006/main">
                  <a:graphicData uri="http://schemas.microsoft.com/office/word/2010/wordprocessingShape">
                    <wps:wsp>
                      <wps:cNvSpPr/>
                      <wps:spPr>
                        <a:xfrm flipV="1">
                          <a:off x="0" y="0"/>
                          <a:ext cx="3705225" cy="48006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41F249" id="Rectangle 106" o:spid="_x0000_s1026" style="position:absolute;margin-left:37.6pt;margin-top:309.55pt;width:291.75pt;height:37.8pt;flip:y;z-index:2516582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LxjWAIAAKwEAAAOAAAAZHJzL2Uyb0RvYy54bWysVE1v2zAMvQ/YfxB0X+1k6doFcYogRYYB&#10;RVug3XpmZCkWoK9RSpzu14+Sk6brdhqWg0CK9KPI95jZ1d4atpMYtXcNH53VnEknfKvdpuHfHlcf&#10;LjmLCVwLxjvZ8GcZ+dX8/btZH6Zy7DtvWomMQFyc9qHhXUphWlVRdNJCPPNBOgoqjxYSubipWoSe&#10;0K2pxnX9qeo9tgG9kDHS7fUQ5POCr5QU6U6pKBMzDae3pXJiOdf5rOYzmG4QQqfF4RnwD6+woB0V&#10;fYG6hgRsi/oPKKsF+uhVOhPeVl4pLWTpgboZ1W+6eeggyNILDSeGlzHF/wcrbncP4R5pDH2I00hm&#10;7mKv0DJldPhOnJa+6KVsX8b2/DI2uU9M0OXHi/p8PD7nTFBsckmslLlWA07GCxjTF+kty0bDkWgp&#10;qLC7iYlqU+oxJac7v9LGFGqMYz29YXxRE3sCSCHKQCLThrbh0W04A7Mh6YmEBTJ6o9v8eQaKuFkv&#10;DbIdEP2rVU2/zDiV+y0t176G2A15JTQIw+pE6jTaNpzaOn1tXEaXRV+HDk7jy9bat8/3yNAPgotB&#10;rDQVuYGY7gFJYdQNbU26o0MZTy36g8VZ5/Hn3+5zPhFPUc56Uiy1/2MLKDkzXx1J4vNoMskSL87k&#10;/GJMDr6OrF9H3NYuPU1lRPsZRDFzfjJHU6G3T7Rci1yVQuAE1R4GfXCWadgkWk8hF4uSRrIOkG7c&#10;QxBH7eTxPu6fAMOB/0TKufVHdcP0jQyG3EEIi23ySheNnOZKDGaHVqJweVjfvHOv/ZJ1+pOZ/wIA&#10;AP//AwBQSwMEFAAGAAgAAAAhAA6oQBTgAAAACgEAAA8AAABkcnMvZG93bnJldi54bWxMj01Pg0AQ&#10;hu8m/ofNmHizC7VAiyyN8ePmpWjb68COQN0Pwm4L/nvXk95mMk/eed5iO2vFLjS63hoB8SICRqax&#10;sjetgI/317s1MOfRSFTWkIBvcrAtr68KzKWdzI4ulW9ZCDEuRwGd90POuWs60ugWdiATbp921OjD&#10;OrZcjjiFcK34MopSrrE34UOHAz111HxVZy3g7eU5OSXo1P60qvbt4b6e9DET4vZmfnwA5mn2fzD8&#10;6gd1KINTbc9GOqYEZMkykALSeBMDC0CarDNgdRg2qwx4WfD/FcofAAAA//8DAFBLAQItABQABgAI&#10;AAAAIQC2gziS/gAAAOEBAAATAAAAAAAAAAAAAAAAAAAAAABbQ29udGVudF9UeXBlc10ueG1sUEsB&#10;Ai0AFAAGAAgAAAAhADj9If/WAAAAlAEAAAsAAAAAAAAAAAAAAAAALwEAAF9yZWxzLy5yZWxzUEsB&#10;Ai0AFAAGAAgAAAAhAFDIvGNYAgAArAQAAA4AAAAAAAAAAAAAAAAALgIAAGRycy9lMm9Eb2MueG1s&#10;UEsBAi0AFAAGAAgAAAAhAA6oQBTgAAAACgEAAA8AAAAAAAAAAAAAAAAAsgQAAGRycy9kb3ducmV2&#10;LnhtbFBLBQYAAAAABAAEAPMAAAC/BQAAAAA=&#10;" filled="f" strokecolor="red" strokeweight="1pt">
                <w10:wrap anchorx="margin"/>
              </v:rect>
            </w:pict>
          </mc:Fallback>
        </mc:AlternateContent>
      </w:r>
      <w:r w:rsidR="003E1E18">
        <w:rPr>
          <w:noProof/>
        </w:rPr>
        <mc:AlternateContent>
          <mc:Choice Requires="wps">
            <w:drawing>
              <wp:anchor distT="0" distB="0" distL="114300" distR="114300" simplePos="0" relativeHeight="251658251" behindDoc="0" locked="0" layoutInCell="1" allowOverlap="1" wp14:anchorId="32FD5B75" wp14:editId="419B4CEB">
                <wp:simplePos x="0" y="0"/>
                <wp:positionH relativeFrom="margin">
                  <wp:posOffset>467994</wp:posOffset>
                </wp:positionH>
                <wp:positionV relativeFrom="paragraph">
                  <wp:posOffset>788035</wp:posOffset>
                </wp:positionV>
                <wp:extent cx="3705225" cy="327855"/>
                <wp:effectExtent l="0" t="0" r="28575" b="15240"/>
                <wp:wrapNone/>
                <wp:docPr id="105" name="Rectangle 105"/>
                <wp:cNvGraphicFramePr/>
                <a:graphic xmlns:a="http://schemas.openxmlformats.org/drawingml/2006/main">
                  <a:graphicData uri="http://schemas.microsoft.com/office/word/2010/wordprocessingShape">
                    <wps:wsp>
                      <wps:cNvSpPr/>
                      <wps:spPr>
                        <a:xfrm flipV="1">
                          <a:off x="0" y="0"/>
                          <a:ext cx="3705225" cy="32785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A0CAF8" id="Rectangle 105" o:spid="_x0000_s1026" style="position:absolute;margin-left:36.85pt;margin-top:62.05pt;width:291.75pt;height:25.8pt;flip:y;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vVdWAIAAKwEAAAOAAAAZHJzL2Uyb0RvYy54bWysVE1v2zAMvQ/YfxB0X+y4ydIFdYqgRYYB&#10;QRug7XpWZCkWoK9RSpzs14+SnbbrdhqWg0Ca1BP5+Jir66PR5CAgKGdrOh6VlAjLXaPsrqZPj6tP&#10;l5SEyGzDtLOipicR6PXi44erzs9F5VqnGwEEQWyYd76mbYx+XhSBt8KwMHJeWAxKB4ZFdGFXNMA6&#10;RDe6qMryc9E5aDw4LkLAr7d9kC4yvpSCx3spg4hE1xRri/mEfG7TWSyu2HwHzLeKD2Wwf6jCMGXx&#10;0ReoWxYZ2YP6A8ooDi44GUfcmcJJqbjIPWA34/JdNw8t8yL3guQE/0JT+H+w/O7w4DeANHQ+zAOa&#10;qYujBEOkVv47zjT3hZWSY6bt9EKbOEbC8ePFrJxW1ZQSjrGLanY5nSZeix4n4XkI8atwhiSjpoBj&#10;yajssA6xTz2npHTrVkrrPBptSYc1VLMSp8cZKkRqFtE0vqlpsDtKmN6h9HiEDBmcVk26noAC7LY3&#10;GsiB4fhXqxJ/Q2W/paW3b1lo+7wc6oVhVER1amVqepkun29rm9BF1tfQwSt9ydq65rQBAq4XXPB8&#10;pfCRNQtxwwAVht3g1sR7PKR22KIbLEpaBz//9j3l4+AxSkmHisX2f+wZCEr0N4uS+DKeTJLEszOZ&#10;zip04G1k+zZi9+bGIStj3E/Ps5nyoz6bEpx5xuVaplcxxCzHt3uiB+cm9puE68nFcpnTUNaexbV9&#10;8PysnUTv4/GZgR/mH1E5d+6sbjZ/J4M+txfCch+dVFkjr7yitpKDK5FVNqxv2rm3fs56/ZNZ/AIA&#10;AP//AwBQSwMEFAAGAAgAAAAhANy/7yPeAAAACgEAAA8AAABkcnMvZG93bnJldi54bWxMj8tOwzAQ&#10;RfdI/IM1SOyo07SpqxCnQjx2bAiUbp14SFL8iGK3CX/PsCrLuXN050yxm61hZxxD752E5SIBhq7x&#10;unethI/3l7stsBCV08p4hxJ+MMCuvL4qVK795N7wXMWWUYkLuZLQxTjknIemQ6vCwg/oaPflR6si&#10;jWPL9agmKreGp0my4Vb1ji50asDHDpvv6mQlvD4/ZcdMBbM/rqt9+7mqJ3sQUt7ezA/3wCLO8QLD&#10;nz6pQ0lOtT85HZiRIFaCSMrT9RIYAZtMpMBqSkQmgJcF//9C+QsAAP//AwBQSwECLQAUAAYACAAA&#10;ACEAtoM4kv4AAADhAQAAEwAAAAAAAAAAAAAAAAAAAAAAW0NvbnRlbnRfVHlwZXNdLnhtbFBLAQIt&#10;ABQABgAIAAAAIQA4/SH/1gAAAJQBAAALAAAAAAAAAAAAAAAAAC8BAABfcmVscy8ucmVsc1BLAQIt&#10;ABQABgAIAAAAIQCe1vVdWAIAAKwEAAAOAAAAAAAAAAAAAAAAAC4CAABkcnMvZTJvRG9jLnhtbFBL&#10;AQItABQABgAIAAAAIQDcv+8j3gAAAAoBAAAPAAAAAAAAAAAAAAAAALIEAABkcnMvZG93bnJldi54&#10;bWxQSwUGAAAAAAQABADzAAAAvQUAAAAA&#10;" filled="f" strokecolor="red" strokeweight="1pt">
                <w10:wrap anchorx="margin"/>
              </v:rect>
            </w:pict>
          </mc:Fallback>
        </mc:AlternateContent>
      </w:r>
      <w:r w:rsidR="00531BD0" w:rsidRPr="00747E5D">
        <w:rPr>
          <w:noProof/>
        </w:rPr>
        <w:drawing>
          <wp:inline distT="0" distB="0" distL="0" distR="0" wp14:anchorId="29222F90" wp14:editId="4CF9ADEF">
            <wp:extent cx="5543550" cy="4747895"/>
            <wp:effectExtent l="0" t="0" r="0" b="0"/>
            <wp:docPr id="19" name="Picture 19"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able&#10;&#10;Description automatically generated"/>
                    <pic:cNvPicPr/>
                  </pic:nvPicPr>
                  <pic:blipFill>
                    <a:blip r:embed="rId51"/>
                    <a:stretch>
                      <a:fillRect/>
                    </a:stretch>
                  </pic:blipFill>
                  <pic:spPr>
                    <a:xfrm>
                      <a:off x="0" y="0"/>
                      <a:ext cx="5543550" cy="4747895"/>
                    </a:xfrm>
                    <a:prstGeom prst="rect">
                      <a:avLst/>
                    </a:prstGeom>
                  </pic:spPr>
                </pic:pic>
              </a:graphicData>
            </a:graphic>
          </wp:inline>
        </w:drawing>
      </w:r>
    </w:p>
    <w:p w14:paraId="70F8AFE3" w14:textId="77777777" w:rsidR="00A46495" w:rsidRDefault="00A46495" w:rsidP="00747E5D">
      <w:pPr>
        <w:pStyle w:val="BodyText"/>
        <w:rPr>
          <w:lang w:val="en"/>
        </w:rPr>
      </w:pPr>
    </w:p>
    <w:p w14:paraId="5075CD41" w14:textId="77777777" w:rsidR="00A46495" w:rsidRDefault="00A46495" w:rsidP="00747E5D">
      <w:pPr>
        <w:pStyle w:val="BodyText"/>
        <w:rPr>
          <w:lang w:val="en"/>
        </w:rPr>
      </w:pPr>
    </w:p>
    <w:p w14:paraId="644C270B" w14:textId="77777777" w:rsidR="00A46495" w:rsidRDefault="00A46495" w:rsidP="00747E5D">
      <w:pPr>
        <w:pStyle w:val="BodyText"/>
        <w:rPr>
          <w:lang w:val="en"/>
        </w:rPr>
      </w:pPr>
    </w:p>
    <w:p w14:paraId="2BC058CC" w14:textId="77777777" w:rsidR="00A46495" w:rsidRDefault="00A46495" w:rsidP="00747E5D">
      <w:pPr>
        <w:pStyle w:val="BodyText"/>
        <w:rPr>
          <w:lang w:val="en"/>
        </w:rPr>
      </w:pPr>
    </w:p>
    <w:p w14:paraId="6E6BD7BB" w14:textId="77777777" w:rsidR="00A46495" w:rsidRDefault="00A46495" w:rsidP="00747E5D">
      <w:pPr>
        <w:pStyle w:val="BodyText"/>
        <w:rPr>
          <w:lang w:val="en"/>
        </w:rPr>
      </w:pPr>
    </w:p>
    <w:p w14:paraId="231CFCFB" w14:textId="1FB0A9BD" w:rsidR="001A1A07" w:rsidRDefault="001A1A07" w:rsidP="001A1A07">
      <w:pPr>
        <w:pStyle w:val="NESOSubHeading"/>
        <w:rPr>
          <w:lang w:val="en"/>
        </w:rPr>
      </w:pPr>
      <w:bookmarkStart w:id="87" w:name="_Toc190179129"/>
      <w:r>
        <w:rPr>
          <w:lang w:val="en"/>
        </w:rPr>
        <w:lastRenderedPageBreak/>
        <w:t>BSC Registration</w:t>
      </w:r>
      <w:bookmarkEnd w:id="87"/>
    </w:p>
    <w:p w14:paraId="16E8D5BC" w14:textId="75C25BD1" w:rsidR="00EF0E63" w:rsidRDefault="004662A5" w:rsidP="00EF0E63">
      <w:pPr>
        <w:pStyle w:val="NESOSubHeading"/>
        <w:numPr>
          <w:ilvl w:val="0"/>
          <w:numId w:val="0"/>
        </w:numPr>
        <w:ind w:left="453"/>
        <w:rPr>
          <w:color w:val="454545" w:themeColor="text1"/>
          <w:sz w:val="22"/>
          <w:szCs w:val="22"/>
          <w:lang w:val="en-US"/>
        </w:rPr>
      </w:pPr>
      <w:bookmarkStart w:id="88" w:name="_Toc190179130"/>
      <w:r w:rsidRPr="4C032746">
        <w:rPr>
          <w:color w:val="454545" w:themeColor="text1"/>
          <w:sz w:val="22"/>
          <w:szCs w:val="22"/>
          <w:lang w:val="en-US"/>
        </w:rPr>
        <w:t xml:space="preserve">The user will have the option to </w:t>
      </w:r>
      <w:r w:rsidR="00B77E95" w:rsidRPr="4C032746">
        <w:rPr>
          <w:color w:val="454545" w:themeColor="text1"/>
          <w:sz w:val="22"/>
          <w:szCs w:val="22"/>
          <w:lang w:val="en-US"/>
        </w:rPr>
        <w:t>update the Elexon Organization ID</w:t>
      </w:r>
      <w:r w:rsidR="00B84337" w:rsidRPr="4C032746">
        <w:rPr>
          <w:color w:val="454545" w:themeColor="text1"/>
          <w:sz w:val="22"/>
          <w:szCs w:val="22"/>
          <w:lang w:val="en-US"/>
        </w:rPr>
        <w:t xml:space="preserve"> and BSC Signatory Fields</w:t>
      </w:r>
      <w:r w:rsidR="00B77E95" w:rsidRPr="4C032746">
        <w:rPr>
          <w:color w:val="454545" w:themeColor="text1"/>
          <w:sz w:val="22"/>
          <w:szCs w:val="22"/>
          <w:lang w:val="en-US"/>
        </w:rPr>
        <w:t xml:space="preserve"> if there </w:t>
      </w:r>
      <w:r w:rsidR="00B84337" w:rsidRPr="4C032746">
        <w:rPr>
          <w:color w:val="454545" w:themeColor="text1"/>
          <w:sz w:val="22"/>
          <w:szCs w:val="22"/>
          <w:lang w:val="en-US"/>
        </w:rPr>
        <w:t>are</w:t>
      </w:r>
      <w:r w:rsidR="00B77E95" w:rsidRPr="4C032746">
        <w:rPr>
          <w:color w:val="454545" w:themeColor="text1"/>
          <w:sz w:val="22"/>
          <w:szCs w:val="22"/>
          <w:lang w:val="en-US"/>
        </w:rPr>
        <w:t xml:space="preserve"> no value</w:t>
      </w:r>
      <w:r w:rsidR="00B84337" w:rsidRPr="4C032746">
        <w:rPr>
          <w:color w:val="454545" w:themeColor="text1"/>
          <w:sz w:val="22"/>
          <w:szCs w:val="22"/>
          <w:lang w:val="en-US"/>
        </w:rPr>
        <w:t>s</w:t>
      </w:r>
      <w:r w:rsidR="00B77E95" w:rsidRPr="4C032746">
        <w:rPr>
          <w:color w:val="454545" w:themeColor="text1"/>
          <w:sz w:val="22"/>
          <w:szCs w:val="22"/>
          <w:lang w:val="en-US"/>
        </w:rPr>
        <w:t xml:space="preserve"> present for </w:t>
      </w:r>
      <w:r w:rsidR="00B84337" w:rsidRPr="4C032746">
        <w:rPr>
          <w:color w:val="454545" w:themeColor="text1"/>
          <w:sz w:val="22"/>
          <w:szCs w:val="22"/>
          <w:lang w:val="en-US"/>
        </w:rPr>
        <w:t>them</w:t>
      </w:r>
      <w:r w:rsidR="00B77E95" w:rsidRPr="4C032746">
        <w:rPr>
          <w:color w:val="454545" w:themeColor="text1"/>
          <w:sz w:val="22"/>
          <w:szCs w:val="22"/>
          <w:lang w:val="en-US"/>
        </w:rPr>
        <w:t>.</w:t>
      </w:r>
      <w:r w:rsidR="00DA4397" w:rsidRPr="4C032746">
        <w:rPr>
          <w:color w:val="454545" w:themeColor="text1"/>
          <w:sz w:val="22"/>
          <w:szCs w:val="22"/>
          <w:lang w:val="en-US"/>
        </w:rPr>
        <w:t xml:space="preserve"> When values are present the user will no longer </w:t>
      </w:r>
      <w:proofErr w:type="gramStart"/>
      <w:r w:rsidR="00DA4397" w:rsidRPr="4C032746">
        <w:rPr>
          <w:color w:val="454545" w:themeColor="text1"/>
          <w:sz w:val="22"/>
          <w:szCs w:val="22"/>
          <w:lang w:val="en-US"/>
        </w:rPr>
        <w:t>have the ability to</w:t>
      </w:r>
      <w:proofErr w:type="gramEnd"/>
      <w:r w:rsidR="00DA4397" w:rsidRPr="4C032746">
        <w:rPr>
          <w:color w:val="454545" w:themeColor="text1"/>
          <w:sz w:val="22"/>
          <w:szCs w:val="22"/>
          <w:lang w:val="en-US"/>
        </w:rPr>
        <w:t xml:space="preserve"> update the fields.</w:t>
      </w:r>
      <w:bookmarkEnd w:id="88"/>
    </w:p>
    <w:p w14:paraId="61D8D215" w14:textId="4F23825A" w:rsidR="00DA4397" w:rsidRDefault="00E41A94" w:rsidP="00EF0E63">
      <w:pPr>
        <w:pStyle w:val="NESOSubHeading"/>
        <w:numPr>
          <w:ilvl w:val="0"/>
          <w:numId w:val="0"/>
        </w:numPr>
        <w:ind w:left="453"/>
        <w:rPr>
          <w:color w:val="454545" w:themeColor="text1"/>
          <w:sz w:val="22"/>
          <w:szCs w:val="22"/>
          <w:lang w:val="en"/>
        </w:rPr>
      </w:pPr>
      <w:bookmarkStart w:id="89" w:name="_Toc190179131"/>
      <w:r>
        <w:rPr>
          <w:noProof/>
        </w:rPr>
        <w:drawing>
          <wp:inline distT="0" distB="0" distL="0" distR="0" wp14:anchorId="204C9B40" wp14:editId="7F03CC1B">
            <wp:extent cx="4624764" cy="1905000"/>
            <wp:effectExtent l="0" t="0" r="4445" b="0"/>
            <wp:docPr id="1647982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98249" name="Picture 1" descr="A screenshot of a computer&#10;&#10;Description automatically generated"/>
                    <pic:cNvPicPr/>
                  </pic:nvPicPr>
                  <pic:blipFill>
                    <a:blip r:embed="rId52"/>
                    <a:stretch>
                      <a:fillRect/>
                    </a:stretch>
                  </pic:blipFill>
                  <pic:spPr>
                    <a:xfrm>
                      <a:off x="0" y="0"/>
                      <a:ext cx="4629869" cy="1907103"/>
                    </a:xfrm>
                    <a:prstGeom prst="rect">
                      <a:avLst/>
                    </a:prstGeom>
                  </pic:spPr>
                </pic:pic>
              </a:graphicData>
            </a:graphic>
          </wp:inline>
        </w:drawing>
      </w:r>
      <w:bookmarkEnd w:id="89"/>
    </w:p>
    <w:p w14:paraId="1E8113D9" w14:textId="3D4F5710" w:rsidR="001A1A07" w:rsidRPr="001A1A07" w:rsidRDefault="001A1A07" w:rsidP="005D4E53">
      <w:pPr>
        <w:pStyle w:val="NESOSubHeading"/>
        <w:numPr>
          <w:ilvl w:val="0"/>
          <w:numId w:val="0"/>
        </w:numPr>
        <w:ind w:left="453" w:firstLine="720"/>
        <w:rPr>
          <w:rFonts w:ascii="Poppins" w:hAnsi="Poppins" w:cs="Poppins"/>
          <w:sz w:val="22"/>
          <w:szCs w:val="22"/>
          <w:lang w:val="en"/>
        </w:rPr>
      </w:pPr>
    </w:p>
    <w:p w14:paraId="79E8DABF" w14:textId="657CE101" w:rsidR="001A1A07" w:rsidRDefault="001A1A07" w:rsidP="001A1A07">
      <w:pPr>
        <w:pStyle w:val="NESOSubHeading"/>
        <w:rPr>
          <w:lang w:val="en"/>
        </w:rPr>
      </w:pPr>
      <w:bookmarkStart w:id="90" w:name="_Toc190179132"/>
      <w:r>
        <w:rPr>
          <w:lang w:val="en"/>
        </w:rPr>
        <w:t>BM Registration Documents</w:t>
      </w:r>
      <w:bookmarkEnd w:id="90"/>
    </w:p>
    <w:p w14:paraId="490D6FD8" w14:textId="77777777" w:rsidR="00A46495" w:rsidRPr="00531BD0" w:rsidRDefault="00A46495" w:rsidP="00747E5D">
      <w:pPr>
        <w:pStyle w:val="BodyText"/>
        <w:rPr>
          <w:lang w:val="en"/>
        </w:rPr>
      </w:pPr>
    </w:p>
    <w:p w14:paraId="560ECB44" w14:textId="77777777" w:rsidR="00DE21D1" w:rsidRDefault="001B6F52">
      <w:pPr>
        <w:spacing w:after="120"/>
        <w:rPr>
          <w:lang w:val="en-US"/>
        </w:rPr>
      </w:pPr>
      <w:r w:rsidRPr="4C032746">
        <w:rPr>
          <w:lang w:val="en-US"/>
        </w:rPr>
        <w:t xml:space="preserve">The user </w:t>
      </w:r>
      <w:r w:rsidR="00662A69" w:rsidRPr="4C032746">
        <w:rPr>
          <w:lang w:val="en-US"/>
        </w:rPr>
        <w:t xml:space="preserve">can upload documents relating to BM Registration in this section. These will </w:t>
      </w:r>
      <w:r w:rsidR="00FA245F" w:rsidRPr="4C032746">
        <w:rPr>
          <w:lang w:val="en-US"/>
        </w:rPr>
        <w:t xml:space="preserve">then be visible to the registrations team for appraisal when they come </w:t>
      </w:r>
      <w:r w:rsidR="004A0A92" w:rsidRPr="4C032746">
        <w:rPr>
          <w:lang w:val="en-US"/>
        </w:rPr>
        <w:t xml:space="preserve">to approve the registration of a BM Unit. </w:t>
      </w:r>
      <w:r w:rsidR="00DE21D1" w:rsidRPr="4C032746">
        <w:rPr>
          <w:lang w:val="en-US"/>
        </w:rPr>
        <w:t xml:space="preserve"> Please note, the following must be uploaded </w:t>
      </w:r>
      <w:proofErr w:type="gramStart"/>
      <w:r w:rsidR="00DE21D1" w:rsidRPr="4C032746">
        <w:rPr>
          <w:lang w:val="en-US"/>
        </w:rPr>
        <w:t>in order for</w:t>
      </w:r>
      <w:proofErr w:type="gramEnd"/>
      <w:r w:rsidR="00DE21D1" w:rsidRPr="4C032746">
        <w:rPr>
          <w:lang w:val="en-US"/>
        </w:rPr>
        <w:t xml:space="preserve"> a unit to be accepted based on the Category of the Unit:</w:t>
      </w:r>
    </w:p>
    <w:p w14:paraId="0DF45CE3" w14:textId="77777777" w:rsidR="00E14C5D" w:rsidRDefault="00E14C5D">
      <w:pPr>
        <w:spacing w:after="120"/>
        <w:rPr>
          <w:lang w:val="en"/>
        </w:rPr>
      </w:pPr>
    </w:p>
    <w:tbl>
      <w:tblPr>
        <w:tblStyle w:val="PlainTable1"/>
        <w:tblW w:w="0" w:type="auto"/>
        <w:tblLook w:val="0420" w:firstRow="1" w:lastRow="0" w:firstColumn="0" w:lastColumn="0" w:noHBand="0" w:noVBand="1"/>
      </w:tblPr>
      <w:tblGrid>
        <w:gridCol w:w="4360"/>
        <w:gridCol w:w="4360"/>
      </w:tblGrid>
      <w:tr w:rsidR="00E14C5D" w:rsidRPr="00E14C5D" w14:paraId="744317DE" w14:textId="77777777" w:rsidTr="00E14C5D">
        <w:trPr>
          <w:cnfStyle w:val="100000000000" w:firstRow="1" w:lastRow="0" w:firstColumn="0" w:lastColumn="0" w:oddVBand="0" w:evenVBand="0" w:oddHBand="0" w:evenHBand="0" w:firstRowFirstColumn="0" w:firstRowLastColumn="0" w:lastRowFirstColumn="0" w:lastRowLastColumn="0"/>
        </w:trPr>
        <w:tc>
          <w:tcPr>
            <w:tcW w:w="4360" w:type="dxa"/>
          </w:tcPr>
          <w:p w14:paraId="441EC261" w14:textId="4CF783FA" w:rsidR="00E14C5D" w:rsidRPr="00E14C5D" w:rsidRDefault="00E14C5D" w:rsidP="00E14C5D">
            <w:r w:rsidRPr="00E14C5D">
              <w:t>Unit Category</w:t>
            </w:r>
          </w:p>
        </w:tc>
        <w:tc>
          <w:tcPr>
            <w:tcW w:w="4360" w:type="dxa"/>
          </w:tcPr>
          <w:p w14:paraId="6B13DE46" w14:textId="4E8EF00D" w:rsidR="00E14C5D" w:rsidRPr="00E14C5D" w:rsidRDefault="00E14C5D" w:rsidP="00E14C5D">
            <w:r w:rsidRPr="00E14C5D">
              <w:t>Document Needed</w:t>
            </w:r>
          </w:p>
        </w:tc>
      </w:tr>
      <w:tr w:rsidR="00E14C5D" w:rsidRPr="00E14C5D" w14:paraId="4504C496" w14:textId="77777777" w:rsidTr="00E14C5D">
        <w:trPr>
          <w:cnfStyle w:val="000000100000" w:firstRow="0" w:lastRow="0" w:firstColumn="0" w:lastColumn="0" w:oddVBand="0" w:evenVBand="0" w:oddHBand="1" w:evenHBand="0" w:firstRowFirstColumn="0" w:firstRowLastColumn="0" w:lastRowFirstColumn="0" w:lastRowLastColumn="0"/>
        </w:trPr>
        <w:tc>
          <w:tcPr>
            <w:tcW w:w="4360" w:type="dxa"/>
          </w:tcPr>
          <w:p w14:paraId="3C05AA7C" w14:textId="62F67CCA" w:rsidR="00E14C5D" w:rsidRPr="00E14C5D" w:rsidRDefault="00E14C5D" w:rsidP="00E14C5D">
            <w:r w:rsidRPr="00E14C5D">
              <w:t>Primary BMU</w:t>
            </w:r>
          </w:p>
        </w:tc>
        <w:tc>
          <w:tcPr>
            <w:tcW w:w="4360" w:type="dxa"/>
          </w:tcPr>
          <w:p w14:paraId="406A31C9" w14:textId="251E4A78" w:rsidR="00E14C5D" w:rsidRPr="00E14C5D" w:rsidRDefault="00E14C5D" w:rsidP="00E14C5D">
            <w:r w:rsidRPr="00E14C5D">
              <w:t>CUSC</w:t>
            </w:r>
          </w:p>
        </w:tc>
      </w:tr>
      <w:tr w:rsidR="00E14C5D" w:rsidRPr="00E14C5D" w14:paraId="413485E6" w14:textId="77777777" w:rsidTr="00E14C5D">
        <w:tc>
          <w:tcPr>
            <w:tcW w:w="4360" w:type="dxa"/>
          </w:tcPr>
          <w:p w14:paraId="098A64E6" w14:textId="170192BD" w:rsidR="00E14C5D" w:rsidRPr="00E14C5D" w:rsidRDefault="00E14C5D" w:rsidP="00E14C5D">
            <w:r w:rsidRPr="00E14C5D">
              <w:t>Secondary BMU</w:t>
            </w:r>
          </w:p>
        </w:tc>
        <w:tc>
          <w:tcPr>
            <w:tcW w:w="4360" w:type="dxa"/>
          </w:tcPr>
          <w:p w14:paraId="1D4D8002" w14:textId="32670965" w:rsidR="00E14C5D" w:rsidRPr="00E14C5D" w:rsidRDefault="00E14C5D" w:rsidP="00E14C5D">
            <w:r w:rsidRPr="00E14C5D">
              <w:t>CUSC &amp; VLPA</w:t>
            </w:r>
          </w:p>
        </w:tc>
      </w:tr>
      <w:tr w:rsidR="00E14C5D" w:rsidRPr="00E14C5D" w14:paraId="58F3A153" w14:textId="77777777" w:rsidTr="00E14C5D">
        <w:trPr>
          <w:cnfStyle w:val="000000100000" w:firstRow="0" w:lastRow="0" w:firstColumn="0" w:lastColumn="0" w:oddVBand="0" w:evenVBand="0" w:oddHBand="1" w:evenHBand="0" w:firstRowFirstColumn="0" w:firstRowLastColumn="0" w:lastRowFirstColumn="0" w:lastRowLastColumn="0"/>
        </w:trPr>
        <w:tc>
          <w:tcPr>
            <w:tcW w:w="4360" w:type="dxa"/>
          </w:tcPr>
          <w:p w14:paraId="78633334" w14:textId="1580D169" w:rsidR="00E14C5D" w:rsidRPr="00E14C5D" w:rsidRDefault="00E14C5D" w:rsidP="00E14C5D">
            <w:r w:rsidRPr="00E14C5D">
              <w:t>Additional Supplier BMU</w:t>
            </w:r>
          </w:p>
        </w:tc>
        <w:tc>
          <w:tcPr>
            <w:tcW w:w="4360" w:type="dxa"/>
          </w:tcPr>
          <w:p w14:paraId="10B05D2F" w14:textId="09EE5DF9" w:rsidR="00E14C5D" w:rsidRPr="00E14C5D" w:rsidRDefault="00E14C5D" w:rsidP="00E14C5D">
            <w:r w:rsidRPr="00E14C5D">
              <w:t>Supplier Agreement</w:t>
            </w:r>
          </w:p>
        </w:tc>
      </w:tr>
    </w:tbl>
    <w:p w14:paraId="7E5B2A22" w14:textId="7F17F827" w:rsidR="00E14C5D" w:rsidRDefault="00664069" w:rsidP="00E14C5D">
      <w:r>
        <w:rPr>
          <w:noProof/>
        </w:rPr>
        <w:lastRenderedPageBreak/>
        <mc:AlternateContent>
          <mc:Choice Requires="wps">
            <w:drawing>
              <wp:anchor distT="0" distB="0" distL="114300" distR="114300" simplePos="0" relativeHeight="251658582" behindDoc="0" locked="0" layoutInCell="1" allowOverlap="1" wp14:anchorId="70E0B3A2" wp14:editId="733AC160">
                <wp:simplePos x="0" y="0"/>
                <wp:positionH relativeFrom="column">
                  <wp:posOffset>629920</wp:posOffset>
                </wp:positionH>
                <wp:positionV relativeFrom="paragraph">
                  <wp:posOffset>2223770</wp:posOffset>
                </wp:positionV>
                <wp:extent cx="1066800" cy="352425"/>
                <wp:effectExtent l="0" t="0" r="19050" b="28575"/>
                <wp:wrapNone/>
                <wp:docPr id="1280482468" name="Rectangle 1"/>
                <wp:cNvGraphicFramePr/>
                <a:graphic xmlns:a="http://schemas.openxmlformats.org/drawingml/2006/main">
                  <a:graphicData uri="http://schemas.microsoft.com/office/word/2010/wordprocessingShape">
                    <wps:wsp>
                      <wps:cNvSpPr/>
                      <wps:spPr>
                        <a:xfrm>
                          <a:off x="0" y="0"/>
                          <a:ext cx="1066800" cy="3524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1FF0D93" id="Rectangle 1" o:spid="_x0000_s1026" style="position:absolute;margin-left:49.6pt;margin-top:175.1pt;width:84pt;height:27.75pt;z-index:25165858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lUSfwIAAF8FAAAOAAAAZHJzL2Uyb0RvYy54bWysVMFu2zAMvQ/YPwi6r7azpOuCOkXQIsOA&#10;oivWDj0rshQbkEWNUuJkXz9KdpygK3YY5oMsieQj+UTy+mbfGrZT6BuwJS8ucs6UlVA1dlPyH8+r&#10;D1ec+SBsJQxYVfKD8vxm8f7ddefmagI1mEohIxDr550reR2Cm2eZl7Vqhb8ApywJNWArAh1xk1Uo&#10;OkJvTTbJ88usA6wcglTe0+1dL+SLhK+1kuGb1l4FZkpOsYW0YlrXcc0W12K+QeHqRg5hiH+IohWN&#10;Jacj1J0Igm2x+QOqbSSCBx0uJLQZaN1IlXKgbIr8VTZPtXAq5ULkeDfS5P8frHzYPblHJBo65+ee&#10;tjGLvcY2/ik+tk9kHUay1D4wSZdFfnl5lROnkmQfZ5PpZBbZzE7WDn34oqBlcVNypMdIHIndvQ+9&#10;6lElOrOwaoxJD2JsvPBgmirepQNu1rcG2U7QS65WOX2DuzM1ch5Ns1MuaRcORkUMY78rzZqKop+k&#10;SFKZqRFWSKlsKHpRLSrVeytmZ85iYUaLlGkCjMiaohyxB4CjZg9yxO7zHvSjqUpVOhrnfwusNx4t&#10;kmewYTRuGwv4FoChrAbPvf6RpJ6ayNIaqsMjMoS+R7yTq4be7V748CiQmoKemho9fKNFG+hKDsOO&#10;sxrw11v3UZ9qlaScddRkJfc/twIVZ+arpSr+XEynsSvTYTr7NKEDnkvW5xK7bW+BXr+gkeJk2kb9&#10;YI5bjdC+0DxYRq8kElaS75LLgMfDbeibnyaKVMtlUqNOdCLc2ycnI3hkNdbl8/5FoBuKN1DZP8Cx&#10;IcX8VQ33utHSwnIbQDepwE+8DnxTF6fCGSZOHBPn56R1mouL3wAAAP//AwBQSwMEFAAGAAgAAAAh&#10;AHQdrDPeAAAACgEAAA8AAABkcnMvZG93bnJldi54bWxMj8FOwzAQRO9I/IO1SNyo3UCbNsSpEKIn&#10;DkCpxNWN3SSqvbZspw1/z3KC26x2dvZNvZmcZWcT0+BRwnwmgBlsvR6wk7D/3N6tgKWsUCvr0Uj4&#10;Ngk2zfVVrSrtL/hhzrvcMQrBVCkJfc6h4jy1vXEqzXwwSLujj05lGmPHdVQXCneWF0IsuVMD0ode&#10;BfPcm/a0Gx1hBPse9Ph22n/Np2180a9JdaWUtzfT0yOwbKb8Z4ZffLqBhpgOfkSdmJWwXhfklHC/&#10;ECTIUCxLEgcJD2JRAm9q/r9C8wMAAP//AwBQSwECLQAUAAYACAAAACEAtoM4kv4AAADhAQAAEwAA&#10;AAAAAAAAAAAAAAAAAAAAW0NvbnRlbnRfVHlwZXNdLnhtbFBLAQItABQABgAIAAAAIQA4/SH/1gAA&#10;AJQBAAALAAAAAAAAAAAAAAAAAC8BAABfcmVscy8ucmVsc1BLAQItABQABgAIAAAAIQB0PlUSfwIA&#10;AF8FAAAOAAAAAAAAAAAAAAAAAC4CAABkcnMvZTJvRG9jLnhtbFBLAQItABQABgAIAAAAIQB0Hawz&#10;3gAAAAoBAAAPAAAAAAAAAAAAAAAAANkEAABkcnMvZG93bnJldi54bWxQSwUGAAAAAAQABADzAAAA&#10;5AUAAAAA&#10;" filled="f" strokecolor="red" strokeweight="1pt"/>
            </w:pict>
          </mc:Fallback>
        </mc:AlternateContent>
      </w:r>
      <w:r>
        <w:rPr>
          <w:noProof/>
        </w:rPr>
        <mc:AlternateContent>
          <mc:Choice Requires="wps">
            <w:drawing>
              <wp:anchor distT="0" distB="0" distL="114300" distR="114300" simplePos="0" relativeHeight="251658583" behindDoc="0" locked="0" layoutInCell="1" allowOverlap="1" wp14:anchorId="2A81FEA5" wp14:editId="4E1A92F2">
                <wp:simplePos x="0" y="0"/>
                <wp:positionH relativeFrom="column">
                  <wp:posOffset>591820</wp:posOffset>
                </wp:positionH>
                <wp:positionV relativeFrom="paragraph">
                  <wp:posOffset>3347720</wp:posOffset>
                </wp:positionV>
                <wp:extent cx="1152525" cy="342900"/>
                <wp:effectExtent l="0" t="0" r="28575" b="19050"/>
                <wp:wrapNone/>
                <wp:docPr id="759648718" name="Rectangle 3"/>
                <wp:cNvGraphicFramePr/>
                <a:graphic xmlns:a="http://schemas.openxmlformats.org/drawingml/2006/main">
                  <a:graphicData uri="http://schemas.microsoft.com/office/word/2010/wordprocessingShape">
                    <wps:wsp>
                      <wps:cNvSpPr/>
                      <wps:spPr>
                        <a:xfrm>
                          <a:off x="0" y="0"/>
                          <a:ext cx="1152525" cy="3429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34372E5" id="Rectangle 3" o:spid="_x0000_s1026" style="position:absolute;margin-left:46.6pt;margin-top:263.6pt;width:90.75pt;height:27pt;z-index:25165858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HDKgAIAAF8FAAAOAAAAZHJzL2Uyb0RvYy54bWysVMFu2zAMvQ/YPwi6r7azdFuDOkXQIsOA&#10;og3WDj0rshQbkEWNUuJkXz9KdpygK3YYlgCyKJKP5BOp65t9a9hOoW/Alry4yDlTVkLV2E3Jfzwv&#10;P3zhzAdhK2HAqpIflOc38/fvrjs3UxOowVQKGYFYP+tcyesQ3CzLvKxVK/wFOGVJqQFbEUjETVah&#10;6Ai9Ndkkzz9lHWDlEKTynk7veiWfJ3ytlQyPWnsVmCk55RbSimldxzWbX4vZBoWrGzmkIf4hi1Y0&#10;loKOUHciCLbF5g+otpEIHnS4kNBmoHUjVaqBqinyV9U81cKpVAuR491Ik/9/sPJh9+RWSDR0zs88&#10;bWMVe41t/FJ+bJ/IOoxkqX1gkg6L4nJCf84k6T5OJ1d5YjM7eTv04auClsVNyZEuI3Ekdvc+UEQy&#10;PZrEYBaWjTHpQoyNBx5MU8WzJOBmfWuQ7QTd5HKZ0y9eHmGcmZEUXbNTLWkXDkZFDGO/K82airKf&#10;pExSm6kRVkipbCh6VS0q1UcrLs+CxcaMHil0AozImrIcsQeAo2UPcsTucx7so6tKXTo6539LrHce&#10;PVJksGF0bhsL+BaAoaqGyL39kaSemsjSGqrDChlCPyPeyWVD93YvfFgJpKGg8aFBD4+0aANdyWHY&#10;cVYD/nrrPNpTr5KWs46GrOT+51ag4sx8s9TFV8V0GqcyCdPLzxMS8FyzPtfYbXsLdPsFPSlOpm20&#10;D+a41QjtC70HixiVVMJKil1yGfAo3IZ++OlFkWqxSGY0iU6Ee/vkZASPrMa+fN6/CHRD8wZq+wc4&#10;DqSYverh3jZ6WlhsA+gmNfiJ14FvmuLUOMOLE5+JczlZnd7F+W8AAAD//wMAUEsDBBQABgAIAAAA&#10;IQBufiyx3gAAAAoBAAAPAAAAZHJzL2Rvd25yZXYueG1sTI/LTsMwEEX3SPyDNUjsqBPzSEnjVAjR&#10;FQugVGLrxm4S1R5bttOGv2dYwW4ed+4906xnZ9nJxDR6lFAuCmAGO69H7CXsPjc3S2ApK9TKejQS&#10;vk2CdXt50aha+zN+mNM294xMMNVKwpBzqDlP3WCcSgsfDNLu4KNTmdrYcx3Vmcyd5aIoHrhTI1LC&#10;oIJ5Hkx33E6OMIJ9D3p6O+6+ynkTX/RrUn0l5fXV/LQCls2c/8Twi0830BLT3k+oE7MSHm8FKSXc&#10;i4oKEojqrgK2p8myFMDbhv9/of0BAAD//wMAUEsBAi0AFAAGAAgAAAAhALaDOJL+AAAA4QEAABMA&#10;AAAAAAAAAAAAAAAAAAAAAFtDb250ZW50X1R5cGVzXS54bWxQSwECLQAUAAYACAAAACEAOP0h/9YA&#10;AACUAQAACwAAAAAAAAAAAAAAAAAvAQAAX3JlbHMvLnJlbHNQSwECLQAUAAYACAAAACEAkQhwyoAC&#10;AABfBQAADgAAAAAAAAAAAAAAAAAuAgAAZHJzL2Uyb0RvYy54bWxQSwECLQAUAAYACAAAACEAbn4s&#10;sd4AAAAKAQAADwAAAAAAAAAAAAAAAADaBAAAZHJzL2Rvd25yZXYueG1sUEsFBgAAAAAEAAQA8wAA&#10;AOUFAAAAAA==&#10;" filled="f" strokecolor="red" strokeweight="1pt"/>
            </w:pict>
          </mc:Fallback>
        </mc:AlternateContent>
      </w:r>
      <w:r>
        <w:rPr>
          <w:noProof/>
        </w:rPr>
        <mc:AlternateContent>
          <mc:Choice Requires="wps">
            <w:drawing>
              <wp:anchor distT="0" distB="0" distL="114300" distR="114300" simplePos="0" relativeHeight="251658581" behindDoc="0" locked="0" layoutInCell="1" allowOverlap="1" wp14:anchorId="2F6366BA" wp14:editId="1085D150">
                <wp:simplePos x="0" y="0"/>
                <wp:positionH relativeFrom="column">
                  <wp:posOffset>648970</wp:posOffset>
                </wp:positionH>
                <wp:positionV relativeFrom="paragraph">
                  <wp:posOffset>1166495</wp:posOffset>
                </wp:positionV>
                <wp:extent cx="1095375" cy="352425"/>
                <wp:effectExtent l="0" t="0" r="28575" b="28575"/>
                <wp:wrapNone/>
                <wp:docPr id="750037697" name="Rectangle 1"/>
                <wp:cNvGraphicFramePr/>
                <a:graphic xmlns:a="http://schemas.openxmlformats.org/drawingml/2006/main">
                  <a:graphicData uri="http://schemas.microsoft.com/office/word/2010/wordprocessingShape">
                    <wps:wsp>
                      <wps:cNvSpPr/>
                      <wps:spPr>
                        <a:xfrm>
                          <a:off x="0" y="0"/>
                          <a:ext cx="1095375" cy="3524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F8A68D2" id="Rectangle 1" o:spid="_x0000_s1026" style="position:absolute;margin-left:51.1pt;margin-top:91.85pt;width:86.25pt;height:27.75pt;z-index:25165858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vM0gAIAAF8FAAAOAAAAZHJzL2Uyb0RvYy54bWysVE1v2zAMvQ/YfxB0X22nyboGdYqgRYYB&#10;RRusHXpWZCkWIIuapMTJfv0o+SNBV+wwzAdZEslH8onkze2h0WQvnFdgSlpc5JQIw6FSZlvSHy+r&#10;T18o8YGZimkwoqRH4ent4uOHm9bOxQRq0JVwBEGMn7e2pHUIdp5lnteiYf4CrDAolOAaFvDotlnl&#10;WIvojc4mef45a8FV1gEX3uPtfSeki4QvpeDhSUovAtElxdhCWl1aN3HNFjdsvnXM1or3YbB/iKJh&#10;yqDTEeqeBUZ2Tv0B1SjuwIMMFxyaDKRUXKQcMJsif5PNc82sSLkgOd6ONPn/B8sf98927ZCG1vq5&#10;x23M4iBdE/8YHzkkso4jWeIQCMfLIr+eXV7NKOEou5xNppNZZDM7WVvnw1cBDYmbkjp8jMQR2z/4&#10;0KkOKtGZgZXSOj2INvHCg1ZVvEsHt93caUf2DF9ytcrx692dqaHzaJqdckm7cNQiYmjzXUiiKox+&#10;kiJJZSZGWMa5MKHoRDWrROetmJ05i4UZLVKmCTAiS4xyxO4BBs0OZMDu8u71o6lIVToa538LrDMe&#10;LZJnMGE0bpQB9x6Axqx6z53+QFJHTWRpA9Vx7YiDrke85SuF7/bAfFgzh02B7YONHp5wkRrakkK/&#10;o6QG9+u9+6iPtYpSSlpsspL6nzvmBCX6m8Eqvi6m09iV6TCdXU3w4M4lm3OJ2TV3gK9f4EixPG2j&#10;ftDDVjpoXnEeLKNXFDHD0XdJeXDD4S50zY8ThYvlMqlhJ1oWHsyz5RE8shrr8uXwypztizdg2T/C&#10;0JBs/qaGO91oaWC5CyBVKvATrz3f2MWpcPqJE8fE+Tlpnebi4jcAAAD//wMAUEsDBBQABgAIAAAA&#10;IQBhYvG93AAAAAsBAAAPAAAAZHJzL2Rvd25yZXYueG1sTI/NTsNADITvSLzDykjc6KZbRErIpkKI&#10;njgApRJXN2uSqPun7KYNb485we0beTwe15vZWXGiMQ3Ba1guChDk22AG32nYf2xv1iBSRm/QBk8a&#10;vinBprm8qLEy4ezf6bTLneAQnyrU0OccKylT25PDtAiRPM++wugwsxw7aUY8c7izUhXFnXQ4eL7Q&#10;Y6SnntrjbnJcI9q3aKbX4/5zOW/HZ/OSsCu1vr6aHx9AZJrznxl+6/MONNzpECZvkrCsC6XYyrBe&#10;lSDYocpbhgPD6l6BbGr5/4fmBwAA//8DAFBLAQItABQABgAIAAAAIQC2gziS/gAAAOEBAAATAAAA&#10;AAAAAAAAAAAAAAAAAABbQ29udGVudF9UeXBlc10ueG1sUEsBAi0AFAAGAAgAAAAhADj9If/WAAAA&#10;lAEAAAsAAAAAAAAAAAAAAAAALwEAAF9yZWxzLy5yZWxzUEsBAi0AFAAGAAgAAAAhAMoC8zSAAgAA&#10;XwUAAA4AAAAAAAAAAAAAAAAALgIAAGRycy9lMm9Eb2MueG1sUEsBAi0AFAAGAAgAAAAhAGFi8b3c&#10;AAAACwEAAA8AAAAAAAAAAAAAAAAA2gQAAGRycy9kb3ducmV2LnhtbFBLBQYAAAAABAAEAPMAAADj&#10;BQAAAAA=&#10;" filled="f" strokecolor="red" strokeweight="1pt"/>
            </w:pict>
          </mc:Fallback>
        </mc:AlternateContent>
      </w:r>
      <w:r w:rsidR="00B11292">
        <w:rPr>
          <w:noProof/>
        </w:rPr>
        <w:drawing>
          <wp:inline distT="0" distB="0" distL="0" distR="0" wp14:anchorId="4D5220D9" wp14:editId="1AF13744">
            <wp:extent cx="5543550" cy="4023360"/>
            <wp:effectExtent l="0" t="0" r="0" b="0"/>
            <wp:docPr id="8301226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122665" name="Picture 1" descr="A screenshot of a computer&#10;&#10;Description automatically generated"/>
                    <pic:cNvPicPr/>
                  </pic:nvPicPr>
                  <pic:blipFill>
                    <a:blip r:embed="rId53"/>
                    <a:stretch>
                      <a:fillRect/>
                    </a:stretch>
                  </pic:blipFill>
                  <pic:spPr>
                    <a:xfrm>
                      <a:off x="0" y="0"/>
                      <a:ext cx="5543550" cy="4023360"/>
                    </a:xfrm>
                    <a:prstGeom prst="rect">
                      <a:avLst/>
                    </a:prstGeom>
                  </pic:spPr>
                </pic:pic>
              </a:graphicData>
            </a:graphic>
          </wp:inline>
        </w:drawing>
      </w:r>
    </w:p>
    <w:p w14:paraId="6B439493" w14:textId="0C778ACC" w:rsidR="00EC655C" w:rsidRDefault="00EC655C" w:rsidP="00E14C5D">
      <w:r>
        <w:t xml:space="preserve">To upload a file, </w:t>
      </w:r>
      <w:r w:rsidR="00B11292">
        <w:t>click on the ‘Upload Files’ button</w:t>
      </w:r>
      <w:r w:rsidR="00A07257">
        <w:t xml:space="preserve"> in the relevant section</w:t>
      </w:r>
      <w:r w:rsidR="00792794">
        <w:t xml:space="preserve">. Select the File </w:t>
      </w:r>
      <w:r w:rsidR="00A42B61">
        <w:t>from your machine and press ‘Done’ when the file has finished uploading.</w:t>
      </w:r>
    </w:p>
    <w:p w14:paraId="7B2AC4EF" w14:textId="77777777" w:rsidR="00E31F1B" w:rsidRDefault="00E31F1B" w:rsidP="00E14C5D"/>
    <w:p w14:paraId="676C3070" w14:textId="42BEE94F" w:rsidR="00A42B61" w:rsidRDefault="00664069" w:rsidP="00E14C5D">
      <w:r>
        <w:rPr>
          <w:noProof/>
        </w:rPr>
        <mc:AlternateContent>
          <mc:Choice Requires="wps">
            <w:drawing>
              <wp:anchor distT="0" distB="0" distL="114300" distR="114300" simplePos="0" relativeHeight="251658584" behindDoc="0" locked="0" layoutInCell="1" allowOverlap="1" wp14:anchorId="31094C9F" wp14:editId="2B8F9A3C">
                <wp:simplePos x="0" y="0"/>
                <wp:positionH relativeFrom="column">
                  <wp:posOffset>4544695</wp:posOffset>
                </wp:positionH>
                <wp:positionV relativeFrom="paragraph">
                  <wp:posOffset>1372235</wp:posOffset>
                </wp:positionV>
                <wp:extent cx="571500" cy="304800"/>
                <wp:effectExtent l="0" t="0" r="19050" b="19050"/>
                <wp:wrapNone/>
                <wp:docPr id="572863769" name="Rectangle 4"/>
                <wp:cNvGraphicFramePr/>
                <a:graphic xmlns:a="http://schemas.openxmlformats.org/drawingml/2006/main">
                  <a:graphicData uri="http://schemas.microsoft.com/office/word/2010/wordprocessingShape">
                    <wps:wsp>
                      <wps:cNvSpPr/>
                      <wps:spPr>
                        <a:xfrm>
                          <a:off x="0" y="0"/>
                          <a:ext cx="571500" cy="3048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400FE5" id="Rectangle 4" o:spid="_x0000_s1026" style="position:absolute;margin-left:357.85pt;margin-top:108.05pt;width:45pt;height:24pt;z-index:251658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6oBfQIAAF4FAAAOAAAAZHJzL2Uyb0RvYy54bWysVE1v2zAMvQ/YfxB0X+1k6doFdYqgRYYB&#10;RVu0HXpWZCk2IIsapcTJfv0o+SNBV+wwzAeZEslH8onU1fW+MWyn0NdgCz45yzlTVkJZ203Bf7ys&#10;Pl1y5oOwpTBgVcEPyvPrxccPV62bqylUYEqFjECsn7eu4FUIbp5lXlaqEf4MnLKk1ICNCLTFTVai&#10;aAm9Mdk0z79kLWDpEKTynk5vOyVfJHytlQwPWnsVmCk45RbSimldxzVbXIn5BoWratmnIf4hi0bU&#10;loKOULciCLbF+g+oppYIHnQ4k9BkoHUtVaqBqpnkb6p5roRTqRYix7uRJv//YOX97tk9ItHQOj/3&#10;JMYq9hqb+Kf82D6RdRjJUvvAJB2eX0zOc6JUkupzPrskmVCyo7NDH74paFgUCo50F4kisbvzoTMd&#10;TGIsC6vamHQfxsYDD6Yu41na4GZ9Y5DtBF3kapXT14c7MaPg0TU7lpKkcDAqYhj7pDSrS0p+mjJJ&#10;XaZGWCGlsmHSqSpRqi5aLHMMFvsyeqRKE2BE1pTliN0DDJYdyIDd1d3bR1eVmnR0zv+WWOc8eqTI&#10;YMPo3NQW8D0AQ1X1kTv7gaSOmsjSGsrDIzKEbkS8k6ua7u1O+PAokGaCrprmPDzQog20BYde4qwC&#10;/PXeebSnViUtZy3NWMH9z61AxZn5bqmJv05msziUaTM7v5jSBk8161ON3TY3QLc/oRfFySRG+2AG&#10;USM0r/QcLGNUUgkrKXbBZcBhcxO62acHRarlMpnRIDoR7uyzkxE8shr78mX/KtD1zRuo6+9hmEcx&#10;f9PDnW30tLDcBtB1avAjrz3fNMSpcfoHJ74Sp/tkdXwWF78BAAD//wMAUEsDBBQABgAIAAAAIQBl&#10;1xew3QAAAAsBAAAPAAAAZHJzL2Rvd25yZXYueG1sTI/NTsMwEITvSH0Haytxo44rSKoQp0KInjgA&#10;pRJXN16SqP6T7bTh7dme4Lizs7PfNNvZGnbGmEbvJIhVAQxd5/XoegmHz93dBljKymllvEMJP5hg&#10;2y5uGlVrf3EfeN7nnlGIS7WSMOQcas5TN6BVaeUDOtp9+2hVpjH2XEd1oXBr+LooSm7V6OjDoAI+&#10;D9id9pMljGDeg57eTocvMe/ii35Nqq+kvF3OT4/AMs75zwxXfLqBlpiOfnI6MSOhEg8VWSWsRSmA&#10;kWNTXJUjKeW9AN42/H+H9hcAAP//AwBQSwECLQAUAAYACAAAACEAtoM4kv4AAADhAQAAEwAAAAAA&#10;AAAAAAAAAAAAAAAAW0NvbnRlbnRfVHlwZXNdLnhtbFBLAQItABQABgAIAAAAIQA4/SH/1gAAAJQB&#10;AAALAAAAAAAAAAAAAAAAAC8BAABfcmVscy8ucmVsc1BLAQItABQABgAIAAAAIQAGB6oBfQIAAF4F&#10;AAAOAAAAAAAAAAAAAAAAAC4CAABkcnMvZTJvRG9jLnhtbFBLAQItABQABgAIAAAAIQBl1xew3QAA&#10;AAsBAAAPAAAAAAAAAAAAAAAAANcEAABkcnMvZG93bnJldi54bWxQSwUGAAAAAAQABADzAAAA4QUA&#10;AAAA&#10;" filled="f" strokecolor="red" strokeweight="1pt"/>
            </w:pict>
          </mc:Fallback>
        </mc:AlternateContent>
      </w:r>
      <w:r w:rsidR="00A42B61">
        <w:rPr>
          <w:noProof/>
        </w:rPr>
        <w:drawing>
          <wp:inline distT="0" distB="0" distL="0" distR="0" wp14:anchorId="411F8DE2" wp14:editId="3259DB3E">
            <wp:extent cx="5543550" cy="1945005"/>
            <wp:effectExtent l="0" t="0" r="0" b="0"/>
            <wp:docPr id="1545966581" name="Picture 1" descr="A screenshot of a upload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966581" name="Picture 1" descr="A screenshot of a upload box&#10;&#10;Description automatically generated"/>
                    <pic:cNvPicPr/>
                  </pic:nvPicPr>
                  <pic:blipFill>
                    <a:blip r:embed="rId54"/>
                    <a:stretch>
                      <a:fillRect/>
                    </a:stretch>
                  </pic:blipFill>
                  <pic:spPr>
                    <a:xfrm>
                      <a:off x="0" y="0"/>
                      <a:ext cx="5543550" cy="1945005"/>
                    </a:xfrm>
                    <a:prstGeom prst="rect">
                      <a:avLst/>
                    </a:prstGeom>
                  </pic:spPr>
                </pic:pic>
              </a:graphicData>
            </a:graphic>
          </wp:inline>
        </w:drawing>
      </w:r>
    </w:p>
    <w:p w14:paraId="0878B4CD" w14:textId="120CF447" w:rsidR="00AB0BA2" w:rsidRDefault="00AB0BA2" w:rsidP="00E14C5D">
      <w:r>
        <w:t xml:space="preserve">The file will then be visible and available to re-download to the user. </w:t>
      </w:r>
      <w:r w:rsidR="001214AC">
        <w:t>Only 1 file can be uploaded per section. If the file needs to be changed or removed, please get in touch with the NESO Registrations team</w:t>
      </w:r>
    </w:p>
    <w:p w14:paraId="31AE9908" w14:textId="0162009E" w:rsidR="001214AC" w:rsidRPr="00E14C5D" w:rsidRDefault="001214AC" w:rsidP="00E14C5D">
      <w:r>
        <w:rPr>
          <w:noProof/>
        </w:rPr>
        <w:drawing>
          <wp:inline distT="0" distB="0" distL="0" distR="0" wp14:anchorId="27BE5F14" wp14:editId="6C731266">
            <wp:extent cx="2505075" cy="1936394"/>
            <wp:effectExtent l="0" t="0" r="0" b="6985"/>
            <wp:docPr id="13683159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5901" name="Picture 1" descr="A screenshot of a computer&#10;&#10;Description automatically generated"/>
                    <pic:cNvPicPr/>
                  </pic:nvPicPr>
                  <pic:blipFill>
                    <a:blip r:embed="rId55"/>
                    <a:stretch>
                      <a:fillRect/>
                    </a:stretch>
                  </pic:blipFill>
                  <pic:spPr>
                    <a:xfrm>
                      <a:off x="0" y="0"/>
                      <a:ext cx="2507425" cy="1938210"/>
                    </a:xfrm>
                    <a:prstGeom prst="rect">
                      <a:avLst/>
                    </a:prstGeom>
                  </pic:spPr>
                </pic:pic>
              </a:graphicData>
            </a:graphic>
          </wp:inline>
        </w:drawing>
      </w:r>
    </w:p>
    <w:p w14:paraId="5EF35817" w14:textId="6E3B91F4" w:rsidR="00BF73C6" w:rsidRDefault="00662A69">
      <w:pPr>
        <w:spacing w:after="120"/>
        <w:rPr>
          <w:lang w:val="en"/>
        </w:rPr>
      </w:pPr>
      <w:r>
        <w:rPr>
          <w:lang w:val="en"/>
        </w:rPr>
        <w:lastRenderedPageBreak/>
        <w:t xml:space="preserve"> </w:t>
      </w:r>
    </w:p>
    <w:p w14:paraId="745881C1" w14:textId="77777777" w:rsidR="00BF73C6" w:rsidRDefault="00BF73C6">
      <w:pPr>
        <w:spacing w:after="120"/>
        <w:rPr>
          <w:lang w:val="en"/>
        </w:rPr>
      </w:pPr>
    </w:p>
    <w:p w14:paraId="1DB4A0DA" w14:textId="0A9A9CA4" w:rsidR="004A75FE" w:rsidRDefault="004A75FE">
      <w:pPr>
        <w:spacing w:after="120"/>
        <w:rPr>
          <w:lang w:val="en"/>
        </w:rPr>
      </w:pPr>
      <w:r>
        <w:rPr>
          <w:lang w:val="en"/>
        </w:rPr>
        <w:br w:type="page"/>
      </w:r>
    </w:p>
    <w:p w14:paraId="60C2F73D" w14:textId="75342B5B" w:rsidR="00531BD0" w:rsidRDefault="00E34944" w:rsidP="00ED7F0B">
      <w:pPr>
        <w:pStyle w:val="NESOSubHeading"/>
        <w:rPr>
          <w:lang w:val="en"/>
        </w:rPr>
      </w:pPr>
      <w:bookmarkStart w:id="91" w:name="_Toc184208779"/>
      <w:bookmarkStart w:id="92" w:name="_Toc190179133"/>
      <w:r>
        <w:rPr>
          <w:lang w:val="en"/>
        </w:rPr>
        <w:lastRenderedPageBreak/>
        <w:t>Terms &amp; Conditions</w:t>
      </w:r>
      <w:r w:rsidR="00207A13">
        <w:rPr>
          <w:lang w:val="en"/>
        </w:rPr>
        <w:t>: Confirmation</w:t>
      </w:r>
      <w:bookmarkEnd w:id="91"/>
      <w:bookmarkEnd w:id="92"/>
    </w:p>
    <w:p w14:paraId="3C0DE480" w14:textId="2BEA16CB" w:rsidR="00325028" w:rsidRPr="00417818" w:rsidRDefault="00E7788E" w:rsidP="001A1C01">
      <w:pPr>
        <w:pStyle w:val="BodyText"/>
        <w:numPr>
          <w:ilvl w:val="0"/>
          <w:numId w:val="17"/>
        </w:numPr>
        <w:rPr>
          <w:color w:val="auto"/>
          <w:sz w:val="22"/>
          <w:szCs w:val="22"/>
        </w:rPr>
      </w:pPr>
      <w:r w:rsidRPr="00417818">
        <w:rPr>
          <w:color w:val="auto"/>
          <w:sz w:val="22"/>
          <w:szCs w:val="22"/>
        </w:rPr>
        <w:t>Upon varying, updating or modifying the User’s contact or Company (Account) Details sections, they are expected to adhere to the Terms &amp; Conditions and therefore complete this section before be</w:t>
      </w:r>
      <w:r w:rsidR="00110D1D" w:rsidRPr="00417818">
        <w:rPr>
          <w:color w:val="auto"/>
          <w:sz w:val="22"/>
          <w:szCs w:val="22"/>
        </w:rPr>
        <w:t xml:space="preserve">ing granted the ability to save the record details or changes made. </w:t>
      </w:r>
    </w:p>
    <w:p w14:paraId="7C03DEA9" w14:textId="44ABA2AF" w:rsidR="00325028" w:rsidRPr="00417818" w:rsidRDefault="00325028" w:rsidP="001A1C01">
      <w:pPr>
        <w:pStyle w:val="BodyText"/>
        <w:numPr>
          <w:ilvl w:val="0"/>
          <w:numId w:val="17"/>
        </w:numPr>
        <w:rPr>
          <w:color w:val="auto"/>
          <w:sz w:val="22"/>
          <w:szCs w:val="22"/>
        </w:rPr>
      </w:pPr>
      <w:r w:rsidRPr="00417818">
        <w:rPr>
          <w:color w:val="auto"/>
          <w:sz w:val="22"/>
          <w:szCs w:val="22"/>
        </w:rPr>
        <w:t xml:space="preserve">Please ensure the check box is ticked </w:t>
      </w:r>
      <w:r w:rsidR="00110D1D" w:rsidRPr="00417818">
        <w:rPr>
          <w:color w:val="auto"/>
          <w:sz w:val="22"/>
          <w:szCs w:val="22"/>
        </w:rPr>
        <w:t xml:space="preserve">otherwise the user will be </w:t>
      </w:r>
      <w:r w:rsidR="00BF4B50" w:rsidRPr="00417818">
        <w:rPr>
          <w:color w:val="auto"/>
          <w:sz w:val="22"/>
          <w:szCs w:val="22"/>
        </w:rPr>
        <w:t xml:space="preserve">prevented from saving the changes successfully. </w:t>
      </w:r>
      <w:r w:rsidRPr="00417818">
        <w:rPr>
          <w:color w:val="auto"/>
          <w:sz w:val="22"/>
          <w:szCs w:val="22"/>
        </w:rPr>
        <w:t xml:space="preserve"> </w:t>
      </w:r>
    </w:p>
    <w:p w14:paraId="078CDDD5" w14:textId="77777777" w:rsidR="00F42CDB" w:rsidRDefault="00F42CDB" w:rsidP="00F42CDB">
      <w:pPr>
        <w:pStyle w:val="BodyText"/>
        <w:ind w:left="405"/>
        <w:rPr>
          <w:color w:val="auto"/>
        </w:rPr>
      </w:pPr>
    </w:p>
    <w:p w14:paraId="75485D0F" w14:textId="03BEFCA4" w:rsidR="006801B5" w:rsidRPr="00F42CDB" w:rsidRDefault="00E7788E" w:rsidP="00F42CDB">
      <w:pPr>
        <w:pStyle w:val="NumberedBullet1"/>
        <w:rPr>
          <w:b/>
          <w:bCs/>
          <w:color w:val="FF0000"/>
        </w:rPr>
      </w:pPr>
      <w:r>
        <w:rPr>
          <w:b/>
          <w:bCs/>
        </w:rPr>
        <w:t>Confirm</w:t>
      </w:r>
      <w:r w:rsidR="00325028">
        <w:rPr>
          <w:b/>
          <w:bCs/>
        </w:rPr>
        <w:t xml:space="preserve"> ‘</w:t>
      </w:r>
      <w:r>
        <w:rPr>
          <w:b/>
          <w:bCs/>
        </w:rPr>
        <w:t>Terms &amp; Conditions</w:t>
      </w:r>
      <w:r w:rsidR="00325028">
        <w:rPr>
          <w:b/>
          <w:bCs/>
        </w:rPr>
        <w:t>’ Section</w:t>
      </w:r>
    </w:p>
    <w:p w14:paraId="02BCF992" w14:textId="21939E26" w:rsidR="0027215E" w:rsidRPr="0027215E" w:rsidRDefault="0027215E" w:rsidP="0027215E">
      <w:pPr>
        <w:pStyle w:val="BodyText"/>
        <w:rPr>
          <w:lang w:val="en"/>
        </w:rPr>
      </w:pPr>
    </w:p>
    <w:p w14:paraId="78D65E69" w14:textId="05274CF2" w:rsidR="00C746A4" w:rsidRDefault="00BF4B50" w:rsidP="00747E5D">
      <w:pPr>
        <w:pStyle w:val="BodyText"/>
        <w:rPr>
          <w:lang w:val="en"/>
        </w:rPr>
      </w:pPr>
      <w:r>
        <w:rPr>
          <w:noProof/>
        </w:rPr>
        <mc:AlternateContent>
          <mc:Choice Requires="wps">
            <w:drawing>
              <wp:anchor distT="0" distB="0" distL="114300" distR="114300" simplePos="0" relativeHeight="251658255" behindDoc="0" locked="0" layoutInCell="1" allowOverlap="1" wp14:anchorId="4FBF9BC8" wp14:editId="53554AAD">
                <wp:simplePos x="0" y="0"/>
                <wp:positionH relativeFrom="margin">
                  <wp:align>left</wp:align>
                </wp:positionH>
                <wp:positionV relativeFrom="paragraph">
                  <wp:posOffset>85725</wp:posOffset>
                </wp:positionV>
                <wp:extent cx="1438275" cy="342900"/>
                <wp:effectExtent l="0" t="0" r="28575" b="19050"/>
                <wp:wrapNone/>
                <wp:docPr id="109" name="Rectangle 109"/>
                <wp:cNvGraphicFramePr/>
                <a:graphic xmlns:a="http://schemas.openxmlformats.org/drawingml/2006/main">
                  <a:graphicData uri="http://schemas.microsoft.com/office/word/2010/wordprocessingShape">
                    <wps:wsp>
                      <wps:cNvSpPr/>
                      <wps:spPr>
                        <a:xfrm flipV="1">
                          <a:off x="0" y="0"/>
                          <a:ext cx="1438275" cy="3429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BF6800" id="Rectangle 109" o:spid="_x0000_s1026" style="position:absolute;margin-left:0;margin-top:6.75pt;width:113.25pt;height:27pt;flip:y;z-index:25165825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xj1WQIAAKwEAAAOAAAAZHJzL2Uyb0RvYy54bWysVE1vGjEQvVfqf7B8bxYIaQjKEqFEVJVQ&#10;Eilpcx68NmvJXx0bFvrrO/YCSdOeqnKwZnbGbzxv3nB9s7OGbSVG7V3Nh2cDzqQTvtFuXfNvz4tP&#10;E85iAteA8U7WfC8jv5l9/HDdhakc+dabRiIjEBenXah5m1KYVlUUrbQQz3yQjoLKo4VELq6rBqEj&#10;dGuq0WDwueo8NgG9kDHS17s+yGcFXykp0oNSUSZmak5vS+XEcq7yWc2uYbpGCK0Wh2fAP7zCgnZU&#10;9AR1BwnYBvUfUFYL9NGrdCa8rbxSWsjSA3UzHLzr5qmFIEsvRE4MJ5ri/4MV99un8IhEQxfiNJKZ&#10;u9gptEwZHb7TTEtf9FK2K7TtT7TJXWKCPg7H55PR5QVngmLn49HVoPBa9TgZL2BMX6S3LBs1RxpL&#10;QYXtMiaqTanHlJzu/EIbU0ZjHOuowuiSMJkAUogykMi0oal5dGvOwKxJeiJhgYze6CZfz0AR16tb&#10;g2wLNP7FYkC/PHEq91tarn0Hse3zSqgXhtWJ1Gm0rfkkXz7eNi6jy6KvQwev9GVr5Zv9IzL0veBi&#10;EAtNRZYQ0yMgKYy6oa1JD3Qo46lFf7A4az3+/Nv3nE+DpyhnHSmW2v+xAZScma+OJHE1HI+zxIsz&#10;vrgckYNvI6u3Ebext55YGdJ+BlHMnJ/M0VTo7Qst1zxXpRA4QbV7og/Obeo3idZTyPm8pJGsA6Sl&#10;ewriqJ1M7/PuBTAc5p9IOff+qG6YvpNBn9sLYb5JXumikVdeaYLZoZUoszysb965t37Jev2Tmf0C&#10;AAD//wMAUEsDBBQABgAIAAAAIQA5txi22wAAAAYBAAAPAAAAZHJzL2Rvd25yZXYueG1sTI/NTsMw&#10;EITvSLyDtUjcqENKUhTiVIifGxcChesmNkmKvY5itwlvz3Iqt52d1cy35XZxVhzNFAZPCq5XCQhD&#10;rdcDdQre356vbkGEiKTRejIKfkyAbXV+VmKh/Uyv5ljHTnAIhQIV9DGOhZSh7Y3DsPKjIfa+/OQw&#10;spw6qSecOdxZmSZJLh0OxA09juahN+13fXAKXp4es32Gwe72N/Wu+1g3s/vcKHV5sdzfgYhmiadj&#10;+MNndKiYqfEH0kFYBfxI5O06A8FumuY8NAryTQayKuV//OoXAAD//wMAUEsBAi0AFAAGAAgAAAAh&#10;ALaDOJL+AAAA4QEAABMAAAAAAAAAAAAAAAAAAAAAAFtDb250ZW50X1R5cGVzXS54bWxQSwECLQAU&#10;AAYACAAAACEAOP0h/9YAAACUAQAACwAAAAAAAAAAAAAAAAAvAQAAX3JlbHMvLnJlbHNQSwECLQAU&#10;AAYACAAAACEAhosY9VkCAACsBAAADgAAAAAAAAAAAAAAAAAuAgAAZHJzL2Uyb0RvYy54bWxQSwEC&#10;LQAUAAYACAAAACEAObcYttsAAAAGAQAADwAAAAAAAAAAAAAAAACzBAAAZHJzL2Rvd25yZXYueG1s&#10;UEsFBgAAAAAEAAQA8wAAALsFAAAAAA==&#10;" filled="f" strokecolor="red" strokeweight="1pt">
                <w10:wrap anchorx="margin"/>
              </v:rect>
            </w:pict>
          </mc:Fallback>
        </mc:AlternateContent>
      </w:r>
      <w:r>
        <w:rPr>
          <w:noProof/>
        </w:rPr>
        <mc:AlternateContent>
          <mc:Choice Requires="wps">
            <w:drawing>
              <wp:anchor distT="0" distB="0" distL="114300" distR="114300" simplePos="0" relativeHeight="251658254" behindDoc="0" locked="0" layoutInCell="1" allowOverlap="1" wp14:anchorId="0D4AB17E" wp14:editId="6883E9E2">
                <wp:simplePos x="0" y="0"/>
                <wp:positionH relativeFrom="margin">
                  <wp:posOffset>1572895</wp:posOffset>
                </wp:positionH>
                <wp:positionV relativeFrom="paragraph">
                  <wp:posOffset>1781175</wp:posOffset>
                </wp:positionV>
                <wp:extent cx="3705225" cy="480060"/>
                <wp:effectExtent l="0" t="0" r="28575" b="15240"/>
                <wp:wrapNone/>
                <wp:docPr id="108" name="Rectangle 108"/>
                <wp:cNvGraphicFramePr/>
                <a:graphic xmlns:a="http://schemas.openxmlformats.org/drawingml/2006/main">
                  <a:graphicData uri="http://schemas.microsoft.com/office/word/2010/wordprocessingShape">
                    <wps:wsp>
                      <wps:cNvSpPr/>
                      <wps:spPr>
                        <a:xfrm flipV="1">
                          <a:off x="0" y="0"/>
                          <a:ext cx="3705225" cy="48006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838F25" id="Rectangle 108" o:spid="_x0000_s1026" style="position:absolute;margin-left:123.85pt;margin-top:140.25pt;width:291.75pt;height:37.8pt;flip:y;z-index:2516582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LxjWAIAAKwEAAAOAAAAZHJzL2Uyb0RvYy54bWysVE1v2zAMvQ/YfxB0X+1k6doFcYogRYYB&#10;RVug3XpmZCkWoK9RSpzu14+Sk6brdhqWg0CK9KPI95jZ1d4atpMYtXcNH53VnEknfKvdpuHfHlcf&#10;LjmLCVwLxjvZ8GcZ+dX8/btZH6Zy7DtvWomMQFyc9qHhXUphWlVRdNJCPPNBOgoqjxYSubipWoSe&#10;0K2pxnX9qeo9tgG9kDHS7fUQ5POCr5QU6U6pKBMzDae3pXJiOdf5rOYzmG4QQqfF4RnwD6+woB0V&#10;fYG6hgRsi/oPKKsF+uhVOhPeVl4pLWTpgboZ1W+6eeggyNILDSeGlzHF/wcrbncP4R5pDH2I00hm&#10;7mKv0DJldPhOnJa+6KVsX8b2/DI2uU9M0OXHi/p8PD7nTFBsckmslLlWA07GCxjTF+kty0bDkWgp&#10;qLC7iYlqU+oxJac7v9LGFGqMYz29YXxRE3sCSCHKQCLThrbh0W04A7Mh6YmEBTJ6o9v8eQaKuFkv&#10;DbIdEP2rVU2/zDiV+y0t176G2A15JTQIw+pE6jTaNpzaOn1tXEaXRV+HDk7jy9bat8/3yNAPgotB&#10;rDQVuYGY7gFJYdQNbU26o0MZTy36g8VZ5/Hn3+5zPhFPUc56Uiy1/2MLKDkzXx1J4vNoMskSL87k&#10;/GJMDr6OrF9H3NYuPU1lRPsZRDFzfjJHU6G3T7Rci1yVQuAE1R4GfXCWadgkWk8hF4uSRrIOkG7c&#10;QxBH7eTxPu6fAMOB/0TKufVHdcP0jQyG3EEIi23ySheNnOZKDGaHVqJweVjfvHOv/ZJ1+pOZ/wIA&#10;AP//AwBQSwMEFAAGAAgAAAAhAGwLjxHgAAAACwEAAA8AAABkcnMvZG93bnJldi54bWxMj8tOhEAQ&#10;Rfcm/kOnTNw5zWMYCNJMjI+dG9HRbUGXwNgPQvcM+Pe2K91VpU5unVvtV63YmWY3WiMg3kTAyHRW&#10;jqYX8Pb6dFMAcx6NRGUNCfgmB/v68qLCUtrFvNC58T0LIcaVKGDwfio5d91AGt3GTmTC7dPOGn1Y&#10;557LGZcQrhVPomjHNY4mfBhwovuBuq/mpAU8Pz5kxwydOhy3zaF/T9tFf+RCXF+td7fAPK3+D4Zf&#10;/aAOdXBq7clIx5SAZJvnAQ1DEWXAAlGkcQKsFZBmuxh4XfH/HeofAAAA//8DAFBLAQItABQABgAI&#10;AAAAIQC2gziS/gAAAOEBAAATAAAAAAAAAAAAAAAAAAAAAABbQ29udGVudF9UeXBlc10ueG1sUEsB&#10;Ai0AFAAGAAgAAAAhADj9If/WAAAAlAEAAAsAAAAAAAAAAAAAAAAALwEAAF9yZWxzLy5yZWxzUEsB&#10;Ai0AFAAGAAgAAAAhAFDIvGNYAgAArAQAAA4AAAAAAAAAAAAAAAAALgIAAGRycy9lMm9Eb2MueG1s&#10;UEsBAi0AFAAGAAgAAAAhAGwLjxHgAAAACwEAAA8AAAAAAAAAAAAAAAAAsgQAAGRycy9kb3ducmV2&#10;LnhtbFBLBQYAAAAABAAEAPMAAAC/BQAAAAA=&#10;" filled="f" strokecolor="red" strokeweight="1pt">
                <w10:wrap anchorx="margin"/>
              </v:rect>
            </w:pict>
          </mc:Fallback>
        </mc:AlternateContent>
      </w:r>
      <w:r>
        <w:rPr>
          <w:noProof/>
        </w:rPr>
        <mc:AlternateContent>
          <mc:Choice Requires="wps">
            <w:drawing>
              <wp:anchor distT="0" distB="0" distL="114300" distR="114300" simplePos="0" relativeHeight="251658253" behindDoc="0" locked="0" layoutInCell="1" allowOverlap="1" wp14:anchorId="46C99C41" wp14:editId="7DCDF613">
                <wp:simplePos x="0" y="0"/>
                <wp:positionH relativeFrom="margin">
                  <wp:posOffset>1610995</wp:posOffset>
                </wp:positionH>
                <wp:positionV relativeFrom="paragraph">
                  <wp:posOffset>4171950</wp:posOffset>
                </wp:positionV>
                <wp:extent cx="3705225" cy="480060"/>
                <wp:effectExtent l="0" t="0" r="28575" b="15240"/>
                <wp:wrapNone/>
                <wp:docPr id="107" name="Rectangle 107"/>
                <wp:cNvGraphicFramePr/>
                <a:graphic xmlns:a="http://schemas.openxmlformats.org/drawingml/2006/main">
                  <a:graphicData uri="http://schemas.microsoft.com/office/word/2010/wordprocessingShape">
                    <wps:wsp>
                      <wps:cNvSpPr/>
                      <wps:spPr>
                        <a:xfrm flipV="1">
                          <a:off x="0" y="0"/>
                          <a:ext cx="3705225" cy="48006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66690A" id="Rectangle 107" o:spid="_x0000_s1026" style="position:absolute;margin-left:126.85pt;margin-top:328.5pt;width:291.75pt;height:37.8pt;flip:y;z-index:2516582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LxjWAIAAKwEAAAOAAAAZHJzL2Uyb0RvYy54bWysVE1v2zAMvQ/YfxB0X+1k6doFcYogRYYB&#10;RVug3XpmZCkWoK9RSpzu14+Sk6brdhqWg0CK9KPI95jZ1d4atpMYtXcNH53VnEknfKvdpuHfHlcf&#10;LjmLCVwLxjvZ8GcZ+dX8/btZH6Zy7DtvWomMQFyc9qHhXUphWlVRdNJCPPNBOgoqjxYSubipWoSe&#10;0K2pxnX9qeo9tgG9kDHS7fUQ5POCr5QU6U6pKBMzDae3pXJiOdf5rOYzmG4QQqfF4RnwD6+woB0V&#10;fYG6hgRsi/oPKKsF+uhVOhPeVl4pLWTpgboZ1W+6eeggyNILDSeGlzHF/wcrbncP4R5pDH2I00hm&#10;7mKv0DJldPhOnJa+6KVsX8b2/DI2uU9M0OXHi/p8PD7nTFBsckmslLlWA07GCxjTF+kty0bDkWgp&#10;qLC7iYlqU+oxJac7v9LGFGqMYz29YXxRE3sCSCHKQCLThrbh0W04A7Mh6YmEBTJ6o9v8eQaKuFkv&#10;DbIdEP2rVU2/zDiV+y0t176G2A15JTQIw+pE6jTaNpzaOn1tXEaXRV+HDk7jy9bat8/3yNAPgotB&#10;rDQVuYGY7gFJYdQNbU26o0MZTy36g8VZ5/Hn3+5zPhFPUc56Uiy1/2MLKDkzXx1J4vNoMskSL87k&#10;/GJMDr6OrF9H3NYuPU1lRPsZRDFzfjJHU6G3T7Rci1yVQuAE1R4GfXCWadgkWk8hF4uSRrIOkG7c&#10;QxBH7eTxPu6fAMOB/0TKufVHdcP0jQyG3EEIi23ySheNnOZKDGaHVqJweVjfvHOv/ZJ1+pOZ/wIA&#10;AP//AwBQSwMEFAAGAAgAAAAhALxh+PPfAAAACwEAAA8AAABkcnMvZG93bnJldi54bWxMj8tOhEAQ&#10;Rfcm/kOnTNw5jSD0BCkmxsfOjejotqBbYOwHoXsG/HvblS4rdXLvudVuNZqd1OxHZxGuNwkwZTsn&#10;R9sjvL0+XW2B+UBWknZWIXwrD7v6/KyiUrrFvqhTE3oWQ6wvCWEIYSo5992gDPmNm5SNv083Gwrx&#10;nHsuZ1piuNE8TZKCGxptbBhoUveD6r6ao0F4fnzIDzl5vT/cNPv+PWsX8yEQLy/Wu1tgQa3hD4Zf&#10;/agOdXRq3dFKzzRCmmcioghFLuKoSGwzkQJrEUSWFsDriv/fUP8AAAD//wMAUEsBAi0AFAAGAAgA&#10;AAAhALaDOJL+AAAA4QEAABMAAAAAAAAAAAAAAAAAAAAAAFtDb250ZW50X1R5cGVzXS54bWxQSwEC&#10;LQAUAAYACAAAACEAOP0h/9YAAACUAQAACwAAAAAAAAAAAAAAAAAvAQAAX3JlbHMvLnJlbHNQSwEC&#10;LQAUAAYACAAAACEAUMi8Y1gCAACsBAAADgAAAAAAAAAAAAAAAAAuAgAAZHJzL2Uyb0RvYy54bWxQ&#10;SwECLQAUAAYACAAAACEAvGH4898AAAALAQAADwAAAAAAAAAAAAAAAACyBAAAZHJzL2Rvd25yZXYu&#10;eG1sUEsFBgAAAAAEAAQA8wAAAL4FAAAAAA==&#10;" filled="f" strokecolor="red" strokeweight="1pt">
                <w10:wrap anchorx="margin"/>
              </v:rect>
            </w:pict>
          </mc:Fallback>
        </mc:AlternateContent>
      </w:r>
      <w:r w:rsidR="0027215E">
        <w:rPr>
          <w:noProof/>
          <w:lang w:val="en"/>
        </w:rPr>
        <w:drawing>
          <wp:inline distT="0" distB="0" distL="0" distR="0" wp14:anchorId="0115CBA4" wp14:editId="45E7EF28">
            <wp:extent cx="5543550" cy="4777740"/>
            <wp:effectExtent l="0" t="0" r="0" b="3810"/>
            <wp:docPr id="21" name="Picture 2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text, application, email&#10;&#10;Description automatically generated"/>
                    <pic:cNvPicPr/>
                  </pic:nvPicPr>
                  <pic:blipFill>
                    <a:blip r:embed="rId56"/>
                    <a:stretch>
                      <a:fillRect/>
                    </a:stretch>
                  </pic:blipFill>
                  <pic:spPr>
                    <a:xfrm>
                      <a:off x="0" y="0"/>
                      <a:ext cx="5543550" cy="4777740"/>
                    </a:xfrm>
                    <a:prstGeom prst="rect">
                      <a:avLst/>
                    </a:prstGeom>
                  </pic:spPr>
                </pic:pic>
              </a:graphicData>
            </a:graphic>
          </wp:inline>
        </w:drawing>
      </w:r>
      <w:r w:rsidR="00C746A4">
        <w:rPr>
          <w:lang w:val="en"/>
        </w:rPr>
        <w:br w:type="page"/>
      </w:r>
    </w:p>
    <w:p w14:paraId="480831EE" w14:textId="62773A35" w:rsidR="00C317AA" w:rsidRPr="00C317AA" w:rsidRDefault="00207A13" w:rsidP="00075AD8">
      <w:pPr>
        <w:pStyle w:val="NESOSubHeading"/>
        <w:rPr>
          <w:lang w:val="en"/>
        </w:rPr>
      </w:pPr>
      <w:bookmarkStart w:id="93" w:name="_Toc184208780"/>
      <w:bookmarkStart w:id="94" w:name="_Toc190179134"/>
      <w:r>
        <w:rPr>
          <w:lang w:val="en"/>
        </w:rPr>
        <w:lastRenderedPageBreak/>
        <w:t>Confirma</w:t>
      </w:r>
      <w:r w:rsidR="00736E30">
        <w:rPr>
          <w:lang w:val="en"/>
        </w:rPr>
        <w:t>tion Notification Screen</w:t>
      </w:r>
      <w:bookmarkEnd w:id="93"/>
      <w:bookmarkEnd w:id="94"/>
    </w:p>
    <w:p w14:paraId="6F038792" w14:textId="3EBA568F" w:rsidR="00C317AA" w:rsidRPr="003B1E45" w:rsidRDefault="00C317AA" w:rsidP="001A1C01">
      <w:pPr>
        <w:pStyle w:val="BodyText"/>
        <w:numPr>
          <w:ilvl w:val="0"/>
          <w:numId w:val="17"/>
        </w:numPr>
        <w:rPr>
          <w:b/>
          <w:bCs/>
          <w:color w:val="auto"/>
          <w:sz w:val="22"/>
          <w:szCs w:val="22"/>
        </w:rPr>
      </w:pPr>
      <w:r w:rsidRPr="003B1E45">
        <w:rPr>
          <w:color w:val="auto"/>
          <w:sz w:val="22"/>
          <w:szCs w:val="22"/>
        </w:rPr>
        <w:t xml:space="preserve">Once the Terms &amp; Conditions section is completed, the User will be presented with a </w:t>
      </w:r>
      <w:r w:rsidR="00193869" w:rsidRPr="003B1E45">
        <w:rPr>
          <w:color w:val="auto"/>
          <w:sz w:val="22"/>
          <w:szCs w:val="22"/>
        </w:rPr>
        <w:t>pop-up</w:t>
      </w:r>
      <w:r w:rsidRPr="003B1E45">
        <w:rPr>
          <w:color w:val="auto"/>
          <w:sz w:val="22"/>
          <w:szCs w:val="22"/>
        </w:rPr>
        <w:t xml:space="preserve"> notification screen as acknowledgment that their changes have been saved. They then have the option to </w:t>
      </w:r>
      <w:r w:rsidR="00F42CDB" w:rsidRPr="003B1E45">
        <w:rPr>
          <w:color w:val="auto"/>
          <w:sz w:val="22"/>
          <w:szCs w:val="22"/>
        </w:rPr>
        <w:t xml:space="preserve">navigate to the Home Page (Unit Management) by selecting the ‘Go to Dashboard’ button. </w:t>
      </w:r>
    </w:p>
    <w:p w14:paraId="209DBC53" w14:textId="77777777" w:rsidR="00F42CDB" w:rsidRPr="00C317AA" w:rsidRDefault="00F42CDB" w:rsidP="00F42CDB">
      <w:pPr>
        <w:pStyle w:val="BodyText"/>
        <w:ind w:left="405"/>
        <w:rPr>
          <w:b/>
          <w:bCs/>
          <w:color w:val="FF0000"/>
        </w:rPr>
      </w:pPr>
    </w:p>
    <w:p w14:paraId="330F32F1" w14:textId="4E215780" w:rsidR="00C317AA" w:rsidRPr="00F42CDB" w:rsidRDefault="00C317AA" w:rsidP="00C317AA">
      <w:pPr>
        <w:pStyle w:val="BodyText"/>
        <w:rPr>
          <w:b/>
          <w:bCs/>
          <w:color w:val="FF0000"/>
        </w:rPr>
      </w:pPr>
      <w:r>
        <w:rPr>
          <w:b/>
          <w:bCs/>
        </w:rPr>
        <w:t>Confirmation of Changes Notification Screen</w:t>
      </w:r>
    </w:p>
    <w:p w14:paraId="387CB607" w14:textId="52701849" w:rsidR="00207A13" w:rsidRPr="0055095A" w:rsidRDefault="00F42CDB" w:rsidP="00747E5D">
      <w:pPr>
        <w:pStyle w:val="BodyText"/>
        <w:rPr>
          <w:lang w:val="en"/>
        </w:rPr>
      </w:pPr>
      <w:bookmarkStart w:id="95" w:name="_Toc94040616"/>
      <w:bookmarkStart w:id="96" w:name="_Toc94040712"/>
      <w:r>
        <w:rPr>
          <w:noProof/>
        </w:rPr>
        <mc:AlternateContent>
          <mc:Choice Requires="wps">
            <w:drawing>
              <wp:anchor distT="0" distB="0" distL="114300" distR="114300" simplePos="0" relativeHeight="251658256" behindDoc="0" locked="0" layoutInCell="1" allowOverlap="1" wp14:anchorId="48304DCC" wp14:editId="7173A36C">
                <wp:simplePos x="0" y="0"/>
                <wp:positionH relativeFrom="margin">
                  <wp:align>center</wp:align>
                </wp:positionH>
                <wp:positionV relativeFrom="paragraph">
                  <wp:posOffset>1931670</wp:posOffset>
                </wp:positionV>
                <wp:extent cx="3705225" cy="480060"/>
                <wp:effectExtent l="0" t="0" r="28575" b="15240"/>
                <wp:wrapNone/>
                <wp:docPr id="110" name="Rectangle 110"/>
                <wp:cNvGraphicFramePr/>
                <a:graphic xmlns:a="http://schemas.openxmlformats.org/drawingml/2006/main">
                  <a:graphicData uri="http://schemas.microsoft.com/office/word/2010/wordprocessingShape">
                    <wps:wsp>
                      <wps:cNvSpPr/>
                      <wps:spPr>
                        <a:xfrm flipV="1">
                          <a:off x="0" y="0"/>
                          <a:ext cx="3705225" cy="48006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8F1246" id="Rectangle 110" o:spid="_x0000_s1026" style="position:absolute;margin-left:0;margin-top:152.1pt;width:291.75pt;height:37.8pt;flip:y;z-index:2516582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LxjWAIAAKwEAAAOAAAAZHJzL2Uyb0RvYy54bWysVE1v2zAMvQ/YfxB0X+1k6doFcYogRYYB&#10;RVug3XpmZCkWoK9RSpzu14+Sk6brdhqWg0CK9KPI95jZ1d4atpMYtXcNH53VnEknfKvdpuHfHlcf&#10;LjmLCVwLxjvZ8GcZ+dX8/btZH6Zy7DtvWomMQFyc9qHhXUphWlVRdNJCPPNBOgoqjxYSubipWoSe&#10;0K2pxnX9qeo9tgG9kDHS7fUQ5POCr5QU6U6pKBMzDae3pXJiOdf5rOYzmG4QQqfF4RnwD6+woB0V&#10;fYG6hgRsi/oPKKsF+uhVOhPeVl4pLWTpgboZ1W+6eeggyNILDSeGlzHF/wcrbncP4R5pDH2I00hm&#10;7mKv0DJldPhOnJa+6KVsX8b2/DI2uU9M0OXHi/p8PD7nTFBsckmslLlWA07GCxjTF+kty0bDkWgp&#10;qLC7iYlqU+oxJac7v9LGFGqMYz29YXxRE3sCSCHKQCLThrbh0W04A7Mh6YmEBTJ6o9v8eQaKuFkv&#10;DbIdEP2rVU2/zDiV+y0t176G2A15JTQIw+pE6jTaNpzaOn1tXEaXRV+HDk7jy9bat8/3yNAPgotB&#10;rDQVuYGY7gFJYdQNbU26o0MZTy36g8VZ5/Hn3+5zPhFPUc56Uiy1/2MLKDkzXx1J4vNoMskSL87k&#10;/GJMDr6OrF9H3NYuPU1lRPsZRDFzfjJHU6G3T7Rci1yVQuAE1R4GfXCWadgkWk8hF4uSRrIOkG7c&#10;QxBH7eTxPu6fAMOB/0TKufVHdcP0jQyG3EEIi23ySheNnOZKDGaHVqJweVjfvHOv/ZJ1+pOZ/wIA&#10;AP//AwBQSwMEFAAGAAgAAAAhAN+c85feAAAACAEAAA8AAABkcnMvZG93bnJldi54bWxMj81OwzAQ&#10;hO9IvIO1SNyoQ9PQEOJUiJ8blwbaXp1kSVLsdRS7TXh7lhMcZ2c1802+ma0RZxx970jB7SICgVS7&#10;pqdWwcf7600KwgdNjTaOUME3etgUlxe5zho30RbPZWgFh5DPtIIuhCGT0tcdWu0XbkBi79ONVgeW&#10;YyubUU8cbo1cRtGdtLonbuj0gE8d1l/lySp4e3lOjon2Zndclbt2H1eTPayVur6aHx9ABJzD3zP8&#10;4jM6FMxUuRM1XhgFPCQoiKPVEgTbSRonICq+rO9TkEUu/w8ofgAAAP//AwBQSwECLQAUAAYACAAA&#10;ACEAtoM4kv4AAADhAQAAEwAAAAAAAAAAAAAAAAAAAAAAW0NvbnRlbnRfVHlwZXNdLnhtbFBLAQIt&#10;ABQABgAIAAAAIQA4/SH/1gAAAJQBAAALAAAAAAAAAAAAAAAAAC8BAABfcmVscy8ucmVsc1BLAQIt&#10;ABQABgAIAAAAIQBQyLxjWAIAAKwEAAAOAAAAAAAAAAAAAAAAAC4CAABkcnMvZTJvRG9jLnhtbFBL&#10;AQItABQABgAIAAAAIQDfnPOX3gAAAAgBAAAPAAAAAAAAAAAAAAAAALIEAABkcnMvZG93bnJldi54&#10;bWxQSwUGAAAAAAQABADzAAAAvQUAAAAA&#10;" filled="f" strokecolor="red" strokeweight="1pt">
                <w10:wrap anchorx="margin"/>
              </v:rect>
            </w:pict>
          </mc:Fallback>
        </mc:AlternateContent>
      </w:r>
      <w:r w:rsidR="0055095A">
        <w:rPr>
          <w:noProof/>
          <w:lang w:val="en"/>
        </w:rPr>
        <w:drawing>
          <wp:inline distT="0" distB="0" distL="0" distR="0" wp14:anchorId="531F565A" wp14:editId="3627C67B">
            <wp:extent cx="5543550" cy="2767965"/>
            <wp:effectExtent l="0" t="0" r="0" b="0"/>
            <wp:docPr id="22" name="Picture 2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text, application&#10;&#10;Description automatically generated"/>
                    <pic:cNvPicPr/>
                  </pic:nvPicPr>
                  <pic:blipFill>
                    <a:blip r:embed="rId57"/>
                    <a:stretch>
                      <a:fillRect/>
                    </a:stretch>
                  </pic:blipFill>
                  <pic:spPr>
                    <a:xfrm>
                      <a:off x="0" y="0"/>
                      <a:ext cx="5543550" cy="2767965"/>
                    </a:xfrm>
                    <a:prstGeom prst="rect">
                      <a:avLst/>
                    </a:prstGeom>
                  </pic:spPr>
                </pic:pic>
              </a:graphicData>
            </a:graphic>
          </wp:inline>
        </w:drawing>
      </w:r>
      <w:bookmarkEnd w:id="95"/>
      <w:bookmarkEnd w:id="96"/>
      <w:r w:rsidR="00867F13" w:rsidRPr="0055095A">
        <w:rPr>
          <w:lang w:val="en"/>
        </w:rPr>
        <w:t xml:space="preserve"> </w:t>
      </w:r>
    </w:p>
    <w:p w14:paraId="26AC85C1" w14:textId="009CA071" w:rsidR="00CD0309" w:rsidRPr="00A60CB6" w:rsidRDefault="00C746A4" w:rsidP="00A60CB6">
      <w:pPr>
        <w:spacing w:after="120"/>
        <w:rPr>
          <w:rFonts w:asciiTheme="minorHAnsi" w:hAnsiTheme="minorHAnsi" w:cstheme="minorBidi"/>
          <w:color w:val="454545" w:themeColor="text1"/>
          <w:lang w:val="en"/>
        </w:rPr>
      </w:pPr>
      <w:r>
        <w:rPr>
          <w:lang w:val="en"/>
        </w:rPr>
        <w:br w:type="page"/>
      </w:r>
    </w:p>
    <w:p w14:paraId="2D1CBBF5" w14:textId="7C01CEB1" w:rsidR="00B01C1F" w:rsidRPr="00AB2103" w:rsidRDefault="001C6B0B" w:rsidP="00075AD8">
      <w:pPr>
        <w:pStyle w:val="NESOHeading"/>
        <w:framePr w:wrap="notBeside"/>
      </w:pPr>
      <w:bookmarkStart w:id="97" w:name="_Toc26361322"/>
      <w:bookmarkStart w:id="98" w:name="_Toc184208781"/>
      <w:bookmarkStart w:id="99" w:name="_Toc190179135"/>
      <w:r w:rsidRPr="00AB2103">
        <w:lastRenderedPageBreak/>
        <w:t>A</w:t>
      </w:r>
      <w:bookmarkEnd w:id="65"/>
      <w:bookmarkEnd w:id="66"/>
      <w:bookmarkEnd w:id="67"/>
      <w:bookmarkEnd w:id="68"/>
      <w:bookmarkEnd w:id="69"/>
      <w:bookmarkEnd w:id="70"/>
      <w:bookmarkEnd w:id="71"/>
      <w:bookmarkEnd w:id="97"/>
      <w:r w:rsidR="00D559A2" w:rsidRPr="00AB2103">
        <w:t>sset</w:t>
      </w:r>
      <w:r w:rsidR="00EC579E" w:rsidRPr="00AB2103">
        <w:t xml:space="preserve"> &amp; Unit Management</w:t>
      </w:r>
      <w:bookmarkEnd w:id="98"/>
      <w:bookmarkEnd w:id="99"/>
      <w:r w:rsidR="00EC579E" w:rsidRPr="00AB2103">
        <w:t xml:space="preserve"> </w:t>
      </w:r>
    </w:p>
    <w:p w14:paraId="42637A26" w14:textId="7C34E3C4" w:rsidR="00893A87" w:rsidRDefault="00893A87">
      <w:pPr>
        <w:spacing w:after="120"/>
      </w:pPr>
      <w:r>
        <w:br w:type="page"/>
      </w:r>
    </w:p>
    <w:p w14:paraId="1412E193" w14:textId="77777777" w:rsidR="00FD30C4" w:rsidRPr="007D01B8" w:rsidRDefault="00FD30C4" w:rsidP="00B01C1F"/>
    <w:p w14:paraId="46A32190" w14:textId="40BDE6B4" w:rsidR="0014020C" w:rsidRDefault="0014020C" w:rsidP="002C5D72">
      <w:pPr>
        <w:pStyle w:val="NESOSubHeading"/>
      </w:pPr>
      <w:bookmarkStart w:id="100" w:name="_Toc184208782"/>
      <w:bookmarkStart w:id="101" w:name="_Toc190179136"/>
      <w:r>
        <w:t>Navigating the Landing Page for Unit &amp; Asset Management.</w:t>
      </w:r>
      <w:bookmarkEnd w:id="100"/>
      <w:bookmarkEnd w:id="101"/>
    </w:p>
    <w:p w14:paraId="03D29ACE" w14:textId="11DC4F35" w:rsidR="00F53997" w:rsidRPr="00ED30AE" w:rsidRDefault="00F53997" w:rsidP="001A1C01">
      <w:pPr>
        <w:pStyle w:val="BodyText"/>
        <w:numPr>
          <w:ilvl w:val="0"/>
          <w:numId w:val="17"/>
        </w:numPr>
        <w:rPr>
          <w:b/>
          <w:bCs/>
          <w:sz w:val="22"/>
          <w:szCs w:val="22"/>
        </w:rPr>
      </w:pPr>
      <w:r w:rsidRPr="00ED30AE">
        <w:rPr>
          <w:sz w:val="22"/>
          <w:szCs w:val="22"/>
        </w:rPr>
        <w:t>The Unit Management Page is made up of several components as follows</w:t>
      </w:r>
      <w:r w:rsidR="0028525C" w:rsidRPr="00ED30AE">
        <w:rPr>
          <w:sz w:val="22"/>
          <w:szCs w:val="22"/>
        </w:rPr>
        <w:t>:</w:t>
      </w:r>
    </w:p>
    <w:p w14:paraId="10584E4E" w14:textId="77777777" w:rsidR="00523FCC" w:rsidRPr="00ED30AE" w:rsidRDefault="00A7568F" w:rsidP="001A1C01">
      <w:pPr>
        <w:pStyle w:val="BodyText"/>
        <w:numPr>
          <w:ilvl w:val="0"/>
          <w:numId w:val="18"/>
        </w:numPr>
        <w:rPr>
          <w:sz w:val="22"/>
          <w:szCs w:val="22"/>
        </w:rPr>
      </w:pPr>
      <w:r w:rsidRPr="00ED30AE">
        <w:rPr>
          <w:sz w:val="22"/>
          <w:szCs w:val="22"/>
        </w:rPr>
        <w:t>Unit Management Tab: Click on this to</w:t>
      </w:r>
      <w:r w:rsidR="00F94330" w:rsidRPr="00ED30AE">
        <w:rPr>
          <w:sz w:val="22"/>
          <w:szCs w:val="22"/>
        </w:rPr>
        <w:t xml:space="preserve"> always land back on this page. </w:t>
      </w:r>
    </w:p>
    <w:p w14:paraId="3A60D158" w14:textId="58BD7B95" w:rsidR="00F94330" w:rsidRDefault="00484B52" w:rsidP="00523FCC">
      <w:pPr>
        <w:pStyle w:val="BodyText"/>
        <w:ind w:left="810"/>
        <w:rPr>
          <w:sz w:val="22"/>
          <w:szCs w:val="22"/>
        </w:rPr>
      </w:pPr>
      <w:r w:rsidRPr="00ED30AE">
        <w:rPr>
          <w:sz w:val="22"/>
          <w:szCs w:val="22"/>
        </w:rPr>
        <w:t xml:space="preserve">Units &amp; Asset Sub Tabs: Click on these to switch between </w:t>
      </w:r>
      <w:r w:rsidR="00E650F0" w:rsidRPr="00ED30AE">
        <w:rPr>
          <w:sz w:val="22"/>
          <w:szCs w:val="22"/>
        </w:rPr>
        <w:t xml:space="preserve">the collection of Units and collection of </w:t>
      </w:r>
      <w:r w:rsidR="00470A2B" w:rsidRPr="00ED30AE">
        <w:rPr>
          <w:sz w:val="22"/>
          <w:szCs w:val="22"/>
        </w:rPr>
        <w:t>Assets.</w:t>
      </w:r>
    </w:p>
    <w:p w14:paraId="0CF8634F" w14:textId="612548A2" w:rsidR="001E3F9E" w:rsidRDefault="001E3F9E" w:rsidP="00523FCC">
      <w:pPr>
        <w:pStyle w:val="BodyText"/>
        <w:ind w:left="810"/>
        <w:rPr>
          <w:sz w:val="22"/>
          <w:szCs w:val="22"/>
        </w:rPr>
      </w:pPr>
      <w:r>
        <w:rPr>
          <w:sz w:val="22"/>
          <w:szCs w:val="22"/>
        </w:rPr>
        <w:t>Trading Agent (EDT) Sub Tab</w:t>
      </w:r>
    </w:p>
    <w:p w14:paraId="03AB481C" w14:textId="2EB03A72" w:rsidR="001E3F9E" w:rsidRPr="00ED30AE" w:rsidRDefault="001E3F9E" w:rsidP="00523FCC">
      <w:pPr>
        <w:pStyle w:val="BodyText"/>
        <w:ind w:left="810"/>
        <w:rPr>
          <w:sz w:val="22"/>
          <w:szCs w:val="22"/>
        </w:rPr>
      </w:pPr>
      <w:r>
        <w:rPr>
          <w:sz w:val="22"/>
          <w:szCs w:val="22"/>
        </w:rPr>
        <w:t>Control Point (EDL) Sub Tab</w:t>
      </w:r>
    </w:p>
    <w:p w14:paraId="7222A1EF" w14:textId="0079BCE1" w:rsidR="00D87746" w:rsidRPr="00ED30AE" w:rsidRDefault="00D87746" w:rsidP="001A1C01">
      <w:pPr>
        <w:pStyle w:val="BodyText"/>
        <w:numPr>
          <w:ilvl w:val="0"/>
          <w:numId w:val="18"/>
        </w:numPr>
        <w:rPr>
          <w:sz w:val="22"/>
          <w:szCs w:val="22"/>
        </w:rPr>
      </w:pPr>
      <w:r w:rsidRPr="00ED30AE">
        <w:rPr>
          <w:sz w:val="22"/>
          <w:szCs w:val="22"/>
        </w:rPr>
        <w:t xml:space="preserve">Search bar: </w:t>
      </w:r>
      <w:r w:rsidR="008E1885" w:rsidRPr="00ED30AE">
        <w:rPr>
          <w:sz w:val="22"/>
          <w:szCs w:val="22"/>
        </w:rPr>
        <w:t xml:space="preserve">Enter </w:t>
      </w:r>
      <w:r w:rsidR="00376309" w:rsidRPr="00ED30AE">
        <w:rPr>
          <w:sz w:val="22"/>
          <w:szCs w:val="22"/>
        </w:rPr>
        <w:t>text</w:t>
      </w:r>
      <w:r w:rsidR="008E1885" w:rsidRPr="00ED30AE">
        <w:rPr>
          <w:sz w:val="22"/>
          <w:szCs w:val="22"/>
        </w:rPr>
        <w:t xml:space="preserve"> into </w:t>
      </w:r>
      <w:r w:rsidR="00662664" w:rsidRPr="00ED30AE">
        <w:rPr>
          <w:sz w:val="22"/>
          <w:szCs w:val="22"/>
        </w:rPr>
        <w:t xml:space="preserve">the search bar </w:t>
      </w:r>
      <w:r w:rsidR="00910C50" w:rsidRPr="00ED30AE">
        <w:rPr>
          <w:sz w:val="22"/>
          <w:szCs w:val="22"/>
        </w:rPr>
        <w:t xml:space="preserve">to </w:t>
      </w:r>
      <w:r w:rsidR="00C1315E" w:rsidRPr="00ED30AE">
        <w:rPr>
          <w:sz w:val="22"/>
          <w:szCs w:val="22"/>
        </w:rPr>
        <w:t xml:space="preserve">help </w:t>
      </w:r>
      <w:r w:rsidR="000C3F23" w:rsidRPr="00ED30AE">
        <w:rPr>
          <w:sz w:val="22"/>
          <w:szCs w:val="22"/>
        </w:rPr>
        <w:t xml:space="preserve">you find a specific </w:t>
      </w:r>
      <w:r w:rsidR="002D4AE7" w:rsidRPr="00ED30AE">
        <w:rPr>
          <w:sz w:val="22"/>
          <w:szCs w:val="22"/>
        </w:rPr>
        <w:t>Unit/Asset.</w:t>
      </w:r>
      <w:r w:rsidR="00004253" w:rsidRPr="00ED30AE">
        <w:rPr>
          <w:sz w:val="22"/>
          <w:szCs w:val="22"/>
        </w:rPr>
        <w:t xml:space="preserve"> </w:t>
      </w:r>
      <w:r w:rsidR="005F3F09" w:rsidRPr="00ED30AE">
        <w:rPr>
          <w:sz w:val="22"/>
          <w:szCs w:val="22"/>
        </w:rPr>
        <w:t>This will narrow down the t</w:t>
      </w:r>
      <w:r w:rsidR="00004253" w:rsidRPr="00ED30AE">
        <w:rPr>
          <w:sz w:val="22"/>
          <w:szCs w:val="22"/>
        </w:rPr>
        <w:t xml:space="preserve">iles </w:t>
      </w:r>
      <w:r w:rsidR="005F3F09" w:rsidRPr="00ED30AE">
        <w:rPr>
          <w:sz w:val="22"/>
          <w:szCs w:val="22"/>
        </w:rPr>
        <w:t>that are d</w:t>
      </w:r>
      <w:r w:rsidR="0045315B" w:rsidRPr="00ED30AE">
        <w:rPr>
          <w:sz w:val="22"/>
          <w:szCs w:val="22"/>
        </w:rPr>
        <w:t>isplayed</w:t>
      </w:r>
      <w:r w:rsidR="00163EC9" w:rsidRPr="00ED30AE">
        <w:rPr>
          <w:sz w:val="22"/>
          <w:szCs w:val="22"/>
        </w:rPr>
        <w:t xml:space="preserve">, so that tiles are </w:t>
      </w:r>
      <w:r w:rsidR="00765027" w:rsidRPr="00ED30AE">
        <w:rPr>
          <w:sz w:val="22"/>
          <w:szCs w:val="22"/>
        </w:rPr>
        <w:t xml:space="preserve">only displayed </w:t>
      </w:r>
      <w:r w:rsidR="0045315B" w:rsidRPr="00ED30AE">
        <w:rPr>
          <w:sz w:val="22"/>
          <w:szCs w:val="22"/>
        </w:rPr>
        <w:t>if the</w:t>
      </w:r>
      <w:r w:rsidR="002803F9" w:rsidRPr="00ED30AE">
        <w:rPr>
          <w:sz w:val="22"/>
          <w:szCs w:val="22"/>
        </w:rPr>
        <w:t xml:space="preserve"> </w:t>
      </w:r>
      <w:r w:rsidR="00765027" w:rsidRPr="00ED30AE">
        <w:rPr>
          <w:sz w:val="22"/>
          <w:szCs w:val="22"/>
        </w:rPr>
        <w:t xml:space="preserve">search </w:t>
      </w:r>
      <w:r w:rsidR="002803F9" w:rsidRPr="00ED30AE">
        <w:rPr>
          <w:sz w:val="22"/>
          <w:szCs w:val="22"/>
        </w:rPr>
        <w:t xml:space="preserve">text </w:t>
      </w:r>
      <w:r w:rsidR="00250381" w:rsidRPr="00ED30AE">
        <w:rPr>
          <w:sz w:val="22"/>
          <w:szCs w:val="22"/>
        </w:rPr>
        <w:t xml:space="preserve">matches </w:t>
      </w:r>
      <w:r w:rsidR="00DD3170" w:rsidRPr="00ED30AE">
        <w:rPr>
          <w:sz w:val="22"/>
          <w:szCs w:val="22"/>
        </w:rPr>
        <w:t xml:space="preserve">the </w:t>
      </w:r>
      <w:r w:rsidR="00765027" w:rsidRPr="00ED30AE">
        <w:rPr>
          <w:sz w:val="22"/>
          <w:szCs w:val="22"/>
        </w:rPr>
        <w:t xml:space="preserve">start of the </w:t>
      </w:r>
      <w:r w:rsidR="00DD3170" w:rsidRPr="00ED30AE">
        <w:rPr>
          <w:sz w:val="22"/>
          <w:szCs w:val="22"/>
        </w:rPr>
        <w:t>Unit/Asset name</w:t>
      </w:r>
      <w:r w:rsidR="00506A8F" w:rsidRPr="00ED30AE">
        <w:rPr>
          <w:sz w:val="22"/>
          <w:szCs w:val="22"/>
        </w:rPr>
        <w:t>.</w:t>
      </w:r>
    </w:p>
    <w:p w14:paraId="63FDFF72" w14:textId="4D62F969" w:rsidR="00E650F0" w:rsidRPr="00ED30AE" w:rsidRDefault="00E650F0" w:rsidP="001A1C01">
      <w:pPr>
        <w:pStyle w:val="BodyText"/>
        <w:numPr>
          <w:ilvl w:val="0"/>
          <w:numId w:val="18"/>
        </w:numPr>
        <w:rPr>
          <w:sz w:val="22"/>
          <w:szCs w:val="22"/>
        </w:rPr>
      </w:pPr>
      <w:r w:rsidRPr="00ED30AE">
        <w:rPr>
          <w:sz w:val="22"/>
          <w:szCs w:val="22"/>
        </w:rPr>
        <w:t>Create New Unit: Click on this to register a new unit</w:t>
      </w:r>
      <w:r w:rsidR="00BD7DE5" w:rsidRPr="00ED30AE">
        <w:rPr>
          <w:sz w:val="22"/>
          <w:szCs w:val="22"/>
        </w:rPr>
        <w:t xml:space="preserve">* </w:t>
      </w:r>
    </w:p>
    <w:p w14:paraId="1A93001D" w14:textId="1F39D037" w:rsidR="00E650F0" w:rsidRPr="00ED30AE" w:rsidRDefault="00E650F0" w:rsidP="001A1C01">
      <w:pPr>
        <w:pStyle w:val="BodyText"/>
        <w:numPr>
          <w:ilvl w:val="0"/>
          <w:numId w:val="18"/>
        </w:numPr>
        <w:rPr>
          <w:sz w:val="22"/>
          <w:szCs w:val="22"/>
        </w:rPr>
      </w:pPr>
      <w:r w:rsidRPr="00ED30AE">
        <w:rPr>
          <w:sz w:val="22"/>
          <w:szCs w:val="22"/>
        </w:rPr>
        <w:t>Align assets to Units: Click on this to undertake the alignment of assets to Units</w:t>
      </w:r>
      <w:r w:rsidR="00BD7DE5" w:rsidRPr="00ED30AE">
        <w:rPr>
          <w:sz w:val="22"/>
          <w:szCs w:val="22"/>
        </w:rPr>
        <w:t>*</w:t>
      </w:r>
    </w:p>
    <w:p w14:paraId="620D6B10" w14:textId="58E3A1F6" w:rsidR="002C5D72" w:rsidRDefault="00BD7DE5" w:rsidP="00893A87">
      <w:pPr>
        <w:pStyle w:val="BodyText"/>
        <w:ind w:left="405"/>
        <w:rPr>
          <w:color w:val="auto"/>
          <w:sz w:val="22"/>
          <w:szCs w:val="22"/>
        </w:rPr>
      </w:pPr>
      <w:r w:rsidRPr="00ED30AE">
        <w:rPr>
          <w:color w:val="auto"/>
          <w:sz w:val="22"/>
          <w:szCs w:val="22"/>
        </w:rPr>
        <w:t xml:space="preserve">*Subsequent sections in this guide will cover each of these features in depth. </w:t>
      </w:r>
    </w:p>
    <w:p w14:paraId="42AB2716" w14:textId="77777777" w:rsidR="00893A87" w:rsidRDefault="00893A87" w:rsidP="00893A87">
      <w:pPr>
        <w:pStyle w:val="BodyText"/>
        <w:ind w:left="405"/>
        <w:rPr>
          <w:color w:val="auto"/>
          <w:sz w:val="22"/>
          <w:szCs w:val="22"/>
        </w:rPr>
      </w:pPr>
    </w:p>
    <w:p w14:paraId="0F34D60C" w14:textId="77777777" w:rsidR="00893A87" w:rsidRDefault="00893A87" w:rsidP="00893A87">
      <w:pPr>
        <w:pStyle w:val="BodyText"/>
        <w:ind w:left="405"/>
        <w:rPr>
          <w:color w:val="auto"/>
          <w:sz w:val="22"/>
          <w:szCs w:val="22"/>
        </w:rPr>
      </w:pPr>
    </w:p>
    <w:p w14:paraId="3217551F" w14:textId="77777777" w:rsidR="00893A87" w:rsidRDefault="00893A87" w:rsidP="00893A87">
      <w:pPr>
        <w:pStyle w:val="BodyText"/>
        <w:ind w:left="405"/>
        <w:rPr>
          <w:color w:val="auto"/>
          <w:sz w:val="22"/>
          <w:szCs w:val="22"/>
        </w:rPr>
      </w:pPr>
    </w:p>
    <w:p w14:paraId="00CC2A69" w14:textId="77777777" w:rsidR="00893A87" w:rsidRDefault="00893A87" w:rsidP="00893A87">
      <w:pPr>
        <w:pStyle w:val="BodyText"/>
        <w:ind w:left="405"/>
        <w:rPr>
          <w:color w:val="auto"/>
          <w:sz w:val="22"/>
          <w:szCs w:val="22"/>
        </w:rPr>
      </w:pPr>
    </w:p>
    <w:p w14:paraId="31AC90CF" w14:textId="77777777" w:rsidR="00893A87" w:rsidRDefault="00893A87" w:rsidP="00893A87">
      <w:pPr>
        <w:pStyle w:val="BodyText"/>
        <w:ind w:left="405"/>
        <w:rPr>
          <w:color w:val="auto"/>
          <w:sz w:val="22"/>
          <w:szCs w:val="22"/>
        </w:rPr>
      </w:pPr>
    </w:p>
    <w:p w14:paraId="4474738D" w14:textId="77777777" w:rsidR="00893A87" w:rsidRDefault="00893A87" w:rsidP="00893A87">
      <w:pPr>
        <w:pStyle w:val="BodyText"/>
        <w:ind w:left="405"/>
        <w:rPr>
          <w:color w:val="auto"/>
          <w:sz w:val="22"/>
          <w:szCs w:val="22"/>
        </w:rPr>
      </w:pPr>
    </w:p>
    <w:p w14:paraId="2AEC658E" w14:textId="77777777" w:rsidR="00893A87" w:rsidRDefault="00893A87" w:rsidP="00893A87">
      <w:pPr>
        <w:pStyle w:val="BodyText"/>
        <w:ind w:left="405"/>
        <w:rPr>
          <w:color w:val="auto"/>
          <w:sz w:val="22"/>
          <w:szCs w:val="22"/>
        </w:rPr>
      </w:pPr>
    </w:p>
    <w:p w14:paraId="478F9FE9" w14:textId="77777777" w:rsidR="00893A87" w:rsidRDefault="00893A87" w:rsidP="00893A87">
      <w:pPr>
        <w:pStyle w:val="BodyText"/>
        <w:ind w:left="405"/>
        <w:rPr>
          <w:color w:val="auto"/>
          <w:sz w:val="22"/>
          <w:szCs w:val="22"/>
        </w:rPr>
      </w:pPr>
    </w:p>
    <w:p w14:paraId="5F5A8F24" w14:textId="77777777" w:rsidR="00893A87" w:rsidRDefault="00893A87" w:rsidP="00893A87">
      <w:pPr>
        <w:pStyle w:val="BodyText"/>
        <w:ind w:left="405"/>
        <w:rPr>
          <w:color w:val="auto"/>
          <w:sz w:val="22"/>
          <w:szCs w:val="22"/>
        </w:rPr>
      </w:pPr>
    </w:p>
    <w:p w14:paraId="1C286C03" w14:textId="77777777" w:rsidR="00893A87" w:rsidRDefault="00893A87" w:rsidP="00893A87">
      <w:pPr>
        <w:pStyle w:val="BodyText"/>
        <w:ind w:left="405"/>
        <w:rPr>
          <w:color w:val="auto"/>
          <w:sz w:val="22"/>
          <w:szCs w:val="22"/>
        </w:rPr>
      </w:pPr>
    </w:p>
    <w:p w14:paraId="520DB98D" w14:textId="77777777" w:rsidR="00893A87" w:rsidRDefault="00893A87" w:rsidP="00893A87">
      <w:pPr>
        <w:pStyle w:val="BodyText"/>
        <w:ind w:left="405"/>
        <w:rPr>
          <w:color w:val="auto"/>
          <w:sz w:val="22"/>
          <w:szCs w:val="22"/>
        </w:rPr>
      </w:pPr>
    </w:p>
    <w:p w14:paraId="58694AD0" w14:textId="77777777" w:rsidR="00893A87" w:rsidRDefault="00893A87" w:rsidP="00893A87">
      <w:pPr>
        <w:pStyle w:val="BodyText"/>
        <w:ind w:left="405"/>
        <w:rPr>
          <w:color w:val="auto"/>
          <w:sz w:val="22"/>
          <w:szCs w:val="22"/>
        </w:rPr>
      </w:pPr>
    </w:p>
    <w:p w14:paraId="61A8EBA5" w14:textId="77777777" w:rsidR="00893A87" w:rsidRDefault="00893A87" w:rsidP="00893A87">
      <w:pPr>
        <w:pStyle w:val="BodyText"/>
        <w:ind w:left="405"/>
        <w:rPr>
          <w:color w:val="auto"/>
          <w:sz w:val="22"/>
          <w:szCs w:val="22"/>
        </w:rPr>
      </w:pPr>
    </w:p>
    <w:p w14:paraId="221C6B2D" w14:textId="77777777" w:rsidR="00893A87" w:rsidRPr="00893A87" w:rsidRDefault="00893A87" w:rsidP="00893A87">
      <w:pPr>
        <w:pStyle w:val="BodyText"/>
        <w:ind w:left="405"/>
        <w:rPr>
          <w:color w:val="auto"/>
          <w:sz w:val="22"/>
          <w:szCs w:val="22"/>
        </w:rPr>
      </w:pPr>
    </w:p>
    <w:p w14:paraId="0E86FAC1" w14:textId="0E55B092" w:rsidR="002C5D72" w:rsidRPr="002C5D72" w:rsidRDefault="002C5D72" w:rsidP="002C5D72">
      <w:pPr>
        <w:pStyle w:val="NESOSubHeading"/>
      </w:pPr>
      <w:bookmarkStart w:id="102" w:name="_Toc184208783"/>
      <w:bookmarkStart w:id="103" w:name="_Toc190179137"/>
      <w:r>
        <w:lastRenderedPageBreak/>
        <w:t>Navigating the Landing Page for Unit &amp; Asset Management.</w:t>
      </w:r>
      <w:bookmarkEnd w:id="102"/>
      <w:bookmarkEnd w:id="103"/>
    </w:p>
    <w:p w14:paraId="3B8E93E9" w14:textId="1508B2E7" w:rsidR="0014020C" w:rsidRPr="00BB45AD" w:rsidRDefault="00906E80" w:rsidP="00BB45AD">
      <w:pPr>
        <w:pStyle w:val="BodyText"/>
        <w:rPr>
          <w:b/>
          <w:bCs/>
          <w:color w:val="FF0000"/>
        </w:rPr>
      </w:pPr>
      <w:r>
        <w:rPr>
          <w:b/>
          <w:bCs/>
        </w:rPr>
        <w:t>Asset &amp; Unit Management Home Page Screen</w:t>
      </w:r>
    </w:p>
    <w:p w14:paraId="22F4754A" w14:textId="77777777" w:rsidR="00B01C1F" w:rsidRDefault="00B01C1F" w:rsidP="007D01B8"/>
    <w:p w14:paraId="406368B3" w14:textId="510EE825" w:rsidR="00360526" w:rsidRDefault="00360526" w:rsidP="00747E5D">
      <w:pPr>
        <w:pStyle w:val="BodyText"/>
        <w:rPr>
          <w:lang w:val="en"/>
        </w:rPr>
      </w:pPr>
      <w:bookmarkStart w:id="104" w:name="_Toc22827078"/>
      <w:bookmarkStart w:id="105" w:name="_Toc22827419"/>
      <w:bookmarkStart w:id="106" w:name="_Toc22827503"/>
      <w:bookmarkStart w:id="107" w:name="_Toc22889667"/>
      <w:bookmarkStart w:id="108" w:name="_Toc22893999"/>
      <w:bookmarkStart w:id="109" w:name="_Toc23938160"/>
      <w:bookmarkStart w:id="110" w:name="_Toc23938436"/>
    </w:p>
    <w:p w14:paraId="48BBB9E2" w14:textId="52CBC42D" w:rsidR="001C6B0B" w:rsidRDefault="00DF3B2A" w:rsidP="00747E5D">
      <w:pPr>
        <w:pStyle w:val="BodyText"/>
        <w:rPr>
          <w:lang w:val="en"/>
        </w:rPr>
      </w:pPr>
      <w:r>
        <w:rPr>
          <w:noProof/>
        </w:rPr>
        <mc:AlternateContent>
          <mc:Choice Requires="wps">
            <w:drawing>
              <wp:anchor distT="0" distB="0" distL="114300" distR="114300" simplePos="0" relativeHeight="251658260" behindDoc="0" locked="0" layoutInCell="1" allowOverlap="1" wp14:anchorId="311A737B" wp14:editId="3CDF16CF">
                <wp:simplePos x="0" y="0"/>
                <wp:positionH relativeFrom="margin">
                  <wp:posOffset>4672841</wp:posOffset>
                </wp:positionH>
                <wp:positionV relativeFrom="paragraph">
                  <wp:posOffset>1251997</wp:posOffset>
                </wp:positionV>
                <wp:extent cx="604837" cy="195263"/>
                <wp:effectExtent l="0" t="0" r="24130" b="14605"/>
                <wp:wrapNone/>
                <wp:docPr id="115" name="Rectangle 115"/>
                <wp:cNvGraphicFramePr/>
                <a:graphic xmlns:a="http://schemas.openxmlformats.org/drawingml/2006/main">
                  <a:graphicData uri="http://schemas.microsoft.com/office/word/2010/wordprocessingShape">
                    <wps:wsp>
                      <wps:cNvSpPr/>
                      <wps:spPr>
                        <a:xfrm flipV="1">
                          <a:off x="0" y="0"/>
                          <a:ext cx="604837" cy="19526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45933D" id="Rectangle 115" o:spid="_x0000_s1026" style="position:absolute;margin-left:367.95pt;margin-top:98.6pt;width:47.6pt;height:15.4pt;flip:y;z-index:2516582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Py3VwIAAKsEAAAOAAAAZHJzL2Uyb0RvYy54bWysVE1v2zAMvQ/YfxB0X+2k6VdQpwhaZBhQ&#10;tAXabWdFlmIBkqhRSpzu14+Snbbrdhrmg0CK1JP4+OjLq72zbKcwGvANnxzVnCkvoTV+0/CvT6tP&#10;55zFJHwrLHjV8GcV+dXi44fLPszVFDqwrUJGID7O+9DwLqUwr6ooO+VEPIKgPAU1oBOJXNxULYqe&#10;0J2tpnV9WvWAbUCQKkbavRmCfFHwtVYy3WsdVWK24fS2VFYs6zqv1eJSzDcoQmfk+AzxD69wwni6&#10;9AXqRiTBtmj+gHJGIkTQ6UiCq0BrI1WpgaqZ1O+qeexEUKUWIieGF5ri/4OVd7vH8IBEQx/iPJKZ&#10;q9hrdExbE75RT0td9FK2L7Q9v9Cm9olJ2jytZ+fHZ5xJCk0uTqanx5nWaoDJcAFj+qzAsWw0HKkr&#10;BVTsbmMaUg8pOd3DylhbOmM96wl0elZT86QggWgrEpkutA2PfsOZsBtSnkxYICNY0+bjGSjiZn1t&#10;ke0EdX+1qukbX/ZbWr77RsRuyCuhQRfOJBKnNa7h5/nw4bT1GV0VeY0VvLKXrTW0zw/IEAa9xSBX&#10;hi65FTE9CCSBUTU0NOmeFm2BSoTR4qwD/Pm3/ZxPfacoZz0Jlsr/sRWoOLNfPCniYjKbZYUXZ3Zy&#10;NiUH30bWbyN+666BWJnQeAZZzJyf7MHUCO47zdYy30oh4SXdPRA9OtdpGCSaTqmWy5JGqg4i3frH&#10;IA/SyfQ+7b8LDGP/EwnnDg7iFvN3MhhyByEstwm0KRp55ZW0lR2aiKKycXrzyL31S9brP2bxCwAA&#10;//8DAFBLAwQUAAYACAAAACEATYz9y98AAAALAQAADwAAAGRycy9kb3ducmV2LnhtbEyPy06EQBBF&#10;9yb+Q6dM3DnNQ4RBmonxsXMjOrot6BYY+0HongH/3nKly8o9ufdUtVuNZic1+9FZAfEmAqZs5+Ro&#10;ewFvr09XBTAf0ErUzioB38rDrj4/q7CUbrEv6tSEnlGJ9SUKGEKYSs59NyiDfuMmZSn7dLPBQOfc&#10;cznjQuVG8ySKbrjB0dLCgJO6H1T31RyNgOfHh+yQodf7w3Wz79/TdjEfuRCXF+vdLbCg1vAHw68+&#10;qUNNTq07WumZFpCn2ZZQCrZ5AoyIIo1jYK2AJCki4HXF//9Q/wAAAP//AwBQSwECLQAUAAYACAAA&#10;ACEAtoM4kv4AAADhAQAAEwAAAAAAAAAAAAAAAAAAAAAAW0NvbnRlbnRfVHlwZXNdLnhtbFBLAQIt&#10;ABQABgAIAAAAIQA4/SH/1gAAAJQBAAALAAAAAAAAAAAAAAAAAC8BAABfcmVscy8ucmVsc1BLAQIt&#10;ABQABgAIAAAAIQBvBPy3VwIAAKsEAAAOAAAAAAAAAAAAAAAAAC4CAABkcnMvZTJvRG9jLnhtbFBL&#10;AQItABQABgAIAAAAIQBNjP3L3wAAAAsBAAAPAAAAAAAAAAAAAAAAALEEAABkcnMvZG93bnJldi54&#10;bWxQSwUGAAAAAAQABADzAAAAvQUAAAAA&#10;" filled="f" strokecolor="red" strokeweight="1pt">
                <w10:wrap anchorx="margin"/>
              </v:rect>
            </w:pict>
          </mc:Fallback>
        </mc:AlternateContent>
      </w:r>
      <w:r>
        <w:rPr>
          <w:noProof/>
        </w:rPr>
        <mc:AlternateContent>
          <mc:Choice Requires="wps">
            <w:drawing>
              <wp:anchor distT="0" distB="0" distL="114300" distR="114300" simplePos="0" relativeHeight="251658259" behindDoc="0" locked="0" layoutInCell="1" allowOverlap="1" wp14:anchorId="5C00A035" wp14:editId="0C9337C3">
                <wp:simplePos x="0" y="0"/>
                <wp:positionH relativeFrom="margin">
                  <wp:posOffset>114160</wp:posOffset>
                </wp:positionH>
                <wp:positionV relativeFrom="paragraph">
                  <wp:posOffset>878123</wp:posOffset>
                </wp:positionV>
                <wp:extent cx="230163" cy="152205"/>
                <wp:effectExtent l="0" t="0" r="17780" b="19685"/>
                <wp:wrapNone/>
                <wp:docPr id="113" name="Rectangle 113"/>
                <wp:cNvGraphicFramePr/>
                <a:graphic xmlns:a="http://schemas.openxmlformats.org/drawingml/2006/main">
                  <a:graphicData uri="http://schemas.microsoft.com/office/word/2010/wordprocessingShape">
                    <wps:wsp>
                      <wps:cNvSpPr/>
                      <wps:spPr>
                        <a:xfrm flipV="1">
                          <a:off x="0" y="0"/>
                          <a:ext cx="230163" cy="15220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F4284D" id="Rectangle 113" o:spid="_x0000_s1026" style="position:absolute;margin-left:9pt;margin-top:69.15pt;width:18.1pt;height:12pt;flip:y;z-index:2516582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Z+1VwIAAKsEAAAOAAAAZHJzL2Uyb0RvYy54bWysVE1v2zAMvQ/YfxB0X+y4TdsFdYogRYYB&#10;QRug3XpWZCkWoK9RSpzs14+Snabrdhrmg0CK1JP4+Ojbu4PRZC8gKGdrOh6VlAjLXaPstqbfnpef&#10;bigJkdmGaWdFTY8i0LvZxw+3nZ+KyrVONwIIgtgw7XxN2xj9tCgCb4VhYeS8sBiUDgyL6MK2aIB1&#10;iG50UZXlVdE5aDw4LkLA3fs+SGcZX0rB46OUQUSia4pvi3mFvG7SWsxu2XQLzLeKD89g//AKw5TF&#10;S1+h7llkZAfqDyijOLjgZBxxZwonpeIi14DVjMt31Ty1zItcC5IT/CtN4f/B8of9k18D0tD5MA1o&#10;pioOEgyRWvnv2NNcF76UHDJtx1faxCESjpvVRTm+uqCEY2g8qapykmgtepgE5yHEL8IZkoyaAnYl&#10;g7L9KsQ+9ZSS0q1bKq1zZ7QlHYJW1yU2jzMUiNQsoml8U9Ngt5QwvUXl8QgZMjitmnQ8AQXYbhYa&#10;yJ5h95fLEr/hZb+lpbvvWWj7vBzqdWFURHFqZWp6kw6fTmub0EWW11DBmb1kbVxzXAMB1+steL5U&#10;eMmKhbhmgALDanBo4iMuUjss0Q0WJa2Dn3/bT/nYd4xS0qFgsfwfOwaCEv3VoiI+jy8vk8Kzczm5&#10;rtCBt5HN24jdmYVDVsY4np5nM+VHfTIlOPOCszVPt2KIWY5390QPziL2g4TTycV8ntNQ1Z7FlX3y&#10;/CSdRO/z4YWBH/ofUTgP7iRuNn0ngz63F8J8F51UWSNnXlFbycGJyCobpjeN3Fs/Z53/MbNfAAAA&#10;//8DAFBLAwQUAAYACAAAACEAwWBii94AAAAJAQAADwAAAGRycy9kb3ducmV2LnhtbEyPT0+DQBDF&#10;7yZ+h82YeLOLUCqhLI3xz82LaO11YEegsruE3Rb89o4nPU3ezMub3yt2ixnEmSbfO6vgdhWBINs4&#10;3dtWwfvb800Gwge0GgdnScE3ediVlxcF5trN9pXOVWgFh1ifo4IuhDGX0jcdGfQrN5Ll26ebDAaW&#10;Uyv1hDOHm0HGUbSRBnvLHzoc6aGj5qs6GQUvT4/pMUU/7I/rat9+JPVsDndKXV8t91sQgZbwZ4Zf&#10;fEaHkplqd7Lai4F1xlUCzyRLQLAhXccgal5s4gRkWcj/DcofAAAA//8DAFBLAQItABQABgAIAAAA&#10;IQC2gziS/gAAAOEBAAATAAAAAAAAAAAAAAAAAAAAAABbQ29udGVudF9UeXBlc10ueG1sUEsBAi0A&#10;FAAGAAgAAAAhADj9If/WAAAAlAEAAAsAAAAAAAAAAAAAAAAALwEAAF9yZWxzLy5yZWxzUEsBAi0A&#10;FAAGAAgAAAAhALUVn7VXAgAAqwQAAA4AAAAAAAAAAAAAAAAALgIAAGRycy9lMm9Eb2MueG1sUEsB&#10;Ai0AFAAGAAgAAAAhAMFgYoveAAAACQEAAA8AAAAAAAAAAAAAAAAAsQQAAGRycy9kb3ducmV2Lnht&#10;bFBLBQYAAAAABAAEAPMAAAC8BQAAAAA=&#10;" filled="f" strokecolor="red" strokeweight="1pt">
                <w10:wrap anchorx="margin"/>
              </v:rect>
            </w:pict>
          </mc:Fallback>
        </mc:AlternateContent>
      </w:r>
      <w:r>
        <w:rPr>
          <w:noProof/>
        </w:rPr>
        <mc:AlternateContent>
          <mc:Choice Requires="wps">
            <w:drawing>
              <wp:anchor distT="0" distB="0" distL="114300" distR="114300" simplePos="0" relativeHeight="251658258" behindDoc="0" locked="0" layoutInCell="1" allowOverlap="1" wp14:anchorId="494FA641" wp14:editId="57C6B0DA">
                <wp:simplePos x="0" y="0"/>
                <wp:positionH relativeFrom="margin">
                  <wp:posOffset>1741071</wp:posOffset>
                </wp:positionH>
                <wp:positionV relativeFrom="paragraph">
                  <wp:posOffset>13525</wp:posOffset>
                </wp:positionV>
                <wp:extent cx="571500" cy="244928"/>
                <wp:effectExtent l="0" t="0" r="19050" b="22225"/>
                <wp:wrapNone/>
                <wp:docPr id="112" name="Rectangle 112"/>
                <wp:cNvGraphicFramePr/>
                <a:graphic xmlns:a="http://schemas.openxmlformats.org/drawingml/2006/main">
                  <a:graphicData uri="http://schemas.microsoft.com/office/word/2010/wordprocessingShape">
                    <wps:wsp>
                      <wps:cNvSpPr/>
                      <wps:spPr>
                        <a:xfrm flipV="1">
                          <a:off x="0" y="0"/>
                          <a:ext cx="571500" cy="24492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BAB902" id="Rectangle 112" o:spid="_x0000_s1026" style="position:absolute;margin-left:137.1pt;margin-top:1.05pt;width:45pt;height:19.3pt;flip:y;z-index:2516582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xU6VQIAAKsEAAAOAAAAZHJzL2Uyb0RvYy54bWysVE1v2zAMvQ/YfxB0X50E6doGcYogRYYB&#10;RVsg3XpmZCkWoK9RSpzu14+SnbbrdhqWgyCa1CP5+Jj59dEadpAYtXc1H5+NOJNO+Ea7Xc2/Pa4/&#10;XXIWE7gGjHey5s8y8uvFxw/zLszkxLfeNBIZgbg460LN25TCrKqiaKWFeOaDdORUHi0kMnFXNQgd&#10;oVtTTUajz1XnsQnohYyRvt70Tr4o+EpJke6VijIxU3OqLZUTy7nNZ7WYw2yHEFothjLgH6qwoB0l&#10;fYG6gQRsj/oPKKsF+uhVOhPeVl4pLWTpgboZj951s2khyNILkRPDC03x/8GKu8MmPCDR0IU4i3TN&#10;XRwVWqaMDt9ppqUvqpQdC23PL7TJY2KCPp5fjM9HRK4g12Q6vZpcZlqrHibDBYzpi/SW5UvNkaZS&#10;QOFwG1MfegrJ4c6vtTFlMsaxjkqYXBR8IIEoA4lS2dDUPLodZ2B2pDyRsEBGb3STn2egiLvtyiA7&#10;AE1/vR7Rb6jst7Cc+wZi28cVV68LqxOJ02hb88v8+PTauIwui7yGDl7Zy7etb54fkKHv9RaDWGtK&#10;cgsxPQCSwIgtWpp0T4cynlr0w42z1uPPv33P8TR38nLWkWCp/R97QMmZ+epIEVfj6TQrvBjT84sJ&#10;GfjWs33rcXu78sTKmNYziHLN8cmcrgq9faLdWuas5AInKHdP9GCsUr9ItJ1CLpcljFQdIN26TRAn&#10;6WR6H49PgGGYfyLh3PmTuGH2TgZ9bC+E5T55pYtGXnklbWWDNqKobNjevHJv7RL1+h+z+AUAAP//&#10;AwBQSwMEFAAGAAgAAAAhAH9MGCHdAAAACAEAAA8AAABkcnMvZG93bnJldi54bWxMj81OwzAQhO9I&#10;vIO1SNyo0zRtUIhTIX5uXBooXDexSVLidRS7TXj7bk9w29GMZr/Jt7PtxcmMvnOkYLmIQBiqne6o&#10;UfDx/np3D8IHJI29I6Pg13jYFtdXOWbaTbQzpzI0gkvIZ6igDWHIpPR1ayz6hRsMsfftRouB5dhI&#10;PeLE5baXcRRtpMWO+EOLg3lqTf1THq2Ct5fn9WGNvt8fknLffK6qyX6lSt3ezI8PIIKZw18YLviM&#10;DgUzVe5I2oteQZwmMUf5WIJgf7W56EpBEqUgi1z+H1CcAQAA//8DAFBLAQItABQABgAIAAAAIQC2&#10;gziS/gAAAOEBAAATAAAAAAAAAAAAAAAAAAAAAABbQ29udGVudF9UeXBlc10ueG1sUEsBAi0AFAAG&#10;AAgAAAAhADj9If/WAAAAlAEAAAsAAAAAAAAAAAAAAAAALwEAAF9yZWxzLy5yZWxzUEsBAi0AFAAG&#10;AAgAAAAhAMUjFTpVAgAAqwQAAA4AAAAAAAAAAAAAAAAALgIAAGRycy9lMm9Eb2MueG1sUEsBAi0A&#10;FAAGAAgAAAAhAH9MGCHdAAAACAEAAA8AAAAAAAAAAAAAAAAArwQAAGRycy9kb3ducmV2LnhtbFBL&#10;BQYAAAAABAAEAPMAAAC5BQAAAAA=&#10;" filled="f" strokecolor="red" strokeweight="1pt">
                <w10:wrap anchorx="margin"/>
              </v:rect>
            </w:pict>
          </mc:Fallback>
        </mc:AlternateContent>
      </w:r>
      <w:r>
        <w:rPr>
          <w:noProof/>
        </w:rPr>
        <mc:AlternateContent>
          <mc:Choice Requires="wps">
            <w:drawing>
              <wp:anchor distT="0" distB="0" distL="114300" distR="114300" simplePos="0" relativeHeight="251658257" behindDoc="0" locked="0" layoutInCell="1" allowOverlap="1" wp14:anchorId="0DAF7F39" wp14:editId="09EC08B2">
                <wp:simplePos x="0" y="0"/>
                <wp:positionH relativeFrom="margin">
                  <wp:posOffset>4613217</wp:posOffset>
                </wp:positionH>
                <wp:positionV relativeFrom="paragraph">
                  <wp:posOffset>392289</wp:posOffset>
                </wp:positionV>
                <wp:extent cx="692785" cy="214313"/>
                <wp:effectExtent l="0" t="0" r="12065" b="14605"/>
                <wp:wrapNone/>
                <wp:docPr id="111" name="Rectangle 111"/>
                <wp:cNvGraphicFramePr/>
                <a:graphic xmlns:a="http://schemas.openxmlformats.org/drawingml/2006/main">
                  <a:graphicData uri="http://schemas.microsoft.com/office/word/2010/wordprocessingShape">
                    <wps:wsp>
                      <wps:cNvSpPr/>
                      <wps:spPr>
                        <a:xfrm flipV="1">
                          <a:off x="0" y="0"/>
                          <a:ext cx="692785" cy="21431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B40571" id="Rectangle 111" o:spid="_x0000_s1026" style="position:absolute;margin-left:363.25pt;margin-top:30.9pt;width:54.55pt;height:16.9pt;flip:y;z-index:2516582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WEfWAIAAKsEAAAOAAAAZHJzL2Uyb0RvYy54bWysVE1v2zAMvQ/YfxB0X52k6VdQpwhaZBhQ&#10;tAHarmdFlmIBkqhRSpzu14+SnbbrdhqWg0Ca1BP5+JjLq72zbKcwGvA1Hx+NOFNeQmP8puZPj8sv&#10;55zFJHwjLHhV8xcV+dX886fLLszUBFqwjUJGID7OulDzNqUwq6ooW+VEPIKgPAU1oBOJXNxUDYqO&#10;0J2tJqPRadUBNgFBqhjp600f5POCr7WS6V7rqBKzNafaUjmxnOt8VvNLMdugCK2RQxniH6pwwnh6&#10;9BXqRiTBtmj+gHJGIkTQ6UiCq0BrI1XpgboZjz5089CKoEovRE4MrzTF/wcr73YPYYVEQxfiLJKZ&#10;u9hrdExbE77TTEtfVCnbF9peXmlT+8QkfTy9mJydn3AmKTQZT4/Hx5nWqofJcAFj+qrAsWzUHGkq&#10;BVTsbmPqUw8pOd3D0lhbJmM966iEydmIhicFCURbkch0oal59BvOhN2Q8mTCAhnBmiZfz0ARN+tr&#10;i2wnaPrL5Yh+Q2W/peW3b0Rs+7wS6nXhTCJxWuNqfp4vH25bn9FVkdfQwRt72VpD87JChtDrLQa5&#10;NPTIrYhpJZAERt3Q0qR7OrQFahEGi7MW8Offvud8mjtFOetIsNT+j61AxZn95kkRF+PpNCu8ONOT&#10;swk5+D6yfh/xW3cNxMqY1jPIYub8ZA+mRnDPtFuL/CqFhJf0dk/04FynfpFoO6VaLEoaqTqIdOsf&#10;gjxIJ9P7uH8WGIb5JxLOHRzELWYfZNDn9kJYbBNoUzTyxitpKzu0EUVlw/bmlXvvl6y3/5j5LwAA&#10;AP//AwBQSwMEFAAGAAgAAAAhAO4v4X3eAAAACQEAAA8AAABkcnMvZG93bnJldi54bWxMj01PwzAM&#10;hu9I/IfISNxYuo12ozSdEB83LhQGV7cJbUfiVE22ln+POcHJsvzo9fMWu9lZcTJj6D0pWC4SEIYa&#10;r3tqFby9Pl1tQYSIpNF6Mgq+TYBdeX5WYK79RC/mVMVWcAiFHBV0MQ65lKHpjMOw8IMhvn360WHk&#10;dWylHnHicGflKkky6bAn/tDhYO4703xVR6fg+fEhPaQY7P5wXe3b93U9uY+NUpcX890tiGjm+AfD&#10;rz6rQ8lOtT+SDsIq2KyylFEF2ZIrMLBdpxmIWsENT1kW8n+D8gcAAP//AwBQSwECLQAUAAYACAAA&#10;ACEAtoM4kv4AAADhAQAAEwAAAAAAAAAAAAAAAAAAAAAAW0NvbnRlbnRfVHlwZXNdLnhtbFBLAQIt&#10;ABQABgAIAAAAIQA4/SH/1gAAAJQBAAALAAAAAAAAAAAAAAAAAC8BAABfcmVscy8ucmVsc1BLAQIt&#10;ABQABgAIAAAAIQDKsWEfWAIAAKsEAAAOAAAAAAAAAAAAAAAAAC4CAABkcnMvZTJvRG9jLnhtbFBL&#10;AQItABQABgAIAAAAIQDuL+F93gAAAAkBAAAPAAAAAAAAAAAAAAAAALIEAABkcnMvZG93bnJldi54&#10;bWxQSwUGAAAAAAQABADzAAAAvQUAAAAA&#10;" filled="f" strokecolor="red" strokeweight="1pt">
                <w10:wrap anchorx="margin"/>
              </v:rect>
            </w:pict>
          </mc:Fallback>
        </mc:AlternateContent>
      </w:r>
      <w:r>
        <w:rPr>
          <w:noProof/>
        </w:rPr>
        <w:drawing>
          <wp:inline distT="0" distB="0" distL="0" distR="0" wp14:anchorId="3D2F79D8" wp14:editId="24214A5A">
            <wp:extent cx="5543550" cy="2540635"/>
            <wp:effectExtent l="0" t="0" r="0" b="0"/>
            <wp:docPr id="1897078482" name="Picture 1897078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43550" cy="2540635"/>
                    </a:xfrm>
                    <a:prstGeom prst="rect">
                      <a:avLst/>
                    </a:prstGeom>
                    <a:noFill/>
                    <a:ln>
                      <a:noFill/>
                    </a:ln>
                  </pic:spPr>
                </pic:pic>
              </a:graphicData>
            </a:graphic>
          </wp:inline>
        </w:drawing>
      </w:r>
      <w:r w:rsidR="001C6B0B">
        <w:rPr>
          <w:lang w:val="en"/>
        </w:rPr>
        <w:br w:type="page"/>
      </w:r>
    </w:p>
    <w:p w14:paraId="64D6DF60" w14:textId="789BDB5E" w:rsidR="00E11180" w:rsidRPr="006C42B3" w:rsidRDefault="00EC579E" w:rsidP="007D5B9B">
      <w:pPr>
        <w:pStyle w:val="NESOSubHeading"/>
        <w:rPr>
          <w:sz w:val="36"/>
          <w:szCs w:val="36"/>
          <w:lang w:val="en"/>
        </w:rPr>
      </w:pPr>
      <w:bookmarkStart w:id="111" w:name="_Toc184208784"/>
      <w:bookmarkStart w:id="112" w:name="_Toc190179138"/>
      <w:bookmarkEnd w:id="104"/>
      <w:bookmarkEnd w:id="105"/>
      <w:bookmarkEnd w:id="106"/>
      <w:bookmarkEnd w:id="107"/>
      <w:bookmarkEnd w:id="108"/>
      <w:r w:rsidRPr="006C42B3">
        <w:rPr>
          <w:sz w:val="36"/>
          <w:szCs w:val="36"/>
          <w:lang w:val="en"/>
        </w:rPr>
        <w:lastRenderedPageBreak/>
        <w:t>Creating &amp; Managing Assets</w:t>
      </w:r>
      <w:bookmarkEnd w:id="111"/>
      <w:bookmarkEnd w:id="112"/>
    </w:p>
    <w:p w14:paraId="0E3BA5CE" w14:textId="4BE143E5" w:rsidR="00AA5598" w:rsidRDefault="00127CF0" w:rsidP="007D5B9B">
      <w:pPr>
        <w:pStyle w:val="NESOSubHeading"/>
        <w:rPr>
          <w:lang w:val="en"/>
        </w:rPr>
      </w:pPr>
      <w:bookmarkStart w:id="113" w:name="_Toc184208785"/>
      <w:bookmarkStart w:id="114" w:name="_Toc190179139"/>
      <w:r>
        <w:rPr>
          <w:lang w:val="en"/>
        </w:rPr>
        <w:t xml:space="preserve">Create an </w:t>
      </w:r>
      <w:r w:rsidR="00470A2B">
        <w:rPr>
          <w:lang w:val="en"/>
        </w:rPr>
        <w:t>asset.</w:t>
      </w:r>
      <w:bookmarkEnd w:id="113"/>
      <w:bookmarkEnd w:id="114"/>
    </w:p>
    <w:p w14:paraId="39523FD4" w14:textId="1E532B7E" w:rsidR="001260FB" w:rsidRPr="00ED30AE" w:rsidRDefault="00BB45AD" w:rsidP="001A1C01">
      <w:pPr>
        <w:pStyle w:val="BodyText"/>
        <w:numPr>
          <w:ilvl w:val="0"/>
          <w:numId w:val="17"/>
        </w:numPr>
        <w:rPr>
          <w:color w:val="auto"/>
          <w:sz w:val="22"/>
          <w:szCs w:val="22"/>
        </w:rPr>
      </w:pPr>
      <w:r w:rsidRPr="00ED30AE">
        <w:rPr>
          <w:color w:val="auto"/>
          <w:sz w:val="22"/>
          <w:szCs w:val="22"/>
        </w:rPr>
        <w:t xml:space="preserve">To register a new asset, </w:t>
      </w:r>
      <w:r w:rsidR="005C75EE" w:rsidRPr="00ED30AE">
        <w:rPr>
          <w:color w:val="auto"/>
          <w:sz w:val="22"/>
          <w:szCs w:val="22"/>
        </w:rPr>
        <w:t xml:space="preserve">the first step is to click on the </w:t>
      </w:r>
      <w:r w:rsidR="005C75EE" w:rsidRPr="00ED30AE">
        <w:rPr>
          <w:i/>
          <w:iCs/>
          <w:color w:val="auto"/>
          <w:sz w:val="22"/>
          <w:szCs w:val="22"/>
        </w:rPr>
        <w:t>‘Create new asset’</w:t>
      </w:r>
      <w:r w:rsidR="005C75EE" w:rsidRPr="00ED30AE">
        <w:rPr>
          <w:color w:val="auto"/>
          <w:sz w:val="22"/>
          <w:szCs w:val="22"/>
        </w:rPr>
        <w:t xml:space="preserve"> where a user will be presented with </w:t>
      </w:r>
      <w:r w:rsidR="003E4B78" w:rsidRPr="00ED30AE">
        <w:rPr>
          <w:color w:val="auto"/>
          <w:sz w:val="22"/>
          <w:szCs w:val="22"/>
        </w:rPr>
        <w:t xml:space="preserve">the screen illustrated in Figure 22.0 </w:t>
      </w:r>
      <w:r w:rsidR="00C85F55" w:rsidRPr="00ED30AE">
        <w:rPr>
          <w:color w:val="auto"/>
          <w:sz w:val="22"/>
          <w:szCs w:val="22"/>
        </w:rPr>
        <w:t>‘New Asset registration’ where a unique asset name will be required. Please note that</w:t>
      </w:r>
      <w:r w:rsidR="00106568" w:rsidRPr="00ED30AE">
        <w:rPr>
          <w:color w:val="auto"/>
          <w:sz w:val="22"/>
          <w:szCs w:val="22"/>
        </w:rPr>
        <w:t>,</w:t>
      </w:r>
      <w:r w:rsidR="00C85F55" w:rsidRPr="00ED30AE">
        <w:rPr>
          <w:color w:val="auto"/>
          <w:sz w:val="22"/>
          <w:szCs w:val="22"/>
        </w:rPr>
        <w:t xml:space="preserve"> firstly</w:t>
      </w:r>
      <w:r w:rsidR="00106568" w:rsidRPr="00ED30AE">
        <w:rPr>
          <w:color w:val="auto"/>
          <w:sz w:val="22"/>
          <w:szCs w:val="22"/>
        </w:rPr>
        <w:t>,</w:t>
      </w:r>
      <w:r w:rsidR="00C85F55" w:rsidRPr="00ED30AE">
        <w:rPr>
          <w:color w:val="auto"/>
          <w:sz w:val="22"/>
          <w:szCs w:val="22"/>
        </w:rPr>
        <w:t xml:space="preserve"> an asset cannot be created without an asset name</w:t>
      </w:r>
      <w:r w:rsidR="00106568" w:rsidRPr="00ED30AE">
        <w:rPr>
          <w:color w:val="auto"/>
          <w:sz w:val="22"/>
          <w:szCs w:val="22"/>
        </w:rPr>
        <w:t>,</w:t>
      </w:r>
      <w:r w:rsidR="00C85F55" w:rsidRPr="00ED30AE">
        <w:rPr>
          <w:color w:val="auto"/>
          <w:sz w:val="22"/>
          <w:szCs w:val="22"/>
        </w:rPr>
        <w:t xml:space="preserve"> and secondly</w:t>
      </w:r>
      <w:r w:rsidR="00106568" w:rsidRPr="00ED30AE">
        <w:rPr>
          <w:color w:val="auto"/>
          <w:sz w:val="22"/>
          <w:szCs w:val="22"/>
        </w:rPr>
        <w:t>,</w:t>
      </w:r>
      <w:r w:rsidR="00C85F55" w:rsidRPr="00ED30AE">
        <w:rPr>
          <w:color w:val="auto"/>
          <w:sz w:val="22"/>
          <w:szCs w:val="22"/>
        </w:rPr>
        <w:t xml:space="preserve"> the </w:t>
      </w:r>
      <w:r w:rsidR="00473D47" w:rsidRPr="00ED30AE">
        <w:rPr>
          <w:color w:val="auto"/>
          <w:sz w:val="22"/>
          <w:szCs w:val="22"/>
        </w:rPr>
        <w:t xml:space="preserve">name must be </w:t>
      </w:r>
      <w:r w:rsidR="00473D47" w:rsidRPr="00ED30AE">
        <w:rPr>
          <w:b/>
          <w:bCs/>
          <w:color w:val="auto"/>
          <w:sz w:val="22"/>
          <w:szCs w:val="22"/>
        </w:rPr>
        <w:t xml:space="preserve">unique in naming convention to the asset in question. </w:t>
      </w:r>
      <w:r w:rsidR="00B63000" w:rsidRPr="00ED30AE">
        <w:rPr>
          <w:color w:val="auto"/>
          <w:sz w:val="22"/>
          <w:szCs w:val="22"/>
        </w:rPr>
        <w:t xml:space="preserve">Once the asset name is provided, the user will be able to progress to the next step by clicking </w:t>
      </w:r>
      <w:r w:rsidR="00106568" w:rsidRPr="00ED30AE">
        <w:rPr>
          <w:b/>
          <w:bCs/>
          <w:i/>
          <w:iCs/>
          <w:color w:val="auto"/>
          <w:sz w:val="22"/>
          <w:szCs w:val="22"/>
        </w:rPr>
        <w:t>Create</w:t>
      </w:r>
      <w:r w:rsidR="00B63000" w:rsidRPr="00ED30AE">
        <w:rPr>
          <w:b/>
          <w:bCs/>
          <w:i/>
          <w:iCs/>
          <w:color w:val="auto"/>
          <w:sz w:val="22"/>
          <w:szCs w:val="22"/>
        </w:rPr>
        <w:t xml:space="preserve">. </w:t>
      </w:r>
    </w:p>
    <w:p w14:paraId="25D40D29" w14:textId="0CC9597E" w:rsidR="00BB45AD" w:rsidRPr="00BB45AD" w:rsidRDefault="005C75EE" w:rsidP="00747E5D">
      <w:pPr>
        <w:pStyle w:val="BodyText"/>
        <w:rPr>
          <w:b/>
          <w:bCs/>
          <w:color w:val="FF0000"/>
        </w:rPr>
      </w:pPr>
      <w:r w:rsidRPr="00747E5D">
        <w:rPr>
          <w:noProof/>
        </w:rPr>
        <w:drawing>
          <wp:inline distT="0" distB="0" distL="0" distR="0" wp14:anchorId="13598041" wp14:editId="42A2FE21">
            <wp:extent cx="5534677" cy="2275367"/>
            <wp:effectExtent l="0" t="0" r="8890" b="0"/>
            <wp:docPr id="29" name="Picture 2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screenshot of a computer&#10;&#10;Description automatically generated with medium confidence"/>
                    <pic:cNvPicPr/>
                  </pic:nvPicPr>
                  <pic:blipFill>
                    <a:blip r:embed="rId59"/>
                    <a:stretch>
                      <a:fillRect/>
                    </a:stretch>
                  </pic:blipFill>
                  <pic:spPr>
                    <a:xfrm>
                      <a:off x="0" y="0"/>
                      <a:ext cx="5554036" cy="2283326"/>
                    </a:xfrm>
                    <a:prstGeom prst="rect">
                      <a:avLst/>
                    </a:prstGeom>
                  </pic:spPr>
                </pic:pic>
              </a:graphicData>
            </a:graphic>
          </wp:inline>
        </w:drawing>
      </w:r>
    </w:p>
    <w:p w14:paraId="13FFE8A3" w14:textId="7A20949C" w:rsidR="00B41B5C" w:rsidRDefault="00B41B5C" w:rsidP="00B41B5C">
      <w:pPr>
        <w:pStyle w:val="BodyText"/>
        <w:rPr>
          <w:b/>
          <w:bCs/>
        </w:rPr>
      </w:pPr>
      <w:r>
        <w:rPr>
          <w:b/>
          <w:bCs/>
        </w:rPr>
        <w:t>Creating Assets- Asset Registration</w:t>
      </w:r>
    </w:p>
    <w:p w14:paraId="1819ACFF" w14:textId="77777777" w:rsidR="00BB45AD" w:rsidRDefault="00BB45AD" w:rsidP="00BB45AD">
      <w:pPr>
        <w:pStyle w:val="BodyText"/>
        <w:rPr>
          <w:lang w:val="en"/>
        </w:rPr>
      </w:pPr>
    </w:p>
    <w:p w14:paraId="4AB66E83" w14:textId="77777777" w:rsidR="007D5B9B" w:rsidRDefault="007D5B9B" w:rsidP="00BB45AD">
      <w:pPr>
        <w:pStyle w:val="BodyText"/>
        <w:rPr>
          <w:lang w:val="en"/>
        </w:rPr>
      </w:pPr>
    </w:p>
    <w:p w14:paraId="68D3D0F5" w14:textId="77777777" w:rsidR="007D5B9B" w:rsidRDefault="007D5B9B" w:rsidP="00BB45AD">
      <w:pPr>
        <w:pStyle w:val="BodyText"/>
        <w:rPr>
          <w:lang w:val="en"/>
        </w:rPr>
      </w:pPr>
    </w:p>
    <w:p w14:paraId="73F6A048" w14:textId="77777777" w:rsidR="007D5B9B" w:rsidRDefault="007D5B9B" w:rsidP="00BB45AD">
      <w:pPr>
        <w:pStyle w:val="BodyText"/>
        <w:rPr>
          <w:lang w:val="en"/>
        </w:rPr>
      </w:pPr>
    </w:p>
    <w:p w14:paraId="58B47504" w14:textId="77777777" w:rsidR="007D5B9B" w:rsidRDefault="007D5B9B" w:rsidP="00BB45AD">
      <w:pPr>
        <w:pStyle w:val="BodyText"/>
        <w:rPr>
          <w:lang w:val="en"/>
        </w:rPr>
      </w:pPr>
    </w:p>
    <w:p w14:paraId="4FBE31B3" w14:textId="77777777" w:rsidR="007D5B9B" w:rsidRDefault="007D5B9B" w:rsidP="00BB45AD">
      <w:pPr>
        <w:pStyle w:val="BodyText"/>
        <w:rPr>
          <w:lang w:val="en"/>
        </w:rPr>
      </w:pPr>
    </w:p>
    <w:p w14:paraId="75CCB6C1" w14:textId="77777777" w:rsidR="007D5B9B" w:rsidRDefault="007D5B9B" w:rsidP="00BB45AD">
      <w:pPr>
        <w:pStyle w:val="BodyText"/>
        <w:rPr>
          <w:lang w:val="en"/>
        </w:rPr>
      </w:pPr>
    </w:p>
    <w:p w14:paraId="64BB60B2" w14:textId="77777777" w:rsidR="007D5B9B" w:rsidRDefault="007D5B9B" w:rsidP="00BB45AD">
      <w:pPr>
        <w:pStyle w:val="BodyText"/>
        <w:rPr>
          <w:lang w:val="en"/>
        </w:rPr>
      </w:pPr>
    </w:p>
    <w:p w14:paraId="31C164F0" w14:textId="77777777" w:rsidR="007D5B9B" w:rsidRDefault="007D5B9B" w:rsidP="00BB45AD">
      <w:pPr>
        <w:pStyle w:val="BodyText"/>
        <w:rPr>
          <w:lang w:val="en"/>
        </w:rPr>
      </w:pPr>
    </w:p>
    <w:p w14:paraId="3FEA7CE9" w14:textId="77777777" w:rsidR="007D5B9B" w:rsidRDefault="007D5B9B" w:rsidP="00BB45AD">
      <w:pPr>
        <w:pStyle w:val="BodyText"/>
        <w:rPr>
          <w:lang w:val="en"/>
        </w:rPr>
      </w:pPr>
    </w:p>
    <w:p w14:paraId="27491000" w14:textId="77777777" w:rsidR="007D5B9B" w:rsidRDefault="007D5B9B" w:rsidP="00BB45AD">
      <w:pPr>
        <w:pStyle w:val="BodyText"/>
        <w:rPr>
          <w:lang w:val="en"/>
        </w:rPr>
      </w:pPr>
    </w:p>
    <w:p w14:paraId="12934247" w14:textId="77777777" w:rsidR="007D5B9B" w:rsidRDefault="007D5B9B" w:rsidP="00BB45AD">
      <w:pPr>
        <w:pStyle w:val="BodyText"/>
        <w:rPr>
          <w:lang w:val="en"/>
        </w:rPr>
      </w:pPr>
    </w:p>
    <w:p w14:paraId="7D9B4E67" w14:textId="77777777" w:rsidR="007D5B9B" w:rsidRDefault="007D5B9B" w:rsidP="00BB45AD">
      <w:pPr>
        <w:pStyle w:val="BodyText"/>
        <w:rPr>
          <w:lang w:val="en"/>
        </w:rPr>
      </w:pPr>
    </w:p>
    <w:p w14:paraId="1DE6A1A1" w14:textId="77777777" w:rsidR="007D5B9B" w:rsidRDefault="007D5B9B" w:rsidP="007D5B9B">
      <w:pPr>
        <w:pStyle w:val="NESOSubHeading"/>
        <w:rPr>
          <w:lang w:val="en"/>
        </w:rPr>
      </w:pPr>
      <w:bookmarkStart w:id="115" w:name="_Toc184208786"/>
      <w:bookmarkStart w:id="116" w:name="_Toc190179140"/>
      <w:r>
        <w:rPr>
          <w:lang w:val="en"/>
        </w:rPr>
        <w:lastRenderedPageBreak/>
        <w:t>Create an asset.</w:t>
      </w:r>
      <w:bookmarkEnd w:id="115"/>
      <w:bookmarkEnd w:id="116"/>
    </w:p>
    <w:p w14:paraId="2B8E1C24" w14:textId="77777777" w:rsidR="007D5B9B" w:rsidRPr="00BB45AD" w:rsidRDefault="007D5B9B" w:rsidP="00BB45AD">
      <w:pPr>
        <w:pStyle w:val="BodyText"/>
        <w:rPr>
          <w:lang w:val="en"/>
        </w:rPr>
      </w:pPr>
    </w:p>
    <w:p w14:paraId="2CE4EB64" w14:textId="27E0C358" w:rsidR="00127CF0" w:rsidRPr="00127CF0" w:rsidRDefault="00B63000" w:rsidP="00747E5D">
      <w:pPr>
        <w:pStyle w:val="BodyText"/>
        <w:rPr>
          <w:lang w:val="en"/>
        </w:rPr>
      </w:pPr>
      <w:r>
        <w:rPr>
          <w:noProof/>
        </w:rPr>
        <mc:AlternateContent>
          <mc:Choice Requires="wps">
            <w:drawing>
              <wp:anchor distT="0" distB="0" distL="114300" distR="114300" simplePos="0" relativeHeight="251658262" behindDoc="0" locked="0" layoutInCell="1" allowOverlap="1" wp14:anchorId="31D7EE87" wp14:editId="03C492AD">
                <wp:simplePos x="0" y="0"/>
                <wp:positionH relativeFrom="page">
                  <wp:posOffset>3832412</wp:posOffset>
                </wp:positionH>
                <wp:positionV relativeFrom="paragraph">
                  <wp:posOffset>3049830</wp:posOffset>
                </wp:positionV>
                <wp:extent cx="1385047" cy="480060"/>
                <wp:effectExtent l="0" t="0" r="24765" b="15240"/>
                <wp:wrapNone/>
                <wp:docPr id="118" name="Rectangle 118"/>
                <wp:cNvGraphicFramePr/>
                <a:graphic xmlns:a="http://schemas.openxmlformats.org/drawingml/2006/main">
                  <a:graphicData uri="http://schemas.microsoft.com/office/word/2010/wordprocessingShape">
                    <wps:wsp>
                      <wps:cNvSpPr/>
                      <wps:spPr>
                        <a:xfrm flipV="1">
                          <a:off x="0" y="0"/>
                          <a:ext cx="1385047" cy="48006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348450" id="Rectangle 118" o:spid="_x0000_s1026" style="position:absolute;margin-left:301.75pt;margin-top:240.15pt;width:109.05pt;height:37.8pt;flip:y;z-index:25165826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KoDWAIAAKwEAAAOAAAAZHJzL2Uyb0RvYy54bWysVFFvGjEMfp+0/xDlfb2D0bVDPSoEYppU&#10;tZXarc8hl3CRkjhzAkf36+fkoHTdnqbxENmx73Ps7zNX13tn2U5hNOAbPjqrOVNeQmv8puHfHlcf&#10;LjmLSfhWWPCq4c8q8uvZ+3dXfZiqMXRgW4WMQHyc9qHhXUphWlVRdsqJeAZBeQpqQCcSubipWhQ9&#10;oTtbjev6U9UDtgFBqhjpdjkE+azga61kutM6qsRsw+ltqZxYznU+q9mVmG5QhM7IwzPEP7zCCeOp&#10;6AvUUiTBtmj+gHJGIkTQ6UyCq0BrI1XpgboZ1W+6eehEUKUXGk4ML2OK/w9W3u4ewj3SGPoQp5HM&#10;3MVeo2PamvCdOC190UvZvozt+WVsap+YpMvRx8vzenLBmaTY5JJYKXOtBpyMFzCmLwocy0bDkWgp&#10;qGJ3ExPVptRjSk73sDLWFmqsZz1VGF/UxJ4UpBBtRSLThbbh0W84E3ZD0pMJC2QEa9r8eQaKuFkv&#10;LLKdIPpXq5p+mXEq91tarr0UsRvySmgQhjOJ1GmNazi1dfra+oyuir4OHZzGl601tM/3yBAGwcUg&#10;V4aK3IiY7gWSwqgb2pp0R4e2QC3CweKsA/z5t/ucT8RTlLOeFEvt/9gKVJzZr54k8Xk0mWSJF2dy&#10;fjEmB19H1q8jfusWQFMZ0X4GWcycn+zR1AjuiZZrnqtSSHhJtYdBH5xFGjaJ1lOq+bykkayDSDf+&#10;IcijdvJ4H/dPAsOB/0TKuYWjusX0jQyG3EEI820CbYpGTnMlBrNDK1G4PKxv3rnXfsk6/cnMfgEA&#10;AP//AwBQSwMEFAAGAAgAAAAhAAMQSDngAAAACwEAAA8AAABkcnMvZG93bnJldi54bWxMj8tOwzAQ&#10;RfdI/IM1SOyo3aYOIcSpEI8dGwKFrZMMSYo9jmK3CX+PWcFydI/uPVPsFmvYCSc/OFKwXglgSI1r&#10;B+oUvL0+XWXAfNDUauMIFXyjh115flbovHUzveCpCh2LJeRzraAPYcw5902PVvuVG5Fi9ukmq0M8&#10;p463k55juTV8I0TKrR4oLvR6xPsem6/qaBU8Pz7Ig9Te7A/bat+9J/VsP66VurxY7m6BBVzCHwy/&#10;+lEdyuhUuyO1nhkFqUhkRBVsM5EAi0S2WafAagVSyhvgZcH//1D+AAAA//8DAFBLAQItABQABgAI&#10;AAAAIQC2gziS/gAAAOEBAAATAAAAAAAAAAAAAAAAAAAAAABbQ29udGVudF9UeXBlc10ueG1sUEsB&#10;Ai0AFAAGAAgAAAAhADj9If/WAAAAlAEAAAsAAAAAAAAAAAAAAAAALwEAAF9yZWxzLy5yZWxzUEsB&#10;Ai0AFAAGAAgAAAAhANisqgNYAgAArAQAAA4AAAAAAAAAAAAAAAAALgIAAGRycy9lMm9Eb2MueG1s&#10;UEsBAi0AFAAGAAgAAAAhAAMQSDngAAAACwEAAA8AAAAAAAAAAAAAAAAAsgQAAGRycy9kb3ducmV2&#10;LnhtbFBLBQYAAAAABAAEAPMAAAC/BQAAAAA=&#10;" filled="f" strokecolor="red" strokeweight="1pt">
                <w10:wrap anchorx="page"/>
              </v:rect>
            </w:pict>
          </mc:Fallback>
        </mc:AlternateContent>
      </w:r>
      <w:r w:rsidR="001260FB">
        <w:rPr>
          <w:noProof/>
        </w:rPr>
        <mc:AlternateContent>
          <mc:Choice Requires="wps">
            <w:drawing>
              <wp:anchor distT="0" distB="0" distL="114300" distR="114300" simplePos="0" relativeHeight="251658261" behindDoc="0" locked="0" layoutInCell="1" allowOverlap="1" wp14:anchorId="50822016" wp14:editId="732E38D2">
                <wp:simplePos x="0" y="0"/>
                <wp:positionH relativeFrom="margin">
                  <wp:align>center</wp:align>
                </wp:positionH>
                <wp:positionV relativeFrom="paragraph">
                  <wp:posOffset>1958116</wp:posOffset>
                </wp:positionV>
                <wp:extent cx="3705225" cy="480060"/>
                <wp:effectExtent l="0" t="0" r="28575" b="15240"/>
                <wp:wrapNone/>
                <wp:docPr id="117" name="Rectangle 117"/>
                <wp:cNvGraphicFramePr/>
                <a:graphic xmlns:a="http://schemas.openxmlformats.org/drawingml/2006/main">
                  <a:graphicData uri="http://schemas.microsoft.com/office/word/2010/wordprocessingShape">
                    <wps:wsp>
                      <wps:cNvSpPr/>
                      <wps:spPr>
                        <a:xfrm flipV="1">
                          <a:off x="0" y="0"/>
                          <a:ext cx="3705225" cy="48006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F9030A" id="Rectangle 117" o:spid="_x0000_s1026" style="position:absolute;margin-left:0;margin-top:154.2pt;width:291.75pt;height:37.8pt;flip:y;z-index:25165826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LxjWAIAAKwEAAAOAAAAZHJzL2Uyb0RvYy54bWysVE1v2zAMvQ/YfxB0X+1k6doFcYogRYYB&#10;RVug3XpmZCkWoK9RSpzu14+Sk6brdhqWg0CK9KPI95jZ1d4atpMYtXcNH53VnEknfKvdpuHfHlcf&#10;LjmLCVwLxjvZ8GcZ+dX8/btZH6Zy7DtvWomMQFyc9qHhXUphWlVRdNJCPPNBOgoqjxYSubipWoSe&#10;0K2pxnX9qeo9tgG9kDHS7fUQ5POCr5QU6U6pKBMzDae3pXJiOdf5rOYzmG4QQqfF4RnwD6+woB0V&#10;fYG6hgRsi/oPKKsF+uhVOhPeVl4pLWTpgboZ1W+6eeggyNILDSeGlzHF/wcrbncP4R5pDH2I00hm&#10;7mKv0DJldPhOnJa+6KVsX8b2/DI2uU9M0OXHi/p8PD7nTFBsckmslLlWA07GCxjTF+kty0bDkWgp&#10;qLC7iYlqU+oxJac7v9LGFGqMYz29YXxRE3sCSCHKQCLThrbh0W04A7Mh6YmEBTJ6o9v8eQaKuFkv&#10;DbIdEP2rVU2/zDiV+y0t176G2A15JTQIw+pE6jTaNpzaOn1tXEaXRV+HDk7jy9bat8/3yNAPgotB&#10;rDQVuYGY7gFJYdQNbU26o0MZTy36g8VZ5/Hn3+5zPhFPUc56Uiy1/2MLKDkzXx1J4vNoMskSL87k&#10;/GJMDr6OrF9H3NYuPU1lRPsZRDFzfjJHU6G3T7Rci1yVQuAE1R4GfXCWadgkWk8hF4uSRrIOkG7c&#10;QxBH7eTxPu6fAMOB/0TKufVHdcP0jQyG3EEIi23ySheNnOZKDGaHVqJweVjfvHOv/ZJ1+pOZ/wIA&#10;AP//AwBQSwMEFAAGAAgAAAAhAMRxBTzcAAAACAEAAA8AAABkcnMvZG93bnJldi54bWxMj09PhDAQ&#10;xe8mfodmTLy5rQJKkLIx/rl5EV29DnQEVtoS2l3w2zue9PjmTd77vXK72lEcaQ6DdxouNwoEudab&#10;wXUa3l6fLnIQIaIzOHpHGr4pwLY6PSmxMH5xL3SsYyc4xIUCNfQxToWUoe3JYtj4iRx7n362GFnO&#10;nTQzLhxuR3ml1LW0ODhu6HGi+57ar/pgNTw/PmT7DMO426f1rntPmsV+3Gh9frbe3YKItMa/Z/jF&#10;Z3SomKnxB2eCGDXwkKghUXkKgu0sTzIQDV/yVIGsSvl/QPUDAAD//wMAUEsBAi0AFAAGAAgAAAAh&#10;ALaDOJL+AAAA4QEAABMAAAAAAAAAAAAAAAAAAAAAAFtDb250ZW50X1R5cGVzXS54bWxQSwECLQAU&#10;AAYACAAAACEAOP0h/9YAAACUAQAACwAAAAAAAAAAAAAAAAAvAQAAX3JlbHMvLnJlbHNQSwECLQAU&#10;AAYACAAAACEAUMi8Y1gCAACsBAAADgAAAAAAAAAAAAAAAAAuAgAAZHJzL2Uyb0RvYy54bWxQSwEC&#10;LQAUAAYACAAAACEAxHEFPNwAAAAIAQAADwAAAAAAAAAAAAAAAACyBAAAZHJzL2Rvd25yZXYueG1s&#10;UEsFBgAAAAAEAAQA8wAAALsFAAAAAA==&#10;" filled="f" strokecolor="red" strokeweight="1pt">
                <w10:wrap anchorx="margin"/>
              </v:rect>
            </w:pict>
          </mc:Fallback>
        </mc:AlternateContent>
      </w:r>
      <w:r w:rsidR="005C75EE" w:rsidRPr="00747E5D">
        <w:rPr>
          <w:noProof/>
        </w:rPr>
        <w:drawing>
          <wp:inline distT="0" distB="0" distL="0" distR="0" wp14:anchorId="399B9B89" wp14:editId="2E1F365F">
            <wp:extent cx="5314889" cy="4030914"/>
            <wp:effectExtent l="0" t="0" r="635" b="8255"/>
            <wp:docPr id="31" name="Picture 3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10;&#10;Description automatically generated"/>
                    <pic:cNvPicPr/>
                  </pic:nvPicPr>
                  <pic:blipFill>
                    <a:blip r:embed="rId60"/>
                    <a:stretch>
                      <a:fillRect/>
                    </a:stretch>
                  </pic:blipFill>
                  <pic:spPr>
                    <a:xfrm>
                      <a:off x="0" y="0"/>
                      <a:ext cx="5314889" cy="4030914"/>
                    </a:xfrm>
                    <a:prstGeom prst="rect">
                      <a:avLst/>
                    </a:prstGeom>
                  </pic:spPr>
                </pic:pic>
              </a:graphicData>
            </a:graphic>
          </wp:inline>
        </w:drawing>
      </w:r>
    </w:p>
    <w:p w14:paraId="7F1A9445" w14:textId="6E725102" w:rsidR="0014366F" w:rsidRDefault="00A53682" w:rsidP="007D5B9B">
      <w:pPr>
        <w:pStyle w:val="NESOSubHeading"/>
      </w:pPr>
      <w:bookmarkStart w:id="117" w:name="_Toc184208787"/>
      <w:bookmarkStart w:id="118" w:name="_Toc190179141"/>
      <w:bookmarkStart w:id="119" w:name="_Toc22827079"/>
      <w:bookmarkStart w:id="120" w:name="_Toc22827420"/>
      <w:bookmarkStart w:id="121" w:name="_Toc22827504"/>
      <w:bookmarkStart w:id="122" w:name="_Toc22889668"/>
      <w:bookmarkStart w:id="123" w:name="_Toc22894000"/>
      <w:bookmarkStart w:id="124" w:name="_Toc23938161"/>
      <w:bookmarkStart w:id="125" w:name="_Toc23938437"/>
      <w:bookmarkEnd w:id="109"/>
      <w:bookmarkEnd w:id="110"/>
      <w:r w:rsidRPr="199D4B2E">
        <w:t>Asset</w:t>
      </w:r>
      <w:r w:rsidR="000B7E9A" w:rsidRPr="199D4B2E">
        <w:t xml:space="preserve"> </w:t>
      </w:r>
      <w:r w:rsidRPr="199D4B2E">
        <w:t>Registra</w:t>
      </w:r>
      <w:r w:rsidR="00555960" w:rsidRPr="199D4B2E">
        <w:t>tion: Submitting</w:t>
      </w:r>
      <w:r w:rsidR="00B733C0" w:rsidRPr="199D4B2E">
        <w:t xml:space="preserve"> Asset </w:t>
      </w:r>
      <w:r w:rsidR="00D24947" w:rsidRPr="199D4B2E">
        <w:t>Information</w:t>
      </w:r>
      <w:bookmarkEnd w:id="117"/>
      <w:bookmarkEnd w:id="118"/>
    </w:p>
    <w:p w14:paraId="08B1E18F" w14:textId="5AB6CCF7" w:rsidR="000B7E9A" w:rsidRDefault="00EC4043" w:rsidP="001A1C01">
      <w:pPr>
        <w:pStyle w:val="BodyText"/>
        <w:numPr>
          <w:ilvl w:val="0"/>
          <w:numId w:val="17"/>
        </w:numPr>
        <w:rPr>
          <w:color w:val="auto"/>
        </w:rPr>
      </w:pPr>
      <w:r>
        <w:rPr>
          <w:color w:val="auto"/>
        </w:rPr>
        <w:t xml:space="preserve">The user is </w:t>
      </w:r>
      <w:r w:rsidR="004C184E">
        <w:rPr>
          <w:color w:val="auto"/>
        </w:rPr>
        <w:t xml:space="preserve">navigated to the Asset Registration Page as outlined in Figure </w:t>
      </w:r>
      <w:r w:rsidR="00195E7B">
        <w:rPr>
          <w:color w:val="auto"/>
        </w:rPr>
        <w:t>overleaf</w:t>
      </w:r>
      <w:r w:rsidR="004C184E">
        <w:rPr>
          <w:color w:val="auto"/>
        </w:rPr>
        <w:t xml:space="preserve">, the format is </w:t>
      </w:r>
      <w:proofErr w:type="gramStart"/>
      <w:r w:rsidR="004C184E">
        <w:rPr>
          <w:color w:val="auto"/>
        </w:rPr>
        <w:t>similar to</w:t>
      </w:r>
      <w:proofErr w:type="gramEnd"/>
      <w:r w:rsidR="004C184E">
        <w:rPr>
          <w:color w:val="auto"/>
        </w:rPr>
        <w:t xml:space="preserve"> the Account Management Page structure with an accordion section on the left</w:t>
      </w:r>
      <w:r w:rsidR="004D2069">
        <w:rPr>
          <w:color w:val="auto"/>
        </w:rPr>
        <w:t>-</w:t>
      </w:r>
      <w:r w:rsidR="004C184E">
        <w:rPr>
          <w:color w:val="auto"/>
        </w:rPr>
        <w:t xml:space="preserve">hand side for direct navigation to a specific section or the user can </w:t>
      </w:r>
      <w:r w:rsidR="009D3E32">
        <w:rPr>
          <w:color w:val="auto"/>
        </w:rPr>
        <w:t xml:space="preserve">select the subsection they wish to complete. </w:t>
      </w:r>
    </w:p>
    <w:p w14:paraId="0E3950FA" w14:textId="6720535F" w:rsidR="00BE18FC" w:rsidRDefault="00BE18FC" w:rsidP="001A1C01">
      <w:pPr>
        <w:pStyle w:val="BodyText"/>
        <w:numPr>
          <w:ilvl w:val="0"/>
          <w:numId w:val="17"/>
        </w:numPr>
        <w:rPr>
          <w:color w:val="auto"/>
        </w:rPr>
      </w:pPr>
      <w:r>
        <w:rPr>
          <w:color w:val="auto"/>
        </w:rPr>
        <w:t>The figure illustrates the unique named asset for which the details are being registered; ‘</w:t>
      </w:r>
      <w:r w:rsidR="00473A24" w:rsidRPr="00EF7287">
        <w:rPr>
          <w:i/>
          <w:iCs/>
          <w:color w:val="auto"/>
        </w:rPr>
        <w:t>Roe dean</w:t>
      </w:r>
      <w:r w:rsidRPr="00EF7287">
        <w:rPr>
          <w:i/>
          <w:iCs/>
          <w:color w:val="auto"/>
        </w:rPr>
        <w:t xml:space="preserve"> </w:t>
      </w:r>
      <w:r w:rsidR="00470A2B" w:rsidRPr="00EF7287">
        <w:rPr>
          <w:i/>
          <w:iCs/>
          <w:color w:val="auto"/>
        </w:rPr>
        <w:t>Windfarm’.</w:t>
      </w:r>
    </w:p>
    <w:p w14:paraId="0C73CBEE" w14:textId="10531553" w:rsidR="00AB2E57" w:rsidRPr="009F00A6" w:rsidRDefault="009D3E32" w:rsidP="001A1C01">
      <w:pPr>
        <w:pStyle w:val="BodyText"/>
        <w:numPr>
          <w:ilvl w:val="0"/>
          <w:numId w:val="17"/>
        </w:numPr>
        <w:rPr>
          <w:color w:val="auto"/>
        </w:rPr>
      </w:pPr>
      <w:r>
        <w:rPr>
          <w:color w:val="auto"/>
        </w:rPr>
        <w:t>Please note that the user is not able to progress the registration process for a created asset without completing all the sections and corresponding fields</w:t>
      </w:r>
      <w:r w:rsidR="000F00CF">
        <w:rPr>
          <w:color w:val="auto"/>
        </w:rPr>
        <w:t xml:space="preserve">. </w:t>
      </w:r>
      <w:r w:rsidR="00A92E1E">
        <w:rPr>
          <w:color w:val="auto"/>
        </w:rPr>
        <w:t>The icon</w:t>
      </w:r>
      <w:r w:rsidR="00EF455A">
        <w:rPr>
          <w:color w:val="auto"/>
        </w:rPr>
        <w:t xml:space="preserve"> </w:t>
      </w:r>
      <w:r w:rsidR="00962D04">
        <w:rPr>
          <w:color w:val="auto"/>
        </w:rPr>
        <w:t xml:space="preserve">next to each subsection </w:t>
      </w:r>
      <w:r w:rsidR="003274CC">
        <w:rPr>
          <w:color w:val="auto"/>
        </w:rPr>
        <w:t>heading</w:t>
      </w:r>
      <w:r w:rsidR="00740785">
        <w:rPr>
          <w:color w:val="auto"/>
        </w:rPr>
        <w:t xml:space="preserve"> on the left-hand side will </w:t>
      </w:r>
      <w:r w:rsidR="002133FA">
        <w:rPr>
          <w:color w:val="auto"/>
        </w:rPr>
        <w:t>reflect</w:t>
      </w:r>
      <w:r w:rsidR="00740785">
        <w:rPr>
          <w:color w:val="auto"/>
        </w:rPr>
        <w:t xml:space="preserve"> the </w:t>
      </w:r>
      <w:r w:rsidR="00B1717A">
        <w:rPr>
          <w:color w:val="auto"/>
        </w:rPr>
        <w:t>state</w:t>
      </w:r>
      <w:r w:rsidR="008A7B29">
        <w:rPr>
          <w:color w:val="auto"/>
        </w:rPr>
        <w:t xml:space="preserve"> the </w:t>
      </w:r>
      <w:r w:rsidR="00AE6BD0">
        <w:rPr>
          <w:color w:val="auto"/>
        </w:rPr>
        <w:t>subsection</w:t>
      </w:r>
      <w:r w:rsidR="008A7B29">
        <w:rPr>
          <w:color w:val="auto"/>
        </w:rPr>
        <w:t xml:space="preserve"> is in.</w:t>
      </w:r>
    </w:p>
    <w:p w14:paraId="3A5F588B" w14:textId="77777777" w:rsidR="00523FCC" w:rsidRDefault="0032363A" w:rsidP="001A1C01">
      <w:pPr>
        <w:pStyle w:val="BodyText"/>
        <w:numPr>
          <w:ilvl w:val="0"/>
          <w:numId w:val="29"/>
        </w:numPr>
        <w:rPr>
          <w:color w:val="auto"/>
        </w:rPr>
      </w:pPr>
      <w:r>
        <w:rPr>
          <w:color w:val="auto"/>
        </w:rPr>
        <w:t>A</w:t>
      </w:r>
      <w:r w:rsidR="006F732A">
        <w:rPr>
          <w:color w:val="auto"/>
        </w:rPr>
        <w:t xml:space="preserve"> circular</w:t>
      </w:r>
      <w:r>
        <w:rPr>
          <w:color w:val="auto"/>
        </w:rPr>
        <w:t xml:space="preserve"> green icon </w:t>
      </w:r>
      <w:r w:rsidR="003C7CC7">
        <w:rPr>
          <w:color w:val="auto"/>
        </w:rPr>
        <w:t xml:space="preserve">with a tick indicates that the </w:t>
      </w:r>
      <w:r w:rsidR="000F7B01">
        <w:rPr>
          <w:color w:val="auto"/>
        </w:rPr>
        <w:t xml:space="preserve">all the </w:t>
      </w:r>
      <w:r w:rsidR="00864238">
        <w:rPr>
          <w:color w:val="auto"/>
        </w:rPr>
        <w:t xml:space="preserve">mandatory </w:t>
      </w:r>
      <w:r w:rsidR="000F7B01">
        <w:rPr>
          <w:color w:val="auto"/>
        </w:rPr>
        <w:t xml:space="preserve">fields in the </w:t>
      </w:r>
      <w:r w:rsidR="003C7CC7">
        <w:rPr>
          <w:color w:val="auto"/>
        </w:rPr>
        <w:t>subsection ha</w:t>
      </w:r>
      <w:r w:rsidR="00401903">
        <w:rPr>
          <w:color w:val="auto"/>
        </w:rPr>
        <w:t xml:space="preserve">ve </w:t>
      </w:r>
      <w:r w:rsidR="003C7CC7">
        <w:rPr>
          <w:color w:val="auto"/>
        </w:rPr>
        <w:t>been completed</w:t>
      </w:r>
      <w:r w:rsidR="00401903">
        <w:rPr>
          <w:color w:val="auto"/>
        </w:rPr>
        <w:t>.</w:t>
      </w:r>
    </w:p>
    <w:p w14:paraId="6BA57B63" w14:textId="01371CFA" w:rsidR="00A607E0" w:rsidRPr="00523FCC" w:rsidRDefault="00401903" w:rsidP="00523FCC">
      <w:pPr>
        <w:pStyle w:val="BodyText"/>
        <w:ind w:left="765"/>
        <w:rPr>
          <w:color w:val="auto"/>
        </w:rPr>
      </w:pPr>
      <w:r w:rsidRPr="00523FCC">
        <w:rPr>
          <w:color w:val="auto"/>
        </w:rPr>
        <w:t>A</w:t>
      </w:r>
      <w:r w:rsidR="004A58ED" w:rsidRPr="00523FCC">
        <w:rPr>
          <w:color w:val="auto"/>
        </w:rPr>
        <w:t xml:space="preserve"> triangular</w:t>
      </w:r>
      <w:r w:rsidRPr="00523FCC">
        <w:rPr>
          <w:color w:val="auto"/>
        </w:rPr>
        <w:t xml:space="preserve"> amber icon with a</w:t>
      </w:r>
      <w:r w:rsidR="00943E7A" w:rsidRPr="00523FCC">
        <w:rPr>
          <w:color w:val="auto"/>
        </w:rPr>
        <w:t>n exclamation mar</w:t>
      </w:r>
      <w:r w:rsidR="004A58ED" w:rsidRPr="00523FCC">
        <w:rPr>
          <w:color w:val="auto"/>
        </w:rPr>
        <w:t xml:space="preserve">k indicates that </w:t>
      </w:r>
      <w:r w:rsidR="00F81F52" w:rsidRPr="00523FCC">
        <w:rPr>
          <w:color w:val="auto"/>
        </w:rPr>
        <w:t xml:space="preserve">some but not </w:t>
      </w:r>
      <w:proofErr w:type="gramStart"/>
      <w:r w:rsidR="00F81F52" w:rsidRPr="00523FCC">
        <w:rPr>
          <w:color w:val="auto"/>
        </w:rPr>
        <w:t xml:space="preserve">all </w:t>
      </w:r>
      <w:r w:rsidR="00B14CC7" w:rsidRPr="00523FCC">
        <w:rPr>
          <w:color w:val="auto"/>
        </w:rPr>
        <w:t>of</w:t>
      </w:r>
      <w:proofErr w:type="gramEnd"/>
      <w:r w:rsidR="00B14CC7" w:rsidRPr="00523FCC">
        <w:rPr>
          <w:color w:val="auto"/>
        </w:rPr>
        <w:t xml:space="preserve"> the mand</w:t>
      </w:r>
      <w:r w:rsidR="001D3709" w:rsidRPr="00523FCC">
        <w:rPr>
          <w:color w:val="auto"/>
        </w:rPr>
        <w:t>atory fields in the subsection have been completed.</w:t>
      </w:r>
    </w:p>
    <w:p w14:paraId="2B532217" w14:textId="2CA84EFE" w:rsidR="005F692D" w:rsidRDefault="006F732A" w:rsidP="001A1C01">
      <w:pPr>
        <w:pStyle w:val="BodyText"/>
        <w:numPr>
          <w:ilvl w:val="0"/>
          <w:numId w:val="29"/>
        </w:numPr>
        <w:rPr>
          <w:color w:val="auto"/>
        </w:rPr>
      </w:pPr>
      <w:r>
        <w:rPr>
          <w:color w:val="auto"/>
        </w:rPr>
        <w:t xml:space="preserve">A circular blue icon </w:t>
      </w:r>
      <w:r w:rsidR="008F45BB">
        <w:rPr>
          <w:color w:val="auto"/>
        </w:rPr>
        <w:t>with a number</w:t>
      </w:r>
      <w:r w:rsidR="003049B7">
        <w:rPr>
          <w:color w:val="auto"/>
        </w:rPr>
        <w:t xml:space="preserve"> indicates that none of the mandatory fields have been </w:t>
      </w:r>
      <w:r w:rsidR="006D587D">
        <w:rPr>
          <w:color w:val="auto"/>
        </w:rPr>
        <w:t>completed yet.</w:t>
      </w:r>
    </w:p>
    <w:p w14:paraId="3337E508" w14:textId="77777777" w:rsidR="007D5B9B" w:rsidRDefault="007D5B9B" w:rsidP="007D5B9B">
      <w:pPr>
        <w:pStyle w:val="BodyText"/>
        <w:ind w:left="765"/>
        <w:rPr>
          <w:color w:val="auto"/>
        </w:rPr>
      </w:pPr>
    </w:p>
    <w:p w14:paraId="086C27B6" w14:textId="4199AAA0" w:rsidR="007D5B9B" w:rsidRPr="007D5B9B" w:rsidRDefault="007D5B9B" w:rsidP="007D5B9B">
      <w:pPr>
        <w:pStyle w:val="NESOSubHeading"/>
        <w:rPr>
          <w:lang w:val="en"/>
        </w:rPr>
      </w:pPr>
      <w:bookmarkStart w:id="126" w:name="_Toc184208788"/>
      <w:bookmarkStart w:id="127" w:name="_Toc190179142"/>
      <w:r>
        <w:rPr>
          <w:lang w:val="en"/>
        </w:rPr>
        <w:lastRenderedPageBreak/>
        <w:t>Create an asset.</w:t>
      </w:r>
      <w:bookmarkEnd w:id="126"/>
      <w:bookmarkEnd w:id="127"/>
    </w:p>
    <w:p w14:paraId="29D41745" w14:textId="41F854F0" w:rsidR="005F692D" w:rsidRPr="005F692D" w:rsidRDefault="002B7671" w:rsidP="00523FCC">
      <w:pPr>
        <w:pStyle w:val="BodyText"/>
        <w:ind w:left="405"/>
        <w:rPr>
          <w:color w:val="auto"/>
        </w:rPr>
      </w:pPr>
      <w:r>
        <w:rPr>
          <w:color w:val="auto"/>
        </w:rPr>
        <w:t xml:space="preserve">Figure </w:t>
      </w:r>
      <w:r w:rsidR="00195E7B">
        <w:rPr>
          <w:color w:val="auto"/>
        </w:rPr>
        <w:t xml:space="preserve">below </w:t>
      </w:r>
      <w:r>
        <w:rPr>
          <w:color w:val="auto"/>
        </w:rPr>
        <w:t xml:space="preserve">shows </w:t>
      </w:r>
      <w:r w:rsidR="00501166">
        <w:rPr>
          <w:color w:val="auto"/>
        </w:rPr>
        <w:t>the Asset Registration Detail Page where Subsection 1 has been completed</w:t>
      </w:r>
      <w:r w:rsidR="0093741A">
        <w:rPr>
          <w:color w:val="auto"/>
        </w:rPr>
        <w:t xml:space="preserve">, Subsection 2 is in progress while </w:t>
      </w:r>
      <w:r w:rsidR="0090698F">
        <w:rPr>
          <w:color w:val="auto"/>
        </w:rPr>
        <w:t>Subsections 3 &amp; 4 are yet to be started.</w:t>
      </w:r>
    </w:p>
    <w:p w14:paraId="1A9251FA" w14:textId="77777777" w:rsidR="000B7E9A" w:rsidRDefault="000B7E9A" w:rsidP="000B7E9A">
      <w:pPr>
        <w:pStyle w:val="BodyText"/>
        <w:rPr>
          <w:b/>
          <w:bCs/>
        </w:rPr>
      </w:pPr>
    </w:p>
    <w:p w14:paraId="69C9AC06" w14:textId="07E35AD1" w:rsidR="00B6266D" w:rsidRPr="003039BF" w:rsidRDefault="000B7E9A" w:rsidP="003039BF">
      <w:pPr>
        <w:pStyle w:val="BodyText"/>
        <w:rPr>
          <w:b/>
          <w:bCs/>
        </w:rPr>
      </w:pPr>
      <w:r>
        <w:rPr>
          <w:b/>
          <w:bCs/>
        </w:rPr>
        <w:t>Asset Registration</w:t>
      </w:r>
      <w:r w:rsidR="00EC4043">
        <w:rPr>
          <w:b/>
          <w:bCs/>
        </w:rPr>
        <w:t xml:space="preserve"> Detail Page</w:t>
      </w:r>
    </w:p>
    <w:p w14:paraId="66414427" w14:textId="77777777" w:rsidR="00B6266D" w:rsidRDefault="00B6266D">
      <w:pPr>
        <w:rPr>
          <w:rFonts w:cstheme="minorHAnsi"/>
          <w:color w:val="005990" w:themeColor="accent2" w:themeShade="BF"/>
          <w:lang w:val="en"/>
        </w:rPr>
      </w:pPr>
    </w:p>
    <w:p w14:paraId="45B5AD86" w14:textId="7956C0E1" w:rsidR="0014366F" w:rsidRDefault="006D2D45">
      <w:pPr>
        <w:spacing w:after="120"/>
        <w:rPr>
          <w:rFonts w:cstheme="minorHAnsi"/>
          <w:color w:val="005990" w:themeColor="accent2" w:themeShade="BF"/>
          <w:lang w:val="en"/>
        </w:rPr>
      </w:pPr>
      <w:r>
        <w:rPr>
          <w:noProof/>
        </w:rPr>
        <mc:AlternateContent>
          <mc:Choice Requires="wps">
            <w:drawing>
              <wp:anchor distT="0" distB="0" distL="114300" distR="114300" simplePos="0" relativeHeight="251658265" behindDoc="0" locked="0" layoutInCell="1" allowOverlap="1" wp14:anchorId="62612196" wp14:editId="1A2F96C4">
                <wp:simplePos x="0" y="0"/>
                <wp:positionH relativeFrom="margin">
                  <wp:posOffset>77470</wp:posOffset>
                </wp:positionH>
                <wp:positionV relativeFrom="paragraph">
                  <wp:posOffset>597535</wp:posOffset>
                </wp:positionV>
                <wp:extent cx="3705225" cy="234950"/>
                <wp:effectExtent l="0" t="0" r="28575" b="12700"/>
                <wp:wrapNone/>
                <wp:docPr id="121" name="Rectangle 121"/>
                <wp:cNvGraphicFramePr/>
                <a:graphic xmlns:a="http://schemas.openxmlformats.org/drawingml/2006/main">
                  <a:graphicData uri="http://schemas.microsoft.com/office/word/2010/wordprocessingShape">
                    <wps:wsp>
                      <wps:cNvSpPr/>
                      <wps:spPr>
                        <a:xfrm flipV="1">
                          <a:off x="0" y="0"/>
                          <a:ext cx="3705225" cy="2349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12852F" id="Rectangle 121" o:spid="_x0000_s1026" style="position:absolute;margin-left:6.1pt;margin-top:47.05pt;width:291.75pt;height:18.5pt;flip:y;z-index:2516582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QcIWgIAAKwEAAAOAAAAZHJzL2Uyb0RvYy54bWysVE1vGjEQvVfqf7B8L7tsoElQlgiBqCqh&#10;BClpczZem7Xkr44NC/31HXshpGlPVTlYMzvjN543b7i7PxhN9gKCcramw0FJibDcNcpua/rtefnp&#10;hpIQmW2YdlbU9CgCvZ9+/HDX+YmoXOt0I4AgiA2Tzte0jdFPiiLwVhgWBs4Li0HpwLCILmyLBliH&#10;6EYXVVl+LjoHjQfHRQj4ddEH6TTjSyl4fJQyiEh0TfFtMZ+Qz006i+kdm2yB+Vbx0zPYP7zCMGWx&#10;6CvUgkVGdqD+gDKKgwtOxgF3pnBSKi5yD9jNsHzXzVPLvMi9IDnBv9IU/h8sf9g/+TUgDZ0Pk4Bm&#10;6uIgwRCplf+OM8194UvJIdN2fKVNHCLh+PHquhxX1ZgSjrHqanQ7zrwWPU7C8xDiF+EMSUZNAceS&#10;Udl+FSLWxtRzSkq3bqm0zqPRlnT4huq6xOlxhgqRmkU0jW9qGuyWEqa3KD0eIUMGp1WTriegANvN&#10;XAPZMxz/clniL00cy/2WlmovWGj7vBzqhWFURHVqZWp6ky6fb2ub0EXW16mDC33J2rjmuAYCrhdc&#10;8HypsMiKhbhmgArDbnBr4iMeUjts0Z0sSloHP//2PeXj4DFKSYeKxfZ/7BgISvRXi5K4HY5GSeLZ&#10;GY2vK3TgbWTzNmJ3Zu6QlSHup+fZTPlRn00Jzrzgcs1SVQwxy7F2T/TJmcd+k3A9uZjNchrK2rO4&#10;sk+en7WT6H0+vDDwp/lHVM6DO6ubTd7JoM/thTDbRSdV1siFV5xgcnAl8ixP65t27q2fsy5/MtNf&#10;AAAA//8DAFBLAwQUAAYACAAAACEAjiOIf90AAAAJAQAADwAAAGRycy9kb3ducmV2LnhtbEyPTU+D&#10;QBCG7yb+h82YeLMLtNgWWRrjx82LaO11gBGo+0HYbcF/73jS45vnzTvP5LvZaHGm0ffOKogXEQiy&#10;tWt62yp4f3u+2YDwAW2D2llS8E0edsXlRY5Z4yb7SucytIJHrM9QQRfCkEnp644M+oUbyDL7dKPB&#10;wHFsZTPixONGyySKbqXB3vKFDgd66Kj+Kk9GwcvTY3pM0ev9cVXu249lNZnDWqnrq/n+DkSgOfyV&#10;4Vef1aFgp8qdbOOF5pwk3FSwXcUgmKfbdA2iYrCMY5BFLv9/UPwAAAD//wMAUEsBAi0AFAAGAAgA&#10;AAAhALaDOJL+AAAA4QEAABMAAAAAAAAAAAAAAAAAAAAAAFtDb250ZW50X1R5cGVzXS54bWxQSwEC&#10;LQAUAAYACAAAACEAOP0h/9YAAACUAQAACwAAAAAAAAAAAAAAAAAvAQAAX3JlbHMvLnJlbHNQSwEC&#10;LQAUAAYACAAAACEAJFEHCFoCAACsBAAADgAAAAAAAAAAAAAAAAAuAgAAZHJzL2Uyb0RvYy54bWxQ&#10;SwECLQAUAAYACAAAACEAjiOIf90AAAAJAQAADwAAAAAAAAAAAAAAAAC0BAAAZHJzL2Rvd25yZXYu&#10;eG1sUEsFBgAAAAAEAAQA8wAAAL4FAAAAAA==&#10;" filled="f" strokecolor="red" strokeweight="1pt">
                <w10:wrap anchorx="margin"/>
              </v:rect>
            </w:pict>
          </mc:Fallback>
        </mc:AlternateContent>
      </w:r>
      <w:r w:rsidR="004A1FAF">
        <w:rPr>
          <w:noProof/>
        </w:rPr>
        <mc:AlternateContent>
          <mc:Choice Requires="wps">
            <w:drawing>
              <wp:anchor distT="0" distB="0" distL="114300" distR="114300" simplePos="0" relativeHeight="251658263" behindDoc="0" locked="0" layoutInCell="1" allowOverlap="1" wp14:anchorId="737A155E" wp14:editId="7381A6E8">
                <wp:simplePos x="0" y="0"/>
                <wp:positionH relativeFrom="margin">
                  <wp:posOffset>134620</wp:posOffset>
                </wp:positionH>
                <wp:positionV relativeFrom="paragraph">
                  <wp:posOffset>1118870</wp:posOffset>
                </wp:positionV>
                <wp:extent cx="1708150" cy="1174750"/>
                <wp:effectExtent l="0" t="0" r="25400" b="25400"/>
                <wp:wrapNone/>
                <wp:docPr id="119" name="Rectangle 119"/>
                <wp:cNvGraphicFramePr/>
                <a:graphic xmlns:a="http://schemas.openxmlformats.org/drawingml/2006/main">
                  <a:graphicData uri="http://schemas.microsoft.com/office/word/2010/wordprocessingShape">
                    <wps:wsp>
                      <wps:cNvSpPr/>
                      <wps:spPr>
                        <a:xfrm flipV="1">
                          <a:off x="0" y="0"/>
                          <a:ext cx="1708150" cy="11747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349320" id="Rectangle 119" o:spid="_x0000_s1026" style="position:absolute;margin-left:10.6pt;margin-top:88.1pt;width:134.5pt;height:92.5pt;flip:y;z-index:2516582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zPNVQIAAK0EAAAOAAAAZHJzL2Uyb0RvYy54bWysVEtv2zAMvg/YfxB0X20H6dIGcYogQYYB&#10;RVug3XpWZCkWoNcoJU7260fJTpp1Ow3zQSBF6uPro2d3B6PJXkBQzta0uiopEZa7RtltTb+9rD/d&#10;UBIisw3TzoqaHkWgd/OPH2adn4qRa51uBBAEsWHa+Zq2MfppUQTeCsPClfPColE6MCyiCtuiAdYh&#10;utHFqCw/F52DxoPjIgS8XfVGOs/4UgoeH6UMIhJdU8wt5hPyuUlnMZ+x6RaYbxUf0mD/kIVhymLQ&#10;M9SKRUZ2oP6AMoqDC07GK+5M4aRUXOQasJqqfFfNc8u8yLVgc4I/tyn8P1j+sH/2T4Bt6HyYBhRT&#10;FQcJhkit/Hecaa4LMyWH3LbjuW3iEAnHy2pS3lTX2F2OtqqajCeoIGLRAyVADyF+Ec6QJNQUcC4Z&#10;lu3vQ+xdTy7J3bq10jrPRlvSIepoUqYADCkiNYsoGt/UNNgtJUxvkXs8QoYMTqsmPU9AAbabpQay&#10;Zzj/9brEb8jsN7cUe8VC2/tlU88MoyLSUytT05v0+PRa24QuMsGGCt76l6SNa45PQMD1jAuerxUG&#10;uWchPjFAimE1uDbxEQ+pHZboBomS1sHPv90nf5w8WinpkLJY/o8dA0GJ/mqRE7fVeJw4npXx9WSE&#10;ClxaNpcWuzNLh12pcEE9z2Lyj/okSnDmFbdrkaKiiVmOsftGD8oy9quE+8nFYpHdkNeexXv77HkC&#10;P03/5fDKwA/zj0idB3eiN5u+o0Hv2xNhsYtOqsyRt74it5KCO5FZNuxvWrpLPXu9/WXmvwAAAP//&#10;AwBQSwMEFAAGAAgAAAAhAKjwyZXeAAAACgEAAA8AAABkcnMvZG93bnJldi54bWxMj81OwzAQhO9I&#10;vIO1SNyo05SmEOJUiJ8blwYKVydekhR7HcVuE96e5QS32Z3R7LfFdnZWnHAMvScFy0UCAqnxpqdW&#10;wdvr89UNiBA1GW09oYJvDLAtz88KnRs/0Q5PVWwFl1DItYIuxiGXMjQdOh0WfkBi79OPTkcex1aa&#10;UU9c7qxMkySTTvfEFzo94EOHzVd1dApenh7Xh7UOdn+4rvbt+6qe3MdGqcuL+f4ORMQ5/oXhF5/R&#10;oWSm2h/JBGEVpMuUk7zfZCw4kN4mLGoFq4wtWRby/wvlDwAAAP//AwBQSwECLQAUAAYACAAAACEA&#10;toM4kv4AAADhAQAAEwAAAAAAAAAAAAAAAAAAAAAAW0NvbnRlbnRfVHlwZXNdLnhtbFBLAQItABQA&#10;BgAIAAAAIQA4/SH/1gAAAJQBAAALAAAAAAAAAAAAAAAAAC8BAABfcmVscy8ucmVsc1BLAQItABQA&#10;BgAIAAAAIQAVQzPNVQIAAK0EAAAOAAAAAAAAAAAAAAAAAC4CAABkcnMvZTJvRG9jLnhtbFBLAQIt&#10;ABQABgAIAAAAIQCo8MmV3gAAAAoBAAAPAAAAAAAAAAAAAAAAAK8EAABkcnMvZG93bnJldi54bWxQ&#10;SwUGAAAAAAQABADzAAAAugUAAAAA&#10;" filled="f" strokecolor="red" strokeweight="1pt">
                <w10:wrap anchorx="margin"/>
              </v:rect>
            </w:pict>
          </mc:Fallback>
        </mc:AlternateContent>
      </w:r>
      <w:r w:rsidR="004A1FAF">
        <w:rPr>
          <w:noProof/>
        </w:rPr>
        <mc:AlternateContent>
          <mc:Choice Requires="wps">
            <w:drawing>
              <wp:anchor distT="0" distB="0" distL="114300" distR="114300" simplePos="0" relativeHeight="251658264" behindDoc="0" locked="0" layoutInCell="1" allowOverlap="1" wp14:anchorId="753E47F1" wp14:editId="22D4EC79">
                <wp:simplePos x="0" y="0"/>
                <wp:positionH relativeFrom="margin">
                  <wp:posOffset>1982470</wp:posOffset>
                </wp:positionH>
                <wp:positionV relativeFrom="paragraph">
                  <wp:posOffset>1239520</wp:posOffset>
                </wp:positionV>
                <wp:extent cx="1066800" cy="381000"/>
                <wp:effectExtent l="0" t="0" r="19050" b="19050"/>
                <wp:wrapNone/>
                <wp:docPr id="120" name="Rectangle 120"/>
                <wp:cNvGraphicFramePr/>
                <a:graphic xmlns:a="http://schemas.openxmlformats.org/drawingml/2006/main">
                  <a:graphicData uri="http://schemas.microsoft.com/office/word/2010/wordprocessingShape">
                    <wps:wsp>
                      <wps:cNvSpPr/>
                      <wps:spPr>
                        <a:xfrm flipV="1">
                          <a:off x="0" y="0"/>
                          <a:ext cx="1066800" cy="3810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9C7F75" id="Rectangle 120" o:spid="_x0000_s1026" style="position:absolute;margin-left:156.1pt;margin-top:97.6pt;width:84pt;height:30pt;flip:y;z-index:251658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Q8IUwIAAKwEAAAOAAAAZHJzL2Uyb0RvYy54bWysVE1v2zAMvQ/YfxB0X+1kXdsFcYogRYYB&#10;RRug3XpmZCkWoK9RSpzu14+Sk6brdhp2ESiRfiQfHz293lvDdhKj9q7ho7OaM+mEb7XbNPzb4/LD&#10;FWcxgWvBeCcb/iwjv569fzftw0SOfedNK5ERiIuTPjS8SylMqiqKTlqIZz5IR07l0UKiK26qFqEn&#10;dGuqcV1fVL3HNqAXMkZ6vRmcfFbwlZIi3SsVZWKm4VRbKieWc53PajaFyQYhdFocyoB/qMKCdpT0&#10;BeoGErAt6j+grBboo1fpTHhbeaW0kKUH6mZUv+nmoYMgSy9ETgwvNMX/Byvudg9hhURDH+Ikkpm7&#10;2Cu0TBkdvtNMS19UKdsX2p5faJP7xAQ9juqLi6ua2BXk+3g1qskmwGrAyXgBY/oivWXZaDjSWAoq&#10;7G5jGkKPITnc+aU2pozGONZThvFlwQdSiDKQKJUNbcOj23AGZkPSEwkLZPRGt/nzDBRxs14YZDug&#10;8S+XVNixst/Ccu4biN0QV1yDMKxOpE6jbcOpwdPXxmV0WfR16OBEX7bWvn1eIUM/CC4GsdSU5BZi&#10;WgGSwogt2pp0T4cynlr0B4uzzuPPv73neBo8eTnrSbHU/o8toOTMfHUkic+j8/Ms8XI5/3Q5pgu+&#10;9qxfe9zWLjyxMqL9DKKYOT6Zo6nQ2ydarnnOSi5wgnIPRB8uizRsEq2nkPN5CSNZB0i37iGIo3Yy&#10;vY/7J8BwmH8i5dz5o7ph8kYGQ+wghPk2eaWLRk68krbyhVaiqOywvnnnXt9L1OknM/sFAAD//wMA&#10;UEsDBBQABgAIAAAAIQD40kvX3gAAAAsBAAAPAAAAZHJzL2Rvd25yZXYueG1sTI9LT8NADITvSPyH&#10;lZG40U3TBkrIpkI8blwaKFydrElS9hFlt03495gT3Mae0fhzsZ2tEScaQ++dguUiAUGu8bp3rYK3&#10;1+erDYgQ0Wk03pGCbwqwLc/PCsy1n9yOTlVsBZe4kKOCLsYhlzI0HVkMCz+QY+/TjxYjj2Mr9YgT&#10;l1sj0yS5lhZ7xxc6HOiho+arOloFL0+P2SHDYPaHdbVv31f1ZD9ulLq8mO/vQESa418YfvEZHUpm&#10;qv3R6SCMgtUyTTnKxm3GghPrTcKiVpBmvJFlIf//UP4AAAD//wMAUEsBAi0AFAAGAAgAAAAhALaD&#10;OJL+AAAA4QEAABMAAAAAAAAAAAAAAAAAAAAAAFtDb250ZW50X1R5cGVzXS54bWxQSwECLQAUAAYA&#10;CAAAACEAOP0h/9YAAACUAQAACwAAAAAAAAAAAAAAAAAvAQAAX3JlbHMvLnJlbHNQSwECLQAUAAYA&#10;CAAAACEApc0PCFMCAACsBAAADgAAAAAAAAAAAAAAAAAuAgAAZHJzL2Uyb0RvYy54bWxQSwECLQAU&#10;AAYACAAAACEA+NJL194AAAALAQAADwAAAAAAAAAAAAAAAACtBAAAZHJzL2Rvd25yZXYueG1sUEsF&#10;BgAAAAAEAAQA8wAAALgFAAAAAA==&#10;" filled="f" strokecolor="red" strokeweight="1pt">
                <w10:wrap anchorx="margin"/>
              </v:rect>
            </w:pict>
          </mc:Fallback>
        </mc:AlternateContent>
      </w:r>
      <w:r w:rsidR="008F57D9" w:rsidRPr="008F57D9">
        <w:rPr>
          <w:rFonts w:cstheme="minorHAnsi"/>
          <w:noProof/>
          <w:color w:val="005990" w:themeColor="accent2" w:themeShade="BF"/>
          <w:lang w:val="en"/>
        </w:rPr>
        <w:drawing>
          <wp:inline distT="0" distB="0" distL="0" distR="0" wp14:anchorId="72E0800B" wp14:editId="49C04F52">
            <wp:extent cx="5543550" cy="400050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543550" cy="4000500"/>
                    </a:xfrm>
                    <a:prstGeom prst="rect">
                      <a:avLst/>
                    </a:prstGeom>
                  </pic:spPr>
                </pic:pic>
              </a:graphicData>
            </a:graphic>
          </wp:inline>
        </w:drawing>
      </w:r>
    </w:p>
    <w:p w14:paraId="2A27702F" w14:textId="77777777" w:rsidR="00AA5598" w:rsidRDefault="00AA5598">
      <w:pPr>
        <w:spacing w:after="120"/>
        <w:rPr>
          <w:rFonts w:cstheme="minorHAnsi"/>
          <w:color w:val="005990" w:themeColor="accent2" w:themeShade="BF"/>
          <w:lang w:val="en"/>
        </w:rPr>
      </w:pPr>
    </w:p>
    <w:p w14:paraId="3C9AFFC7" w14:textId="755E122C" w:rsidR="0014366F" w:rsidRDefault="0014366F">
      <w:pPr>
        <w:spacing w:after="120"/>
        <w:rPr>
          <w:rFonts w:cstheme="minorHAnsi"/>
          <w:color w:val="005990" w:themeColor="accent2" w:themeShade="BF"/>
          <w:lang w:val="en"/>
        </w:rPr>
      </w:pPr>
    </w:p>
    <w:p w14:paraId="7AAF16F3" w14:textId="77777777" w:rsidR="007D5B9B" w:rsidRDefault="007D5B9B">
      <w:pPr>
        <w:spacing w:after="120"/>
        <w:rPr>
          <w:rFonts w:cstheme="minorHAnsi"/>
          <w:color w:val="005990" w:themeColor="accent2" w:themeShade="BF"/>
          <w:lang w:val="en"/>
        </w:rPr>
      </w:pPr>
    </w:p>
    <w:p w14:paraId="784943FD" w14:textId="77777777" w:rsidR="00407DA2" w:rsidRDefault="00407DA2">
      <w:pPr>
        <w:spacing w:after="120"/>
        <w:rPr>
          <w:rFonts w:cstheme="minorHAnsi"/>
          <w:color w:val="005990" w:themeColor="accent2" w:themeShade="BF"/>
          <w:lang w:val="en"/>
        </w:rPr>
      </w:pPr>
    </w:p>
    <w:p w14:paraId="0C57D49B" w14:textId="77777777" w:rsidR="00407DA2" w:rsidRDefault="00407DA2">
      <w:pPr>
        <w:spacing w:after="120"/>
        <w:rPr>
          <w:rFonts w:cstheme="minorHAnsi"/>
          <w:color w:val="005990" w:themeColor="accent2" w:themeShade="BF"/>
          <w:lang w:val="en"/>
        </w:rPr>
      </w:pPr>
    </w:p>
    <w:p w14:paraId="7F1C31FE" w14:textId="77777777" w:rsidR="00407DA2" w:rsidRDefault="00407DA2">
      <w:pPr>
        <w:spacing w:after="120"/>
        <w:rPr>
          <w:rFonts w:cstheme="minorHAnsi"/>
          <w:color w:val="005990" w:themeColor="accent2" w:themeShade="BF"/>
          <w:lang w:val="en"/>
        </w:rPr>
      </w:pPr>
    </w:p>
    <w:p w14:paraId="3C83CCB1" w14:textId="77777777" w:rsidR="00407DA2" w:rsidRDefault="00407DA2">
      <w:pPr>
        <w:spacing w:after="120"/>
        <w:rPr>
          <w:rFonts w:cstheme="minorHAnsi"/>
          <w:color w:val="005990" w:themeColor="accent2" w:themeShade="BF"/>
          <w:lang w:val="en"/>
        </w:rPr>
      </w:pPr>
    </w:p>
    <w:p w14:paraId="46D70FF9" w14:textId="77777777" w:rsidR="007D5B9B" w:rsidRDefault="007D5B9B">
      <w:pPr>
        <w:spacing w:after="120"/>
        <w:rPr>
          <w:rFonts w:cstheme="minorHAnsi"/>
          <w:color w:val="005990" w:themeColor="accent2" w:themeShade="BF"/>
          <w:lang w:val="en"/>
        </w:rPr>
      </w:pPr>
    </w:p>
    <w:p w14:paraId="0C49921D" w14:textId="77777777" w:rsidR="007D5B9B" w:rsidRDefault="007D5B9B">
      <w:pPr>
        <w:spacing w:after="120"/>
        <w:rPr>
          <w:rFonts w:cstheme="minorHAnsi"/>
          <w:color w:val="005990" w:themeColor="accent2" w:themeShade="BF"/>
          <w:lang w:val="en"/>
        </w:rPr>
      </w:pPr>
    </w:p>
    <w:p w14:paraId="4858D23E" w14:textId="77777777" w:rsidR="007D5B9B" w:rsidRDefault="007D5B9B">
      <w:pPr>
        <w:spacing w:after="120"/>
        <w:rPr>
          <w:rFonts w:cstheme="minorHAnsi"/>
          <w:color w:val="005990" w:themeColor="accent2" w:themeShade="BF"/>
          <w:lang w:val="en"/>
        </w:rPr>
      </w:pPr>
    </w:p>
    <w:p w14:paraId="35F8A1E0" w14:textId="77777777" w:rsidR="007D5B9B" w:rsidRDefault="007D5B9B">
      <w:pPr>
        <w:spacing w:after="120"/>
        <w:rPr>
          <w:rFonts w:cstheme="minorHAnsi"/>
          <w:color w:val="005990" w:themeColor="accent2" w:themeShade="BF"/>
          <w:lang w:val="en"/>
        </w:rPr>
      </w:pPr>
    </w:p>
    <w:p w14:paraId="5BBDA595" w14:textId="507153DA" w:rsidR="007D5B9B" w:rsidRPr="00EF7287" w:rsidRDefault="00D24947" w:rsidP="007D5B9B">
      <w:pPr>
        <w:pStyle w:val="NESOSubHeading"/>
      </w:pPr>
      <w:bookmarkStart w:id="128" w:name="_Toc184208789"/>
      <w:bookmarkStart w:id="129" w:name="_Toc190179143"/>
      <w:r>
        <w:lastRenderedPageBreak/>
        <w:t>Asset Registration: Asset Details Section</w:t>
      </w:r>
      <w:bookmarkEnd w:id="128"/>
      <w:bookmarkEnd w:id="129"/>
    </w:p>
    <w:p w14:paraId="0BD6DE4D" w14:textId="5DA0C236" w:rsidR="00EF7287" w:rsidRDefault="0065439A" w:rsidP="001A1C01">
      <w:pPr>
        <w:pStyle w:val="BodyText"/>
        <w:numPr>
          <w:ilvl w:val="0"/>
          <w:numId w:val="16"/>
        </w:numPr>
        <w:ind w:left="0"/>
        <w:rPr>
          <w:color w:val="auto"/>
        </w:rPr>
      </w:pPr>
      <w:r>
        <w:rPr>
          <w:color w:val="auto"/>
        </w:rPr>
        <w:t xml:space="preserve">Figure </w:t>
      </w:r>
      <w:r w:rsidR="00407DA2">
        <w:rPr>
          <w:color w:val="auto"/>
        </w:rPr>
        <w:t>below</w:t>
      </w:r>
      <w:r>
        <w:rPr>
          <w:color w:val="auto"/>
        </w:rPr>
        <w:t xml:space="preserve"> illustrates the Detail Section for the Asset. </w:t>
      </w:r>
    </w:p>
    <w:p w14:paraId="4D1AD596" w14:textId="5D3AFCE2" w:rsidR="00EF7287" w:rsidRDefault="00EF7287" w:rsidP="001A1C01">
      <w:pPr>
        <w:pStyle w:val="BodyText"/>
        <w:numPr>
          <w:ilvl w:val="0"/>
          <w:numId w:val="16"/>
        </w:numPr>
        <w:ind w:left="0"/>
        <w:rPr>
          <w:color w:val="auto"/>
        </w:rPr>
      </w:pPr>
      <w:r>
        <w:rPr>
          <w:color w:val="auto"/>
        </w:rPr>
        <w:t xml:space="preserve">Please note that as the </w:t>
      </w:r>
      <w:r w:rsidR="0065439A" w:rsidRPr="001F6065">
        <w:rPr>
          <w:i/>
          <w:iCs/>
          <w:color w:val="auto"/>
        </w:rPr>
        <w:t>Asset Ownership</w:t>
      </w:r>
      <w:r w:rsidR="001066FF" w:rsidRPr="001F6065">
        <w:rPr>
          <w:i/>
          <w:iCs/>
          <w:color w:val="auto"/>
        </w:rPr>
        <w:t>,</w:t>
      </w:r>
      <w:r w:rsidR="0065439A" w:rsidRPr="001F6065">
        <w:rPr>
          <w:i/>
          <w:iCs/>
          <w:color w:val="auto"/>
        </w:rPr>
        <w:t xml:space="preserve"> Asset Type</w:t>
      </w:r>
      <w:r w:rsidR="001066FF">
        <w:rPr>
          <w:color w:val="auto"/>
        </w:rPr>
        <w:t xml:space="preserve">, the </w:t>
      </w:r>
      <w:r w:rsidR="001066FF" w:rsidRPr="001F6065">
        <w:rPr>
          <w:i/>
          <w:iCs/>
          <w:color w:val="auto"/>
        </w:rPr>
        <w:t>Effective from Date</w:t>
      </w:r>
      <w:r w:rsidR="001066FF">
        <w:rPr>
          <w:color w:val="auto"/>
        </w:rPr>
        <w:t xml:space="preserve"> and </w:t>
      </w:r>
      <w:r w:rsidR="001066FF" w:rsidRPr="001F6065">
        <w:rPr>
          <w:i/>
          <w:iCs/>
          <w:color w:val="auto"/>
        </w:rPr>
        <w:t>Fuel Type</w:t>
      </w:r>
      <w:r w:rsidR="001066FF">
        <w:rPr>
          <w:color w:val="auto"/>
        </w:rPr>
        <w:t xml:space="preserve"> are all</w:t>
      </w:r>
      <w:r>
        <w:rPr>
          <w:color w:val="auto"/>
        </w:rPr>
        <w:t xml:space="preserve"> </w:t>
      </w:r>
      <w:r w:rsidR="001066FF">
        <w:rPr>
          <w:color w:val="auto"/>
        </w:rPr>
        <w:t xml:space="preserve">mandatory and therefore </w:t>
      </w:r>
      <w:r>
        <w:rPr>
          <w:color w:val="auto"/>
        </w:rPr>
        <w:t xml:space="preserve">marked </w:t>
      </w:r>
      <w:r w:rsidR="00927CCC">
        <w:rPr>
          <w:color w:val="auto"/>
        </w:rPr>
        <w:t xml:space="preserve">with </w:t>
      </w:r>
      <w:r>
        <w:rPr>
          <w:color w:val="auto"/>
        </w:rPr>
        <w:t xml:space="preserve">a red </w:t>
      </w:r>
      <w:r w:rsidR="00BF7EA4">
        <w:rPr>
          <w:color w:val="auto"/>
        </w:rPr>
        <w:t>asterisk</w:t>
      </w:r>
      <w:r w:rsidR="001F6065">
        <w:rPr>
          <w:color w:val="auto"/>
        </w:rPr>
        <w:t xml:space="preserve">. It is essential that these fields have information submitted. </w:t>
      </w:r>
    </w:p>
    <w:p w14:paraId="2434CBB9" w14:textId="06257F7D" w:rsidR="002D4322" w:rsidRPr="00D02133" w:rsidRDefault="002D4322" w:rsidP="001A1C01">
      <w:pPr>
        <w:pStyle w:val="BodyText"/>
        <w:numPr>
          <w:ilvl w:val="0"/>
          <w:numId w:val="16"/>
        </w:numPr>
        <w:ind w:left="0"/>
        <w:rPr>
          <w:color w:val="auto"/>
        </w:rPr>
      </w:pPr>
      <w:r w:rsidRPr="00D02133">
        <w:rPr>
          <w:color w:val="auto"/>
        </w:rPr>
        <w:t>Please consult the Glossary Appendix for a translation of the Fields</w:t>
      </w:r>
      <w:r w:rsidR="00555703" w:rsidRPr="00D02133">
        <w:rPr>
          <w:color w:val="auto"/>
        </w:rPr>
        <w:t xml:space="preserve"> if the User is not clear about what is being requested. </w:t>
      </w:r>
    </w:p>
    <w:p w14:paraId="1980BC61" w14:textId="77777777" w:rsidR="00EF7287" w:rsidRDefault="00EF7287" w:rsidP="00EF7287">
      <w:pPr>
        <w:pStyle w:val="BodyText"/>
      </w:pPr>
    </w:p>
    <w:p w14:paraId="5E577180" w14:textId="64B003F7" w:rsidR="00D24947" w:rsidRPr="00555703" w:rsidRDefault="007A4C28" w:rsidP="00555703">
      <w:pPr>
        <w:pStyle w:val="NumberedBullet1"/>
        <w:rPr>
          <w:b/>
          <w:bCs/>
          <w:color w:val="FF0000"/>
        </w:rPr>
      </w:pPr>
      <w:r>
        <w:rPr>
          <w:b/>
          <w:bCs/>
        </w:rPr>
        <w:t>Completing the</w:t>
      </w:r>
      <w:r w:rsidR="00EF7287">
        <w:rPr>
          <w:b/>
          <w:bCs/>
        </w:rPr>
        <w:t xml:space="preserve"> ‘</w:t>
      </w:r>
      <w:r w:rsidR="0065439A">
        <w:rPr>
          <w:b/>
          <w:bCs/>
        </w:rPr>
        <w:t>Asset</w:t>
      </w:r>
      <w:r w:rsidR="00EF7287">
        <w:rPr>
          <w:b/>
          <w:bCs/>
        </w:rPr>
        <w:t xml:space="preserve"> Details’ Section</w:t>
      </w:r>
    </w:p>
    <w:p w14:paraId="3A80D80A" w14:textId="77777777" w:rsidR="00D24947" w:rsidRDefault="00D24947">
      <w:pPr>
        <w:spacing w:after="120"/>
        <w:rPr>
          <w:rFonts w:cstheme="minorHAnsi"/>
          <w:color w:val="005990" w:themeColor="accent2" w:themeShade="BF"/>
          <w:lang w:val="en"/>
        </w:rPr>
      </w:pPr>
    </w:p>
    <w:p w14:paraId="187DDEBA" w14:textId="1B7E87FD" w:rsidR="0014366F" w:rsidRDefault="00D24947" w:rsidP="00747E5D">
      <w:pPr>
        <w:pStyle w:val="BodyText"/>
        <w:rPr>
          <w:lang w:val="en"/>
        </w:rPr>
      </w:pPr>
      <w:r>
        <w:rPr>
          <w:noProof/>
          <w:lang w:val="en"/>
        </w:rPr>
        <w:drawing>
          <wp:inline distT="0" distB="0" distL="0" distR="0" wp14:anchorId="6033ACBB" wp14:editId="51C392A5">
            <wp:extent cx="5543550" cy="4437380"/>
            <wp:effectExtent l="0" t="0" r="0" b="1270"/>
            <wp:docPr id="42" name="Picture 4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application&#10;&#10;Description automatically generated"/>
                    <pic:cNvPicPr/>
                  </pic:nvPicPr>
                  <pic:blipFill>
                    <a:blip r:embed="rId62"/>
                    <a:stretch>
                      <a:fillRect/>
                    </a:stretch>
                  </pic:blipFill>
                  <pic:spPr>
                    <a:xfrm>
                      <a:off x="0" y="0"/>
                      <a:ext cx="5543550" cy="4437380"/>
                    </a:xfrm>
                    <a:prstGeom prst="rect">
                      <a:avLst/>
                    </a:prstGeom>
                  </pic:spPr>
                </pic:pic>
              </a:graphicData>
            </a:graphic>
          </wp:inline>
        </w:drawing>
      </w:r>
      <w:r w:rsidR="0014366F">
        <w:rPr>
          <w:lang w:val="en"/>
        </w:rPr>
        <w:br w:type="page"/>
      </w:r>
    </w:p>
    <w:p w14:paraId="31AB5B1C" w14:textId="69E5A6A5" w:rsidR="00946028" w:rsidRDefault="00946028" w:rsidP="007F1372">
      <w:pPr>
        <w:pStyle w:val="NESOSubHeading"/>
      </w:pPr>
      <w:bookmarkStart w:id="130" w:name="_Toc184208790"/>
      <w:bookmarkStart w:id="131" w:name="_Toc190179144"/>
      <w:r>
        <w:lastRenderedPageBreak/>
        <w:t>Asset Registration: Asset Connections Section</w:t>
      </w:r>
      <w:bookmarkEnd w:id="130"/>
      <w:bookmarkEnd w:id="131"/>
    </w:p>
    <w:p w14:paraId="7CFD3692" w14:textId="0BD668E5" w:rsidR="00D77CAE" w:rsidRDefault="00D77CAE" w:rsidP="001A1C01">
      <w:pPr>
        <w:pStyle w:val="BodyText"/>
        <w:numPr>
          <w:ilvl w:val="0"/>
          <w:numId w:val="16"/>
        </w:numPr>
        <w:ind w:left="0"/>
        <w:rPr>
          <w:color w:val="auto"/>
        </w:rPr>
      </w:pPr>
      <w:r>
        <w:rPr>
          <w:color w:val="auto"/>
        </w:rPr>
        <w:t xml:space="preserve">Figure </w:t>
      </w:r>
      <w:r w:rsidR="000A6667">
        <w:rPr>
          <w:color w:val="auto"/>
        </w:rPr>
        <w:t>below</w:t>
      </w:r>
      <w:r>
        <w:rPr>
          <w:color w:val="auto"/>
        </w:rPr>
        <w:t xml:space="preserve"> illustrates the </w:t>
      </w:r>
      <w:r w:rsidR="00C95049">
        <w:rPr>
          <w:color w:val="auto"/>
        </w:rPr>
        <w:t>Asset Connection</w:t>
      </w:r>
      <w:r w:rsidR="00051B03">
        <w:rPr>
          <w:color w:val="auto"/>
        </w:rPr>
        <w:t xml:space="preserve"> Details</w:t>
      </w:r>
      <w:r>
        <w:rPr>
          <w:color w:val="auto"/>
        </w:rPr>
        <w:t xml:space="preserve"> Section for the Asset. </w:t>
      </w:r>
    </w:p>
    <w:p w14:paraId="19236EAF" w14:textId="5CFFDCF0" w:rsidR="00D77CAE" w:rsidRDefault="00D77CAE" w:rsidP="001A1C01">
      <w:pPr>
        <w:pStyle w:val="BodyText"/>
        <w:numPr>
          <w:ilvl w:val="0"/>
          <w:numId w:val="16"/>
        </w:numPr>
        <w:ind w:left="0"/>
        <w:rPr>
          <w:color w:val="auto"/>
        </w:rPr>
      </w:pPr>
      <w:r>
        <w:rPr>
          <w:color w:val="auto"/>
        </w:rPr>
        <w:t xml:space="preserve">Please note that as the </w:t>
      </w:r>
      <w:r w:rsidR="00A044A6">
        <w:rPr>
          <w:i/>
          <w:iCs/>
          <w:color w:val="auto"/>
        </w:rPr>
        <w:t>Generation Capacity</w:t>
      </w:r>
      <w:r w:rsidRPr="001F6065">
        <w:rPr>
          <w:i/>
          <w:iCs/>
          <w:color w:val="auto"/>
        </w:rPr>
        <w:t xml:space="preserve">, </w:t>
      </w:r>
      <w:r w:rsidR="00A044A6">
        <w:rPr>
          <w:i/>
          <w:iCs/>
          <w:color w:val="auto"/>
        </w:rPr>
        <w:t>Demand Capacity</w:t>
      </w:r>
      <w:r>
        <w:rPr>
          <w:color w:val="auto"/>
        </w:rPr>
        <w:t xml:space="preserve">, the </w:t>
      </w:r>
      <w:r w:rsidR="00A044A6">
        <w:rPr>
          <w:i/>
          <w:iCs/>
          <w:color w:val="auto"/>
        </w:rPr>
        <w:t>Connection Type</w:t>
      </w:r>
      <w:r>
        <w:rPr>
          <w:color w:val="auto"/>
        </w:rPr>
        <w:t xml:space="preserve"> are all mandatory and therefore marked </w:t>
      </w:r>
      <w:r w:rsidR="00BF7104">
        <w:rPr>
          <w:color w:val="auto"/>
        </w:rPr>
        <w:t xml:space="preserve">with </w:t>
      </w:r>
      <w:r>
        <w:rPr>
          <w:color w:val="auto"/>
        </w:rPr>
        <w:t xml:space="preserve">a red </w:t>
      </w:r>
      <w:r w:rsidR="00273A50">
        <w:rPr>
          <w:color w:val="auto"/>
        </w:rPr>
        <w:t>ast</w:t>
      </w:r>
      <w:r w:rsidR="000B6D45">
        <w:rPr>
          <w:color w:val="auto"/>
        </w:rPr>
        <w:t>erisk</w:t>
      </w:r>
      <w:r>
        <w:rPr>
          <w:color w:val="auto"/>
        </w:rPr>
        <w:t xml:space="preserve">. It is essential that these fields have information submitted. </w:t>
      </w:r>
    </w:p>
    <w:p w14:paraId="3A229076" w14:textId="77777777" w:rsidR="00D77CAE" w:rsidRDefault="00D77CAE" w:rsidP="00D77CAE">
      <w:pPr>
        <w:pStyle w:val="BodyText"/>
      </w:pPr>
    </w:p>
    <w:p w14:paraId="5B0CBEEE" w14:textId="79974FB1" w:rsidR="00D77CAE" w:rsidRPr="00555703" w:rsidRDefault="00D77CAE" w:rsidP="00D77CAE">
      <w:pPr>
        <w:pStyle w:val="NumberedBullet1"/>
        <w:rPr>
          <w:b/>
          <w:bCs/>
          <w:color w:val="FF0000"/>
        </w:rPr>
      </w:pPr>
      <w:r>
        <w:rPr>
          <w:b/>
          <w:bCs/>
        </w:rPr>
        <w:t>Completing the ‘Asset Connection Details’ Section</w:t>
      </w:r>
    </w:p>
    <w:p w14:paraId="2A36F3EA" w14:textId="77777777" w:rsidR="00D77CAE" w:rsidRPr="00D77CAE" w:rsidRDefault="00D77CAE" w:rsidP="00D77CAE">
      <w:pPr>
        <w:pStyle w:val="BodyText"/>
      </w:pPr>
    </w:p>
    <w:p w14:paraId="14B2772E" w14:textId="31AB26CF" w:rsidR="00946028" w:rsidRPr="00946028" w:rsidRDefault="009C7538" w:rsidP="00747E5D">
      <w:pPr>
        <w:pStyle w:val="BodyText"/>
      </w:pPr>
      <w:r w:rsidRPr="00747E5D">
        <w:rPr>
          <w:noProof/>
        </w:rPr>
        <w:drawing>
          <wp:inline distT="0" distB="0" distL="0" distR="0" wp14:anchorId="0DFCA58C" wp14:editId="1BCDB1BF">
            <wp:extent cx="5543550" cy="4133850"/>
            <wp:effectExtent l="0" t="0" r="0" b="0"/>
            <wp:docPr id="43" name="Picture 4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application&#10;&#10;Description automatically generated"/>
                    <pic:cNvPicPr/>
                  </pic:nvPicPr>
                  <pic:blipFill>
                    <a:blip r:embed="rId63"/>
                    <a:stretch>
                      <a:fillRect/>
                    </a:stretch>
                  </pic:blipFill>
                  <pic:spPr>
                    <a:xfrm>
                      <a:off x="0" y="0"/>
                      <a:ext cx="5543550" cy="4133850"/>
                    </a:xfrm>
                    <a:prstGeom prst="rect">
                      <a:avLst/>
                    </a:prstGeom>
                  </pic:spPr>
                </pic:pic>
              </a:graphicData>
            </a:graphic>
          </wp:inline>
        </w:drawing>
      </w:r>
    </w:p>
    <w:p w14:paraId="2FFDAEB7" w14:textId="77777777" w:rsidR="0014366F" w:rsidRDefault="0014366F">
      <w:pPr>
        <w:spacing w:after="120"/>
        <w:rPr>
          <w:rFonts w:cstheme="minorHAnsi"/>
          <w:color w:val="005990" w:themeColor="accent2" w:themeShade="BF"/>
          <w:lang w:val="en"/>
        </w:rPr>
      </w:pPr>
      <w:r>
        <w:rPr>
          <w:rFonts w:cstheme="minorHAnsi"/>
          <w:color w:val="005990" w:themeColor="accent2" w:themeShade="BF"/>
          <w:lang w:val="en"/>
        </w:rPr>
        <w:br w:type="page"/>
      </w:r>
    </w:p>
    <w:p w14:paraId="27002227" w14:textId="583C1449" w:rsidR="007763A0" w:rsidRDefault="009C7538" w:rsidP="00650C51">
      <w:pPr>
        <w:pStyle w:val="NESOSubHeading"/>
      </w:pPr>
      <w:bookmarkStart w:id="132" w:name="_Toc184208791"/>
      <w:bookmarkStart w:id="133" w:name="_Toc190179145"/>
      <w:r>
        <w:lastRenderedPageBreak/>
        <w:t>Asset Registration</w:t>
      </w:r>
      <w:r w:rsidR="007763A0">
        <w:t>: Asset Site Location</w:t>
      </w:r>
      <w:bookmarkEnd w:id="132"/>
      <w:bookmarkEnd w:id="133"/>
    </w:p>
    <w:p w14:paraId="1790AFD7" w14:textId="211E3060" w:rsidR="00C95049" w:rsidRDefault="00C95049" w:rsidP="001A1C01">
      <w:pPr>
        <w:pStyle w:val="BodyText"/>
        <w:numPr>
          <w:ilvl w:val="0"/>
          <w:numId w:val="16"/>
        </w:numPr>
        <w:ind w:left="0"/>
        <w:rPr>
          <w:color w:val="auto"/>
        </w:rPr>
      </w:pPr>
      <w:r>
        <w:rPr>
          <w:color w:val="auto"/>
        </w:rPr>
        <w:t xml:space="preserve">Figure </w:t>
      </w:r>
      <w:r w:rsidR="000A6667">
        <w:rPr>
          <w:color w:val="auto"/>
        </w:rPr>
        <w:t>below</w:t>
      </w:r>
      <w:r>
        <w:rPr>
          <w:color w:val="auto"/>
        </w:rPr>
        <w:t xml:space="preserve"> illustrates the Site Location Section for the Asset. </w:t>
      </w:r>
    </w:p>
    <w:p w14:paraId="24B67DAF" w14:textId="69B3801A" w:rsidR="00C95049" w:rsidRDefault="00C95049" w:rsidP="001A1C01">
      <w:pPr>
        <w:pStyle w:val="BodyText"/>
        <w:numPr>
          <w:ilvl w:val="0"/>
          <w:numId w:val="16"/>
        </w:numPr>
        <w:ind w:left="0"/>
        <w:rPr>
          <w:color w:val="auto"/>
        </w:rPr>
      </w:pPr>
      <w:r>
        <w:rPr>
          <w:color w:val="auto"/>
        </w:rPr>
        <w:t xml:space="preserve">Please note that the </w:t>
      </w:r>
      <w:r w:rsidR="00051B03">
        <w:rPr>
          <w:i/>
          <w:iCs/>
          <w:color w:val="auto"/>
        </w:rPr>
        <w:t xml:space="preserve">Asset </w:t>
      </w:r>
      <w:r w:rsidR="00473A24">
        <w:rPr>
          <w:i/>
          <w:iCs/>
          <w:color w:val="auto"/>
        </w:rPr>
        <w:t>Latitude</w:t>
      </w:r>
      <w:r w:rsidRPr="001F6065">
        <w:rPr>
          <w:i/>
          <w:iCs/>
          <w:color w:val="auto"/>
        </w:rPr>
        <w:t xml:space="preserve">, </w:t>
      </w:r>
      <w:r w:rsidR="00051B03">
        <w:rPr>
          <w:i/>
          <w:iCs/>
          <w:color w:val="auto"/>
        </w:rPr>
        <w:t>Asset Longitude,</w:t>
      </w:r>
      <w:r>
        <w:rPr>
          <w:color w:val="auto"/>
        </w:rPr>
        <w:t xml:space="preserve"> the </w:t>
      </w:r>
      <w:r w:rsidR="00051B03">
        <w:rPr>
          <w:i/>
          <w:iCs/>
          <w:color w:val="auto"/>
        </w:rPr>
        <w:t>Nearest Node</w:t>
      </w:r>
      <w:r w:rsidR="00E14FDA">
        <w:rPr>
          <w:i/>
          <w:iCs/>
          <w:color w:val="auto"/>
        </w:rPr>
        <w:t xml:space="preserve">, Grid Supply Point, GSP Group ID, </w:t>
      </w:r>
      <w:r w:rsidR="00192BCD">
        <w:rPr>
          <w:i/>
          <w:iCs/>
          <w:color w:val="auto"/>
        </w:rPr>
        <w:t>GSP Group ID (location picklist), Primary Dispatch phone number</w:t>
      </w:r>
      <w:r w:rsidR="00DD6FB3">
        <w:rPr>
          <w:i/>
          <w:iCs/>
          <w:color w:val="auto"/>
        </w:rPr>
        <w:t xml:space="preserve"> &amp; </w:t>
      </w:r>
      <w:r w:rsidR="00192BCD">
        <w:rPr>
          <w:i/>
          <w:iCs/>
          <w:color w:val="auto"/>
        </w:rPr>
        <w:t>Secondary dispatch phone number</w:t>
      </w:r>
      <w:r>
        <w:rPr>
          <w:color w:val="auto"/>
        </w:rPr>
        <w:t xml:space="preserve"> are all mandatory and therefore marked </w:t>
      </w:r>
      <w:r w:rsidR="00A422DF">
        <w:rPr>
          <w:color w:val="auto"/>
        </w:rPr>
        <w:t xml:space="preserve">with </w:t>
      </w:r>
      <w:r>
        <w:rPr>
          <w:color w:val="auto"/>
        </w:rPr>
        <w:t xml:space="preserve">a red </w:t>
      </w:r>
      <w:r w:rsidR="00EC2B2D">
        <w:rPr>
          <w:color w:val="auto"/>
        </w:rPr>
        <w:t>asterisk</w:t>
      </w:r>
      <w:r>
        <w:rPr>
          <w:color w:val="auto"/>
        </w:rPr>
        <w:t xml:space="preserve">. It is essential that these fields have information submitted. </w:t>
      </w:r>
    </w:p>
    <w:p w14:paraId="0F1FCC17" w14:textId="65E403CD" w:rsidR="00DD6FB3" w:rsidRDefault="00DD6FB3" w:rsidP="001A1C01">
      <w:pPr>
        <w:pStyle w:val="BodyText"/>
        <w:numPr>
          <w:ilvl w:val="0"/>
          <w:numId w:val="16"/>
        </w:numPr>
        <w:ind w:left="0"/>
        <w:rPr>
          <w:color w:val="auto"/>
        </w:rPr>
      </w:pPr>
      <w:r>
        <w:rPr>
          <w:color w:val="auto"/>
        </w:rPr>
        <w:t>The Grid Supply Point (GSP) field is multiple choice, so a user can select several values as indicated in the figure below.</w:t>
      </w:r>
    </w:p>
    <w:p w14:paraId="23B76404" w14:textId="36103B14" w:rsidR="005B30B3" w:rsidRDefault="000F46FB" w:rsidP="001A1C01">
      <w:pPr>
        <w:pStyle w:val="BodyText"/>
        <w:numPr>
          <w:ilvl w:val="0"/>
          <w:numId w:val="16"/>
        </w:numPr>
        <w:ind w:left="0"/>
        <w:rPr>
          <w:color w:val="auto"/>
        </w:rPr>
      </w:pPr>
      <w:r>
        <w:rPr>
          <w:color w:val="auto"/>
        </w:rPr>
        <w:t xml:space="preserve">Please ensure that the </w:t>
      </w:r>
      <w:r w:rsidR="005B30B3">
        <w:rPr>
          <w:color w:val="auto"/>
        </w:rPr>
        <w:t xml:space="preserve">following fields </w:t>
      </w:r>
      <w:r>
        <w:rPr>
          <w:color w:val="auto"/>
        </w:rPr>
        <w:t>meet the requirements:</w:t>
      </w:r>
    </w:p>
    <w:p w14:paraId="3D9B49AC" w14:textId="25C4D1BA" w:rsidR="009F536C" w:rsidRDefault="00F16AD9" w:rsidP="001A1C01">
      <w:pPr>
        <w:pStyle w:val="BodyText"/>
        <w:numPr>
          <w:ilvl w:val="0"/>
          <w:numId w:val="16"/>
        </w:numPr>
        <w:rPr>
          <w:color w:val="auto"/>
        </w:rPr>
      </w:pPr>
      <w:r>
        <w:rPr>
          <w:color w:val="auto"/>
        </w:rPr>
        <w:t xml:space="preserve">The Asset </w:t>
      </w:r>
      <w:r w:rsidR="00B67E6E">
        <w:rPr>
          <w:color w:val="auto"/>
        </w:rPr>
        <w:t>Latitude</w:t>
      </w:r>
      <w:r>
        <w:rPr>
          <w:color w:val="auto"/>
        </w:rPr>
        <w:t xml:space="preserve"> </w:t>
      </w:r>
      <w:r w:rsidR="005B1F2E">
        <w:rPr>
          <w:color w:val="auto"/>
        </w:rPr>
        <w:t xml:space="preserve">field requires a value between </w:t>
      </w:r>
      <w:r w:rsidR="00433AA6">
        <w:rPr>
          <w:color w:val="auto"/>
        </w:rPr>
        <w:t xml:space="preserve">-90 and </w:t>
      </w:r>
      <w:r w:rsidR="00E1226B">
        <w:rPr>
          <w:color w:val="auto"/>
        </w:rPr>
        <w:t>90.</w:t>
      </w:r>
    </w:p>
    <w:p w14:paraId="47B910EF" w14:textId="3D3D62CA" w:rsidR="00F16AD9" w:rsidRDefault="009F536C" w:rsidP="001A1C01">
      <w:pPr>
        <w:pStyle w:val="BodyText"/>
        <w:numPr>
          <w:ilvl w:val="0"/>
          <w:numId w:val="16"/>
        </w:numPr>
        <w:rPr>
          <w:color w:val="auto"/>
        </w:rPr>
      </w:pPr>
      <w:r>
        <w:rPr>
          <w:color w:val="auto"/>
        </w:rPr>
        <w:t>T</w:t>
      </w:r>
      <w:r w:rsidR="00433AA6">
        <w:rPr>
          <w:color w:val="auto"/>
        </w:rPr>
        <w:t xml:space="preserve">he </w:t>
      </w:r>
      <w:r w:rsidR="00B67E6E">
        <w:rPr>
          <w:color w:val="auto"/>
        </w:rPr>
        <w:t>Asset Longitude field</w:t>
      </w:r>
      <w:r w:rsidR="00433AA6">
        <w:rPr>
          <w:color w:val="auto"/>
        </w:rPr>
        <w:t xml:space="preserve"> requires a value between -180 and </w:t>
      </w:r>
      <w:r w:rsidR="002E5EC8">
        <w:rPr>
          <w:color w:val="auto"/>
        </w:rPr>
        <w:t>180.</w:t>
      </w:r>
    </w:p>
    <w:p w14:paraId="6C49BFCD" w14:textId="377ACD99" w:rsidR="00D92471" w:rsidRDefault="00D92471" w:rsidP="001A1C01">
      <w:pPr>
        <w:pStyle w:val="BodyText"/>
        <w:numPr>
          <w:ilvl w:val="0"/>
          <w:numId w:val="16"/>
        </w:numPr>
        <w:rPr>
          <w:color w:val="auto"/>
        </w:rPr>
      </w:pPr>
      <w:r>
        <w:rPr>
          <w:color w:val="auto"/>
        </w:rPr>
        <w:t xml:space="preserve">The </w:t>
      </w:r>
      <w:r w:rsidR="000A62EB">
        <w:rPr>
          <w:color w:val="auto"/>
        </w:rPr>
        <w:t xml:space="preserve">phone number and fax fields require </w:t>
      </w:r>
      <w:r w:rsidR="00AE0C0B">
        <w:rPr>
          <w:color w:val="auto"/>
        </w:rPr>
        <w:t>a</w:t>
      </w:r>
      <w:r w:rsidR="00426AE0">
        <w:rPr>
          <w:color w:val="auto"/>
        </w:rPr>
        <w:t xml:space="preserve"> value </w:t>
      </w:r>
      <w:r w:rsidR="00AE0C0B">
        <w:rPr>
          <w:color w:val="auto"/>
        </w:rPr>
        <w:t>with</w:t>
      </w:r>
      <w:r w:rsidR="00426AE0">
        <w:rPr>
          <w:color w:val="auto"/>
        </w:rPr>
        <w:t xml:space="preserve"> </w:t>
      </w:r>
      <w:r w:rsidR="000A62EB">
        <w:rPr>
          <w:color w:val="auto"/>
        </w:rPr>
        <w:t>10 digits</w:t>
      </w:r>
      <w:r w:rsidR="00AE0C0B">
        <w:rPr>
          <w:color w:val="auto"/>
        </w:rPr>
        <w:t>.</w:t>
      </w:r>
    </w:p>
    <w:p w14:paraId="2357E68B" w14:textId="11C8B106" w:rsidR="00426AE0" w:rsidRDefault="00426AE0" w:rsidP="001A1C01">
      <w:pPr>
        <w:pStyle w:val="BodyText"/>
        <w:numPr>
          <w:ilvl w:val="0"/>
          <w:numId w:val="16"/>
        </w:numPr>
        <w:rPr>
          <w:color w:val="auto"/>
        </w:rPr>
      </w:pPr>
      <w:r>
        <w:rPr>
          <w:color w:val="auto"/>
        </w:rPr>
        <w:t xml:space="preserve">The </w:t>
      </w:r>
      <w:r w:rsidR="00027ADD" w:rsidRPr="00027ADD">
        <w:rPr>
          <w:color w:val="auto"/>
        </w:rPr>
        <w:t>Agent/Applicant Operational Email</w:t>
      </w:r>
      <w:r w:rsidR="00027ADD">
        <w:rPr>
          <w:color w:val="auto"/>
        </w:rPr>
        <w:t xml:space="preserve"> field requires the value to be in a valid email format</w:t>
      </w:r>
      <w:r w:rsidR="005B30B3">
        <w:rPr>
          <w:color w:val="auto"/>
        </w:rPr>
        <w:t>.</w:t>
      </w:r>
    </w:p>
    <w:p w14:paraId="79735AA5" w14:textId="77777777" w:rsidR="00AD4EF2" w:rsidRDefault="00AD4EF2" w:rsidP="00AD4EF2">
      <w:pPr>
        <w:pStyle w:val="BodyText"/>
        <w:rPr>
          <w:color w:val="auto"/>
        </w:rPr>
      </w:pPr>
    </w:p>
    <w:p w14:paraId="3BBF364A" w14:textId="77777777" w:rsidR="00AD4EF2" w:rsidRDefault="00AD4EF2" w:rsidP="00AD4EF2">
      <w:pPr>
        <w:pStyle w:val="BodyText"/>
        <w:rPr>
          <w:color w:val="auto"/>
        </w:rPr>
      </w:pPr>
    </w:p>
    <w:p w14:paraId="0350D0C3" w14:textId="77777777" w:rsidR="00AD4EF2" w:rsidRDefault="00AD4EF2" w:rsidP="00AD4EF2">
      <w:pPr>
        <w:pStyle w:val="BodyText"/>
        <w:rPr>
          <w:color w:val="auto"/>
        </w:rPr>
      </w:pPr>
    </w:p>
    <w:p w14:paraId="5EF7FAA5" w14:textId="77777777" w:rsidR="00AD4EF2" w:rsidRDefault="00AD4EF2" w:rsidP="00AD4EF2">
      <w:pPr>
        <w:pStyle w:val="BodyText"/>
        <w:rPr>
          <w:color w:val="auto"/>
        </w:rPr>
      </w:pPr>
    </w:p>
    <w:p w14:paraId="792CCA32" w14:textId="77777777" w:rsidR="00AD4EF2" w:rsidRDefault="00AD4EF2" w:rsidP="00AD4EF2">
      <w:pPr>
        <w:pStyle w:val="BodyText"/>
        <w:rPr>
          <w:color w:val="auto"/>
        </w:rPr>
      </w:pPr>
    </w:p>
    <w:p w14:paraId="00CDD2EF" w14:textId="77777777" w:rsidR="00AD4EF2" w:rsidRDefault="00AD4EF2" w:rsidP="00AD4EF2">
      <w:pPr>
        <w:pStyle w:val="BodyText"/>
        <w:rPr>
          <w:color w:val="auto"/>
        </w:rPr>
      </w:pPr>
    </w:p>
    <w:p w14:paraId="65160789" w14:textId="77777777" w:rsidR="00AD4EF2" w:rsidRDefault="00AD4EF2" w:rsidP="00AD4EF2">
      <w:pPr>
        <w:pStyle w:val="BodyText"/>
        <w:rPr>
          <w:color w:val="auto"/>
        </w:rPr>
      </w:pPr>
    </w:p>
    <w:p w14:paraId="44EDEEAA" w14:textId="77777777" w:rsidR="00AD4EF2" w:rsidRDefault="00AD4EF2" w:rsidP="00AD4EF2">
      <w:pPr>
        <w:pStyle w:val="BodyText"/>
        <w:rPr>
          <w:color w:val="auto"/>
        </w:rPr>
      </w:pPr>
    </w:p>
    <w:p w14:paraId="3E44A63F" w14:textId="77777777" w:rsidR="00AD4EF2" w:rsidRDefault="00AD4EF2" w:rsidP="00AD4EF2">
      <w:pPr>
        <w:pStyle w:val="BodyText"/>
        <w:rPr>
          <w:color w:val="auto"/>
        </w:rPr>
      </w:pPr>
    </w:p>
    <w:p w14:paraId="064064B1" w14:textId="77777777" w:rsidR="00AD4EF2" w:rsidRDefault="00AD4EF2" w:rsidP="00AD4EF2">
      <w:pPr>
        <w:pStyle w:val="BodyText"/>
        <w:rPr>
          <w:color w:val="auto"/>
        </w:rPr>
      </w:pPr>
    </w:p>
    <w:p w14:paraId="1BAA7CBA" w14:textId="77777777" w:rsidR="00AD4EF2" w:rsidRDefault="00AD4EF2" w:rsidP="00AD4EF2">
      <w:pPr>
        <w:pStyle w:val="BodyText"/>
        <w:rPr>
          <w:color w:val="auto"/>
        </w:rPr>
      </w:pPr>
    </w:p>
    <w:p w14:paraId="440EDA66" w14:textId="77777777" w:rsidR="00AD4EF2" w:rsidRDefault="00AD4EF2" w:rsidP="00AD4EF2">
      <w:pPr>
        <w:pStyle w:val="BodyText"/>
        <w:rPr>
          <w:color w:val="auto"/>
        </w:rPr>
      </w:pPr>
    </w:p>
    <w:p w14:paraId="77A47D3B" w14:textId="77777777" w:rsidR="00AD4EF2" w:rsidRDefault="00AD4EF2" w:rsidP="00AD4EF2">
      <w:pPr>
        <w:pStyle w:val="BodyText"/>
        <w:rPr>
          <w:color w:val="auto"/>
        </w:rPr>
      </w:pPr>
    </w:p>
    <w:p w14:paraId="07EAD598" w14:textId="77777777" w:rsidR="00AD4EF2" w:rsidRDefault="00AD4EF2" w:rsidP="00AD4EF2">
      <w:pPr>
        <w:pStyle w:val="BodyText"/>
        <w:rPr>
          <w:color w:val="auto"/>
        </w:rPr>
      </w:pPr>
    </w:p>
    <w:p w14:paraId="632ED032" w14:textId="77777777" w:rsidR="00AD4EF2" w:rsidRDefault="00AD4EF2" w:rsidP="00AD4EF2">
      <w:pPr>
        <w:pStyle w:val="BodyText"/>
        <w:rPr>
          <w:color w:val="auto"/>
        </w:rPr>
      </w:pPr>
    </w:p>
    <w:p w14:paraId="6AD27810" w14:textId="77777777" w:rsidR="00AD4EF2" w:rsidRDefault="00AD4EF2" w:rsidP="00AD4EF2">
      <w:pPr>
        <w:pStyle w:val="BodyText"/>
        <w:rPr>
          <w:color w:val="auto"/>
        </w:rPr>
      </w:pPr>
    </w:p>
    <w:p w14:paraId="01F17A38" w14:textId="77777777" w:rsidR="00AD4EF2" w:rsidRDefault="00AD4EF2" w:rsidP="00AD4EF2">
      <w:pPr>
        <w:pStyle w:val="BodyText"/>
        <w:rPr>
          <w:color w:val="auto"/>
        </w:rPr>
      </w:pPr>
    </w:p>
    <w:p w14:paraId="4388027B" w14:textId="77777777" w:rsidR="00AD4EF2" w:rsidRDefault="00AD4EF2" w:rsidP="00AD4EF2">
      <w:pPr>
        <w:pStyle w:val="BodyText"/>
        <w:rPr>
          <w:color w:val="auto"/>
        </w:rPr>
      </w:pPr>
    </w:p>
    <w:p w14:paraId="3EB201F1" w14:textId="77777777" w:rsidR="00AD4EF2" w:rsidRDefault="00AD4EF2" w:rsidP="00AD4EF2">
      <w:pPr>
        <w:pStyle w:val="BodyText"/>
        <w:rPr>
          <w:color w:val="auto"/>
        </w:rPr>
      </w:pPr>
    </w:p>
    <w:p w14:paraId="7589882D" w14:textId="77777777" w:rsidR="00AD4EF2" w:rsidRDefault="00AD4EF2" w:rsidP="00AD4EF2">
      <w:pPr>
        <w:pStyle w:val="BodyText"/>
        <w:rPr>
          <w:color w:val="auto"/>
        </w:rPr>
      </w:pPr>
    </w:p>
    <w:p w14:paraId="1CE6DBAD" w14:textId="77777777" w:rsidR="00AD4EF2" w:rsidRDefault="00AD4EF2" w:rsidP="00AD4EF2">
      <w:pPr>
        <w:pStyle w:val="BodyText"/>
        <w:rPr>
          <w:color w:val="auto"/>
        </w:rPr>
      </w:pPr>
    </w:p>
    <w:p w14:paraId="550F00F6" w14:textId="77777777" w:rsidR="00AD4EF2" w:rsidRDefault="00AD4EF2" w:rsidP="00650C51">
      <w:pPr>
        <w:pStyle w:val="NESOSubHeading"/>
      </w:pPr>
      <w:bookmarkStart w:id="134" w:name="_Toc184208792"/>
      <w:bookmarkStart w:id="135" w:name="_Toc190179146"/>
      <w:r>
        <w:lastRenderedPageBreak/>
        <w:t>Asset Registration: Asset Site Location</w:t>
      </w:r>
      <w:bookmarkEnd w:id="134"/>
      <w:bookmarkEnd w:id="135"/>
    </w:p>
    <w:p w14:paraId="74EE934C" w14:textId="77777777" w:rsidR="00AD4EF2" w:rsidRDefault="00AD4EF2" w:rsidP="00AD4EF2">
      <w:pPr>
        <w:pStyle w:val="BodyText"/>
        <w:rPr>
          <w:color w:val="auto"/>
        </w:rPr>
      </w:pPr>
    </w:p>
    <w:p w14:paraId="574AB980" w14:textId="0D9AC248" w:rsidR="007763A0" w:rsidRPr="00AD4EF2" w:rsidRDefault="00C95049" w:rsidP="00AD4EF2">
      <w:pPr>
        <w:pStyle w:val="NumberedBullet1"/>
        <w:rPr>
          <w:b/>
          <w:bCs/>
          <w:color w:val="FF0000"/>
        </w:rPr>
      </w:pPr>
      <w:r>
        <w:rPr>
          <w:b/>
          <w:bCs/>
        </w:rPr>
        <w:t>Completing the ‘Asset Site Location Details’ Section</w:t>
      </w:r>
    </w:p>
    <w:p w14:paraId="2BFFE964" w14:textId="3FA3DC63" w:rsidR="0014366F" w:rsidRDefault="009A4F93">
      <w:pPr>
        <w:spacing w:after="120"/>
        <w:rPr>
          <w:rFonts w:cstheme="minorHAnsi"/>
          <w:color w:val="005990" w:themeColor="accent2" w:themeShade="BF"/>
          <w:lang w:val="en"/>
        </w:rPr>
      </w:pPr>
      <w:r>
        <w:rPr>
          <w:noProof/>
        </w:rPr>
        <mc:AlternateContent>
          <mc:Choice Requires="wps">
            <w:drawing>
              <wp:anchor distT="0" distB="0" distL="114300" distR="114300" simplePos="0" relativeHeight="251658266" behindDoc="0" locked="0" layoutInCell="1" allowOverlap="1" wp14:anchorId="679851B8" wp14:editId="059E08B7">
                <wp:simplePos x="0" y="0"/>
                <wp:positionH relativeFrom="margin">
                  <wp:posOffset>474589</wp:posOffset>
                </wp:positionH>
                <wp:positionV relativeFrom="paragraph">
                  <wp:posOffset>2863654</wp:posOffset>
                </wp:positionV>
                <wp:extent cx="1840523" cy="1400907"/>
                <wp:effectExtent l="0" t="0" r="26670" b="27940"/>
                <wp:wrapNone/>
                <wp:docPr id="122" name="Rectangle 122"/>
                <wp:cNvGraphicFramePr/>
                <a:graphic xmlns:a="http://schemas.openxmlformats.org/drawingml/2006/main">
                  <a:graphicData uri="http://schemas.microsoft.com/office/word/2010/wordprocessingShape">
                    <wps:wsp>
                      <wps:cNvSpPr/>
                      <wps:spPr>
                        <a:xfrm flipV="1">
                          <a:off x="0" y="0"/>
                          <a:ext cx="1840523" cy="140090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48661D" id="Rectangle 122" o:spid="_x0000_s1026" style="position:absolute;margin-left:37.35pt;margin-top:225.5pt;width:144.9pt;height:110.3pt;flip:y;z-index:2516582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QrbVwIAAK0EAAAOAAAAZHJzL2Uyb0RvYy54bWysVE1PGzEQvVfqf7B8L7tJQ4GIDYpAqSoh&#10;QALK2fHaWUu2xx072dBf37F3A5T2VHUP1oxn/ObrzZ5f7J1lO4XRgG/45KjmTHkJrfGbhj8+rD6d&#10;chaT8K2w4FXDn1XkF4uPH877MFdT6MC2ChmB+DjvQ8O7lMK8qqLslBPxCILyZNSATiRScVO1KHpC&#10;d7aa1vWXqgdsA4JUMdLt1WDki4KvtZLpVuuoErMNp9xSObGc63xWi3Mx36AInZFjGuIfsnDCeAr6&#10;AnUlkmBbNH9AOSMRIuh0JMFVoLWRqtRA1Uzqd9XcdyKoUgs1J4aXNsX/BytvdvfhDqkNfYjzSGKu&#10;Yq/RMW1N+E4zLXVRpmxf2vb80ja1T0zS5eR0Vh9PP3MmyTaZ1fVZfZIbWw1AGTBgTF8VOJaFhiPN&#10;pcCK3XVMg+vBJbt7WBlry2ysZz2hTk9qGp8URBFtRSLRhbbh0W84E3ZD3JMJC2QEa9r8PANF3Kwv&#10;LbKdoPmvVjV9Y2a/ueXYVyJ2g18xDcxwJhE9rXENP82PD6+tz+iqEGys4LV/WVpD+3yHDGFgXAxy&#10;ZSjItYjpTiBRjKqhtUm3dGgLVCKMEmcd4M+/3Wd/mjxZOeuJslT+j61AxZn95okTZ5PZLHO8KLPj&#10;kykp+NayfmvxW3cJ1JUJLWiQRcz+yR5EjeCeaLuWOSqZhJcUe2j0qFymYZVoP6VaLosb8TqIdO3v&#10;g8zgh+k/7J8EhnH+iahzAwd6i/k7Ggy+AxGW2wTaFI689pW4lRXaicKycX/z0r3Vi9frX2bxCwAA&#10;//8DAFBLAwQUAAYACAAAACEAZdg80d8AAAAKAQAADwAAAGRycy9kb3ducmV2LnhtbEyPy06EQBBF&#10;9yb+Q6dM3DkNDg+DFBPjY+dGdHTb0CUw0t2E7hnw7y1XuqzUyb3nlrvVjOJEsx+cRYg3EQiyrdOD&#10;7RDeXp+ubkD4oKxWo7OE8E0edtX5WakK7Rb7Qqc6dIJDrC8UQh/CVEjp256M8hs3keXfp5uNCnzO&#10;ndSzWjjcjPI6ijJp1GC5oVcT3ffUftVHg/D8+JAeUuXH/SGp9937tlnMR454ebHe3YIItIY/GH71&#10;WR0qdmrc0WovRoQ8yZlESNKYNzGwzZIURIOQ5XEGsirl/wnVDwAAAP//AwBQSwECLQAUAAYACAAA&#10;ACEAtoM4kv4AAADhAQAAEwAAAAAAAAAAAAAAAAAAAAAAW0NvbnRlbnRfVHlwZXNdLnhtbFBLAQIt&#10;ABQABgAIAAAAIQA4/SH/1gAAAJQBAAALAAAAAAAAAAAAAAAAAC8BAABfcmVscy8ucmVsc1BLAQIt&#10;ABQABgAIAAAAIQCofQrbVwIAAK0EAAAOAAAAAAAAAAAAAAAAAC4CAABkcnMvZTJvRG9jLnhtbFBL&#10;AQItABQABgAIAAAAIQBl2DzR3wAAAAoBAAAPAAAAAAAAAAAAAAAAALEEAABkcnMvZG93bnJldi54&#10;bWxQSwUGAAAAAAQABADzAAAAvQUAAAAA&#10;" filled="f" strokecolor="red" strokeweight="1pt">
                <w10:wrap anchorx="margin"/>
              </v:rect>
            </w:pict>
          </mc:Fallback>
        </mc:AlternateContent>
      </w:r>
      <w:r>
        <w:rPr>
          <w:noProof/>
        </w:rPr>
        <w:drawing>
          <wp:inline distT="0" distB="0" distL="0" distR="0" wp14:anchorId="2F036A27" wp14:editId="7411CFD0">
            <wp:extent cx="3415125" cy="7444154"/>
            <wp:effectExtent l="0" t="0" r="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19562" cy="7453826"/>
                    </a:xfrm>
                    <a:prstGeom prst="rect">
                      <a:avLst/>
                    </a:prstGeom>
                    <a:noFill/>
                    <a:ln>
                      <a:noFill/>
                    </a:ln>
                  </pic:spPr>
                </pic:pic>
              </a:graphicData>
            </a:graphic>
          </wp:inline>
        </w:drawing>
      </w:r>
      <w:r w:rsidR="0014366F">
        <w:rPr>
          <w:rFonts w:cstheme="minorHAnsi"/>
          <w:color w:val="005990" w:themeColor="accent2" w:themeShade="BF"/>
          <w:lang w:val="en"/>
        </w:rPr>
        <w:br w:type="page"/>
      </w:r>
    </w:p>
    <w:p w14:paraId="19FA1A7A" w14:textId="6190D25A" w:rsidR="00525F7C" w:rsidRDefault="00525F7C" w:rsidP="00650C51">
      <w:pPr>
        <w:pStyle w:val="NESOSubHeading"/>
      </w:pPr>
      <w:bookmarkStart w:id="136" w:name="_Toc184208793"/>
      <w:bookmarkStart w:id="137" w:name="_Toc190179147"/>
      <w:r w:rsidRPr="00525F7C">
        <w:lastRenderedPageBreak/>
        <w:t xml:space="preserve">Asset Registration: Asset </w:t>
      </w:r>
      <w:r w:rsidR="00B66C3D">
        <w:t>MPAN Details</w:t>
      </w:r>
      <w:bookmarkEnd w:id="136"/>
      <w:bookmarkEnd w:id="137"/>
    </w:p>
    <w:p w14:paraId="27CD29FE" w14:textId="1ABEC796" w:rsidR="004F44C4" w:rsidRDefault="004F44C4" w:rsidP="001A1C01">
      <w:pPr>
        <w:pStyle w:val="BodyText"/>
        <w:numPr>
          <w:ilvl w:val="0"/>
          <w:numId w:val="16"/>
        </w:numPr>
        <w:ind w:left="0"/>
        <w:rPr>
          <w:color w:val="auto"/>
        </w:rPr>
      </w:pPr>
      <w:r>
        <w:rPr>
          <w:color w:val="auto"/>
        </w:rPr>
        <w:t xml:space="preserve">Figure </w:t>
      </w:r>
      <w:r w:rsidR="000A6667">
        <w:rPr>
          <w:color w:val="auto"/>
        </w:rPr>
        <w:t>below</w:t>
      </w:r>
      <w:r>
        <w:rPr>
          <w:color w:val="auto"/>
        </w:rPr>
        <w:t xml:space="preserve"> illustrates the MPAN Details Section for the Asset. </w:t>
      </w:r>
    </w:p>
    <w:p w14:paraId="04D0C467" w14:textId="6CE77416" w:rsidR="004F44C4" w:rsidRDefault="004F44C4" w:rsidP="001A1C01">
      <w:pPr>
        <w:pStyle w:val="BodyText"/>
        <w:numPr>
          <w:ilvl w:val="0"/>
          <w:numId w:val="16"/>
        </w:numPr>
        <w:ind w:left="0"/>
        <w:rPr>
          <w:color w:val="auto"/>
        </w:rPr>
      </w:pPr>
      <w:r>
        <w:rPr>
          <w:color w:val="auto"/>
        </w:rPr>
        <w:t>Please note that the</w:t>
      </w:r>
      <w:r w:rsidR="0053756A">
        <w:rPr>
          <w:color w:val="auto"/>
        </w:rPr>
        <w:t xml:space="preserve"> </w:t>
      </w:r>
      <w:r w:rsidR="0053756A" w:rsidRPr="0053756A">
        <w:rPr>
          <w:i/>
          <w:iCs/>
          <w:color w:val="auto"/>
        </w:rPr>
        <w:t>Operational Metering Availability</w:t>
      </w:r>
      <w:r w:rsidR="00835A2C">
        <w:rPr>
          <w:color w:val="auto"/>
        </w:rPr>
        <w:t xml:space="preserve"> &amp; </w:t>
      </w:r>
      <w:r w:rsidR="0053756A">
        <w:rPr>
          <w:i/>
          <w:iCs/>
          <w:color w:val="auto"/>
        </w:rPr>
        <w:t xml:space="preserve">MPAN Import </w:t>
      </w:r>
      <w:r w:rsidR="00835A2C">
        <w:rPr>
          <w:i/>
          <w:iCs/>
          <w:color w:val="auto"/>
        </w:rPr>
        <w:t xml:space="preserve">Fields </w:t>
      </w:r>
      <w:r>
        <w:rPr>
          <w:color w:val="auto"/>
        </w:rPr>
        <w:t xml:space="preserve">are all mandatory and therefore marked in a red </w:t>
      </w:r>
      <w:r w:rsidR="00EC2B2D">
        <w:rPr>
          <w:color w:val="auto"/>
        </w:rPr>
        <w:t>asterisk</w:t>
      </w:r>
      <w:r>
        <w:rPr>
          <w:color w:val="auto"/>
        </w:rPr>
        <w:t xml:space="preserve">. It is essential that these fields have information submitted. </w:t>
      </w:r>
    </w:p>
    <w:p w14:paraId="580B4FB3" w14:textId="55874628" w:rsidR="004F44C4" w:rsidRDefault="0029450F" w:rsidP="001A1C01">
      <w:pPr>
        <w:pStyle w:val="BodyText"/>
        <w:numPr>
          <w:ilvl w:val="0"/>
          <w:numId w:val="16"/>
        </w:numPr>
        <w:ind w:left="0"/>
        <w:rPr>
          <w:color w:val="auto"/>
        </w:rPr>
      </w:pPr>
      <w:r>
        <w:rPr>
          <w:color w:val="auto"/>
        </w:rPr>
        <w:t>For additional clarification, the user can hover over the ‘</w:t>
      </w:r>
      <w:r w:rsidR="00523FCC">
        <w:rPr>
          <w:color w:val="auto"/>
        </w:rPr>
        <w:t xml:space="preserve">I’ </w:t>
      </w:r>
      <w:r>
        <w:rPr>
          <w:color w:val="auto"/>
        </w:rPr>
        <w:t xml:space="preserve">icon for ‘Help Text’ as illustrated in the figure below. </w:t>
      </w:r>
    </w:p>
    <w:p w14:paraId="4956222C" w14:textId="77777777" w:rsidR="004F44C4" w:rsidRDefault="004F44C4" w:rsidP="004F44C4">
      <w:pPr>
        <w:pStyle w:val="BodyText"/>
      </w:pPr>
    </w:p>
    <w:p w14:paraId="0869C29C" w14:textId="3F4149D5" w:rsidR="004F44C4" w:rsidRPr="00C95049" w:rsidRDefault="004F44C4" w:rsidP="004F44C4">
      <w:pPr>
        <w:pStyle w:val="NumberedBullet1"/>
        <w:rPr>
          <w:b/>
          <w:bCs/>
          <w:color w:val="FF0000"/>
        </w:rPr>
      </w:pPr>
      <w:r>
        <w:rPr>
          <w:b/>
          <w:bCs/>
        </w:rPr>
        <w:t xml:space="preserve">Completing the ‘Asset </w:t>
      </w:r>
      <w:r w:rsidR="006E1EE0">
        <w:rPr>
          <w:b/>
          <w:bCs/>
        </w:rPr>
        <w:t>MPAN</w:t>
      </w:r>
      <w:r>
        <w:rPr>
          <w:b/>
          <w:bCs/>
        </w:rPr>
        <w:t xml:space="preserve"> Details’ Section</w:t>
      </w:r>
    </w:p>
    <w:p w14:paraId="0BE29E97" w14:textId="77777777" w:rsidR="004F44C4" w:rsidRPr="004F44C4" w:rsidRDefault="004F44C4" w:rsidP="004F44C4">
      <w:pPr>
        <w:pStyle w:val="BodyText"/>
      </w:pPr>
    </w:p>
    <w:p w14:paraId="0EB2A9A5" w14:textId="2A29750A" w:rsidR="00B66C3D" w:rsidRDefault="00B66C3D" w:rsidP="00B66C3D">
      <w:pPr>
        <w:pStyle w:val="BodyText"/>
      </w:pPr>
    </w:p>
    <w:p w14:paraId="137BD681" w14:textId="2DEE6ED8" w:rsidR="00B66C3D" w:rsidRDefault="00507C43" w:rsidP="00747E5D">
      <w:pPr>
        <w:pStyle w:val="BodyText"/>
      </w:pPr>
      <w:r>
        <w:rPr>
          <w:noProof/>
        </w:rPr>
        <mc:AlternateContent>
          <mc:Choice Requires="wps">
            <w:drawing>
              <wp:anchor distT="0" distB="0" distL="114300" distR="114300" simplePos="0" relativeHeight="251658269" behindDoc="0" locked="0" layoutInCell="1" allowOverlap="1" wp14:anchorId="1D277F67" wp14:editId="4370241A">
                <wp:simplePos x="0" y="0"/>
                <wp:positionH relativeFrom="margin">
                  <wp:posOffset>3600690</wp:posOffset>
                </wp:positionH>
                <wp:positionV relativeFrom="paragraph">
                  <wp:posOffset>3154954</wp:posOffset>
                </wp:positionV>
                <wp:extent cx="296562" cy="222421"/>
                <wp:effectExtent l="0" t="0" r="27305" b="25400"/>
                <wp:wrapNone/>
                <wp:docPr id="126" name="Rectangle 126"/>
                <wp:cNvGraphicFramePr/>
                <a:graphic xmlns:a="http://schemas.openxmlformats.org/drawingml/2006/main">
                  <a:graphicData uri="http://schemas.microsoft.com/office/word/2010/wordprocessingShape">
                    <wps:wsp>
                      <wps:cNvSpPr/>
                      <wps:spPr>
                        <a:xfrm flipV="1">
                          <a:off x="0" y="0"/>
                          <a:ext cx="296562" cy="222421"/>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3DAE0D" id="Rectangle 126" o:spid="_x0000_s1026" style="position:absolute;margin-left:283.5pt;margin-top:248.4pt;width:23.35pt;height:17.5pt;flip:y;z-index:2516582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PW1VgIAAKsEAAAOAAAAZHJzL2Uyb0RvYy54bWysVE1v2zAMvQ/YfxB0X50Y6VdQpwhaZBhQ&#10;tAXarmdGlmIB+hqlxOl+/SjZabtup2E5CKRJPZGPj7m43FvDdhKj9q7h06MJZ9IJ32q3afjT4+rL&#10;GWcxgWvBeCcb/iIjv1x8/nTRh7msfedNK5ERiIvzPjS8SynMqyqKTlqIRz5IR0Hl0UIiFzdVi9AT&#10;ujVVPZmcVL3HNqAXMkb6ej0E+aLgKyVFulMqysRMw6m2VE4s5zqf1eIC5huE0GkxlgH/UIUF7ejR&#10;V6hrSMC2qP+Aslqgj16lI+Ft5ZXSQpYeqJvp5EM3Dx0EWXohcmJ4pSn+P1hxu3sI90g09CHOI5m5&#10;i71Cy5TR4TvNtPRFlbJ9oe3llTa5T0zQx/r85Pik5kxQqK7rWT3NtFYDTIYLGNNX6S3LRsORplJA&#10;YXcT05B6SMnpzq+0MWUyxrGeSqhPJzQ8ASQQZSCRaUPb8Og2nIHZkPJEwgIZvdFtvp6BIm7WVwbZ&#10;Dmj6q9WEfmNlv6Xlt68hdkNeCQ26sDqROI22DT/Llw+3jcvosshr7OCNvWytfftyjwz9oLcYxErT&#10;IzcQ0z0gCYy6oaVJd3Qo46lFP1qcdR5//u17zqe5U5SzngRL7f/YAkrOzDdHijifzmZZ4cWZHZ/W&#10;5OD7yPp9xG3tlSdWprSeQRQz5ydzMBV6+0y7tcyvUgicoLcHokfnKg2LRNsp5HJZ0kjVAdKNewji&#10;IJ1M7+P+GTCM808knFt/EDfMP8hgyB2EsNwmr3TRyBuvpK3s0EYUlY3bm1fuvV+y3v5jFr8AAAD/&#10;/wMAUEsDBBQABgAIAAAAIQBpfKY13wAAAAsBAAAPAAAAZHJzL2Rvd25yZXYueG1sTI9LT4NAFIX3&#10;Jv6HyTVxZwekQIsMjfGxcyNau70wI1DnQZhpwX/vdaXLm3Ny7veVu8VodlaTH5wVEK8iYMq2Tg62&#10;E/D+9nyzAeYDWonaWSXgW3nYVZcXJRbSzfZVnevQMRqxvkABfQhjwblve2XQr9yoLGWfbjIY6Jw6&#10;LiecadxofhtFGTc4WPrQ46geetV+1Scj4OXpMT2m6PX+uK733UfSzOaQC3F9tdzfAQtqCX9l+MUn&#10;dKiIqXEnKz3TAtIsJ5cgYL3NyIEaWZzkwBqKkngDvCr5f4fqBwAA//8DAFBLAQItABQABgAIAAAA&#10;IQC2gziS/gAAAOEBAAATAAAAAAAAAAAAAAAAAAAAAABbQ29udGVudF9UeXBlc10ueG1sUEsBAi0A&#10;FAAGAAgAAAAhADj9If/WAAAAlAEAAAsAAAAAAAAAAAAAAAAALwEAAF9yZWxzLy5yZWxzUEsBAi0A&#10;FAAGAAgAAAAhABKs9bVWAgAAqwQAAA4AAAAAAAAAAAAAAAAALgIAAGRycy9lMm9Eb2MueG1sUEsB&#10;Ai0AFAAGAAgAAAAhAGl8pjXfAAAACwEAAA8AAAAAAAAAAAAAAAAAsAQAAGRycy9kb3ducmV2Lnht&#10;bFBLBQYAAAAABAAEAPMAAAC8BQAAAAA=&#10;" filled="f" strokecolor="red" strokeweight="1pt">
                <w10:wrap anchorx="margin"/>
              </v:rect>
            </w:pict>
          </mc:Fallback>
        </mc:AlternateContent>
      </w:r>
      <w:r>
        <w:rPr>
          <w:noProof/>
        </w:rPr>
        <mc:AlternateContent>
          <mc:Choice Requires="wps">
            <w:drawing>
              <wp:anchor distT="0" distB="0" distL="114300" distR="114300" simplePos="0" relativeHeight="251658268" behindDoc="0" locked="0" layoutInCell="1" allowOverlap="1" wp14:anchorId="0AA9CEBE" wp14:editId="16563BAF">
                <wp:simplePos x="0" y="0"/>
                <wp:positionH relativeFrom="margin">
                  <wp:posOffset>1960880</wp:posOffset>
                </wp:positionH>
                <wp:positionV relativeFrom="paragraph">
                  <wp:posOffset>3158919</wp:posOffset>
                </wp:positionV>
                <wp:extent cx="308919" cy="172497"/>
                <wp:effectExtent l="0" t="0" r="15240" b="18415"/>
                <wp:wrapNone/>
                <wp:docPr id="125" name="Rectangle 125"/>
                <wp:cNvGraphicFramePr/>
                <a:graphic xmlns:a="http://schemas.openxmlformats.org/drawingml/2006/main">
                  <a:graphicData uri="http://schemas.microsoft.com/office/word/2010/wordprocessingShape">
                    <wps:wsp>
                      <wps:cNvSpPr/>
                      <wps:spPr>
                        <a:xfrm flipV="1">
                          <a:off x="0" y="0"/>
                          <a:ext cx="308919" cy="17249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58BBF" id="Rectangle 125" o:spid="_x0000_s1026" style="position:absolute;margin-left:154.4pt;margin-top:248.75pt;width:24.3pt;height:13.6pt;flip:y;z-index:2516582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BmaVwIAAKsEAAAOAAAAZHJzL2Uyb0RvYy54bWysVE1v2zAMvQ/YfxB0X+xk2fKBOEXQIsOA&#10;oA2Qbj0rshQL0NcoJU7360fJTtN1Ow3zQSBF6kl8fPTi5mw0OQkIytmKDgclJcJyVyt7qOi3x/WH&#10;KSUhMlsz7ayo6LMI9Gb5/t2i9XMxco3TtQCCIDbMW1/RJkY/L4rAG2FYGDgvLAalA8MiunAoamAt&#10;ohtdjMryc9E6qD04LkLA3bsuSJcZX0rB44OUQUSiK4pvi3mFvO7TWiwXbH4A5hvF+2ewf3iFYcri&#10;pS9QdywycgT1B5RRHFxwMg64M4WTUnGRa8BqhuWbanYN8yLXguQE/0JT+H+w/P6081tAGlof5gHN&#10;VMVZgiFSK/8de5rrwpeSc6bt+YU2cY6E4+bHcjobzijhGBpORuPZJNFadDAJzkOIX4QzJBkVBexK&#10;BmWnTYhd6iUlpVu3VlrnzmhLWgQdTUpsHmcoEKlZRNP4uqLBHihh+oDK4xEyZHBa1el4Agpw2N9q&#10;ICeG3V+vS/z6l/2Wlu6+Y6Hp8nKo04VREcWplanoNB2+nNY2oYssr76CK3vJ2rv6eQsEXKe34Pla&#10;4SUbFuKWAQoMq8GhiQ+4SO2wRNdblDQOfv5tP+Vj3zFKSYuCxfJ/HBkISvRXi4qYDcfjpPDsjD9N&#10;RujA68j+dcQeza1DVoY4np5nM+VHfTElOPOEs7VKt2KIWY53d0T3zm3sBgmnk4vVKqehqj2LG7vz&#10;/CKdRO/j+YmB7/sfUTj37iJuNn8jgy63E8LqGJ1UWSNXXlFbycGJyCrrpzeN3Gs/Z13/MctfAAAA&#10;//8DAFBLAwQUAAYACAAAACEAsz+jhOAAAAALAQAADwAAAGRycy9kb3ducmV2LnhtbEyPT0+EMBTE&#10;7yZ+h+aZeHOLC5UVKRvjn5uXRVevD1qBtX0ltLvgt7ee9DiZycxvyu1iDTvpyQ+OJFyvEmCaWqcG&#10;6iS8vT5fbYD5gKTQONISvrWHbXV+VmKh3Ew7fapDx2IJ+QIl9CGMBee+7bVFv3Kjpuh9usliiHLq&#10;uJpwjuXW8HWS3HCLA8WFHkf90Ov2qz5aCS9Pj+Ig0Jv9Iav33XvazPYjl/LyYrm/Axb0Ev7C8Isf&#10;0aGKTI07kvLMSEiTTUQPErLbXACLiVTkGbBGglhnOfCq5P8/VD8AAAD//wMAUEsBAi0AFAAGAAgA&#10;AAAhALaDOJL+AAAA4QEAABMAAAAAAAAAAAAAAAAAAAAAAFtDb250ZW50X1R5cGVzXS54bWxQSwEC&#10;LQAUAAYACAAAACEAOP0h/9YAAACUAQAACwAAAAAAAAAAAAAAAAAvAQAAX3JlbHMvLnJlbHNQSwEC&#10;LQAUAAYACAAAACEA8wgZmlcCAACrBAAADgAAAAAAAAAAAAAAAAAuAgAAZHJzL2Uyb0RvYy54bWxQ&#10;SwECLQAUAAYACAAAACEAsz+jhOAAAAALAQAADwAAAAAAAAAAAAAAAACxBAAAZHJzL2Rvd25yZXYu&#10;eG1sUEsFBgAAAAAEAAQA8wAAAL4FAAAAAA==&#10;" filled="f" strokecolor="red" strokeweight="1pt">
                <w10:wrap anchorx="margin"/>
              </v:rect>
            </w:pict>
          </mc:Fallback>
        </mc:AlternateContent>
      </w:r>
      <w:r w:rsidR="0029450F">
        <w:rPr>
          <w:noProof/>
        </w:rPr>
        <mc:AlternateContent>
          <mc:Choice Requires="wps">
            <w:drawing>
              <wp:anchor distT="0" distB="0" distL="114300" distR="114300" simplePos="0" relativeHeight="251658267" behindDoc="0" locked="0" layoutInCell="1" allowOverlap="1" wp14:anchorId="4B5720FF" wp14:editId="2F1F1CB3">
                <wp:simplePos x="0" y="0"/>
                <wp:positionH relativeFrom="margin">
                  <wp:posOffset>1500042</wp:posOffset>
                </wp:positionH>
                <wp:positionV relativeFrom="paragraph">
                  <wp:posOffset>1536218</wp:posOffset>
                </wp:positionV>
                <wp:extent cx="308919" cy="172497"/>
                <wp:effectExtent l="0" t="0" r="15240" b="18415"/>
                <wp:wrapNone/>
                <wp:docPr id="123" name="Rectangle 123"/>
                <wp:cNvGraphicFramePr/>
                <a:graphic xmlns:a="http://schemas.openxmlformats.org/drawingml/2006/main">
                  <a:graphicData uri="http://schemas.microsoft.com/office/word/2010/wordprocessingShape">
                    <wps:wsp>
                      <wps:cNvSpPr/>
                      <wps:spPr>
                        <a:xfrm flipV="1">
                          <a:off x="0" y="0"/>
                          <a:ext cx="308919" cy="17249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C66116" id="Rectangle 123" o:spid="_x0000_s1026" style="position:absolute;margin-left:118.1pt;margin-top:120.95pt;width:24.3pt;height:13.6pt;flip:y;z-index:2516582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BmaVwIAAKsEAAAOAAAAZHJzL2Uyb0RvYy54bWysVE1v2zAMvQ/YfxB0X+xk2fKBOEXQIsOA&#10;oA2Qbj0rshQL0NcoJU7360fJTtN1Ow3zQSBF6kl8fPTi5mw0OQkIytmKDgclJcJyVyt7qOi3x/WH&#10;KSUhMlsz7ayo6LMI9Gb5/t2i9XMxco3TtQCCIDbMW1/RJkY/L4rAG2FYGDgvLAalA8MiunAoamAt&#10;ohtdjMryc9E6qD04LkLA3bsuSJcZX0rB44OUQUSiK4pvi3mFvO7TWiwXbH4A5hvF+2ewf3iFYcri&#10;pS9QdywycgT1B5RRHFxwMg64M4WTUnGRa8BqhuWbanYN8yLXguQE/0JT+H+w/P6081tAGlof5gHN&#10;VMVZgiFSK/8de5rrwpeSc6bt+YU2cY6E4+bHcjobzijhGBpORuPZJNFadDAJzkOIX4QzJBkVBexK&#10;BmWnTYhd6iUlpVu3VlrnzmhLWgQdTUpsHmcoEKlZRNP4uqLBHihh+oDK4xEyZHBa1el4Agpw2N9q&#10;ICeG3V+vS/z6l/2Wlu6+Y6Hp8nKo04VREcWplanoNB2+nNY2oYssr76CK3vJ2rv6eQsEXKe34Pla&#10;4SUbFuKWAQoMq8GhiQ+4SO2wRNdblDQOfv5tP+Vj3zFKSYuCxfJ/HBkISvRXi4qYDcfjpPDsjD9N&#10;RujA68j+dcQeza1DVoY4np5nM+VHfTElOPOEs7VKt2KIWY53d0T3zm3sBgmnk4vVKqehqj2LG7vz&#10;/CKdRO/j+YmB7/sfUTj37iJuNn8jgy63E8LqGJ1UWSNXXlFbycGJyCrrpzeN3Gs/Z13/MctfAAAA&#10;//8DAFBLAwQUAAYACAAAACEA2J+taOAAAAALAQAADwAAAGRycy9kb3ducmV2LnhtbEyPzU7DMBCE&#10;70i8g7VI3KiTNE3bEKdC/Ny4NNBydWKTpNjrKHab8PYsJ7jNaD/NzhS72Rp20aPvHQqIFxEwjY1T&#10;PbYC3t9e7jbAfJCopHGoBXxrD7vy+qqQuXIT7vWlCi2jEPS5FNCFMOSc+6bTVvqFGzTS7dONVgay&#10;Y8vVKCcKt4YnUZRxK3ukD50c9GOnm6/qbAW8Pj+tTivpzeGUVof2uKwn+7EW4vZmfrgHFvQc/mD4&#10;rU/VoaROtTuj8swISJZZQiiJNN4CIyLZpDSmJpFtY+Blwf9vKH8AAAD//wMAUEsBAi0AFAAGAAgA&#10;AAAhALaDOJL+AAAA4QEAABMAAAAAAAAAAAAAAAAAAAAAAFtDb250ZW50X1R5cGVzXS54bWxQSwEC&#10;LQAUAAYACAAAACEAOP0h/9YAAACUAQAACwAAAAAAAAAAAAAAAAAvAQAAX3JlbHMvLnJlbHNQSwEC&#10;LQAUAAYACAAAACEA8wgZmlcCAACrBAAADgAAAAAAAAAAAAAAAAAuAgAAZHJzL2Uyb0RvYy54bWxQ&#10;SwECLQAUAAYACAAAACEA2J+taOAAAAALAQAADwAAAAAAAAAAAAAAAACxBAAAZHJzL2Rvd25yZXYu&#10;eG1sUEsFBgAAAAAEAAQA8wAAAL4FAAAAAA==&#10;" filled="f" strokecolor="red" strokeweight="1pt">
                <w10:wrap anchorx="margin"/>
              </v:rect>
            </w:pict>
          </mc:Fallback>
        </mc:AlternateContent>
      </w:r>
      <w:r w:rsidR="00B66C3D" w:rsidRPr="00747E5D">
        <w:rPr>
          <w:noProof/>
        </w:rPr>
        <w:drawing>
          <wp:inline distT="0" distB="0" distL="0" distR="0" wp14:anchorId="3A069DC6" wp14:editId="0D4E1EAE">
            <wp:extent cx="5543550" cy="4177665"/>
            <wp:effectExtent l="0" t="0" r="0" b="0"/>
            <wp:docPr id="48" name="Picture 4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graphical user interface&#10;&#10;Description automatically generated"/>
                    <pic:cNvPicPr/>
                  </pic:nvPicPr>
                  <pic:blipFill>
                    <a:blip r:embed="rId65"/>
                    <a:stretch>
                      <a:fillRect/>
                    </a:stretch>
                  </pic:blipFill>
                  <pic:spPr>
                    <a:xfrm>
                      <a:off x="0" y="0"/>
                      <a:ext cx="5543550" cy="4177665"/>
                    </a:xfrm>
                    <a:prstGeom prst="rect">
                      <a:avLst/>
                    </a:prstGeom>
                  </pic:spPr>
                </pic:pic>
              </a:graphicData>
            </a:graphic>
          </wp:inline>
        </w:drawing>
      </w:r>
    </w:p>
    <w:p w14:paraId="6D8B8D9F" w14:textId="0453EF42" w:rsidR="00A77BD5" w:rsidRDefault="00A77BD5" w:rsidP="00B66C3D">
      <w:pPr>
        <w:pStyle w:val="BodyText"/>
      </w:pPr>
    </w:p>
    <w:p w14:paraId="230E6FB3" w14:textId="1E27DDFC" w:rsidR="00A51C2B" w:rsidRPr="00A51C2B" w:rsidRDefault="00A51C2B" w:rsidP="00A51C2B">
      <w:pPr>
        <w:pStyle w:val="BodyText"/>
      </w:pPr>
    </w:p>
    <w:p w14:paraId="1A20A59A" w14:textId="77777777" w:rsidR="009F7096" w:rsidRDefault="009F7096" w:rsidP="00B66C3D">
      <w:pPr>
        <w:pStyle w:val="BodyText"/>
      </w:pPr>
    </w:p>
    <w:p w14:paraId="2ADEE313" w14:textId="777A05AD" w:rsidR="00396715" w:rsidRDefault="00396715" w:rsidP="00B66C3D">
      <w:pPr>
        <w:pStyle w:val="BodyText"/>
      </w:pPr>
    </w:p>
    <w:p w14:paraId="0BFF6798" w14:textId="77777777" w:rsidR="00ED30AE" w:rsidRDefault="00ED30AE" w:rsidP="00B66C3D">
      <w:pPr>
        <w:pStyle w:val="BodyText"/>
      </w:pPr>
    </w:p>
    <w:p w14:paraId="1F38B549" w14:textId="562CE4ED" w:rsidR="00396715" w:rsidRDefault="00396715" w:rsidP="00B66C3D">
      <w:pPr>
        <w:pStyle w:val="BodyText"/>
      </w:pPr>
    </w:p>
    <w:p w14:paraId="13573AEE" w14:textId="77777777" w:rsidR="0055425E" w:rsidRDefault="0055425E" w:rsidP="00B66C3D">
      <w:pPr>
        <w:pStyle w:val="BodyText"/>
      </w:pPr>
    </w:p>
    <w:p w14:paraId="5B8A2146" w14:textId="241ED6CF" w:rsidR="00A77BD5" w:rsidRDefault="00A77BD5" w:rsidP="00650C51">
      <w:pPr>
        <w:pStyle w:val="NESOSubHeading"/>
      </w:pPr>
      <w:bookmarkStart w:id="138" w:name="_Toc184208794"/>
      <w:bookmarkStart w:id="139" w:name="_Toc190179148"/>
      <w:r w:rsidRPr="00525F7C">
        <w:lastRenderedPageBreak/>
        <w:t xml:space="preserve">Asset Registration: </w:t>
      </w:r>
      <w:r>
        <w:t>Save</w:t>
      </w:r>
      <w:r w:rsidR="00976F71">
        <w:t xml:space="preserve"> Asset Detail Submission.</w:t>
      </w:r>
      <w:bookmarkEnd w:id="138"/>
      <w:bookmarkEnd w:id="139"/>
    </w:p>
    <w:p w14:paraId="2826B40E" w14:textId="59C0A490" w:rsidR="00396715" w:rsidRDefault="00396715" w:rsidP="00396715">
      <w:pPr>
        <w:pStyle w:val="BodyText"/>
      </w:pPr>
    </w:p>
    <w:p w14:paraId="185279E0" w14:textId="7E678BA8" w:rsidR="00396715" w:rsidRPr="0090058B" w:rsidRDefault="00396715" w:rsidP="001A1C01">
      <w:pPr>
        <w:pStyle w:val="BodyText"/>
        <w:numPr>
          <w:ilvl w:val="0"/>
          <w:numId w:val="17"/>
        </w:numPr>
        <w:rPr>
          <w:b/>
          <w:bCs/>
          <w:color w:val="auto"/>
        </w:rPr>
      </w:pPr>
      <w:r w:rsidRPr="00F42CDB">
        <w:rPr>
          <w:color w:val="auto"/>
        </w:rPr>
        <w:t xml:space="preserve">Once </w:t>
      </w:r>
      <w:r w:rsidR="0018195F">
        <w:rPr>
          <w:color w:val="auto"/>
        </w:rPr>
        <w:t>all the sections are completed</w:t>
      </w:r>
      <w:r w:rsidR="009C0E14">
        <w:rPr>
          <w:color w:val="auto"/>
        </w:rPr>
        <w:t xml:space="preserve"> correctly, then the ‘Save Asset’ button will appear in a blue background, enabling the user to complete the registration process</w:t>
      </w:r>
      <w:r w:rsidR="00D01022">
        <w:rPr>
          <w:color w:val="auto"/>
        </w:rPr>
        <w:t xml:space="preserve"> for creating the asset.</w:t>
      </w:r>
      <w:r w:rsidRPr="00F42CDB">
        <w:rPr>
          <w:color w:val="auto"/>
        </w:rPr>
        <w:t xml:space="preserve"> </w:t>
      </w:r>
    </w:p>
    <w:p w14:paraId="6565AEA1" w14:textId="750CF6A6" w:rsidR="0090058B" w:rsidRPr="00F42CDB" w:rsidRDefault="0090058B" w:rsidP="001A1C01">
      <w:pPr>
        <w:pStyle w:val="BodyText"/>
        <w:numPr>
          <w:ilvl w:val="0"/>
          <w:numId w:val="17"/>
        </w:numPr>
        <w:rPr>
          <w:b/>
          <w:bCs/>
          <w:color w:val="auto"/>
        </w:rPr>
      </w:pPr>
      <w:r>
        <w:rPr>
          <w:color w:val="auto"/>
        </w:rPr>
        <w:t xml:space="preserve">If the User wishes to repeat the exercise and create subsequent assets, they can </w:t>
      </w:r>
      <w:r w:rsidR="003061D9">
        <w:rPr>
          <w:color w:val="auto"/>
        </w:rPr>
        <w:t>select the ‘save and create new one’ button instead.</w:t>
      </w:r>
    </w:p>
    <w:p w14:paraId="19DAC325" w14:textId="77777777" w:rsidR="000A6667" w:rsidRDefault="000A6667" w:rsidP="00396715">
      <w:pPr>
        <w:pStyle w:val="BodyText"/>
        <w:rPr>
          <w:b/>
          <w:color w:val="auto"/>
        </w:rPr>
      </w:pPr>
    </w:p>
    <w:p w14:paraId="1D6C2363" w14:textId="6C9E8ED7" w:rsidR="00396715" w:rsidRPr="009F7096" w:rsidRDefault="00396715" w:rsidP="00396715">
      <w:pPr>
        <w:pStyle w:val="BodyText"/>
        <w:rPr>
          <w:b/>
          <w:color w:val="auto"/>
        </w:rPr>
      </w:pPr>
      <w:r w:rsidRPr="009F7096">
        <w:rPr>
          <w:b/>
          <w:color w:val="auto"/>
        </w:rPr>
        <w:t>Co</w:t>
      </w:r>
      <w:r w:rsidR="0090058B" w:rsidRPr="009F7096">
        <w:rPr>
          <w:b/>
          <w:color w:val="auto"/>
        </w:rPr>
        <w:t xml:space="preserve">nfirmation of Asset Saved Successfully. </w:t>
      </w:r>
    </w:p>
    <w:p w14:paraId="4E7608F8" w14:textId="74E83C81" w:rsidR="00396715" w:rsidRPr="00396715" w:rsidRDefault="00396715" w:rsidP="00396715">
      <w:pPr>
        <w:pStyle w:val="BodyText"/>
      </w:pPr>
    </w:p>
    <w:p w14:paraId="5761D1B5" w14:textId="74C3714E" w:rsidR="00A77BD5" w:rsidRPr="00B66C3D" w:rsidRDefault="00A77BD5" w:rsidP="00B66C3D">
      <w:pPr>
        <w:pStyle w:val="BodyText"/>
      </w:pPr>
    </w:p>
    <w:p w14:paraId="26C95A05" w14:textId="32126548" w:rsidR="0050442A" w:rsidRDefault="003061D9" w:rsidP="00747E5D">
      <w:pPr>
        <w:pStyle w:val="BodyText"/>
        <w:rPr>
          <w:lang w:val="en"/>
        </w:rPr>
      </w:pPr>
      <w:r>
        <w:rPr>
          <w:noProof/>
        </w:rPr>
        <mc:AlternateContent>
          <mc:Choice Requires="wps">
            <w:drawing>
              <wp:anchor distT="0" distB="0" distL="114300" distR="114300" simplePos="0" relativeHeight="251658271" behindDoc="0" locked="0" layoutInCell="1" allowOverlap="1" wp14:anchorId="1C70D661" wp14:editId="735376D3">
                <wp:simplePos x="0" y="0"/>
                <wp:positionH relativeFrom="margin">
                  <wp:posOffset>1417440</wp:posOffset>
                </wp:positionH>
                <wp:positionV relativeFrom="paragraph">
                  <wp:posOffset>529264</wp:posOffset>
                </wp:positionV>
                <wp:extent cx="1260389" cy="345990"/>
                <wp:effectExtent l="0" t="0" r="16510" b="16510"/>
                <wp:wrapNone/>
                <wp:docPr id="192" name="Rectangle 192"/>
                <wp:cNvGraphicFramePr/>
                <a:graphic xmlns:a="http://schemas.openxmlformats.org/drawingml/2006/main">
                  <a:graphicData uri="http://schemas.microsoft.com/office/word/2010/wordprocessingShape">
                    <wps:wsp>
                      <wps:cNvSpPr/>
                      <wps:spPr>
                        <a:xfrm flipV="1">
                          <a:off x="0" y="0"/>
                          <a:ext cx="1260389" cy="34599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92E0A3" id="Rectangle 192" o:spid="_x0000_s1026" style="position:absolute;margin-left:111.6pt;margin-top:41.65pt;width:99.25pt;height:27.25pt;flip:y;z-index:2516582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yX6WgIAAKwEAAAOAAAAZHJzL2Uyb0RvYy54bWysVE1PGzEQvVfqf7B8L7sJ4SMRGxSBUlVC&#10;gASUs+O1s5Zsjzt2sqG/vmNvApT2VDUHa2Zn/Mbz5k0uLnfOsq3CaMA3fHRUc6a8hNb4dcOfHpdf&#10;zjmLSfhWWPCq4S8q8sv5508XfZipMXRgW4WMQHyc9aHhXUphVlVRdsqJeARBeQpqQCcSubiuWhQ9&#10;oTtbjev6tOoB24AgVYz09XoI8nnB11rJdKd1VInZhtPbUjmxnKt8VvMLMVujCJ2R+2eIf3iFE8ZT&#10;0Veoa5EE26D5A8oZiRBBpyMJrgKtjVSlB+pmVH/o5qETQZVeiJwYXmmK/w9W3m4fwj0SDX2Is0hm&#10;7mKn0TFtTfhOMy190UvZrtD28kqb2iUm6eNofFofn085kxQ7npxMp4XXasDJeAFj+qrAsWw0HGks&#10;BVVsb2Ki2pR6SMnpHpbG2jIa61mfK5zVND0pSCHaikSmC23Do19zJuyapCcTFsgI1rT5egaKuF5d&#10;WWRbQeNfLmv65YlTud/Scu1rEbshr4QGYTiTSJ3WuIaf58uH29ZndFX0te/gjb5sraB9uUeGMAgu&#10;Brk0VORGxHQvkBRG3dDWpDs6tAVqEfYWZx3gz799z/k0eIpy1pNiqf0fG4GKM/vNkySmo8kkS7w4&#10;k5OzMTn4PrJ6H/EbdwXEyoj2M8hi5vxkD6ZGcM+0XItclULCS6o9EL13rtKwSbSeUi0WJY1kHUS6&#10;8Q9BHrST6X3cPQsM+/knUs4tHNQtZh9kMOQOQlhsEmhTNPLGK00wO7QSZZb79c07994vWW9/MvNf&#10;AAAA//8DAFBLAwQUAAYACAAAACEALD7gNd8AAAAKAQAADwAAAGRycy9kb3ducmV2LnhtbEyPy07D&#10;MBBF90j8gzVI7KhTuyVRiFMhHjs2BArbSTwkKbEdxW4T/h6zKsvRPbr3TLFbzMBONPneWQXrVQKM&#10;bON0b1sF72/PNxkwH9BqHJwlBT/kYVdeXhSYazfbVzpVoWWxxPocFXQhjDnnvunIoF+5kWzMvtxk&#10;MMRzarmecI7lZuAiSW65wd7GhQ5Heuio+a6ORsHL0+P2sEU/7A+bat9+yHo2n6lS11fL/R2wQEs4&#10;w/CnH9WhjE61O1rt2aBACCkiqiCTElgENmKdAqsjKdMMeFnw/y+UvwAAAP//AwBQSwECLQAUAAYA&#10;CAAAACEAtoM4kv4AAADhAQAAEwAAAAAAAAAAAAAAAAAAAAAAW0NvbnRlbnRfVHlwZXNdLnhtbFBL&#10;AQItABQABgAIAAAAIQA4/SH/1gAAAJQBAAALAAAAAAAAAAAAAAAAAC8BAABfcmVscy8ucmVsc1BL&#10;AQItABQABgAIAAAAIQCwLyX6WgIAAKwEAAAOAAAAAAAAAAAAAAAAAC4CAABkcnMvZTJvRG9jLnht&#10;bFBLAQItABQABgAIAAAAIQAsPuA13wAAAAoBAAAPAAAAAAAAAAAAAAAAALQEAABkcnMvZG93bnJl&#10;di54bWxQSwUGAAAAAAQABADzAAAAwAUAAAAA&#10;" filled="f" strokecolor="red" strokeweight="1pt">
                <w10:wrap anchorx="margin"/>
              </v:rect>
            </w:pict>
          </mc:Fallback>
        </mc:AlternateContent>
      </w:r>
      <w:r w:rsidR="0090058B">
        <w:rPr>
          <w:noProof/>
        </w:rPr>
        <mc:AlternateContent>
          <mc:Choice Requires="wps">
            <w:drawing>
              <wp:anchor distT="0" distB="0" distL="114300" distR="114300" simplePos="0" relativeHeight="251658270" behindDoc="0" locked="0" layoutInCell="1" allowOverlap="1" wp14:anchorId="37F49078" wp14:editId="0874203F">
                <wp:simplePos x="0" y="0"/>
                <wp:positionH relativeFrom="margin">
                  <wp:posOffset>3761328</wp:posOffset>
                </wp:positionH>
                <wp:positionV relativeFrom="paragraph">
                  <wp:posOffset>519481</wp:posOffset>
                </wp:positionV>
                <wp:extent cx="1260389" cy="345990"/>
                <wp:effectExtent l="0" t="0" r="16510" b="16510"/>
                <wp:wrapNone/>
                <wp:docPr id="127" name="Rectangle 127"/>
                <wp:cNvGraphicFramePr/>
                <a:graphic xmlns:a="http://schemas.openxmlformats.org/drawingml/2006/main">
                  <a:graphicData uri="http://schemas.microsoft.com/office/word/2010/wordprocessingShape">
                    <wps:wsp>
                      <wps:cNvSpPr/>
                      <wps:spPr>
                        <a:xfrm flipV="1">
                          <a:off x="0" y="0"/>
                          <a:ext cx="1260389" cy="34599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D19E29" id="Rectangle 127" o:spid="_x0000_s1026" style="position:absolute;margin-left:296.15pt;margin-top:40.9pt;width:99.25pt;height:27.25pt;flip:y;z-index:2516582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yX6WgIAAKwEAAAOAAAAZHJzL2Uyb0RvYy54bWysVE1PGzEQvVfqf7B8L7sJ4SMRGxSBUlVC&#10;gASUs+O1s5Zsjzt2sqG/vmNvApT2VDUHa2Zn/Mbz5k0uLnfOsq3CaMA3fHRUc6a8hNb4dcOfHpdf&#10;zjmLSfhWWPCq4S8q8sv5508XfZipMXRgW4WMQHyc9aHhXUphVlVRdsqJeARBeQpqQCcSubiuWhQ9&#10;oTtbjev6tOoB24AgVYz09XoI8nnB11rJdKd1VInZhtPbUjmxnKt8VvMLMVujCJ2R+2eIf3iFE8ZT&#10;0Veoa5EE26D5A8oZiRBBpyMJrgKtjVSlB+pmVH/o5qETQZVeiJwYXmmK/w9W3m4fwj0SDX2Is0hm&#10;7mKn0TFtTfhOMy190UvZrtD28kqb2iUm6eNofFofn085kxQ7npxMp4XXasDJeAFj+qrAsWw0HGks&#10;BVVsb2Ki2pR6SMnpHpbG2jIa61mfK5zVND0pSCHaikSmC23Do19zJuyapCcTFsgI1rT5egaKuF5d&#10;WWRbQeNfLmv65YlTud/Scu1rEbshr4QGYTiTSJ3WuIaf58uH29ZndFX0te/gjb5sraB9uUeGMAgu&#10;Brk0VORGxHQvkBRG3dDWpDs6tAVqEfYWZx3gz799z/k0eIpy1pNiqf0fG4GKM/vNkySmo8kkS7w4&#10;k5OzMTn4PrJ6H/EbdwXEyoj2M8hi5vxkD6ZGcM+0XItclULCS6o9EL13rtKwSbSeUi0WJY1kHUS6&#10;8Q9BHrST6X3cPQsM+/knUs4tHNQtZh9kMOQOQlhsEmhTNPLGK00wO7QSZZb79c07994vWW9/MvNf&#10;AAAA//8DAFBLAwQUAAYACAAAACEA5k5ik98AAAAKAQAADwAAAGRycy9kb3ducmV2LnhtbEyPy07D&#10;MBBF90j8gzVI7KjThvQR4lSIx45NA223TjIkKfY4it0m/D3DCnYzmqM752bbyRpxwcF3jhTMZxEI&#10;pMrVHTUKPt5f79YgfNBUa+MIFXyjh21+fZXptHYj7fBShEZwCPlUK2hD6FMpfdWi1X7meiS+fbrB&#10;6sDr0Mh60COHWyMXUbSUVnfEH1rd41OL1VdxtgreXp6TU6K92Z/ui31ziMvRHldK3d5Mjw8gAk7h&#10;D4ZffVaHnJ1Kd6baC6Mg2SxiRhWs51yBgdUm4qFkMl7GIPNM/q+Q/wAAAP//AwBQSwECLQAUAAYA&#10;CAAAACEAtoM4kv4AAADhAQAAEwAAAAAAAAAAAAAAAAAAAAAAW0NvbnRlbnRfVHlwZXNdLnhtbFBL&#10;AQItABQABgAIAAAAIQA4/SH/1gAAAJQBAAALAAAAAAAAAAAAAAAAAC8BAABfcmVscy8ucmVsc1BL&#10;AQItABQABgAIAAAAIQCwLyX6WgIAAKwEAAAOAAAAAAAAAAAAAAAAAC4CAABkcnMvZTJvRG9jLnht&#10;bFBLAQItABQABgAIAAAAIQDmTmKT3wAAAAoBAAAPAAAAAAAAAAAAAAAAALQEAABkcnMvZG93bnJl&#10;di54bWxQSwUGAAAAAAQABADzAAAAwAUAAAAA&#10;" filled="f" strokecolor="red" strokeweight="1pt">
                <w10:wrap anchorx="margin"/>
              </v:rect>
            </w:pict>
          </mc:Fallback>
        </mc:AlternateContent>
      </w:r>
      <w:r w:rsidR="00976F71">
        <w:rPr>
          <w:noProof/>
          <w:lang w:val="en"/>
        </w:rPr>
        <w:drawing>
          <wp:inline distT="0" distB="0" distL="0" distR="0" wp14:anchorId="59DFBF71" wp14:editId="0AD2A3B4">
            <wp:extent cx="5543550" cy="1125220"/>
            <wp:effectExtent l="0" t="0" r="0" b="0"/>
            <wp:docPr id="49" name="Picture 4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ical user interface, text, application&#10;&#10;Description automatically generated"/>
                    <pic:cNvPicPr/>
                  </pic:nvPicPr>
                  <pic:blipFill>
                    <a:blip r:embed="rId66"/>
                    <a:stretch>
                      <a:fillRect/>
                    </a:stretch>
                  </pic:blipFill>
                  <pic:spPr>
                    <a:xfrm>
                      <a:off x="0" y="0"/>
                      <a:ext cx="5543550" cy="1125220"/>
                    </a:xfrm>
                    <a:prstGeom prst="rect">
                      <a:avLst/>
                    </a:prstGeom>
                  </pic:spPr>
                </pic:pic>
              </a:graphicData>
            </a:graphic>
          </wp:inline>
        </w:drawing>
      </w:r>
    </w:p>
    <w:p w14:paraId="77A2D009" w14:textId="77777777" w:rsidR="0050442A" w:rsidRDefault="0050442A" w:rsidP="007767D7">
      <w:pPr>
        <w:spacing w:after="120"/>
        <w:rPr>
          <w:rFonts w:cstheme="minorHAnsi"/>
          <w:color w:val="005990" w:themeColor="accent2" w:themeShade="BF"/>
          <w:lang w:val="en"/>
        </w:rPr>
      </w:pPr>
    </w:p>
    <w:p w14:paraId="7781D839" w14:textId="77777777" w:rsidR="0050442A" w:rsidRDefault="0050442A">
      <w:pPr>
        <w:spacing w:after="120"/>
        <w:rPr>
          <w:rFonts w:cstheme="minorHAnsi"/>
          <w:color w:val="005990" w:themeColor="accent2" w:themeShade="BF"/>
          <w:lang w:val="en"/>
        </w:rPr>
      </w:pPr>
      <w:r>
        <w:rPr>
          <w:rFonts w:cstheme="minorHAnsi"/>
          <w:color w:val="005990" w:themeColor="accent2" w:themeShade="BF"/>
          <w:lang w:val="en"/>
        </w:rPr>
        <w:br w:type="page"/>
      </w:r>
    </w:p>
    <w:p w14:paraId="121555B1" w14:textId="1DC0A979" w:rsidR="001542A3" w:rsidRDefault="001542A3" w:rsidP="00650C51">
      <w:pPr>
        <w:pStyle w:val="NESOSubHeading"/>
        <w:rPr>
          <w:lang w:val="en"/>
        </w:rPr>
      </w:pPr>
      <w:bookmarkStart w:id="140" w:name="_Toc184208795"/>
      <w:bookmarkStart w:id="141" w:name="_Toc190179149"/>
      <w:r>
        <w:rPr>
          <w:lang w:val="en"/>
        </w:rPr>
        <w:lastRenderedPageBreak/>
        <w:t>Asset Registered: Asset Tile</w:t>
      </w:r>
      <w:bookmarkEnd w:id="140"/>
      <w:bookmarkEnd w:id="141"/>
    </w:p>
    <w:p w14:paraId="64B6EDE5" w14:textId="77777777" w:rsidR="003D1B89" w:rsidRDefault="003D1B89" w:rsidP="0011517F">
      <w:pPr>
        <w:pStyle w:val="BodyText"/>
        <w:rPr>
          <w:color w:val="auto"/>
        </w:rPr>
      </w:pPr>
    </w:p>
    <w:p w14:paraId="0332375D" w14:textId="366F6948" w:rsidR="0011517F" w:rsidRDefault="003D1B89" w:rsidP="0011517F">
      <w:pPr>
        <w:pStyle w:val="BodyText"/>
        <w:rPr>
          <w:color w:val="auto"/>
        </w:rPr>
      </w:pPr>
      <w:r>
        <w:rPr>
          <w:color w:val="auto"/>
        </w:rPr>
        <w:t xml:space="preserve">Following on from the Asset Registration, the asset tile will appear on the Unit Management Home Page under the </w:t>
      </w:r>
      <w:r w:rsidRPr="006A3C0A">
        <w:rPr>
          <w:b/>
          <w:bCs/>
          <w:color w:val="auto"/>
        </w:rPr>
        <w:t>‘Asset Tab’</w:t>
      </w:r>
      <w:r>
        <w:rPr>
          <w:color w:val="auto"/>
        </w:rPr>
        <w:t xml:space="preserve">. Each asset will have a corresponding tab. The tile displays the ‘key or summary information’. To view the full </w:t>
      </w:r>
      <w:r w:rsidR="008F1772">
        <w:rPr>
          <w:color w:val="auto"/>
        </w:rPr>
        <w:t xml:space="preserve">registration details, click on the </w:t>
      </w:r>
      <w:r w:rsidR="008F1772" w:rsidRPr="009F7096">
        <w:rPr>
          <w:b/>
          <w:i/>
          <w:color w:val="auto"/>
        </w:rPr>
        <w:t xml:space="preserve">three dots on the </w:t>
      </w:r>
      <w:r w:rsidR="007F3353" w:rsidRPr="009F7096">
        <w:rPr>
          <w:b/>
          <w:i/>
          <w:color w:val="auto"/>
        </w:rPr>
        <w:t>right</w:t>
      </w:r>
      <w:r w:rsidR="007F3353">
        <w:rPr>
          <w:b/>
          <w:i/>
          <w:color w:val="auto"/>
        </w:rPr>
        <w:t>-</w:t>
      </w:r>
      <w:r w:rsidR="008F1772" w:rsidRPr="009F7096">
        <w:rPr>
          <w:b/>
          <w:i/>
          <w:color w:val="auto"/>
        </w:rPr>
        <w:t>hand corner of the tile</w:t>
      </w:r>
      <w:r w:rsidR="008F1772">
        <w:rPr>
          <w:color w:val="auto"/>
        </w:rPr>
        <w:t xml:space="preserve">. The user then selects the </w:t>
      </w:r>
      <w:r w:rsidR="008F1772" w:rsidRPr="009F7096">
        <w:rPr>
          <w:i/>
          <w:color w:val="auto"/>
        </w:rPr>
        <w:t>‘</w:t>
      </w:r>
      <w:r w:rsidR="008F1772" w:rsidRPr="009F7096">
        <w:rPr>
          <w:b/>
          <w:i/>
          <w:color w:val="auto"/>
        </w:rPr>
        <w:t>View Asset Details’</w:t>
      </w:r>
      <w:r w:rsidR="008F1772">
        <w:rPr>
          <w:color w:val="auto"/>
        </w:rPr>
        <w:t xml:space="preserve"> link to be re-directed to the Asset Detail page expanded version. </w:t>
      </w:r>
    </w:p>
    <w:p w14:paraId="3D6B2DA2" w14:textId="5A2C8290" w:rsidR="008F1772" w:rsidRDefault="008F1772" w:rsidP="0011517F">
      <w:pPr>
        <w:pStyle w:val="BodyText"/>
        <w:rPr>
          <w:color w:val="auto"/>
        </w:rPr>
      </w:pPr>
    </w:p>
    <w:p w14:paraId="4A025404" w14:textId="67A994E1" w:rsidR="00935297" w:rsidRPr="00650C51" w:rsidRDefault="008F1772" w:rsidP="0011517F">
      <w:pPr>
        <w:pStyle w:val="BodyText"/>
        <w:rPr>
          <w:i/>
          <w:color w:val="auto"/>
        </w:rPr>
      </w:pPr>
      <w:r w:rsidRPr="004D0C44">
        <w:rPr>
          <w:i/>
          <w:color w:val="auto"/>
        </w:rPr>
        <w:t xml:space="preserve">Please note that Users </w:t>
      </w:r>
      <w:r w:rsidR="00913547" w:rsidRPr="004D0C44">
        <w:rPr>
          <w:i/>
          <w:color w:val="auto"/>
        </w:rPr>
        <w:t xml:space="preserve">will be expected to </w:t>
      </w:r>
      <w:r w:rsidR="00076762" w:rsidRPr="004D0C44">
        <w:rPr>
          <w:i/>
          <w:color w:val="auto"/>
        </w:rPr>
        <w:t>submit all asset information at once</w:t>
      </w:r>
      <w:r w:rsidR="00DB4E72" w:rsidRPr="004D0C44">
        <w:rPr>
          <w:i/>
          <w:color w:val="auto"/>
        </w:rPr>
        <w:t xml:space="preserve">. Upon ‘saving the asset’ registration details, the Asset Status will appear as ‘Accepted’ automatically as </w:t>
      </w:r>
      <w:r w:rsidR="002B6EDB" w:rsidRPr="004D0C44">
        <w:rPr>
          <w:i/>
          <w:color w:val="auto"/>
        </w:rPr>
        <w:t xml:space="preserve">illustrated in Figure </w:t>
      </w:r>
      <w:r w:rsidR="000A6667">
        <w:rPr>
          <w:i/>
          <w:color w:val="auto"/>
        </w:rPr>
        <w:t>below</w:t>
      </w:r>
    </w:p>
    <w:p w14:paraId="793C9561" w14:textId="7C7ADEDF" w:rsidR="000C570E" w:rsidRPr="003061D9" w:rsidRDefault="000C570E" w:rsidP="003D1B89">
      <w:pPr>
        <w:pStyle w:val="BodyText"/>
        <w:ind w:left="810"/>
        <w:rPr>
          <w:b/>
          <w:bCs/>
          <w:color w:val="FF0000"/>
        </w:rPr>
      </w:pPr>
    </w:p>
    <w:p w14:paraId="243B9576" w14:textId="124BDE5B" w:rsidR="000C570E" w:rsidRPr="000B283E" w:rsidRDefault="000C570E" w:rsidP="000C570E">
      <w:pPr>
        <w:pStyle w:val="BodyText"/>
        <w:rPr>
          <w:b/>
          <w:bCs/>
          <w:color w:val="auto"/>
        </w:rPr>
      </w:pPr>
      <w:r w:rsidRPr="000B283E">
        <w:rPr>
          <w:b/>
          <w:bCs/>
          <w:color w:val="auto"/>
        </w:rPr>
        <w:t>Asset Tiles</w:t>
      </w:r>
    </w:p>
    <w:p w14:paraId="656D6A99" w14:textId="3EC48197" w:rsidR="0011517F" w:rsidRPr="0011517F" w:rsidRDefault="0011517F" w:rsidP="0011517F">
      <w:pPr>
        <w:pStyle w:val="BodyText"/>
        <w:rPr>
          <w:lang w:val="en"/>
        </w:rPr>
      </w:pPr>
    </w:p>
    <w:p w14:paraId="5218C8FB" w14:textId="77777777" w:rsidR="00860292" w:rsidRDefault="0038375F" w:rsidP="00747E5D">
      <w:pPr>
        <w:pStyle w:val="BodyText"/>
        <w:rPr>
          <w:lang w:val="en"/>
        </w:rPr>
      </w:pPr>
      <w:bookmarkStart w:id="142" w:name="_Toc94040629"/>
      <w:bookmarkStart w:id="143" w:name="_Toc94040725"/>
      <w:r>
        <w:rPr>
          <w:noProof/>
        </w:rPr>
        <mc:AlternateContent>
          <mc:Choice Requires="wps">
            <w:drawing>
              <wp:anchor distT="0" distB="0" distL="114300" distR="114300" simplePos="0" relativeHeight="251658275" behindDoc="0" locked="0" layoutInCell="1" allowOverlap="1" wp14:anchorId="45C31930" wp14:editId="4EA6C112">
                <wp:simplePos x="0" y="0"/>
                <wp:positionH relativeFrom="margin">
                  <wp:posOffset>4217670</wp:posOffset>
                </wp:positionH>
                <wp:positionV relativeFrom="paragraph">
                  <wp:posOffset>1343025</wp:posOffset>
                </wp:positionV>
                <wp:extent cx="271780" cy="419735"/>
                <wp:effectExtent l="0" t="0" r="13970" b="18415"/>
                <wp:wrapNone/>
                <wp:docPr id="196" name="Rectangle 196"/>
                <wp:cNvGraphicFramePr/>
                <a:graphic xmlns:a="http://schemas.openxmlformats.org/drawingml/2006/main">
                  <a:graphicData uri="http://schemas.microsoft.com/office/word/2010/wordprocessingShape">
                    <wps:wsp>
                      <wps:cNvSpPr/>
                      <wps:spPr>
                        <a:xfrm flipV="1">
                          <a:off x="0" y="0"/>
                          <a:ext cx="271780" cy="41973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4EB8A4" id="Rectangle 196" o:spid="_x0000_s1026" style="position:absolute;margin-left:332.1pt;margin-top:105.75pt;width:21.4pt;height:33.05pt;flip:y;z-index:2516582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iiHVgIAAKsEAAAOAAAAZHJzL2Uyb0RvYy54bWysVFFPGzEMfp+0/xDlfVzblRUqrqgCdZqE&#10;oBIwntNc0ouUxJmT9sp+/ZzcFRjb07Q+RPbZ+WJ//tyLy4OzbK8wGvA1H5+MOFNeQmP8tuaPD6tP&#10;Z5zFJHwjLHhV82cV+eXi44eLLszVBFqwjUJGID7Ou1DzNqUwr6ooW+VEPIGgPAU1oBOJXNxWDYqO&#10;0J2tJqPRl6oDbAKCVDHS1+s+yBcFX2sl053WUSVma061pXJiOTf5rBYXYr5FEVojhzLEP1ThhPH0&#10;6AvUtUiC7dD8AeWMRIig04kEV4HWRqrSA3UzHr3r5r4VQZVeiJwYXmiK/w9W3u7vwxqJhi7EeSQz&#10;d3HQ6Ji2JnynmZa+qFJ2KLQ9v9CmDolJ+jiZjWdnRK6k0HR8Pvt8mmmtepgMFzCmrwocy0bNkaZS&#10;QMX+JqY+9ZiS0z2sjLVlMtazjkqYzEYZX5BAtBWJTBeamke/5UzYLSlPJiyQEaxp8vUMFHG7ubLI&#10;9oKmv1qN6DdU9ltafvtaxLbPK6FeF84kEqc1ruZn+fLxtvUZXRV5DR28spetDTTPa2QIvd5ikCtD&#10;j9yImNYCSWDUDS1NuqNDW6AWYbA4awF//u17zqe5U5SzjgRL7f/YCVSc2W+eFHE+nk6zwoszPZ1N&#10;yMG3kc3biN+5KyBWxrSeQRYz5yd7NDWCe6LdWuZXKSS8pLd7ogfnKvWLRNsp1XJZ0kjVQaQbfx/k&#10;UTqZ3ofDk8AwzD+RcG7hKG4xfyeDPrcXwnKXQJuikVdeSVvZoY0oKhu2N6/cW79kvf7HLH4BAAD/&#10;/wMAUEsDBBQABgAIAAAAIQAeLUZV3wAAAAsBAAAPAAAAZHJzL2Rvd25yZXYueG1sTI9NT4QwEIbv&#10;Jv6HZky8uQVcqEHKxvhx8yK6ei20Ams7JbS74L93POlxZp6887zVbnWWncwcRo8S0k0CzGDn9Yi9&#10;hLfXp6sbYCEq1Mp6NBK+TYBdfX5WqVL7BV/MqYk9oxAMpZIwxDiVnIduME6FjZ8M0u3Tz05FGuee&#10;61ktFO4sz5Kk4E6NSB8GNZn7wXRfzdFJeH58yA+5CnZ/2Db7/v26XdyHkPLyYr27BRbNGv9g+NUn&#10;dajJqfVH1IFZCUWxzQiVkKVpDowIkQhq19JGiAJ4XfH/HeofAAAA//8DAFBLAQItABQABgAIAAAA&#10;IQC2gziS/gAAAOEBAAATAAAAAAAAAAAAAAAAAAAAAABbQ29udGVudF9UeXBlc10ueG1sUEsBAi0A&#10;FAAGAAgAAAAhADj9If/WAAAAlAEAAAsAAAAAAAAAAAAAAAAALwEAAF9yZWxzLy5yZWxzUEsBAi0A&#10;FAAGAAgAAAAhAAMaKIdWAgAAqwQAAA4AAAAAAAAAAAAAAAAALgIAAGRycy9lMm9Eb2MueG1sUEsB&#10;Ai0AFAAGAAgAAAAhAB4tRlXfAAAACwEAAA8AAAAAAAAAAAAAAAAAsAQAAGRycy9kb3ducmV2Lnht&#10;bFBLBQYAAAAABAAEAPMAAAC8BQAAAAA=&#10;" filled="f" strokecolor="red" strokeweight="1pt">
                <w10:wrap anchorx="margin"/>
              </v:rect>
            </w:pict>
          </mc:Fallback>
        </mc:AlternateContent>
      </w:r>
      <w:r>
        <w:rPr>
          <w:noProof/>
        </w:rPr>
        <mc:AlternateContent>
          <mc:Choice Requires="wps">
            <w:drawing>
              <wp:anchor distT="0" distB="0" distL="114300" distR="114300" simplePos="0" relativeHeight="251658273" behindDoc="0" locked="0" layoutInCell="1" allowOverlap="1" wp14:anchorId="6547DC2D" wp14:editId="67C113E8">
                <wp:simplePos x="0" y="0"/>
                <wp:positionH relativeFrom="margin">
                  <wp:posOffset>2393315</wp:posOffset>
                </wp:positionH>
                <wp:positionV relativeFrom="paragraph">
                  <wp:posOffset>1615228</wp:posOffset>
                </wp:positionV>
                <wp:extent cx="1259840" cy="345440"/>
                <wp:effectExtent l="0" t="0" r="16510" b="16510"/>
                <wp:wrapNone/>
                <wp:docPr id="194" name="Rectangle 194"/>
                <wp:cNvGraphicFramePr/>
                <a:graphic xmlns:a="http://schemas.openxmlformats.org/drawingml/2006/main">
                  <a:graphicData uri="http://schemas.microsoft.com/office/word/2010/wordprocessingShape">
                    <wps:wsp>
                      <wps:cNvSpPr/>
                      <wps:spPr>
                        <a:xfrm flipV="1">
                          <a:off x="0" y="0"/>
                          <a:ext cx="1259840" cy="34544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FEC954" id="Rectangle 194" o:spid="_x0000_s1026" style="position:absolute;margin-left:188.45pt;margin-top:127.2pt;width:99.2pt;height:27.2pt;flip:y;z-index:2516582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EGVAIAAKwEAAAOAAAAZHJzL2Uyb0RvYy54bWysVE1PGzEQvVfqf7B8L5ukoUDEBkWJUlVC&#10;gASU88RrZy35q2MnG/rrO/ZugNKequZgzeyM33jevMnl1cEatpcYtXc1H5+MOJNO+Ea7bc0fH9af&#10;zjmLCVwDxjtZ82cZ+dX844fLLszkxLfeNBIZgbg460LN25TCrKqiaKWFeOKDdBRUHi0kcnFbNQgd&#10;oVtTTUajL1XnsQnohYyRvq76IJ8XfKWkSLdKRZmYqTm9LZUTy7nJZzW/hNkWIbRaDM+Af3iFBe2o&#10;6AvUChKwHeo/oKwW6KNX6UR4W3mltJClB+pmPHrXzX0LQZZeiJwYXmiK/w9W3Ozvwx0SDV2Is0hm&#10;7uKg0DJldPhOMy190UvZodD2/EKbPCQm6ON4cnpxPiV2BcU+T0+nZBNg1eNkvIAxfZXesmzUHGks&#10;BRX21zH1qceUnO78WhtTRmMc63KFs1HGB1KIMpDItKGpeXRbzsBsSXoiYYGM3ugmX89AEbebpUG2&#10;Bxr/ej2i3/Cy39Jy7RXEts8roV4YVidSp9G25uf58vG2cRldFn0NHbzSl62Nb57vkKHvBReDWGsq&#10;cg0x3QGSwqgb2pp0S4cynlr0g8VZ6/Hn377nfBo8RTnrSLHU/o8doOTMfHMkiYtxJp6l4kxPzybk&#10;4NvI5m3E7ezSEytj2s8gipnzkzmaCr19ouVa5KoUAieodk/04CxTv0m0nkIuFiWNZB0gXbv7II7a&#10;yfQ+HJ4AwzD/RMq58Ud1w+ydDPrcXgiLXfJKF4288krayg6tRFHZsL555976Jev1T2b+CwAA//8D&#10;AFBLAwQUAAYACAAAACEAskTW4OAAAAALAQAADwAAAGRycy9kb3ducmV2LnhtbEyPS0+DQBSF9yb+&#10;h8k1cWcHCxSKDI3xsXMjWrsdmCtQ50GYacF/73Wly5vz5ZzvlrvFaHbGyQ/OCrhdRcDQtk4NthPw&#10;/vZ8kwPzQVoltbMo4Bs97KrLi1IWys32Fc916BiVWF9IAX0IY8G5b3s00q/ciJayTzcZGeicOq4m&#10;OVO50XwdRRtu5GBpoZcjPvTYftUnI+Dl6TE9ptLr/TGp991H3MzmkAlxfbXc3wELuIQ/GH71SR0q&#10;cmrcySrPtIA422wJFbBOkwQYEWmWxsAaiqI8B16V/P8P1Q8AAAD//wMAUEsBAi0AFAAGAAgAAAAh&#10;ALaDOJL+AAAA4QEAABMAAAAAAAAAAAAAAAAAAAAAAFtDb250ZW50X1R5cGVzXS54bWxQSwECLQAU&#10;AAYACAAAACEAOP0h/9YAAACUAQAACwAAAAAAAAAAAAAAAAAvAQAAX3JlbHMvLnJlbHNQSwECLQAU&#10;AAYACAAAACEAv1AhBlQCAACsBAAADgAAAAAAAAAAAAAAAAAuAgAAZHJzL2Uyb0RvYy54bWxQSwEC&#10;LQAUAAYACAAAACEAskTW4OAAAAALAQAADwAAAAAAAAAAAAAAAACuBAAAZHJzL2Rvd25yZXYueG1s&#10;UEsFBgAAAAAEAAQA8wAAALsFAAAAAA==&#10;" filled="f" strokecolor="red" strokeweight="1pt">
                <w10:wrap anchorx="margin"/>
              </v:rect>
            </w:pict>
          </mc:Fallback>
        </mc:AlternateContent>
      </w:r>
      <w:r w:rsidR="0007521C">
        <w:rPr>
          <w:noProof/>
        </w:rPr>
        <mc:AlternateContent>
          <mc:Choice Requires="wps">
            <w:drawing>
              <wp:anchor distT="0" distB="0" distL="114300" distR="114300" simplePos="0" relativeHeight="251658272" behindDoc="0" locked="0" layoutInCell="1" allowOverlap="1" wp14:anchorId="0ECC64B1" wp14:editId="76A9AB61">
                <wp:simplePos x="0" y="0"/>
                <wp:positionH relativeFrom="margin">
                  <wp:posOffset>181610</wp:posOffset>
                </wp:positionH>
                <wp:positionV relativeFrom="paragraph">
                  <wp:posOffset>1615440</wp:posOffset>
                </wp:positionV>
                <wp:extent cx="1259840" cy="345440"/>
                <wp:effectExtent l="0" t="0" r="16510" b="16510"/>
                <wp:wrapNone/>
                <wp:docPr id="193" name="Rectangle 193"/>
                <wp:cNvGraphicFramePr/>
                <a:graphic xmlns:a="http://schemas.openxmlformats.org/drawingml/2006/main">
                  <a:graphicData uri="http://schemas.microsoft.com/office/word/2010/wordprocessingShape">
                    <wps:wsp>
                      <wps:cNvSpPr/>
                      <wps:spPr>
                        <a:xfrm flipV="1">
                          <a:off x="0" y="0"/>
                          <a:ext cx="1259840" cy="34544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B2136C" id="Rectangle 193" o:spid="_x0000_s1026" style="position:absolute;margin-left:14.3pt;margin-top:127.2pt;width:99.2pt;height:27.2pt;flip:y;z-index:2516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EGVAIAAKwEAAAOAAAAZHJzL2Uyb0RvYy54bWysVE1PGzEQvVfqf7B8L5ukoUDEBkWJUlVC&#10;gASU88RrZy35q2MnG/rrO/ZugNKequZgzeyM33jevMnl1cEatpcYtXc1H5+MOJNO+Ea7bc0fH9af&#10;zjmLCVwDxjtZ82cZ+dX844fLLszkxLfeNBIZgbg460LN25TCrKqiaKWFeOKDdBRUHi0kcnFbNQgd&#10;oVtTTUajL1XnsQnohYyRvq76IJ8XfKWkSLdKRZmYqTm9LZUTy7nJZzW/hNkWIbRaDM+Af3iFBe2o&#10;6AvUChKwHeo/oKwW6KNX6UR4W3mltJClB+pmPHrXzX0LQZZeiJwYXmiK/w9W3Ozvwx0SDV2Is0hm&#10;7uKg0DJldPhOMy190UvZodD2/EKbPCQm6ON4cnpxPiV2BcU+T0+nZBNg1eNkvIAxfZXesmzUHGks&#10;BRX21zH1qceUnO78WhtTRmMc63KFs1HGB1KIMpDItKGpeXRbzsBsSXoiYYGM3ugmX89AEbebpUG2&#10;Bxr/ej2i3/Cy39Jy7RXEts8roV4YVidSp9G25uf58vG2cRldFn0NHbzSl62Nb57vkKHvBReDWGsq&#10;cg0x3QGSwqgb2pp0S4cynlr0g8VZ6/Hn377nfBo8RTnrSLHU/o8doOTMfHMkiYtxJp6l4kxPzybk&#10;4NvI5m3E7ezSEytj2s8gipnzkzmaCr19ouVa5KoUAieodk/04CxTv0m0nkIuFiWNZB0gXbv7II7a&#10;yfQ+HJ4AwzD/RMq58Ud1w+ydDPrcXgiLXfJKF4288krayg6tRFHZsL555976Jev1T2b+CwAA//8D&#10;AFBLAwQUAAYACAAAACEALduPGN8AAAAKAQAADwAAAGRycy9kb3ducmV2LnhtbEyPTU+DQBCG7yb+&#10;h82YeLOLFFqCLI3x4+ZFtHod2BWo7CxhtwX/veOpniaTefLO8xa7xQ7iZCbfO1Jwu4pAGGqc7qlV&#10;8P72fJOB8AFJ4+DIKPgxHnbl5UWBuXYzvZpTFVrBIeRzVNCFMOZS+qYzFv3KjYb49uUmi4HXqZV6&#10;wpnD7SDjKNpIiz3xhw5H89CZ5rs6WgUvT4/pIUU/7A9JtW8/1vVsP7dKXV8t93cgglnCGYY/fVaH&#10;kp1qdyTtxaAgzjZM8kyTBAQDcbzlcrWCdZRlIMtC/q9Q/gIAAP//AwBQSwECLQAUAAYACAAAACEA&#10;toM4kv4AAADhAQAAEwAAAAAAAAAAAAAAAAAAAAAAW0NvbnRlbnRfVHlwZXNdLnhtbFBLAQItABQA&#10;BgAIAAAAIQA4/SH/1gAAAJQBAAALAAAAAAAAAAAAAAAAAC8BAABfcmVscy8ucmVsc1BLAQItABQA&#10;BgAIAAAAIQC/UCEGVAIAAKwEAAAOAAAAAAAAAAAAAAAAAC4CAABkcnMvZTJvRG9jLnhtbFBLAQIt&#10;ABQABgAIAAAAIQAt248Y3wAAAAoBAAAPAAAAAAAAAAAAAAAAAK4EAABkcnMvZG93bnJldi54bWxQ&#10;SwUGAAAAAAQABADzAAAAugUAAAAA&#10;" filled="f" strokecolor="red" strokeweight="1pt">
                <w10:wrap anchorx="margin"/>
              </v:rect>
            </w:pict>
          </mc:Fallback>
        </mc:AlternateContent>
      </w:r>
      <w:r w:rsidR="0007521C">
        <w:rPr>
          <w:noProof/>
        </w:rPr>
        <mc:AlternateContent>
          <mc:Choice Requires="wps">
            <w:drawing>
              <wp:anchor distT="0" distB="0" distL="114300" distR="114300" simplePos="0" relativeHeight="251658274" behindDoc="0" locked="0" layoutInCell="1" allowOverlap="1" wp14:anchorId="09FC368D" wp14:editId="6652F5E2">
                <wp:simplePos x="0" y="0"/>
                <wp:positionH relativeFrom="margin">
                  <wp:posOffset>1907540</wp:posOffset>
                </wp:positionH>
                <wp:positionV relativeFrom="paragraph">
                  <wp:posOffset>1327150</wp:posOffset>
                </wp:positionV>
                <wp:extent cx="333375" cy="407670"/>
                <wp:effectExtent l="0" t="0" r="28575" b="11430"/>
                <wp:wrapNone/>
                <wp:docPr id="195" name="Rectangle 195"/>
                <wp:cNvGraphicFramePr/>
                <a:graphic xmlns:a="http://schemas.openxmlformats.org/drawingml/2006/main">
                  <a:graphicData uri="http://schemas.microsoft.com/office/word/2010/wordprocessingShape">
                    <wps:wsp>
                      <wps:cNvSpPr/>
                      <wps:spPr>
                        <a:xfrm flipV="1">
                          <a:off x="0" y="0"/>
                          <a:ext cx="333375" cy="40767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BBC4F5" id="Rectangle 195" o:spid="_x0000_s1026" style="position:absolute;margin-left:150.2pt;margin-top:104.5pt;width:26.25pt;height:32.1pt;flip:y;z-index:2516582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KHsVwIAAKsEAAAOAAAAZHJzL2Uyb0RvYy54bWysVEtPGzEQvlfqf7B8L7tJA6ERGxSBUlVC&#10;EAko54nXzlryq2MnG/rrO/YmQGlPVfdgzXjG37y+2YvLvTVsJzFq7xo+Oqk5k074VrtNwx8flp/O&#10;OYsJXAvGO9nwZxn55fzjh4s+zOTYd960EhmBuDjrQ8O7lMKsqqLopIV44oN0ZFQeLSRScVO1CD2h&#10;W1ON6/qs6j22Ab2QMdLt9WDk84KvlBTpTqkoEzMNp9xSObGc63xW8wuYbRBCp8UhDfiHLCxoR0Ff&#10;oK4hAdui/gPKaoE+epVOhLeVV0oLWWqgakb1u2ruOwiy1ELNieGlTfH/wYrb3X1YIbWhD3EWScxV&#10;7BVapowO32mmpS7KlO1L255f2ib3iQm6/Ezf9JQzQaZJPT2blrZWA0yGCxjTV+kty0LDkaZSQGF3&#10;ExOFJtejS3Z3fqmNKZMxjvWUwnha0/AEEEGUgUSiDW3Do9twBmZDzBMJC2T0Rrf5eQaKuFlfGWQ7&#10;oOkvlzV9eeAU7je3HPsaYjf4FdPAC6sTkdNo2/Dz/Pj42riMLgu9DhW8di9La98+r5ChH/gWg1hq&#10;CnIDMa0AiWBUDS1NuqNDGU8l+oPEWefx59/usz/Nnayc9URYKv/HFlByZr45YsSX0WSSGV6Uyel0&#10;TAq+tazfWtzWXnnqyojWM4giZv9kjqJCb59otxY5KpnACYo9NPqgXKVhkWg7hVwsihuxOkC6cfdB&#10;HKmT2/uwfwIMh/knIs6tP5IbZu9oMPgORFhsk1e6cOS1rzTBrNBGlFketjev3Fu9eL3+Y+a/AAAA&#10;//8DAFBLAwQUAAYACAAAACEA/J7Z3OAAAAALAQAADwAAAGRycy9kb3ducmV2LnhtbEyPy07DMBBF&#10;90j8gzVI7KhN0tA2xKkQjx2bBlq2TmySFHscxW4T/p5hBcuZObpzbrGdnWVnM4beo4TbhQBmsPG6&#10;x1bC+9vLzRpYiAq1sh6NhG8TYFteXhQq137CnTlXsWUUgiFXEroYh5zz0HTGqbDwg0G6ffrRqUjj&#10;2HI9qonCneWJEHfcqR7pQ6cG89iZ5qs6OQmvz0/ZMVPB7o/Lat8e0npyHyspr6/mh3tg0czxD4Zf&#10;fVKHkpxqf0IdmJWQCrEkVEIiNlSKiDRLNsBq2qzSBHhZ8P8dyh8AAAD//wMAUEsBAi0AFAAGAAgA&#10;AAAhALaDOJL+AAAA4QEAABMAAAAAAAAAAAAAAAAAAAAAAFtDb250ZW50X1R5cGVzXS54bWxQSwEC&#10;LQAUAAYACAAAACEAOP0h/9YAAACUAQAACwAAAAAAAAAAAAAAAAAvAQAAX3JlbHMvLnJlbHNQSwEC&#10;LQAUAAYACAAAACEA3Tyh7FcCAACrBAAADgAAAAAAAAAAAAAAAAAuAgAAZHJzL2Uyb0RvYy54bWxQ&#10;SwECLQAUAAYACAAAACEA/J7Z3OAAAAALAQAADwAAAAAAAAAAAAAAAACxBAAAZHJzL2Rvd25yZXYu&#10;eG1sUEsFBgAAAAAEAAQA8wAAAL4FAAAAAA==&#10;" filled="f" strokecolor="red" strokeweight="1pt">
                <w10:wrap anchorx="margin"/>
              </v:rect>
            </w:pict>
          </mc:Fallback>
        </mc:AlternateContent>
      </w:r>
      <w:r w:rsidR="001542A3">
        <w:rPr>
          <w:noProof/>
          <w:lang w:val="en"/>
        </w:rPr>
        <w:drawing>
          <wp:inline distT="0" distB="0" distL="0" distR="0" wp14:anchorId="68161011" wp14:editId="4EAEED5C">
            <wp:extent cx="5543550" cy="3470275"/>
            <wp:effectExtent l="0" t="0" r="0" b="0"/>
            <wp:docPr id="50" name="Picture 5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application&#10;&#10;Description automatically generated"/>
                    <pic:cNvPicPr/>
                  </pic:nvPicPr>
                  <pic:blipFill>
                    <a:blip r:embed="rId67"/>
                    <a:stretch>
                      <a:fillRect/>
                    </a:stretch>
                  </pic:blipFill>
                  <pic:spPr>
                    <a:xfrm>
                      <a:off x="0" y="0"/>
                      <a:ext cx="5543550" cy="3470275"/>
                    </a:xfrm>
                    <a:prstGeom prst="rect">
                      <a:avLst/>
                    </a:prstGeom>
                  </pic:spPr>
                </pic:pic>
              </a:graphicData>
            </a:graphic>
          </wp:inline>
        </w:drawing>
      </w:r>
      <w:bookmarkEnd w:id="142"/>
      <w:bookmarkEnd w:id="143"/>
    </w:p>
    <w:p w14:paraId="323B5E63" w14:textId="77777777" w:rsidR="00860292" w:rsidRDefault="00860292" w:rsidP="00747E5D">
      <w:pPr>
        <w:pStyle w:val="BodyText"/>
        <w:rPr>
          <w:lang w:val="en"/>
        </w:rPr>
      </w:pPr>
    </w:p>
    <w:p w14:paraId="0758E34F" w14:textId="62192241" w:rsidR="001C6B0B" w:rsidRDefault="00A77BD5" w:rsidP="003B133C">
      <w:pPr>
        <w:pStyle w:val="Heading2"/>
        <w:ind w:left="1020" w:hanging="453"/>
        <w:rPr>
          <w:lang w:val="en"/>
        </w:rPr>
      </w:pPr>
      <w:r w:rsidRPr="00C90180">
        <w:rPr>
          <w:lang w:val="en"/>
        </w:rPr>
        <w:br w:type="page"/>
      </w:r>
    </w:p>
    <w:p w14:paraId="1DFD6ACE" w14:textId="77777777" w:rsidR="003A1470" w:rsidRDefault="003A1470" w:rsidP="003A1470">
      <w:pPr>
        <w:pStyle w:val="PageTitle"/>
        <w:framePr w:wrap="notBeside"/>
        <w:rPr>
          <w:rFonts w:ascii="Poppins" w:hAnsi="Poppins" w:cs="Poppins"/>
          <w:color w:val="FF00FF"/>
        </w:rPr>
      </w:pPr>
      <w:bookmarkStart w:id="144" w:name="_Toc190179150"/>
      <w:r w:rsidRPr="003A1470">
        <w:rPr>
          <w:rFonts w:ascii="Poppins" w:hAnsi="Poppins" w:cs="Poppins"/>
          <w:color w:val="FF00FF"/>
        </w:rPr>
        <w:lastRenderedPageBreak/>
        <w:t>Creating and Managing Trading Agent (EDT) and Control Point (EDL) Records</w:t>
      </w:r>
      <w:bookmarkEnd w:id="144"/>
    </w:p>
    <w:p w14:paraId="61F5FD49" w14:textId="56EA7491" w:rsidR="00DE0818" w:rsidRDefault="00E418C3" w:rsidP="00DE0818">
      <w:pPr>
        <w:pStyle w:val="BodyText"/>
        <w:rPr>
          <w:lang w:val="en-NZ"/>
        </w:rPr>
      </w:pPr>
      <w:r w:rsidRPr="00E418C3">
        <w:rPr>
          <w:lang w:val="en-NZ"/>
        </w:rPr>
        <w:t xml:space="preserve">As part of the BM Registration process, users will have to pair their Unit to Trading Agent and Control Point records using their respective IDs. This can be existing record, the list of IDs for which can be obtained from the NESO Registrations Team. If the user needs to register a new Trading Agent, follow these instructions to do so. The ID for the new record will be </w:t>
      </w:r>
      <w:proofErr w:type="gramStart"/>
      <w:r w:rsidRPr="00E418C3">
        <w:rPr>
          <w:lang w:val="en-NZ"/>
        </w:rPr>
        <w:t>auto-generated</w:t>
      </w:r>
      <w:proofErr w:type="gramEnd"/>
      <w:r w:rsidRPr="00E418C3">
        <w:rPr>
          <w:lang w:val="en-NZ"/>
        </w:rPr>
        <w:t xml:space="preserve"> at the end of this process.</w:t>
      </w:r>
    </w:p>
    <w:p w14:paraId="14EF3159" w14:textId="77777777" w:rsidR="00DE0818" w:rsidRDefault="00DE0818" w:rsidP="00DE0818">
      <w:pPr>
        <w:pStyle w:val="NESOSubHeading"/>
        <w:ind w:left="0" w:firstLine="0"/>
        <w:rPr>
          <w:rFonts w:ascii="Poppins" w:hAnsi="Poppins" w:cs="Poppins"/>
        </w:rPr>
      </w:pPr>
      <w:bookmarkStart w:id="145" w:name="_Toc190179151"/>
      <w:r w:rsidRPr="00FD7B03">
        <w:rPr>
          <w:rFonts w:ascii="Poppins" w:hAnsi="Poppins" w:cs="Poppins"/>
        </w:rPr>
        <w:t>Create a Trading Agent (EDT) Record</w:t>
      </w:r>
      <w:bookmarkEnd w:id="145"/>
    </w:p>
    <w:p w14:paraId="3744CDD1" w14:textId="0581F0C8" w:rsidR="00DE0818" w:rsidRPr="00FD7B03" w:rsidRDefault="00DE0818" w:rsidP="00DE0818">
      <w:pPr>
        <w:pStyle w:val="BodyText"/>
        <w:numPr>
          <w:ilvl w:val="0"/>
          <w:numId w:val="17"/>
        </w:numPr>
        <w:rPr>
          <w:color w:val="auto"/>
        </w:rPr>
      </w:pPr>
      <w:r w:rsidRPr="00FD7B03">
        <w:rPr>
          <w:color w:val="auto"/>
        </w:rPr>
        <w:t xml:space="preserve">To register a new Trading Agent, </w:t>
      </w:r>
      <w:proofErr w:type="gramStart"/>
      <w:r w:rsidRPr="00FD7B03">
        <w:rPr>
          <w:color w:val="auto"/>
        </w:rPr>
        <w:t>select  the</w:t>
      </w:r>
      <w:proofErr w:type="gramEnd"/>
      <w:r w:rsidRPr="00FD7B03">
        <w:rPr>
          <w:color w:val="auto"/>
        </w:rPr>
        <w:t xml:space="preserve"> ‘Trading Agent (EDT)’ Tab, then press ‘Create new Trading Agent (EDT)’</w:t>
      </w:r>
    </w:p>
    <w:p w14:paraId="6598A463" w14:textId="77777777" w:rsidR="00DE0818" w:rsidRPr="00FD7B03" w:rsidRDefault="00DE0818" w:rsidP="00DE0818">
      <w:pPr>
        <w:pStyle w:val="BodyText"/>
        <w:numPr>
          <w:ilvl w:val="0"/>
          <w:numId w:val="17"/>
        </w:numPr>
        <w:rPr>
          <w:color w:val="auto"/>
        </w:rPr>
      </w:pPr>
      <w:r w:rsidRPr="00FD7B03">
        <w:rPr>
          <w:color w:val="auto"/>
        </w:rPr>
        <w:t>Enter a Trading Point Name and press ‘Create’ to be taken to the registration page</w:t>
      </w:r>
    </w:p>
    <w:p w14:paraId="2BE76586" w14:textId="77777777" w:rsidR="00DE0818" w:rsidRPr="00FD7B03" w:rsidRDefault="00DE0818" w:rsidP="00DE0818">
      <w:pPr>
        <w:pStyle w:val="BodyText"/>
        <w:rPr>
          <w:color w:val="auto"/>
        </w:rPr>
      </w:pPr>
      <w:r w:rsidRPr="00FD7B03">
        <w:rPr>
          <w:noProof/>
        </w:rPr>
        <mc:AlternateContent>
          <mc:Choice Requires="wps">
            <w:drawing>
              <wp:anchor distT="0" distB="0" distL="114300" distR="114300" simplePos="0" relativeHeight="251658595" behindDoc="0" locked="0" layoutInCell="1" allowOverlap="1" wp14:anchorId="0B0EA317" wp14:editId="4B9372C9">
                <wp:simplePos x="0" y="0"/>
                <wp:positionH relativeFrom="margin">
                  <wp:posOffset>2019301</wp:posOffset>
                </wp:positionH>
                <wp:positionV relativeFrom="paragraph">
                  <wp:posOffset>2162175</wp:posOffset>
                </wp:positionV>
                <wp:extent cx="1276350" cy="250190"/>
                <wp:effectExtent l="0" t="0" r="19050" b="16510"/>
                <wp:wrapNone/>
                <wp:docPr id="974001471" name="Rectangle 974001471"/>
                <wp:cNvGraphicFramePr/>
                <a:graphic xmlns:a="http://schemas.openxmlformats.org/drawingml/2006/main">
                  <a:graphicData uri="http://schemas.microsoft.com/office/word/2010/wordprocessingShape">
                    <wps:wsp>
                      <wps:cNvSpPr/>
                      <wps:spPr>
                        <a:xfrm flipV="1">
                          <a:off x="0" y="0"/>
                          <a:ext cx="1276350" cy="25019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8F05C8" id="Rectangle 974001471" o:spid="_x0000_s1026" style="position:absolute;margin-left:159pt;margin-top:170.25pt;width:100.5pt;height:19.7pt;flip:y;z-index:2516585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hStVwIAAKwEAAAOAAAAZHJzL2Uyb0RvYy54bWysVE1v2zAMvQ/YfxB0X+1k/QzqFEGKDAOK&#10;NkC79azIUixAEjVKidP9+lFy0nTdTsNyEEiTehQfH3N9s3OWbRVGA77ho5OaM+UltMavG/7tafHp&#10;krOYhG+FBa8a/qIiv5l+/HDdh4kaQwe2VcgIxMdJHxrepRQmVRVlp5yIJxCUp6AGdCKRi+uqRdET&#10;urPVuK7Pqx6wDQhSxUhfb4cgnxZ8rZVMD1pHlZhtOL0tlRPLucpnNb0WkzWK0Bm5f4b4h1c4YTwV&#10;fYW6FUmwDZo/oJyRCBF0OpHgKtDaSFV6oG5G9btuHjsRVOmFyInhlab4/2Dl/fYxLJFo6EOcRDJz&#10;FzuNjmlrwneaaemLXsp2hbaXV9rULjFJH0fji/PPZ8SupNj4rB5dFV6rASfjBYzpiwLHstFwpLEU&#10;VLG9i4lqU+ohJad7WBhry2isZ32pUGd8QQrRViQyXWgbHv2aM2HXJD2ZsEBGsKbN1zNQxPVqbpFt&#10;BY1/sajplydO5X5Ly7VvReyGvBIahOFMInVa4xp+mS8fbluf0VXR176DI33ZWkH7skSGMAguBrkw&#10;VOROxLQUSAqjbmhr0gMd2gK1CHuLsw7w59++53waPEU560mx1P6PjUDFmf3qSRJXo9PTLPHinJ5d&#10;jMnBt5HV24jfuDkQKyPazyCLmfOTPZgawT3Tcs1yVQoJL6n2QPTemadhk2g9pZrNShrJOoh05x+D&#10;PGgn0/u0exYY9vNPpJx7OKhbTN7JYMgdhDDbJNCmaOTIK00wO7QSZZb79c0799YvWcc/mekvAAAA&#10;//8DAFBLAwQUAAYACAAAACEA3quZmOAAAAALAQAADwAAAGRycy9kb3ducmV2LnhtbEyPT1ODMBDF&#10;7874HTLrjDcbsMUWSug4/rl5Ea29BrIClWwYkhb89q4nve2+ffP29/LdbHtxxtF3jhTEiwgEUu1M&#10;R42C97fnmw0IHzQZ3TtCBd/oYVdcXuQ6M26iVzyXoREcQj7TCtoQhkxKX7dotV+4AYlvn260OvA6&#10;NtKMeuJw28vbKLqTVnfEH1o94EOL9Vd5sgpenh6TY6J9vz+uyn3zsawme1grdX01329BBJzDnxl+&#10;8RkdCmaq3ImMF72CZbzhLoGHVZSAYEcSp6xUrKzTFGSRy/8dih8AAAD//wMAUEsBAi0AFAAGAAgA&#10;AAAhALaDOJL+AAAA4QEAABMAAAAAAAAAAAAAAAAAAAAAAFtDb250ZW50X1R5cGVzXS54bWxQSwEC&#10;LQAUAAYACAAAACEAOP0h/9YAAACUAQAACwAAAAAAAAAAAAAAAAAvAQAAX3JlbHMvLnJlbHNQSwEC&#10;LQAUAAYACAAAACEAGYIUrVcCAACsBAAADgAAAAAAAAAAAAAAAAAuAgAAZHJzL2Uyb0RvYy54bWxQ&#10;SwECLQAUAAYACAAAACEA3quZmOAAAAALAQAADwAAAAAAAAAAAAAAAACxBAAAZHJzL2Rvd25yZXYu&#10;eG1sUEsFBgAAAAAEAAQA8wAAAL4FAAAAAA==&#10;" filled="f" strokecolor="red" strokeweight="1pt">
                <w10:wrap anchorx="margin"/>
              </v:rect>
            </w:pict>
          </mc:Fallback>
        </mc:AlternateContent>
      </w:r>
      <w:r w:rsidRPr="00FD7B03">
        <w:rPr>
          <w:noProof/>
        </w:rPr>
        <w:drawing>
          <wp:inline distT="0" distB="0" distL="0" distR="0" wp14:anchorId="72A76328" wp14:editId="1A93E314">
            <wp:extent cx="3943350" cy="2730112"/>
            <wp:effectExtent l="0" t="0" r="0" b="0"/>
            <wp:docPr id="4592744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274454" name="Picture 1" descr="A screenshot of a computer&#10;&#10;Description automatically generated"/>
                    <pic:cNvPicPr/>
                  </pic:nvPicPr>
                  <pic:blipFill>
                    <a:blip r:embed="rId68"/>
                    <a:stretch>
                      <a:fillRect/>
                    </a:stretch>
                  </pic:blipFill>
                  <pic:spPr>
                    <a:xfrm>
                      <a:off x="0" y="0"/>
                      <a:ext cx="3957746" cy="2740079"/>
                    </a:xfrm>
                    <a:prstGeom prst="rect">
                      <a:avLst/>
                    </a:prstGeom>
                  </pic:spPr>
                </pic:pic>
              </a:graphicData>
            </a:graphic>
          </wp:inline>
        </w:drawing>
      </w:r>
    </w:p>
    <w:p w14:paraId="672E8D4F" w14:textId="77777777" w:rsidR="00DE0818" w:rsidRPr="00FD7B03" w:rsidRDefault="00DE0818" w:rsidP="00DE0818">
      <w:pPr>
        <w:pStyle w:val="NESOSubHeading"/>
        <w:ind w:left="0" w:firstLine="0"/>
        <w:rPr>
          <w:rFonts w:ascii="Poppins" w:hAnsi="Poppins" w:cs="Poppins"/>
        </w:rPr>
      </w:pPr>
      <w:bookmarkStart w:id="146" w:name="_Toc190179152"/>
      <w:r w:rsidRPr="00FD7B03">
        <w:rPr>
          <w:rFonts w:ascii="Poppins" w:hAnsi="Poppins" w:cs="Poppins"/>
        </w:rPr>
        <w:t>Trading Agent (EDT): Registration Page</w:t>
      </w:r>
      <w:bookmarkEnd w:id="146"/>
    </w:p>
    <w:p w14:paraId="7FF00269" w14:textId="77777777" w:rsidR="00DE0818" w:rsidRDefault="00DE0818" w:rsidP="00DE0818">
      <w:pPr>
        <w:pStyle w:val="BodyText"/>
        <w:numPr>
          <w:ilvl w:val="0"/>
          <w:numId w:val="17"/>
        </w:numPr>
        <w:rPr>
          <w:color w:val="auto"/>
        </w:rPr>
      </w:pPr>
      <w:r w:rsidRPr="00FD7B03">
        <w:rPr>
          <w:color w:val="auto"/>
        </w:rPr>
        <w:t xml:space="preserve">The user is navigated to the Trading Agent Registration Page as outlined in Figure below, the format is </w:t>
      </w:r>
      <w:proofErr w:type="gramStart"/>
      <w:r w:rsidRPr="00FD7B03">
        <w:rPr>
          <w:color w:val="auto"/>
        </w:rPr>
        <w:t>similar to</w:t>
      </w:r>
      <w:proofErr w:type="gramEnd"/>
      <w:r w:rsidRPr="00FD7B03">
        <w:rPr>
          <w:color w:val="auto"/>
        </w:rPr>
        <w:t xml:space="preserve"> the Asset Registration Page structure with an accordion section on the left-hand side for direct navigation to a specific section or the user can select the subsection they wish to complet</w:t>
      </w:r>
      <w:r>
        <w:rPr>
          <w:color w:val="auto"/>
        </w:rPr>
        <w:t>e</w:t>
      </w:r>
    </w:p>
    <w:p w14:paraId="359979DF" w14:textId="77777777" w:rsidR="00DE0818" w:rsidRDefault="00DE0818" w:rsidP="00DE0818">
      <w:pPr>
        <w:pStyle w:val="BodyText"/>
        <w:numPr>
          <w:ilvl w:val="0"/>
          <w:numId w:val="17"/>
        </w:numPr>
        <w:rPr>
          <w:color w:val="auto"/>
        </w:rPr>
      </w:pPr>
      <w:r w:rsidRPr="00FD7B03">
        <w:rPr>
          <w:color w:val="auto"/>
        </w:rPr>
        <w:lastRenderedPageBreak/>
        <w:t xml:space="preserve">Please note that the user is not able to progress the registration process for a created </w:t>
      </w:r>
      <w:r>
        <w:rPr>
          <w:color w:val="auto"/>
        </w:rPr>
        <w:t>Trading Agent</w:t>
      </w:r>
      <w:r w:rsidRPr="00FD7B03">
        <w:rPr>
          <w:color w:val="auto"/>
        </w:rPr>
        <w:t xml:space="preserve"> without completing all the sections and mandatory fields</w:t>
      </w:r>
      <w:r w:rsidRPr="00FD7B03">
        <w:rPr>
          <w:noProof/>
        </w:rPr>
        <w:drawing>
          <wp:inline distT="0" distB="0" distL="0" distR="0" wp14:anchorId="367B3F52" wp14:editId="31390A73">
            <wp:extent cx="5067300" cy="2725091"/>
            <wp:effectExtent l="0" t="0" r="0" b="0"/>
            <wp:docPr id="582310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31036" name="Picture 1" descr="A screenshot of a computer&#10;&#10;Description automatically generated"/>
                    <pic:cNvPicPr/>
                  </pic:nvPicPr>
                  <pic:blipFill>
                    <a:blip r:embed="rId69"/>
                    <a:stretch>
                      <a:fillRect/>
                    </a:stretch>
                  </pic:blipFill>
                  <pic:spPr>
                    <a:xfrm>
                      <a:off x="0" y="0"/>
                      <a:ext cx="5076312" cy="2729938"/>
                    </a:xfrm>
                    <a:prstGeom prst="rect">
                      <a:avLst/>
                    </a:prstGeom>
                  </pic:spPr>
                </pic:pic>
              </a:graphicData>
            </a:graphic>
          </wp:inline>
        </w:drawing>
      </w:r>
      <w:r w:rsidRPr="00FD7B03">
        <w:rPr>
          <w:color w:val="auto"/>
        </w:rPr>
        <w:t xml:space="preserve"> </w:t>
      </w:r>
    </w:p>
    <w:p w14:paraId="5BE52013" w14:textId="77777777" w:rsidR="00DE0818" w:rsidRDefault="00DE0818" w:rsidP="00DE0818">
      <w:pPr>
        <w:pStyle w:val="BodyText"/>
        <w:rPr>
          <w:color w:val="auto"/>
        </w:rPr>
      </w:pPr>
    </w:p>
    <w:p w14:paraId="000C5E5C" w14:textId="77777777" w:rsidR="00DE0818" w:rsidRPr="00FD7B03" w:rsidRDefault="00DE0818" w:rsidP="00DE0818">
      <w:pPr>
        <w:pStyle w:val="BodyText"/>
        <w:rPr>
          <w:color w:val="auto"/>
        </w:rPr>
      </w:pPr>
    </w:p>
    <w:p w14:paraId="758CA0A6" w14:textId="0C5CA182" w:rsidR="00DE0818" w:rsidRPr="00DE0818" w:rsidRDefault="00DE0818" w:rsidP="00DE0818">
      <w:pPr>
        <w:pStyle w:val="Heading2"/>
        <w:ind w:left="453" w:hanging="453"/>
        <w:rPr>
          <w:color w:val="FF00FF"/>
          <w:sz w:val="32"/>
          <w:szCs w:val="32"/>
        </w:rPr>
      </w:pPr>
      <w:bookmarkStart w:id="147" w:name="_Toc190179153"/>
      <w:r w:rsidRPr="00DE0818">
        <w:rPr>
          <w:color w:val="FF00FF"/>
          <w:sz w:val="32"/>
          <w:szCs w:val="32"/>
        </w:rPr>
        <w:t>Submitting Trading Agent (EDT) Information: Sections</w:t>
      </w:r>
      <w:bookmarkEnd w:id="147"/>
    </w:p>
    <w:p w14:paraId="2EFBE71C" w14:textId="77777777" w:rsidR="00DE0818" w:rsidRPr="00FD7B03" w:rsidRDefault="00DE0818" w:rsidP="00DE0818">
      <w:pPr>
        <w:pStyle w:val="BodyText"/>
        <w:numPr>
          <w:ilvl w:val="0"/>
          <w:numId w:val="78"/>
        </w:numPr>
      </w:pPr>
      <w:r w:rsidRPr="00FD7B03">
        <w:t>Trading Agent record has 3 sections to complete – General, Trading Point Location, Authorized Contacts</w:t>
      </w:r>
    </w:p>
    <w:p w14:paraId="10DDE688" w14:textId="77777777" w:rsidR="00DE0818" w:rsidRPr="00FD7B03" w:rsidRDefault="00DE0818" w:rsidP="00DE0818">
      <w:pPr>
        <w:pStyle w:val="BodyText"/>
        <w:numPr>
          <w:ilvl w:val="0"/>
          <w:numId w:val="78"/>
        </w:numPr>
      </w:pPr>
      <w:r w:rsidRPr="00FD7B03">
        <w:t>Figure below illustrates the General Section of the Trading Agent</w:t>
      </w:r>
    </w:p>
    <w:p w14:paraId="2BE19C37" w14:textId="77777777" w:rsidR="00DE0818" w:rsidRPr="00FD7B03" w:rsidRDefault="00DE0818" w:rsidP="00DE0818">
      <w:pPr>
        <w:pStyle w:val="BodyText"/>
        <w:numPr>
          <w:ilvl w:val="0"/>
          <w:numId w:val="78"/>
        </w:numPr>
        <w:rPr>
          <w:color w:val="auto"/>
        </w:rPr>
      </w:pPr>
      <w:r w:rsidRPr="00FD7B03">
        <w:t xml:space="preserve">Fields marked with a red asterisk are mandatory and so the user will not be able to save the record without populating these fields </w:t>
      </w:r>
    </w:p>
    <w:p w14:paraId="0932B549" w14:textId="77777777" w:rsidR="00DE0818" w:rsidRPr="00FD7B03" w:rsidRDefault="00DE0818" w:rsidP="00DE0818">
      <w:pPr>
        <w:pStyle w:val="BodyText"/>
        <w:rPr>
          <w:color w:val="auto"/>
        </w:rPr>
      </w:pPr>
    </w:p>
    <w:p w14:paraId="79617A0C" w14:textId="77777777" w:rsidR="00DE0818" w:rsidRPr="00FD7B03" w:rsidRDefault="00DE0818" w:rsidP="00DE0818">
      <w:r w:rsidRPr="00FD7B03">
        <w:rPr>
          <w:noProof/>
        </w:rPr>
        <w:lastRenderedPageBreak/>
        <w:drawing>
          <wp:inline distT="0" distB="0" distL="0" distR="0" wp14:anchorId="7452B990" wp14:editId="24A5B6B6">
            <wp:extent cx="5096773" cy="4114800"/>
            <wp:effectExtent l="0" t="0" r="8890" b="0"/>
            <wp:docPr id="6828589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858935" name="Picture 1" descr="A screenshot of a computer&#10;&#10;Description automatically generated"/>
                    <pic:cNvPicPr/>
                  </pic:nvPicPr>
                  <pic:blipFill>
                    <a:blip r:embed="rId70"/>
                    <a:stretch>
                      <a:fillRect/>
                    </a:stretch>
                  </pic:blipFill>
                  <pic:spPr>
                    <a:xfrm>
                      <a:off x="0" y="0"/>
                      <a:ext cx="5119182" cy="4132892"/>
                    </a:xfrm>
                    <a:prstGeom prst="rect">
                      <a:avLst/>
                    </a:prstGeom>
                  </pic:spPr>
                </pic:pic>
              </a:graphicData>
            </a:graphic>
          </wp:inline>
        </w:drawing>
      </w:r>
    </w:p>
    <w:p w14:paraId="2B9417F8" w14:textId="77777777" w:rsidR="00DE0818" w:rsidRPr="00FD7B03" w:rsidRDefault="00DE0818" w:rsidP="00DE0818"/>
    <w:p w14:paraId="6B685770" w14:textId="3F5CB9E5" w:rsidR="00DE0818" w:rsidRPr="00DE0818" w:rsidRDefault="00DE0818" w:rsidP="00DE0818">
      <w:pPr>
        <w:pStyle w:val="Heading2"/>
        <w:ind w:left="453" w:hanging="453"/>
        <w:rPr>
          <w:color w:val="FF00FF"/>
          <w:sz w:val="32"/>
          <w:szCs w:val="32"/>
        </w:rPr>
      </w:pPr>
      <w:bookmarkStart w:id="148" w:name="_Toc190179154"/>
      <w:r w:rsidRPr="00DE0818">
        <w:rPr>
          <w:color w:val="FF00FF"/>
          <w:sz w:val="32"/>
          <w:szCs w:val="32"/>
        </w:rPr>
        <w:t>Editing the details of the Trading Agent record</w:t>
      </w:r>
      <w:bookmarkEnd w:id="148"/>
    </w:p>
    <w:p w14:paraId="1CEF556E" w14:textId="77777777" w:rsidR="00DE0818" w:rsidRPr="00FD7B03" w:rsidRDefault="00DE0818" w:rsidP="00DE0818">
      <w:r w:rsidRPr="00FD7B03">
        <w:t xml:space="preserve">Once saved initially, the record is in ‘Draft’ status, meaning the user can update it prior to submission. To edit the record, locate it on the list of Trading Agents associated with the user’s account, select the button in the ‘Actions’ column then </w:t>
      </w:r>
      <w:proofErr w:type="gramStart"/>
      <w:r w:rsidRPr="00FD7B03">
        <w:t>select</w:t>
      </w:r>
      <w:proofErr w:type="gramEnd"/>
      <w:r w:rsidRPr="00FD7B03">
        <w:t xml:space="preserve"> ‘View Details’</w:t>
      </w:r>
    </w:p>
    <w:p w14:paraId="24AD2C9D" w14:textId="77777777" w:rsidR="00DE0818" w:rsidRPr="00FD7B03" w:rsidRDefault="00DE0818" w:rsidP="00DE0818">
      <w:r w:rsidRPr="00FD7B03">
        <w:rPr>
          <w:noProof/>
        </w:rPr>
        <mc:AlternateContent>
          <mc:Choice Requires="wps">
            <w:drawing>
              <wp:anchor distT="0" distB="0" distL="114300" distR="114300" simplePos="0" relativeHeight="251658596" behindDoc="0" locked="0" layoutInCell="1" allowOverlap="1" wp14:anchorId="045F1F17" wp14:editId="503866F5">
                <wp:simplePos x="0" y="0"/>
                <wp:positionH relativeFrom="margin">
                  <wp:posOffset>4191000</wp:posOffset>
                </wp:positionH>
                <wp:positionV relativeFrom="paragraph">
                  <wp:posOffset>1847850</wp:posOffset>
                </wp:positionV>
                <wp:extent cx="1000125" cy="154940"/>
                <wp:effectExtent l="0" t="0" r="28575" b="16510"/>
                <wp:wrapNone/>
                <wp:docPr id="1718061470" name="Rectangle 1718061470"/>
                <wp:cNvGraphicFramePr/>
                <a:graphic xmlns:a="http://schemas.openxmlformats.org/drawingml/2006/main">
                  <a:graphicData uri="http://schemas.microsoft.com/office/word/2010/wordprocessingShape">
                    <wps:wsp>
                      <wps:cNvSpPr/>
                      <wps:spPr>
                        <a:xfrm flipV="1">
                          <a:off x="0" y="0"/>
                          <a:ext cx="1000125" cy="15494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D0E71C" id="Rectangle 1718061470" o:spid="_x0000_s1026" style="position:absolute;margin-left:330pt;margin-top:145.5pt;width:78.75pt;height:12.2pt;flip:y;z-index:2516585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VyBVwIAAKwEAAAOAAAAZHJzL2Uyb0RvYy54bWysVMFu2zAMvQ/YPwi6r7aDdG2DOkXQIsOA&#10;oi2Qbj0rshQLkESNUuJ0Xz9KTtqu22nYRaBE+pF8fPTl1d5ZtlMYDfiWNyc1Z8pL6IzftPzb4/LT&#10;OWcxCd8JC161/FlFfjX/+OFyCDM1gR5sp5ARiI+zIbS8TynMqirKXjkRTyAoT04N6ESiK26qDsVA&#10;6M5Wk7r+XA2AXUCQKkZ6vRmdfF7wtVYy3WsdVWK25VRbKieWc53Pan4pZhsUoTfyUIb4hyqcMJ6S&#10;vkDdiCTYFs0fUM5IhAg6nUhwFWhtpCo9UDdN/a6bVS+CKr0QOTG80BT/H6y8263CAxINQ4izSGbu&#10;Yq/RMW1N+E4zLX1RpWxfaHt+oU3tE5P02NR13UxOOZPka06nF9PCazXiZLyAMX1R4Fg2Wo40loIq&#10;drcxUW4KPYbkcA9LY20ZjfVsINDJWU3Tk4IUoq1IZLrQtTz6DWfCbkh6MmGBjGBNlz/PQBE362uL&#10;bCdo/Msl1Xms7LewnPtGxH6MK65RGM4kUqc1ruXn+ePj19ZndFX0dejglb5sraF7fkCGMAouBrk0&#10;lORWxPQgkBRG3dDWpHs6tAVqEQ4WZz3gz7+953gaPHk5G0ix1P6PrUDFmf3qSRIXzZSIZ6lcpqdn&#10;E7rgW8/6rcdv3TUQKw3tZ5DFzPHJHk2N4J5ouRY5K7mEl5R7JPpwuU7jJtF6SrVYlDCSdRDp1q+C&#10;zODH6T/unwSGw/wTKecOjuoWs3cyGGNHISy2CbQpGnnllQSTL7QSRTqH9c079/Zeol5/MvNfAAAA&#10;//8DAFBLAwQUAAYACAAAACEAYwDdGOEAAAALAQAADwAAAGRycy9kb3ducmV2LnhtbEyPzU7DMBCE&#10;70i8g7VI3KiTtklLyKZC/Ny4NFC4OvGSpMR2FLtNeHuWE9xmNaPZb/LdbHpxptF3ziLEiwgE2drp&#10;zjYIb6/PN1sQPiirVe8sIXyTh11xeZGrTLvJ7ulchkZwifWZQmhDGDIpfd2SUX7hBrLsfbrRqMDn&#10;2Eg9qonLTS+XUZRKozrLH1o10ENL9Vd5MggvT4/JMVG+PxzX5aF5X1WT+dggXl/N93cgAs3hLwy/&#10;+IwOBTNV7mS1Fz1Cmka8JSAsb2MWnNjGmwREhbCKkzXIIpf/NxQ/AAAA//8DAFBLAQItABQABgAI&#10;AAAAIQC2gziS/gAAAOEBAAATAAAAAAAAAAAAAAAAAAAAAABbQ29udGVudF9UeXBlc10ueG1sUEsB&#10;Ai0AFAAGAAgAAAAhADj9If/WAAAAlAEAAAsAAAAAAAAAAAAAAAAALwEAAF9yZWxzLy5yZWxzUEsB&#10;Ai0AFAAGAAgAAAAhADWxXIFXAgAArAQAAA4AAAAAAAAAAAAAAAAALgIAAGRycy9lMm9Eb2MueG1s&#10;UEsBAi0AFAAGAAgAAAAhAGMA3RjhAAAACwEAAA8AAAAAAAAAAAAAAAAAsQQAAGRycy9kb3ducmV2&#10;LnhtbFBLBQYAAAAABAAEAPMAAAC/BQAAAAA=&#10;" filled="f" strokecolor="red" strokeweight="1pt">
                <w10:wrap anchorx="margin"/>
              </v:rect>
            </w:pict>
          </mc:Fallback>
        </mc:AlternateContent>
      </w:r>
      <w:r w:rsidRPr="00FD7B03">
        <w:rPr>
          <w:noProof/>
        </w:rPr>
        <w:drawing>
          <wp:inline distT="0" distB="0" distL="0" distR="0" wp14:anchorId="1ED2A849" wp14:editId="128EC5D9">
            <wp:extent cx="5731510" cy="2327275"/>
            <wp:effectExtent l="0" t="0" r="2540" b="0"/>
            <wp:docPr id="6327748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774819" name="Picture 1" descr="A screenshot of a computer&#10;&#10;Description automatically generated"/>
                    <pic:cNvPicPr/>
                  </pic:nvPicPr>
                  <pic:blipFill>
                    <a:blip r:embed="rId71"/>
                    <a:stretch>
                      <a:fillRect/>
                    </a:stretch>
                  </pic:blipFill>
                  <pic:spPr>
                    <a:xfrm>
                      <a:off x="0" y="0"/>
                      <a:ext cx="5731510" cy="2327275"/>
                    </a:xfrm>
                    <a:prstGeom prst="rect">
                      <a:avLst/>
                    </a:prstGeom>
                  </pic:spPr>
                </pic:pic>
              </a:graphicData>
            </a:graphic>
          </wp:inline>
        </w:drawing>
      </w:r>
    </w:p>
    <w:p w14:paraId="229539BC" w14:textId="77777777" w:rsidR="00DE0818" w:rsidRPr="00FD7B03" w:rsidRDefault="00DE0818" w:rsidP="00DE0818"/>
    <w:p w14:paraId="51D4ABB3" w14:textId="77777777" w:rsidR="00DE0818" w:rsidRPr="00FD7B03" w:rsidRDefault="00DE0818" w:rsidP="00DE0818">
      <w:r w:rsidRPr="00FD7B03">
        <w:t xml:space="preserve">The user will then be taken to the detail page of the record. Select ‘Edit EDT Information’ to proceed with editing the record. </w:t>
      </w:r>
    </w:p>
    <w:p w14:paraId="66CBDA07" w14:textId="77777777" w:rsidR="00DE0818" w:rsidRPr="00FD7B03" w:rsidRDefault="00DE0818" w:rsidP="00DE0818">
      <w:r w:rsidRPr="00FD7B03">
        <w:rPr>
          <w:noProof/>
        </w:rPr>
        <w:lastRenderedPageBreak/>
        <mc:AlternateContent>
          <mc:Choice Requires="wps">
            <w:drawing>
              <wp:anchor distT="0" distB="0" distL="114300" distR="114300" simplePos="0" relativeHeight="251658597" behindDoc="0" locked="0" layoutInCell="1" allowOverlap="1" wp14:anchorId="0A48DAB2" wp14:editId="27FA8F5F">
                <wp:simplePos x="0" y="0"/>
                <wp:positionH relativeFrom="column">
                  <wp:posOffset>4057650</wp:posOffset>
                </wp:positionH>
                <wp:positionV relativeFrom="paragraph">
                  <wp:posOffset>1730375</wp:posOffset>
                </wp:positionV>
                <wp:extent cx="904875" cy="257175"/>
                <wp:effectExtent l="0" t="0" r="28575" b="28575"/>
                <wp:wrapNone/>
                <wp:docPr id="874495477" name="Rectangle 1"/>
                <wp:cNvGraphicFramePr/>
                <a:graphic xmlns:a="http://schemas.openxmlformats.org/drawingml/2006/main">
                  <a:graphicData uri="http://schemas.microsoft.com/office/word/2010/wordprocessingShape">
                    <wps:wsp>
                      <wps:cNvSpPr/>
                      <wps:spPr>
                        <a:xfrm>
                          <a:off x="0" y="0"/>
                          <a:ext cx="904875" cy="25717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CC09C5" id="Rectangle 1" o:spid="_x0000_s1026" style="position:absolute;margin-left:319.5pt;margin-top:136.25pt;width:71.25pt;height:20.25pt;z-index:2516585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nWkfAIAAF4FAAAOAAAAZHJzL2Uyb0RvYy54bWysVEtv2zAMvg/YfxB0X20HydoGdYqgRYYB&#10;RVesHXpWZCk2IIsapbz260fJjwRdscMwH2RSJD8+RPLm9tAatlPoG7AlLy5yzpSVUDV2U/IfL6tP&#10;V5z5IGwlDFhV8qPy/Hbx8cPN3s3VBGowlUJGINbP967kdQhunmVe1qoV/gKcsiTUgK0IxOImq1Ds&#10;Cb012STPP2d7wMohSOU93d53Qr5I+ForGb5p7VVgpuQUW0gnpnMdz2xxI+YbFK5uZB+G+IcoWtFY&#10;cjpC3Ysg2BabP6DaRiJ40OFCQpuB1o1UKQfKpsjfZPNcC6dSLlQc78Yy+f8HKx93z+4JqQx75+ee&#10;yJjFQWMb/xQfO6RiHcdiqUNgki6v8+nV5YwzSaLJ7LIgmlCyk7FDH74oaFkkSo70FqlEYvfgQ6c6&#10;qERfFlaNMek9jI0XHkxTxbvE4GZ9Z5DtBD3kapXT17s7UyPn0TQ7pZKocDQqYhj7XWnWVBT8JEWS&#10;ukyNsEJKZUPRiWpRqc5bMTtzFvsyWqRME2BE1hTliN0DDJodyIDd5d3rR1OVmnQ0zv8WWGc8WiTP&#10;YMNo3DYW8D0AQ1n1njv9oUhdaWKV1lAdn5AhdCPinVw19G4PwocngTQTND005+EbHdrAvuTQU5zV&#10;gL/eu4/61Kok5WxPM1Zy/3MrUHFmvlpq4utiOo1DmZjp7HJCDJ5L1ucSu23vgF6/oI3iZCKjfjAD&#10;qRHaV1oHy+iVRMJK8l1yGXBg7kI3+7RQpFoukxoNohPhwT47GcFjVWNfvhxeBbq+eQN1/SMM8yjm&#10;b3q4042WFpbbALpJDX6qa19vGuLUOP3CiVvinE9ap7W4+A0AAP//AwBQSwMEFAAGAAgAAAAhAEyT&#10;qFHfAAAACwEAAA8AAABkcnMvZG93bnJldi54bWxMj0tPwzAQhO9I/AdrkbhR5yGaksapEKInDkCp&#10;xHUbu0lUv2Q7bfj3LCd629XOzH7TbGaj2VmFODorIF9kwJTtnBxtL2D/tX1YAYsJrUTtrBLwoyJs&#10;2tubBmvpLvZTnXepZxRiY40ChpR8zXnsBmUwLpxXlm5HFwwmWkPPZcALhRvNiyxbcoOjpQ8DevUy&#10;qO60mwxheP3h5fR+2n/n8za8yreIfSXE/d38vAaW1Jz+xfCHTx5oiengJisj0wKW5RN1SQKKqngE&#10;RopqldNwEFDmZQa8bfh1h/YXAAD//wMAUEsBAi0AFAAGAAgAAAAhALaDOJL+AAAA4QEAABMAAAAA&#10;AAAAAAAAAAAAAAAAAFtDb250ZW50X1R5cGVzXS54bWxQSwECLQAUAAYACAAAACEAOP0h/9YAAACU&#10;AQAACwAAAAAAAAAAAAAAAAAvAQAAX3JlbHMvLnJlbHNQSwECLQAUAAYACAAAACEA1Y51pHwCAABe&#10;BQAADgAAAAAAAAAAAAAAAAAuAgAAZHJzL2Uyb0RvYy54bWxQSwECLQAUAAYACAAAACEATJOoUd8A&#10;AAALAQAADwAAAAAAAAAAAAAAAADWBAAAZHJzL2Rvd25yZXYueG1sUEsFBgAAAAAEAAQA8wAAAOIF&#10;AAAAAA==&#10;" filled="f" strokecolor="red" strokeweight="1pt"/>
            </w:pict>
          </mc:Fallback>
        </mc:AlternateContent>
      </w:r>
      <w:r w:rsidRPr="00FD7B03">
        <w:rPr>
          <w:noProof/>
        </w:rPr>
        <w:drawing>
          <wp:inline distT="0" distB="0" distL="0" distR="0" wp14:anchorId="525AE589" wp14:editId="04249130">
            <wp:extent cx="5731510" cy="2173605"/>
            <wp:effectExtent l="0" t="0" r="2540" b="0"/>
            <wp:docPr id="8512596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59636" name="Picture 1" descr="A screenshot of a computer&#10;&#10;Description automatically generated"/>
                    <pic:cNvPicPr/>
                  </pic:nvPicPr>
                  <pic:blipFill>
                    <a:blip r:embed="rId72"/>
                    <a:stretch>
                      <a:fillRect/>
                    </a:stretch>
                  </pic:blipFill>
                  <pic:spPr>
                    <a:xfrm>
                      <a:off x="0" y="0"/>
                      <a:ext cx="5731510" cy="2173605"/>
                    </a:xfrm>
                    <a:prstGeom prst="rect">
                      <a:avLst/>
                    </a:prstGeom>
                  </pic:spPr>
                </pic:pic>
              </a:graphicData>
            </a:graphic>
          </wp:inline>
        </w:drawing>
      </w:r>
    </w:p>
    <w:p w14:paraId="35781CE1" w14:textId="77777777" w:rsidR="00DE0818" w:rsidRPr="00FD7B03" w:rsidRDefault="00DE0818" w:rsidP="00DE0818">
      <w:r w:rsidRPr="00FD7B03">
        <w:t xml:space="preserve">When edits to the record have been finalised, select ‘Update EDT’ to save the record and be returned to the Unit Management page. </w:t>
      </w:r>
    </w:p>
    <w:p w14:paraId="5BF8B183" w14:textId="77777777" w:rsidR="00DE0818" w:rsidRPr="00FD7B03" w:rsidRDefault="00DE0818" w:rsidP="00DE0818">
      <w:r w:rsidRPr="00FD7B03">
        <w:rPr>
          <w:noProof/>
        </w:rPr>
        <mc:AlternateContent>
          <mc:Choice Requires="wps">
            <w:drawing>
              <wp:anchor distT="0" distB="0" distL="114300" distR="114300" simplePos="0" relativeHeight="251658598" behindDoc="0" locked="0" layoutInCell="1" allowOverlap="1" wp14:anchorId="09E29ECE" wp14:editId="55F2F96F">
                <wp:simplePos x="0" y="0"/>
                <wp:positionH relativeFrom="column">
                  <wp:posOffset>4486275</wp:posOffset>
                </wp:positionH>
                <wp:positionV relativeFrom="paragraph">
                  <wp:posOffset>1995170</wp:posOffset>
                </wp:positionV>
                <wp:extent cx="962025" cy="257175"/>
                <wp:effectExtent l="0" t="0" r="28575" b="28575"/>
                <wp:wrapNone/>
                <wp:docPr id="1417577291" name="Rectangle 1"/>
                <wp:cNvGraphicFramePr/>
                <a:graphic xmlns:a="http://schemas.openxmlformats.org/drawingml/2006/main">
                  <a:graphicData uri="http://schemas.microsoft.com/office/word/2010/wordprocessingShape">
                    <wps:wsp>
                      <wps:cNvSpPr/>
                      <wps:spPr>
                        <a:xfrm>
                          <a:off x="0" y="0"/>
                          <a:ext cx="962025" cy="25717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F39119" id="Rectangle 1" o:spid="_x0000_s1026" style="position:absolute;margin-left:353.25pt;margin-top:157.1pt;width:75.75pt;height:20.25pt;z-index:2516585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wEAfgIAAF4FAAAOAAAAZHJzL2Uyb0RvYy54bWysVEtv2zAMvg/YfxB0X/1A065BnSJokWFA&#10;0RZth54VWYoFyKImKXGyXz9KfiToih2G+SBLIvmR/ETy+mbfarITziswFS3OckqE4VArs6noj9fV&#10;l6+U+MBMzTQYUdGD8PRm8fnTdWfnooQGdC0cQRDj552taBOCnWeZ541omT8DKwwKJbiWBTy6TVY7&#10;1iF6q7Myzy+yDlxtHXDhPd7e9UK6SPhSCh4epfQiEF1RjC2k1aV1Hddscc3mG8dso/gQBvuHKFqm&#10;DDqdoO5YYGTr1B9QreIOPMhwxqHNQErFRcoBsynyd9m8NMyKlAuS4+1Ek/9/sPxh92KfHNLQWT/3&#10;uI1Z7KVr4x/jI/tE1mEiS+wD4Xh5dVHm5YwSjqJydllcziKZ2dHYOh++CWhJ3FTU4Vskitju3ode&#10;dVSJvgyslNbpPbSJFx60quNdOrjN+lY7smP4kKtVjt/g7kQNnUfT7JhK2oWDFhFDm2chiaox+DJF&#10;kqpMTLCMc2FC0YsaVoveWzE7cRbrMlqkTBNgRJYY5YQ9AIyaPciI3ec96EdTkYp0Ms7/FlhvPFkk&#10;z2DCZNwqA+4jAI1ZDZ57/ZGknprI0hrqw5MjDvoW8ZavFL7bPfPhiTnsCewe7PPwiIvU0FUUhh0l&#10;DbhfH91HfSxVlFLSYY9V1P/cMico0d8NFvFVcX4emzIdzmeXJR7cqWR9KjHb9hbw9QucKJanbdQP&#10;etxKB+0bjoNl9IoiZjj6rigPbjzchr73caBwsVwmNWxEy8K9ebE8gkdWY12+7t+Ys0PxBqz6Bxj7&#10;kc3f1XCvGy0NLLcBpEoFfuR14BubOBXOMHDilDg9J63jWFz8BgAA//8DAFBLAwQUAAYACAAAACEA&#10;jk5OXt8AAAALAQAADwAAAGRycy9kb3ducmV2LnhtbEyPzU7DMBCE70i8g7VI3KiT0jRRGqdCiJ44&#10;AKUS123sJlH9J9tpw9uznOC4uzOz3zTb2Wh2USGOzgrIFxkwZTsnR9sLOHzuHipgMaGVqJ1VAr5V&#10;hG17e9NgLd3VfqjLPvWMQmysUcCQkq85j92gDMaF88rS7eSCwURj6LkMeKVwo/kyy9bc4Gjpw4Be&#10;PQ+qO+8nQxhev3s5vZ0PX/m8Cy/yNWJfCnF/Nz9tgCU1pz8x/OKTB1piOrrJysi0gDJbFyQV8Jiv&#10;lsBIURUVtTvSpliVwNuG/+/Q/gAAAP//AwBQSwECLQAUAAYACAAAACEAtoM4kv4AAADhAQAAEwAA&#10;AAAAAAAAAAAAAAAAAAAAW0NvbnRlbnRfVHlwZXNdLnhtbFBLAQItABQABgAIAAAAIQA4/SH/1gAA&#10;AJQBAAALAAAAAAAAAAAAAAAAAC8BAABfcmVscy8ucmVsc1BLAQItABQABgAIAAAAIQBkxwEAfgIA&#10;AF4FAAAOAAAAAAAAAAAAAAAAAC4CAABkcnMvZTJvRG9jLnhtbFBLAQItABQABgAIAAAAIQCOTk5e&#10;3wAAAAsBAAAPAAAAAAAAAAAAAAAAANgEAABkcnMvZG93bnJldi54bWxQSwUGAAAAAAQABADzAAAA&#10;5AUAAAAA&#10;" filled="f" strokecolor="red" strokeweight="1pt"/>
            </w:pict>
          </mc:Fallback>
        </mc:AlternateContent>
      </w:r>
      <w:r w:rsidRPr="00FD7B03">
        <w:rPr>
          <w:noProof/>
        </w:rPr>
        <w:drawing>
          <wp:inline distT="0" distB="0" distL="0" distR="0" wp14:anchorId="655804CB" wp14:editId="7CBCC80B">
            <wp:extent cx="5731510" cy="2520315"/>
            <wp:effectExtent l="0" t="0" r="2540" b="0"/>
            <wp:docPr id="1011768189" name="Picture 1" descr="A screenshot of a conta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768189" name="Picture 1" descr="A screenshot of a contact&#10;&#10;Description automatically generated"/>
                    <pic:cNvPicPr/>
                  </pic:nvPicPr>
                  <pic:blipFill>
                    <a:blip r:embed="rId73"/>
                    <a:stretch>
                      <a:fillRect/>
                    </a:stretch>
                  </pic:blipFill>
                  <pic:spPr>
                    <a:xfrm>
                      <a:off x="0" y="0"/>
                      <a:ext cx="5731510" cy="2520315"/>
                    </a:xfrm>
                    <a:prstGeom prst="rect">
                      <a:avLst/>
                    </a:prstGeom>
                  </pic:spPr>
                </pic:pic>
              </a:graphicData>
            </a:graphic>
          </wp:inline>
        </w:drawing>
      </w:r>
    </w:p>
    <w:p w14:paraId="6EBEDD42" w14:textId="7F89773E" w:rsidR="00DE0818" w:rsidRPr="00DE0818" w:rsidRDefault="00DE0818" w:rsidP="00DE0818">
      <w:pPr>
        <w:pStyle w:val="Heading2"/>
        <w:ind w:left="453" w:hanging="453"/>
        <w:rPr>
          <w:color w:val="FF00FF"/>
          <w:sz w:val="32"/>
          <w:szCs w:val="32"/>
        </w:rPr>
      </w:pPr>
      <w:bookmarkStart w:id="149" w:name="_Toc190179155"/>
      <w:r w:rsidRPr="00DE0818">
        <w:rPr>
          <w:color w:val="FF00FF"/>
          <w:sz w:val="32"/>
          <w:szCs w:val="32"/>
        </w:rPr>
        <w:t>Submitting Trading Agent record for Approval</w:t>
      </w:r>
      <w:bookmarkEnd w:id="149"/>
    </w:p>
    <w:p w14:paraId="2B3B11AF" w14:textId="77777777" w:rsidR="00DE0818" w:rsidRPr="00FD7B03" w:rsidRDefault="00DE0818" w:rsidP="00DE0818">
      <w:r w:rsidRPr="00FD7B03">
        <w:t xml:space="preserve">Once details have been finalised, the user can submit the Trading Agent for appraisal by the Registrations Team at the National Energy System Operator. Please note that Trading Agent records must be in Submitted or Approved state to align them to a BM Unit. </w:t>
      </w:r>
    </w:p>
    <w:p w14:paraId="14221ED9" w14:textId="77777777" w:rsidR="00DE0818" w:rsidRDefault="00DE0818" w:rsidP="00DE0818">
      <w:r w:rsidRPr="00FD7B03">
        <w:rPr>
          <w:noProof/>
        </w:rPr>
        <mc:AlternateContent>
          <mc:Choice Requires="wps">
            <w:drawing>
              <wp:anchor distT="0" distB="0" distL="114300" distR="114300" simplePos="0" relativeHeight="251658599" behindDoc="0" locked="0" layoutInCell="1" allowOverlap="1" wp14:anchorId="71534834" wp14:editId="2305D69F">
                <wp:simplePos x="0" y="0"/>
                <wp:positionH relativeFrom="column">
                  <wp:posOffset>4295775</wp:posOffset>
                </wp:positionH>
                <wp:positionV relativeFrom="paragraph">
                  <wp:posOffset>2073910</wp:posOffset>
                </wp:positionV>
                <wp:extent cx="714375" cy="161925"/>
                <wp:effectExtent l="0" t="0" r="28575" b="28575"/>
                <wp:wrapNone/>
                <wp:docPr id="1837719517" name="Rectangle 2"/>
                <wp:cNvGraphicFramePr/>
                <a:graphic xmlns:a="http://schemas.openxmlformats.org/drawingml/2006/main">
                  <a:graphicData uri="http://schemas.microsoft.com/office/word/2010/wordprocessingShape">
                    <wps:wsp>
                      <wps:cNvSpPr/>
                      <wps:spPr>
                        <a:xfrm>
                          <a:off x="0" y="0"/>
                          <a:ext cx="714375" cy="1619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32A88D" id="Rectangle 2" o:spid="_x0000_s1026" style="position:absolute;margin-left:338.25pt;margin-top:163.3pt;width:56.25pt;height:12.75pt;z-index:25165859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R/sfgIAAF4FAAAOAAAAZHJzL2Uyb0RvYy54bWysVMFu2zAMvQ/YPwi6r46zpF2DOkXQIsOA&#10;og3WDj0rshQbkEWNUuJkXz9KdpygK3YY5oMsieQj+UTy5nbfGLZT6GuwBc8vRpwpK6Gs7abgP16W&#10;n75w5oOwpTBgVcEPyvPb+ccPN62bqTFUYEqFjECsn7Wu4FUIbpZlXlaqEf4CnLIk1ICNCHTETVai&#10;aAm9Mdl4NLrMWsDSIUjlPd3ed0I+T/haKxmetPYqMFNwii2kFdO6jms2vxGzDQpX1bIPQ/xDFI2o&#10;LTkdoO5FEGyL9R9QTS0RPOhwIaHJQOtaqpQDZZOP3mTzXAmnUi5EjncDTf7/wcrH3bNbIdHQOj/z&#10;tI1Z7DU28U/xsX0i6zCQpfaBSbq8yiefr6acSRLll/n1eBrJzE7GDn34qqBhcVNwpLdIFIndgw+d&#10;6lEl+rKwrI1J72FsvPBg6jLepQNu1ncG2U7QQy6XI/p6d2dq5DyaZqdU0i4cjIoYxn5XmtUlBT9O&#10;kaQqUwOskFLZkHeiSpSq85ZPz5zFuowWKdMEGJE1RTlg9wBHzQ7kiN3l3etHU5WKdDAe/S2wzniw&#10;SJ7BhsG4qS3gewCGsuo9d/pHkjpqIktrKA8rZAhdi3gnlzW924PwYSWQeoK6h/o8PNGiDbQFh37H&#10;WQX46737qE+lSlLOWuqxgvufW4GKM/PNUhFf55NJbMp0mEyvxnTAc8n6XGK3zR3Q6+c0UZxM26gf&#10;zHGrEZpXGgeL6JVEwkryXXAZ8Hi4C13v00CRarFIatSIToQH++xkBI+sxrp82b8KdH3xBqr6Rzj2&#10;o5i9qeFON1paWGwD6DoV+InXnm9q4lQ4/cCJU+L8nLROY3H+GwAA//8DAFBLAwQUAAYACAAAACEA&#10;PLJOzN8AAAALAQAADwAAAGRycy9kb3ducmV2LnhtbEyPzU7DMBCE70i8g7VI3KiToDoljVMhRE8c&#10;gFKJqxtvk6jxj2ynDW/PcqLH3Z2Z/abezGZkZwxxcFZCvsiAoW2dHmwnYf+1fVgBi0lZrUZnUcIP&#10;Rtg0tze1qrS72E8871LHKMTGSknoU/IV57Ht0ai4cB4t3Y4uGJVoDB3XQV0o3Iy8yDLBjRosfeiV&#10;x5ce29NuMoThxw+vp/fT/juft+FVv0XVlVLe383Pa2AJ5/Qvhj988kBDTAc3WR3ZKEGUYklSCY+F&#10;EMBIUa6eqN2BNssiB97U/LpD8wsAAP//AwBQSwECLQAUAAYACAAAACEAtoM4kv4AAADhAQAAEwAA&#10;AAAAAAAAAAAAAAAAAAAAW0NvbnRlbnRfVHlwZXNdLnhtbFBLAQItABQABgAIAAAAIQA4/SH/1gAA&#10;AJQBAAALAAAAAAAAAAAAAAAAAC8BAABfcmVscy8ucmVsc1BLAQItABQABgAIAAAAIQBZfR/sfgIA&#10;AF4FAAAOAAAAAAAAAAAAAAAAAC4CAABkcnMvZTJvRG9jLnhtbFBLAQItABQABgAIAAAAIQA8sk7M&#10;3wAAAAsBAAAPAAAAAAAAAAAAAAAAANgEAABkcnMvZG93bnJldi54bWxQSwUGAAAAAAQABADzAAAA&#10;5AUAAAAA&#10;" filled="f" strokecolor="red" strokeweight="1pt"/>
            </w:pict>
          </mc:Fallback>
        </mc:AlternateContent>
      </w:r>
      <w:r w:rsidRPr="00FD7B03">
        <w:rPr>
          <w:noProof/>
        </w:rPr>
        <w:drawing>
          <wp:inline distT="0" distB="0" distL="0" distR="0" wp14:anchorId="3207629C" wp14:editId="605ED422">
            <wp:extent cx="5731510" cy="2263140"/>
            <wp:effectExtent l="0" t="0" r="2540" b="3810"/>
            <wp:docPr id="6558024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802459" name="Picture 1" descr="A screenshot of a computer&#10;&#10;Description automatically generated"/>
                    <pic:cNvPicPr/>
                  </pic:nvPicPr>
                  <pic:blipFill>
                    <a:blip r:embed="rId74"/>
                    <a:stretch>
                      <a:fillRect/>
                    </a:stretch>
                  </pic:blipFill>
                  <pic:spPr>
                    <a:xfrm>
                      <a:off x="0" y="0"/>
                      <a:ext cx="5731510" cy="2263140"/>
                    </a:xfrm>
                    <a:prstGeom prst="rect">
                      <a:avLst/>
                    </a:prstGeom>
                  </pic:spPr>
                </pic:pic>
              </a:graphicData>
            </a:graphic>
          </wp:inline>
        </w:drawing>
      </w:r>
    </w:p>
    <w:p w14:paraId="7C062E1D" w14:textId="77777777" w:rsidR="00DE0818" w:rsidRDefault="00DE0818" w:rsidP="00DE0818"/>
    <w:p w14:paraId="14241316" w14:textId="77777777" w:rsidR="00DE0818" w:rsidRDefault="00DE0818" w:rsidP="00DE0818"/>
    <w:p w14:paraId="46FCF2E8" w14:textId="77777777" w:rsidR="00DE0818" w:rsidRPr="00FD7B03" w:rsidRDefault="00DE0818" w:rsidP="00DE0818">
      <w:pPr>
        <w:pStyle w:val="NESOSubHeading"/>
        <w:ind w:left="0" w:firstLine="0"/>
        <w:rPr>
          <w:rFonts w:ascii="Poppins" w:hAnsi="Poppins" w:cs="Poppins"/>
        </w:rPr>
      </w:pPr>
      <w:bookmarkStart w:id="150" w:name="_Toc190179156"/>
      <w:r w:rsidRPr="00FD7B03">
        <w:rPr>
          <w:rFonts w:ascii="Poppins" w:hAnsi="Poppins" w:cs="Poppins"/>
        </w:rPr>
        <w:t xml:space="preserve">Create a </w:t>
      </w:r>
      <w:r>
        <w:rPr>
          <w:rFonts w:ascii="Poppins" w:hAnsi="Poppins" w:cs="Poppins"/>
        </w:rPr>
        <w:t>Control Point</w:t>
      </w:r>
      <w:r w:rsidRPr="00FD7B03">
        <w:rPr>
          <w:rFonts w:ascii="Poppins" w:hAnsi="Poppins" w:cs="Poppins"/>
        </w:rPr>
        <w:t xml:space="preserve"> (ED</w:t>
      </w:r>
      <w:r>
        <w:rPr>
          <w:rFonts w:ascii="Poppins" w:hAnsi="Poppins" w:cs="Poppins"/>
        </w:rPr>
        <w:t>L</w:t>
      </w:r>
      <w:r w:rsidRPr="00FD7B03">
        <w:rPr>
          <w:rFonts w:ascii="Poppins" w:hAnsi="Poppins" w:cs="Poppins"/>
        </w:rPr>
        <w:t>) Record</w:t>
      </w:r>
      <w:bookmarkEnd w:id="150"/>
    </w:p>
    <w:p w14:paraId="70FF85CB" w14:textId="77777777" w:rsidR="00DE0818" w:rsidRPr="00FD7B03" w:rsidRDefault="00DE0818" w:rsidP="00DE0818">
      <w:pPr>
        <w:pStyle w:val="BodyText"/>
        <w:numPr>
          <w:ilvl w:val="0"/>
          <w:numId w:val="17"/>
        </w:numPr>
        <w:rPr>
          <w:color w:val="auto"/>
        </w:rPr>
      </w:pPr>
      <w:r w:rsidRPr="00FD7B03">
        <w:rPr>
          <w:color w:val="auto"/>
        </w:rPr>
        <w:t xml:space="preserve">To register a new </w:t>
      </w:r>
      <w:r>
        <w:rPr>
          <w:color w:val="auto"/>
        </w:rPr>
        <w:t>Control Point</w:t>
      </w:r>
      <w:r w:rsidRPr="00FD7B03">
        <w:rPr>
          <w:color w:val="auto"/>
        </w:rPr>
        <w:t>, select the ‘</w:t>
      </w:r>
      <w:r>
        <w:rPr>
          <w:color w:val="auto"/>
        </w:rPr>
        <w:t>Control Point</w:t>
      </w:r>
      <w:r w:rsidRPr="00FD7B03">
        <w:rPr>
          <w:color w:val="auto"/>
        </w:rPr>
        <w:t xml:space="preserve"> (ED</w:t>
      </w:r>
      <w:r>
        <w:rPr>
          <w:color w:val="auto"/>
        </w:rPr>
        <w:t>L</w:t>
      </w:r>
      <w:r w:rsidRPr="00FD7B03">
        <w:rPr>
          <w:color w:val="auto"/>
        </w:rPr>
        <w:t xml:space="preserve">)’ Tab, then press ‘Create new </w:t>
      </w:r>
      <w:r>
        <w:rPr>
          <w:color w:val="auto"/>
        </w:rPr>
        <w:t>Control Point</w:t>
      </w:r>
      <w:r w:rsidRPr="00FD7B03">
        <w:rPr>
          <w:color w:val="auto"/>
        </w:rPr>
        <w:t xml:space="preserve"> (ED</w:t>
      </w:r>
      <w:r>
        <w:rPr>
          <w:color w:val="auto"/>
        </w:rPr>
        <w:t>L</w:t>
      </w:r>
      <w:r w:rsidRPr="00FD7B03">
        <w:rPr>
          <w:color w:val="auto"/>
        </w:rPr>
        <w:t>)’</w:t>
      </w:r>
    </w:p>
    <w:p w14:paraId="15BCC2F2" w14:textId="77777777" w:rsidR="00DE0818" w:rsidRPr="00FD7B03" w:rsidRDefault="00DE0818" w:rsidP="00DE0818">
      <w:pPr>
        <w:pStyle w:val="BodyText"/>
        <w:numPr>
          <w:ilvl w:val="0"/>
          <w:numId w:val="17"/>
        </w:numPr>
        <w:rPr>
          <w:color w:val="auto"/>
        </w:rPr>
      </w:pPr>
      <w:r w:rsidRPr="00FD7B03">
        <w:rPr>
          <w:color w:val="auto"/>
        </w:rPr>
        <w:t xml:space="preserve">Enter a </w:t>
      </w:r>
      <w:r>
        <w:rPr>
          <w:color w:val="auto"/>
        </w:rPr>
        <w:t>Control</w:t>
      </w:r>
      <w:r w:rsidRPr="00FD7B03">
        <w:rPr>
          <w:color w:val="auto"/>
        </w:rPr>
        <w:t xml:space="preserve"> Point Name and press ‘Create’ to be taken to the registration page</w:t>
      </w:r>
    </w:p>
    <w:p w14:paraId="058F7DAF" w14:textId="77777777" w:rsidR="00DE0818" w:rsidRPr="00FD7B03" w:rsidRDefault="00DE0818" w:rsidP="00DE0818">
      <w:pPr>
        <w:pStyle w:val="BodyText"/>
        <w:rPr>
          <w:color w:val="auto"/>
        </w:rPr>
      </w:pPr>
      <w:r w:rsidRPr="00FD7B03">
        <w:rPr>
          <w:noProof/>
        </w:rPr>
        <mc:AlternateContent>
          <mc:Choice Requires="wps">
            <w:drawing>
              <wp:anchor distT="0" distB="0" distL="114300" distR="114300" simplePos="0" relativeHeight="251658600" behindDoc="0" locked="0" layoutInCell="1" allowOverlap="1" wp14:anchorId="30FD17E9" wp14:editId="788B0D46">
                <wp:simplePos x="0" y="0"/>
                <wp:positionH relativeFrom="margin">
                  <wp:posOffset>2228850</wp:posOffset>
                </wp:positionH>
                <wp:positionV relativeFrom="paragraph">
                  <wp:posOffset>2324100</wp:posOffset>
                </wp:positionV>
                <wp:extent cx="1276350" cy="250190"/>
                <wp:effectExtent l="0" t="0" r="19050" b="16510"/>
                <wp:wrapNone/>
                <wp:docPr id="86374918" name="Rectangle 86374918"/>
                <wp:cNvGraphicFramePr/>
                <a:graphic xmlns:a="http://schemas.openxmlformats.org/drawingml/2006/main">
                  <a:graphicData uri="http://schemas.microsoft.com/office/word/2010/wordprocessingShape">
                    <wps:wsp>
                      <wps:cNvSpPr/>
                      <wps:spPr>
                        <a:xfrm flipV="1">
                          <a:off x="0" y="0"/>
                          <a:ext cx="1276350" cy="25019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37F71B" id="Rectangle 86374918" o:spid="_x0000_s1026" style="position:absolute;margin-left:175.5pt;margin-top:183pt;width:100.5pt;height:19.7pt;flip:y;z-index:251658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hStVwIAAKwEAAAOAAAAZHJzL2Uyb0RvYy54bWysVE1v2zAMvQ/YfxB0X+1k/QzqFEGKDAOK&#10;NkC79azIUixAEjVKidP9+lFy0nTdTsNyEEiTehQfH3N9s3OWbRVGA77ho5OaM+UltMavG/7tafHp&#10;krOYhG+FBa8a/qIiv5l+/HDdh4kaQwe2VcgIxMdJHxrepRQmVRVlp5yIJxCUp6AGdCKRi+uqRdET&#10;urPVuK7Pqx6wDQhSxUhfb4cgnxZ8rZVMD1pHlZhtOL0tlRPLucpnNb0WkzWK0Bm5f4b4h1c4YTwV&#10;fYW6FUmwDZo/oJyRCBF0OpHgKtDaSFV6oG5G9btuHjsRVOmFyInhlab4/2Dl/fYxLJFo6EOcRDJz&#10;FzuNjmlrwneaaemLXsp2hbaXV9rULjFJH0fji/PPZ8SupNj4rB5dFV6rASfjBYzpiwLHstFwpLEU&#10;VLG9i4lqU+ohJad7WBhry2isZ32pUGd8QQrRViQyXWgbHv2aM2HXJD2ZsEBGsKbN1zNQxPVqbpFt&#10;BY1/sajplydO5X5Ly7VvReyGvBIahOFMInVa4xp+mS8fbluf0VXR176DI33ZWkH7skSGMAguBrkw&#10;VOROxLQUSAqjbmhr0gMd2gK1CHuLsw7w59++53waPEU560mx1P6PjUDFmf3qSRJXo9PTLPHinJ5d&#10;jMnBt5HV24jfuDkQKyPazyCLmfOTPZgawT3Tcs1yVQoJL6n2QPTemadhk2g9pZrNShrJOoh05x+D&#10;PGgn0/u0exYY9vNPpJx7OKhbTN7JYMgdhDDbJNCmaOTIK00wO7QSZZb79c0799YvWcc/mekvAAAA&#10;//8DAFBLAwQUAAYACAAAACEAfyUYAN4AAAALAQAADwAAAGRycy9kb3ducmV2LnhtbEyPzU7DMBCE&#10;70i8g7VI3KjTNg4oxKkQPzcuBApXJ16SlHgdxW4T3p7lBLdvtKPZmWK3uEGccAq9Jw3rVQICqfG2&#10;p1bD2+vT1Q2IEA1ZM3hCDd8YYFeenxUmt36mFzxVsRUcQiE3GroYx1zK0HToTFj5EYlvn35yJrKc&#10;WmknM3O4G+QmSTLpTE/8oTMj3nfYfFVHp+H58UEdlAnD/pBW+/Z9W8/u41rry4vl7hZExCX+meG3&#10;PleHkjvV/kg2iEHDVq15S2TIMgZ2KLVhqDWkiUpBloX8v6H8AQAA//8DAFBLAQItABQABgAIAAAA&#10;IQC2gziS/gAAAOEBAAATAAAAAAAAAAAAAAAAAAAAAABbQ29udGVudF9UeXBlc10ueG1sUEsBAi0A&#10;FAAGAAgAAAAhADj9If/WAAAAlAEAAAsAAAAAAAAAAAAAAAAALwEAAF9yZWxzLy5yZWxzUEsBAi0A&#10;FAAGAAgAAAAhABmCFK1XAgAArAQAAA4AAAAAAAAAAAAAAAAALgIAAGRycy9lMm9Eb2MueG1sUEsB&#10;Ai0AFAAGAAgAAAAhAH8lGADeAAAACwEAAA8AAAAAAAAAAAAAAAAAsQQAAGRycy9kb3ducmV2Lnht&#10;bFBLBQYAAAAABAAEAPMAAAC8BQAAAAA=&#10;" filled="f" strokecolor="red" strokeweight="1pt">
                <w10:wrap anchorx="margin"/>
              </v:rect>
            </w:pict>
          </mc:Fallback>
        </mc:AlternateContent>
      </w:r>
      <w:r w:rsidRPr="00434DCF">
        <w:rPr>
          <w:noProof/>
        </w:rPr>
        <w:t xml:space="preserve"> </w:t>
      </w:r>
      <w:r>
        <w:rPr>
          <w:noProof/>
        </w:rPr>
        <w:drawing>
          <wp:inline distT="0" distB="0" distL="0" distR="0" wp14:anchorId="09892926" wp14:editId="6DFC4DE0">
            <wp:extent cx="4229100" cy="2929352"/>
            <wp:effectExtent l="0" t="0" r="0" b="4445"/>
            <wp:docPr id="17608530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853059" name="Picture 1" descr="A screenshot of a computer&#10;&#10;Description automatically generated"/>
                    <pic:cNvPicPr/>
                  </pic:nvPicPr>
                  <pic:blipFill>
                    <a:blip r:embed="rId75"/>
                    <a:stretch>
                      <a:fillRect/>
                    </a:stretch>
                  </pic:blipFill>
                  <pic:spPr>
                    <a:xfrm>
                      <a:off x="0" y="0"/>
                      <a:ext cx="4234091" cy="2932809"/>
                    </a:xfrm>
                    <a:prstGeom prst="rect">
                      <a:avLst/>
                    </a:prstGeom>
                  </pic:spPr>
                </pic:pic>
              </a:graphicData>
            </a:graphic>
          </wp:inline>
        </w:drawing>
      </w:r>
    </w:p>
    <w:p w14:paraId="6CD545CA" w14:textId="77777777" w:rsidR="00DE0818" w:rsidRPr="00FD7B03" w:rsidRDefault="00DE0818" w:rsidP="00DE0818">
      <w:pPr>
        <w:pStyle w:val="NESOSubHeading"/>
        <w:ind w:left="0" w:firstLine="0"/>
        <w:rPr>
          <w:rFonts w:ascii="Poppins" w:hAnsi="Poppins" w:cs="Poppins"/>
        </w:rPr>
      </w:pPr>
      <w:bookmarkStart w:id="151" w:name="_Toc190179157"/>
      <w:r>
        <w:rPr>
          <w:rFonts w:ascii="Poppins" w:hAnsi="Poppins" w:cs="Poppins"/>
        </w:rPr>
        <w:t>Control Point</w:t>
      </w:r>
      <w:r w:rsidRPr="00FD7B03">
        <w:rPr>
          <w:rFonts w:ascii="Poppins" w:hAnsi="Poppins" w:cs="Poppins"/>
        </w:rPr>
        <w:t xml:space="preserve"> (ED</w:t>
      </w:r>
      <w:r>
        <w:rPr>
          <w:rFonts w:ascii="Poppins" w:hAnsi="Poppins" w:cs="Poppins"/>
        </w:rPr>
        <w:t>L</w:t>
      </w:r>
      <w:r w:rsidRPr="00FD7B03">
        <w:rPr>
          <w:rFonts w:ascii="Poppins" w:hAnsi="Poppins" w:cs="Poppins"/>
        </w:rPr>
        <w:t>): Registration Page</w:t>
      </w:r>
      <w:bookmarkEnd w:id="151"/>
    </w:p>
    <w:p w14:paraId="4CE33E75" w14:textId="77777777" w:rsidR="00DE0818" w:rsidRDefault="00DE0818" w:rsidP="00DE0818">
      <w:pPr>
        <w:pStyle w:val="BodyText"/>
        <w:numPr>
          <w:ilvl w:val="0"/>
          <w:numId w:val="17"/>
        </w:numPr>
        <w:rPr>
          <w:color w:val="auto"/>
        </w:rPr>
      </w:pPr>
      <w:r w:rsidRPr="00FD7B03">
        <w:rPr>
          <w:color w:val="auto"/>
        </w:rPr>
        <w:t xml:space="preserve">The user is navigated to the </w:t>
      </w:r>
      <w:r>
        <w:rPr>
          <w:color w:val="auto"/>
        </w:rPr>
        <w:t>Control Point</w:t>
      </w:r>
      <w:r w:rsidRPr="00FD7B03">
        <w:rPr>
          <w:color w:val="auto"/>
        </w:rPr>
        <w:t xml:space="preserve"> Registration Page as outlined in Figure below, the format is </w:t>
      </w:r>
      <w:proofErr w:type="gramStart"/>
      <w:r w:rsidRPr="00FD7B03">
        <w:rPr>
          <w:color w:val="auto"/>
        </w:rPr>
        <w:t>similar to</w:t>
      </w:r>
      <w:proofErr w:type="gramEnd"/>
      <w:r w:rsidRPr="00FD7B03">
        <w:rPr>
          <w:color w:val="auto"/>
        </w:rPr>
        <w:t xml:space="preserve"> the Asset Registration Page structure with an accordion section on the left-hand side for direct navigation to a specific section or the user can select the subsection they wish to complet</w:t>
      </w:r>
      <w:r>
        <w:rPr>
          <w:color w:val="auto"/>
        </w:rPr>
        <w:t>e</w:t>
      </w:r>
    </w:p>
    <w:p w14:paraId="065D08AA" w14:textId="77777777" w:rsidR="00DE0818" w:rsidRDefault="00DE0818" w:rsidP="00DE0818">
      <w:pPr>
        <w:pStyle w:val="BodyText"/>
        <w:numPr>
          <w:ilvl w:val="0"/>
          <w:numId w:val="17"/>
        </w:numPr>
        <w:rPr>
          <w:color w:val="auto"/>
        </w:rPr>
      </w:pPr>
      <w:r w:rsidRPr="00FD7B03">
        <w:rPr>
          <w:color w:val="auto"/>
        </w:rPr>
        <w:t xml:space="preserve">Please note that the user is not able to progress the registration process for a created </w:t>
      </w:r>
      <w:r>
        <w:rPr>
          <w:color w:val="auto"/>
        </w:rPr>
        <w:t xml:space="preserve">Control Point </w:t>
      </w:r>
      <w:r w:rsidRPr="00FD7B03">
        <w:rPr>
          <w:color w:val="auto"/>
        </w:rPr>
        <w:t>without completing all the sections and mandatory fields</w:t>
      </w:r>
      <w:r w:rsidRPr="00BB0E9B">
        <w:rPr>
          <w:noProof/>
        </w:rPr>
        <w:t xml:space="preserve"> </w:t>
      </w:r>
      <w:r>
        <w:rPr>
          <w:noProof/>
        </w:rPr>
        <w:drawing>
          <wp:inline distT="0" distB="0" distL="0" distR="0" wp14:anchorId="034477A0" wp14:editId="74ADE24E">
            <wp:extent cx="4657725" cy="2601844"/>
            <wp:effectExtent l="0" t="0" r="0" b="8255"/>
            <wp:docPr id="715984626" name="Picture 1" descr="A screenshot of a registration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984626" name="Picture 1" descr="A screenshot of a registration form&#10;&#10;Description automatically generated"/>
                    <pic:cNvPicPr/>
                  </pic:nvPicPr>
                  <pic:blipFill>
                    <a:blip r:embed="rId76"/>
                    <a:stretch>
                      <a:fillRect/>
                    </a:stretch>
                  </pic:blipFill>
                  <pic:spPr>
                    <a:xfrm>
                      <a:off x="0" y="0"/>
                      <a:ext cx="4666320" cy="2606645"/>
                    </a:xfrm>
                    <a:prstGeom prst="rect">
                      <a:avLst/>
                    </a:prstGeom>
                  </pic:spPr>
                </pic:pic>
              </a:graphicData>
            </a:graphic>
          </wp:inline>
        </w:drawing>
      </w:r>
      <w:r w:rsidRPr="00FD7B03">
        <w:rPr>
          <w:color w:val="auto"/>
        </w:rPr>
        <w:t xml:space="preserve"> </w:t>
      </w:r>
    </w:p>
    <w:p w14:paraId="1F9FC96D" w14:textId="45FE5346" w:rsidR="00DE0818" w:rsidRPr="00D94AD8" w:rsidRDefault="00D94AD8" w:rsidP="00D94AD8">
      <w:pPr>
        <w:pStyle w:val="Heading2"/>
        <w:ind w:left="453" w:hanging="453"/>
        <w:rPr>
          <w:color w:val="auto"/>
          <w:sz w:val="20"/>
          <w:szCs w:val="20"/>
        </w:rPr>
      </w:pPr>
      <w:r w:rsidRPr="00D94AD8">
        <w:rPr>
          <w:color w:val="FF00FF"/>
          <w:sz w:val="32"/>
          <w:szCs w:val="32"/>
        </w:rPr>
        <w:lastRenderedPageBreak/>
        <w:t xml:space="preserve"> </w:t>
      </w:r>
      <w:bookmarkStart w:id="152" w:name="_Toc190179158"/>
      <w:r w:rsidRPr="00D94AD8">
        <w:rPr>
          <w:color w:val="FF00FF"/>
          <w:sz w:val="32"/>
          <w:szCs w:val="32"/>
        </w:rPr>
        <w:t>S</w:t>
      </w:r>
      <w:r w:rsidR="00DE0818" w:rsidRPr="00D94AD8">
        <w:rPr>
          <w:color w:val="FF00FF"/>
          <w:sz w:val="32"/>
          <w:szCs w:val="32"/>
        </w:rPr>
        <w:t>ubmitting Control Point (EDL) Information: Sections</w:t>
      </w:r>
      <w:bookmarkEnd w:id="152"/>
    </w:p>
    <w:p w14:paraId="4FFF11AB" w14:textId="77777777" w:rsidR="00DE0818" w:rsidRPr="00FD7B03" w:rsidRDefault="00DE0818" w:rsidP="00DE0818">
      <w:pPr>
        <w:pStyle w:val="BodyText"/>
        <w:numPr>
          <w:ilvl w:val="0"/>
          <w:numId w:val="78"/>
        </w:numPr>
      </w:pPr>
      <w:r>
        <w:t>Control Point</w:t>
      </w:r>
      <w:r w:rsidRPr="00FD7B03">
        <w:t xml:space="preserve"> record has 3 sections to complete – General, </w:t>
      </w:r>
      <w:r>
        <w:t>Operational Contact</w:t>
      </w:r>
      <w:r w:rsidRPr="00FD7B03">
        <w:t xml:space="preserve">, </w:t>
      </w:r>
      <w:r>
        <w:t>Location</w:t>
      </w:r>
    </w:p>
    <w:p w14:paraId="0755BA5F" w14:textId="77777777" w:rsidR="00DE0818" w:rsidRPr="00FD7B03" w:rsidRDefault="00DE0818" w:rsidP="00DE0818">
      <w:pPr>
        <w:pStyle w:val="BodyText"/>
        <w:numPr>
          <w:ilvl w:val="0"/>
          <w:numId w:val="78"/>
        </w:numPr>
      </w:pPr>
      <w:r w:rsidRPr="00FD7B03">
        <w:t xml:space="preserve">Figure below illustrates the General Section of the </w:t>
      </w:r>
      <w:r>
        <w:t>Control Point</w:t>
      </w:r>
    </w:p>
    <w:p w14:paraId="7EDB7B8A" w14:textId="77777777" w:rsidR="00DE0818" w:rsidRPr="00FD7B03" w:rsidRDefault="00DE0818" w:rsidP="00DE0818">
      <w:pPr>
        <w:pStyle w:val="BodyText"/>
        <w:numPr>
          <w:ilvl w:val="0"/>
          <w:numId w:val="78"/>
        </w:numPr>
        <w:rPr>
          <w:color w:val="auto"/>
        </w:rPr>
      </w:pPr>
      <w:r w:rsidRPr="00FD7B03">
        <w:t xml:space="preserve">Fields marked with a red asterisk are mandatory and so the user will not be able to save the record without populating these fields </w:t>
      </w:r>
    </w:p>
    <w:p w14:paraId="451F63B4" w14:textId="77777777" w:rsidR="00DE0818" w:rsidRPr="00FD7B03" w:rsidRDefault="00DE0818" w:rsidP="00DE0818">
      <w:pPr>
        <w:pStyle w:val="BodyText"/>
        <w:rPr>
          <w:color w:val="auto"/>
        </w:rPr>
      </w:pPr>
    </w:p>
    <w:p w14:paraId="6040D2EB" w14:textId="77777777" w:rsidR="00DE0818" w:rsidRPr="00FD7B03" w:rsidRDefault="00DE0818" w:rsidP="00DE0818">
      <w:r>
        <w:rPr>
          <w:noProof/>
        </w:rPr>
        <w:drawing>
          <wp:inline distT="0" distB="0" distL="0" distR="0" wp14:anchorId="4DCFB87B" wp14:editId="34E5380D">
            <wp:extent cx="5305425" cy="4026390"/>
            <wp:effectExtent l="0" t="0" r="0" b="0"/>
            <wp:docPr id="13962783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278384" name="Picture 1" descr="A screenshot of a computer&#10;&#10;Description automatically generated"/>
                    <pic:cNvPicPr/>
                  </pic:nvPicPr>
                  <pic:blipFill>
                    <a:blip r:embed="rId77"/>
                    <a:stretch>
                      <a:fillRect/>
                    </a:stretch>
                  </pic:blipFill>
                  <pic:spPr>
                    <a:xfrm>
                      <a:off x="0" y="0"/>
                      <a:ext cx="5347075" cy="4057999"/>
                    </a:xfrm>
                    <a:prstGeom prst="rect">
                      <a:avLst/>
                    </a:prstGeom>
                  </pic:spPr>
                </pic:pic>
              </a:graphicData>
            </a:graphic>
          </wp:inline>
        </w:drawing>
      </w:r>
    </w:p>
    <w:p w14:paraId="31E87C1B" w14:textId="77777777" w:rsidR="00DE0818" w:rsidRPr="00FD7B03" w:rsidRDefault="00DE0818" w:rsidP="00DE0818"/>
    <w:p w14:paraId="3EEDDF84" w14:textId="72A50AEE" w:rsidR="00DE0818" w:rsidRPr="00961AE5" w:rsidRDefault="00DE0818" w:rsidP="00961AE5">
      <w:pPr>
        <w:pStyle w:val="Heading2"/>
        <w:ind w:left="453" w:hanging="453"/>
        <w:rPr>
          <w:color w:val="FF00FF"/>
          <w:sz w:val="32"/>
          <w:szCs w:val="32"/>
        </w:rPr>
      </w:pPr>
      <w:bookmarkStart w:id="153" w:name="_Toc190179159"/>
      <w:r w:rsidRPr="00961AE5">
        <w:rPr>
          <w:color w:val="FF00FF"/>
          <w:sz w:val="32"/>
          <w:szCs w:val="32"/>
        </w:rPr>
        <w:t>Editing the details of the Control Point record</w:t>
      </w:r>
      <w:bookmarkEnd w:id="153"/>
    </w:p>
    <w:p w14:paraId="46A49E46" w14:textId="77777777" w:rsidR="00DE0818" w:rsidRPr="00FD7B03" w:rsidRDefault="00DE0818" w:rsidP="00DE0818">
      <w:r w:rsidRPr="00FD7B03">
        <w:t xml:space="preserve">Once saved initially, the record is in ‘Draft’ status, meaning the user can update it prior to submission. To edit the record, locate it on the list of </w:t>
      </w:r>
      <w:r>
        <w:t>Control Point</w:t>
      </w:r>
      <w:r w:rsidRPr="00FD7B03">
        <w:t xml:space="preserve">s associated with the user’s account, select the button in the ‘Actions’ column then </w:t>
      </w:r>
      <w:proofErr w:type="gramStart"/>
      <w:r w:rsidRPr="00FD7B03">
        <w:t>select</w:t>
      </w:r>
      <w:proofErr w:type="gramEnd"/>
      <w:r w:rsidRPr="00FD7B03">
        <w:t xml:space="preserve"> ‘View Details’</w:t>
      </w:r>
    </w:p>
    <w:p w14:paraId="3458BCAC" w14:textId="77777777" w:rsidR="00DE0818" w:rsidRPr="00FD7B03" w:rsidRDefault="00DE0818" w:rsidP="00DE0818">
      <w:r w:rsidRPr="00FD7B03">
        <w:rPr>
          <w:noProof/>
        </w:rPr>
        <w:lastRenderedPageBreak/>
        <mc:AlternateContent>
          <mc:Choice Requires="wps">
            <w:drawing>
              <wp:anchor distT="0" distB="0" distL="114300" distR="114300" simplePos="0" relativeHeight="251658601" behindDoc="0" locked="0" layoutInCell="1" allowOverlap="1" wp14:anchorId="58A41DBE" wp14:editId="2B15E5C1">
                <wp:simplePos x="0" y="0"/>
                <wp:positionH relativeFrom="margin">
                  <wp:posOffset>4248150</wp:posOffset>
                </wp:positionH>
                <wp:positionV relativeFrom="paragraph">
                  <wp:posOffset>2066925</wp:posOffset>
                </wp:positionV>
                <wp:extent cx="828675" cy="209550"/>
                <wp:effectExtent l="0" t="0" r="28575" b="19050"/>
                <wp:wrapNone/>
                <wp:docPr id="1242291885" name="Rectangle 1242291885"/>
                <wp:cNvGraphicFramePr/>
                <a:graphic xmlns:a="http://schemas.openxmlformats.org/drawingml/2006/main">
                  <a:graphicData uri="http://schemas.microsoft.com/office/word/2010/wordprocessingShape">
                    <wps:wsp>
                      <wps:cNvSpPr/>
                      <wps:spPr>
                        <a:xfrm flipV="1">
                          <a:off x="0" y="0"/>
                          <a:ext cx="828675" cy="2095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848E3D" id="Rectangle 1242291885" o:spid="_x0000_s1026" style="position:absolute;margin-left:334.5pt;margin-top:162.75pt;width:65.25pt;height:16.5pt;flip:y;z-index:2516586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1oSWQIAAKsEAAAOAAAAZHJzL2Uyb0RvYy54bWysVE1v2zAMvQ/YfxB0X+0EST+COkWQIsOA&#10;oi3Qdj0zshQL0NcoJU7360fJSdt1Ow3LQSBN6lGPfMzl1d4atpMYtXcNH53UnEknfKvdpuFPj6sv&#10;55zFBK4F451s+IuM/Gr++dNlH2Zy7DtvWomMQFyc9aHhXUphVlVRdNJCPPFBOgoqjxYSubipWoSe&#10;0K2pxnV9WvUe24BeyBjp6/UQ5POCr5QU6U6pKBMzDae3pXJiOdf5rOaXMNsghE6LwzPgH15hQTsq&#10;+gp1DQnYFvUfUFYL9NGrdCK8rbxSWsjCgdiM6g9sHjoIsnCh5sTw2qb4/2DF7e4h3CO1oQ9xFsnM&#10;LPYKLVNGh+8008KLXsr2pW0vr22T+8QEfTwfn5+eTTkTFBrXF9NpaWs1wGS4gDF9ld6ybDQcaSoF&#10;FHY3MVFpSj2m5HTnV9qYMhnjWE9PGJ/VNDwBJBBlIJFpQ9vw6DacgdmQ8kTCAhm90W2+noEibtZL&#10;g2wHNP3VqqZfHjiV+y0t176G2A15JTTowupE4jTaEsd8+XjbuIwui7wODN66l621b1/ukaEf9BaD&#10;WGkqcgMx3QOSwIgNLU26o0MZTxT9weKs8/jzb99zPs2dopz1JFii/2MLKDkz3xwp4mI0mWSFF2cy&#10;PRuTg+8j6/cRt7VLT10Z0XoGUcycn8zRVOjtM+3WIlelEDhBtYdGH5xlGhaJtlPIxaKkkaoDpBv3&#10;EMRROrm9j/tnwHCYfyLh3PqjuGH2QQZD7iCExTZ5pYtG3vpKE8wObUSZ5WF788q990vW23/M/BcA&#10;AAD//wMAUEsDBBQABgAIAAAAIQC7bJB34AAAAAsBAAAPAAAAZHJzL2Rvd25yZXYueG1sTI9LT8Mw&#10;EITvSPwHa5G4UYcWp00ap0I8blwIlF6deElS/Ihitwn/nuUEt92d0ew3xW62hp1xDL13Em4XCTB0&#10;jde9ayW8vz3fbICFqJxWxjuU8I0BduXlRaFy7Sf3iucqtoxCXMiVhC7GIec8NB1aFRZ+QEfapx+t&#10;irSOLdejmijcGr5MkpRb1Tv60KkBHzpsvqqTlfDy9CiOQgWzP95V+/ZjVU/2sJby+mq+3wKLOMc/&#10;M/ziEzqUxFT7k9OBGQlpmlGXKGG1FAIYOdZZRkNNF7ERwMuC/+9Q/gAAAP//AwBQSwECLQAUAAYA&#10;CAAAACEAtoM4kv4AAADhAQAAEwAAAAAAAAAAAAAAAAAAAAAAW0NvbnRlbnRfVHlwZXNdLnhtbFBL&#10;AQItABQABgAIAAAAIQA4/SH/1gAAAJQBAAALAAAAAAAAAAAAAAAAAC8BAABfcmVscy8ucmVsc1BL&#10;AQItABQABgAIAAAAIQB911oSWQIAAKsEAAAOAAAAAAAAAAAAAAAAAC4CAABkcnMvZTJvRG9jLnht&#10;bFBLAQItABQABgAIAAAAIQC7bJB34AAAAAsBAAAPAAAAAAAAAAAAAAAAALMEAABkcnMvZG93bnJl&#10;di54bWxQSwUGAAAAAAQABADzAAAAwAUAAAAA&#10;" filled="f" strokecolor="red" strokeweight="1pt">
                <w10:wrap anchorx="margin"/>
              </v:rect>
            </w:pict>
          </mc:Fallback>
        </mc:AlternateContent>
      </w:r>
      <w:r w:rsidRPr="0060426D">
        <w:rPr>
          <w:noProof/>
        </w:rPr>
        <w:t xml:space="preserve"> </w:t>
      </w:r>
      <w:r>
        <w:rPr>
          <w:noProof/>
        </w:rPr>
        <w:drawing>
          <wp:inline distT="0" distB="0" distL="0" distR="0" wp14:anchorId="021BEDE4" wp14:editId="0481EFF7">
            <wp:extent cx="5731510" cy="2357120"/>
            <wp:effectExtent l="0" t="0" r="2540" b="5080"/>
            <wp:docPr id="12517002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700235" name="Picture 1" descr="A screenshot of a computer&#10;&#10;Description automatically generated"/>
                    <pic:cNvPicPr/>
                  </pic:nvPicPr>
                  <pic:blipFill>
                    <a:blip r:embed="rId78"/>
                    <a:stretch>
                      <a:fillRect/>
                    </a:stretch>
                  </pic:blipFill>
                  <pic:spPr>
                    <a:xfrm>
                      <a:off x="0" y="0"/>
                      <a:ext cx="5731510" cy="2357120"/>
                    </a:xfrm>
                    <a:prstGeom prst="rect">
                      <a:avLst/>
                    </a:prstGeom>
                  </pic:spPr>
                </pic:pic>
              </a:graphicData>
            </a:graphic>
          </wp:inline>
        </w:drawing>
      </w:r>
    </w:p>
    <w:p w14:paraId="4B4AD2C6" w14:textId="77777777" w:rsidR="00DE0818" w:rsidRPr="00FD7B03" w:rsidRDefault="00DE0818" w:rsidP="00DE0818"/>
    <w:p w14:paraId="1084C9ED" w14:textId="77777777" w:rsidR="00DE0818" w:rsidRPr="00FD7B03" w:rsidRDefault="00DE0818" w:rsidP="00DE0818">
      <w:r w:rsidRPr="00FD7B03">
        <w:t>The user will then be taken to the detail page of the record. Select ‘Edit ED</w:t>
      </w:r>
      <w:r>
        <w:t xml:space="preserve">L </w:t>
      </w:r>
      <w:r w:rsidRPr="00FD7B03">
        <w:t xml:space="preserve">Information’ to proceed with editing the record. </w:t>
      </w:r>
    </w:p>
    <w:p w14:paraId="51435453" w14:textId="77777777" w:rsidR="00DE0818" w:rsidRPr="00FD7B03" w:rsidRDefault="00DE0818" w:rsidP="00DE0818">
      <w:r w:rsidRPr="00FD7B03">
        <w:rPr>
          <w:noProof/>
        </w:rPr>
        <mc:AlternateContent>
          <mc:Choice Requires="wps">
            <w:drawing>
              <wp:anchor distT="0" distB="0" distL="114300" distR="114300" simplePos="0" relativeHeight="251658602" behindDoc="0" locked="0" layoutInCell="1" allowOverlap="1" wp14:anchorId="07DF89B0" wp14:editId="25B1DCD4">
                <wp:simplePos x="0" y="0"/>
                <wp:positionH relativeFrom="column">
                  <wp:posOffset>4057650</wp:posOffset>
                </wp:positionH>
                <wp:positionV relativeFrom="paragraph">
                  <wp:posOffset>1730375</wp:posOffset>
                </wp:positionV>
                <wp:extent cx="904875" cy="257175"/>
                <wp:effectExtent l="0" t="0" r="28575" b="28575"/>
                <wp:wrapNone/>
                <wp:docPr id="258311798" name="Rectangle 1"/>
                <wp:cNvGraphicFramePr/>
                <a:graphic xmlns:a="http://schemas.openxmlformats.org/drawingml/2006/main">
                  <a:graphicData uri="http://schemas.microsoft.com/office/word/2010/wordprocessingShape">
                    <wps:wsp>
                      <wps:cNvSpPr/>
                      <wps:spPr>
                        <a:xfrm>
                          <a:off x="0" y="0"/>
                          <a:ext cx="904875" cy="25717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AD1E5F" id="Rectangle 1" o:spid="_x0000_s1026" style="position:absolute;margin-left:319.5pt;margin-top:136.25pt;width:71.25pt;height:20.25pt;z-index:2516586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nWkfAIAAF4FAAAOAAAAZHJzL2Uyb0RvYy54bWysVEtv2zAMvg/YfxB0X20HydoGdYqgRYYB&#10;RVesHXpWZCk2IIsapbz260fJjwRdscMwH2RSJD8+RPLm9tAatlPoG7AlLy5yzpSVUDV2U/IfL6tP&#10;V5z5IGwlDFhV8qPy/Hbx8cPN3s3VBGowlUJGINbP967kdQhunmVe1qoV/gKcsiTUgK0IxOImq1Ds&#10;Cb012STPP2d7wMohSOU93d53Qr5I+ForGb5p7VVgpuQUW0gnpnMdz2xxI+YbFK5uZB+G+IcoWtFY&#10;cjpC3Ysg2BabP6DaRiJ40OFCQpuB1o1UKQfKpsjfZPNcC6dSLlQc78Yy+f8HKx93z+4JqQx75+ee&#10;yJjFQWMb/xQfO6RiHcdiqUNgki6v8+nV5YwzSaLJ7LIgmlCyk7FDH74oaFkkSo70FqlEYvfgQ6c6&#10;qERfFlaNMek9jI0XHkxTxbvE4GZ9Z5DtBD3kapXT17s7UyPn0TQ7pZKocDQqYhj7XWnWVBT8JEWS&#10;ukyNsEJKZUPRiWpRqc5bMTtzFvsyWqRME2BE1hTliN0DDJodyIDd5d3rR1OVmnQ0zv8WWGc8WiTP&#10;YMNo3DYW8D0AQ1n1njv9oUhdaWKV1lAdn5AhdCPinVw19G4PwocngTQTND005+EbHdrAvuTQU5zV&#10;gL/eu4/61Kok5WxPM1Zy/3MrUHFmvlpq4utiOo1DmZjp7HJCDJ5L1ucSu23vgF6/oI3iZCKjfjAD&#10;qRHaV1oHy+iVRMJK8l1yGXBg7kI3+7RQpFoukxoNohPhwT47GcFjVWNfvhxeBbq+eQN1/SMM8yjm&#10;b3q4042WFpbbALpJDX6qa19vGuLUOP3CiVvinE9ap7W4+A0AAP//AwBQSwMEFAAGAAgAAAAhAEyT&#10;qFHfAAAACwEAAA8AAABkcnMvZG93bnJldi54bWxMj0tPwzAQhO9I/AdrkbhR5yGaksapEKInDkCp&#10;xHUbu0lUv2Q7bfj3LCd629XOzH7TbGaj2VmFODorIF9kwJTtnBxtL2D/tX1YAYsJrUTtrBLwoyJs&#10;2tubBmvpLvZTnXepZxRiY40ChpR8zXnsBmUwLpxXlm5HFwwmWkPPZcALhRvNiyxbcoOjpQ8DevUy&#10;qO60mwxheP3h5fR+2n/n8za8yreIfSXE/d38vAaW1Jz+xfCHTx5oiengJisj0wKW5RN1SQKKqngE&#10;RopqldNwEFDmZQa8bfh1h/YXAAD//wMAUEsBAi0AFAAGAAgAAAAhALaDOJL+AAAA4QEAABMAAAAA&#10;AAAAAAAAAAAAAAAAAFtDb250ZW50X1R5cGVzXS54bWxQSwECLQAUAAYACAAAACEAOP0h/9YAAACU&#10;AQAACwAAAAAAAAAAAAAAAAAvAQAAX3JlbHMvLnJlbHNQSwECLQAUAAYACAAAACEA1Y51pHwCAABe&#10;BQAADgAAAAAAAAAAAAAAAAAuAgAAZHJzL2Uyb0RvYy54bWxQSwECLQAUAAYACAAAACEATJOoUd8A&#10;AAALAQAADwAAAAAAAAAAAAAAAADWBAAAZHJzL2Rvd25yZXYueG1sUEsFBgAAAAAEAAQA8wAAAOIF&#10;AAAAAA==&#10;" filled="f" strokecolor="red" strokeweight="1pt"/>
            </w:pict>
          </mc:Fallback>
        </mc:AlternateContent>
      </w:r>
      <w:r w:rsidRPr="00264A07">
        <w:rPr>
          <w:noProof/>
        </w:rPr>
        <w:t xml:space="preserve"> </w:t>
      </w:r>
      <w:r>
        <w:rPr>
          <w:noProof/>
        </w:rPr>
        <w:drawing>
          <wp:inline distT="0" distB="0" distL="0" distR="0" wp14:anchorId="33716891" wp14:editId="20C5546D">
            <wp:extent cx="5731510" cy="2181860"/>
            <wp:effectExtent l="0" t="0" r="2540" b="8890"/>
            <wp:docPr id="14957489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748969" name="Picture 1" descr="A screenshot of a computer&#10;&#10;Description automatically generated"/>
                    <pic:cNvPicPr/>
                  </pic:nvPicPr>
                  <pic:blipFill>
                    <a:blip r:embed="rId79"/>
                    <a:stretch>
                      <a:fillRect/>
                    </a:stretch>
                  </pic:blipFill>
                  <pic:spPr>
                    <a:xfrm>
                      <a:off x="0" y="0"/>
                      <a:ext cx="5731510" cy="2181860"/>
                    </a:xfrm>
                    <a:prstGeom prst="rect">
                      <a:avLst/>
                    </a:prstGeom>
                  </pic:spPr>
                </pic:pic>
              </a:graphicData>
            </a:graphic>
          </wp:inline>
        </w:drawing>
      </w:r>
    </w:p>
    <w:p w14:paraId="1F06DC15" w14:textId="77777777" w:rsidR="00DE0818" w:rsidRPr="00FD7B03" w:rsidRDefault="00DE0818" w:rsidP="00DE0818">
      <w:r w:rsidRPr="00FD7B03">
        <w:t>When edits to the record have been finalised, select ‘Update ED</w:t>
      </w:r>
      <w:r>
        <w:t>L</w:t>
      </w:r>
      <w:r w:rsidRPr="00FD7B03">
        <w:t xml:space="preserve">’ to save the record and be returned to the Unit Management page. </w:t>
      </w:r>
    </w:p>
    <w:p w14:paraId="6535C2A1" w14:textId="77777777" w:rsidR="00DE0818" w:rsidRPr="00FD7B03" w:rsidRDefault="00DE0818" w:rsidP="00DE0818">
      <w:r w:rsidRPr="00FD7B03">
        <w:rPr>
          <w:noProof/>
        </w:rPr>
        <mc:AlternateContent>
          <mc:Choice Requires="wps">
            <w:drawing>
              <wp:anchor distT="0" distB="0" distL="114300" distR="114300" simplePos="0" relativeHeight="251658603" behindDoc="0" locked="0" layoutInCell="1" allowOverlap="1" wp14:anchorId="4D449397" wp14:editId="5ADEF852">
                <wp:simplePos x="0" y="0"/>
                <wp:positionH relativeFrom="column">
                  <wp:posOffset>4524375</wp:posOffset>
                </wp:positionH>
                <wp:positionV relativeFrom="paragraph">
                  <wp:posOffset>1846580</wp:posOffset>
                </wp:positionV>
                <wp:extent cx="914400" cy="257175"/>
                <wp:effectExtent l="0" t="0" r="19050" b="28575"/>
                <wp:wrapNone/>
                <wp:docPr id="1640840610" name="Rectangle 1"/>
                <wp:cNvGraphicFramePr/>
                <a:graphic xmlns:a="http://schemas.openxmlformats.org/drawingml/2006/main">
                  <a:graphicData uri="http://schemas.microsoft.com/office/word/2010/wordprocessingShape">
                    <wps:wsp>
                      <wps:cNvSpPr/>
                      <wps:spPr>
                        <a:xfrm>
                          <a:off x="0" y="0"/>
                          <a:ext cx="914400" cy="25717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A4A9BB" id="Rectangle 1" o:spid="_x0000_s1026" style="position:absolute;margin-left:356.25pt;margin-top:145.4pt;width:1in;height:20.25pt;z-index:2516586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PkIfAIAAF4FAAAOAAAAZHJzL2Uyb0RvYy54bWysVE1v2zAMvQ/YfxB0X20HzboFdYqgRYYB&#10;RVusHXpWZCk2IIsapcTJfv0o+SNBN+wwzAdZEslH8onk9c2hNWyv0DdgS15c5JwpK6Fq7Lbk31/W&#10;Hz5x5oOwlTBgVcmPyvOb5ft3151bqBnUYCqFjECsX3Su5HUIbpFlXtaqFf4CnLIk1ICtCHTEbVah&#10;6Ai9Ndkszz9mHWDlEKTynm7veiFfJnytlQyPWnsVmCk5xRbSimndxDVbXovFFoWrGzmEIf4hilY0&#10;lpxOUHciCLbD5jeotpEIHnS4kNBmoHUjVcqBsinyN9k818KplAuR491Ek/9/sPJh/+yekGjonF94&#10;2sYsDhrb+Kf42CGRdZzIUofAJF1+Li4vc6JUkmg2vyqu5pHM7GTs0IcvCloWNyVHeotEkdjf+9Cr&#10;jirRl4V1Y0x6D2PjhQfTVPEuHXC7uTXI9oIecr3O6RvcnamR82ianVJJu3A0KmIY+01p1lQU/CxF&#10;kqpMTbBCSmVD0YtqUaneWzE/cxbrMlqkTBNgRNYU5YQ9AIyaPciI3ec96EdTlYp0Ms7/FlhvPFkk&#10;z2DDZNw2FvBPAIayGjz3+iNJPTWRpQ1UxydkCH2LeCfXDb3bvfDhSSD1BD019Xl4pEUb6EoOw46z&#10;GvDnn+6jPpUqSTnrqMdK7n/sBCrOzFdLRZxKiJoyHS7nVzPygeeSzbnE7tpboNcvaKI4mbZRP5hx&#10;qxHaVxoHq+iVRMJK8l1yGXA83Ia+92mgSLVaJTVqRCfCvX12MoJHVmNdvhxeBbqheANV/QOM/SgW&#10;b2q4142WFla7ALpJBX7ideCbmjgVzjBw4pQ4Pyet01hc/gIAAP//AwBQSwMEFAAGAAgAAAAhAGjw&#10;cvrfAAAACwEAAA8AAABkcnMvZG93bnJldi54bWxMj0tPwzAQhO9I/AdrkbhR56E+CHEqhOiJA1Aq&#10;cXXjJYkary3bacO/ZznBcXdnZr+pt7MdxRlDHBwpyBcZCKTWmYE6BYeP3d0GREyajB4doYJvjLBt&#10;rq9qXRl3oXc871MnOIRipRX0KflKytj2aHVcOI/Ety8XrE48hk6aoC8cbkdZZNlKWj0Qf+i1x6ce&#10;29N+sozhxzdvptfT4TOfd+HZvETdrZW6vZkfH0AknNOfGH7x2QMNMx3dRCaKUcE6L5YsVVDcZ9yB&#10;FZvlijdHBWWZlyCbWv7v0PwAAAD//wMAUEsBAi0AFAAGAAgAAAAhALaDOJL+AAAA4QEAABMAAAAA&#10;AAAAAAAAAAAAAAAAAFtDb250ZW50X1R5cGVzXS54bWxQSwECLQAUAAYACAAAACEAOP0h/9YAAACU&#10;AQAACwAAAAAAAAAAAAAAAAAvAQAAX3JlbHMvLnJlbHNQSwECLQAUAAYACAAAACEANJj5CHwCAABe&#10;BQAADgAAAAAAAAAAAAAAAAAuAgAAZHJzL2Uyb0RvYy54bWxQSwECLQAUAAYACAAAACEAaPBy+t8A&#10;AAALAQAADwAAAAAAAAAAAAAAAADWBAAAZHJzL2Rvd25yZXYueG1sUEsFBgAAAAAEAAQA8wAAAOIF&#10;AAAAAA==&#10;" filled="f" strokecolor="red" strokeweight="1pt"/>
            </w:pict>
          </mc:Fallback>
        </mc:AlternateContent>
      </w:r>
      <w:r w:rsidRPr="00353624">
        <w:rPr>
          <w:noProof/>
        </w:rPr>
        <w:t xml:space="preserve"> </w:t>
      </w:r>
      <w:r>
        <w:rPr>
          <w:noProof/>
        </w:rPr>
        <w:drawing>
          <wp:inline distT="0" distB="0" distL="0" distR="0" wp14:anchorId="36E95448" wp14:editId="3053169D">
            <wp:extent cx="5731510" cy="2026920"/>
            <wp:effectExtent l="0" t="0" r="2540" b="0"/>
            <wp:docPr id="484679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67962" name="Picture 1" descr="A screenshot of a computer&#10;&#10;Description automatically generated"/>
                    <pic:cNvPicPr/>
                  </pic:nvPicPr>
                  <pic:blipFill>
                    <a:blip r:embed="rId80"/>
                    <a:stretch>
                      <a:fillRect/>
                    </a:stretch>
                  </pic:blipFill>
                  <pic:spPr>
                    <a:xfrm>
                      <a:off x="0" y="0"/>
                      <a:ext cx="5731510" cy="2026920"/>
                    </a:xfrm>
                    <a:prstGeom prst="rect">
                      <a:avLst/>
                    </a:prstGeom>
                  </pic:spPr>
                </pic:pic>
              </a:graphicData>
            </a:graphic>
          </wp:inline>
        </w:drawing>
      </w:r>
    </w:p>
    <w:p w14:paraId="0C7AD9D1" w14:textId="77777777" w:rsidR="00961AE5" w:rsidRDefault="00961AE5" w:rsidP="00DE0818">
      <w:pPr>
        <w:rPr>
          <w:color w:val="FF00FF"/>
          <w:sz w:val="32"/>
          <w:szCs w:val="32"/>
        </w:rPr>
      </w:pPr>
    </w:p>
    <w:p w14:paraId="677BDEDB" w14:textId="77777777" w:rsidR="00961AE5" w:rsidRDefault="00961AE5" w:rsidP="00DE0818">
      <w:pPr>
        <w:rPr>
          <w:color w:val="FF00FF"/>
          <w:sz w:val="32"/>
          <w:szCs w:val="32"/>
        </w:rPr>
      </w:pPr>
    </w:p>
    <w:p w14:paraId="1BA0752A" w14:textId="77777777" w:rsidR="00961AE5" w:rsidRDefault="00961AE5" w:rsidP="00DE0818">
      <w:pPr>
        <w:rPr>
          <w:color w:val="FF00FF"/>
          <w:sz w:val="32"/>
          <w:szCs w:val="32"/>
        </w:rPr>
      </w:pPr>
    </w:p>
    <w:p w14:paraId="5A7892BF" w14:textId="56629974" w:rsidR="00DE0818" w:rsidRPr="00961AE5" w:rsidRDefault="00DE0818" w:rsidP="00961AE5">
      <w:pPr>
        <w:pStyle w:val="Heading2"/>
        <w:ind w:left="453" w:hanging="453"/>
        <w:rPr>
          <w:color w:val="FF00FF"/>
          <w:sz w:val="32"/>
          <w:szCs w:val="32"/>
        </w:rPr>
      </w:pPr>
      <w:bookmarkStart w:id="154" w:name="_Toc190179160"/>
      <w:r w:rsidRPr="00961AE5">
        <w:rPr>
          <w:color w:val="FF00FF"/>
          <w:sz w:val="32"/>
          <w:szCs w:val="32"/>
        </w:rPr>
        <w:lastRenderedPageBreak/>
        <w:t>Submitting Control Point record for Approval</w:t>
      </w:r>
      <w:bookmarkEnd w:id="154"/>
    </w:p>
    <w:p w14:paraId="5EA297AE" w14:textId="77777777" w:rsidR="00DE0818" w:rsidRPr="00FD7B03" w:rsidRDefault="00DE0818" w:rsidP="00DE0818">
      <w:r w:rsidRPr="00FD7B03">
        <w:t xml:space="preserve">Once details have been finalised, the user can submit the </w:t>
      </w:r>
      <w:r>
        <w:t>Control Point</w:t>
      </w:r>
      <w:r w:rsidRPr="00FD7B03">
        <w:t xml:space="preserve"> for appraisal by the Registrations Team at the National Energy System Operator. Please note that </w:t>
      </w:r>
      <w:r>
        <w:t>Control Point</w:t>
      </w:r>
      <w:r w:rsidRPr="00FD7B03">
        <w:t xml:space="preserve"> records must be in Submitted or Approved state to align them to a BM Unit. </w:t>
      </w:r>
    </w:p>
    <w:p w14:paraId="1EA1D670" w14:textId="77777777" w:rsidR="00DE0818" w:rsidRDefault="00DE0818" w:rsidP="00DE0818">
      <w:pPr>
        <w:rPr>
          <w:noProof/>
        </w:rPr>
      </w:pPr>
      <w:r w:rsidRPr="00FD7B03">
        <w:rPr>
          <w:noProof/>
        </w:rPr>
        <mc:AlternateContent>
          <mc:Choice Requires="wps">
            <w:drawing>
              <wp:anchor distT="0" distB="0" distL="114300" distR="114300" simplePos="0" relativeHeight="251658604" behindDoc="0" locked="0" layoutInCell="1" allowOverlap="1" wp14:anchorId="7E97514F" wp14:editId="0E174075">
                <wp:simplePos x="0" y="0"/>
                <wp:positionH relativeFrom="column">
                  <wp:posOffset>4457700</wp:posOffset>
                </wp:positionH>
                <wp:positionV relativeFrom="paragraph">
                  <wp:posOffset>2340610</wp:posOffset>
                </wp:positionV>
                <wp:extent cx="714375" cy="161925"/>
                <wp:effectExtent l="0" t="0" r="28575" b="28575"/>
                <wp:wrapNone/>
                <wp:docPr id="1883429132" name="Rectangle 2"/>
                <wp:cNvGraphicFramePr/>
                <a:graphic xmlns:a="http://schemas.openxmlformats.org/drawingml/2006/main">
                  <a:graphicData uri="http://schemas.microsoft.com/office/word/2010/wordprocessingShape">
                    <wps:wsp>
                      <wps:cNvSpPr/>
                      <wps:spPr>
                        <a:xfrm>
                          <a:off x="0" y="0"/>
                          <a:ext cx="714375" cy="1619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BF842C" id="Rectangle 2" o:spid="_x0000_s1026" style="position:absolute;margin-left:351pt;margin-top:184.3pt;width:56.25pt;height:12.75pt;z-index:2516586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R/sfgIAAF4FAAAOAAAAZHJzL2Uyb0RvYy54bWysVMFu2zAMvQ/YPwi6r46zpF2DOkXQIsOA&#10;og3WDj0rshQbkEWNUuJkXz9KdpygK3YY5oMsieQj+UTy5nbfGLZT6GuwBc8vRpwpK6Gs7abgP16W&#10;n75w5oOwpTBgVcEPyvPb+ccPN62bqTFUYEqFjECsn7Wu4FUIbpZlXlaqEf4CnLIk1ICNCHTETVai&#10;aAm9Mdl4NLrMWsDSIUjlPd3ed0I+T/haKxmetPYqMFNwii2kFdO6jms2vxGzDQpX1bIPQ/xDFI2o&#10;LTkdoO5FEGyL9R9QTS0RPOhwIaHJQOtaqpQDZZOP3mTzXAmnUi5EjncDTf7/wcrH3bNbIdHQOj/z&#10;tI1Z7DU28U/xsX0i6zCQpfaBSbq8yiefr6acSRLll/n1eBrJzE7GDn34qqBhcVNwpLdIFIndgw+d&#10;6lEl+rKwrI1J72FsvPBg6jLepQNu1ncG2U7QQy6XI/p6d2dq5DyaZqdU0i4cjIoYxn5XmtUlBT9O&#10;kaQqUwOskFLZkHeiSpSq85ZPz5zFuowWKdMEGJE1RTlg9wBHzQ7kiN3l3etHU5WKdDAe/S2wzniw&#10;SJ7BhsG4qS3gewCGsuo9d/pHkjpqIktrKA8rZAhdi3gnlzW924PwYSWQeoK6h/o8PNGiDbQFh37H&#10;WQX46737qE+lSlLOWuqxgvufW4GKM/PNUhFf55NJbMp0mEyvxnTAc8n6XGK3zR3Q6+c0UZxM26gf&#10;zHGrEZpXGgeL6JVEwkryXXAZ8Hi4C13v00CRarFIatSIToQH++xkBI+sxrp82b8KdH3xBqr6Rzj2&#10;o5i9qeFON1paWGwD6DoV+InXnm9q4lQ4/cCJU+L8nLROY3H+GwAA//8DAFBLAwQUAAYACAAAACEA&#10;XdeNbt8AAAALAQAADwAAAGRycy9kb3ducmV2LnhtbEyPQU/DMAyF70j8h8hI3FjaMbpSmk4IsRMH&#10;YEzimjWmrZY4UZNu5d9jTnC0/d7z9+rN7Kw44RgHTwryRQYCqfVmoE7B/mN7U4KISZPR1hMq+MYI&#10;m+byotaV8Wd6x9MudYJDKFZaQZ9SqKSMbY9Ox4UPSHz78qPTicexk2bUZw53Vi6zrJBOD8Qfeh3w&#10;qcf2uJscYwT7Fsz0etx/5vN2fDYvUXdrpa6v5scHEAnn9CeGX3z2QMNMBz+RicIqWGdL7pIU3BZl&#10;AYIVZb66A3Hgzf0qB9nU8n+H5gcAAP//AwBQSwECLQAUAAYACAAAACEAtoM4kv4AAADhAQAAEwAA&#10;AAAAAAAAAAAAAAAAAAAAW0NvbnRlbnRfVHlwZXNdLnhtbFBLAQItABQABgAIAAAAIQA4/SH/1gAA&#10;AJQBAAALAAAAAAAAAAAAAAAAAC8BAABfcmVscy8ucmVsc1BLAQItABQABgAIAAAAIQBZfR/sfgIA&#10;AF4FAAAOAAAAAAAAAAAAAAAAAC4CAABkcnMvZTJvRG9jLnhtbFBLAQItABQABgAIAAAAIQBd141u&#10;3wAAAAsBAAAPAAAAAAAAAAAAAAAAANgEAABkcnMvZG93bnJldi54bWxQSwUGAAAAAAQABADzAAAA&#10;5AUAAAAA&#10;" filled="f" strokecolor="red" strokeweight="1pt"/>
            </w:pict>
          </mc:Fallback>
        </mc:AlternateContent>
      </w:r>
      <w:r w:rsidRPr="00CD5AA8">
        <w:rPr>
          <w:noProof/>
        </w:rPr>
        <w:t xml:space="preserve"> </w:t>
      </w:r>
      <w:r>
        <w:rPr>
          <w:noProof/>
        </w:rPr>
        <w:drawing>
          <wp:inline distT="0" distB="0" distL="0" distR="0" wp14:anchorId="2D108C9D" wp14:editId="6EEF4124">
            <wp:extent cx="5731510" cy="2394585"/>
            <wp:effectExtent l="0" t="0" r="2540" b="5715"/>
            <wp:docPr id="17030553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055334" name="Picture 1" descr="A screenshot of a computer&#10;&#10;Description automatically generated"/>
                    <pic:cNvPicPr/>
                  </pic:nvPicPr>
                  <pic:blipFill>
                    <a:blip r:embed="rId81"/>
                    <a:stretch>
                      <a:fillRect/>
                    </a:stretch>
                  </pic:blipFill>
                  <pic:spPr>
                    <a:xfrm>
                      <a:off x="0" y="0"/>
                      <a:ext cx="5731510" cy="2394585"/>
                    </a:xfrm>
                    <a:prstGeom prst="rect">
                      <a:avLst/>
                    </a:prstGeom>
                  </pic:spPr>
                </pic:pic>
              </a:graphicData>
            </a:graphic>
          </wp:inline>
        </w:drawing>
      </w:r>
    </w:p>
    <w:p w14:paraId="0455CD0B" w14:textId="77777777" w:rsidR="00E418C3" w:rsidRDefault="00E418C3" w:rsidP="00DE0818">
      <w:pPr>
        <w:rPr>
          <w:noProof/>
        </w:rPr>
      </w:pPr>
      <w:r>
        <w:rPr>
          <w:noProof/>
        </w:rPr>
        <w:t xml:space="preserve"> </w:t>
      </w:r>
    </w:p>
    <w:p w14:paraId="7DF3887F" w14:textId="4DD16F0C" w:rsidR="00E418C3" w:rsidRDefault="00E418C3" w:rsidP="00E418C3">
      <w:pPr>
        <w:pStyle w:val="Heading2"/>
        <w:ind w:left="453" w:hanging="453"/>
        <w:rPr>
          <w:noProof/>
          <w:color w:val="FF00FF"/>
        </w:rPr>
      </w:pPr>
      <w:bookmarkStart w:id="155" w:name="_Toc190179161"/>
      <w:r w:rsidRPr="00E418C3">
        <w:rPr>
          <w:noProof/>
          <w:color w:val="FF00FF"/>
        </w:rPr>
        <w:t xml:space="preserve">Obtaining the </w:t>
      </w:r>
      <w:r w:rsidR="00EA7B05" w:rsidRPr="00E418C3">
        <w:rPr>
          <w:noProof/>
          <w:color w:val="FF00FF"/>
        </w:rPr>
        <w:t xml:space="preserve">Trading Agent </w:t>
      </w:r>
      <w:r w:rsidR="00EA7B05">
        <w:rPr>
          <w:noProof/>
          <w:color w:val="FF00FF"/>
        </w:rPr>
        <w:t xml:space="preserve"> and </w:t>
      </w:r>
      <w:r w:rsidRPr="00E418C3">
        <w:rPr>
          <w:noProof/>
          <w:color w:val="FF00FF"/>
        </w:rPr>
        <w:t>Control Point IDs</w:t>
      </w:r>
      <w:bookmarkEnd w:id="155"/>
    </w:p>
    <w:p w14:paraId="4D249C7D" w14:textId="77777777" w:rsidR="00E418C3" w:rsidRDefault="00E418C3" w:rsidP="00E418C3">
      <w:pPr>
        <w:pStyle w:val="BodyText"/>
        <w:rPr>
          <w:lang w:val="en-NZ"/>
        </w:rPr>
      </w:pPr>
    </w:p>
    <w:p w14:paraId="211F76DE" w14:textId="7AAB881B" w:rsidR="00E418C3" w:rsidRDefault="00EA7B05" w:rsidP="00E418C3">
      <w:pPr>
        <w:pStyle w:val="BodyText"/>
        <w:rPr>
          <w:lang w:val="en-NZ"/>
        </w:rPr>
      </w:pPr>
      <w:r>
        <w:rPr>
          <w:lang w:val="en-NZ"/>
        </w:rPr>
        <w:t xml:space="preserve">For records directly associated with the user’s account, IDs for </w:t>
      </w:r>
      <w:r w:rsidR="0028288E" w:rsidRPr="0028288E">
        <w:rPr>
          <w:lang w:val="en-NZ"/>
        </w:rPr>
        <w:t xml:space="preserve">Trading </w:t>
      </w:r>
      <w:proofErr w:type="gramStart"/>
      <w:r w:rsidR="0028288E" w:rsidRPr="0028288E">
        <w:rPr>
          <w:lang w:val="en-NZ"/>
        </w:rPr>
        <w:t>Agent  and</w:t>
      </w:r>
      <w:proofErr w:type="gramEnd"/>
      <w:r w:rsidR="0028288E" w:rsidRPr="0028288E">
        <w:rPr>
          <w:lang w:val="en-NZ"/>
        </w:rPr>
        <w:t xml:space="preserve"> Control Point</w:t>
      </w:r>
      <w:r w:rsidR="0028288E">
        <w:rPr>
          <w:lang w:val="en-NZ"/>
        </w:rPr>
        <w:t xml:space="preserve"> can be obtained on the list view on their respective tabs. It is recommended to make a note of these if the user intends to set up a Unit linked to them</w:t>
      </w:r>
    </w:p>
    <w:p w14:paraId="642E5DE9" w14:textId="77777777" w:rsidR="0028288E" w:rsidRDefault="0028288E" w:rsidP="00E418C3">
      <w:pPr>
        <w:pStyle w:val="BodyText"/>
        <w:rPr>
          <w:lang w:val="en-NZ"/>
        </w:rPr>
      </w:pPr>
    </w:p>
    <w:p w14:paraId="5A762AA3" w14:textId="1C510511" w:rsidR="0028288E" w:rsidRPr="00E418C3" w:rsidRDefault="0028288E" w:rsidP="00E418C3">
      <w:pPr>
        <w:pStyle w:val="BodyText"/>
        <w:rPr>
          <w:lang w:val="en-NZ"/>
        </w:rPr>
      </w:pPr>
      <w:r w:rsidRPr="00FD7B03">
        <w:rPr>
          <w:noProof/>
        </w:rPr>
        <mc:AlternateContent>
          <mc:Choice Requires="wps">
            <w:drawing>
              <wp:anchor distT="0" distB="0" distL="114300" distR="114300" simplePos="0" relativeHeight="251658606" behindDoc="0" locked="0" layoutInCell="1" allowOverlap="1" wp14:anchorId="6B3C197E" wp14:editId="34BF338E">
                <wp:simplePos x="0" y="0"/>
                <wp:positionH relativeFrom="column">
                  <wp:posOffset>1391920</wp:posOffset>
                </wp:positionH>
                <wp:positionV relativeFrom="paragraph">
                  <wp:posOffset>1311910</wp:posOffset>
                </wp:positionV>
                <wp:extent cx="714375" cy="161925"/>
                <wp:effectExtent l="0" t="0" r="28575" b="28575"/>
                <wp:wrapNone/>
                <wp:docPr id="101628417" name="Rectangle 2"/>
                <wp:cNvGraphicFramePr/>
                <a:graphic xmlns:a="http://schemas.openxmlformats.org/drawingml/2006/main">
                  <a:graphicData uri="http://schemas.microsoft.com/office/word/2010/wordprocessingShape">
                    <wps:wsp>
                      <wps:cNvSpPr/>
                      <wps:spPr>
                        <a:xfrm>
                          <a:off x="0" y="0"/>
                          <a:ext cx="714375" cy="1619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C12097" id="Rectangle 2" o:spid="_x0000_s1026" style="position:absolute;margin-left:109.6pt;margin-top:103.3pt;width:56.25pt;height:12.75pt;z-index:25165860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R/sfgIAAF4FAAAOAAAAZHJzL2Uyb0RvYy54bWysVMFu2zAMvQ/YPwi6r46zpF2DOkXQIsOA&#10;og3WDj0rshQbkEWNUuJkXz9KdpygK3YY5oMsieQj+UTy5nbfGLZT6GuwBc8vRpwpK6Gs7abgP16W&#10;n75w5oOwpTBgVcEPyvPb+ccPN62bqTFUYEqFjECsn7Wu4FUIbpZlXlaqEf4CnLIk1ICNCHTETVai&#10;aAm9Mdl4NLrMWsDSIUjlPd3ed0I+T/haKxmetPYqMFNwii2kFdO6jms2vxGzDQpX1bIPQ/xDFI2o&#10;LTkdoO5FEGyL9R9QTS0RPOhwIaHJQOtaqpQDZZOP3mTzXAmnUi5EjncDTf7/wcrH3bNbIdHQOj/z&#10;tI1Z7DU28U/xsX0i6zCQpfaBSbq8yiefr6acSRLll/n1eBrJzE7GDn34qqBhcVNwpLdIFIndgw+d&#10;6lEl+rKwrI1J72FsvPBg6jLepQNu1ncG2U7QQy6XI/p6d2dq5DyaZqdU0i4cjIoYxn5XmtUlBT9O&#10;kaQqUwOskFLZkHeiSpSq85ZPz5zFuowWKdMEGJE1RTlg9wBHzQ7kiN3l3etHU5WKdDAe/S2wzniw&#10;SJ7BhsG4qS3gewCGsuo9d/pHkjpqIktrKA8rZAhdi3gnlzW924PwYSWQeoK6h/o8PNGiDbQFh37H&#10;WQX46737qE+lSlLOWuqxgvufW4GKM/PNUhFf55NJbMp0mEyvxnTAc8n6XGK3zR3Q6+c0UZxM26gf&#10;zHGrEZpXGgeL6JVEwkryXXAZ8Hi4C13v00CRarFIatSIToQH++xkBI+sxrp82b8KdH3xBqr6Rzj2&#10;o5i9qeFON1paWGwD6DoV+InXnm9q4lQ4/cCJU+L8nLROY3H+GwAA//8DAFBLAwQUAAYACAAAACEA&#10;rIH+s94AAAALAQAADwAAAGRycy9kb3ducmV2LnhtbEyPzU7DMBCE70i8g7VI3KjjREohxKkQoicO&#10;QFuJqxubJKq9tmynDW/PcoLb/szOfNtuFmfZ2cQ0eZQgVgUwg73XEw4SDvvt3T2wlBVqZT0aCd8m&#10;waa7vmpVo/0FP8x5lwdGJpgaJWHMOTScp340TqWVDwZp9+WjU5naOHAd1YXMneVlUdTcqQkpYVTB&#10;PI+mP+1mRxjBvgc9v50On2LZxhf9mtSwlvL2Znl6BJbNkv/E8ItPN9AR09HPqBOzEkrxUJKUiqKu&#10;gZGiqsQa2JEmVSmAdy3//0P3AwAA//8DAFBLAQItABQABgAIAAAAIQC2gziS/gAAAOEBAAATAAAA&#10;AAAAAAAAAAAAAAAAAABbQ29udGVudF9UeXBlc10ueG1sUEsBAi0AFAAGAAgAAAAhADj9If/WAAAA&#10;lAEAAAsAAAAAAAAAAAAAAAAALwEAAF9yZWxzLy5yZWxzUEsBAi0AFAAGAAgAAAAhAFl9H+x+AgAA&#10;XgUAAA4AAAAAAAAAAAAAAAAALgIAAGRycy9lMm9Eb2MueG1sUEsBAi0AFAAGAAgAAAAhAKyB/rPe&#10;AAAACwEAAA8AAAAAAAAAAAAAAAAA2AQAAGRycy9kb3ducmV2LnhtbFBLBQYAAAAABAAEAPMAAADj&#10;BQAAAAA=&#10;" filled="f" strokecolor="red" strokeweight="1pt"/>
            </w:pict>
          </mc:Fallback>
        </mc:AlternateContent>
      </w:r>
      <w:r w:rsidRPr="00FD7B03">
        <w:rPr>
          <w:noProof/>
        </w:rPr>
        <w:drawing>
          <wp:inline distT="0" distB="0" distL="0" distR="0" wp14:anchorId="1CACF013" wp14:editId="4512480F">
            <wp:extent cx="5543550" cy="2188922"/>
            <wp:effectExtent l="0" t="0" r="0" b="1905"/>
            <wp:docPr id="14848873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802459" name="Picture 1" descr="A screenshot of a computer&#10;&#10;Description automatically generated"/>
                    <pic:cNvPicPr/>
                  </pic:nvPicPr>
                  <pic:blipFill>
                    <a:blip r:embed="rId74"/>
                    <a:stretch>
                      <a:fillRect/>
                    </a:stretch>
                  </pic:blipFill>
                  <pic:spPr>
                    <a:xfrm>
                      <a:off x="0" y="0"/>
                      <a:ext cx="5543550" cy="2188922"/>
                    </a:xfrm>
                    <a:prstGeom prst="rect">
                      <a:avLst/>
                    </a:prstGeom>
                  </pic:spPr>
                </pic:pic>
              </a:graphicData>
            </a:graphic>
          </wp:inline>
        </w:drawing>
      </w:r>
    </w:p>
    <w:p w14:paraId="2536CE27" w14:textId="1BB10B24" w:rsidR="00E418C3" w:rsidRDefault="0028288E" w:rsidP="00DE0818">
      <w:r w:rsidRPr="00FD7B03">
        <w:rPr>
          <w:noProof/>
        </w:rPr>
        <w:lastRenderedPageBreak/>
        <mc:AlternateContent>
          <mc:Choice Requires="wps">
            <w:drawing>
              <wp:anchor distT="0" distB="0" distL="114300" distR="114300" simplePos="0" relativeHeight="251658605" behindDoc="0" locked="0" layoutInCell="1" allowOverlap="1" wp14:anchorId="72053081" wp14:editId="44F0507C">
                <wp:simplePos x="0" y="0"/>
                <wp:positionH relativeFrom="column">
                  <wp:posOffset>1512570</wp:posOffset>
                </wp:positionH>
                <wp:positionV relativeFrom="paragraph">
                  <wp:posOffset>1413510</wp:posOffset>
                </wp:positionV>
                <wp:extent cx="714375" cy="161925"/>
                <wp:effectExtent l="0" t="0" r="28575" b="28575"/>
                <wp:wrapNone/>
                <wp:docPr id="1394758516" name="Rectangle 2"/>
                <wp:cNvGraphicFramePr/>
                <a:graphic xmlns:a="http://schemas.openxmlformats.org/drawingml/2006/main">
                  <a:graphicData uri="http://schemas.microsoft.com/office/word/2010/wordprocessingShape">
                    <wps:wsp>
                      <wps:cNvSpPr/>
                      <wps:spPr>
                        <a:xfrm>
                          <a:off x="0" y="0"/>
                          <a:ext cx="714375" cy="1619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851A04" id="Rectangle 2" o:spid="_x0000_s1026" style="position:absolute;margin-left:119.1pt;margin-top:111.3pt;width:56.25pt;height:12.75pt;z-index:25165860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R/sfgIAAF4FAAAOAAAAZHJzL2Uyb0RvYy54bWysVMFu2zAMvQ/YPwi6r46zpF2DOkXQIsOA&#10;og3WDj0rshQbkEWNUuJkXz9KdpygK3YY5oMsieQj+UTy5nbfGLZT6GuwBc8vRpwpK6Gs7abgP16W&#10;n75w5oOwpTBgVcEPyvPb+ccPN62bqTFUYEqFjECsn7Wu4FUIbpZlXlaqEf4CnLIk1ICNCHTETVai&#10;aAm9Mdl4NLrMWsDSIUjlPd3ed0I+T/haKxmetPYqMFNwii2kFdO6jms2vxGzDQpX1bIPQ/xDFI2o&#10;LTkdoO5FEGyL9R9QTS0RPOhwIaHJQOtaqpQDZZOP3mTzXAmnUi5EjncDTf7/wcrH3bNbIdHQOj/z&#10;tI1Z7DU28U/xsX0i6zCQpfaBSbq8yiefr6acSRLll/n1eBrJzE7GDn34qqBhcVNwpLdIFIndgw+d&#10;6lEl+rKwrI1J72FsvPBg6jLepQNu1ncG2U7QQy6XI/p6d2dq5DyaZqdU0i4cjIoYxn5XmtUlBT9O&#10;kaQqUwOskFLZkHeiSpSq85ZPz5zFuowWKdMEGJE1RTlg9wBHzQ7kiN3l3etHU5WKdDAe/S2wzniw&#10;SJ7BhsG4qS3gewCGsuo9d/pHkjpqIktrKA8rZAhdi3gnlzW924PwYSWQeoK6h/o8PNGiDbQFh37H&#10;WQX46737qE+lSlLOWuqxgvufW4GKM/PNUhFf55NJbMp0mEyvxnTAc8n6XGK3zR3Q6+c0UZxM26gf&#10;zHGrEZpXGgeL6JVEwkryXXAZ8Hi4C13v00CRarFIatSIToQH++xkBI+sxrp82b8KdH3xBqr6Rzj2&#10;o5i9qeFON1paWGwD6DoV+InXnm9q4lQ4/cCJU+L8nLROY3H+GwAA//8DAFBLAwQUAAYACAAAACEA&#10;Ggzxs98AAAALAQAADwAAAGRycy9kb3ducmV2LnhtbEyPzU7DMBCE70i8g7VI3KgTF9ooxKkQoicO&#10;QKnE1Y1NEtVeW7bThrdnOdHb/szOfNtsZmfZycQ0epRQLgpgBjuvR+wl7D+3dxWwlBVqZT0aCT8m&#10;waa9vmpUrf0ZP8xpl3tGJphqJWHIOdScp24wTqWFDwZp9+2jU5na2HMd1ZnMneWiKFbcqREpYVDB&#10;PA+mO+4mRxjBvgc9vR33X+W8jS/6Nal+LeXtzfz0CCybOf+L4Q+fbqAlpoOfUCdmJYhlJUhKhRAr&#10;YKRYPhRrYAea3Fcl8Lbhlz+0vwAAAP//AwBQSwECLQAUAAYACAAAACEAtoM4kv4AAADhAQAAEwAA&#10;AAAAAAAAAAAAAAAAAAAAW0NvbnRlbnRfVHlwZXNdLnhtbFBLAQItABQABgAIAAAAIQA4/SH/1gAA&#10;AJQBAAALAAAAAAAAAAAAAAAAAC8BAABfcmVscy8ucmVsc1BLAQItABQABgAIAAAAIQBZfR/sfgIA&#10;AF4FAAAOAAAAAAAAAAAAAAAAAC4CAABkcnMvZTJvRG9jLnhtbFBLAQItABQABgAIAAAAIQAaDPGz&#10;3wAAAAsBAAAPAAAAAAAAAAAAAAAAANgEAABkcnMvZG93bnJldi54bWxQSwUGAAAAAAQABADzAAAA&#10;5AUAAAAA&#10;" filled="f" strokecolor="red" strokeweight="1pt"/>
            </w:pict>
          </mc:Fallback>
        </mc:AlternateContent>
      </w:r>
      <w:r>
        <w:rPr>
          <w:noProof/>
        </w:rPr>
        <w:drawing>
          <wp:inline distT="0" distB="0" distL="0" distR="0" wp14:anchorId="05277173" wp14:editId="5FC8E6FE">
            <wp:extent cx="5543550" cy="2316057"/>
            <wp:effectExtent l="0" t="0" r="0" b="8255"/>
            <wp:docPr id="20541726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055334" name="Picture 1" descr="A screenshot of a computer&#10;&#10;Description automatically generated"/>
                    <pic:cNvPicPr/>
                  </pic:nvPicPr>
                  <pic:blipFill>
                    <a:blip r:embed="rId81"/>
                    <a:stretch>
                      <a:fillRect/>
                    </a:stretch>
                  </pic:blipFill>
                  <pic:spPr>
                    <a:xfrm>
                      <a:off x="0" y="0"/>
                      <a:ext cx="5543550" cy="2316057"/>
                    </a:xfrm>
                    <a:prstGeom prst="rect">
                      <a:avLst/>
                    </a:prstGeom>
                  </pic:spPr>
                </pic:pic>
              </a:graphicData>
            </a:graphic>
          </wp:inline>
        </w:drawing>
      </w:r>
    </w:p>
    <w:p w14:paraId="795A4A2F" w14:textId="28EFD6E1" w:rsidR="004006BF" w:rsidRDefault="004006BF" w:rsidP="00DE0818"/>
    <w:p w14:paraId="3E7730C6" w14:textId="76086084" w:rsidR="004006BF" w:rsidRDefault="004006BF" w:rsidP="00DE0818">
      <w:r>
        <w:t xml:space="preserve">Available Control Points and Trading Agents not associated with the user’s account can be obtained by contacting the </w:t>
      </w:r>
      <w:proofErr w:type="gramStart"/>
      <w:r>
        <w:t xml:space="preserve">NESO </w:t>
      </w:r>
      <w:r w:rsidR="00D64975">
        <w:t xml:space="preserve"> BM</w:t>
      </w:r>
      <w:proofErr w:type="gramEnd"/>
      <w:r w:rsidR="00D64975">
        <w:t xml:space="preserve"> R</w:t>
      </w:r>
      <w:r>
        <w:t>egistrations team</w:t>
      </w:r>
    </w:p>
    <w:p w14:paraId="3E6ADE72" w14:textId="77777777" w:rsidR="0028288E" w:rsidRPr="00FD7B03" w:rsidRDefault="0028288E" w:rsidP="00DE0818"/>
    <w:p w14:paraId="41AC5390" w14:textId="77777777" w:rsidR="00DE0818" w:rsidRPr="00FD7B03" w:rsidRDefault="00DE0818" w:rsidP="00DE0818"/>
    <w:p w14:paraId="43BBC130" w14:textId="77777777" w:rsidR="00DE0818" w:rsidRPr="00DE0818" w:rsidRDefault="00DE0818" w:rsidP="00DE0818">
      <w:pPr>
        <w:pStyle w:val="BodyText"/>
        <w:rPr>
          <w:lang w:val="en-NZ"/>
        </w:rPr>
      </w:pPr>
    </w:p>
    <w:p w14:paraId="25BA69CD" w14:textId="77777777" w:rsidR="003A1470" w:rsidRPr="003A1470" w:rsidRDefault="003A1470" w:rsidP="003A1470">
      <w:pPr>
        <w:pStyle w:val="PageTitle"/>
        <w:framePr w:wrap="notBeside"/>
        <w:numPr>
          <w:ilvl w:val="0"/>
          <w:numId w:val="0"/>
        </w:numPr>
        <w:rPr>
          <w:rFonts w:ascii="Poppins" w:hAnsi="Poppins" w:cs="Poppins"/>
        </w:rPr>
      </w:pPr>
    </w:p>
    <w:p w14:paraId="5648E2A7" w14:textId="77777777" w:rsidR="003A1470" w:rsidRPr="003A1470" w:rsidRDefault="003A1470" w:rsidP="003A1470">
      <w:pPr>
        <w:pStyle w:val="BodyText"/>
        <w:rPr>
          <w:lang w:val="en"/>
        </w:rPr>
      </w:pPr>
    </w:p>
    <w:p w14:paraId="4EAA6CBF" w14:textId="57651D5A" w:rsidR="00B01C1F" w:rsidRPr="00AB2103" w:rsidRDefault="00EC579E" w:rsidP="00650C51">
      <w:pPr>
        <w:pStyle w:val="NESOHeading"/>
        <w:framePr w:wrap="notBeside"/>
      </w:pPr>
      <w:bookmarkStart w:id="156" w:name="_Toc184208796"/>
      <w:bookmarkStart w:id="157" w:name="_Toc190179162"/>
      <w:bookmarkEnd w:id="119"/>
      <w:bookmarkEnd w:id="120"/>
      <w:bookmarkEnd w:id="121"/>
      <w:bookmarkEnd w:id="122"/>
      <w:bookmarkEnd w:id="123"/>
      <w:bookmarkEnd w:id="124"/>
      <w:bookmarkEnd w:id="125"/>
      <w:r w:rsidRPr="00AB2103">
        <w:lastRenderedPageBreak/>
        <w:t>Creating &amp; Managing Units</w:t>
      </w:r>
      <w:bookmarkEnd w:id="156"/>
      <w:bookmarkEnd w:id="157"/>
    </w:p>
    <w:p w14:paraId="0F4FA97E" w14:textId="7C4D4AB7" w:rsidR="0006126F" w:rsidRDefault="0006126F">
      <w:pPr>
        <w:spacing w:after="120"/>
        <w:rPr>
          <w:rFonts w:asciiTheme="minorHAnsi" w:eastAsiaTheme="majorEastAsia" w:hAnsiTheme="minorHAnsi" w:cstheme="majorBidi"/>
          <w:bCs/>
          <w:color w:val="FF00FF"/>
          <w:sz w:val="32"/>
          <w:szCs w:val="26"/>
        </w:rPr>
      </w:pPr>
      <w:r>
        <w:br w:type="page"/>
      </w:r>
    </w:p>
    <w:p w14:paraId="3C384B3D" w14:textId="77777777" w:rsidR="0006126F" w:rsidRDefault="0006126F" w:rsidP="0006126F">
      <w:pPr>
        <w:pStyle w:val="NESOSubHeading"/>
        <w:numPr>
          <w:ilvl w:val="0"/>
          <w:numId w:val="0"/>
        </w:numPr>
        <w:ind w:left="453"/>
      </w:pPr>
    </w:p>
    <w:p w14:paraId="4DF435F0" w14:textId="348C8ED1" w:rsidR="00650C51" w:rsidRDefault="007767D7" w:rsidP="00650C51">
      <w:pPr>
        <w:pStyle w:val="NESOSubHeading"/>
      </w:pPr>
      <w:bookmarkStart w:id="158" w:name="_Toc184208797"/>
      <w:bookmarkStart w:id="159" w:name="_Toc190179163"/>
      <w:r>
        <w:t>Cre</w:t>
      </w:r>
      <w:r w:rsidR="0050442A">
        <w:t>ate a Unit</w:t>
      </w:r>
      <w:bookmarkEnd w:id="158"/>
      <w:bookmarkEnd w:id="159"/>
    </w:p>
    <w:p w14:paraId="26C87AD3" w14:textId="701B0F0A" w:rsidR="0050442A" w:rsidRPr="0061435F" w:rsidRDefault="00F2513C" w:rsidP="001A1C01">
      <w:pPr>
        <w:pStyle w:val="BodyText"/>
        <w:numPr>
          <w:ilvl w:val="0"/>
          <w:numId w:val="17"/>
        </w:numPr>
        <w:rPr>
          <w:color w:val="auto"/>
        </w:rPr>
      </w:pPr>
      <w:r>
        <w:rPr>
          <w:color w:val="auto"/>
        </w:rPr>
        <w:t xml:space="preserve">To register a new </w:t>
      </w:r>
      <w:r w:rsidR="00222F75">
        <w:rPr>
          <w:color w:val="auto"/>
        </w:rPr>
        <w:t>Unit</w:t>
      </w:r>
      <w:r>
        <w:rPr>
          <w:color w:val="auto"/>
        </w:rPr>
        <w:t xml:space="preserve">, the first step is to click on the </w:t>
      </w:r>
      <w:r w:rsidRPr="00473D47">
        <w:rPr>
          <w:i/>
          <w:iCs/>
          <w:color w:val="auto"/>
        </w:rPr>
        <w:t xml:space="preserve">‘Create new </w:t>
      </w:r>
      <w:r w:rsidR="00222F75">
        <w:rPr>
          <w:i/>
          <w:iCs/>
          <w:color w:val="auto"/>
        </w:rPr>
        <w:t>unit</w:t>
      </w:r>
      <w:r w:rsidRPr="00473D47">
        <w:rPr>
          <w:i/>
          <w:iCs/>
          <w:color w:val="auto"/>
        </w:rPr>
        <w:t>’</w:t>
      </w:r>
      <w:r>
        <w:rPr>
          <w:color w:val="auto"/>
        </w:rPr>
        <w:t xml:space="preserve"> where a user will be presented with the screen illustrated in Figure </w:t>
      </w:r>
      <w:r w:rsidR="002D1E7A">
        <w:rPr>
          <w:color w:val="auto"/>
        </w:rPr>
        <w:t>below</w:t>
      </w:r>
      <w:r>
        <w:rPr>
          <w:color w:val="auto"/>
        </w:rPr>
        <w:t xml:space="preserve"> ‘New </w:t>
      </w:r>
      <w:r w:rsidR="00950D56">
        <w:rPr>
          <w:color w:val="auto"/>
        </w:rPr>
        <w:t>Unit</w:t>
      </w:r>
      <w:r>
        <w:rPr>
          <w:color w:val="auto"/>
        </w:rPr>
        <w:t xml:space="preserve"> registration’ where a unique </w:t>
      </w:r>
      <w:r w:rsidR="00950D56">
        <w:rPr>
          <w:color w:val="auto"/>
        </w:rPr>
        <w:t>Unit</w:t>
      </w:r>
      <w:r>
        <w:rPr>
          <w:color w:val="auto"/>
        </w:rPr>
        <w:t xml:space="preserve"> name will be required. </w:t>
      </w:r>
      <w:r w:rsidRPr="001260FB">
        <w:rPr>
          <w:color w:val="auto"/>
        </w:rPr>
        <w:t>Please note that</w:t>
      </w:r>
      <w:r w:rsidR="0085383C">
        <w:rPr>
          <w:color w:val="auto"/>
        </w:rPr>
        <w:t>,</w:t>
      </w:r>
      <w:r w:rsidRPr="001260FB">
        <w:rPr>
          <w:color w:val="auto"/>
        </w:rPr>
        <w:t xml:space="preserve"> firstly</w:t>
      </w:r>
      <w:r w:rsidR="0085383C">
        <w:rPr>
          <w:color w:val="auto"/>
        </w:rPr>
        <w:t>,</w:t>
      </w:r>
      <w:r w:rsidRPr="001260FB">
        <w:rPr>
          <w:color w:val="auto"/>
        </w:rPr>
        <w:t xml:space="preserve"> a</w:t>
      </w:r>
      <w:r w:rsidR="00950D56">
        <w:rPr>
          <w:color w:val="auto"/>
        </w:rPr>
        <w:t xml:space="preserve"> Unit</w:t>
      </w:r>
      <w:r w:rsidRPr="001260FB">
        <w:rPr>
          <w:color w:val="auto"/>
        </w:rPr>
        <w:t xml:space="preserve"> cannot be created without a </w:t>
      </w:r>
      <w:r w:rsidR="00950D56">
        <w:rPr>
          <w:color w:val="auto"/>
        </w:rPr>
        <w:t xml:space="preserve">Unit </w:t>
      </w:r>
      <w:r w:rsidRPr="001260FB">
        <w:rPr>
          <w:color w:val="auto"/>
        </w:rPr>
        <w:t>name and secondly</w:t>
      </w:r>
      <w:r w:rsidR="00810B87">
        <w:rPr>
          <w:color w:val="auto"/>
        </w:rPr>
        <w:t>,</w:t>
      </w:r>
      <w:r w:rsidRPr="001260FB">
        <w:rPr>
          <w:color w:val="auto"/>
        </w:rPr>
        <w:t xml:space="preserve"> the name must be </w:t>
      </w:r>
      <w:r w:rsidRPr="001260FB">
        <w:rPr>
          <w:b/>
          <w:bCs/>
          <w:color w:val="auto"/>
        </w:rPr>
        <w:t xml:space="preserve">unique in naming convention to the </w:t>
      </w:r>
      <w:r w:rsidR="00460433">
        <w:rPr>
          <w:b/>
          <w:bCs/>
          <w:color w:val="auto"/>
        </w:rPr>
        <w:t>Unit</w:t>
      </w:r>
      <w:r w:rsidRPr="001260FB">
        <w:rPr>
          <w:b/>
          <w:bCs/>
          <w:color w:val="auto"/>
        </w:rPr>
        <w:t xml:space="preserve"> in question. </w:t>
      </w:r>
      <w:r>
        <w:rPr>
          <w:color w:val="auto"/>
        </w:rPr>
        <w:t xml:space="preserve">Once the </w:t>
      </w:r>
      <w:r w:rsidR="00460433">
        <w:rPr>
          <w:color w:val="auto"/>
        </w:rPr>
        <w:t>Unit</w:t>
      </w:r>
      <w:r>
        <w:rPr>
          <w:color w:val="auto"/>
        </w:rPr>
        <w:t xml:space="preserve"> name is provided, the user will be able to progress to the next step by clicking </w:t>
      </w:r>
      <w:r w:rsidR="00810B87">
        <w:rPr>
          <w:b/>
          <w:bCs/>
          <w:i/>
          <w:iCs/>
          <w:color w:val="auto"/>
        </w:rPr>
        <w:t>C</w:t>
      </w:r>
      <w:r w:rsidR="00810B87" w:rsidRPr="00B63000">
        <w:rPr>
          <w:b/>
          <w:bCs/>
          <w:i/>
          <w:iCs/>
          <w:color w:val="auto"/>
        </w:rPr>
        <w:t>reate</w:t>
      </w:r>
      <w:r w:rsidRPr="00B63000">
        <w:rPr>
          <w:b/>
          <w:bCs/>
          <w:i/>
          <w:iCs/>
          <w:color w:val="auto"/>
        </w:rPr>
        <w:t xml:space="preserve">. </w:t>
      </w:r>
    </w:p>
    <w:p w14:paraId="170618A6" w14:textId="6D2DBF79" w:rsidR="0061435F" w:rsidRDefault="0081238D" w:rsidP="00747E5D">
      <w:pPr>
        <w:pStyle w:val="BodyText"/>
      </w:pPr>
      <w:bookmarkStart w:id="160" w:name="_Toc94040632"/>
      <w:bookmarkStart w:id="161" w:name="_Toc94040728"/>
      <w:bookmarkStart w:id="162" w:name="_Toc94792315"/>
      <w:r>
        <w:rPr>
          <w:noProof/>
        </w:rPr>
        <mc:AlternateContent>
          <mc:Choice Requires="wps">
            <w:drawing>
              <wp:anchor distT="0" distB="0" distL="114300" distR="114300" simplePos="0" relativeHeight="251658276" behindDoc="0" locked="0" layoutInCell="1" allowOverlap="1" wp14:anchorId="7FDE4924" wp14:editId="13D0D83C">
                <wp:simplePos x="0" y="0"/>
                <wp:positionH relativeFrom="margin">
                  <wp:posOffset>3325495</wp:posOffset>
                </wp:positionH>
                <wp:positionV relativeFrom="paragraph">
                  <wp:posOffset>746125</wp:posOffset>
                </wp:positionV>
                <wp:extent cx="1260389" cy="345990"/>
                <wp:effectExtent l="0" t="0" r="16510" b="16510"/>
                <wp:wrapNone/>
                <wp:docPr id="197" name="Rectangle 197"/>
                <wp:cNvGraphicFramePr/>
                <a:graphic xmlns:a="http://schemas.openxmlformats.org/drawingml/2006/main">
                  <a:graphicData uri="http://schemas.microsoft.com/office/word/2010/wordprocessingShape">
                    <wps:wsp>
                      <wps:cNvSpPr/>
                      <wps:spPr>
                        <a:xfrm flipV="1">
                          <a:off x="0" y="0"/>
                          <a:ext cx="1260389" cy="34599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5320B3" id="Rectangle 197" o:spid="_x0000_s1026" style="position:absolute;margin-left:261.85pt;margin-top:58.75pt;width:99.25pt;height:27.25pt;flip:y;z-index:2516582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yX6WgIAAKwEAAAOAAAAZHJzL2Uyb0RvYy54bWysVE1PGzEQvVfqf7B8L7sJ4SMRGxSBUlVC&#10;gASUs+O1s5Zsjzt2sqG/vmNvApT2VDUHa2Zn/Mbz5k0uLnfOsq3CaMA3fHRUc6a8hNb4dcOfHpdf&#10;zjmLSfhWWPCq4S8q8sv5508XfZipMXRgW4WMQHyc9aHhXUphVlVRdsqJeARBeQpqQCcSubiuWhQ9&#10;oTtbjev6tOoB24AgVYz09XoI8nnB11rJdKd1VInZhtPbUjmxnKt8VvMLMVujCJ2R+2eIf3iFE8ZT&#10;0Veoa5EE26D5A8oZiRBBpyMJrgKtjVSlB+pmVH/o5qETQZVeiJwYXmmK/w9W3m4fwj0SDX2Is0hm&#10;7mKn0TFtTfhOMy190UvZrtD28kqb2iUm6eNofFofn085kxQ7npxMp4XXasDJeAFj+qrAsWw0HGks&#10;BVVsb2Ki2pR6SMnpHpbG2jIa61mfK5zVND0pSCHaikSmC23Do19zJuyapCcTFsgI1rT5egaKuF5d&#10;WWRbQeNfLmv65YlTud/Scu1rEbshr4QGYTiTSJ3WuIaf58uH29ZndFX0te/gjb5sraB9uUeGMAgu&#10;Brk0VORGxHQvkBRG3dDWpDs6tAVqEfYWZx3gz799z/k0eIpy1pNiqf0fG4GKM/vNkySmo8kkS7w4&#10;k5OzMTn4PrJ6H/EbdwXEyoj2M8hi5vxkD6ZGcM+0XItclULCS6o9EL13rtKwSbSeUi0WJY1kHUS6&#10;8Q9BHrST6X3cPQsM+/knUs4tHNQtZh9kMOQOQlhsEmhTNPLGK00wO7QSZZb79c07994vWW9/MvNf&#10;AAAA//8DAFBLAwQUAAYACAAAACEAK20ZBt4AAAALAQAADwAAAGRycy9kb3ducmV2LnhtbEyPy07D&#10;MBBF90j8gzVI7KhTl2AU4lSIx44NgcLWiYckxY8odpvw9wyrspy5R3fOlNvFWXbEKQ7BK1ivMmDo&#10;22AG3yl4f3u+ugUWk/ZG2+BRwQ9G2FbnZ6UuTJj9Kx7r1DEq8bHQCvqUxoLz2PbodFyFET1lX2Fy&#10;OtE4ddxMeqZyZ7nIshvu9ODpQq9HfOix/a4PTsHL02O+z3W0u/11ves+Ns3sPqVSlxfL/R2whEs6&#10;wfCnT+pQkVMTDt5EZhXkYiMJpWAtc2BESCEEsIY2UmTAq5L//6H6BQAA//8DAFBLAQItABQABgAI&#10;AAAAIQC2gziS/gAAAOEBAAATAAAAAAAAAAAAAAAAAAAAAABbQ29udGVudF9UeXBlc10ueG1sUEsB&#10;Ai0AFAAGAAgAAAAhADj9If/WAAAAlAEAAAsAAAAAAAAAAAAAAAAALwEAAF9yZWxzLy5yZWxzUEsB&#10;Ai0AFAAGAAgAAAAhALAvJfpaAgAArAQAAA4AAAAAAAAAAAAAAAAALgIAAGRycy9lMm9Eb2MueG1s&#10;UEsBAi0AFAAGAAgAAAAhACttGQbeAAAACwEAAA8AAAAAAAAAAAAAAAAAtAQAAGRycy9kb3ducmV2&#10;LnhtbFBLBQYAAAAABAAEAPMAAAC/BQAAAAA=&#10;" filled="f" strokecolor="red" strokeweight="1pt">
                <w10:wrap anchorx="margin"/>
              </v:rect>
            </w:pict>
          </mc:Fallback>
        </mc:AlternateContent>
      </w:r>
      <w:r w:rsidR="0011517F">
        <w:rPr>
          <w:noProof/>
        </w:rPr>
        <w:drawing>
          <wp:inline distT="0" distB="0" distL="0" distR="0" wp14:anchorId="5B93F0C4" wp14:editId="3F6F592C">
            <wp:extent cx="4720281" cy="1300375"/>
            <wp:effectExtent l="0" t="0" r="4445" b="0"/>
            <wp:docPr id="51" name="Picture 51"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letter&#10;&#10;Description automatically generated"/>
                    <pic:cNvPicPr/>
                  </pic:nvPicPr>
                  <pic:blipFill>
                    <a:blip r:embed="rId82"/>
                    <a:stretch>
                      <a:fillRect/>
                    </a:stretch>
                  </pic:blipFill>
                  <pic:spPr>
                    <a:xfrm>
                      <a:off x="0" y="0"/>
                      <a:ext cx="4736041" cy="1304717"/>
                    </a:xfrm>
                    <a:prstGeom prst="rect">
                      <a:avLst/>
                    </a:prstGeom>
                  </pic:spPr>
                </pic:pic>
              </a:graphicData>
            </a:graphic>
          </wp:inline>
        </w:drawing>
      </w:r>
      <w:bookmarkEnd w:id="160"/>
      <w:bookmarkEnd w:id="161"/>
      <w:bookmarkEnd w:id="162"/>
    </w:p>
    <w:p w14:paraId="267CC40C" w14:textId="0640F30F" w:rsidR="0061435F" w:rsidRPr="0081238D" w:rsidRDefault="0061435F" w:rsidP="0061435F">
      <w:pPr>
        <w:pStyle w:val="BodyText"/>
        <w:rPr>
          <w:b/>
          <w:bCs/>
          <w:color w:val="auto"/>
        </w:rPr>
      </w:pPr>
      <w:r>
        <w:rPr>
          <w:b/>
          <w:bCs/>
          <w:color w:val="auto"/>
        </w:rPr>
        <w:t>Create Unit</w:t>
      </w:r>
    </w:p>
    <w:p w14:paraId="0CCB9752" w14:textId="77777777" w:rsidR="0061435F" w:rsidRPr="0061435F" w:rsidRDefault="0061435F" w:rsidP="0061435F">
      <w:pPr>
        <w:pStyle w:val="BodyText"/>
      </w:pPr>
    </w:p>
    <w:p w14:paraId="1E878C18" w14:textId="294751E9" w:rsidR="001C6B0B" w:rsidRDefault="00306550" w:rsidP="00306550">
      <w:pPr>
        <w:pStyle w:val="BodyText"/>
      </w:pPr>
      <w:r>
        <w:rPr>
          <w:noProof/>
        </w:rPr>
        <mc:AlternateContent>
          <mc:Choice Requires="wps">
            <w:drawing>
              <wp:anchor distT="0" distB="0" distL="114300" distR="114300" simplePos="0" relativeHeight="251658278" behindDoc="0" locked="0" layoutInCell="1" allowOverlap="1" wp14:anchorId="36B14227" wp14:editId="543748CA">
                <wp:simplePos x="0" y="0"/>
                <wp:positionH relativeFrom="margin">
                  <wp:posOffset>2467391</wp:posOffset>
                </wp:positionH>
                <wp:positionV relativeFrom="paragraph">
                  <wp:posOffset>2929912</wp:posOffset>
                </wp:positionV>
                <wp:extent cx="1249680" cy="350520"/>
                <wp:effectExtent l="0" t="0" r="26670" b="11430"/>
                <wp:wrapNone/>
                <wp:docPr id="199" name="Rectangle 199"/>
                <wp:cNvGraphicFramePr/>
                <a:graphic xmlns:a="http://schemas.openxmlformats.org/drawingml/2006/main">
                  <a:graphicData uri="http://schemas.microsoft.com/office/word/2010/wordprocessingShape">
                    <wps:wsp>
                      <wps:cNvSpPr/>
                      <wps:spPr>
                        <a:xfrm flipV="1">
                          <a:off x="0" y="0"/>
                          <a:ext cx="1249680" cy="35052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B0EA86" id="Rectangle 199" o:spid="_x0000_s1026" style="position:absolute;margin-left:194.3pt;margin-top:230.7pt;width:98.4pt;height:27.6pt;flip:y;z-index:2516582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1LTWAIAAKwEAAAOAAAAZHJzL2Uyb0RvYy54bWysVE1v2zAMvQ/YfxB0X+1k6VdQpwhSZBhQ&#10;tAXarWdGlmIB+hqlxOl+/Sg5abpup2E+CJRIPYqPj7663lnDthKj9q7ho5OaM+mEb7VbN/zb0/LT&#10;BWcxgWvBeCcb/iIjv559/HDVh6kc+86bViIjEBenfWh4l1KYVlUUnbQQT3yQjpzKo4VEW1xXLUJP&#10;6NZU47o+q3qPbUAvZIx0ejM4+azgKyVFulcqysRMw+ltqaxY1lVeq9kVTNcIodNi/wz4h1dY0I6S&#10;vkLdQAK2Qf0HlNUCffQqnQhvK6+UFrLUQNWM6nfVPHYQZKmFyInhlab4/2DF3fYxPCDR0Ic4jWTm&#10;KnYKLVNGh+/U01IXvZTtCm0vr7TJXWKCDkfjyeXZBbEryPf5tD4dF16rASfjBYzpi/SWZaPhSG0p&#10;qLC9jYlyU+ghJIc7v9TGlNYYx/qc4bzO+EAKUQYSmTa0DY9uzRmYNUlPJCyQ0Rvd5usZKOJ6tTDI&#10;tkDtXy5r+nLHKd1vYTn3DcRuiCuuQRhWJ1Kn0bbhF/ny4bZxGV0Wfe0rONKXrZVvXx6QoR8EF4NY&#10;akpyCzE9AJLCqBqamnRPizKeSvR7i7PO48+/ned4ajx5OetJsVT+jw2g5Mx8dSSJy9FkkiVeNpPT&#10;c+oCw7ee1VuP29iFJ1ZGNJ9BFDPHJ3MwFXr7TMM1z1nJBU5Q7oHo/WaRhkmi8RRyPi9hJOsA6dY9&#10;BnHQTqb3afcMGPb9T6ScO39QN0zfyWCIHYQw3ySvdNHIkVfqYN7QSJRe7sc3z9zbfYk6/mRmvwAA&#10;AP//AwBQSwMEFAAGAAgAAAAhANdh+mLeAAAACwEAAA8AAABkcnMvZG93bnJldi54bWxMj01PhDAQ&#10;hu8m/odmTLy5BRcqQcrG+HHzIrp6LbQCazsltLvgv3c86e2dzJN3nql2q7PsZOYwepSQbhJgBjuv&#10;R+wlvL0+XRXAQlSolfVoJHybALv6/KxSpfYLvphTE3tGJRhKJWGIcSo5D91gnAobPxmk3aefnYo0&#10;zj3Xs1qo3Fl+nSSCOzUiXRjUZO4H0301Ryfh+fEhP+Qq2P0ha/b9+7Zd3MeNlJcX690tsGjW+AfD&#10;rz6pQ01OrT+iDsxK2BaFIFRCJtIMGBF5kVNoKaRCAK8r/v+H+gcAAP//AwBQSwECLQAUAAYACAAA&#10;ACEAtoM4kv4AAADhAQAAEwAAAAAAAAAAAAAAAAAAAAAAW0NvbnRlbnRfVHlwZXNdLnhtbFBLAQIt&#10;ABQABgAIAAAAIQA4/SH/1gAAAJQBAAALAAAAAAAAAAAAAAAAAC8BAABfcmVscy8ucmVsc1BLAQIt&#10;ABQABgAIAAAAIQAVE1LTWAIAAKwEAAAOAAAAAAAAAAAAAAAAAC4CAABkcnMvZTJvRG9jLnhtbFBL&#10;AQItABQABgAIAAAAIQDXYfpi3gAAAAsBAAAPAAAAAAAAAAAAAAAAALIEAABkcnMvZG93bnJldi54&#10;bWxQSwUGAAAAAAQABADzAAAAvQUAAAAA&#10;" filled="f" strokecolor="red" strokeweight="1pt">
                <w10:wrap anchorx="margin"/>
              </v:rect>
            </w:pict>
          </mc:Fallback>
        </mc:AlternateContent>
      </w:r>
      <w:r>
        <w:rPr>
          <w:noProof/>
        </w:rPr>
        <mc:AlternateContent>
          <mc:Choice Requires="wps">
            <w:drawing>
              <wp:anchor distT="0" distB="0" distL="114300" distR="114300" simplePos="0" relativeHeight="251658277" behindDoc="0" locked="0" layoutInCell="1" allowOverlap="1" wp14:anchorId="5E696CDA" wp14:editId="3BDD722B">
                <wp:simplePos x="0" y="0"/>
                <wp:positionH relativeFrom="margin">
                  <wp:posOffset>885321</wp:posOffset>
                </wp:positionH>
                <wp:positionV relativeFrom="paragraph">
                  <wp:posOffset>1316837</wp:posOffset>
                </wp:positionV>
                <wp:extent cx="2656205" cy="487680"/>
                <wp:effectExtent l="0" t="0" r="10795" b="26670"/>
                <wp:wrapNone/>
                <wp:docPr id="198" name="Rectangle 198"/>
                <wp:cNvGraphicFramePr/>
                <a:graphic xmlns:a="http://schemas.openxmlformats.org/drawingml/2006/main">
                  <a:graphicData uri="http://schemas.microsoft.com/office/word/2010/wordprocessingShape">
                    <wps:wsp>
                      <wps:cNvSpPr/>
                      <wps:spPr>
                        <a:xfrm flipV="1">
                          <a:off x="0" y="0"/>
                          <a:ext cx="2656205" cy="48768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DFFB4" id="Rectangle 198" o:spid="_x0000_s1026" style="position:absolute;margin-left:69.7pt;margin-top:103.7pt;width:209.15pt;height:38.4pt;flip:y;z-index:2516582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NagWgIAAKwEAAAOAAAAZHJzL2Uyb0RvYy54bWysVFFvGjEMfp+0/xDlfb0DUcpQjwq1YppU&#10;tZXo1ueQS7hISZw5gaP79XNy0HbdnqbxENln53P8+TOXVwdn2V5hNOAbPjqrOVNeQmv8tuHfHlef&#10;ZpzFJHwrLHjV8GcV+dXi44fLPszVGDqwrUJGID7O+9DwLqUwr6ooO+VEPIOgPAU1oBOJXNxWLYqe&#10;0J2txnU9rXrANiBIFSN9vRmCfFHwtVYy3WsdVWK24fS2VE4s5yaf1eJSzLcoQmfk8RniH17hhPFU&#10;9AXqRiTBdmj+gHJGIkTQ6UyCq0BrI1XpgboZ1e+6WXciqNILkRPDC03x/8HKu/06PCDR0Ic4j2Tm&#10;Lg4aHdPWhO8009IXvZQdCm3PL7SpQ2KSPo6n59Nxfc6ZpNhkdjGdFV6rASfjBYzpiwLHstFwpLEU&#10;VLG/jYlqU+opJad7WBlry2isZz29YXxR0/SkIIVoKxKZLrQNj37LmbBbkp5MWCAjWNPm6xko4nZz&#10;bZHtBY1/tarplydO5X5Ly7VvROyGvBIahOFMInVa4xo+y5dPt63P6Kro69jBK33Z2kD7/IAMYRBc&#10;DHJlqMitiOlBICmMuqGtSfd0aAvUIhwtzjrAn3/7nvNp8BTlrCfFUvs/dgIVZ/arJ0l8Hk0mWeLF&#10;mZxfjMnBt5HN24jfuWsgVka0n0EWM+cnezI1gnui5VrmqhQSXlLtgeijc52GTaL1lGq5LGkk6yDS&#10;rV8HedJOpvfx8CQwHOefSDl3cFK3mL+TwZA7CGG5S6BN0cgrrzTB7NBKlFke1zfv3Fu/ZL3+ySx+&#10;AQAA//8DAFBLAwQUAAYACAAAACEA3wUAPt8AAAALAQAADwAAAGRycy9kb3ducmV2LnhtbEyPS0+E&#10;QBCE7yb+h0mbeHMHWZAVGTbGx83LoqvXBlpgnQdhZhf897YnvXV1V6q/KraL0eJEkx+cVXC9ikCQ&#10;bVw72E7B2+vz1QaED2hb1M6Sgm/ysC3PzwrMWzfbHZ2q0AkOsT5HBX0IYy6lb3oy6FduJMu3TzcZ&#10;DCynTrYTzhxutIyj6EYaHCx/6HGkh56ar+poFLw8PaaHFL3eH5Jq372v69l8ZEpdXiz3dyACLeHP&#10;DL/4jA4lM9XuaFsvNOv1bcJWBXGU8cCONM0yEDVvNkkMsizk/w7lDwAAAP//AwBQSwECLQAUAAYA&#10;CAAAACEAtoM4kv4AAADhAQAAEwAAAAAAAAAAAAAAAAAAAAAAW0NvbnRlbnRfVHlwZXNdLnhtbFBL&#10;AQItABQABgAIAAAAIQA4/SH/1gAAAJQBAAALAAAAAAAAAAAAAAAAAC8BAABfcmVscy8ucmVsc1BL&#10;AQItABQABgAIAAAAIQDf6NagWgIAAKwEAAAOAAAAAAAAAAAAAAAAAC4CAABkcnMvZTJvRG9jLnht&#10;bFBLAQItABQABgAIAAAAIQDfBQA+3wAAAAsBAAAPAAAAAAAAAAAAAAAAALQEAABkcnMvZG93bnJl&#10;di54bWxQSwUGAAAAAAQABADzAAAAwAUAAAAA&#10;" filled="f" strokecolor="red" strokeweight="1pt">
                <w10:wrap anchorx="margin"/>
              </v:rect>
            </w:pict>
          </mc:Fallback>
        </mc:AlternateContent>
      </w:r>
      <w:r w:rsidRPr="00410BF8">
        <w:rPr>
          <w:noProof/>
        </w:rPr>
        <w:drawing>
          <wp:inline distT="0" distB="0" distL="0" distR="0" wp14:anchorId="76077CD4" wp14:editId="650FA202">
            <wp:extent cx="4574838" cy="379716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575979" cy="3798115"/>
                    </a:xfrm>
                    <a:prstGeom prst="rect">
                      <a:avLst/>
                    </a:prstGeom>
                  </pic:spPr>
                </pic:pic>
              </a:graphicData>
            </a:graphic>
          </wp:inline>
        </w:drawing>
      </w:r>
    </w:p>
    <w:p w14:paraId="6F118041" w14:textId="77777777" w:rsidR="0006126F" w:rsidRDefault="0006126F" w:rsidP="00306550">
      <w:pPr>
        <w:pStyle w:val="BodyText"/>
      </w:pPr>
    </w:p>
    <w:p w14:paraId="4A47D4B0" w14:textId="0595044D" w:rsidR="00FF4A5A" w:rsidRDefault="00FF4A5A" w:rsidP="00306550">
      <w:pPr>
        <w:pStyle w:val="NESOSubHeading"/>
      </w:pPr>
      <w:bookmarkStart w:id="163" w:name="_Toc184208798"/>
      <w:bookmarkStart w:id="164" w:name="_Toc190179164"/>
      <w:r>
        <w:lastRenderedPageBreak/>
        <w:t>Unit Registration</w:t>
      </w:r>
      <w:r w:rsidR="00BF4080">
        <w:t>: Overview Page</w:t>
      </w:r>
      <w:bookmarkEnd w:id="163"/>
      <w:bookmarkEnd w:id="164"/>
    </w:p>
    <w:p w14:paraId="199FE111" w14:textId="1210EDD8" w:rsidR="0061435F" w:rsidRDefault="0061435F" w:rsidP="001A1C01">
      <w:pPr>
        <w:pStyle w:val="BodyText"/>
        <w:numPr>
          <w:ilvl w:val="0"/>
          <w:numId w:val="17"/>
        </w:numPr>
        <w:rPr>
          <w:color w:val="auto"/>
        </w:rPr>
      </w:pPr>
      <w:r>
        <w:rPr>
          <w:color w:val="auto"/>
        </w:rPr>
        <w:t>The user is navigated to the</w:t>
      </w:r>
      <w:r w:rsidR="00EC4D41">
        <w:rPr>
          <w:color w:val="auto"/>
        </w:rPr>
        <w:t xml:space="preserve"> Unit</w:t>
      </w:r>
      <w:r>
        <w:rPr>
          <w:color w:val="auto"/>
        </w:rPr>
        <w:t xml:space="preserve"> Registration Page as outlined in Figure</w:t>
      </w:r>
      <w:r w:rsidR="002D1E7A">
        <w:rPr>
          <w:color w:val="auto"/>
        </w:rPr>
        <w:t xml:space="preserve"> below</w:t>
      </w:r>
      <w:r>
        <w:rPr>
          <w:color w:val="auto"/>
        </w:rPr>
        <w:t xml:space="preserve">, the format is </w:t>
      </w:r>
      <w:proofErr w:type="gramStart"/>
      <w:r>
        <w:rPr>
          <w:color w:val="auto"/>
        </w:rPr>
        <w:t>similar to</w:t>
      </w:r>
      <w:proofErr w:type="gramEnd"/>
      <w:r>
        <w:rPr>
          <w:color w:val="auto"/>
        </w:rPr>
        <w:t xml:space="preserve"> the A</w:t>
      </w:r>
      <w:r w:rsidR="00746A42">
        <w:rPr>
          <w:color w:val="auto"/>
        </w:rPr>
        <w:t xml:space="preserve">sset Registration </w:t>
      </w:r>
      <w:r>
        <w:rPr>
          <w:color w:val="auto"/>
        </w:rPr>
        <w:t>Page structure with an accordion section on the left</w:t>
      </w:r>
      <w:r w:rsidR="00420D5A">
        <w:rPr>
          <w:color w:val="auto"/>
        </w:rPr>
        <w:t>-</w:t>
      </w:r>
      <w:r>
        <w:rPr>
          <w:color w:val="auto"/>
        </w:rPr>
        <w:t xml:space="preserve">hand side for direct navigation to a specific section or the user can select the subsection they wish to complete. </w:t>
      </w:r>
    </w:p>
    <w:p w14:paraId="258A1920" w14:textId="261D4B71" w:rsidR="0061435F" w:rsidRDefault="0061435F" w:rsidP="001A1C01">
      <w:pPr>
        <w:pStyle w:val="BodyText"/>
        <w:numPr>
          <w:ilvl w:val="0"/>
          <w:numId w:val="17"/>
        </w:numPr>
        <w:rPr>
          <w:color w:val="auto"/>
        </w:rPr>
      </w:pPr>
      <w:r>
        <w:rPr>
          <w:color w:val="auto"/>
        </w:rPr>
        <w:t xml:space="preserve">The figure illustrates the unique named </w:t>
      </w:r>
      <w:r w:rsidR="006F5CC3">
        <w:rPr>
          <w:color w:val="auto"/>
        </w:rPr>
        <w:t>Unit</w:t>
      </w:r>
      <w:r>
        <w:rPr>
          <w:color w:val="auto"/>
        </w:rPr>
        <w:t xml:space="preserve"> for which the details are being registered; ‘</w:t>
      </w:r>
      <w:r w:rsidR="00746A42">
        <w:rPr>
          <w:i/>
          <w:iCs/>
          <w:color w:val="auto"/>
        </w:rPr>
        <w:t>Sussex Coast Renewab</w:t>
      </w:r>
      <w:r w:rsidR="006F5CC3">
        <w:rPr>
          <w:i/>
          <w:iCs/>
          <w:color w:val="auto"/>
        </w:rPr>
        <w:t>les</w:t>
      </w:r>
      <w:r w:rsidRPr="00EF7287">
        <w:rPr>
          <w:i/>
          <w:iCs/>
          <w:color w:val="auto"/>
        </w:rPr>
        <w:t>’</w:t>
      </w:r>
    </w:p>
    <w:p w14:paraId="3DF2B332" w14:textId="3969F4E1" w:rsidR="0061435F" w:rsidRDefault="0061435F" w:rsidP="001A1C01">
      <w:pPr>
        <w:pStyle w:val="BodyText"/>
        <w:numPr>
          <w:ilvl w:val="0"/>
          <w:numId w:val="17"/>
        </w:numPr>
        <w:rPr>
          <w:color w:val="auto"/>
        </w:rPr>
      </w:pPr>
      <w:r>
        <w:rPr>
          <w:color w:val="auto"/>
        </w:rPr>
        <w:t xml:space="preserve">Please note that the user is not able to progress the registration process for a created </w:t>
      </w:r>
      <w:r w:rsidR="006F5CC3">
        <w:rPr>
          <w:color w:val="auto"/>
        </w:rPr>
        <w:t xml:space="preserve">Unit </w:t>
      </w:r>
      <w:r>
        <w:rPr>
          <w:color w:val="auto"/>
        </w:rPr>
        <w:t xml:space="preserve">without completing all the sections and corresponding fields. </w:t>
      </w:r>
    </w:p>
    <w:p w14:paraId="22ADCBFD" w14:textId="77777777" w:rsidR="00CD4638" w:rsidRPr="00CD4638" w:rsidRDefault="00CD4638" w:rsidP="005A25A5">
      <w:pPr>
        <w:pStyle w:val="NESOSubHeading"/>
        <w:numPr>
          <w:ilvl w:val="0"/>
          <w:numId w:val="0"/>
        </w:numPr>
        <w:spacing w:before="0" w:after="0" w:line="276" w:lineRule="auto"/>
        <w:rPr>
          <w:rFonts w:ascii="Poppins" w:hAnsi="Poppins" w:cs="Poppins"/>
          <w:color w:val="auto"/>
          <w:sz w:val="20"/>
          <w:szCs w:val="20"/>
        </w:rPr>
      </w:pPr>
      <w:bookmarkStart w:id="165" w:name="_Toc190179165"/>
      <w:r w:rsidRPr="00CD4638">
        <w:rPr>
          <w:rFonts w:ascii="Poppins" w:hAnsi="Poppins" w:cs="Poppins"/>
          <w:color w:val="auto"/>
          <w:sz w:val="20"/>
          <w:szCs w:val="20"/>
        </w:rPr>
        <w:t>When any of the following is selected as the Unit Category:</w:t>
      </w:r>
      <w:bookmarkEnd w:id="165"/>
    </w:p>
    <w:p w14:paraId="0077683B" w14:textId="77777777" w:rsidR="00CD4638" w:rsidRPr="00CD4638" w:rsidRDefault="00CD4638" w:rsidP="005A25A5">
      <w:pPr>
        <w:pStyle w:val="NESOSubHeading"/>
        <w:numPr>
          <w:ilvl w:val="0"/>
          <w:numId w:val="76"/>
        </w:numPr>
        <w:spacing w:before="0" w:after="0" w:line="276" w:lineRule="auto"/>
        <w:rPr>
          <w:rFonts w:ascii="Poppins" w:hAnsi="Poppins" w:cs="Poppins"/>
          <w:color w:val="auto"/>
          <w:sz w:val="20"/>
          <w:szCs w:val="20"/>
        </w:rPr>
      </w:pPr>
      <w:bookmarkStart w:id="166" w:name="_Toc190179166"/>
      <w:r w:rsidRPr="00CD4638">
        <w:rPr>
          <w:rFonts w:ascii="Poppins" w:hAnsi="Poppins" w:cs="Poppins"/>
          <w:color w:val="auto"/>
          <w:sz w:val="20"/>
          <w:szCs w:val="20"/>
        </w:rPr>
        <w:t>Primary BMU</w:t>
      </w:r>
      <w:bookmarkEnd w:id="166"/>
    </w:p>
    <w:p w14:paraId="7FE63F33" w14:textId="77777777" w:rsidR="00CD4638" w:rsidRPr="00CD4638" w:rsidRDefault="00CD4638" w:rsidP="005A25A5">
      <w:pPr>
        <w:pStyle w:val="NESOSubHeading"/>
        <w:numPr>
          <w:ilvl w:val="0"/>
          <w:numId w:val="76"/>
        </w:numPr>
        <w:spacing w:before="0" w:after="0" w:line="276" w:lineRule="auto"/>
        <w:rPr>
          <w:rFonts w:ascii="Poppins" w:hAnsi="Poppins" w:cs="Poppins"/>
          <w:color w:val="auto"/>
          <w:sz w:val="20"/>
          <w:szCs w:val="20"/>
        </w:rPr>
      </w:pPr>
      <w:bookmarkStart w:id="167" w:name="_Toc190179167"/>
      <w:r w:rsidRPr="00CD4638">
        <w:rPr>
          <w:rFonts w:ascii="Poppins" w:hAnsi="Poppins" w:cs="Poppins"/>
          <w:color w:val="auto"/>
          <w:sz w:val="20"/>
          <w:szCs w:val="20"/>
        </w:rPr>
        <w:t>Secondary BMU</w:t>
      </w:r>
      <w:bookmarkEnd w:id="167"/>
    </w:p>
    <w:p w14:paraId="3F138855" w14:textId="77777777" w:rsidR="00CD4638" w:rsidRPr="00CD4638" w:rsidRDefault="00CD4638" w:rsidP="005A25A5">
      <w:pPr>
        <w:pStyle w:val="NESOSubHeading"/>
        <w:numPr>
          <w:ilvl w:val="0"/>
          <w:numId w:val="76"/>
        </w:numPr>
        <w:spacing w:before="0" w:after="0" w:line="276" w:lineRule="auto"/>
        <w:rPr>
          <w:rFonts w:ascii="Poppins" w:hAnsi="Poppins" w:cs="Poppins"/>
          <w:color w:val="auto"/>
          <w:sz w:val="20"/>
          <w:szCs w:val="20"/>
        </w:rPr>
      </w:pPr>
      <w:bookmarkStart w:id="168" w:name="_Toc190179168"/>
      <w:r w:rsidRPr="00CD4638">
        <w:rPr>
          <w:rFonts w:ascii="Poppins" w:hAnsi="Poppins" w:cs="Poppins"/>
          <w:color w:val="auto"/>
          <w:sz w:val="20"/>
          <w:szCs w:val="20"/>
        </w:rPr>
        <w:t>Additional Supplier BMU</w:t>
      </w:r>
      <w:bookmarkEnd w:id="168"/>
    </w:p>
    <w:p w14:paraId="2B0332F7" w14:textId="77777777" w:rsidR="0051247A" w:rsidRDefault="00CD4638" w:rsidP="005A25A5">
      <w:pPr>
        <w:pStyle w:val="NESOSubHeading"/>
        <w:numPr>
          <w:ilvl w:val="0"/>
          <w:numId w:val="0"/>
        </w:numPr>
        <w:spacing w:before="0" w:after="0" w:line="276" w:lineRule="auto"/>
        <w:ind w:left="453" w:hanging="453"/>
        <w:rPr>
          <w:rFonts w:ascii="Poppins" w:hAnsi="Poppins" w:cs="Poppins"/>
          <w:color w:val="auto"/>
          <w:sz w:val="20"/>
          <w:szCs w:val="20"/>
        </w:rPr>
      </w:pPr>
      <w:bookmarkStart w:id="169" w:name="_Toc190179169"/>
      <w:r w:rsidRPr="00CD4638">
        <w:rPr>
          <w:rFonts w:ascii="Poppins" w:hAnsi="Poppins" w:cs="Poppins"/>
          <w:color w:val="auto"/>
          <w:sz w:val="20"/>
          <w:szCs w:val="20"/>
        </w:rPr>
        <w:t>The user will be prompted to enter additional B</w:t>
      </w:r>
      <w:r>
        <w:rPr>
          <w:rFonts w:ascii="Poppins" w:hAnsi="Poppins" w:cs="Poppins"/>
          <w:color w:val="auto"/>
          <w:sz w:val="20"/>
          <w:szCs w:val="20"/>
        </w:rPr>
        <w:t xml:space="preserve">alancing </w:t>
      </w:r>
      <w:r w:rsidRPr="00CD4638">
        <w:rPr>
          <w:rFonts w:ascii="Poppins" w:hAnsi="Poppins" w:cs="Poppins"/>
          <w:color w:val="auto"/>
          <w:sz w:val="20"/>
          <w:szCs w:val="20"/>
        </w:rPr>
        <w:t>M</w:t>
      </w:r>
      <w:r>
        <w:rPr>
          <w:rFonts w:ascii="Poppins" w:hAnsi="Poppins" w:cs="Poppins"/>
          <w:color w:val="auto"/>
          <w:sz w:val="20"/>
          <w:szCs w:val="20"/>
        </w:rPr>
        <w:t>echanism</w:t>
      </w:r>
      <w:r w:rsidRPr="00CD4638">
        <w:rPr>
          <w:rFonts w:ascii="Poppins" w:hAnsi="Poppins" w:cs="Poppins"/>
          <w:color w:val="auto"/>
          <w:sz w:val="20"/>
          <w:szCs w:val="20"/>
        </w:rPr>
        <w:t xml:space="preserve"> specific</w:t>
      </w:r>
      <w:bookmarkEnd w:id="169"/>
    </w:p>
    <w:p w14:paraId="665498DB" w14:textId="77777777" w:rsidR="0051247A" w:rsidRDefault="00CD4638" w:rsidP="005A25A5">
      <w:pPr>
        <w:pStyle w:val="NESOSubHeading"/>
        <w:numPr>
          <w:ilvl w:val="0"/>
          <w:numId w:val="0"/>
        </w:numPr>
        <w:spacing w:before="0" w:after="0" w:line="276" w:lineRule="auto"/>
        <w:ind w:left="453" w:hanging="453"/>
        <w:rPr>
          <w:rFonts w:ascii="Poppins" w:hAnsi="Poppins" w:cs="Poppins"/>
          <w:color w:val="auto"/>
          <w:sz w:val="20"/>
          <w:szCs w:val="20"/>
        </w:rPr>
      </w:pPr>
      <w:bookmarkStart w:id="170" w:name="_Toc190179170"/>
      <w:r w:rsidRPr="00CD4638">
        <w:rPr>
          <w:rFonts w:ascii="Poppins" w:hAnsi="Poppins" w:cs="Poppins"/>
          <w:color w:val="auto"/>
          <w:sz w:val="20"/>
          <w:szCs w:val="20"/>
        </w:rPr>
        <w:t>information. Additional fields will be added to the existing sections and four new</w:t>
      </w:r>
      <w:bookmarkEnd w:id="170"/>
    </w:p>
    <w:p w14:paraId="6B61ED2F" w14:textId="4FC57CE1" w:rsidR="00CD4638" w:rsidRPr="00CD4638" w:rsidRDefault="00CD4638" w:rsidP="005A25A5">
      <w:pPr>
        <w:pStyle w:val="NESOSubHeading"/>
        <w:numPr>
          <w:ilvl w:val="0"/>
          <w:numId w:val="0"/>
        </w:numPr>
        <w:spacing w:before="0" w:after="0" w:line="276" w:lineRule="auto"/>
        <w:ind w:left="453" w:hanging="453"/>
        <w:rPr>
          <w:rFonts w:ascii="Poppins" w:hAnsi="Poppins" w:cs="Poppins"/>
          <w:color w:val="auto"/>
          <w:sz w:val="20"/>
          <w:szCs w:val="20"/>
        </w:rPr>
      </w:pPr>
      <w:bookmarkStart w:id="171" w:name="_Toc190179171"/>
      <w:r w:rsidRPr="00CD4638">
        <w:rPr>
          <w:rFonts w:ascii="Poppins" w:hAnsi="Poppins" w:cs="Poppins"/>
          <w:color w:val="auto"/>
          <w:sz w:val="20"/>
          <w:szCs w:val="20"/>
        </w:rPr>
        <w:t>sections will be added to the form for the user to complete, namely:</w:t>
      </w:r>
      <w:bookmarkEnd w:id="171"/>
    </w:p>
    <w:p w14:paraId="26D508C8" w14:textId="77777777" w:rsidR="00CD4638" w:rsidRPr="00CD4638" w:rsidRDefault="00CD4638" w:rsidP="005A25A5">
      <w:pPr>
        <w:pStyle w:val="NESOSubHeading"/>
        <w:numPr>
          <w:ilvl w:val="0"/>
          <w:numId w:val="77"/>
        </w:numPr>
        <w:spacing w:before="0" w:after="0" w:line="276" w:lineRule="auto"/>
        <w:rPr>
          <w:rFonts w:ascii="Poppins" w:hAnsi="Poppins" w:cs="Poppins"/>
          <w:color w:val="auto"/>
          <w:sz w:val="20"/>
          <w:szCs w:val="20"/>
        </w:rPr>
      </w:pPr>
      <w:bookmarkStart w:id="172" w:name="_Toc190179172"/>
      <w:r w:rsidRPr="00CD4638">
        <w:rPr>
          <w:rFonts w:ascii="Poppins" w:hAnsi="Poppins" w:cs="Poppins"/>
          <w:color w:val="auto"/>
          <w:sz w:val="20"/>
          <w:szCs w:val="20"/>
        </w:rPr>
        <w:t>Control Point (EDL)</w:t>
      </w:r>
      <w:bookmarkEnd w:id="172"/>
    </w:p>
    <w:p w14:paraId="55BE98ED" w14:textId="77777777" w:rsidR="00CD4638" w:rsidRPr="00CD4638" w:rsidRDefault="00CD4638" w:rsidP="005A25A5">
      <w:pPr>
        <w:pStyle w:val="NESOSubHeading"/>
        <w:numPr>
          <w:ilvl w:val="0"/>
          <w:numId w:val="77"/>
        </w:numPr>
        <w:spacing w:before="0" w:after="0" w:line="276" w:lineRule="auto"/>
        <w:rPr>
          <w:rFonts w:ascii="Poppins" w:hAnsi="Poppins" w:cs="Poppins"/>
          <w:color w:val="auto"/>
          <w:sz w:val="20"/>
          <w:szCs w:val="20"/>
        </w:rPr>
      </w:pPr>
      <w:bookmarkStart w:id="173" w:name="_Toc190179173"/>
      <w:r w:rsidRPr="00CD4638">
        <w:rPr>
          <w:rFonts w:ascii="Poppins" w:hAnsi="Poppins" w:cs="Poppins"/>
          <w:color w:val="auto"/>
          <w:sz w:val="20"/>
          <w:szCs w:val="20"/>
        </w:rPr>
        <w:t>Trading Agent (EDT)</w:t>
      </w:r>
      <w:bookmarkEnd w:id="173"/>
    </w:p>
    <w:p w14:paraId="0BFDA5C0" w14:textId="77777777" w:rsidR="00CD4638" w:rsidRPr="00CD4638" w:rsidRDefault="00CD4638" w:rsidP="005A25A5">
      <w:pPr>
        <w:pStyle w:val="NESOSubHeading"/>
        <w:numPr>
          <w:ilvl w:val="0"/>
          <w:numId w:val="77"/>
        </w:numPr>
        <w:spacing w:before="0" w:after="0" w:line="276" w:lineRule="auto"/>
        <w:rPr>
          <w:rFonts w:ascii="Poppins" w:hAnsi="Poppins" w:cs="Poppins"/>
          <w:color w:val="auto"/>
          <w:sz w:val="20"/>
          <w:szCs w:val="20"/>
        </w:rPr>
      </w:pPr>
      <w:bookmarkStart w:id="174" w:name="_Toc190179174"/>
      <w:r w:rsidRPr="00CD4638">
        <w:rPr>
          <w:rFonts w:ascii="Poppins" w:hAnsi="Poppins" w:cs="Poppins"/>
          <w:color w:val="auto"/>
          <w:sz w:val="20"/>
          <w:szCs w:val="20"/>
        </w:rPr>
        <w:t>OFTO</w:t>
      </w:r>
      <w:bookmarkEnd w:id="174"/>
    </w:p>
    <w:p w14:paraId="7C0FC19D" w14:textId="20488BAE" w:rsidR="000925A4" w:rsidRPr="0051247A" w:rsidRDefault="00CD4638" w:rsidP="0051247A">
      <w:pPr>
        <w:pStyle w:val="NESOSubHeading"/>
        <w:numPr>
          <w:ilvl w:val="0"/>
          <w:numId w:val="77"/>
        </w:numPr>
        <w:spacing w:before="0" w:after="0" w:line="276" w:lineRule="auto"/>
        <w:rPr>
          <w:rFonts w:ascii="Poppins" w:hAnsi="Poppins" w:cs="Poppins"/>
          <w:color w:val="auto"/>
          <w:sz w:val="20"/>
          <w:szCs w:val="20"/>
        </w:rPr>
      </w:pPr>
      <w:bookmarkStart w:id="175" w:name="_Toc190179175"/>
      <w:r w:rsidRPr="00CD4638">
        <w:rPr>
          <w:rFonts w:ascii="Poppins" w:hAnsi="Poppins" w:cs="Poppins"/>
          <w:color w:val="auto"/>
          <w:sz w:val="20"/>
          <w:szCs w:val="20"/>
        </w:rPr>
        <w:t>eGAMA</w:t>
      </w:r>
      <w:bookmarkEnd w:id="175"/>
    </w:p>
    <w:p w14:paraId="562DAFE9" w14:textId="2B718360" w:rsidR="0061435F" w:rsidRDefault="00EC4D41" w:rsidP="0061435F">
      <w:pPr>
        <w:pStyle w:val="BodyText"/>
        <w:rPr>
          <w:b/>
          <w:bCs/>
        </w:rPr>
      </w:pPr>
      <w:r>
        <w:rPr>
          <w:b/>
          <w:bCs/>
        </w:rPr>
        <w:t xml:space="preserve">Unit </w:t>
      </w:r>
      <w:r w:rsidR="0061435F">
        <w:rPr>
          <w:b/>
          <w:bCs/>
        </w:rPr>
        <w:t>Registration Detail Page</w:t>
      </w:r>
    </w:p>
    <w:p w14:paraId="5BA1534F" w14:textId="10C3FA16" w:rsidR="00BF4080" w:rsidRDefault="00BF4080" w:rsidP="00BF4080">
      <w:pPr>
        <w:pStyle w:val="BodyText"/>
      </w:pPr>
    </w:p>
    <w:p w14:paraId="495DC88D" w14:textId="367A1FB4" w:rsidR="00BF4080" w:rsidRDefault="0051247A" w:rsidP="00747E5D">
      <w:pPr>
        <w:pStyle w:val="BodyText"/>
      </w:pPr>
      <w:r>
        <w:rPr>
          <w:noProof/>
        </w:rPr>
        <mc:AlternateContent>
          <mc:Choice Requires="wps">
            <w:drawing>
              <wp:anchor distT="0" distB="0" distL="114300" distR="114300" simplePos="0" relativeHeight="251658280" behindDoc="0" locked="0" layoutInCell="1" allowOverlap="1" wp14:anchorId="068FDBA2" wp14:editId="061F188E">
                <wp:simplePos x="0" y="0"/>
                <wp:positionH relativeFrom="margin">
                  <wp:align>left</wp:align>
                </wp:positionH>
                <wp:positionV relativeFrom="paragraph">
                  <wp:posOffset>279400</wp:posOffset>
                </wp:positionV>
                <wp:extent cx="1066800" cy="158750"/>
                <wp:effectExtent l="0" t="0" r="19050" b="12700"/>
                <wp:wrapNone/>
                <wp:docPr id="202" name="Rectangle 202"/>
                <wp:cNvGraphicFramePr/>
                <a:graphic xmlns:a="http://schemas.openxmlformats.org/drawingml/2006/main">
                  <a:graphicData uri="http://schemas.microsoft.com/office/word/2010/wordprocessingShape">
                    <wps:wsp>
                      <wps:cNvSpPr/>
                      <wps:spPr>
                        <a:xfrm flipV="1">
                          <a:off x="0" y="0"/>
                          <a:ext cx="1066800" cy="1587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2B220" id="Rectangle 202" o:spid="_x0000_s1026" style="position:absolute;margin-left:0;margin-top:22pt;width:84pt;height:12.5pt;flip:y;z-index:251658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yYRVwIAAKwEAAAOAAAAZHJzL2Uyb0RvYy54bWysVE1v2zAMvQ/YfxB0X+0E/VoQpwhSZBhQ&#10;tAXSrWdFlmIBkqhRSpzu14+Sk6brdhqWg0CK9KP4+Jjpzd5ZtlMYDfiGj85qzpSX0Bq/afi3p+Wn&#10;a85iEr4VFrxq+IuK/Gb28cO0DxM1hg5sq5ARiI+TPjS8SylMqirKTjkRzyAoT0EN6EQiFzdVi6In&#10;dGercV1fVj1gGxCkipFub4cgnxV8rZVMD1pHlZhtOL0tlRPLuc5nNZuKyQZF6Iw8PEP8wyucMJ6K&#10;vkLdiiTYFs0fUM5IhAg6nUlwFWhtpCo9UDej+l03q04EVXohcmJ4pSn+P1h5v1uFRyQa+hAnkczc&#10;xV6jY9qa8J1mWvqil7J9oe3llTa1T0zS5ai+vLyuiV1JsdHF9dVF4bUacDJewJi+KHAsGw1HGktB&#10;Fbu7mKg2pR5TcrqHpbG2jMZ61hPo+KrgC1KItiJRKRfahke/4UzYDUlPJiyQEaxp8+cZKOJmvbDI&#10;doLGv1zW9MsTp3K/peXatyJ2Q14JDcJwJpE6rXENpwZPX1uf0VXR16GDE33ZWkP78ogMYRBcDHJp&#10;qMidiOlRICmM2KKtSQ90aAvUIhwszjrAn3+7z/k0eIpy1pNiqf0fW4GKM/vVkyQ+j87Ps8SLc35x&#10;NSYH30bWbyN+6xZArIxoP4MsZs5P9mhqBPdMyzXPVSkkvKTaA9EHZ5GGTaL1lGo+L2kk6yDSnV8F&#10;mcGP03/aPwsMh/knUs49HNUtJu9kMOQOQphvE2hTNHLilSaYHVqJMsvD+uade+uXrNOfzOwXAAAA&#10;//8DAFBLAwQUAAYACAAAACEA+0VRytsAAAAGAQAADwAAAGRycy9kb3ducmV2LnhtbEyPzU7DMBCE&#10;70i8g7VI3KgDpKGEbCrEz40LgbbXTWySFHsdxW4T3h73BKed1axmvi3WszXiqEffO0a4XiQgNDdO&#10;9dwifH68Xq1A+ECsyDjWCD/aw7o8PysoV27id32sQitiCPucELoQhlxK33Takl+4QXP0vtxoKcR1&#10;bKUaaYrh1sibJMmkpZ5jQ0eDfup0810dLMLby/NyvyRvNvu02rTb23qyuzvEy4v58QFE0HP4O4YT&#10;fkSHMjLV7sDKC4MQHwkIaRrnyc1WUdQI2X0Csizkf/zyFwAA//8DAFBLAQItABQABgAIAAAAIQC2&#10;gziS/gAAAOEBAAATAAAAAAAAAAAAAAAAAAAAAABbQ29udGVudF9UeXBlc10ueG1sUEsBAi0AFAAG&#10;AAgAAAAhADj9If/WAAAAlAEAAAsAAAAAAAAAAAAAAAAALwEAAF9yZWxzLy5yZWxzUEsBAi0AFAAG&#10;AAgAAAAhAFKrJhFXAgAArAQAAA4AAAAAAAAAAAAAAAAALgIAAGRycy9lMm9Eb2MueG1sUEsBAi0A&#10;FAAGAAgAAAAhAPtFUcrbAAAABgEAAA8AAAAAAAAAAAAAAAAAsQQAAGRycy9kb3ducmV2LnhtbFBL&#10;BQYAAAAABAAEAPMAAAC5BQAAAAA=&#10;" filled="f" strokecolor="red" strokeweight="1pt">
                <w10:wrap anchorx="margin"/>
              </v:rect>
            </w:pict>
          </mc:Fallback>
        </mc:AlternateContent>
      </w:r>
      <w:r w:rsidR="000925A4">
        <w:rPr>
          <w:noProof/>
        </w:rPr>
        <mc:AlternateContent>
          <mc:Choice Requires="wps">
            <w:drawing>
              <wp:anchor distT="0" distB="0" distL="114300" distR="114300" simplePos="0" relativeHeight="251658279" behindDoc="0" locked="0" layoutInCell="1" allowOverlap="1" wp14:anchorId="1E348586" wp14:editId="54B4B009">
                <wp:simplePos x="0" y="0"/>
                <wp:positionH relativeFrom="margin">
                  <wp:posOffset>39370</wp:posOffset>
                </wp:positionH>
                <wp:positionV relativeFrom="paragraph">
                  <wp:posOffset>633095</wp:posOffset>
                </wp:positionV>
                <wp:extent cx="1803400" cy="1822450"/>
                <wp:effectExtent l="0" t="0" r="25400" b="25400"/>
                <wp:wrapNone/>
                <wp:docPr id="200" name="Rectangle 200"/>
                <wp:cNvGraphicFramePr/>
                <a:graphic xmlns:a="http://schemas.openxmlformats.org/drawingml/2006/main">
                  <a:graphicData uri="http://schemas.microsoft.com/office/word/2010/wordprocessingShape">
                    <wps:wsp>
                      <wps:cNvSpPr/>
                      <wps:spPr>
                        <a:xfrm flipV="1">
                          <a:off x="0" y="0"/>
                          <a:ext cx="1803400" cy="18224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6EF954" id="Rectangle 200" o:spid="_x0000_s1026" style="position:absolute;margin-left:3.1pt;margin-top:49.85pt;width:142pt;height:143.5pt;flip:y;z-index:2516582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I5WAIAAK0EAAAOAAAAZHJzL2Uyb0RvYy54bWysVE1v2zAMvQ/YfxB0X+1k6ZoFcYqgRYYB&#10;RVug3XpmZCkWoK9RSpzu14+Sk7TrdhqWg0Ca1KP4+Jj55d4atpMYtXcNH53VnEknfKvdpuHfHlcf&#10;ppzFBK4F451s+LOM/HLx/t28DzM59p03rURGIC7O+tDwLqUwq6ooOmkhnvkgHQWVRwuJXNxULUJP&#10;6NZU47r+VPUe24BeyBjp6/UQ5IuCr5QU6U6pKBMzDae3pXJiOdf5rBZzmG0QQqfF4RnwD6+woB0V&#10;PUFdQwK2Rf0HlNUCffQqnQlvK6+UFrL0QN2M6jfdPHQQZOmFyInhRFP8f7DidvcQ7pFo6EOcRTJz&#10;F3uFlimjw3eaaemLXsr2hbbnE21yn5igj6Np/XFSE7uCYqPpeDw5L8RWA1AGDBjTF+kty0bDkeZS&#10;YGF3ExMVp9RjSk53fqWNKbMxjvWEOr4oBYAkogwkqmVD2/DoNpyB2ZD2RMICGb3Rbb6egSJu1lcG&#10;2Q5o/qtVTb88cir3W1qufQ2xG/JKaFCG1YnkabRt+DRfPt42LqPLIrBDBy/8ZWvt2+d7ZOgHxcUg&#10;VpqK3EBM94AkMaKL1ibd0aGMpxb9weKs8/jzb99zPk2eopz1JFlq/8cWUHJmvjrSxOfRZJI1XpzJ&#10;+cWYHHwdWb+OuK298sTKiBY0iGLm/GSOpkJvn2i7lrkqhcAJqj0QfXCu0rBKtJ9CLpcljXQdIN24&#10;hyAy+HH6j/snwHCYfyLp3PqjvGH2RgZD7iCE5TZ5pYtGXnilCWaHdqLM8rC/eele+yXr5V9m8QsA&#10;AP//AwBQSwMEFAAGAAgAAAAhAGrjtareAAAACAEAAA8AAABkcnMvZG93bnJldi54bWxMj81ShDAQ&#10;hO9W+Q6pscqbG2RdWJBhy/Ln5kV09RogAmsyoUh2wbd3POmxp7u6vyl2izXipCc/OEK4XkUgNDWu&#10;HahDeHt9utqC8EFRq4wjjfCtPezK87NC5a2b6UWfqtAJLiGfK4Q+hDGX0je9tsqv3KiJvU83WRVY&#10;Tp1sJzVzuTUyjqJEWjUQL/Rq1Pe9br6qo0V4fnzYHDbKm/3hptp37+t6th8p4uXFcncLIugl/IXh&#10;F5/RoWSm2h2p9cIgJDEHEbIsBcF2nEV8qBHW2yQFWRby/wPlDwAAAP//AwBQSwECLQAUAAYACAAA&#10;ACEAtoM4kv4AAADhAQAAEwAAAAAAAAAAAAAAAAAAAAAAW0NvbnRlbnRfVHlwZXNdLnhtbFBLAQIt&#10;ABQABgAIAAAAIQA4/SH/1gAAAJQBAAALAAAAAAAAAAAAAAAAAC8BAABfcmVscy8ucmVsc1BLAQIt&#10;ABQABgAIAAAAIQB3F+I5WAIAAK0EAAAOAAAAAAAAAAAAAAAAAC4CAABkcnMvZTJvRG9jLnhtbFBL&#10;AQItABQABgAIAAAAIQBq47Wq3gAAAAgBAAAPAAAAAAAAAAAAAAAAALIEAABkcnMvZG93bnJldi54&#10;bWxQSwUGAAAAAAQABADzAAAAvQUAAAAA&#10;" filled="f" strokecolor="red" strokeweight="1pt">
                <w10:wrap anchorx="margin"/>
              </v:rect>
            </w:pict>
          </mc:Fallback>
        </mc:AlternateContent>
      </w:r>
      <w:r w:rsidR="000925A4" w:rsidRPr="000925A4">
        <w:rPr>
          <w:noProof/>
        </w:rPr>
        <w:t xml:space="preserve"> </w:t>
      </w:r>
      <w:r w:rsidR="000925A4">
        <w:rPr>
          <w:noProof/>
        </w:rPr>
        <w:drawing>
          <wp:inline distT="0" distB="0" distL="0" distR="0" wp14:anchorId="42BFBF74" wp14:editId="533C8CDC">
            <wp:extent cx="5069324" cy="3937000"/>
            <wp:effectExtent l="0" t="0" r="0" b="6350"/>
            <wp:docPr id="4674060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406099" name="Picture 1" descr="A screenshot of a computer&#10;&#10;Description automatically generated"/>
                    <pic:cNvPicPr/>
                  </pic:nvPicPr>
                  <pic:blipFill>
                    <a:blip r:embed="rId84"/>
                    <a:stretch>
                      <a:fillRect/>
                    </a:stretch>
                  </pic:blipFill>
                  <pic:spPr>
                    <a:xfrm>
                      <a:off x="0" y="0"/>
                      <a:ext cx="5088524" cy="3951912"/>
                    </a:xfrm>
                    <a:prstGeom prst="rect">
                      <a:avLst/>
                    </a:prstGeom>
                  </pic:spPr>
                </pic:pic>
              </a:graphicData>
            </a:graphic>
          </wp:inline>
        </w:drawing>
      </w:r>
    </w:p>
    <w:p w14:paraId="022455E0" w14:textId="77777777" w:rsidR="006B531F" w:rsidRDefault="006B531F" w:rsidP="006B531F">
      <w:pPr>
        <w:pStyle w:val="NESOSubHeading"/>
      </w:pPr>
      <w:bookmarkStart w:id="176" w:name="_Toc184208802"/>
      <w:bookmarkStart w:id="177" w:name="_Toc190179176"/>
      <w:r>
        <w:lastRenderedPageBreak/>
        <w:t>Classification of Unit Category Concept</w:t>
      </w:r>
      <w:bookmarkEnd w:id="176"/>
      <w:bookmarkEnd w:id="177"/>
    </w:p>
    <w:p w14:paraId="46FF1C2F" w14:textId="77777777" w:rsidR="006B531F" w:rsidRDefault="006B531F" w:rsidP="006B531F">
      <w:pPr>
        <w:rPr>
          <w:rFonts w:asciiTheme="minorHAnsi" w:hAnsiTheme="minorHAnsi" w:cstheme="minorHAnsi"/>
        </w:rPr>
      </w:pPr>
    </w:p>
    <w:p w14:paraId="43E91E8D" w14:textId="77777777" w:rsidR="006B531F" w:rsidRPr="00AD4EF2" w:rsidRDefault="006B531F" w:rsidP="006B531F">
      <w:pPr>
        <w:rPr>
          <w:rFonts w:asciiTheme="minorHAnsi" w:hAnsiTheme="minorHAnsi" w:cstheme="minorHAnsi"/>
          <w:sz w:val="22"/>
          <w:szCs w:val="22"/>
        </w:rPr>
      </w:pPr>
      <w:r w:rsidRPr="00AD4EF2">
        <w:rPr>
          <w:rFonts w:asciiTheme="minorHAnsi" w:hAnsiTheme="minorHAnsi" w:cstheme="minorHAnsi"/>
          <w:sz w:val="22"/>
          <w:szCs w:val="22"/>
        </w:rPr>
        <w:t>As of Release 2.7, the user must select a Category for their unit. If Demand Flexibility Service is selected as the Applicable Market, ‘Non-BMU’ will be automatically selected as the Category. If the Category is not known, the user can click ‘Find Unit Category’ to be guided through a wizard that will help them determine their category.</w:t>
      </w:r>
    </w:p>
    <w:p w14:paraId="6145F225" w14:textId="77777777" w:rsidR="006B531F" w:rsidRDefault="006B531F" w:rsidP="006B531F">
      <w:pPr>
        <w:rPr>
          <w:rFonts w:asciiTheme="minorHAnsi" w:hAnsiTheme="minorHAnsi" w:cstheme="minorHAnsi"/>
        </w:rPr>
      </w:pPr>
    </w:p>
    <w:p w14:paraId="536756FF" w14:textId="77777777" w:rsidR="006B531F" w:rsidRDefault="006B531F" w:rsidP="006B531F">
      <w:pPr>
        <w:rPr>
          <w:rFonts w:asciiTheme="minorHAnsi" w:hAnsiTheme="minorHAnsi" w:cstheme="minorHAnsi"/>
        </w:rPr>
      </w:pPr>
      <w:r w:rsidRPr="00C035E4">
        <w:rPr>
          <w:noProof/>
        </w:rPr>
        <mc:AlternateContent>
          <mc:Choice Requires="wps">
            <w:drawing>
              <wp:anchor distT="0" distB="0" distL="114300" distR="114300" simplePos="0" relativeHeight="251658585" behindDoc="0" locked="0" layoutInCell="1" allowOverlap="1" wp14:anchorId="34F2B375" wp14:editId="5DDB57E2">
                <wp:simplePos x="0" y="0"/>
                <wp:positionH relativeFrom="column">
                  <wp:posOffset>1762125</wp:posOffset>
                </wp:positionH>
                <wp:positionV relativeFrom="paragraph">
                  <wp:posOffset>1428115</wp:posOffset>
                </wp:positionV>
                <wp:extent cx="1333500" cy="234950"/>
                <wp:effectExtent l="19050" t="19050" r="19050" b="12700"/>
                <wp:wrapNone/>
                <wp:docPr id="537" name="Rectangle 537"/>
                <wp:cNvGraphicFramePr/>
                <a:graphic xmlns:a="http://schemas.openxmlformats.org/drawingml/2006/main">
                  <a:graphicData uri="http://schemas.microsoft.com/office/word/2010/wordprocessingShape">
                    <wps:wsp>
                      <wps:cNvSpPr/>
                      <wps:spPr>
                        <a:xfrm>
                          <a:off x="0" y="0"/>
                          <a:ext cx="1333500" cy="2349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F369B9" id="Rectangle 537" o:spid="_x0000_s1026" style="position:absolute;margin-left:138.75pt;margin-top:112.45pt;width:105pt;height:18.5pt;z-index:2516585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c/UgIAAKIEAAAOAAAAZHJzL2Uyb0RvYy54bWysVE1vGjEQvVfqf7B8b5avtAnKEiEQVaUo&#10;QUqqnAevzVryV8eGJf31HXshpGlPVTkYj2f8xvPmzd7cHqxhe4lRe1fz4cWAM+mEb7Tb1vz70+rT&#10;FWcxgWvAeCdr/iIjv519/HDThakc+dabRiIjEBenXah5m1KYVlUUrbQQL3yQjpzKo4VEJm6rBqEj&#10;dGuq0WDwueo8NgG9kDHS6bJ38lnBV0qK9KBUlImZmtPbUlmxrJu8VrMbmG4RQqvF8RnwD6+woB0l&#10;fYVaQgK2Q/0HlNUCffQqXQhvK6+UFrLUQNUMB++qeWwhyFILkRPDK03x/8GK+/1jWCPR0IU4jbTN&#10;VRwU2vxP72OHQtbLK1nykJigw+F4PL4cEKeCfKPx5PqysFmdbweM6av0luVNzZGaUTiC/V1MlJFC&#10;TyE5mfMrbUxpiHGsq/n4aljwgXShDCRKZUNT8+i2nIHZkuBEwgIZvdFNvp6BIm43C4NsD9T01WpA&#10;v9xnSvdbWM69hNj2ccXVy8HqRJo02tb8Kl8+3TYuo8uiqmMFZ9LybuOblzUy9L3MYhArTUnuIKY1&#10;IOmK2KJZSQ+0KOOpRH/ccdZ6/Pm38xxP7SYvZx3plMr/sQOUnJlvjoRwPZxMsrCLMbn8MiID33o2&#10;bz1uZxeeWBnSVAZRtjk+mdNWobfPNFLznJVc4ATl7ok+GovUzw8NpZDzeQkjMQdId+4xiAyeecr0&#10;Ph2eAcOx/4mUc+9PmobpOxn0sb0Q5rvklS4aOfNKHcwGDULp5XFo86S9tUvU+dMy+wUAAP//AwBQ&#10;SwMEFAAGAAgAAAAhAMVAVnzeAAAACwEAAA8AAABkcnMvZG93bnJldi54bWxMj0FPhDAQhe8m/odm&#10;TLy5BYLLgpSNMVGjN1HjdZaOQKAtod0F/72zJ73NvPfy5ptyv5pRnGj2vbMK4k0EgmzjdG9bBR/v&#10;jzc7ED6g1Tg6Swp+yMO+urwosdBusW90qkMruMT6AhV0IUyFlL7pyKDfuIkse99uNhh4nVupZ1y4&#10;3IwyiaKtNNhbvtDhRA8dNUN9NApelmTsv1p8fa6H+nNw6VOc5Uap66v1/g5EoDX8heGMz+hQMdPB&#10;Ha32YlSQZNktR3lI0hwEJ9LdWTmwso1zkFUp//9Q/QIAAP//AwBQSwECLQAUAAYACAAAACEAtoM4&#10;kv4AAADhAQAAEwAAAAAAAAAAAAAAAAAAAAAAW0NvbnRlbnRfVHlwZXNdLnhtbFBLAQItABQABgAI&#10;AAAAIQA4/SH/1gAAAJQBAAALAAAAAAAAAAAAAAAAAC8BAABfcmVscy8ucmVsc1BLAQItABQABgAI&#10;AAAAIQCCQJc/UgIAAKIEAAAOAAAAAAAAAAAAAAAAAC4CAABkcnMvZTJvRG9jLnhtbFBLAQItABQA&#10;BgAIAAAAIQDFQFZ83gAAAAsBAAAPAAAAAAAAAAAAAAAAAKwEAABkcnMvZG93bnJldi54bWxQSwUG&#10;AAAAAAQABADzAAAAtwUAAAAA&#10;" filled="f" strokecolor="red" strokeweight="3pt"/>
            </w:pict>
          </mc:Fallback>
        </mc:AlternateContent>
      </w:r>
      <w:r>
        <w:rPr>
          <w:noProof/>
        </w:rPr>
        <w:drawing>
          <wp:inline distT="0" distB="0" distL="0" distR="0" wp14:anchorId="42C764C6" wp14:editId="739BEA0A">
            <wp:extent cx="3657600" cy="3053809"/>
            <wp:effectExtent l="0" t="0" r="0" b="0"/>
            <wp:docPr id="535" name="Picture 53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Picture 535" descr="A screenshot of a computer&#10;&#10;Description automatically generated"/>
                    <pic:cNvPicPr/>
                  </pic:nvPicPr>
                  <pic:blipFill>
                    <a:blip r:embed="rId85"/>
                    <a:stretch>
                      <a:fillRect/>
                    </a:stretch>
                  </pic:blipFill>
                  <pic:spPr>
                    <a:xfrm>
                      <a:off x="0" y="0"/>
                      <a:ext cx="3670070" cy="3064220"/>
                    </a:xfrm>
                    <a:prstGeom prst="rect">
                      <a:avLst/>
                    </a:prstGeom>
                  </pic:spPr>
                </pic:pic>
              </a:graphicData>
            </a:graphic>
          </wp:inline>
        </w:drawing>
      </w:r>
    </w:p>
    <w:p w14:paraId="04868F26" w14:textId="77777777" w:rsidR="006B531F" w:rsidRDefault="006B531F" w:rsidP="006B531F">
      <w:pPr>
        <w:rPr>
          <w:rFonts w:asciiTheme="minorHAnsi" w:hAnsiTheme="minorHAnsi" w:cstheme="minorHAnsi"/>
        </w:rPr>
      </w:pPr>
    </w:p>
    <w:p w14:paraId="392E4CE4" w14:textId="77777777" w:rsidR="006B531F" w:rsidRDefault="006B531F" w:rsidP="006B531F">
      <w:pPr>
        <w:rPr>
          <w:rFonts w:asciiTheme="minorHAnsi" w:hAnsiTheme="minorHAnsi" w:cstheme="minorHAnsi"/>
        </w:rPr>
      </w:pPr>
      <w:r w:rsidRPr="00AD4EF2">
        <w:rPr>
          <w:rFonts w:asciiTheme="minorHAnsi" w:hAnsiTheme="minorHAnsi" w:cstheme="minorHAnsi"/>
          <w:sz w:val="22"/>
          <w:szCs w:val="22"/>
        </w:rPr>
        <w:t>Upon selecting ‘Find Unit Category, the user is asked if they are registering a BMU or Non-BMU unit</w:t>
      </w:r>
      <w:r>
        <w:rPr>
          <w:rFonts w:asciiTheme="minorHAnsi" w:hAnsiTheme="minorHAnsi" w:cstheme="minorHAnsi"/>
        </w:rPr>
        <w:t>.</w:t>
      </w:r>
    </w:p>
    <w:p w14:paraId="4048A77C" w14:textId="77777777" w:rsidR="006B531F" w:rsidRDefault="006B531F" w:rsidP="006B531F">
      <w:pPr>
        <w:rPr>
          <w:rFonts w:asciiTheme="minorHAnsi" w:hAnsiTheme="minorHAnsi" w:cstheme="minorHAnsi"/>
        </w:rPr>
      </w:pPr>
      <w:r>
        <w:rPr>
          <w:noProof/>
        </w:rPr>
        <w:drawing>
          <wp:inline distT="0" distB="0" distL="0" distR="0" wp14:anchorId="08D60B14" wp14:editId="2D827D02">
            <wp:extent cx="4663525" cy="3429000"/>
            <wp:effectExtent l="0" t="0" r="3810" b="0"/>
            <wp:docPr id="13966795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679523" name="Picture 1" descr="A screenshot of a computer&#10;&#10;Description automatically generated"/>
                    <pic:cNvPicPr/>
                  </pic:nvPicPr>
                  <pic:blipFill>
                    <a:blip r:embed="rId86"/>
                    <a:stretch>
                      <a:fillRect/>
                    </a:stretch>
                  </pic:blipFill>
                  <pic:spPr>
                    <a:xfrm>
                      <a:off x="0" y="0"/>
                      <a:ext cx="4668614" cy="3432742"/>
                    </a:xfrm>
                    <a:prstGeom prst="rect">
                      <a:avLst/>
                    </a:prstGeom>
                  </pic:spPr>
                </pic:pic>
              </a:graphicData>
            </a:graphic>
          </wp:inline>
        </w:drawing>
      </w:r>
    </w:p>
    <w:p w14:paraId="3E4E2606" w14:textId="77777777" w:rsidR="006B531F" w:rsidRDefault="006B531F" w:rsidP="006B531F">
      <w:pPr>
        <w:rPr>
          <w:rFonts w:asciiTheme="minorHAnsi" w:hAnsiTheme="minorHAnsi" w:cstheme="minorHAnsi"/>
        </w:rPr>
      </w:pPr>
    </w:p>
    <w:p w14:paraId="722F7964" w14:textId="77777777" w:rsidR="006B531F" w:rsidRPr="00F536F3" w:rsidRDefault="006B531F" w:rsidP="006B531F">
      <w:pPr>
        <w:rPr>
          <w:rFonts w:asciiTheme="minorHAnsi" w:hAnsiTheme="minorHAnsi" w:cstheme="minorHAnsi"/>
          <w:sz w:val="22"/>
          <w:szCs w:val="22"/>
        </w:rPr>
      </w:pPr>
      <w:r w:rsidRPr="00AD4EF2">
        <w:rPr>
          <w:rFonts w:asciiTheme="minorHAnsi" w:hAnsiTheme="minorHAnsi" w:cstheme="minorHAnsi"/>
          <w:sz w:val="22"/>
          <w:szCs w:val="22"/>
        </w:rPr>
        <w:t>Selecting ‘</w:t>
      </w:r>
      <w:proofErr w:type="gramStart"/>
      <w:r w:rsidRPr="00AD4EF2">
        <w:rPr>
          <w:rFonts w:asciiTheme="minorHAnsi" w:hAnsiTheme="minorHAnsi" w:cstheme="minorHAnsi"/>
          <w:sz w:val="22"/>
          <w:szCs w:val="22"/>
        </w:rPr>
        <w:t>Non-BMU</w:t>
      </w:r>
      <w:proofErr w:type="gramEnd"/>
      <w:r w:rsidRPr="00AD4EF2">
        <w:rPr>
          <w:rFonts w:asciiTheme="minorHAnsi" w:hAnsiTheme="minorHAnsi" w:cstheme="minorHAnsi"/>
          <w:sz w:val="22"/>
          <w:szCs w:val="22"/>
        </w:rPr>
        <w:t>’ will lead to a recommendation of non-BMU as a category. Pressing ‘Select’ on this screen will automatically populate the value of the Category field.</w:t>
      </w:r>
      <w:r>
        <w:rPr>
          <w:rFonts w:asciiTheme="minorHAnsi" w:hAnsiTheme="minorHAnsi" w:cstheme="minorHAnsi"/>
          <w:sz w:val="22"/>
          <w:szCs w:val="22"/>
        </w:rPr>
        <w:t xml:space="preserve"> </w:t>
      </w:r>
      <w:r w:rsidRPr="00AD4EF2">
        <w:rPr>
          <w:sz w:val="22"/>
          <w:szCs w:val="22"/>
          <w:lang w:val="en"/>
        </w:rPr>
        <w:t xml:space="preserve">Selecting ‘BMU’ will lead to the user being asked if they know their </w:t>
      </w:r>
      <w:r>
        <w:rPr>
          <w:sz w:val="22"/>
          <w:szCs w:val="22"/>
          <w:lang w:val="en"/>
        </w:rPr>
        <w:t>National Energy System Operator</w:t>
      </w:r>
    </w:p>
    <w:p w14:paraId="2250D5E2" w14:textId="77777777" w:rsidR="006B531F" w:rsidRDefault="006B531F" w:rsidP="006B531F">
      <w:pPr>
        <w:pStyle w:val="BodyText"/>
        <w:rPr>
          <w:lang w:val="en"/>
        </w:rPr>
      </w:pPr>
      <w:r>
        <w:rPr>
          <w:noProof/>
        </w:rPr>
        <w:drawing>
          <wp:inline distT="0" distB="0" distL="0" distR="0" wp14:anchorId="6F991624" wp14:editId="3F6E8536">
            <wp:extent cx="3818933" cy="2143940"/>
            <wp:effectExtent l="0" t="0" r="0" b="8890"/>
            <wp:docPr id="38" name="Picture 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screenshot of a computer&#10;&#10;Description automatically generated"/>
                    <pic:cNvPicPr/>
                  </pic:nvPicPr>
                  <pic:blipFill>
                    <a:blip r:embed="rId87"/>
                    <a:stretch>
                      <a:fillRect/>
                    </a:stretch>
                  </pic:blipFill>
                  <pic:spPr>
                    <a:xfrm>
                      <a:off x="0" y="0"/>
                      <a:ext cx="3833115" cy="2151902"/>
                    </a:xfrm>
                    <a:prstGeom prst="rect">
                      <a:avLst/>
                    </a:prstGeom>
                  </pic:spPr>
                </pic:pic>
              </a:graphicData>
            </a:graphic>
          </wp:inline>
        </w:drawing>
      </w:r>
    </w:p>
    <w:p w14:paraId="72B2B6BD" w14:textId="77777777" w:rsidR="006B531F" w:rsidRPr="00AD4EF2" w:rsidRDefault="006B531F" w:rsidP="006B531F">
      <w:pPr>
        <w:pStyle w:val="BodyText"/>
        <w:rPr>
          <w:sz w:val="22"/>
          <w:szCs w:val="22"/>
          <w:lang w:val="en-US"/>
        </w:rPr>
      </w:pPr>
      <w:r w:rsidRPr="199D4B2E">
        <w:rPr>
          <w:sz w:val="22"/>
          <w:szCs w:val="22"/>
          <w:lang w:val="en-US"/>
        </w:rPr>
        <w:t>If ‘Yes’ is selected, the next screen will advise the user to cancel the wizard to get their Unit ID and then select the category of their unit on the registration screen.</w:t>
      </w:r>
    </w:p>
    <w:p w14:paraId="4D196C37" w14:textId="77777777" w:rsidR="006B531F" w:rsidRPr="009D6964" w:rsidRDefault="006B531F" w:rsidP="006B531F">
      <w:pPr>
        <w:rPr>
          <w:rFonts w:ascii="Times New Roman" w:eastAsia="Times New Roman" w:hAnsi="Times New Roman" w:cs="Times New Roman"/>
          <w:sz w:val="24"/>
          <w:szCs w:val="24"/>
          <w:lang w:val="en-GB" w:eastAsia="en-GB"/>
        </w:rPr>
      </w:pPr>
      <w:r w:rsidRPr="009D6964">
        <w:rPr>
          <w:rFonts w:ascii="Times New Roman" w:eastAsia="Times New Roman" w:hAnsi="Times New Roman" w:cs="Times New Roman"/>
          <w:noProof/>
          <w:sz w:val="24"/>
          <w:szCs w:val="24"/>
          <w:lang w:val="en-GB" w:eastAsia="en-GB"/>
        </w:rPr>
        <w:drawing>
          <wp:inline distT="0" distB="0" distL="0" distR="0" wp14:anchorId="3879E6D2" wp14:editId="0DF931AD">
            <wp:extent cx="5543550" cy="2923540"/>
            <wp:effectExtent l="0" t="0" r="0" b="0"/>
            <wp:docPr id="8"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computer&#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43550" cy="2923540"/>
                    </a:xfrm>
                    <a:prstGeom prst="rect">
                      <a:avLst/>
                    </a:prstGeom>
                    <a:noFill/>
                    <a:ln>
                      <a:noFill/>
                    </a:ln>
                  </pic:spPr>
                </pic:pic>
              </a:graphicData>
            </a:graphic>
          </wp:inline>
        </w:drawing>
      </w:r>
    </w:p>
    <w:p w14:paraId="6359680C" w14:textId="77777777" w:rsidR="006B531F" w:rsidRPr="001179DB" w:rsidRDefault="006B531F" w:rsidP="006B531F">
      <w:pPr>
        <w:rPr>
          <w:rFonts w:ascii="Times New Roman" w:eastAsia="Times New Roman" w:hAnsi="Times New Roman" w:cs="Times New Roman"/>
          <w:sz w:val="24"/>
          <w:szCs w:val="24"/>
          <w:lang w:val="en-GB" w:eastAsia="en-GB"/>
        </w:rPr>
      </w:pPr>
    </w:p>
    <w:p w14:paraId="77F98E0A" w14:textId="77777777" w:rsidR="006B531F" w:rsidRDefault="006B531F" w:rsidP="006B531F">
      <w:pPr>
        <w:pStyle w:val="BodyText"/>
        <w:rPr>
          <w:lang w:val="en"/>
        </w:rPr>
      </w:pPr>
    </w:p>
    <w:p w14:paraId="2AF59167" w14:textId="3D0EBD29" w:rsidR="006B531F" w:rsidRPr="006B531F" w:rsidRDefault="006B531F" w:rsidP="006B531F">
      <w:pPr>
        <w:pStyle w:val="BodyText"/>
        <w:rPr>
          <w:rFonts w:asciiTheme="minorHAnsi" w:hAnsiTheme="minorHAnsi" w:cstheme="minorHAnsi"/>
          <w:color w:val="333333"/>
          <w:sz w:val="22"/>
          <w:szCs w:val="22"/>
          <w:shd w:val="clear" w:color="auto" w:fill="FFFFFF"/>
        </w:rPr>
      </w:pPr>
      <w:r w:rsidRPr="00084E21">
        <w:rPr>
          <w:rFonts w:asciiTheme="minorHAnsi" w:hAnsiTheme="minorHAnsi" w:cstheme="minorHAnsi"/>
          <w:sz w:val="22"/>
          <w:szCs w:val="22"/>
          <w:lang w:val="en"/>
        </w:rPr>
        <w:t xml:space="preserve">If ‘No’ is selected, the user is asked if they know their </w:t>
      </w:r>
      <w:r w:rsidRPr="00084E21">
        <w:rPr>
          <w:rFonts w:asciiTheme="minorHAnsi" w:hAnsiTheme="minorHAnsi" w:cstheme="minorHAnsi"/>
          <w:color w:val="333333"/>
          <w:sz w:val="22"/>
          <w:szCs w:val="22"/>
          <w:shd w:val="clear" w:color="auto" w:fill="FFFFFF"/>
        </w:rPr>
        <w:t>Elexon BMU ID Prefix for this Unit.</w:t>
      </w:r>
    </w:p>
    <w:p w14:paraId="6656146A" w14:textId="77777777" w:rsidR="006B531F" w:rsidRDefault="006B531F" w:rsidP="006B531F">
      <w:pPr>
        <w:pStyle w:val="BodyText"/>
        <w:rPr>
          <w:lang w:val="en"/>
        </w:rPr>
      </w:pPr>
      <w:r>
        <w:rPr>
          <w:noProof/>
        </w:rPr>
        <w:lastRenderedPageBreak/>
        <w:drawing>
          <wp:inline distT="0" distB="0" distL="0" distR="0" wp14:anchorId="7D3496AB" wp14:editId="69692C69">
            <wp:extent cx="4003229" cy="2209800"/>
            <wp:effectExtent l="0" t="0" r="0" b="0"/>
            <wp:docPr id="414" name="Picture 4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icture 414" descr="A screenshot of a computer&#10;&#10;Description automatically generated"/>
                    <pic:cNvPicPr/>
                  </pic:nvPicPr>
                  <pic:blipFill>
                    <a:blip r:embed="rId89"/>
                    <a:stretch>
                      <a:fillRect/>
                    </a:stretch>
                  </pic:blipFill>
                  <pic:spPr>
                    <a:xfrm>
                      <a:off x="0" y="0"/>
                      <a:ext cx="4044268" cy="2232454"/>
                    </a:xfrm>
                    <a:prstGeom prst="rect">
                      <a:avLst/>
                    </a:prstGeom>
                  </pic:spPr>
                </pic:pic>
              </a:graphicData>
            </a:graphic>
          </wp:inline>
        </w:drawing>
      </w:r>
    </w:p>
    <w:p w14:paraId="38C5BBDD" w14:textId="46C3F335" w:rsidR="006B531F" w:rsidRPr="006B531F" w:rsidRDefault="006B531F" w:rsidP="006B531F">
      <w:pPr>
        <w:pStyle w:val="BodyText"/>
        <w:rPr>
          <w:lang w:val="en"/>
        </w:rPr>
      </w:pPr>
      <w:r w:rsidRPr="199D4B2E">
        <w:rPr>
          <w:sz w:val="22"/>
          <w:szCs w:val="22"/>
          <w:lang w:val="en-US"/>
        </w:rPr>
        <w:t>Selecting ‘No’ will lead to a screen advising the user to contact the Market Entry team at Elexon.</w:t>
      </w:r>
    </w:p>
    <w:p w14:paraId="14C4D1D9" w14:textId="77777777" w:rsidR="006B531F" w:rsidRDefault="006B531F" w:rsidP="006B531F">
      <w:pPr>
        <w:pStyle w:val="BodyText"/>
        <w:rPr>
          <w:lang w:val="en"/>
        </w:rPr>
      </w:pPr>
      <w:r>
        <w:rPr>
          <w:noProof/>
        </w:rPr>
        <w:drawing>
          <wp:inline distT="0" distB="0" distL="0" distR="0" wp14:anchorId="3DA45697" wp14:editId="4402A087">
            <wp:extent cx="4680219" cy="2901950"/>
            <wp:effectExtent l="0" t="0" r="6350" b="0"/>
            <wp:docPr id="525" name="Picture 5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Picture 525" descr="A screenshot of a computer&#10;&#10;Description automatically generated"/>
                    <pic:cNvPicPr/>
                  </pic:nvPicPr>
                  <pic:blipFill>
                    <a:blip r:embed="rId90"/>
                    <a:stretch>
                      <a:fillRect/>
                    </a:stretch>
                  </pic:blipFill>
                  <pic:spPr>
                    <a:xfrm>
                      <a:off x="0" y="0"/>
                      <a:ext cx="4684413" cy="2904551"/>
                    </a:xfrm>
                    <a:prstGeom prst="rect">
                      <a:avLst/>
                    </a:prstGeom>
                  </pic:spPr>
                </pic:pic>
              </a:graphicData>
            </a:graphic>
          </wp:inline>
        </w:drawing>
      </w:r>
    </w:p>
    <w:p w14:paraId="5DB32D06" w14:textId="77777777" w:rsidR="006B531F" w:rsidRPr="00AD4EF2" w:rsidRDefault="006B531F" w:rsidP="006B531F">
      <w:pPr>
        <w:pStyle w:val="BodyText"/>
        <w:rPr>
          <w:sz w:val="22"/>
          <w:szCs w:val="22"/>
          <w:lang w:val="en"/>
        </w:rPr>
      </w:pPr>
    </w:p>
    <w:p w14:paraId="5A075848" w14:textId="04C73801" w:rsidR="006B531F" w:rsidRPr="00AD4EF2" w:rsidRDefault="006B531F" w:rsidP="006B531F">
      <w:pPr>
        <w:pStyle w:val="BodyText"/>
        <w:rPr>
          <w:sz w:val="22"/>
          <w:szCs w:val="22"/>
          <w:lang w:val="en"/>
        </w:rPr>
      </w:pPr>
      <w:r w:rsidRPr="00AD4EF2">
        <w:rPr>
          <w:sz w:val="22"/>
          <w:szCs w:val="22"/>
          <w:lang w:val="en"/>
        </w:rPr>
        <w:t>Selecting ‘Yes’ will prompt the user to select the Elexon BMU ID Prefix they have.</w:t>
      </w:r>
    </w:p>
    <w:p w14:paraId="08EBE59D" w14:textId="5632FB35" w:rsidR="000424AF" w:rsidRDefault="006B531F" w:rsidP="006B531F">
      <w:pPr>
        <w:pStyle w:val="BodyText"/>
        <w:rPr>
          <w:lang w:val="en"/>
        </w:rPr>
      </w:pPr>
      <w:r>
        <w:rPr>
          <w:noProof/>
        </w:rPr>
        <w:drawing>
          <wp:inline distT="0" distB="0" distL="0" distR="0" wp14:anchorId="1BBE1818" wp14:editId="57333DE5">
            <wp:extent cx="3982241" cy="2241550"/>
            <wp:effectExtent l="0" t="0" r="0" b="6350"/>
            <wp:docPr id="524" name="Picture 5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Picture 524" descr="A screenshot of a computer&#10;&#10;Description automatically generated"/>
                    <pic:cNvPicPr/>
                  </pic:nvPicPr>
                  <pic:blipFill>
                    <a:blip r:embed="rId91"/>
                    <a:stretch>
                      <a:fillRect/>
                    </a:stretch>
                  </pic:blipFill>
                  <pic:spPr>
                    <a:xfrm>
                      <a:off x="0" y="0"/>
                      <a:ext cx="3995126" cy="2248803"/>
                    </a:xfrm>
                    <a:prstGeom prst="rect">
                      <a:avLst/>
                    </a:prstGeom>
                  </pic:spPr>
                </pic:pic>
              </a:graphicData>
            </a:graphic>
          </wp:inline>
        </w:drawing>
      </w:r>
    </w:p>
    <w:p w14:paraId="5AB1E355" w14:textId="77777777" w:rsidR="000424AF" w:rsidRDefault="000424AF" w:rsidP="006B531F">
      <w:pPr>
        <w:pStyle w:val="BodyText"/>
        <w:rPr>
          <w:lang w:val="en"/>
        </w:rPr>
      </w:pPr>
    </w:p>
    <w:p w14:paraId="3D1864DF" w14:textId="77777777" w:rsidR="006B531F" w:rsidRPr="00AD4EF2" w:rsidRDefault="006B531F" w:rsidP="006B531F">
      <w:pPr>
        <w:pStyle w:val="BodyText"/>
        <w:rPr>
          <w:sz w:val="22"/>
          <w:szCs w:val="22"/>
          <w:lang w:val="en-US"/>
        </w:rPr>
      </w:pPr>
      <w:r w:rsidRPr="199D4B2E">
        <w:rPr>
          <w:sz w:val="22"/>
          <w:szCs w:val="22"/>
          <w:lang w:val="en-US"/>
        </w:rPr>
        <w:lastRenderedPageBreak/>
        <w:t>2_ will identify the unit as Additional Supplier BMU</w:t>
      </w:r>
    </w:p>
    <w:p w14:paraId="6BE29C72" w14:textId="77777777" w:rsidR="006B531F" w:rsidRDefault="006B531F" w:rsidP="006B531F">
      <w:pPr>
        <w:pStyle w:val="BodyText"/>
        <w:rPr>
          <w:lang w:val="en"/>
        </w:rPr>
      </w:pPr>
      <w:r>
        <w:rPr>
          <w:noProof/>
        </w:rPr>
        <w:drawing>
          <wp:inline distT="0" distB="0" distL="0" distR="0" wp14:anchorId="63662227" wp14:editId="3A28B231">
            <wp:extent cx="5098765" cy="2387600"/>
            <wp:effectExtent l="0" t="0" r="6985" b="0"/>
            <wp:docPr id="567" name="Picture 56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cture 567" descr="A screenshot of a computer&#10;&#10;Description automatically generated"/>
                    <pic:cNvPicPr/>
                  </pic:nvPicPr>
                  <pic:blipFill>
                    <a:blip r:embed="rId92"/>
                    <a:stretch>
                      <a:fillRect/>
                    </a:stretch>
                  </pic:blipFill>
                  <pic:spPr>
                    <a:xfrm>
                      <a:off x="0" y="0"/>
                      <a:ext cx="5111195" cy="2393421"/>
                    </a:xfrm>
                    <a:prstGeom prst="rect">
                      <a:avLst/>
                    </a:prstGeom>
                  </pic:spPr>
                </pic:pic>
              </a:graphicData>
            </a:graphic>
          </wp:inline>
        </w:drawing>
      </w:r>
    </w:p>
    <w:p w14:paraId="4F715CF0" w14:textId="086BFAE6" w:rsidR="006B531F" w:rsidRPr="0089396A" w:rsidRDefault="006B531F" w:rsidP="006B531F">
      <w:pPr>
        <w:pStyle w:val="BodyText"/>
        <w:rPr>
          <w:sz w:val="22"/>
          <w:szCs w:val="22"/>
          <w:lang w:val="en-US"/>
        </w:rPr>
      </w:pPr>
      <w:r w:rsidRPr="199D4B2E">
        <w:rPr>
          <w:sz w:val="22"/>
          <w:szCs w:val="22"/>
          <w:lang w:val="en-US"/>
        </w:rPr>
        <w:t>V_ will identify it as ‘Secondary BMU</w:t>
      </w:r>
    </w:p>
    <w:p w14:paraId="7B40511C" w14:textId="77777777" w:rsidR="006B531F" w:rsidRDefault="006B531F" w:rsidP="006B531F">
      <w:pPr>
        <w:pStyle w:val="BodyText"/>
        <w:rPr>
          <w:lang w:val="en"/>
        </w:rPr>
      </w:pPr>
      <w:r>
        <w:rPr>
          <w:noProof/>
        </w:rPr>
        <w:drawing>
          <wp:inline distT="0" distB="0" distL="0" distR="0" wp14:anchorId="0AF57337" wp14:editId="0272D427">
            <wp:extent cx="5100901" cy="2641600"/>
            <wp:effectExtent l="0" t="0" r="5080" b="6350"/>
            <wp:docPr id="582" name="Picture 58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Picture 582" descr="A screenshot of a computer&#10;&#10;Description automatically generated"/>
                    <pic:cNvPicPr/>
                  </pic:nvPicPr>
                  <pic:blipFill>
                    <a:blip r:embed="rId93"/>
                    <a:stretch>
                      <a:fillRect/>
                    </a:stretch>
                  </pic:blipFill>
                  <pic:spPr>
                    <a:xfrm>
                      <a:off x="0" y="0"/>
                      <a:ext cx="5113561" cy="2648156"/>
                    </a:xfrm>
                    <a:prstGeom prst="rect">
                      <a:avLst/>
                    </a:prstGeom>
                  </pic:spPr>
                </pic:pic>
              </a:graphicData>
            </a:graphic>
          </wp:inline>
        </w:drawing>
      </w:r>
    </w:p>
    <w:p w14:paraId="6D748D77" w14:textId="77777777" w:rsidR="006B531F" w:rsidRPr="00AD4EF2" w:rsidRDefault="006B531F" w:rsidP="006B531F">
      <w:pPr>
        <w:pStyle w:val="BodyText"/>
        <w:rPr>
          <w:sz w:val="22"/>
          <w:szCs w:val="22"/>
          <w:lang w:val="en-US"/>
        </w:rPr>
      </w:pPr>
      <w:r w:rsidRPr="199D4B2E">
        <w:rPr>
          <w:sz w:val="22"/>
          <w:szCs w:val="22"/>
          <w:lang w:val="en-US"/>
        </w:rPr>
        <w:t>T</w:t>
      </w:r>
      <w:proofErr w:type="gramStart"/>
      <w:r w:rsidRPr="199D4B2E">
        <w:rPr>
          <w:sz w:val="22"/>
          <w:szCs w:val="22"/>
          <w:lang w:val="en-US"/>
        </w:rPr>
        <w:t>_,E</w:t>
      </w:r>
      <w:proofErr w:type="gramEnd"/>
      <w:r w:rsidRPr="199D4B2E">
        <w:rPr>
          <w:sz w:val="22"/>
          <w:szCs w:val="22"/>
          <w:lang w:val="en-US"/>
        </w:rPr>
        <w:t>_,I_,C_,M_ will identify it as ‘Primary BMU’</w:t>
      </w:r>
    </w:p>
    <w:p w14:paraId="0AC8876C" w14:textId="2B63F675" w:rsidR="006B531F" w:rsidRPr="00BF4080" w:rsidRDefault="006B531F" w:rsidP="006B531F">
      <w:pPr>
        <w:pStyle w:val="BodyText"/>
      </w:pPr>
      <w:r>
        <w:rPr>
          <w:noProof/>
        </w:rPr>
        <w:drawing>
          <wp:inline distT="0" distB="0" distL="0" distR="0" wp14:anchorId="2DA4F514" wp14:editId="07164C2A">
            <wp:extent cx="5088404" cy="2527300"/>
            <wp:effectExtent l="0" t="0" r="0" b="6350"/>
            <wp:docPr id="586" name="Picture 58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Picture 586" descr="A screenshot of a computer&#10;&#10;Description automatically generated"/>
                    <pic:cNvPicPr/>
                  </pic:nvPicPr>
                  <pic:blipFill>
                    <a:blip r:embed="rId94"/>
                    <a:stretch>
                      <a:fillRect/>
                    </a:stretch>
                  </pic:blipFill>
                  <pic:spPr>
                    <a:xfrm>
                      <a:off x="0" y="0"/>
                      <a:ext cx="5099997" cy="2533058"/>
                    </a:xfrm>
                    <a:prstGeom prst="rect">
                      <a:avLst/>
                    </a:prstGeom>
                  </pic:spPr>
                </pic:pic>
              </a:graphicData>
            </a:graphic>
          </wp:inline>
        </w:drawing>
      </w:r>
    </w:p>
    <w:p w14:paraId="6E43EFBC" w14:textId="4D6A825E" w:rsidR="00EB4E67" w:rsidRDefault="001C6B0B" w:rsidP="00306550">
      <w:pPr>
        <w:pStyle w:val="NESOSubHeading"/>
      </w:pPr>
      <w:bookmarkStart w:id="178" w:name="_Toc25575443"/>
      <w:bookmarkStart w:id="179" w:name="_Toc25576216"/>
      <w:bookmarkStart w:id="180" w:name="_Toc25576247"/>
      <w:bookmarkStart w:id="181" w:name="_Toc25578426"/>
      <w:bookmarkStart w:id="182" w:name="_Toc25578548"/>
      <w:bookmarkStart w:id="183" w:name="_Toc25578650"/>
      <w:bookmarkStart w:id="184" w:name="_Toc25578682"/>
      <w:bookmarkStart w:id="185" w:name="_Toc25575445"/>
      <w:bookmarkStart w:id="186" w:name="_Toc25576218"/>
      <w:bookmarkStart w:id="187" w:name="_Toc25576249"/>
      <w:bookmarkStart w:id="188" w:name="_Toc25578428"/>
      <w:bookmarkStart w:id="189" w:name="_Toc25578550"/>
      <w:bookmarkStart w:id="190" w:name="_Toc25578652"/>
      <w:bookmarkStart w:id="191" w:name="_Toc25578684"/>
      <w:bookmarkStart w:id="192" w:name="_Toc25578715"/>
      <w:bookmarkStart w:id="193" w:name="_Toc25578746"/>
      <w:bookmarkStart w:id="194" w:name="_Toc25578858"/>
      <w:bookmarkStart w:id="195" w:name="_Toc25578881"/>
      <w:bookmarkStart w:id="196" w:name="_Toc25580284"/>
      <w:bookmarkStart w:id="197" w:name="_Toc25580531"/>
      <w:bookmarkStart w:id="198" w:name="_Toc25580623"/>
      <w:bookmarkStart w:id="199" w:name="_Toc23938164"/>
      <w:bookmarkStart w:id="200" w:name="_Toc23938441"/>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r>
        <w:rPr>
          <w:lang w:val="en"/>
        </w:rPr>
        <w:br w:type="page"/>
      </w:r>
      <w:bookmarkStart w:id="201" w:name="_Toc184208799"/>
      <w:bookmarkStart w:id="202" w:name="_Toc190179177"/>
      <w:r w:rsidR="00EB4E67">
        <w:lastRenderedPageBreak/>
        <w:t>Submitting Unit Information: Unit Details Section</w:t>
      </w:r>
      <w:bookmarkEnd w:id="201"/>
      <w:bookmarkEnd w:id="202"/>
    </w:p>
    <w:p w14:paraId="0A18390D" w14:textId="77777777" w:rsidR="002A25BA" w:rsidRPr="002A25BA" w:rsidRDefault="002A25BA" w:rsidP="002A25BA">
      <w:pPr>
        <w:pStyle w:val="BodyText"/>
      </w:pPr>
    </w:p>
    <w:p w14:paraId="206FE5AB" w14:textId="6A9DD2FB" w:rsidR="002A25BA" w:rsidRDefault="002A25BA" w:rsidP="001A1C01">
      <w:pPr>
        <w:pStyle w:val="BodyText"/>
        <w:numPr>
          <w:ilvl w:val="0"/>
          <w:numId w:val="16"/>
        </w:numPr>
        <w:ind w:left="0"/>
        <w:rPr>
          <w:color w:val="auto"/>
        </w:rPr>
      </w:pPr>
      <w:r>
        <w:rPr>
          <w:color w:val="auto"/>
        </w:rPr>
        <w:t xml:space="preserve">Figure </w:t>
      </w:r>
      <w:r w:rsidR="002D1E7A">
        <w:rPr>
          <w:color w:val="auto"/>
        </w:rPr>
        <w:t>below</w:t>
      </w:r>
      <w:r>
        <w:rPr>
          <w:color w:val="auto"/>
        </w:rPr>
        <w:t xml:space="preserve"> illustrates the Detail Section for the </w:t>
      </w:r>
      <w:r w:rsidR="00335645">
        <w:rPr>
          <w:color w:val="auto"/>
        </w:rPr>
        <w:t>Unit</w:t>
      </w:r>
      <w:r w:rsidR="00D43D05">
        <w:rPr>
          <w:color w:val="auto"/>
        </w:rPr>
        <w:t xml:space="preserve"> where the Category is </w:t>
      </w:r>
      <w:proofErr w:type="gramStart"/>
      <w:r w:rsidR="00D43D05">
        <w:rPr>
          <w:color w:val="auto"/>
        </w:rPr>
        <w:t>Non-BMU</w:t>
      </w:r>
      <w:proofErr w:type="gramEnd"/>
    </w:p>
    <w:p w14:paraId="71001719" w14:textId="6E55A610" w:rsidR="002A25BA" w:rsidRPr="009D7470" w:rsidRDefault="002A25BA" w:rsidP="002A25BA">
      <w:pPr>
        <w:pStyle w:val="BodyText"/>
        <w:numPr>
          <w:ilvl w:val="0"/>
          <w:numId w:val="16"/>
        </w:numPr>
        <w:ind w:left="0"/>
        <w:rPr>
          <w:color w:val="auto"/>
        </w:rPr>
      </w:pPr>
      <w:r>
        <w:rPr>
          <w:color w:val="auto"/>
        </w:rPr>
        <w:t xml:space="preserve">Please note that the </w:t>
      </w:r>
      <w:r w:rsidR="00B306AF">
        <w:rPr>
          <w:i/>
          <w:iCs/>
          <w:color w:val="auto"/>
        </w:rPr>
        <w:t xml:space="preserve">Unit </w:t>
      </w:r>
      <w:r w:rsidRPr="001F6065">
        <w:rPr>
          <w:i/>
          <w:iCs/>
          <w:color w:val="auto"/>
        </w:rPr>
        <w:t>Type</w:t>
      </w:r>
      <w:r>
        <w:rPr>
          <w:color w:val="auto"/>
        </w:rPr>
        <w:t xml:space="preserve">, the </w:t>
      </w:r>
      <w:r w:rsidRPr="001F6065">
        <w:rPr>
          <w:i/>
          <w:iCs/>
          <w:color w:val="auto"/>
        </w:rPr>
        <w:t>Effective from Date</w:t>
      </w:r>
      <w:r>
        <w:rPr>
          <w:color w:val="auto"/>
        </w:rPr>
        <w:t xml:space="preserve"> and </w:t>
      </w:r>
      <w:r w:rsidRPr="001F6065">
        <w:rPr>
          <w:i/>
          <w:iCs/>
          <w:color w:val="auto"/>
        </w:rPr>
        <w:t>Fuel Type</w:t>
      </w:r>
      <w:r>
        <w:rPr>
          <w:color w:val="auto"/>
        </w:rPr>
        <w:t xml:space="preserve"> are all mandatory and therefore marked </w:t>
      </w:r>
      <w:r w:rsidR="008D3411">
        <w:rPr>
          <w:color w:val="auto"/>
        </w:rPr>
        <w:t xml:space="preserve">with </w:t>
      </w:r>
      <w:r>
        <w:rPr>
          <w:color w:val="auto"/>
        </w:rPr>
        <w:t xml:space="preserve">a red </w:t>
      </w:r>
      <w:r w:rsidR="001366A6">
        <w:rPr>
          <w:color w:val="auto"/>
        </w:rPr>
        <w:t>asterisk</w:t>
      </w:r>
      <w:r>
        <w:rPr>
          <w:color w:val="auto"/>
        </w:rPr>
        <w:t xml:space="preserve">. It is essential that these fields have information submitted. </w:t>
      </w:r>
    </w:p>
    <w:p w14:paraId="15709C34" w14:textId="66480394" w:rsidR="00EB4E67" w:rsidRPr="00EB4E67" w:rsidRDefault="002A25BA" w:rsidP="00D43D05">
      <w:pPr>
        <w:pStyle w:val="BodyText"/>
        <w:tabs>
          <w:tab w:val="center" w:pos="4365"/>
        </w:tabs>
      </w:pPr>
      <w:r>
        <w:rPr>
          <w:b/>
          <w:bCs/>
        </w:rPr>
        <w:t xml:space="preserve">Completing the </w:t>
      </w:r>
      <w:r w:rsidR="00335645">
        <w:rPr>
          <w:b/>
          <w:bCs/>
        </w:rPr>
        <w:t>‘Unit</w:t>
      </w:r>
      <w:r>
        <w:rPr>
          <w:b/>
          <w:bCs/>
        </w:rPr>
        <w:t xml:space="preserve"> Details’ Sectio</w:t>
      </w:r>
      <w:r w:rsidR="00ED30AE">
        <w:rPr>
          <w:b/>
          <w:bCs/>
        </w:rPr>
        <w:t>n</w:t>
      </w:r>
      <w:r w:rsidR="00D43D05">
        <w:rPr>
          <w:b/>
          <w:bCs/>
        </w:rPr>
        <w:t xml:space="preserve"> – Non-BMU</w:t>
      </w:r>
      <w:r w:rsidR="00D43D05">
        <w:rPr>
          <w:b/>
          <w:bCs/>
        </w:rPr>
        <w:tab/>
      </w:r>
    </w:p>
    <w:p w14:paraId="25AB9587" w14:textId="16B57319" w:rsidR="00544C6E" w:rsidRPr="009D7470" w:rsidRDefault="00EC5644" w:rsidP="009D7470">
      <w:pPr>
        <w:pStyle w:val="BodyText"/>
        <w:rPr>
          <w:lang w:val="en"/>
        </w:rPr>
      </w:pPr>
      <w:r>
        <w:rPr>
          <w:noProof/>
        </w:rPr>
        <w:drawing>
          <wp:inline distT="0" distB="0" distL="0" distR="0" wp14:anchorId="55ACE616" wp14:editId="5E242645">
            <wp:extent cx="3318568" cy="2705100"/>
            <wp:effectExtent l="0" t="0" r="0" b="0"/>
            <wp:docPr id="19168031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803167" name="Picture 1" descr="A screenshot of a computer&#10;&#10;Description automatically generated"/>
                    <pic:cNvPicPr/>
                  </pic:nvPicPr>
                  <pic:blipFill>
                    <a:blip r:embed="rId95"/>
                    <a:stretch>
                      <a:fillRect/>
                    </a:stretch>
                  </pic:blipFill>
                  <pic:spPr>
                    <a:xfrm>
                      <a:off x="0" y="0"/>
                      <a:ext cx="3325714" cy="2710925"/>
                    </a:xfrm>
                    <a:prstGeom prst="rect">
                      <a:avLst/>
                    </a:prstGeom>
                  </pic:spPr>
                </pic:pic>
              </a:graphicData>
            </a:graphic>
          </wp:inline>
        </w:drawing>
      </w:r>
    </w:p>
    <w:p w14:paraId="4896AB49" w14:textId="08BE1696" w:rsidR="00544C6E" w:rsidRPr="00544C6E" w:rsidRDefault="00544C6E" w:rsidP="00544C6E">
      <w:pPr>
        <w:pStyle w:val="BodyText"/>
        <w:tabs>
          <w:tab w:val="center" w:pos="4365"/>
        </w:tabs>
      </w:pPr>
      <w:r>
        <w:rPr>
          <w:b/>
          <w:bCs/>
        </w:rPr>
        <w:t>Completing the ‘Unit Details’ Section – BMU</w:t>
      </w:r>
    </w:p>
    <w:p w14:paraId="4DEF2870" w14:textId="42942686" w:rsidR="00F63C39" w:rsidRDefault="00F63C39" w:rsidP="00F63C39">
      <w:pPr>
        <w:pStyle w:val="BodyText"/>
        <w:numPr>
          <w:ilvl w:val="0"/>
          <w:numId w:val="16"/>
        </w:numPr>
        <w:ind w:left="0"/>
        <w:rPr>
          <w:color w:val="auto"/>
        </w:rPr>
      </w:pPr>
      <w:r>
        <w:rPr>
          <w:color w:val="auto"/>
        </w:rPr>
        <w:t>Figure below illustrates the Detail Section for the Unit where the Category is Primary BMU, Secondary BMU or Additional Supplier BMU</w:t>
      </w:r>
    </w:p>
    <w:p w14:paraId="6AEF2B46" w14:textId="16C5A369" w:rsidR="00F63C39" w:rsidRDefault="00F63C39" w:rsidP="00F63C39">
      <w:pPr>
        <w:pStyle w:val="BodyText"/>
        <w:numPr>
          <w:ilvl w:val="0"/>
          <w:numId w:val="16"/>
        </w:numPr>
        <w:ind w:left="0"/>
        <w:rPr>
          <w:color w:val="auto"/>
        </w:rPr>
      </w:pPr>
      <w:r>
        <w:rPr>
          <w:color w:val="auto"/>
        </w:rPr>
        <w:t xml:space="preserve">Please note that the </w:t>
      </w:r>
      <w:r>
        <w:rPr>
          <w:i/>
          <w:iCs/>
          <w:color w:val="auto"/>
        </w:rPr>
        <w:t xml:space="preserve">Unit </w:t>
      </w:r>
      <w:r w:rsidRPr="001F6065">
        <w:rPr>
          <w:i/>
          <w:iCs/>
          <w:color w:val="auto"/>
        </w:rPr>
        <w:t>Type</w:t>
      </w:r>
      <w:r>
        <w:rPr>
          <w:color w:val="auto"/>
        </w:rPr>
        <w:t xml:space="preserve">, the </w:t>
      </w:r>
      <w:r w:rsidRPr="001F6065">
        <w:rPr>
          <w:i/>
          <w:iCs/>
          <w:color w:val="auto"/>
        </w:rPr>
        <w:t>Effective from Date</w:t>
      </w:r>
      <w:r w:rsidR="00CA0F6F">
        <w:rPr>
          <w:color w:val="auto"/>
        </w:rPr>
        <w:t xml:space="preserve">, </w:t>
      </w:r>
      <w:r w:rsidRPr="001F6065">
        <w:rPr>
          <w:i/>
          <w:iCs/>
          <w:color w:val="auto"/>
        </w:rPr>
        <w:t>Fuel Type</w:t>
      </w:r>
      <w:r w:rsidR="00CA0F6F">
        <w:rPr>
          <w:i/>
          <w:iCs/>
          <w:color w:val="auto"/>
        </w:rPr>
        <w:t xml:space="preserve">, Application Contact Email and </w:t>
      </w:r>
      <w:r w:rsidR="00FE54B8">
        <w:rPr>
          <w:i/>
          <w:iCs/>
          <w:color w:val="auto"/>
        </w:rPr>
        <w:t>Application Contact Number</w:t>
      </w:r>
      <w:r>
        <w:rPr>
          <w:color w:val="auto"/>
        </w:rPr>
        <w:t xml:space="preserve"> are all mandatory and therefore marked with a red asterisk. It is essential that these fields have information submitted. </w:t>
      </w:r>
      <w:r w:rsidR="00FE54B8">
        <w:rPr>
          <w:color w:val="auto"/>
        </w:rPr>
        <w:t xml:space="preserve">Elexon Organisation ID, BSC Signatory and Party EIC Code (Type X) are </w:t>
      </w:r>
      <w:r w:rsidR="00352FAF">
        <w:rPr>
          <w:color w:val="auto"/>
        </w:rPr>
        <w:t>pre-filled and cannot be edited by the user.</w:t>
      </w:r>
    </w:p>
    <w:p w14:paraId="008DBD08" w14:textId="1F4D578F" w:rsidR="00544C6E" w:rsidRDefault="00544C6E" w:rsidP="00F63C39">
      <w:pPr>
        <w:pStyle w:val="BodyText"/>
        <w:numPr>
          <w:ilvl w:val="0"/>
          <w:numId w:val="16"/>
        </w:numPr>
        <w:ind w:left="0"/>
        <w:rPr>
          <w:color w:val="auto"/>
        </w:rPr>
      </w:pPr>
      <w:r>
        <w:rPr>
          <w:noProof/>
        </w:rPr>
        <w:lastRenderedPageBreak/>
        <w:drawing>
          <wp:inline distT="0" distB="0" distL="0" distR="0" wp14:anchorId="7524D05A" wp14:editId="7829C61F">
            <wp:extent cx="3949700" cy="7157286"/>
            <wp:effectExtent l="0" t="0" r="0" b="5715"/>
            <wp:docPr id="12987143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714328" name="Picture 1" descr="A screenshot of a computer&#10;&#10;Description automatically generated"/>
                    <pic:cNvPicPr/>
                  </pic:nvPicPr>
                  <pic:blipFill>
                    <a:blip r:embed="rId96"/>
                    <a:stretch>
                      <a:fillRect/>
                    </a:stretch>
                  </pic:blipFill>
                  <pic:spPr>
                    <a:xfrm>
                      <a:off x="0" y="0"/>
                      <a:ext cx="3954165" cy="7165376"/>
                    </a:xfrm>
                    <a:prstGeom prst="rect">
                      <a:avLst/>
                    </a:prstGeom>
                  </pic:spPr>
                </pic:pic>
              </a:graphicData>
            </a:graphic>
          </wp:inline>
        </w:drawing>
      </w:r>
    </w:p>
    <w:p w14:paraId="71DD39B5" w14:textId="77777777" w:rsidR="0089396A" w:rsidRDefault="0089396A" w:rsidP="0089396A">
      <w:pPr>
        <w:pStyle w:val="BodyText"/>
        <w:rPr>
          <w:color w:val="auto"/>
        </w:rPr>
      </w:pPr>
    </w:p>
    <w:p w14:paraId="2A87F665" w14:textId="77777777" w:rsidR="0089396A" w:rsidRDefault="0089396A" w:rsidP="0089396A">
      <w:pPr>
        <w:pStyle w:val="BodyText"/>
        <w:rPr>
          <w:color w:val="auto"/>
        </w:rPr>
      </w:pPr>
    </w:p>
    <w:p w14:paraId="69B054FC" w14:textId="77777777" w:rsidR="0089396A" w:rsidRDefault="0089396A" w:rsidP="0089396A">
      <w:pPr>
        <w:pStyle w:val="BodyText"/>
        <w:rPr>
          <w:color w:val="auto"/>
        </w:rPr>
      </w:pPr>
    </w:p>
    <w:p w14:paraId="27CF38A6" w14:textId="77777777" w:rsidR="009D7470" w:rsidRDefault="009D7470" w:rsidP="009D7470">
      <w:pPr>
        <w:pStyle w:val="NESOSubHeading"/>
      </w:pPr>
      <w:bookmarkStart w:id="203" w:name="_Toc190179178"/>
      <w:r>
        <w:lastRenderedPageBreak/>
        <w:t>Submitting Unit Information: Unit Connection Section</w:t>
      </w:r>
      <w:bookmarkEnd w:id="203"/>
    </w:p>
    <w:p w14:paraId="53BCF36C" w14:textId="77777777" w:rsidR="009D7470" w:rsidRPr="00B306AF" w:rsidRDefault="009D7470" w:rsidP="009D7470">
      <w:pPr>
        <w:pStyle w:val="BodyText"/>
      </w:pPr>
    </w:p>
    <w:p w14:paraId="12D35C24" w14:textId="77777777" w:rsidR="009D7470" w:rsidRPr="00AD4EF2" w:rsidRDefault="009D7470" w:rsidP="009D7470">
      <w:pPr>
        <w:pStyle w:val="BodyText"/>
        <w:numPr>
          <w:ilvl w:val="0"/>
          <w:numId w:val="16"/>
        </w:numPr>
        <w:ind w:left="0"/>
        <w:rPr>
          <w:color w:val="auto"/>
          <w:sz w:val="22"/>
          <w:szCs w:val="22"/>
        </w:rPr>
      </w:pPr>
      <w:r w:rsidRPr="00AD4EF2">
        <w:rPr>
          <w:color w:val="auto"/>
          <w:sz w:val="22"/>
          <w:szCs w:val="22"/>
        </w:rPr>
        <w:t>Figure</w:t>
      </w:r>
      <w:r>
        <w:rPr>
          <w:color w:val="auto"/>
          <w:sz w:val="22"/>
          <w:szCs w:val="22"/>
        </w:rPr>
        <w:t xml:space="preserve"> below</w:t>
      </w:r>
      <w:r w:rsidRPr="00AD4EF2">
        <w:rPr>
          <w:color w:val="auto"/>
          <w:sz w:val="22"/>
          <w:szCs w:val="22"/>
        </w:rPr>
        <w:t xml:space="preserve"> illustrates the Unit Connection Details Section for the </w:t>
      </w:r>
      <w:r>
        <w:rPr>
          <w:color w:val="auto"/>
          <w:sz w:val="22"/>
          <w:szCs w:val="22"/>
        </w:rPr>
        <w:t xml:space="preserve">Unit where Category = </w:t>
      </w:r>
      <w:proofErr w:type="gramStart"/>
      <w:r>
        <w:rPr>
          <w:color w:val="auto"/>
          <w:sz w:val="22"/>
          <w:szCs w:val="22"/>
        </w:rPr>
        <w:t>Non-BMU</w:t>
      </w:r>
      <w:proofErr w:type="gramEnd"/>
      <w:r w:rsidRPr="00AD4EF2">
        <w:rPr>
          <w:color w:val="auto"/>
          <w:sz w:val="22"/>
          <w:szCs w:val="22"/>
        </w:rPr>
        <w:t xml:space="preserve"> </w:t>
      </w:r>
    </w:p>
    <w:p w14:paraId="518285C1" w14:textId="77777777" w:rsidR="009D7470" w:rsidRPr="00AD4EF2" w:rsidRDefault="009D7470" w:rsidP="009D7470">
      <w:pPr>
        <w:pStyle w:val="BodyText"/>
        <w:numPr>
          <w:ilvl w:val="0"/>
          <w:numId w:val="16"/>
        </w:numPr>
        <w:ind w:left="0"/>
        <w:rPr>
          <w:color w:val="auto"/>
          <w:sz w:val="22"/>
          <w:szCs w:val="22"/>
        </w:rPr>
      </w:pPr>
      <w:r w:rsidRPr="00AD4EF2">
        <w:rPr>
          <w:color w:val="auto"/>
          <w:sz w:val="22"/>
          <w:szCs w:val="22"/>
        </w:rPr>
        <w:t xml:space="preserve">Please note that the </w:t>
      </w:r>
      <w:r w:rsidRPr="00AD4EF2">
        <w:rPr>
          <w:i/>
          <w:iCs/>
          <w:color w:val="auto"/>
          <w:sz w:val="22"/>
          <w:szCs w:val="22"/>
        </w:rPr>
        <w:t>Generation Capacity, Demand Capacity</w:t>
      </w:r>
      <w:r w:rsidRPr="00AD4EF2">
        <w:rPr>
          <w:color w:val="auto"/>
          <w:sz w:val="22"/>
          <w:szCs w:val="22"/>
        </w:rPr>
        <w:t xml:space="preserve">, </w:t>
      </w:r>
      <w:r w:rsidRPr="00AD4EF2">
        <w:rPr>
          <w:i/>
          <w:iCs/>
          <w:color w:val="auto"/>
          <w:sz w:val="22"/>
          <w:szCs w:val="22"/>
        </w:rPr>
        <w:t>Connection Type and DNO Type (picklist field)</w:t>
      </w:r>
      <w:r w:rsidRPr="00AD4EF2">
        <w:rPr>
          <w:color w:val="auto"/>
          <w:sz w:val="22"/>
          <w:szCs w:val="22"/>
        </w:rPr>
        <w:t xml:space="preserve"> are all mandatory and therefore marked with a red asterisk. It is essential that these fields have information submitted. </w:t>
      </w:r>
    </w:p>
    <w:p w14:paraId="17520B31" w14:textId="77777777" w:rsidR="009D7470" w:rsidRPr="00AD4EF2" w:rsidRDefault="009D7470" w:rsidP="009D7470">
      <w:pPr>
        <w:pStyle w:val="BodyText"/>
        <w:rPr>
          <w:sz w:val="22"/>
          <w:szCs w:val="22"/>
        </w:rPr>
      </w:pPr>
    </w:p>
    <w:p w14:paraId="4184149E" w14:textId="77777777" w:rsidR="009D7470" w:rsidRPr="00AD4EF2" w:rsidRDefault="009D7470" w:rsidP="009D7470">
      <w:pPr>
        <w:pStyle w:val="NumberedBullet1"/>
        <w:rPr>
          <w:b/>
          <w:bCs/>
          <w:color w:val="FF0000"/>
          <w:sz w:val="22"/>
          <w:szCs w:val="22"/>
        </w:rPr>
      </w:pPr>
      <w:r w:rsidRPr="00AD4EF2">
        <w:rPr>
          <w:b/>
          <w:bCs/>
          <w:sz w:val="22"/>
          <w:szCs w:val="22"/>
        </w:rPr>
        <w:t>Completing the ‘Unit Connection Details’ Section</w:t>
      </w:r>
      <w:r>
        <w:rPr>
          <w:b/>
          <w:bCs/>
          <w:sz w:val="22"/>
          <w:szCs w:val="22"/>
        </w:rPr>
        <w:t xml:space="preserve"> – Non BMU</w:t>
      </w:r>
    </w:p>
    <w:p w14:paraId="0317C59F" w14:textId="77777777" w:rsidR="009D7470" w:rsidRPr="00B306AF" w:rsidRDefault="009D7470" w:rsidP="009D7470">
      <w:pPr>
        <w:pStyle w:val="BodyText"/>
      </w:pPr>
    </w:p>
    <w:p w14:paraId="42051E88" w14:textId="77777777" w:rsidR="009D7470" w:rsidRDefault="009D7470" w:rsidP="009D7470">
      <w:pPr>
        <w:pStyle w:val="BodyText"/>
        <w:rPr>
          <w:lang w:val="en"/>
        </w:rPr>
      </w:pPr>
      <w:bookmarkStart w:id="204" w:name="_Toc94040637"/>
      <w:bookmarkStart w:id="205" w:name="_Toc94040733"/>
      <w:r>
        <w:rPr>
          <w:noProof/>
          <w:lang w:val="en"/>
        </w:rPr>
        <w:drawing>
          <wp:inline distT="0" distB="0" distL="0" distR="0" wp14:anchorId="1577EBA8" wp14:editId="34984C8C">
            <wp:extent cx="5543550" cy="4183380"/>
            <wp:effectExtent l="0" t="0" r="0" b="7620"/>
            <wp:docPr id="55" name="Picture 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10;&#10;Description automatically generated"/>
                    <pic:cNvPicPr/>
                  </pic:nvPicPr>
                  <pic:blipFill>
                    <a:blip r:embed="rId97"/>
                    <a:stretch>
                      <a:fillRect/>
                    </a:stretch>
                  </pic:blipFill>
                  <pic:spPr>
                    <a:xfrm>
                      <a:off x="0" y="0"/>
                      <a:ext cx="5543550" cy="4183380"/>
                    </a:xfrm>
                    <a:prstGeom prst="rect">
                      <a:avLst/>
                    </a:prstGeom>
                  </pic:spPr>
                </pic:pic>
              </a:graphicData>
            </a:graphic>
          </wp:inline>
        </w:drawing>
      </w:r>
      <w:bookmarkEnd w:id="204"/>
      <w:bookmarkEnd w:id="205"/>
      <w:r w:rsidRPr="00EB4E67">
        <w:rPr>
          <w:lang w:val="en"/>
        </w:rPr>
        <w:t xml:space="preserve"> </w:t>
      </w:r>
    </w:p>
    <w:p w14:paraId="597122F8" w14:textId="77777777" w:rsidR="009D7470" w:rsidRDefault="009D7470" w:rsidP="009D7470">
      <w:pPr>
        <w:rPr>
          <w:lang w:val="en"/>
        </w:rPr>
      </w:pPr>
    </w:p>
    <w:p w14:paraId="64577396" w14:textId="77777777" w:rsidR="009D7470" w:rsidRPr="00AD4EF2" w:rsidRDefault="009D7470" w:rsidP="009D7470">
      <w:pPr>
        <w:pStyle w:val="BodyText"/>
        <w:numPr>
          <w:ilvl w:val="0"/>
          <w:numId w:val="16"/>
        </w:numPr>
        <w:ind w:left="0"/>
        <w:rPr>
          <w:color w:val="auto"/>
          <w:sz w:val="22"/>
          <w:szCs w:val="22"/>
        </w:rPr>
      </w:pPr>
      <w:r w:rsidRPr="00AD4EF2">
        <w:rPr>
          <w:color w:val="auto"/>
          <w:sz w:val="22"/>
          <w:szCs w:val="22"/>
        </w:rPr>
        <w:t>Figure</w:t>
      </w:r>
      <w:r>
        <w:rPr>
          <w:color w:val="auto"/>
          <w:sz w:val="22"/>
          <w:szCs w:val="22"/>
        </w:rPr>
        <w:t xml:space="preserve"> below</w:t>
      </w:r>
      <w:r w:rsidRPr="00AD4EF2">
        <w:rPr>
          <w:color w:val="auto"/>
          <w:sz w:val="22"/>
          <w:szCs w:val="22"/>
        </w:rPr>
        <w:t xml:space="preserve"> illustrates the Unit Connection Details Section for the </w:t>
      </w:r>
      <w:r>
        <w:rPr>
          <w:color w:val="auto"/>
          <w:sz w:val="22"/>
          <w:szCs w:val="22"/>
        </w:rPr>
        <w:t>Unit where Category = Primary BMU, Secondary BMU or Additional Supplier BMU</w:t>
      </w:r>
      <w:r w:rsidRPr="00AD4EF2">
        <w:rPr>
          <w:color w:val="auto"/>
          <w:sz w:val="22"/>
          <w:szCs w:val="22"/>
        </w:rPr>
        <w:t xml:space="preserve"> </w:t>
      </w:r>
    </w:p>
    <w:p w14:paraId="09FA2620" w14:textId="77777777" w:rsidR="009D7470" w:rsidRDefault="009D7470" w:rsidP="009D7470">
      <w:pPr>
        <w:pStyle w:val="BodyText"/>
        <w:numPr>
          <w:ilvl w:val="0"/>
          <w:numId w:val="16"/>
        </w:numPr>
        <w:ind w:left="0"/>
        <w:rPr>
          <w:color w:val="auto"/>
          <w:sz w:val="22"/>
          <w:szCs w:val="22"/>
        </w:rPr>
      </w:pPr>
      <w:r w:rsidRPr="00AD4EF2">
        <w:rPr>
          <w:color w:val="auto"/>
          <w:sz w:val="22"/>
          <w:szCs w:val="22"/>
        </w:rPr>
        <w:t xml:space="preserve">Please note that the </w:t>
      </w:r>
      <w:r w:rsidRPr="00AD4EF2">
        <w:rPr>
          <w:i/>
          <w:iCs/>
          <w:color w:val="auto"/>
          <w:sz w:val="22"/>
          <w:szCs w:val="22"/>
        </w:rPr>
        <w:t>Generation Capacity, Demand Capacity</w:t>
      </w:r>
      <w:r w:rsidRPr="00AD4EF2">
        <w:rPr>
          <w:color w:val="auto"/>
          <w:sz w:val="22"/>
          <w:szCs w:val="22"/>
        </w:rPr>
        <w:t xml:space="preserve">, </w:t>
      </w:r>
      <w:r w:rsidRPr="00AD4EF2">
        <w:rPr>
          <w:i/>
          <w:iCs/>
          <w:color w:val="auto"/>
          <w:sz w:val="22"/>
          <w:szCs w:val="22"/>
        </w:rPr>
        <w:t xml:space="preserve">Connection </w:t>
      </w:r>
      <w:proofErr w:type="gramStart"/>
      <w:r w:rsidRPr="00AD4EF2">
        <w:rPr>
          <w:i/>
          <w:iCs/>
          <w:color w:val="auto"/>
          <w:sz w:val="22"/>
          <w:szCs w:val="22"/>
        </w:rPr>
        <w:t xml:space="preserve">Type  </w:t>
      </w:r>
      <w:r>
        <w:rPr>
          <w:i/>
          <w:iCs/>
          <w:color w:val="auto"/>
          <w:sz w:val="22"/>
          <w:szCs w:val="22"/>
        </w:rPr>
        <w:t>,</w:t>
      </w:r>
      <w:proofErr w:type="gramEnd"/>
      <w:r w:rsidRPr="00AD4EF2">
        <w:rPr>
          <w:i/>
          <w:iCs/>
          <w:color w:val="auto"/>
          <w:sz w:val="22"/>
          <w:szCs w:val="22"/>
        </w:rPr>
        <w:t>DNO Type</w:t>
      </w:r>
      <w:r>
        <w:rPr>
          <w:i/>
          <w:iCs/>
          <w:color w:val="auto"/>
          <w:sz w:val="22"/>
          <w:szCs w:val="22"/>
        </w:rPr>
        <w:t>, FPN Flag, Control Telephony Number and System Telephony Number</w:t>
      </w:r>
      <w:r w:rsidRPr="00AD4EF2">
        <w:rPr>
          <w:color w:val="auto"/>
          <w:sz w:val="22"/>
          <w:szCs w:val="22"/>
        </w:rPr>
        <w:t xml:space="preserve"> are all mandatory and therefore marked with a red asterisk. It is essential that these fields have information submitted. </w:t>
      </w:r>
    </w:p>
    <w:p w14:paraId="5C954AED" w14:textId="77777777" w:rsidR="009D7470" w:rsidRDefault="009D7470" w:rsidP="009D7470">
      <w:pPr>
        <w:pStyle w:val="BodyText"/>
        <w:rPr>
          <w:color w:val="auto"/>
          <w:sz w:val="22"/>
          <w:szCs w:val="22"/>
        </w:rPr>
      </w:pPr>
    </w:p>
    <w:p w14:paraId="666853DE" w14:textId="77777777" w:rsidR="009D7470" w:rsidRPr="00AD4EF2" w:rsidRDefault="009D7470" w:rsidP="009D7470">
      <w:pPr>
        <w:pStyle w:val="NumberedBullet1"/>
        <w:rPr>
          <w:b/>
          <w:bCs/>
          <w:color w:val="FF0000"/>
          <w:sz w:val="22"/>
          <w:szCs w:val="22"/>
        </w:rPr>
      </w:pPr>
      <w:r w:rsidRPr="00AD4EF2">
        <w:rPr>
          <w:b/>
          <w:bCs/>
          <w:sz w:val="22"/>
          <w:szCs w:val="22"/>
        </w:rPr>
        <w:lastRenderedPageBreak/>
        <w:t>Completing the ‘Unit Connection Details’ Section</w:t>
      </w:r>
      <w:r>
        <w:rPr>
          <w:b/>
          <w:bCs/>
          <w:sz w:val="22"/>
          <w:szCs w:val="22"/>
        </w:rPr>
        <w:t xml:space="preserve"> – BMU</w:t>
      </w:r>
    </w:p>
    <w:p w14:paraId="4B664975" w14:textId="77777777" w:rsidR="009D7470" w:rsidRPr="00AD4EF2" w:rsidRDefault="009D7470" w:rsidP="009D7470">
      <w:pPr>
        <w:pStyle w:val="BodyText"/>
        <w:rPr>
          <w:color w:val="auto"/>
          <w:sz w:val="22"/>
          <w:szCs w:val="22"/>
        </w:rPr>
      </w:pPr>
      <w:r>
        <w:rPr>
          <w:noProof/>
        </w:rPr>
        <w:drawing>
          <wp:inline distT="0" distB="0" distL="0" distR="0" wp14:anchorId="51BD5965" wp14:editId="681B5CEB">
            <wp:extent cx="4924425" cy="7991475"/>
            <wp:effectExtent l="0" t="0" r="9525" b="9525"/>
            <wp:docPr id="16065384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538447" name="Picture 1" descr="A screenshot of a computer&#10;&#10;Description automatically generated"/>
                    <pic:cNvPicPr/>
                  </pic:nvPicPr>
                  <pic:blipFill>
                    <a:blip r:embed="rId98"/>
                    <a:stretch>
                      <a:fillRect/>
                    </a:stretch>
                  </pic:blipFill>
                  <pic:spPr>
                    <a:xfrm>
                      <a:off x="0" y="0"/>
                      <a:ext cx="4924425" cy="7991475"/>
                    </a:xfrm>
                    <a:prstGeom prst="rect">
                      <a:avLst/>
                    </a:prstGeom>
                  </pic:spPr>
                </pic:pic>
              </a:graphicData>
            </a:graphic>
          </wp:inline>
        </w:drawing>
      </w:r>
    </w:p>
    <w:p w14:paraId="2E1CF73B" w14:textId="77777777" w:rsidR="009D7470" w:rsidRPr="00EB4E67" w:rsidRDefault="009D7470" w:rsidP="009D7470">
      <w:pPr>
        <w:pStyle w:val="Heading2"/>
        <w:numPr>
          <w:ilvl w:val="0"/>
          <w:numId w:val="0"/>
        </w:numPr>
        <w:rPr>
          <w:szCs w:val="28"/>
          <w:lang w:val="en"/>
        </w:rPr>
      </w:pPr>
      <w:r w:rsidRPr="00EB4E67">
        <w:rPr>
          <w:szCs w:val="28"/>
          <w:lang w:val="en"/>
        </w:rPr>
        <w:br w:type="page"/>
      </w:r>
    </w:p>
    <w:p w14:paraId="2845513A" w14:textId="77777777" w:rsidR="009D7470" w:rsidRDefault="009D7470" w:rsidP="009D7470">
      <w:pPr>
        <w:pStyle w:val="NESOSubHeading"/>
        <w:rPr>
          <w:szCs w:val="28"/>
          <w:lang w:val="en"/>
        </w:rPr>
      </w:pPr>
      <w:bookmarkStart w:id="206" w:name="_Toc184208810"/>
      <w:bookmarkStart w:id="207" w:name="_Toc190179179"/>
      <w:r>
        <w:lastRenderedPageBreak/>
        <w:t>Submitting Unit Information: Unit Site Location Section</w:t>
      </w:r>
      <w:bookmarkEnd w:id="206"/>
      <w:bookmarkEnd w:id="207"/>
      <w:r>
        <w:rPr>
          <w:szCs w:val="28"/>
          <w:lang w:val="en"/>
        </w:rPr>
        <w:t xml:space="preserve"> </w:t>
      </w:r>
    </w:p>
    <w:p w14:paraId="0649D9CB" w14:textId="77777777" w:rsidR="009D7470" w:rsidRPr="00AD4EF2" w:rsidRDefault="009D7470" w:rsidP="009D7470">
      <w:pPr>
        <w:pStyle w:val="BodyText"/>
        <w:numPr>
          <w:ilvl w:val="0"/>
          <w:numId w:val="16"/>
        </w:numPr>
        <w:ind w:left="0"/>
        <w:rPr>
          <w:color w:val="auto"/>
          <w:sz w:val="22"/>
          <w:szCs w:val="22"/>
        </w:rPr>
      </w:pPr>
      <w:r w:rsidRPr="00AD4EF2">
        <w:rPr>
          <w:color w:val="auto"/>
          <w:sz w:val="22"/>
          <w:szCs w:val="22"/>
        </w:rPr>
        <w:t>Figure</w:t>
      </w:r>
      <w:r>
        <w:rPr>
          <w:color w:val="auto"/>
          <w:sz w:val="22"/>
          <w:szCs w:val="22"/>
        </w:rPr>
        <w:t xml:space="preserve"> below</w:t>
      </w:r>
      <w:r w:rsidRPr="00AD4EF2">
        <w:rPr>
          <w:color w:val="auto"/>
          <w:sz w:val="22"/>
          <w:szCs w:val="22"/>
        </w:rPr>
        <w:t xml:space="preserve"> illustrates the Unit Site Location Section for the Unit</w:t>
      </w:r>
    </w:p>
    <w:p w14:paraId="5A34EB4E" w14:textId="77777777" w:rsidR="009D7470" w:rsidRPr="00AD4EF2" w:rsidRDefault="009D7470" w:rsidP="009D7470">
      <w:pPr>
        <w:pStyle w:val="BodyText"/>
        <w:numPr>
          <w:ilvl w:val="0"/>
          <w:numId w:val="16"/>
        </w:numPr>
        <w:ind w:left="0"/>
        <w:rPr>
          <w:color w:val="auto"/>
          <w:sz w:val="22"/>
          <w:szCs w:val="22"/>
        </w:rPr>
      </w:pPr>
      <w:r w:rsidRPr="00AD4EF2">
        <w:rPr>
          <w:color w:val="auto"/>
          <w:sz w:val="22"/>
          <w:szCs w:val="22"/>
        </w:rPr>
        <w:t xml:space="preserve">Please note that the </w:t>
      </w:r>
      <w:r w:rsidRPr="00AD4EF2">
        <w:rPr>
          <w:i/>
          <w:iCs/>
          <w:color w:val="auto"/>
          <w:sz w:val="22"/>
          <w:szCs w:val="22"/>
        </w:rPr>
        <w:t>Grid Supply Point, GSP Group ID, GSP Group ID (location picklist), Primary Dispatch phone number &amp; Secondary dispatch phone number</w:t>
      </w:r>
      <w:r w:rsidRPr="00AD4EF2">
        <w:rPr>
          <w:color w:val="auto"/>
          <w:sz w:val="22"/>
          <w:szCs w:val="22"/>
        </w:rPr>
        <w:t xml:space="preserve"> are all mandatory and therefore marked with a red asterisk. It is essential that these fields have information submitted. </w:t>
      </w:r>
    </w:p>
    <w:p w14:paraId="3B33EFC5" w14:textId="77777777" w:rsidR="009D7470" w:rsidRPr="00AD4EF2" w:rsidRDefault="009D7470" w:rsidP="009D7470">
      <w:pPr>
        <w:pStyle w:val="BodyText"/>
        <w:numPr>
          <w:ilvl w:val="0"/>
          <w:numId w:val="16"/>
        </w:numPr>
        <w:ind w:left="0"/>
        <w:rPr>
          <w:color w:val="auto"/>
          <w:sz w:val="22"/>
          <w:szCs w:val="22"/>
        </w:rPr>
      </w:pPr>
      <w:r w:rsidRPr="00AD4EF2">
        <w:rPr>
          <w:color w:val="auto"/>
          <w:sz w:val="22"/>
          <w:szCs w:val="22"/>
        </w:rPr>
        <w:t>The Grid Supply Point (GSP) field is multiple choice, so a user can select several values as indicated in the figure below.</w:t>
      </w:r>
    </w:p>
    <w:p w14:paraId="528229A3" w14:textId="77777777" w:rsidR="009D7470" w:rsidRPr="00AD4EF2" w:rsidRDefault="009D7470" w:rsidP="009D7470">
      <w:pPr>
        <w:pStyle w:val="BodyText"/>
        <w:rPr>
          <w:sz w:val="22"/>
          <w:szCs w:val="22"/>
        </w:rPr>
      </w:pPr>
    </w:p>
    <w:p w14:paraId="66844095" w14:textId="77777777" w:rsidR="009D7470" w:rsidRPr="00AD4EF2" w:rsidRDefault="009D7470" w:rsidP="009D7470">
      <w:pPr>
        <w:pStyle w:val="NumberedBullet1"/>
        <w:rPr>
          <w:b/>
          <w:bCs/>
          <w:color w:val="FF0000"/>
          <w:sz w:val="22"/>
          <w:szCs w:val="22"/>
        </w:rPr>
      </w:pPr>
      <w:r w:rsidRPr="00AD4EF2">
        <w:rPr>
          <w:b/>
          <w:bCs/>
          <w:sz w:val="22"/>
          <w:szCs w:val="22"/>
        </w:rPr>
        <w:t>Completing the ‘Unit Site Location Details’ Section</w:t>
      </w:r>
    </w:p>
    <w:p w14:paraId="7AAE8352" w14:textId="77777777" w:rsidR="009D7470" w:rsidRPr="003C215F" w:rsidRDefault="009D7470" w:rsidP="009D7470">
      <w:pPr>
        <w:pStyle w:val="BodyText"/>
        <w:rPr>
          <w:lang w:val="en"/>
        </w:rPr>
      </w:pPr>
      <w:r>
        <w:rPr>
          <w:noProof/>
        </w:rPr>
        <mc:AlternateContent>
          <mc:Choice Requires="wps">
            <w:drawing>
              <wp:anchor distT="0" distB="0" distL="114300" distR="114300" simplePos="0" relativeHeight="251658586" behindDoc="0" locked="0" layoutInCell="1" allowOverlap="1" wp14:anchorId="7CC88C6B" wp14:editId="34BFD809">
                <wp:simplePos x="0" y="0"/>
                <wp:positionH relativeFrom="margin">
                  <wp:posOffset>458470</wp:posOffset>
                </wp:positionH>
                <wp:positionV relativeFrom="paragraph">
                  <wp:posOffset>1893570</wp:posOffset>
                </wp:positionV>
                <wp:extent cx="1898650" cy="1606550"/>
                <wp:effectExtent l="0" t="0" r="25400" b="12700"/>
                <wp:wrapNone/>
                <wp:docPr id="203" name="Rectangle 203"/>
                <wp:cNvGraphicFramePr/>
                <a:graphic xmlns:a="http://schemas.openxmlformats.org/drawingml/2006/main">
                  <a:graphicData uri="http://schemas.microsoft.com/office/word/2010/wordprocessingShape">
                    <wps:wsp>
                      <wps:cNvSpPr/>
                      <wps:spPr>
                        <a:xfrm flipV="1">
                          <a:off x="0" y="0"/>
                          <a:ext cx="1898650" cy="16065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A913D0" id="Rectangle 203" o:spid="_x0000_s1026" style="position:absolute;margin-left:36.1pt;margin-top:149.1pt;width:149.5pt;height:126.5pt;flip:y;z-index:2516585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wABVgIAAK0EAAAOAAAAZHJzL2Uyb0RvYy54bWysVE1PGzEQvVfqf7B8L7uJIISIDYpAqSoh&#10;igQtZ8drZy3ZHnfsZEN/fcfeDVDaU9U9WDOe8ZuvN3t5dXCW7RVGA77hk5OaM+UltMZvG/7tcf1p&#10;zllMwrfCglcNf1aRXy0/frjsw0JNoQPbKmQE4uOiDw3vUgqLqoqyU07EEwjKk1EDOpFIxW3VougJ&#10;3dlqWtezqgdsA4JUMdLtzWDky4KvtZLpq9ZRJWYbTrmlcmI5N/mslpdisUUROiPHNMQ/ZOGE8RT0&#10;BepGJMF2aP6AckYiRNDpRIKrQGsjVamBqpnU76p56ERQpRZqTgwvbYr/D1be7R/CPVIb+hAXkcRc&#10;xUGjY9qa8J1mWuqiTNmhtO35pW3qkJiky8n8Yj47o+5Ksk1m9eyMFEKsBqAMGDCmzwocy0LDkeZS&#10;YMX+NqbB9eiS3T2sjbVlNtaznlCn53UOIIgi2opEogttw6PfcibslrgnExbICNa0+XkGirjdXFtk&#10;e0HzX69r+sbMfnPLsW9E7Aa/YhqY4UwielrjGj7Pj4+vrc/oqhBsrOC1f1naQPt8jwxhYFwMcm0o&#10;yK2I6V4gUYyqobVJX+nQFqhEGCXOOsCff7vP/jR5snLWE2Wp/B87gYoz+8UTJy4mp6eZ40U5PTuf&#10;koJvLZu3Fr9z10BdmdCCBlnE7J/sUdQI7om2a5Wjkkl4SbGHRo/KdRpWifZTqtWquBGvg0i3/iHI&#10;DH6c/uPhSWAY55+IOndwpLdYvKPB4DsQYbVLoE3hyGtfiVtZoZ0oLBv3Ny/dW714vf5llr8AAAD/&#10;/wMAUEsDBBQABgAIAAAAIQDgLZ5T3gAAAAoBAAAPAAAAZHJzL2Rvd25yZXYueG1sTI9NT4NAEIbv&#10;Jv6HzZh4s0upSEWWxvhx81K07XVgR6Cyu4TdFvz3jie9PZN5884z+WY2vTjT6DtnFSwXEQiytdOd&#10;bRR8vL/erEH4gFZj7ywp+CYPm+LyIsdMu8lu6VyGRnCJ9RkqaEMYMil93ZJBv3ADWd59utFg4HFs&#10;pB5x4nLTyziK7qTBzvKFFgd6aqn+Kk9GwdvLc3JM0Pe74225a/arajKHVKnrq/nxAUSgOfyF4Vef&#10;1aFgp8qdrPaiV5DGMScVxPdrBg6s0iVDpSBJGGSRy/8vFD8AAAD//wMAUEsBAi0AFAAGAAgAAAAh&#10;ALaDOJL+AAAA4QEAABMAAAAAAAAAAAAAAAAAAAAAAFtDb250ZW50X1R5cGVzXS54bWxQSwECLQAU&#10;AAYACAAAACEAOP0h/9YAAACUAQAACwAAAAAAAAAAAAAAAAAvAQAAX3JlbHMvLnJlbHNQSwECLQAU&#10;AAYACAAAACEAg6cAAVYCAACtBAAADgAAAAAAAAAAAAAAAAAuAgAAZHJzL2Uyb0RvYy54bWxQSwEC&#10;LQAUAAYACAAAACEA4C2eU94AAAAKAQAADwAAAAAAAAAAAAAAAACwBAAAZHJzL2Rvd25yZXYueG1s&#10;UEsFBgAAAAAEAAQA8wAAALsFAAAAAA==&#10;" filled="f" strokecolor="red" strokeweight="1pt">
                <w10:wrap anchorx="margin"/>
              </v:rect>
            </w:pict>
          </mc:Fallback>
        </mc:AlternateContent>
      </w:r>
      <w:r w:rsidRPr="00C812FE">
        <w:rPr>
          <w:noProof/>
        </w:rPr>
        <w:t xml:space="preserve"> </w:t>
      </w:r>
      <w:r>
        <w:rPr>
          <w:noProof/>
        </w:rPr>
        <w:drawing>
          <wp:inline distT="0" distB="0" distL="0" distR="0" wp14:anchorId="3ECFB227" wp14:editId="40F256B0">
            <wp:extent cx="3812994" cy="6057900"/>
            <wp:effectExtent l="0" t="0" r="0" b="0"/>
            <wp:docPr id="5427527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52791" name="Picture 1" descr="A screenshot of a computer&#10;&#10;Description automatically generated"/>
                    <pic:cNvPicPr/>
                  </pic:nvPicPr>
                  <pic:blipFill>
                    <a:blip r:embed="rId99"/>
                    <a:stretch>
                      <a:fillRect/>
                    </a:stretch>
                  </pic:blipFill>
                  <pic:spPr>
                    <a:xfrm>
                      <a:off x="0" y="0"/>
                      <a:ext cx="3860337" cy="6133116"/>
                    </a:xfrm>
                    <a:prstGeom prst="rect">
                      <a:avLst/>
                    </a:prstGeom>
                  </pic:spPr>
                </pic:pic>
              </a:graphicData>
            </a:graphic>
          </wp:inline>
        </w:drawing>
      </w:r>
    </w:p>
    <w:p w14:paraId="7126A28B" w14:textId="77777777" w:rsidR="00EE5781" w:rsidRDefault="00EE5781" w:rsidP="00EE5781">
      <w:pPr>
        <w:pStyle w:val="NESOSubHeading"/>
      </w:pPr>
      <w:bookmarkStart w:id="208" w:name="_Toc190179180"/>
      <w:r>
        <w:lastRenderedPageBreak/>
        <w:t>Linking a Control Point (EDL) to a Unit</w:t>
      </w:r>
      <w:bookmarkEnd w:id="208"/>
    </w:p>
    <w:p w14:paraId="7236B284" w14:textId="77777777" w:rsidR="00EE5781" w:rsidRDefault="00EE5781" w:rsidP="00EE5781">
      <w:pPr>
        <w:pStyle w:val="NESOSubHeading"/>
        <w:numPr>
          <w:ilvl w:val="0"/>
          <w:numId w:val="0"/>
        </w:numPr>
        <w:spacing w:before="0" w:line="276" w:lineRule="auto"/>
        <w:rPr>
          <w:rFonts w:ascii="Poppins" w:hAnsi="Poppins" w:cs="Poppins"/>
          <w:color w:val="auto"/>
          <w:sz w:val="22"/>
          <w:szCs w:val="22"/>
        </w:rPr>
      </w:pPr>
    </w:p>
    <w:p w14:paraId="376B7441" w14:textId="596642B6" w:rsidR="00EE5781" w:rsidRDefault="00EE5781" w:rsidP="00EE5781">
      <w:pPr>
        <w:pStyle w:val="NESOSubHeading"/>
        <w:numPr>
          <w:ilvl w:val="0"/>
          <w:numId w:val="0"/>
        </w:numPr>
        <w:spacing w:before="0" w:line="276" w:lineRule="auto"/>
        <w:ind w:left="453" w:hanging="453"/>
        <w:rPr>
          <w:rFonts w:ascii="Poppins" w:hAnsi="Poppins" w:cs="Poppins"/>
          <w:color w:val="auto"/>
          <w:sz w:val="22"/>
          <w:szCs w:val="22"/>
        </w:rPr>
      </w:pPr>
      <w:bookmarkStart w:id="209" w:name="_Toc190179181"/>
      <w:r>
        <w:rPr>
          <w:rFonts w:ascii="Poppins" w:hAnsi="Poppins" w:cs="Poppins"/>
          <w:color w:val="auto"/>
          <w:sz w:val="22"/>
          <w:szCs w:val="22"/>
        </w:rPr>
        <w:t xml:space="preserve">The user will have the option to either link an existing Control Point (where the Status is Submitted or Accepted) or create a new Control Point record to proceed with the registration. To link an existing Control Point, populate the Control Point ID field. </w:t>
      </w:r>
      <w:r w:rsidRPr="007468A6">
        <w:rPr>
          <w:rFonts w:ascii="Poppins" w:hAnsi="Poppins" w:cs="Poppins"/>
          <w:color w:val="454545" w:themeColor="text1"/>
          <w:sz w:val="22"/>
          <w:szCs w:val="22"/>
        </w:rPr>
        <w:t xml:space="preserve">The user can find IDs of Control Points linked to their account on the Control Point (EDL) tab of the Unit Management page. </w:t>
      </w:r>
      <w:r w:rsidR="007468A6" w:rsidRPr="007468A6">
        <w:rPr>
          <w:rFonts w:ascii="Poppins" w:hAnsi="Poppins" w:cs="Poppins"/>
          <w:color w:val="454545" w:themeColor="text1"/>
          <w:sz w:val="22"/>
          <w:szCs w:val="22"/>
        </w:rPr>
        <w:t xml:space="preserve">If the Control Point is not owned by the user’s </w:t>
      </w:r>
      <w:proofErr w:type="gramStart"/>
      <w:r w:rsidR="007468A6" w:rsidRPr="007468A6">
        <w:rPr>
          <w:rFonts w:ascii="Poppins" w:hAnsi="Poppins" w:cs="Poppins"/>
          <w:color w:val="454545" w:themeColor="text1"/>
          <w:sz w:val="22"/>
          <w:szCs w:val="22"/>
        </w:rPr>
        <w:t>account</w:t>
      </w:r>
      <w:proofErr w:type="gramEnd"/>
      <w:r w:rsidR="007468A6" w:rsidRPr="007468A6">
        <w:rPr>
          <w:rFonts w:ascii="Poppins" w:hAnsi="Poppins" w:cs="Poppins"/>
          <w:color w:val="454545" w:themeColor="text1"/>
          <w:sz w:val="22"/>
          <w:szCs w:val="22"/>
        </w:rPr>
        <w:t xml:space="preserve"> they will need to obtain it from the NESO BM Registration team.</w:t>
      </w:r>
      <w:bookmarkEnd w:id="209"/>
    </w:p>
    <w:p w14:paraId="3057B6A8" w14:textId="77777777" w:rsidR="00EE5781" w:rsidRDefault="00EE5781" w:rsidP="00EE5781">
      <w:pPr>
        <w:pStyle w:val="NESOSubHeading"/>
        <w:numPr>
          <w:ilvl w:val="0"/>
          <w:numId w:val="0"/>
        </w:numPr>
        <w:spacing w:before="0" w:line="276" w:lineRule="auto"/>
        <w:ind w:left="453" w:hanging="453"/>
        <w:rPr>
          <w:rFonts w:ascii="Poppins" w:hAnsi="Poppins" w:cs="Poppins"/>
          <w:color w:val="auto"/>
          <w:sz w:val="22"/>
          <w:szCs w:val="22"/>
        </w:rPr>
      </w:pPr>
    </w:p>
    <w:p w14:paraId="30072B17" w14:textId="724AAFC0" w:rsidR="00EE5781" w:rsidRDefault="00091255" w:rsidP="00EE5781">
      <w:pPr>
        <w:pStyle w:val="NESOSubHeading"/>
        <w:numPr>
          <w:ilvl w:val="0"/>
          <w:numId w:val="0"/>
        </w:numPr>
        <w:spacing w:before="0" w:line="276" w:lineRule="auto"/>
        <w:ind w:left="453" w:hanging="453"/>
        <w:rPr>
          <w:rFonts w:ascii="Poppins" w:hAnsi="Poppins" w:cs="Poppins"/>
          <w:color w:val="auto"/>
          <w:sz w:val="22"/>
          <w:szCs w:val="22"/>
        </w:rPr>
      </w:pPr>
      <w:bookmarkStart w:id="210" w:name="_Toc190179182"/>
      <w:r w:rsidRPr="00FD7B03">
        <w:rPr>
          <w:rFonts w:ascii="Poppins" w:hAnsi="Poppins" w:cs="Poppins"/>
          <w:noProof/>
        </w:rPr>
        <mc:AlternateContent>
          <mc:Choice Requires="wps">
            <w:drawing>
              <wp:anchor distT="0" distB="0" distL="114300" distR="114300" simplePos="0" relativeHeight="251658593" behindDoc="0" locked="0" layoutInCell="1" allowOverlap="1" wp14:anchorId="36454ADE" wp14:editId="17833E28">
                <wp:simplePos x="0" y="0"/>
                <wp:positionH relativeFrom="margin">
                  <wp:posOffset>395118</wp:posOffset>
                </wp:positionH>
                <wp:positionV relativeFrom="paragraph">
                  <wp:posOffset>885676</wp:posOffset>
                </wp:positionV>
                <wp:extent cx="2392325" cy="552893"/>
                <wp:effectExtent l="0" t="0" r="27305" b="19050"/>
                <wp:wrapNone/>
                <wp:docPr id="1881165226" name="Rectangle 1881165226"/>
                <wp:cNvGraphicFramePr/>
                <a:graphic xmlns:a="http://schemas.openxmlformats.org/drawingml/2006/main">
                  <a:graphicData uri="http://schemas.microsoft.com/office/word/2010/wordprocessingShape">
                    <wps:wsp>
                      <wps:cNvSpPr/>
                      <wps:spPr>
                        <a:xfrm flipV="1">
                          <a:off x="0" y="0"/>
                          <a:ext cx="2392325" cy="55289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4D0517" id="Rectangle 1881165226" o:spid="_x0000_s1026" style="position:absolute;margin-left:31.1pt;margin-top:69.75pt;width:188.35pt;height:43.55pt;flip:y;z-index:2516585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AgHWAIAAKwEAAAOAAAAZHJzL2Uyb0RvYy54bWysVE1PGzEQvVfqf7B8L5sspEDEBkWgVJUQ&#10;IEHLeeK1s5b81bGTDf31HXs3QGlPVXOwZnbGzzNv3uTicm8N20mM2ruGT48mnEknfKvdpuHfHlef&#10;zjiLCVwLxjvZ8GcZ+eXi44eLPsxl7TtvWomMQFyc96HhXUphXlVRdNJCPPJBOgoqjxYSubipWoSe&#10;0K2p6snkc9V7bAN6IWOkr9dDkC8KvlJSpDulokzMNJxqS+XEcq7zWS0uYL5BCJ0WYxnwD1VY0I4e&#10;fYG6hgRsi/oPKKsF+uhVOhLeVl4pLWTpgbqZTt5189BBkKUXIieGF5ri/4MVt7uHcI9EQx/iPJKZ&#10;u9grtEwZHb7TTEtfVCnbF9qeX2iT+8QEfayPz+vjesaZoNhsVp+dH2deqwEn4wWM6Yv0lmWj4Uhj&#10;Kaiwu4lpSD2k5HTnV9qYMhrjWE811KcTmp4AUogykMi0oW14dBvOwGxIeiJhgYze6DZfz0ARN+sr&#10;g2wHNP7VakK/sbLf0vLb1xC7Ia+EBmFYnUidRtuGn+XLh9vGZXRZ9DV28Epftta+fb5Hhn4QXAxi&#10;pemRG4jpHpAURt3Q1qQ7OpTx1KIfLc46jz//9j3n0+ApyllPiqX2f2wBJWfmqyNJnE9PTrLEi3My&#10;O63JwbeR9duI29orT6xMaT+DKGbOT+ZgKvT2iZZrmV+lEDhBbw9Ej85VGjaJ1lPI5bKkkawDpBv3&#10;EMRBO5nex/0TYBjnn0g5t/6gbpi/k8GQOwhhuU1e6aKRV15JW9mhlSgqG9c379xbv2S9/sksfgEA&#10;AP//AwBQSwMEFAAGAAgAAAAhAGdTbGbfAAAACgEAAA8AAABkcnMvZG93bnJldi54bWxMj01PhDAQ&#10;hu8m/odmTLy5xbLgLlI2xo+bF9HVa6EjsLZTQrsL/nvrSY8z8+Sd5y13izXshJMfHEm4XiXAkFqn&#10;B+okvL0+XW2A+aBIK+MIJXyjh111flaqQruZXvBUh47FEPKFktCHMBac+7ZHq/zKjUjx9ukmq0Ic&#10;p47rSc0x3BoukiTnVg0UP/RqxPse26/6aCU8Pz5kh0x5sz+s6333njaz/biR8vJiubsFFnAJfzD8&#10;6kd1qKJT446kPTMSciEiGffpNgMWgXW62QJrJAiR58Crkv+vUP0AAAD//wMAUEsBAi0AFAAGAAgA&#10;AAAhALaDOJL+AAAA4QEAABMAAAAAAAAAAAAAAAAAAAAAAFtDb250ZW50X1R5cGVzXS54bWxQSwEC&#10;LQAUAAYACAAAACEAOP0h/9YAAACUAQAACwAAAAAAAAAAAAAAAAAvAQAAX3JlbHMvLnJlbHNQSwEC&#10;LQAUAAYACAAAACEA1TgIB1gCAACsBAAADgAAAAAAAAAAAAAAAAAuAgAAZHJzL2Uyb0RvYy54bWxQ&#10;SwECLQAUAAYACAAAACEAZ1NsZt8AAAAKAQAADwAAAAAAAAAAAAAAAACyBAAAZHJzL2Rvd25yZXYu&#10;eG1sUEsFBgAAAAAEAAQA8wAAAL4FAAAAAA==&#10;" filled="f" strokecolor="red" strokeweight="1pt">
                <w10:wrap anchorx="margin"/>
              </v:rect>
            </w:pict>
          </mc:Fallback>
        </mc:AlternateContent>
      </w:r>
      <w:r w:rsidR="00EE5781">
        <w:rPr>
          <w:noProof/>
        </w:rPr>
        <w:drawing>
          <wp:inline distT="0" distB="0" distL="0" distR="0" wp14:anchorId="2BFE4C01" wp14:editId="55B692D6">
            <wp:extent cx="5543550" cy="1625600"/>
            <wp:effectExtent l="0" t="0" r="0" b="0"/>
            <wp:docPr id="21031960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196003" name="Picture 1" descr="A screenshot of a computer&#10;&#10;Description automatically generated"/>
                    <pic:cNvPicPr/>
                  </pic:nvPicPr>
                  <pic:blipFill>
                    <a:blip r:embed="rId100"/>
                    <a:stretch>
                      <a:fillRect/>
                    </a:stretch>
                  </pic:blipFill>
                  <pic:spPr>
                    <a:xfrm>
                      <a:off x="0" y="0"/>
                      <a:ext cx="5543550" cy="1625600"/>
                    </a:xfrm>
                    <a:prstGeom prst="rect">
                      <a:avLst/>
                    </a:prstGeom>
                  </pic:spPr>
                </pic:pic>
              </a:graphicData>
            </a:graphic>
          </wp:inline>
        </w:drawing>
      </w:r>
      <w:bookmarkEnd w:id="210"/>
    </w:p>
    <w:p w14:paraId="1E0CE5F4" w14:textId="77777777" w:rsidR="00EE5781" w:rsidRDefault="00EE5781" w:rsidP="00EE5781">
      <w:pPr>
        <w:pStyle w:val="NESOSubHeading"/>
        <w:numPr>
          <w:ilvl w:val="0"/>
          <w:numId w:val="0"/>
        </w:numPr>
        <w:spacing w:before="0" w:line="276" w:lineRule="auto"/>
        <w:ind w:left="453" w:hanging="453"/>
        <w:rPr>
          <w:rFonts w:ascii="Poppins" w:hAnsi="Poppins" w:cs="Poppins"/>
          <w:color w:val="auto"/>
          <w:sz w:val="22"/>
          <w:szCs w:val="22"/>
        </w:rPr>
      </w:pPr>
      <w:bookmarkStart w:id="211" w:name="_Toc190179183"/>
      <w:r>
        <w:rPr>
          <w:rFonts w:ascii="Poppins" w:hAnsi="Poppins" w:cs="Poppins"/>
          <w:color w:val="auto"/>
          <w:sz w:val="22"/>
          <w:szCs w:val="22"/>
        </w:rPr>
        <w:t>Upon input of the Control Point ID, the name of the associated Control Point record will appear. Click on the name to populate the field.</w:t>
      </w:r>
      <w:bookmarkEnd w:id="211"/>
      <w:r>
        <w:rPr>
          <w:rFonts w:ascii="Poppins" w:hAnsi="Poppins" w:cs="Poppins"/>
          <w:color w:val="auto"/>
          <w:sz w:val="22"/>
          <w:szCs w:val="22"/>
        </w:rPr>
        <w:t xml:space="preserve"> </w:t>
      </w:r>
    </w:p>
    <w:p w14:paraId="6FDE77E3" w14:textId="73BB9DD8" w:rsidR="00EE5781" w:rsidRDefault="00091255" w:rsidP="00EE5781">
      <w:pPr>
        <w:pStyle w:val="NESOSubHeading"/>
        <w:numPr>
          <w:ilvl w:val="0"/>
          <w:numId w:val="0"/>
        </w:numPr>
        <w:spacing w:before="0" w:line="276" w:lineRule="auto"/>
        <w:ind w:left="453" w:hanging="453"/>
        <w:rPr>
          <w:rFonts w:ascii="Poppins" w:hAnsi="Poppins" w:cs="Poppins"/>
          <w:color w:val="auto"/>
          <w:sz w:val="22"/>
          <w:szCs w:val="22"/>
        </w:rPr>
      </w:pPr>
      <w:bookmarkStart w:id="212" w:name="_Toc190179184"/>
      <w:r w:rsidRPr="00FD7B03">
        <w:rPr>
          <w:rFonts w:ascii="Poppins" w:hAnsi="Poppins" w:cs="Poppins"/>
          <w:noProof/>
        </w:rPr>
        <mc:AlternateContent>
          <mc:Choice Requires="wps">
            <w:drawing>
              <wp:anchor distT="0" distB="0" distL="114300" distR="114300" simplePos="0" relativeHeight="251658594" behindDoc="0" locked="0" layoutInCell="1" allowOverlap="1" wp14:anchorId="7FA36379" wp14:editId="36A0090E">
                <wp:simplePos x="0" y="0"/>
                <wp:positionH relativeFrom="margin">
                  <wp:posOffset>53162</wp:posOffset>
                </wp:positionH>
                <wp:positionV relativeFrom="paragraph">
                  <wp:posOffset>1546166</wp:posOffset>
                </wp:positionV>
                <wp:extent cx="882502" cy="287079"/>
                <wp:effectExtent l="0" t="0" r="13335" b="17780"/>
                <wp:wrapNone/>
                <wp:docPr id="1762630605" name="Rectangle 1762630605"/>
                <wp:cNvGraphicFramePr/>
                <a:graphic xmlns:a="http://schemas.openxmlformats.org/drawingml/2006/main">
                  <a:graphicData uri="http://schemas.microsoft.com/office/word/2010/wordprocessingShape">
                    <wps:wsp>
                      <wps:cNvSpPr/>
                      <wps:spPr>
                        <a:xfrm flipV="1">
                          <a:off x="0" y="0"/>
                          <a:ext cx="882502" cy="28707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A9A306" id="Rectangle 1762630605" o:spid="_x0000_s1026" style="position:absolute;margin-left:4.2pt;margin-top:121.75pt;width:69.5pt;height:22.6pt;flip:y;z-index:2516585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0WsVgIAAKsEAAAOAAAAZHJzL2Uyb0RvYy54bWysVE1vGjEQvVfqf7B8b3ZZkUIQS4SIqCpF&#10;CVLS5my8NmvJXx0bFvrrO/YuCU17qsrBmtkZP8+8ecP89mg0OQgIytmajq5KSoTlrlF2V9Nvz+tP&#10;U0pCZLZh2llR05MI9Hbx8cO88zNRudbpRgBBEBtmna9pG6OfFUXgrTAsXDkvLAalA8MiurArGmAd&#10;ohtdVGX5uegcNB4cFyHg17s+SBcZX0rB46OUQUSia4q1xXxCPrfpLBZzNtsB863iQxnsH6owTFl8&#10;9BXqjkVG9qD+gDKKgwtOxivuTOGkVFzkHrCbUfmum6eWeZF7QXKCf6Up/D9Y/nB48htAGjofZgHN&#10;1MVRgiFSK/8dZ5r7wkrJMdN2eqVNHCPh+HE6ra7LihKOoWo6KSc3idaih0lwHkL8Ipwhyagp4FQy&#10;KDvch9innlNSunVrpXWejLakwxKqSYnD4wwFIjWLaBrf1DTYHSVM71B5PEKGDE6rJl1PQAF225UG&#10;cmA4/fW6xN9Q2W9p6e07Fto+L4d6XRgVUZxaGewxXT7f1jahiyyvoYM39pK1dc1pAwRcr7fg+Vrh&#10;I/csxA0DFBh2g0sTH/GQ2mGLbrAoaR38/Nv3lI9zxyglHQoW2/+xZyAo0V8tKuJmNB4nhWdnfD2p&#10;0IHLyPYyYvdm5ZCVEa6n59lM+VGfTQnOvOBuLdOrGGKW49s90YOziv0i4XZysVzmNFS1Z/HePnl+&#10;lk6i9/n4wsAP848onAd3FjebvZNBn9sLYbmPTqqskTdeUVvJwY3IKhu2N63cpZ+z3v5jFr8AAAD/&#10;/wMAUEsDBBQABgAIAAAAIQCrhZGh3QAAAAkBAAAPAAAAZHJzL2Rvd25yZXYueG1sTI9PT4NAEMXv&#10;Jn6HzZh4s4stCEGWxvjn5kW0eh3YEajsLGG3Bb+921M9znsvb36v2C5mEEeaXG9Zwe0qAkHcWN1z&#10;q+Dj/eUmA+E8ssbBMin4JQfb8vKiwFzbmd/oWPlWhBJ2OSrovB9zKV3TkUG3siNx8L7tZNCHc2ql&#10;nnAO5WaQ6yi6kwZ7Dh86HOmxo+anOhgFr89PyT5BN+z2cbVrPzf1bL5Spa6vlod7EJ4Wfw7DCT+g&#10;QxmYantg7cSgIItDUME63iQgTn6cBqUOSpalIMtC/l9Q/gEAAP//AwBQSwECLQAUAAYACAAAACEA&#10;toM4kv4AAADhAQAAEwAAAAAAAAAAAAAAAAAAAAAAW0NvbnRlbnRfVHlwZXNdLnhtbFBLAQItABQA&#10;BgAIAAAAIQA4/SH/1gAAAJQBAAALAAAAAAAAAAAAAAAAAC8BAABfcmVscy8ucmVsc1BLAQItABQA&#10;BgAIAAAAIQDr40WsVgIAAKsEAAAOAAAAAAAAAAAAAAAAAC4CAABkcnMvZTJvRG9jLnhtbFBLAQIt&#10;ABQABgAIAAAAIQCrhZGh3QAAAAkBAAAPAAAAAAAAAAAAAAAAALAEAABkcnMvZG93bnJldi54bWxQ&#10;SwUGAAAAAAQABADzAAAAugUAAAAA&#10;" filled="f" strokecolor="red" strokeweight="1pt">
                <w10:wrap anchorx="margin"/>
              </v:rect>
            </w:pict>
          </mc:Fallback>
        </mc:AlternateContent>
      </w:r>
      <w:r w:rsidR="00EE5781">
        <w:rPr>
          <w:noProof/>
        </w:rPr>
        <w:drawing>
          <wp:inline distT="0" distB="0" distL="0" distR="0" wp14:anchorId="582BF8BA" wp14:editId="29F1E15F">
            <wp:extent cx="5543550" cy="1893570"/>
            <wp:effectExtent l="0" t="0" r="0" b="0"/>
            <wp:docPr id="19152466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246668" name="Picture 1" descr="A screenshot of a computer&#10;&#10;Description automatically generated"/>
                    <pic:cNvPicPr/>
                  </pic:nvPicPr>
                  <pic:blipFill>
                    <a:blip r:embed="rId101"/>
                    <a:stretch>
                      <a:fillRect/>
                    </a:stretch>
                  </pic:blipFill>
                  <pic:spPr>
                    <a:xfrm>
                      <a:off x="0" y="0"/>
                      <a:ext cx="5543550" cy="1893570"/>
                    </a:xfrm>
                    <a:prstGeom prst="rect">
                      <a:avLst/>
                    </a:prstGeom>
                  </pic:spPr>
                </pic:pic>
              </a:graphicData>
            </a:graphic>
          </wp:inline>
        </w:drawing>
      </w:r>
      <w:bookmarkEnd w:id="212"/>
    </w:p>
    <w:p w14:paraId="44AA2CC9" w14:textId="77777777" w:rsidR="00EE5781" w:rsidRDefault="00EE5781" w:rsidP="00EE5781">
      <w:pPr>
        <w:pStyle w:val="NESOSubHeading"/>
        <w:numPr>
          <w:ilvl w:val="0"/>
          <w:numId w:val="0"/>
        </w:numPr>
        <w:spacing w:before="0" w:line="276" w:lineRule="auto"/>
        <w:ind w:left="453" w:hanging="453"/>
        <w:rPr>
          <w:rFonts w:ascii="Poppins" w:hAnsi="Poppins" w:cs="Poppins"/>
          <w:color w:val="auto"/>
          <w:sz w:val="22"/>
          <w:szCs w:val="22"/>
        </w:rPr>
      </w:pPr>
      <w:bookmarkStart w:id="213" w:name="_Toc190179185"/>
      <w:r>
        <w:rPr>
          <w:noProof/>
        </w:rPr>
        <w:lastRenderedPageBreak/>
        <w:drawing>
          <wp:inline distT="0" distB="0" distL="0" distR="0" wp14:anchorId="3F5FBF45" wp14:editId="57399807">
            <wp:extent cx="5543550" cy="2288540"/>
            <wp:effectExtent l="0" t="0" r="0" b="0"/>
            <wp:docPr id="256522643" name="Picture 1" descr="A screenshot of a login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522643" name="Picture 1" descr="A screenshot of a login form&#10;&#10;Description automatically generated"/>
                    <pic:cNvPicPr/>
                  </pic:nvPicPr>
                  <pic:blipFill>
                    <a:blip r:embed="rId102"/>
                    <a:stretch>
                      <a:fillRect/>
                    </a:stretch>
                  </pic:blipFill>
                  <pic:spPr>
                    <a:xfrm>
                      <a:off x="0" y="0"/>
                      <a:ext cx="5543550" cy="2288540"/>
                    </a:xfrm>
                    <a:prstGeom prst="rect">
                      <a:avLst/>
                    </a:prstGeom>
                  </pic:spPr>
                </pic:pic>
              </a:graphicData>
            </a:graphic>
          </wp:inline>
        </w:drawing>
      </w:r>
      <w:bookmarkEnd w:id="213"/>
    </w:p>
    <w:p w14:paraId="4F84F575" w14:textId="77777777" w:rsidR="00EE5781" w:rsidRDefault="00EE5781" w:rsidP="00EE5781">
      <w:pPr>
        <w:pStyle w:val="NESOSubHeading"/>
        <w:numPr>
          <w:ilvl w:val="0"/>
          <w:numId w:val="0"/>
        </w:numPr>
        <w:spacing w:before="0" w:line="276" w:lineRule="auto"/>
        <w:ind w:left="453" w:hanging="453"/>
        <w:rPr>
          <w:rFonts w:ascii="Poppins" w:hAnsi="Poppins" w:cs="Poppins"/>
          <w:color w:val="auto"/>
          <w:sz w:val="22"/>
          <w:szCs w:val="22"/>
        </w:rPr>
      </w:pPr>
    </w:p>
    <w:p w14:paraId="3AC96C8F" w14:textId="25C15D49" w:rsidR="00EE5781" w:rsidRDefault="00EE5781" w:rsidP="00EE5781">
      <w:pPr>
        <w:pStyle w:val="NESOSubHeading"/>
        <w:numPr>
          <w:ilvl w:val="0"/>
          <w:numId w:val="0"/>
        </w:numPr>
        <w:spacing w:before="0" w:line="276" w:lineRule="auto"/>
        <w:ind w:left="453" w:hanging="453"/>
        <w:rPr>
          <w:rFonts w:ascii="Poppins" w:hAnsi="Poppins" w:cs="Poppins"/>
          <w:color w:val="auto"/>
          <w:sz w:val="22"/>
          <w:szCs w:val="22"/>
        </w:rPr>
      </w:pPr>
      <w:bookmarkStart w:id="214" w:name="_Toc190179186"/>
      <w:r>
        <w:rPr>
          <w:rFonts w:ascii="Poppins" w:hAnsi="Poppins" w:cs="Poppins"/>
          <w:color w:val="auto"/>
          <w:sz w:val="22"/>
          <w:szCs w:val="22"/>
        </w:rPr>
        <w:t>If there is no existing Control Point record to link to, the user can select ‘Create new Control Point (EDL)’.  Input a name and press ‘Create’ to be taken to the New Control Point (EDL) Registration overlay (this will not exit the registration page for the Unit)</w:t>
      </w:r>
      <w:bookmarkEnd w:id="214"/>
    </w:p>
    <w:p w14:paraId="5C5688BB" w14:textId="77777777" w:rsidR="00EE5781" w:rsidRDefault="00EE5781" w:rsidP="00EE5781">
      <w:pPr>
        <w:pStyle w:val="NESOSubHeading"/>
        <w:numPr>
          <w:ilvl w:val="0"/>
          <w:numId w:val="0"/>
        </w:numPr>
        <w:spacing w:before="0" w:line="276" w:lineRule="auto"/>
        <w:ind w:left="453" w:hanging="453"/>
        <w:rPr>
          <w:rFonts w:ascii="Poppins" w:hAnsi="Poppins" w:cs="Poppins"/>
          <w:color w:val="auto"/>
          <w:sz w:val="22"/>
          <w:szCs w:val="22"/>
        </w:rPr>
      </w:pPr>
      <w:bookmarkStart w:id="215" w:name="_Toc190179187"/>
      <w:r>
        <w:rPr>
          <w:noProof/>
        </w:rPr>
        <w:drawing>
          <wp:inline distT="0" distB="0" distL="0" distR="0" wp14:anchorId="578A15D7" wp14:editId="4C8BAEE5">
            <wp:extent cx="6243428" cy="2721935"/>
            <wp:effectExtent l="0" t="0" r="5080" b="2540"/>
            <wp:docPr id="19173765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376517" name="Picture 1" descr="A screenshot of a computer&#10;&#10;Description automatically generated"/>
                    <pic:cNvPicPr/>
                  </pic:nvPicPr>
                  <pic:blipFill>
                    <a:blip r:embed="rId103"/>
                    <a:stretch>
                      <a:fillRect/>
                    </a:stretch>
                  </pic:blipFill>
                  <pic:spPr>
                    <a:xfrm>
                      <a:off x="0" y="0"/>
                      <a:ext cx="6260418" cy="2729342"/>
                    </a:xfrm>
                    <a:prstGeom prst="rect">
                      <a:avLst/>
                    </a:prstGeom>
                  </pic:spPr>
                </pic:pic>
              </a:graphicData>
            </a:graphic>
          </wp:inline>
        </w:drawing>
      </w:r>
      <w:bookmarkEnd w:id="215"/>
    </w:p>
    <w:p w14:paraId="59834034" w14:textId="77777777" w:rsidR="00815CA9" w:rsidRDefault="00815CA9" w:rsidP="00EE5781">
      <w:pPr>
        <w:pStyle w:val="NESOSubHeading"/>
        <w:numPr>
          <w:ilvl w:val="0"/>
          <w:numId w:val="0"/>
        </w:numPr>
        <w:spacing w:before="0" w:line="276" w:lineRule="auto"/>
        <w:ind w:left="453" w:hanging="453"/>
        <w:rPr>
          <w:rFonts w:ascii="Poppins" w:hAnsi="Poppins" w:cs="Poppins"/>
          <w:color w:val="auto"/>
          <w:sz w:val="22"/>
          <w:szCs w:val="22"/>
        </w:rPr>
      </w:pPr>
    </w:p>
    <w:p w14:paraId="72A390B4" w14:textId="77777777" w:rsidR="00815CA9" w:rsidRDefault="00815CA9" w:rsidP="00EE5781">
      <w:pPr>
        <w:pStyle w:val="NESOSubHeading"/>
        <w:numPr>
          <w:ilvl w:val="0"/>
          <w:numId w:val="0"/>
        </w:numPr>
        <w:spacing w:before="0" w:line="276" w:lineRule="auto"/>
        <w:ind w:left="453" w:hanging="453"/>
        <w:rPr>
          <w:rFonts w:ascii="Poppins" w:hAnsi="Poppins" w:cs="Poppins"/>
          <w:color w:val="auto"/>
          <w:sz w:val="22"/>
          <w:szCs w:val="22"/>
        </w:rPr>
      </w:pPr>
    </w:p>
    <w:p w14:paraId="7EC86584" w14:textId="1B42F451" w:rsidR="00EE5781" w:rsidRDefault="00913A02" w:rsidP="00EE5781">
      <w:pPr>
        <w:pStyle w:val="NESOSubHeading"/>
        <w:numPr>
          <w:ilvl w:val="0"/>
          <w:numId w:val="0"/>
        </w:numPr>
        <w:spacing w:before="0" w:line="276" w:lineRule="auto"/>
        <w:ind w:left="453" w:hanging="453"/>
        <w:rPr>
          <w:rFonts w:ascii="Poppins" w:hAnsi="Poppins" w:cs="Poppins"/>
          <w:color w:val="auto"/>
          <w:sz w:val="22"/>
          <w:szCs w:val="22"/>
        </w:rPr>
      </w:pPr>
      <w:bookmarkStart w:id="216" w:name="_Toc190179188"/>
      <w:r>
        <w:rPr>
          <w:rFonts w:ascii="Poppins" w:hAnsi="Poppins" w:cs="Poppins"/>
          <w:noProof/>
          <w:color w:val="auto"/>
          <w:sz w:val="22"/>
          <w:szCs w:val="22"/>
        </w:rPr>
        <w:lastRenderedPageBreak/>
        <mc:AlternateContent>
          <mc:Choice Requires="wps">
            <w:drawing>
              <wp:anchor distT="0" distB="0" distL="114300" distR="114300" simplePos="0" relativeHeight="251658592" behindDoc="0" locked="0" layoutInCell="1" allowOverlap="1" wp14:anchorId="4659E6C0" wp14:editId="32290E48">
                <wp:simplePos x="0" y="0"/>
                <wp:positionH relativeFrom="column">
                  <wp:posOffset>4752340</wp:posOffset>
                </wp:positionH>
                <wp:positionV relativeFrom="paragraph">
                  <wp:posOffset>3233323</wp:posOffset>
                </wp:positionV>
                <wp:extent cx="788670" cy="302456"/>
                <wp:effectExtent l="0" t="0" r="11430" b="21590"/>
                <wp:wrapNone/>
                <wp:docPr id="2131717735" name="Rectangle 2"/>
                <wp:cNvGraphicFramePr/>
                <a:graphic xmlns:a="http://schemas.openxmlformats.org/drawingml/2006/main">
                  <a:graphicData uri="http://schemas.microsoft.com/office/word/2010/wordprocessingShape">
                    <wps:wsp>
                      <wps:cNvSpPr/>
                      <wps:spPr>
                        <a:xfrm>
                          <a:off x="0" y="0"/>
                          <a:ext cx="788670" cy="30245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C64A6F1" id="Rectangle 2" o:spid="_x0000_s1026" style="position:absolute;margin-left:374.2pt;margin-top:254.6pt;width:62.1pt;height:23.8pt;z-index:2516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AiefgIAAF4FAAAOAAAAZHJzL2Uyb0RvYy54bWysVEtv2zAMvg/YfxB0X+1k6WNBnSJokWFA&#10;0RZrh54VWYoNyKJGKXGyXz9KfiToih2G+SBLIvmR/ETy+mbfGLZT6GuwBZ+c5ZwpK6Gs7abgP15W&#10;n64480HYUhiwquAH5fnN4uOH69bN1RQqMKVCRiDWz1tX8CoEN88yLyvVCH8GTlkSasBGBDriJitR&#10;tITemGya5xdZC1g6BKm8p9u7TsgXCV9rJcOj1l4FZgpOsYW0YlrXcc0W12K+QeGqWvZhiH+IohG1&#10;Jacj1J0Igm2x/gOqqSWCBx3OJDQZaF1LlXKgbCb5m2yeK+FUyoXI8W6kyf8/WPmwe3ZPSDS0zs89&#10;bWMWe41N/FN8bJ/IOoxkqX1gki4vr64uLolSSaLP+XR2fhHJzI7GDn34qqBhcVNwpLdIFIndvQ+d&#10;6qASfVlY1cak9zA2XngwdRnv0gE361uDbCfoIVernL7e3YkaOY+m2TGVtAsHoyKGsd+VZnVJwU9T&#10;JKnK1AgrpFQ2TDpRJUrVeZucnziLdRktUqYJMCJrinLE7gEGzQ5kwO7y7vWjqUpFOhrnfwusMx4t&#10;kmewYTRuagv4HoChrHrPnf5AUkdNZGkN5eEJGULXIt7JVU3vdi98eBJIPUFPTX0eHmnRBtqCQ7/j&#10;rAL89d591KdSJSlnLfVYwf3PrUDFmflmqYi/TGaz2JTpMDu/nNIBTyXrU4ndNrdArz+hieJk2kb9&#10;YIatRmheaRwso1cSCSvJd8FlwOFwG7rep4Ei1XKZ1KgRnQj39tnJCB5ZjXX5sn8V6PriDVT1DzD0&#10;o5i/qeFON1paWG4D6DoV+JHXnm9q4lQ4/cCJU+L0nLSOY3HxGwAA//8DAFBLAwQUAAYACAAAACEA&#10;KJmqEt8AAAALAQAADwAAAGRycy9kb3ducmV2LnhtbEyPTU/DMAyG70j8h8hI3Fi6amtLaTqhaTtx&#10;AMYkrl4T2mr5UpJu5d9jTnC0/fj142YzG80uKsTRWQHLRQZM2c7J0fYCjh/7hwpYTGglameVgG8V&#10;YdPe3jRYS3e17+pySD2jEBtrFDCk5GvOYzcog3HhvLI0+3LBYKIy9FwGvFK40TzPsoIbHC1dGNCr&#10;7aC682EypOH1m5fT6/n4uZz3YSdfIvalEPd38/MTsKTm9AfDrz7tQEtOJzdZGZkWUK6qFaEC1tlj&#10;DoyIqswLYCfqrIsKeNvw/z+0PwAAAP//AwBQSwECLQAUAAYACAAAACEAtoM4kv4AAADhAQAAEwAA&#10;AAAAAAAAAAAAAAAAAAAAW0NvbnRlbnRfVHlwZXNdLnhtbFBLAQItABQABgAIAAAAIQA4/SH/1gAA&#10;AJQBAAALAAAAAAAAAAAAAAAAAC8BAABfcmVscy8ucmVsc1BLAQItABQABgAIAAAAIQDLwAiefgIA&#10;AF4FAAAOAAAAAAAAAAAAAAAAAC4CAABkcnMvZTJvRG9jLnhtbFBLAQItABQABgAIAAAAIQAomaoS&#10;3wAAAAsBAAAPAAAAAAAAAAAAAAAAANgEAABkcnMvZG93bnJldi54bWxQSwUGAAAAAAQABADzAAAA&#10;5AUAAAAA&#10;" filled="f" strokecolor="red" strokeweight="1pt"/>
            </w:pict>
          </mc:Fallback>
        </mc:AlternateContent>
      </w:r>
      <w:r w:rsidR="00EE5781">
        <w:rPr>
          <w:rFonts w:ascii="Poppins" w:hAnsi="Poppins" w:cs="Poppins"/>
          <w:color w:val="auto"/>
          <w:sz w:val="22"/>
          <w:szCs w:val="22"/>
        </w:rPr>
        <w:t xml:space="preserve">When all </w:t>
      </w:r>
      <w:proofErr w:type="gramStart"/>
      <w:r w:rsidR="00EE5781">
        <w:rPr>
          <w:rFonts w:ascii="Poppins" w:hAnsi="Poppins" w:cs="Poppins"/>
          <w:color w:val="auto"/>
          <w:sz w:val="22"/>
          <w:szCs w:val="22"/>
        </w:rPr>
        <w:t>mandatory  information</w:t>
      </w:r>
      <w:proofErr w:type="gramEnd"/>
      <w:r w:rsidR="00EE5781">
        <w:rPr>
          <w:rFonts w:ascii="Poppins" w:hAnsi="Poppins" w:cs="Poppins"/>
          <w:color w:val="auto"/>
          <w:sz w:val="22"/>
          <w:szCs w:val="22"/>
        </w:rPr>
        <w:t xml:space="preserve"> has been added, press ‘Save EDL’</w:t>
      </w:r>
      <w:r w:rsidR="00EE5781">
        <w:rPr>
          <w:rFonts w:ascii="Poppins" w:hAnsi="Poppins" w:cs="Poppins"/>
          <w:color w:val="auto"/>
          <w:sz w:val="22"/>
          <w:szCs w:val="22"/>
        </w:rPr>
        <w:br/>
      </w:r>
      <w:r w:rsidR="00EE5781">
        <w:rPr>
          <w:noProof/>
        </w:rPr>
        <w:drawing>
          <wp:inline distT="0" distB="0" distL="0" distR="0" wp14:anchorId="03779A4A" wp14:editId="1E66AC67">
            <wp:extent cx="5543550" cy="3540125"/>
            <wp:effectExtent l="0" t="0" r="0" b="3175"/>
            <wp:docPr id="13675121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512155" name="Picture 1" descr="A screenshot of a computer&#10;&#10;Description automatically generated"/>
                    <pic:cNvPicPr/>
                  </pic:nvPicPr>
                  <pic:blipFill>
                    <a:blip r:embed="rId104"/>
                    <a:stretch>
                      <a:fillRect/>
                    </a:stretch>
                  </pic:blipFill>
                  <pic:spPr>
                    <a:xfrm>
                      <a:off x="0" y="0"/>
                      <a:ext cx="5543550" cy="3540125"/>
                    </a:xfrm>
                    <a:prstGeom prst="rect">
                      <a:avLst/>
                    </a:prstGeom>
                  </pic:spPr>
                </pic:pic>
              </a:graphicData>
            </a:graphic>
          </wp:inline>
        </w:drawing>
      </w:r>
      <w:bookmarkEnd w:id="216"/>
    </w:p>
    <w:p w14:paraId="68EB7542" w14:textId="6D02249E" w:rsidR="00EE5781" w:rsidRDefault="00EE5781" w:rsidP="00EE5781">
      <w:pPr>
        <w:pStyle w:val="NESOSubHeading"/>
        <w:numPr>
          <w:ilvl w:val="0"/>
          <w:numId w:val="0"/>
        </w:numPr>
        <w:spacing w:before="0" w:line="276" w:lineRule="auto"/>
        <w:ind w:left="453" w:hanging="453"/>
        <w:rPr>
          <w:rFonts w:ascii="Poppins" w:hAnsi="Poppins" w:cs="Poppins"/>
          <w:color w:val="auto"/>
          <w:sz w:val="22"/>
          <w:szCs w:val="22"/>
        </w:rPr>
      </w:pPr>
      <w:bookmarkStart w:id="217" w:name="_Toc190179189"/>
      <w:r>
        <w:rPr>
          <w:rFonts w:ascii="Poppins" w:hAnsi="Poppins" w:cs="Poppins"/>
          <w:color w:val="auto"/>
          <w:sz w:val="22"/>
          <w:szCs w:val="22"/>
        </w:rPr>
        <w:t xml:space="preserve">The Control Point ID and Control Point Name fields will then be populated with the details of the record. The Control Point record will automatically </w:t>
      </w:r>
      <w:proofErr w:type="gramStart"/>
      <w:r>
        <w:rPr>
          <w:rFonts w:ascii="Poppins" w:hAnsi="Poppins" w:cs="Poppins"/>
          <w:color w:val="auto"/>
          <w:sz w:val="22"/>
          <w:szCs w:val="22"/>
        </w:rPr>
        <w:t>created</w:t>
      </w:r>
      <w:proofErr w:type="gramEnd"/>
      <w:r>
        <w:rPr>
          <w:rFonts w:ascii="Poppins" w:hAnsi="Poppins" w:cs="Poppins"/>
          <w:color w:val="auto"/>
          <w:sz w:val="22"/>
          <w:szCs w:val="22"/>
        </w:rPr>
        <w:t xml:space="preserve"> with a status of Submitted, meaning the user will not be able to edit any details of it in SMP.</w:t>
      </w:r>
      <w:r>
        <w:rPr>
          <w:rFonts w:ascii="Poppins" w:hAnsi="Poppins" w:cs="Poppins"/>
          <w:color w:val="auto"/>
          <w:sz w:val="22"/>
          <w:szCs w:val="22"/>
        </w:rPr>
        <w:br/>
      </w:r>
      <w:r>
        <w:rPr>
          <w:rFonts w:ascii="Poppins" w:hAnsi="Poppins" w:cs="Poppins"/>
          <w:color w:val="auto"/>
          <w:sz w:val="22"/>
          <w:szCs w:val="22"/>
        </w:rPr>
        <w:br/>
      </w:r>
      <w:r>
        <w:rPr>
          <w:noProof/>
        </w:rPr>
        <w:drawing>
          <wp:inline distT="0" distB="0" distL="0" distR="0" wp14:anchorId="63F0A2A3" wp14:editId="219C4266">
            <wp:extent cx="5543550" cy="2292985"/>
            <wp:effectExtent l="0" t="0" r="0" b="0"/>
            <wp:docPr id="2121217371" name="Picture 1" descr="A screenshot of a login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217371" name="Picture 1" descr="A screenshot of a login form&#10;&#10;Description automatically generated"/>
                    <pic:cNvPicPr/>
                  </pic:nvPicPr>
                  <pic:blipFill>
                    <a:blip r:embed="rId105"/>
                    <a:stretch>
                      <a:fillRect/>
                    </a:stretch>
                  </pic:blipFill>
                  <pic:spPr>
                    <a:xfrm>
                      <a:off x="0" y="0"/>
                      <a:ext cx="5543550" cy="2292985"/>
                    </a:xfrm>
                    <a:prstGeom prst="rect">
                      <a:avLst/>
                    </a:prstGeom>
                  </pic:spPr>
                </pic:pic>
              </a:graphicData>
            </a:graphic>
          </wp:inline>
        </w:drawing>
      </w:r>
      <w:bookmarkEnd w:id="217"/>
    </w:p>
    <w:p w14:paraId="7DCE725A" w14:textId="47D820CC" w:rsidR="001F3227" w:rsidRPr="00FA443F" w:rsidRDefault="001F3227" w:rsidP="00FA443F">
      <w:pPr>
        <w:pStyle w:val="NESOSubHeading"/>
      </w:pPr>
      <w:bookmarkStart w:id="218" w:name="_Toc190179190"/>
      <w:r>
        <w:t xml:space="preserve">Linking a </w:t>
      </w:r>
      <w:r w:rsidR="00F92540">
        <w:t>Trading Agent</w:t>
      </w:r>
      <w:r>
        <w:t xml:space="preserve"> (ED</w:t>
      </w:r>
      <w:r w:rsidR="00F92540">
        <w:t>T</w:t>
      </w:r>
      <w:r>
        <w:t>) to a Unit</w:t>
      </w:r>
      <w:bookmarkEnd w:id="218"/>
    </w:p>
    <w:p w14:paraId="4E0BA73F" w14:textId="753215EA" w:rsidR="00FA443F" w:rsidRDefault="00F92540" w:rsidP="00FA443F">
      <w:pPr>
        <w:pStyle w:val="NESOSubHeading"/>
        <w:numPr>
          <w:ilvl w:val="0"/>
          <w:numId w:val="0"/>
        </w:numPr>
        <w:spacing w:before="0" w:after="0" w:line="276" w:lineRule="auto"/>
        <w:ind w:left="453" w:hanging="453"/>
        <w:rPr>
          <w:rFonts w:ascii="Poppins" w:hAnsi="Poppins" w:cs="Poppins"/>
          <w:color w:val="auto"/>
          <w:sz w:val="22"/>
          <w:szCs w:val="22"/>
        </w:rPr>
      </w:pPr>
      <w:bookmarkStart w:id="219" w:name="_Toc190179191"/>
      <w:r>
        <w:rPr>
          <w:rFonts w:ascii="Poppins" w:hAnsi="Poppins" w:cs="Poppins"/>
          <w:color w:val="auto"/>
          <w:sz w:val="22"/>
          <w:szCs w:val="22"/>
        </w:rPr>
        <w:t>In the same manner as the linking of a Control Point, t</w:t>
      </w:r>
      <w:r w:rsidR="001F3227">
        <w:rPr>
          <w:rFonts w:ascii="Poppins" w:hAnsi="Poppins" w:cs="Poppins"/>
          <w:color w:val="auto"/>
          <w:sz w:val="22"/>
          <w:szCs w:val="22"/>
        </w:rPr>
        <w:t>he user will have the</w:t>
      </w:r>
      <w:bookmarkEnd w:id="219"/>
    </w:p>
    <w:p w14:paraId="2E190246" w14:textId="75655C53" w:rsidR="00FA443F" w:rsidRDefault="001F3227" w:rsidP="00FA443F">
      <w:pPr>
        <w:pStyle w:val="NESOSubHeading"/>
        <w:numPr>
          <w:ilvl w:val="0"/>
          <w:numId w:val="0"/>
        </w:numPr>
        <w:spacing w:before="0" w:after="0" w:line="276" w:lineRule="auto"/>
        <w:ind w:left="453" w:hanging="453"/>
        <w:rPr>
          <w:rFonts w:ascii="Poppins" w:hAnsi="Poppins" w:cs="Poppins"/>
          <w:color w:val="auto"/>
          <w:sz w:val="22"/>
          <w:szCs w:val="22"/>
        </w:rPr>
      </w:pPr>
      <w:bookmarkStart w:id="220" w:name="_Toc190179192"/>
      <w:r>
        <w:rPr>
          <w:rFonts w:ascii="Poppins" w:hAnsi="Poppins" w:cs="Poppins"/>
          <w:color w:val="auto"/>
          <w:sz w:val="22"/>
          <w:szCs w:val="22"/>
        </w:rPr>
        <w:t xml:space="preserve">option to either link an existing </w:t>
      </w:r>
      <w:r w:rsidR="00F92540">
        <w:rPr>
          <w:rFonts w:ascii="Poppins" w:hAnsi="Poppins" w:cs="Poppins"/>
          <w:color w:val="auto"/>
          <w:sz w:val="22"/>
          <w:szCs w:val="22"/>
        </w:rPr>
        <w:t>Trading Agent</w:t>
      </w:r>
      <w:r>
        <w:rPr>
          <w:rFonts w:ascii="Poppins" w:hAnsi="Poppins" w:cs="Poppins"/>
          <w:color w:val="auto"/>
          <w:sz w:val="22"/>
          <w:szCs w:val="22"/>
        </w:rPr>
        <w:t xml:space="preserve"> (where the Status is Submitted or</w:t>
      </w:r>
      <w:bookmarkEnd w:id="220"/>
    </w:p>
    <w:p w14:paraId="6C1CF5CB" w14:textId="09996176" w:rsidR="00FA443F" w:rsidRDefault="001F3227" w:rsidP="00FA443F">
      <w:pPr>
        <w:pStyle w:val="NESOSubHeading"/>
        <w:numPr>
          <w:ilvl w:val="0"/>
          <w:numId w:val="0"/>
        </w:numPr>
        <w:spacing w:before="0" w:after="0" w:line="276" w:lineRule="auto"/>
        <w:ind w:left="453" w:hanging="453"/>
        <w:rPr>
          <w:rFonts w:ascii="Poppins" w:hAnsi="Poppins" w:cs="Poppins"/>
          <w:color w:val="auto"/>
          <w:sz w:val="22"/>
          <w:szCs w:val="22"/>
        </w:rPr>
      </w:pPr>
      <w:bookmarkStart w:id="221" w:name="_Toc190179193"/>
      <w:r>
        <w:rPr>
          <w:rFonts w:ascii="Poppins" w:hAnsi="Poppins" w:cs="Poppins"/>
          <w:color w:val="auto"/>
          <w:sz w:val="22"/>
          <w:szCs w:val="22"/>
        </w:rPr>
        <w:t xml:space="preserve">Accepted) or create a new </w:t>
      </w:r>
      <w:r w:rsidR="00F92540">
        <w:rPr>
          <w:rFonts w:ascii="Poppins" w:hAnsi="Poppins" w:cs="Poppins"/>
          <w:color w:val="auto"/>
          <w:sz w:val="22"/>
          <w:szCs w:val="22"/>
        </w:rPr>
        <w:t>Trading Agent</w:t>
      </w:r>
      <w:r>
        <w:rPr>
          <w:rFonts w:ascii="Poppins" w:hAnsi="Poppins" w:cs="Poppins"/>
          <w:color w:val="auto"/>
          <w:sz w:val="22"/>
          <w:szCs w:val="22"/>
        </w:rPr>
        <w:t xml:space="preserve"> record to proceed with the</w:t>
      </w:r>
      <w:bookmarkEnd w:id="221"/>
    </w:p>
    <w:p w14:paraId="2810B55F" w14:textId="49D1DF35" w:rsidR="00FA443F" w:rsidRDefault="001F3227" w:rsidP="00FA443F">
      <w:pPr>
        <w:pStyle w:val="NESOSubHeading"/>
        <w:numPr>
          <w:ilvl w:val="0"/>
          <w:numId w:val="0"/>
        </w:numPr>
        <w:spacing w:before="0" w:after="0" w:line="276" w:lineRule="auto"/>
        <w:ind w:left="453" w:hanging="453"/>
        <w:rPr>
          <w:rFonts w:ascii="Poppins" w:hAnsi="Poppins" w:cs="Poppins"/>
          <w:color w:val="auto"/>
          <w:sz w:val="22"/>
          <w:szCs w:val="22"/>
        </w:rPr>
      </w:pPr>
      <w:bookmarkStart w:id="222" w:name="_Toc190179194"/>
      <w:r>
        <w:rPr>
          <w:rFonts w:ascii="Poppins" w:hAnsi="Poppins" w:cs="Poppins"/>
          <w:color w:val="auto"/>
          <w:sz w:val="22"/>
          <w:szCs w:val="22"/>
        </w:rPr>
        <w:t xml:space="preserve">registration. To link an existing </w:t>
      </w:r>
      <w:r w:rsidR="00F92540">
        <w:rPr>
          <w:rFonts w:ascii="Poppins" w:hAnsi="Poppins" w:cs="Poppins"/>
          <w:color w:val="auto"/>
          <w:sz w:val="22"/>
          <w:szCs w:val="22"/>
        </w:rPr>
        <w:t>Trading Agent</w:t>
      </w:r>
      <w:r>
        <w:rPr>
          <w:rFonts w:ascii="Poppins" w:hAnsi="Poppins" w:cs="Poppins"/>
          <w:color w:val="auto"/>
          <w:sz w:val="22"/>
          <w:szCs w:val="22"/>
        </w:rPr>
        <w:t xml:space="preserve">, populate the </w:t>
      </w:r>
      <w:r w:rsidR="00F92540">
        <w:rPr>
          <w:rFonts w:ascii="Poppins" w:hAnsi="Poppins" w:cs="Poppins"/>
          <w:color w:val="auto"/>
          <w:sz w:val="22"/>
          <w:szCs w:val="22"/>
        </w:rPr>
        <w:t xml:space="preserve">Trading Agent </w:t>
      </w:r>
      <w:r>
        <w:rPr>
          <w:rFonts w:ascii="Poppins" w:hAnsi="Poppins" w:cs="Poppins"/>
          <w:color w:val="auto"/>
          <w:sz w:val="22"/>
          <w:szCs w:val="22"/>
        </w:rPr>
        <w:t>ID</w:t>
      </w:r>
      <w:bookmarkEnd w:id="222"/>
    </w:p>
    <w:p w14:paraId="0C42DCC7" w14:textId="28D90E6C" w:rsidR="00FA443F" w:rsidRDefault="001F3227" w:rsidP="00FA443F">
      <w:pPr>
        <w:pStyle w:val="NESOSubHeading"/>
        <w:numPr>
          <w:ilvl w:val="0"/>
          <w:numId w:val="0"/>
        </w:numPr>
        <w:spacing w:before="0" w:after="0" w:line="276" w:lineRule="auto"/>
        <w:ind w:left="453" w:hanging="453"/>
        <w:rPr>
          <w:rFonts w:ascii="Poppins" w:hAnsi="Poppins" w:cs="Poppins"/>
          <w:color w:val="auto"/>
          <w:sz w:val="22"/>
          <w:szCs w:val="22"/>
        </w:rPr>
      </w:pPr>
      <w:bookmarkStart w:id="223" w:name="_Toc190179195"/>
      <w:r>
        <w:rPr>
          <w:rFonts w:ascii="Poppins" w:hAnsi="Poppins" w:cs="Poppins"/>
          <w:color w:val="auto"/>
          <w:sz w:val="22"/>
          <w:szCs w:val="22"/>
        </w:rPr>
        <w:lastRenderedPageBreak/>
        <w:t xml:space="preserve">field. The user can find IDs of </w:t>
      </w:r>
      <w:r w:rsidR="00F92540">
        <w:rPr>
          <w:rFonts w:ascii="Poppins" w:hAnsi="Poppins" w:cs="Poppins"/>
          <w:color w:val="auto"/>
          <w:sz w:val="22"/>
          <w:szCs w:val="22"/>
        </w:rPr>
        <w:t xml:space="preserve">Trading Agents </w:t>
      </w:r>
      <w:r>
        <w:rPr>
          <w:rFonts w:ascii="Poppins" w:hAnsi="Poppins" w:cs="Poppins"/>
          <w:color w:val="auto"/>
          <w:sz w:val="22"/>
          <w:szCs w:val="22"/>
        </w:rPr>
        <w:t>linked to their account on the</w:t>
      </w:r>
      <w:bookmarkEnd w:id="223"/>
    </w:p>
    <w:p w14:paraId="7405EE2A" w14:textId="75677318" w:rsidR="001F3227" w:rsidRDefault="00F92540" w:rsidP="00FA443F">
      <w:pPr>
        <w:pStyle w:val="NESOSubHeading"/>
        <w:numPr>
          <w:ilvl w:val="0"/>
          <w:numId w:val="0"/>
        </w:numPr>
        <w:spacing w:before="0" w:after="0" w:line="276" w:lineRule="auto"/>
        <w:ind w:left="453" w:hanging="453"/>
        <w:rPr>
          <w:rFonts w:ascii="Poppins" w:hAnsi="Poppins" w:cs="Poppins"/>
          <w:color w:val="auto"/>
          <w:sz w:val="22"/>
          <w:szCs w:val="22"/>
        </w:rPr>
      </w:pPr>
      <w:bookmarkStart w:id="224" w:name="_Toc190179196"/>
      <w:r>
        <w:rPr>
          <w:rFonts w:ascii="Poppins" w:hAnsi="Poppins" w:cs="Poppins"/>
          <w:color w:val="auto"/>
          <w:sz w:val="22"/>
          <w:szCs w:val="22"/>
        </w:rPr>
        <w:t xml:space="preserve">Trading Agent </w:t>
      </w:r>
      <w:r w:rsidR="001F3227">
        <w:rPr>
          <w:rFonts w:ascii="Poppins" w:hAnsi="Poppins" w:cs="Poppins"/>
          <w:color w:val="auto"/>
          <w:sz w:val="22"/>
          <w:szCs w:val="22"/>
        </w:rPr>
        <w:t>(ED</w:t>
      </w:r>
      <w:r>
        <w:rPr>
          <w:rFonts w:ascii="Poppins" w:hAnsi="Poppins" w:cs="Poppins"/>
          <w:color w:val="auto"/>
          <w:sz w:val="22"/>
          <w:szCs w:val="22"/>
        </w:rPr>
        <w:t>T</w:t>
      </w:r>
      <w:r w:rsidR="001F3227">
        <w:rPr>
          <w:rFonts w:ascii="Poppins" w:hAnsi="Poppins" w:cs="Poppins"/>
          <w:color w:val="auto"/>
          <w:sz w:val="22"/>
          <w:szCs w:val="22"/>
        </w:rPr>
        <w:t>) tab of the Unit Management page.</w:t>
      </w:r>
      <w:bookmarkEnd w:id="224"/>
      <w:r w:rsidR="001F3227">
        <w:rPr>
          <w:rFonts w:ascii="Poppins" w:hAnsi="Poppins" w:cs="Poppins"/>
          <w:color w:val="auto"/>
          <w:sz w:val="22"/>
          <w:szCs w:val="22"/>
        </w:rPr>
        <w:t xml:space="preserve"> </w:t>
      </w:r>
    </w:p>
    <w:p w14:paraId="228EAAAF" w14:textId="22BB060B" w:rsidR="001F3227" w:rsidRDefault="001F3227" w:rsidP="001F3227">
      <w:pPr>
        <w:pStyle w:val="NESOSubHeading"/>
        <w:numPr>
          <w:ilvl w:val="0"/>
          <w:numId w:val="0"/>
        </w:numPr>
        <w:spacing w:before="0" w:line="276" w:lineRule="auto"/>
        <w:ind w:left="453" w:hanging="453"/>
        <w:rPr>
          <w:rFonts w:ascii="Poppins" w:hAnsi="Poppins" w:cs="Poppins"/>
          <w:color w:val="auto"/>
          <w:sz w:val="22"/>
          <w:szCs w:val="22"/>
        </w:rPr>
      </w:pPr>
    </w:p>
    <w:p w14:paraId="5636C4EE" w14:textId="62B881C8" w:rsidR="001F3227" w:rsidRDefault="00913A02" w:rsidP="001F3227">
      <w:pPr>
        <w:pStyle w:val="NESOSubHeading"/>
        <w:numPr>
          <w:ilvl w:val="0"/>
          <w:numId w:val="0"/>
        </w:numPr>
        <w:spacing w:before="0" w:line="276" w:lineRule="auto"/>
        <w:ind w:left="453" w:hanging="453"/>
        <w:rPr>
          <w:rFonts w:ascii="Poppins" w:hAnsi="Poppins" w:cs="Poppins"/>
          <w:color w:val="auto"/>
          <w:sz w:val="22"/>
          <w:szCs w:val="22"/>
        </w:rPr>
      </w:pPr>
      <w:bookmarkStart w:id="225" w:name="_Toc190179197"/>
      <w:r>
        <w:rPr>
          <w:noProof/>
        </w:rPr>
        <mc:AlternateContent>
          <mc:Choice Requires="wps">
            <w:drawing>
              <wp:anchor distT="0" distB="0" distL="114300" distR="114300" simplePos="0" relativeHeight="251658591" behindDoc="0" locked="0" layoutInCell="1" allowOverlap="1" wp14:anchorId="5EB9F536" wp14:editId="2D134D91">
                <wp:simplePos x="0" y="0"/>
                <wp:positionH relativeFrom="margin">
                  <wp:posOffset>405423</wp:posOffset>
                </wp:positionH>
                <wp:positionV relativeFrom="paragraph">
                  <wp:posOffset>851339</wp:posOffset>
                </wp:positionV>
                <wp:extent cx="2257865" cy="448945"/>
                <wp:effectExtent l="0" t="0" r="28575" b="27305"/>
                <wp:wrapNone/>
                <wp:docPr id="315167490" name="Rectangle 315167490"/>
                <wp:cNvGraphicFramePr/>
                <a:graphic xmlns:a="http://schemas.openxmlformats.org/drawingml/2006/main">
                  <a:graphicData uri="http://schemas.microsoft.com/office/word/2010/wordprocessingShape">
                    <wps:wsp>
                      <wps:cNvSpPr/>
                      <wps:spPr>
                        <a:xfrm flipV="1">
                          <a:off x="0" y="0"/>
                          <a:ext cx="2257865" cy="44894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40D370" id="Rectangle 315167490" o:spid="_x0000_s1026" style="position:absolute;margin-left:31.9pt;margin-top:67.05pt;width:177.8pt;height:35.35pt;flip:y;z-index:2516585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j8XWAIAAKwEAAAOAAAAZHJzL2Uyb0RvYy54bWysVE1PGzEQvVfqf7B8L5tECYSIDYpAqSoh&#10;QALKeeK1s5b81bGTDf31HXs3QGlPVXOwZnbGzzNv3uTi8mAN20uM2ruaj09GnEknfKPdtuZPj+sv&#10;c85iAteA8U7W/EVGfrn8/OmiCws58a03jURGIC4uulDzNqWwqKooWmkhnvggHQWVRwuJXNxWDUJH&#10;6NZUk9HotOo8NgG9kDHS1+s+yJcFXykp0p1SUSZmak61pXJiOTf5rJYXsNgihFaLoQz4hyosaEeP&#10;vkJdQwK2Q/0HlNUCffQqnQhvK6+UFrL0QN2MRx+6eWghyNILkRPDK03x/8GK2/1DuEeioQtxEcnM&#10;XRwUWqaMDt9ppqUvqpQdCm0vr7TJQ2KCPk4ms7P56YwzQbHpdH4+nWVeqx4n4wWM6av0lmWj5khj&#10;Kaiwv4mpTz2m5HTn19qYMhrjWEc1TM5GND0BpBBlIJFpQ1Pz6LacgdmS9ETCAhm90U2+noEibjdX&#10;BtkeaPzr9Yh+Q2W/peW3ryG2fV4J9cKwOpE6jbY1n+fLx9vGZXRZ9DV08EZftja+eblHhr4XXAxi&#10;remRG4jpHpAURt3Q1qQ7OpTx1KIfLM5ajz//9j3n0+ApyllHiqX2f+wAJWfmmyNJnI+n0yzx4kxn&#10;ZxNy8H1k8z7idvbKEytj2s8gipnzkzmaCr19puVa5VcpBE7Q2z3Rg3OV+k2i9RRytSppJOsA6cY9&#10;BHHUTqb38fAMGIb5J1LOrT+qGxYfZNDn9kJY7ZJXumjkjVfSVnZoJYrKhvXNO/feL1lvfzLLXwAA&#10;AP//AwBQSwMEFAAGAAgAAAAhAGyMXhzfAAAACgEAAA8AAABkcnMvZG93bnJldi54bWxMj81OwzAQ&#10;hO9IvIO1SNyok8YtJcSpED83LgTaXjexSVLsdRS7TXh7zAmOOzua+abYztawsx5970hCukiAaWqc&#10;6qmV8PH+crMB5gOSQuNIS/jWHrbl5UWBuXITvelzFVoWQ8jnKKELYcg5902nLfqFGzTF36cbLYZ4&#10;ji1XI04x3Bq+TJI1t9hTbOhw0I+dbr6qk5Xw+vy0Oq7Qm91RVLt2n9WTPdxKeX01P9wDC3oOf2b4&#10;xY/oUEam2p1IeWYkrLNIHqKeiRRYNIj0TgCrJSwTsQFeFvz/hPIHAAD//wMAUEsBAi0AFAAGAAgA&#10;AAAhALaDOJL+AAAA4QEAABMAAAAAAAAAAAAAAAAAAAAAAFtDb250ZW50X1R5cGVzXS54bWxQSwEC&#10;LQAUAAYACAAAACEAOP0h/9YAAACUAQAACwAAAAAAAAAAAAAAAAAvAQAAX3JlbHMvLnJlbHNQSwEC&#10;LQAUAAYACAAAACEAGC4/F1gCAACsBAAADgAAAAAAAAAAAAAAAAAuAgAAZHJzL2Uyb0RvYy54bWxQ&#10;SwECLQAUAAYACAAAACEAbIxeHN8AAAAKAQAADwAAAAAAAAAAAAAAAACyBAAAZHJzL2Rvd25yZXYu&#10;eG1sUEsFBgAAAAAEAAQA8wAAAL4FAAAAAA==&#10;" filled="f" strokecolor="red" strokeweight="1pt">
                <w10:wrap anchorx="margin"/>
              </v:rect>
            </w:pict>
          </mc:Fallback>
        </mc:AlternateContent>
      </w:r>
      <w:r w:rsidR="004A4591">
        <w:rPr>
          <w:noProof/>
        </w:rPr>
        <w:drawing>
          <wp:inline distT="0" distB="0" distL="0" distR="0" wp14:anchorId="165DE9D6" wp14:editId="588E855A">
            <wp:extent cx="5246609" cy="1492250"/>
            <wp:effectExtent l="0" t="0" r="0" b="0"/>
            <wp:docPr id="18683481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348141" name="Picture 1" descr="A screenshot of a computer&#10;&#10;Description automatically generated"/>
                    <pic:cNvPicPr/>
                  </pic:nvPicPr>
                  <pic:blipFill>
                    <a:blip r:embed="rId106"/>
                    <a:stretch>
                      <a:fillRect/>
                    </a:stretch>
                  </pic:blipFill>
                  <pic:spPr>
                    <a:xfrm>
                      <a:off x="0" y="0"/>
                      <a:ext cx="5276810" cy="1500840"/>
                    </a:xfrm>
                    <a:prstGeom prst="rect">
                      <a:avLst/>
                    </a:prstGeom>
                  </pic:spPr>
                </pic:pic>
              </a:graphicData>
            </a:graphic>
          </wp:inline>
        </w:drawing>
      </w:r>
      <w:bookmarkEnd w:id="225"/>
    </w:p>
    <w:p w14:paraId="3827C40C" w14:textId="77777777" w:rsidR="008A1337" w:rsidRDefault="008A1337" w:rsidP="001F3227">
      <w:pPr>
        <w:pStyle w:val="NESOSubHeading"/>
        <w:numPr>
          <w:ilvl w:val="0"/>
          <w:numId w:val="0"/>
        </w:numPr>
        <w:spacing w:before="0" w:line="276" w:lineRule="auto"/>
        <w:ind w:left="453" w:hanging="453"/>
        <w:rPr>
          <w:rFonts w:ascii="Poppins" w:hAnsi="Poppins" w:cs="Poppins"/>
          <w:color w:val="auto"/>
          <w:sz w:val="22"/>
          <w:szCs w:val="22"/>
        </w:rPr>
      </w:pPr>
    </w:p>
    <w:p w14:paraId="4779B06B" w14:textId="77777777" w:rsidR="008A1337" w:rsidRDefault="008A1337" w:rsidP="001F3227">
      <w:pPr>
        <w:pStyle w:val="NESOSubHeading"/>
        <w:numPr>
          <w:ilvl w:val="0"/>
          <w:numId w:val="0"/>
        </w:numPr>
        <w:spacing w:before="0" w:line="276" w:lineRule="auto"/>
        <w:ind w:left="453" w:hanging="453"/>
        <w:rPr>
          <w:rFonts w:ascii="Poppins" w:hAnsi="Poppins" w:cs="Poppins"/>
          <w:color w:val="auto"/>
          <w:sz w:val="22"/>
          <w:szCs w:val="22"/>
        </w:rPr>
      </w:pPr>
    </w:p>
    <w:p w14:paraId="05F4E78A" w14:textId="77777777" w:rsidR="008A1337" w:rsidRDefault="008A1337" w:rsidP="001F3227">
      <w:pPr>
        <w:pStyle w:val="NESOSubHeading"/>
        <w:numPr>
          <w:ilvl w:val="0"/>
          <w:numId w:val="0"/>
        </w:numPr>
        <w:spacing w:before="0" w:line="276" w:lineRule="auto"/>
        <w:ind w:left="453" w:hanging="453"/>
        <w:rPr>
          <w:rFonts w:ascii="Poppins" w:hAnsi="Poppins" w:cs="Poppins"/>
          <w:color w:val="auto"/>
          <w:sz w:val="22"/>
          <w:szCs w:val="22"/>
        </w:rPr>
      </w:pPr>
    </w:p>
    <w:p w14:paraId="408A2251" w14:textId="77777777" w:rsidR="008A1337" w:rsidRDefault="008A1337" w:rsidP="001F3227">
      <w:pPr>
        <w:pStyle w:val="NESOSubHeading"/>
        <w:numPr>
          <w:ilvl w:val="0"/>
          <w:numId w:val="0"/>
        </w:numPr>
        <w:spacing w:before="0" w:line="276" w:lineRule="auto"/>
        <w:ind w:left="453" w:hanging="453"/>
        <w:rPr>
          <w:rFonts w:ascii="Poppins" w:hAnsi="Poppins" w:cs="Poppins"/>
          <w:color w:val="auto"/>
          <w:sz w:val="22"/>
          <w:szCs w:val="22"/>
        </w:rPr>
      </w:pPr>
    </w:p>
    <w:p w14:paraId="7ED57ECF" w14:textId="1F635394" w:rsidR="008A1337" w:rsidRDefault="001F3227" w:rsidP="001F3227">
      <w:pPr>
        <w:pStyle w:val="NESOSubHeading"/>
        <w:numPr>
          <w:ilvl w:val="0"/>
          <w:numId w:val="0"/>
        </w:numPr>
        <w:spacing w:before="0" w:line="276" w:lineRule="auto"/>
        <w:ind w:left="453" w:hanging="453"/>
        <w:rPr>
          <w:rFonts w:ascii="Poppins" w:hAnsi="Poppins" w:cs="Poppins"/>
          <w:color w:val="auto"/>
          <w:sz w:val="22"/>
          <w:szCs w:val="22"/>
        </w:rPr>
      </w:pPr>
      <w:bookmarkStart w:id="226" w:name="_Toc190179198"/>
      <w:r>
        <w:rPr>
          <w:rFonts w:ascii="Poppins" w:hAnsi="Poppins" w:cs="Poppins"/>
          <w:color w:val="auto"/>
          <w:sz w:val="22"/>
          <w:szCs w:val="22"/>
        </w:rPr>
        <w:t xml:space="preserve">Upon input of the </w:t>
      </w:r>
      <w:r w:rsidR="004A4591">
        <w:rPr>
          <w:rFonts w:ascii="Poppins" w:hAnsi="Poppins" w:cs="Poppins"/>
          <w:color w:val="auto"/>
          <w:sz w:val="22"/>
          <w:szCs w:val="22"/>
        </w:rPr>
        <w:t>Trading Agent</w:t>
      </w:r>
      <w:r>
        <w:rPr>
          <w:rFonts w:ascii="Poppins" w:hAnsi="Poppins" w:cs="Poppins"/>
          <w:color w:val="auto"/>
          <w:sz w:val="22"/>
          <w:szCs w:val="22"/>
        </w:rPr>
        <w:t xml:space="preserve"> ID, the name of the associated </w:t>
      </w:r>
      <w:r w:rsidR="004A4591">
        <w:rPr>
          <w:rFonts w:ascii="Poppins" w:hAnsi="Poppins" w:cs="Poppins"/>
          <w:color w:val="auto"/>
          <w:sz w:val="22"/>
          <w:szCs w:val="22"/>
        </w:rPr>
        <w:t>Trading Agent</w:t>
      </w:r>
      <w:bookmarkEnd w:id="226"/>
    </w:p>
    <w:p w14:paraId="0E2DB1A2" w14:textId="493B310C" w:rsidR="001F3227" w:rsidRDefault="001F3227" w:rsidP="001F3227">
      <w:pPr>
        <w:pStyle w:val="NESOSubHeading"/>
        <w:numPr>
          <w:ilvl w:val="0"/>
          <w:numId w:val="0"/>
        </w:numPr>
        <w:spacing w:before="0" w:line="276" w:lineRule="auto"/>
        <w:ind w:left="453" w:hanging="453"/>
        <w:rPr>
          <w:rFonts w:ascii="Poppins" w:hAnsi="Poppins" w:cs="Poppins"/>
          <w:color w:val="auto"/>
          <w:sz w:val="22"/>
          <w:szCs w:val="22"/>
        </w:rPr>
      </w:pPr>
      <w:bookmarkStart w:id="227" w:name="_Toc190179199"/>
      <w:r>
        <w:rPr>
          <w:rFonts w:ascii="Poppins" w:hAnsi="Poppins" w:cs="Poppins"/>
          <w:color w:val="auto"/>
          <w:sz w:val="22"/>
          <w:szCs w:val="22"/>
        </w:rPr>
        <w:t>record will appear. Click on the name to populate the field.</w:t>
      </w:r>
      <w:bookmarkEnd w:id="227"/>
      <w:r>
        <w:rPr>
          <w:rFonts w:ascii="Poppins" w:hAnsi="Poppins" w:cs="Poppins"/>
          <w:color w:val="auto"/>
          <w:sz w:val="22"/>
          <w:szCs w:val="22"/>
        </w:rPr>
        <w:t xml:space="preserve"> </w:t>
      </w:r>
    </w:p>
    <w:p w14:paraId="0A045F28" w14:textId="56CF1882" w:rsidR="001F3227" w:rsidRDefault="001F3227" w:rsidP="001F3227">
      <w:pPr>
        <w:pStyle w:val="NESOSubHeading"/>
        <w:numPr>
          <w:ilvl w:val="0"/>
          <w:numId w:val="0"/>
        </w:numPr>
        <w:spacing w:before="0" w:line="276" w:lineRule="auto"/>
        <w:ind w:left="453" w:hanging="453"/>
        <w:rPr>
          <w:rFonts w:ascii="Poppins" w:hAnsi="Poppins" w:cs="Poppins"/>
          <w:color w:val="auto"/>
          <w:sz w:val="22"/>
          <w:szCs w:val="22"/>
        </w:rPr>
      </w:pPr>
    </w:p>
    <w:p w14:paraId="64C34A0F" w14:textId="1B690D72" w:rsidR="001F3227" w:rsidRDefault="007006D2" w:rsidP="001F3227">
      <w:pPr>
        <w:pStyle w:val="NESOSubHeading"/>
        <w:numPr>
          <w:ilvl w:val="0"/>
          <w:numId w:val="0"/>
        </w:numPr>
        <w:spacing w:before="0" w:line="276" w:lineRule="auto"/>
        <w:ind w:left="453" w:hanging="453"/>
        <w:rPr>
          <w:rFonts w:ascii="Poppins" w:hAnsi="Poppins" w:cs="Poppins"/>
          <w:color w:val="auto"/>
          <w:sz w:val="22"/>
          <w:szCs w:val="22"/>
        </w:rPr>
      </w:pPr>
      <w:bookmarkStart w:id="228" w:name="_Toc190179200"/>
      <w:r>
        <w:rPr>
          <w:noProof/>
        </w:rPr>
        <mc:AlternateContent>
          <mc:Choice Requires="wps">
            <w:drawing>
              <wp:anchor distT="0" distB="0" distL="114300" distR="114300" simplePos="0" relativeHeight="251658590" behindDoc="0" locked="0" layoutInCell="1" allowOverlap="1" wp14:anchorId="4656F152" wp14:editId="1F6F7307">
                <wp:simplePos x="0" y="0"/>
                <wp:positionH relativeFrom="margin">
                  <wp:posOffset>21102</wp:posOffset>
                </wp:positionH>
                <wp:positionV relativeFrom="paragraph">
                  <wp:posOffset>1449803</wp:posOffset>
                </wp:positionV>
                <wp:extent cx="921797" cy="357899"/>
                <wp:effectExtent l="0" t="0" r="12065" b="23495"/>
                <wp:wrapNone/>
                <wp:docPr id="288904784" name="Rectangle 288904784"/>
                <wp:cNvGraphicFramePr/>
                <a:graphic xmlns:a="http://schemas.openxmlformats.org/drawingml/2006/main">
                  <a:graphicData uri="http://schemas.microsoft.com/office/word/2010/wordprocessingShape">
                    <wps:wsp>
                      <wps:cNvSpPr/>
                      <wps:spPr>
                        <a:xfrm flipV="1">
                          <a:off x="0" y="0"/>
                          <a:ext cx="921797" cy="35789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0A205E" id="Rectangle 288904784" o:spid="_x0000_s1026" style="position:absolute;margin-left:1.65pt;margin-top:114.15pt;width:72.6pt;height:28.2pt;flip:y;z-index:2516585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qAoVwIAAKsEAAAOAAAAZHJzL2Uyb0RvYy54bWysVE1PGzEQvVfqf7B8L5uk0JCIDYpAqSoh&#10;iASU88RrZy35q2MnG/rrO/ZugNKequZgzeyMn2fevMnF5cEatpcYtXc1H5+MOJNO+Ea7bc0fH1af&#10;zjmLCVwDxjtZ82cZ+eXi44eLLszlxLfeNBIZgbg470LN25TCvKqiaKWFeOKDdBRUHi0kcnFbNQgd&#10;oVtTTUajL1XnsQnohYyRvl73Qb4o+EpJke6UijIxU3OqLZUTy7nJZ7W4gPkWIbRaDGXAP1RhQTt6&#10;9AXqGhKwHeo/oKwW6KNX6UR4W3mltJClB+pmPHrXzX0LQZZeiJwYXmiK/w9W3O7vwxqJhi7EeSQz&#10;d3FQaJkyOnynmZa+qFJ2KLQ9v9AmD4kJ+jibjKezKWeCQp/PpuezWaa16mEyXMCYvkpvWTZqjjSV&#10;Agr7m5j61GNKTnd+pY0pkzGOdVTCZDqi4QkggSgDiUwbmppHt+UMzJaUJxIWyOiNbvL1DBRxu7ky&#10;yPZA01+tRvQbKvstLb99DbHt80qo14XVicRptK35eb58vG1cRpdFXkMHr+xla+Ob5zUy9L3eYhAr&#10;TY/cQExrQBIYdUNLk+7oUMZTi36wOGs9/vzb95xPc6coZx0Jltr/sQOUnJlvjhQxG5+eZoUX5/Rs&#10;OiEH30Y2byNuZ688sTKm9QyimDk/maOp0Nsn2q1lfpVC4AS93RM9OFepXyTaTiGXy5JGqg6Qbtx9&#10;EEfpZHofDk+AYZh/IuHc+qO4Yf5OBn1uL4TlLnmli0ZeeSVtZYc2oqhs2N68cm/9kvX6H7P4BQAA&#10;//8DAFBLAwQUAAYACAAAACEAebwI/94AAAAJAQAADwAAAGRycy9kb3ducmV2LnhtbEyPS0/DMBCE&#10;70j8B2uRuFGHPGiUxqkQjxsXAqXXTWySFD+i2G3Cv2d7KrfdndHsN+V2MZqd1OQHZwXcryJgyrZO&#10;DrYT8PnxepcD8wGtRO2sEvCrPGyr66sSC+lm+65OdegYhVhfoIA+hLHg3Le9MuhXblSWtG83GQy0&#10;Th2XE84UbjSPo+iBGxwsfehxVE+9an/qoxHw9vKcHTL0endI6133lTSz2a+FuL1ZHjfAglrCxQxn&#10;fEKHipgad7TSMy0gScgoII5zGs56mmfAGrrk6Rp4VfL/Dao/AAAA//8DAFBLAQItABQABgAIAAAA&#10;IQC2gziS/gAAAOEBAAATAAAAAAAAAAAAAAAAAAAAAABbQ29udGVudF9UeXBlc10ueG1sUEsBAi0A&#10;FAAGAAgAAAAhADj9If/WAAAAlAEAAAsAAAAAAAAAAAAAAAAALwEAAF9yZWxzLy5yZWxzUEsBAi0A&#10;FAAGAAgAAAAhABseoChXAgAAqwQAAA4AAAAAAAAAAAAAAAAALgIAAGRycy9lMm9Eb2MueG1sUEsB&#10;Ai0AFAAGAAgAAAAhAHm8CP/eAAAACQEAAA8AAAAAAAAAAAAAAAAAsQQAAGRycy9kb3ducmV2Lnht&#10;bFBLBQYAAAAABAAEAPMAAAC8BQAAAAA=&#10;" filled="f" strokecolor="red" strokeweight="1pt">
                <w10:wrap anchorx="margin"/>
              </v:rect>
            </w:pict>
          </mc:Fallback>
        </mc:AlternateContent>
      </w:r>
      <w:r w:rsidR="008A1337">
        <w:rPr>
          <w:noProof/>
        </w:rPr>
        <w:drawing>
          <wp:inline distT="0" distB="0" distL="0" distR="0" wp14:anchorId="1B89B493" wp14:editId="0884C569">
            <wp:extent cx="5224955" cy="1822450"/>
            <wp:effectExtent l="0" t="0" r="0" b="6350"/>
            <wp:docPr id="15739148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914828" name="Picture 1" descr="A screenshot of a computer&#10;&#10;Description automatically generated"/>
                    <pic:cNvPicPr/>
                  </pic:nvPicPr>
                  <pic:blipFill>
                    <a:blip r:embed="rId107"/>
                    <a:stretch>
                      <a:fillRect/>
                    </a:stretch>
                  </pic:blipFill>
                  <pic:spPr>
                    <a:xfrm>
                      <a:off x="0" y="0"/>
                      <a:ext cx="5237479" cy="1826818"/>
                    </a:xfrm>
                    <a:prstGeom prst="rect">
                      <a:avLst/>
                    </a:prstGeom>
                  </pic:spPr>
                </pic:pic>
              </a:graphicData>
            </a:graphic>
          </wp:inline>
        </w:drawing>
      </w:r>
      <w:bookmarkEnd w:id="228"/>
    </w:p>
    <w:p w14:paraId="32FD1B0F" w14:textId="46AF8B51" w:rsidR="001F3227" w:rsidRDefault="001F3227" w:rsidP="001F3227">
      <w:pPr>
        <w:pStyle w:val="NESOSubHeading"/>
        <w:numPr>
          <w:ilvl w:val="0"/>
          <w:numId w:val="0"/>
        </w:numPr>
        <w:spacing w:before="0" w:line="276" w:lineRule="auto"/>
        <w:ind w:left="453" w:hanging="453"/>
        <w:rPr>
          <w:rFonts w:ascii="Poppins" w:hAnsi="Poppins" w:cs="Poppins"/>
          <w:color w:val="auto"/>
          <w:sz w:val="22"/>
          <w:szCs w:val="22"/>
        </w:rPr>
      </w:pPr>
    </w:p>
    <w:p w14:paraId="3303E0B9" w14:textId="2ADA7FE4" w:rsidR="001F3227" w:rsidRDefault="001F3227" w:rsidP="001F3227">
      <w:pPr>
        <w:pStyle w:val="NESOSubHeading"/>
        <w:numPr>
          <w:ilvl w:val="0"/>
          <w:numId w:val="0"/>
        </w:numPr>
        <w:spacing w:before="0" w:line="276" w:lineRule="auto"/>
        <w:ind w:left="453" w:hanging="453"/>
        <w:rPr>
          <w:rFonts w:ascii="Poppins" w:hAnsi="Poppins" w:cs="Poppins"/>
          <w:color w:val="auto"/>
          <w:sz w:val="22"/>
          <w:szCs w:val="22"/>
        </w:rPr>
      </w:pPr>
      <w:bookmarkStart w:id="229" w:name="_Toc190179201"/>
      <w:r>
        <w:rPr>
          <w:rFonts w:ascii="Poppins" w:hAnsi="Poppins" w:cs="Poppins"/>
          <w:color w:val="auto"/>
          <w:sz w:val="22"/>
          <w:szCs w:val="22"/>
        </w:rPr>
        <w:t xml:space="preserve">If there is no existing </w:t>
      </w:r>
      <w:r w:rsidR="008A1337">
        <w:rPr>
          <w:rFonts w:ascii="Poppins" w:hAnsi="Poppins" w:cs="Poppins"/>
          <w:color w:val="auto"/>
          <w:sz w:val="22"/>
          <w:szCs w:val="22"/>
        </w:rPr>
        <w:t>Trading Agent</w:t>
      </w:r>
      <w:r>
        <w:rPr>
          <w:rFonts w:ascii="Poppins" w:hAnsi="Poppins" w:cs="Poppins"/>
          <w:color w:val="auto"/>
          <w:sz w:val="22"/>
          <w:szCs w:val="22"/>
        </w:rPr>
        <w:t xml:space="preserve"> record to link to, the user can select ‘Create new </w:t>
      </w:r>
      <w:r w:rsidR="008A1337">
        <w:rPr>
          <w:rFonts w:ascii="Poppins" w:hAnsi="Poppins" w:cs="Poppins"/>
          <w:color w:val="auto"/>
          <w:sz w:val="22"/>
          <w:szCs w:val="22"/>
        </w:rPr>
        <w:t>Trading Agent</w:t>
      </w:r>
      <w:r>
        <w:rPr>
          <w:rFonts w:ascii="Poppins" w:hAnsi="Poppins" w:cs="Poppins"/>
          <w:color w:val="auto"/>
          <w:sz w:val="22"/>
          <w:szCs w:val="22"/>
        </w:rPr>
        <w:t xml:space="preserve"> (ED</w:t>
      </w:r>
      <w:r w:rsidR="008A1337">
        <w:rPr>
          <w:rFonts w:ascii="Poppins" w:hAnsi="Poppins" w:cs="Poppins"/>
          <w:color w:val="auto"/>
          <w:sz w:val="22"/>
          <w:szCs w:val="22"/>
        </w:rPr>
        <w:t>T</w:t>
      </w:r>
      <w:r>
        <w:rPr>
          <w:rFonts w:ascii="Poppins" w:hAnsi="Poppins" w:cs="Poppins"/>
          <w:color w:val="auto"/>
          <w:sz w:val="22"/>
          <w:szCs w:val="22"/>
        </w:rPr>
        <w:t xml:space="preserve">)’.  Input a name and press ‘Create’ to be taken to the New </w:t>
      </w:r>
      <w:r w:rsidR="008A1337">
        <w:rPr>
          <w:rFonts w:ascii="Poppins" w:hAnsi="Poppins" w:cs="Poppins"/>
          <w:color w:val="auto"/>
          <w:sz w:val="22"/>
          <w:szCs w:val="22"/>
        </w:rPr>
        <w:t>Trading Agent</w:t>
      </w:r>
      <w:r>
        <w:rPr>
          <w:rFonts w:ascii="Poppins" w:hAnsi="Poppins" w:cs="Poppins"/>
          <w:color w:val="auto"/>
          <w:sz w:val="22"/>
          <w:szCs w:val="22"/>
        </w:rPr>
        <w:t xml:space="preserve"> (ED</w:t>
      </w:r>
      <w:r w:rsidR="008A1337">
        <w:rPr>
          <w:rFonts w:ascii="Poppins" w:hAnsi="Poppins" w:cs="Poppins"/>
          <w:color w:val="auto"/>
          <w:sz w:val="22"/>
          <w:szCs w:val="22"/>
        </w:rPr>
        <w:t>T</w:t>
      </w:r>
      <w:r>
        <w:rPr>
          <w:rFonts w:ascii="Poppins" w:hAnsi="Poppins" w:cs="Poppins"/>
          <w:color w:val="auto"/>
          <w:sz w:val="22"/>
          <w:szCs w:val="22"/>
        </w:rPr>
        <w:t>) Registration overlay (this will not exit the registration page for the Unit)</w:t>
      </w:r>
      <w:bookmarkEnd w:id="229"/>
    </w:p>
    <w:p w14:paraId="36D0DD9E" w14:textId="62FBDDFD" w:rsidR="001F3227" w:rsidRDefault="00E67193" w:rsidP="001F3227">
      <w:pPr>
        <w:pStyle w:val="NESOSubHeading"/>
        <w:numPr>
          <w:ilvl w:val="0"/>
          <w:numId w:val="0"/>
        </w:numPr>
        <w:spacing w:before="0" w:line="276" w:lineRule="auto"/>
        <w:ind w:left="453" w:hanging="453"/>
        <w:rPr>
          <w:rFonts w:ascii="Poppins" w:hAnsi="Poppins" w:cs="Poppins"/>
          <w:color w:val="auto"/>
          <w:sz w:val="22"/>
          <w:szCs w:val="22"/>
        </w:rPr>
      </w:pPr>
      <w:bookmarkStart w:id="230" w:name="_Toc190179202"/>
      <w:r>
        <w:rPr>
          <w:noProof/>
        </w:rPr>
        <w:lastRenderedPageBreak/>
        <w:drawing>
          <wp:inline distT="0" distB="0" distL="0" distR="0" wp14:anchorId="73801B95" wp14:editId="65954D00">
            <wp:extent cx="6174580" cy="2679895"/>
            <wp:effectExtent l="0" t="0" r="0" b="6350"/>
            <wp:docPr id="4402625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62531" name="Picture 1" descr="A screenshot of a computer&#10;&#10;Description automatically generated"/>
                    <pic:cNvPicPr/>
                  </pic:nvPicPr>
                  <pic:blipFill>
                    <a:blip r:embed="rId108"/>
                    <a:stretch>
                      <a:fillRect/>
                    </a:stretch>
                  </pic:blipFill>
                  <pic:spPr>
                    <a:xfrm>
                      <a:off x="0" y="0"/>
                      <a:ext cx="6184805" cy="2684333"/>
                    </a:xfrm>
                    <a:prstGeom prst="rect">
                      <a:avLst/>
                    </a:prstGeom>
                  </pic:spPr>
                </pic:pic>
              </a:graphicData>
            </a:graphic>
          </wp:inline>
        </w:drawing>
      </w:r>
      <w:bookmarkEnd w:id="230"/>
    </w:p>
    <w:p w14:paraId="05D2CA06" w14:textId="05D9F105" w:rsidR="001F3227" w:rsidRDefault="00862C9D" w:rsidP="001F3227">
      <w:pPr>
        <w:pStyle w:val="NESOSubHeading"/>
        <w:numPr>
          <w:ilvl w:val="0"/>
          <w:numId w:val="0"/>
        </w:numPr>
        <w:spacing w:before="0" w:line="276" w:lineRule="auto"/>
        <w:ind w:left="453" w:hanging="453"/>
        <w:rPr>
          <w:rFonts w:ascii="Poppins" w:hAnsi="Poppins" w:cs="Poppins"/>
          <w:color w:val="auto"/>
          <w:sz w:val="22"/>
          <w:szCs w:val="22"/>
        </w:rPr>
      </w:pPr>
      <w:bookmarkStart w:id="231" w:name="_Toc190179203"/>
      <w:r>
        <w:rPr>
          <w:rFonts w:ascii="Poppins" w:hAnsi="Poppins" w:cs="Poppins"/>
          <w:noProof/>
          <w:color w:val="auto"/>
          <w:sz w:val="22"/>
          <w:szCs w:val="22"/>
        </w:rPr>
        <mc:AlternateContent>
          <mc:Choice Requires="wps">
            <w:drawing>
              <wp:anchor distT="0" distB="0" distL="114300" distR="114300" simplePos="0" relativeHeight="251658589" behindDoc="0" locked="0" layoutInCell="1" allowOverlap="1" wp14:anchorId="150004CA" wp14:editId="72E00CB9">
                <wp:simplePos x="0" y="0"/>
                <wp:positionH relativeFrom="column">
                  <wp:posOffset>4105226</wp:posOffset>
                </wp:positionH>
                <wp:positionV relativeFrom="paragraph">
                  <wp:posOffset>2982253</wp:posOffset>
                </wp:positionV>
                <wp:extent cx="949569" cy="232117"/>
                <wp:effectExtent l="0" t="0" r="22225" b="15875"/>
                <wp:wrapNone/>
                <wp:docPr id="524274510" name="Rectangle 1"/>
                <wp:cNvGraphicFramePr/>
                <a:graphic xmlns:a="http://schemas.openxmlformats.org/drawingml/2006/main">
                  <a:graphicData uri="http://schemas.microsoft.com/office/word/2010/wordprocessingShape">
                    <wps:wsp>
                      <wps:cNvSpPr/>
                      <wps:spPr>
                        <a:xfrm>
                          <a:off x="0" y="0"/>
                          <a:ext cx="949569" cy="23211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26DB34" id="Rectangle 1" o:spid="_x0000_s1026" style="position:absolute;margin-left:323.25pt;margin-top:234.8pt;width:74.75pt;height:18.3pt;z-index:25165858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duffwIAAF4FAAAOAAAAZHJzL2Uyb0RvYy54bWysVMFu2zAMvQ/YPwi6r46ztF2COkXQIsOA&#10;og3WDj0rshQbkEWNUuJkXz9KdpygK3YY5oMsieQj+UTy5nbfGLZT6GuwBc8vRpwpK6Gs7abgP16W&#10;n75w5oOwpTBgVcEPyvPb+ccPN62bqTFUYEqFjECsn7Wu4FUIbpZlXlaqEf4CnLIk1ICNCHTETVai&#10;aAm9Mdl4NLrKWsDSIUjlPd3ed0I+T/haKxmetPYqMFNwii2kFdO6jms2vxGzDQpX1bIPQ/xDFI2o&#10;LTkdoO5FEGyL9R9QTS0RPOhwIaHJQOtaqpQDZZOP3mTzXAmnUi5EjncDTf7/wcrH3bNbIdHQOj/z&#10;tI1Z7DU28U/xsX0i6zCQpfaBSbqcTqaXV1POJInGn8d5fh3JzE7GDn34qqBhcVNwpLdIFIndgw+d&#10;6lEl+rKwrI1J72FsvPBg6jLepQNu1ncG2U7QQy6XI/p6d2dq5DyaZqdU0i4cjIoYxn5XmtUlBT9O&#10;kaQqUwOskFLZkHeiSpSq85ZfnjmLdRktUqYJMCJrinLA7gGOmh3IEbvLu9ePpioV6WA8+ltgnfFg&#10;kTyDDYNxU1vA9wAMZdV77vSPJHXURJbWUB5WyBC6FvFOLmt6twfhw0og9QR1D/V5eKJFG2gLDv2O&#10;swrw13v3UZ9KlaSctdRjBfc/twIVZ+abpSKe5pNJbMp0mFxej+mA55L1ucRumzug189pojiZtlE/&#10;mONWIzSvNA4W0SuJhJXku+Ay4PFwF7rep4Ei1WKR1KgRnQgP9tnJCB5ZjXX5sn8V6PriDVT1j3Ds&#10;RzF7U8OdbrS0sNgG0HUq8BOvPd/UxKlw+oETp8T5OWmdxuL8NwAAAP//AwBQSwMEFAAGAAgAAAAh&#10;ABLEfkLfAAAACwEAAA8AAABkcnMvZG93bnJldi54bWxMj01PwzAMhu9I/IfISNxYumnLWGk6IcRO&#10;HIAxiavXmLZaPqok3cq/x5zgaPnx6+ettpOz4kwx9cFrmM8KEOSbYHrfajh87O7uQaSM3qANnjR8&#10;U4JtfX1VYWnCxb/TeZ9bwSE+laihy3kopUxNRw7TLAzkefcVosPMY2yliXjhcGfloiiUdNh7/tDh&#10;QE8dNaf96FhjsG+DGV9Ph8/5tIvP5iVhu9b69mZ6fACRacp/MPzq8w3U7HQMozdJWA1qqVaMaliq&#10;jQLBxHqjuN1Rw6pQC5B1Jf93qH8AAAD//wMAUEsBAi0AFAAGAAgAAAAhALaDOJL+AAAA4QEAABMA&#10;AAAAAAAAAAAAAAAAAAAAAFtDb250ZW50X1R5cGVzXS54bWxQSwECLQAUAAYACAAAACEAOP0h/9YA&#10;AACUAQAACwAAAAAAAAAAAAAAAAAvAQAAX3JlbHMvLnJlbHNQSwECLQAUAAYACAAAACEAOEnbn38C&#10;AABeBQAADgAAAAAAAAAAAAAAAAAuAgAAZHJzL2Uyb0RvYy54bWxQSwECLQAUAAYACAAAACEAEsR+&#10;Qt8AAAALAQAADwAAAAAAAAAAAAAAAADZBAAAZHJzL2Rvd25yZXYueG1sUEsFBgAAAAAEAAQA8wAA&#10;AOUFAAAAAA==&#10;" filled="f" strokecolor="red" strokeweight="1pt"/>
            </w:pict>
          </mc:Fallback>
        </mc:AlternateContent>
      </w:r>
      <w:r w:rsidR="001F3227">
        <w:rPr>
          <w:rFonts w:ascii="Poppins" w:hAnsi="Poppins" w:cs="Poppins"/>
          <w:color w:val="auto"/>
          <w:sz w:val="22"/>
          <w:szCs w:val="22"/>
        </w:rPr>
        <w:t xml:space="preserve">When all </w:t>
      </w:r>
      <w:proofErr w:type="gramStart"/>
      <w:r w:rsidR="001F3227">
        <w:rPr>
          <w:rFonts w:ascii="Poppins" w:hAnsi="Poppins" w:cs="Poppins"/>
          <w:color w:val="auto"/>
          <w:sz w:val="22"/>
          <w:szCs w:val="22"/>
        </w:rPr>
        <w:t>mandatory  information</w:t>
      </w:r>
      <w:proofErr w:type="gramEnd"/>
      <w:r w:rsidR="001F3227">
        <w:rPr>
          <w:rFonts w:ascii="Poppins" w:hAnsi="Poppins" w:cs="Poppins"/>
          <w:color w:val="auto"/>
          <w:sz w:val="22"/>
          <w:szCs w:val="22"/>
        </w:rPr>
        <w:t xml:space="preserve"> has been added, press ‘Save ED</w:t>
      </w:r>
      <w:r w:rsidR="00E67193">
        <w:rPr>
          <w:rFonts w:ascii="Poppins" w:hAnsi="Poppins" w:cs="Poppins"/>
          <w:color w:val="auto"/>
          <w:sz w:val="22"/>
          <w:szCs w:val="22"/>
        </w:rPr>
        <w:t>T Agent</w:t>
      </w:r>
      <w:r w:rsidR="001F3227">
        <w:rPr>
          <w:rFonts w:ascii="Poppins" w:hAnsi="Poppins" w:cs="Poppins"/>
          <w:color w:val="auto"/>
          <w:sz w:val="22"/>
          <w:szCs w:val="22"/>
        </w:rPr>
        <w:t>’</w:t>
      </w:r>
      <w:r w:rsidR="001F3227">
        <w:rPr>
          <w:rFonts w:ascii="Poppins" w:hAnsi="Poppins" w:cs="Poppins"/>
          <w:color w:val="auto"/>
          <w:sz w:val="22"/>
          <w:szCs w:val="22"/>
        </w:rPr>
        <w:br/>
      </w:r>
      <w:r w:rsidR="00176D17">
        <w:rPr>
          <w:noProof/>
        </w:rPr>
        <w:drawing>
          <wp:inline distT="0" distB="0" distL="0" distR="0" wp14:anchorId="63827B64" wp14:editId="6E62354E">
            <wp:extent cx="5543550" cy="3350260"/>
            <wp:effectExtent l="0" t="0" r="0" b="2540"/>
            <wp:docPr id="535365545" name="Picture 1" descr="A screenshot of a contact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365545" name="Picture 1" descr="A screenshot of a contact form&#10;&#10;Description automatically generated"/>
                    <pic:cNvPicPr/>
                  </pic:nvPicPr>
                  <pic:blipFill>
                    <a:blip r:embed="rId109"/>
                    <a:stretch>
                      <a:fillRect/>
                    </a:stretch>
                  </pic:blipFill>
                  <pic:spPr>
                    <a:xfrm>
                      <a:off x="0" y="0"/>
                      <a:ext cx="5543550" cy="3350260"/>
                    </a:xfrm>
                    <a:prstGeom prst="rect">
                      <a:avLst/>
                    </a:prstGeom>
                  </pic:spPr>
                </pic:pic>
              </a:graphicData>
            </a:graphic>
          </wp:inline>
        </w:drawing>
      </w:r>
      <w:bookmarkEnd w:id="231"/>
    </w:p>
    <w:p w14:paraId="029CF092" w14:textId="57A938C1" w:rsidR="001F3227" w:rsidRDefault="001F3227" w:rsidP="001F3227">
      <w:pPr>
        <w:pStyle w:val="NESOSubHeading"/>
        <w:numPr>
          <w:ilvl w:val="0"/>
          <w:numId w:val="0"/>
        </w:numPr>
        <w:spacing w:before="0" w:line="276" w:lineRule="auto"/>
        <w:ind w:left="453" w:hanging="453"/>
        <w:rPr>
          <w:rFonts w:ascii="Poppins" w:hAnsi="Poppins" w:cs="Poppins"/>
          <w:color w:val="auto"/>
          <w:sz w:val="22"/>
          <w:szCs w:val="22"/>
        </w:rPr>
      </w:pPr>
      <w:bookmarkStart w:id="232" w:name="_Toc190179204"/>
      <w:r>
        <w:rPr>
          <w:rFonts w:ascii="Poppins" w:hAnsi="Poppins" w:cs="Poppins"/>
          <w:color w:val="auto"/>
          <w:sz w:val="22"/>
          <w:szCs w:val="22"/>
        </w:rPr>
        <w:lastRenderedPageBreak/>
        <w:t xml:space="preserve">The </w:t>
      </w:r>
      <w:r w:rsidR="001C6249">
        <w:rPr>
          <w:rFonts w:ascii="Poppins" w:hAnsi="Poppins" w:cs="Poppins"/>
          <w:color w:val="auto"/>
          <w:sz w:val="22"/>
          <w:szCs w:val="22"/>
        </w:rPr>
        <w:t>Trading Agent ID</w:t>
      </w:r>
      <w:r>
        <w:rPr>
          <w:rFonts w:ascii="Poppins" w:hAnsi="Poppins" w:cs="Poppins"/>
          <w:color w:val="auto"/>
          <w:sz w:val="22"/>
          <w:szCs w:val="22"/>
        </w:rPr>
        <w:t xml:space="preserve"> and </w:t>
      </w:r>
      <w:r w:rsidR="001C6249">
        <w:rPr>
          <w:rFonts w:ascii="Poppins" w:hAnsi="Poppins" w:cs="Poppins"/>
          <w:color w:val="auto"/>
          <w:sz w:val="22"/>
          <w:szCs w:val="22"/>
        </w:rPr>
        <w:t>Trading Agent</w:t>
      </w:r>
      <w:r>
        <w:rPr>
          <w:rFonts w:ascii="Poppins" w:hAnsi="Poppins" w:cs="Poppins"/>
          <w:color w:val="auto"/>
          <w:sz w:val="22"/>
          <w:szCs w:val="22"/>
        </w:rPr>
        <w:t xml:space="preserve"> Name fields will then be populated with the details of the record. The Control Point record will automatically </w:t>
      </w:r>
      <w:proofErr w:type="gramStart"/>
      <w:r>
        <w:rPr>
          <w:rFonts w:ascii="Poppins" w:hAnsi="Poppins" w:cs="Poppins"/>
          <w:color w:val="auto"/>
          <w:sz w:val="22"/>
          <w:szCs w:val="22"/>
        </w:rPr>
        <w:t>created</w:t>
      </w:r>
      <w:proofErr w:type="gramEnd"/>
      <w:r>
        <w:rPr>
          <w:rFonts w:ascii="Poppins" w:hAnsi="Poppins" w:cs="Poppins"/>
          <w:color w:val="auto"/>
          <w:sz w:val="22"/>
          <w:szCs w:val="22"/>
        </w:rPr>
        <w:t xml:space="preserve"> with a status of Submitted, meaning the user will not be able to edit any details of it in SMP.</w:t>
      </w:r>
      <w:r>
        <w:rPr>
          <w:rFonts w:ascii="Poppins" w:hAnsi="Poppins" w:cs="Poppins"/>
          <w:color w:val="auto"/>
          <w:sz w:val="22"/>
          <w:szCs w:val="22"/>
        </w:rPr>
        <w:br/>
      </w:r>
      <w:r>
        <w:rPr>
          <w:rFonts w:ascii="Poppins" w:hAnsi="Poppins" w:cs="Poppins"/>
          <w:color w:val="auto"/>
          <w:sz w:val="22"/>
          <w:szCs w:val="22"/>
        </w:rPr>
        <w:br/>
      </w:r>
      <w:r w:rsidR="00157888">
        <w:rPr>
          <w:noProof/>
        </w:rPr>
        <w:drawing>
          <wp:inline distT="0" distB="0" distL="0" distR="0" wp14:anchorId="11F336FB" wp14:editId="47569FBB">
            <wp:extent cx="5543550" cy="2347595"/>
            <wp:effectExtent l="0" t="0" r="0" b="0"/>
            <wp:docPr id="804697549" name="Picture 1" descr="A screenshot of a login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697549" name="Picture 1" descr="A screenshot of a login form&#10;&#10;Description automatically generated"/>
                    <pic:cNvPicPr/>
                  </pic:nvPicPr>
                  <pic:blipFill>
                    <a:blip r:embed="rId110"/>
                    <a:stretch>
                      <a:fillRect/>
                    </a:stretch>
                  </pic:blipFill>
                  <pic:spPr>
                    <a:xfrm>
                      <a:off x="0" y="0"/>
                      <a:ext cx="5543550" cy="2347595"/>
                    </a:xfrm>
                    <a:prstGeom prst="rect">
                      <a:avLst/>
                    </a:prstGeom>
                  </pic:spPr>
                </pic:pic>
              </a:graphicData>
            </a:graphic>
          </wp:inline>
        </w:drawing>
      </w:r>
      <w:bookmarkEnd w:id="232"/>
    </w:p>
    <w:p w14:paraId="73D466CD" w14:textId="77777777" w:rsidR="009114F3" w:rsidRDefault="009114F3" w:rsidP="001F3227">
      <w:pPr>
        <w:pStyle w:val="NESOSubHeading"/>
        <w:numPr>
          <w:ilvl w:val="0"/>
          <w:numId w:val="0"/>
        </w:numPr>
        <w:spacing w:before="0" w:line="276" w:lineRule="auto"/>
        <w:ind w:left="453" w:hanging="453"/>
        <w:rPr>
          <w:rFonts w:ascii="Poppins" w:hAnsi="Poppins" w:cs="Poppins"/>
          <w:color w:val="auto"/>
          <w:sz w:val="22"/>
          <w:szCs w:val="22"/>
        </w:rPr>
      </w:pPr>
    </w:p>
    <w:p w14:paraId="1E568417" w14:textId="77777777" w:rsidR="009114F3" w:rsidRDefault="009114F3" w:rsidP="001F3227">
      <w:pPr>
        <w:pStyle w:val="NESOSubHeading"/>
        <w:numPr>
          <w:ilvl w:val="0"/>
          <w:numId w:val="0"/>
        </w:numPr>
        <w:spacing w:before="0" w:line="276" w:lineRule="auto"/>
        <w:ind w:left="453" w:hanging="453"/>
        <w:rPr>
          <w:rFonts w:ascii="Poppins" w:hAnsi="Poppins" w:cs="Poppins"/>
          <w:color w:val="auto"/>
          <w:sz w:val="22"/>
          <w:szCs w:val="22"/>
        </w:rPr>
      </w:pPr>
    </w:p>
    <w:p w14:paraId="03A78985" w14:textId="77777777" w:rsidR="009114F3" w:rsidRDefault="009114F3" w:rsidP="001F3227">
      <w:pPr>
        <w:pStyle w:val="NESOSubHeading"/>
        <w:numPr>
          <w:ilvl w:val="0"/>
          <w:numId w:val="0"/>
        </w:numPr>
        <w:spacing w:before="0" w:line="276" w:lineRule="auto"/>
        <w:ind w:left="453" w:hanging="453"/>
        <w:rPr>
          <w:rFonts w:ascii="Poppins" w:hAnsi="Poppins" w:cs="Poppins"/>
          <w:color w:val="auto"/>
          <w:sz w:val="22"/>
          <w:szCs w:val="22"/>
        </w:rPr>
      </w:pPr>
    </w:p>
    <w:p w14:paraId="1305D225" w14:textId="77777777" w:rsidR="009114F3" w:rsidRDefault="009114F3" w:rsidP="001F3227">
      <w:pPr>
        <w:pStyle w:val="NESOSubHeading"/>
        <w:numPr>
          <w:ilvl w:val="0"/>
          <w:numId w:val="0"/>
        </w:numPr>
        <w:spacing w:before="0" w:line="276" w:lineRule="auto"/>
        <w:ind w:left="453" w:hanging="453"/>
        <w:rPr>
          <w:rFonts w:ascii="Poppins" w:hAnsi="Poppins" w:cs="Poppins"/>
          <w:color w:val="auto"/>
          <w:sz w:val="22"/>
          <w:szCs w:val="22"/>
        </w:rPr>
      </w:pPr>
    </w:p>
    <w:p w14:paraId="12ED8B06" w14:textId="77777777" w:rsidR="009114F3" w:rsidRDefault="009114F3" w:rsidP="001F3227">
      <w:pPr>
        <w:pStyle w:val="NESOSubHeading"/>
        <w:numPr>
          <w:ilvl w:val="0"/>
          <w:numId w:val="0"/>
        </w:numPr>
        <w:spacing w:before="0" w:line="276" w:lineRule="auto"/>
        <w:ind w:left="453" w:hanging="453"/>
        <w:rPr>
          <w:rFonts w:ascii="Poppins" w:hAnsi="Poppins" w:cs="Poppins"/>
          <w:color w:val="auto"/>
          <w:sz w:val="22"/>
          <w:szCs w:val="22"/>
        </w:rPr>
      </w:pPr>
    </w:p>
    <w:p w14:paraId="67439BCD" w14:textId="0CB904A5" w:rsidR="009114F3" w:rsidRPr="000538E0" w:rsidRDefault="009114F3" w:rsidP="009114F3">
      <w:pPr>
        <w:pStyle w:val="Heading2"/>
        <w:spacing w:before="0" w:line="276" w:lineRule="auto"/>
        <w:ind w:left="453" w:hanging="453"/>
        <w:rPr>
          <w:rFonts w:cstheme="minorHAnsi"/>
          <w:color w:val="FF00FF"/>
          <w:sz w:val="32"/>
          <w:szCs w:val="32"/>
        </w:rPr>
      </w:pPr>
      <w:bookmarkStart w:id="233" w:name="_Toc190179205"/>
      <w:r w:rsidRPr="000538E0">
        <w:rPr>
          <w:rFonts w:cstheme="minorHAnsi"/>
          <w:color w:val="FF00FF"/>
          <w:sz w:val="32"/>
          <w:szCs w:val="32"/>
        </w:rPr>
        <w:t>Submitting Unit Information: OFTO</w:t>
      </w:r>
      <w:r w:rsidR="00BF5EC8" w:rsidRPr="000538E0">
        <w:rPr>
          <w:rFonts w:cstheme="minorHAnsi"/>
          <w:color w:val="FF00FF"/>
          <w:sz w:val="32"/>
          <w:szCs w:val="32"/>
        </w:rPr>
        <w:t xml:space="preserve"> and eGAMA Sections</w:t>
      </w:r>
      <w:bookmarkEnd w:id="233"/>
    </w:p>
    <w:p w14:paraId="1A7074BC" w14:textId="24722E77" w:rsidR="00BF5EC8" w:rsidRDefault="00BF5EC8" w:rsidP="00DE2076">
      <w:pPr>
        <w:pStyle w:val="BodyText"/>
        <w:numPr>
          <w:ilvl w:val="0"/>
          <w:numId w:val="16"/>
        </w:numPr>
        <w:ind w:left="0"/>
        <w:rPr>
          <w:color w:val="auto"/>
          <w:sz w:val="22"/>
          <w:szCs w:val="22"/>
        </w:rPr>
      </w:pPr>
      <w:r w:rsidRPr="00BF5EC8">
        <w:rPr>
          <w:color w:val="auto"/>
          <w:sz w:val="22"/>
          <w:szCs w:val="22"/>
        </w:rPr>
        <w:t xml:space="preserve">Figure below illustrates the OFTO Section for the Unit where Category = Primary BMU, Secondary BMU or Additional Supplier BMU.  </w:t>
      </w:r>
    </w:p>
    <w:p w14:paraId="62878100" w14:textId="44F707C0" w:rsidR="00BF5EC8" w:rsidRDefault="005F395C" w:rsidP="00BF5EC8">
      <w:pPr>
        <w:pStyle w:val="BodyText"/>
        <w:rPr>
          <w:color w:val="auto"/>
          <w:sz w:val="22"/>
          <w:szCs w:val="22"/>
        </w:rPr>
      </w:pPr>
      <w:r>
        <w:rPr>
          <w:noProof/>
        </w:rPr>
        <w:drawing>
          <wp:inline distT="0" distB="0" distL="0" distR="0" wp14:anchorId="53F1342E" wp14:editId="79BE580C">
            <wp:extent cx="4375052" cy="1336070"/>
            <wp:effectExtent l="0" t="0" r="6985" b="0"/>
            <wp:docPr id="1686523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523963" name=""/>
                    <pic:cNvPicPr/>
                  </pic:nvPicPr>
                  <pic:blipFill>
                    <a:blip r:embed="rId111"/>
                    <a:stretch>
                      <a:fillRect/>
                    </a:stretch>
                  </pic:blipFill>
                  <pic:spPr>
                    <a:xfrm>
                      <a:off x="0" y="0"/>
                      <a:ext cx="4399228" cy="1343453"/>
                    </a:xfrm>
                    <a:prstGeom prst="rect">
                      <a:avLst/>
                    </a:prstGeom>
                  </pic:spPr>
                </pic:pic>
              </a:graphicData>
            </a:graphic>
          </wp:inline>
        </w:drawing>
      </w:r>
    </w:p>
    <w:p w14:paraId="013AB104" w14:textId="036CBBB7" w:rsidR="00BF5EC8" w:rsidRPr="00BF5EC8" w:rsidRDefault="00BF5EC8" w:rsidP="00DE2076">
      <w:pPr>
        <w:pStyle w:val="BodyText"/>
        <w:numPr>
          <w:ilvl w:val="0"/>
          <w:numId w:val="16"/>
        </w:numPr>
        <w:ind w:left="0"/>
        <w:rPr>
          <w:color w:val="auto"/>
          <w:sz w:val="22"/>
          <w:szCs w:val="22"/>
        </w:rPr>
      </w:pPr>
      <w:r w:rsidRPr="00BF5EC8">
        <w:rPr>
          <w:color w:val="auto"/>
          <w:sz w:val="22"/>
          <w:szCs w:val="22"/>
        </w:rPr>
        <w:t xml:space="preserve">Figure below illustrates the eGAMA Section for the Unit where Category = Primary BMU, Secondary BMU or Additional Supplier BMU. </w:t>
      </w:r>
    </w:p>
    <w:p w14:paraId="01BB15A9" w14:textId="18898569" w:rsidR="00BF5EC8" w:rsidRPr="00AD4EF2" w:rsidRDefault="00032CE9" w:rsidP="00BF5EC8">
      <w:pPr>
        <w:pStyle w:val="BodyText"/>
        <w:rPr>
          <w:color w:val="auto"/>
          <w:sz w:val="22"/>
          <w:szCs w:val="22"/>
        </w:rPr>
      </w:pPr>
      <w:r>
        <w:rPr>
          <w:noProof/>
        </w:rPr>
        <w:lastRenderedPageBreak/>
        <w:drawing>
          <wp:inline distT="0" distB="0" distL="0" distR="0" wp14:anchorId="6ECFD1A0" wp14:editId="05935AF0">
            <wp:extent cx="3938954" cy="5784351"/>
            <wp:effectExtent l="0" t="0" r="4445" b="6985"/>
            <wp:docPr id="1415013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013462" name=""/>
                    <pic:cNvPicPr/>
                  </pic:nvPicPr>
                  <pic:blipFill>
                    <a:blip r:embed="rId112"/>
                    <a:stretch>
                      <a:fillRect/>
                    </a:stretch>
                  </pic:blipFill>
                  <pic:spPr>
                    <a:xfrm>
                      <a:off x="0" y="0"/>
                      <a:ext cx="3968474" cy="5827701"/>
                    </a:xfrm>
                    <a:prstGeom prst="rect">
                      <a:avLst/>
                    </a:prstGeom>
                  </pic:spPr>
                </pic:pic>
              </a:graphicData>
            </a:graphic>
          </wp:inline>
        </w:drawing>
      </w:r>
    </w:p>
    <w:p w14:paraId="13F0CFE9" w14:textId="77777777" w:rsidR="009D7470" w:rsidRDefault="009D7470" w:rsidP="009D7470">
      <w:pPr>
        <w:pStyle w:val="BodyText"/>
        <w:rPr>
          <w:lang w:val="en"/>
        </w:rPr>
      </w:pPr>
    </w:p>
    <w:p w14:paraId="70DF4B1A" w14:textId="3DEE65F3" w:rsidR="009D7470" w:rsidRPr="00862C9D" w:rsidRDefault="009D7470" w:rsidP="009D7470">
      <w:pPr>
        <w:pStyle w:val="NESOSubHeading"/>
      </w:pPr>
      <w:bookmarkStart w:id="234" w:name="_Toc184208811"/>
      <w:bookmarkStart w:id="235" w:name="_Toc190179206"/>
      <w:r w:rsidRPr="007E782F">
        <w:t>Submitting Unit Information:</w:t>
      </w:r>
      <w:r>
        <w:t xml:space="preserve"> Confirmation of Submission.</w:t>
      </w:r>
      <w:bookmarkEnd w:id="234"/>
      <w:bookmarkEnd w:id="235"/>
    </w:p>
    <w:p w14:paraId="41510C39" w14:textId="77777777" w:rsidR="009D7470" w:rsidRPr="00AD4EF2" w:rsidRDefault="009D7470" w:rsidP="009D7470">
      <w:pPr>
        <w:pStyle w:val="BodyText"/>
        <w:numPr>
          <w:ilvl w:val="0"/>
          <w:numId w:val="17"/>
        </w:numPr>
        <w:rPr>
          <w:b/>
          <w:bCs/>
          <w:color w:val="auto"/>
          <w:sz w:val="22"/>
          <w:szCs w:val="22"/>
        </w:rPr>
      </w:pPr>
      <w:r w:rsidRPr="00AD4EF2">
        <w:rPr>
          <w:color w:val="auto"/>
          <w:sz w:val="22"/>
          <w:szCs w:val="22"/>
        </w:rPr>
        <w:t>Once all the sections are completed correctly, then the ‘Save Unit’ button will appear in a blue background, enabling the user to complete the registration process for creating the Unit.</w:t>
      </w:r>
    </w:p>
    <w:p w14:paraId="5D4EB036" w14:textId="77777777" w:rsidR="009D7470" w:rsidRPr="006B5304" w:rsidRDefault="009D7470" w:rsidP="009D7470">
      <w:pPr>
        <w:pStyle w:val="BodyText"/>
        <w:numPr>
          <w:ilvl w:val="0"/>
          <w:numId w:val="17"/>
        </w:numPr>
        <w:rPr>
          <w:b/>
          <w:bCs/>
          <w:color w:val="auto"/>
          <w:sz w:val="22"/>
          <w:szCs w:val="22"/>
        </w:rPr>
      </w:pPr>
      <w:r w:rsidRPr="00AD4EF2">
        <w:rPr>
          <w:color w:val="auto"/>
          <w:sz w:val="22"/>
          <w:szCs w:val="22"/>
        </w:rPr>
        <w:t>If the User wishes to repeat the exercise and create subsequent Units, they can select the ‘save and create new one’ button instead.</w:t>
      </w:r>
    </w:p>
    <w:p w14:paraId="648D139B" w14:textId="1479CC2A" w:rsidR="006B5304" w:rsidRPr="00AD4EF2" w:rsidRDefault="006B5304" w:rsidP="009D7470">
      <w:pPr>
        <w:pStyle w:val="BodyText"/>
        <w:numPr>
          <w:ilvl w:val="0"/>
          <w:numId w:val="17"/>
        </w:numPr>
        <w:rPr>
          <w:b/>
          <w:bCs/>
          <w:color w:val="auto"/>
          <w:sz w:val="22"/>
          <w:szCs w:val="22"/>
        </w:rPr>
      </w:pPr>
      <w:r>
        <w:rPr>
          <w:color w:val="auto"/>
          <w:sz w:val="22"/>
          <w:szCs w:val="22"/>
        </w:rPr>
        <w:t xml:space="preserve">Please note for Balancing Mechanism Units registration is not considered to be complete until the Unit Service has been </w:t>
      </w:r>
      <w:r w:rsidR="00A47638">
        <w:rPr>
          <w:color w:val="auto"/>
          <w:sz w:val="22"/>
          <w:szCs w:val="22"/>
        </w:rPr>
        <w:t>submitted too</w:t>
      </w:r>
      <w:r w:rsidR="00BE5AA2">
        <w:rPr>
          <w:color w:val="auto"/>
          <w:sz w:val="22"/>
          <w:szCs w:val="22"/>
        </w:rPr>
        <w:t xml:space="preserve"> </w:t>
      </w:r>
      <w:r w:rsidR="007B42CF">
        <w:rPr>
          <w:color w:val="auto"/>
          <w:sz w:val="22"/>
          <w:szCs w:val="22"/>
        </w:rPr>
        <w:t xml:space="preserve">– see Chapter </w:t>
      </w:r>
      <w:r w:rsidR="001D6BA2">
        <w:rPr>
          <w:color w:val="auto"/>
          <w:sz w:val="22"/>
          <w:szCs w:val="22"/>
        </w:rPr>
        <w:t xml:space="preserve">8 for details. </w:t>
      </w:r>
    </w:p>
    <w:p w14:paraId="2ECAE8BA" w14:textId="77777777" w:rsidR="009D7470" w:rsidRPr="003061D9" w:rsidRDefault="009D7470" w:rsidP="009D7470">
      <w:pPr>
        <w:pStyle w:val="BodyText"/>
        <w:ind w:left="405"/>
        <w:rPr>
          <w:b/>
          <w:bCs/>
          <w:color w:val="FF0000"/>
        </w:rPr>
      </w:pPr>
    </w:p>
    <w:p w14:paraId="394EEAA2" w14:textId="77777777" w:rsidR="009D7470" w:rsidRPr="00703B51" w:rsidRDefault="009D7470" w:rsidP="009D7470">
      <w:pPr>
        <w:pStyle w:val="BodyText"/>
        <w:rPr>
          <w:b/>
          <w:color w:val="auto"/>
        </w:rPr>
      </w:pPr>
      <w:r w:rsidRPr="00703B51">
        <w:rPr>
          <w:b/>
          <w:color w:val="auto"/>
        </w:rPr>
        <w:t xml:space="preserve"> Confirmation of </w:t>
      </w:r>
      <w:r>
        <w:rPr>
          <w:b/>
          <w:color w:val="auto"/>
        </w:rPr>
        <w:t>Unit</w:t>
      </w:r>
      <w:r w:rsidRPr="00703B51">
        <w:rPr>
          <w:b/>
          <w:color w:val="auto"/>
        </w:rPr>
        <w:t xml:space="preserve"> Saved Successfully. </w:t>
      </w:r>
    </w:p>
    <w:p w14:paraId="238C1222" w14:textId="77777777" w:rsidR="009D7470" w:rsidRPr="00D740BB" w:rsidRDefault="009D7470" w:rsidP="009D7470">
      <w:pPr>
        <w:pStyle w:val="BodyText"/>
      </w:pPr>
    </w:p>
    <w:p w14:paraId="4FA06E8E" w14:textId="77777777" w:rsidR="009D7470" w:rsidRDefault="009D7470" w:rsidP="009D7470">
      <w:pPr>
        <w:pStyle w:val="BodyText"/>
      </w:pPr>
      <w:bookmarkStart w:id="236" w:name="_Toc94040640"/>
      <w:bookmarkStart w:id="237" w:name="_Toc94040736"/>
      <w:r>
        <w:rPr>
          <w:noProof/>
        </w:rPr>
        <mc:AlternateContent>
          <mc:Choice Requires="wps">
            <w:drawing>
              <wp:anchor distT="0" distB="0" distL="114300" distR="114300" simplePos="0" relativeHeight="251658588" behindDoc="0" locked="0" layoutInCell="1" allowOverlap="1" wp14:anchorId="2BF47395" wp14:editId="5C02E635">
                <wp:simplePos x="0" y="0"/>
                <wp:positionH relativeFrom="margin">
                  <wp:align>right</wp:align>
                </wp:positionH>
                <wp:positionV relativeFrom="paragraph">
                  <wp:posOffset>2861310</wp:posOffset>
                </wp:positionV>
                <wp:extent cx="921797" cy="357899"/>
                <wp:effectExtent l="0" t="0" r="12065" b="23495"/>
                <wp:wrapNone/>
                <wp:docPr id="205" name="Rectangle 205"/>
                <wp:cNvGraphicFramePr/>
                <a:graphic xmlns:a="http://schemas.openxmlformats.org/drawingml/2006/main">
                  <a:graphicData uri="http://schemas.microsoft.com/office/word/2010/wordprocessingShape">
                    <wps:wsp>
                      <wps:cNvSpPr/>
                      <wps:spPr>
                        <a:xfrm flipV="1">
                          <a:off x="0" y="0"/>
                          <a:ext cx="921797" cy="35789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DEE275" id="Rectangle 205" o:spid="_x0000_s1026" style="position:absolute;margin-left:21.4pt;margin-top:225.3pt;width:72.6pt;height:28.2pt;flip:y;z-index:2516585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qAoVwIAAKsEAAAOAAAAZHJzL2Uyb0RvYy54bWysVE1PGzEQvVfqf7B8L5uk0JCIDYpAqSoh&#10;iASU88RrZy35q2MnG/rrO/ZugNKequZgzeyMn2fevMnF5cEatpcYtXc1H5+MOJNO+Ea7bc0fH1af&#10;zjmLCVwDxjtZ82cZ+eXi44eLLszlxLfeNBIZgbg470LN25TCvKqiaKWFeOKDdBRUHi0kcnFbNQgd&#10;oVtTTUajL1XnsQnohYyRvl73Qb4o+EpJke6UijIxU3OqLZUTy7nJZ7W4gPkWIbRaDGXAP1RhQTt6&#10;9AXqGhKwHeo/oKwW6KNX6UR4W3mltJClB+pmPHrXzX0LQZZeiJwYXmiK/w9W3O7vwxqJhi7EeSQz&#10;d3FQaJkyOnynmZa+qFJ2KLQ9v9AmD4kJ+jibjKezKWeCQp/PpuezWaa16mEyXMCYvkpvWTZqjjSV&#10;Agr7m5j61GNKTnd+pY0pkzGOdVTCZDqi4QkggSgDiUwbmppHt+UMzJaUJxIWyOiNbvL1DBRxu7ky&#10;yPZA01+tRvQbKvstLb99DbHt80qo14XVicRptK35eb58vG1cRpdFXkMHr+xla+Ob5zUy9L3eYhAr&#10;TY/cQExrQBIYdUNLk+7oUMZTi36wOGs9/vzb95xPc6coZx0Jltr/sQOUnJlvjhQxG5+eZoUX5/Rs&#10;OiEH30Y2byNuZ688sTKm9QyimDk/maOp0Nsn2q1lfpVC4AS93RM9OFepXyTaTiGXy5JGqg6Qbtx9&#10;EEfpZHofDk+AYZh/IuHc+qO4Yf5OBn1uL4TlLnmli0ZeeSVtZYc2oqhs2N68cm/9kvX6H7P4BQAA&#10;//8DAFBLAwQUAAYACAAAACEApX+8m90AAAAIAQAADwAAAGRycy9kb3ducmV2LnhtbEyPzU7DMBCE&#10;70i8g7VI3KhNidsqjVMhfm5cCBSum9gkKfY6it0mvD3uCY6jGc18U+xmZ9nJjKH3pOB2IYAZarzu&#10;qVXw/vZ8swEWIpJG68ko+DEBduXlRYG59hO9mlMVW5ZKKOSooItxyDkPTWcchoUfDCXvy48OY5Jj&#10;y/WIUyp3li+FWHGHPaWFDgfz0Jnmuzo6BS9Pj/IgMdj9Iav27cddPbnPtVLXV/P9Flg0c/wLwxk/&#10;oUOZmGp/JB2YVZCORAWZFCtgZzuTS2C1AinWAnhZ8P8Hyl8AAAD//wMAUEsBAi0AFAAGAAgAAAAh&#10;ALaDOJL+AAAA4QEAABMAAAAAAAAAAAAAAAAAAAAAAFtDb250ZW50X1R5cGVzXS54bWxQSwECLQAU&#10;AAYACAAAACEAOP0h/9YAAACUAQAACwAAAAAAAAAAAAAAAAAvAQAAX3JlbHMvLnJlbHNQSwECLQAU&#10;AAYACAAAACEAGx6gKFcCAACrBAAADgAAAAAAAAAAAAAAAAAuAgAAZHJzL2Uyb0RvYy54bWxQSwEC&#10;LQAUAAYACAAAACEApX+8m90AAAAIAQAADwAAAAAAAAAAAAAAAACxBAAAZHJzL2Rvd25yZXYueG1s&#10;UEsFBgAAAAAEAAQA8wAAALsFAAAAAA==&#10;" filled="f" strokecolor="red" strokeweight="1pt">
                <w10:wrap anchorx="margin"/>
              </v:rect>
            </w:pict>
          </mc:Fallback>
        </mc:AlternateContent>
      </w:r>
      <w:r>
        <w:rPr>
          <w:noProof/>
        </w:rPr>
        <mc:AlternateContent>
          <mc:Choice Requires="wps">
            <w:drawing>
              <wp:anchor distT="0" distB="0" distL="114300" distR="114300" simplePos="0" relativeHeight="251658587" behindDoc="0" locked="0" layoutInCell="1" allowOverlap="1" wp14:anchorId="7646593D" wp14:editId="03DA7F23">
                <wp:simplePos x="0" y="0"/>
                <wp:positionH relativeFrom="margin">
                  <wp:posOffset>1214755</wp:posOffset>
                </wp:positionH>
                <wp:positionV relativeFrom="paragraph">
                  <wp:posOffset>2801620</wp:posOffset>
                </wp:positionV>
                <wp:extent cx="2100648" cy="395073"/>
                <wp:effectExtent l="0" t="0" r="13970" b="24130"/>
                <wp:wrapNone/>
                <wp:docPr id="204" name="Rectangle 204"/>
                <wp:cNvGraphicFramePr/>
                <a:graphic xmlns:a="http://schemas.openxmlformats.org/drawingml/2006/main">
                  <a:graphicData uri="http://schemas.microsoft.com/office/word/2010/wordprocessingShape">
                    <wps:wsp>
                      <wps:cNvSpPr/>
                      <wps:spPr>
                        <a:xfrm flipV="1">
                          <a:off x="0" y="0"/>
                          <a:ext cx="2100648" cy="39507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7AD588" id="Rectangle 204" o:spid="_x0000_s1026" style="position:absolute;margin-left:95.65pt;margin-top:220.6pt;width:165.4pt;height:31.1pt;flip:y;z-index:2516585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UF2VwIAAKwEAAAOAAAAZHJzL2Uyb0RvYy54bWysVE1PGzEQvVfqf7B8L7sJoUDEBkWgVJUQ&#10;IEHLeeK1s5b81bGTDf31HXs3QGlPVXOwZnbGzzNv3uTicm8N20mM2ruGT45qzqQTvtVu0/Bvj6tP&#10;Z5zFBK4F451s+LOM/HLx8cNFH+Zy6jtvWomMQFyc96HhXUphXlVRdNJCPPJBOgoqjxYSubipWoSe&#10;0K2ppnX9ueo9tgG9kDHS1+shyBcFXykp0p1SUSZmGk61pXJiOdf5rBYXMN8ghE6LsQz4hyosaEeP&#10;vkBdQwK2Rf0HlNUCffQqHQlvK6+UFrL0QN1M6nfdPHQQZOmFyInhhab4/2DF7e4h3CPR0Ic4j2Tm&#10;LvYKLVNGh+8009IXVcr2hbbnF9rkPjFBH6cTGsSMBi0odnx+Up8eZ16rASfjBYzpi/SWZaPhSGMp&#10;qLC7iWlIPaTkdOdX2pgyGuNYTzVMT2uangBSiDKQyLShbXh0G87AbEh6ImGBjN7oNl/PQBE36yuD&#10;bAc0/tWqpt9Y2W9p+e1riN2QV0KDMKxOpE6jbcPP8uXDbeMyuiz6Gjt4pS9ba98+3yNDPwguBrHS&#10;9MgNxHQPSAqjbmhr0h0dynhq0Y8WZ53Hn3/7nvNp8BTlrCfFUvs/toCSM/PVkSTOJ7NZlnhxZien&#10;U3LwbWT9NuK29soTKxPazyCKmfOTOZgKvX2i5VrmVykETtDbA9Gjc5WGTaL1FHK5LGkk6wDpxj0E&#10;cdBOpvdx/wQYxvknUs6tP6gb5u9kMOQOQlhuk1e6aOSVV9JWdmglisrG9c0799YvWa9/MotfAAAA&#10;//8DAFBLAwQUAAYACAAAACEAGp7ACd4AAAALAQAADwAAAGRycy9kb3ducmV2LnhtbEyPy07EMAxF&#10;90j8Q2Qkdkz65FGajhCPHRsKA9u0NW2HxKmazLT8PWYFO1/56Pq43K7WiCPOfnSkIN5EIJBa143U&#10;K3h7fbq4BuGDpk4bR6jgGz1sq9OTUhedW+gFj3XoBZeQL7SCIYSpkNK3A1rtN25C4t2nm60OHOde&#10;drNeuNwamUTRpbR6JL4w6AnvB2y/6oNV8Pz4kO9z7c1un9W7/j1tFvtxpdT52Xp3CyLgGv5g+NVn&#10;dajYqXEH6rwwnG/ilFEFWRYnIJjIkyQG0fAQpRnIqpT/f6h+AAAA//8DAFBLAQItABQABgAIAAAA&#10;IQC2gziS/gAAAOEBAAATAAAAAAAAAAAAAAAAAAAAAABbQ29udGVudF9UeXBlc10ueG1sUEsBAi0A&#10;FAAGAAgAAAAhADj9If/WAAAAlAEAAAsAAAAAAAAAAAAAAAAALwEAAF9yZWxzLy5yZWxzUEsBAi0A&#10;FAAGAAgAAAAhAEBxQXZXAgAArAQAAA4AAAAAAAAAAAAAAAAALgIAAGRycy9lMm9Eb2MueG1sUEsB&#10;Ai0AFAAGAAgAAAAhABqewAneAAAACwEAAA8AAAAAAAAAAAAAAAAAsQQAAGRycy9kb3ducmV2Lnht&#10;bFBLBQYAAAAABAAEAPMAAAC8BQAAAAA=&#10;" filled="f" strokecolor="red" strokeweight="1pt">
                <w10:wrap anchorx="margin"/>
              </v:rect>
            </w:pict>
          </mc:Fallback>
        </mc:AlternateContent>
      </w:r>
      <w:r>
        <w:rPr>
          <w:noProof/>
        </w:rPr>
        <w:drawing>
          <wp:inline distT="0" distB="0" distL="0" distR="0" wp14:anchorId="704C0C7F" wp14:editId="3088597A">
            <wp:extent cx="5543550" cy="3310255"/>
            <wp:effectExtent l="0" t="0" r="0" b="4445"/>
            <wp:docPr id="57" name="Picture 5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application&#10;&#10;Description automatically generated"/>
                    <pic:cNvPicPr/>
                  </pic:nvPicPr>
                  <pic:blipFill>
                    <a:blip r:embed="rId113"/>
                    <a:stretch>
                      <a:fillRect/>
                    </a:stretch>
                  </pic:blipFill>
                  <pic:spPr>
                    <a:xfrm>
                      <a:off x="0" y="0"/>
                      <a:ext cx="5543550" cy="3310255"/>
                    </a:xfrm>
                    <a:prstGeom prst="rect">
                      <a:avLst/>
                    </a:prstGeom>
                  </pic:spPr>
                </pic:pic>
              </a:graphicData>
            </a:graphic>
          </wp:inline>
        </w:drawing>
      </w:r>
      <w:bookmarkEnd w:id="236"/>
      <w:bookmarkEnd w:id="237"/>
      <w:r w:rsidRPr="007E782F">
        <w:t xml:space="preserve"> </w:t>
      </w:r>
    </w:p>
    <w:p w14:paraId="58BE0D02" w14:textId="77777777" w:rsidR="009D7470" w:rsidRDefault="009D7470" w:rsidP="009D7470">
      <w:pPr>
        <w:pStyle w:val="BodyText"/>
      </w:pPr>
    </w:p>
    <w:p w14:paraId="0E05F440" w14:textId="77777777" w:rsidR="009D7470" w:rsidRPr="007E782F" w:rsidRDefault="009D7470" w:rsidP="009D7470">
      <w:pPr>
        <w:pStyle w:val="Heading2"/>
        <w:numPr>
          <w:ilvl w:val="0"/>
          <w:numId w:val="0"/>
        </w:numPr>
      </w:pPr>
      <w:r w:rsidRPr="007E782F">
        <w:br w:type="page"/>
      </w:r>
    </w:p>
    <w:p w14:paraId="7A659D99" w14:textId="77777777" w:rsidR="009D7470" w:rsidRDefault="009D7470" w:rsidP="009D7470">
      <w:pPr>
        <w:pStyle w:val="BodyText"/>
        <w:rPr>
          <w:color w:val="auto"/>
        </w:rPr>
      </w:pPr>
    </w:p>
    <w:p w14:paraId="0D53D790" w14:textId="77777777" w:rsidR="009D7470" w:rsidRDefault="009D7470" w:rsidP="009D7470">
      <w:pPr>
        <w:pStyle w:val="BodyText"/>
        <w:rPr>
          <w:color w:val="auto"/>
        </w:rPr>
      </w:pPr>
    </w:p>
    <w:p w14:paraId="557231A1" w14:textId="77777777" w:rsidR="009D7470" w:rsidRDefault="009D7470" w:rsidP="009D7470">
      <w:pPr>
        <w:pStyle w:val="BodyText"/>
        <w:rPr>
          <w:color w:val="auto"/>
        </w:rPr>
      </w:pPr>
    </w:p>
    <w:p w14:paraId="3D21BBF0" w14:textId="77777777" w:rsidR="00F63C39" w:rsidRPr="008F4585" w:rsidRDefault="00F63C39" w:rsidP="008F4585">
      <w:pPr>
        <w:pStyle w:val="BodyText"/>
        <w:rPr>
          <w:lang w:val="en"/>
        </w:rPr>
      </w:pPr>
    </w:p>
    <w:p w14:paraId="333A73FC" w14:textId="5A0891A8" w:rsidR="00ED30AE" w:rsidRDefault="008F4585" w:rsidP="00306550">
      <w:pPr>
        <w:pStyle w:val="NESOSubHeading"/>
      </w:pPr>
      <w:bookmarkStart w:id="238" w:name="_Toc184208800"/>
      <w:bookmarkStart w:id="239" w:name="_Toc190179207"/>
      <w:r>
        <w:t>Submitting Unit Registration for Approval</w:t>
      </w:r>
      <w:bookmarkEnd w:id="238"/>
      <w:bookmarkEnd w:id="239"/>
      <w:r>
        <w:t xml:space="preserve"> </w:t>
      </w:r>
    </w:p>
    <w:p w14:paraId="15C8D059" w14:textId="578A9A3E" w:rsidR="008F4585" w:rsidRDefault="008F4585" w:rsidP="008F4585">
      <w:pPr>
        <w:pStyle w:val="BodyText"/>
      </w:pPr>
    </w:p>
    <w:p w14:paraId="18FF8851" w14:textId="77777777" w:rsidR="005215FB" w:rsidRDefault="003F6FBE" w:rsidP="008F4585">
      <w:pPr>
        <w:pStyle w:val="BodyText"/>
      </w:pPr>
      <w:r>
        <w:t xml:space="preserve">Once the </w:t>
      </w:r>
      <w:r w:rsidR="00044A01">
        <w:t xml:space="preserve">finalised alignment of Asset(s) to Unit has been </w:t>
      </w:r>
      <w:proofErr w:type="gramStart"/>
      <w:r w:rsidR="00044A01">
        <w:t>completed,</w:t>
      </w:r>
      <w:proofErr w:type="gramEnd"/>
      <w:r w:rsidR="00044A01">
        <w:t xml:space="preserve"> to signify the submission of the Unit Registration has been undertaken, the Portal User will have to select the ‘</w:t>
      </w:r>
      <w:r w:rsidR="00044A01" w:rsidRPr="00044A01">
        <w:rPr>
          <w:b/>
          <w:bCs/>
          <w:i/>
          <w:iCs/>
        </w:rPr>
        <w:t xml:space="preserve">Submit for Registration’ </w:t>
      </w:r>
      <w:r w:rsidR="00044A01">
        <w:t>option on the drop down menu as indicated on the picture below.</w:t>
      </w:r>
      <w:r w:rsidR="005215FB">
        <w:t xml:space="preserve"> </w:t>
      </w:r>
    </w:p>
    <w:p w14:paraId="7B4C2CFD" w14:textId="0893AC86" w:rsidR="003F6FBE" w:rsidRDefault="005215FB" w:rsidP="008F4585">
      <w:pPr>
        <w:pStyle w:val="BodyText"/>
      </w:pPr>
      <w:r>
        <w:t xml:space="preserve">Once this option is selected, the Unit is considered for appraisal by the Registrations Team at the </w:t>
      </w:r>
      <w:r w:rsidR="0060358F">
        <w:t>N</w:t>
      </w:r>
      <w:r w:rsidR="00306550">
        <w:t xml:space="preserve">ational Energy System </w:t>
      </w:r>
      <w:proofErr w:type="gramStart"/>
      <w:r w:rsidR="00306550">
        <w:t>Operator</w:t>
      </w:r>
      <w:r w:rsidR="0060358F">
        <w:t xml:space="preserve"> </w:t>
      </w:r>
      <w:r>
        <w:t>.</w:t>
      </w:r>
      <w:proofErr w:type="gramEnd"/>
      <w:r>
        <w:t xml:space="preserve"> Please note that Units in Submitted State are considered different then Draft, where the assumption is that alignment or Asset(s) has not taken place or not finalised. </w:t>
      </w:r>
      <w:r w:rsidR="00044A01">
        <w:t xml:space="preserve"> </w:t>
      </w:r>
    </w:p>
    <w:p w14:paraId="30B4C357" w14:textId="77777777" w:rsidR="009D7470" w:rsidRDefault="009D7470" w:rsidP="009D7470">
      <w:pPr>
        <w:pStyle w:val="BodyText"/>
        <w:rPr>
          <w:rFonts w:eastAsiaTheme="majorEastAsia" w:cstheme="majorBidi"/>
          <w:bCs/>
          <w:color w:val="F26522" w:themeColor="accent1"/>
          <w:sz w:val="28"/>
          <w:szCs w:val="26"/>
          <w:lang w:val="en"/>
        </w:rPr>
      </w:pPr>
      <w:r>
        <w:rPr>
          <w:lang w:val="en"/>
        </w:rPr>
        <w:br w:type="page"/>
      </w:r>
    </w:p>
    <w:p w14:paraId="0FE0ECD8" w14:textId="77777777" w:rsidR="009D7470" w:rsidRDefault="009D7470" w:rsidP="009D7470">
      <w:pPr>
        <w:pStyle w:val="NESOSubHeading"/>
        <w:numPr>
          <w:ilvl w:val="0"/>
          <w:numId w:val="0"/>
        </w:numPr>
        <w:spacing w:before="0" w:line="276" w:lineRule="auto"/>
        <w:ind w:left="453" w:hanging="453"/>
        <w:rPr>
          <w:rFonts w:ascii="Poppins" w:hAnsi="Poppins" w:cs="Poppins"/>
          <w:color w:val="auto"/>
          <w:sz w:val="22"/>
          <w:szCs w:val="22"/>
        </w:rPr>
      </w:pPr>
    </w:p>
    <w:p w14:paraId="0043A87F" w14:textId="69C51F74" w:rsidR="003F6FBE" w:rsidRDefault="003F6FBE" w:rsidP="008F4585">
      <w:pPr>
        <w:pStyle w:val="BodyText"/>
      </w:pPr>
    </w:p>
    <w:p w14:paraId="135EEE4D" w14:textId="77777777" w:rsidR="00306550" w:rsidRDefault="00306550" w:rsidP="008F4585">
      <w:pPr>
        <w:pStyle w:val="BodyText"/>
      </w:pPr>
    </w:p>
    <w:p w14:paraId="7A5AC289" w14:textId="2CB56521" w:rsidR="00306550" w:rsidRDefault="00306550" w:rsidP="00306550">
      <w:pPr>
        <w:pStyle w:val="NESOSubHeading"/>
      </w:pPr>
      <w:bookmarkStart w:id="240" w:name="_Toc184208801"/>
      <w:bookmarkStart w:id="241" w:name="_Toc190179208"/>
      <w:r>
        <w:t>Submitting Unit Registration for Approval</w:t>
      </w:r>
      <w:bookmarkEnd w:id="240"/>
      <w:bookmarkEnd w:id="241"/>
    </w:p>
    <w:p w14:paraId="4F71EA8A" w14:textId="79FF8A32" w:rsidR="00ED30AE" w:rsidRPr="008F1AC1" w:rsidRDefault="005215FB" w:rsidP="008F1AC1">
      <w:pPr>
        <w:pStyle w:val="BodyText"/>
      </w:pPr>
      <w:r w:rsidRPr="00C035E4">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58464" behindDoc="0" locked="0" layoutInCell="1" allowOverlap="1" wp14:anchorId="795B18BE" wp14:editId="658EE3E4">
                <wp:simplePos x="0" y="0"/>
                <wp:positionH relativeFrom="column">
                  <wp:posOffset>1734185</wp:posOffset>
                </wp:positionH>
                <wp:positionV relativeFrom="paragraph">
                  <wp:posOffset>1332230</wp:posOffset>
                </wp:positionV>
                <wp:extent cx="1143000" cy="215900"/>
                <wp:effectExtent l="19050" t="19050" r="19050" b="12700"/>
                <wp:wrapNone/>
                <wp:docPr id="1694314786" name="Rectangle 1694314786"/>
                <wp:cNvGraphicFramePr/>
                <a:graphic xmlns:a="http://schemas.openxmlformats.org/drawingml/2006/main">
                  <a:graphicData uri="http://schemas.microsoft.com/office/word/2010/wordprocessingShape">
                    <wps:wsp>
                      <wps:cNvSpPr/>
                      <wps:spPr>
                        <a:xfrm>
                          <a:off x="0" y="0"/>
                          <a:ext cx="1143000" cy="2159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6FD886" id="Rectangle 1694314786" o:spid="_x0000_s1026" style="position:absolute;margin-left:136.55pt;margin-top:104.9pt;width:90pt;height:17pt;z-index:2516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ShKTwIAAKIEAAAOAAAAZHJzL2Uyb0RvYy54bWysVFFvGjEMfp+0/xDlfT2O0q1FHBWiYppU&#10;tZXaqc8hl3CRkjhzAkf36+fkoHTdnqa9BPvsfLa/fGZ2vXeW7RRGA77h9dmIM+UltMZvGv79afXp&#10;krOYhG+FBa8a/qIiv55//DDrw1SNoQPbKmQE4uO0Dw3vUgrTqoqyU07EMwjKU1ADOpHIxU3VougJ&#10;3dlqPBp9rnrANiBIFSN9vRmCfF7wtVYy3WsdVWK24dRbKieWc53Paj4T0w2K0Bl5aEP8QxdOGE9F&#10;X6FuRBJsi+YPKGckQgSdziS4CrQ2UpUZaJp69G6ax04EVWYhcmJ4pSn+P1h5t3sMD0g09CFOI5l5&#10;ir1Gl3+pP7YvZL28kqX2iUn6WNeT89GIOJUUG9cXV2QTTHW6HTCmrwocy0bDkR6jcCR2tzENqceU&#10;XMzDylhbHsR61jf8/LIu+IJ0oa1IVMqFtuHRbzgTdkOCkwkLZARr2nw9A0XcrJcW2U7Qo69W1OSx&#10;s9/Scu0bEbshr4QGOTiTSJPWuIZf5svH29ZndFVUdZjgRFq21tC+PCBDGGQWg1wZKnIrYnoQSLoi&#10;tmhX0j0d2gKNCAeLsw7w59++53x6bopy1pNOafwfW4GKM/vNkxCu6skkC7s4k4svY3LwbWT9NuK3&#10;bgnESk1bGWQxc36yR1MjuGdaqUWuSiHhJdUeiD44yzTsDy2lVItFSSMxB5Fu/WOQGTzzlOl92j8L&#10;DIf3T6ScOzhqWkzfyWDIHYSw2CbQpmjkxCtpKzu0CEVlh6XNm/bWL1mnv5b5LwAAAP//AwBQSwME&#10;FAAGAAgAAAAhAErp6wffAAAACwEAAA8AAABkcnMvZG93bnJldi54bWxMj0FPg0AQhe8m/ofNmHiz&#10;CxRtiyyNMVFjb6JNr1t2BAI7S9htwX/v9KS3mTcvb76Xb2fbizOOvnWkIF5EIJAqZ1qqFXx9vtyt&#10;QfigyejeESr4QQ/b4voq15lxE33guQy14BDymVbQhDBkUvqqQav9wg1IfPt2o9WB17GWZtQTh9te&#10;JlH0IK1uiT80esDnBquuPFkF71PSt4da797Krtx3Ln2NVxur1O3N/PQIIuAc/sxwwWd0KJjp6E5k&#10;vOgVJKtlzFYeog13YEd6f1GOrKTLNcgil/87FL8AAAD//wMAUEsBAi0AFAAGAAgAAAAhALaDOJL+&#10;AAAA4QEAABMAAAAAAAAAAAAAAAAAAAAAAFtDb250ZW50X1R5cGVzXS54bWxQSwECLQAUAAYACAAA&#10;ACEAOP0h/9YAAACUAQAACwAAAAAAAAAAAAAAAAAvAQAAX3JlbHMvLnJlbHNQSwECLQAUAAYACAAA&#10;ACEAWkUoSk8CAACiBAAADgAAAAAAAAAAAAAAAAAuAgAAZHJzL2Uyb0RvYy54bWxQSwECLQAUAAYA&#10;CAAAACEASunrB98AAAALAQAADwAAAAAAAAAAAAAAAACpBAAAZHJzL2Rvd25yZXYueG1sUEsFBgAA&#10;AAAEAAQA8wAAALUFAAAAAA==&#10;" filled="f" strokecolor="red" strokeweight="3pt"/>
            </w:pict>
          </mc:Fallback>
        </mc:AlternateContent>
      </w:r>
      <w:r w:rsidR="001C5715">
        <w:rPr>
          <w:noProof/>
        </w:rPr>
        <w:drawing>
          <wp:inline distT="0" distB="0" distL="0" distR="0" wp14:anchorId="5B659B45" wp14:editId="2CA1D62A">
            <wp:extent cx="3137251" cy="2628900"/>
            <wp:effectExtent l="0" t="0" r="6350" b="0"/>
            <wp:docPr id="20295068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506874" name="Picture 1" descr="A screenshot of a computer&#10;&#10;Description automatically generated"/>
                    <pic:cNvPicPr/>
                  </pic:nvPicPr>
                  <pic:blipFill>
                    <a:blip r:embed="rId114"/>
                    <a:stretch>
                      <a:fillRect/>
                    </a:stretch>
                  </pic:blipFill>
                  <pic:spPr>
                    <a:xfrm>
                      <a:off x="0" y="0"/>
                      <a:ext cx="3149211" cy="2638922"/>
                    </a:xfrm>
                    <a:prstGeom prst="rect">
                      <a:avLst/>
                    </a:prstGeom>
                  </pic:spPr>
                </pic:pic>
              </a:graphicData>
            </a:graphic>
          </wp:inline>
        </w:drawing>
      </w:r>
    </w:p>
    <w:p w14:paraId="0C1A4625" w14:textId="77777777" w:rsidR="00ED30AE" w:rsidRDefault="00ED30AE" w:rsidP="00E511C9">
      <w:pPr>
        <w:rPr>
          <w:rFonts w:asciiTheme="minorHAnsi" w:hAnsiTheme="minorHAnsi" w:cstheme="minorHAnsi"/>
        </w:rPr>
      </w:pPr>
    </w:p>
    <w:p w14:paraId="31CD495A" w14:textId="77777777" w:rsidR="00B635ED" w:rsidRPr="00BF22FA" w:rsidRDefault="00B635ED" w:rsidP="00F730B4">
      <w:pPr>
        <w:pStyle w:val="NESOSubHeading"/>
        <w:numPr>
          <w:ilvl w:val="0"/>
          <w:numId w:val="0"/>
        </w:numPr>
        <w:ind w:left="453" w:hanging="453"/>
        <w:rPr>
          <w:rFonts w:ascii="Poppins" w:hAnsi="Poppins" w:cs="Poppins"/>
          <w:color w:val="auto"/>
          <w:sz w:val="22"/>
          <w:szCs w:val="22"/>
        </w:rPr>
      </w:pPr>
      <w:bookmarkStart w:id="242" w:name="_Toc184208809"/>
    </w:p>
    <w:p w14:paraId="3FA6661C" w14:textId="335A6F49" w:rsidR="002D358A" w:rsidRDefault="00C278F5" w:rsidP="00DC1448">
      <w:pPr>
        <w:pStyle w:val="NESOSubHeading"/>
        <w:rPr>
          <w:lang w:val="en"/>
        </w:rPr>
      </w:pPr>
      <w:bookmarkStart w:id="243" w:name="_Toc184208812"/>
      <w:bookmarkStart w:id="244" w:name="_Toc190179209"/>
      <w:bookmarkEnd w:id="242"/>
      <w:r>
        <w:rPr>
          <w:lang w:val="en"/>
        </w:rPr>
        <w:t>Modifications to Registration of Units</w:t>
      </w:r>
      <w:bookmarkEnd w:id="243"/>
      <w:bookmarkEnd w:id="244"/>
    </w:p>
    <w:p w14:paraId="0155CC75" w14:textId="22E893F5" w:rsidR="003134DD" w:rsidRPr="00AD4EF2" w:rsidRDefault="003134DD" w:rsidP="001A1C01">
      <w:pPr>
        <w:pStyle w:val="BodyText"/>
        <w:numPr>
          <w:ilvl w:val="0"/>
          <w:numId w:val="19"/>
        </w:numPr>
        <w:rPr>
          <w:color w:val="auto"/>
          <w:sz w:val="22"/>
          <w:szCs w:val="22"/>
        </w:rPr>
      </w:pPr>
      <w:r w:rsidRPr="00AD4EF2">
        <w:rPr>
          <w:color w:val="auto"/>
          <w:sz w:val="22"/>
          <w:szCs w:val="22"/>
        </w:rPr>
        <w:t xml:space="preserve">Following on from the Unit Registration, the asset tile will appear on the Unit Management Home Page under the </w:t>
      </w:r>
      <w:r w:rsidRPr="00AD4EF2">
        <w:rPr>
          <w:b/>
          <w:bCs/>
          <w:color w:val="auto"/>
          <w:sz w:val="22"/>
          <w:szCs w:val="22"/>
        </w:rPr>
        <w:t>‘</w:t>
      </w:r>
      <w:r w:rsidR="00575C0B" w:rsidRPr="00AD4EF2">
        <w:rPr>
          <w:b/>
          <w:bCs/>
          <w:color w:val="auto"/>
          <w:sz w:val="22"/>
          <w:szCs w:val="22"/>
        </w:rPr>
        <w:t>Units</w:t>
      </w:r>
      <w:r w:rsidR="000D6A94" w:rsidRPr="00AD4EF2">
        <w:rPr>
          <w:b/>
          <w:bCs/>
          <w:color w:val="auto"/>
          <w:sz w:val="22"/>
          <w:szCs w:val="22"/>
        </w:rPr>
        <w:t>’</w:t>
      </w:r>
      <w:r w:rsidRPr="00AD4EF2">
        <w:rPr>
          <w:color w:val="auto"/>
          <w:sz w:val="22"/>
          <w:szCs w:val="22"/>
        </w:rPr>
        <w:t xml:space="preserve"> Tab. Each asset will have a corresponding tab. The tile displays the ‘key or summary information’. To view the full registration details, click on the </w:t>
      </w:r>
      <w:r w:rsidRPr="00AD4EF2">
        <w:rPr>
          <w:b/>
          <w:bCs/>
          <w:color w:val="auto"/>
          <w:sz w:val="22"/>
          <w:szCs w:val="22"/>
        </w:rPr>
        <w:t>three dots on the right</w:t>
      </w:r>
      <w:r w:rsidR="003F45C8" w:rsidRPr="00AD4EF2">
        <w:rPr>
          <w:b/>
          <w:bCs/>
          <w:color w:val="auto"/>
          <w:sz w:val="22"/>
          <w:szCs w:val="22"/>
        </w:rPr>
        <w:t>-</w:t>
      </w:r>
      <w:r w:rsidRPr="00AD4EF2">
        <w:rPr>
          <w:b/>
          <w:bCs/>
          <w:color w:val="auto"/>
          <w:sz w:val="22"/>
          <w:szCs w:val="22"/>
        </w:rPr>
        <w:t>hand corner of the tile</w:t>
      </w:r>
      <w:r w:rsidRPr="00AD4EF2">
        <w:rPr>
          <w:color w:val="auto"/>
          <w:sz w:val="22"/>
          <w:szCs w:val="22"/>
        </w:rPr>
        <w:t>. The user then selects the ‘</w:t>
      </w:r>
      <w:r w:rsidRPr="00AD4EF2">
        <w:rPr>
          <w:b/>
          <w:bCs/>
          <w:color w:val="auto"/>
          <w:sz w:val="22"/>
          <w:szCs w:val="22"/>
        </w:rPr>
        <w:t xml:space="preserve">View </w:t>
      </w:r>
      <w:r w:rsidR="00575C0B" w:rsidRPr="00AD4EF2">
        <w:rPr>
          <w:b/>
          <w:bCs/>
          <w:color w:val="auto"/>
          <w:sz w:val="22"/>
          <w:szCs w:val="22"/>
        </w:rPr>
        <w:t xml:space="preserve">Unit </w:t>
      </w:r>
      <w:r w:rsidRPr="00AD4EF2">
        <w:rPr>
          <w:b/>
          <w:bCs/>
          <w:color w:val="auto"/>
          <w:sz w:val="22"/>
          <w:szCs w:val="22"/>
        </w:rPr>
        <w:t>Details’</w:t>
      </w:r>
      <w:r w:rsidRPr="00AD4EF2">
        <w:rPr>
          <w:color w:val="auto"/>
          <w:sz w:val="22"/>
          <w:szCs w:val="22"/>
        </w:rPr>
        <w:t xml:space="preserve"> link to be re-directed to the </w:t>
      </w:r>
      <w:r w:rsidR="00A540BE" w:rsidRPr="00AD4EF2">
        <w:rPr>
          <w:color w:val="auto"/>
          <w:sz w:val="22"/>
          <w:szCs w:val="22"/>
        </w:rPr>
        <w:t xml:space="preserve">Unit </w:t>
      </w:r>
      <w:r w:rsidRPr="00AD4EF2">
        <w:rPr>
          <w:color w:val="auto"/>
          <w:sz w:val="22"/>
          <w:szCs w:val="22"/>
        </w:rPr>
        <w:t xml:space="preserve">Detail page expanded version. </w:t>
      </w:r>
    </w:p>
    <w:p w14:paraId="5BA2BEEE" w14:textId="57896EFA" w:rsidR="00A540BE" w:rsidRPr="00AD4EF2" w:rsidRDefault="00F67D7F" w:rsidP="001A1C01">
      <w:pPr>
        <w:pStyle w:val="BodyText"/>
        <w:numPr>
          <w:ilvl w:val="0"/>
          <w:numId w:val="19"/>
        </w:numPr>
        <w:rPr>
          <w:color w:val="auto"/>
          <w:sz w:val="22"/>
          <w:szCs w:val="22"/>
        </w:rPr>
      </w:pPr>
      <w:r w:rsidRPr="00AD4EF2">
        <w:rPr>
          <w:color w:val="auto"/>
          <w:sz w:val="22"/>
          <w:szCs w:val="22"/>
        </w:rPr>
        <w:t xml:space="preserve">Users </w:t>
      </w:r>
      <w:proofErr w:type="gramStart"/>
      <w:r w:rsidRPr="00AD4EF2">
        <w:rPr>
          <w:color w:val="auto"/>
          <w:sz w:val="22"/>
          <w:szCs w:val="22"/>
        </w:rPr>
        <w:t>have the ability to</w:t>
      </w:r>
      <w:proofErr w:type="gramEnd"/>
      <w:r w:rsidRPr="00AD4EF2">
        <w:rPr>
          <w:color w:val="auto"/>
          <w:sz w:val="22"/>
          <w:szCs w:val="22"/>
        </w:rPr>
        <w:t xml:space="preserve"> retrospectively edit Unit Registration Details </w:t>
      </w:r>
      <w:r w:rsidR="001D3158" w:rsidRPr="00AD4EF2">
        <w:rPr>
          <w:color w:val="auto"/>
          <w:sz w:val="22"/>
          <w:szCs w:val="22"/>
        </w:rPr>
        <w:t>before final submission.</w:t>
      </w:r>
      <w:r w:rsidR="003134DD" w:rsidRPr="00AD4EF2">
        <w:rPr>
          <w:color w:val="auto"/>
          <w:sz w:val="22"/>
          <w:szCs w:val="22"/>
        </w:rPr>
        <w:t xml:space="preserve"> Upon ‘saving the</w:t>
      </w:r>
      <w:r w:rsidR="001D3158" w:rsidRPr="00AD4EF2">
        <w:rPr>
          <w:color w:val="auto"/>
          <w:sz w:val="22"/>
          <w:szCs w:val="22"/>
        </w:rPr>
        <w:t xml:space="preserve"> Unit</w:t>
      </w:r>
      <w:r w:rsidR="00B6585B" w:rsidRPr="00AD4EF2">
        <w:rPr>
          <w:color w:val="auto"/>
          <w:sz w:val="22"/>
          <w:szCs w:val="22"/>
        </w:rPr>
        <w:t>’</w:t>
      </w:r>
      <w:r w:rsidR="003134DD" w:rsidRPr="00AD4EF2">
        <w:rPr>
          <w:color w:val="auto"/>
          <w:sz w:val="22"/>
          <w:szCs w:val="22"/>
        </w:rPr>
        <w:t xml:space="preserve"> registration details, the </w:t>
      </w:r>
      <w:r w:rsidR="001D3158" w:rsidRPr="00AD4EF2">
        <w:rPr>
          <w:color w:val="auto"/>
          <w:sz w:val="22"/>
          <w:szCs w:val="22"/>
        </w:rPr>
        <w:t>Uni</w:t>
      </w:r>
      <w:r w:rsidR="003134DD" w:rsidRPr="00AD4EF2">
        <w:rPr>
          <w:color w:val="auto"/>
          <w:sz w:val="22"/>
          <w:szCs w:val="22"/>
        </w:rPr>
        <w:t>t Status will appear as ‘</w:t>
      </w:r>
      <w:r w:rsidR="001D3158" w:rsidRPr="00AD4EF2">
        <w:rPr>
          <w:color w:val="auto"/>
          <w:sz w:val="22"/>
          <w:szCs w:val="22"/>
        </w:rPr>
        <w:t>Draft</w:t>
      </w:r>
      <w:r w:rsidR="003134DD" w:rsidRPr="00AD4EF2">
        <w:rPr>
          <w:color w:val="auto"/>
          <w:sz w:val="22"/>
          <w:szCs w:val="22"/>
        </w:rPr>
        <w:t xml:space="preserve">’ automatically as illustrated in Figure </w:t>
      </w:r>
      <w:r w:rsidR="00B6585B" w:rsidRPr="00AD4EF2">
        <w:rPr>
          <w:color w:val="auto"/>
          <w:sz w:val="22"/>
          <w:szCs w:val="22"/>
        </w:rPr>
        <w:t>35</w:t>
      </w:r>
      <w:r w:rsidR="003134DD" w:rsidRPr="00AD4EF2">
        <w:rPr>
          <w:color w:val="auto"/>
          <w:sz w:val="22"/>
          <w:szCs w:val="22"/>
        </w:rPr>
        <w:t>.0</w:t>
      </w:r>
    </w:p>
    <w:p w14:paraId="67A4C4D9" w14:textId="1EE59013" w:rsidR="00CA7B46" w:rsidRPr="00AD4EF2" w:rsidRDefault="00A540BE" w:rsidP="001A1C01">
      <w:pPr>
        <w:pStyle w:val="BodyText"/>
        <w:numPr>
          <w:ilvl w:val="0"/>
          <w:numId w:val="19"/>
        </w:numPr>
        <w:rPr>
          <w:color w:val="auto"/>
          <w:sz w:val="22"/>
          <w:szCs w:val="22"/>
        </w:rPr>
      </w:pPr>
      <w:r w:rsidRPr="00AD4EF2">
        <w:rPr>
          <w:color w:val="auto"/>
          <w:sz w:val="22"/>
          <w:szCs w:val="22"/>
        </w:rPr>
        <w:t>To make edits, the user should click on ‘</w:t>
      </w:r>
      <w:r w:rsidRPr="00AD4EF2">
        <w:rPr>
          <w:b/>
          <w:bCs/>
          <w:color w:val="auto"/>
          <w:sz w:val="22"/>
          <w:szCs w:val="22"/>
        </w:rPr>
        <w:t>Edit Unit Details’</w:t>
      </w:r>
      <w:r w:rsidRPr="00AD4EF2">
        <w:rPr>
          <w:color w:val="auto"/>
          <w:sz w:val="22"/>
          <w:szCs w:val="22"/>
        </w:rPr>
        <w:t xml:space="preserve"> link to be re-directed to the Unit Detail page expanded version</w:t>
      </w:r>
      <w:r w:rsidR="00CE53E1" w:rsidRPr="00AD4EF2">
        <w:rPr>
          <w:color w:val="auto"/>
          <w:sz w:val="22"/>
          <w:szCs w:val="22"/>
        </w:rPr>
        <w:t>.</w:t>
      </w:r>
      <w:r w:rsidRPr="00AD4EF2">
        <w:rPr>
          <w:color w:val="auto"/>
          <w:sz w:val="22"/>
          <w:szCs w:val="22"/>
        </w:rPr>
        <w:t xml:space="preserve"> They then </w:t>
      </w:r>
      <w:proofErr w:type="gramStart"/>
      <w:r w:rsidRPr="00AD4EF2">
        <w:rPr>
          <w:color w:val="auto"/>
          <w:sz w:val="22"/>
          <w:szCs w:val="22"/>
        </w:rPr>
        <w:t>have the ability to</w:t>
      </w:r>
      <w:proofErr w:type="gramEnd"/>
      <w:r w:rsidRPr="00AD4EF2">
        <w:rPr>
          <w:color w:val="auto"/>
          <w:sz w:val="22"/>
          <w:szCs w:val="22"/>
        </w:rPr>
        <w:t xml:space="preserve"> edit the sections or specific </w:t>
      </w:r>
      <w:r w:rsidR="00CA7B46" w:rsidRPr="00AD4EF2">
        <w:rPr>
          <w:color w:val="auto"/>
          <w:sz w:val="22"/>
          <w:szCs w:val="22"/>
        </w:rPr>
        <w:t>fields desired.</w:t>
      </w:r>
      <w:r w:rsidR="003F45C8" w:rsidRPr="00AD4EF2">
        <w:rPr>
          <w:color w:val="auto"/>
          <w:sz w:val="22"/>
          <w:szCs w:val="22"/>
        </w:rPr>
        <w:t xml:space="preserve"> </w:t>
      </w:r>
      <w:r w:rsidR="00CA7B46" w:rsidRPr="00AD4EF2">
        <w:rPr>
          <w:color w:val="auto"/>
          <w:sz w:val="22"/>
          <w:szCs w:val="22"/>
        </w:rPr>
        <w:t xml:space="preserve">The Unit Status will appear as ‘Submitted’ once the </w:t>
      </w:r>
      <w:r w:rsidR="003F45C8" w:rsidRPr="00AD4EF2">
        <w:rPr>
          <w:color w:val="auto"/>
          <w:sz w:val="22"/>
          <w:szCs w:val="22"/>
        </w:rPr>
        <w:t xml:space="preserve">Unit is finally submitted for consideration. </w:t>
      </w:r>
    </w:p>
    <w:p w14:paraId="4A44D726" w14:textId="4246939E" w:rsidR="00A540BE" w:rsidRDefault="008335E3" w:rsidP="001A1C01">
      <w:pPr>
        <w:pStyle w:val="BodyText"/>
        <w:numPr>
          <w:ilvl w:val="0"/>
          <w:numId w:val="19"/>
        </w:numPr>
        <w:rPr>
          <w:color w:val="auto"/>
          <w:sz w:val="22"/>
          <w:szCs w:val="22"/>
        </w:rPr>
      </w:pPr>
      <w:r w:rsidRPr="00AD4EF2">
        <w:rPr>
          <w:color w:val="auto"/>
          <w:sz w:val="22"/>
          <w:szCs w:val="22"/>
        </w:rPr>
        <w:lastRenderedPageBreak/>
        <w:t>Once the Unit is submitted for approval</w:t>
      </w:r>
      <w:r w:rsidR="002717C6" w:rsidRPr="00AD4EF2">
        <w:rPr>
          <w:color w:val="auto"/>
          <w:sz w:val="22"/>
          <w:szCs w:val="22"/>
        </w:rPr>
        <w:t xml:space="preserve">, the </w:t>
      </w:r>
      <w:r w:rsidR="00A36163">
        <w:rPr>
          <w:color w:val="auto"/>
          <w:sz w:val="22"/>
          <w:szCs w:val="22"/>
        </w:rPr>
        <w:t xml:space="preserve">National Energy System </w:t>
      </w:r>
      <w:proofErr w:type="gramStart"/>
      <w:r w:rsidR="00A36163">
        <w:rPr>
          <w:color w:val="auto"/>
          <w:sz w:val="22"/>
          <w:szCs w:val="22"/>
        </w:rPr>
        <w:t>Operator</w:t>
      </w:r>
      <w:r w:rsidR="0060358F">
        <w:rPr>
          <w:color w:val="auto"/>
          <w:sz w:val="22"/>
          <w:szCs w:val="22"/>
        </w:rPr>
        <w:t xml:space="preserve"> </w:t>
      </w:r>
      <w:r w:rsidR="002717C6" w:rsidRPr="00AD4EF2">
        <w:rPr>
          <w:color w:val="auto"/>
          <w:sz w:val="22"/>
          <w:szCs w:val="22"/>
        </w:rPr>
        <w:t xml:space="preserve"> </w:t>
      </w:r>
      <w:r w:rsidR="00E9667E" w:rsidRPr="00AD4EF2">
        <w:rPr>
          <w:color w:val="auto"/>
          <w:sz w:val="22"/>
          <w:szCs w:val="22"/>
        </w:rPr>
        <w:t>Registration</w:t>
      </w:r>
      <w:proofErr w:type="gramEnd"/>
      <w:r w:rsidR="00E9667E" w:rsidRPr="00AD4EF2">
        <w:rPr>
          <w:color w:val="auto"/>
          <w:sz w:val="22"/>
          <w:szCs w:val="22"/>
        </w:rPr>
        <w:t xml:space="preserve"> Team</w:t>
      </w:r>
      <w:r w:rsidR="002717C6" w:rsidRPr="00AD4EF2">
        <w:rPr>
          <w:color w:val="auto"/>
          <w:sz w:val="22"/>
          <w:szCs w:val="22"/>
        </w:rPr>
        <w:t xml:space="preserve"> will </w:t>
      </w:r>
      <w:r w:rsidR="000A733B" w:rsidRPr="00AD4EF2">
        <w:rPr>
          <w:color w:val="auto"/>
          <w:sz w:val="22"/>
          <w:szCs w:val="22"/>
        </w:rPr>
        <w:t xml:space="preserve">a) </w:t>
      </w:r>
      <w:r w:rsidR="002717C6" w:rsidRPr="00AD4EF2">
        <w:rPr>
          <w:color w:val="auto"/>
          <w:sz w:val="22"/>
          <w:szCs w:val="22"/>
        </w:rPr>
        <w:t xml:space="preserve">assign the Unit a Unit ID (which will </w:t>
      </w:r>
      <w:r w:rsidR="00F668B9" w:rsidRPr="00AD4EF2">
        <w:rPr>
          <w:color w:val="auto"/>
          <w:sz w:val="22"/>
          <w:szCs w:val="22"/>
        </w:rPr>
        <w:t>auto populate</w:t>
      </w:r>
      <w:r w:rsidR="002717C6" w:rsidRPr="00AD4EF2">
        <w:rPr>
          <w:color w:val="auto"/>
          <w:sz w:val="22"/>
          <w:szCs w:val="22"/>
        </w:rPr>
        <w:t xml:space="preserve"> on the Unit Id field) </w:t>
      </w:r>
      <w:r w:rsidR="000A733B" w:rsidRPr="00AD4EF2">
        <w:rPr>
          <w:color w:val="auto"/>
          <w:sz w:val="22"/>
          <w:szCs w:val="22"/>
        </w:rPr>
        <w:t xml:space="preserve">b) set the Unit Status field from ‘submitted’ to ‘approved’ or ‘rejected’. </w:t>
      </w:r>
    </w:p>
    <w:p w14:paraId="0B341EF6" w14:textId="77777777" w:rsidR="007934B1" w:rsidRDefault="007934B1" w:rsidP="007934B1">
      <w:pPr>
        <w:pStyle w:val="BodyText"/>
        <w:ind w:left="810"/>
        <w:rPr>
          <w:color w:val="auto"/>
          <w:sz w:val="22"/>
          <w:szCs w:val="22"/>
        </w:rPr>
      </w:pPr>
    </w:p>
    <w:p w14:paraId="0586C30C" w14:textId="77777777" w:rsidR="007934B1" w:rsidRDefault="007934B1" w:rsidP="007934B1">
      <w:pPr>
        <w:pStyle w:val="BodyText"/>
        <w:ind w:left="810"/>
        <w:rPr>
          <w:color w:val="auto"/>
          <w:sz w:val="22"/>
          <w:szCs w:val="22"/>
        </w:rPr>
      </w:pPr>
    </w:p>
    <w:p w14:paraId="2B73685E" w14:textId="77777777" w:rsidR="007934B1" w:rsidRDefault="007934B1" w:rsidP="007934B1">
      <w:pPr>
        <w:pStyle w:val="BodyText"/>
        <w:ind w:left="810"/>
        <w:rPr>
          <w:color w:val="auto"/>
          <w:sz w:val="22"/>
          <w:szCs w:val="22"/>
        </w:rPr>
      </w:pPr>
    </w:p>
    <w:p w14:paraId="1290A41A" w14:textId="77777777" w:rsidR="007934B1" w:rsidRDefault="007934B1" w:rsidP="007934B1">
      <w:pPr>
        <w:pStyle w:val="BodyText"/>
        <w:ind w:left="810"/>
        <w:rPr>
          <w:color w:val="auto"/>
          <w:sz w:val="22"/>
          <w:szCs w:val="22"/>
        </w:rPr>
      </w:pPr>
    </w:p>
    <w:p w14:paraId="34BFE77E" w14:textId="77777777" w:rsidR="007934B1" w:rsidRDefault="007934B1" w:rsidP="007934B1">
      <w:pPr>
        <w:pStyle w:val="BodyText"/>
        <w:ind w:left="810"/>
        <w:rPr>
          <w:color w:val="auto"/>
          <w:sz w:val="22"/>
          <w:szCs w:val="22"/>
        </w:rPr>
      </w:pPr>
    </w:p>
    <w:p w14:paraId="3020C657" w14:textId="77777777" w:rsidR="007934B1" w:rsidRDefault="007934B1" w:rsidP="007934B1">
      <w:pPr>
        <w:pStyle w:val="BodyText"/>
        <w:ind w:left="810"/>
        <w:rPr>
          <w:color w:val="auto"/>
          <w:sz w:val="22"/>
          <w:szCs w:val="22"/>
        </w:rPr>
      </w:pPr>
    </w:p>
    <w:p w14:paraId="717C3C5D" w14:textId="77777777" w:rsidR="007934B1" w:rsidRDefault="007934B1" w:rsidP="007934B1">
      <w:pPr>
        <w:pStyle w:val="BodyText"/>
        <w:ind w:left="810"/>
        <w:rPr>
          <w:color w:val="auto"/>
          <w:sz w:val="22"/>
          <w:szCs w:val="22"/>
        </w:rPr>
      </w:pPr>
    </w:p>
    <w:p w14:paraId="4D1ABCEB" w14:textId="77777777" w:rsidR="007934B1" w:rsidRDefault="007934B1" w:rsidP="007934B1">
      <w:pPr>
        <w:pStyle w:val="BodyText"/>
        <w:ind w:left="810"/>
        <w:rPr>
          <w:color w:val="auto"/>
          <w:sz w:val="22"/>
          <w:szCs w:val="22"/>
        </w:rPr>
      </w:pPr>
    </w:p>
    <w:p w14:paraId="2F5E81CC" w14:textId="77777777" w:rsidR="007934B1" w:rsidRDefault="007934B1" w:rsidP="007934B1">
      <w:pPr>
        <w:pStyle w:val="BodyText"/>
        <w:ind w:left="810"/>
        <w:rPr>
          <w:color w:val="auto"/>
          <w:sz w:val="22"/>
          <w:szCs w:val="22"/>
        </w:rPr>
      </w:pPr>
    </w:p>
    <w:p w14:paraId="62803F05" w14:textId="77777777" w:rsidR="007934B1" w:rsidRDefault="007934B1" w:rsidP="007934B1">
      <w:pPr>
        <w:pStyle w:val="BodyText"/>
        <w:ind w:left="810"/>
        <w:rPr>
          <w:color w:val="auto"/>
          <w:sz w:val="22"/>
          <w:szCs w:val="22"/>
        </w:rPr>
      </w:pPr>
    </w:p>
    <w:p w14:paraId="103A80F6" w14:textId="77777777" w:rsidR="007934B1" w:rsidRDefault="007934B1" w:rsidP="007934B1">
      <w:pPr>
        <w:pStyle w:val="BodyText"/>
        <w:ind w:left="810"/>
        <w:rPr>
          <w:color w:val="auto"/>
          <w:sz w:val="22"/>
          <w:szCs w:val="22"/>
        </w:rPr>
      </w:pPr>
    </w:p>
    <w:p w14:paraId="7B1D756E" w14:textId="77777777" w:rsidR="007934B1" w:rsidRDefault="007934B1" w:rsidP="007934B1">
      <w:pPr>
        <w:pStyle w:val="BodyText"/>
        <w:ind w:left="810"/>
        <w:rPr>
          <w:color w:val="auto"/>
          <w:sz w:val="22"/>
          <w:szCs w:val="22"/>
        </w:rPr>
      </w:pPr>
    </w:p>
    <w:p w14:paraId="61E640D8" w14:textId="77777777" w:rsidR="007934B1" w:rsidRDefault="007934B1" w:rsidP="007934B1">
      <w:pPr>
        <w:pStyle w:val="BodyText"/>
        <w:ind w:left="810"/>
        <w:rPr>
          <w:color w:val="auto"/>
          <w:sz w:val="22"/>
          <w:szCs w:val="22"/>
        </w:rPr>
      </w:pPr>
    </w:p>
    <w:p w14:paraId="2B0291BC" w14:textId="77777777" w:rsidR="00745059" w:rsidRDefault="00745059" w:rsidP="007934B1">
      <w:pPr>
        <w:pStyle w:val="BodyText"/>
        <w:ind w:left="810"/>
        <w:rPr>
          <w:color w:val="auto"/>
          <w:sz w:val="22"/>
          <w:szCs w:val="22"/>
        </w:rPr>
      </w:pPr>
    </w:p>
    <w:p w14:paraId="679DC684" w14:textId="77777777" w:rsidR="00745059" w:rsidRDefault="00745059" w:rsidP="007934B1">
      <w:pPr>
        <w:pStyle w:val="BodyText"/>
        <w:ind w:left="810"/>
        <w:rPr>
          <w:color w:val="auto"/>
          <w:sz w:val="22"/>
          <w:szCs w:val="22"/>
        </w:rPr>
      </w:pPr>
    </w:p>
    <w:p w14:paraId="4D792497" w14:textId="77777777" w:rsidR="00745059" w:rsidRDefault="00745059" w:rsidP="007934B1">
      <w:pPr>
        <w:pStyle w:val="BodyText"/>
        <w:ind w:left="810"/>
        <w:rPr>
          <w:color w:val="auto"/>
          <w:sz w:val="22"/>
          <w:szCs w:val="22"/>
        </w:rPr>
      </w:pPr>
    </w:p>
    <w:p w14:paraId="0A71B64B" w14:textId="77777777" w:rsidR="00745059" w:rsidRDefault="00745059" w:rsidP="007934B1">
      <w:pPr>
        <w:pStyle w:val="BodyText"/>
        <w:ind w:left="810"/>
        <w:rPr>
          <w:color w:val="auto"/>
          <w:sz w:val="22"/>
          <w:szCs w:val="22"/>
        </w:rPr>
      </w:pPr>
    </w:p>
    <w:p w14:paraId="6792BA82" w14:textId="77777777" w:rsidR="00745059" w:rsidRDefault="00745059" w:rsidP="007934B1">
      <w:pPr>
        <w:pStyle w:val="BodyText"/>
        <w:ind w:left="810"/>
        <w:rPr>
          <w:color w:val="auto"/>
          <w:sz w:val="22"/>
          <w:szCs w:val="22"/>
        </w:rPr>
      </w:pPr>
    </w:p>
    <w:p w14:paraId="7ED0DD6B" w14:textId="77777777" w:rsidR="00745059" w:rsidRDefault="00745059" w:rsidP="007934B1">
      <w:pPr>
        <w:pStyle w:val="BodyText"/>
        <w:ind w:left="810"/>
        <w:rPr>
          <w:color w:val="auto"/>
          <w:sz w:val="22"/>
          <w:szCs w:val="22"/>
        </w:rPr>
      </w:pPr>
    </w:p>
    <w:p w14:paraId="6F0127C2" w14:textId="77777777" w:rsidR="00745059" w:rsidRDefault="00745059" w:rsidP="007934B1">
      <w:pPr>
        <w:pStyle w:val="BodyText"/>
        <w:ind w:left="810"/>
        <w:rPr>
          <w:color w:val="auto"/>
          <w:sz w:val="22"/>
          <w:szCs w:val="22"/>
        </w:rPr>
      </w:pPr>
    </w:p>
    <w:p w14:paraId="0A68E388" w14:textId="77777777" w:rsidR="00745059" w:rsidRDefault="00745059" w:rsidP="007934B1">
      <w:pPr>
        <w:pStyle w:val="BodyText"/>
        <w:ind w:left="810"/>
        <w:rPr>
          <w:color w:val="auto"/>
          <w:sz w:val="22"/>
          <w:szCs w:val="22"/>
        </w:rPr>
      </w:pPr>
    </w:p>
    <w:p w14:paraId="08D4E684" w14:textId="77777777" w:rsidR="00745059" w:rsidRDefault="00745059" w:rsidP="007934B1">
      <w:pPr>
        <w:pStyle w:val="BodyText"/>
        <w:ind w:left="810"/>
        <w:rPr>
          <w:color w:val="auto"/>
          <w:sz w:val="22"/>
          <w:szCs w:val="22"/>
        </w:rPr>
      </w:pPr>
    </w:p>
    <w:p w14:paraId="1615B9B7" w14:textId="77777777" w:rsidR="00745059" w:rsidRDefault="00745059" w:rsidP="007934B1">
      <w:pPr>
        <w:pStyle w:val="BodyText"/>
        <w:ind w:left="810"/>
        <w:rPr>
          <w:color w:val="auto"/>
          <w:sz w:val="22"/>
          <w:szCs w:val="22"/>
        </w:rPr>
      </w:pPr>
    </w:p>
    <w:p w14:paraId="7F8D5B5D" w14:textId="77777777" w:rsidR="00745059" w:rsidRDefault="00745059" w:rsidP="007934B1">
      <w:pPr>
        <w:pStyle w:val="BodyText"/>
        <w:ind w:left="810"/>
        <w:rPr>
          <w:color w:val="auto"/>
          <w:sz w:val="22"/>
          <w:szCs w:val="22"/>
        </w:rPr>
      </w:pPr>
    </w:p>
    <w:p w14:paraId="46CB5507" w14:textId="77777777" w:rsidR="00745059" w:rsidRDefault="00745059" w:rsidP="007934B1">
      <w:pPr>
        <w:pStyle w:val="BodyText"/>
        <w:ind w:left="810"/>
        <w:rPr>
          <w:color w:val="auto"/>
          <w:sz w:val="22"/>
          <w:szCs w:val="22"/>
        </w:rPr>
      </w:pPr>
    </w:p>
    <w:p w14:paraId="0C1F39C0" w14:textId="77777777" w:rsidR="00745059" w:rsidRDefault="00745059" w:rsidP="007934B1">
      <w:pPr>
        <w:pStyle w:val="BodyText"/>
        <w:ind w:left="810"/>
        <w:rPr>
          <w:color w:val="auto"/>
          <w:sz w:val="22"/>
          <w:szCs w:val="22"/>
        </w:rPr>
      </w:pPr>
    </w:p>
    <w:p w14:paraId="550317FE" w14:textId="49199782" w:rsidR="007934B1" w:rsidRPr="007934B1" w:rsidRDefault="007934B1" w:rsidP="4E24205A">
      <w:pPr>
        <w:pStyle w:val="NESOSubHeading"/>
        <w:rPr>
          <w:lang w:val="en-US"/>
        </w:rPr>
      </w:pPr>
      <w:bookmarkStart w:id="245" w:name="_Toc184208813"/>
      <w:bookmarkStart w:id="246" w:name="_Toc190179210"/>
      <w:r w:rsidRPr="4E24205A">
        <w:rPr>
          <w:lang w:val="en-US"/>
        </w:rPr>
        <w:lastRenderedPageBreak/>
        <w:t xml:space="preserve">Modifications to Registration of Units: </w:t>
      </w:r>
      <w:r w:rsidRPr="4E24205A">
        <w:rPr>
          <w:i/>
          <w:iCs/>
          <w:lang w:val="en-US"/>
        </w:rPr>
        <w:t>cont</w:t>
      </w:r>
      <w:bookmarkEnd w:id="245"/>
      <w:bookmarkEnd w:id="246"/>
    </w:p>
    <w:p w14:paraId="4D99FA2F" w14:textId="4A1469D1" w:rsidR="00547976" w:rsidRPr="007934B1" w:rsidRDefault="003134DD" w:rsidP="00EB68BE">
      <w:pPr>
        <w:pStyle w:val="BodyText"/>
        <w:rPr>
          <w:b/>
          <w:bCs/>
          <w:color w:val="auto"/>
        </w:rPr>
      </w:pPr>
      <w:r w:rsidRPr="000B283E">
        <w:rPr>
          <w:b/>
          <w:bCs/>
          <w:color w:val="auto"/>
        </w:rPr>
        <w:t xml:space="preserve"> </w:t>
      </w:r>
      <w:r>
        <w:rPr>
          <w:b/>
          <w:bCs/>
          <w:color w:val="auto"/>
        </w:rPr>
        <w:t xml:space="preserve">Unit </w:t>
      </w:r>
      <w:r w:rsidRPr="000B283E">
        <w:rPr>
          <w:b/>
          <w:bCs/>
          <w:color w:val="auto"/>
        </w:rPr>
        <w:t>Tiles</w:t>
      </w:r>
      <w:bookmarkStart w:id="247" w:name="_Toc94040642"/>
    </w:p>
    <w:p w14:paraId="06F55DF8" w14:textId="41C0DFE4" w:rsidR="00547976" w:rsidRDefault="00547976" w:rsidP="00747E5D">
      <w:pPr>
        <w:pStyle w:val="BodyText"/>
        <w:rPr>
          <w:rFonts w:eastAsiaTheme="majorEastAsia" w:cstheme="majorBidi"/>
          <w:bCs/>
          <w:noProof/>
          <w:color w:val="F26522" w:themeColor="accent1"/>
          <w:sz w:val="28"/>
          <w:lang w:val="en"/>
        </w:rPr>
      </w:pPr>
      <w:r>
        <w:rPr>
          <w:noProof/>
        </w:rPr>
        <mc:AlternateContent>
          <mc:Choice Requires="wps">
            <w:drawing>
              <wp:anchor distT="0" distB="0" distL="114300" distR="114300" simplePos="0" relativeHeight="251658281" behindDoc="0" locked="0" layoutInCell="1" allowOverlap="1" wp14:anchorId="7470B8CE" wp14:editId="2CA92DAE">
                <wp:simplePos x="0" y="0"/>
                <wp:positionH relativeFrom="margin">
                  <wp:posOffset>207819</wp:posOffset>
                </wp:positionH>
                <wp:positionV relativeFrom="paragraph">
                  <wp:posOffset>2097405</wp:posOffset>
                </wp:positionV>
                <wp:extent cx="921385" cy="357505"/>
                <wp:effectExtent l="0" t="0" r="12065" b="23495"/>
                <wp:wrapNone/>
                <wp:docPr id="206" name="Rectangle 206"/>
                <wp:cNvGraphicFramePr/>
                <a:graphic xmlns:a="http://schemas.openxmlformats.org/drawingml/2006/main">
                  <a:graphicData uri="http://schemas.microsoft.com/office/word/2010/wordprocessingShape">
                    <wps:wsp>
                      <wps:cNvSpPr/>
                      <wps:spPr>
                        <a:xfrm flipV="1">
                          <a:off x="0" y="0"/>
                          <a:ext cx="921385" cy="35750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22082E" id="Rectangle 206" o:spid="_x0000_s1026" style="position:absolute;margin-left:16.35pt;margin-top:165.15pt;width:72.55pt;height:28.15pt;flip:y;z-index:2516582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KARVwIAAKsEAAAOAAAAZHJzL2Uyb0RvYy54bWysVE1PGzEQvVfqf7B8L7sJpEDEBkWgVJUQ&#10;IEHLeeK1s5b81bGTDf31HXs3QGlPVXOwZnbGzzNv3uTicm8N20mM2ruGT45qzqQTvtVu0/Bvj6tP&#10;Z5zFBK4F451s+LOM/HLx8cNFH+Zy6jtvWomMQFyc96HhXUphXlVRdNJCPPJBOgoqjxYSubipWoSe&#10;0K2ppnX9ueo9tgG9kDHS1+shyBcFXykp0p1SUSZmGk61pXJiOdf5rBYXMN8ghE6LsQz4hyosaEeP&#10;vkBdQwK2Rf0HlNUCffQqHQlvK6+UFrL0QN1M6nfdPHQQZOmFyInhhab4/2DF7e4h3CPR0Ic4j2Tm&#10;LvYKLVNGh+8009IXVcr2hbbnF9rkPjFBH8+nk+OzGWeCQsez01k9y7RWA0yGCxjTF+kty0bDkaZS&#10;QGF3E9OQekjJ6c6vtDFlMsaxnkqYntY0PAEkEGUgkWlD2/DoNpyB2ZDyRMICGb3Rbb6egSJu1lcG&#10;2Q5o+qtVTb+xst/S8tvXELshr4QGXVidSJxG24af5cuH28ZldFnkNXbwyl621r59vkeGftBbDGKl&#10;6ZEbiOkekARG3dDSpDs6lPHUoh8tzjqPP//2PefT3CnKWU+CpfZ/bAElZ+arI0WcT05OssKLczI7&#10;nZKDbyPrtxG3tVeeWJnQegZRzJyfzMFU6O0T7dYyv0ohcILeHogenas0LBJtp5DLZUkjVQdIN+4h&#10;iIN0Mr2P+yfAMM4/kXBu/UHcMH8ngyF3EMJym7zSRSOvvJK2skMbUVQ2bm9eubd+yXr9j1n8AgAA&#10;//8DAFBLAwQUAAYACAAAACEAUj69st8AAAAKAQAADwAAAGRycy9kb3ducmV2LnhtbEyPT0+DQBDF&#10;7yZ+h82YeLOLxUJDWRrjn5sX0drrwI5AZXcJuy347Z2e6mky817e/F6+nU0vTjT6zlkF94sIBNna&#10;6c42Cj4/Xu/WIHxAq7F3lhT8kodtcX2VY6bdZN/pVIZGcIj1GSpoQxgyKX3dkkG/cANZ1r7daDDw&#10;OjZSjzhxuOnlMooSabCz/KHFgZ5aqn/Ko1Hw9vK8OqzQ97vDQ7lrvuJqMvtUqdub+XEDItAcLmY4&#10;4zM6FMxUuaPVXvQK4mXKTp5xFIM4G9KUu1R8WScJyCKX/ysUfwAAAP//AwBQSwECLQAUAAYACAAA&#10;ACEAtoM4kv4AAADhAQAAEwAAAAAAAAAAAAAAAAAAAAAAW0NvbnRlbnRfVHlwZXNdLnhtbFBLAQIt&#10;ABQABgAIAAAAIQA4/SH/1gAAAJQBAAALAAAAAAAAAAAAAAAAAC8BAABfcmVscy8ucmVsc1BLAQIt&#10;ABQABgAIAAAAIQB6XKARVwIAAKsEAAAOAAAAAAAAAAAAAAAAAC4CAABkcnMvZTJvRG9jLnhtbFBL&#10;AQItABQABgAIAAAAIQBSPr2y3wAAAAoBAAAPAAAAAAAAAAAAAAAAALEEAABkcnMvZG93bnJldi54&#10;bWxQSwUGAAAAAAQABADzAAAAvQUAAAAA&#10;" filled="f" strokecolor="red" strokeweight="1pt">
                <w10:wrap anchorx="margin"/>
              </v:rect>
            </w:pict>
          </mc:Fallback>
        </mc:AlternateContent>
      </w:r>
      <w:r>
        <w:rPr>
          <w:noProof/>
        </w:rPr>
        <mc:AlternateContent>
          <mc:Choice Requires="wps">
            <w:drawing>
              <wp:anchor distT="0" distB="0" distL="114300" distR="114300" simplePos="0" relativeHeight="251658282" behindDoc="0" locked="0" layoutInCell="1" allowOverlap="1" wp14:anchorId="551CB774" wp14:editId="5D251BFF">
                <wp:simplePos x="0" y="0"/>
                <wp:positionH relativeFrom="margin">
                  <wp:posOffset>2015721</wp:posOffset>
                </wp:positionH>
                <wp:positionV relativeFrom="paragraph">
                  <wp:posOffset>1686329</wp:posOffset>
                </wp:positionV>
                <wp:extent cx="321276" cy="420130"/>
                <wp:effectExtent l="0" t="0" r="22225" b="18415"/>
                <wp:wrapNone/>
                <wp:docPr id="207" name="Rectangle 207"/>
                <wp:cNvGraphicFramePr/>
                <a:graphic xmlns:a="http://schemas.openxmlformats.org/drawingml/2006/main">
                  <a:graphicData uri="http://schemas.microsoft.com/office/word/2010/wordprocessingShape">
                    <wps:wsp>
                      <wps:cNvSpPr/>
                      <wps:spPr>
                        <a:xfrm flipV="1">
                          <a:off x="0" y="0"/>
                          <a:ext cx="321276" cy="42013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98681C" id="Rectangle 207" o:spid="_x0000_s1026" style="position:absolute;margin-left:158.7pt;margin-top:132.8pt;width:25.3pt;height:33.1pt;flip:y;z-index:2516582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AzWWAIAAKsEAAAOAAAAZHJzL2Uyb0RvYy54bWysVFFvGjEMfp+0/xDlfT2grHSoR4VaMU2q&#10;2kpt1+eQS7hISZw5gYP9+jk5oKzb0zQeIvvsfM5nf+bqeuss2yiMBnzNh2cDzpSX0Bi/qvnL8+LT&#10;JWcxCd8IC17VfKciv559/HDVhakaQQu2UcgIxMdpF2rephSmVRVlq5yIZxCUp6AGdCKRi6uqQdER&#10;urPVaDC4qDrAJiBIFSN9ve2DfFbwtVYyPWgdVWK25vS2VE4s5zKf1exKTFcoQmvk/hniH17hhPFU&#10;9Ah1K5JgazR/QDkjESLodCbBVaC1kapwIDbDwTs2T60IqnCh5sRwbFP8f7DyfvMUHpHa0IU4jWRm&#10;FluNjmlrwneaaeFFL2Xb0rbdsW1qm5ikj+ej4WhywZmk0JhonJe2Vj1MhgsY01cFjmWj5khTKaBi&#10;cxcTlabUQ0pO97Aw1pbJWM86esJoMqDhSUEC0VYkMl1oah79ijNhV6Q8mbBARrCmydczUMTV8sYi&#10;2wia/mIxoF8eOJX7LS3XvhWx7fNKqNeFM4nEaY2r+WW+fLhtfUZXRV57Bm/dy9YSmt0jMoRebzHI&#10;haEidyKmR4EkMGJDS5Me6NAWiCLsLc5awJ9/+57zae4U5awjwRL9H2uBijP7zZMivgzH46zw4ow/&#10;T0bk4GlkeRrxa3cD1JUhrWeQxcz5yR5MjeBeabfmuSqFhJdUu2/03rlJ/SLRdko1n5c0UnUQ6c4/&#10;BXmQTm7v8/ZVYNjPP5Fw7uEgbjF9J4M+txfCfJ1Am6KRt77SBLNDG1Fmud/evHKnfsl6+4+Z/QIA&#10;AP//AwBQSwMEFAAGAAgAAAAhAHRIQJLgAAAACwEAAA8AAABkcnMvZG93bnJldi54bWxMj01Pg0AQ&#10;hu8m/ofNmHizC6VQQlka48fNi2j1OrBboO4HYbcF/73jSW8zmSfvPG+5X4xmFzX5wVkB8SoCpmzr&#10;5GA7Ae9vz3c5MB/QStTOKgHfysO+ur4qsZButq/qUoeOUYj1BQroQxgLzn3bK4N+5UZl6XZ0k8FA&#10;69RxOeFM4UbzdRRl3OBg6UOPo3roVftVn42Al6fH9JSi14fTpj50H0kzm8+tELc3y/0OWFBL+IPh&#10;V5/UoSKnxp2t9EwLSOLthlAB6yzNgBGRZDm1a2hI4hx4VfL/HaofAAAA//8DAFBLAQItABQABgAI&#10;AAAAIQC2gziS/gAAAOEBAAATAAAAAAAAAAAAAAAAAAAAAABbQ29udGVudF9UeXBlc10ueG1sUEsB&#10;Ai0AFAAGAAgAAAAhADj9If/WAAAAlAEAAAsAAAAAAAAAAAAAAAAALwEAAF9yZWxzLy5yZWxzUEsB&#10;Ai0AFAAGAAgAAAAhAPe8DNZYAgAAqwQAAA4AAAAAAAAAAAAAAAAALgIAAGRycy9lMm9Eb2MueG1s&#10;UEsBAi0AFAAGAAgAAAAhAHRIQJLgAAAACwEAAA8AAAAAAAAAAAAAAAAAsgQAAGRycy9kb3ducmV2&#10;LnhtbFBLBQYAAAAABAAEAPMAAAC/BQAAAAA=&#10;" filled="f" strokecolor="red" strokeweight="1pt">
                <w10:wrap anchorx="margin"/>
              </v:rect>
            </w:pict>
          </mc:Fallback>
        </mc:AlternateContent>
      </w:r>
      <w:r>
        <w:rPr>
          <w:noProof/>
          <w:lang w:val="en"/>
        </w:rPr>
        <w:drawing>
          <wp:inline distT="0" distB="0" distL="0" distR="0" wp14:anchorId="1E4C94E8" wp14:editId="42E538E1">
            <wp:extent cx="5543550" cy="4272837"/>
            <wp:effectExtent l="0" t="0" r="0" b="0"/>
            <wp:docPr id="58" name="Picture 5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10;&#10;Description automatically generated"/>
                    <pic:cNvPicPr/>
                  </pic:nvPicPr>
                  <pic:blipFill>
                    <a:blip r:embed="rId115"/>
                    <a:stretch>
                      <a:fillRect/>
                    </a:stretch>
                  </pic:blipFill>
                  <pic:spPr>
                    <a:xfrm>
                      <a:off x="0" y="0"/>
                      <a:ext cx="5543550" cy="4272837"/>
                    </a:xfrm>
                    <a:prstGeom prst="rect">
                      <a:avLst/>
                    </a:prstGeom>
                  </pic:spPr>
                </pic:pic>
              </a:graphicData>
            </a:graphic>
          </wp:inline>
        </w:drawing>
      </w:r>
      <w:r w:rsidRPr="361DEB33">
        <w:rPr>
          <w:lang w:val="en"/>
        </w:rPr>
        <w:br w:type="page"/>
      </w:r>
      <w:bookmarkEnd w:id="247"/>
    </w:p>
    <w:p w14:paraId="2D30874B" w14:textId="69F55F64" w:rsidR="000175EE" w:rsidRDefault="000175EE" w:rsidP="007934B1">
      <w:pPr>
        <w:pStyle w:val="NESOSubHeading"/>
        <w:rPr>
          <w:lang w:val="en"/>
        </w:rPr>
      </w:pPr>
      <w:bookmarkStart w:id="248" w:name="_Toc184208814"/>
      <w:bookmarkStart w:id="249" w:name="_Toc190179211"/>
      <w:r>
        <w:rPr>
          <w:lang w:val="en"/>
        </w:rPr>
        <w:lastRenderedPageBreak/>
        <w:t>Modifications to Registration of Units</w:t>
      </w:r>
      <w:r w:rsidR="007934B1">
        <w:rPr>
          <w:lang w:val="en"/>
        </w:rPr>
        <w:t xml:space="preserve">: </w:t>
      </w:r>
      <w:r w:rsidR="006F670D" w:rsidRPr="000175EE">
        <w:rPr>
          <w:i/>
          <w:iCs/>
          <w:lang w:val="en"/>
        </w:rPr>
        <w:t>cont.</w:t>
      </w:r>
      <w:bookmarkEnd w:id="248"/>
      <w:bookmarkEnd w:id="249"/>
    </w:p>
    <w:p w14:paraId="44CE2D4A" w14:textId="77777777" w:rsidR="000175EE" w:rsidRDefault="000175EE" w:rsidP="0074232B">
      <w:pPr>
        <w:pStyle w:val="BodyText"/>
        <w:rPr>
          <w:b/>
          <w:bCs/>
          <w:color w:val="auto"/>
        </w:rPr>
      </w:pPr>
    </w:p>
    <w:p w14:paraId="0868F562" w14:textId="2C32B734" w:rsidR="0074232B" w:rsidRPr="00AD4EF2" w:rsidRDefault="0074232B" w:rsidP="0074232B">
      <w:pPr>
        <w:pStyle w:val="BodyText"/>
        <w:rPr>
          <w:b/>
          <w:bCs/>
          <w:color w:val="auto"/>
          <w:sz w:val="22"/>
          <w:szCs w:val="22"/>
        </w:rPr>
      </w:pPr>
      <w:r w:rsidRPr="00AD4EF2">
        <w:rPr>
          <w:b/>
          <w:bCs/>
          <w:color w:val="auto"/>
          <w:sz w:val="22"/>
          <w:szCs w:val="22"/>
        </w:rPr>
        <w:t xml:space="preserve">Edit Unit Details &amp; </w:t>
      </w:r>
      <w:r w:rsidR="00C75BA0" w:rsidRPr="00AD4EF2">
        <w:rPr>
          <w:b/>
          <w:bCs/>
          <w:color w:val="auto"/>
          <w:sz w:val="22"/>
          <w:szCs w:val="22"/>
        </w:rPr>
        <w:t>View Expanded Unit Details Page for Editing</w:t>
      </w:r>
    </w:p>
    <w:p w14:paraId="2CCEADF3" w14:textId="77777777" w:rsidR="0074232B" w:rsidRDefault="0074232B" w:rsidP="0074232B">
      <w:pPr>
        <w:pStyle w:val="BodyText"/>
        <w:rPr>
          <w:b/>
          <w:bCs/>
          <w:color w:val="auto"/>
        </w:rPr>
      </w:pPr>
    </w:p>
    <w:p w14:paraId="08C0E0EE" w14:textId="78B0EC01" w:rsidR="0074232B" w:rsidRPr="009D2807" w:rsidRDefault="0074232B" w:rsidP="00747E5D">
      <w:pPr>
        <w:pStyle w:val="BodyText"/>
      </w:pPr>
      <w:r>
        <w:rPr>
          <w:noProof/>
        </w:rPr>
        <mc:AlternateContent>
          <mc:Choice Requires="wps">
            <w:drawing>
              <wp:anchor distT="0" distB="0" distL="114300" distR="114300" simplePos="0" relativeHeight="251658299" behindDoc="0" locked="0" layoutInCell="1" allowOverlap="1" wp14:anchorId="01708857" wp14:editId="311DF8B5">
                <wp:simplePos x="0" y="0"/>
                <wp:positionH relativeFrom="margin">
                  <wp:posOffset>4006965</wp:posOffset>
                </wp:positionH>
                <wp:positionV relativeFrom="paragraph">
                  <wp:posOffset>1446183</wp:posOffset>
                </wp:positionV>
                <wp:extent cx="1330037" cy="443345"/>
                <wp:effectExtent l="0" t="0" r="22860" b="13970"/>
                <wp:wrapNone/>
                <wp:docPr id="16" name="Rectangle 16"/>
                <wp:cNvGraphicFramePr/>
                <a:graphic xmlns:a="http://schemas.openxmlformats.org/drawingml/2006/main">
                  <a:graphicData uri="http://schemas.microsoft.com/office/word/2010/wordprocessingShape">
                    <wps:wsp>
                      <wps:cNvSpPr/>
                      <wps:spPr>
                        <a:xfrm flipV="1">
                          <a:off x="0" y="0"/>
                          <a:ext cx="1330037" cy="44334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8D8C46" id="Rectangle 16" o:spid="_x0000_s1026" style="position:absolute;margin-left:315.5pt;margin-top:113.85pt;width:104.75pt;height:34.9pt;flip:y;z-index:2516582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spmWAIAAKwEAAAOAAAAZHJzL2Uyb0RvYy54bWysVE1v2zAMvQ/YfxB0X+18dO2COkXQIsOA&#10;oivQbj0zshQL0NcoJU7360fJTtt1Ow3LQSBN6lF8fMzF5cEatpcYtXcNn5zUnEknfKvdtuHfHtYf&#10;zjmLCVwLxjvZ8CcZ+eXy/buLPizk1HfetBIZgbi46EPDu5TCoqqi6KSFeOKDdBRUHi0kcnFbtQg9&#10;oVtTTev6Y9V7bAN6IWOkr9dDkC8LvlJSpK9KRZmYaTi9LZUTy7nJZ7W8gMUWIXRajM+Af3iFBe2o&#10;6DPUNSRgO9R/QFkt0Eev0onwtvJKaSFLD9TNpH7TzX0HQZZeiJwYnmmK/w9W3O7vwx0SDX2Ii0hm&#10;7uKg0DJldPhOMy190UvZodD29EybPCQm6ONkNqvr2RlngmLz+Ww2P828VgNOxgsY02fpLctGw5HG&#10;UlBhfxPTkHpMyenOr7UxZTTGsZ4qTM9qmp4AUogykMi0oW14dFvOwGxJeiJhgYze6DZfz0ARt5sr&#10;g2wPNP71uqbf+LLf0nLta4jdkFdCgzCsTqROo23Dz/Pl423jMros+ho7eKEvWxvfPt0hQz8ILgax&#10;1lTkBmK6AySFUTe0NekrHcp4atGPFmedx59/+57zafAU5awnxVL7P3aAkjPzxZEkPk3m8yzx4sxP&#10;z6bk4OvI5nXE7eyVJ1YmtJ9BFDPnJ3M0FXr7SMu1ylUpBE5Q7YHo0blKwybRegq5WpU0knWAdOPu&#10;gzhqJ9P7cHgEDOP8Eynn1h/VDYs3MhhyByGsdskrXTTywitpKzu0EkVl4/rmnXvtl6yXP5nlLwAA&#10;AP//AwBQSwMEFAAGAAgAAAAhADyLA8/hAAAACwEAAA8AAABkcnMvZG93bnJldi54bWxMj81OwzAQ&#10;hO9IvIO1SNyo07RpSohTIX5uXBooXDeJSVLsdRS7TXh7lhMcZ2c0+02+m60RZz363pGC5SICoal2&#10;TU+tgrfX55stCB+QGjSOtIJv7WFXXF7kmDVuor0+l6EVXEI+QwVdCEMmpa87bdEv3KCJvU83Wgws&#10;x1Y2I05cbo2Mo2gjLfbEHzoc9EOn66/yZBW8PD0mxwS9ORzX5aF9X1WT/UiVur6a7+9ABD2HvzD8&#10;4jM6FMxUuRM1XhgFm9WStwQFcZymIDixXUcJiIovt2kCssjl/w3FDwAAAP//AwBQSwECLQAUAAYA&#10;CAAAACEAtoM4kv4AAADhAQAAEwAAAAAAAAAAAAAAAAAAAAAAW0NvbnRlbnRfVHlwZXNdLnhtbFBL&#10;AQItABQABgAIAAAAIQA4/SH/1gAAAJQBAAALAAAAAAAAAAAAAAAAAC8BAABfcmVscy8ucmVsc1BL&#10;AQItABQABgAIAAAAIQBrcspmWAIAAKwEAAAOAAAAAAAAAAAAAAAAAC4CAABkcnMvZTJvRG9jLnht&#10;bFBLAQItABQABgAIAAAAIQA8iwPP4QAAAAsBAAAPAAAAAAAAAAAAAAAAALIEAABkcnMvZG93bnJl&#10;di54bWxQSwUGAAAAAAQABADzAAAAwAUAAAAA&#10;" filled="f" strokecolor="red" strokeweight="1pt">
                <w10:wrap anchorx="margin"/>
              </v:rect>
            </w:pict>
          </mc:Fallback>
        </mc:AlternateContent>
      </w:r>
      <w:r w:rsidRPr="00747E5D">
        <w:rPr>
          <w:noProof/>
        </w:rPr>
        <w:drawing>
          <wp:inline distT="0" distB="0" distL="0" distR="0" wp14:anchorId="27B5550F" wp14:editId="71A8CA49">
            <wp:extent cx="5543550" cy="2292350"/>
            <wp:effectExtent l="0" t="0" r="0" b="0"/>
            <wp:docPr id="14" name="Picture 1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 application, email&#10;&#10;Description automatically generated"/>
                    <pic:cNvPicPr/>
                  </pic:nvPicPr>
                  <pic:blipFill>
                    <a:blip r:embed="rId116"/>
                    <a:stretch>
                      <a:fillRect/>
                    </a:stretch>
                  </pic:blipFill>
                  <pic:spPr>
                    <a:xfrm>
                      <a:off x="0" y="0"/>
                      <a:ext cx="5543550" cy="2292350"/>
                    </a:xfrm>
                    <a:prstGeom prst="rect">
                      <a:avLst/>
                    </a:prstGeom>
                  </pic:spPr>
                </pic:pic>
              </a:graphicData>
            </a:graphic>
          </wp:inline>
        </w:drawing>
      </w:r>
    </w:p>
    <w:p w14:paraId="6F576BA4" w14:textId="77777777" w:rsidR="00EA2385" w:rsidRDefault="0076502C" w:rsidP="00747E5D">
      <w:pPr>
        <w:pStyle w:val="BodyText"/>
        <w:rPr>
          <w:lang w:val="en"/>
        </w:rPr>
      </w:pPr>
      <w:r>
        <w:rPr>
          <w:noProof/>
        </w:rPr>
        <mc:AlternateContent>
          <mc:Choice Requires="wps">
            <w:drawing>
              <wp:anchor distT="0" distB="0" distL="114300" distR="114300" simplePos="0" relativeHeight="251658300" behindDoc="0" locked="0" layoutInCell="1" allowOverlap="1" wp14:anchorId="2648886E" wp14:editId="5B18E4E2">
                <wp:simplePos x="0" y="0"/>
                <wp:positionH relativeFrom="margin">
                  <wp:posOffset>3749040</wp:posOffset>
                </wp:positionH>
                <wp:positionV relativeFrom="paragraph">
                  <wp:posOffset>2026920</wp:posOffset>
                </wp:positionV>
                <wp:extent cx="1330037" cy="443345"/>
                <wp:effectExtent l="0" t="0" r="22860" b="13970"/>
                <wp:wrapNone/>
                <wp:docPr id="230" name="Rectangle 230"/>
                <wp:cNvGraphicFramePr/>
                <a:graphic xmlns:a="http://schemas.openxmlformats.org/drawingml/2006/main">
                  <a:graphicData uri="http://schemas.microsoft.com/office/word/2010/wordprocessingShape">
                    <wps:wsp>
                      <wps:cNvSpPr/>
                      <wps:spPr>
                        <a:xfrm flipV="1">
                          <a:off x="0" y="0"/>
                          <a:ext cx="1330037" cy="44334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F5C886" id="Rectangle 230" o:spid="_x0000_s1026" style="position:absolute;margin-left:295.2pt;margin-top:159.6pt;width:104.75pt;height:34.9pt;flip:y;z-index:2516583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spmWAIAAKwEAAAOAAAAZHJzL2Uyb0RvYy54bWysVE1v2zAMvQ/YfxB0X+18dO2COkXQIsOA&#10;oivQbj0zshQL0NcoJU7360fJTtt1Ow3LQSBN6lF8fMzF5cEatpcYtXcNn5zUnEknfKvdtuHfHtYf&#10;zjmLCVwLxjvZ8CcZ+eXy/buLPizk1HfetBIZgbi46EPDu5TCoqqi6KSFeOKDdBRUHi0kcnFbtQg9&#10;oVtTTev6Y9V7bAN6IWOkr9dDkC8LvlJSpK9KRZmYaTi9LZUTy7nJZ7W8gMUWIXRajM+Af3iFBe2o&#10;6DPUNSRgO9R/QFkt0Eev0onwtvJKaSFLD9TNpH7TzX0HQZZeiJwYnmmK/w9W3O7vwx0SDX2Ii0hm&#10;7uKg0DJldPhOMy190UvZodD29EybPCQm6ONkNqvr2RlngmLz+Ww2P828VgNOxgsY02fpLctGw5HG&#10;UlBhfxPTkHpMyenOr7UxZTTGsZ4qTM9qmp4AUogykMi0oW14dFvOwGxJeiJhgYze6DZfz0ARt5sr&#10;g2wPNP71uqbf+LLf0nLta4jdkFdCgzCsTqROo23Dz/Pl423jMros+ho7eKEvWxvfPt0hQz8ILgax&#10;1lTkBmK6AySFUTe0NekrHcp4atGPFmedx59/+57zafAU5awnxVL7P3aAkjPzxZEkPk3m8yzx4sxP&#10;z6bk4OvI5nXE7eyVJ1YmtJ9BFDPnJ3M0FXr7SMu1ylUpBE5Q7YHo0blKwybRegq5WpU0knWAdOPu&#10;gzhqJ9P7cHgEDOP8Eynn1h/VDYs3MhhyByGsdskrXTTywitpKzu0EkVl4/rmnXvtl6yXP5nlLwAA&#10;AP//AwBQSwMEFAAGAAgAAAAhAHKf2vjgAAAACwEAAA8AAABkcnMvZG93bnJldi54bWxMj8tOwzAQ&#10;RfdI/IM1SOyo3UdoHeJUiMeOTQNtt04yJCl+RLHbhL9nWMFyZo7unJttJ2vYBYfQeadgPhPA0FW+&#10;7lyj4OP99W4DLETtam28QwXfGGCbX19lOq396HZ4KWLDKMSFVCtoY+xTzkPVotVh5nt0dPv0g9WR&#10;xqHh9aBHCreGL4S451Z3jj60usenFquv4mwVvL08J6dEB7M/rYp9c1iWoz2ulbq9mR4fgEWc4h8M&#10;v/qkDjk5lf7s6sCMgkSKFaEKlnO5AEbEWkoJrKTNRgrgecb/d8h/AAAA//8DAFBLAQItABQABgAI&#10;AAAAIQC2gziS/gAAAOEBAAATAAAAAAAAAAAAAAAAAAAAAABbQ29udGVudF9UeXBlc10ueG1sUEsB&#10;Ai0AFAAGAAgAAAAhADj9If/WAAAAlAEAAAsAAAAAAAAAAAAAAAAALwEAAF9yZWxzLy5yZWxzUEsB&#10;Ai0AFAAGAAgAAAAhAGtyymZYAgAArAQAAA4AAAAAAAAAAAAAAAAALgIAAGRycy9lMm9Eb2MueG1s&#10;UEsBAi0AFAAGAAgAAAAhAHKf2vjgAAAACwEAAA8AAAAAAAAAAAAAAAAAsgQAAGRycy9kb3ducmV2&#10;LnhtbFBLBQYAAAAABAAEAPMAAAC/BQAAAAA=&#10;" filled="f" strokecolor="red" strokeweight="1pt">
                <w10:wrap anchorx="margin"/>
              </v:rect>
            </w:pict>
          </mc:Fallback>
        </mc:AlternateContent>
      </w:r>
      <w:r w:rsidR="0074232B">
        <w:rPr>
          <w:noProof/>
          <w:lang w:val="en"/>
        </w:rPr>
        <w:drawing>
          <wp:inline distT="0" distB="0" distL="0" distR="0" wp14:anchorId="1C459061" wp14:editId="068A304D">
            <wp:extent cx="5543550" cy="2658110"/>
            <wp:effectExtent l="0" t="0" r="0" b="8890"/>
            <wp:docPr id="27" name="Picture 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application&#10;&#10;Description automatically generated"/>
                    <pic:cNvPicPr/>
                  </pic:nvPicPr>
                  <pic:blipFill>
                    <a:blip r:embed="rId117"/>
                    <a:stretch>
                      <a:fillRect/>
                    </a:stretch>
                  </pic:blipFill>
                  <pic:spPr>
                    <a:xfrm>
                      <a:off x="0" y="0"/>
                      <a:ext cx="5543550" cy="2658110"/>
                    </a:xfrm>
                    <a:prstGeom prst="rect">
                      <a:avLst/>
                    </a:prstGeom>
                  </pic:spPr>
                </pic:pic>
              </a:graphicData>
            </a:graphic>
          </wp:inline>
        </w:drawing>
      </w:r>
    </w:p>
    <w:p w14:paraId="3D67878E" w14:textId="77777777" w:rsidR="00EA2385" w:rsidRDefault="00EA2385" w:rsidP="00747E5D">
      <w:pPr>
        <w:pStyle w:val="BodyText"/>
        <w:rPr>
          <w:lang w:val="en"/>
        </w:rPr>
      </w:pPr>
    </w:p>
    <w:p w14:paraId="5918DEB2" w14:textId="77777777" w:rsidR="00E32C16" w:rsidRDefault="00E32C16" w:rsidP="00747E5D">
      <w:pPr>
        <w:pStyle w:val="BodyText"/>
        <w:rPr>
          <w:lang w:val="en"/>
        </w:rPr>
      </w:pPr>
    </w:p>
    <w:p w14:paraId="7BBA0763" w14:textId="77777777" w:rsidR="00E32C16" w:rsidRDefault="00E32C16" w:rsidP="00747E5D">
      <w:pPr>
        <w:pStyle w:val="BodyText"/>
        <w:rPr>
          <w:lang w:val="en"/>
        </w:rPr>
      </w:pPr>
    </w:p>
    <w:p w14:paraId="70019CE0" w14:textId="77777777" w:rsidR="00E32C16" w:rsidRDefault="00E32C16" w:rsidP="00747E5D">
      <w:pPr>
        <w:pStyle w:val="BodyText"/>
        <w:rPr>
          <w:lang w:val="en"/>
        </w:rPr>
      </w:pPr>
    </w:p>
    <w:p w14:paraId="210F1B2F" w14:textId="77777777" w:rsidR="00E32C16" w:rsidRDefault="00E32C16" w:rsidP="00747E5D">
      <w:pPr>
        <w:pStyle w:val="BodyText"/>
        <w:rPr>
          <w:lang w:val="en"/>
        </w:rPr>
      </w:pPr>
    </w:p>
    <w:p w14:paraId="5FDEBEDB" w14:textId="77777777" w:rsidR="00E32C16" w:rsidRDefault="00E32C16" w:rsidP="00747E5D">
      <w:pPr>
        <w:pStyle w:val="BodyText"/>
        <w:rPr>
          <w:lang w:val="en"/>
        </w:rPr>
      </w:pPr>
    </w:p>
    <w:p w14:paraId="4B6B2AFF" w14:textId="77777777" w:rsidR="00E32C16" w:rsidRDefault="00E32C16" w:rsidP="00747E5D">
      <w:pPr>
        <w:pStyle w:val="BodyText"/>
        <w:rPr>
          <w:lang w:val="en"/>
        </w:rPr>
      </w:pPr>
    </w:p>
    <w:p w14:paraId="41C83360" w14:textId="77777777" w:rsidR="00E32C16" w:rsidRDefault="00E32C16" w:rsidP="00747E5D">
      <w:pPr>
        <w:pStyle w:val="BodyText"/>
        <w:rPr>
          <w:lang w:val="en"/>
        </w:rPr>
      </w:pPr>
    </w:p>
    <w:p w14:paraId="2A6C51C8" w14:textId="6FD48882" w:rsidR="000175EE" w:rsidRPr="007934B1" w:rsidRDefault="007934B1" w:rsidP="00200286">
      <w:pPr>
        <w:pStyle w:val="NESOSubHeading"/>
        <w:rPr>
          <w:lang w:val="en"/>
        </w:rPr>
      </w:pPr>
      <w:bookmarkStart w:id="250" w:name="_Toc184208815"/>
      <w:bookmarkStart w:id="251" w:name="_Toc190179212"/>
      <w:r>
        <w:rPr>
          <w:lang w:val="en"/>
        </w:rPr>
        <w:lastRenderedPageBreak/>
        <w:t xml:space="preserve">Modifications to Registration of Units: </w:t>
      </w:r>
      <w:r w:rsidRPr="000175EE">
        <w:rPr>
          <w:i/>
          <w:iCs/>
          <w:lang w:val="en"/>
        </w:rPr>
        <w:t>cont.</w:t>
      </w:r>
      <w:bookmarkEnd w:id="250"/>
      <w:bookmarkEnd w:id="251"/>
    </w:p>
    <w:p w14:paraId="7A119850" w14:textId="77777777" w:rsidR="00F86EB0" w:rsidRDefault="00F86EB0" w:rsidP="00200286">
      <w:pPr>
        <w:pStyle w:val="BodyText"/>
        <w:rPr>
          <w:lang w:val="en"/>
        </w:rPr>
      </w:pPr>
    </w:p>
    <w:p w14:paraId="6F4DA5D7" w14:textId="77777777" w:rsidR="006E05B5" w:rsidRDefault="00167258" w:rsidP="00200286">
      <w:pPr>
        <w:pStyle w:val="BodyText"/>
        <w:rPr>
          <w:lang w:val="en"/>
        </w:rPr>
      </w:pPr>
      <w:r w:rsidRPr="00C035E4">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58359" behindDoc="0" locked="0" layoutInCell="1" allowOverlap="1" wp14:anchorId="1F3C42DD" wp14:editId="5019BE15">
                <wp:simplePos x="0" y="0"/>
                <wp:positionH relativeFrom="column">
                  <wp:posOffset>933450</wp:posOffset>
                </wp:positionH>
                <wp:positionV relativeFrom="paragraph">
                  <wp:posOffset>1504315</wp:posOffset>
                </wp:positionV>
                <wp:extent cx="1143000" cy="215900"/>
                <wp:effectExtent l="19050" t="19050" r="19050" b="12700"/>
                <wp:wrapNone/>
                <wp:docPr id="541" name="Rectangle 541"/>
                <wp:cNvGraphicFramePr/>
                <a:graphic xmlns:a="http://schemas.openxmlformats.org/drawingml/2006/main">
                  <a:graphicData uri="http://schemas.microsoft.com/office/word/2010/wordprocessingShape">
                    <wps:wsp>
                      <wps:cNvSpPr/>
                      <wps:spPr>
                        <a:xfrm>
                          <a:off x="0" y="0"/>
                          <a:ext cx="1143000" cy="2159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8C92AC" id="Rectangle 541" o:spid="_x0000_s1026" style="position:absolute;margin-left:73.5pt;margin-top:118.45pt;width:90pt;height:17pt;z-index:251658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ShKTwIAAKIEAAAOAAAAZHJzL2Uyb0RvYy54bWysVFFvGjEMfp+0/xDlfT2O0q1FHBWiYppU&#10;tZXaqc8hl3CRkjhzAkf36+fkoHTdnqa9BPvsfLa/fGZ2vXeW7RRGA77h9dmIM+UltMZvGv79afXp&#10;krOYhG+FBa8a/qIiv55//DDrw1SNoQPbKmQE4uO0Dw3vUgrTqoqyU07EMwjKU1ADOpHIxU3VougJ&#10;3dlqPBp9rnrANiBIFSN9vRmCfF7wtVYy3WsdVWK24dRbKieWc53Paj4T0w2K0Bl5aEP8QxdOGE9F&#10;X6FuRBJsi+YPKGckQgSdziS4CrQ2UpUZaJp69G6ax04EVWYhcmJ4pSn+P1h5t3sMD0g09CFOI5l5&#10;ir1Gl3+pP7YvZL28kqX2iUn6WNeT89GIOJUUG9cXV2QTTHW6HTCmrwocy0bDkR6jcCR2tzENqceU&#10;XMzDylhbHsR61jf8/LIu+IJ0oa1IVMqFtuHRbzgTdkOCkwkLZARr2nw9A0XcrJcW2U7Qo69W1OSx&#10;s9/Scu0bEbshr4QGOTiTSJPWuIZf5svH29ZndFVUdZjgRFq21tC+PCBDGGQWg1wZKnIrYnoQSLoi&#10;tmhX0j0d2gKNCAeLsw7w59++53x6bopy1pNOafwfW4GKM/vNkxCu6skkC7s4k4svY3LwbWT9NuK3&#10;bgnESk1bGWQxc36yR1MjuGdaqUWuSiHhJdUeiD44yzTsDy2lVItFSSMxB5Fu/WOQGTzzlOl92j8L&#10;DIf3T6ScOzhqWkzfyWDIHYSw2CbQpmjkxCtpKzu0CEVlh6XNm/bWL1mnv5b5LwAAAP//AwBQSwME&#10;FAAGAAgAAAAhAPD0tTDeAAAACwEAAA8AAABkcnMvZG93bnJldi54bWxMj09Pg0AQxe8mfofNmHiz&#10;S2lTBFkaY6JGb6LG65QdgbB/CLst+O2dnvT43ry8+b1yv1gjTjSF3jsF61UCglzjde9aBR/vjze3&#10;IEJEp9F4Rwp+KMC+urwosdB+dm90qmMruMSFAhV0MY6FlKHpyGJY+ZEc3779ZDGynFqpJ5y53BqZ&#10;JslOWuwdf+hwpIeOmqE+WgUvc2r6rxZfn+uh/hz89mmd5Vap66vl/g5EpCX+heGMz+hQMdPBH50O&#10;wrDeZrwlKkg3uxwEJzbp2TmwkyU5yKqU/zdUvwAAAP//AwBQSwECLQAUAAYACAAAACEAtoM4kv4A&#10;AADhAQAAEwAAAAAAAAAAAAAAAAAAAAAAW0NvbnRlbnRfVHlwZXNdLnhtbFBLAQItABQABgAIAAAA&#10;IQA4/SH/1gAAAJQBAAALAAAAAAAAAAAAAAAAAC8BAABfcmVscy8ucmVsc1BLAQItABQABgAIAAAA&#10;IQBaRShKTwIAAKIEAAAOAAAAAAAAAAAAAAAAAC4CAABkcnMvZTJvRG9jLnhtbFBLAQItABQABgAI&#10;AAAAIQDw9LUw3gAAAAsBAAAPAAAAAAAAAAAAAAAAAKkEAABkcnMvZG93bnJldi54bWxQSwUGAAAA&#10;AAQABADzAAAAtAUAAAAA&#10;" filled="f" strokecolor="red" strokeweight="3pt"/>
            </w:pict>
          </mc:Fallback>
        </mc:AlternateContent>
      </w:r>
      <w:r w:rsidR="00F86EB0">
        <w:rPr>
          <w:noProof/>
        </w:rPr>
        <w:drawing>
          <wp:inline distT="0" distB="0" distL="0" distR="0" wp14:anchorId="070AACA2" wp14:editId="3A5A72E5">
            <wp:extent cx="2324100" cy="3493251"/>
            <wp:effectExtent l="0" t="0" r="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330235" cy="3502472"/>
                    </a:xfrm>
                    <a:prstGeom prst="rect">
                      <a:avLst/>
                    </a:prstGeom>
                  </pic:spPr>
                </pic:pic>
              </a:graphicData>
            </a:graphic>
          </wp:inline>
        </w:drawing>
      </w:r>
    </w:p>
    <w:p w14:paraId="36541BA0" w14:textId="77777777" w:rsidR="006E05B5" w:rsidRPr="003B133C" w:rsidRDefault="006E05B5" w:rsidP="006E05B5">
      <w:pPr>
        <w:rPr>
          <w:rFonts w:asciiTheme="minorHAnsi" w:hAnsiTheme="minorHAnsi" w:cstheme="minorHAnsi"/>
        </w:rPr>
      </w:pPr>
      <w:r w:rsidRPr="003B133C">
        <w:rPr>
          <w:rFonts w:asciiTheme="minorHAnsi" w:hAnsiTheme="minorHAnsi" w:cstheme="minorHAnsi"/>
        </w:rPr>
        <w:t xml:space="preserve">Then select ‘Edit Unit Information’. </w:t>
      </w:r>
    </w:p>
    <w:p w14:paraId="53B4A3A3" w14:textId="77777777" w:rsidR="006E05B5" w:rsidRDefault="006E05B5" w:rsidP="006E05B5">
      <w:r w:rsidRPr="00C035E4">
        <w:rPr>
          <w:noProof/>
        </w:rPr>
        <mc:AlternateContent>
          <mc:Choice Requires="wps">
            <w:drawing>
              <wp:anchor distT="0" distB="0" distL="114300" distR="114300" simplePos="0" relativeHeight="251658360" behindDoc="0" locked="0" layoutInCell="1" allowOverlap="1" wp14:anchorId="53F68E3D" wp14:editId="34BB94D3">
                <wp:simplePos x="0" y="0"/>
                <wp:positionH relativeFrom="column">
                  <wp:posOffset>4146550</wp:posOffset>
                </wp:positionH>
                <wp:positionV relativeFrom="paragraph">
                  <wp:posOffset>1847850</wp:posOffset>
                </wp:positionV>
                <wp:extent cx="1143000" cy="215900"/>
                <wp:effectExtent l="19050" t="19050" r="19050" b="12700"/>
                <wp:wrapNone/>
                <wp:docPr id="542" name="Rectangle 542"/>
                <wp:cNvGraphicFramePr/>
                <a:graphic xmlns:a="http://schemas.openxmlformats.org/drawingml/2006/main">
                  <a:graphicData uri="http://schemas.microsoft.com/office/word/2010/wordprocessingShape">
                    <wps:wsp>
                      <wps:cNvSpPr/>
                      <wps:spPr>
                        <a:xfrm>
                          <a:off x="0" y="0"/>
                          <a:ext cx="1143000" cy="2159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039410" id="Rectangle 542" o:spid="_x0000_s1026" style="position:absolute;margin-left:326.5pt;margin-top:145.5pt;width:90pt;height:17pt;z-index:25165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ShKTwIAAKIEAAAOAAAAZHJzL2Uyb0RvYy54bWysVFFvGjEMfp+0/xDlfT2O0q1FHBWiYppU&#10;tZXaqc8hl3CRkjhzAkf36+fkoHTdnqa9BPvsfLa/fGZ2vXeW7RRGA77h9dmIM+UltMZvGv79afXp&#10;krOYhG+FBa8a/qIiv55//DDrw1SNoQPbKmQE4uO0Dw3vUgrTqoqyU07EMwjKU1ADOpHIxU3VougJ&#10;3dlqPBp9rnrANiBIFSN9vRmCfF7wtVYy3WsdVWK24dRbKieWc53Paj4T0w2K0Bl5aEP8QxdOGE9F&#10;X6FuRBJsi+YPKGckQgSdziS4CrQ2UpUZaJp69G6ax04EVWYhcmJ4pSn+P1h5t3sMD0g09CFOI5l5&#10;ir1Gl3+pP7YvZL28kqX2iUn6WNeT89GIOJUUG9cXV2QTTHW6HTCmrwocy0bDkR6jcCR2tzENqceU&#10;XMzDylhbHsR61jf8/LIu+IJ0oa1IVMqFtuHRbzgTdkOCkwkLZARr2nw9A0XcrJcW2U7Qo69W1OSx&#10;s9/Scu0bEbshr4QGOTiTSJPWuIZf5svH29ZndFVUdZjgRFq21tC+PCBDGGQWg1wZKnIrYnoQSLoi&#10;tmhX0j0d2gKNCAeLsw7w59++53x6bopy1pNOafwfW4GKM/vNkxCu6skkC7s4k4svY3LwbWT9NuK3&#10;bgnESk1bGWQxc36yR1MjuGdaqUWuSiHhJdUeiD44yzTsDy2lVItFSSMxB5Fu/WOQGTzzlOl92j8L&#10;DIf3T6ScOzhqWkzfyWDIHYSw2CbQpmjkxCtpKzu0CEVlh6XNm/bWL1mnv5b5LwAAAP//AwBQSwME&#10;FAAGAAgAAAAhAJOl58fgAAAACwEAAA8AAABkcnMvZG93bnJldi54bWxMj81OwzAQhO9IvIO1SNyo&#10;80NLG7KpEBIgeiO04urGSxIlXkex24S3xz3BbXdnNPtNvp1NL840utYyQryIQBBXVrdcI+w/X+7W&#10;IJxXrFVvmRB+yMG2uL7KVabtxB90Ln0tQgi7TCE03g+ZlK5qyCi3sANx0L7taJQP61hLPaophJte&#10;JlG0kka1HD40aqDnhqquPBmE9ynp269a7d7Krjx09v41ftgYxNub+ekRhKfZ/5nhgh/QoQhMR3ti&#10;7USPsFqmoYtHSDZxGIJjnV4uR4Q0WUYgi1z+71D8AgAA//8DAFBLAQItABQABgAIAAAAIQC2gziS&#10;/gAAAOEBAAATAAAAAAAAAAAAAAAAAAAAAABbQ29udGVudF9UeXBlc10ueG1sUEsBAi0AFAAGAAgA&#10;AAAhADj9If/WAAAAlAEAAAsAAAAAAAAAAAAAAAAALwEAAF9yZWxzLy5yZWxzUEsBAi0AFAAGAAgA&#10;AAAhAFpFKEpPAgAAogQAAA4AAAAAAAAAAAAAAAAALgIAAGRycy9lMm9Eb2MueG1sUEsBAi0AFAAG&#10;AAgAAAAhAJOl58fgAAAACwEAAA8AAAAAAAAAAAAAAAAAqQQAAGRycy9kb3ducmV2LnhtbFBLBQYA&#10;AAAABAAEAPMAAAC2BQAAAAA=&#10;" filled="f" strokecolor="red" strokeweight="3pt"/>
            </w:pict>
          </mc:Fallback>
        </mc:AlternateContent>
      </w:r>
      <w:r>
        <w:rPr>
          <w:noProof/>
        </w:rPr>
        <w:drawing>
          <wp:inline distT="0" distB="0" distL="0" distR="0" wp14:anchorId="1B493440" wp14:editId="62664DAB">
            <wp:extent cx="5533979" cy="2241550"/>
            <wp:effectExtent l="0" t="0" r="0" b="635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564430" cy="2253884"/>
                    </a:xfrm>
                    <a:prstGeom prst="rect">
                      <a:avLst/>
                    </a:prstGeom>
                  </pic:spPr>
                </pic:pic>
              </a:graphicData>
            </a:graphic>
          </wp:inline>
        </w:drawing>
      </w:r>
    </w:p>
    <w:p w14:paraId="7D8BF1F7" w14:textId="77777777" w:rsidR="00796EEF" w:rsidRDefault="00796EEF" w:rsidP="006E05B5"/>
    <w:p w14:paraId="794255CA" w14:textId="77777777" w:rsidR="000175EE" w:rsidRDefault="000175EE" w:rsidP="006E05B5"/>
    <w:p w14:paraId="4C01B7DC" w14:textId="77777777" w:rsidR="000175EE" w:rsidRDefault="000175EE" w:rsidP="006E05B5"/>
    <w:p w14:paraId="0FF6D9C8" w14:textId="77777777" w:rsidR="000175EE" w:rsidRDefault="000175EE" w:rsidP="006E05B5"/>
    <w:p w14:paraId="7E385556" w14:textId="77777777" w:rsidR="000175EE" w:rsidRDefault="000175EE" w:rsidP="006E05B5"/>
    <w:p w14:paraId="4C5BC197" w14:textId="77777777" w:rsidR="000175EE" w:rsidRDefault="000175EE" w:rsidP="006E05B5"/>
    <w:p w14:paraId="283C18F7" w14:textId="77777777" w:rsidR="000175EE" w:rsidRDefault="000175EE" w:rsidP="006E05B5"/>
    <w:p w14:paraId="323783B3" w14:textId="77777777" w:rsidR="000175EE" w:rsidRDefault="000175EE" w:rsidP="006E05B5"/>
    <w:p w14:paraId="3E39B344" w14:textId="77777777" w:rsidR="000175EE" w:rsidRDefault="000175EE" w:rsidP="006E05B5"/>
    <w:p w14:paraId="4202A9B6" w14:textId="40823EDF" w:rsidR="001D3609" w:rsidRPr="00AD4EF2" w:rsidRDefault="001D3609" w:rsidP="00796EEF">
      <w:pPr>
        <w:pStyle w:val="BodyText"/>
        <w:rPr>
          <w:sz w:val="22"/>
          <w:szCs w:val="22"/>
          <w:lang w:val="en"/>
        </w:rPr>
      </w:pPr>
    </w:p>
    <w:p w14:paraId="3FF9C047" w14:textId="4D51B3BE" w:rsidR="004F17B5" w:rsidRDefault="004F17B5" w:rsidP="007934B1">
      <w:pPr>
        <w:pStyle w:val="NESOSubHeading"/>
        <w:rPr>
          <w:lang w:val="en"/>
        </w:rPr>
      </w:pPr>
      <w:bookmarkStart w:id="252" w:name="_Toc184208816"/>
      <w:bookmarkStart w:id="253" w:name="_Toc190179213"/>
      <w:r>
        <w:rPr>
          <w:lang w:val="en"/>
        </w:rPr>
        <w:lastRenderedPageBreak/>
        <w:t>Dereg</w:t>
      </w:r>
      <w:r w:rsidR="009152E5">
        <w:rPr>
          <w:lang w:val="en"/>
        </w:rPr>
        <w:t>ist</w:t>
      </w:r>
      <w:r w:rsidR="000175EE">
        <w:rPr>
          <w:lang w:val="en"/>
        </w:rPr>
        <w:t>ration of Units</w:t>
      </w:r>
      <w:bookmarkEnd w:id="252"/>
      <w:bookmarkEnd w:id="253"/>
    </w:p>
    <w:p w14:paraId="1726A7CC" w14:textId="77777777" w:rsidR="000175EE" w:rsidRPr="000175EE" w:rsidRDefault="000175EE" w:rsidP="000175EE">
      <w:pPr>
        <w:pStyle w:val="BodyText"/>
        <w:rPr>
          <w:lang w:val="en"/>
        </w:rPr>
      </w:pPr>
    </w:p>
    <w:p w14:paraId="7DEB2695" w14:textId="245F8390" w:rsidR="009900C1" w:rsidRPr="000175EE" w:rsidRDefault="009900C1" w:rsidP="001A1C01">
      <w:pPr>
        <w:pStyle w:val="BodyText"/>
        <w:numPr>
          <w:ilvl w:val="0"/>
          <w:numId w:val="19"/>
        </w:numPr>
        <w:rPr>
          <w:color w:val="auto"/>
          <w:sz w:val="22"/>
          <w:szCs w:val="22"/>
        </w:rPr>
      </w:pPr>
      <w:r w:rsidRPr="000175EE">
        <w:rPr>
          <w:color w:val="auto"/>
          <w:sz w:val="22"/>
          <w:szCs w:val="22"/>
        </w:rPr>
        <w:t xml:space="preserve">Portal User can initiate the de-registration of a Unit only on the condition it is in ‘Accepted’ Status. A Unit that warrants De-Registration is defined as a Unit that ceases to continue operating. </w:t>
      </w:r>
    </w:p>
    <w:p w14:paraId="15C455A9" w14:textId="4961F7BA" w:rsidR="003E0904" w:rsidRPr="000175EE" w:rsidRDefault="003E0904" w:rsidP="001A1C01">
      <w:pPr>
        <w:pStyle w:val="BodyText"/>
        <w:numPr>
          <w:ilvl w:val="0"/>
          <w:numId w:val="19"/>
        </w:numPr>
        <w:rPr>
          <w:color w:val="auto"/>
          <w:sz w:val="22"/>
          <w:szCs w:val="22"/>
        </w:rPr>
      </w:pPr>
      <w:r w:rsidRPr="000175EE">
        <w:rPr>
          <w:color w:val="auto"/>
          <w:sz w:val="22"/>
          <w:szCs w:val="22"/>
        </w:rPr>
        <w:t xml:space="preserve">To start the process, click the </w:t>
      </w:r>
      <w:r w:rsidR="00C3141F" w:rsidRPr="000175EE">
        <w:rPr>
          <w:color w:val="auto"/>
          <w:sz w:val="22"/>
          <w:szCs w:val="22"/>
        </w:rPr>
        <w:t xml:space="preserve">icon containing three dots </w:t>
      </w:r>
      <w:r w:rsidR="00FD6334" w:rsidRPr="000175EE">
        <w:rPr>
          <w:color w:val="auto"/>
          <w:sz w:val="22"/>
          <w:szCs w:val="22"/>
        </w:rPr>
        <w:t xml:space="preserve">on a tile of an accepted unit </w:t>
      </w:r>
      <w:r w:rsidR="003A7B73" w:rsidRPr="000175EE">
        <w:rPr>
          <w:color w:val="auto"/>
          <w:sz w:val="22"/>
          <w:szCs w:val="22"/>
        </w:rPr>
        <w:t>and then click ‘Deregister Unit’</w:t>
      </w:r>
      <w:r w:rsidR="00FA37A4" w:rsidRPr="000175EE">
        <w:rPr>
          <w:color w:val="auto"/>
          <w:sz w:val="22"/>
          <w:szCs w:val="22"/>
        </w:rPr>
        <w:t xml:space="preserve">, as illustrated in Figure </w:t>
      </w:r>
      <w:r w:rsidR="00E32C16">
        <w:rPr>
          <w:color w:val="auto"/>
          <w:sz w:val="22"/>
          <w:szCs w:val="22"/>
        </w:rPr>
        <w:t>overleaf</w:t>
      </w:r>
    </w:p>
    <w:p w14:paraId="45CAA883" w14:textId="52EB5897" w:rsidR="00F34A4C" w:rsidRPr="000175EE" w:rsidRDefault="00220B0B" w:rsidP="001A1C01">
      <w:pPr>
        <w:pStyle w:val="BodyText"/>
        <w:numPr>
          <w:ilvl w:val="0"/>
          <w:numId w:val="19"/>
        </w:numPr>
        <w:rPr>
          <w:color w:val="auto"/>
          <w:sz w:val="22"/>
          <w:szCs w:val="22"/>
        </w:rPr>
      </w:pPr>
      <w:r w:rsidRPr="000175EE">
        <w:rPr>
          <w:color w:val="auto"/>
          <w:sz w:val="22"/>
          <w:szCs w:val="22"/>
        </w:rPr>
        <w:t xml:space="preserve">A pop-up </w:t>
      </w:r>
      <w:r w:rsidR="009A3444" w:rsidRPr="000175EE">
        <w:rPr>
          <w:color w:val="auto"/>
          <w:sz w:val="22"/>
          <w:szCs w:val="22"/>
        </w:rPr>
        <w:t>window</w:t>
      </w:r>
      <w:r w:rsidR="00CC7FCC" w:rsidRPr="000175EE">
        <w:rPr>
          <w:color w:val="auto"/>
          <w:sz w:val="22"/>
          <w:szCs w:val="22"/>
        </w:rPr>
        <w:t xml:space="preserve"> </w:t>
      </w:r>
      <w:r w:rsidR="009050A1" w:rsidRPr="000175EE">
        <w:rPr>
          <w:color w:val="auto"/>
          <w:sz w:val="22"/>
          <w:szCs w:val="22"/>
        </w:rPr>
        <w:t xml:space="preserve">(shown in Figure </w:t>
      </w:r>
      <w:r w:rsidR="00D85CF5">
        <w:rPr>
          <w:color w:val="auto"/>
          <w:sz w:val="22"/>
          <w:szCs w:val="22"/>
        </w:rPr>
        <w:t>below</w:t>
      </w:r>
      <w:r w:rsidR="009050A1" w:rsidRPr="000175EE">
        <w:rPr>
          <w:color w:val="auto"/>
          <w:sz w:val="22"/>
          <w:szCs w:val="22"/>
        </w:rPr>
        <w:t xml:space="preserve">) </w:t>
      </w:r>
      <w:r w:rsidR="00CC7FCC" w:rsidRPr="000175EE">
        <w:rPr>
          <w:color w:val="auto"/>
          <w:sz w:val="22"/>
          <w:szCs w:val="22"/>
        </w:rPr>
        <w:t>will appear, which informs the user th</w:t>
      </w:r>
      <w:r w:rsidR="00A5633B" w:rsidRPr="000175EE">
        <w:rPr>
          <w:color w:val="auto"/>
          <w:sz w:val="22"/>
          <w:szCs w:val="22"/>
        </w:rPr>
        <w:t xml:space="preserve">at an email will be sent to </w:t>
      </w:r>
      <w:proofErr w:type="gramStart"/>
      <w:r w:rsidR="00A5633B" w:rsidRPr="000175EE">
        <w:rPr>
          <w:color w:val="auto"/>
          <w:sz w:val="22"/>
          <w:szCs w:val="22"/>
        </w:rPr>
        <w:t xml:space="preserve">the </w:t>
      </w:r>
      <w:r w:rsidR="0060358F">
        <w:rPr>
          <w:color w:val="auto"/>
          <w:sz w:val="22"/>
          <w:szCs w:val="22"/>
        </w:rPr>
        <w:t> </w:t>
      </w:r>
      <w:r w:rsidR="00077047">
        <w:rPr>
          <w:color w:val="auto"/>
          <w:sz w:val="22"/>
          <w:szCs w:val="22"/>
        </w:rPr>
        <w:t>National</w:t>
      </w:r>
      <w:proofErr w:type="gramEnd"/>
      <w:r w:rsidR="00077047">
        <w:rPr>
          <w:color w:val="auto"/>
          <w:sz w:val="22"/>
          <w:szCs w:val="22"/>
        </w:rPr>
        <w:t xml:space="preserve"> Energy System Operato</w:t>
      </w:r>
      <w:r w:rsidR="00B15685">
        <w:rPr>
          <w:color w:val="auto"/>
          <w:sz w:val="22"/>
          <w:szCs w:val="22"/>
        </w:rPr>
        <w:t>r</w:t>
      </w:r>
      <w:r w:rsidR="00A5633B" w:rsidRPr="000175EE">
        <w:rPr>
          <w:color w:val="auto"/>
          <w:sz w:val="22"/>
          <w:szCs w:val="22"/>
        </w:rPr>
        <w:t xml:space="preserve"> Registration Team</w:t>
      </w:r>
      <w:r w:rsidR="005C64EB" w:rsidRPr="000175EE">
        <w:rPr>
          <w:color w:val="auto"/>
          <w:sz w:val="22"/>
          <w:szCs w:val="22"/>
        </w:rPr>
        <w:t>, who will complete the process offline</w:t>
      </w:r>
      <w:r w:rsidR="00A5633B" w:rsidRPr="000175EE">
        <w:rPr>
          <w:color w:val="auto"/>
          <w:sz w:val="22"/>
          <w:szCs w:val="22"/>
        </w:rPr>
        <w:t>.</w:t>
      </w:r>
      <w:r w:rsidR="005C64EB" w:rsidRPr="000175EE">
        <w:rPr>
          <w:color w:val="auto"/>
          <w:sz w:val="22"/>
          <w:szCs w:val="22"/>
        </w:rPr>
        <w:t xml:space="preserve"> Click ‘Continue’</w:t>
      </w:r>
      <w:r w:rsidR="00F26F77" w:rsidRPr="000175EE">
        <w:rPr>
          <w:color w:val="auto"/>
          <w:sz w:val="22"/>
          <w:szCs w:val="22"/>
        </w:rPr>
        <w:t xml:space="preserve"> to proceed with the deregistration of the unit</w:t>
      </w:r>
      <w:r w:rsidR="005C64EB" w:rsidRPr="000175EE">
        <w:rPr>
          <w:color w:val="auto"/>
          <w:sz w:val="22"/>
          <w:szCs w:val="22"/>
        </w:rPr>
        <w:t>.</w:t>
      </w:r>
    </w:p>
    <w:p w14:paraId="3E382FC0" w14:textId="0961FD88" w:rsidR="007C6302" w:rsidRPr="000175EE" w:rsidRDefault="009A3444" w:rsidP="001A1C01">
      <w:pPr>
        <w:pStyle w:val="BodyText"/>
        <w:numPr>
          <w:ilvl w:val="0"/>
          <w:numId w:val="19"/>
        </w:numPr>
        <w:rPr>
          <w:color w:val="auto"/>
          <w:sz w:val="22"/>
          <w:szCs w:val="22"/>
        </w:rPr>
      </w:pPr>
      <w:r w:rsidRPr="000175EE">
        <w:rPr>
          <w:color w:val="auto"/>
          <w:sz w:val="22"/>
          <w:szCs w:val="22"/>
        </w:rPr>
        <w:t>Another pop-up window</w:t>
      </w:r>
      <w:r w:rsidR="0076125B" w:rsidRPr="000175EE">
        <w:rPr>
          <w:color w:val="auto"/>
          <w:sz w:val="22"/>
          <w:szCs w:val="22"/>
        </w:rPr>
        <w:t xml:space="preserve"> </w:t>
      </w:r>
      <w:r w:rsidR="00CD5170" w:rsidRPr="000175EE">
        <w:rPr>
          <w:color w:val="auto"/>
          <w:sz w:val="22"/>
          <w:szCs w:val="22"/>
        </w:rPr>
        <w:t xml:space="preserve">(shown in Figure </w:t>
      </w:r>
      <w:r w:rsidR="000D5042">
        <w:rPr>
          <w:color w:val="auto"/>
          <w:sz w:val="22"/>
          <w:szCs w:val="22"/>
        </w:rPr>
        <w:t>overleaf</w:t>
      </w:r>
      <w:r w:rsidR="00CD5170" w:rsidRPr="000175EE">
        <w:rPr>
          <w:color w:val="auto"/>
          <w:sz w:val="22"/>
          <w:szCs w:val="22"/>
        </w:rPr>
        <w:t>) will appear</w:t>
      </w:r>
      <w:r w:rsidR="00096B7D" w:rsidRPr="000175EE">
        <w:rPr>
          <w:color w:val="auto"/>
          <w:sz w:val="22"/>
          <w:szCs w:val="22"/>
        </w:rPr>
        <w:t>, asking the user to select an ‘Effective to’ date. T</w:t>
      </w:r>
      <w:r w:rsidR="00761B65" w:rsidRPr="000175EE">
        <w:rPr>
          <w:color w:val="auto"/>
          <w:sz w:val="22"/>
          <w:szCs w:val="22"/>
        </w:rPr>
        <w:t xml:space="preserve">his date needs to be in the future and cannot be less than the ‘Effective </w:t>
      </w:r>
      <w:r w:rsidR="00B10736" w:rsidRPr="000175EE">
        <w:rPr>
          <w:color w:val="auto"/>
          <w:sz w:val="22"/>
          <w:szCs w:val="22"/>
        </w:rPr>
        <w:t>f</w:t>
      </w:r>
      <w:r w:rsidR="00761B65" w:rsidRPr="000175EE">
        <w:rPr>
          <w:color w:val="auto"/>
          <w:sz w:val="22"/>
          <w:szCs w:val="22"/>
        </w:rPr>
        <w:t>rom</w:t>
      </w:r>
      <w:r w:rsidR="00B10736" w:rsidRPr="000175EE">
        <w:rPr>
          <w:color w:val="auto"/>
          <w:sz w:val="22"/>
          <w:szCs w:val="22"/>
        </w:rPr>
        <w:t xml:space="preserve">’ date of the </w:t>
      </w:r>
      <w:r w:rsidR="009D0491" w:rsidRPr="000175EE">
        <w:rPr>
          <w:color w:val="auto"/>
          <w:sz w:val="22"/>
          <w:szCs w:val="22"/>
        </w:rPr>
        <w:t>Unit</w:t>
      </w:r>
      <w:r w:rsidR="005E7940" w:rsidRPr="000175EE">
        <w:rPr>
          <w:color w:val="auto"/>
          <w:sz w:val="22"/>
          <w:szCs w:val="22"/>
        </w:rPr>
        <w:t>’s original version</w:t>
      </w:r>
      <w:r w:rsidR="009D0491" w:rsidRPr="000175EE">
        <w:rPr>
          <w:color w:val="auto"/>
          <w:sz w:val="22"/>
          <w:szCs w:val="22"/>
        </w:rPr>
        <w:t>.</w:t>
      </w:r>
      <w:r w:rsidR="004D69D3" w:rsidRPr="000175EE">
        <w:rPr>
          <w:color w:val="auto"/>
          <w:sz w:val="22"/>
          <w:szCs w:val="22"/>
        </w:rPr>
        <w:t xml:space="preserve"> After clicking ‘Submit’, a green confirmation banner will appear at the top of the screen.</w:t>
      </w:r>
    </w:p>
    <w:p w14:paraId="7B9ABF25" w14:textId="766DC4D9" w:rsidR="005E7940" w:rsidRPr="000175EE" w:rsidRDefault="005E7940" w:rsidP="001A1C01">
      <w:pPr>
        <w:pStyle w:val="BodyText"/>
        <w:numPr>
          <w:ilvl w:val="0"/>
          <w:numId w:val="19"/>
        </w:numPr>
        <w:rPr>
          <w:color w:val="auto"/>
          <w:sz w:val="22"/>
          <w:szCs w:val="22"/>
        </w:rPr>
      </w:pPr>
      <w:r w:rsidRPr="000175EE">
        <w:rPr>
          <w:color w:val="auto"/>
          <w:sz w:val="22"/>
          <w:szCs w:val="22"/>
        </w:rPr>
        <w:t xml:space="preserve">The Approval Request will be directed towards </w:t>
      </w:r>
      <w:proofErr w:type="gramStart"/>
      <w:r w:rsidRPr="000175EE">
        <w:rPr>
          <w:color w:val="auto"/>
          <w:sz w:val="22"/>
          <w:szCs w:val="22"/>
        </w:rPr>
        <w:t xml:space="preserve">the </w:t>
      </w:r>
      <w:r w:rsidR="0060358F">
        <w:rPr>
          <w:color w:val="auto"/>
          <w:sz w:val="22"/>
          <w:szCs w:val="22"/>
        </w:rPr>
        <w:t> </w:t>
      </w:r>
      <w:r w:rsidR="00077047">
        <w:rPr>
          <w:color w:val="auto"/>
          <w:sz w:val="22"/>
          <w:szCs w:val="22"/>
        </w:rPr>
        <w:t>National</w:t>
      </w:r>
      <w:proofErr w:type="gramEnd"/>
      <w:r w:rsidR="00077047">
        <w:rPr>
          <w:color w:val="auto"/>
          <w:sz w:val="22"/>
          <w:szCs w:val="22"/>
        </w:rPr>
        <w:t xml:space="preserve"> Energy System Operator</w:t>
      </w:r>
      <w:r w:rsidR="00E54283" w:rsidRPr="000175EE">
        <w:rPr>
          <w:color w:val="auto"/>
          <w:sz w:val="22"/>
          <w:szCs w:val="22"/>
        </w:rPr>
        <w:t xml:space="preserve"> Registration Team </w:t>
      </w:r>
      <w:r w:rsidRPr="000175EE">
        <w:rPr>
          <w:color w:val="auto"/>
          <w:sz w:val="22"/>
          <w:szCs w:val="22"/>
        </w:rPr>
        <w:t>who will either decide to A</w:t>
      </w:r>
      <w:r w:rsidR="00065867" w:rsidRPr="000175EE">
        <w:rPr>
          <w:color w:val="auto"/>
          <w:sz w:val="22"/>
          <w:szCs w:val="22"/>
        </w:rPr>
        <w:t>pprove</w:t>
      </w:r>
      <w:r w:rsidRPr="000175EE">
        <w:rPr>
          <w:color w:val="auto"/>
          <w:sz w:val="22"/>
          <w:szCs w:val="22"/>
        </w:rPr>
        <w:t xml:space="preserve"> or Reject </w:t>
      </w:r>
      <w:r w:rsidR="00065867" w:rsidRPr="000175EE">
        <w:rPr>
          <w:color w:val="auto"/>
          <w:sz w:val="22"/>
          <w:szCs w:val="22"/>
        </w:rPr>
        <w:t xml:space="preserve"> the </w:t>
      </w:r>
      <w:r w:rsidRPr="000175EE">
        <w:rPr>
          <w:color w:val="auto"/>
          <w:sz w:val="22"/>
          <w:szCs w:val="22"/>
        </w:rPr>
        <w:t>Unit D</w:t>
      </w:r>
      <w:r w:rsidR="008A1A23" w:rsidRPr="000175EE">
        <w:rPr>
          <w:color w:val="auto"/>
          <w:sz w:val="22"/>
          <w:szCs w:val="22"/>
        </w:rPr>
        <w:t>e</w:t>
      </w:r>
      <w:r w:rsidR="0031239F" w:rsidRPr="000175EE">
        <w:rPr>
          <w:color w:val="auto"/>
          <w:sz w:val="22"/>
          <w:szCs w:val="22"/>
        </w:rPr>
        <w:t>-re</w:t>
      </w:r>
      <w:r w:rsidR="008A1A23" w:rsidRPr="000175EE">
        <w:rPr>
          <w:color w:val="auto"/>
          <w:sz w:val="22"/>
          <w:szCs w:val="22"/>
        </w:rPr>
        <w:t>gistration request</w:t>
      </w:r>
      <w:r w:rsidRPr="000175EE">
        <w:rPr>
          <w:color w:val="auto"/>
          <w:sz w:val="22"/>
          <w:szCs w:val="22"/>
        </w:rPr>
        <w:t>.</w:t>
      </w:r>
    </w:p>
    <w:p w14:paraId="687BD51E" w14:textId="241352DE" w:rsidR="005E7940" w:rsidRPr="000175EE" w:rsidRDefault="005E7940" w:rsidP="001A1C01">
      <w:pPr>
        <w:pStyle w:val="BodyText"/>
        <w:numPr>
          <w:ilvl w:val="0"/>
          <w:numId w:val="19"/>
        </w:numPr>
        <w:rPr>
          <w:color w:val="auto"/>
          <w:sz w:val="22"/>
          <w:szCs w:val="22"/>
        </w:rPr>
      </w:pPr>
      <w:r w:rsidRPr="000175EE">
        <w:rPr>
          <w:color w:val="auto"/>
          <w:sz w:val="22"/>
          <w:szCs w:val="22"/>
        </w:rPr>
        <w:t>If the Decision is to approve the request, then the</w:t>
      </w:r>
      <w:r w:rsidR="0031239F" w:rsidRPr="000175EE">
        <w:rPr>
          <w:color w:val="auto"/>
          <w:sz w:val="22"/>
          <w:szCs w:val="22"/>
        </w:rPr>
        <w:t xml:space="preserve"> </w:t>
      </w:r>
      <w:r w:rsidR="008A1A23" w:rsidRPr="000175EE">
        <w:rPr>
          <w:color w:val="auto"/>
          <w:sz w:val="22"/>
          <w:szCs w:val="22"/>
        </w:rPr>
        <w:t>Unit will no longer appear on the Unit Management screen</w:t>
      </w:r>
      <w:r w:rsidR="00062E92" w:rsidRPr="000175EE">
        <w:rPr>
          <w:color w:val="auto"/>
          <w:sz w:val="22"/>
          <w:szCs w:val="22"/>
        </w:rPr>
        <w:t xml:space="preserve"> and t</w:t>
      </w:r>
      <w:r w:rsidR="00B63E95" w:rsidRPr="000175EE">
        <w:rPr>
          <w:color w:val="auto"/>
          <w:sz w:val="22"/>
          <w:szCs w:val="22"/>
        </w:rPr>
        <w:t xml:space="preserve">he </w:t>
      </w:r>
      <w:r w:rsidR="00270EF4" w:rsidRPr="000175EE">
        <w:rPr>
          <w:color w:val="auto"/>
          <w:sz w:val="22"/>
          <w:szCs w:val="22"/>
        </w:rPr>
        <w:t xml:space="preserve">user will also receive an email </w:t>
      </w:r>
      <w:r w:rsidR="008715AA" w:rsidRPr="000175EE">
        <w:rPr>
          <w:color w:val="auto"/>
          <w:sz w:val="22"/>
          <w:szCs w:val="22"/>
        </w:rPr>
        <w:t xml:space="preserve">to </w:t>
      </w:r>
      <w:r w:rsidR="00C02067" w:rsidRPr="000175EE">
        <w:rPr>
          <w:color w:val="auto"/>
          <w:sz w:val="22"/>
          <w:szCs w:val="22"/>
        </w:rPr>
        <w:t xml:space="preserve">confirm </w:t>
      </w:r>
      <w:r w:rsidR="008715AA" w:rsidRPr="000175EE">
        <w:rPr>
          <w:color w:val="auto"/>
          <w:sz w:val="22"/>
          <w:szCs w:val="22"/>
        </w:rPr>
        <w:t>that the Unit has been deregistered</w:t>
      </w:r>
      <w:r w:rsidR="00E77036" w:rsidRPr="000175EE">
        <w:rPr>
          <w:color w:val="auto"/>
          <w:sz w:val="22"/>
          <w:szCs w:val="22"/>
        </w:rPr>
        <w:t xml:space="preserve"> (See Figure </w:t>
      </w:r>
      <w:r w:rsidRPr="000175EE">
        <w:rPr>
          <w:color w:val="auto"/>
          <w:sz w:val="22"/>
          <w:szCs w:val="22"/>
        </w:rPr>
        <w:t>overleaf</w:t>
      </w:r>
      <w:r w:rsidR="00E77036" w:rsidRPr="000175EE">
        <w:rPr>
          <w:color w:val="auto"/>
          <w:sz w:val="22"/>
          <w:szCs w:val="22"/>
        </w:rPr>
        <w:t>)</w:t>
      </w:r>
      <w:r w:rsidR="008715AA" w:rsidRPr="000175EE">
        <w:rPr>
          <w:color w:val="auto"/>
          <w:sz w:val="22"/>
          <w:szCs w:val="22"/>
        </w:rPr>
        <w:t>.</w:t>
      </w:r>
      <w:r w:rsidR="00985C0D" w:rsidRPr="000175EE">
        <w:rPr>
          <w:color w:val="auto"/>
          <w:sz w:val="22"/>
          <w:szCs w:val="22"/>
        </w:rPr>
        <w:t xml:space="preserve"> </w:t>
      </w:r>
    </w:p>
    <w:p w14:paraId="4B93EC69" w14:textId="37DEF6AC" w:rsidR="005E7940" w:rsidRPr="000175EE" w:rsidRDefault="00985C0D" w:rsidP="0031239F">
      <w:pPr>
        <w:pStyle w:val="BodyText"/>
        <w:ind w:left="810"/>
        <w:rPr>
          <w:color w:val="auto"/>
          <w:sz w:val="22"/>
          <w:szCs w:val="22"/>
        </w:rPr>
      </w:pPr>
      <w:r w:rsidRPr="000175EE">
        <w:rPr>
          <w:color w:val="auto"/>
          <w:sz w:val="22"/>
          <w:szCs w:val="22"/>
        </w:rPr>
        <w:t>If</w:t>
      </w:r>
      <w:r w:rsidR="005E7940" w:rsidRPr="000175EE">
        <w:rPr>
          <w:color w:val="auto"/>
          <w:sz w:val="22"/>
          <w:szCs w:val="22"/>
        </w:rPr>
        <w:t xml:space="preserve"> </w:t>
      </w:r>
      <w:proofErr w:type="gramStart"/>
      <w:r w:rsidR="005E7940" w:rsidRPr="000175EE">
        <w:rPr>
          <w:color w:val="auto"/>
          <w:sz w:val="22"/>
          <w:szCs w:val="22"/>
        </w:rPr>
        <w:t>however</w:t>
      </w:r>
      <w:proofErr w:type="gramEnd"/>
      <w:r w:rsidRPr="000175EE">
        <w:rPr>
          <w:color w:val="auto"/>
          <w:sz w:val="22"/>
          <w:szCs w:val="22"/>
        </w:rPr>
        <w:t xml:space="preserve"> the </w:t>
      </w:r>
      <w:r w:rsidR="0052533B" w:rsidRPr="000175EE">
        <w:rPr>
          <w:color w:val="auto"/>
          <w:sz w:val="22"/>
          <w:szCs w:val="22"/>
        </w:rPr>
        <w:t xml:space="preserve">Registration </w:t>
      </w:r>
      <w:r w:rsidR="00E049AB" w:rsidRPr="000175EE">
        <w:rPr>
          <w:color w:val="auto"/>
          <w:sz w:val="22"/>
          <w:szCs w:val="22"/>
        </w:rPr>
        <w:t xml:space="preserve">Team </w:t>
      </w:r>
      <w:r w:rsidR="005E7940" w:rsidRPr="000175EE">
        <w:rPr>
          <w:color w:val="auto"/>
          <w:sz w:val="22"/>
          <w:szCs w:val="22"/>
        </w:rPr>
        <w:t>R</w:t>
      </w:r>
      <w:r w:rsidR="00E049AB" w:rsidRPr="000175EE">
        <w:rPr>
          <w:color w:val="auto"/>
          <w:sz w:val="22"/>
          <w:szCs w:val="22"/>
        </w:rPr>
        <w:t xml:space="preserve">eject the </w:t>
      </w:r>
      <w:r w:rsidR="00130B67" w:rsidRPr="000175EE">
        <w:rPr>
          <w:color w:val="auto"/>
          <w:sz w:val="22"/>
          <w:szCs w:val="22"/>
        </w:rPr>
        <w:t>deregistration</w:t>
      </w:r>
      <w:r w:rsidR="00D245A2" w:rsidRPr="000175EE">
        <w:rPr>
          <w:color w:val="auto"/>
          <w:sz w:val="22"/>
          <w:szCs w:val="22"/>
        </w:rPr>
        <w:t xml:space="preserve"> request, then the </w:t>
      </w:r>
      <w:r w:rsidR="00CE6B35" w:rsidRPr="000175EE">
        <w:rPr>
          <w:color w:val="auto"/>
          <w:sz w:val="22"/>
          <w:szCs w:val="22"/>
        </w:rPr>
        <w:t xml:space="preserve">user will receive an email </w:t>
      </w:r>
      <w:r w:rsidR="008B17A4" w:rsidRPr="000175EE">
        <w:rPr>
          <w:color w:val="auto"/>
          <w:sz w:val="22"/>
          <w:szCs w:val="22"/>
        </w:rPr>
        <w:t>to let them know the request w</w:t>
      </w:r>
      <w:r w:rsidR="00E324BF" w:rsidRPr="000175EE">
        <w:rPr>
          <w:color w:val="auto"/>
          <w:sz w:val="22"/>
          <w:szCs w:val="22"/>
        </w:rPr>
        <w:t xml:space="preserve">as </w:t>
      </w:r>
      <w:r w:rsidR="00095B46" w:rsidRPr="000175EE">
        <w:rPr>
          <w:color w:val="auto"/>
          <w:sz w:val="22"/>
          <w:szCs w:val="22"/>
        </w:rPr>
        <w:t>rejected.</w:t>
      </w:r>
    </w:p>
    <w:p w14:paraId="56E598A6" w14:textId="0F30592A" w:rsidR="00812AF1" w:rsidRPr="000175EE" w:rsidRDefault="00812AF1" w:rsidP="0031239F">
      <w:pPr>
        <w:pStyle w:val="BodyText"/>
        <w:ind w:left="810"/>
        <w:rPr>
          <w:color w:val="auto"/>
          <w:sz w:val="22"/>
          <w:szCs w:val="22"/>
        </w:rPr>
      </w:pPr>
      <w:r w:rsidRPr="000175EE">
        <w:rPr>
          <w:color w:val="auto"/>
          <w:sz w:val="22"/>
          <w:szCs w:val="22"/>
        </w:rPr>
        <w:t xml:space="preserve">Once the </w:t>
      </w:r>
      <w:r w:rsidR="00DE394C" w:rsidRPr="000175EE">
        <w:rPr>
          <w:color w:val="auto"/>
          <w:sz w:val="22"/>
          <w:szCs w:val="22"/>
        </w:rPr>
        <w:t>‘Effective to’ date has passed, the u</w:t>
      </w:r>
      <w:r w:rsidR="00980BCB" w:rsidRPr="000175EE">
        <w:rPr>
          <w:color w:val="auto"/>
          <w:sz w:val="22"/>
          <w:szCs w:val="22"/>
        </w:rPr>
        <w:t xml:space="preserve">nit will no longer be visible </w:t>
      </w:r>
      <w:r w:rsidR="00E94334" w:rsidRPr="000175EE">
        <w:rPr>
          <w:color w:val="auto"/>
          <w:sz w:val="22"/>
          <w:szCs w:val="22"/>
        </w:rPr>
        <w:t>on the Unit Management page.</w:t>
      </w:r>
    </w:p>
    <w:p w14:paraId="477A48DF" w14:textId="77777777" w:rsidR="005E7940" w:rsidRDefault="005E7940" w:rsidP="009730B2">
      <w:pPr>
        <w:pStyle w:val="BodyText"/>
        <w:rPr>
          <w:b/>
          <w:bCs/>
          <w:color w:val="auto"/>
        </w:rPr>
      </w:pPr>
    </w:p>
    <w:p w14:paraId="3DDAFB1F" w14:textId="77777777" w:rsidR="005E7940" w:rsidRDefault="005E7940" w:rsidP="009730B2">
      <w:pPr>
        <w:pStyle w:val="BodyText"/>
        <w:rPr>
          <w:b/>
          <w:bCs/>
          <w:color w:val="auto"/>
        </w:rPr>
      </w:pPr>
    </w:p>
    <w:p w14:paraId="02EF0AEF" w14:textId="77777777" w:rsidR="005E7940" w:rsidRDefault="005E7940" w:rsidP="009730B2">
      <w:pPr>
        <w:pStyle w:val="BodyText"/>
        <w:rPr>
          <w:b/>
          <w:bCs/>
          <w:color w:val="auto"/>
        </w:rPr>
      </w:pPr>
    </w:p>
    <w:p w14:paraId="2A221F22" w14:textId="77777777" w:rsidR="005E7940" w:rsidRDefault="005E7940" w:rsidP="009730B2">
      <w:pPr>
        <w:pStyle w:val="BodyText"/>
        <w:rPr>
          <w:b/>
          <w:bCs/>
          <w:color w:val="auto"/>
        </w:rPr>
      </w:pPr>
    </w:p>
    <w:p w14:paraId="2A581484" w14:textId="77777777" w:rsidR="005E7940" w:rsidRDefault="005E7940" w:rsidP="009730B2">
      <w:pPr>
        <w:pStyle w:val="BodyText"/>
        <w:rPr>
          <w:b/>
          <w:bCs/>
          <w:color w:val="auto"/>
        </w:rPr>
      </w:pPr>
    </w:p>
    <w:p w14:paraId="2D8D1232" w14:textId="77777777" w:rsidR="005E7940" w:rsidRDefault="005E7940" w:rsidP="009730B2">
      <w:pPr>
        <w:pStyle w:val="BodyText"/>
        <w:rPr>
          <w:b/>
          <w:bCs/>
          <w:color w:val="auto"/>
        </w:rPr>
      </w:pPr>
    </w:p>
    <w:p w14:paraId="2730EC06" w14:textId="77777777" w:rsidR="005E7940" w:rsidRDefault="005E7940" w:rsidP="009730B2">
      <w:pPr>
        <w:pStyle w:val="BodyText"/>
        <w:rPr>
          <w:b/>
          <w:bCs/>
          <w:color w:val="auto"/>
        </w:rPr>
      </w:pPr>
    </w:p>
    <w:p w14:paraId="3721C488" w14:textId="77777777" w:rsidR="005E7940" w:rsidRDefault="005E7940" w:rsidP="009730B2">
      <w:pPr>
        <w:pStyle w:val="BodyText"/>
        <w:rPr>
          <w:b/>
          <w:bCs/>
          <w:color w:val="auto"/>
        </w:rPr>
      </w:pPr>
    </w:p>
    <w:p w14:paraId="729E027A" w14:textId="77777777" w:rsidR="005E7940" w:rsidRDefault="005E7940" w:rsidP="009730B2">
      <w:pPr>
        <w:pStyle w:val="BodyText"/>
        <w:rPr>
          <w:b/>
          <w:bCs/>
          <w:color w:val="auto"/>
        </w:rPr>
      </w:pPr>
    </w:p>
    <w:p w14:paraId="099E2EB5" w14:textId="56EB3F52" w:rsidR="00BB18B1" w:rsidRDefault="00BB18B1" w:rsidP="00B15685">
      <w:pPr>
        <w:pStyle w:val="NESOSubHeading"/>
        <w:rPr>
          <w:lang w:val="en"/>
        </w:rPr>
      </w:pPr>
      <w:bookmarkStart w:id="254" w:name="_Toc184208817"/>
      <w:bookmarkStart w:id="255" w:name="_Toc190179214"/>
      <w:r>
        <w:rPr>
          <w:lang w:val="en"/>
        </w:rPr>
        <w:lastRenderedPageBreak/>
        <w:t>Process for Deregistering Units</w:t>
      </w:r>
      <w:bookmarkEnd w:id="254"/>
      <w:bookmarkEnd w:id="255"/>
    </w:p>
    <w:p w14:paraId="798DCDEB" w14:textId="77777777" w:rsidR="00BB18B1" w:rsidRDefault="00BB18B1" w:rsidP="009730B2">
      <w:pPr>
        <w:pStyle w:val="BodyText"/>
        <w:rPr>
          <w:b/>
          <w:bCs/>
          <w:color w:val="auto"/>
        </w:rPr>
      </w:pPr>
    </w:p>
    <w:p w14:paraId="38227612" w14:textId="508D317B" w:rsidR="002E54D7" w:rsidRDefault="00635A20" w:rsidP="009730B2">
      <w:pPr>
        <w:pStyle w:val="BodyText"/>
        <w:rPr>
          <w:b/>
          <w:bCs/>
          <w:color w:val="auto"/>
        </w:rPr>
      </w:pPr>
      <w:r>
        <w:rPr>
          <w:b/>
          <w:bCs/>
          <w:color w:val="auto"/>
        </w:rPr>
        <w:t>Deregister a Unit</w:t>
      </w:r>
    </w:p>
    <w:p w14:paraId="7ED7C5B2" w14:textId="53A533F2" w:rsidR="005C354E" w:rsidRDefault="00FD1667" w:rsidP="005C354E">
      <w:pPr>
        <w:pStyle w:val="BodyText"/>
        <w:rPr>
          <w:color w:val="auto"/>
        </w:rPr>
      </w:pPr>
      <w:r>
        <w:rPr>
          <w:noProof/>
        </w:rPr>
        <mc:AlternateContent>
          <mc:Choice Requires="wps">
            <w:drawing>
              <wp:anchor distT="0" distB="0" distL="114300" distR="114300" simplePos="0" relativeHeight="251658353" behindDoc="0" locked="0" layoutInCell="1" allowOverlap="1" wp14:anchorId="306D8CDD" wp14:editId="31F72596">
                <wp:simplePos x="0" y="0"/>
                <wp:positionH relativeFrom="margin">
                  <wp:posOffset>3347720</wp:posOffset>
                </wp:positionH>
                <wp:positionV relativeFrom="paragraph">
                  <wp:posOffset>2833370</wp:posOffset>
                </wp:positionV>
                <wp:extent cx="152400" cy="165100"/>
                <wp:effectExtent l="0" t="0" r="19050" b="25400"/>
                <wp:wrapNone/>
                <wp:docPr id="79" name="Rectangle 79"/>
                <wp:cNvGraphicFramePr/>
                <a:graphic xmlns:a="http://schemas.openxmlformats.org/drawingml/2006/main">
                  <a:graphicData uri="http://schemas.microsoft.com/office/word/2010/wordprocessingShape">
                    <wps:wsp>
                      <wps:cNvSpPr/>
                      <wps:spPr>
                        <a:xfrm flipV="1">
                          <a:off x="0" y="0"/>
                          <a:ext cx="152400" cy="1651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58CDDD" id="Rectangle 79" o:spid="_x0000_s1026" style="position:absolute;margin-left:263.6pt;margin-top:223.1pt;width:12pt;height:13pt;flip:y;z-index:2516583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wQkUwIAAKsEAAAOAAAAZHJzL2Uyb0RvYy54bWysVE1v2zAMvQ/YfxB0Xx0H6ceCOkXQIsOA&#10;oi2Qbj0zshQL0NcoJU7360fJTtt1Ow3LQSBN6lF8fMzl1cEatpcYtXcNr08mnEknfKvdtuHfHlef&#10;LjiLCVwLxjvZ8GcZ+dXi44fLPszl1HfetBIZgbg470PDu5TCvKqi6KSFeOKDdBRUHi0kcnFbtQg9&#10;oVtTTSeTs6r32Ab0QsZIX2+GIF8UfKWkSPdKRZmYaTi9LZUTy7nJZ7W4hPkWIXRajM+Af3iFBe2o&#10;6AvUDSRgO9R/QFkt0Eev0onwtvJKaSFLD9RNPXnXzbqDIEsvRE4MLzTF/wcr7vbr8IBEQx/iPJKZ&#10;uzgotEwZHb7TTEtf9FJ2KLQ9v9AmD4kJ+lifTmcTIldQqD47rckmvGqAyXABY/oivWXZaDjSVAoo&#10;7G9jGlKPKTnd+ZU2pkzGONYT6PS84AMJRBlIVMqGtuHRbTkDsyXliYQFMnqj23w9A0Xcbq4Nsj3Q&#10;9FerCf3Gl/2WlmvfQOyGvBIadGF1InEabRt+kS8fbxuX0WWR19jBK3vZ2vj2+QEZ+kFvMYiVpiK3&#10;ENMDIAmM2KKlSfd0KOOpRT9anHUef/7te86nuVOUs54ES+3/2AFKzsxXR4r4XM9mWeHFmZ2eT8nB&#10;t5HN24jb2WtPrNS0nkEUM+cnczQVevtEu7XMVSkETlDtgejRuU7DItF2CrlcljRSdYB069ZBZPDj&#10;9B8PT4BhnH8i4dz5o7hh/k4GQ+4ghOUueaWLRl55JW1lhzaiqGzc3rxyb/2S9fofs/gFAAD//wMA&#10;UEsDBBQABgAIAAAAIQBOMWl43wAAAAsBAAAPAAAAZHJzL2Rvd25yZXYueG1sTI9LT8MwEITvSPwH&#10;a5G4Uacmaao0ToV43LgQKFydeElS/Ihitwn/nuUEt9md0ey35X6xhp1xCoN3EtarBBi61uvBdRLe&#10;Xp9utsBCVE4r4x1K+MYA++ryolSF9rN7wXMdO0YlLhRKQh/jWHAe2h6tCis/oiPv009WRRqnjutJ&#10;zVRuDRdJsuFWDY4u9GrE+x7br/pkJTw/PmTHTAVzOKb1oXu/bWb7kUt5fbXc7YBFXOJfGH7xCR0q&#10;Ymr8yenAjIRM5IKiEtJ0Q4ISWbYm0dAmFwJ4VfL/P1Q/AAAA//8DAFBLAQItABQABgAIAAAAIQC2&#10;gziS/gAAAOEBAAATAAAAAAAAAAAAAAAAAAAAAABbQ29udGVudF9UeXBlc10ueG1sUEsBAi0AFAAG&#10;AAgAAAAhADj9If/WAAAAlAEAAAsAAAAAAAAAAAAAAAAALwEAAF9yZWxzLy5yZWxzUEsBAi0AFAAG&#10;AAgAAAAhAEUXBCRTAgAAqwQAAA4AAAAAAAAAAAAAAAAALgIAAGRycy9lMm9Eb2MueG1sUEsBAi0A&#10;FAAGAAgAAAAhAE4xaXjfAAAACwEAAA8AAAAAAAAAAAAAAAAArQQAAGRycy9kb3ducmV2LnhtbFBL&#10;BQYAAAAABAAEAPMAAAC5BQAAAAA=&#10;" filled="f" strokecolor="red" strokeweight="1pt">
                <w10:wrap anchorx="margin"/>
              </v:rect>
            </w:pict>
          </mc:Fallback>
        </mc:AlternateContent>
      </w:r>
      <w:r w:rsidR="00484AFF">
        <w:rPr>
          <w:noProof/>
        </w:rPr>
        <mc:AlternateContent>
          <mc:Choice Requires="wps">
            <w:drawing>
              <wp:anchor distT="0" distB="0" distL="114300" distR="114300" simplePos="0" relativeHeight="251658354" behindDoc="0" locked="0" layoutInCell="1" allowOverlap="1" wp14:anchorId="6B8DB0B9" wp14:editId="23BDD66D">
                <wp:simplePos x="0" y="0"/>
                <wp:positionH relativeFrom="margin">
                  <wp:posOffset>2585720</wp:posOffset>
                </wp:positionH>
                <wp:positionV relativeFrom="paragraph">
                  <wp:posOffset>3462020</wp:posOffset>
                </wp:positionV>
                <wp:extent cx="692150" cy="196850"/>
                <wp:effectExtent l="0" t="0" r="12700" b="12700"/>
                <wp:wrapNone/>
                <wp:docPr id="81" name="Rectangle 81"/>
                <wp:cNvGraphicFramePr/>
                <a:graphic xmlns:a="http://schemas.openxmlformats.org/drawingml/2006/main">
                  <a:graphicData uri="http://schemas.microsoft.com/office/word/2010/wordprocessingShape">
                    <wps:wsp>
                      <wps:cNvSpPr/>
                      <wps:spPr>
                        <a:xfrm flipV="1">
                          <a:off x="0" y="0"/>
                          <a:ext cx="692150" cy="1968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D38D61" id="Rectangle 81" o:spid="_x0000_s1026" style="position:absolute;margin-left:203.6pt;margin-top:272.6pt;width:54.5pt;height:15.5pt;flip:y;z-index:2516583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vWVQIAAKsEAAAOAAAAZHJzL2Uyb0RvYy54bWysVE1vGyEQvVfqf0Dcm7Ut58vKOrIcuaoU&#10;JZGcNGfMghcJGDpgr9Nf34FdJ2naU9U9oBlmeDBv3uzV9cFZtlcYDfiaj09GnCkvoTF+W/Onx9WX&#10;C85iEr4RFryq+YuK/Hr++dNVF2ZqAi3YRiEjEB9nXah5m1KYVVWUrXIinkBQnoIa0IlELm6rBkVH&#10;6M5Wk9HorOoAm4AgVYy0e9MH+bzga61kutc6qsRszeltqaxY1k1eq/mVmG1RhNbI4RniH17hhPF0&#10;6SvUjUiC7dD8AeWMRIig04kEV4HWRqpSA1UzHn2oZt2KoEotRE4MrzTF/wcr7/br8IBEQxfiLJKZ&#10;qzhodExbE75TT0td9FJ2KLS9vNKmDolJ2jy7nIxPiVxJofHl2QXZhFf1MBkuYExfFTiWjZojdaWA&#10;iv1tTH3qMSWne1gZa0tnrGcdgU7ORxlfkEC0FYlMF5qaR7/lTNgtKU8mLJARrGny8QwUcbtZWmR7&#10;Qd1frUb0DS/7LS3ffSNi2+eVUK8LZxKJ0xpX84t8+Hja+oyuiryGCt7Yy9YGmpcHZAi93mKQK0OX&#10;3IqYHgSSwKgaGpp0T4u2QCXCYHHWAv78237Op75TlLOOBEvl/9gJVJzZb54UcTmeTrPCizM9PZ+Q&#10;g+8jm/cRv3NLIFbGNJ5BFjPnJ3s0NYJ7ptla5FspJLyku3uiB2eZ+kGi6ZRqsShppOog0q1fB3mU&#10;Tqb38fAsMAz9TyScOziKW8w+yKDP7YWw2CXQpmjkjVfSVnZoIorKhunNI/feL1lv/5j5LwAAAP//&#10;AwBQSwMEFAAGAAgAAAAhAMFf3jTdAAAACwEAAA8AAABkcnMvZG93bnJldi54bWxMj01PwzAMhu9I&#10;/IfISNxYutGuqDSdEB83LhQGV7cJbUfiVE22ln+POcHtsfzq9eNytzgrTmYKgycF61UCwlDr9UCd&#10;grfXp6sbECEiabSejIJvE2BXnZ+VWGg/04s51bETXEKhQAV9jGMhZWh74zCs/GiId59+chh5nDqp&#10;J5y53Fm5SZKtdDgQX+hxNPe9ab/qo1Pw/PiQHTIMdn9I6333ft3M7iNX6vJiubsFEc0S/8Lwq8/q&#10;ULFT44+kg7AK0iTfcFRBlmYMnMjWW4aGIWeQVSn//1D9AAAA//8DAFBLAQItABQABgAIAAAAIQC2&#10;gziS/gAAAOEBAAATAAAAAAAAAAAAAAAAAAAAAABbQ29udGVudF9UeXBlc10ueG1sUEsBAi0AFAAG&#10;AAgAAAAhADj9If/WAAAAlAEAAAsAAAAAAAAAAAAAAAAALwEAAF9yZWxzLy5yZWxzUEsBAi0AFAAG&#10;AAgAAAAhAN6369ZVAgAAqwQAAA4AAAAAAAAAAAAAAAAALgIAAGRycy9lMm9Eb2MueG1sUEsBAi0A&#10;FAAGAAgAAAAhAMFf3jTdAAAACwEAAA8AAAAAAAAAAAAAAAAArwQAAGRycy9kb3ducmV2LnhtbFBL&#10;BQYAAAAABAAEAPMAAAC5BQAAAAA=&#10;" filled="f" strokecolor="red" strokeweight="1pt">
                <w10:wrap anchorx="margin"/>
              </v:rect>
            </w:pict>
          </mc:Fallback>
        </mc:AlternateContent>
      </w:r>
      <w:r w:rsidRPr="00FD1667">
        <w:rPr>
          <w:noProof/>
          <w:color w:val="auto"/>
        </w:rPr>
        <w:drawing>
          <wp:inline distT="0" distB="0" distL="0" distR="0" wp14:anchorId="44982372" wp14:editId="43B5069E">
            <wp:extent cx="5495925" cy="4540250"/>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r="26043" b="9781"/>
                    <a:stretch/>
                  </pic:blipFill>
                  <pic:spPr bwMode="auto">
                    <a:xfrm>
                      <a:off x="0" y="0"/>
                      <a:ext cx="5495925" cy="4540250"/>
                    </a:xfrm>
                    <a:prstGeom prst="rect">
                      <a:avLst/>
                    </a:prstGeom>
                    <a:ln>
                      <a:noFill/>
                    </a:ln>
                    <a:extLst>
                      <a:ext uri="{53640926-AAD7-44D8-BBD7-CCE9431645EC}">
                        <a14:shadowObscured xmlns:a14="http://schemas.microsoft.com/office/drawing/2010/main"/>
                      </a:ext>
                    </a:extLst>
                  </pic:spPr>
                </pic:pic>
              </a:graphicData>
            </a:graphic>
          </wp:inline>
        </w:drawing>
      </w:r>
    </w:p>
    <w:p w14:paraId="4DB2E31D" w14:textId="77777777" w:rsidR="007A2DE8" w:rsidRDefault="007A2DE8" w:rsidP="005C354E">
      <w:pPr>
        <w:pStyle w:val="BodyText"/>
        <w:rPr>
          <w:color w:val="auto"/>
        </w:rPr>
      </w:pPr>
    </w:p>
    <w:p w14:paraId="1D04DBFA" w14:textId="0225190B" w:rsidR="00EC78C8" w:rsidRDefault="00BE7C59" w:rsidP="00EC78C8">
      <w:pPr>
        <w:pStyle w:val="BodyText"/>
        <w:rPr>
          <w:b/>
          <w:bCs/>
          <w:color w:val="auto"/>
        </w:rPr>
      </w:pPr>
      <w:r>
        <w:rPr>
          <w:b/>
          <w:bCs/>
          <w:color w:val="auto"/>
        </w:rPr>
        <w:t xml:space="preserve">Pop-up </w:t>
      </w:r>
      <w:r w:rsidR="009A3444">
        <w:rPr>
          <w:b/>
          <w:bCs/>
          <w:color w:val="auto"/>
        </w:rPr>
        <w:t>Window</w:t>
      </w:r>
      <w:r w:rsidR="00FA37A4">
        <w:rPr>
          <w:b/>
          <w:bCs/>
          <w:color w:val="auto"/>
        </w:rPr>
        <w:t xml:space="preserve"> for </w:t>
      </w:r>
      <w:r w:rsidR="00EC78C8">
        <w:rPr>
          <w:b/>
          <w:bCs/>
          <w:color w:val="auto"/>
        </w:rPr>
        <w:t>Deregister</w:t>
      </w:r>
      <w:r w:rsidR="00FA37A4">
        <w:rPr>
          <w:b/>
          <w:bCs/>
          <w:color w:val="auto"/>
        </w:rPr>
        <w:t xml:space="preserve">ing a </w:t>
      </w:r>
      <w:r w:rsidR="00EC78C8">
        <w:rPr>
          <w:b/>
          <w:bCs/>
          <w:color w:val="auto"/>
        </w:rPr>
        <w:t>Unit</w:t>
      </w:r>
    </w:p>
    <w:p w14:paraId="56C48761" w14:textId="0A38E9B8" w:rsidR="00EC78C8" w:rsidRDefault="00EC78C8" w:rsidP="005C354E">
      <w:pPr>
        <w:pStyle w:val="BodyText"/>
        <w:rPr>
          <w:color w:val="auto"/>
        </w:rPr>
      </w:pPr>
    </w:p>
    <w:p w14:paraId="1D410812" w14:textId="77777777" w:rsidR="00410FAF" w:rsidRDefault="00410FAF" w:rsidP="005C354E">
      <w:pPr>
        <w:pStyle w:val="BodyText"/>
        <w:rPr>
          <w:color w:val="auto"/>
        </w:rPr>
      </w:pPr>
    </w:p>
    <w:p w14:paraId="431DF3BA" w14:textId="77777777" w:rsidR="00410FAF" w:rsidRDefault="00410FAF" w:rsidP="005C354E">
      <w:pPr>
        <w:pStyle w:val="BodyText"/>
        <w:rPr>
          <w:color w:val="auto"/>
        </w:rPr>
      </w:pPr>
    </w:p>
    <w:p w14:paraId="4662F0A4" w14:textId="77777777" w:rsidR="00410FAF" w:rsidRDefault="00410FAF" w:rsidP="005C354E">
      <w:pPr>
        <w:pStyle w:val="BodyText"/>
        <w:rPr>
          <w:color w:val="auto"/>
        </w:rPr>
      </w:pPr>
    </w:p>
    <w:p w14:paraId="6D89DA0B" w14:textId="77777777" w:rsidR="00410FAF" w:rsidRDefault="00410FAF" w:rsidP="005C354E">
      <w:pPr>
        <w:pStyle w:val="BodyText"/>
        <w:rPr>
          <w:color w:val="auto"/>
        </w:rPr>
      </w:pPr>
    </w:p>
    <w:p w14:paraId="34D5F107" w14:textId="77777777" w:rsidR="00410FAF" w:rsidRDefault="00410FAF" w:rsidP="005C354E">
      <w:pPr>
        <w:pStyle w:val="BodyText"/>
        <w:rPr>
          <w:color w:val="auto"/>
        </w:rPr>
      </w:pPr>
    </w:p>
    <w:p w14:paraId="75B6A102" w14:textId="77777777" w:rsidR="00410FAF" w:rsidRDefault="00410FAF" w:rsidP="005C354E">
      <w:pPr>
        <w:pStyle w:val="BodyText"/>
        <w:rPr>
          <w:color w:val="auto"/>
        </w:rPr>
      </w:pPr>
    </w:p>
    <w:p w14:paraId="4301E2B9" w14:textId="77777777" w:rsidR="00410FAF" w:rsidRDefault="00410FAF" w:rsidP="005C354E">
      <w:pPr>
        <w:pStyle w:val="BodyText"/>
        <w:rPr>
          <w:color w:val="auto"/>
        </w:rPr>
      </w:pPr>
    </w:p>
    <w:p w14:paraId="4FDF9247" w14:textId="77777777" w:rsidR="00410FAF" w:rsidRDefault="00410FAF" w:rsidP="005C354E">
      <w:pPr>
        <w:pStyle w:val="BodyText"/>
        <w:rPr>
          <w:color w:val="auto"/>
        </w:rPr>
      </w:pPr>
    </w:p>
    <w:p w14:paraId="75ABDEAF" w14:textId="77777777" w:rsidR="00410FAF" w:rsidRDefault="00410FAF" w:rsidP="005C354E">
      <w:pPr>
        <w:pStyle w:val="BodyText"/>
        <w:rPr>
          <w:color w:val="auto"/>
        </w:rPr>
      </w:pPr>
    </w:p>
    <w:p w14:paraId="5945EFF0" w14:textId="77777777" w:rsidR="00410FAF" w:rsidRDefault="00410FAF" w:rsidP="005C354E">
      <w:pPr>
        <w:pStyle w:val="BodyText"/>
        <w:rPr>
          <w:color w:val="auto"/>
        </w:rPr>
      </w:pPr>
    </w:p>
    <w:p w14:paraId="33B42B56" w14:textId="77777777" w:rsidR="00410FAF" w:rsidRDefault="00410FAF" w:rsidP="005C354E">
      <w:pPr>
        <w:pStyle w:val="BodyText"/>
        <w:rPr>
          <w:color w:val="auto"/>
        </w:rPr>
      </w:pPr>
    </w:p>
    <w:p w14:paraId="2822CD97" w14:textId="78E55426" w:rsidR="00410FAF" w:rsidRDefault="00410FAF" w:rsidP="4E24205A">
      <w:pPr>
        <w:pStyle w:val="NESOSubHeading"/>
        <w:rPr>
          <w:lang w:val="en-US"/>
        </w:rPr>
      </w:pPr>
      <w:bookmarkStart w:id="256" w:name="_Toc184208818"/>
      <w:bookmarkStart w:id="257" w:name="_Toc190179215"/>
      <w:r w:rsidRPr="4E24205A">
        <w:rPr>
          <w:lang w:val="en-US"/>
        </w:rPr>
        <w:t xml:space="preserve">Process for Deregistering Units </w:t>
      </w:r>
      <w:r w:rsidR="00B15685" w:rsidRPr="4E24205A">
        <w:rPr>
          <w:lang w:val="en-US"/>
        </w:rPr>
        <w:t xml:space="preserve">- </w:t>
      </w:r>
      <w:r w:rsidR="006F670D" w:rsidRPr="4E24205A">
        <w:rPr>
          <w:i/>
          <w:iCs/>
          <w:lang w:val="en-US"/>
        </w:rPr>
        <w:t>cont</w:t>
      </w:r>
      <w:bookmarkEnd w:id="256"/>
      <w:bookmarkEnd w:id="257"/>
    </w:p>
    <w:p w14:paraId="77FC00FA" w14:textId="77777777" w:rsidR="00410FAF" w:rsidRPr="00410FAF" w:rsidRDefault="00410FAF" w:rsidP="00410FAF">
      <w:pPr>
        <w:pStyle w:val="BodyText"/>
        <w:rPr>
          <w:lang w:val="en"/>
        </w:rPr>
      </w:pPr>
    </w:p>
    <w:p w14:paraId="3913C5F8" w14:textId="08764C8C" w:rsidR="00854C86" w:rsidRPr="00854C86" w:rsidRDefault="00854C86" w:rsidP="00854C86">
      <w:pPr>
        <w:rPr>
          <w:rFonts w:ascii="Times New Roman" w:eastAsia="Times New Roman" w:hAnsi="Times New Roman" w:cs="Times New Roman"/>
          <w:sz w:val="24"/>
          <w:szCs w:val="24"/>
          <w:lang w:val="en-GB" w:eastAsia="en-GB"/>
        </w:rPr>
      </w:pPr>
      <w:r w:rsidRPr="00854C86">
        <w:rPr>
          <w:noProof/>
          <w:lang w:val="en-GB"/>
        </w:rPr>
        <w:drawing>
          <wp:inline distT="0" distB="0" distL="0" distR="0" wp14:anchorId="0D3B5AB7" wp14:editId="645ABFA0">
            <wp:extent cx="4485640" cy="259651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485640" cy="2596515"/>
                    </a:xfrm>
                    <a:prstGeom prst="rect">
                      <a:avLst/>
                    </a:prstGeom>
                    <a:noFill/>
                    <a:ln>
                      <a:noFill/>
                    </a:ln>
                  </pic:spPr>
                </pic:pic>
              </a:graphicData>
            </a:graphic>
          </wp:inline>
        </w:drawing>
      </w:r>
    </w:p>
    <w:p w14:paraId="7DFE69B6" w14:textId="497099E2" w:rsidR="00410FAF" w:rsidRDefault="00410FAF" w:rsidP="005C354E">
      <w:pPr>
        <w:pStyle w:val="BodyText"/>
        <w:rPr>
          <w:color w:val="auto"/>
        </w:rPr>
      </w:pPr>
    </w:p>
    <w:p w14:paraId="04BDC76B" w14:textId="7FBE7A55" w:rsidR="00FE428B" w:rsidRDefault="00FE428B" w:rsidP="005C354E">
      <w:pPr>
        <w:pStyle w:val="BodyText"/>
        <w:rPr>
          <w:color w:val="auto"/>
        </w:rPr>
      </w:pPr>
    </w:p>
    <w:p w14:paraId="448E5CB7" w14:textId="77777777" w:rsidR="00F34A4C" w:rsidRDefault="00F34A4C" w:rsidP="005C354E">
      <w:pPr>
        <w:pStyle w:val="BodyText"/>
        <w:rPr>
          <w:color w:val="auto"/>
        </w:rPr>
      </w:pPr>
    </w:p>
    <w:p w14:paraId="5D5DBD66" w14:textId="48B1F65E" w:rsidR="00F34A4C" w:rsidRDefault="00F34A4C" w:rsidP="00F34A4C">
      <w:pPr>
        <w:pStyle w:val="BodyText"/>
        <w:rPr>
          <w:b/>
          <w:bCs/>
          <w:color w:val="auto"/>
        </w:rPr>
      </w:pPr>
      <w:r w:rsidRPr="000B283E">
        <w:rPr>
          <w:b/>
          <w:bCs/>
          <w:color w:val="auto"/>
        </w:rPr>
        <w:t xml:space="preserve">Figure </w:t>
      </w:r>
      <w:r>
        <w:rPr>
          <w:b/>
          <w:bCs/>
          <w:color w:val="auto"/>
        </w:rPr>
        <w:t>35</w:t>
      </w:r>
      <w:r w:rsidRPr="000B283E">
        <w:rPr>
          <w:b/>
          <w:bCs/>
          <w:color w:val="auto"/>
        </w:rPr>
        <w:t>.</w:t>
      </w:r>
      <w:r>
        <w:rPr>
          <w:b/>
          <w:bCs/>
          <w:color w:val="auto"/>
        </w:rPr>
        <w:t>4</w:t>
      </w:r>
      <w:r w:rsidRPr="000B283E">
        <w:rPr>
          <w:b/>
          <w:bCs/>
          <w:color w:val="auto"/>
        </w:rPr>
        <w:t xml:space="preserve">: </w:t>
      </w:r>
      <w:r>
        <w:rPr>
          <w:b/>
          <w:bCs/>
          <w:color w:val="auto"/>
        </w:rPr>
        <w:t xml:space="preserve">Pop-up Message for </w:t>
      </w:r>
      <w:r w:rsidR="00C06224">
        <w:rPr>
          <w:b/>
          <w:bCs/>
          <w:color w:val="auto"/>
        </w:rPr>
        <w:t>‘Effective To’ Date</w:t>
      </w:r>
    </w:p>
    <w:p w14:paraId="38BCDBEC" w14:textId="77777777" w:rsidR="00F34A4C" w:rsidRDefault="00F34A4C" w:rsidP="005C354E">
      <w:pPr>
        <w:pStyle w:val="BodyText"/>
        <w:rPr>
          <w:color w:val="auto"/>
        </w:rPr>
      </w:pPr>
    </w:p>
    <w:p w14:paraId="1FC263F8" w14:textId="4A3A6C72" w:rsidR="001665A5" w:rsidRDefault="001665A5">
      <w:pPr>
        <w:pStyle w:val="BodyText"/>
        <w:rPr>
          <w:color w:val="auto"/>
        </w:rPr>
      </w:pPr>
      <w:r>
        <w:rPr>
          <w:noProof/>
        </w:rPr>
        <w:drawing>
          <wp:inline distT="0" distB="0" distL="0" distR="0" wp14:anchorId="57CD81ED" wp14:editId="1474D998">
            <wp:extent cx="3505200" cy="2492587"/>
            <wp:effectExtent l="0" t="0" r="0" b="3175"/>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pic:nvPicPr>
                  <pic:blipFill>
                    <a:blip r:embed="rId122">
                      <a:extLst>
                        <a:ext uri="{28A0092B-C50C-407E-A947-70E740481C1C}">
                          <a14:useLocalDpi xmlns:a14="http://schemas.microsoft.com/office/drawing/2010/main" val="0"/>
                        </a:ext>
                      </a:extLst>
                    </a:blip>
                    <a:stretch>
                      <a:fillRect/>
                    </a:stretch>
                  </pic:blipFill>
                  <pic:spPr>
                    <a:xfrm>
                      <a:off x="0" y="0"/>
                      <a:ext cx="3505200" cy="2492587"/>
                    </a:xfrm>
                    <a:prstGeom prst="rect">
                      <a:avLst/>
                    </a:prstGeom>
                  </pic:spPr>
                </pic:pic>
              </a:graphicData>
            </a:graphic>
          </wp:inline>
        </w:drawing>
      </w:r>
    </w:p>
    <w:p w14:paraId="6C83F561" w14:textId="691D9C9E" w:rsidR="006F73A6" w:rsidRDefault="006F73A6">
      <w:pPr>
        <w:pStyle w:val="BodyText"/>
        <w:rPr>
          <w:color w:val="auto"/>
        </w:rPr>
      </w:pPr>
    </w:p>
    <w:p w14:paraId="27201460" w14:textId="77777777" w:rsidR="006F73A6" w:rsidRDefault="006F73A6">
      <w:pPr>
        <w:pStyle w:val="BodyText"/>
        <w:rPr>
          <w:color w:val="auto"/>
        </w:rPr>
      </w:pPr>
    </w:p>
    <w:p w14:paraId="74FB97EF" w14:textId="77777777" w:rsidR="00410FAF" w:rsidRDefault="00410FAF">
      <w:pPr>
        <w:pStyle w:val="BodyText"/>
        <w:rPr>
          <w:color w:val="auto"/>
        </w:rPr>
      </w:pPr>
    </w:p>
    <w:p w14:paraId="5BFDA4E7" w14:textId="77777777" w:rsidR="00410FAF" w:rsidRDefault="00410FAF">
      <w:pPr>
        <w:pStyle w:val="BodyText"/>
        <w:rPr>
          <w:color w:val="auto"/>
        </w:rPr>
      </w:pPr>
    </w:p>
    <w:p w14:paraId="10512355" w14:textId="77777777" w:rsidR="00410FAF" w:rsidRDefault="00410FAF">
      <w:pPr>
        <w:pStyle w:val="BodyText"/>
        <w:rPr>
          <w:color w:val="auto"/>
        </w:rPr>
      </w:pPr>
    </w:p>
    <w:p w14:paraId="1BC07C9B" w14:textId="0B795BC7" w:rsidR="00410FAF" w:rsidRDefault="00410FAF" w:rsidP="4E24205A">
      <w:pPr>
        <w:pStyle w:val="NESOSubHeading"/>
        <w:rPr>
          <w:lang w:val="en-US"/>
        </w:rPr>
      </w:pPr>
      <w:bookmarkStart w:id="258" w:name="_Toc184208819"/>
      <w:bookmarkStart w:id="259" w:name="_Toc190179216"/>
      <w:r w:rsidRPr="4E24205A">
        <w:rPr>
          <w:lang w:val="en-US"/>
        </w:rPr>
        <w:lastRenderedPageBreak/>
        <w:t xml:space="preserve">Process for Deregistering Units </w:t>
      </w:r>
      <w:r w:rsidR="00B15685" w:rsidRPr="4E24205A">
        <w:rPr>
          <w:lang w:val="en-US"/>
        </w:rPr>
        <w:t>-cont</w:t>
      </w:r>
      <w:bookmarkEnd w:id="258"/>
      <w:bookmarkEnd w:id="259"/>
    </w:p>
    <w:p w14:paraId="400FD1B2" w14:textId="77777777" w:rsidR="00410FAF" w:rsidRDefault="00410FAF">
      <w:pPr>
        <w:pStyle w:val="BodyText"/>
        <w:rPr>
          <w:color w:val="auto"/>
        </w:rPr>
      </w:pPr>
    </w:p>
    <w:p w14:paraId="17A8FCFB" w14:textId="7319D822" w:rsidR="006F73A6" w:rsidRPr="0087046F" w:rsidRDefault="006F73A6" w:rsidP="004871D5">
      <w:pPr>
        <w:pStyle w:val="BodyText"/>
        <w:rPr>
          <w:b/>
          <w:bCs/>
          <w:color w:val="auto"/>
        </w:rPr>
      </w:pPr>
      <w:r w:rsidRPr="000B283E">
        <w:rPr>
          <w:b/>
          <w:bCs/>
          <w:color w:val="auto"/>
        </w:rPr>
        <w:t xml:space="preserve">Figure </w:t>
      </w:r>
      <w:r>
        <w:rPr>
          <w:b/>
          <w:bCs/>
          <w:color w:val="auto"/>
        </w:rPr>
        <w:t>35</w:t>
      </w:r>
      <w:r w:rsidRPr="000B283E">
        <w:rPr>
          <w:b/>
          <w:bCs/>
          <w:color w:val="auto"/>
        </w:rPr>
        <w:t>.</w:t>
      </w:r>
      <w:r>
        <w:rPr>
          <w:b/>
          <w:bCs/>
          <w:color w:val="auto"/>
        </w:rPr>
        <w:t>4</w:t>
      </w:r>
      <w:r w:rsidRPr="000B283E">
        <w:rPr>
          <w:b/>
          <w:bCs/>
          <w:color w:val="auto"/>
        </w:rPr>
        <w:t xml:space="preserve">: </w:t>
      </w:r>
      <w:r w:rsidR="00E15D71" w:rsidRPr="00E15D71">
        <w:rPr>
          <w:b/>
          <w:bCs/>
          <w:color w:val="auto"/>
        </w:rPr>
        <w:t>Deregistration Request Email</w:t>
      </w:r>
    </w:p>
    <w:p w14:paraId="6FF2B8B2" w14:textId="59D20287" w:rsidR="00DC584F" w:rsidRPr="00C278F5" w:rsidRDefault="000D5042" w:rsidP="00747E5D">
      <w:pPr>
        <w:pStyle w:val="BodyText"/>
        <w:rPr>
          <w:lang w:val="en"/>
        </w:rPr>
      </w:pPr>
      <w:r>
        <w:rPr>
          <w:noProof/>
        </w:rPr>
        <mc:AlternateContent>
          <mc:Choice Requires="wps">
            <w:drawing>
              <wp:anchor distT="0" distB="0" distL="114300" distR="114300" simplePos="0" relativeHeight="251658544" behindDoc="0" locked="0" layoutInCell="1" allowOverlap="1" wp14:anchorId="68B7E283" wp14:editId="44D06342">
                <wp:simplePos x="0" y="0"/>
                <wp:positionH relativeFrom="column">
                  <wp:posOffset>315924</wp:posOffset>
                </wp:positionH>
                <wp:positionV relativeFrom="paragraph">
                  <wp:posOffset>250453</wp:posOffset>
                </wp:positionV>
                <wp:extent cx="772358" cy="283779"/>
                <wp:effectExtent l="0" t="0" r="27940" b="21590"/>
                <wp:wrapNone/>
                <wp:docPr id="1908673508" name="Rectangle 1908673508"/>
                <wp:cNvGraphicFramePr/>
                <a:graphic xmlns:a="http://schemas.openxmlformats.org/drawingml/2006/main">
                  <a:graphicData uri="http://schemas.microsoft.com/office/word/2010/wordprocessingShape">
                    <wps:wsp>
                      <wps:cNvSpPr/>
                      <wps:spPr>
                        <a:xfrm>
                          <a:off x="0" y="0"/>
                          <a:ext cx="772358" cy="283779"/>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877FE8" id="Rectangle 1908673508" o:spid="_x0000_s1026" style="position:absolute;margin-left:24.9pt;margin-top:19.7pt;width:60.8pt;height:22.35pt;z-index:25165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7hMeQIAAIUFAAAOAAAAZHJzL2Uyb0RvYy54bWysVFFP2zAQfp+0/2D5fSQpZYWKFFVFTJMQ&#10;oMHEs3FsEsnxeWe3affrd3bSFBjaA9qL48vdfXf3+e7OL7atYRuFvgFb8uIo50xZCVVjn0v+8+Hq&#10;yylnPghbCQNWlXynPL9YfP503rm5mkANplLICMT6eedKXofg5lnmZa1a4Y/AKUtKDdiKQCI+ZxWK&#10;jtBbk03y/GvWAVYOQSrv6e9lr+SLhK+1kuFWa68CMyWn3EI6MZ1P8cwW52L+jMLVjRzSEB/IohWN&#10;paAj1KUIgq2x+QuqbSSCBx2OJLQZaN1IlWqgaor8TTX3tXAq1ULkeDfS5P8frLzZ3Ls7JBo65+ee&#10;rrGKrcY2fik/tk1k7Uay1DYwST9ns8nxCb2uJNXk9Hg2O4tkZgdnhz58U9CyeCk50lskisTm2ofe&#10;dG8SY3kwTXXVGJOE+P5qZZBtBL1c2BYD+CsrYz/kSDlGz+xQcbqFnVERz9gfSrOmohonKeHUjIdk&#10;hJTKhqJX1aJSfY7FSZ6nfiL40SMRkgAjsqbqRuwB4HWhe+yensE+uqrUy6Nz/q/EeufRI0UGG0bn&#10;trGA7wEYqmqI3NvvSeqpiSw9QbW7Q4bQT5J38qqh570WPtwJpNGhIaN1EG7p0Aa6ksNw46wG/P3e&#10;/2hPHU1azjoaxZL7X2uBijPz3VKvnxXTaZzdJExPZhMS8KXm6aXGrtsVUM8UtHicTNdoH8z+qhHa&#10;R9oayxiVVMJKil1yGXAvrEK/ImjvSLVcJjOaVyfCtb13MoJHVmP7PmwfBbqhxwMNxw3sx1bM37R6&#10;bxs9LSzXAXST5uDA68A3zXpqnGEvxWXyUk5Wh+25+AMAAP//AwBQSwMEFAAGAAgAAAAhACOaWSLe&#10;AAAACAEAAA8AAABkcnMvZG93bnJldi54bWxMj8FOwzAQRO9I/IO1SNyoEwglDdlUFQKh9kap1B7d&#10;ZEki7HVku2n4e9wT3HY0o5m35XIyWozkfG8ZIZ0lIIhr2/TcIuw+3+5yED4obpS2TAg/5GFZXV+V&#10;qmjsmT9o3IZWxBL2hULoQhgKKX3dkVF+Zgfi6H1ZZ1SI0rWyceocy42W90kyl0b1HBc6NdBLR/X3&#10;9mQQ5n48rHP32O/0KjNr59434XWPeHszrZ5BBJrCXxgu+BEdqsh0tCduvNAI2SKSB4SHRQbi4j+l&#10;8Tgi5FkKsirl/weqXwAAAP//AwBQSwECLQAUAAYACAAAACEAtoM4kv4AAADhAQAAEwAAAAAAAAAA&#10;AAAAAAAAAAAAW0NvbnRlbnRfVHlwZXNdLnhtbFBLAQItABQABgAIAAAAIQA4/SH/1gAAAJQBAAAL&#10;AAAAAAAAAAAAAAAAAC8BAABfcmVscy8ucmVsc1BLAQItABQABgAIAAAAIQASq7hMeQIAAIUFAAAO&#10;AAAAAAAAAAAAAAAAAC4CAABkcnMvZTJvRG9jLnhtbFBLAQItABQABgAIAAAAIQAjmlki3gAAAAgB&#10;AAAPAAAAAAAAAAAAAAAAANMEAABkcnMvZG93bnJldi54bWxQSwUGAAAAAAQABADzAAAA3gUAAAAA&#10;" fillcolor="#454545 [3213]" strokecolor="#454545 [3213]" strokeweight="1pt"/>
            </w:pict>
          </mc:Fallback>
        </mc:AlternateContent>
      </w:r>
      <w:r w:rsidR="0087046F">
        <w:rPr>
          <w:noProof/>
        </w:rPr>
        <w:drawing>
          <wp:inline distT="0" distB="0" distL="0" distR="0" wp14:anchorId="3B0D8697" wp14:editId="17574335">
            <wp:extent cx="5543550" cy="3147695"/>
            <wp:effectExtent l="0" t="0" r="0" b="0"/>
            <wp:docPr id="1897078484" name="Picture 1897078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543550" cy="3147695"/>
                    </a:xfrm>
                    <a:prstGeom prst="rect">
                      <a:avLst/>
                    </a:prstGeom>
                    <a:noFill/>
                    <a:ln>
                      <a:noFill/>
                    </a:ln>
                  </pic:spPr>
                </pic:pic>
              </a:graphicData>
            </a:graphic>
          </wp:inline>
        </w:drawing>
      </w:r>
    </w:p>
    <w:p w14:paraId="48E1EE71" w14:textId="423E3337" w:rsidR="00B01C1F" w:rsidRPr="00AB2103" w:rsidRDefault="001C6B0B" w:rsidP="00B15685">
      <w:pPr>
        <w:pStyle w:val="NESOHeading"/>
        <w:framePr w:wrap="notBeside"/>
      </w:pPr>
      <w:r w:rsidRPr="00AB2103">
        <w:lastRenderedPageBreak/>
        <w:t xml:space="preserve"> </w:t>
      </w:r>
      <w:bookmarkStart w:id="260" w:name="_Toc184208820"/>
      <w:bookmarkStart w:id="261" w:name="_Toc190179217"/>
      <w:bookmarkEnd w:id="199"/>
      <w:bookmarkEnd w:id="200"/>
      <w:r w:rsidR="00924A23" w:rsidRPr="00AB2103">
        <w:t>Asset to Unit Alignment</w:t>
      </w:r>
      <w:bookmarkEnd w:id="260"/>
      <w:bookmarkEnd w:id="261"/>
    </w:p>
    <w:p w14:paraId="26BADD21" w14:textId="0A795136" w:rsidR="0006126F" w:rsidRPr="0006126F" w:rsidRDefault="0006126F" w:rsidP="0006126F">
      <w:pPr>
        <w:spacing w:after="120"/>
        <w:rPr>
          <w:rFonts w:asciiTheme="minorHAnsi" w:eastAsiaTheme="majorEastAsia" w:hAnsiTheme="minorHAnsi" w:cstheme="majorBidi"/>
          <w:bCs/>
          <w:color w:val="FF00FF"/>
          <w:sz w:val="32"/>
          <w:szCs w:val="26"/>
          <w:lang w:val="en"/>
        </w:rPr>
      </w:pPr>
      <w:r>
        <w:rPr>
          <w:lang w:val="en"/>
        </w:rPr>
        <w:br w:type="page"/>
      </w:r>
    </w:p>
    <w:p w14:paraId="36E38A52" w14:textId="60AC7767" w:rsidR="00BF5126" w:rsidRDefault="00BF5126" w:rsidP="00B15685">
      <w:pPr>
        <w:pStyle w:val="NESOSubHeading"/>
        <w:rPr>
          <w:lang w:val="en"/>
        </w:rPr>
      </w:pPr>
      <w:bookmarkStart w:id="262" w:name="_Toc184208821"/>
      <w:bookmarkStart w:id="263" w:name="_Toc190179218"/>
      <w:r>
        <w:rPr>
          <w:lang w:val="en"/>
        </w:rPr>
        <w:lastRenderedPageBreak/>
        <w:t xml:space="preserve">Grouping Assets </w:t>
      </w:r>
      <w:r w:rsidR="00881BF7">
        <w:rPr>
          <w:lang w:val="en"/>
        </w:rPr>
        <w:t>by Unit (Asset Alignment)</w:t>
      </w:r>
      <w:bookmarkEnd w:id="262"/>
      <w:bookmarkEnd w:id="263"/>
    </w:p>
    <w:p w14:paraId="23E65276" w14:textId="1946CE2C" w:rsidR="004D3260" w:rsidRPr="00AD4EF2" w:rsidRDefault="004D3260" w:rsidP="004D3260">
      <w:pPr>
        <w:pStyle w:val="BodyText"/>
        <w:rPr>
          <w:sz w:val="22"/>
          <w:szCs w:val="22"/>
          <w:lang w:val="en"/>
        </w:rPr>
      </w:pPr>
    </w:p>
    <w:p w14:paraId="22903503" w14:textId="1AD997FD" w:rsidR="004D3260" w:rsidRPr="00AD4EF2" w:rsidRDefault="00703717" w:rsidP="001A1C01">
      <w:pPr>
        <w:pStyle w:val="BodyText"/>
        <w:numPr>
          <w:ilvl w:val="0"/>
          <w:numId w:val="17"/>
        </w:numPr>
        <w:rPr>
          <w:b/>
          <w:bCs/>
          <w:color w:val="auto"/>
          <w:sz w:val="22"/>
          <w:szCs w:val="22"/>
        </w:rPr>
      </w:pPr>
      <w:r w:rsidRPr="00AD4EF2">
        <w:rPr>
          <w:color w:val="auto"/>
          <w:sz w:val="22"/>
          <w:szCs w:val="22"/>
        </w:rPr>
        <w:t xml:space="preserve">Prior to initiating the Pre-qualification Process, </w:t>
      </w:r>
      <w:r w:rsidR="00907D3C" w:rsidRPr="00AD4EF2">
        <w:rPr>
          <w:color w:val="auto"/>
          <w:sz w:val="22"/>
          <w:szCs w:val="22"/>
        </w:rPr>
        <w:t>the registered asset(s) must be aligned to a specified Unit(s)</w:t>
      </w:r>
      <w:r w:rsidR="00167720" w:rsidRPr="00AD4EF2">
        <w:rPr>
          <w:color w:val="auto"/>
          <w:sz w:val="22"/>
          <w:szCs w:val="22"/>
        </w:rPr>
        <w:t>. To align assets to units, it is pre-supposed that the asset(s) and the unit(s) have all been registered</w:t>
      </w:r>
      <w:r w:rsidR="000748CB" w:rsidRPr="00AD4EF2">
        <w:rPr>
          <w:color w:val="auto"/>
          <w:sz w:val="22"/>
          <w:szCs w:val="22"/>
        </w:rPr>
        <w:t xml:space="preserve"> in advance. If this is not the case, the user must ensure these steps are completed. </w:t>
      </w:r>
    </w:p>
    <w:p w14:paraId="218D32DF" w14:textId="7959BDF8" w:rsidR="007F0399" w:rsidRPr="00AD4EF2" w:rsidRDefault="007F0399" w:rsidP="001A1C01">
      <w:pPr>
        <w:pStyle w:val="BodyText"/>
        <w:numPr>
          <w:ilvl w:val="0"/>
          <w:numId w:val="17"/>
        </w:numPr>
        <w:rPr>
          <w:b/>
          <w:bCs/>
          <w:color w:val="auto"/>
          <w:sz w:val="22"/>
          <w:szCs w:val="22"/>
        </w:rPr>
      </w:pPr>
      <w:r w:rsidRPr="00AD4EF2">
        <w:rPr>
          <w:color w:val="auto"/>
          <w:sz w:val="22"/>
          <w:szCs w:val="22"/>
        </w:rPr>
        <w:t>Upon initial registration of an asset the ‘status’ will be set to ‘Accepted’ by default</w:t>
      </w:r>
      <w:r w:rsidR="00B7403D" w:rsidRPr="00AD4EF2">
        <w:rPr>
          <w:color w:val="auto"/>
          <w:sz w:val="22"/>
          <w:szCs w:val="22"/>
        </w:rPr>
        <w:t xml:space="preserve"> as indicated on the tile in Figure </w:t>
      </w:r>
      <w:r w:rsidR="000D5042">
        <w:rPr>
          <w:color w:val="auto"/>
          <w:sz w:val="22"/>
          <w:szCs w:val="22"/>
        </w:rPr>
        <w:t>below</w:t>
      </w:r>
    </w:p>
    <w:p w14:paraId="34AEAD29" w14:textId="5B5F1D62" w:rsidR="00E460C5" w:rsidRPr="00AD4EF2" w:rsidRDefault="00E460C5" w:rsidP="001A1C01">
      <w:pPr>
        <w:pStyle w:val="BodyText"/>
        <w:numPr>
          <w:ilvl w:val="0"/>
          <w:numId w:val="17"/>
        </w:numPr>
        <w:rPr>
          <w:b/>
          <w:bCs/>
          <w:color w:val="auto"/>
          <w:sz w:val="22"/>
          <w:szCs w:val="22"/>
        </w:rPr>
      </w:pPr>
      <w:r w:rsidRPr="00AD4EF2">
        <w:rPr>
          <w:color w:val="auto"/>
          <w:sz w:val="22"/>
          <w:szCs w:val="22"/>
        </w:rPr>
        <w:t>When ready, the User must select ‘Align Assets to Units’ on the Unit Management Landing Page</w:t>
      </w:r>
    </w:p>
    <w:p w14:paraId="453B4EF0" w14:textId="5B896D43" w:rsidR="00881BF7" w:rsidRDefault="00881BF7" w:rsidP="00881BF7">
      <w:pPr>
        <w:pStyle w:val="BodyText"/>
        <w:rPr>
          <w:lang w:val="en"/>
        </w:rPr>
      </w:pPr>
    </w:p>
    <w:p w14:paraId="423178AF" w14:textId="39C44E4C" w:rsidR="00881BF7" w:rsidRPr="00881BF7" w:rsidRDefault="00FB2457" w:rsidP="00747E5D">
      <w:pPr>
        <w:pStyle w:val="BodyText"/>
        <w:rPr>
          <w:lang w:val="en"/>
        </w:rPr>
      </w:pPr>
      <w:r>
        <w:rPr>
          <w:noProof/>
        </w:rPr>
        <mc:AlternateContent>
          <mc:Choice Requires="wps">
            <w:drawing>
              <wp:anchor distT="0" distB="0" distL="114300" distR="114300" simplePos="0" relativeHeight="251658283" behindDoc="0" locked="0" layoutInCell="1" allowOverlap="1" wp14:anchorId="271948F2" wp14:editId="2E8F655A">
                <wp:simplePos x="0" y="0"/>
                <wp:positionH relativeFrom="margin">
                  <wp:posOffset>4020820</wp:posOffset>
                </wp:positionH>
                <wp:positionV relativeFrom="paragraph">
                  <wp:posOffset>447056</wp:posOffset>
                </wp:positionV>
                <wp:extent cx="1223319" cy="383060"/>
                <wp:effectExtent l="0" t="0" r="15240" b="17145"/>
                <wp:wrapNone/>
                <wp:docPr id="208" name="Rectangle 208"/>
                <wp:cNvGraphicFramePr/>
                <a:graphic xmlns:a="http://schemas.openxmlformats.org/drawingml/2006/main">
                  <a:graphicData uri="http://schemas.microsoft.com/office/word/2010/wordprocessingShape">
                    <wps:wsp>
                      <wps:cNvSpPr/>
                      <wps:spPr>
                        <a:xfrm flipV="1">
                          <a:off x="0" y="0"/>
                          <a:ext cx="1223319" cy="38306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F30081" id="Rectangle 208" o:spid="_x0000_s1026" style="position:absolute;margin-left:316.6pt;margin-top:35.2pt;width:96.3pt;height:30.15pt;flip:y;z-index:2516582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LrNWQIAAKwEAAAOAAAAZHJzL2Uyb0RvYy54bWysVE1v2zAMvQ/YfxB0X+0kXT+COkWQIsOA&#10;oi3Qbj0zshQL0NcoJU7360fJSdN1Ow3LQSBN6lF8fMzV9c4atpUYtXcNH53UnEknfKvduuHfnpaf&#10;LjiLCVwLxjvZ8BcZ+fXs44erPkzl2HfetBIZgbg47UPDu5TCtKqi6KSFeOKDdBRUHi0kcnFdtQg9&#10;oVtTjev6rOo9tgG9kDHS15shyGcFXykp0r1SUSZmGk5vS+XEcq7yWc2uYLpGCJ0W+2fAP7zCgnZU&#10;9BXqBhKwDeo/oKwW6KNX6UR4W3mltJClB+pmVL/r5rGDIEsvRE4MrzTF/wcr7raP4QGJhj7EaSQz&#10;d7FTaJkyOnynmZa+6KVsV2h7eaVN7hIT9HE0Hk8mo0vOBMUmF5P6rPBaDTgZL2BMX6S3LBsNRxpL&#10;QYXtbUxUm1IPKTnd+aU2pozGONbnCuc1TU8AKUQZSGTa0DY8ujVnYNYkPZGwQEZvdJuvZ6CI69XC&#10;INsCjX+5rOmXJ07lfkvLtW8gdkNeCQ3CsDqROo22Db/Ilw+3jcvosuhr38GRvmytfPvygAz9ILgY&#10;xFJTkVuI6QGQFEbd0NakezqU8dSi31ucdR5//u17zqfBU5SznhRL7f/YAErOzFdHkrgcnZ5miRfn&#10;9PP5mBx8G1m9jbiNXXhiZUT7GUQxc34yB1Oht8+0XPNclULgBNUeiN47izRsEq2nkPN5SSNZB0i3&#10;7jGIg3YyvU+7Z8Cwn38i5dz5g7ph+k4GQ+4ghPkmeaWLRo680gSzQytRZrlf37xzb/2SdfyTmf0C&#10;AAD//wMAUEsDBBQABgAIAAAAIQDvICJI3gAAAAoBAAAPAAAAZHJzL2Rvd25yZXYueG1sTI/LTsMw&#10;EEX3SPyDNUjsqE3SNFWIUyEeOzYECttJbJIUP6LYbcLfM6zKcjRH955b7hZr2ElPYfBOwu1KANOu&#10;9WpwnYT3t+ebLbAQ0Sk03mkJPzrArrq8KLFQfnav+lTHjlGICwVK6GMcC85D22uLYeVH7ej35SeL&#10;kc6p42rCmcKt4YkQG25xcNTQ46gfet1+10cr4eXpMTtkGMz+sK733UfazPYzl/L6arm/Axb1Es8w&#10;/OmTOlTk1PijU4EZCZs0TQiVkIs1MAK2SUZbGiJTkQOvSv5/QvULAAD//wMAUEsBAi0AFAAGAAgA&#10;AAAhALaDOJL+AAAA4QEAABMAAAAAAAAAAAAAAAAAAAAAAFtDb250ZW50X1R5cGVzXS54bWxQSwEC&#10;LQAUAAYACAAAACEAOP0h/9YAAACUAQAACwAAAAAAAAAAAAAAAAAvAQAAX3JlbHMvLnJlbHNQSwEC&#10;LQAUAAYACAAAACEAS6y6zVkCAACsBAAADgAAAAAAAAAAAAAAAAAuAgAAZHJzL2Uyb0RvYy54bWxQ&#10;SwECLQAUAAYACAAAACEA7yAiSN4AAAAKAQAADwAAAAAAAAAAAAAAAACzBAAAZHJzL2Rvd25yZXYu&#10;eG1sUEsFBgAAAAAEAAQA8wAAAL4FAAAAAA==&#10;" filled="f" strokecolor="red" strokeweight="1pt">
                <w10:wrap anchorx="margin"/>
              </v:rect>
            </w:pict>
          </mc:Fallback>
        </mc:AlternateContent>
      </w:r>
      <w:r w:rsidR="00881BF7" w:rsidRPr="00747E5D">
        <w:rPr>
          <w:noProof/>
        </w:rPr>
        <w:drawing>
          <wp:inline distT="0" distB="0" distL="0" distR="0" wp14:anchorId="417CB34D" wp14:editId="695AD55D">
            <wp:extent cx="5543550" cy="2066925"/>
            <wp:effectExtent l="0" t="0" r="0" b="9525"/>
            <wp:docPr id="59" name="Picture 59"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shape&#10;&#10;Description automatically generated"/>
                    <pic:cNvPicPr/>
                  </pic:nvPicPr>
                  <pic:blipFill>
                    <a:blip r:embed="rId124"/>
                    <a:stretch>
                      <a:fillRect/>
                    </a:stretch>
                  </pic:blipFill>
                  <pic:spPr>
                    <a:xfrm>
                      <a:off x="0" y="0"/>
                      <a:ext cx="5543550" cy="2066925"/>
                    </a:xfrm>
                    <a:prstGeom prst="rect">
                      <a:avLst/>
                    </a:prstGeom>
                  </pic:spPr>
                </pic:pic>
              </a:graphicData>
            </a:graphic>
          </wp:inline>
        </w:drawing>
      </w:r>
    </w:p>
    <w:p w14:paraId="16453099" w14:textId="10F280AE" w:rsidR="00FB2457" w:rsidRPr="0081238D" w:rsidRDefault="00FB2457" w:rsidP="00FB2457">
      <w:pPr>
        <w:pStyle w:val="BodyText"/>
        <w:rPr>
          <w:b/>
          <w:bCs/>
          <w:color w:val="auto"/>
        </w:rPr>
      </w:pPr>
      <w:r>
        <w:rPr>
          <w:b/>
          <w:bCs/>
          <w:color w:val="auto"/>
        </w:rPr>
        <w:t>Align Assets to Unit</w:t>
      </w:r>
    </w:p>
    <w:p w14:paraId="199B7F3E" w14:textId="77777777" w:rsidR="00881BF7" w:rsidRDefault="00881BF7">
      <w:pPr>
        <w:spacing w:after="120"/>
        <w:rPr>
          <w:bCs/>
          <w:iCs/>
          <w:color w:val="FF0000"/>
        </w:rPr>
      </w:pPr>
    </w:p>
    <w:p w14:paraId="04AE3E3D" w14:textId="77777777" w:rsidR="0097740C" w:rsidRDefault="0097740C">
      <w:pPr>
        <w:spacing w:after="120"/>
        <w:rPr>
          <w:bCs/>
          <w:iCs/>
          <w:color w:val="FF0000"/>
        </w:rPr>
      </w:pPr>
    </w:p>
    <w:p w14:paraId="22DAB1C5" w14:textId="77777777" w:rsidR="0097740C" w:rsidRDefault="0097740C">
      <w:pPr>
        <w:spacing w:after="120"/>
        <w:rPr>
          <w:bCs/>
          <w:iCs/>
          <w:color w:val="FF0000"/>
        </w:rPr>
      </w:pPr>
    </w:p>
    <w:p w14:paraId="0BD20F26" w14:textId="77777777" w:rsidR="0097740C" w:rsidRDefault="0097740C">
      <w:pPr>
        <w:spacing w:after="120"/>
        <w:rPr>
          <w:bCs/>
          <w:iCs/>
          <w:color w:val="FF0000"/>
        </w:rPr>
      </w:pPr>
    </w:p>
    <w:p w14:paraId="6DDB0230" w14:textId="77777777" w:rsidR="0097740C" w:rsidRDefault="0097740C">
      <w:pPr>
        <w:spacing w:after="120"/>
        <w:rPr>
          <w:bCs/>
          <w:iCs/>
          <w:color w:val="FF0000"/>
        </w:rPr>
      </w:pPr>
    </w:p>
    <w:p w14:paraId="1ACD6B86" w14:textId="77777777" w:rsidR="0097740C" w:rsidRDefault="0097740C">
      <w:pPr>
        <w:spacing w:after="120"/>
        <w:rPr>
          <w:bCs/>
          <w:iCs/>
          <w:color w:val="FF0000"/>
        </w:rPr>
      </w:pPr>
    </w:p>
    <w:p w14:paraId="159805E0" w14:textId="77777777" w:rsidR="0006126F" w:rsidRDefault="0006126F">
      <w:pPr>
        <w:spacing w:after="120"/>
        <w:rPr>
          <w:bCs/>
          <w:iCs/>
          <w:color w:val="FF0000"/>
        </w:rPr>
      </w:pPr>
    </w:p>
    <w:p w14:paraId="3F032A95" w14:textId="77777777" w:rsidR="0006126F" w:rsidRDefault="0006126F">
      <w:pPr>
        <w:spacing w:after="120"/>
        <w:rPr>
          <w:bCs/>
          <w:iCs/>
          <w:color w:val="FF0000"/>
        </w:rPr>
      </w:pPr>
    </w:p>
    <w:p w14:paraId="03271F00" w14:textId="77777777" w:rsidR="0006126F" w:rsidRDefault="0006126F">
      <w:pPr>
        <w:spacing w:after="120"/>
        <w:rPr>
          <w:bCs/>
          <w:iCs/>
          <w:color w:val="FF0000"/>
        </w:rPr>
      </w:pPr>
    </w:p>
    <w:p w14:paraId="45E5B0D7" w14:textId="77777777" w:rsidR="0006126F" w:rsidRDefault="0006126F">
      <w:pPr>
        <w:spacing w:after="120"/>
        <w:rPr>
          <w:bCs/>
          <w:iCs/>
          <w:color w:val="FF0000"/>
        </w:rPr>
      </w:pPr>
    </w:p>
    <w:p w14:paraId="79EA577E" w14:textId="77777777" w:rsidR="0006126F" w:rsidRDefault="0006126F">
      <w:pPr>
        <w:spacing w:after="120"/>
        <w:rPr>
          <w:bCs/>
          <w:iCs/>
          <w:color w:val="FF0000"/>
        </w:rPr>
      </w:pPr>
    </w:p>
    <w:p w14:paraId="5A0EAD8B" w14:textId="77777777" w:rsidR="0006126F" w:rsidRDefault="0006126F">
      <w:pPr>
        <w:spacing w:after="120"/>
        <w:rPr>
          <w:bCs/>
          <w:iCs/>
          <w:color w:val="FF0000"/>
        </w:rPr>
      </w:pPr>
    </w:p>
    <w:p w14:paraId="448F5DB1" w14:textId="77777777" w:rsidR="0097740C" w:rsidRDefault="0097740C" w:rsidP="0097740C">
      <w:pPr>
        <w:pStyle w:val="NESOSubHeading"/>
        <w:rPr>
          <w:lang w:val="en"/>
        </w:rPr>
      </w:pPr>
      <w:bookmarkStart w:id="264" w:name="_Toc184208822"/>
      <w:bookmarkStart w:id="265" w:name="_Toc190179219"/>
      <w:r>
        <w:rPr>
          <w:lang w:val="en"/>
        </w:rPr>
        <w:lastRenderedPageBreak/>
        <w:t>Grouping Assets by Unit (Asset Alignment)</w:t>
      </w:r>
      <w:bookmarkEnd w:id="264"/>
      <w:bookmarkEnd w:id="265"/>
    </w:p>
    <w:p w14:paraId="1D2373BF" w14:textId="77777777" w:rsidR="0097740C" w:rsidRDefault="0097740C">
      <w:pPr>
        <w:spacing w:after="120"/>
        <w:rPr>
          <w:bCs/>
          <w:iCs/>
          <w:color w:val="FF0000"/>
        </w:rPr>
      </w:pPr>
    </w:p>
    <w:p w14:paraId="6127C591" w14:textId="6AA618C6" w:rsidR="00881BF7" w:rsidRDefault="00F45064" w:rsidP="00747E5D">
      <w:pPr>
        <w:pStyle w:val="BodyText"/>
      </w:pPr>
      <w:r>
        <w:rPr>
          <w:noProof/>
        </w:rPr>
        <w:drawing>
          <wp:inline distT="0" distB="0" distL="0" distR="0" wp14:anchorId="011160C4" wp14:editId="44F42933">
            <wp:extent cx="5543550" cy="3470275"/>
            <wp:effectExtent l="0" t="0" r="0" b="0"/>
            <wp:docPr id="2" name="Picture 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10;&#10;Description automatically generated"/>
                    <pic:cNvPicPr/>
                  </pic:nvPicPr>
                  <pic:blipFill>
                    <a:blip r:embed="rId67"/>
                    <a:stretch>
                      <a:fillRect/>
                    </a:stretch>
                  </pic:blipFill>
                  <pic:spPr>
                    <a:xfrm>
                      <a:off x="0" y="0"/>
                      <a:ext cx="5543550" cy="3470275"/>
                    </a:xfrm>
                    <a:prstGeom prst="rect">
                      <a:avLst/>
                    </a:prstGeom>
                  </pic:spPr>
                </pic:pic>
              </a:graphicData>
            </a:graphic>
          </wp:inline>
        </w:drawing>
      </w:r>
      <w:r w:rsidR="00881BF7">
        <w:br w:type="page"/>
      </w:r>
    </w:p>
    <w:p w14:paraId="48ACA838" w14:textId="6E3D9708" w:rsidR="00A2053E" w:rsidRDefault="00A2053E" w:rsidP="0097740C">
      <w:pPr>
        <w:pStyle w:val="NESOSubHeading"/>
        <w:rPr>
          <w:lang w:val="en"/>
        </w:rPr>
      </w:pPr>
      <w:bookmarkStart w:id="266" w:name="_Toc184208823"/>
      <w:bookmarkStart w:id="267" w:name="_Toc190179220"/>
      <w:r>
        <w:rPr>
          <w:lang w:val="en"/>
        </w:rPr>
        <w:lastRenderedPageBreak/>
        <w:t>Selecting Unit for Grouping</w:t>
      </w:r>
      <w:bookmarkEnd w:id="266"/>
      <w:bookmarkEnd w:id="267"/>
    </w:p>
    <w:p w14:paraId="3E41733B" w14:textId="3FE34A3D" w:rsidR="00A2053E" w:rsidRPr="00417818" w:rsidRDefault="00702A4C" w:rsidP="001A1C01">
      <w:pPr>
        <w:pStyle w:val="BodyText"/>
        <w:numPr>
          <w:ilvl w:val="0"/>
          <w:numId w:val="17"/>
        </w:numPr>
        <w:rPr>
          <w:color w:val="auto"/>
          <w:sz w:val="22"/>
          <w:szCs w:val="22"/>
          <w:lang w:val="en"/>
        </w:rPr>
      </w:pPr>
      <w:r w:rsidRPr="00417818">
        <w:rPr>
          <w:color w:val="auto"/>
          <w:sz w:val="22"/>
          <w:szCs w:val="22"/>
        </w:rPr>
        <w:t xml:space="preserve">The User will be prompted to </w:t>
      </w:r>
      <w:r w:rsidR="0003130B" w:rsidRPr="00417818">
        <w:rPr>
          <w:color w:val="auto"/>
          <w:sz w:val="22"/>
          <w:szCs w:val="22"/>
        </w:rPr>
        <w:t xml:space="preserve">select or identify the Unit for grouping or alignment. The user can search by entering the Unit Name </w:t>
      </w:r>
      <w:r w:rsidR="00132631" w:rsidRPr="00417818">
        <w:rPr>
          <w:color w:val="auto"/>
          <w:sz w:val="22"/>
          <w:szCs w:val="22"/>
        </w:rPr>
        <w:t>in the search bar. Please note th</w:t>
      </w:r>
      <w:r w:rsidR="002F31EA" w:rsidRPr="00417818">
        <w:rPr>
          <w:color w:val="auto"/>
          <w:sz w:val="22"/>
          <w:szCs w:val="22"/>
        </w:rPr>
        <w:t xml:space="preserve">e exact naming of the Unit to produce a successful search result. </w:t>
      </w:r>
    </w:p>
    <w:p w14:paraId="0DA3D8BC" w14:textId="28750EC6" w:rsidR="003461DE" w:rsidRPr="00417818" w:rsidRDefault="003461DE" w:rsidP="001A1C01">
      <w:pPr>
        <w:pStyle w:val="BodyText"/>
        <w:numPr>
          <w:ilvl w:val="0"/>
          <w:numId w:val="17"/>
        </w:numPr>
        <w:rPr>
          <w:color w:val="auto"/>
          <w:sz w:val="22"/>
          <w:szCs w:val="22"/>
          <w:lang w:val="en"/>
        </w:rPr>
      </w:pPr>
      <w:r w:rsidRPr="00417818">
        <w:rPr>
          <w:color w:val="auto"/>
          <w:sz w:val="22"/>
          <w:szCs w:val="22"/>
        </w:rPr>
        <w:t xml:space="preserve">The exact generic name of the Unit must be entered in the search bar </w:t>
      </w:r>
      <w:proofErr w:type="gramStart"/>
      <w:r w:rsidRPr="00417818">
        <w:rPr>
          <w:color w:val="auto"/>
          <w:sz w:val="22"/>
          <w:szCs w:val="22"/>
        </w:rPr>
        <w:t>in order to</w:t>
      </w:r>
      <w:proofErr w:type="gramEnd"/>
      <w:r w:rsidRPr="00417818">
        <w:rPr>
          <w:color w:val="auto"/>
          <w:sz w:val="22"/>
          <w:szCs w:val="22"/>
        </w:rPr>
        <w:t xml:space="preserve"> determine a successful </w:t>
      </w:r>
      <w:r w:rsidR="00095B46" w:rsidRPr="00417818">
        <w:rPr>
          <w:color w:val="auto"/>
          <w:sz w:val="22"/>
          <w:szCs w:val="22"/>
        </w:rPr>
        <w:t>result.</w:t>
      </w:r>
    </w:p>
    <w:p w14:paraId="3BF6A380" w14:textId="0048F88A" w:rsidR="0025419A" w:rsidRPr="00417818" w:rsidRDefault="0025419A" w:rsidP="001A1C01">
      <w:pPr>
        <w:pStyle w:val="BodyText"/>
        <w:numPr>
          <w:ilvl w:val="0"/>
          <w:numId w:val="17"/>
        </w:numPr>
        <w:rPr>
          <w:color w:val="auto"/>
          <w:sz w:val="22"/>
          <w:szCs w:val="22"/>
          <w:lang w:val="en"/>
        </w:rPr>
      </w:pPr>
      <w:r w:rsidRPr="00417818">
        <w:rPr>
          <w:color w:val="auto"/>
          <w:sz w:val="22"/>
          <w:szCs w:val="22"/>
        </w:rPr>
        <w:t xml:space="preserve">A unit can only be aligned if its Status is equal to ‘Draft’. Once has a Unit has been appraised by the Registrations Team and set to ‘Accepted’ it is no longer available for re-alignment. If the situation arises where the Unit in question requires an amendment or modification to </w:t>
      </w:r>
      <w:r w:rsidR="00F668B9" w:rsidRPr="00417818">
        <w:rPr>
          <w:color w:val="auto"/>
          <w:sz w:val="22"/>
          <w:szCs w:val="22"/>
        </w:rPr>
        <w:t>its</w:t>
      </w:r>
      <w:r w:rsidRPr="00417818">
        <w:rPr>
          <w:color w:val="auto"/>
          <w:sz w:val="22"/>
          <w:szCs w:val="22"/>
        </w:rPr>
        <w:t xml:space="preserve"> asset</w:t>
      </w:r>
      <w:r w:rsidR="00327646" w:rsidRPr="00417818">
        <w:rPr>
          <w:color w:val="auto"/>
          <w:sz w:val="22"/>
          <w:szCs w:val="22"/>
        </w:rPr>
        <w:t xml:space="preserve">(s) then the Unit in question must undergo the Unit Versioning Process. To learn more about Unit Versioning, </w:t>
      </w:r>
      <w:r w:rsidR="00A2564F" w:rsidRPr="00417818">
        <w:rPr>
          <w:color w:val="auto"/>
          <w:sz w:val="22"/>
          <w:szCs w:val="22"/>
        </w:rPr>
        <w:t xml:space="preserve">refer to </w:t>
      </w:r>
      <w:r w:rsidR="004D578C">
        <w:rPr>
          <w:color w:val="auto"/>
          <w:sz w:val="22"/>
          <w:szCs w:val="22"/>
        </w:rPr>
        <w:t>the Chapter on Unit Versioning.</w:t>
      </w:r>
    </w:p>
    <w:p w14:paraId="5783A461" w14:textId="40CF9C9B" w:rsidR="00A2053E" w:rsidRDefault="00132631" w:rsidP="00747E5D">
      <w:pPr>
        <w:pStyle w:val="BodyText"/>
        <w:rPr>
          <w:lang w:val="en"/>
        </w:rPr>
      </w:pPr>
      <w:r>
        <w:rPr>
          <w:noProof/>
        </w:rPr>
        <mc:AlternateContent>
          <mc:Choice Requires="wps">
            <w:drawing>
              <wp:anchor distT="0" distB="0" distL="114300" distR="114300" simplePos="0" relativeHeight="251658284" behindDoc="0" locked="0" layoutInCell="1" allowOverlap="1" wp14:anchorId="21549213" wp14:editId="6B8D7492">
                <wp:simplePos x="0" y="0"/>
                <wp:positionH relativeFrom="margin">
                  <wp:posOffset>301436</wp:posOffset>
                </wp:positionH>
                <wp:positionV relativeFrom="paragraph">
                  <wp:posOffset>1776780</wp:posOffset>
                </wp:positionV>
                <wp:extent cx="2088292" cy="580768"/>
                <wp:effectExtent l="0" t="0" r="26670" b="10160"/>
                <wp:wrapNone/>
                <wp:docPr id="209" name="Rectangle 209"/>
                <wp:cNvGraphicFramePr/>
                <a:graphic xmlns:a="http://schemas.openxmlformats.org/drawingml/2006/main">
                  <a:graphicData uri="http://schemas.microsoft.com/office/word/2010/wordprocessingShape">
                    <wps:wsp>
                      <wps:cNvSpPr/>
                      <wps:spPr>
                        <a:xfrm flipV="1">
                          <a:off x="0" y="0"/>
                          <a:ext cx="2088292" cy="58076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F32C84" id="Rectangle 209" o:spid="_x0000_s1026" style="position:absolute;margin-left:23.75pt;margin-top:139.9pt;width:164.45pt;height:45.75pt;flip:y;z-index:2516582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yP0WAIAAKwEAAAOAAAAZHJzL2Uyb0RvYy54bWysVE1v2zAMvQ/YfxB0X+0YaZMGdYogRYYB&#10;QVug7XpWZCkWoK9RSpzs14+SnbTrdhqWg0Ca1BP5+Jib24PRZC8gKGdrOrooKRGWu0bZbU1fnldf&#10;ppSEyGzDtLOipkcR6O3886ebzs9E5VqnGwEEQWyYdb6mbYx+VhSBt8KwcOG8sBiUDgyL6MK2aIB1&#10;iG50UZXlVdE5aDw4LkLAr3d9kM4zvpSCxwcpg4hE1xRri/mEfG7SWcxv2GwLzLeKD2Wwf6jCMGXx&#10;0TPUHYuM7ED9AWUUBxecjBfcmcJJqbjIPWA3o/JDN08t8yL3guQEf6Yp/D9Yfr9/8o+ANHQ+zAKa&#10;qYuDBEOkVv47zjT3hZWSQ6bteKZNHCLh+LEqp9PquqKEY+xyWk6uponXosdJeB5C/CqcIcmoKeBY&#10;Mirbr0PsU08pKd26ldI6j0Zb0mEN1aTE6XGGCpGaRTSNb2oa7JYSprcoPR4hQwanVZOuJ6AA281S&#10;A9kzHP9qVeJvqOy3tPT2HQttn5dDvTCMiqhOrUxNp+ny6ba2CV1kfQ0dvNGXrI1rjo9AwPWCC56v&#10;FD6yZiE+MkCFYTe4NfEBD6kdtugGi5LWwc+/fU/5OHiMUtKhYrH9HzsGghL9zaIkrkfjcZJ4dsaX&#10;kwodeB/ZvI/YnVk6ZGWE++l5NlN+1CdTgjOvuFyL9CqGmOX4dk/04Cxjv0m4nlwsFjkNZe1ZXNsn&#10;z0/aSfQ+H14Z+GH+EZVz707qZrMPMuhzeyEsdtFJlTXyxitqKzm4Elllw/qmnXvv56y3P5n5LwAA&#10;AP//AwBQSwMEFAAGAAgAAAAhAAUwg/7fAAAACgEAAA8AAABkcnMvZG93bnJldi54bWxMj01Pg0AQ&#10;hu8m/ofNmHizSwuUiiyN8ePmpWjrdWBXoO4HYbcF/73Tk95mMk/eed5iOxvNzmr0vbMClosImLKN&#10;k71tBXy8v95tgPmAVqJ2Vgn4UR625fVVgbl0k92pcxVaRiHW5yigC2HIOfdNpwz6hRuUpduXGw0G&#10;WseWyxEnCjear6JozQ32lj50OKinTjXf1ckIeHt5To8per0/JtW+PcT1ZD4zIW5v5scHYEHN4Q+G&#10;iz6pQ0lOtTtZ6ZkWkGQpkQJW2T1VICDO1gmw+jIsY+Blwf9XKH8BAAD//wMAUEsBAi0AFAAGAAgA&#10;AAAhALaDOJL+AAAA4QEAABMAAAAAAAAAAAAAAAAAAAAAAFtDb250ZW50X1R5cGVzXS54bWxQSwEC&#10;LQAUAAYACAAAACEAOP0h/9YAAACUAQAACwAAAAAAAAAAAAAAAAAvAQAAX3JlbHMvLnJlbHNQSwEC&#10;LQAUAAYACAAAACEAhF8j9FgCAACsBAAADgAAAAAAAAAAAAAAAAAuAgAAZHJzL2Uyb0RvYy54bWxQ&#10;SwECLQAUAAYACAAAACEABTCD/t8AAAAKAQAADwAAAAAAAAAAAAAAAACyBAAAZHJzL2Rvd25yZXYu&#10;eG1sUEsFBgAAAAAEAAQA8wAAAL4FAAAAAA==&#10;" filled="f" strokecolor="red" strokeweight="1pt">
                <w10:wrap anchorx="margin"/>
              </v:rect>
            </w:pict>
          </mc:Fallback>
        </mc:AlternateContent>
      </w:r>
      <w:r w:rsidR="00A2053E" w:rsidRPr="00747E5D">
        <w:rPr>
          <w:noProof/>
        </w:rPr>
        <w:drawing>
          <wp:inline distT="0" distB="0" distL="0" distR="0" wp14:anchorId="74D9427E" wp14:editId="146B6471">
            <wp:extent cx="5543550" cy="2579370"/>
            <wp:effectExtent l="0" t="0" r="0" b="0"/>
            <wp:docPr id="12" name="Picture 12"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application, Teams&#10;&#10;Description automatically generated"/>
                    <pic:cNvPicPr/>
                  </pic:nvPicPr>
                  <pic:blipFill>
                    <a:blip r:embed="rId125"/>
                    <a:stretch>
                      <a:fillRect/>
                    </a:stretch>
                  </pic:blipFill>
                  <pic:spPr>
                    <a:xfrm>
                      <a:off x="0" y="0"/>
                      <a:ext cx="5543550" cy="2579370"/>
                    </a:xfrm>
                    <a:prstGeom prst="rect">
                      <a:avLst/>
                    </a:prstGeom>
                  </pic:spPr>
                </pic:pic>
              </a:graphicData>
            </a:graphic>
          </wp:inline>
        </w:drawing>
      </w:r>
    </w:p>
    <w:p w14:paraId="6A047D7A" w14:textId="77777777" w:rsidR="00C57C73" w:rsidRDefault="00C57C73" w:rsidP="00747E5D">
      <w:pPr>
        <w:pStyle w:val="BodyText"/>
        <w:rPr>
          <w:lang w:val="en"/>
        </w:rPr>
      </w:pPr>
    </w:p>
    <w:p w14:paraId="630DC0D4" w14:textId="77777777" w:rsidR="00C57C73" w:rsidRDefault="00C57C73" w:rsidP="00747E5D">
      <w:pPr>
        <w:pStyle w:val="BodyText"/>
        <w:rPr>
          <w:lang w:val="en"/>
        </w:rPr>
      </w:pPr>
    </w:p>
    <w:p w14:paraId="6AC9FB50" w14:textId="77777777" w:rsidR="00C57C73" w:rsidRDefault="00C57C73" w:rsidP="00747E5D">
      <w:pPr>
        <w:pStyle w:val="BodyText"/>
        <w:rPr>
          <w:lang w:val="en"/>
        </w:rPr>
      </w:pPr>
    </w:p>
    <w:p w14:paraId="3A3454EC" w14:textId="77777777" w:rsidR="00C57C73" w:rsidRDefault="00C57C73" w:rsidP="00747E5D">
      <w:pPr>
        <w:pStyle w:val="BodyText"/>
        <w:rPr>
          <w:lang w:val="en"/>
        </w:rPr>
      </w:pPr>
    </w:p>
    <w:p w14:paraId="1618E242" w14:textId="77777777" w:rsidR="00C57C73" w:rsidRDefault="00C57C73" w:rsidP="00747E5D">
      <w:pPr>
        <w:pStyle w:val="BodyText"/>
        <w:rPr>
          <w:lang w:val="en"/>
        </w:rPr>
      </w:pPr>
    </w:p>
    <w:p w14:paraId="5413C6A7" w14:textId="77777777" w:rsidR="00C57C73" w:rsidRDefault="00C57C73" w:rsidP="00747E5D">
      <w:pPr>
        <w:pStyle w:val="BodyText"/>
        <w:rPr>
          <w:lang w:val="en"/>
        </w:rPr>
      </w:pPr>
    </w:p>
    <w:p w14:paraId="468FD34B" w14:textId="77777777" w:rsidR="00C57C73" w:rsidRDefault="00C57C73" w:rsidP="00747E5D">
      <w:pPr>
        <w:pStyle w:val="BodyText"/>
        <w:rPr>
          <w:lang w:val="en"/>
        </w:rPr>
      </w:pPr>
    </w:p>
    <w:p w14:paraId="5BE64ACD" w14:textId="77777777" w:rsidR="00C57C73" w:rsidRDefault="00C57C73" w:rsidP="00747E5D">
      <w:pPr>
        <w:pStyle w:val="BodyText"/>
        <w:rPr>
          <w:lang w:val="en"/>
        </w:rPr>
      </w:pPr>
    </w:p>
    <w:p w14:paraId="7A9B716C" w14:textId="77777777" w:rsidR="00C57C73" w:rsidRDefault="00C57C73" w:rsidP="00747E5D">
      <w:pPr>
        <w:pStyle w:val="BodyText"/>
        <w:rPr>
          <w:lang w:val="en"/>
        </w:rPr>
      </w:pPr>
    </w:p>
    <w:p w14:paraId="19370C5D" w14:textId="77777777" w:rsidR="00C57C73" w:rsidRDefault="00C57C73" w:rsidP="00747E5D">
      <w:pPr>
        <w:pStyle w:val="BodyText"/>
        <w:rPr>
          <w:lang w:val="en"/>
        </w:rPr>
      </w:pPr>
    </w:p>
    <w:p w14:paraId="265C6DDB" w14:textId="77777777" w:rsidR="00C57C73" w:rsidRDefault="00C57C73" w:rsidP="00747E5D">
      <w:pPr>
        <w:pStyle w:val="BodyText"/>
        <w:rPr>
          <w:lang w:val="en"/>
        </w:rPr>
      </w:pPr>
    </w:p>
    <w:p w14:paraId="4CB4E651" w14:textId="77777777" w:rsidR="00C57C73" w:rsidRPr="00A2053E" w:rsidRDefault="00C57C73" w:rsidP="00747E5D">
      <w:pPr>
        <w:pStyle w:val="BodyText"/>
        <w:rPr>
          <w:lang w:val="en"/>
        </w:rPr>
      </w:pPr>
    </w:p>
    <w:p w14:paraId="4BE9E21D" w14:textId="1838AFAC" w:rsidR="004D065F" w:rsidRDefault="004D065F" w:rsidP="009139CA">
      <w:pPr>
        <w:pStyle w:val="NESOSubHeading"/>
        <w:rPr>
          <w:lang w:val="en"/>
        </w:rPr>
      </w:pPr>
      <w:bookmarkStart w:id="268" w:name="_Toc184208824"/>
      <w:bookmarkStart w:id="269" w:name="_Toc190179221"/>
      <w:r>
        <w:rPr>
          <w:lang w:val="en"/>
        </w:rPr>
        <w:lastRenderedPageBreak/>
        <w:t xml:space="preserve">Match </w:t>
      </w:r>
      <w:r w:rsidR="008A75B0">
        <w:rPr>
          <w:lang w:val="en"/>
        </w:rPr>
        <w:t xml:space="preserve">&amp; Un-matching </w:t>
      </w:r>
      <w:r>
        <w:rPr>
          <w:lang w:val="en"/>
        </w:rPr>
        <w:t xml:space="preserve">selected assets to </w:t>
      </w:r>
      <w:r w:rsidR="00154B49">
        <w:rPr>
          <w:lang w:val="en"/>
        </w:rPr>
        <w:t>Unit for Grouping</w:t>
      </w:r>
      <w:bookmarkEnd w:id="268"/>
      <w:bookmarkEnd w:id="269"/>
    </w:p>
    <w:p w14:paraId="7C030083" w14:textId="79B6A5DB" w:rsidR="002F31EA" w:rsidRPr="00AD4EF2" w:rsidRDefault="002F31EA" w:rsidP="001A1C01">
      <w:pPr>
        <w:pStyle w:val="BodyText"/>
        <w:numPr>
          <w:ilvl w:val="0"/>
          <w:numId w:val="17"/>
        </w:numPr>
        <w:rPr>
          <w:sz w:val="22"/>
          <w:szCs w:val="22"/>
          <w:lang w:val="en"/>
        </w:rPr>
      </w:pPr>
      <w:r w:rsidRPr="00AD4EF2">
        <w:rPr>
          <w:color w:val="auto"/>
          <w:sz w:val="22"/>
          <w:szCs w:val="22"/>
        </w:rPr>
        <w:t>The User will be p</w:t>
      </w:r>
      <w:r w:rsidR="00A9194B" w:rsidRPr="00AD4EF2">
        <w:rPr>
          <w:color w:val="auto"/>
          <w:sz w:val="22"/>
          <w:szCs w:val="22"/>
        </w:rPr>
        <w:t xml:space="preserve">resented with two adjacent columns </w:t>
      </w:r>
      <w:r w:rsidR="00275D21" w:rsidRPr="00AD4EF2">
        <w:rPr>
          <w:color w:val="auto"/>
          <w:sz w:val="22"/>
          <w:szCs w:val="22"/>
        </w:rPr>
        <w:t>1)</w:t>
      </w:r>
      <w:r w:rsidR="00A9194B" w:rsidRPr="00AD4EF2">
        <w:rPr>
          <w:color w:val="auto"/>
          <w:sz w:val="22"/>
          <w:szCs w:val="22"/>
        </w:rPr>
        <w:t xml:space="preserve"> the Unit selected in the search result on the left</w:t>
      </w:r>
      <w:r w:rsidR="008A75B0" w:rsidRPr="00AD4EF2">
        <w:rPr>
          <w:color w:val="auto"/>
          <w:sz w:val="22"/>
          <w:szCs w:val="22"/>
        </w:rPr>
        <w:t>-</w:t>
      </w:r>
      <w:r w:rsidR="00A9194B" w:rsidRPr="00AD4EF2">
        <w:rPr>
          <w:color w:val="auto"/>
          <w:sz w:val="22"/>
          <w:szCs w:val="22"/>
        </w:rPr>
        <w:t xml:space="preserve">hand column </w:t>
      </w:r>
      <w:r w:rsidR="0010595F" w:rsidRPr="00AD4EF2">
        <w:rPr>
          <w:color w:val="auto"/>
          <w:sz w:val="22"/>
          <w:szCs w:val="22"/>
        </w:rPr>
        <w:t>and 2</w:t>
      </w:r>
      <w:r w:rsidR="00275D21" w:rsidRPr="00AD4EF2">
        <w:rPr>
          <w:color w:val="auto"/>
          <w:sz w:val="22"/>
          <w:szCs w:val="22"/>
        </w:rPr>
        <w:t>)</w:t>
      </w:r>
      <w:r w:rsidR="0010595F" w:rsidRPr="00AD4EF2">
        <w:rPr>
          <w:color w:val="auto"/>
          <w:sz w:val="22"/>
          <w:szCs w:val="22"/>
        </w:rPr>
        <w:t xml:space="preserve"> all available registered assets eligible for grouping on the right</w:t>
      </w:r>
      <w:r w:rsidR="008A75B0" w:rsidRPr="00AD4EF2">
        <w:rPr>
          <w:color w:val="auto"/>
          <w:sz w:val="22"/>
          <w:szCs w:val="22"/>
        </w:rPr>
        <w:t>-</w:t>
      </w:r>
      <w:r w:rsidR="0010595F" w:rsidRPr="00AD4EF2">
        <w:rPr>
          <w:color w:val="auto"/>
          <w:sz w:val="22"/>
          <w:szCs w:val="22"/>
        </w:rPr>
        <w:t xml:space="preserve">hand side. </w:t>
      </w:r>
    </w:p>
    <w:p w14:paraId="7F627716" w14:textId="77777777" w:rsidR="00A2564F" w:rsidRDefault="00A2564F" w:rsidP="00A2564F">
      <w:pPr>
        <w:pStyle w:val="BodyText"/>
        <w:rPr>
          <w:lang w:val="en"/>
        </w:rPr>
      </w:pPr>
    </w:p>
    <w:p w14:paraId="2007FAE7" w14:textId="509FE388" w:rsidR="0060766A" w:rsidRPr="009D2807" w:rsidRDefault="0060766A" w:rsidP="0060766A">
      <w:pPr>
        <w:pStyle w:val="BodyText"/>
        <w:rPr>
          <w:b/>
          <w:bCs/>
          <w:color w:val="auto"/>
        </w:rPr>
      </w:pPr>
      <w:r>
        <w:rPr>
          <w:b/>
          <w:bCs/>
          <w:color w:val="auto"/>
        </w:rPr>
        <w:t>Asset Alignment Screen</w:t>
      </w:r>
    </w:p>
    <w:p w14:paraId="0564F431" w14:textId="0315C434" w:rsidR="00154B49" w:rsidRDefault="00154B49" w:rsidP="00154B49">
      <w:pPr>
        <w:pStyle w:val="BodyText"/>
        <w:rPr>
          <w:lang w:val="en"/>
        </w:rPr>
      </w:pPr>
    </w:p>
    <w:p w14:paraId="5B93B9DB" w14:textId="1C759C72" w:rsidR="009D0DEC" w:rsidRPr="009139CA" w:rsidRDefault="0060766A" w:rsidP="009139CA">
      <w:pPr>
        <w:pStyle w:val="BodyText"/>
        <w:rPr>
          <w:lang w:val="en"/>
        </w:rPr>
      </w:pPr>
      <w:r>
        <w:rPr>
          <w:noProof/>
        </w:rPr>
        <mc:AlternateContent>
          <mc:Choice Requires="wps">
            <w:drawing>
              <wp:anchor distT="0" distB="0" distL="114300" distR="114300" simplePos="0" relativeHeight="251658292" behindDoc="0" locked="0" layoutInCell="1" allowOverlap="1" wp14:anchorId="764852B1" wp14:editId="289DE305">
                <wp:simplePos x="0" y="0"/>
                <wp:positionH relativeFrom="margin">
                  <wp:posOffset>2735305</wp:posOffset>
                </wp:positionH>
                <wp:positionV relativeFrom="paragraph">
                  <wp:posOffset>2526768</wp:posOffset>
                </wp:positionV>
                <wp:extent cx="395416" cy="172393"/>
                <wp:effectExtent l="0" t="0" r="24130" b="18415"/>
                <wp:wrapNone/>
                <wp:docPr id="39" name="Rectangle 39"/>
                <wp:cNvGraphicFramePr/>
                <a:graphic xmlns:a="http://schemas.openxmlformats.org/drawingml/2006/main">
                  <a:graphicData uri="http://schemas.microsoft.com/office/word/2010/wordprocessingShape">
                    <wps:wsp>
                      <wps:cNvSpPr/>
                      <wps:spPr>
                        <a:xfrm flipV="1">
                          <a:off x="0" y="0"/>
                          <a:ext cx="395416" cy="17239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645788" id="Rectangle 39" o:spid="_x0000_s1026" style="position:absolute;margin-left:215.4pt;margin-top:198.95pt;width:31.15pt;height:13.55pt;flip:y;z-index:2516582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8swVwIAAKsEAAAOAAAAZHJzL2Uyb0RvYy54bWysVE1v2zAMvQ/YfxB0X52k6VdQpwhaZBhQ&#10;tAHarmdGlmIB+hqlxOl+/SjZabtup2E+CKRIPYmPj7682lvDdhKj9q7m46MRZ9IJ32i3qfnT4/LL&#10;OWcxgWvAeCdr/iIjv5p//nTZhZmc+NabRiIjEBdnXah5m1KYVVUUrbQQj3yQjoLKo4VELm6qBqEj&#10;dGuqyWh0WnUem4BeyBhp96YP8nnBV0qKdK9UlImZmtPbUlmxrOu8VvNLmG0QQqvF8Az4h1dY0I4u&#10;fYW6gQRsi/oPKKsF+uhVOhLeVl4pLWSpgaoZjz5U89BCkKUWIieGV5ri/4MVd7uHsEKioQtxFsnM&#10;VewVWqaMDt+pp6UueinbF9peXmmT+8QEbR5fnEzHp5wJCo3PJscXx5nWqofJcAFj+iq9ZdmoOVJX&#10;CijsbmPqUw8pOd35pTamdMY41hHo5GxEzRNAAlEGEpk2NDWPbsMZmA0pTyQskNEb3eTjGSjiZn1t&#10;kO2Aur9cjugbXvZbWr77BmLb55VQrwurE4nTaFvz83z4cNq4jC6LvIYK3tjL1to3Lytk6Hu9xSCW&#10;mi65hZhWgCQwqoaGJt3TooynEv1gcdZ6/Pm3/ZxPfacoZx0Jlsr/sQWUnJlvjhRxMZ5Os8KLMz05&#10;m5CD7yPr9xG3tdeeWBnTeAZRzJyfzMFU6O0zzdYi30ohcILu7okenOvUDxJNp5CLRUkjVQdIt+4h&#10;iIN0Mr2P+2fAMPQ/kXDu/EHcMPsggz63F8Jim7zSRSNvvJK2skMTUVQ2TG8eufd+yXr7x8x/AQAA&#10;//8DAFBLAwQUAAYACAAAACEAcyPG5OAAAAALAQAADwAAAGRycy9kb3ducmV2LnhtbEyPzU7DMBCE&#10;70i8g7VI3KjdJqEkxKkQPzcuBApXJ16SFHsdxW4T3h5zgtuOdjTzTblbrGEnnPzgSMJ6JYAhtU4P&#10;1El4e326ugHmgyKtjCOU8I0edtX5WakK7WZ6wVMdOhZDyBdKQh/CWHDu2x6t8is3IsXfp5usClFO&#10;HdeTmmO4NXwjxDW3aqDY0KsR73tsv+qjlfD8+JAdMuXN/pDW++49aWb7sZXy8mK5uwUWcAl/ZvjF&#10;j+hQRabGHUl7ZiSkiYjoQUKSb3Ng0ZHmyRpYE49NJoBXJf+/ofoBAAD//wMAUEsBAi0AFAAGAAgA&#10;AAAhALaDOJL+AAAA4QEAABMAAAAAAAAAAAAAAAAAAAAAAFtDb250ZW50X1R5cGVzXS54bWxQSwEC&#10;LQAUAAYACAAAACEAOP0h/9YAAACUAQAACwAAAAAAAAAAAAAAAAAvAQAAX3JlbHMvLnJlbHNQSwEC&#10;LQAUAAYACAAAACEAFIPLMFcCAACrBAAADgAAAAAAAAAAAAAAAAAuAgAAZHJzL2Uyb0RvYy54bWxQ&#10;SwECLQAUAAYACAAAACEAcyPG5OAAAAALAQAADwAAAAAAAAAAAAAAAACxBAAAZHJzL2Rvd25yZXYu&#10;eG1sUEsFBgAAAAAEAAQA8wAAAL4FAAAAAA==&#10;" filled="f" strokecolor="red" strokeweight="1pt">
                <w10:wrap anchorx="margin"/>
              </v:rect>
            </w:pict>
          </mc:Fallback>
        </mc:AlternateContent>
      </w:r>
      <w:r w:rsidR="0010595F">
        <w:rPr>
          <w:noProof/>
        </w:rPr>
        <mc:AlternateContent>
          <mc:Choice Requires="wps">
            <w:drawing>
              <wp:anchor distT="0" distB="0" distL="114300" distR="114300" simplePos="0" relativeHeight="251658288" behindDoc="0" locked="0" layoutInCell="1" allowOverlap="1" wp14:anchorId="5D882160" wp14:editId="14798A91">
                <wp:simplePos x="0" y="0"/>
                <wp:positionH relativeFrom="margin">
                  <wp:posOffset>2785144</wp:posOffset>
                </wp:positionH>
                <wp:positionV relativeFrom="paragraph">
                  <wp:posOffset>1316217</wp:posOffset>
                </wp:positionV>
                <wp:extent cx="2631990" cy="716692"/>
                <wp:effectExtent l="0" t="0" r="16510" b="26670"/>
                <wp:wrapNone/>
                <wp:docPr id="213" name="Rectangle 213"/>
                <wp:cNvGraphicFramePr/>
                <a:graphic xmlns:a="http://schemas.openxmlformats.org/drawingml/2006/main">
                  <a:graphicData uri="http://schemas.microsoft.com/office/word/2010/wordprocessingShape">
                    <wps:wsp>
                      <wps:cNvSpPr/>
                      <wps:spPr>
                        <a:xfrm flipV="1">
                          <a:off x="0" y="0"/>
                          <a:ext cx="2631990" cy="71669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8D72ED" id="Rectangle 213" o:spid="_x0000_s1026" style="position:absolute;margin-left:219.3pt;margin-top:103.65pt;width:207.25pt;height:56.45pt;flip:y;z-index:25165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pueVwIAAKwEAAAOAAAAZHJzL2Uyb0RvYy54bWysVFFPGzEMfp+0/xDlfVzbsUIrrqgCdZqE&#10;oBIwntNc0ouUxJmT9sp+/ZzcFRjb07Q+RPbZ+WJ//tyLy4OzbK8wGvA1H5+MOFNeQmP8tuaPD6tP&#10;55zFJHwjLHhV82cV+eXi44eLLszVBFqwjUJGID7Ou1DzNqUwr6ooW+VEPIGgPAU1oBOJXNxWDYqO&#10;0J2tJqPRtOoAm4AgVYz09boP8kXB11rJdKd1VInZmlNtqZxYzk0+q8WFmG9RhNbIoQzxD1U4YTw9&#10;+gJ1LZJgOzR/QDkjESLodCLBVaC1kar0QN2MR++6uW9FUKUXIieGF5ri/4OVt/v7sEaioQtxHsnM&#10;XRw0OqatCd9ppqUvqpQdCm3PL7SpQ2KSPk6mn8ezGbErKXY2nk5nk8xr1eNkvIAxfVXgWDZqjjSW&#10;gir2NzH1qceUnO5hZawto7GedVTD5GyU8QUpRFuRyHShqXn0W86E3ZL0ZMICGcGaJl/PQBG3myuL&#10;bC9o/KvViH5DZb+l5bevRWz7vBLqheFMInVa42p+ni8fb1uf0VXR19DBK33Z2kDzvEaG0AsuBrky&#10;9MiNiGktkBRG3dDWpDs6tAVqEQaLsxbw59++53waPEU560ix1P6PnUDFmf3mSRKz8elplnhxTr+c&#10;TcjBt5HN24jfuSsgVsa0n0EWM+cnezQ1gnui5VrmVykkvKS3e6IH5yr1m0TrKdVyWdJI1kGkG38f&#10;5FE7md6Hw5PAMMw/kXJu4ahuMX8ngz63F8Jyl0CbopFXXklb2aGVKCob1jfv3Fu/ZL3+ySx+AQAA&#10;//8DAFBLAwQUAAYACAAAACEAzy8Vy+AAAAALAQAADwAAAGRycy9kb3ducmV2LnhtbEyPy07DMBBF&#10;90j8gzVI7KjduGmjEKdCPHZsCBS2TjwkKfE4it0m/D1mBcvRPbr3TLFf7MDOOPnekYL1SgBDapzp&#10;qVXw9vp0kwHzQZPRgyNU8I0e9uXlRaFz42Z6wXMVWhZLyOdaQRfCmHPumw6t9is3IsXs001Wh3hO&#10;LTeTnmO5HXgixJZb3VNc6PSI9x02X9XJKnh+fEiPqfbD4bipDu27rGf7sVPq+mq5uwUWcAl/MPzq&#10;R3Uoo1PtTmQ8GxRsZLaNqIJE7CSwSGSpXAOrFchEJMDLgv//ofwBAAD//wMAUEsBAi0AFAAGAAgA&#10;AAAhALaDOJL+AAAA4QEAABMAAAAAAAAAAAAAAAAAAAAAAFtDb250ZW50X1R5cGVzXS54bWxQSwEC&#10;LQAUAAYACAAAACEAOP0h/9YAAACUAQAACwAAAAAAAAAAAAAAAAAvAQAAX3JlbHMvLnJlbHNQSwEC&#10;LQAUAAYACAAAACEABOKbnlcCAACsBAAADgAAAAAAAAAAAAAAAAAuAgAAZHJzL2Uyb0RvYy54bWxQ&#10;SwECLQAUAAYACAAAACEAzy8Vy+AAAAALAQAADwAAAAAAAAAAAAAAAACxBAAAZHJzL2Rvd25yZXYu&#10;eG1sUEsFBgAAAAAEAAQA8wAAAL4FAAAAAA==&#10;" filled="f" strokecolor="red" strokeweight="1pt">
                <w10:wrap anchorx="margin"/>
              </v:rect>
            </w:pict>
          </mc:Fallback>
        </mc:AlternateContent>
      </w:r>
      <w:r w:rsidR="0010595F">
        <w:rPr>
          <w:noProof/>
        </w:rPr>
        <mc:AlternateContent>
          <mc:Choice Requires="wps">
            <w:drawing>
              <wp:anchor distT="0" distB="0" distL="114300" distR="114300" simplePos="0" relativeHeight="251658287" behindDoc="0" locked="0" layoutInCell="1" allowOverlap="1" wp14:anchorId="345A5439" wp14:editId="12F3325D">
                <wp:simplePos x="0" y="0"/>
                <wp:positionH relativeFrom="margin">
                  <wp:posOffset>2764172</wp:posOffset>
                </wp:positionH>
                <wp:positionV relativeFrom="paragraph">
                  <wp:posOffset>603147</wp:posOffset>
                </wp:positionV>
                <wp:extent cx="2088292" cy="320692"/>
                <wp:effectExtent l="0" t="0" r="26670" b="22225"/>
                <wp:wrapNone/>
                <wp:docPr id="212" name="Rectangle 212"/>
                <wp:cNvGraphicFramePr/>
                <a:graphic xmlns:a="http://schemas.openxmlformats.org/drawingml/2006/main">
                  <a:graphicData uri="http://schemas.microsoft.com/office/word/2010/wordprocessingShape">
                    <wps:wsp>
                      <wps:cNvSpPr/>
                      <wps:spPr>
                        <a:xfrm flipV="1">
                          <a:off x="0" y="0"/>
                          <a:ext cx="2088292" cy="32069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E9E0E9" id="Rectangle 212" o:spid="_x0000_s1026" style="position:absolute;margin-left:217.65pt;margin-top:47.5pt;width:164.45pt;height:25.25pt;flip:y;z-index:251658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083VgIAAKwEAAAOAAAAZHJzL2Uyb0RvYy54bWysVEtv2zAMvg/YfxB0X+x4XZsGcYogRYYB&#10;QVug7XpWZCkWoNcoJU7260fJTtp1Ow3zQSBF6uPro2c3B6PJXkBQztZ0PCopEZa7RtltTZ+fVp8m&#10;lITIbMO0s6KmRxHozfzjh1nnp6JyrdONAIIgNkw7X9M2Rj8tisBbYVgYOS8sGqUDwyKqsC0aYB2i&#10;G11UZXlZdA4aD46LEPD2tjfSecaXUvB4L2UQkeiaYm4xn5DPTTqL+YxNt8B8q/iQBvuHLAxTFoOe&#10;oW5ZZGQH6g8oozi44GQccWcKJ6XiIteA1YzLd9U8tsyLXAs2J/hzm8L/g+V3+0f/ANiGzodpQDFV&#10;cZBgiNTKf8eZ5rowU3LIbTue2yYOkXC8rMrJpLquKOFo+1yVlygjYNHjJDwPIX4VzpAk1BRwLBmV&#10;7dch9q4nl+Ru3UppnUejLekwh+qqxOlxhgyRmkUUjW9qGuyWEqa3SD0eIUMGp1WTniegANvNUgPZ&#10;Mxz/alXiN2T2m1uKfctC2/tlU08MoyKyUytT00l6fHqtbUIXmV9DBa/tS9LGNccHIOB6wgXPVwqD&#10;rFmIDwyQYVgNbk28x0NqhyW6QaKkdfDzb/fJHwePVko6ZCyW/2PHQFCiv1mkxPX44iJRPCsXX64q&#10;VOCtZfPWYndm6bArY9xPz7OY/KM+iRKcecHlWqSoaGKWY+y+0YOyjP0m4XpysVhkN6S1Z3FtHz0/&#10;cSe19+nwwsAP84/InDt3YjebvqNB79sTYbGLTqrMkde+IreSgiuRWTasb9q5t3r2ev3JzH8BAAD/&#10;/wMAUEsDBBQABgAIAAAAIQDFe/Vj3gAAAAoBAAAPAAAAZHJzL2Rvd25yZXYueG1sTI/LTsMwEEX3&#10;SPyDNUjsqEMTtyXEqRCPHZsGWraT2CQpfkSx24S/Z1jBcjRH955bbGdr2FmPofdOwu0iAaZd41Xv&#10;Wgnvby83G2AholNovNMSvnWAbXl5UWCu/OR2+lzFllGICzlK6GIccs5D02mLYeEH7ej36UeLkc6x&#10;5WrEicKt4cskWXGLvaOGDgf92OnmqzpZCa/PT+IoMJj9Mav27SGtJ/uxlvL6an64Bxb1HP9g+NUn&#10;dSjJqfYnpwIzErJUpIRKuBO0iYD1KlsCq4nMhABeFvz/hPIHAAD//wMAUEsBAi0AFAAGAAgAAAAh&#10;ALaDOJL+AAAA4QEAABMAAAAAAAAAAAAAAAAAAAAAAFtDb250ZW50X1R5cGVzXS54bWxQSwECLQAU&#10;AAYACAAAACEAOP0h/9YAAACUAQAACwAAAAAAAAAAAAAAAAAvAQAAX3JlbHMvLnJlbHNQSwECLQAU&#10;AAYACAAAACEADvNPN1YCAACsBAAADgAAAAAAAAAAAAAAAAAuAgAAZHJzL2Uyb0RvYy54bWxQSwEC&#10;LQAUAAYACAAAACEAxXv1Y94AAAAKAQAADwAAAAAAAAAAAAAAAACwBAAAZHJzL2Rvd25yZXYueG1s&#10;UEsFBgAAAAAEAAQA8wAAALsFAAAAAA==&#10;" filled="f" strokecolor="red" strokeweight="1pt">
                <w10:wrap anchorx="margin"/>
              </v:rect>
            </w:pict>
          </mc:Fallback>
        </mc:AlternateContent>
      </w:r>
      <w:r w:rsidR="0010595F">
        <w:rPr>
          <w:noProof/>
        </w:rPr>
        <mc:AlternateContent>
          <mc:Choice Requires="wps">
            <w:drawing>
              <wp:anchor distT="0" distB="0" distL="114300" distR="114300" simplePos="0" relativeHeight="251658286" behindDoc="0" locked="0" layoutInCell="1" allowOverlap="1" wp14:anchorId="27C1972D" wp14:editId="07A2F264">
                <wp:simplePos x="0" y="0"/>
                <wp:positionH relativeFrom="margin">
                  <wp:posOffset>33277</wp:posOffset>
                </wp:positionH>
                <wp:positionV relativeFrom="paragraph">
                  <wp:posOffset>1319753</wp:posOffset>
                </wp:positionV>
                <wp:extent cx="2088292" cy="320692"/>
                <wp:effectExtent l="0" t="0" r="26670" b="22225"/>
                <wp:wrapNone/>
                <wp:docPr id="211" name="Rectangle 211"/>
                <wp:cNvGraphicFramePr/>
                <a:graphic xmlns:a="http://schemas.openxmlformats.org/drawingml/2006/main">
                  <a:graphicData uri="http://schemas.microsoft.com/office/word/2010/wordprocessingShape">
                    <wps:wsp>
                      <wps:cNvSpPr/>
                      <wps:spPr>
                        <a:xfrm flipV="1">
                          <a:off x="0" y="0"/>
                          <a:ext cx="2088292" cy="32069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199574" id="Rectangle 211" o:spid="_x0000_s1026" style="position:absolute;margin-left:2.6pt;margin-top:103.9pt;width:164.45pt;height:25.25pt;flip:y;z-index:2516582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083VgIAAKwEAAAOAAAAZHJzL2Uyb0RvYy54bWysVEtv2zAMvg/YfxB0X+x4XZsGcYogRYYB&#10;QVug7XpWZCkWoNcoJU7260fJTtp1Ow3zQSBF6uPro2c3B6PJXkBQztZ0PCopEZa7RtltTZ+fVp8m&#10;lITIbMO0s6KmRxHozfzjh1nnp6JyrdONAIIgNkw7X9M2Rj8tisBbYVgYOS8sGqUDwyKqsC0aYB2i&#10;G11UZXlZdA4aD46LEPD2tjfSecaXUvB4L2UQkeiaYm4xn5DPTTqL+YxNt8B8q/iQBvuHLAxTFoOe&#10;oW5ZZGQH6g8oozi44GQccWcKJ6XiIteA1YzLd9U8tsyLXAs2J/hzm8L/g+V3+0f/ANiGzodpQDFV&#10;cZBgiNTKf8eZ5rowU3LIbTue2yYOkXC8rMrJpLquKOFo+1yVlygjYNHjJDwPIX4VzpAk1BRwLBmV&#10;7dch9q4nl+Ru3UppnUejLekwh+qqxOlxhgyRmkUUjW9qGuyWEqa3SD0eIUMGp1WTniegANvNUgPZ&#10;Mxz/alXiN2T2m1uKfctC2/tlU08MoyKyUytT00l6fHqtbUIXmV9DBa/tS9LGNccHIOB6wgXPVwqD&#10;rFmIDwyQYVgNbk28x0NqhyW6QaKkdfDzb/fJHwePVko6ZCyW/2PHQFCiv1mkxPX44iJRPCsXX64q&#10;VOCtZfPWYndm6bArY9xPz7OY/KM+iRKcecHlWqSoaGKWY+y+0YOyjP0m4XpysVhkN6S1Z3FtHz0/&#10;cSe19+nwwsAP84/InDt3YjebvqNB79sTYbGLTqrMkde+IreSgiuRWTasb9q5t3r2ev3JzH8BAAD/&#10;/wMAUEsDBBQABgAIAAAAIQDEDU1T3gAAAAkBAAAPAAAAZHJzL2Rvd25yZXYueG1sTI/NTsMwEITv&#10;SLyDtUjcqNOkoVUap0L83LgQKL1u4iVJie0odpvw9iynctyZ0ew3+W42vTjT6DtnFSwXEQiytdOd&#10;bRR8vL/cbUD4gFZj7ywp+CEPu+L6KsdMu8m+0bkMjeAS6zNU0IYwZFL6uiWDfuEGsux9udFg4HNs&#10;pB5x4nLTyziK7qXBzvKHFgd6bKn+Lk9GwevzU3pM0ff746rcN59JNZnDWqnbm/lhCyLQHC5h+MNn&#10;dCiYqXInq73oFaQxBxXE0ZoXsJ8kqyWIipV0k4Ascvl/QfELAAD//wMAUEsBAi0AFAAGAAgAAAAh&#10;ALaDOJL+AAAA4QEAABMAAAAAAAAAAAAAAAAAAAAAAFtDb250ZW50X1R5cGVzXS54bWxQSwECLQAU&#10;AAYACAAAACEAOP0h/9YAAACUAQAACwAAAAAAAAAAAAAAAAAvAQAAX3JlbHMvLnJlbHNQSwECLQAU&#10;AAYACAAAACEADvNPN1YCAACsBAAADgAAAAAAAAAAAAAAAAAuAgAAZHJzL2Uyb0RvYy54bWxQSwEC&#10;LQAUAAYACAAAACEAxA1NU94AAAAJAQAADwAAAAAAAAAAAAAAAACwBAAAZHJzL2Rvd25yZXYueG1s&#10;UEsFBgAAAAAEAAQA8wAAALsFAAAAAA==&#10;" filled="f" strokecolor="red" strokeweight="1pt">
                <w10:wrap anchorx="margin"/>
              </v:rect>
            </w:pict>
          </mc:Fallback>
        </mc:AlternateContent>
      </w:r>
      <w:r w:rsidR="0010595F">
        <w:rPr>
          <w:noProof/>
        </w:rPr>
        <mc:AlternateContent>
          <mc:Choice Requires="wps">
            <w:drawing>
              <wp:anchor distT="0" distB="0" distL="114300" distR="114300" simplePos="0" relativeHeight="251658285" behindDoc="0" locked="0" layoutInCell="1" allowOverlap="1" wp14:anchorId="0B6D5479" wp14:editId="2FE03E7B">
                <wp:simplePos x="0" y="0"/>
                <wp:positionH relativeFrom="margin">
                  <wp:align>left</wp:align>
                </wp:positionH>
                <wp:positionV relativeFrom="paragraph">
                  <wp:posOffset>513029</wp:posOffset>
                </wp:positionV>
                <wp:extent cx="2088292" cy="320692"/>
                <wp:effectExtent l="0" t="0" r="26670" b="22225"/>
                <wp:wrapNone/>
                <wp:docPr id="210" name="Rectangle 210"/>
                <wp:cNvGraphicFramePr/>
                <a:graphic xmlns:a="http://schemas.openxmlformats.org/drawingml/2006/main">
                  <a:graphicData uri="http://schemas.microsoft.com/office/word/2010/wordprocessingShape">
                    <wps:wsp>
                      <wps:cNvSpPr/>
                      <wps:spPr>
                        <a:xfrm flipV="1">
                          <a:off x="0" y="0"/>
                          <a:ext cx="2088292" cy="32069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850B8D" id="Rectangle 210" o:spid="_x0000_s1026" style="position:absolute;margin-left:0;margin-top:40.4pt;width:164.45pt;height:25.25pt;flip:y;z-index:25165828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083VgIAAKwEAAAOAAAAZHJzL2Uyb0RvYy54bWysVEtv2zAMvg/YfxB0X+x4XZsGcYogRYYB&#10;QVug7XpWZCkWoNcoJU7260fJTtp1Ow3zQSBF6uPro2c3B6PJXkBQztZ0PCopEZa7RtltTZ+fVp8m&#10;lITIbMO0s6KmRxHozfzjh1nnp6JyrdONAIIgNkw7X9M2Rj8tisBbYVgYOS8sGqUDwyKqsC0aYB2i&#10;G11UZXlZdA4aD46LEPD2tjfSecaXUvB4L2UQkeiaYm4xn5DPTTqL+YxNt8B8q/iQBvuHLAxTFoOe&#10;oW5ZZGQH6g8oozi44GQccWcKJ6XiIteA1YzLd9U8tsyLXAs2J/hzm8L/g+V3+0f/ANiGzodpQDFV&#10;cZBgiNTKf8eZ5rowU3LIbTue2yYOkXC8rMrJpLquKOFo+1yVlygjYNHjJDwPIX4VzpAk1BRwLBmV&#10;7dch9q4nl+Ru3UppnUejLekwh+qqxOlxhgyRmkUUjW9qGuyWEqa3SD0eIUMGp1WTniegANvNUgPZ&#10;Mxz/alXiN2T2m1uKfctC2/tlU08MoyKyUytT00l6fHqtbUIXmV9DBa/tS9LGNccHIOB6wgXPVwqD&#10;rFmIDwyQYVgNbk28x0NqhyW6QaKkdfDzb/fJHwePVko6ZCyW/2PHQFCiv1mkxPX44iJRPCsXX64q&#10;VOCtZfPWYndm6bArY9xPz7OY/KM+iRKcecHlWqSoaGKWY+y+0YOyjP0m4XpysVhkN6S1Z3FtHz0/&#10;cSe19+nwwsAP84/InDt3YjebvqNB79sTYbGLTqrMkde+IreSgiuRWTasb9q5t3r2ev3JzH8BAAD/&#10;/wMAUEsDBBQABgAIAAAAIQDbZOrP3AAAAAcBAAAPAAAAZHJzL2Rvd25yZXYueG1sTI87T8NAEIR7&#10;JP7DaZHoyDkxAWN8jhCPjgZDknbtW2yHe1i+S2z+PUsF5WhGM98Um9kacaIx9N4pWC4SEOQar3vX&#10;Kvh4f7nKQISITqPxjhR8U4BNeX5WYK795N7oVMVWcIkLOSroYhxyKUPTkcWw8AM59j79aDGyHFup&#10;R5y43Bq5SpIbabF3vNDhQI8dNV/V0Sp4fX5aH9YYzPZwXW3bXVpPdn+r1OXF/HAPItIc/8Lwi8/o&#10;UDJT7Y9OB2EU8JGoIEuYn910ld2BqDmWLlOQZSH/85c/AAAA//8DAFBLAQItABQABgAIAAAAIQC2&#10;gziS/gAAAOEBAAATAAAAAAAAAAAAAAAAAAAAAABbQ29udGVudF9UeXBlc10ueG1sUEsBAi0AFAAG&#10;AAgAAAAhADj9If/WAAAAlAEAAAsAAAAAAAAAAAAAAAAALwEAAF9yZWxzLy5yZWxzUEsBAi0AFAAG&#10;AAgAAAAhAA7zTzdWAgAArAQAAA4AAAAAAAAAAAAAAAAALgIAAGRycy9lMm9Eb2MueG1sUEsBAi0A&#10;FAAGAAgAAAAhANtk6s/cAAAABwEAAA8AAAAAAAAAAAAAAAAAsAQAAGRycy9kb3ducmV2LnhtbFBL&#10;BQYAAAAABAAEAPMAAAC5BQAAAAA=&#10;" filled="f" strokecolor="red" strokeweight="1pt">
                <w10:wrap anchorx="margin"/>
              </v:rect>
            </w:pict>
          </mc:Fallback>
        </mc:AlternateContent>
      </w:r>
      <w:r w:rsidR="00154B49" w:rsidRPr="00747E5D">
        <w:rPr>
          <w:noProof/>
        </w:rPr>
        <w:drawing>
          <wp:inline distT="0" distB="0" distL="0" distR="0" wp14:anchorId="0B844F84" wp14:editId="7FD7FA2B">
            <wp:extent cx="5543550" cy="2690495"/>
            <wp:effectExtent l="0" t="0" r="0" b="0"/>
            <wp:docPr id="13" name="Picture 1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10;&#10;Description automatically generated"/>
                    <pic:cNvPicPr/>
                  </pic:nvPicPr>
                  <pic:blipFill>
                    <a:blip r:embed="rId126"/>
                    <a:stretch>
                      <a:fillRect/>
                    </a:stretch>
                  </pic:blipFill>
                  <pic:spPr>
                    <a:xfrm>
                      <a:off x="0" y="0"/>
                      <a:ext cx="5543550" cy="2690495"/>
                    </a:xfrm>
                    <a:prstGeom prst="rect">
                      <a:avLst/>
                    </a:prstGeom>
                  </pic:spPr>
                </pic:pic>
              </a:graphicData>
            </a:graphic>
          </wp:inline>
        </w:drawing>
      </w:r>
    </w:p>
    <w:p w14:paraId="41BE73E9" w14:textId="398CA032" w:rsidR="00560216" w:rsidRPr="00AD4EF2" w:rsidRDefault="009D0DEC" w:rsidP="001A1C01">
      <w:pPr>
        <w:pStyle w:val="BodyText"/>
        <w:numPr>
          <w:ilvl w:val="0"/>
          <w:numId w:val="17"/>
        </w:numPr>
        <w:rPr>
          <w:color w:val="auto"/>
          <w:sz w:val="22"/>
          <w:szCs w:val="22"/>
          <w:lang w:val="en-US"/>
        </w:rPr>
      </w:pPr>
      <w:r w:rsidRPr="199D4B2E">
        <w:rPr>
          <w:color w:val="auto"/>
          <w:sz w:val="22"/>
          <w:szCs w:val="22"/>
          <w:lang w:val="en-US"/>
        </w:rPr>
        <w:t xml:space="preserve">If an asset is not listed, then the user will still have the option to use the search button </w:t>
      </w:r>
      <w:r w:rsidR="00C96DF0" w:rsidRPr="199D4B2E">
        <w:rPr>
          <w:color w:val="auto"/>
          <w:sz w:val="22"/>
          <w:szCs w:val="22"/>
          <w:lang w:val="en-US"/>
        </w:rPr>
        <w:t xml:space="preserve">to undertake a secondary search of the asset in question. The user must ensure they have the correct unique name reference to ensure a successful search result match. </w:t>
      </w:r>
      <w:r w:rsidR="00E11E17" w:rsidRPr="199D4B2E">
        <w:rPr>
          <w:color w:val="auto"/>
          <w:sz w:val="22"/>
          <w:szCs w:val="22"/>
          <w:lang w:val="en-US"/>
        </w:rPr>
        <w:t xml:space="preserve">Once the asset(s) are identified, the User can either choose to a) ‘move all’ or b) ‘move selected’ </w:t>
      </w:r>
      <w:r w:rsidR="006B25B6" w:rsidRPr="199D4B2E">
        <w:rPr>
          <w:color w:val="auto"/>
          <w:sz w:val="22"/>
          <w:szCs w:val="22"/>
          <w:lang w:val="en-US"/>
        </w:rPr>
        <w:t>assets to be grouped or aligned with the desired unit.</w:t>
      </w:r>
    </w:p>
    <w:p w14:paraId="2317CF51" w14:textId="4F7194E7" w:rsidR="004C003B" w:rsidRPr="00AD4EF2" w:rsidRDefault="0055433C" w:rsidP="001A1C01">
      <w:pPr>
        <w:pStyle w:val="BodyText"/>
        <w:numPr>
          <w:ilvl w:val="0"/>
          <w:numId w:val="17"/>
        </w:numPr>
        <w:rPr>
          <w:sz w:val="22"/>
          <w:szCs w:val="22"/>
          <w:lang w:val="en"/>
        </w:rPr>
      </w:pPr>
      <w:r w:rsidRPr="00AD4EF2">
        <w:rPr>
          <w:color w:val="auto"/>
          <w:sz w:val="22"/>
          <w:szCs w:val="22"/>
        </w:rPr>
        <w:t xml:space="preserve">Once the User is satisfied with the </w:t>
      </w:r>
      <w:proofErr w:type="gramStart"/>
      <w:r w:rsidRPr="00AD4EF2">
        <w:rPr>
          <w:color w:val="auto"/>
          <w:sz w:val="22"/>
          <w:szCs w:val="22"/>
        </w:rPr>
        <w:t>grouping</w:t>
      </w:r>
      <w:proofErr w:type="gramEnd"/>
      <w:r w:rsidRPr="00AD4EF2">
        <w:rPr>
          <w:color w:val="auto"/>
          <w:sz w:val="22"/>
          <w:szCs w:val="22"/>
        </w:rPr>
        <w:t xml:space="preserve"> they can then confirm the selection or alignment by selec</w:t>
      </w:r>
      <w:r w:rsidR="001840C0" w:rsidRPr="00AD4EF2">
        <w:rPr>
          <w:color w:val="auto"/>
          <w:sz w:val="22"/>
          <w:szCs w:val="22"/>
        </w:rPr>
        <w:t xml:space="preserve">ting the </w:t>
      </w:r>
      <w:r w:rsidR="001840C0" w:rsidRPr="00AD4EF2">
        <w:rPr>
          <w:b/>
          <w:bCs/>
          <w:color w:val="auto"/>
          <w:sz w:val="22"/>
          <w:szCs w:val="22"/>
        </w:rPr>
        <w:t>Confirm button</w:t>
      </w:r>
      <w:r w:rsidR="001840C0" w:rsidRPr="00AD4EF2">
        <w:rPr>
          <w:color w:val="auto"/>
          <w:sz w:val="22"/>
          <w:szCs w:val="22"/>
        </w:rPr>
        <w:t xml:space="preserve"> </w:t>
      </w:r>
      <w:r w:rsidR="0060766A" w:rsidRPr="00AD4EF2">
        <w:rPr>
          <w:color w:val="auto"/>
          <w:sz w:val="22"/>
          <w:szCs w:val="22"/>
        </w:rPr>
        <w:t xml:space="preserve">as illustrated in Figure </w:t>
      </w:r>
      <w:r w:rsidR="008C25D2">
        <w:rPr>
          <w:color w:val="auto"/>
          <w:sz w:val="22"/>
          <w:szCs w:val="22"/>
        </w:rPr>
        <w:t>overleaf</w:t>
      </w:r>
      <w:r w:rsidR="0060766A" w:rsidRPr="00AD4EF2">
        <w:rPr>
          <w:color w:val="auto"/>
          <w:sz w:val="22"/>
          <w:szCs w:val="22"/>
        </w:rPr>
        <w:t xml:space="preserve"> in the adjacent page. </w:t>
      </w:r>
    </w:p>
    <w:p w14:paraId="53BAB399" w14:textId="1975BB15" w:rsidR="0094698F" w:rsidRPr="00A84C25" w:rsidRDefault="0001309B" w:rsidP="001A1C01">
      <w:pPr>
        <w:pStyle w:val="ListParagraph"/>
        <w:widowControl w:val="0"/>
        <w:numPr>
          <w:ilvl w:val="0"/>
          <w:numId w:val="17"/>
        </w:numPr>
        <w:autoSpaceDE w:val="0"/>
        <w:autoSpaceDN w:val="0"/>
        <w:adjustRightInd w:val="0"/>
        <w:spacing w:after="200"/>
        <w:rPr>
          <w:rFonts w:cstheme="minorHAnsi"/>
          <w:color w:val="auto"/>
          <w:sz w:val="22"/>
          <w:szCs w:val="22"/>
        </w:rPr>
      </w:pPr>
      <w:r w:rsidRPr="00A84C25">
        <w:rPr>
          <w:rFonts w:cstheme="minorHAnsi"/>
          <w:color w:val="auto"/>
          <w:sz w:val="22"/>
          <w:szCs w:val="22"/>
        </w:rPr>
        <w:t xml:space="preserve">The User has the option to switch assets out of the grouping by ‘moving selected’ from the left column (unit name) to the right column (available assets) if they decide it was an incorrect grouping of assets for alignment and wish to reverse their decision before final confirmation. </w:t>
      </w:r>
      <w:r w:rsidR="009E286B" w:rsidRPr="00A84C25">
        <w:rPr>
          <w:rFonts w:cstheme="minorHAnsi"/>
          <w:color w:val="auto"/>
          <w:sz w:val="22"/>
          <w:szCs w:val="22"/>
        </w:rPr>
        <w:t>To enable this feature, the user must check the box against each asset on the left</w:t>
      </w:r>
      <w:r w:rsidR="00D21D0F" w:rsidRPr="00A84C25">
        <w:rPr>
          <w:rFonts w:cstheme="minorHAnsi"/>
          <w:color w:val="auto"/>
          <w:sz w:val="22"/>
          <w:szCs w:val="22"/>
        </w:rPr>
        <w:t>-</w:t>
      </w:r>
      <w:r w:rsidR="009E286B" w:rsidRPr="00A84C25">
        <w:rPr>
          <w:rFonts w:cstheme="minorHAnsi"/>
          <w:color w:val="auto"/>
          <w:sz w:val="22"/>
          <w:szCs w:val="22"/>
        </w:rPr>
        <w:t xml:space="preserve">hand column and select </w:t>
      </w:r>
      <w:r w:rsidR="002251FA" w:rsidRPr="00A84C25">
        <w:rPr>
          <w:rFonts w:cstheme="minorHAnsi"/>
          <w:color w:val="auto"/>
          <w:sz w:val="22"/>
          <w:szCs w:val="22"/>
        </w:rPr>
        <w:t>‘’Move Selected’’</w:t>
      </w:r>
      <w:r w:rsidR="00D21D0F" w:rsidRPr="00A84C25">
        <w:rPr>
          <w:rFonts w:cstheme="minorHAnsi"/>
          <w:color w:val="auto"/>
          <w:sz w:val="22"/>
          <w:szCs w:val="22"/>
        </w:rPr>
        <w:t xml:space="preserve"> to transfer the assets back into the</w:t>
      </w:r>
      <w:r w:rsidR="00A73763" w:rsidRPr="00A84C25">
        <w:rPr>
          <w:rFonts w:cstheme="minorHAnsi"/>
          <w:color w:val="auto"/>
          <w:sz w:val="22"/>
          <w:szCs w:val="22"/>
        </w:rPr>
        <w:t xml:space="preserve"> right</w:t>
      </w:r>
      <w:r w:rsidR="003950CB" w:rsidRPr="00A84C25">
        <w:rPr>
          <w:rFonts w:cstheme="minorHAnsi"/>
          <w:color w:val="auto"/>
          <w:sz w:val="22"/>
          <w:szCs w:val="22"/>
        </w:rPr>
        <w:t>-</w:t>
      </w:r>
      <w:r w:rsidR="00A73763" w:rsidRPr="00A84C25">
        <w:rPr>
          <w:rFonts w:cstheme="minorHAnsi"/>
          <w:color w:val="auto"/>
          <w:sz w:val="22"/>
          <w:szCs w:val="22"/>
        </w:rPr>
        <w:t>handed column</w:t>
      </w:r>
      <w:r w:rsidR="00D21D0F" w:rsidRPr="00A84C25">
        <w:rPr>
          <w:rFonts w:cstheme="minorHAnsi"/>
          <w:color w:val="auto"/>
          <w:sz w:val="22"/>
          <w:szCs w:val="22"/>
        </w:rPr>
        <w:t xml:space="preserve"> (available assets). This may be required when a user decides it was an incorrect grouping of assets for alignment and wish to reverse their decision before final confirmation.</w:t>
      </w:r>
    </w:p>
    <w:p w14:paraId="5F8E4B5A" w14:textId="5B083A91" w:rsidR="004570D9" w:rsidRPr="00A84C25" w:rsidRDefault="004570D9" w:rsidP="001A1C01">
      <w:pPr>
        <w:pStyle w:val="ListParagraph"/>
        <w:widowControl w:val="0"/>
        <w:numPr>
          <w:ilvl w:val="0"/>
          <w:numId w:val="17"/>
        </w:numPr>
        <w:autoSpaceDE w:val="0"/>
        <w:autoSpaceDN w:val="0"/>
        <w:adjustRightInd w:val="0"/>
        <w:spacing w:after="200"/>
        <w:rPr>
          <w:rFonts w:cstheme="minorHAnsi"/>
          <w:bCs/>
          <w:iCs/>
          <w:color w:val="auto"/>
          <w:sz w:val="22"/>
          <w:szCs w:val="22"/>
        </w:rPr>
      </w:pPr>
      <w:r w:rsidRPr="00A84C25">
        <w:rPr>
          <w:rFonts w:cstheme="minorHAnsi"/>
          <w:bCs/>
          <w:iCs/>
          <w:color w:val="auto"/>
          <w:sz w:val="22"/>
          <w:szCs w:val="22"/>
        </w:rPr>
        <w:lastRenderedPageBreak/>
        <w:t>The User will receive a confirmation pop up notification to alert them to the Unit Grouping being completed.</w:t>
      </w:r>
    </w:p>
    <w:p w14:paraId="12A86968" w14:textId="77777777" w:rsidR="00C57C73" w:rsidRDefault="00C57C73" w:rsidP="008D68F0">
      <w:pPr>
        <w:pStyle w:val="BodyText"/>
        <w:rPr>
          <w:b/>
          <w:bCs/>
          <w:color w:val="auto"/>
        </w:rPr>
      </w:pPr>
    </w:p>
    <w:p w14:paraId="5A358520" w14:textId="77777777" w:rsidR="00C57C73" w:rsidRDefault="00C57C73" w:rsidP="009139CA">
      <w:pPr>
        <w:pStyle w:val="NESOSubHeading"/>
        <w:rPr>
          <w:lang w:val="en"/>
        </w:rPr>
      </w:pPr>
      <w:bookmarkStart w:id="270" w:name="_Toc184208825"/>
      <w:bookmarkStart w:id="271" w:name="_Toc190179222"/>
      <w:r>
        <w:rPr>
          <w:lang w:val="en"/>
        </w:rPr>
        <w:t>Match &amp; Un-matching selected assets to Unit for Grouping</w:t>
      </w:r>
      <w:bookmarkEnd w:id="270"/>
      <w:bookmarkEnd w:id="271"/>
    </w:p>
    <w:p w14:paraId="1ED7BF2F" w14:textId="77777777" w:rsidR="00C57C73" w:rsidRDefault="00C57C73" w:rsidP="008D68F0">
      <w:pPr>
        <w:pStyle w:val="BodyText"/>
        <w:rPr>
          <w:b/>
          <w:bCs/>
          <w:color w:val="auto"/>
        </w:rPr>
      </w:pPr>
    </w:p>
    <w:p w14:paraId="21319B58" w14:textId="285595CA" w:rsidR="008D68F0" w:rsidRPr="008D68F0" w:rsidRDefault="008D68F0" w:rsidP="008D68F0">
      <w:pPr>
        <w:pStyle w:val="BodyText"/>
        <w:rPr>
          <w:b/>
          <w:bCs/>
          <w:color w:val="auto"/>
        </w:rPr>
      </w:pPr>
      <w:r>
        <w:rPr>
          <w:b/>
          <w:bCs/>
          <w:color w:val="auto"/>
        </w:rPr>
        <w:t>Asset Alignment Screen – Reverse decision</w:t>
      </w:r>
    </w:p>
    <w:p w14:paraId="048FC0C4" w14:textId="1790EB31" w:rsidR="001A69B8" w:rsidRDefault="008D68F0" w:rsidP="00747E5D">
      <w:pPr>
        <w:pStyle w:val="BodyText"/>
        <w:rPr>
          <w:iCs/>
          <w:color w:val="FF0000"/>
        </w:rPr>
      </w:pPr>
      <w:bookmarkStart w:id="272" w:name="_Toc94040647"/>
      <w:bookmarkStart w:id="273" w:name="_Toc94040743"/>
      <w:r>
        <w:rPr>
          <w:noProof/>
        </w:rPr>
        <mc:AlternateContent>
          <mc:Choice Requires="wps">
            <w:drawing>
              <wp:anchor distT="0" distB="0" distL="114300" distR="114300" simplePos="0" relativeHeight="251658289" behindDoc="0" locked="0" layoutInCell="1" allowOverlap="1" wp14:anchorId="2403F6B3" wp14:editId="16CA809C">
                <wp:simplePos x="0" y="0"/>
                <wp:positionH relativeFrom="margin">
                  <wp:posOffset>2778760</wp:posOffset>
                </wp:positionH>
                <wp:positionV relativeFrom="paragraph">
                  <wp:posOffset>1268095</wp:posOffset>
                </wp:positionV>
                <wp:extent cx="1248032" cy="370703"/>
                <wp:effectExtent l="0" t="0" r="28575" b="10795"/>
                <wp:wrapNone/>
                <wp:docPr id="214" name="Rectangle 214"/>
                <wp:cNvGraphicFramePr/>
                <a:graphic xmlns:a="http://schemas.openxmlformats.org/drawingml/2006/main">
                  <a:graphicData uri="http://schemas.microsoft.com/office/word/2010/wordprocessingShape">
                    <wps:wsp>
                      <wps:cNvSpPr/>
                      <wps:spPr>
                        <a:xfrm flipV="1">
                          <a:off x="0" y="0"/>
                          <a:ext cx="1248032" cy="37070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C624B7" id="Rectangle 214" o:spid="_x0000_s1026" style="position:absolute;margin-left:218.8pt;margin-top:99.85pt;width:98.25pt;height:29.2pt;flip:y;z-index:2516582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D3EVwIAAKwEAAAOAAAAZHJzL2Uyb0RvYy54bWysVMFu2zAMvQ/YPwi6r3bSbOmCOkXQIsOA&#10;oi3Qbj0rshQLkESNUuJ0Xz9Kdtqu22lYDgJpUo/i42POLw7Osr3CaMA3fHJSc6a8hNb4bcO/Paw/&#10;nHEWk/CtsOBVw59U5BfL9+/O+7BQU+jAtgoZgfi46EPDu5TCoqqi7JQT8QSC8hTUgE4kcnFbtSh6&#10;Qne2mtb1p6oHbAOCVDHS16shyJcFX2sl063WUSVmG05vS+XEcm7yWS3PxWKLInRGjs8Q//AKJ4yn&#10;os9QVyIJtkPzB5QzEiGCTicSXAVaG6lKD9TNpH7TzX0ngiq9EDkxPNMU/x+svNnfhzskGvoQF5HM&#10;3MVBo2PamvCdZlr6opeyQ6Ht6Zk2dUhM0sfJdHZWn045kxQ7ndfz+jTzWg04GS9gTF8UOJaNhiON&#10;paCK/XVMQ+oxJad7WBtry2isZ32uMK9pelKQQrQViUwX2oZHv+VM2C1JTyYskBGsafP1DBRxu7m0&#10;yPaCxr9e1/QbX/ZbWq59JWI35JXQIAxnEqnTGtfws3z5eNv6jK6KvsYOXujL1gbapztkCIPgYpBr&#10;Q0WuRUx3Aklh1A1tTbqlQ1ugFmG0OOsAf/7te86nwVOUs54US+3/2AlUnNmvniTxeTKbZYkXZ/Zx&#10;PiUHX0c2ryN+5y6BWJnQfgZZzJyf7NHUCO6RlmuVq1JIeEm1B6JH5zINm0TrKdVqVdJI1kGka38f&#10;5FE7md6Hw6PAMM4/kXJu4KhusXgjgyF3EMJql0CbopEXXklb2aGVKCob1zfv3Gu/ZL38ySx/AQAA&#10;//8DAFBLAwQUAAYACAAAACEAMsskpuAAAAALAQAADwAAAGRycy9kb3ducmV2LnhtbEyPy07DMBBF&#10;90j8gzVI7KiT5tWmcSrEY8eGQOl2EpskJbaj2G3C3zOsYDm6R/eeKfaLHthFTa63RkC4CoAp01jZ&#10;m1bA+9vz3QaY82gkDtYoAd/Kwb68viowl3Y2r+pS+ZZRiXE5Cui8H3POXdMpjW5lR2Uo+7STRk/n&#10;1HI54UzleuDrIEi5xt7QQoejeuhU81WdtYCXp8fklKAbDqe4OrQfUT3rYybE7c1yvwPm1eL/YPjV&#10;J3Uoyam2ZyMdGwTEUZYSSsF2mwEjIo3iEFgtYJ1sQuBlwf//UP4AAAD//wMAUEsBAi0AFAAGAAgA&#10;AAAhALaDOJL+AAAA4QEAABMAAAAAAAAAAAAAAAAAAAAAAFtDb250ZW50X1R5cGVzXS54bWxQSwEC&#10;LQAUAAYACAAAACEAOP0h/9YAAACUAQAACwAAAAAAAAAAAAAAAAAvAQAAX3JlbHMvLnJlbHNQSwEC&#10;LQAUAAYACAAAACEAoBw9xFcCAACsBAAADgAAAAAAAAAAAAAAAAAuAgAAZHJzL2Uyb0RvYy54bWxQ&#10;SwECLQAUAAYACAAAACEAMsskpuAAAAALAQAADwAAAAAAAAAAAAAAAACxBAAAZHJzL2Rvd25yZXYu&#10;eG1sUEsFBgAAAAAEAAQA8wAAAL4FAAAAAA==&#10;" filled="f" strokecolor="red" strokeweight="1pt">
                <w10:wrap anchorx="margin"/>
              </v:rect>
            </w:pict>
          </mc:Fallback>
        </mc:AlternateContent>
      </w:r>
      <w:r>
        <w:rPr>
          <w:noProof/>
        </w:rPr>
        <mc:AlternateContent>
          <mc:Choice Requires="wps">
            <w:drawing>
              <wp:anchor distT="0" distB="0" distL="114300" distR="114300" simplePos="0" relativeHeight="251658290" behindDoc="0" locked="0" layoutInCell="1" allowOverlap="1" wp14:anchorId="6FCBD863" wp14:editId="4CCAEDCE">
                <wp:simplePos x="0" y="0"/>
                <wp:positionH relativeFrom="margin">
                  <wp:posOffset>39370</wp:posOffset>
                </wp:positionH>
                <wp:positionV relativeFrom="paragraph">
                  <wp:posOffset>1240155</wp:posOffset>
                </wp:positionV>
                <wp:extent cx="2400300" cy="323850"/>
                <wp:effectExtent l="0" t="0" r="19050" b="19050"/>
                <wp:wrapNone/>
                <wp:docPr id="215" name="Rectangle 215"/>
                <wp:cNvGraphicFramePr/>
                <a:graphic xmlns:a="http://schemas.openxmlformats.org/drawingml/2006/main">
                  <a:graphicData uri="http://schemas.microsoft.com/office/word/2010/wordprocessingShape">
                    <wps:wsp>
                      <wps:cNvSpPr/>
                      <wps:spPr>
                        <a:xfrm flipV="1">
                          <a:off x="0" y="0"/>
                          <a:ext cx="2400300" cy="3238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104764" id="Rectangle 215" o:spid="_x0000_s1026" style="position:absolute;margin-left:3.1pt;margin-top:97.65pt;width:189pt;height:25.5pt;flip:y;z-index:2516582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94aWAIAAKwEAAAOAAAAZHJzL2Uyb0RvYy54bWysVE1PGzEQvVfqf7B8L7v5oNAoGxSBUlVC&#10;gASU88RrZy35q2MnG/rrO/YmQGlPVXOwZnbGbzxv3mR+sbeG7SRG7V3DRyc1Z9IJ32q3afjjw+rT&#10;OWcxgWvBeCcb/iwjv1h8/DDvw0yOfedNK5ERiIuzPjS8SynMqiqKTlqIJz5IR0Hl0UIiFzdVi9AT&#10;ujXVuK4/V73HNqAXMkb6ejUE+aLgKyVFulUqysRMw+ltqZxYznU+q8UcZhuE0GlxeAb8wyssaEdF&#10;X6CuIAHbov4DymqBPnqVToS3lVdKC1l6oG5G9btu7jsIsvRC5MTwQlP8f7DiZncf7pBo6EOcRTJz&#10;F3uFlimjw3eaaemLXsr2hbbnF9rkPjFBH8fTup7UxK6g2GQ8OT8tvFYDTsYLGNNX6S3LRsORxlJQ&#10;YXcdE9Wm1GNKTnd+pY0pozGO9fSG8VnBB1KIMpColA1tw6PbcAZmQ9ITCQtk9Ea3+XoGirhZXxpk&#10;O6Dxr1Y1/fLEqdxvabn2FcRuyCuhQRhWJ1Kn0bbh5/ny8bZxGV0WfR06eKUvW2vfPt8hQz8ILgax&#10;0lTkGmK6AySFEVu0NemWDmU8tegPFmedx59/+57zafAU5awnxVL7P7aAkjPzzZEkvoym0yzx4kxP&#10;z8bk4NvI+m3Ebe2lJ1ZGtJ9BFDPnJ3M0FXr7RMu1zFUpBE5Q7YHog3OZhk2i9RRyuSxpJOsA6drd&#10;B3HUTqb3Yf8EGA7zT6ScG39UN8zeyWDIHYSw3CavdNHIK680wezQSpRZHtY379xbv2S9/sksfgEA&#10;AP//AwBQSwMEFAAGAAgAAAAhAJ1npCvdAAAACQEAAA8AAABkcnMvZG93bnJldi54bWxMj0tPwzAQ&#10;hO9I/AdrkbhRh7xaQpwK8bhxaaDl6sQmSbHXUew24d+znOC4M6PZb8rtYg0768kPDgXcriJgGlun&#10;BuwEvL+93GyA+SBRSeNQC/jWHrbV5UUpC+Vm3OlzHTpGJegLKaAPYSw4922vrfQrN2ok79NNVgY6&#10;p46rSc5Ubg2PoyjnVg5IH3o56sdet1/1yQp4fX7Kjpn0Zn9M6313SJrZfqyFuL5aHu6BBb2EvzD8&#10;4hM6VMTUuBMqz4yAPKYgyXdZAoz8ZJOS0giI0zwBXpX8/4LqBwAA//8DAFBLAQItABQABgAIAAAA&#10;IQC2gziS/gAAAOEBAAATAAAAAAAAAAAAAAAAAAAAAABbQ29udGVudF9UeXBlc10ueG1sUEsBAi0A&#10;FAAGAAgAAAAhADj9If/WAAAAlAEAAAsAAAAAAAAAAAAAAAAALwEAAF9yZWxzLy5yZWxzUEsBAi0A&#10;FAAGAAgAAAAhAN0P3hpYAgAArAQAAA4AAAAAAAAAAAAAAAAALgIAAGRycy9lMm9Eb2MueG1sUEsB&#10;Ai0AFAAGAAgAAAAhAJ1npCvdAAAACQEAAA8AAAAAAAAAAAAAAAAAsgQAAGRycy9kb3ducmV2Lnht&#10;bFBLBQYAAAAABAAEAPMAAAC8BQAAAAA=&#10;" filled="f" strokecolor="red" strokeweight="1pt">
                <w10:wrap anchorx="margin"/>
              </v:rect>
            </w:pict>
          </mc:Fallback>
        </mc:AlternateContent>
      </w:r>
      <w:r w:rsidR="004C003B">
        <w:rPr>
          <w:noProof/>
        </w:rPr>
        <mc:AlternateContent>
          <mc:Choice Requires="wps">
            <w:drawing>
              <wp:anchor distT="0" distB="0" distL="114300" distR="114300" simplePos="0" relativeHeight="251658291" behindDoc="0" locked="0" layoutInCell="1" allowOverlap="1" wp14:anchorId="3EF997AE" wp14:editId="6AA1AB60">
                <wp:simplePos x="0" y="0"/>
                <wp:positionH relativeFrom="margin">
                  <wp:posOffset>935613</wp:posOffset>
                </wp:positionH>
                <wp:positionV relativeFrom="paragraph">
                  <wp:posOffset>1623301</wp:posOffset>
                </wp:positionV>
                <wp:extent cx="815546" cy="432487"/>
                <wp:effectExtent l="0" t="0" r="22860" b="24765"/>
                <wp:wrapNone/>
                <wp:docPr id="219" name="Rectangle 219"/>
                <wp:cNvGraphicFramePr/>
                <a:graphic xmlns:a="http://schemas.openxmlformats.org/drawingml/2006/main">
                  <a:graphicData uri="http://schemas.microsoft.com/office/word/2010/wordprocessingShape">
                    <wps:wsp>
                      <wps:cNvSpPr/>
                      <wps:spPr>
                        <a:xfrm flipV="1">
                          <a:off x="0" y="0"/>
                          <a:ext cx="815546" cy="43248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4B4DF6" id="Rectangle 219" o:spid="_x0000_s1026" style="position:absolute;margin-left:73.65pt;margin-top:127.8pt;width:64.2pt;height:34.05pt;flip:y;z-index:2516582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5/YVwIAAKsEAAAOAAAAZHJzL2Uyb0RvYy54bWysVE1v2zAMvQ/YfxB0X51k6ceCOEWQIsOA&#10;oi3Qdj0rshQLkESNUuJ0v36U7LRdt9OwHATSpJ7Ix8fMLw/Osr3CaMDXfHwy4kx5CY3x25o/Pqw/&#10;XXAWk/CNsOBVzZ9V5JeLjx/mXZipCbRgG4WMQHycdaHmbUphVlVRtsqJeAJBeQpqQCcSubitGhQd&#10;oTtbTUajs6oDbAKCVDHS16s+yBcFX2sl063WUSVma061pXJiOTf5rBZzMduiCK2RQxniH6pwwnh6&#10;9AXqSiTBdmj+gHJGIkTQ6USCq0BrI1XpgboZj951c9+KoEovRE4MLzTF/wcrb/b34Q6Jhi7EWSQz&#10;d3HQ6Ji2JnynmZa+qFJ2KLQ9v9CmDolJ+ngxPj2dnnEmKTT9PJlenGdaqx4mwwWM6asCx7JRc6Sp&#10;FFCxv46pTz2m5HQPa2NtmYz1rKMSJucjGp4UJBBtRSLThabm0W85E3ZLypMJC2QEa5p8PQNF3G5W&#10;Ftle0PTX6xH9hsp+S8tvX4nY9nkl1OvCmUTitMZRj/ny8bb1GV0VeQ0dvLKXrQ00z3fIEHq9xSDX&#10;hh65FjHdCSSBUTe0NOmWDm2BWoTB4qwF/Pm37zmf5k5RzjoSLLX/YydQcWa/eVLEl/F0mhVenOnp&#10;+YQcfBvZvI34nVsBsTKm9QyymDk/2aOpEdwT7dYyv0oh4SW93RM9OKvULxJtp1TLZUkjVQeRrv19&#10;kEfpZHofDk8CwzD/RMK5gaO4xeydDPrcXgjLXQJtikZeeSVtZYc2oqhs2N68cm/9kvX6H7P4BQAA&#10;//8DAFBLAwQUAAYACAAAACEA/XLRUd8AAAALAQAADwAAAGRycy9kb3ducmV2LnhtbEyPy07DMBBF&#10;90j8gzVI7KhD0tRVGqdCPHZsCBS2TmySFHscxW4T/p5hBcurObr3TLlfnGVnM4XBo4TbVQLMYOv1&#10;gJ2Et9enmy2wEBVqZT0aCd8mwL66vChVof2ML+Zcx45RCYZCSehjHAvOQ9sbp8LKjwbp9uknpyLF&#10;qeN6UjOVO8vTJNlwpwakhV6N5r437Vd9chKeHx/yY66CPRzX9aF7z5rZfQgpr6+Wux2waJb4B8Ov&#10;PqlDRU6NP6EOzFJei4xQCWmeb4ARkYpcAGskZGkmgFcl//9D9QMAAP//AwBQSwECLQAUAAYACAAA&#10;ACEAtoM4kv4AAADhAQAAEwAAAAAAAAAAAAAAAAAAAAAAW0NvbnRlbnRfVHlwZXNdLnhtbFBLAQIt&#10;ABQABgAIAAAAIQA4/SH/1gAAAJQBAAALAAAAAAAAAAAAAAAAAC8BAABfcmVscy8ucmVsc1BLAQIt&#10;ABQABgAIAAAAIQCdO5/YVwIAAKsEAAAOAAAAAAAAAAAAAAAAAC4CAABkcnMvZTJvRG9jLnhtbFBL&#10;AQItABQABgAIAAAAIQD9ctFR3wAAAAsBAAAPAAAAAAAAAAAAAAAAALEEAABkcnMvZG93bnJldi54&#10;bWxQSwUGAAAAAAQABADzAAAAvQUAAAAA&#10;" filled="f" strokecolor="red" strokeweight="1pt">
                <w10:wrap anchorx="margin"/>
              </v:rect>
            </w:pict>
          </mc:Fallback>
        </mc:AlternateContent>
      </w:r>
      <w:r w:rsidR="00CB6FFD">
        <w:rPr>
          <w:noProof/>
        </w:rPr>
        <w:drawing>
          <wp:inline distT="0" distB="0" distL="0" distR="0" wp14:anchorId="5010E175" wp14:editId="6E6995E7">
            <wp:extent cx="5543550" cy="1938655"/>
            <wp:effectExtent l="0" t="0" r="0" b="4445"/>
            <wp:docPr id="15" name="Picture 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pic:cNvPicPr/>
                  </pic:nvPicPr>
                  <pic:blipFill>
                    <a:blip r:embed="rId127"/>
                    <a:stretch>
                      <a:fillRect/>
                    </a:stretch>
                  </pic:blipFill>
                  <pic:spPr>
                    <a:xfrm>
                      <a:off x="0" y="0"/>
                      <a:ext cx="5543550" cy="1938655"/>
                    </a:xfrm>
                    <a:prstGeom prst="rect">
                      <a:avLst/>
                    </a:prstGeom>
                  </pic:spPr>
                </pic:pic>
              </a:graphicData>
            </a:graphic>
          </wp:inline>
        </w:drawing>
      </w:r>
      <w:bookmarkEnd w:id="272"/>
      <w:bookmarkEnd w:id="273"/>
    </w:p>
    <w:p w14:paraId="404AD348" w14:textId="14802529" w:rsidR="003E0734" w:rsidRPr="004570D9" w:rsidRDefault="003E0734" w:rsidP="00EB68BE">
      <w:pPr>
        <w:pStyle w:val="BodyText"/>
        <w:rPr>
          <w:lang w:val="en"/>
        </w:rPr>
      </w:pPr>
    </w:p>
    <w:p w14:paraId="131E5C41" w14:textId="6A879DBF" w:rsidR="003E0734" w:rsidRDefault="003E0734">
      <w:pPr>
        <w:spacing w:after="120"/>
        <w:rPr>
          <w:bCs/>
          <w:iCs/>
          <w:color w:val="FF0000"/>
        </w:rPr>
      </w:pPr>
      <w:r>
        <w:rPr>
          <w:bCs/>
          <w:iCs/>
          <w:color w:val="FF0000"/>
        </w:rPr>
        <w:br w:type="page"/>
      </w:r>
    </w:p>
    <w:p w14:paraId="29E312FA" w14:textId="6C7B1F5B" w:rsidR="00202F00" w:rsidRDefault="00202F00" w:rsidP="009139CA">
      <w:pPr>
        <w:pStyle w:val="NESOSubHeading"/>
        <w:rPr>
          <w:lang w:val="en"/>
        </w:rPr>
      </w:pPr>
      <w:r>
        <w:rPr>
          <w:lang w:val="en"/>
        </w:rPr>
        <w:lastRenderedPageBreak/>
        <w:t xml:space="preserve"> </w:t>
      </w:r>
      <w:bookmarkStart w:id="274" w:name="_Toc184208826"/>
      <w:bookmarkStart w:id="275" w:name="_Toc190179223"/>
      <w:r>
        <w:rPr>
          <w:lang w:val="en"/>
        </w:rPr>
        <w:t>Asset Alignment</w:t>
      </w:r>
      <w:r w:rsidR="00D6442A">
        <w:rPr>
          <w:lang w:val="en"/>
        </w:rPr>
        <w:t xml:space="preserve"> for multiple units</w:t>
      </w:r>
      <w:bookmarkEnd w:id="274"/>
      <w:bookmarkEnd w:id="275"/>
    </w:p>
    <w:p w14:paraId="057DEA9B" w14:textId="77777777" w:rsidR="003950CB" w:rsidRPr="00AD4EF2" w:rsidRDefault="003950CB" w:rsidP="00661850">
      <w:pPr>
        <w:pStyle w:val="BodyText"/>
        <w:rPr>
          <w:sz w:val="22"/>
          <w:szCs w:val="22"/>
          <w:lang w:val="en"/>
        </w:rPr>
      </w:pPr>
    </w:p>
    <w:p w14:paraId="0FEA4855" w14:textId="6B0AFC66" w:rsidR="003950CB" w:rsidRPr="00AD4EF2" w:rsidRDefault="003950CB" w:rsidP="001A1C01">
      <w:pPr>
        <w:pStyle w:val="BodyText"/>
        <w:numPr>
          <w:ilvl w:val="0"/>
          <w:numId w:val="17"/>
        </w:numPr>
        <w:rPr>
          <w:b/>
          <w:bCs/>
          <w:color w:val="auto"/>
          <w:sz w:val="22"/>
          <w:szCs w:val="22"/>
        </w:rPr>
      </w:pPr>
      <w:r w:rsidRPr="00AD4EF2">
        <w:rPr>
          <w:color w:val="auto"/>
          <w:sz w:val="22"/>
          <w:szCs w:val="22"/>
        </w:rPr>
        <w:t xml:space="preserve">There will be a requirement for Users to </w:t>
      </w:r>
      <w:r w:rsidR="0001319C" w:rsidRPr="00AD4EF2">
        <w:rPr>
          <w:color w:val="auto"/>
          <w:sz w:val="22"/>
          <w:szCs w:val="22"/>
        </w:rPr>
        <w:t xml:space="preserve">undertake secondary alignments between assets and additional units beyond the initial grouping. </w:t>
      </w:r>
      <w:r w:rsidR="009C69B8" w:rsidRPr="00AD4EF2">
        <w:rPr>
          <w:color w:val="auto"/>
          <w:sz w:val="22"/>
          <w:szCs w:val="22"/>
        </w:rPr>
        <w:t xml:space="preserve">In this instance, users </w:t>
      </w:r>
      <w:r w:rsidR="0074660F" w:rsidRPr="00AD4EF2">
        <w:rPr>
          <w:color w:val="auto"/>
          <w:sz w:val="22"/>
          <w:szCs w:val="22"/>
        </w:rPr>
        <w:t>are given the ability to</w:t>
      </w:r>
      <w:r w:rsidR="009C69B8" w:rsidRPr="00AD4EF2">
        <w:rPr>
          <w:color w:val="auto"/>
          <w:sz w:val="22"/>
          <w:szCs w:val="22"/>
        </w:rPr>
        <w:t xml:space="preserve"> deploy the same assets to be </w:t>
      </w:r>
      <w:r w:rsidR="00695D6A" w:rsidRPr="00AD4EF2">
        <w:rPr>
          <w:color w:val="auto"/>
          <w:sz w:val="22"/>
          <w:szCs w:val="22"/>
        </w:rPr>
        <w:t xml:space="preserve">grouped under different Units. </w:t>
      </w:r>
    </w:p>
    <w:p w14:paraId="181FB8BC" w14:textId="2F76EE74" w:rsidR="00695D6A" w:rsidRPr="00AD4EF2" w:rsidRDefault="003E7A69" w:rsidP="001A1C01">
      <w:pPr>
        <w:pStyle w:val="BodyText"/>
        <w:numPr>
          <w:ilvl w:val="0"/>
          <w:numId w:val="17"/>
        </w:numPr>
        <w:rPr>
          <w:color w:val="auto"/>
          <w:sz w:val="22"/>
          <w:szCs w:val="22"/>
        </w:rPr>
      </w:pPr>
      <w:r w:rsidRPr="00AD4EF2">
        <w:rPr>
          <w:color w:val="auto"/>
          <w:sz w:val="22"/>
          <w:szCs w:val="22"/>
        </w:rPr>
        <w:t xml:space="preserve">Figure </w:t>
      </w:r>
      <w:r w:rsidR="00EE1D3E">
        <w:rPr>
          <w:color w:val="auto"/>
          <w:sz w:val="22"/>
          <w:szCs w:val="22"/>
        </w:rPr>
        <w:t xml:space="preserve">below </w:t>
      </w:r>
      <w:r w:rsidR="0000259D" w:rsidRPr="00AD4EF2">
        <w:rPr>
          <w:color w:val="auto"/>
          <w:sz w:val="22"/>
          <w:szCs w:val="22"/>
        </w:rPr>
        <w:t>illustrates the example where 2 Units have been created</w:t>
      </w:r>
      <w:r w:rsidR="00767A4C" w:rsidRPr="00AD4EF2">
        <w:rPr>
          <w:color w:val="auto"/>
          <w:sz w:val="22"/>
          <w:szCs w:val="22"/>
        </w:rPr>
        <w:t>, but both Units will be aligned to one specific asset</w:t>
      </w:r>
      <w:r w:rsidR="00A62725" w:rsidRPr="00AD4EF2">
        <w:rPr>
          <w:color w:val="auto"/>
          <w:sz w:val="22"/>
          <w:szCs w:val="22"/>
        </w:rPr>
        <w:t xml:space="preserve">. </w:t>
      </w:r>
      <w:r w:rsidR="0025796B" w:rsidRPr="00AD4EF2">
        <w:rPr>
          <w:color w:val="auto"/>
          <w:sz w:val="22"/>
          <w:szCs w:val="22"/>
        </w:rPr>
        <w:t>For example</w:t>
      </w:r>
      <w:r w:rsidR="00BD30B2" w:rsidRPr="00AD4EF2">
        <w:rPr>
          <w:color w:val="auto"/>
          <w:sz w:val="22"/>
          <w:szCs w:val="22"/>
        </w:rPr>
        <w:t>,</w:t>
      </w:r>
      <w:r w:rsidR="0025796B" w:rsidRPr="00AD4EF2">
        <w:rPr>
          <w:color w:val="auto"/>
          <w:sz w:val="22"/>
          <w:szCs w:val="22"/>
        </w:rPr>
        <w:t xml:space="preserve"> Hampshire Coast </w:t>
      </w:r>
      <w:r w:rsidR="008D29D8" w:rsidRPr="00AD4EF2">
        <w:rPr>
          <w:color w:val="auto"/>
          <w:sz w:val="22"/>
          <w:szCs w:val="22"/>
        </w:rPr>
        <w:t xml:space="preserve">Renewables Unit is made up of both </w:t>
      </w:r>
      <w:r w:rsidR="008D29D8" w:rsidRPr="00AD4EF2">
        <w:rPr>
          <w:i/>
          <w:color w:val="auto"/>
          <w:sz w:val="22"/>
          <w:szCs w:val="22"/>
        </w:rPr>
        <w:t>Peacehaven Wind Farm</w:t>
      </w:r>
      <w:r w:rsidR="008D29D8" w:rsidRPr="00AD4EF2">
        <w:rPr>
          <w:color w:val="auto"/>
          <w:sz w:val="22"/>
          <w:szCs w:val="22"/>
        </w:rPr>
        <w:t xml:space="preserve"> AND </w:t>
      </w:r>
      <w:r w:rsidR="00F668B9" w:rsidRPr="00AD4EF2">
        <w:rPr>
          <w:i/>
          <w:color w:val="auto"/>
          <w:sz w:val="22"/>
          <w:szCs w:val="22"/>
        </w:rPr>
        <w:t>Roe dean</w:t>
      </w:r>
      <w:r w:rsidR="008D29D8" w:rsidRPr="00AD4EF2">
        <w:rPr>
          <w:i/>
          <w:color w:val="auto"/>
          <w:sz w:val="22"/>
          <w:szCs w:val="22"/>
        </w:rPr>
        <w:t xml:space="preserve"> Wind Farm</w:t>
      </w:r>
      <w:r w:rsidR="008D29D8" w:rsidRPr="00AD4EF2">
        <w:rPr>
          <w:color w:val="auto"/>
          <w:sz w:val="22"/>
          <w:szCs w:val="22"/>
        </w:rPr>
        <w:t>.</w:t>
      </w:r>
      <w:r w:rsidR="00CB51D9" w:rsidRPr="00AD4EF2">
        <w:rPr>
          <w:color w:val="auto"/>
          <w:sz w:val="22"/>
          <w:szCs w:val="22"/>
        </w:rPr>
        <w:t xml:space="preserve"> Sussex Coast Renewables is only made up of Peacehaven Wind Farm. T</w:t>
      </w:r>
      <w:r w:rsidR="00B709FC" w:rsidRPr="00AD4EF2">
        <w:rPr>
          <w:color w:val="auto"/>
          <w:sz w:val="22"/>
          <w:szCs w:val="22"/>
        </w:rPr>
        <w:t>herefore</w:t>
      </w:r>
      <w:r w:rsidR="00362CC4" w:rsidRPr="00AD4EF2">
        <w:rPr>
          <w:color w:val="auto"/>
          <w:sz w:val="22"/>
          <w:szCs w:val="22"/>
        </w:rPr>
        <w:t>,</w:t>
      </w:r>
      <w:r w:rsidR="00B709FC" w:rsidRPr="00AD4EF2">
        <w:rPr>
          <w:color w:val="auto"/>
          <w:sz w:val="22"/>
          <w:szCs w:val="22"/>
        </w:rPr>
        <w:t xml:space="preserve"> the Asset Peacehaven Wind Farm is being aligned to 2 independent Units. </w:t>
      </w:r>
      <w:r w:rsidR="00246BBB" w:rsidRPr="00AD4EF2">
        <w:rPr>
          <w:color w:val="auto"/>
          <w:sz w:val="22"/>
          <w:szCs w:val="22"/>
        </w:rPr>
        <w:t xml:space="preserve">This configuration is possible during the registration stage </w:t>
      </w:r>
      <w:r w:rsidR="007E08C6" w:rsidRPr="00AD4EF2">
        <w:rPr>
          <w:color w:val="auto"/>
          <w:sz w:val="22"/>
          <w:szCs w:val="22"/>
        </w:rPr>
        <w:t>by repeating the asset alignment exercise for each Unit in turn.</w:t>
      </w:r>
    </w:p>
    <w:p w14:paraId="29199CDC" w14:textId="263EA618" w:rsidR="00661850" w:rsidRPr="00AD4EF2" w:rsidRDefault="00CF656C" w:rsidP="00661850">
      <w:pPr>
        <w:pStyle w:val="BodyText"/>
        <w:rPr>
          <w:sz w:val="22"/>
          <w:szCs w:val="22"/>
          <w:lang w:val="en"/>
        </w:rPr>
      </w:pPr>
      <w:r w:rsidRPr="00AD4EF2">
        <w:rPr>
          <w:b/>
          <w:bCs/>
          <w:color w:val="auto"/>
          <w:sz w:val="22"/>
          <w:szCs w:val="22"/>
        </w:rPr>
        <w:t>Multiple Units for Alignment with existing assets</w:t>
      </w:r>
    </w:p>
    <w:p w14:paraId="22A7DEA6" w14:textId="77777777" w:rsidR="00C54B60" w:rsidRDefault="00661850" w:rsidP="00747E5D">
      <w:pPr>
        <w:pStyle w:val="BodyText"/>
      </w:pPr>
      <w:r>
        <w:rPr>
          <w:noProof/>
        </w:rPr>
        <w:drawing>
          <wp:inline distT="0" distB="0" distL="0" distR="0" wp14:anchorId="0FFFB660" wp14:editId="6F5DDA72">
            <wp:extent cx="5543550" cy="3768725"/>
            <wp:effectExtent l="0" t="0" r="0" b="3175"/>
            <wp:docPr id="18" name="Picture 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application&#10;&#10;Description automatically generated"/>
                    <pic:cNvPicPr/>
                  </pic:nvPicPr>
                  <pic:blipFill>
                    <a:blip r:embed="rId128"/>
                    <a:stretch>
                      <a:fillRect/>
                    </a:stretch>
                  </pic:blipFill>
                  <pic:spPr>
                    <a:xfrm>
                      <a:off x="0" y="0"/>
                      <a:ext cx="5543550" cy="3768725"/>
                    </a:xfrm>
                    <a:prstGeom prst="rect">
                      <a:avLst/>
                    </a:prstGeom>
                  </pic:spPr>
                </pic:pic>
              </a:graphicData>
            </a:graphic>
          </wp:inline>
        </w:drawing>
      </w:r>
    </w:p>
    <w:p w14:paraId="26BD521B" w14:textId="32648450" w:rsidR="00C54B60" w:rsidRDefault="00C54B60">
      <w:pPr>
        <w:spacing w:after="120"/>
        <w:rPr>
          <w:bCs/>
          <w:iCs/>
          <w:color w:val="FF0000"/>
        </w:rPr>
      </w:pPr>
    </w:p>
    <w:p w14:paraId="318DAC3E" w14:textId="77777777" w:rsidR="00C54B60" w:rsidRDefault="00C54B60">
      <w:pPr>
        <w:spacing w:after="120"/>
        <w:rPr>
          <w:bCs/>
          <w:iCs/>
          <w:color w:val="FF0000"/>
        </w:rPr>
      </w:pPr>
    </w:p>
    <w:p w14:paraId="03884C0E" w14:textId="207776EF" w:rsidR="00661850" w:rsidRDefault="00661850">
      <w:pPr>
        <w:spacing w:after="120"/>
        <w:rPr>
          <w:bCs/>
          <w:iCs/>
          <w:color w:val="FF0000"/>
        </w:rPr>
      </w:pPr>
    </w:p>
    <w:p w14:paraId="3A871F1A" w14:textId="4699C696" w:rsidR="003E0734" w:rsidRPr="00BF5126" w:rsidRDefault="003E0734" w:rsidP="00F00EED">
      <w:pPr>
        <w:spacing w:after="120"/>
        <w:rPr>
          <w:bCs/>
          <w:iCs/>
          <w:color w:val="FF0000"/>
        </w:rPr>
      </w:pPr>
      <w:r>
        <w:rPr>
          <w:bCs/>
          <w:iCs/>
          <w:color w:val="FF0000"/>
        </w:rPr>
        <w:br w:type="page"/>
      </w:r>
    </w:p>
    <w:p w14:paraId="247988B5" w14:textId="4EB467AE" w:rsidR="00385C50" w:rsidRPr="00AB2103" w:rsidRDefault="00AE5696" w:rsidP="009139CA">
      <w:pPr>
        <w:pStyle w:val="NESOHeading"/>
        <w:framePr w:wrap="notBeside"/>
      </w:pPr>
      <w:bookmarkStart w:id="276" w:name="_Toc184208827"/>
      <w:bookmarkStart w:id="277" w:name="_Toc190179224"/>
      <w:r w:rsidRPr="00AB2103">
        <w:lastRenderedPageBreak/>
        <w:t>P</w:t>
      </w:r>
      <w:r w:rsidR="00905E10" w:rsidRPr="00AB2103">
        <w:t xml:space="preserve">requalification </w:t>
      </w:r>
      <w:r w:rsidR="00A40515" w:rsidRPr="00AB2103">
        <w:t>for Services</w:t>
      </w:r>
      <w:bookmarkEnd w:id="276"/>
      <w:bookmarkEnd w:id="277"/>
    </w:p>
    <w:p w14:paraId="3925BBEA" w14:textId="7C0AB670" w:rsidR="00225B2C" w:rsidRDefault="00225B2C">
      <w:pPr>
        <w:spacing w:after="120"/>
        <w:rPr>
          <w:color w:val="454545" w:themeColor="text1"/>
          <w:lang w:val="en-GB"/>
        </w:rPr>
      </w:pPr>
      <w:r>
        <w:br w:type="page"/>
      </w:r>
    </w:p>
    <w:p w14:paraId="4205E252" w14:textId="77777777" w:rsidR="007D04E3" w:rsidRPr="007D04E3" w:rsidRDefault="007D04E3" w:rsidP="007D04E3">
      <w:pPr>
        <w:pStyle w:val="BodyText"/>
      </w:pPr>
    </w:p>
    <w:p w14:paraId="2FF70E8C" w14:textId="577C355F" w:rsidR="00CC201C" w:rsidRDefault="007071D0" w:rsidP="009139CA">
      <w:pPr>
        <w:pStyle w:val="NESOSubHeading"/>
        <w:rPr>
          <w:lang w:val="en-US"/>
        </w:rPr>
      </w:pPr>
      <w:bookmarkStart w:id="278" w:name="_Toc184208828"/>
      <w:bookmarkStart w:id="279" w:name="_Toc190179225"/>
      <w:r w:rsidRPr="199D4B2E">
        <w:rPr>
          <w:lang w:val="en-US"/>
        </w:rPr>
        <w:t xml:space="preserve">Identifying Units to participate </w:t>
      </w:r>
      <w:r w:rsidR="00C0203F" w:rsidRPr="199D4B2E">
        <w:rPr>
          <w:lang w:val="en-US"/>
        </w:rPr>
        <w:t>in Pre-</w:t>
      </w:r>
      <w:r w:rsidR="00095B46" w:rsidRPr="199D4B2E">
        <w:rPr>
          <w:lang w:val="en-US"/>
        </w:rPr>
        <w:t>qualification.</w:t>
      </w:r>
      <w:bookmarkEnd w:id="278"/>
      <w:bookmarkEnd w:id="279"/>
    </w:p>
    <w:p w14:paraId="39B3DBEB" w14:textId="77777777" w:rsidR="00C85EF2" w:rsidRPr="00AD4EF2" w:rsidRDefault="00B867B6" w:rsidP="199D4B2E">
      <w:pPr>
        <w:pStyle w:val="BodyText"/>
        <w:rPr>
          <w:sz w:val="22"/>
          <w:szCs w:val="22"/>
          <w:lang w:val="en-US"/>
        </w:rPr>
      </w:pPr>
      <w:r w:rsidRPr="199D4B2E">
        <w:rPr>
          <w:sz w:val="22"/>
          <w:szCs w:val="22"/>
          <w:lang w:val="en-US"/>
        </w:rPr>
        <w:t>Once the Units and Assets have been registered and the Alignment exer</w:t>
      </w:r>
      <w:r w:rsidR="006A75ED" w:rsidRPr="199D4B2E">
        <w:rPr>
          <w:sz w:val="22"/>
          <w:szCs w:val="22"/>
          <w:lang w:val="en-US"/>
        </w:rPr>
        <w:t>c</w:t>
      </w:r>
      <w:r w:rsidRPr="199D4B2E">
        <w:rPr>
          <w:sz w:val="22"/>
          <w:szCs w:val="22"/>
          <w:lang w:val="en-US"/>
        </w:rPr>
        <w:t>ise has been undertaken</w:t>
      </w:r>
      <w:r w:rsidR="006A75ED" w:rsidRPr="199D4B2E">
        <w:rPr>
          <w:sz w:val="22"/>
          <w:szCs w:val="22"/>
          <w:lang w:val="en-US"/>
        </w:rPr>
        <w:t xml:space="preserve">, the user is </w:t>
      </w:r>
      <w:proofErr w:type="gramStart"/>
      <w:r w:rsidR="006A75ED" w:rsidRPr="199D4B2E">
        <w:rPr>
          <w:sz w:val="22"/>
          <w:szCs w:val="22"/>
          <w:lang w:val="en-US"/>
        </w:rPr>
        <w:t>in a position</w:t>
      </w:r>
      <w:proofErr w:type="gramEnd"/>
      <w:r w:rsidR="006A75ED" w:rsidRPr="199D4B2E">
        <w:rPr>
          <w:sz w:val="22"/>
          <w:szCs w:val="22"/>
          <w:lang w:val="en-US"/>
        </w:rPr>
        <w:t xml:space="preserve"> to </w:t>
      </w:r>
      <w:r w:rsidR="00BD15B5" w:rsidRPr="199D4B2E">
        <w:rPr>
          <w:sz w:val="22"/>
          <w:szCs w:val="22"/>
          <w:lang w:val="en-US"/>
        </w:rPr>
        <w:t xml:space="preserve">identify units </w:t>
      </w:r>
      <w:r w:rsidR="0015202C" w:rsidRPr="199D4B2E">
        <w:rPr>
          <w:sz w:val="22"/>
          <w:szCs w:val="22"/>
          <w:lang w:val="en-US"/>
        </w:rPr>
        <w:t xml:space="preserve">they wish to </w:t>
      </w:r>
      <w:r w:rsidR="00DE7758" w:rsidRPr="199D4B2E">
        <w:rPr>
          <w:sz w:val="22"/>
          <w:szCs w:val="22"/>
          <w:lang w:val="en-US"/>
        </w:rPr>
        <w:t>elect for participation in the Market</w:t>
      </w:r>
      <w:r w:rsidR="00C85EF2" w:rsidRPr="199D4B2E">
        <w:rPr>
          <w:sz w:val="22"/>
          <w:szCs w:val="22"/>
          <w:lang w:val="en-US"/>
        </w:rPr>
        <w:t xml:space="preserve"> and subject to the pre-qualification process.</w:t>
      </w:r>
    </w:p>
    <w:p w14:paraId="688DCE27" w14:textId="6E1FC3E9" w:rsidR="00FC699C" w:rsidRPr="00AD4EF2" w:rsidRDefault="0030632F" w:rsidP="199D4B2E">
      <w:pPr>
        <w:pStyle w:val="BodyText"/>
        <w:rPr>
          <w:sz w:val="22"/>
          <w:szCs w:val="22"/>
          <w:lang w:val="en-US"/>
        </w:rPr>
      </w:pPr>
      <w:r w:rsidRPr="199D4B2E">
        <w:rPr>
          <w:sz w:val="22"/>
          <w:szCs w:val="22"/>
          <w:lang w:val="en-US"/>
        </w:rPr>
        <w:t>To start, the user must navigate to the selected unit on the Unit Management home page</w:t>
      </w:r>
      <w:r w:rsidR="008F362D" w:rsidRPr="199D4B2E">
        <w:rPr>
          <w:sz w:val="22"/>
          <w:szCs w:val="22"/>
          <w:lang w:val="en-US"/>
        </w:rPr>
        <w:t xml:space="preserve"> and h</w:t>
      </w:r>
      <w:r w:rsidR="004960EF" w:rsidRPr="199D4B2E">
        <w:rPr>
          <w:sz w:val="22"/>
          <w:szCs w:val="22"/>
          <w:lang w:val="en-US"/>
        </w:rPr>
        <w:t>over over</w:t>
      </w:r>
      <w:r w:rsidR="008F362D" w:rsidRPr="199D4B2E">
        <w:rPr>
          <w:sz w:val="22"/>
          <w:szCs w:val="22"/>
          <w:lang w:val="en-US"/>
        </w:rPr>
        <w:t xml:space="preserve"> the right hand three corner and click on the three dots on the Unit tile</w:t>
      </w:r>
      <w:r w:rsidR="00BA3199" w:rsidRPr="199D4B2E">
        <w:rPr>
          <w:sz w:val="22"/>
          <w:szCs w:val="22"/>
          <w:lang w:val="en-US"/>
        </w:rPr>
        <w:t xml:space="preserve"> as highlighted in the Figure below. They will be prompted with the link</w:t>
      </w:r>
      <w:r w:rsidR="004960EF" w:rsidRPr="199D4B2E">
        <w:rPr>
          <w:sz w:val="22"/>
          <w:szCs w:val="22"/>
          <w:lang w:val="en-US"/>
        </w:rPr>
        <w:t xml:space="preserve"> ‘</w:t>
      </w:r>
      <w:r w:rsidR="004960EF" w:rsidRPr="199D4B2E">
        <w:rPr>
          <w:b/>
          <w:bCs/>
          <w:sz w:val="22"/>
          <w:szCs w:val="22"/>
          <w:lang w:val="en-US"/>
        </w:rPr>
        <w:t>pre</w:t>
      </w:r>
      <w:r w:rsidR="00BB5D9B" w:rsidRPr="199D4B2E">
        <w:rPr>
          <w:b/>
          <w:bCs/>
          <w:sz w:val="22"/>
          <w:szCs w:val="22"/>
          <w:lang w:val="en-US"/>
        </w:rPr>
        <w:t xml:space="preserve">-qualify for </w:t>
      </w:r>
      <w:r w:rsidR="00095B46" w:rsidRPr="199D4B2E">
        <w:rPr>
          <w:b/>
          <w:bCs/>
          <w:sz w:val="22"/>
          <w:szCs w:val="22"/>
          <w:lang w:val="en-US"/>
        </w:rPr>
        <w:t>services.</w:t>
      </w:r>
    </w:p>
    <w:p w14:paraId="47BE7EA8" w14:textId="23661A12" w:rsidR="00FC699C" w:rsidRPr="00AD4EF2" w:rsidRDefault="0091413B" w:rsidP="00FC699C">
      <w:pPr>
        <w:pStyle w:val="BodyText"/>
        <w:rPr>
          <w:sz w:val="22"/>
          <w:szCs w:val="22"/>
          <w:lang w:val="en"/>
        </w:rPr>
      </w:pPr>
      <w:r w:rsidRPr="00AD4EF2">
        <w:rPr>
          <w:b/>
          <w:bCs/>
          <w:color w:val="auto"/>
          <w:sz w:val="22"/>
          <w:szCs w:val="22"/>
        </w:rPr>
        <w:t>Pre-qualify for Services Link</w:t>
      </w:r>
    </w:p>
    <w:p w14:paraId="50731A28" w14:textId="1B45F6AB" w:rsidR="00301068" w:rsidRPr="00301068" w:rsidRDefault="00BA3199" w:rsidP="00301068">
      <w:pPr>
        <w:pStyle w:val="BodyText"/>
      </w:pPr>
      <w:r>
        <w:rPr>
          <w:noProof/>
        </w:rPr>
        <mc:AlternateContent>
          <mc:Choice Requires="wps">
            <w:drawing>
              <wp:anchor distT="0" distB="0" distL="114300" distR="114300" simplePos="0" relativeHeight="251658293" behindDoc="0" locked="0" layoutInCell="1" allowOverlap="1" wp14:anchorId="2E7DCDDC" wp14:editId="73210DC7">
                <wp:simplePos x="0" y="0"/>
                <wp:positionH relativeFrom="margin">
                  <wp:posOffset>1995533</wp:posOffset>
                </wp:positionH>
                <wp:positionV relativeFrom="paragraph">
                  <wp:posOffset>1899466</wp:posOffset>
                </wp:positionV>
                <wp:extent cx="395416" cy="172393"/>
                <wp:effectExtent l="0" t="0" r="24130" b="18415"/>
                <wp:wrapNone/>
                <wp:docPr id="40" name="Rectangle 40"/>
                <wp:cNvGraphicFramePr/>
                <a:graphic xmlns:a="http://schemas.openxmlformats.org/drawingml/2006/main">
                  <a:graphicData uri="http://schemas.microsoft.com/office/word/2010/wordprocessingShape">
                    <wps:wsp>
                      <wps:cNvSpPr/>
                      <wps:spPr>
                        <a:xfrm flipV="1">
                          <a:off x="0" y="0"/>
                          <a:ext cx="395416" cy="17239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51468B" id="Rectangle 40" o:spid="_x0000_s1026" style="position:absolute;margin-left:157.15pt;margin-top:149.55pt;width:31.15pt;height:13.55pt;flip:y;z-index:2516582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8swVwIAAKsEAAAOAAAAZHJzL2Uyb0RvYy54bWysVE1v2zAMvQ/YfxB0X52k6VdQpwhaZBhQ&#10;tAHarmdGlmIB+hqlxOl+/SjZabtup2E+CKRIPYmPj7682lvDdhKj9q7m46MRZ9IJ32i3qfnT4/LL&#10;OWcxgWvAeCdr/iIjv5p//nTZhZmc+NabRiIjEBdnXah5m1KYVVUUrbQQj3yQjoLKo4VELm6qBqEj&#10;dGuqyWh0WnUem4BeyBhp96YP8nnBV0qKdK9UlImZmtPbUlmxrOu8VvNLmG0QQqvF8Az4h1dY0I4u&#10;fYW6gQRsi/oPKKsF+uhVOhLeVl4pLWSpgaoZjz5U89BCkKUWIieGV5ri/4MVd7uHsEKioQtxFsnM&#10;VewVWqaMDt+pp6UueinbF9peXmmT+8QEbR5fnEzHp5wJCo3PJscXx5nWqofJcAFj+iq9ZdmoOVJX&#10;CijsbmPqUw8pOd35pTamdMY41hHo5GxEzRNAAlEGEpk2NDWPbsMZmA0pTyQskNEb3eTjGSjiZn1t&#10;kO2Aur9cjugbXvZbWr77BmLb55VQrwurE4nTaFvz83z4cNq4jC6LvIYK3tjL1to3Lytk6Hu9xSCW&#10;mi65hZhWgCQwqoaGJt3TooynEv1gcdZ6/Pm3/ZxPfacoZx0Jlsr/sQWUnJlvjhRxMZ5Os8KLMz05&#10;m5CD7yPr9xG3tdeeWBnTeAZRzJyfzMFU6O0zzdYi30ohcILu7okenOvUDxJNp5CLRUkjVQdIt+4h&#10;iIN0Mr2P+2fAMPQ/kXDu/EHcMPsggz63F8Jim7zSRSNvvJK2skMTUVQ2TG8eufd+yXr7x8x/AQAA&#10;//8DAFBLAwQUAAYACAAAACEA8Frae+AAAAALAQAADwAAAGRycy9kb3ducmV2LnhtbEyPy07DMBBF&#10;90j8gzVI7KjzaNM2xKkQjx2bBlq2k9gkKX5EsduEv2dYwW5Gc3Tn3GI3G80uavS9swLiRQRM2cbJ&#10;3rYC3t9e7jbAfEArUTurBHwrD7vy+qrAXLrJ7tWlCi2jEOtzFNCFMOSc+6ZTBv3CDcrS7dONBgOt&#10;Y8vliBOFG82TKMq4wd7Shw4H9dip5qs6GwGvz0+r0wq9PpyW1aE9pvVkPtZC3N7MD/fAgprDHwy/&#10;+qQOJTnV7mylZ1pAGi9TQgUk220MjIh0nWXAahqSLAFeFvx/h/IHAAD//wMAUEsBAi0AFAAGAAgA&#10;AAAhALaDOJL+AAAA4QEAABMAAAAAAAAAAAAAAAAAAAAAAFtDb250ZW50X1R5cGVzXS54bWxQSwEC&#10;LQAUAAYACAAAACEAOP0h/9YAAACUAQAACwAAAAAAAAAAAAAAAAAvAQAAX3JlbHMvLnJlbHNQSwEC&#10;LQAUAAYACAAAACEAFIPLMFcCAACrBAAADgAAAAAAAAAAAAAAAAAuAgAAZHJzL2Uyb0RvYy54bWxQ&#10;SwECLQAUAAYACAAAACEA8Frae+AAAAALAQAADwAAAAAAAAAAAAAAAACxBAAAZHJzL2Rvd25yZXYu&#10;eG1sUEsFBgAAAAAEAAQA8wAAAL4FAAAAAA==&#10;" filled="f" strokecolor="red" strokeweight="1pt">
                <w10:wrap anchorx="margin"/>
              </v:rect>
            </w:pict>
          </mc:Fallback>
        </mc:AlternateContent>
      </w:r>
      <w:r w:rsidR="004960EF">
        <w:rPr>
          <w:noProof/>
        </w:rPr>
        <w:drawing>
          <wp:inline distT="0" distB="0" distL="0" distR="0" wp14:anchorId="7FC4003B" wp14:editId="5686C520">
            <wp:extent cx="5543550" cy="4272915"/>
            <wp:effectExtent l="0" t="0" r="0" b="0"/>
            <wp:docPr id="66" name="Picture 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Graphical user interface, application&#10;&#10;Description automatically generated"/>
                    <pic:cNvPicPr/>
                  </pic:nvPicPr>
                  <pic:blipFill>
                    <a:blip r:embed="rId115"/>
                    <a:stretch>
                      <a:fillRect/>
                    </a:stretch>
                  </pic:blipFill>
                  <pic:spPr>
                    <a:xfrm>
                      <a:off x="0" y="0"/>
                      <a:ext cx="5543550" cy="4272915"/>
                    </a:xfrm>
                    <a:prstGeom prst="rect">
                      <a:avLst/>
                    </a:prstGeom>
                  </pic:spPr>
                </pic:pic>
              </a:graphicData>
            </a:graphic>
          </wp:inline>
        </w:drawing>
      </w:r>
    </w:p>
    <w:p w14:paraId="0A4E97FE" w14:textId="462EE0DD" w:rsidR="00C0203F" w:rsidRDefault="00C0203F">
      <w:pPr>
        <w:spacing w:after="120"/>
      </w:pPr>
    </w:p>
    <w:p w14:paraId="41E199A2" w14:textId="77777777" w:rsidR="00B77CBA" w:rsidRDefault="00B77CBA">
      <w:pPr>
        <w:spacing w:after="120"/>
      </w:pPr>
    </w:p>
    <w:p w14:paraId="554F5A25" w14:textId="77777777" w:rsidR="00225B2C" w:rsidRDefault="00225B2C">
      <w:pPr>
        <w:spacing w:after="120"/>
      </w:pPr>
    </w:p>
    <w:p w14:paraId="3208C4FD" w14:textId="77777777" w:rsidR="00225B2C" w:rsidRDefault="00225B2C">
      <w:pPr>
        <w:spacing w:after="120"/>
      </w:pPr>
    </w:p>
    <w:p w14:paraId="0AEDB2AB" w14:textId="35A2C4DF" w:rsidR="00C0203F" w:rsidRDefault="00C0203F" w:rsidP="009139CA">
      <w:pPr>
        <w:pStyle w:val="NESOSubHeading"/>
        <w:rPr>
          <w:lang w:val="en"/>
        </w:rPr>
      </w:pPr>
      <w:bookmarkStart w:id="280" w:name="_Toc184208829"/>
      <w:bookmarkStart w:id="281" w:name="_Toc190179226"/>
      <w:r>
        <w:rPr>
          <w:lang w:val="en"/>
        </w:rPr>
        <w:lastRenderedPageBreak/>
        <w:t>Pre-qualification Home Page</w:t>
      </w:r>
      <w:bookmarkEnd w:id="280"/>
      <w:bookmarkEnd w:id="281"/>
      <w:r>
        <w:rPr>
          <w:lang w:val="en"/>
        </w:rPr>
        <w:t xml:space="preserve">  </w:t>
      </w:r>
    </w:p>
    <w:p w14:paraId="46DBB216" w14:textId="30C31702" w:rsidR="0068409E" w:rsidRPr="00AD4EF2" w:rsidRDefault="00CF656C" w:rsidP="0068409E">
      <w:pPr>
        <w:pStyle w:val="BodyText"/>
        <w:rPr>
          <w:sz w:val="22"/>
          <w:szCs w:val="22"/>
          <w:lang w:val="en"/>
        </w:rPr>
      </w:pPr>
      <w:r w:rsidRPr="00AD4EF2">
        <w:rPr>
          <w:sz w:val="22"/>
          <w:szCs w:val="22"/>
          <w:lang w:val="en"/>
        </w:rPr>
        <w:t>The user will then be presented with the Pre-qualify for Services Page as illustrated in</w:t>
      </w:r>
      <w:r w:rsidR="0091413B" w:rsidRPr="00AD4EF2">
        <w:rPr>
          <w:sz w:val="22"/>
          <w:szCs w:val="22"/>
          <w:lang w:val="en"/>
        </w:rPr>
        <w:t xml:space="preserve"> Figure </w:t>
      </w:r>
      <w:r w:rsidR="00EE1D3E">
        <w:rPr>
          <w:sz w:val="22"/>
          <w:szCs w:val="22"/>
          <w:lang w:val="en"/>
        </w:rPr>
        <w:t>below</w:t>
      </w:r>
      <w:r w:rsidRPr="00AD4EF2">
        <w:rPr>
          <w:sz w:val="22"/>
          <w:szCs w:val="22"/>
          <w:lang w:val="en"/>
        </w:rPr>
        <w:t xml:space="preserve"> </w:t>
      </w:r>
      <w:r w:rsidR="00F12E45" w:rsidRPr="00AD4EF2">
        <w:rPr>
          <w:sz w:val="22"/>
          <w:szCs w:val="22"/>
          <w:lang w:val="en"/>
        </w:rPr>
        <w:t>and prompted to then select the services to pre-qualify the Unit for.</w:t>
      </w:r>
    </w:p>
    <w:p w14:paraId="03A17FE3" w14:textId="1BA651E4" w:rsidR="0091413B" w:rsidRPr="00AD4EF2" w:rsidRDefault="0091413B" w:rsidP="0068409E">
      <w:pPr>
        <w:pStyle w:val="BodyText"/>
        <w:rPr>
          <w:sz w:val="22"/>
          <w:szCs w:val="22"/>
          <w:lang w:val="en"/>
        </w:rPr>
      </w:pPr>
    </w:p>
    <w:p w14:paraId="56A04E3A" w14:textId="602D1D19" w:rsidR="0091413B" w:rsidRPr="00AD4EF2" w:rsidRDefault="0091413B" w:rsidP="0068409E">
      <w:pPr>
        <w:pStyle w:val="BodyText"/>
        <w:rPr>
          <w:sz w:val="22"/>
          <w:szCs w:val="22"/>
          <w:lang w:val="en"/>
        </w:rPr>
      </w:pPr>
      <w:r w:rsidRPr="00AD4EF2">
        <w:rPr>
          <w:b/>
          <w:bCs/>
          <w:color w:val="auto"/>
          <w:sz w:val="22"/>
          <w:szCs w:val="22"/>
        </w:rPr>
        <w:t>Pre-qualify for Services Page</w:t>
      </w:r>
    </w:p>
    <w:p w14:paraId="47FFD1E0" w14:textId="19145199" w:rsidR="00F559DA" w:rsidRDefault="00F559DA" w:rsidP="00747E5D">
      <w:pPr>
        <w:pStyle w:val="BodyText"/>
      </w:pPr>
    </w:p>
    <w:p w14:paraId="0378D8A6" w14:textId="0A738321" w:rsidR="00BB179D" w:rsidRDefault="00BB179D">
      <w:pPr>
        <w:spacing w:after="120"/>
      </w:pPr>
    </w:p>
    <w:p w14:paraId="77939FBA" w14:textId="1C56C880" w:rsidR="00BB179D" w:rsidRDefault="00007322">
      <w:pPr>
        <w:spacing w:after="120"/>
      </w:pPr>
      <w:r>
        <w:rPr>
          <w:noProof/>
        </w:rPr>
        <mc:AlternateContent>
          <mc:Choice Requires="wps">
            <w:drawing>
              <wp:anchor distT="0" distB="0" distL="114300" distR="114300" simplePos="0" relativeHeight="251658294" behindDoc="0" locked="0" layoutInCell="1" allowOverlap="1" wp14:anchorId="6A695806" wp14:editId="7ADC55E8">
                <wp:simplePos x="0" y="0"/>
                <wp:positionH relativeFrom="margin">
                  <wp:posOffset>4585596</wp:posOffset>
                </wp:positionH>
                <wp:positionV relativeFrom="paragraph">
                  <wp:posOffset>1287355</wp:posOffset>
                </wp:positionV>
                <wp:extent cx="914400" cy="264051"/>
                <wp:effectExtent l="0" t="0" r="19050" b="22225"/>
                <wp:wrapNone/>
                <wp:docPr id="83" name="Rectangle 83"/>
                <wp:cNvGraphicFramePr/>
                <a:graphic xmlns:a="http://schemas.openxmlformats.org/drawingml/2006/main">
                  <a:graphicData uri="http://schemas.microsoft.com/office/word/2010/wordprocessingShape">
                    <wps:wsp>
                      <wps:cNvSpPr/>
                      <wps:spPr>
                        <a:xfrm flipV="1">
                          <a:off x="0" y="0"/>
                          <a:ext cx="914400" cy="264051"/>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90EEA8" id="Rectangle 83" o:spid="_x0000_s1026" style="position:absolute;margin-left:361.05pt;margin-top:101.35pt;width:1in;height:20.8pt;flip:y;z-index:2516582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gX/VAIAAKsEAAAOAAAAZHJzL2Uyb0RvYy54bWysVE1v2zAMvQ/YfxB0X+0E6ceCOkXQIsOA&#10;oi2Qbj0rshQLkESNUuJ0v36U7LRdt9OwHATKpB7Jx8dcXh2cZXuF0YBv+OSk5kx5Ca3x24Z/e1x9&#10;uuAsJuFbYcGrhj+ryK8WHz9c9mGuptCBbRUyAvFx3oeGdymFeVVF2Skn4gkE5cmpAZ1IdMVt1aLo&#10;Cd3ZalrXZ1UP2AYEqWKkrzeDky8KvtZKpnuto0rMNpxqS+XEcm7yWS0uxXyLInRGjmWIf6jCCeMp&#10;6QvUjUiC7dD8AeWMRIig04kEV4HWRqrSA3Uzqd91s+5EUKUXIieGF5ri/4OVd/t1eECioQ9xHsnM&#10;XRw0OqatCd9ppqUvqpQdCm3PL7SpQ2KSPn6ezGY1kSvJNT2b1aeTTGs1wGS4gDF9UeBYNhqONJUC&#10;Kva3MQ2hx5Ac7mFlrC2TsZ71VML0vOALEoi2IlEqF9qGR7/lTNgtKU8mLJARrGnz8wwUcbu5tsj2&#10;gqa/WtX0Gyv7LSznvhGxG+KKa9CFM4nEaY1r+EV+fHxtfUZXRV5jB6/sZWsD7fMDMoRBbzHIlaEk&#10;tyKmB4EkMGKLlibd06EtUIswWpx1gD//9j3H09zJy1lPgqX2f+wEKs7sV0+KKFMghZfL7PR8Sjnw&#10;rWfz1uN37hqIlQmtZ5DFzPHJHk2N4J5ot5Y5K7mEl5R7IHq8XKdhkWg7pVouSxipOoh069dBHqWT&#10;6X08PAkM4/wTCecOjuIW83cyGGIHISx3CbQpGnnllbSVL7QRRWXj9uaVe3svUa//MYtfAAAA//8D&#10;AFBLAwQUAAYACAAAACEAQ/NRh98AAAALAQAADwAAAGRycy9kb3ducmV2LnhtbEyPy07DMBBF90j8&#10;gzVI7KhTN02qEKdCPHZsCBS2TmySFHscxW4T/p5hBcu5c3TnTLlfnGVnM4XBo4T1KgFmsPV6wE7C&#10;2+vTzQ5YiAq1sh6NhG8TYF9dXpSq0H7GF3OuY8eoBEOhJPQxjgXnoe2NU2HlR4O0+/STU5HGqeN6&#10;UjOVO8tFkmTcqQHpQq9Gc9+b9qs+OQnPjw/b41YFezim9aF73zSz+8ilvL5a7m6BRbPEPxh+9Ukd&#10;KnJq/Al1YFZCLsSaUAkiETkwInZZRklDSZpugFcl//9D9QMAAP//AwBQSwECLQAUAAYACAAAACEA&#10;toM4kv4AAADhAQAAEwAAAAAAAAAAAAAAAAAAAAAAW0NvbnRlbnRfVHlwZXNdLnhtbFBLAQItABQA&#10;BgAIAAAAIQA4/SH/1gAAAJQBAAALAAAAAAAAAAAAAAAAAC8BAABfcmVscy8ucmVsc1BLAQItABQA&#10;BgAIAAAAIQBdDgX/VAIAAKsEAAAOAAAAAAAAAAAAAAAAAC4CAABkcnMvZTJvRG9jLnhtbFBLAQIt&#10;ABQABgAIAAAAIQBD81GH3wAAAAsBAAAPAAAAAAAAAAAAAAAAAK4EAABkcnMvZG93bnJldi54bWxQ&#10;SwUGAAAAAAQABADzAAAAugUAAAAA&#10;" filled="f" strokecolor="red" strokeweight="1pt">
                <w10:wrap anchorx="margin"/>
              </v:rect>
            </w:pict>
          </mc:Fallback>
        </mc:AlternateContent>
      </w:r>
      <w:r w:rsidR="007B60F0" w:rsidRPr="007B60F0">
        <w:rPr>
          <w:noProof/>
        </w:rPr>
        <w:drawing>
          <wp:inline distT="0" distB="0" distL="0" distR="0" wp14:anchorId="03B4087D" wp14:editId="6A170E20">
            <wp:extent cx="5543550" cy="209677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543550" cy="2096770"/>
                    </a:xfrm>
                    <a:prstGeom prst="rect">
                      <a:avLst/>
                    </a:prstGeom>
                  </pic:spPr>
                </pic:pic>
              </a:graphicData>
            </a:graphic>
          </wp:inline>
        </w:drawing>
      </w:r>
    </w:p>
    <w:p w14:paraId="2452374E" w14:textId="08A8DD08" w:rsidR="00F12E45" w:rsidRPr="00AD4EF2" w:rsidRDefault="00F12E45" w:rsidP="001A1C01">
      <w:pPr>
        <w:pStyle w:val="BodyText"/>
        <w:numPr>
          <w:ilvl w:val="0"/>
          <w:numId w:val="20"/>
        </w:numPr>
        <w:rPr>
          <w:sz w:val="22"/>
          <w:szCs w:val="22"/>
          <w:lang w:val="en"/>
        </w:rPr>
      </w:pPr>
      <w:r w:rsidRPr="00AD4EF2">
        <w:rPr>
          <w:sz w:val="22"/>
          <w:szCs w:val="22"/>
          <w:lang w:val="en"/>
        </w:rPr>
        <w:t xml:space="preserve">The user will then be presented with the current </w:t>
      </w:r>
      <w:r w:rsidR="00A943D4" w:rsidRPr="00AD4EF2">
        <w:rPr>
          <w:sz w:val="22"/>
          <w:szCs w:val="22"/>
          <w:lang w:val="en"/>
        </w:rPr>
        <w:t>seven Balancing S</w:t>
      </w:r>
      <w:r w:rsidRPr="00AD4EF2">
        <w:rPr>
          <w:sz w:val="22"/>
          <w:szCs w:val="22"/>
          <w:lang w:val="en"/>
        </w:rPr>
        <w:t xml:space="preserve">ervices </w:t>
      </w:r>
      <w:r w:rsidR="004506FD" w:rsidRPr="00AD4EF2">
        <w:rPr>
          <w:sz w:val="22"/>
          <w:szCs w:val="22"/>
          <w:lang w:val="en"/>
        </w:rPr>
        <w:t>they can select from. To select the user checks the checkbox</w:t>
      </w:r>
      <w:r w:rsidR="003C7BF6" w:rsidRPr="00AD4EF2">
        <w:rPr>
          <w:sz w:val="22"/>
          <w:szCs w:val="22"/>
          <w:lang w:val="en"/>
        </w:rPr>
        <w:t xml:space="preserve">. A user can select all </w:t>
      </w:r>
      <w:r w:rsidR="00223566" w:rsidRPr="00AD4EF2">
        <w:rPr>
          <w:sz w:val="22"/>
          <w:szCs w:val="22"/>
          <w:lang w:val="en"/>
        </w:rPr>
        <w:t>or one of the</w:t>
      </w:r>
      <w:r w:rsidR="003C7BF6" w:rsidRPr="00AD4EF2">
        <w:rPr>
          <w:sz w:val="22"/>
          <w:szCs w:val="22"/>
          <w:lang w:val="en"/>
        </w:rPr>
        <w:t xml:space="preserve"> services. </w:t>
      </w:r>
    </w:p>
    <w:p w14:paraId="2C694DED" w14:textId="3F310451" w:rsidR="00F559DA" w:rsidRPr="00AD4EF2" w:rsidRDefault="003C7BF6" w:rsidP="001A1C01">
      <w:pPr>
        <w:pStyle w:val="BodyText"/>
        <w:numPr>
          <w:ilvl w:val="0"/>
          <w:numId w:val="20"/>
        </w:numPr>
        <w:rPr>
          <w:sz w:val="22"/>
          <w:szCs w:val="22"/>
          <w:lang w:val="en-US"/>
        </w:rPr>
      </w:pPr>
      <w:r w:rsidRPr="199D4B2E">
        <w:rPr>
          <w:sz w:val="22"/>
          <w:szCs w:val="22"/>
          <w:lang w:val="en-US"/>
        </w:rPr>
        <w:t>The user then selects the ‘’Confirm Selection’’ button to proceed to the next step.</w:t>
      </w:r>
    </w:p>
    <w:p w14:paraId="6685B361" w14:textId="77777777" w:rsidR="00420331" w:rsidRDefault="00420331">
      <w:pPr>
        <w:spacing w:after="120"/>
      </w:pPr>
    </w:p>
    <w:p w14:paraId="557BC79E" w14:textId="77777777" w:rsidR="009139CA" w:rsidRDefault="009139CA">
      <w:pPr>
        <w:spacing w:after="120"/>
      </w:pPr>
    </w:p>
    <w:p w14:paraId="6C178CAA" w14:textId="77777777" w:rsidR="009139CA" w:rsidRDefault="009139CA">
      <w:pPr>
        <w:spacing w:after="120"/>
      </w:pPr>
    </w:p>
    <w:p w14:paraId="54A46195" w14:textId="77777777" w:rsidR="009139CA" w:rsidRDefault="009139CA">
      <w:pPr>
        <w:spacing w:after="120"/>
      </w:pPr>
    </w:p>
    <w:p w14:paraId="0B039AC6" w14:textId="77777777" w:rsidR="009139CA" w:rsidRDefault="009139CA">
      <w:pPr>
        <w:spacing w:after="120"/>
      </w:pPr>
    </w:p>
    <w:p w14:paraId="1C5C9257" w14:textId="77777777" w:rsidR="009139CA" w:rsidRDefault="009139CA">
      <w:pPr>
        <w:spacing w:after="120"/>
      </w:pPr>
    </w:p>
    <w:p w14:paraId="0B9EC260" w14:textId="77777777" w:rsidR="009139CA" w:rsidRDefault="009139CA">
      <w:pPr>
        <w:spacing w:after="120"/>
      </w:pPr>
    </w:p>
    <w:p w14:paraId="46A601ED" w14:textId="77777777" w:rsidR="009139CA" w:rsidRDefault="009139CA">
      <w:pPr>
        <w:spacing w:after="120"/>
      </w:pPr>
    </w:p>
    <w:p w14:paraId="10B49CAA" w14:textId="77777777" w:rsidR="009139CA" w:rsidRDefault="009139CA">
      <w:pPr>
        <w:spacing w:after="120"/>
      </w:pPr>
    </w:p>
    <w:p w14:paraId="560FC0B1" w14:textId="77777777" w:rsidR="009139CA" w:rsidRDefault="009139CA">
      <w:pPr>
        <w:spacing w:after="120"/>
      </w:pPr>
    </w:p>
    <w:p w14:paraId="35A9F388" w14:textId="77777777" w:rsidR="009139CA" w:rsidRDefault="009139CA">
      <w:pPr>
        <w:spacing w:after="120"/>
      </w:pPr>
    </w:p>
    <w:p w14:paraId="3CF01CAF" w14:textId="77777777" w:rsidR="009139CA" w:rsidRDefault="009139CA">
      <w:pPr>
        <w:spacing w:after="120"/>
      </w:pPr>
    </w:p>
    <w:p w14:paraId="060876B1" w14:textId="77777777" w:rsidR="009139CA" w:rsidRDefault="009139CA">
      <w:pPr>
        <w:spacing w:after="120"/>
      </w:pPr>
    </w:p>
    <w:p w14:paraId="004E5C41" w14:textId="56D1787A" w:rsidR="00420331" w:rsidRDefault="00420331" w:rsidP="009139CA">
      <w:pPr>
        <w:pStyle w:val="NESOSubHeading"/>
        <w:rPr>
          <w:lang w:val="en"/>
        </w:rPr>
      </w:pPr>
      <w:bookmarkStart w:id="282" w:name="_Toc184208830"/>
      <w:bookmarkStart w:id="283" w:name="_Toc190179227"/>
      <w:r>
        <w:rPr>
          <w:lang w:val="en"/>
        </w:rPr>
        <w:lastRenderedPageBreak/>
        <w:t>De-selecting Services to apply for pre-qualification for selected Unit.</w:t>
      </w:r>
      <w:bookmarkEnd w:id="282"/>
      <w:bookmarkEnd w:id="283"/>
      <w:r>
        <w:rPr>
          <w:lang w:val="en"/>
        </w:rPr>
        <w:t xml:space="preserve"> </w:t>
      </w:r>
    </w:p>
    <w:p w14:paraId="1D02D8E9" w14:textId="77777777" w:rsidR="00DE1A8C" w:rsidRDefault="002E412B" w:rsidP="001A1C01">
      <w:pPr>
        <w:pStyle w:val="BodyText"/>
        <w:numPr>
          <w:ilvl w:val="0"/>
          <w:numId w:val="20"/>
        </w:numPr>
        <w:rPr>
          <w:sz w:val="22"/>
          <w:szCs w:val="22"/>
        </w:rPr>
      </w:pPr>
      <w:r w:rsidRPr="00AD4EF2">
        <w:rPr>
          <w:sz w:val="22"/>
          <w:szCs w:val="22"/>
          <w:lang w:val="en"/>
        </w:rPr>
        <w:t xml:space="preserve">If the user makes an error or wishes to reverse the decision to not select a particular service, they can simply uncheck the tick box </w:t>
      </w:r>
      <w:r w:rsidR="00440E17" w:rsidRPr="00AD4EF2">
        <w:rPr>
          <w:sz w:val="22"/>
          <w:szCs w:val="22"/>
          <w:lang w:val="en"/>
        </w:rPr>
        <w:t xml:space="preserve">before proceeding to the next step. If a user decides to make this decision </w:t>
      </w:r>
      <w:r w:rsidR="00C55948" w:rsidRPr="00AD4EF2">
        <w:rPr>
          <w:sz w:val="22"/>
          <w:szCs w:val="22"/>
          <w:lang w:val="en"/>
        </w:rPr>
        <w:t>after proceeding with completing the Service ‘data capture’ sub-sections, this is also possible</w:t>
      </w:r>
      <w:r w:rsidR="001C28CE" w:rsidRPr="00AD4EF2">
        <w:rPr>
          <w:sz w:val="22"/>
          <w:szCs w:val="22"/>
          <w:lang w:val="en"/>
        </w:rPr>
        <w:t xml:space="preserve"> by unchecking the service checkbox and </w:t>
      </w:r>
      <w:r w:rsidR="00612917" w:rsidRPr="00AD4EF2">
        <w:rPr>
          <w:sz w:val="22"/>
          <w:szCs w:val="22"/>
          <w:lang w:val="en"/>
        </w:rPr>
        <w:t xml:space="preserve">clicking the ‘confirm services’ button. </w:t>
      </w:r>
    </w:p>
    <w:p w14:paraId="5DB09686" w14:textId="77777777" w:rsidR="00185053" w:rsidRDefault="002A5FDC" w:rsidP="001A1C01">
      <w:pPr>
        <w:pStyle w:val="BodyText"/>
        <w:numPr>
          <w:ilvl w:val="0"/>
          <w:numId w:val="20"/>
        </w:numPr>
        <w:rPr>
          <w:sz w:val="22"/>
          <w:szCs w:val="22"/>
        </w:rPr>
      </w:pPr>
      <w:r w:rsidRPr="00DE1A8C">
        <w:rPr>
          <w:sz w:val="22"/>
          <w:szCs w:val="22"/>
        </w:rPr>
        <w:t xml:space="preserve">The user must note that if they proceed to </w:t>
      </w:r>
      <w:r w:rsidR="00FA4739" w:rsidRPr="00DE1A8C">
        <w:rPr>
          <w:sz w:val="22"/>
          <w:szCs w:val="22"/>
        </w:rPr>
        <w:t xml:space="preserve">populate service specific information for more </w:t>
      </w:r>
      <w:r w:rsidR="00F668B9" w:rsidRPr="00DE1A8C">
        <w:rPr>
          <w:sz w:val="22"/>
          <w:szCs w:val="22"/>
        </w:rPr>
        <w:t>than</w:t>
      </w:r>
      <w:r w:rsidR="00FA4739" w:rsidRPr="00DE1A8C">
        <w:rPr>
          <w:sz w:val="22"/>
          <w:szCs w:val="22"/>
        </w:rPr>
        <w:t xml:space="preserve"> one service</w:t>
      </w:r>
      <w:r w:rsidR="006C364E" w:rsidRPr="00DE1A8C">
        <w:rPr>
          <w:sz w:val="22"/>
          <w:szCs w:val="22"/>
        </w:rPr>
        <w:t xml:space="preserve"> for the same Unit</w:t>
      </w:r>
      <w:r w:rsidR="00FA4739" w:rsidRPr="00DE1A8C">
        <w:rPr>
          <w:sz w:val="22"/>
          <w:szCs w:val="22"/>
        </w:rPr>
        <w:t xml:space="preserve">, </w:t>
      </w:r>
      <w:r w:rsidR="00650CD6" w:rsidRPr="00DE1A8C">
        <w:rPr>
          <w:sz w:val="22"/>
          <w:szCs w:val="22"/>
        </w:rPr>
        <w:t>in several attempts</w:t>
      </w:r>
      <w:r w:rsidR="006C364E" w:rsidRPr="00DE1A8C">
        <w:rPr>
          <w:sz w:val="22"/>
          <w:szCs w:val="22"/>
        </w:rPr>
        <w:t xml:space="preserve"> or</w:t>
      </w:r>
      <w:r w:rsidR="00153A82" w:rsidRPr="00DE1A8C">
        <w:rPr>
          <w:sz w:val="22"/>
          <w:szCs w:val="22"/>
        </w:rPr>
        <w:t xml:space="preserve"> over a duration of time</w:t>
      </w:r>
      <w:r w:rsidR="00650CD6" w:rsidRPr="00DE1A8C">
        <w:rPr>
          <w:sz w:val="22"/>
          <w:szCs w:val="22"/>
        </w:rPr>
        <w:t xml:space="preserve"> (</w:t>
      </w:r>
      <w:r w:rsidR="00F668B9" w:rsidRPr="00DE1A8C">
        <w:rPr>
          <w:sz w:val="22"/>
          <w:szCs w:val="22"/>
        </w:rPr>
        <w:t>i.e.</w:t>
      </w:r>
      <w:r w:rsidR="00977A5E" w:rsidRPr="00DE1A8C">
        <w:rPr>
          <w:sz w:val="22"/>
          <w:szCs w:val="22"/>
        </w:rPr>
        <w:t xml:space="preserve"> they submit information for service x on day 1, but then go onto </w:t>
      </w:r>
      <w:r w:rsidR="004C6FD2" w:rsidRPr="00DE1A8C">
        <w:rPr>
          <w:sz w:val="22"/>
          <w:szCs w:val="22"/>
        </w:rPr>
        <w:t>update the portal with additional submission of information for service x on day 3</w:t>
      </w:r>
      <w:r w:rsidR="00153A82" w:rsidRPr="00DE1A8C">
        <w:rPr>
          <w:sz w:val="22"/>
          <w:szCs w:val="22"/>
        </w:rPr>
        <w:t xml:space="preserve">) that they can keep track of which </w:t>
      </w:r>
      <w:r w:rsidR="00900B10" w:rsidRPr="00DE1A8C">
        <w:rPr>
          <w:sz w:val="22"/>
          <w:szCs w:val="22"/>
        </w:rPr>
        <w:t xml:space="preserve">service is still in </w:t>
      </w:r>
      <w:r w:rsidR="00892C03" w:rsidRPr="00DE1A8C">
        <w:rPr>
          <w:sz w:val="22"/>
          <w:szCs w:val="22"/>
        </w:rPr>
        <w:t xml:space="preserve">flight (or </w:t>
      </w:r>
      <w:r w:rsidR="00900B10" w:rsidRPr="00DE1A8C">
        <w:rPr>
          <w:sz w:val="22"/>
          <w:szCs w:val="22"/>
        </w:rPr>
        <w:t>‘draft’</w:t>
      </w:r>
      <w:r w:rsidR="00892C03" w:rsidRPr="00DE1A8C">
        <w:rPr>
          <w:sz w:val="22"/>
          <w:szCs w:val="22"/>
        </w:rPr>
        <w:t>)</w:t>
      </w:r>
      <w:r w:rsidR="00900B10" w:rsidRPr="00DE1A8C">
        <w:rPr>
          <w:sz w:val="22"/>
          <w:szCs w:val="22"/>
        </w:rPr>
        <w:t xml:space="preserve"> as opposed to ‘submitted’ by referencing the </w:t>
      </w:r>
      <w:r w:rsidR="00CF2FF5" w:rsidRPr="00DE1A8C">
        <w:rPr>
          <w:b/>
          <w:bCs/>
          <w:sz w:val="22"/>
          <w:szCs w:val="22"/>
        </w:rPr>
        <w:t>‘</w:t>
      </w:r>
      <w:r w:rsidR="00D81C77" w:rsidRPr="00DE1A8C">
        <w:rPr>
          <w:b/>
          <w:bCs/>
          <w:sz w:val="22"/>
          <w:szCs w:val="22"/>
        </w:rPr>
        <w:t xml:space="preserve">Service </w:t>
      </w:r>
      <w:r w:rsidR="00CF2FF5" w:rsidRPr="00DE1A8C">
        <w:rPr>
          <w:b/>
          <w:bCs/>
          <w:sz w:val="22"/>
          <w:szCs w:val="22"/>
        </w:rPr>
        <w:t>Status’ field.</w:t>
      </w:r>
      <w:r w:rsidR="00CF2FF5" w:rsidRPr="00DE1A8C">
        <w:rPr>
          <w:sz w:val="22"/>
          <w:szCs w:val="22"/>
        </w:rPr>
        <w:t xml:space="preserve"> </w:t>
      </w:r>
      <w:r w:rsidR="00827679" w:rsidRPr="00DE1A8C">
        <w:rPr>
          <w:sz w:val="22"/>
          <w:szCs w:val="22"/>
        </w:rPr>
        <w:t>If the field value = Incomplete, then the submission for that service in example below ‘</w:t>
      </w:r>
      <w:r w:rsidR="00827679" w:rsidRPr="00DE1A8C">
        <w:rPr>
          <w:i/>
          <w:iCs/>
          <w:sz w:val="22"/>
          <w:szCs w:val="22"/>
        </w:rPr>
        <w:t xml:space="preserve">’Dynamic Containment </w:t>
      </w:r>
      <w:r w:rsidR="008846C3" w:rsidRPr="00DE1A8C">
        <w:rPr>
          <w:i/>
          <w:iCs/>
          <w:sz w:val="22"/>
          <w:szCs w:val="22"/>
        </w:rPr>
        <w:t>LF’’</w:t>
      </w:r>
      <w:r w:rsidR="008846C3" w:rsidRPr="00DE1A8C">
        <w:rPr>
          <w:sz w:val="22"/>
          <w:szCs w:val="22"/>
        </w:rPr>
        <w:t xml:space="preserve"> </w:t>
      </w:r>
      <w:r w:rsidR="005918B6" w:rsidRPr="00DE1A8C">
        <w:rPr>
          <w:sz w:val="22"/>
          <w:szCs w:val="22"/>
        </w:rPr>
        <w:t xml:space="preserve">has yet to be completed, and therefore will require the user to select the </w:t>
      </w:r>
      <w:r w:rsidR="005918B6" w:rsidRPr="00DE1A8C">
        <w:rPr>
          <w:b/>
          <w:bCs/>
          <w:sz w:val="22"/>
          <w:szCs w:val="22"/>
        </w:rPr>
        <w:t>‘</w:t>
      </w:r>
      <w:r w:rsidR="005918B6" w:rsidRPr="00DE1A8C">
        <w:rPr>
          <w:b/>
          <w:bCs/>
          <w:i/>
          <w:iCs/>
          <w:sz w:val="22"/>
          <w:szCs w:val="22"/>
        </w:rPr>
        <w:t>Confirm Services’ button again.</w:t>
      </w:r>
      <w:r w:rsidR="005918B6" w:rsidRPr="00DE1A8C">
        <w:rPr>
          <w:sz w:val="22"/>
          <w:szCs w:val="22"/>
        </w:rPr>
        <w:t xml:space="preserve"> </w:t>
      </w:r>
    </w:p>
    <w:p w14:paraId="2AB4A2B6" w14:textId="0E5493A3" w:rsidR="00430803" w:rsidRPr="00DE1A8C" w:rsidRDefault="005918B6" w:rsidP="001A1C01">
      <w:pPr>
        <w:pStyle w:val="BodyText"/>
        <w:numPr>
          <w:ilvl w:val="0"/>
          <w:numId w:val="20"/>
        </w:numPr>
        <w:rPr>
          <w:sz w:val="22"/>
          <w:szCs w:val="22"/>
        </w:rPr>
      </w:pPr>
      <w:r w:rsidRPr="00DE1A8C">
        <w:rPr>
          <w:sz w:val="22"/>
          <w:szCs w:val="22"/>
        </w:rPr>
        <w:t xml:space="preserve">This will </w:t>
      </w:r>
      <w:r w:rsidR="00F321DF" w:rsidRPr="00DE1A8C">
        <w:rPr>
          <w:sz w:val="22"/>
          <w:szCs w:val="22"/>
        </w:rPr>
        <w:t xml:space="preserve">ensure the secondary </w:t>
      </w:r>
      <w:r w:rsidR="00AE2439" w:rsidRPr="00DE1A8C">
        <w:rPr>
          <w:sz w:val="22"/>
          <w:szCs w:val="22"/>
        </w:rPr>
        <w:t xml:space="preserve">service submission has been accepted. </w:t>
      </w:r>
      <w:r w:rsidR="00F27852" w:rsidRPr="00DE1A8C">
        <w:rPr>
          <w:sz w:val="22"/>
          <w:szCs w:val="22"/>
        </w:rPr>
        <w:t xml:space="preserve">If the Service Status Field </w:t>
      </w:r>
      <w:r w:rsidR="00841878" w:rsidRPr="00DE1A8C">
        <w:rPr>
          <w:sz w:val="22"/>
          <w:szCs w:val="22"/>
        </w:rPr>
        <w:t xml:space="preserve">= Submitted, then the application for that </w:t>
      </w:r>
      <w:proofErr w:type="gramStart"/>
      <w:r w:rsidR="00841878" w:rsidRPr="00DE1A8C">
        <w:rPr>
          <w:sz w:val="22"/>
          <w:szCs w:val="22"/>
        </w:rPr>
        <w:t>particular service</w:t>
      </w:r>
      <w:proofErr w:type="gramEnd"/>
      <w:r w:rsidR="00841878" w:rsidRPr="00DE1A8C">
        <w:rPr>
          <w:sz w:val="22"/>
          <w:szCs w:val="22"/>
        </w:rPr>
        <w:t xml:space="preserve">, in the example below </w:t>
      </w:r>
      <w:r w:rsidR="00841878" w:rsidRPr="00DE1A8C">
        <w:rPr>
          <w:i/>
          <w:iCs/>
          <w:sz w:val="22"/>
          <w:szCs w:val="22"/>
        </w:rPr>
        <w:t>‘’Dynamic Regulation HF’’</w:t>
      </w:r>
      <w:r w:rsidR="00841878" w:rsidRPr="00DE1A8C">
        <w:rPr>
          <w:sz w:val="22"/>
          <w:szCs w:val="22"/>
        </w:rPr>
        <w:t xml:space="preserve"> </w:t>
      </w:r>
      <w:r w:rsidR="00103DF2" w:rsidRPr="00DE1A8C">
        <w:rPr>
          <w:sz w:val="22"/>
          <w:szCs w:val="22"/>
        </w:rPr>
        <w:t>has already been ‘registered’</w:t>
      </w:r>
      <w:r w:rsidR="00996794" w:rsidRPr="00DE1A8C">
        <w:rPr>
          <w:sz w:val="22"/>
          <w:szCs w:val="22"/>
        </w:rPr>
        <w:t>.</w:t>
      </w:r>
    </w:p>
    <w:p w14:paraId="627979B0" w14:textId="77777777" w:rsidR="00EE1D3E" w:rsidRDefault="00EE1D3E" w:rsidP="00EE1D3E">
      <w:pPr>
        <w:rPr>
          <w:b/>
          <w:bCs/>
        </w:rPr>
      </w:pPr>
    </w:p>
    <w:p w14:paraId="148F17B2" w14:textId="77777777" w:rsidR="00EE1D3E" w:rsidRDefault="00827679" w:rsidP="00EE1D3E">
      <w:pPr>
        <w:rPr>
          <w:b/>
          <w:bCs/>
        </w:rPr>
      </w:pPr>
      <w:r w:rsidRPr="00EE1D3E">
        <w:rPr>
          <w:b/>
          <w:bCs/>
        </w:rPr>
        <w:t>Service Status Field</w:t>
      </w:r>
    </w:p>
    <w:p w14:paraId="17B609BC" w14:textId="693E42A1" w:rsidR="001C26F8" w:rsidRPr="00EE1D3E" w:rsidRDefault="00827679" w:rsidP="00EE1D3E">
      <w:pPr>
        <w:rPr>
          <w:b/>
        </w:rPr>
      </w:pPr>
      <w:r w:rsidRPr="00EE1D3E">
        <w:rPr>
          <w:b/>
          <w:bCs/>
        </w:rPr>
        <w:t xml:space="preserve"> </w:t>
      </w:r>
    </w:p>
    <w:p w14:paraId="362C1086" w14:textId="3A4A398F" w:rsidR="00B15939" w:rsidRDefault="00827679" w:rsidP="00747E5D">
      <w:pPr>
        <w:pStyle w:val="BodyText"/>
      </w:pPr>
      <w:r>
        <w:rPr>
          <w:noProof/>
        </w:rPr>
        <mc:AlternateContent>
          <mc:Choice Requires="wps">
            <w:drawing>
              <wp:anchor distT="0" distB="0" distL="114300" distR="114300" simplePos="0" relativeHeight="251658301" behindDoc="0" locked="0" layoutInCell="1" allowOverlap="1" wp14:anchorId="0F580F00" wp14:editId="7225B2DE">
                <wp:simplePos x="0" y="0"/>
                <wp:positionH relativeFrom="margin">
                  <wp:posOffset>2877820</wp:posOffset>
                </wp:positionH>
                <wp:positionV relativeFrom="paragraph">
                  <wp:posOffset>675639</wp:posOffset>
                </wp:positionV>
                <wp:extent cx="952500" cy="266700"/>
                <wp:effectExtent l="0" t="0" r="19050" b="19050"/>
                <wp:wrapNone/>
                <wp:docPr id="233" name="Rectangle 233"/>
                <wp:cNvGraphicFramePr/>
                <a:graphic xmlns:a="http://schemas.openxmlformats.org/drawingml/2006/main">
                  <a:graphicData uri="http://schemas.microsoft.com/office/word/2010/wordprocessingShape">
                    <wps:wsp>
                      <wps:cNvSpPr/>
                      <wps:spPr>
                        <a:xfrm flipV="1">
                          <a:off x="0" y="0"/>
                          <a:ext cx="952500" cy="2667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59808" id="Rectangle 233" o:spid="_x0000_s1026" style="position:absolute;margin-left:226.6pt;margin-top:53.2pt;width:75pt;height:21pt;flip:y;z-index:2516583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BCTVAIAAKsEAAAOAAAAZHJzL2Uyb0RvYy54bWysVE1v2zAMvQ/YfxB0X50E/QziFEGKDAOK&#10;tkDa9azIUixAEjVKidP9+lGy03bdTsNyEEiTeiIfHzO7PjjL9gqjAV/z8cmIM+UlNMZva/70uPpy&#10;yVlMwjfCglc1f1GRX88/f5p1Yaom0IJtFDIC8XHahZq3KYVpVUXZKifiCQTlKagBnUjk4rZqUHSE&#10;7mw1GY3Oqw6wCQhSxUhfb/ognxd8rZVM91pHlZitOdWWyonl3OSzms/EdIsitEYOZYh/qMIJ4+nR&#10;V6gbkQTbofkDyhmJEEGnEwmuAq2NVKUH6mY8+tDNuhVBlV6InBheaYr/D1be7dfhAYmGLsRpJDN3&#10;cdDomLYmfKeZlr6oUnYotL280qYOiUn6eHU2ORsRuZJCk/PzC7IJr+phMlzAmL4qcCwbNUeaSgEV&#10;+9uY+tRjSk73sDLWlslYzzoqYZIxmRQkEG1FItOFpubRbzkTdkvKkwkLZARrmnw9A0XcbpYW2V7Q&#10;9FerEf2Gyn5Ly2/fiNj2eSXU68KZROK0xtX8Ml8+3rY+o6sir6GDN/aytYHm5QEZQq+3GOTK0CO3&#10;IqYHgSQw6oaWJt3ToS1QizBYnLWAP//2PefT3CnKWUeCpfZ/7AQqzuw3T4q4Gp+eZoUX5/TsYkIO&#10;vo9s3kf8zi2BWBnTegZZzJyf7NHUCO6ZdmuRX6WQ8JLe7okenGXqF4m2U6rFoqSRqoNIt34d5FE6&#10;md7Hw7PAMMw/kXDu4ChuMf0ggz63F8Jil0CbopE3Xklb2aGNKCobtjev3Hu/ZL39x8x/AQAA//8D&#10;AFBLAwQUAAYACAAAACEAPA558d4AAAALAQAADwAAAGRycy9kb3ducmV2LnhtbEyPzU7DMBCE70i8&#10;g7VI3KhD64QqxKkQPzcuBNpendgkKfY6it0mvD3bUznuzKfZmWIzO8tOZgy9Rwn3iwSYwcbrHlsJ&#10;X59vd2tgISrUyno0En5NgE15fVWoXPsJP8ypii2jEAy5ktDFOOSch6YzToWFHwyS9+1HpyKdY8v1&#10;qCYKd5YvkyTjTvVIHzo1mOfOND/V0Ul4f31JD6kKdnsQ1bbdrerJ7R+kvL2Znx6BRTPHCwzn+lQd&#10;SupU+yPqwKwEka6WhJKRZAIYEVlyVmpSxFoALwv+f0P5BwAA//8DAFBLAQItABQABgAIAAAAIQC2&#10;gziS/gAAAOEBAAATAAAAAAAAAAAAAAAAAAAAAABbQ29udGVudF9UeXBlc10ueG1sUEsBAi0AFAAG&#10;AAgAAAAhADj9If/WAAAAlAEAAAsAAAAAAAAAAAAAAAAALwEAAF9yZWxzLy5yZWxzUEsBAi0AFAAG&#10;AAgAAAAhANQEEJNUAgAAqwQAAA4AAAAAAAAAAAAAAAAALgIAAGRycy9lMm9Eb2MueG1sUEsBAi0A&#10;FAAGAAgAAAAhADwOefHeAAAACwEAAA8AAAAAAAAAAAAAAAAArgQAAGRycy9kb3ducmV2LnhtbFBL&#10;BQYAAAAABAAEAPMAAAC5BQAAAAA=&#10;" filled="f" strokecolor="red" strokeweight="1pt">
                <w10:wrap anchorx="margin"/>
              </v:rect>
            </w:pict>
          </mc:Fallback>
        </mc:AlternateContent>
      </w:r>
      <w:r w:rsidR="00B15939">
        <w:rPr>
          <w:noProof/>
        </w:rPr>
        <w:drawing>
          <wp:inline distT="0" distB="0" distL="0" distR="0" wp14:anchorId="21E0D237" wp14:editId="423660EE">
            <wp:extent cx="5543550" cy="2073275"/>
            <wp:effectExtent l="0" t="0" r="0" b="3175"/>
            <wp:docPr id="231" name="Picture 23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Graphical user interface, application&#10;&#10;Description automatically generated"/>
                    <pic:cNvPicPr/>
                  </pic:nvPicPr>
                  <pic:blipFill>
                    <a:blip r:embed="rId130"/>
                    <a:stretch>
                      <a:fillRect/>
                    </a:stretch>
                  </pic:blipFill>
                  <pic:spPr>
                    <a:xfrm>
                      <a:off x="0" y="0"/>
                      <a:ext cx="5543550" cy="2073275"/>
                    </a:xfrm>
                    <a:prstGeom prst="rect">
                      <a:avLst/>
                    </a:prstGeom>
                  </pic:spPr>
                </pic:pic>
              </a:graphicData>
            </a:graphic>
          </wp:inline>
        </w:drawing>
      </w:r>
    </w:p>
    <w:p w14:paraId="08567B28" w14:textId="77777777" w:rsidR="00DE1A8C" w:rsidRDefault="00DE1A8C" w:rsidP="00747E5D">
      <w:pPr>
        <w:pStyle w:val="BodyText"/>
      </w:pPr>
    </w:p>
    <w:p w14:paraId="759FCDBD" w14:textId="77777777" w:rsidR="00DE1A8C" w:rsidRDefault="00DE1A8C" w:rsidP="00747E5D">
      <w:pPr>
        <w:pStyle w:val="BodyText"/>
      </w:pPr>
    </w:p>
    <w:p w14:paraId="06315564" w14:textId="77777777" w:rsidR="00DE1A8C" w:rsidRDefault="00DE1A8C" w:rsidP="00747E5D">
      <w:pPr>
        <w:pStyle w:val="BodyText"/>
      </w:pPr>
    </w:p>
    <w:p w14:paraId="51B946F1" w14:textId="6DCFBC6B" w:rsidR="00DE1A8C" w:rsidRDefault="00DE1A8C" w:rsidP="4E24205A">
      <w:pPr>
        <w:pStyle w:val="NESOSubHeading"/>
        <w:rPr>
          <w:lang w:val="en-US"/>
        </w:rPr>
      </w:pPr>
      <w:bookmarkStart w:id="284" w:name="_Toc184208831"/>
      <w:bookmarkStart w:id="285" w:name="_Toc190179228"/>
      <w:r w:rsidRPr="4E24205A">
        <w:rPr>
          <w:lang w:val="en-US"/>
        </w:rPr>
        <w:lastRenderedPageBreak/>
        <w:t>De-selecting Services to apply for pre-qualification for selected Unit: Cont</w:t>
      </w:r>
      <w:bookmarkEnd w:id="284"/>
      <w:bookmarkEnd w:id="285"/>
    </w:p>
    <w:p w14:paraId="33E8B0E5" w14:textId="76569743" w:rsidR="00B15939" w:rsidRDefault="00B15939" w:rsidP="00CF2FF5"/>
    <w:p w14:paraId="1BFA38C3" w14:textId="2A6A6215" w:rsidR="00511784" w:rsidRDefault="00D96CD9" w:rsidP="00747E5D">
      <w:pPr>
        <w:pStyle w:val="BodyText"/>
      </w:pPr>
      <w:r>
        <w:rPr>
          <w:noProof/>
        </w:rPr>
        <mc:AlternateContent>
          <mc:Choice Requires="wps">
            <w:drawing>
              <wp:anchor distT="0" distB="0" distL="114300" distR="114300" simplePos="0" relativeHeight="251658303" behindDoc="0" locked="0" layoutInCell="1" allowOverlap="1" wp14:anchorId="7874CB68" wp14:editId="0012C1B0">
                <wp:simplePos x="0" y="0"/>
                <wp:positionH relativeFrom="margin">
                  <wp:posOffset>3058652</wp:posOffset>
                </wp:positionH>
                <wp:positionV relativeFrom="paragraph">
                  <wp:posOffset>3818852</wp:posOffset>
                </wp:positionV>
                <wp:extent cx="654713" cy="266700"/>
                <wp:effectExtent l="0" t="0" r="12065" b="19050"/>
                <wp:wrapNone/>
                <wp:docPr id="235" name="Rectangle 235"/>
                <wp:cNvGraphicFramePr/>
                <a:graphic xmlns:a="http://schemas.openxmlformats.org/drawingml/2006/main">
                  <a:graphicData uri="http://schemas.microsoft.com/office/word/2010/wordprocessingShape">
                    <wps:wsp>
                      <wps:cNvSpPr/>
                      <wps:spPr>
                        <a:xfrm flipV="1">
                          <a:off x="0" y="0"/>
                          <a:ext cx="654713" cy="2667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3DF8DA" id="Rectangle 235" o:spid="_x0000_s1026" style="position:absolute;margin-left:240.85pt;margin-top:300.7pt;width:51.55pt;height:21pt;flip:y;z-index:2516583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BzgWAIAAKsEAAAOAAAAZHJzL2Uyb0RvYy54bWysVFFvGjEMfp+0/xDlfT1glHaIo0JUTJOq&#10;Fqnt+hxyCRcpiTMncHS/fk4O2q7b0zQeIvvsfI4/f2Z2dXCW7RVGA77mw7MBZ8pLaIzf1vzxYfXp&#10;krOYhG+EBa9q/qwiv5p//DDrwlSNoAXbKGQE4uO0CzVvUwrTqoqyVU7EMwjKU1ADOpHIxW3VoOgI&#10;3dlqNBhMqg6wCQhSxUhfr/sgnxd8rZVMd1pHlZitOb0tlRPLuclnNZ+J6RZFaI08PkP8wyucMJ6K&#10;vkBdiyTYDs0fUM5IhAg6nUlwFWhtpCo9UDfDwbtu7lsRVOmFyInhhab4/2Dl7f4+rJFo6EKcRjJz&#10;FweNjmlrwneaaemLXsoOhbbnF9rUITFJHyfn44vhZ84khUaTycWg0Fr1MBkuYExfFTiWjZojTaWA&#10;iv1NTFSaUk8pOd3DylhbJmM96+gJo4zJpCCBaCsSmS40NY9+y5mwW1KeTFggI1jT5OsZKOJ2s7TI&#10;9oKmv1oN6JcHTuV+S8u1r0Vs+7wS6nXhTCJxWuNqfpkvn25bn9FVkdexg1f2srWB5nmNDKHXWwxy&#10;ZajIjYhpLZAERt3Q0qQ7OrQFahGOFmct4M+/fc/5NHeKctaRYKn9HzuBijP7zZMivgzH46zw4ozP&#10;L0bk4NvI5m3E79wSiJUhrWeQxcz5yZ5MjeCeaLcWuSqFhJdUuyf66CxTv0i0nVItFiWNVB1EuvH3&#10;QZ6kk+l9ODwJDMf5JxLOLZzELabvZNDn9kJY7BJoUzTyyitNMDu0EWWWx+3NK/fWL1mv/zHzXwAA&#10;AP//AwBQSwMEFAAGAAgAAAAhADtDr+nfAAAACwEAAA8AAABkcnMvZG93bnJldi54bWxMj8tOwzAQ&#10;RfdI/IM1SOyoE+q0UYhTIR47NgQKWycekhQ/othtwt8zrMpyZo7unFvuFmvYCacweCchXSXA0LVe&#10;D66T8P72fJMDC1E5rYx3KOEHA+yqy4tSFdrP7hVPdewYhbhQKAl9jGPBeWh7tCqs/IiObl9+sirS&#10;OHVcT2qmcGv4bZJsuFWDow+9GvGhx/a7PloJL0+P2SFTwewPot53H+tmtp9bKa+vlvs7YBGXeIbh&#10;T5/UoSKnxh+dDsxIEHm6JVTCJkkFMCKyXFCZhjZiLYBXJf/fofoFAAD//wMAUEsBAi0AFAAGAAgA&#10;AAAhALaDOJL+AAAA4QEAABMAAAAAAAAAAAAAAAAAAAAAAFtDb250ZW50X1R5cGVzXS54bWxQSwEC&#10;LQAUAAYACAAAACEAOP0h/9YAAACUAQAACwAAAAAAAAAAAAAAAAAvAQAAX3JlbHMvLnJlbHNQSwEC&#10;LQAUAAYACAAAACEAWyQc4FgCAACrBAAADgAAAAAAAAAAAAAAAAAuAgAAZHJzL2Uyb0RvYy54bWxQ&#10;SwECLQAUAAYACAAAACEAO0Ov6d8AAAALAQAADwAAAAAAAAAAAAAAAACyBAAAZHJzL2Rvd25yZXYu&#10;eG1sUEsFBgAAAAAEAAQA8wAAAL4FAAAAAA==&#10;" filled="f" strokecolor="red" strokeweight="1pt">
                <w10:wrap anchorx="margin"/>
              </v:rect>
            </w:pict>
          </mc:Fallback>
        </mc:AlternateContent>
      </w:r>
      <w:r>
        <w:rPr>
          <w:noProof/>
        </w:rPr>
        <mc:AlternateContent>
          <mc:Choice Requires="wps">
            <w:drawing>
              <wp:anchor distT="0" distB="0" distL="114300" distR="114300" simplePos="0" relativeHeight="251658302" behindDoc="0" locked="0" layoutInCell="1" allowOverlap="1" wp14:anchorId="4FFEE89F" wp14:editId="28E1AA04">
                <wp:simplePos x="0" y="0"/>
                <wp:positionH relativeFrom="margin">
                  <wp:posOffset>61548</wp:posOffset>
                </wp:positionH>
                <wp:positionV relativeFrom="paragraph">
                  <wp:posOffset>2324773</wp:posOffset>
                </wp:positionV>
                <wp:extent cx="952500" cy="266700"/>
                <wp:effectExtent l="0" t="0" r="19050" b="19050"/>
                <wp:wrapNone/>
                <wp:docPr id="234" name="Rectangle 234"/>
                <wp:cNvGraphicFramePr/>
                <a:graphic xmlns:a="http://schemas.openxmlformats.org/drawingml/2006/main">
                  <a:graphicData uri="http://schemas.microsoft.com/office/word/2010/wordprocessingShape">
                    <wps:wsp>
                      <wps:cNvSpPr/>
                      <wps:spPr>
                        <a:xfrm flipV="1">
                          <a:off x="0" y="0"/>
                          <a:ext cx="952500" cy="2667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05A1CE" id="Rectangle 234" o:spid="_x0000_s1026" style="position:absolute;margin-left:4.85pt;margin-top:183.05pt;width:75pt;height:21pt;flip:y;z-index:2516583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BCTVAIAAKsEAAAOAAAAZHJzL2Uyb0RvYy54bWysVE1v2zAMvQ/YfxB0X50E/QziFEGKDAOK&#10;tkDa9azIUixAEjVKidP9+lGy03bdTsNyEEiTeiIfHzO7PjjL9gqjAV/z8cmIM+UlNMZva/70uPpy&#10;yVlMwjfCglc1f1GRX88/f5p1Yaom0IJtFDIC8XHahZq3KYVpVUXZKifiCQTlKagBnUjk4rZqUHSE&#10;7mw1GY3Oqw6wCQhSxUhfb/ognxd8rZVM91pHlZitOdWWyonl3OSzms/EdIsitEYOZYh/qMIJ4+nR&#10;V6gbkQTbofkDyhmJEEGnEwmuAq2NVKUH6mY8+tDNuhVBlV6InBheaYr/D1be7dfhAYmGLsRpJDN3&#10;cdDomLYmfKeZlr6oUnYotL280qYOiUn6eHU2ORsRuZJCk/PzC7IJr+phMlzAmL4qcCwbNUeaSgEV&#10;+9uY+tRjSk73sDLWlslYzzoqYZIxmRQkEG1FItOFpubRbzkTdkvKkwkLZARrmnw9A0XcbpYW2V7Q&#10;9FerEf2Gyn5Ly2/fiNj2eSXU68KZROK0xtX8Ml8+3rY+o6sir6GDN/aytYHm5QEZQq+3GOTK0CO3&#10;IqYHgSQw6oaWJt3ToS1QizBYnLWAP//2PefT3CnKWUeCpfZ/7AQqzuw3T4q4Gp+eZoUX5/TsYkIO&#10;vo9s3kf8zi2BWBnTegZZzJyf7NHUCO6ZdmuRX6WQ8JLe7okenGXqF4m2U6rFoqSRqoNIt34d5FE6&#10;md7Hw7PAMMw/kXDu4ChuMf0ggz63F8Jil0CbopE3Xklb2aGNKCobtjev3Hu/ZL39x8x/AQAA//8D&#10;AFBLAwQUAAYACAAAACEAiVhTCd4AAAAJAQAADwAAAGRycy9kb3ducmV2LnhtbEyPzU7DMBCE70i8&#10;g7VI3KgT2qQlZFMhfm5cGmh7dWKTpNjrKHab8PY4JzjOzmjm23w7Gc0uanCdJYR4EQFTVFvZUYPw&#10;+fF2twHmvCAptCWF8KMcbIvrq1xk0o60U5fSNyyUkMsEQut9n3Hu6lYZ4Ra2VxS8LzsY4YMcGi4H&#10;MYZyo/l9FKXciI7CQit69dyq+rs8G4T315fklAin96dVuW8Oy2o0xzXi7c309AjMq8n/hWHGD+hQ&#10;BKbKnkk6phEe1iGIsEzTGNjsJ/OlQlhFmxh4kfP/HxS/AAAA//8DAFBLAQItABQABgAIAAAAIQC2&#10;gziS/gAAAOEBAAATAAAAAAAAAAAAAAAAAAAAAABbQ29udGVudF9UeXBlc10ueG1sUEsBAi0AFAAG&#10;AAgAAAAhADj9If/WAAAAlAEAAAsAAAAAAAAAAAAAAAAALwEAAF9yZWxzLy5yZWxzUEsBAi0AFAAG&#10;AAgAAAAhANQEEJNUAgAAqwQAAA4AAAAAAAAAAAAAAAAALgIAAGRycy9lMm9Eb2MueG1sUEsBAi0A&#10;FAAGAAgAAAAhAIlYUwneAAAACQEAAA8AAAAAAAAAAAAAAAAArgQAAGRycy9kb3ducmV2LnhtbFBL&#10;BQYAAAAABAAEAPMAAAC5BQAAAAA=&#10;" filled="f" strokecolor="red" strokeweight="1pt">
                <w10:wrap anchorx="margin"/>
              </v:rect>
            </w:pict>
          </mc:Fallback>
        </mc:AlternateContent>
      </w:r>
      <w:r>
        <w:rPr>
          <w:noProof/>
        </w:rPr>
        <w:drawing>
          <wp:inline distT="0" distB="0" distL="0" distR="0" wp14:anchorId="42C927E3" wp14:editId="44C9A18A">
            <wp:extent cx="5543550" cy="4074160"/>
            <wp:effectExtent l="0" t="0" r="0" b="2540"/>
            <wp:docPr id="1897078483" name="Picture 1897078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543550" cy="4074160"/>
                    </a:xfrm>
                    <a:prstGeom prst="rect">
                      <a:avLst/>
                    </a:prstGeom>
                    <a:noFill/>
                    <a:ln>
                      <a:noFill/>
                    </a:ln>
                  </pic:spPr>
                </pic:pic>
              </a:graphicData>
            </a:graphic>
          </wp:inline>
        </w:drawing>
      </w:r>
      <w:r w:rsidR="003F0008">
        <w:br w:type="page"/>
      </w:r>
    </w:p>
    <w:p w14:paraId="7E697412" w14:textId="77777777" w:rsidR="00511784" w:rsidRDefault="00511784">
      <w:pPr>
        <w:spacing w:after="120"/>
      </w:pPr>
    </w:p>
    <w:p w14:paraId="616476FC" w14:textId="6CC16397" w:rsidR="00511784" w:rsidRDefault="00972C17" w:rsidP="00DE1A8C">
      <w:pPr>
        <w:pStyle w:val="NESOSubHeading"/>
      </w:pPr>
      <w:bookmarkStart w:id="286" w:name="_Toc184208832"/>
      <w:bookmarkStart w:id="287" w:name="_Toc190179229"/>
      <w:r>
        <w:t>Completing Pre-qualification Criteria Sections by Service</w:t>
      </w:r>
      <w:r w:rsidR="004207B5">
        <w:t>: Unit Calibration Section</w:t>
      </w:r>
      <w:bookmarkEnd w:id="286"/>
      <w:bookmarkEnd w:id="287"/>
    </w:p>
    <w:p w14:paraId="0171AED1" w14:textId="23014254" w:rsidR="004207B5" w:rsidRDefault="004207B5" w:rsidP="004207B5">
      <w:pPr>
        <w:pStyle w:val="BodyText"/>
      </w:pPr>
    </w:p>
    <w:p w14:paraId="2802E69E" w14:textId="46207C04" w:rsidR="00536706" w:rsidRPr="00AD4EF2" w:rsidRDefault="00DA6572" w:rsidP="001A1C01">
      <w:pPr>
        <w:pStyle w:val="BodyText"/>
        <w:numPr>
          <w:ilvl w:val="0"/>
          <w:numId w:val="20"/>
        </w:numPr>
        <w:rPr>
          <w:sz w:val="22"/>
          <w:szCs w:val="22"/>
        </w:rPr>
      </w:pPr>
      <w:r w:rsidRPr="00AD4EF2">
        <w:rPr>
          <w:sz w:val="22"/>
          <w:szCs w:val="22"/>
          <w:lang w:val="en"/>
        </w:rPr>
        <w:t xml:space="preserve">Each service selected will present the user with a series of sub-sections to complete with criteria specific </w:t>
      </w:r>
      <w:r w:rsidR="00E35FFB" w:rsidRPr="00AD4EF2">
        <w:rPr>
          <w:sz w:val="22"/>
          <w:szCs w:val="22"/>
          <w:lang w:val="en"/>
        </w:rPr>
        <w:t xml:space="preserve">fields. Each service is identified by the </w:t>
      </w:r>
      <w:r w:rsidR="00D311F3" w:rsidRPr="00AD4EF2">
        <w:rPr>
          <w:sz w:val="22"/>
          <w:szCs w:val="22"/>
          <w:lang w:val="en"/>
        </w:rPr>
        <w:t xml:space="preserve">highlighted row illustrated in the figure below. </w:t>
      </w:r>
    </w:p>
    <w:p w14:paraId="674284C3" w14:textId="27F1FEFD" w:rsidR="00D311F3" w:rsidRPr="00AD4EF2" w:rsidRDefault="00D311F3" w:rsidP="001A1C01">
      <w:pPr>
        <w:pStyle w:val="BodyText"/>
        <w:numPr>
          <w:ilvl w:val="0"/>
          <w:numId w:val="20"/>
        </w:numPr>
        <w:rPr>
          <w:sz w:val="22"/>
          <w:szCs w:val="22"/>
        </w:rPr>
      </w:pPr>
      <w:r w:rsidRPr="00AD4EF2">
        <w:rPr>
          <w:sz w:val="22"/>
          <w:szCs w:val="22"/>
          <w:lang w:val="en"/>
        </w:rPr>
        <w:t xml:space="preserve">The first subsection is entitled </w:t>
      </w:r>
      <w:r w:rsidRPr="00AD4EF2">
        <w:rPr>
          <w:b/>
          <w:bCs/>
          <w:sz w:val="22"/>
          <w:szCs w:val="22"/>
          <w:lang w:val="en"/>
        </w:rPr>
        <w:t xml:space="preserve">Unit </w:t>
      </w:r>
      <w:proofErr w:type="gramStart"/>
      <w:r w:rsidRPr="00AD4EF2">
        <w:rPr>
          <w:b/>
          <w:bCs/>
          <w:sz w:val="22"/>
          <w:szCs w:val="22"/>
          <w:lang w:val="en"/>
        </w:rPr>
        <w:t>Calibration</w:t>
      </w:r>
      <w:proofErr w:type="gramEnd"/>
      <w:r w:rsidRPr="00AD4EF2">
        <w:rPr>
          <w:sz w:val="22"/>
          <w:szCs w:val="22"/>
          <w:lang w:val="en"/>
        </w:rPr>
        <w:t xml:space="preserve"> and the user is expected to populate the corresponding fields</w:t>
      </w:r>
      <w:r w:rsidR="003F0A45" w:rsidRPr="00AD4EF2">
        <w:rPr>
          <w:sz w:val="22"/>
          <w:szCs w:val="22"/>
          <w:lang w:val="en"/>
        </w:rPr>
        <w:t xml:space="preserve">. All the metric fields in this section are marked </w:t>
      </w:r>
      <w:r w:rsidR="0011036A" w:rsidRPr="00AD4EF2">
        <w:rPr>
          <w:sz w:val="22"/>
          <w:szCs w:val="22"/>
          <w:lang w:val="en"/>
        </w:rPr>
        <w:t xml:space="preserve">with </w:t>
      </w:r>
      <w:r w:rsidR="003F0A45" w:rsidRPr="00AD4EF2">
        <w:rPr>
          <w:sz w:val="22"/>
          <w:szCs w:val="22"/>
          <w:lang w:val="en"/>
        </w:rPr>
        <w:t xml:space="preserve">a red </w:t>
      </w:r>
      <w:r w:rsidR="0011036A" w:rsidRPr="00AD4EF2">
        <w:rPr>
          <w:sz w:val="22"/>
          <w:szCs w:val="22"/>
          <w:lang w:val="en"/>
        </w:rPr>
        <w:t xml:space="preserve">asterisk </w:t>
      </w:r>
      <w:r w:rsidR="003F0A45" w:rsidRPr="00AD4EF2">
        <w:rPr>
          <w:sz w:val="22"/>
          <w:szCs w:val="22"/>
          <w:lang w:val="en"/>
        </w:rPr>
        <w:t xml:space="preserve">and therefore </w:t>
      </w:r>
      <w:r w:rsidR="003F0A45" w:rsidRPr="00AD4EF2">
        <w:rPr>
          <w:b/>
          <w:bCs/>
          <w:sz w:val="22"/>
          <w:szCs w:val="22"/>
          <w:lang w:val="en"/>
        </w:rPr>
        <w:t>mandatory</w:t>
      </w:r>
      <w:r w:rsidR="003F0A45" w:rsidRPr="00AD4EF2">
        <w:rPr>
          <w:sz w:val="22"/>
          <w:szCs w:val="22"/>
          <w:lang w:val="en"/>
        </w:rPr>
        <w:t xml:space="preserve">. </w:t>
      </w:r>
      <w:r w:rsidR="0047546F" w:rsidRPr="00AD4EF2">
        <w:rPr>
          <w:sz w:val="22"/>
          <w:szCs w:val="22"/>
          <w:lang w:val="en"/>
        </w:rPr>
        <w:t xml:space="preserve">A user will not be able to proceed with the pre-qualification process without submitting information. </w:t>
      </w:r>
    </w:p>
    <w:p w14:paraId="025A5647" w14:textId="123B2502" w:rsidR="004207B5" w:rsidRPr="004207B5" w:rsidRDefault="004207B5" w:rsidP="004207B5">
      <w:pPr>
        <w:pStyle w:val="BodyText"/>
      </w:pPr>
    </w:p>
    <w:p w14:paraId="675D1D95" w14:textId="77777777" w:rsidR="00D311F3" w:rsidRDefault="00D311F3" w:rsidP="00D311F3">
      <w:pPr>
        <w:pStyle w:val="BodyText"/>
        <w:rPr>
          <w:lang w:val="en"/>
        </w:rPr>
      </w:pPr>
    </w:p>
    <w:p w14:paraId="5660A5EF" w14:textId="277E2532" w:rsidR="00511784" w:rsidRPr="00D311F3" w:rsidRDefault="00D311F3" w:rsidP="00D311F3">
      <w:pPr>
        <w:pStyle w:val="BodyText"/>
        <w:rPr>
          <w:lang w:val="en"/>
        </w:rPr>
      </w:pPr>
      <w:r>
        <w:rPr>
          <w:b/>
          <w:bCs/>
          <w:color w:val="auto"/>
        </w:rPr>
        <w:t>Services Specific Sub</w:t>
      </w:r>
      <w:r w:rsidR="005C2EA6">
        <w:rPr>
          <w:b/>
          <w:bCs/>
          <w:color w:val="auto"/>
        </w:rPr>
        <w:t>s</w:t>
      </w:r>
      <w:r>
        <w:rPr>
          <w:b/>
          <w:bCs/>
          <w:color w:val="auto"/>
        </w:rPr>
        <w:t>ection – Unit Calibration</w:t>
      </w:r>
    </w:p>
    <w:p w14:paraId="160A98C4" w14:textId="6F0F705B" w:rsidR="00B06FA6" w:rsidRDefault="00305635" w:rsidP="00747E5D">
      <w:pPr>
        <w:pStyle w:val="BodyText"/>
      </w:pPr>
      <w:r>
        <w:rPr>
          <w:noProof/>
        </w:rPr>
        <mc:AlternateContent>
          <mc:Choice Requires="wps">
            <w:drawing>
              <wp:anchor distT="0" distB="0" distL="114300" distR="114300" simplePos="0" relativeHeight="251658296" behindDoc="0" locked="0" layoutInCell="1" allowOverlap="1" wp14:anchorId="614A41CB" wp14:editId="6D9317E4">
                <wp:simplePos x="0" y="0"/>
                <wp:positionH relativeFrom="margin">
                  <wp:posOffset>14514</wp:posOffset>
                </wp:positionH>
                <wp:positionV relativeFrom="paragraph">
                  <wp:posOffset>1088752</wp:posOffset>
                </wp:positionV>
                <wp:extent cx="947057" cy="119743"/>
                <wp:effectExtent l="0" t="0" r="24765" b="13970"/>
                <wp:wrapNone/>
                <wp:docPr id="222" name="Rectangle 222"/>
                <wp:cNvGraphicFramePr/>
                <a:graphic xmlns:a="http://schemas.openxmlformats.org/drawingml/2006/main">
                  <a:graphicData uri="http://schemas.microsoft.com/office/word/2010/wordprocessingShape">
                    <wps:wsp>
                      <wps:cNvSpPr/>
                      <wps:spPr>
                        <a:xfrm flipV="1">
                          <a:off x="0" y="0"/>
                          <a:ext cx="947057" cy="11974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149095" id="Rectangle 222" o:spid="_x0000_s1026" style="position:absolute;margin-left:1.15pt;margin-top:85.75pt;width:74.55pt;height:9.45pt;flip:y;z-index:251658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XMkVwIAAKsEAAAOAAAAZHJzL2Uyb0RvYy54bWysVE1v2zAMvQ/YfxB0X+1k6dIGdYqgRYYB&#10;RVeg3XpmZCkWoK9RSpzu14+Snbbrdhrmg0CK1JP4+OiLy4M1bC8xau8aPjmpOZNO+Fa7bcO/Paw/&#10;nHEWE7gWjHey4U8y8svl+3cXfVjIqe+8aSUyAnFx0YeGdymFRVVF0UkL8cQH6SioPFpI5OK2ahF6&#10;Qremmtb1p6r32Ab0QsZIu9dDkC8LvlJSpK9KRZmYaTi9LZUVy7rJa7W8gMUWIXRajM+Af3iFBe3o&#10;0meoa0jAdqj/gLJaoI9epRPhbeWV0kKWGqiaSf2mmvsOgiy1EDkxPNMU/x+suN3fhzskGvoQF5HM&#10;XMVBoWXK6PCdelrqopeyQ6Ht6Zk2eUhM0Ob5bF6fzjkTFJpMzuezj5nWaoDJcAFj+iy9ZdloOFJX&#10;Cijsb2IaUo8pOd35tTamdMY41hPodF5T8wSQQJSBRKYNbcOj23IGZkvKEwkLZPRGt/l4Boq43VwZ&#10;ZHug7q/XNX3jy35Ly3dfQ+yGvBIadGF1InEabRt+lg8fTxuX0WWR11jBC3vZ2vj26Q4Z+kFvMYi1&#10;pktuIKY7QBIYVUNDk77SooynEv1ocdZ5/Pm3/ZxPfacoZz0Jlsr/sQOUnJkvjhRxPpnNssKLMzud&#10;T8nB15HN64jb2StPrExoPIMoZs5P5mgq9PaRZmuVb6UQOEF3D0SPzlUaBommU8jVqqSRqgOkG3cf&#10;xFE6md6HwyNgGPufSDi3/ihuWLyRwZA7CGG1S17popEXXklb2aGJKCobpzeP3Gu/ZL38Y5a/AAAA&#10;//8DAFBLAwQUAAYACAAAACEA0RwtJt4AAAAJAQAADwAAAGRycy9kb3ducmV2LnhtbEyPT1ODMBDF&#10;7874HTLrjDcbaMFWJHQc/9y8iNZeF4hATTYMSQt+e7cnve3ue/P29/LtbI046dH3jhTEiwiEpto1&#10;PbUKPt5fbjYgfEBq0DjSCn60h21xeZFj1riJ3vSpDK3gEPIZKuhCGDIpfd1pi37hBk2sfbnRYuB1&#10;bGUz4sTh1shlFN1Kiz3xhw4H/djp+rs8WgWvz0/pIUVvdoek3LWfq2qy+7VS11fzwz2IoOfwZ4Yz&#10;PqNDwUyVO1LjhVGwXLGRz+s4BXHW0zgBUfFwFyUgi1z+b1D8AgAA//8DAFBLAQItABQABgAIAAAA&#10;IQC2gziS/gAAAOEBAAATAAAAAAAAAAAAAAAAAAAAAABbQ29udGVudF9UeXBlc10ueG1sUEsBAi0A&#10;FAAGAAgAAAAhADj9If/WAAAAlAEAAAsAAAAAAAAAAAAAAAAALwEAAF9yZWxzLy5yZWxzUEsBAi0A&#10;FAAGAAgAAAAhAJl1cyRXAgAAqwQAAA4AAAAAAAAAAAAAAAAALgIAAGRycy9lMm9Eb2MueG1sUEsB&#10;Ai0AFAAGAAgAAAAhANEcLSbeAAAACQEAAA8AAAAAAAAAAAAAAAAAsQQAAGRycy9kb3ducmV2Lnht&#10;bFBLBQYAAAAABAAEAPMAAAC8BQAAAAA=&#10;" filled="f" strokecolor="red" strokeweight="1pt">
                <w10:wrap anchorx="margin"/>
              </v:rect>
            </w:pict>
          </mc:Fallback>
        </mc:AlternateContent>
      </w:r>
      <w:r>
        <w:rPr>
          <w:noProof/>
        </w:rPr>
        <mc:AlternateContent>
          <mc:Choice Requires="wps">
            <w:drawing>
              <wp:anchor distT="0" distB="0" distL="114300" distR="114300" simplePos="0" relativeHeight="251658334" behindDoc="0" locked="0" layoutInCell="1" allowOverlap="1" wp14:anchorId="120FF6A4" wp14:editId="401A68C6">
                <wp:simplePos x="0" y="0"/>
                <wp:positionH relativeFrom="margin">
                  <wp:posOffset>91077</wp:posOffset>
                </wp:positionH>
                <wp:positionV relativeFrom="paragraph">
                  <wp:posOffset>1448253</wp:posOffset>
                </wp:positionV>
                <wp:extent cx="653143" cy="174171"/>
                <wp:effectExtent l="0" t="0" r="13970" b="16510"/>
                <wp:wrapNone/>
                <wp:docPr id="476" name="Rectangle 476"/>
                <wp:cNvGraphicFramePr/>
                <a:graphic xmlns:a="http://schemas.openxmlformats.org/drawingml/2006/main">
                  <a:graphicData uri="http://schemas.microsoft.com/office/word/2010/wordprocessingShape">
                    <wps:wsp>
                      <wps:cNvSpPr/>
                      <wps:spPr>
                        <a:xfrm flipV="1">
                          <a:off x="0" y="0"/>
                          <a:ext cx="653143" cy="174171"/>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FBDB3C" id="Rectangle 476" o:spid="_x0000_s1026" style="position:absolute;margin-left:7.15pt;margin-top:114.05pt;width:51.45pt;height:13.7pt;flip:y;z-index:2516583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1HIVwIAAKsEAAAOAAAAZHJzL2Uyb0RvYy54bWysVE1vGjEQvVfqf7B8b5YlJKQoS4SIqCqh&#10;BIm0ORuvzVryV8eGhf76jr0LpGlPVfdgzXjGz543b/b+4WA02QsIytmKllcDSoTlrlZ2W9FvL4tP&#10;d5SEyGzNtLOiokcR6MP044f71k/E0DVO1wIIgtgwaX1Fmxj9pCgCb4Rh4cp5YTEoHRgW0YVtUQNr&#10;Ed3oYjgY3Batg9qD4yIE3H3sgnSa8aUUPD5LGUQkuqL4tphXyOsmrcX0nk22wHyjeP8M9g+vMExZ&#10;vPQM9cgiIztQf0AZxcEFJ+MVd6ZwUioucg1YTTl4V826YV7kWpCc4M80hf8Hy5/2a78CpKH1YRLQ&#10;TFUcJBgitfLfsae5LnwpOWTajmfaxCESjpu3N9fl6JoSjqFyPCrHZaK16GASnIcQvwhnSDIqCtiV&#10;DMr2yxC71FNKSrduobTOndGWtAg6HA+weZyhQKRmEU3j64oGu6WE6S0qj0fIkMFpVafjCSjAdjPX&#10;QPYMu79YDPDrX/ZbWrr7kYWmy8uhThdGRRSnVqaid+nw6bS2CV1kefUVXNhL1sbVxxUQcJ3egucL&#10;hZcsWYgrBigwrAaHJj7jIrXDEl1vUdI4+Pm3/ZSPfccoJS0KFsv/sWMgKNFfLSriczkaJYVnZ3Qz&#10;HqIDbyObtxG7M3OHrJQ4np5nM+VHfTIlOPOKszVLt2KIWY53d0T3zjx2g4TTycVsltNQ1Z7FpV17&#10;fpJOovfl8MrA9/2PKJwndxI3m7yTQZfbCWG2i06qrJELr6it5OBEZJX105tG7q2fsy7/mOkvAAAA&#10;//8DAFBLAwQUAAYACAAAACEA7YBT+d4AAAAKAQAADwAAAGRycy9kb3ducmV2LnhtbEyPy07DMBBF&#10;90j8gzVI7KiTtKZVGqdCPHZsCBS2TjxNUuxxFLtN+HvcFSzvzNGdM8VutoadcfS9IwnpIgGG1Djd&#10;Uyvh4/3lbgPMB0VaGUco4Qc97Mrrq0Ll2k30hucqtCyWkM+VhC6EIefcNx1a5RduQIq7gxutCjGO&#10;LdejmmK5NTxLkntuVU/xQqcGfOyw+a5OVsLr85M4CuXN/riq9u3nsp7s11rK25v5YQss4Bz+YLjo&#10;R3Uoo1PtTqQ9MzGvlpGUkGWbFNgFSNcZsDpOhBDAy4L/f6H8BQAA//8DAFBLAQItABQABgAIAAAA&#10;IQC2gziS/gAAAOEBAAATAAAAAAAAAAAAAAAAAAAAAABbQ29udGVudF9UeXBlc10ueG1sUEsBAi0A&#10;FAAGAAgAAAAhADj9If/WAAAAlAEAAAsAAAAAAAAAAAAAAAAALwEAAF9yZWxzLy5yZWxzUEsBAi0A&#10;FAAGAAgAAAAhANUHUchXAgAAqwQAAA4AAAAAAAAAAAAAAAAALgIAAGRycy9lMm9Eb2MueG1sUEsB&#10;Ai0AFAAGAAgAAAAhAO2AU/neAAAACgEAAA8AAAAAAAAAAAAAAAAAsQQAAGRycy9kb3ducmV2Lnht&#10;bFBLBQYAAAAABAAEAPMAAAC8BQAAAAA=&#10;" filled="f" strokecolor="red" strokeweight="1pt">
                <w10:wrap anchorx="margin"/>
              </v:rect>
            </w:pict>
          </mc:Fallback>
        </mc:AlternateContent>
      </w:r>
      <w:r w:rsidR="00D311F3">
        <w:rPr>
          <w:noProof/>
        </w:rPr>
        <mc:AlternateContent>
          <mc:Choice Requires="wps">
            <w:drawing>
              <wp:anchor distT="0" distB="0" distL="114300" distR="114300" simplePos="0" relativeHeight="251658295" behindDoc="0" locked="0" layoutInCell="1" allowOverlap="1" wp14:anchorId="18DC33EE" wp14:editId="0F97C395">
                <wp:simplePos x="0" y="0"/>
                <wp:positionH relativeFrom="margin">
                  <wp:align>right</wp:align>
                </wp:positionH>
                <wp:positionV relativeFrom="paragraph">
                  <wp:posOffset>758190</wp:posOffset>
                </wp:positionV>
                <wp:extent cx="5514975" cy="209550"/>
                <wp:effectExtent l="0" t="0" r="28575" b="19050"/>
                <wp:wrapNone/>
                <wp:docPr id="221" name="Rectangle 221"/>
                <wp:cNvGraphicFramePr/>
                <a:graphic xmlns:a="http://schemas.openxmlformats.org/drawingml/2006/main">
                  <a:graphicData uri="http://schemas.microsoft.com/office/word/2010/wordprocessingShape">
                    <wps:wsp>
                      <wps:cNvSpPr/>
                      <wps:spPr>
                        <a:xfrm flipV="1">
                          <a:off x="0" y="0"/>
                          <a:ext cx="5514975" cy="2095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FF90B8" id="Rectangle 221" o:spid="_x0000_s1026" style="position:absolute;margin-left:383.05pt;margin-top:59.7pt;width:434.25pt;height:16.5pt;flip:y;z-index:25165829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gWpWgIAAKwEAAAOAAAAZHJzL2Uyb0RvYy54bWysVFFvGjEMfp+0/xDlfb0DwdoijgpRMU2q&#10;2krt1ueQS7hISZw5gaP79XNy0HbdnqbxENln53P8+TPzq4OzbK8wGvANH53VnCkvoTV+2/Bvj+tP&#10;F5zFJHwrLHjV8GcV+dXi44d5H2ZqDB3YViEjEB9nfWh4l1KYVVWUnXIinkFQnoIa0IlELm6rFkVP&#10;6M5W47r+XPWAbUCQKkb6ej0E+aLga61kutM6qsRsw+ltqZxYzk0+q8VczLYoQmfk8RniH17hhPFU&#10;9AXqWiTBdmj+gHJGIkTQ6UyCq0BrI1XpgboZ1e+6eehEUKUXIieGF5ri/4OVt/uHcI9EQx/iLJKZ&#10;uzhodExbE77TTEtf9FJ2KLQ9v9CmDolJ+jidjiaX51POJMXG9eV0WnitBpyMFzCmLwocy0bDkcZS&#10;UMX+JiaqTamnlJzuYW2sLaOxnvX0hvF5TdOTghSirUhkutA2PPotZ8JuSXoyYYGMYE2br2egiNvN&#10;yiLbCxr/el3TL0+cyv2Wlmtfi9gNeSU0CMOZROq0xjX8Il8+3bY+o6uir2MHr/RlawPt8z0yhEFw&#10;Mci1oSI3IqZ7gaQw6oa2Jt3RoS1Qi3C0OOsAf/7te86nwVOUs54US+3/2AlUnNmvniRxOZpMssSL&#10;M5mej8nBt5HN24jfuRUQKyPazyCLmfOTPZkawT3Rci1zVQoJL6n2QPTRWaVhk2g9pVouSxrJOoh0&#10;4x+CPGkn0/t4eBIYjvNPpJxbOKlbzN7JYMgdhLDcJdCmaOSVV5pgdmglyiyP65t37q1fsl7/ZBa/&#10;AAAA//8DAFBLAwQUAAYACAAAACEARoWRad0AAAAIAQAADwAAAGRycy9kb3ducmV2LnhtbEyPzU7D&#10;MBCE70i8g7VI3KjTkrQhxKkQPzcuDbRcnWRJUux1FLtNeHuWExx3ZjT7Tb6drRFnHH3vSMFyEYFA&#10;ql3TU6vg/e3lJgXhg6ZGG0eo4Bs9bIvLi1xnjZtoh+cytIJLyGdaQRfCkEnp6w6t9gs3ILH36Uar&#10;A59jK5tRT1xujVxF0Vpa3RN/6PSAjx3WX+XJKnh9fkqOifZmf4zLfXu4rSb7sVHq+mp+uAcRcA5/&#10;YfjFZ3QomKlyJ2q8MAp4SGB1eReDYDtdpwmIipVkFYMscvl/QPEDAAD//wMAUEsBAi0AFAAGAAgA&#10;AAAhALaDOJL+AAAA4QEAABMAAAAAAAAAAAAAAAAAAAAAAFtDb250ZW50X1R5cGVzXS54bWxQSwEC&#10;LQAUAAYACAAAACEAOP0h/9YAAACUAQAACwAAAAAAAAAAAAAAAAAvAQAAX3JlbHMvLnJlbHNQSwEC&#10;LQAUAAYACAAAACEA3TYFqVoCAACsBAAADgAAAAAAAAAAAAAAAAAuAgAAZHJzL2Uyb0RvYy54bWxQ&#10;SwECLQAUAAYACAAAACEARoWRad0AAAAIAQAADwAAAAAAAAAAAAAAAAC0BAAAZHJzL2Rvd25yZXYu&#10;eG1sUEsFBgAAAAAEAAQA8wAAAL4FAAAAAA==&#10;" filled="f" strokecolor="red" strokeweight="1pt">
                <w10:wrap anchorx="margin"/>
              </v:rect>
            </w:pict>
          </mc:Fallback>
        </mc:AlternateContent>
      </w:r>
      <w:r w:rsidR="00511784">
        <w:rPr>
          <w:noProof/>
        </w:rPr>
        <w:drawing>
          <wp:inline distT="0" distB="0" distL="0" distR="0" wp14:anchorId="43080F7E" wp14:editId="62C314A0">
            <wp:extent cx="5543550" cy="2515870"/>
            <wp:effectExtent l="0" t="0" r="0" b="0"/>
            <wp:docPr id="69" name="Picture 6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Graphical user interface&#10;&#10;Description automatically generated"/>
                    <pic:cNvPicPr/>
                  </pic:nvPicPr>
                  <pic:blipFill>
                    <a:blip r:embed="rId132"/>
                    <a:stretch>
                      <a:fillRect/>
                    </a:stretch>
                  </pic:blipFill>
                  <pic:spPr>
                    <a:xfrm>
                      <a:off x="0" y="0"/>
                      <a:ext cx="5543550" cy="2515870"/>
                    </a:xfrm>
                    <a:prstGeom prst="rect">
                      <a:avLst/>
                    </a:prstGeom>
                  </pic:spPr>
                </pic:pic>
              </a:graphicData>
            </a:graphic>
          </wp:inline>
        </w:drawing>
      </w:r>
    </w:p>
    <w:p w14:paraId="08B7E415" w14:textId="77777777" w:rsidR="00B06FA6" w:rsidRDefault="00B06FA6" w:rsidP="00747E5D">
      <w:pPr>
        <w:pStyle w:val="BodyText"/>
        <w:rPr>
          <w:b/>
          <w:bCs/>
          <w:i/>
          <w:iCs/>
        </w:rPr>
      </w:pPr>
    </w:p>
    <w:p w14:paraId="68DDDD63" w14:textId="77777777" w:rsidR="004C1501" w:rsidRDefault="004C1501" w:rsidP="00747E5D">
      <w:pPr>
        <w:pStyle w:val="BodyText"/>
        <w:rPr>
          <w:b/>
          <w:bCs/>
          <w:i/>
          <w:iCs/>
        </w:rPr>
      </w:pPr>
    </w:p>
    <w:p w14:paraId="137B38B2" w14:textId="77777777" w:rsidR="004C1501" w:rsidRDefault="004C1501" w:rsidP="00747E5D">
      <w:pPr>
        <w:pStyle w:val="BodyText"/>
        <w:rPr>
          <w:b/>
          <w:bCs/>
          <w:i/>
          <w:iCs/>
        </w:rPr>
      </w:pPr>
    </w:p>
    <w:p w14:paraId="3A536233" w14:textId="77777777" w:rsidR="004C1501" w:rsidRDefault="004C1501" w:rsidP="00747E5D">
      <w:pPr>
        <w:pStyle w:val="BodyText"/>
        <w:rPr>
          <w:b/>
          <w:bCs/>
          <w:i/>
          <w:iCs/>
        </w:rPr>
      </w:pPr>
    </w:p>
    <w:p w14:paraId="12C36D60" w14:textId="77777777" w:rsidR="004C1501" w:rsidRDefault="004C1501" w:rsidP="00747E5D">
      <w:pPr>
        <w:pStyle w:val="BodyText"/>
        <w:rPr>
          <w:b/>
          <w:bCs/>
          <w:i/>
          <w:iCs/>
        </w:rPr>
      </w:pPr>
    </w:p>
    <w:p w14:paraId="7C24CEBD" w14:textId="77777777" w:rsidR="004C1501" w:rsidRDefault="004C1501" w:rsidP="00747E5D">
      <w:pPr>
        <w:pStyle w:val="BodyText"/>
        <w:rPr>
          <w:b/>
          <w:bCs/>
          <w:i/>
          <w:iCs/>
        </w:rPr>
      </w:pPr>
    </w:p>
    <w:p w14:paraId="5472601F" w14:textId="77777777" w:rsidR="004C1501" w:rsidRPr="00305635" w:rsidRDefault="004C1501" w:rsidP="00747E5D">
      <w:pPr>
        <w:pStyle w:val="BodyText"/>
        <w:rPr>
          <w:b/>
          <w:bCs/>
          <w:i/>
          <w:iCs/>
        </w:rPr>
      </w:pPr>
    </w:p>
    <w:p w14:paraId="69B7B0B0" w14:textId="77777777" w:rsidR="00B06FA6" w:rsidRDefault="00B06FA6" w:rsidP="00747E5D">
      <w:pPr>
        <w:pStyle w:val="BodyText"/>
      </w:pPr>
    </w:p>
    <w:p w14:paraId="18D2AC5B" w14:textId="49E5EB6B" w:rsidR="00B06FA6" w:rsidRDefault="00B06FA6" w:rsidP="004C1501">
      <w:pPr>
        <w:pStyle w:val="NESOSubHeading"/>
      </w:pPr>
      <w:bookmarkStart w:id="288" w:name="_Toc184208833"/>
      <w:bookmarkStart w:id="289" w:name="_Toc190179230"/>
      <w:r w:rsidRPr="00EB68BE">
        <w:lastRenderedPageBreak/>
        <w:t>Obtain Service Values Feature</w:t>
      </w:r>
      <w:bookmarkEnd w:id="288"/>
      <w:bookmarkEnd w:id="289"/>
    </w:p>
    <w:p w14:paraId="652AEE2E" w14:textId="77777777" w:rsidR="00B06FA6" w:rsidRDefault="00B06FA6" w:rsidP="00B06FA6">
      <w:pPr>
        <w:pStyle w:val="BodyText"/>
        <w:rPr>
          <w:b/>
          <w:bCs/>
          <w:color w:val="auto"/>
        </w:rPr>
      </w:pPr>
    </w:p>
    <w:p w14:paraId="3B0053B9" w14:textId="488F527A" w:rsidR="00B06FA6" w:rsidRPr="00AD4EF2" w:rsidRDefault="00B06FA6" w:rsidP="00B06FA6">
      <w:pPr>
        <w:pStyle w:val="BodyText"/>
        <w:rPr>
          <w:b/>
          <w:bCs/>
          <w:color w:val="auto"/>
          <w:sz w:val="22"/>
          <w:szCs w:val="22"/>
        </w:rPr>
      </w:pPr>
      <w:r w:rsidRPr="00AD4EF2">
        <w:rPr>
          <w:b/>
          <w:bCs/>
          <w:color w:val="auto"/>
          <w:sz w:val="22"/>
          <w:szCs w:val="22"/>
        </w:rPr>
        <w:t xml:space="preserve">Obtain Service Values </w:t>
      </w:r>
    </w:p>
    <w:p w14:paraId="1698A119" w14:textId="2BBA2B79" w:rsidR="00B06FA6" w:rsidRPr="00AD4EF2" w:rsidRDefault="00B06FA6" w:rsidP="00B06FA6">
      <w:pPr>
        <w:pStyle w:val="BodyText"/>
        <w:rPr>
          <w:sz w:val="22"/>
          <w:szCs w:val="22"/>
          <w:lang w:val="en"/>
        </w:rPr>
      </w:pPr>
      <w:r w:rsidRPr="00AD4EF2">
        <w:rPr>
          <w:color w:val="auto"/>
          <w:sz w:val="22"/>
          <w:szCs w:val="22"/>
        </w:rPr>
        <w:t xml:space="preserve">Where a portal user has already made </w:t>
      </w:r>
      <w:r w:rsidR="00806122" w:rsidRPr="00AD4EF2">
        <w:rPr>
          <w:color w:val="auto"/>
          <w:sz w:val="22"/>
          <w:szCs w:val="22"/>
        </w:rPr>
        <w:t>a</w:t>
      </w:r>
      <w:r w:rsidRPr="00AD4EF2">
        <w:rPr>
          <w:color w:val="auto"/>
          <w:sz w:val="22"/>
          <w:szCs w:val="22"/>
        </w:rPr>
        <w:t xml:space="preserve"> prequalification for another service for the same Unit, they are able to ‘copy’ over the identical values from the existing application under the Unit Calibration Section over the new corresponding section under the new application by clicking ‘Obtain Service Values’ and selecting the Service for which they want to copy the pre-existing values over from and then selecting the Confirm button to complete the exercise. </w:t>
      </w:r>
    </w:p>
    <w:p w14:paraId="7868FB18" w14:textId="77777777" w:rsidR="00B06FA6" w:rsidRDefault="00B06FA6" w:rsidP="00B06FA6">
      <w:pPr>
        <w:pStyle w:val="BodyText"/>
      </w:pPr>
    </w:p>
    <w:p w14:paraId="6E75BEB4" w14:textId="77777777" w:rsidR="00B06FA6" w:rsidRDefault="00B06FA6" w:rsidP="00B06FA6">
      <w:pPr>
        <w:pStyle w:val="BodyText"/>
      </w:pPr>
      <w:r>
        <w:rPr>
          <w:noProof/>
        </w:rPr>
        <mc:AlternateContent>
          <mc:Choice Requires="wps">
            <w:drawing>
              <wp:anchor distT="0" distB="0" distL="114300" distR="114300" simplePos="0" relativeHeight="251658324" behindDoc="0" locked="0" layoutInCell="1" allowOverlap="1" wp14:anchorId="3621EA50" wp14:editId="4E26E0B2">
                <wp:simplePos x="0" y="0"/>
                <wp:positionH relativeFrom="margin">
                  <wp:posOffset>4469425</wp:posOffset>
                </wp:positionH>
                <wp:positionV relativeFrom="paragraph">
                  <wp:posOffset>87650</wp:posOffset>
                </wp:positionV>
                <wp:extent cx="1008530" cy="380365"/>
                <wp:effectExtent l="0" t="0" r="20320" b="19685"/>
                <wp:wrapNone/>
                <wp:docPr id="463" name="Rectangle 463"/>
                <wp:cNvGraphicFramePr/>
                <a:graphic xmlns:a="http://schemas.openxmlformats.org/drawingml/2006/main">
                  <a:graphicData uri="http://schemas.microsoft.com/office/word/2010/wordprocessingShape">
                    <wps:wsp>
                      <wps:cNvSpPr/>
                      <wps:spPr>
                        <a:xfrm flipV="1">
                          <a:off x="0" y="0"/>
                          <a:ext cx="1008530" cy="38036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8E828A" id="Rectangle 463" o:spid="_x0000_s1026" style="position:absolute;margin-left:351.9pt;margin-top:6.9pt;width:79.4pt;height:29.95pt;flip:y;z-index:2516583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yqhVwIAAKwEAAAOAAAAZHJzL2Uyb0RvYy54bWysVE1v2zAMvQ/YfxB0X+2kX1lQpwhaZBhQ&#10;tAXarWdFlmIBkqhRSpzu14+SnbbrdhqWg0Ca1KP4+JiLy72zbKcwGvANnxzVnCkvoTV+0/Bvj6tP&#10;M85iEr4VFrxq+LOK/HLx8cNFH+ZqCh3YViEjEB/nfWh4l1KYV1WUnXIiHkFQnoIa0IlELm6qFkVP&#10;6M5W07o+q3rANiBIFSN9vR6CfFHwtVYy3WkdVWK24fS2VE4s5zqf1eJCzDcoQmfk+AzxD69wwngq&#10;+gJ1LZJgWzR/QDkjESLodCTBVaC1kar0QN1M6nfdPHQiqNILkRPDC03x/8HK291DuEeioQ9xHsnM&#10;Xew1OqatCd9ppqUveinbF9qeX2hT+8QkfZzU9ez0mNiVFDue1cdnp5nXasDJeAFj+qLAsWw0HGks&#10;BVXsbmIaUg8pOd3DylhbRmM966nC9LzO+IIUoq1IZLrQNjz6DWfCbkh6MmGBjGBNm69noIib9ZVF&#10;thM0/tWqpt/4st/Scu1rEbshr4QGYTiTSJ3WuIbP8uXDbeszuir6Gjt4pS9ba2if75EhDIKLQa4M&#10;FbkRMd0LJIVRN7Q16Y4ObYFahNHirAP8+bfvOZ8GT1HOelIstf9jK1BxZr96ksTnyclJlnhxTk7P&#10;p+Tg28j6bcRv3RUQKxPazyCLmfOTPZgawT3Rci1zVQoJL6n2QPToXKVhk2g9pVouSxrJOoh04x+C&#10;PGgn0/u4fxIYxvknUs4tHNQt5u9kMOQOQlhuE2hTNPLKK2krO7QSRWXj+uade+uXrNc/mcUvAAAA&#10;//8DAFBLAwQUAAYACAAAACEABAswtt0AAAAJAQAADwAAAGRycy9kb3ducmV2LnhtbEyPTU+DQBCG&#10;7yb+h82YeLOLxUJDWRrjx82LaO11YEegsruE3Rb8905P9TSZPG/eeSbfzqYXJxp956yC+0UEgmzt&#10;dGcbBZ8fr3drED6g1dg7Swp+ycO2uL7KMdNusu90KkMjuMT6DBW0IQyZlL5uyaBfuIEss283Ggy8&#10;jo3UI05cbnq5jKJEGuwsX2hxoKeW6p/yaBS8vTyvDiv0/e7wUO6ar7iazD5V6vZmftyACDSHSxjO&#10;+qwOBTtV7mi1F72CNIpZPTA4Tw6sk2UComISpyCLXP7/oPgDAAD//wMAUEsBAi0AFAAGAAgAAAAh&#10;ALaDOJL+AAAA4QEAABMAAAAAAAAAAAAAAAAAAAAAAFtDb250ZW50X1R5cGVzXS54bWxQSwECLQAU&#10;AAYACAAAACEAOP0h/9YAAACUAQAACwAAAAAAAAAAAAAAAAAvAQAAX3JlbHMvLnJlbHNQSwECLQAU&#10;AAYACAAAACEAHWMqoVcCAACsBAAADgAAAAAAAAAAAAAAAAAuAgAAZHJzL2Uyb0RvYy54bWxQSwEC&#10;LQAUAAYACAAAACEABAswtt0AAAAJAQAADwAAAAAAAAAAAAAAAACxBAAAZHJzL2Rvd25yZXYueG1s&#10;UEsFBgAAAAAEAAQA8wAAALsFAAAAAA==&#10;" filled="f" strokecolor="red" strokeweight="1pt">
                <w10:wrap anchorx="margin"/>
              </v:rect>
            </w:pict>
          </mc:Fallback>
        </mc:AlternateContent>
      </w:r>
      <w:r>
        <w:rPr>
          <w:noProof/>
        </w:rPr>
        <w:drawing>
          <wp:inline distT="0" distB="0" distL="0" distR="0" wp14:anchorId="4486DA24" wp14:editId="046B69E1">
            <wp:extent cx="5543550" cy="1022350"/>
            <wp:effectExtent l="0" t="0" r="0" b="6350"/>
            <wp:docPr id="464" name="Picture 46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icture 432" descr="Graphical user interface, application&#10;&#10;Description automatically generated"/>
                    <pic:cNvPicPr/>
                  </pic:nvPicPr>
                  <pic:blipFill>
                    <a:blip r:embed="rId133"/>
                    <a:stretch>
                      <a:fillRect/>
                    </a:stretch>
                  </pic:blipFill>
                  <pic:spPr>
                    <a:xfrm>
                      <a:off x="0" y="0"/>
                      <a:ext cx="5543550" cy="1022350"/>
                    </a:xfrm>
                    <a:prstGeom prst="rect">
                      <a:avLst/>
                    </a:prstGeom>
                  </pic:spPr>
                </pic:pic>
              </a:graphicData>
            </a:graphic>
          </wp:inline>
        </w:drawing>
      </w:r>
    </w:p>
    <w:p w14:paraId="50160297" w14:textId="77777777" w:rsidR="00AD4EF2" w:rsidRDefault="00AD4EF2" w:rsidP="00B06FA6">
      <w:pPr>
        <w:pStyle w:val="BodyText"/>
      </w:pPr>
    </w:p>
    <w:p w14:paraId="07A9EDF3" w14:textId="0450063B" w:rsidR="00AD4EF2" w:rsidRDefault="00AD4EF2" w:rsidP="0087020C">
      <w:pPr>
        <w:pStyle w:val="NESOSubHeading"/>
      </w:pPr>
      <w:bookmarkStart w:id="290" w:name="_Toc184208834"/>
      <w:bookmarkStart w:id="291" w:name="_Toc190179231"/>
      <w:r w:rsidRPr="00EB68BE">
        <w:t>Obtain Service Values Feature</w:t>
      </w:r>
      <w:r w:rsidR="0087020C">
        <w:t>: Cont</w:t>
      </w:r>
      <w:bookmarkEnd w:id="290"/>
      <w:bookmarkEnd w:id="291"/>
    </w:p>
    <w:p w14:paraId="4EC7DF75" w14:textId="77777777" w:rsidR="00AD4EF2" w:rsidRPr="00085F0C" w:rsidRDefault="00AD4EF2" w:rsidP="00B06FA6">
      <w:pPr>
        <w:pStyle w:val="BodyText"/>
      </w:pPr>
    </w:p>
    <w:p w14:paraId="6ABF5F20" w14:textId="3E7BE80F" w:rsidR="00627D06" w:rsidRPr="00F559DA" w:rsidRDefault="001960E1" w:rsidP="00747E5D">
      <w:pPr>
        <w:pStyle w:val="BodyText"/>
      </w:pPr>
      <w:r>
        <w:rPr>
          <w:noProof/>
        </w:rPr>
        <mc:AlternateContent>
          <mc:Choice Requires="wps">
            <w:drawing>
              <wp:anchor distT="0" distB="0" distL="114300" distR="114300" simplePos="0" relativeHeight="251658325" behindDoc="0" locked="0" layoutInCell="1" allowOverlap="1" wp14:anchorId="32826975" wp14:editId="057334C0">
                <wp:simplePos x="0" y="0"/>
                <wp:positionH relativeFrom="margin">
                  <wp:align>center</wp:align>
                </wp:positionH>
                <wp:positionV relativeFrom="paragraph">
                  <wp:posOffset>1375954</wp:posOffset>
                </wp:positionV>
                <wp:extent cx="2205872" cy="348791"/>
                <wp:effectExtent l="0" t="0" r="23495" b="13335"/>
                <wp:wrapNone/>
                <wp:docPr id="453" name="Rectangle 453"/>
                <wp:cNvGraphicFramePr/>
                <a:graphic xmlns:a="http://schemas.openxmlformats.org/drawingml/2006/main">
                  <a:graphicData uri="http://schemas.microsoft.com/office/word/2010/wordprocessingShape">
                    <wps:wsp>
                      <wps:cNvSpPr/>
                      <wps:spPr>
                        <a:xfrm flipV="1">
                          <a:off x="0" y="0"/>
                          <a:ext cx="2205872" cy="348791"/>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0421DA" id="Rectangle 453" o:spid="_x0000_s1026" style="position:absolute;margin-left:0;margin-top:108.35pt;width:173.7pt;height:27.45pt;flip:y;z-index:25165832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DEBWAIAAKwEAAAOAAAAZHJzL2Uyb0RvYy54bWysVE1v2zAMvQ/YfxB0X+146ZIGcYogRYYB&#10;RVug7XpWZCkWoK9RSpzu14+SnSbrdhqWg0Ca1BP5+Jj59cFoshcQlLM1HV2UlAjLXaPstqbPT+tP&#10;U0pCZLZh2llR01cR6PXi44d552eicq3TjQCCIDbMOl/TNkY/K4rAW2FYuHBeWAxKB4ZFdGFbNMA6&#10;RDe6qMryS9E5aDw4LkLArzd9kC4yvpSCx3spg4hE1xRri/mEfG7SWSzmbLYF5lvFhzLYP1RhmLL4&#10;6BvUDYuM7ED9AWUUBxecjBfcmcJJqbjIPWA3o/JdN48t8yL3guQE/0ZT+H+w/G7/6B8Aaeh8mAU0&#10;UxcHCYZIrfx3nGnuCyslh0zb6xtt4hAJx49VVV5OJxUlHGOfx9PJ1SjxWvQ4Cc9DiF+FMyQZNQUc&#10;S0Zl+9sQ+9RjSkq3bq20zqPRlnRYQzUpcXqcoUKkZhFN45uaBrulhOktSo9HyJDBadWk6wkowHaz&#10;0kD2DMe/Xpf4Gyr7LS29fcNC2+flUC8MoyKqUytT02m6fLytbUIXWV9DByf6krVxzesDEHC94ILn&#10;a4WP3LIQHxigwrAb3Jp4j4fUDlt0g0VJ6+Dn376nfBw8RinpULHY/o8dA0GJ/mZRElej8ThJPDvj&#10;y0mFDpxHNucRuzMrh6yMcD89z2bKj/poSnDmBZdrmV7FELMc3+6JHpxV7DcJ15OL5TKnoaw9i7f2&#10;0fOjdhK9T4cXBn6Yf0Tl3LmjutnsnQz63F4Iy110UmWNnHhFbSUHVyKrbFjftHPnfs46/cksfgEA&#10;AP//AwBQSwMEFAAGAAgAAAAhAPtiDf/eAAAACAEAAA8AAABkcnMvZG93bnJldi54bWxMj09Pg0AQ&#10;xe8mfofNmHizCy0FgyyN8c/Ni2j1OrAjUNlZwm4LfnvXUz2+eZP3fq/YLWYQJ5pcb1lBvIpAEDdW&#10;99wqeH97vrkF4TyyxsEyKfghB7vy8qLAXNuZX+lU+VaEEHY5Kui8H3MpXdORQbeyI3Hwvuxk0Ac5&#10;tVJPOIdwM8h1FKXSYM+hocORHjpqvqujUfDy9Lg9bNEN+0NS7duPTT2bz0yp66vl/g6Ep8Wfn+EP&#10;P6BDGZhqe2TtxKAgDPEK1nGagQj2JskSEHW4ZHEKsizk/wHlLwAAAP//AwBQSwECLQAUAAYACAAA&#10;ACEAtoM4kv4AAADhAQAAEwAAAAAAAAAAAAAAAAAAAAAAW0NvbnRlbnRfVHlwZXNdLnhtbFBLAQIt&#10;ABQABgAIAAAAIQA4/SH/1gAAAJQBAAALAAAAAAAAAAAAAAAAAC8BAABfcmVscy8ucmVsc1BLAQIt&#10;ABQABgAIAAAAIQDeUDEBWAIAAKwEAAAOAAAAAAAAAAAAAAAAAC4CAABkcnMvZTJvRG9jLnhtbFBL&#10;AQItABQABgAIAAAAIQD7Yg3/3gAAAAgBAAAPAAAAAAAAAAAAAAAAALIEAABkcnMvZG93bnJldi54&#10;bWxQSwUGAAAAAAQABADzAAAAvQUAAAAA&#10;" filled="f" strokecolor="red" strokeweight="1pt">
                <w10:wrap anchorx="margin"/>
              </v:rect>
            </w:pict>
          </mc:Fallback>
        </mc:AlternateContent>
      </w:r>
      <w:r>
        <w:rPr>
          <w:noProof/>
        </w:rPr>
        <w:drawing>
          <wp:inline distT="0" distB="0" distL="0" distR="0" wp14:anchorId="709BD708" wp14:editId="629415B2">
            <wp:extent cx="5543550" cy="3387725"/>
            <wp:effectExtent l="0" t="0" r="0" b="3175"/>
            <wp:docPr id="433" name="Picture 43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Picture 433" descr="Graphical user interface, application&#10;&#10;Description automatically generated"/>
                    <pic:cNvPicPr/>
                  </pic:nvPicPr>
                  <pic:blipFill>
                    <a:blip r:embed="rId134"/>
                    <a:stretch>
                      <a:fillRect/>
                    </a:stretch>
                  </pic:blipFill>
                  <pic:spPr>
                    <a:xfrm>
                      <a:off x="0" y="0"/>
                      <a:ext cx="5543550" cy="3387725"/>
                    </a:xfrm>
                    <a:prstGeom prst="rect">
                      <a:avLst/>
                    </a:prstGeom>
                  </pic:spPr>
                </pic:pic>
              </a:graphicData>
            </a:graphic>
          </wp:inline>
        </w:drawing>
      </w:r>
      <w:r w:rsidR="00627D06">
        <w:br w:type="page"/>
      </w:r>
    </w:p>
    <w:p w14:paraId="06D3C2DF" w14:textId="1A39D3D6" w:rsidR="0086758E" w:rsidRDefault="0086758E" w:rsidP="0087020C">
      <w:pPr>
        <w:pStyle w:val="NESOSubHeading"/>
      </w:pPr>
      <w:bookmarkStart w:id="292" w:name="_Toc184208835"/>
      <w:bookmarkStart w:id="293" w:name="_Toc190179232"/>
      <w:r>
        <w:lastRenderedPageBreak/>
        <w:t>Completing Pre-qualification</w:t>
      </w:r>
      <w:r w:rsidR="00B25C1C">
        <w:t>: Attaching Supplementary Evidence</w:t>
      </w:r>
      <w:bookmarkEnd w:id="292"/>
      <w:bookmarkEnd w:id="293"/>
    </w:p>
    <w:p w14:paraId="22021C7A" w14:textId="77777777" w:rsidR="00B25C1C" w:rsidRPr="00B25C1C" w:rsidRDefault="00B25C1C" w:rsidP="00B25C1C">
      <w:pPr>
        <w:pStyle w:val="BodyText"/>
      </w:pPr>
    </w:p>
    <w:p w14:paraId="201AAB30" w14:textId="443D224D" w:rsidR="0086758E" w:rsidRPr="00290763" w:rsidRDefault="0047546F" w:rsidP="0086758E">
      <w:pPr>
        <w:pStyle w:val="BodyText"/>
        <w:rPr>
          <w:lang w:val="en"/>
        </w:rPr>
      </w:pPr>
      <w:r>
        <w:rPr>
          <w:b/>
          <w:bCs/>
          <w:color w:val="auto"/>
        </w:rPr>
        <w:t xml:space="preserve"> Services Specific Sub</w:t>
      </w:r>
      <w:r w:rsidR="004871D5">
        <w:rPr>
          <w:b/>
          <w:bCs/>
        </w:rPr>
        <w:t xml:space="preserve"> s</w:t>
      </w:r>
      <w:r>
        <w:rPr>
          <w:b/>
          <w:bCs/>
          <w:color w:val="auto"/>
        </w:rPr>
        <w:t xml:space="preserve">ection </w:t>
      </w:r>
    </w:p>
    <w:p w14:paraId="15499C4F" w14:textId="44A6C934" w:rsidR="0086758E" w:rsidRDefault="0086758E" w:rsidP="00747E5D">
      <w:pPr>
        <w:pStyle w:val="BodyText"/>
        <w:rPr>
          <w:noProof/>
        </w:rPr>
      </w:pPr>
    </w:p>
    <w:p w14:paraId="06219FA9" w14:textId="32064646" w:rsidR="00E8337A" w:rsidRDefault="003168B5" w:rsidP="00747E5D">
      <w:pPr>
        <w:pStyle w:val="BodyText"/>
        <w:rPr>
          <w:noProof/>
        </w:rPr>
      </w:pPr>
      <w:r>
        <w:rPr>
          <w:noProof/>
        </w:rPr>
        <mc:AlternateContent>
          <mc:Choice Requires="wps">
            <w:drawing>
              <wp:anchor distT="0" distB="0" distL="114300" distR="114300" simplePos="0" relativeHeight="251658323" behindDoc="0" locked="0" layoutInCell="1" allowOverlap="1" wp14:anchorId="175582EA" wp14:editId="5D43544B">
                <wp:simplePos x="0" y="0"/>
                <wp:positionH relativeFrom="margin">
                  <wp:posOffset>33020</wp:posOffset>
                </wp:positionH>
                <wp:positionV relativeFrom="paragraph">
                  <wp:posOffset>234950</wp:posOffset>
                </wp:positionV>
                <wp:extent cx="952500" cy="266700"/>
                <wp:effectExtent l="0" t="0" r="19050" b="19050"/>
                <wp:wrapNone/>
                <wp:docPr id="462" name="Rectangle 462"/>
                <wp:cNvGraphicFramePr/>
                <a:graphic xmlns:a="http://schemas.openxmlformats.org/drawingml/2006/main">
                  <a:graphicData uri="http://schemas.microsoft.com/office/word/2010/wordprocessingShape">
                    <wps:wsp>
                      <wps:cNvSpPr/>
                      <wps:spPr>
                        <a:xfrm flipV="1">
                          <a:off x="0" y="0"/>
                          <a:ext cx="952500" cy="2667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F87CE8" id="Rectangle 462" o:spid="_x0000_s1026" style="position:absolute;margin-left:2.6pt;margin-top:18.5pt;width:75pt;height:21pt;flip:y;z-index:2516583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BCTVAIAAKsEAAAOAAAAZHJzL2Uyb0RvYy54bWysVE1v2zAMvQ/YfxB0X50E/QziFEGKDAOK&#10;tkDa9azIUixAEjVKidP9+lGy03bdTsNyEEiTeiIfHzO7PjjL9gqjAV/z8cmIM+UlNMZva/70uPpy&#10;yVlMwjfCglc1f1GRX88/f5p1Yaom0IJtFDIC8XHahZq3KYVpVUXZKifiCQTlKagBnUjk4rZqUHSE&#10;7mw1GY3Oqw6wCQhSxUhfb/ognxd8rZVM91pHlZitOdWWyonl3OSzms/EdIsitEYOZYh/qMIJ4+nR&#10;V6gbkQTbofkDyhmJEEGnEwmuAq2NVKUH6mY8+tDNuhVBlV6InBheaYr/D1be7dfhAYmGLsRpJDN3&#10;cdDomLYmfKeZlr6oUnYotL280qYOiUn6eHU2ORsRuZJCk/PzC7IJr+phMlzAmL4qcCwbNUeaSgEV&#10;+9uY+tRjSk73sDLWlslYzzoqYZIxmRQkEG1FItOFpubRbzkTdkvKkwkLZARrmnw9A0XcbpYW2V7Q&#10;9FerEf2Gyn5Ly2/fiNj2eSXU68KZROK0xtX8Ml8+3rY+o6sir6GDN/aytYHm5QEZQq+3GOTK0CO3&#10;IqYHgSQw6oaWJt3ToS1QizBYnLWAP//2PefT3CnKWUeCpfZ/7AQqzuw3T4q4Gp+eZoUX5/TsYkIO&#10;vo9s3kf8zi2BWBnTegZZzJyf7NHUCO6ZdmuRX6WQ8JLe7okenGXqF4m2U6rFoqSRqoNIt34d5FE6&#10;md7Hw7PAMMw/kXDu4ChuMf0ggz63F8Jil0CbopE3Xklb2aGNKCobtjev3Hu/ZL39x8x/AQAA//8D&#10;AFBLAwQUAAYACAAAACEAYPwZmtoAAAAHAQAADwAAAGRycy9kb3ducmV2LnhtbEyPS0+EQBCE7yb+&#10;h0mbeHMHd0UUaTbGx82L6Oq1YVpgnQdhZhf89w4nPVZXperrYjsbLY48+t5ZhMtVAoJt41RvW4T3&#10;t+eLGxA+kFWknWWEH/awLU9PCsqVm+wrH6vQilhifU4IXQhDLqVvOjbkV25gG70vNxoKUY6tVCNN&#10;sdxouU6Sa2mot3Gho4EfOm6+q4NBeHl6TPcpeb3bX1W79mNTT+YzQzw/m+/vQASew18YFvyIDmVk&#10;qt3BKi80QrqOQYRNFj9a7HQ51AjZbQKyLOR//vIXAAD//wMAUEsBAi0AFAAGAAgAAAAhALaDOJL+&#10;AAAA4QEAABMAAAAAAAAAAAAAAAAAAAAAAFtDb250ZW50X1R5cGVzXS54bWxQSwECLQAUAAYACAAA&#10;ACEAOP0h/9YAAACUAQAACwAAAAAAAAAAAAAAAAAvAQAAX3JlbHMvLnJlbHNQSwECLQAUAAYACAAA&#10;ACEA1AQQk1QCAACrBAAADgAAAAAAAAAAAAAAAAAuAgAAZHJzL2Uyb0RvYy54bWxQSwECLQAUAAYA&#10;CAAAACEAYPwZmtoAAAAHAQAADwAAAAAAAAAAAAAAAACuBAAAZHJzL2Rvd25yZXYueG1sUEsFBgAA&#10;AAAEAAQA8wAAALUFAAAAAA==&#10;" filled="f" strokecolor="red" strokeweight="1pt">
                <w10:wrap anchorx="margin"/>
              </v:rect>
            </w:pict>
          </mc:Fallback>
        </mc:AlternateContent>
      </w:r>
      <w:r w:rsidR="000C0E20">
        <w:rPr>
          <w:noProof/>
        </w:rPr>
        <w:drawing>
          <wp:inline distT="0" distB="0" distL="0" distR="0" wp14:anchorId="16B39867" wp14:editId="4C9FF5F0">
            <wp:extent cx="5543550" cy="897255"/>
            <wp:effectExtent l="0" t="0" r="0" b="0"/>
            <wp:docPr id="430" name="Picture 43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430" descr="Graphical user interface, text, application&#10;&#10;Description automatically generated"/>
                    <pic:cNvPicPr/>
                  </pic:nvPicPr>
                  <pic:blipFill>
                    <a:blip r:embed="rId135"/>
                    <a:stretch>
                      <a:fillRect/>
                    </a:stretch>
                  </pic:blipFill>
                  <pic:spPr>
                    <a:xfrm>
                      <a:off x="0" y="0"/>
                      <a:ext cx="5543550" cy="897255"/>
                    </a:xfrm>
                    <a:prstGeom prst="rect">
                      <a:avLst/>
                    </a:prstGeom>
                  </pic:spPr>
                </pic:pic>
              </a:graphicData>
            </a:graphic>
          </wp:inline>
        </w:drawing>
      </w:r>
    </w:p>
    <w:p w14:paraId="0EF01A3D" w14:textId="7DA6BEFA" w:rsidR="00C45A2A" w:rsidRPr="00AD4EF2" w:rsidRDefault="0096743D" w:rsidP="0096743D">
      <w:pPr>
        <w:pStyle w:val="BodyText"/>
        <w:rPr>
          <w:color w:val="auto"/>
          <w:sz w:val="22"/>
          <w:szCs w:val="22"/>
        </w:rPr>
      </w:pPr>
      <w:r w:rsidRPr="00AD4EF2">
        <w:rPr>
          <w:color w:val="auto"/>
          <w:sz w:val="22"/>
          <w:szCs w:val="22"/>
        </w:rPr>
        <w:t>Once the Authorised Signatory is selected</w:t>
      </w:r>
      <w:r w:rsidR="00770D8C" w:rsidRPr="00AD4EF2">
        <w:rPr>
          <w:color w:val="auto"/>
          <w:sz w:val="22"/>
          <w:szCs w:val="22"/>
        </w:rPr>
        <w:t xml:space="preserve"> (this step is covered in the next section)</w:t>
      </w:r>
      <w:r w:rsidRPr="00AD4EF2">
        <w:rPr>
          <w:color w:val="auto"/>
          <w:sz w:val="22"/>
          <w:szCs w:val="22"/>
        </w:rPr>
        <w:t xml:space="preserve">, the portal user is expected to upload any supporting evidence using the Upload Files button. </w:t>
      </w:r>
      <w:r w:rsidR="00C45A2A" w:rsidRPr="00AD4EF2">
        <w:rPr>
          <w:color w:val="auto"/>
          <w:sz w:val="22"/>
          <w:szCs w:val="22"/>
        </w:rPr>
        <w:t>Once selected the</w:t>
      </w:r>
      <w:r w:rsidR="004D78CA" w:rsidRPr="00AD4EF2">
        <w:rPr>
          <w:color w:val="auto"/>
          <w:sz w:val="22"/>
          <w:szCs w:val="22"/>
        </w:rPr>
        <w:t xml:space="preserve"> Portal User can upload files from their desktop etc and confirmation the documents or the zip file of multiple documents should highlight </w:t>
      </w:r>
      <w:r w:rsidR="0055435D" w:rsidRPr="00AD4EF2">
        <w:rPr>
          <w:color w:val="auto"/>
          <w:sz w:val="22"/>
          <w:szCs w:val="22"/>
        </w:rPr>
        <w:t xml:space="preserve">in blue with the ‘Done’ outcome. </w:t>
      </w:r>
    </w:p>
    <w:p w14:paraId="3A7EAD1D" w14:textId="4A162D33" w:rsidR="0096743D" w:rsidRPr="00AD4EF2" w:rsidRDefault="0096743D" w:rsidP="0096743D">
      <w:pPr>
        <w:pStyle w:val="BodyText"/>
        <w:rPr>
          <w:i/>
          <w:iCs/>
          <w:color w:val="auto"/>
          <w:sz w:val="22"/>
          <w:szCs w:val="22"/>
        </w:rPr>
      </w:pPr>
      <w:r w:rsidRPr="00AD4EF2">
        <w:rPr>
          <w:color w:val="auto"/>
          <w:sz w:val="22"/>
          <w:szCs w:val="22"/>
        </w:rPr>
        <w:t xml:space="preserve">Whilst this requirement applies to Frequency Response &amp; RDP MW Dispatch </w:t>
      </w:r>
      <w:proofErr w:type="gramStart"/>
      <w:r w:rsidRPr="00AD4EF2">
        <w:rPr>
          <w:color w:val="auto"/>
          <w:sz w:val="22"/>
          <w:szCs w:val="22"/>
        </w:rPr>
        <w:t>Services</w:t>
      </w:r>
      <w:proofErr w:type="gramEnd"/>
      <w:r w:rsidRPr="00AD4EF2">
        <w:rPr>
          <w:color w:val="auto"/>
          <w:sz w:val="22"/>
          <w:szCs w:val="22"/>
        </w:rPr>
        <w:t xml:space="preserve"> yet it does not apply to Balancing Reserve or Demand Flexibility Service, it is however a mandatory system requirement that at least one document is uploaded to the portal to proceed with the submission process. </w:t>
      </w:r>
      <w:proofErr w:type="gramStart"/>
      <w:r w:rsidRPr="00AD4EF2">
        <w:rPr>
          <w:color w:val="auto"/>
          <w:sz w:val="22"/>
          <w:szCs w:val="22"/>
        </w:rPr>
        <w:t>With this in mind in</w:t>
      </w:r>
      <w:proofErr w:type="gramEnd"/>
      <w:r w:rsidRPr="00AD4EF2">
        <w:rPr>
          <w:color w:val="auto"/>
          <w:sz w:val="22"/>
          <w:szCs w:val="22"/>
        </w:rPr>
        <w:t xml:space="preserve"> the instance where no evidence is required to support the application, then it is advised that a ‘placeholder’ blank document is uploaded instead. This can be in any format </w:t>
      </w:r>
      <w:r w:rsidRPr="00AD4EF2">
        <w:rPr>
          <w:i/>
          <w:iCs/>
          <w:color w:val="auto"/>
          <w:sz w:val="22"/>
          <w:szCs w:val="22"/>
        </w:rPr>
        <w:t>(Word, Jpg, png etc)</w:t>
      </w:r>
    </w:p>
    <w:p w14:paraId="344D04C2" w14:textId="7D180CE3" w:rsidR="0096743D" w:rsidRDefault="00E8337A" w:rsidP="00D64434">
      <w:pPr>
        <w:pStyle w:val="NESOSubHeading"/>
      </w:pPr>
      <w:bookmarkStart w:id="294" w:name="_Toc184208836"/>
      <w:bookmarkStart w:id="295" w:name="_Toc190179233"/>
      <w:r>
        <w:t xml:space="preserve">Confirmation of Upload </w:t>
      </w:r>
      <w:r w:rsidR="00B84FB1">
        <w:t>Completed</w:t>
      </w:r>
      <w:bookmarkEnd w:id="294"/>
      <w:bookmarkEnd w:id="295"/>
    </w:p>
    <w:p w14:paraId="5EE1B5C4" w14:textId="08833502" w:rsidR="0096743D" w:rsidRPr="0096743D" w:rsidRDefault="0096743D" w:rsidP="0096743D">
      <w:pPr>
        <w:pStyle w:val="BodyText"/>
        <w:rPr>
          <w:lang w:val="en"/>
        </w:rPr>
      </w:pPr>
      <w:r>
        <w:rPr>
          <w:b/>
          <w:bCs/>
          <w:color w:val="auto"/>
        </w:rPr>
        <w:t>Services Specific Sub</w:t>
      </w:r>
      <w:r w:rsidR="004871D5">
        <w:rPr>
          <w:b/>
          <w:bCs/>
          <w:color w:val="auto"/>
        </w:rPr>
        <w:t>s</w:t>
      </w:r>
      <w:r>
        <w:rPr>
          <w:b/>
          <w:bCs/>
          <w:color w:val="auto"/>
        </w:rPr>
        <w:t xml:space="preserve">ection </w:t>
      </w:r>
      <w:r w:rsidR="00770D8C">
        <w:rPr>
          <w:b/>
          <w:bCs/>
          <w:color w:val="auto"/>
        </w:rPr>
        <w:t xml:space="preserve"> </w:t>
      </w:r>
    </w:p>
    <w:p w14:paraId="62490720" w14:textId="3DA07D8F" w:rsidR="00B84FB1" w:rsidRDefault="0096743D" w:rsidP="00B84FB1">
      <w:pPr>
        <w:pStyle w:val="BodyText"/>
      </w:pPr>
      <w:r w:rsidRPr="00747E5D">
        <w:rPr>
          <w:noProof/>
        </w:rPr>
        <w:drawing>
          <wp:inline distT="0" distB="0" distL="0" distR="0" wp14:anchorId="50FDAE9D" wp14:editId="7F9A83E8">
            <wp:extent cx="5543550" cy="2757805"/>
            <wp:effectExtent l="0" t="0" r="0" b="4445"/>
            <wp:docPr id="77" name="Picture 7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Graphical user interface, application&#10;&#10;Description automatically generated"/>
                    <pic:cNvPicPr/>
                  </pic:nvPicPr>
                  <pic:blipFill>
                    <a:blip r:embed="rId136"/>
                    <a:stretch>
                      <a:fillRect/>
                    </a:stretch>
                  </pic:blipFill>
                  <pic:spPr>
                    <a:xfrm>
                      <a:off x="0" y="0"/>
                      <a:ext cx="5543550" cy="2757805"/>
                    </a:xfrm>
                    <a:prstGeom prst="rect">
                      <a:avLst/>
                    </a:prstGeom>
                  </pic:spPr>
                </pic:pic>
              </a:graphicData>
            </a:graphic>
          </wp:inline>
        </w:drawing>
      </w:r>
    </w:p>
    <w:p w14:paraId="1D006F96" w14:textId="3D4B96D9" w:rsidR="00B84FB1" w:rsidRPr="00B84FB1" w:rsidRDefault="00B84FB1" w:rsidP="00747E5D">
      <w:pPr>
        <w:pStyle w:val="BodyText"/>
      </w:pPr>
    </w:p>
    <w:p w14:paraId="3B50EBF6" w14:textId="77777777" w:rsidR="005A622A" w:rsidRDefault="005A622A" w:rsidP="00D64434">
      <w:pPr>
        <w:pStyle w:val="NESOSubHeading"/>
      </w:pPr>
      <w:bookmarkStart w:id="296" w:name="_Toc184208838"/>
      <w:bookmarkStart w:id="297" w:name="_Toc190179234"/>
      <w:r>
        <w:lastRenderedPageBreak/>
        <w:t>Completing Pre-qualification Criteria Sections by Service: Asset Testing Section</w:t>
      </w:r>
      <w:bookmarkEnd w:id="296"/>
      <w:bookmarkEnd w:id="297"/>
    </w:p>
    <w:p w14:paraId="2A790C2B" w14:textId="77777777" w:rsidR="005A622A" w:rsidRDefault="005A622A" w:rsidP="005A622A">
      <w:pPr>
        <w:pStyle w:val="BodyText"/>
      </w:pPr>
    </w:p>
    <w:p w14:paraId="00D49242" w14:textId="77777777" w:rsidR="005A622A" w:rsidRPr="00370587" w:rsidRDefault="005A622A" w:rsidP="001A1C01">
      <w:pPr>
        <w:pStyle w:val="BodyText"/>
        <w:numPr>
          <w:ilvl w:val="0"/>
          <w:numId w:val="20"/>
        </w:numPr>
        <w:rPr>
          <w:sz w:val="22"/>
          <w:szCs w:val="22"/>
        </w:rPr>
      </w:pPr>
      <w:r w:rsidRPr="00370587">
        <w:rPr>
          <w:sz w:val="22"/>
          <w:szCs w:val="22"/>
          <w:lang w:val="en"/>
        </w:rPr>
        <w:t xml:space="preserve">The final sub-section to be completed requires gathering information on Asset Testing requirements for selected Service. </w:t>
      </w:r>
    </w:p>
    <w:p w14:paraId="75FBB023" w14:textId="492816A2" w:rsidR="005A622A" w:rsidRPr="00370587" w:rsidRDefault="005A622A" w:rsidP="001A1C01">
      <w:pPr>
        <w:pStyle w:val="BodyText"/>
        <w:numPr>
          <w:ilvl w:val="0"/>
          <w:numId w:val="20"/>
        </w:numPr>
        <w:rPr>
          <w:sz w:val="22"/>
          <w:szCs w:val="22"/>
        </w:rPr>
      </w:pPr>
      <w:r w:rsidRPr="00370587">
        <w:rPr>
          <w:sz w:val="22"/>
          <w:szCs w:val="22"/>
          <w:lang w:val="en"/>
        </w:rPr>
        <w:t xml:space="preserve">As Figure </w:t>
      </w:r>
      <w:r w:rsidR="003212A9">
        <w:rPr>
          <w:sz w:val="22"/>
          <w:szCs w:val="22"/>
          <w:lang w:val="en"/>
        </w:rPr>
        <w:t>below</w:t>
      </w:r>
      <w:r w:rsidRPr="00370587">
        <w:rPr>
          <w:sz w:val="22"/>
          <w:szCs w:val="22"/>
          <w:lang w:val="en"/>
        </w:rPr>
        <w:t xml:space="preserve"> illustrates, each asset aligned to the Unit being considered will be listed and the corresponding asset testing data fields are expected to be populated by the user. </w:t>
      </w:r>
    </w:p>
    <w:p w14:paraId="44FE16B1" w14:textId="3155B788" w:rsidR="005A622A" w:rsidRPr="00370587" w:rsidRDefault="005A622A" w:rsidP="001A1C01">
      <w:pPr>
        <w:pStyle w:val="BodyText"/>
        <w:numPr>
          <w:ilvl w:val="0"/>
          <w:numId w:val="20"/>
        </w:numPr>
        <w:rPr>
          <w:sz w:val="22"/>
          <w:szCs w:val="22"/>
          <w:lang w:val="en-US"/>
        </w:rPr>
      </w:pPr>
      <w:r w:rsidRPr="199D4B2E">
        <w:rPr>
          <w:sz w:val="22"/>
          <w:szCs w:val="22"/>
          <w:lang w:val="en-US"/>
        </w:rPr>
        <w:t xml:space="preserve">Please note that whilst the fields are not marked </w:t>
      </w:r>
      <w:r w:rsidR="007D402A" w:rsidRPr="199D4B2E">
        <w:rPr>
          <w:sz w:val="22"/>
          <w:szCs w:val="22"/>
          <w:lang w:val="en-US"/>
        </w:rPr>
        <w:t xml:space="preserve">with </w:t>
      </w:r>
      <w:r w:rsidRPr="199D4B2E">
        <w:rPr>
          <w:sz w:val="22"/>
          <w:szCs w:val="22"/>
          <w:lang w:val="en-US"/>
        </w:rPr>
        <w:t xml:space="preserve">a red asterisk and therefore not currently designated as mandatory, a Unit cannot proceed with the pre-qualification request without the asset testing fields being completed. </w:t>
      </w:r>
    </w:p>
    <w:p w14:paraId="62B961E2" w14:textId="77777777" w:rsidR="005A622A" w:rsidRDefault="005A622A" w:rsidP="005A622A">
      <w:pPr>
        <w:pStyle w:val="BodyText"/>
        <w:rPr>
          <w:lang w:val="en"/>
        </w:rPr>
      </w:pPr>
    </w:p>
    <w:p w14:paraId="7CED1648" w14:textId="41516024" w:rsidR="005A622A" w:rsidRPr="00D311F3" w:rsidRDefault="005A622A" w:rsidP="005A622A">
      <w:pPr>
        <w:pStyle w:val="BodyText"/>
        <w:rPr>
          <w:lang w:val="en"/>
        </w:rPr>
      </w:pPr>
      <w:r>
        <w:rPr>
          <w:b/>
          <w:bCs/>
          <w:color w:val="auto"/>
        </w:rPr>
        <w:t>Services Specific Asset Testing</w:t>
      </w:r>
    </w:p>
    <w:p w14:paraId="2E7CB9AD" w14:textId="77777777" w:rsidR="005A622A" w:rsidRDefault="005A622A" w:rsidP="005A622A">
      <w:pPr>
        <w:spacing w:after="120"/>
      </w:pPr>
    </w:p>
    <w:p w14:paraId="24BB1D82" w14:textId="77777777" w:rsidR="00626D63" w:rsidRDefault="00B327B2" w:rsidP="005A622A">
      <w:pPr>
        <w:spacing w:after="120"/>
      </w:pPr>
      <w:r>
        <w:rPr>
          <w:noProof/>
        </w:rPr>
        <mc:AlternateContent>
          <mc:Choice Requires="wps">
            <w:drawing>
              <wp:anchor distT="0" distB="0" distL="114300" distR="114300" simplePos="0" relativeHeight="251658337" behindDoc="0" locked="0" layoutInCell="1" allowOverlap="1" wp14:anchorId="740446F1" wp14:editId="51054586">
                <wp:simplePos x="0" y="0"/>
                <wp:positionH relativeFrom="margin">
                  <wp:posOffset>1883228</wp:posOffset>
                </wp:positionH>
                <wp:positionV relativeFrom="paragraph">
                  <wp:posOffset>587829</wp:posOffset>
                </wp:positionV>
                <wp:extent cx="1643743" cy="380365"/>
                <wp:effectExtent l="0" t="0" r="13970" b="19685"/>
                <wp:wrapNone/>
                <wp:docPr id="224" name="Rectangle 224"/>
                <wp:cNvGraphicFramePr/>
                <a:graphic xmlns:a="http://schemas.openxmlformats.org/drawingml/2006/main">
                  <a:graphicData uri="http://schemas.microsoft.com/office/word/2010/wordprocessingShape">
                    <wps:wsp>
                      <wps:cNvSpPr/>
                      <wps:spPr>
                        <a:xfrm flipV="1">
                          <a:off x="0" y="0"/>
                          <a:ext cx="1643743" cy="38036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1923B0" id="Rectangle 224" o:spid="_x0000_s1026" style="position:absolute;margin-left:148.3pt;margin-top:46.3pt;width:129.45pt;height:29.95pt;flip:y;z-index:25165833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xbHWAIAAKwEAAAOAAAAZHJzL2Uyb0RvYy54bWysVE1vGjEQvVfqf7B8b3b5SEIRS4QSUVVC&#10;CRJpczZem7Xkr44NC/31HXuXkKY9VeVgzeyM33jevGF2dzSaHAQE5WxFB1clJcJyVyu7q+i35+Wn&#10;CSUhMlsz7ayo6EkEejf/+GHW+qkYusbpWgBBEBumra9oE6OfFkXgjTAsXDkvLAalA8MiurAramAt&#10;ohtdDMvypmgd1B4cFyHg14cuSOcZX0rB45OUQUSiK4pvi/mEfG7TWcxnbLoD5hvF+2ewf3iFYcpi&#10;0VeoBxYZ2YP6A8ooDi44Ga+4M4WTUnGRe8BuBuW7bjYN8yL3guQE/0pT+H+w/PGw8WtAGlofpgHN&#10;1MVRgiFSK/8dZ5r7wpeSY6bt9EqbOEbC8ePgZjy6HY8o4RgbTcrRzXXitehwEp6HEL8IZ0gyKgo4&#10;lozKDqsQu9RzSkq3bqm0zqPRlrRYYXhb4vQ4Q4VIzSKaxtcVDXZHCdM7lB6PkCGD06pO1xNQgN32&#10;XgM5MBz/clnir3/Zb2mp9gMLTZeXQ50wjIqoTq1MRSfp8vm2tgldZH31HVzoS9bW1ac1EHCd4ILn&#10;S4VFVizENQNUGHaDWxOf8JDaYYuutyhpHPz82/eUj4PHKCUtKhbb/7FnICjRXy1K4vNgPE4Sz874&#10;+naIDryNbN9G7N7cO2RlgPvpeTZTftRnU4IzL7hci1QVQ8xyrN0R3Tv3sdskXE8uFouchrL2LK7s&#10;xvOzdhK9z8cXBr6ff0TlPLqzutn0nQy63E4Ii310UmWNXHhFbSUHVyKrrF/ftHNv/Zx1+ZOZ/wIA&#10;AP//AwBQSwMEFAAGAAgAAAAhAEsH6uPdAAAACgEAAA8AAABkcnMvZG93bnJldi54bWxMj01PhEAM&#10;hu8m/odJTby5g+igiwwb48fNy6Kr1wIVWOeDMLML/nvrSXtpmj55+7TYLNaII01h8E7D5SoBQa7x&#10;7eA6DW+vzxe3IEJE16LxjjR8U4BNeXpSYN762W3pWMVOcIgLOWroYxxzKUPTk8Ww8iM53n36yWLk&#10;cepkO+HM4dbINEkyaXFwfKHHkR56ar6qg9Xw8vSo9gqD2e2vq133flXP9uNG6/Oz5f4ORKQl/sHw&#10;q8/qULJT7Q+uDcJoSNdZxqiGdcqdAcUFomZSpQpkWcj/L5Q/AAAA//8DAFBLAQItABQABgAIAAAA&#10;IQC2gziS/gAAAOEBAAATAAAAAAAAAAAAAAAAAAAAAABbQ29udGVudF9UeXBlc10ueG1sUEsBAi0A&#10;FAAGAAgAAAAhADj9If/WAAAAlAEAAAsAAAAAAAAAAAAAAAAALwEAAF9yZWxzLy5yZWxzUEsBAi0A&#10;FAAGAAgAAAAhAOWfFsdYAgAArAQAAA4AAAAAAAAAAAAAAAAALgIAAGRycy9lMm9Eb2MueG1sUEsB&#10;Ai0AFAAGAAgAAAAhAEsH6uPdAAAACgEAAA8AAAAAAAAAAAAAAAAAsgQAAGRycy9kb3ducmV2Lnht&#10;bFBLBQYAAAAABAAEAPMAAAC8BQAAAAA=&#10;" filled="f" strokecolor="red" strokeweight="1pt">
                <w10:wrap anchorx="margin"/>
              </v:rect>
            </w:pict>
          </mc:Fallback>
        </mc:AlternateContent>
      </w:r>
      <w:r>
        <w:rPr>
          <w:noProof/>
        </w:rPr>
        <mc:AlternateContent>
          <mc:Choice Requires="wps">
            <w:drawing>
              <wp:anchor distT="0" distB="0" distL="114300" distR="114300" simplePos="0" relativeHeight="251658336" behindDoc="0" locked="0" layoutInCell="1" allowOverlap="1" wp14:anchorId="14E96607" wp14:editId="164AB142">
                <wp:simplePos x="0" y="0"/>
                <wp:positionH relativeFrom="margin">
                  <wp:posOffset>1996077</wp:posOffset>
                </wp:positionH>
                <wp:positionV relativeFrom="paragraph">
                  <wp:posOffset>145958</wp:posOffset>
                </wp:positionV>
                <wp:extent cx="1643743" cy="380365"/>
                <wp:effectExtent l="0" t="0" r="13970" b="19685"/>
                <wp:wrapNone/>
                <wp:docPr id="479" name="Rectangle 479"/>
                <wp:cNvGraphicFramePr/>
                <a:graphic xmlns:a="http://schemas.openxmlformats.org/drawingml/2006/main">
                  <a:graphicData uri="http://schemas.microsoft.com/office/word/2010/wordprocessingShape">
                    <wps:wsp>
                      <wps:cNvSpPr/>
                      <wps:spPr>
                        <a:xfrm flipV="1">
                          <a:off x="0" y="0"/>
                          <a:ext cx="1643743" cy="38036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5CB05A" id="Rectangle 479" o:spid="_x0000_s1026" style="position:absolute;margin-left:157.15pt;margin-top:11.5pt;width:129.45pt;height:29.95pt;flip:y;z-index:25165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xbHWAIAAKwEAAAOAAAAZHJzL2Uyb0RvYy54bWysVE1vGjEQvVfqf7B8b3b5SEIRS4QSUVVC&#10;CRJpczZem7Xkr44NC/31HXuXkKY9VeVgzeyM33jevGF2dzSaHAQE5WxFB1clJcJyVyu7q+i35+Wn&#10;CSUhMlsz7ayo6EkEejf/+GHW+qkYusbpWgBBEBumra9oE6OfFkXgjTAsXDkvLAalA8MiurAramAt&#10;ohtdDMvypmgd1B4cFyHg14cuSOcZX0rB45OUQUSiK4pvi/mEfG7TWcxnbLoD5hvF+2ewf3iFYcpi&#10;0VeoBxYZ2YP6A8ooDi44Ga+4M4WTUnGRe8BuBuW7bjYN8yL3guQE/0pT+H+w/PGw8WtAGlofpgHN&#10;1MVRgiFSK/8dZ5r7wpeSY6bt9EqbOEbC8ePgZjy6HY8o4RgbTcrRzXXitehwEp6HEL8IZ0gyKgo4&#10;lozKDqsQu9RzSkq3bqm0zqPRlrRYYXhb4vQ4Q4VIzSKaxtcVDXZHCdM7lB6PkCGD06pO1xNQgN32&#10;XgM5MBz/clnir3/Zb2mp9gMLTZeXQ50wjIqoTq1MRSfp8vm2tgldZH31HVzoS9bW1ac1EHCd4ILn&#10;S4VFVizENQNUGHaDWxOf8JDaYYuutyhpHPz82/eUj4PHKCUtKhbb/7FnICjRXy1K4vNgPE4Sz874&#10;+naIDryNbN9G7N7cO2RlgPvpeTZTftRnU4IzL7hci1QVQ8xyrN0R3Tv3sdskXE8uFouchrL2LK7s&#10;xvOzdhK9z8cXBr6ff0TlPLqzutn0nQy63E4Ii310UmWNXHhFbSUHVyKrrF/ftHNv/Zx1+ZOZ/wIA&#10;AP//AwBQSwMEFAAGAAgAAAAhADHOBenfAAAACQEAAA8AAABkcnMvZG93bnJldi54bWxMj8tOwzAQ&#10;RfdI/IM1SOyo07ihbYhTIR47NgRKt5N4SFL8iGK3CX+PWcFyNEf3nlvsZqPZmUbfOythuUiAkW2c&#10;6m0r4f3t+WYDzAe0CrWzJOGbPOzKy4sCc+Um+0rnKrQshlifo4QuhCHn3DcdGfQLN5CNv083Ggzx&#10;HFuuRpxiuNE8TZJbbrC3saHDgR46ar6qk5Hw8vSYHTP0en9cVfv2Q9STOaylvL6a7++ABZrDHwy/&#10;+lEdyuhUu5NVnmkJYrkSEZWQirgpAtlapMBqCZt0C7ws+P8F5Q8AAAD//wMAUEsBAi0AFAAGAAgA&#10;AAAhALaDOJL+AAAA4QEAABMAAAAAAAAAAAAAAAAAAAAAAFtDb250ZW50X1R5cGVzXS54bWxQSwEC&#10;LQAUAAYACAAAACEAOP0h/9YAAACUAQAACwAAAAAAAAAAAAAAAAAvAQAAX3JlbHMvLnJlbHNQSwEC&#10;LQAUAAYACAAAACEA5Z8Wx1gCAACsBAAADgAAAAAAAAAAAAAAAAAuAgAAZHJzL2Uyb0RvYy54bWxQ&#10;SwECLQAUAAYACAAAACEAMc4F6d8AAAAJAQAADwAAAAAAAAAAAAAAAACyBAAAZHJzL2Rvd25yZXYu&#10;eG1sUEsFBgAAAAAEAAQA8wAAAL4FAAAAAA==&#10;" filled="f" strokecolor="red" strokeweight="1pt">
                <w10:wrap anchorx="margin"/>
              </v:rect>
            </w:pict>
          </mc:Fallback>
        </mc:AlternateContent>
      </w:r>
      <w:r w:rsidR="005A622A">
        <w:rPr>
          <w:noProof/>
        </w:rPr>
        <w:drawing>
          <wp:inline distT="0" distB="0" distL="0" distR="0" wp14:anchorId="701469D8" wp14:editId="425EC4EE">
            <wp:extent cx="5543550" cy="1083945"/>
            <wp:effectExtent l="0" t="0" r="0" b="1905"/>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137"/>
                    <a:stretch>
                      <a:fillRect/>
                    </a:stretch>
                  </pic:blipFill>
                  <pic:spPr>
                    <a:xfrm>
                      <a:off x="0" y="0"/>
                      <a:ext cx="5543550" cy="1083945"/>
                    </a:xfrm>
                    <a:prstGeom prst="rect">
                      <a:avLst/>
                    </a:prstGeom>
                  </pic:spPr>
                </pic:pic>
              </a:graphicData>
            </a:graphic>
          </wp:inline>
        </w:drawing>
      </w:r>
    </w:p>
    <w:p w14:paraId="0E17A86E" w14:textId="77777777" w:rsidR="00626D63" w:rsidRPr="00626D63" w:rsidRDefault="00626D63" w:rsidP="00626D63">
      <w:pPr>
        <w:pStyle w:val="Heading2"/>
        <w:ind w:left="453" w:hanging="453"/>
        <w:rPr>
          <w:rFonts w:cstheme="minorBidi"/>
          <w:color w:val="454545" w:themeColor="text1"/>
          <w:sz w:val="32"/>
          <w:szCs w:val="32"/>
        </w:rPr>
      </w:pPr>
      <w:bookmarkStart w:id="298" w:name="_Toc190179235"/>
      <w:r w:rsidRPr="00626D63">
        <w:rPr>
          <w:color w:val="FF00FF"/>
          <w:sz w:val="32"/>
          <w:szCs w:val="32"/>
        </w:rPr>
        <w:t>Qualifying for the Balancing Mechanism Service</w:t>
      </w:r>
      <w:bookmarkEnd w:id="298"/>
    </w:p>
    <w:p w14:paraId="622EFED8" w14:textId="75669D74" w:rsidR="00627D06" w:rsidRPr="00626D63" w:rsidRDefault="00A10B29" w:rsidP="00A10B29">
      <w:pPr>
        <w:pStyle w:val="Heading2"/>
        <w:numPr>
          <w:ilvl w:val="0"/>
          <w:numId w:val="0"/>
        </w:numPr>
        <w:ind w:left="453"/>
        <w:rPr>
          <w:rFonts w:cstheme="minorBidi"/>
          <w:color w:val="454545" w:themeColor="text1"/>
          <w:sz w:val="32"/>
          <w:szCs w:val="32"/>
        </w:rPr>
      </w:pPr>
      <w:bookmarkStart w:id="299" w:name="_Toc190179236"/>
      <w:r>
        <w:rPr>
          <w:color w:val="454545" w:themeColor="text1"/>
          <w:sz w:val="20"/>
          <w:szCs w:val="20"/>
        </w:rPr>
        <w:t xml:space="preserve">When the user has selected Balancing Mechanism as the service they wish to qualify for, as of Release </w:t>
      </w:r>
      <w:r w:rsidR="009B7751">
        <w:rPr>
          <w:color w:val="454545" w:themeColor="text1"/>
          <w:sz w:val="20"/>
          <w:szCs w:val="20"/>
        </w:rPr>
        <w:t xml:space="preserve">3.9 there is no information required in the Unit Calibration section, so the user can proceed to upload a copy of the Lead Party form or </w:t>
      </w:r>
      <w:r w:rsidR="00884637">
        <w:rPr>
          <w:color w:val="454545" w:themeColor="text1"/>
          <w:sz w:val="20"/>
          <w:szCs w:val="20"/>
        </w:rPr>
        <w:t>use the Authorised Signatory functionality as detailed in the following chapter to sign the form electronically</w:t>
      </w:r>
      <w:r w:rsidR="00E50C06">
        <w:rPr>
          <w:color w:val="454545" w:themeColor="text1"/>
          <w:sz w:val="20"/>
          <w:szCs w:val="20"/>
        </w:rPr>
        <w:t xml:space="preserve"> before submitting their application.</w:t>
      </w:r>
      <w:bookmarkEnd w:id="299"/>
      <w:r w:rsidR="00E50C06">
        <w:rPr>
          <w:color w:val="454545" w:themeColor="text1"/>
          <w:sz w:val="20"/>
          <w:szCs w:val="20"/>
        </w:rPr>
        <w:t xml:space="preserve"> </w:t>
      </w:r>
      <w:r w:rsidR="00627D06" w:rsidRPr="00626D63">
        <w:rPr>
          <w:sz w:val="32"/>
          <w:szCs w:val="32"/>
        </w:rPr>
        <w:br w:type="page"/>
      </w:r>
    </w:p>
    <w:p w14:paraId="440A8C95" w14:textId="2518E46A" w:rsidR="006D4304" w:rsidRDefault="006D4304" w:rsidP="00086CA3">
      <w:pPr>
        <w:pStyle w:val="NESOSubHeading"/>
      </w:pPr>
      <w:bookmarkStart w:id="300" w:name="_Toc184208839"/>
      <w:bookmarkStart w:id="301" w:name="_Toc190179237"/>
      <w:r>
        <w:lastRenderedPageBreak/>
        <w:t>Comp</w:t>
      </w:r>
      <w:r w:rsidR="00B73A02">
        <w:t>letion of Pre-qualification Criteria: Terms &amp; Conditions Section</w:t>
      </w:r>
      <w:bookmarkEnd w:id="300"/>
      <w:bookmarkEnd w:id="301"/>
    </w:p>
    <w:p w14:paraId="794655D8" w14:textId="2A99EB63" w:rsidR="00C57AA7" w:rsidRPr="00370587" w:rsidRDefault="00C57AA7" w:rsidP="001A1C01">
      <w:pPr>
        <w:pStyle w:val="BodyText"/>
        <w:numPr>
          <w:ilvl w:val="0"/>
          <w:numId w:val="20"/>
        </w:numPr>
        <w:rPr>
          <w:sz w:val="22"/>
          <w:szCs w:val="22"/>
        </w:rPr>
      </w:pPr>
      <w:r w:rsidRPr="00370587">
        <w:rPr>
          <w:sz w:val="22"/>
          <w:szCs w:val="22"/>
          <w:lang w:val="en"/>
        </w:rPr>
        <w:t xml:space="preserve">The step </w:t>
      </w:r>
      <w:r w:rsidR="00903640" w:rsidRPr="00370587">
        <w:rPr>
          <w:sz w:val="22"/>
          <w:szCs w:val="22"/>
          <w:lang w:val="en"/>
        </w:rPr>
        <w:t xml:space="preserve">preceding final submission involves completing the Service Specific </w:t>
      </w:r>
      <w:r w:rsidR="004F1887" w:rsidRPr="00370587">
        <w:rPr>
          <w:sz w:val="22"/>
          <w:szCs w:val="22"/>
          <w:lang w:val="en"/>
        </w:rPr>
        <w:t xml:space="preserve">Terms &amp; Conditions Checkboxes. </w:t>
      </w:r>
    </w:p>
    <w:p w14:paraId="1A74AFD7" w14:textId="155874BC" w:rsidR="003E04AC" w:rsidRPr="00370587" w:rsidRDefault="003E04AC" w:rsidP="001A1C01">
      <w:pPr>
        <w:pStyle w:val="BodyText"/>
        <w:numPr>
          <w:ilvl w:val="0"/>
          <w:numId w:val="20"/>
        </w:numPr>
        <w:rPr>
          <w:sz w:val="22"/>
          <w:szCs w:val="22"/>
        </w:rPr>
      </w:pPr>
      <w:r w:rsidRPr="00370587">
        <w:rPr>
          <w:sz w:val="22"/>
          <w:szCs w:val="22"/>
        </w:rPr>
        <w:t xml:space="preserve">To complete the Pre-qualification process, the user must </w:t>
      </w:r>
      <w:r w:rsidR="00E92E3B" w:rsidRPr="00370587">
        <w:rPr>
          <w:sz w:val="22"/>
          <w:szCs w:val="22"/>
        </w:rPr>
        <w:t>click on the ‘</w:t>
      </w:r>
      <w:r w:rsidR="00E92E3B" w:rsidRPr="00370587">
        <w:rPr>
          <w:b/>
          <w:bCs/>
          <w:sz w:val="22"/>
          <w:szCs w:val="22"/>
        </w:rPr>
        <w:t>Save Draft’</w:t>
      </w:r>
      <w:r w:rsidR="00E92E3B" w:rsidRPr="00370587">
        <w:rPr>
          <w:sz w:val="22"/>
          <w:szCs w:val="22"/>
        </w:rPr>
        <w:t xml:space="preserve"> button.</w:t>
      </w:r>
      <w:r w:rsidR="009777FC" w:rsidRPr="00370587">
        <w:rPr>
          <w:sz w:val="22"/>
          <w:szCs w:val="22"/>
        </w:rPr>
        <w:t xml:space="preserve"> </w:t>
      </w:r>
      <w:r w:rsidR="00E92E3B" w:rsidRPr="00370587">
        <w:rPr>
          <w:sz w:val="22"/>
          <w:szCs w:val="22"/>
        </w:rPr>
        <w:t xml:space="preserve">This will appear in blue in its activated state on condition that all the prior subsections have been completed correctly. </w:t>
      </w:r>
      <w:r w:rsidR="009777FC" w:rsidRPr="00370587">
        <w:rPr>
          <w:sz w:val="22"/>
          <w:szCs w:val="22"/>
        </w:rPr>
        <w:t xml:space="preserve">If it is in the shaded state, the user must revisit the subsections and ensure that the fields are </w:t>
      </w:r>
      <w:proofErr w:type="gramStart"/>
      <w:r w:rsidR="009777FC" w:rsidRPr="00370587">
        <w:rPr>
          <w:sz w:val="22"/>
          <w:szCs w:val="22"/>
        </w:rPr>
        <w:t>populated</w:t>
      </w:r>
      <w:proofErr w:type="gramEnd"/>
      <w:r w:rsidR="009777FC" w:rsidRPr="00370587">
        <w:rPr>
          <w:sz w:val="22"/>
          <w:szCs w:val="22"/>
        </w:rPr>
        <w:t xml:space="preserve"> and the evidence has been uploaded correctly. </w:t>
      </w:r>
      <w:r w:rsidR="0071696E" w:rsidRPr="00370587">
        <w:rPr>
          <w:sz w:val="22"/>
          <w:szCs w:val="22"/>
        </w:rPr>
        <w:t xml:space="preserve">The user has the option to </w:t>
      </w:r>
      <w:r w:rsidR="004966C6" w:rsidRPr="00370587">
        <w:rPr>
          <w:sz w:val="22"/>
          <w:szCs w:val="22"/>
        </w:rPr>
        <w:t xml:space="preserve">review the draft application </w:t>
      </w:r>
      <w:r w:rsidR="00FC1EBC" w:rsidRPr="00370587">
        <w:rPr>
          <w:sz w:val="22"/>
          <w:szCs w:val="22"/>
        </w:rPr>
        <w:t xml:space="preserve">at a later stage when they next login to the portal. </w:t>
      </w:r>
    </w:p>
    <w:p w14:paraId="55AB78F4" w14:textId="41A33835" w:rsidR="005F78A2" w:rsidRPr="00370587" w:rsidRDefault="005F78A2" w:rsidP="001A1C01">
      <w:pPr>
        <w:pStyle w:val="BodyText"/>
        <w:numPr>
          <w:ilvl w:val="0"/>
          <w:numId w:val="20"/>
        </w:numPr>
        <w:rPr>
          <w:sz w:val="22"/>
          <w:szCs w:val="22"/>
        </w:rPr>
      </w:pPr>
      <w:r w:rsidRPr="00370587">
        <w:rPr>
          <w:sz w:val="22"/>
          <w:szCs w:val="22"/>
        </w:rPr>
        <w:t xml:space="preserve">When the user is ready to submit the Unit for pre-qualification application for approval, they then select the Submit button </w:t>
      </w:r>
      <w:r w:rsidR="000A3E63" w:rsidRPr="00370587">
        <w:rPr>
          <w:sz w:val="22"/>
          <w:szCs w:val="22"/>
        </w:rPr>
        <w:t xml:space="preserve">in Figure 48.0. In this instance, the </w:t>
      </w:r>
      <w:r w:rsidR="0060358F">
        <w:rPr>
          <w:sz w:val="22"/>
          <w:szCs w:val="22"/>
        </w:rPr>
        <w:t>N</w:t>
      </w:r>
      <w:r w:rsidR="00086CA3">
        <w:rPr>
          <w:sz w:val="22"/>
          <w:szCs w:val="22"/>
        </w:rPr>
        <w:t>ational Energy System Operator</w:t>
      </w:r>
      <w:r w:rsidR="000A3E63" w:rsidRPr="00370587">
        <w:rPr>
          <w:sz w:val="22"/>
          <w:szCs w:val="22"/>
        </w:rPr>
        <w:t xml:space="preserve"> Account Manager will be notified and undertake an internal appraisal of the application for the selected Unit and Service. </w:t>
      </w:r>
    </w:p>
    <w:p w14:paraId="7539D353" w14:textId="5CB61C1E" w:rsidR="000B7B2D" w:rsidRPr="00370587" w:rsidRDefault="000B7B2D" w:rsidP="001A1C01">
      <w:pPr>
        <w:pStyle w:val="BodyText"/>
        <w:numPr>
          <w:ilvl w:val="0"/>
          <w:numId w:val="20"/>
        </w:numPr>
        <w:rPr>
          <w:sz w:val="22"/>
          <w:szCs w:val="22"/>
        </w:rPr>
      </w:pPr>
      <w:r w:rsidRPr="00370587">
        <w:rPr>
          <w:sz w:val="22"/>
          <w:szCs w:val="22"/>
        </w:rPr>
        <w:t xml:space="preserve">To apply for additional Units </w:t>
      </w:r>
      <w:r w:rsidR="00A969B7" w:rsidRPr="00370587">
        <w:rPr>
          <w:sz w:val="22"/>
          <w:szCs w:val="22"/>
        </w:rPr>
        <w:t>for Pre-qualification, the user simply repeats the steps</w:t>
      </w:r>
      <w:r w:rsidR="00626D63">
        <w:rPr>
          <w:sz w:val="22"/>
          <w:szCs w:val="22"/>
        </w:rPr>
        <w:t xml:space="preserve"> in this chapter </w:t>
      </w:r>
      <w:r w:rsidR="00EE1CA3" w:rsidRPr="00370587">
        <w:rPr>
          <w:sz w:val="22"/>
          <w:szCs w:val="22"/>
        </w:rPr>
        <w:t xml:space="preserve">for each respective Unit. </w:t>
      </w:r>
    </w:p>
    <w:p w14:paraId="290C526A" w14:textId="77777777" w:rsidR="00C57AA7" w:rsidRDefault="00C57AA7" w:rsidP="00C57AA7">
      <w:pPr>
        <w:pStyle w:val="BodyText"/>
        <w:rPr>
          <w:lang w:val="en"/>
        </w:rPr>
      </w:pPr>
    </w:p>
    <w:p w14:paraId="58C274AA" w14:textId="732B5835" w:rsidR="00C57AA7" w:rsidRPr="00D311F3" w:rsidRDefault="00C57AA7" w:rsidP="00C57AA7">
      <w:pPr>
        <w:pStyle w:val="BodyText"/>
        <w:rPr>
          <w:lang w:val="en"/>
        </w:rPr>
      </w:pPr>
      <w:r>
        <w:rPr>
          <w:b/>
          <w:bCs/>
          <w:color w:val="auto"/>
        </w:rPr>
        <w:t>Services Specifi</w:t>
      </w:r>
      <w:r w:rsidR="009170C0">
        <w:rPr>
          <w:b/>
          <w:bCs/>
          <w:color w:val="auto"/>
        </w:rPr>
        <w:t>c Terms and Conditions</w:t>
      </w:r>
    </w:p>
    <w:p w14:paraId="5754C2D6" w14:textId="674C1EDC" w:rsidR="00B73A02" w:rsidRDefault="00D82170" w:rsidP="00B73A02">
      <w:pPr>
        <w:pStyle w:val="BodyText"/>
      </w:pPr>
      <w:r>
        <w:rPr>
          <w:noProof/>
        </w:rPr>
        <mc:AlternateContent>
          <mc:Choice Requires="wps">
            <w:drawing>
              <wp:anchor distT="0" distB="0" distL="114300" distR="114300" simplePos="0" relativeHeight="251658297" behindDoc="0" locked="0" layoutInCell="1" allowOverlap="1" wp14:anchorId="2B02AF22" wp14:editId="4E4B14D9">
                <wp:simplePos x="0" y="0"/>
                <wp:positionH relativeFrom="margin">
                  <wp:posOffset>38009</wp:posOffset>
                </wp:positionH>
                <wp:positionV relativeFrom="paragraph">
                  <wp:posOffset>117475</wp:posOffset>
                </wp:positionV>
                <wp:extent cx="2028825" cy="352425"/>
                <wp:effectExtent l="0" t="0" r="28575" b="28575"/>
                <wp:wrapNone/>
                <wp:docPr id="227" name="Rectangle 227"/>
                <wp:cNvGraphicFramePr/>
                <a:graphic xmlns:a="http://schemas.openxmlformats.org/drawingml/2006/main">
                  <a:graphicData uri="http://schemas.microsoft.com/office/word/2010/wordprocessingShape">
                    <wps:wsp>
                      <wps:cNvSpPr/>
                      <wps:spPr>
                        <a:xfrm flipV="1">
                          <a:off x="0" y="0"/>
                          <a:ext cx="2028825" cy="35242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71C115" id="Rectangle 227" o:spid="_x0000_s1026" style="position:absolute;margin-left:3pt;margin-top:9.25pt;width:159.75pt;height:27.75pt;flip:y;z-index:2516582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lNfVgIAAKwEAAAOAAAAZHJzL2Uyb0RvYy54bWysVEtv2zAMvg/YfxB0X+x4yZoFcYqgRYYB&#10;QVug3XpWZCkWoNcoJU7260fJTtp1Ow3zQSBF6uProxfXR6PJQUBQztZ0PCopEZa7RtldTb89rT/M&#10;KAmR2YZpZ0VNTyLQ6+X7d4vOz0XlWqcbAQRBbJh3vqZtjH5eFIG3wrAwcl5YNEoHhkVUYVc0wDpE&#10;N7qoyvJT0TloPDguQsDb295IlxlfSsHjvZRBRKJrirnFfEI+t+kslgs23wHzreJDGuwfsjBMWQx6&#10;gbplkZE9qD+gjOLggpNxxJ0pnJSKi1wDVjMu31Tz2DIvci3YnOAvbQr/D5bfHR79A2AbOh/mAcVU&#10;xVGCIVIr/x1nmuvCTMkxt+10aZs4RsLxsiqr2ayaUsLR9nFaTVBGwKLHSXgeQvwinCFJqCngWDIq&#10;O2xC7F3PLsndurXSOo9GW9JhDtVVidPjDBkiNYsoGt/UNNgdJUzvkHo8QoYMTqsmPU9AAXbbGw3k&#10;wHD863WJ35DZb24p9i0Lbe+XTT0xjIrITq1MTWfp8fm1tgldZH4NFby0L0lb15wegIDrCRc8XysM&#10;smEhPjBAhmE1uDXxHg+pHZboBomS1sHPv90nfxw8WinpkLFY/o89A0GJ/mqREp/Hk0mieFYm06sK&#10;FXht2b622L25cdiVMe6n51lM/lGfRQnOPONyrVJUNDHLMXbf6EG5if0m4XpysVplN6S1Z3FjHz0/&#10;cye19+n4zMAP84/InDt3Zjebv6FB79sTYbWPTqrMkZe+IreSgiuRWTasb9q513r2evnJLH8BAAD/&#10;/wMAUEsDBBQABgAIAAAAIQCRyHWa3QAAAAcBAAAPAAAAZHJzL2Rvd25yZXYueG1sTI9LT8NADITv&#10;SPyHlZG40Q1t01ZpNhXiceNCoPTqZE2Sso8ou23Cv8ecys3jsWY+57vJGnGmIXTeKbifJSDI1V53&#10;rlHw8f5ytwERIjqNxjtS8EMBdsX1VY6Z9qN7o3MZG8EhLmSooI2xz6QMdUsWw8z35Nj78oPFyHJo&#10;pB5w5HBr5DxJVtJi57ihxZ4eW6q/y5NV8Pr8lB5TDGZ/XJb75nNRjfawVur2ZnrYgog0xcsx/OEz&#10;OhTMVPmT00EYBSv+JPJ6k4JgezFPeagUrJcJyCKX//mLXwAAAP//AwBQSwECLQAUAAYACAAAACEA&#10;toM4kv4AAADhAQAAEwAAAAAAAAAAAAAAAAAAAAAAW0NvbnRlbnRfVHlwZXNdLnhtbFBLAQItABQA&#10;BgAIAAAAIQA4/SH/1gAAAJQBAAALAAAAAAAAAAAAAAAAAC8BAABfcmVscy8ucmVsc1BLAQItABQA&#10;BgAIAAAAIQBvSlNfVgIAAKwEAAAOAAAAAAAAAAAAAAAAAC4CAABkcnMvZTJvRG9jLnhtbFBLAQIt&#10;ABQABgAIAAAAIQCRyHWa3QAAAAcBAAAPAAAAAAAAAAAAAAAAALAEAABkcnMvZG93bnJldi54bWxQ&#10;SwUGAAAAAAQABADzAAAAugUAAAAA&#10;" filled="f" strokecolor="red" strokeweight="1pt">
                <w10:wrap anchorx="margin"/>
              </v:rect>
            </w:pict>
          </mc:Fallback>
        </mc:AlternateContent>
      </w:r>
    </w:p>
    <w:p w14:paraId="4C5E27B4" w14:textId="66522762" w:rsidR="00B73A02" w:rsidRPr="00B73A02" w:rsidRDefault="00B327B2" w:rsidP="00747E5D">
      <w:pPr>
        <w:pStyle w:val="BodyText"/>
      </w:pPr>
      <w:r>
        <w:rPr>
          <w:noProof/>
        </w:rPr>
        <mc:AlternateContent>
          <mc:Choice Requires="wps">
            <w:drawing>
              <wp:anchor distT="0" distB="0" distL="114300" distR="114300" simplePos="0" relativeHeight="251658335" behindDoc="0" locked="0" layoutInCell="1" allowOverlap="1" wp14:anchorId="1D9AA701" wp14:editId="1CE1EA9E">
                <wp:simplePos x="0" y="0"/>
                <wp:positionH relativeFrom="margin">
                  <wp:posOffset>2311763</wp:posOffset>
                </wp:positionH>
                <wp:positionV relativeFrom="paragraph">
                  <wp:posOffset>512353</wp:posOffset>
                </wp:positionV>
                <wp:extent cx="435428" cy="380365"/>
                <wp:effectExtent l="0" t="0" r="22225" b="19685"/>
                <wp:wrapNone/>
                <wp:docPr id="478" name="Rectangle 478"/>
                <wp:cNvGraphicFramePr/>
                <a:graphic xmlns:a="http://schemas.openxmlformats.org/drawingml/2006/main">
                  <a:graphicData uri="http://schemas.microsoft.com/office/word/2010/wordprocessingShape">
                    <wps:wsp>
                      <wps:cNvSpPr/>
                      <wps:spPr>
                        <a:xfrm flipV="1">
                          <a:off x="0" y="0"/>
                          <a:ext cx="435428" cy="38036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AB2915" id="Rectangle 478" o:spid="_x0000_s1026" style="position:absolute;margin-left:182.05pt;margin-top:40.35pt;width:34.3pt;height:29.95pt;flip:y;z-index:2516583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vIMVwIAAKsEAAAOAAAAZHJzL2Uyb0RvYy54bWysVE1v2zAMvQ/YfxB0X+2k6ceCOkXQIsOA&#10;oi3Qbj0zshQL0NcoJU7360fJTtt1Ow3LQSBN6ol8fMzF5d4atpMYtXcNnxzVnEknfKvdpuHfHlef&#10;zjmLCVwLxjvZ8GcZ+eXi44eLPszl1HfetBIZgbg470PDu5TCvKqi6KSFeOSDdBRUHi0kcnFTtQg9&#10;oVtTTev6tOo9tgG9kDHS1+shyBcFXykp0p1SUSZmGk61pXJiOdf5rBYXMN8ghE6LsQz4hyosaEeP&#10;vkBdQwK2Rf0HlNUCffQqHQlvK6+UFrL0QN1M6nfdPHQQZOmFyInhhab4/2DF7e4h3CPR0Ic4j2Tm&#10;LvYKLVNGh+8009IXVcr2hbbnF9rkPjFBH2fHJ7MpzVlQ6Pi8Pj49ybRWA0yGCxjTF+kty0bDkaZS&#10;QGF3E9OQekjJ6c6vtDFlMsaxnkqYntU0PAEkEGUgkWlD2/DoNpyB2ZDyRMICGb3Rbb6egSJu1lcG&#10;2Q5o+qtVTb+xst/S8tvXELshr4QGXVidSJxG24af58uH28ZldFnkNXbwyl621r59vkeGftBbDGKl&#10;6ZEbiOkekARG3dDSpDs6lPHUoh8tzjqPP//2PefT3CnKWU+CpfZ/bAElZ+arI0V8nsxmWeHFmZ2c&#10;TcnBt5H124jb2itPrExoPYMoZs5P5mAq9PaJdmuZX6UQOEFvD0SPzlUaFom2U8jlsqSRqgOkG/cQ&#10;xEE6md7H/RNgGOefSDi3/iBumL+TwZA7CGG5TV7popFXXklb2aGNKCobtzev3Fu/ZL3+xyx+AQAA&#10;//8DAFBLAwQUAAYACAAAACEA6asPS98AAAAKAQAADwAAAGRycy9kb3ducmV2LnhtbEyPy07DMBBF&#10;90j8gzVI7KjdJk2rNE6FeOzYEChsnXiapPgRxW4T/p5hBbsZzdGdc4v9bA274Bh67yQsFwIYusbr&#10;3rUS3t+e77bAQlROK+MdSvjGAPvy+qpQufaTe8VLFVtGIS7kSkIX45BzHpoOrQoLP6Cj29GPVkVa&#10;x5brUU0Ubg1fCZFxq3pHHzo14EOHzVd1thJenh7Xp7UK5nBKq0P7kdST/dxIeXsz3++ARZzjHwy/&#10;+qQOJTnV/ux0YEZCkqVLQiVsxQYYAWmyoqEmMhUZ8LLg/yuUPwAAAP//AwBQSwECLQAUAAYACAAA&#10;ACEAtoM4kv4AAADhAQAAEwAAAAAAAAAAAAAAAAAAAAAAW0NvbnRlbnRfVHlwZXNdLnhtbFBLAQIt&#10;ABQABgAIAAAAIQA4/SH/1gAAAJQBAAALAAAAAAAAAAAAAAAAAC8BAABfcmVscy8ucmVsc1BLAQIt&#10;ABQABgAIAAAAIQAg1vIMVwIAAKsEAAAOAAAAAAAAAAAAAAAAAC4CAABkcnMvZTJvRG9jLnhtbFBL&#10;AQItABQABgAIAAAAIQDpqw9L3wAAAAoBAAAPAAAAAAAAAAAAAAAAALEEAABkcnMvZG93bnJldi54&#10;bWxQSwUGAAAAAAQABADzAAAAvQUAAAAA&#10;" filled="f" strokecolor="red" strokeweight="1pt">
                <w10:wrap anchorx="margin"/>
              </v:rect>
            </w:pict>
          </mc:Fallback>
        </mc:AlternateContent>
      </w:r>
      <w:r w:rsidR="00A03D15">
        <w:rPr>
          <w:noProof/>
        </w:rPr>
        <mc:AlternateContent>
          <mc:Choice Requires="wps">
            <w:drawing>
              <wp:anchor distT="0" distB="0" distL="114300" distR="114300" simplePos="0" relativeHeight="251658298" behindDoc="0" locked="0" layoutInCell="1" allowOverlap="1" wp14:anchorId="4C2379BB" wp14:editId="6D48042A">
                <wp:simplePos x="0" y="0"/>
                <wp:positionH relativeFrom="margin">
                  <wp:posOffset>85725</wp:posOffset>
                </wp:positionH>
                <wp:positionV relativeFrom="paragraph">
                  <wp:posOffset>419826</wp:posOffset>
                </wp:positionV>
                <wp:extent cx="1008530" cy="380365"/>
                <wp:effectExtent l="0" t="0" r="20320" b="19685"/>
                <wp:wrapNone/>
                <wp:docPr id="228" name="Rectangle 228"/>
                <wp:cNvGraphicFramePr/>
                <a:graphic xmlns:a="http://schemas.openxmlformats.org/drawingml/2006/main">
                  <a:graphicData uri="http://schemas.microsoft.com/office/word/2010/wordprocessingShape">
                    <wps:wsp>
                      <wps:cNvSpPr/>
                      <wps:spPr>
                        <a:xfrm flipV="1">
                          <a:off x="0" y="0"/>
                          <a:ext cx="1008530" cy="38036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19CE98" id="Rectangle 228" o:spid="_x0000_s1026" style="position:absolute;margin-left:6.75pt;margin-top:33.05pt;width:79.4pt;height:29.95pt;flip:y;z-index:2516582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yqhVwIAAKwEAAAOAAAAZHJzL2Uyb0RvYy54bWysVE1v2zAMvQ/YfxB0X+2kX1lQpwhaZBhQ&#10;tAXarWdFlmIBkqhRSpzu14+SnbbrdhqWg0Ca1KP4+JiLy72zbKcwGvANnxzVnCkvoTV+0/Bvj6tP&#10;M85iEr4VFrxq+LOK/HLx8cNFH+ZqCh3YViEjEB/nfWh4l1KYV1WUnXIiHkFQnoIa0IlELm6qFkVP&#10;6M5W07o+q3rANiBIFSN9vR6CfFHwtVYy3WkdVWK24fS2VE4s5zqf1eJCzDcoQmfk+AzxD69wwngq&#10;+gJ1LZJgWzR/QDkjESLodCTBVaC1kar0QN1M6nfdPHQiqNILkRPDC03x/8HK291DuEeioQ9xHsnM&#10;Xew1OqatCd9ppqUveinbF9qeX2hT+8QkfZzU9ez0mNiVFDue1cdnp5nXasDJeAFj+qLAsWw0HGks&#10;BVXsbmIaUg8pOd3DylhbRmM966nC9LzO+IIUoq1IZLrQNjz6DWfCbkh6MmGBjGBNm69noIib9ZVF&#10;thM0/tWqpt/4st/Scu1rEbshr4QGYTiTSJ3WuIbP8uXDbeszuir6Gjt4pS9ba2if75EhDIKLQa4M&#10;FbkRMd0LJIVRN7Q16Y4ObYFahNHirAP8+bfvOZ8GT1HOelIstf9jK1BxZr96ksTnyclJlnhxTk7P&#10;p+Tg28j6bcRv3RUQKxPazyCLmfOTPZgawT3Rci1zVQoJL6n2QPToXKVhk2g9pVouSxrJOoh04x+C&#10;PGgn0/u4fxIYxvknUs4tHNQt5u9kMOQOQlhuE2hTNPLKK2krO7QSRWXj+uade+uXrNc/mcUvAAAA&#10;//8DAFBLAwQUAAYACAAAACEAglxS4N0AAAAJAQAADwAAAGRycy9kb3ducmV2LnhtbEyPT0+DQBDF&#10;7yZ+h82YeLNLQahBlsb45+ZFtHpdYATq7ixhtwW/vdNTvc3Le3nze8V2sUYccfKDIwXrVQQCqXHt&#10;QJ2Cj/eXmzsQPmhqtXGECn7Rw7a8vCh03rqZ3vBYhU5wCflcK+hDGHMpfdOj1X7lRiT2vt1kdWA5&#10;dbKd9Mzl1sg4ijJp9UD8odcjPvbY/FQHq+D1+Sndp9qb3f622nWfST3br41S11fLwz2IgEs4h+GE&#10;z+hQMlPtDtR6YVgnKScVZNkaxMnfxAmImo84i0CWhfy/oPwDAAD//wMAUEsBAi0AFAAGAAgAAAAh&#10;ALaDOJL+AAAA4QEAABMAAAAAAAAAAAAAAAAAAAAAAFtDb250ZW50X1R5cGVzXS54bWxQSwECLQAU&#10;AAYACAAAACEAOP0h/9YAAACUAQAACwAAAAAAAAAAAAAAAAAvAQAAX3JlbHMvLnJlbHNQSwECLQAU&#10;AAYACAAAACEAHWMqoVcCAACsBAAADgAAAAAAAAAAAAAAAAAuAgAAZHJzL2Uyb0RvYy54bWxQSwEC&#10;LQAUAAYACAAAACEAglxS4N0AAAAJAQAADwAAAAAAAAAAAAAAAACxBAAAZHJzL2Rvd25yZXYueG1s&#10;UEsFBgAAAAAEAAQA8wAAALsFAAAAAA==&#10;" filled="f" strokecolor="red" strokeweight="1pt">
                <w10:wrap anchorx="margin"/>
              </v:rect>
            </w:pict>
          </mc:Fallback>
        </mc:AlternateContent>
      </w:r>
      <w:r w:rsidR="00D82170">
        <w:rPr>
          <w:noProof/>
        </w:rPr>
        <w:drawing>
          <wp:inline distT="0" distB="0" distL="0" distR="0" wp14:anchorId="08067B2F" wp14:editId="72CE5421">
            <wp:extent cx="5543550" cy="960120"/>
            <wp:effectExtent l="0" t="0" r="0" b="0"/>
            <wp:docPr id="477" name="Picture 47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Graphical user interface&#10;&#10;Description automatically generated with medium confidence"/>
                    <pic:cNvPicPr/>
                  </pic:nvPicPr>
                  <pic:blipFill>
                    <a:blip r:embed="rId138"/>
                    <a:stretch>
                      <a:fillRect/>
                    </a:stretch>
                  </pic:blipFill>
                  <pic:spPr>
                    <a:xfrm>
                      <a:off x="0" y="0"/>
                      <a:ext cx="5543550" cy="960120"/>
                    </a:xfrm>
                    <a:prstGeom prst="rect">
                      <a:avLst/>
                    </a:prstGeom>
                  </pic:spPr>
                </pic:pic>
              </a:graphicData>
            </a:graphic>
          </wp:inline>
        </w:drawing>
      </w:r>
    </w:p>
    <w:p w14:paraId="3FEBBFD5" w14:textId="064DA4BF" w:rsidR="00B73A02" w:rsidRDefault="00B73A02">
      <w:pPr>
        <w:spacing w:after="120"/>
      </w:pPr>
    </w:p>
    <w:p w14:paraId="5CF71342" w14:textId="65DD4427" w:rsidR="00EE1CA3" w:rsidRDefault="00EE1CA3">
      <w:pPr>
        <w:spacing w:after="120"/>
      </w:pPr>
    </w:p>
    <w:p w14:paraId="41437238" w14:textId="5224D257" w:rsidR="00EE1CA3" w:rsidRDefault="00EE1CA3">
      <w:pPr>
        <w:spacing w:after="120"/>
      </w:pPr>
    </w:p>
    <w:p w14:paraId="57E535CC" w14:textId="10F21505" w:rsidR="00085F0C" w:rsidRDefault="00085F0C" w:rsidP="00085F0C">
      <w:pPr>
        <w:pStyle w:val="BodyText"/>
      </w:pPr>
    </w:p>
    <w:p w14:paraId="77E19E58" w14:textId="7BDA7526" w:rsidR="00085F0C" w:rsidRPr="00085F0C" w:rsidRDefault="00085F0C" w:rsidP="00085F0C">
      <w:pPr>
        <w:pStyle w:val="BodyText"/>
      </w:pPr>
    </w:p>
    <w:p w14:paraId="69A642DF" w14:textId="43B8D174" w:rsidR="00EE1CA3" w:rsidRDefault="00EE1CA3">
      <w:pPr>
        <w:spacing w:after="120"/>
      </w:pPr>
    </w:p>
    <w:p w14:paraId="056585D1" w14:textId="151F6EDC" w:rsidR="00EE1CA3" w:rsidRDefault="00EE1CA3">
      <w:pPr>
        <w:spacing w:after="120"/>
      </w:pPr>
    </w:p>
    <w:p w14:paraId="29854F36" w14:textId="22C1B813" w:rsidR="00EE1CA3" w:rsidRDefault="00EE1CA3">
      <w:pPr>
        <w:spacing w:after="120"/>
      </w:pPr>
    </w:p>
    <w:p w14:paraId="7A1DF048" w14:textId="77777777" w:rsidR="00085F0C" w:rsidRDefault="00085F0C">
      <w:pPr>
        <w:spacing w:after="120"/>
      </w:pPr>
    </w:p>
    <w:p w14:paraId="7F71D9F8" w14:textId="77777777" w:rsidR="006E74A8" w:rsidRDefault="006E74A8" w:rsidP="00747E5D">
      <w:pPr>
        <w:pStyle w:val="BodyText"/>
      </w:pPr>
    </w:p>
    <w:p w14:paraId="44398D19" w14:textId="77777777" w:rsidR="006E74A8" w:rsidRDefault="006E74A8" w:rsidP="00747E5D">
      <w:pPr>
        <w:pStyle w:val="BodyText"/>
      </w:pPr>
    </w:p>
    <w:p w14:paraId="6B5CB83A" w14:textId="38A7ACD0" w:rsidR="00C72A3A" w:rsidRPr="00C72A3A" w:rsidRDefault="009B7751" w:rsidP="4C032746">
      <w:pPr>
        <w:pStyle w:val="NESOHeading"/>
        <w:framePr w:wrap="notBeside"/>
        <w:numPr>
          <w:ilvl w:val="0"/>
          <w:numId w:val="0"/>
        </w:numPr>
        <w:rPr>
          <w:i/>
          <w:lang w:val="en-US"/>
        </w:rPr>
      </w:pPr>
      <w:bookmarkStart w:id="302" w:name="_Toc190179238"/>
      <w:r w:rsidRPr="4C032746">
        <w:rPr>
          <w:lang w:val="en-US"/>
        </w:rPr>
        <w:lastRenderedPageBreak/>
        <w:t>Using Authorised Signatories</w:t>
      </w:r>
      <w:bookmarkEnd w:id="302"/>
    </w:p>
    <w:p w14:paraId="35C19DB6" w14:textId="4C6D67BA" w:rsidR="006E74A8" w:rsidRDefault="006E74A8">
      <w:pPr>
        <w:spacing w:after="120"/>
        <w:rPr>
          <w:rFonts w:asciiTheme="minorHAnsi" w:hAnsiTheme="minorHAnsi" w:cstheme="minorBidi"/>
          <w:color w:val="454545" w:themeColor="text1"/>
        </w:rPr>
      </w:pPr>
      <w:r>
        <w:br w:type="page"/>
      </w:r>
    </w:p>
    <w:p w14:paraId="75AF2819" w14:textId="77777777" w:rsidR="00166030" w:rsidRDefault="00166030" w:rsidP="00166030">
      <w:pPr>
        <w:pStyle w:val="BodyText"/>
      </w:pPr>
    </w:p>
    <w:p w14:paraId="3263D2AF" w14:textId="2B9549F2" w:rsidR="00166030" w:rsidRPr="004457A6" w:rsidRDefault="00F02B84" w:rsidP="004457A6">
      <w:pPr>
        <w:pStyle w:val="NESOSubHeading"/>
        <w:rPr>
          <w:b/>
        </w:rPr>
      </w:pPr>
      <w:bookmarkStart w:id="303" w:name="_Toc184208841"/>
      <w:bookmarkStart w:id="304" w:name="_Toc190179239"/>
      <w:r w:rsidRPr="003B63D7">
        <w:t>Selecting Auth</w:t>
      </w:r>
      <w:r w:rsidR="003B63D7" w:rsidRPr="003B63D7">
        <w:t xml:space="preserve">orised Signatory </w:t>
      </w:r>
      <w:r w:rsidR="00F42242">
        <w:t>&amp; completing Application Submission</w:t>
      </w:r>
      <w:bookmarkEnd w:id="303"/>
      <w:bookmarkEnd w:id="304"/>
    </w:p>
    <w:p w14:paraId="7B554D0D" w14:textId="2C21B479" w:rsidR="004871D5" w:rsidRPr="00370587" w:rsidRDefault="005E7940" w:rsidP="004871D5">
      <w:pPr>
        <w:pStyle w:val="BodyText"/>
        <w:rPr>
          <w:sz w:val="22"/>
          <w:szCs w:val="22"/>
        </w:rPr>
      </w:pPr>
      <w:r w:rsidRPr="00370587">
        <w:rPr>
          <w:sz w:val="22"/>
          <w:szCs w:val="22"/>
        </w:rPr>
        <w:t xml:space="preserve">Following SMP Release 2.2a, Portal Users will have the option to </w:t>
      </w:r>
      <w:r w:rsidR="00095B46" w:rsidRPr="00370587">
        <w:rPr>
          <w:sz w:val="22"/>
          <w:szCs w:val="22"/>
        </w:rPr>
        <w:t>either.</w:t>
      </w:r>
      <w:r w:rsidRPr="00370587">
        <w:rPr>
          <w:sz w:val="22"/>
          <w:szCs w:val="22"/>
        </w:rPr>
        <w:t xml:space="preserve"> </w:t>
      </w:r>
    </w:p>
    <w:p w14:paraId="364BA439" w14:textId="30BADC34" w:rsidR="005E7940" w:rsidRPr="00370587" w:rsidRDefault="005E7940" w:rsidP="001A1C01">
      <w:pPr>
        <w:pStyle w:val="BodyText"/>
        <w:numPr>
          <w:ilvl w:val="0"/>
          <w:numId w:val="30"/>
        </w:numPr>
        <w:rPr>
          <w:sz w:val="22"/>
          <w:szCs w:val="22"/>
        </w:rPr>
      </w:pPr>
      <w:r w:rsidRPr="00370587">
        <w:rPr>
          <w:sz w:val="22"/>
          <w:szCs w:val="22"/>
        </w:rPr>
        <w:t xml:space="preserve">Upload a Wet Signed Form B (Manual) with their Authorised Signatory’s signature embedded in the </w:t>
      </w:r>
      <w:r w:rsidR="00095B46" w:rsidRPr="00370587">
        <w:rPr>
          <w:sz w:val="22"/>
          <w:szCs w:val="22"/>
        </w:rPr>
        <w:t>Document.</w:t>
      </w:r>
      <w:r w:rsidRPr="00370587">
        <w:rPr>
          <w:sz w:val="22"/>
          <w:szCs w:val="22"/>
        </w:rPr>
        <w:t xml:space="preserve"> </w:t>
      </w:r>
    </w:p>
    <w:p w14:paraId="538CEC8C" w14:textId="77777777" w:rsidR="00B85807" w:rsidRPr="00370587" w:rsidRDefault="005E7940" w:rsidP="005E7940">
      <w:pPr>
        <w:pStyle w:val="BodyText"/>
        <w:ind w:left="360"/>
        <w:rPr>
          <w:sz w:val="22"/>
          <w:szCs w:val="22"/>
        </w:rPr>
      </w:pPr>
      <w:r w:rsidRPr="00370587">
        <w:rPr>
          <w:sz w:val="22"/>
          <w:szCs w:val="22"/>
        </w:rPr>
        <w:t xml:space="preserve">OR </w:t>
      </w:r>
    </w:p>
    <w:p w14:paraId="0088051E" w14:textId="3C42DC8D" w:rsidR="0077773A" w:rsidRPr="00370587" w:rsidRDefault="005E7940" w:rsidP="001A1C01">
      <w:pPr>
        <w:pStyle w:val="BodyText"/>
        <w:numPr>
          <w:ilvl w:val="0"/>
          <w:numId w:val="30"/>
        </w:numPr>
        <w:rPr>
          <w:sz w:val="22"/>
          <w:szCs w:val="22"/>
        </w:rPr>
      </w:pPr>
      <w:r w:rsidRPr="00370587">
        <w:rPr>
          <w:sz w:val="22"/>
          <w:szCs w:val="22"/>
        </w:rPr>
        <w:t xml:space="preserve"> Select up to </w:t>
      </w:r>
      <w:r w:rsidR="0077773A" w:rsidRPr="00370587">
        <w:rPr>
          <w:sz w:val="22"/>
          <w:szCs w:val="22"/>
        </w:rPr>
        <w:t xml:space="preserve">3 Designated Authorised Signatories to whom a digitised version of customised Form B will be sent to directly for electronic </w:t>
      </w:r>
      <w:r w:rsidR="00095B46" w:rsidRPr="00370587">
        <w:rPr>
          <w:sz w:val="22"/>
          <w:szCs w:val="22"/>
        </w:rPr>
        <w:t>signature.</w:t>
      </w:r>
    </w:p>
    <w:p w14:paraId="3A0A4C1D" w14:textId="512D9382" w:rsidR="00A77FD9" w:rsidRPr="00370587" w:rsidRDefault="00C74787" w:rsidP="00166030">
      <w:pPr>
        <w:pStyle w:val="BodyText"/>
        <w:rPr>
          <w:sz w:val="22"/>
          <w:szCs w:val="22"/>
        </w:rPr>
      </w:pPr>
      <w:proofErr w:type="gramStart"/>
      <w:r w:rsidRPr="00370587">
        <w:rPr>
          <w:sz w:val="22"/>
          <w:szCs w:val="22"/>
        </w:rPr>
        <w:t>In order to</w:t>
      </w:r>
      <w:proofErr w:type="gramEnd"/>
      <w:r w:rsidRPr="00370587">
        <w:rPr>
          <w:sz w:val="22"/>
          <w:szCs w:val="22"/>
        </w:rPr>
        <w:t xml:space="preserve"> select </w:t>
      </w:r>
      <w:r w:rsidR="0077773A" w:rsidRPr="00370587">
        <w:rPr>
          <w:sz w:val="22"/>
          <w:szCs w:val="22"/>
        </w:rPr>
        <w:t>any of the three Authorised S</w:t>
      </w:r>
      <w:r w:rsidRPr="00370587">
        <w:rPr>
          <w:sz w:val="22"/>
          <w:szCs w:val="22"/>
        </w:rPr>
        <w:t>ignator</w:t>
      </w:r>
      <w:r w:rsidR="0077773A" w:rsidRPr="00370587">
        <w:rPr>
          <w:sz w:val="22"/>
          <w:szCs w:val="22"/>
        </w:rPr>
        <w:t>ies</w:t>
      </w:r>
      <w:r w:rsidRPr="00370587">
        <w:rPr>
          <w:sz w:val="22"/>
          <w:szCs w:val="22"/>
        </w:rPr>
        <w:t>, a pre-re</w:t>
      </w:r>
      <w:r w:rsidR="00F02CC3" w:rsidRPr="00370587">
        <w:rPr>
          <w:sz w:val="22"/>
          <w:szCs w:val="22"/>
        </w:rPr>
        <w:t>qu</w:t>
      </w:r>
      <w:r w:rsidR="007D4FE9" w:rsidRPr="00370587">
        <w:rPr>
          <w:sz w:val="22"/>
          <w:szCs w:val="22"/>
        </w:rPr>
        <w:t>i</w:t>
      </w:r>
      <w:r w:rsidR="00F02CC3" w:rsidRPr="00370587">
        <w:rPr>
          <w:sz w:val="22"/>
          <w:szCs w:val="22"/>
        </w:rPr>
        <w:t>site step is required whereby the named person must be registered by the applicant under the User section of the Portal and the ‘Authorised Signatory’ Role is selected against their name. To complete this step, please follow the instructions under the User Management Section/Chapter.</w:t>
      </w:r>
    </w:p>
    <w:p w14:paraId="3ACD7891" w14:textId="04100887" w:rsidR="00403DC0" w:rsidRPr="00370587" w:rsidRDefault="00ED165E" w:rsidP="00166030">
      <w:pPr>
        <w:pStyle w:val="BodyText"/>
        <w:rPr>
          <w:sz w:val="22"/>
          <w:szCs w:val="22"/>
        </w:rPr>
      </w:pPr>
      <w:r w:rsidRPr="00370587">
        <w:rPr>
          <w:sz w:val="22"/>
          <w:szCs w:val="22"/>
        </w:rPr>
        <w:t xml:space="preserve">Once the </w:t>
      </w:r>
      <w:r w:rsidR="00B07792" w:rsidRPr="00370587">
        <w:rPr>
          <w:sz w:val="22"/>
          <w:szCs w:val="22"/>
        </w:rPr>
        <w:t xml:space="preserve">person is registered, </w:t>
      </w:r>
      <w:r w:rsidR="00C67608" w:rsidRPr="00370587">
        <w:rPr>
          <w:sz w:val="22"/>
          <w:szCs w:val="22"/>
        </w:rPr>
        <w:t>they</w:t>
      </w:r>
      <w:r w:rsidR="00B07792" w:rsidRPr="00370587">
        <w:rPr>
          <w:sz w:val="22"/>
          <w:szCs w:val="22"/>
        </w:rPr>
        <w:t xml:space="preserve"> will appear under the search box when entering their name or identifiable in the </w:t>
      </w:r>
      <w:r w:rsidR="00B6394D" w:rsidRPr="00370587">
        <w:rPr>
          <w:sz w:val="22"/>
          <w:szCs w:val="22"/>
        </w:rPr>
        <w:t>drop-down</w:t>
      </w:r>
      <w:r w:rsidR="00B07792" w:rsidRPr="00370587">
        <w:rPr>
          <w:sz w:val="22"/>
          <w:szCs w:val="22"/>
        </w:rPr>
        <w:t xml:space="preserve"> list of Users – to proceed simply </w:t>
      </w:r>
      <w:r w:rsidR="00AE4343" w:rsidRPr="00370587">
        <w:rPr>
          <w:sz w:val="22"/>
          <w:szCs w:val="22"/>
        </w:rPr>
        <w:t>enter the name or navigate to the name in question</w:t>
      </w:r>
      <w:r w:rsidR="00403DC0" w:rsidRPr="00370587">
        <w:rPr>
          <w:sz w:val="22"/>
          <w:szCs w:val="22"/>
        </w:rPr>
        <w:t>.</w:t>
      </w:r>
    </w:p>
    <w:p w14:paraId="2320F45A" w14:textId="5C80C9BD" w:rsidR="00403DC0" w:rsidRPr="00370587" w:rsidRDefault="00403DC0" w:rsidP="00166030">
      <w:pPr>
        <w:pStyle w:val="BodyText"/>
        <w:rPr>
          <w:sz w:val="22"/>
          <w:szCs w:val="22"/>
        </w:rPr>
      </w:pPr>
      <w:r w:rsidRPr="00370587">
        <w:rPr>
          <w:sz w:val="22"/>
          <w:szCs w:val="22"/>
        </w:rPr>
        <w:t xml:space="preserve">Please note that if a user is selected whom </w:t>
      </w:r>
      <w:r w:rsidR="004871D5" w:rsidRPr="00370587">
        <w:rPr>
          <w:sz w:val="22"/>
          <w:szCs w:val="22"/>
        </w:rPr>
        <w:t>has</w:t>
      </w:r>
      <w:r w:rsidRPr="00370587">
        <w:rPr>
          <w:sz w:val="22"/>
          <w:szCs w:val="22"/>
        </w:rPr>
        <w:t xml:space="preserve"> not been assigned an Authorised Signatory </w:t>
      </w:r>
      <w:proofErr w:type="gramStart"/>
      <w:r w:rsidRPr="00370587">
        <w:rPr>
          <w:sz w:val="22"/>
          <w:szCs w:val="22"/>
        </w:rPr>
        <w:t>Role</w:t>
      </w:r>
      <w:proofErr w:type="gramEnd"/>
      <w:r w:rsidRPr="00370587">
        <w:rPr>
          <w:sz w:val="22"/>
          <w:szCs w:val="22"/>
        </w:rPr>
        <w:t xml:space="preserve"> then </w:t>
      </w:r>
      <w:r w:rsidR="004871D5" w:rsidRPr="00370587">
        <w:rPr>
          <w:sz w:val="22"/>
          <w:szCs w:val="22"/>
        </w:rPr>
        <w:t>they</w:t>
      </w:r>
      <w:r w:rsidRPr="00370587">
        <w:rPr>
          <w:sz w:val="22"/>
          <w:szCs w:val="22"/>
        </w:rPr>
        <w:t xml:space="preserve"> will not be able to proceed with the application as an error message will appear prompting the user to revise the selection and ensure that all of the names selected are Authorised Signatories</w:t>
      </w:r>
      <w:r w:rsidR="009423EC" w:rsidRPr="00370587">
        <w:rPr>
          <w:sz w:val="22"/>
          <w:szCs w:val="22"/>
        </w:rPr>
        <w:t xml:space="preserve"> (see Figure </w:t>
      </w:r>
      <w:r w:rsidR="00C15FE3" w:rsidRPr="00370587">
        <w:rPr>
          <w:sz w:val="22"/>
          <w:szCs w:val="22"/>
        </w:rPr>
        <w:t>50.1 for error message)</w:t>
      </w:r>
      <w:r w:rsidR="001B44C2" w:rsidRPr="00370587">
        <w:rPr>
          <w:sz w:val="22"/>
          <w:szCs w:val="22"/>
        </w:rPr>
        <w:t>.</w:t>
      </w:r>
    </w:p>
    <w:p w14:paraId="07CE4CC0" w14:textId="3C9BC477" w:rsidR="00403DC0" w:rsidRPr="00370587" w:rsidRDefault="00403DC0" w:rsidP="00166030">
      <w:pPr>
        <w:pStyle w:val="BodyText"/>
        <w:rPr>
          <w:i/>
          <w:iCs/>
          <w:sz w:val="22"/>
          <w:szCs w:val="22"/>
        </w:rPr>
      </w:pPr>
      <w:r w:rsidRPr="00370587">
        <w:rPr>
          <w:sz w:val="22"/>
          <w:szCs w:val="22"/>
        </w:rPr>
        <w:t>The portal user (the applicant) will be expected to complete the task of</w:t>
      </w:r>
      <w:r w:rsidR="00565BD7" w:rsidRPr="00370587">
        <w:rPr>
          <w:sz w:val="22"/>
          <w:szCs w:val="22"/>
        </w:rPr>
        <w:t xml:space="preserve"> </w:t>
      </w:r>
      <w:r w:rsidRPr="00370587">
        <w:rPr>
          <w:sz w:val="22"/>
          <w:szCs w:val="22"/>
        </w:rPr>
        <w:t xml:space="preserve">entering the subsequent secondary and third authorised signatories where applicable. Please note that only a minimum of </w:t>
      </w:r>
      <w:r w:rsidRPr="00370587">
        <w:rPr>
          <w:i/>
          <w:iCs/>
          <w:sz w:val="22"/>
          <w:szCs w:val="22"/>
        </w:rPr>
        <w:t>1 Authorised Signatory is require</w:t>
      </w:r>
      <w:r w:rsidR="004871D5" w:rsidRPr="00370587">
        <w:rPr>
          <w:i/>
          <w:iCs/>
          <w:sz w:val="22"/>
          <w:szCs w:val="22"/>
        </w:rPr>
        <w:t>d to proceed with their application.</w:t>
      </w:r>
    </w:p>
    <w:p w14:paraId="008932C5" w14:textId="53C84235" w:rsidR="00ED165E" w:rsidRPr="00370587" w:rsidRDefault="00067BA8" w:rsidP="00166030">
      <w:pPr>
        <w:pStyle w:val="BodyText"/>
        <w:rPr>
          <w:sz w:val="22"/>
          <w:szCs w:val="22"/>
        </w:rPr>
      </w:pPr>
      <w:r w:rsidRPr="00370587">
        <w:rPr>
          <w:sz w:val="22"/>
          <w:szCs w:val="22"/>
        </w:rPr>
        <w:t>The first authorised</w:t>
      </w:r>
      <w:r w:rsidR="00F95FA5" w:rsidRPr="00370587">
        <w:rPr>
          <w:sz w:val="22"/>
          <w:szCs w:val="22"/>
        </w:rPr>
        <w:t xml:space="preserve"> signatory will be sent the documentation to sign</w:t>
      </w:r>
      <w:r w:rsidR="00403DC0" w:rsidRPr="00370587">
        <w:rPr>
          <w:sz w:val="22"/>
          <w:szCs w:val="22"/>
        </w:rPr>
        <w:t xml:space="preserve"> automatically to the signatory’s email address</w:t>
      </w:r>
      <w:r w:rsidR="002533D2" w:rsidRPr="00370587">
        <w:rPr>
          <w:sz w:val="22"/>
          <w:szCs w:val="22"/>
        </w:rPr>
        <w:t>. If the</w:t>
      </w:r>
      <w:r w:rsidR="00403DC0" w:rsidRPr="00370587">
        <w:rPr>
          <w:sz w:val="22"/>
          <w:szCs w:val="22"/>
        </w:rPr>
        <w:t xml:space="preserve"> Authorised Signatory has failed to read and electronically sign the document </w:t>
      </w:r>
      <w:r w:rsidR="002533D2" w:rsidRPr="00370587">
        <w:rPr>
          <w:sz w:val="22"/>
          <w:szCs w:val="22"/>
        </w:rPr>
        <w:t xml:space="preserve">after </w:t>
      </w:r>
      <w:r w:rsidR="00F95FA5" w:rsidRPr="00370587">
        <w:rPr>
          <w:sz w:val="22"/>
          <w:szCs w:val="22"/>
        </w:rPr>
        <w:t xml:space="preserve">five </w:t>
      </w:r>
      <w:r w:rsidR="00403DC0" w:rsidRPr="00370587">
        <w:rPr>
          <w:sz w:val="22"/>
          <w:szCs w:val="22"/>
        </w:rPr>
        <w:t xml:space="preserve">consecutive </w:t>
      </w:r>
      <w:r w:rsidR="00F95FA5" w:rsidRPr="00370587">
        <w:rPr>
          <w:sz w:val="22"/>
          <w:szCs w:val="22"/>
        </w:rPr>
        <w:t xml:space="preserve">days, </w:t>
      </w:r>
      <w:r w:rsidR="002533D2" w:rsidRPr="00370587">
        <w:rPr>
          <w:sz w:val="22"/>
          <w:szCs w:val="22"/>
        </w:rPr>
        <w:t xml:space="preserve">then </w:t>
      </w:r>
      <w:r w:rsidR="00BE7063" w:rsidRPr="00370587">
        <w:rPr>
          <w:sz w:val="22"/>
          <w:szCs w:val="22"/>
        </w:rPr>
        <w:t>the second authorised</w:t>
      </w:r>
      <w:r w:rsidR="00F95FA5" w:rsidRPr="00370587">
        <w:rPr>
          <w:sz w:val="22"/>
          <w:szCs w:val="22"/>
        </w:rPr>
        <w:t xml:space="preserve"> </w:t>
      </w:r>
      <w:r w:rsidR="00F67406" w:rsidRPr="00370587">
        <w:rPr>
          <w:sz w:val="22"/>
          <w:szCs w:val="22"/>
        </w:rPr>
        <w:t xml:space="preserve">signatory will be sent the documentation to sign. </w:t>
      </w:r>
      <w:r w:rsidR="00403DC0" w:rsidRPr="00370587">
        <w:rPr>
          <w:sz w:val="22"/>
          <w:szCs w:val="22"/>
        </w:rPr>
        <w:t>Finally</w:t>
      </w:r>
      <w:r w:rsidR="00AC2C29" w:rsidRPr="00370587">
        <w:rPr>
          <w:sz w:val="22"/>
          <w:szCs w:val="22"/>
        </w:rPr>
        <w:t>,</w:t>
      </w:r>
      <w:r w:rsidR="00403DC0" w:rsidRPr="00370587">
        <w:rPr>
          <w:sz w:val="22"/>
          <w:szCs w:val="22"/>
        </w:rPr>
        <w:t xml:space="preserve"> </w:t>
      </w:r>
      <w:r w:rsidR="000478ED" w:rsidRPr="00370587">
        <w:rPr>
          <w:sz w:val="22"/>
          <w:szCs w:val="22"/>
        </w:rPr>
        <w:t>there has been no response from the second authorised signatory after five</w:t>
      </w:r>
      <w:r w:rsidR="00403DC0" w:rsidRPr="00370587">
        <w:rPr>
          <w:sz w:val="22"/>
          <w:szCs w:val="22"/>
        </w:rPr>
        <w:t xml:space="preserve"> consecutive</w:t>
      </w:r>
      <w:r w:rsidR="000478ED" w:rsidRPr="00370587">
        <w:rPr>
          <w:sz w:val="22"/>
          <w:szCs w:val="22"/>
        </w:rPr>
        <w:t xml:space="preserve"> days, then the documentation will be sent to the third authorised signatory.</w:t>
      </w:r>
    </w:p>
    <w:p w14:paraId="43C9625C" w14:textId="44A0D055" w:rsidR="00D1480C" w:rsidRPr="00370587" w:rsidRDefault="00D1480C" w:rsidP="00D1480C">
      <w:pPr>
        <w:pStyle w:val="BodyText"/>
        <w:rPr>
          <w:sz w:val="22"/>
          <w:szCs w:val="22"/>
        </w:rPr>
      </w:pPr>
      <w:r w:rsidRPr="00370587">
        <w:rPr>
          <w:sz w:val="22"/>
          <w:szCs w:val="22"/>
        </w:rPr>
        <w:t xml:space="preserve">Alternatively, </w:t>
      </w:r>
      <w:r w:rsidR="00403DC0" w:rsidRPr="00370587">
        <w:rPr>
          <w:sz w:val="22"/>
          <w:szCs w:val="22"/>
        </w:rPr>
        <w:t>A portal user (applicant) can ch</w:t>
      </w:r>
      <w:r w:rsidR="004871D5" w:rsidRPr="00370587">
        <w:rPr>
          <w:sz w:val="22"/>
          <w:szCs w:val="22"/>
        </w:rPr>
        <w:t>o</w:t>
      </w:r>
      <w:r w:rsidR="00403DC0" w:rsidRPr="00370587">
        <w:rPr>
          <w:sz w:val="22"/>
          <w:szCs w:val="22"/>
        </w:rPr>
        <w:t xml:space="preserve">ose to download the Form B Template and arrange to have this signed in person and a scanned version uploaded instead by </w:t>
      </w:r>
      <w:r w:rsidRPr="00370587">
        <w:rPr>
          <w:sz w:val="22"/>
          <w:szCs w:val="22"/>
        </w:rPr>
        <w:t xml:space="preserve">clicking the ‘Download required documents’ button. After </w:t>
      </w:r>
      <w:r w:rsidRPr="00370587">
        <w:rPr>
          <w:sz w:val="22"/>
          <w:szCs w:val="22"/>
        </w:rPr>
        <w:lastRenderedPageBreak/>
        <w:t>signing these documents by hand, users will then have to scan the documents and upload them using the ‘Upload evidence’ section.</w:t>
      </w:r>
    </w:p>
    <w:p w14:paraId="6DA38085" w14:textId="27EA6DAE" w:rsidR="004C3C9A" w:rsidRDefault="001707B9" w:rsidP="00D1480C">
      <w:pPr>
        <w:pStyle w:val="BodyText"/>
        <w:rPr>
          <w:sz w:val="22"/>
          <w:szCs w:val="22"/>
        </w:rPr>
      </w:pPr>
      <w:proofErr w:type="gramStart"/>
      <w:r w:rsidRPr="00370587">
        <w:rPr>
          <w:sz w:val="22"/>
          <w:szCs w:val="22"/>
        </w:rPr>
        <w:t>In order to</w:t>
      </w:r>
      <w:proofErr w:type="gramEnd"/>
      <w:r w:rsidRPr="00370587">
        <w:rPr>
          <w:sz w:val="22"/>
          <w:szCs w:val="22"/>
        </w:rPr>
        <w:t xml:space="preserve"> c</w:t>
      </w:r>
      <w:r w:rsidR="00950275" w:rsidRPr="00370587">
        <w:rPr>
          <w:sz w:val="22"/>
          <w:szCs w:val="22"/>
        </w:rPr>
        <w:t>lick the ‘Submit’ button, t</w:t>
      </w:r>
      <w:r w:rsidR="004C3C9A" w:rsidRPr="00370587">
        <w:rPr>
          <w:sz w:val="22"/>
          <w:szCs w:val="22"/>
        </w:rPr>
        <w:t>he Portal User will have to either select at least one authorised sign</w:t>
      </w:r>
      <w:r w:rsidR="00D10775" w:rsidRPr="00370587">
        <w:rPr>
          <w:sz w:val="22"/>
          <w:szCs w:val="22"/>
        </w:rPr>
        <w:t>atory or upload</w:t>
      </w:r>
      <w:r w:rsidRPr="00370587">
        <w:rPr>
          <w:sz w:val="22"/>
          <w:szCs w:val="22"/>
        </w:rPr>
        <w:t xml:space="preserve"> a scanned copy of </w:t>
      </w:r>
      <w:r w:rsidR="00950275" w:rsidRPr="00370587">
        <w:rPr>
          <w:sz w:val="22"/>
          <w:szCs w:val="22"/>
        </w:rPr>
        <w:t xml:space="preserve">the </w:t>
      </w:r>
      <w:r w:rsidRPr="00370587">
        <w:rPr>
          <w:sz w:val="22"/>
          <w:szCs w:val="22"/>
        </w:rPr>
        <w:t>hand-signed documents</w:t>
      </w:r>
      <w:r w:rsidR="00CC1C63" w:rsidRPr="00370587">
        <w:rPr>
          <w:sz w:val="22"/>
          <w:szCs w:val="22"/>
        </w:rPr>
        <w:t>.</w:t>
      </w:r>
    </w:p>
    <w:p w14:paraId="759F4D38" w14:textId="77777777" w:rsidR="00D91070" w:rsidRDefault="00D91070" w:rsidP="00D1480C">
      <w:pPr>
        <w:pStyle w:val="BodyText"/>
        <w:rPr>
          <w:sz w:val="22"/>
          <w:szCs w:val="22"/>
        </w:rPr>
      </w:pPr>
    </w:p>
    <w:p w14:paraId="207BA8D7" w14:textId="0AFC03E3" w:rsidR="00FC1C79" w:rsidRPr="004457A6" w:rsidRDefault="00FC1C79" w:rsidP="004457A6">
      <w:pPr>
        <w:pStyle w:val="NESOSubHeading"/>
      </w:pPr>
      <w:bookmarkStart w:id="305" w:name="_Toc158631793"/>
      <w:bookmarkStart w:id="306" w:name="_Toc184208842"/>
      <w:bookmarkStart w:id="307" w:name="_Toc190179240"/>
      <w:r w:rsidRPr="004457A6">
        <w:t>Selecting Authorised Signatory &amp; completing Application Submission (Continued)</w:t>
      </w:r>
      <w:bookmarkEnd w:id="305"/>
      <w:bookmarkEnd w:id="306"/>
      <w:bookmarkEnd w:id="307"/>
    </w:p>
    <w:p w14:paraId="501D1336" w14:textId="77777777" w:rsidR="00FC1C79" w:rsidRDefault="00FC1C79" w:rsidP="00D1480C">
      <w:pPr>
        <w:pStyle w:val="BodyText"/>
        <w:rPr>
          <w:sz w:val="22"/>
          <w:szCs w:val="22"/>
        </w:rPr>
      </w:pPr>
    </w:p>
    <w:p w14:paraId="23C314CD" w14:textId="2D9534F3" w:rsidR="00CC1C63" w:rsidRPr="00370587" w:rsidRDefault="00CC1C63" w:rsidP="00D1480C">
      <w:pPr>
        <w:pStyle w:val="BodyText"/>
        <w:rPr>
          <w:sz w:val="22"/>
          <w:szCs w:val="22"/>
        </w:rPr>
      </w:pPr>
      <w:r w:rsidRPr="00370587">
        <w:rPr>
          <w:sz w:val="22"/>
          <w:szCs w:val="22"/>
        </w:rPr>
        <w:t xml:space="preserve">Correct selection of Authorised Signatory. </w:t>
      </w:r>
    </w:p>
    <w:p w14:paraId="59D6A706" w14:textId="686527FD" w:rsidR="00CC1C63" w:rsidRDefault="00CC1C63" w:rsidP="00D1480C">
      <w:pPr>
        <w:pStyle w:val="BodyText"/>
        <w:rPr>
          <w:sz w:val="22"/>
          <w:szCs w:val="22"/>
        </w:rPr>
      </w:pPr>
      <w:r w:rsidRPr="00370587">
        <w:rPr>
          <w:sz w:val="22"/>
          <w:szCs w:val="22"/>
        </w:rPr>
        <w:t xml:space="preserve">As an applicant the Portal User may select a secondary user who does not possess the Authorised Signatory Role, instead they may have chosen another secondary user inadvertently. In this instance, an error message will appear when the applicant selects Submit to notify them that an incorrect User has been selected as a designated Authorised Signatory. </w:t>
      </w:r>
    </w:p>
    <w:p w14:paraId="0971AB0C" w14:textId="77777777" w:rsidR="004457A6" w:rsidRDefault="004457A6" w:rsidP="00D1480C">
      <w:pPr>
        <w:pStyle w:val="BodyText"/>
        <w:rPr>
          <w:sz w:val="22"/>
          <w:szCs w:val="22"/>
        </w:rPr>
      </w:pPr>
    </w:p>
    <w:p w14:paraId="71728EB8" w14:textId="77777777" w:rsidR="004457A6" w:rsidRDefault="004457A6" w:rsidP="00D1480C">
      <w:pPr>
        <w:pStyle w:val="BodyText"/>
        <w:rPr>
          <w:sz w:val="22"/>
          <w:szCs w:val="22"/>
        </w:rPr>
      </w:pPr>
    </w:p>
    <w:p w14:paraId="1B24E430" w14:textId="77777777" w:rsidR="004457A6" w:rsidRDefault="004457A6" w:rsidP="00D1480C">
      <w:pPr>
        <w:pStyle w:val="BodyText"/>
        <w:rPr>
          <w:sz w:val="22"/>
          <w:szCs w:val="22"/>
        </w:rPr>
      </w:pPr>
    </w:p>
    <w:p w14:paraId="2A7E5650" w14:textId="77777777" w:rsidR="004457A6" w:rsidRDefault="004457A6" w:rsidP="00D1480C">
      <w:pPr>
        <w:pStyle w:val="BodyText"/>
        <w:rPr>
          <w:sz w:val="22"/>
          <w:szCs w:val="22"/>
        </w:rPr>
      </w:pPr>
    </w:p>
    <w:p w14:paraId="020A0C27" w14:textId="77777777" w:rsidR="004457A6" w:rsidRDefault="004457A6" w:rsidP="00D1480C">
      <w:pPr>
        <w:pStyle w:val="BodyText"/>
        <w:rPr>
          <w:sz w:val="22"/>
          <w:szCs w:val="22"/>
        </w:rPr>
      </w:pPr>
    </w:p>
    <w:p w14:paraId="2892D338" w14:textId="77777777" w:rsidR="004457A6" w:rsidRDefault="004457A6" w:rsidP="00D1480C">
      <w:pPr>
        <w:pStyle w:val="BodyText"/>
        <w:rPr>
          <w:sz w:val="22"/>
          <w:szCs w:val="22"/>
        </w:rPr>
      </w:pPr>
    </w:p>
    <w:p w14:paraId="70B9E6B0" w14:textId="77777777" w:rsidR="004457A6" w:rsidRDefault="004457A6" w:rsidP="00D1480C">
      <w:pPr>
        <w:pStyle w:val="BodyText"/>
        <w:rPr>
          <w:sz w:val="22"/>
          <w:szCs w:val="22"/>
        </w:rPr>
      </w:pPr>
    </w:p>
    <w:p w14:paraId="49639A64" w14:textId="77777777" w:rsidR="004457A6" w:rsidRDefault="004457A6" w:rsidP="00D1480C">
      <w:pPr>
        <w:pStyle w:val="BodyText"/>
        <w:rPr>
          <w:sz w:val="22"/>
          <w:szCs w:val="22"/>
        </w:rPr>
      </w:pPr>
    </w:p>
    <w:p w14:paraId="1AF817E9" w14:textId="77777777" w:rsidR="004457A6" w:rsidRDefault="004457A6" w:rsidP="00D1480C">
      <w:pPr>
        <w:pStyle w:val="BodyText"/>
        <w:rPr>
          <w:sz w:val="22"/>
          <w:szCs w:val="22"/>
        </w:rPr>
      </w:pPr>
    </w:p>
    <w:p w14:paraId="736ED712" w14:textId="77777777" w:rsidR="004457A6" w:rsidRDefault="004457A6" w:rsidP="00D1480C">
      <w:pPr>
        <w:pStyle w:val="BodyText"/>
        <w:rPr>
          <w:sz w:val="22"/>
          <w:szCs w:val="22"/>
        </w:rPr>
      </w:pPr>
    </w:p>
    <w:p w14:paraId="5CD9D64C" w14:textId="77777777" w:rsidR="004457A6" w:rsidRDefault="004457A6" w:rsidP="00D1480C">
      <w:pPr>
        <w:pStyle w:val="BodyText"/>
        <w:rPr>
          <w:sz w:val="22"/>
          <w:szCs w:val="22"/>
        </w:rPr>
      </w:pPr>
    </w:p>
    <w:p w14:paraId="586DF22A" w14:textId="77777777" w:rsidR="004457A6" w:rsidRDefault="004457A6" w:rsidP="00D1480C">
      <w:pPr>
        <w:pStyle w:val="BodyText"/>
        <w:rPr>
          <w:sz w:val="22"/>
          <w:szCs w:val="22"/>
        </w:rPr>
      </w:pPr>
    </w:p>
    <w:p w14:paraId="0265428B" w14:textId="77777777" w:rsidR="004457A6" w:rsidRPr="00370587" w:rsidRDefault="004457A6" w:rsidP="00D1480C">
      <w:pPr>
        <w:pStyle w:val="BodyText"/>
        <w:rPr>
          <w:sz w:val="22"/>
          <w:szCs w:val="22"/>
        </w:rPr>
      </w:pPr>
    </w:p>
    <w:p w14:paraId="5E6A4AB2" w14:textId="77777777" w:rsidR="00AE4343" w:rsidRPr="00166030" w:rsidRDefault="00AE4343" w:rsidP="00166030">
      <w:pPr>
        <w:pStyle w:val="BodyText"/>
      </w:pPr>
    </w:p>
    <w:p w14:paraId="330A7626" w14:textId="77777777" w:rsidR="004457A6" w:rsidRPr="004457A6" w:rsidRDefault="004457A6" w:rsidP="004457A6">
      <w:pPr>
        <w:pStyle w:val="NESOSubHeading"/>
      </w:pPr>
      <w:bookmarkStart w:id="308" w:name="_Toc184208843"/>
      <w:bookmarkStart w:id="309" w:name="_Toc190179241"/>
      <w:r w:rsidRPr="004457A6">
        <w:lastRenderedPageBreak/>
        <w:t>Selecting Authorised Signatory &amp; completing Application Submission (Continued)</w:t>
      </w:r>
      <w:bookmarkEnd w:id="308"/>
      <w:bookmarkEnd w:id="309"/>
    </w:p>
    <w:p w14:paraId="042675B4" w14:textId="517AEC8E" w:rsidR="00594BCB" w:rsidRDefault="00594BCB">
      <w:pPr>
        <w:spacing w:after="120"/>
      </w:pPr>
    </w:p>
    <w:p w14:paraId="3B571EB1" w14:textId="3C62324C" w:rsidR="00594BCB" w:rsidRDefault="5600587E" w:rsidP="00594BCB">
      <w:pPr>
        <w:pStyle w:val="BodyText"/>
        <w:rPr>
          <w:b/>
          <w:bCs/>
          <w:color w:val="auto"/>
        </w:rPr>
      </w:pPr>
      <w:r w:rsidRPr="42DF696E">
        <w:rPr>
          <w:b/>
          <w:bCs/>
          <w:color w:val="auto"/>
        </w:rPr>
        <w:t>Prequalification Screen – Authorised Signatory Section</w:t>
      </w:r>
    </w:p>
    <w:p w14:paraId="1E61A746" w14:textId="517AEC8E" w:rsidR="00594BCB" w:rsidRDefault="00594BCB">
      <w:pPr>
        <w:spacing w:after="120"/>
      </w:pPr>
    </w:p>
    <w:p w14:paraId="58755751" w14:textId="292493A5" w:rsidR="00F02B84" w:rsidRDefault="00950275">
      <w:pPr>
        <w:spacing w:after="120"/>
      </w:pPr>
      <w:r>
        <w:rPr>
          <w:noProof/>
        </w:rPr>
        <mc:AlternateContent>
          <mc:Choice Requires="wps">
            <w:drawing>
              <wp:anchor distT="0" distB="0" distL="114300" distR="114300" simplePos="0" relativeHeight="251658355" behindDoc="0" locked="0" layoutInCell="1" allowOverlap="1" wp14:anchorId="193F20FA" wp14:editId="443CE774">
                <wp:simplePos x="0" y="0"/>
                <wp:positionH relativeFrom="margin">
                  <wp:posOffset>96520</wp:posOffset>
                </wp:positionH>
                <wp:positionV relativeFrom="paragraph">
                  <wp:posOffset>1699440</wp:posOffset>
                </wp:positionV>
                <wp:extent cx="1600200" cy="854529"/>
                <wp:effectExtent l="0" t="0" r="19050" b="22225"/>
                <wp:wrapNone/>
                <wp:docPr id="424" name="Rectangle 424"/>
                <wp:cNvGraphicFramePr/>
                <a:graphic xmlns:a="http://schemas.openxmlformats.org/drawingml/2006/main">
                  <a:graphicData uri="http://schemas.microsoft.com/office/word/2010/wordprocessingShape">
                    <wps:wsp>
                      <wps:cNvSpPr/>
                      <wps:spPr>
                        <a:xfrm flipV="1">
                          <a:off x="0" y="0"/>
                          <a:ext cx="1600200" cy="85452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8FF0D7" id="Rectangle 424" o:spid="_x0000_s1026" style="position:absolute;margin-left:7.6pt;margin-top:133.8pt;width:126pt;height:67.3pt;flip:y;z-index:2516583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M1fVAIAAKwEAAAOAAAAZHJzL2Uyb0RvYy54bWysVE1v2zAMvQ/YfxB0X+0E6VdQpwhaZBhQ&#10;tAXarmdGlmIB+hqlxOl+/SjZabtup2E5CKRJPYqPj7m43FvDdhKj9q7hk6OaM+mEb7XbNPzpcfXl&#10;jLOYwLVgvJMNf5GRXy4+f7row1xOfedNK5ERiIvzPjS8SynMqyqKTlqIRz5IR0Hl0UIiFzdVi9AT&#10;ujXVtK5Pqt5jG9ALGSN9vR6CfFHwlZIi3SkVZWKm4fS2VE4s5zqf1eIC5huE0GkxPgP+4RUWtKOi&#10;r1DXkIBtUf8BZbVAH71KR8LbyiulhSw9UDeT+kM3Dx0EWXohcmJ4pSn+P1hxu3sI90g09CHOI5m5&#10;i71Cy5TR4TvNtPRFL2X7QtvLK21yn5igj5OTuqZZcCYodnY8O56eZ16rASfjBYzpq/SWZaPhSGMp&#10;qLC7iWlIPaTkdOdX2pgyGuNYTxWmpwUfSCHKQKJSNrQNj27DGZgNSU8kLJDRG93m6xko4mZ9ZZDt&#10;gMa/WtX0G1/2W1qufQ2xG/JKaBCG1YnUabSlvvLlw23jMros+ho7eKMvW2vfvtwjQz8ILgax0lTk&#10;BmK6BySFEVu0NemODmU8tehHi7PO48+/fc/5NHiKctaTYqn9H1tAyZn55kgS55PZLEu8OLPj0yk5&#10;+D6yfh9xW3vliZUJ7WcQxcz5yRxMhd4+03Itc1UKgRNUeyB6dK7SsEm0nkIulyWNZB0g3biHIA7a&#10;yfQ+7p8Bwzj/RMq59Qd1w/yDDIbcQQjLbfJKF4288Urayg6tRFHZuL555977JevtT2bxCwAA//8D&#10;AFBLAwQUAAYACAAAACEArTYfad0AAAAKAQAADwAAAGRycy9kb3ducmV2LnhtbEyPzU7DMBCE70i8&#10;g7VI3KiDaVIU4lSInxsXAoXrJl6SlNiOYrcJb89yKred3dHsN8V2sYM40hR67zRcrxIQ5Bpvetdq&#10;eH97vroFESI6g4N3pOGHAmzL87MCc+Nn90rHKraCQ1zIUUMX45hLGZqOLIaVH8nx7ctPFiPLqZVm&#10;wpnD7SBVkmTSYu/4Q4cjPXTUfFcHq+Hl6THdpxiG3X5d7dqPm3q2nxutLy+W+zsQkZZ4MsMfPqND&#10;yUy1PzgTxMA6VezUoLJNBoINPPCm1rBOlAJZFvJ/hfIXAAD//wMAUEsBAi0AFAAGAAgAAAAhALaD&#10;OJL+AAAA4QEAABMAAAAAAAAAAAAAAAAAAAAAAFtDb250ZW50X1R5cGVzXS54bWxQSwECLQAUAAYA&#10;CAAAACEAOP0h/9YAAACUAQAACwAAAAAAAAAAAAAAAAAvAQAAX3JlbHMvLnJlbHNQSwECLQAUAAYA&#10;CAAAACEAczDNX1QCAACsBAAADgAAAAAAAAAAAAAAAAAuAgAAZHJzL2Uyb0RvYy54bWxQSwECLQAU&#10;AAYACAAAACEArTYfad0AAAAKAQAADwAAAAAAAAAAAAAAAACuBAAAZHJzL2Rvd25yZXYueG1sUEsF&#10;BgAAAAAEAAQA8wAAALgFAAAAAA==&#10;" filled="f" strokecolor="red" strokeweight="1pt">
                <w10:wrap anchorx="margin"/>
              </v:rect>
            </w:pict>
          </mc:Fallback>
        </mc:AlternateContent>
      </w:r>
      <w:r w:rsidR="0082065C">
        <w:rPr>
          <w:noProof/>
        </w:rPr>
        <mc:AlternateContent>
          <mc:Choice Requires="wps">
            <w:drawing>
              <wp:anchor distT="0" distB="0" distL="114300" distR="114300" simplePos="0" relativeHeight="251658319" behindDoc="0" locked="0" layoutInCell="1" allowOverlap="1" wp14:anchorId="705B38E1" wp14:editId="4376751F">
                <wp:simplePos x="0" y="0"/>
                <wp:positionH relativeFrom="margin">
                  <wp:posOffset>43180</wp:posOffset>
                </wp:positionH>
                <wp:positionV relativeFrom="paragraph">
                  <wp:posOffset>2992119</wp:posOffset>
                </wp:positionV>
                <wp:extent cx="5097780" cy="678180"/>
                <wp:effectExtent l="0" t="0" r="26670" b="26670"/>
                <wp:wrapNone/>
                <wp:docPr id="455" name="Rectangle 455"/>
                <wp:cNvGraphicFramePr/>
                <a:graphic xmlns:a="http://schemas.openxmlformats.org/drawingml/2006/main">
                  <a:graphicData uri="http://schemas.microsoft.com/office/word/2010/wordprocessingShape">
                    <wps:wsp>
                      <wps:cNvSpPr/>
                      <wps:spPr>
                        <a:xfrm flipV="1">
                          <a:off x="0" y="0"/>
                          <a:ext cx="5097780" cy="67818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375C07" id="Rectangle 455" o:spid="_x0000_s1026" style="position:absolute;margin-left:3.4pt;margin-top:235.6pt;width:401.4pt;height:53.4pt;flip:y;z-index:2516583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O3CVgIAAKwEAAAOAAAAZHJzL2Uyb0RvYy54bWysVE1v2zAMvQ/YfxB0X+0EbZMGdYqgRYYB&#10;RVeg3XpmZCkWoK9RSpzu14+SnbbrdhqWg0Ca1BP5+JjLq4M1bC8xau8aPjmpOZNO+Fa7bcO/Pa4/&#10;zTmLCVwLxjvZ8GcZ+dXy44fLPizk1HfetBIZgbi46EPDu5TCoqqi6KSFeOKDdBRUHi0kcnFbtQg9&#10;oVtTTev6vOo9tgG9kDHS15shyJcFXykp0lelokzMNJxqS+XEcm7yWS0vYbFFCJ0WYxnwD1VY0I4e&#10;fYG6gQRsh/oPKKsF+uhVOhHeVl4pLWTpgbqZ1O+6eeggyNILkRPDC03x/8GKu/1DuEeioQ9xEcnM&#10;XRwUWqaMDt9ppqUvqpQdCm3PL7TJQ2KCPp7VF7PZnNgVFDufzSdkE2A14GS8gDF9lt6ybDQcaSwF&#10;Ffa3MQ2px5Sc7vxaG1NGYxzrqYbprM74QApRBhKZNrQNj27LGZgtSU8kLJDRG93m6xko4nZzbZDt&#10;gca/Xtf0Gyv7LS2/fQOxG/JKaBCG1YnUabRt+DxfPt42LqPLoq+xg1f6srXx7fM9MvSD4GIQa02P&#10;3EJM94CkMOqGtiZ9pUMZTy360eKs8/jzb99zPg2eopz1pFhq/8cOUHJmvjiSxMXk9DRLvDinZ7Mp&#10;Ofg2snkbcTt77YmVCe1nEMXM+ckcTYXePtFyrfKrFAIn6O2B6NG5TsMm0XoKuVqVNJJ1gHTrHoI4&#10;aifT+3h4Agzj/BMp584f1Q2LdzIYcgchrHbJK1008soraSs7tBJFZeP65p1765es1z+Z5S8AAAD/&#10;/wMAUEsDBBQABgAIAAAAIQDlSeo53gAAAAkBAAAPAAAAZHJzL2Rvd25yZXYueG1sTI/LTsMwFET3&#10;SPyDdZHYUbuleRByUyEeOzYECtub2CQpfkSx24S/x6xgOZrRzJlytxjNTmryg7MI65UApmzr5GA7&#10;hLfXp6scmA9kJWlnFcK38rCrzs9KKqSb7Ys61aFjscT6ghD6EMaCc9/2ypBfuVHZ6H26yVCIcuq4&#10;nGiO5UbzjRApNzTYuNDTqO571X7VR4Pw/PiQHBLyen/Y1vvu/bqZzUeGeHmx3N0CC2oJf2H4xY/o&#10;UEWmxh2t9EwjpBE8IGyz9QZY9HNxkwJrEJIsF8Crkv9/UP0AAAD//wMAUEsBAi0AFAAGAAgAAAAh&#10;ALaDOJL+AAAA4QEAABMAAAAAAAAAAAAAAAAAAAAAAFtDb250ZW50X1R5cGVzXS54bWxQSwECLQAU&#10;AAYACAAAACEAOP0h/9YAAACUAQAACwAAAAAAAAAAAAAAAAAvAQAAX3JlbHMvLnJlbHNQSwECLQAU&#10;AAYACAAAACEAWtDtwlYCAACsBAAADgAAAAAAAAAAAAAAAAAuAgAAZHJzL2Uyb0RvYy54bWxQSwEC&#10;LQAUAAYACAAAACEA5UnqOd4AAAAJAQAADwAAAAAAAAAAAAAAAACwBAAAZHJzL2Rvd25yZXYueG1s&#10;UEsFBgAAAAAEAAQA8wAAALsFAAAAAA==&#10;" filled="f" strokecolor="red" strokeweight="1pt">
                <w10:wrap anchorx="margin"/>
              </v:rect>
            </w:pict>
          </mc:Fallback>
        </mc:AlternateContent>
      </w:r>
      <w:r w:rsidR="005F502F">
        <w:rPr>
          <w:noProof/>
        </w:rPr>
        <w:drawing>
          <wp:inline distT="0" distB="0" distL="0" distR="0" wp14:anchorId="5679D246" wp14:editId="2DE1D64E">
            <wp:extent cx="5543550" cy="4714240"/>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t="31690" b="-1"/>
                    <a:stretch/>
                  </pic:blipFill>
                  <pic:spPr bwMode="auto">
                    <a:xfrm>
                      <a:off x="0" y="0"/>
                      <a:ext cx="5543550" cy="4714240"/>
                    </a:xfrm>
                    <a:prstGeom prst="rect">
                      <a:avLst/>
                    </a:prstGeom>
                    <a:ln>
                      <a:noFill/>
                    </a:ln>
                    <a:extLst>
                      <a:ext uri="{53640926-AAD7-44D8-BBD7-CCE9431645EC}">
                        <a14:shadowObscured xmlns:a14="http://schemas.microsoft.com/office/drawing/2010/main"/>
                      </a:ext>
                    </a:extLst>
                  </pic:spPr>
                </pic:pic>
              </a:graphicData>
            </a:graphic>
          </wp:inline>
        </w:drawing>
      </w:r>
    </w:p>
    <w:p w14:paraId="7E84E361" w14:textId="77777777" w:rsidR="00FC1C79" w:rsidRDefault="00FC1C79">
      <w:pPr>
        <w:spacing w:after="120"/>
      </w:pPr>
    </w:p>
    <w:p w14:paraId="18FFC2F7" w14:textId="77777777" w:rsidR="00FC1C79" w:rsidRDefault="00FC1C79">
      <w:pPr>
        <w:spacing w:after="120"/>
      </w:pPr>
    </w:p>
    <w:p w14:paraId="264AF340" w14:textId="77777777" w:rsidR="00FC1C79" w:rsidRDefault="00FC1C79">
      <w:pPr>
        <w:spacing w:after="120"/>
      </w:pPr>
    </w:p>
    <w:p w14:paraId="24E9F1E9" w14:textId="77777777" w:rsidR="004457A6" w:rsidRDefault="004457A6">
      <w:pPr>
        <w:spacing w:after="120"/>
      </w:pPr>
    </w:p>
    <w:p w14:paraId="0B251936" w14:textId="77777777" w:rsidR="004457A6" w:rsidRDefault="004457A6">
      <w:pPr>
        <w:spacing w:after="120"/>
      </w:pPr>
    </w:p>
    <w:p w14:paraId="72898B0C" w14:textId="77777777" w:rsidR="00FC1C79" w:rsidRDefault="00FC1C79">
      <w:pPr>
        <w:spacing w:after="120"/>
      </w:pPr>
    </w:p>
    <w:p w14:paraId="333073B5" w14:textId="77777777" w:rsidR="00FC1C79" w:rsidRDefault="00FC1C79">
      <w:pPr>
        <w:spacing w:after="120"/>
      </w:pPr>
    </w:p>
    <w:p w14:paraId="60535189" w14:textId="77777777" w:rsidR="00FC1C79" w:rsidRDefault="00FC1C79">
      <w:pPr>
        <w:spacing w:after="120"/>
      </w:pPr>
    </w:p>
    <w:p w14:paraId="6BDD1BCB" w14:textId="727FFF87" w:rsidR="00FC1C79" w:rsidRDefault="00FC1C79" w:rsidP="004457A6">
      <w:pPr>
        <w:pStyle w:val="NESOSubHeading"/>
        <w:rPr>
          <w:b/>
        </w:rPr>
      </w:pPr>
      <w:bookmarkStart w:id="310" w:name="_Toc158631794"/>
      <w:bookmarkStart w:id="311" w:name="_Toc184208844"/>
      <w:bookmarkStart w:id="312" w:name="_Toc190179242"/>
      <w:r w:rsidRPr="004457A6">
        <w:lastRenderedPageBreak/>
        <w:t>Selecting Authorised Signatory &amp; completing Application Submission (Continued)</w:t>
      </w:r>
      <w:bookmarkEnd w:id="310"/>
      <w:bookmarkEnd w:id="311"/>
      <w:bookmarkEnd w:id="312"/>
    </w:p>
    <w:p w14:paraId="117A3D42" w14:textId="77777777" w:rsidR="00FC1C79" w:rsidRDefault="00FC1C79">
      <w:pPr>
        <w:spacing w:after="120"/>
      </w:pPr>
    </w:p>
    <w:p w14:paraId="37FCEFD3" w14:textId="1BF8DBAB" w:rsidR="001B44C2" w:rsidRPr="00FC1C79" w:rsidRDefault="00D31B25" w:rsidP="00FC1C79">
      <w:pPr>
        <w:pStyle w:val="BodyText"/>
        <w:rPr>
          <w:b/>
          <w:bCs/>
          <w:color w:val="auto"/>
        </w:rPr>
      </w:pPr>
      <w:r>
        <w:rPr>
          <w:b/>
          <w:bCs/>
          <w:color w:val="auto"/>
        </w:rPr>
        <w:t xml:space="preserve">Error message if </w:t>
      </w:r>
      <w:r w:rsidR="00FB5B3A">
        <w:rPr>
          <w:b/>
          <w:bCs/>
          <w:color w:val="auto"/>
        </w:rPr>
        <w:t xml:space="preserve">a </w:t>
      </w:r>
      <w:r>
        <w:rPr>
          <w:b/>
          <w:bCs/>
          <w:color w:val="auto"/>
        </w:rPr>
        <w:t xml:space="preserve">User </w:t>
      </w:r>
      <w:r w:rsidR="00FE4306">
        <w:rPr>
          <w:b/>
          <w:bCs/>
          <w:color w:val="auto"/>
        </w:rPr>
        <w:t xml:space="preserve">without the Authorised Signatory role </w:t>
      </w:r>
      <w:r>
        <w:rPr>
          <w:b/>
          <w:bCs/>
          <w:color w:val="auto"/>
        </w:rPr>
        <w:t xml:space="preserve">is selected as </w:t>
      </w:r>
      <w:r w:rsidR="00FE4306">
        <w:rPr>
          <w:b/>
          <w:bCs/>
          <w:color w:val="auto"/>
        </w:rPr>
        <w:t xml:space="preserve">one of the </w:t>
      </w:r>
      <w:r w:rsidR="001B44C2" w:rsidRPr="42DF696E">
        <w:rPr>
          <w:b/>
          <w:bCs/>
          <w:color w:val="auto"/>
        </w:rPr>
        <w:t>Authorised Signator</w:t>
      </w:r>
      <w:r w:rsidR="00FE4306">
        <w:rPr>
          <w:b/>
          <w:bCs/>
          <w:color w:val="auto"/>
        </w:rPr>
        <w:t>ies</w:t>
      </w:r>
    </w:p>
    <w:p w14:paraId="1C3135B8" w14:textId="20CC6790" w:rsidR="00E50B77" w:rsidRDefault="009E710D">
      <w:pPr>
        <w:spacing w:after="120"/>
      </w:pPr>
      <w:r>
        <w:rPr>
          <w:noProof/>
        </w:rPr>
        <w:drawing>
          <wp:inline distT="0" distB="0" distL="0" distR="0" wp14:anchorId="026EE6C2" wp14:editId="2223CB4C">
            <wp:extent cx="5532120" cy="1516380"/>
            <wp:effectExtent l="0" t="0" r="0" b="762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532120" cy="1516380"/>
                    </a:xfrm>
                    <a:prstGeom prst="rect">
                      <a:avLst/>
                    </a:prstGeom>
                    <a:noFill/>
                    <a:ln>
                      <a:noFill/>
                    </a:ln>
                  </pic:spPr>
                </pic:pic>
              </a:graphicData>
            </a:graphic>
          </wp:inline>
        </w:drawing>
      </w:r>
    </w:p>
    <w:p w14:paraId="3C2CC5F5" w14:textId="77777777" w:rsidR="008A55E2" w:rsidRDefault="008A55E2">
      <w:pPr>
        <w:spacing w:after="120"/>
      </w:pPr>
    </w:p>
    <w:p w14:paraId="6A58E0DA" w14:textId="3D198DE1" w:rsidR="002928C3" w:rsidRDefault="002928C3" w:rsidP="004457A6">
      <w:pPr>
        <w:pStyle w:val="NESOSubHeading"/>
      </w:pPr>
      <w:bookmarkStart w:id="313" w:name="_Toc184208845"/>
      <w:bookmarkStart w:id="314" w:name="_Toc190179243"/>
      <w:r>
        <w:t>Confirmation of Submission of Pre-qualification Application   Request.</w:t>
      </w:r>
      <w:bookmarkEnd w:id="313"/>
      <w:bookmarkEnd w:id="314"/>
    </w:p>
    <w:p w14:paraId="488FE64F" w14:textId="77777777" w:rsidR="00EB40A2" w:rsidRPr="00D91070" w:rsidRDefault="00EB40A2" w:rsidP="002928C3">
      <w:pPr>
        <w:pStyle w:val="BodyText"/>
        <w:rPr>
          <w:color w:val="auto"/>
          <w:sz w:val="22"/>
          <w:szCs w:val="22"/>
        </w:rPr>
      </w:pPr>
    </w:p>
    <w:p w14:paraId="0F97363F" w14:textId="5DF425EF" w:rsidR="00EB40A2" w:rsidRPr="00D91070" w:rsidRDefault="00EB40A2" w:rsidP="002928C3">
      <w:pPr>
        <w:pStyle w:val="BodyText"/>
        <w:rPr>
          <w:color w:val="auto"/>
          <w:sz w:val="22"/>
          <w:szCs w:val="22"/>
        </w:rPr>
      </w:pPr>
      <w:r w:rsidRPr="00D91070">
        <w:rPr>
          <w:color w:val="auto"/>
          <w:sz w:val="22"/>
          <w:szCs w:val="22"/>
        </w:rPr>
        <w:t xml:space="preserve">The final step required by the portal user is to </w:t>
      </w:r>
      <w:r w:rsidR="006F62EF" w:rsidRPr="00D91070">
        <w:rPr>
          <w:color w:val="auto"/>
          <w:sz w:val="22"/>
          <w:szCs w:val="22"/>
        </w:rPr>
        <w:t>check the checkboxes under the Terms &amp; Conditions</w:t>
      </w:r>
      <w:r w:rsidR="00610B86" w:rsidRPr="00D91070">
        <w:rPr>
          <w:color w:val="auto"/>
          <w:sz w:val="22"/>
          <w:szCs w:val="22"/>
        </w:rPr>
        <w:t xml:space="preserve">, when the Submit button will be made available to click. </w:t>
      </w:r>
      <w:r w:rsidR="007E0B36" w:rsidRPr="00D91070">
        <w:rPr>
          <w:color w:val="auto"/>
          <w:sz w:val="22"/>
          <w:szCs w:val="22"/>
        </w:rPr>
        <w:t xml:space="preserve">Upon clicking the Application considered ‘finished’ and awaiting the capture of the electronic signature by the authorised signatory – until the document is signed, the application is still </w:t>
      </w:r>
      <w:r w:rsidR="006034D1" w:rsidRPr="00D91070">
        <w:rPr>
          <w:color w:val="auto"/>
          <w:sz w:val="22"/>
          <w:szCs w:val="22"/>
        </w:rPr>
        <w:t>in submit status and not complete</w:t>
      </w:r>
      <w:r w:rsidR="0090582E" w:rsidRPr="00D91070">
        <w:rPr>
          <w:color w:val="auto"/>
          <w:sz w:val="22"/>
          <w:szCs w:val="22"/>
        </w:rPr>
        <w:t xml:space="preserve"> and the application will remain in the ‘signature in progress’ state. </w:t>
      </w:r>
    </w:p>
    <w:p w14:paraId="77466503" w14:textId="77777777" w:rsidR="006034D1" w:rsidRPr="00D91070" w:rsidRDefault="006034D1" w:rsidP="002928C3">
      <w:pPr>
        <w:pStyle w:val="BodyText"/>
        <w:rPr>
          <w:color w:val="auto"/>
          <w:sz w:val="22"/>
          <w:szCs w:val="22"/>
        </w:rPr>
      </w:pPr>
    </w:p>
    <w:p w14:paraId="51EC6536" w14:textId="3C39FFD8" w:rsidR="006034D1" w:rsidRPr="00D91070" w:rsidRDefault="006034D1" w:rsidP="002928C3">
      <w:pPr>
        <w:pStyle w:val="BodyText"/>
        <w:rPr>
          <w:sz w:val="22"/>
          <w:szCs w:val="22"/>
          <w:lang w:val="en"/>
        </w:rPr>
      </w:pPr>
      <w:r w:rsidRPr="00D91070">
        <w:rPr>
          <w:color w:val="auto"/>
          <w:sz w:val="22"/>
          <w:szCs w:val="22"/>
        </w:rPr>
        <w:t xml:space="preserve">The Status Field will indicate the ‘live’ status of the application – therefore it will change from ‘Incomplete’ to ‘Signature in Progress’ to Submitted to eventually ‘Approved’ or ‘Rejected’ once appraised by the Contract Management Team. </w:t>
      </w:r>
    </w:p>
    <w:p w14:paraId="76CFA2CB" w14:textId="77777777" w:rsidR="009B1111" w:rsidRDefault="009B1111" w:rsidP="009B1111">
      <w:pPr>
        <w:pStyle w:val="BodyText"/>
        <w:rPr>
          <w:b/>
          <w:bCs/>
          <w:color w:val="auto"/>
        </w:rPr>
      </w:pPr>
    </w:p>
    <w:p w14:paraId="4551D3D2" w14:textId="37718AA3" w:rsidR="00724550" w:rsidRDefault="00DA72A9" w:rsidP="009B1111">
      <w:pPr>
        <w:pStyle w:val="BodyText"/>
        <w:rPr>
          <w:b/>
          <w:bCs/>
          <w:color w:val="auto"/>
        </w:rPr>
      </w:pPr>
      <w:r>
        <w:rPr>
          <w:noProof/>
        </w:rPr>
        <mc:AlternateContent>
          <mc:Choice Requires="wps">
            <w:drawing>
              <wp:anchor distT="0" distB="0" distL="114300" distR="114300" simplePos="0" relativeHeight="251658320" behindDoc="0" locked="0" layoutInCell="1" allowOverlap="1" wp14:anchorId="27B4C594" wp14:editId="0C64B265">
                <wp:simplePos x="0" y="0"/>
                <wp:positionH relativeFrom="margin">
                  <wp:posOffset>80191</wp:posOffset>
                </wp:positionH>
                <wp:positionV relativeFrom="paragraph">
                  <wp:posOffset>427446</wp:posOffset>
                </wp:positionV>
                <wp:extent cx="914400" cy="313508"/>
                <wp:effectExtent l="0" t="0" r="19050" b="10795"/>
                <wp:wrapNone/>
                <wp:docPr id="456" name="Rectangle 456"/>
                <wp:cNvGraphicFramePr/>
                <a:graphic xmlns:a="http://schemas.openxmlformats.org/drawingml/2006/main">
                  <a:graphicData uri="http://schemas.microsoft.com/office/word/2010/wordprocessingShape">
                    <wps:wsp>
                      <wps:cNvSpPr/>
                      <wps:spPr>
                        <a:xfrm flipV="1">
                          <a:off x="0" y="0"/>
                          <a:ext cx="914400" cy="31350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CF3AAC" id="Rectangle 456" o:spid="_x0000_s1026" style="position:absolute;margin-left:6.3pt;margin-top:33.65pt;width:1in;height:24.7pt;flip:y;z-index:25165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DqRVAIAAKsEAAAOAAAAZHJzL2Uyb0RvYy54bWysVE1PGzEQvVfqf7B8L7sJUGjEBkWgVJUQ&#10;RALKeeK1s5b81bGTDf31HXs3QGlPVXOwxjvjNzNv3uTicm8N20mM2ruGT45qzqQTvtVu0/DHh+Wn&#10;c85iAteC8U42/FlGfjn/+OGiDzM59Z03rURGIC7O+tDwLqUwq6ooOmkhHvkgHTmVRwuJrripWoSe&#10;0K2ppnX9ueo9tgG9kDHS1+vByecFXykp0p1SUSZmGk61pXJiOdf5rOYXMNsghE6LsQz4hyosaEdJ&#10;X6CuIQHbov4DymqBPnqVjoS3lVdKC1l6oG4m9btu7jsIsvRC5MTwQlP8f7DidncfVkg09CHOIpm5&#10;i71Cy5TR4TvNtPRFlbJ9oe35hTa5T0zQxy+Tk5OayBXkOp4cn9bnmdZqgMlwAWP6Kr1l2Wg40lQK&#10;KOxuYhpCDyE53PmlNqZMxjjWUwnTs4IPJBBlIFEqG9qGR7fhDMyGlCcSFsjojW7z8wwUcbO+Msh2&#10;QNNfLmv6jZX9FpZzX0PshrjiGnRhdSJxGm0bfp4fH14bl9FlkdfYwSt72Vr79nmFDP2gtxjEUlOS&#10;G4hpBUgCI7ZoadIdHcp4atGPFmedx59/+57jae7k5awnwVL7P7aAkjPzzZEiyhRI4eVycno2pRz4&#10;1rN+63Fbe+WJlQmtZxDFzPHJHEyF3j7Rbi1yVnKBE5R7IHq8XKVhkWg7hVwsShipOkC6cfdBHKST&#10;6X3YPwGGcf6JhHPrD+KG2TsZDLGDEBbb5JUuGnnllbSVL7QRRWXj9uaVe3svUa//MfNfAAAA//8D&#10;AFBLAwQUAAYACAAAACEAGcik7t0AAAAJAQAADwAAAGRycy9kb3ducmV2LnhtbEyPS0/DMBCE70j8&#10;B2uRuFGnLXGqEKdCPG5cCJReN7FJUvyIYrcJ/57tqdx2dkaz3xbb2Rp20mPovZOwXCTAtGu86l0r&#10;4fPj9W4DLER0Co13WsKvDrAtr68KzJWf3Ls+VbFlVOJCjhK6GIec89B02mJY+EE78r79aDGSHFuu&#10;Rpyo3Bq+ShLBLfaOLnQ46KdONz/V0Up4e3lODykGszvcV7v2a11Pdp9JeXszPz4Ai3qOlzCc8Qkd&#10;SmKq/dGpwAzplaCkBJGtgZ39VNCipmEpMuBlwf9/UP4BAAD//wMAUEsBAi0AFAAGAAgAAAAhALaD&#10;OJL+AAAA4QEAABMAAAAAAAAAAAAAAAAAAAAAAFtDb250ZW50X1R5cGVzXS54bWxQSwECLQAUAAYA&#10;CAAAACEAOP0h/9YAAACUAQAACwAAAAAAAAAAAAAAAAAvAQAAX3JlbHMvLnJlbHNQSwECLQAUAAYA&#10;CAAAACEAqrg6kVQCAACrBAAADgAAAAAAAAAAAAAAAAAuAgAAZHJzL2Uyb0RvYy54bWxQSwECLQAU&#10;AAYACAAAACEAGcik7t0AAAAJAQAADwAAAAAAAAAAAAAAAACuBAAAZHJzL2Rvd25yZXYueG1sUEsF&#10;BgAAAAAEAAQA8wAAALgFAAAAAA==&#10;" filled="f" strokecolor="red" strokeweight="1pt">
                <w10:wrap anchorx="margin"/>
              </v:rect>
            </w:pict>
          </mc:Fallback>
        </mc:AlternateContent>
      </w:r>
      <w:r w:rsidR="00787A4A">
        <w:rPr>
          <w:b/>
          <w:bCs/>
          <w:noProof/>
          <w:color w:val="auto"/>
        </w:rPr>
        <w:drawing>
          <wp:inline distT="0" distB="0" distL="0" distR="0" wp14:anchorId="5D7E6E0E" wp14:editId="43F9F5AE">
            <wp:extent cx="5543550" cy="960120"/>
            <wp:effectExtent l="0" t="0" r="0" b="0"/>
            <wp:docPr id="465" name="Picture 465"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Graphical user interface&#10;&#10;Description automatically generated with medium confidence"/>
                    <pic:cNvPicPr/>
                  </pic:nvPicPr>
                  <pic:blipFill>
                    <a:blip r:embed="rId138"/>
                    <a:stretch>
                      <a:fillRect/>
                    </a:stretch>
                  </pic:blipFill>
                  <pic:spPr>
                    <a:xfrm>
                      <a:off x="0" y="0"/>
                      <a:ext cx="5543550" cy="960120"/>
                    </a:xfrm>
                    <a:prstGeom prst="rect">
                      <a:avLst/>
                    </a:prstGeom>
                  </pic:spPr>
                </pic:pic>
              </a:graphicData>
            </a:graphic>
          </wp:inline>
        </w:drawing>
      </w:r>
    </w:p>
    <w:p w14:paraId="6FEF43D4" w14:textId="4AA994FF" w:rsidR="009B1111" w:rsidRDefault="009B1111" w:rsidP="009B1111">
      <w:pPr>
        <w:pStyle w:val="BodyText"/>
        <w:rPr>
          <w:b/>
          <w:bCs/>
          <w:color w:val="auto"/>
        </w:rPr>
      </w:pPr>
      <w:r>
        <w:rPr>
          <w:b/>
          <w:bCs/>
          <w:color w:val="auto"/>
        </w:rPr>
        <w:t xml:space="preserve"> Prequalification Screen – Application Status Field</w:t>
      </w:r>
    </w:p>
    <w:p w14:paraId="65DD12C1" w14:textId="77777777" w:rsidR="00032331" w:rsidRDefault="00032331">
      <w:pPr>
        <w:spacing w:after="120"/>
      </w:pPr>
    </w:p>
    <w:p w14:paraId="2EBD7CE7" w14:textId="77777777" w:rsidR="00D91070" w:rsidRDefault="00D91070">
      <w:pPr>
        <w:spacing w:after="120"/>
      </w:pPr>
    </w:p>
    <w:p w14:paraId="26FB0655" w14:textId="77777777" w:rsidR="00D91070" w:rsidRDefault="00D91070">
      <w:pPr>
        <w:spacing w:after="120"/>
      </w:pPr>
    </w:p>
    <w:p w14:paraId="7CF70F67" w14:textId="77777777" w:rsidR="00D91070" w:rsidRDefault="00D91070">
      <w:pPr>
        <w:spacing w:after="120"/>
      </w:pPr>
    </w:p>
    <w:p w14:paraId="74A2F377" w14:textId="77777777" w:rsidR="00D91070" w:rsidRDefault="00D91070">
      <w:pPr>
        <w:spacing w:after="120"/>
      </w:pPr>
    </w:p>
    <w:p w14:paraId="0A085575" w14:textId="743AEC0E" w:rsidR="00724550" w:rsidRDefault="00724550" w:rsidP="004457A6">
      <w:pPr>
        <w:pStyle w:val="NESOSubHeading"/>
        <w:rPr>
          <w:b/>
        </w:rPr>
      </w:pPr>
      <w:bookmarkStart w:id="315" w:name="_Toc184208846"/>
      <w:bookmarkStart w:id="316" w:name="_Toc190179244"/>
      <w:r w:rsidRPr="003B63D7">
        <w:t xml:space="preserve">10.1 Selecting Authorised Signatory </w:t>
      </w:r>
      <w:r>
        <w:t>&amp; completing Application Submission (Continued)</w:t>
      </w:r>
      <w:bookmarkEnd w:id="315"/>
      <w:bookmarkEnd w:id="316"/>
    </w:p>
    <w:p w14:paraId="51AC249F" w14:textId="77777777" w:rsidR="00D91070" w:rsidRDefault="00D91070">
      <w:pPr>
        <w:spacing w:after="120"/>
      </w:pPr>
    </w:p>
    <w:p w14:paraId="73FFBAB4" w14:textId="66E4B618" w:rsidR="00032331" w:rsidRDefault="009B1111">
      <w:pPr>
        <w:spacing w:after="120"/>
      </w:pPr>
      <w:r>
        <w:rPr>
          <w:noProof/>
        </w:rPr>
        <mc:AlternateContent>
          <mc:Choice Requires="wps">
            <w:drawing>
              <wp:anchor distT="0" distB="0" distL="114300" distR="114300" simplePos="0" relativeHeight="251658321" behindDoc="0" locked="0" layoutInCell="1" allowOverlap="1" wp14:anchorId="78ACB3E5" wp14:editId="5C1AD0CC">
                <wp:simplePos x="0" y="0"/>
                <wp:positionH relativeFrom="margin">
                  <wp:posOffset>2975041</wp:posOffset>
                </wp:positionH>
                <wp:positionV relativeFrom="paragraph">
                  <wp:posOffset>713455</wp:posOffset>
                </wp:positionV>
                <wp:extent cx="735724" cy="231228"/>
                <wp:effectExtent l="0" t="0" r="26670" b="16510"/>
                <wp:wrapNone/>
                <wp:docPr id="459" name="Rectangle 459"/>
                <wp:cNvGraphicFramePr/>
                <a:graphic xmlns:a="http://schemas.openxmlformats.org/drawingml/2006/main">
                  <a:graphicData uri="http://schemas.microsoft.com/office/word/2010/wordprocessingShape">
                    <wps:wsp>
                      <wps:cNvSpPr/>
                      <wps:spPr>
                        <a:xfrm flipV="1">
                          <a:off x="0" y="0"/>
                          <a:ext cx="735724" cy="23122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CCF421" id="Rectangle 459" o:spid="_x0000_s1026" style="position:absolute;margin-left:234.25pt;margin-top:56.2pt;width:57.95pt;height:18.2pt;flip:y;z-index:25165832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lpVgIAAKsEAAAOAAAAZHJzL2Uyb0RvYy54bWysVE1v2zAMvQ/YfxB0X5242doFdYqgRYYB&#10;RRug3XpmZCkWoK9RSpzu14+SnbbrdhqWg0Ca1BP5+JiLy4M1bC8xau8aPj2ZcCad8K1224Z/e1h9&#10;OOcsJnAtGO9kw59k5JeL9+8u+jCXte+8aSUyAnFx3oeGdymFeVVF0UkL8cQH6SioPFpI5OK2ahF6&#10;QremqieTT1XvsQ3ohYyRvl4PQb4o+EpJke6UijIx03CqLZUTy7nJZ7W4gPkWIXRajGXAP1RhQTt6&#10;9BnqGhKwHeo/oKwW6KNX6UR4W3mltJClB+pmOnnTzX0HQZZeiJwYnmmK/w9W3O7vwxqJhj7EeSQz&#10;d3FQaJkyOnynmZa+qFJ2KLQ9PdMmD4kJ+nh2+vGsnnEmKFSfTuv6PNNaDTAZLmBMX6S3LBsNR5pK&#10;AYX9TUxD6jElpzu/0saUyRjHeiqhPpvQ8ASQQJSBRKYNbcOj23IGZkvKEwkLZPRGt/l6Boq43VwZ&#10;ZHug6a9WE/qNlf2Wlt++htgNeSU06MLqROI02jb8PF8+3jYuo8sir7GDF/aytfHt0xoZ+kFvMYiV&#10;pkduIKY1IAmMuqGlSXd0KOOpRT9anHUef/7te86nuVOUs54ES+3/2AFKzsxXR4r4PJ3NssKLM6OJ&#10;kIOvI5vXEbezV55YmdJ6BlHMnJ/M0VTo7SPt1jK/SiFwgt4eiB6dqzQsEm2nkMtlSSNVB0g37j6I&#10;o3QyvQ+HR8Awzj+RcG79UdwwfyODIXcQwnKXvNJFIy+8krayQxtRVDZub165137JevmPWfwCAAD/&#10;/wMAUEsDBBQABgAIAAAAIQDhc3N83wAAAAsBAAAPAAAAZHJzL2Rvd25yZXYueG1sTI/NTsMwEITv&#10;SLyDtUjcqNPiFCvEqRA/Ny4EClcnNkmKvY5itwlvz3KC2+7OaPabcrd4x052ikNABetVBsxiG8yA&#10;nYK316crCSwmjUa7gFbBt42wq87PSl2YMOOLPdWpYxSCsdAK+pTGgvPY9tbruAqjRdI+w+R1onXq&#10;uJn0TOHe8U2WbbnXA9KHXo/2vrftV330Cp4fH/JDrqPbH0S9796vm9l/3Ch1ebHc3QJLdkl/ZvjF&#10;J3SoiKkJRzSROQViK3OykrDeCGDkyKWgoaGLkBJ4VfL/HaofAAAA//8DAFBLAQItABQABgAIAAAA&#10;IQC2gziS/gAAAOEBAAATAAAAAAAAAAAAAAAAAAAAAABbQ29udGVudF9UeXBlc10ueG1sUEsBAi0A&#10;FAAGAAgAAAAhADj9If/WAAAAlAEAAAsAAAAAAAAAAAAAAAAALwEAAF9yZWxzLy5yZWxzUEsBAi0A&#10;FAAGAAgAAAAhAOz4iWlWAgAAqwQAAA4AAAAAAAAAAAAAAAAALgIAAGRycy9lMm9Eb2MueG1sUEsB&#10;Ai0AFAAGAAgAAAAhAOFzc3zfAAAACwEAAA8AAAAAAAAAAAAAAAAAsAQAAGRycy9kb3ducmV2Lnht&#10;bFBLBQYAAAAABAAEAPMAAAC8BQAAAAA=&#10;" filled="f" strokecolor="red" strokeweight="1pt">
                <w10:wrap anchorx="margin"/>
              </v:rect>
            </w:pict>
          </mc:Fallback>
        </mc:AlternateContent>
      </w:r>
      <w:r w:rsidR="00032331">
        <w:rPr>
          <w:noProof/>
        </w:rPr>
        <w:drawing>
          <wp:inline distT="0" distB="0" distL="0" distR="0" wp14:anchorId="6F378D07" wp14:editId="7BD909A1">
            <wp:extent cx="5543550" cy="2308225"/>
            <wp:effectExtent l="0" t="0" r="0" b="0"/>
            <wp:docPr id="417" name="Picture 4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descr="Graphical user interface, application&#10;&#10;Description automatically generated"/>
                    <pic:cNvPicPr/>
                  </pic:nvPicPr>
                  <pic:blipFill>
                    <a:blip r:embed="rId141"/>
                    <a:stretch>
                      <a:fillRect/>
                    </a:stretch>
                  </pic:blipFill>
                  <pic:spPr>
                    <a:xfrm>
                      <a:off x="0" y="0"/>
                      <a:ext cx="5543550" cy="2308225"/>
                    </a:xfrm>
                    <a:prstGeom prst="rect">
                      <a:avLst/>
                    </a:prstGeom>
                  </pic:spPr>
                </pic:pic>
              </a:graphicData>
            </a:graphic>
          </wp:inline>
        </w:drawing>
      </w:r>
    </w:p>
    <w:p w14:paraId="7F245692" w14:textId="1CD0B8F9" w:rsidR="00032331" w:rsidRDefault="00032331">
      <w:pPr>
        <w:spacing w:after="120"/>
      </w:pPr>
    </w:p>
    <w:p w14:paraId="2D281847" w14:textId="31D88081" w:rsidR="00032331" w:rsidRDefault="000F7AB0">
      <w:pPr>
        <w:spacing w:after="120"/>
      </w:pPr>
      <w:r>
        <w:rPr>
          <w:noProof/>
        </w:rPr>
        <mc:AlternateContent>
          <mc:Choice Requires="wps">
            <w:drawing>
              <wp:anchor distT="0" distB="0" distL="114300" distR="114300" simplePos="0" relativeHeight="251658322" behindDoc="0" locked="0" layoutInCell="1" allowOverlap="1" wp14:anchorId="0677E9F0" wp14:editId="4B940E26">
                <wp:simplePos x="0" y="0"/>
                <wp:positionH relativeFrom="margin">
                  <wp:posOffset>3043292</wp:posOffset>
                </wp:positionH>
                <wp:positionV relativeFrom="paragraph">
                  <wp:posOffset>552406</wp:posOffset>
                </wp:positionV>
                <wp:extent cx="735724" cy="231228"/>
                <wp:effectExtent l="0" t="0" r="26670" b="16510"/>
                <wp:wrapNone/>
                <wp:docPr id="460" name="Rectangle 460"/>
                <wp:cNvGraphicFramePr/>
                <a:graphic xmlns:a="http://schemas.openxmlformats.org/drawingml/2006/main">
                  <a:graphicData uri="http://schemas.microsoft.com/office/word/2010/wordprocessingShape">
                    <wps:wsp>
                      <wps:cNvSpPr/>
                      <wps:spPr>
                        <a:xfrm flipV="1">
                          <a:off x="0" y="0"/>
                          <a:ext cx="735724" cy="23122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5C40D4" id="Rectangle 460" o:spid="_x0000_s1026" style="position:absolute;margin-left:239.65pt;margin-top:43.5pt;width:57.95pt;height:18.2pt;flip:y;z-index:2516583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lpVgIAAKsEAAAOAAAAZHJzL2Uyb0RvYy54bWysVE1v2zAMvQ/YfxB0X5242doFdYqgRYYB&#10;RRug3XpmZCkWoK9RSpzu14+SnbbrdhqWg0Ca1BP5+JiLy4M1bC8xau8aPj2ZcCad8K1224Z/e1h9&#10;OOcsJnAtGO9kw59k5JeL9+8u+jCXte+8aSUyAnFx3oeGdymFeVVF0UkL8cQH6SioPFpI5OK2ahF6&#10;QremqieTT1XvsQ3ohYyRvl4PQb4o+EpJke6UijIx03CqLZUTy7nJZ7W4gPkWIXRajGXAP1RhQTt6&#10;9BnqGhKwHeo/oKwW6KNX6UR4W3mltJClB+pmOnnTzX0HQZZeiJwYnmmK/w9W3O7vwxqJhj7EeSQz&#10;d3FQaJkyOnynmZa+qFJ2KLQ9PdMmD4kJ+nh2+vGsnnEmKFSfTuv6PNNaDTAZLmBMX6S3LBsNR5pK&#10;AYX9TUxD6jElpzu/0saUyRjHeiqhPpvQ8ASQQJSBRKYNbcOj23IGZkvKEwkLZPRGt/l6Boq43VwZ&#10;ZHug6a9WE/qNlf2Wlt++htgNeSU06MLqROI02jb8PF8+3jYuo8sir7GDF/aytfHt0xoZ+kFvMYiV&#10;pkduIKY1IAmMuqGlSXd0KOOpRT9anHUef/7te86nuVOUs54ES+3/2AFKzsxXR4r4PJ3NssKLM6OJ&#10;kIOvI5vXEbezV55YmdJ6BlHMnJ/M0VTo7SPt1jK/SiFwgt4eiB6dqzQsEm2nkMtlSSNVB0g37j6I&#10;o3QyvQ+HR8Awzj+RcG79UdwwfyODIXcQwnKXvNJFIy+8krayQxtRVDZub165137JevmPWfwCAAD/&#10;/wMAUEsDBBQABgAIAAAAIQDfuRCp3wAAAAoBAAAPAAAAZHJzL2Rvd25yZXYueG1sTI/LTsMwEEX3&#10;SPyDNUjsqEMepE3jVIjHjg2B0u0kNkmKH1HsNuHvGVawHM3RveeWu8VodlaTH5wVcLuKgCnbOjnY&#10;TsD72/PNGpgPaCVqZ5WAb+VhV11elFhIN9tXda5DxyjE+gIF9CGMBee+7ZVBv3KjsvT7dJPBQOfU&#10;cTnhTOFG8ziK7rjBwVJDj6N66FX7VZ+MgJenx+yYodf7Y1rvu4+kmc0hF+L6arnfAgtqCX8w/OqT&#10;OlTk1LiTlZ5pAWm+SQgVsM5pEwHZJouBNUTGSQq8Kvn/CdUPAAAA//8DAFBLAQItABQABgAIAAAA&#10;IQC2gziS/gAAAOEBAAATAAAAAAAAAAAAAAAAAAAAAABbQ29udGVudF9UeXBlc10ueG1sUEsBAi0A&#10;FAAGAAgAAAAhADj9If/WAAAAlAEAAAsAAAAAAAAAAAAAAAAALwEAAF9yZWxzLy5yZWxzUEsBAi0A&#10;FAAGAAgAAAAhAOz4iWlWAgAAqwQAAA4AAAAAAAAAAAAAAAAALgIAAGRycy9lMm9Eb2MueG1sUEsB&#10;Ai0AFAAGAAgAAAAhAN+5EKnfAAAACgEAAA8AAAAAAAAAAAAAAAAAsAQAAGRycy9kb3ducmV2Lnht&#10;bFBLBQYAAAAABAAEAPMAAAC8BQAAAAA=&#10;" filled="f" strokecolor="red" strokeweight="1pt">
                <w10:wrap anchorx="margin"/>
              </v:rect>
            </w:pict>
          </mc:Fallback>
        </mc:AlternateContent>
      </w:r>
      <w:r w:rsidR="00CF6A10">
        <w:rPr>
          <w:noProof/>
        </w:rPr>
        <w:drawing>
          <wp:inline distT="0" distB="0" distL="0" distR="0" wp14:anchorId="7670BE3F" wp14:editId="0EEB82C9">
            <wp:extent cx="5543550" cy="864235"/>
            <wp:effectExtent l="0" t="0" r="0" b="0"/>
            <wp:docPr id="418" name="Picture 4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descr="Graphical user interface, application&#10;&#10;Description automatically generated"/>
                    <pic:cNvPicPr/>
                  </pic:nvPicPr>
                  <pic:blipFill>
                    <a:blip r:embed="rId142"/>
                    <a:stretch>
                      <a:fillRect/>
                    </a:stretch>
                  </pic:blipFill>
                  <pic:spPr>
                    <a:xfrm>
                      <a:off x="0" y="0"/>
                      <a:ext cx="5543550" cy="864235"/>
                    </a:xfrm>
                    <a:prstGeom prst="rect">
                      <a:avLst/>
                    </a:prstGeom>
                  </pic:spPr>
                </pic:pic>
              </a:graphicData>
            </a:graphic>
          </wp:inline>
        </w:drawing>
      </w:r>
    </w:p>
    <w:p w14:paraId="2AC463F2" w14:textId="31A31AA1" w:rsidR="00032331" w:rsidRDefault="00032331">
      <w:pPr>
        <w:spacing w:after="120"/>
      </w:pPr>
    </w:p>
    <w:p w14:paraId="4FB7ED44" w14:textId="77777777" w:rsidR="008C1AFE" w:rsidRDefault="008C1AFE">
      <w:pPr>
        <w:spacing w:after="120"/>
      </w:pPr>
    </w:p>
    <w:p w14:paraId="4AB19F0B" w14:textId="77777777" w:rsidR="008C1AFE" w:rsidRDefault="008C1AFE">
      <w:pPr>
        <w:spacing w:after="120"/>
      </w:pPr>
    </w:p>
    <w:p w14:paraId="71E1ACCF" w14:textId="77777777" w:rsidR="008C1AFE" w:rsidRDefault="008C1AFE">
      <w:pPr>
        <w:spacing w:after="120"/>
      </w:pPr>
    </w:p>
    <w:p w14:paraId="5996217B" w14:textId="77777777" w:rsidR="008C1AFE" w:rsidRDefault="008C1AFE">
      <w:pPr>
        <w:spacing w:after="120"/>
      </w:pPr>
    </w:p>
    <w:p w14:paraId="33EE062F" w14:textId="77777777" w:rsidR="008C1AFE" w:rsidRDefault="008C1AFE">
      <w:pPr>
        <w:spacing w:after="120"/>
      </w:pPr>
    </w:p>
    <w:p w14:paraId="534AB6C8" w14:textId="77777777" w:rsidR="008C1AFE" w:rsidRDefault="008C1AFE">
      <w:pPr>
        <w:spacing w:after="120"/>
      </w:pPr>
    </w:p>
    <w:p w14:paraId="618B2008" w14:textId="77777777" w:rsidR="008C1AFE" w:rsidRDefault="008C1AFE">
      <w:pPr>
        <w:spacing w:after="120"/>
      </w:pPr>
    </w:p>
    <w:p w14:paraId="170DDFC1" w14:textId="77777777" w:rsidR="008C1AFE" w:rsidRDefault="008C1AFE">
      <w:pPr>
        <w:spacing w:after="120"/>
      </w:pPr>
    </w:p>
    <w:p w14:paraId="32D33FC2" w14:textId="77777777" w:rsidR="008C1AFE" w:rsidRDefault="008C1AFE">
      <w:pPr>
        <w:spacing w:after="120"/>
      </w:pPr>
    </w:p>
    <w:p w14:paraId="4D0694A9" w14:textId="77777777" w:rsidR="008C1AFE" w:rsidRDefault="008C1AFE">
      <w:pPr>
        <w:spacing w:after="120"/>
      </w:pPr>
    </w:p>
    <w:p w14:paraId="43133866" w14:textId="77777777" w:rsidR="00D91070" w:rsidRDefault="00D91070">
      <w:pPr>
        <w:spacing w:after="120"/>
      </w:pPr>
    </w:p>
    <w:p w14:paraId="06AEE88C" w14:textId="77777777" w:rsidR="00724550" w:rsidRPr="00724550" w:rsidRDefault="00724550" w:rsidP="00724550">
      <w:pPr>
        <w:pStyle w:val="BodyText"/>
      </w:pPr>
    </w:p>
    <w:p w14:paraId="216EAFED" w14:textId="72B74917" w:rsidR="00F42242" w:rsidRDefault="00BD05D4" w:rsidP="003020A3">
      <w:pPr>
        <w:pStyle w:val="NESOSubHeading"/>
        <w:rPr>
          <w:b/>
        </w:rPr>
      </w:pPr>
      <w:r>
        <w:lastRenderedPageBreak/>
        <w:tab/>
      </w:r>
      <w:r w:rsidR="00F42242" w:rsidRPr="003020A3">
        <w:t xml:space="preserve"> </w:t>
      </w:r>
      <w:bookmarkStart w:id="317" w:name="_Toc184208847"/>
      <w:bookmarkStart w:id="318" w:name="_Toc190179245"/>
      <w:r w:rsidR="00F42242" w:rsidRPr="003020A3">
        <w:t>Automated Email Notifications</w:t>
      </w:r>
      <w:bookmarkEnd w:id="317"/>
      <w:bookmarkEnd w:id="318"/>
    </w:p>
    <w:p w14:paraId="1A70C4DD" w14:textId="77777777" w:rsidR="00F42242" w:rsidRPr="008F32DF" w:rsidRDefault="00F42242" w:rsidP="00F42242">
      <w:pPr>
        <w:pStyle w:val="BodyText"/>
        <w:rPr>
          <w:sz w:val="22"/>
          <w:szCs w:val="22"/>
        </w:rPr>
      </w:pPr>
    </w:p>
    <w:p w14:paraId="240762AA" w14:textId="4EA3BBD4" w:rsidR="008E2630" w:rsidRPr="008F32DF" w:rsidRDefault="00472508" w:rsidP="008E2630">
      <w:pPr>
        <w:pStyle w:val="BodyText"/>
        <w:rPr>
          <w:color w:val="auto"/>
          <w:sz w:val="22"/>
          <w:szCs w:val="22"/>
        </w:rPr>
      </w:pPr>
      <w:r w:rsidRPr="008F32DF">
        <w:rPr>
          <w:color w:val="auto"/>
          <w:sz w:val="22"/>
          <w:szCs w:val="22"/>
        </w:rPr>
        <w:t>Upo</w:t>
      </w:r>
      <w:r w:rsidR="00FF4B14" w:rsidRPr="008F32DF">
        <w:rPr>
          <w:color w:val="auto"/>
          <w:sz w:val="22"/>
          <w:szCs w:val="22"/>
        </w:rPr>
        <w:t xml:space="preserve">n submitting the prequalification application, the Authorised Signatory will receive </w:t>
      </w:r>
      <w:r w:rsidR="00452BD2" w:rsidRPr="008F32DF">
        <w:rPr>
          <w:color w:val="auto"/>
          <w:sz w:val="22"/>
          <w:szCs w:val="22"/>
        </w:rPr>
        <w:t>an automated email</w:t>
      </w:r>
      <w:r w:rsidR="008E2630" w:rsidRPr="008F32DF">
        <w:rPr>
          <w:color w:val="auto"/>
          <w:sz w:val="22"/>
          <w:szCs w:val="22"/>
        </w:rPr>
        <w:t xml:space="preserve"> instantly with a link to the electronic Form B, now customised with the Provider’s details.</w:t>
      </w:r>
      <w:r w:rsidR="000E297D" w:rsidRPr="008F32DF">
        <w:rPr>
          <w:color w:val="auto"/>
          <w:sz w:val="22"/>
          <w:szCs w:val="22"/>
        </w:rPr>
        <w:t xml:space="preserve"> The email will also </w:t>
      </w:r>
      <w:r w:rsidR="006F7848" w:rsidRPr="008F32DF">
        <w:rPr>
          <w:color w:val="auto"/>
          <w:sz w:val="22"/>
          <w:szCs w:val="22"/>
        </w:rPr>
        <w:t>contain</w:t>
      </w:r>
      <w:r w:rsidR="000E297D" w:rsidRPr="008F32DF">
        <w:rPr>
          <w:color w:val="auto"/>
          <w:sz w:val="22"/>
          <w:szCs w:val="22"/>
        </w:rPr>
        <w:t xml:space="preserve"> </w:t>
      </w:r>
      <w:r w:rsidR="00077047">
        <w:rPr>
          <w:color w:val="auto"/>
          <w:sz w:val="22"/>
          <w:szCs w:val="22"/>
        </w:rPr>
        <w:t>National Energy System Operator Limited</w:t>
      </w:r>
      <w:r w:rsidR="000E297D" w:rsidRPr="008F32DF">
        <w:rPr>
          <w:color w:val="auto"/>
          <w:sz w:val="22"/>
          <w:szCs w:val="22"/>
        </w:rPr>
        <w:t xml:space="preserve"> </w:t>
      </w:r>
      <w:r w:rsidR="00097395" w:rsidRPr="008F32DF">
        <w:rPr>
          <w:color w:val="auto"/>
          <w:sz w:val="22"/>
          <w:szCs w:val="22"/>
        </w:rPr>
        <w:t>branding</w:t>
      </w:r>
      <w:r w:rsidR="003259C2" w:rsidRPr="008F32DF">
        <w:rPr>
          <w:color w:val="auto"/>
          <w:sz w:val="22"/>
          <w:szCs w:val="22"/>
        </w:rPr>
        <w:t xml:space="preserve"> to make it clear to the recipient that the email is </w:t>
      </w:r>
      <w:r w:rsidR="00F019D0" w:rsidRPr="008F32DF">
        <w:rPr>
          <w:color w:val="auto"/>
          <w:sz w:val="22"/>
          <w:szCs w:val="22"/>
        </w:rPr>
        <w:t xml:space="preserve">sent on behalf of </w:t>
      </w:r>
      <w:r w:rsidR="003020A3">
        <w:rPr>
          <w:color w:val="auto"/>
          <w:sz w:val="22"/>
          <w:szCs w:val="22"/>
        </w:rPr>
        <w:t xml:space="preserve">National Energy System Operator </w:t>
      </w:r>
      <w:proofErr w:type="gramStart"/>
      <w:r w:rsidR="003020A3">
        <w:rPr>
          <w:color w:val="auto"/>
          <w:sz w:val="22"/>
          <w:szCs w:val="22"/>
        </w:rPr>
        <w:t>Limited</w:t>
      </w:r>
      <w:r w:rsidR="0060358F">
        <w:rPr>
          <w:color w:val="auto"/>
          <w:sz w:val="22"/>
          <w:szCs w:val="22"/>
        </w:rPr>
        <w:t xml:space="preserve"> </w:t>
      </w:r>
      <w:r w:rsidR="0063166A" w:rsidRPr="008F32DF">
        <w:rPr>
          <w:color w:val="auto"/>
          <w:sz w:val="22"/>
          <w:szCs w:val="22"/>
        </w:rPr>
        <w:t>.</w:t>
      </w:r>
      <w:proofErr w:type="gramEnd"/>
      <w:r w:rsidR="008E2630" w:rsidRPr="008F32DF">
        <w:rPr>
          <w:color w:val="auto"/>
          <w:sz w:val="22"/>
          <w:szCs w:val="22"/>
        </w:rPr>
        <w:t xml:space="preserve"> The figure below illustrates the email template sent. </w:t>
      </w:r>
    </w:p>
    <w:p w14:paraId="74ABAB72" w14:textId="77777777" w:rsidR="000F5D00" w:rsidRPr="000F5D00" w:rsidRDefault="000F5D00" w:rsidP="008E2630">
      <w:pPr>
        <w:pStyle w:val="BodyText"/>
        <w:rPr>
          <w:color w:val="auto"/>
        </w:rPr>
      </w:pPr>
    </w:p>
    <w:p w14:paraId="2116D426" w14:textId="156AD6F3" w:rsidR="00CF6A10" w:rsidRPr="008A55E2" w:rsidRDefault="008E2630" w:rsidP="008A55E2">
      <w:pPr>
        <w:pStyle w:val="BodyText"/>
        <w:rPr>
          <w:b/>
          <w:bCs/>
          <w:color w:val="auto"/>
        </w:rPr>
      </w:pPr>
      <w:r>
        <w:rPr>
          <w:b/>
          <w:bCs/>
          <w:color w:val="auto"/>
        </w:rPr>
        <w:t xml:space="preserve">Email Template – </w:t>
      </w:r>
      <w:r w:rsidR="00600227">
        <w:rPr>
          <w:b/>
          <w:bCs/>
          <w:color w:val="auto"/>
        </w:rPr>
        <w:t xml:space="preserve">‘Request to sign’ </w:t>
      </w:r>
    </w:p>
    <w:p w14:paraId="2A89A9D7" w14:textId="4F3501C6" w:rsidR="00CF6A10" w:rsidRDefault="00CF6A10">
      <w:pPr>
        <w:spacing w:after="120"/>
      </w:pPr>
    </w:p>
    <w:p w14:paraId="67D2AD3E" w14:textId="4C0A1366" w:rsidR="002249B4" w:rsidRDefault="004639B5">
      <w:pPr>
        <w:spacing w:after="120"/>
      </w:pPr>
      <w:r>
        <w:rPr>
          <w:noProof/>
        </w:rPr>
        <mc:AlternateContent>
          <mc:Choice Requires="wps">
            <w:drawing>
              <wp:anchor distT="0" distB="0" distL="114300" distR="114300" simplePos="0" relativeHeight="251658326" behindDoc="0" locked="0" layoutInCell="1" allowOverlap="1" wp14:anchorId="046DF96D" wp14:editId="10BA04EB">
                <wp:simplePos x="0" y="0"/>
                <wp:positionH relativeFrom="margin">
                  <wp:posOffset>2351508</wp:posOffset>
                </wp:positionH>
                <wp:positionV relativeFrom="paragraph">
                  <wp:posOffset>2572429</wp:posOffset>
                </wp:positionV>
                <wp:extent cx="808075" cy="255182"/>
                <wp:effectExtent l="0" t="0" r="11430" b="12065"/>
                <wp:wrapNone/>
                <wp:docPr id="467" name="Rectangle 467"/>
                <wp:cNvGraphicFramePr/>
                <a:graphic xmlns:a="http://schemas.openxmlformats.org/drawingml/2006/main">
                  <a:graphicData uri="http://schemas.microsoft.com/office/word/2010/wordprocessingShape">
                    <wps:wsp>
                      <wps:cNvSpPr/>
                      <wps:spPr>
                        <a:xfrm flipV="1">
                          <a:off x="0" y="0"/>
                          <a:ext cx="808075" cy="25518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67462F" id="Rectangle 467" o:spid="_x0000_s1026" style="position:absolute;margin-left:185.15pt;margin-top:202.55pt;width:63.65pt;height:20.1pt;flip:y;z-index:25165832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b1IVAIAAKsEAAAOAAAAZHJzL2Uyb0RvYy54bWysVE1v2zAMvQ/YfxB0X+0EzZoFdYqgRYYB&#10;RVeg3XpmZCkWoK9RSpzu14+SnTbrdhqWg0CK9BP5+JjLq4M1bC8xau8aPjmrOZNO+Fa7bcO/Pa4/&#10;zDmLCVwLxjvZ8GcZ+dXy/bvLPizk1HfetBIZgbi46EPDu5TCoqqi6KSFeOaDdBRUHi0kcnFbtQg9&#10;oVtTTev6Y9V7bAN6IWOk25shyJcFXykp0lelokzMNJxqS+XEcm7yWS0vYbFFCJ0WYxnwD1VY0I4e&#10;fYG6gQRsh/oPKKsF+uhVOhPeVl4pLWTpgbqZ1G+6eeggyNILkRPDC03x/8GKu/1DuEeioQ9xEcnM&#10;XRwUWqaMDt9ppqUvqpQdCm3PL7TJQ2KCLuf1vL6YcSYoNJ3NJvNpprUaYDJcwJg+S29ZNhqONJUC&#10;CvvbmIbUY0pOd36tjSmTMY71VML0oqbhCSCBKAOJTBvahke35QzMlpQnEhbI6I1u8+cZKOJ2c22Q&#10;7YGmv17X9Bsr+y0tv30DsRvySmjQhdWJxGm0zT2efG1cRpdFXmMHr+xla+Pb53tk6Ae9xSDWmh65&#10;hZjuAUlg1A0tTfpKhzKeWvSjxVnn8eff7nM+zZ2inPUkWGr/xw5Qcma+OFLEp8n5eVZ4cc5nF1Ny&#10;8DSyOY24nb32xMqE1jOIYub8ZI6mQm+faLdW+VUKgRP09kD06FynYZFoO4VcrUoaqTpAunUPQRyl&#10;k+l9PDwBhnH+iYRz54/ihsUbGQy5gxBWu+SVLhp55ZW0lR3aiKKycXvzyp36Jev1P2b5CwAA//8D&#10;AFBLAwQUAAYACAAAACEANMA6d+AAAAALAQAADwAAAGRycy9kb3ducmV2LnhtbEyPTU+EMBCG7yb+&#10;h2ZMvLntCiyKlI3x4+Zl0dVroSOwtlNCuwv+e+tJbzOZJ+88b7ldrGEnnPzgSMJ6JYAhtU4P1El4&#10;e32+ugHmgyKtjCOU8I0ettX5WakK7Wba4akOHYsh5AsloQ9hLDj3bY9W+ZUbkeLt001WhbhOHdeT&#10;mmO4NfxaiA23aqD4oVcjPvTYftVHK+Hl6TE7ZMqb/SGt99170sz2I5fy8mK5vwMWcAl/MPzqR3Wo&#10;olPjjqQ9MxKSXCQRlZCKbA0sEultvgHWxCHNEuBVyf93qH4AAAD//wMAUEsBAi0AFAAGAAgAAAAh&#10;ALaDOJL+AAAA4QEAABMAAAAAAAAAAAAAAAAAAAAAAFtDb250ZW50X1R5cGVzXS54bWxQSwECLQAU&#10;AAYACAAAACEAOP0h/9YAAACUAQAACwAAAAAAAAAAAAAAAAAvAQAAX3JlbHMvLnJlbHNQSwECLQAU&#10;AAYACAAAACEA6X29SFQCAACrBAAADgAAAAAAAAAAAAAAAAAuAgAAZHJzL2Uyb0RvYy54bWxQSwEC&#10;LQAUAAYACAAAACEANMA6d+AAAAALAQAADwAAAAAAAAAAAAAAAACuBAAAZHJzL2Rvd25yZXYueG1s&#10;UEsFBgAAAAAEAAQA8wAAALsFAAAAAA==&#10;" filled="f" strokecolor="red" strokeweight="1pt">
                <w10:wrap anchorx="margin"/>
              </v:rect>
            </w:pict>
          </mc:Fallback>
        </mc:AlternateContent>
      </w:r>
      <w:r>
        <w:rPr>
          <w:noProof/>
        </w:rPr>
        <mc:AlternateContent>
          <mc:Choice Requires="wps">
            <w:drawing>
              <wp:anchor distT="0" distB="0" distL="114300" distR="114300" simplePos="0" relativeHeight="251658356" behindDoc="0" locked="0" layoutInCell="1" allowOverlap="1" wp14:anchorId="64774B11" wp14:editId="2E8B843C">
                <wp:simplePos x="0" y="0"/>
                <wp:positionH relativeFrom="column">
                  <wp:posOffset>320690</wp:posOffset>
                </wp:positionH>
                <wp:positionV relativeFrom="paragraph">
                  <wp:posOffset>286429</wp:posOffset>
                </wp:positionV>
                <wp:extent cx="733410" cy="180754"/>
                <wp:effectExtent l="0" t="0" r="0" b="0"/>
                <wp:wrapNone/>
                <wp:docPr id="426" name="Rectangle 426"/>
                <wp:cNvGraphicFramePr/>
                <a:graphic xmlns:a="http://schemas.openxmlformats.org/drawingml/2006/main">
                  <a:graphicData uri="http://schemas.microsoft.com/office/word/2010/wordprocessingShape">
                    <wps:wsp>
                      <wps:cNvSpPr/>
                      <wps:spPr>
                        <a:xfrm>
                          <a:off x="0" y="0"/>
                          <a:ext cx="733410" cy="180754"/>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8FF915" id="Rectangle 426" o:spid="_x0000_s1026" style="position:absolute;margin-left:25.25pt;margin-top:22.55pt;width:57.75pt;height:14.25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e4MegIAAF0FAAAOAAAAZHJzL2Uyb0RvYy54bWysVFFP2zAQfp+0/2D5fSQpZbCKFFUgpkkI&#10;KmDi2Tg2seT4PNtt2v36ne0kZQztYVofXDv33Xd3n+98frHrNNkK5xWYmlZHJSXCcGiUeanp98fr&#10;T2eU+MBMwzQYUdO98PRi+fHDeW8XYgYt6EY4giTGL3pb0zYEuygKz1vRMX8EVhg0SnAdC3h0L0Xj&#10;WI/snS5mZfm56ME11gEX3uPXq2yky8QvpeDhTkovAtE1xdxCWl1an+NaLM/Z4sUx2yo+pMH+IYuO&#10;KYNBJ6orFhjZOPUHVae4Aw8yHHHoCpBScZFqwGqq8k01Dy2zItWC4ng7yeT/Hy2/3T7YtUMZeusX&#10;Hrexip10XfzH/MguibWfxBK7QDh+PD0+nlcoKUdTdVaensyjmMXB2TofvgroSNzU1OFdJInY9saH&#10;DB0hMZYHrZprpXU6xPsXl9qRLcObC7vZQP4bSpuINRC9MmH8UhwqSbuw1yLitLkXkqgGc5+lRFKT&#10;HYIwzoUJVTa1rBE59kmJvzH6mFYqNBFGZonxJ+6BYERmkpE7Zzngo6tIPTo5l39LLDtPHikymDA5&#10;d8qAe49AY1VD5IwfRcrSRJWeodmvHXGQJ8Rbfq3w2m6YD2vmcCTwpnHMwx0uUkNfUxh2lLTgfr73&#10;PeKxU9FKSY8jVlP/Y8OcoER/M9jDX6r5PM5kOsxPTmd4cK8tz68tZtNdAvZChQ+K5Wkb8UGPW+mg&#10;e8LXYBWjookZjrFryoMbD5chjz6+J1ysVgmGc2hZuDEPlkfyqGpsy8fdE3N26N2ATX8L4ziyxZsW&#10;ztjoaWC1CSBV6u+DroPeOMOpcYb3Jj4Sr88JdXgVl78AAAD//wMAUEsDBBQABgAIAAAAIQAYChdg&#10;4AAAAAgBAAAPAAAAZHJzL2Rvd25yZXYueG1sTI9BS8NAFITvgv9heYI3u2k10ca8FBE8iIjYFtHb&#10;JvvMxmbfhuy2if56tyc9DjPMfFOsJtuJAw2+dYwwnyUgiGunW24QtpuHixsQPijWqnNMCN/kYVWe&#10;nhQq127kVzqsQyNiCftcIZgQ+lxKXxuyys9cTxy9TzdYFaIcGqkHNcZy28lFkmTSqpbjglE93Ruq&#10;d+u9RXBfP8vt0/i8qzZmWb99LJr3x5cR8fxsursFEWgKf2E44kd0KCNT5fasvegQ0iSNSYSrdA7i&#10;6GdZ/FYhXF9mIMtC/j9Q/gIAAP//AwBQSwECLQAUAAYACAAAACEAtoM4kv4AAADhAQAAEwAAAAAA&#10;AAAAAAAAAAAAAAAAW0NvbnRlbnRfVHlwZXNdLnhtbFBLAQItABQABgAIAAAAIQA4/SH/1gAAAJQB&#10;AAALAAAAAAAAAAAAAAAAAC8BAABfcmVscy8ucmVsc1BLAQItABQABgAIAAAAIQBmoe4MegIAAF0F&#10;AAAOAAAAAAAAAAAAAAAAAC4CAABkcnMvZTJvRG9jLnhtbFBLAQItABQABgAIAAAAIQAYChdg4AAA&#10;AAgBAAAPAAAAAAAAAAAAAAAAANQEAABkcnMvZG93bnJldi54bWxQSwUGAAAAAAQABADzAAAA4QUA&#10;AAAA&#10;" fillcolor="#727274 [3215]" stroked="f" strokeweight="1pt"/>
            </w:pict>
          </mc:Fallback>
        </mc:AlternateContent>
      </w:r>
      <w:r>
        <w:rPr>
          <w:noProof/>
        </w:rPr>
        <w:drawing>
          <wp:inline distT="0" distB="0" distL="0" distR="0" wp14:anchorId="3DDBB994" wp14:editId="78E694D8">
            <wp:extent cx="5543550" cy="3056890"/>
            <wp:effectExtent l="0" t="0" r="0" b="0"/>
            <wp:docPr id="33" name="Picture 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screenshot of a computer&#10;&#10;Description automatically generated"/>
                    <pic:cNvPicPr/>
                  </pic:nvPicPr>
                  <pic:blipFill>
                    <a:blip r:embed="rId143"/>
                    <a:stretch>
                      <a:fillRect/>
                    </a:stretch>
                  </pic:blipFill>
                  <pic:spPr>
                    <a:xfrm>
                      <a:off x="0" y="0"/>
                      <a:ext cx="5543550" cy="3056890"/>
                    </a:xfrm>
                    <a:prstGeom prst="rect">
                      <a:avLst/>
                    </a:prstGeom>
                  </pic:spPr>
                </pic:pic>
              </a:graphicData>
            </a:graphic>
          </wp:inline>
        </w:drawing>
      </w:r>
    </w:p>
    <w:p w14:paraId="25DEE83E" w14:textId="04F3B0AE" w:rsidR="000F5D00" w:rsidRDefault="000F5D00" w:rsidP="000F5D00">
      <w:pPr>
        <w:pStyle w:val="BodyText"/>
        <w:rPr>
          <w:b/>
          <w:bCs/>
          <w:color w:val="auto"/>
        </w:rPr>
      </w:pPr>
      <w:r>
        <w:rPr>
          <w:b/>
          <w:bCs/>
          <w:color w:val="auto"/>
        </w:rPr>
        <w:t>Email Template – ‘</w:t>
      </w:r>
      <w:r w:rsidR="001D4AA4">
        <w:rPr>
          <w:b/>
          <w:bCs/>
          <w:color w:val="auto"/>
        </w:rPr>
        <w:t>Signing Complete</w:t>
      </w:r>
      <w:r>
        <w:rPr>
          <w:b/>
          <w:bCs/>
          <w:color w:val="auto"/>
        </w:rPr>
        <w:t xml:space="preserve">’ </w:t>
      </w:r>
    </w:p>
    <w:p w14:paraId="2C108C88" w14:textId="2D78C5AF" w:rsidR="009302EB" w:rsidRPr="009302EB" w:rsidRDefault="009302EB" w:rsidP="000F5D00">
      <w:pPr>
        <w:pStyle w:val="BodyText"/>
        <w:rPr>
          <w:color w:val="auto"/>
        </w:rPr>
      </w:pPr>
      <w:r>
        <w:rPr>
          <w:color w:val="auto"/>
        </w:rPr>
        <w:t>The portal user (original applicant) will receive notification when their respective Authorised Signatory</w:t>
      </w:r>
      <w:r w:rsidR="00A0543E">
        <w:rPr>
          <w:color w:val="auto"/>
        </w:rPr>
        <w:t xml:space="preserve"> has completed signing.</w:t>
      </w:r>
      <w:r w:rsidR="00836A60">
        <w:rPr>
          <w:color w:val="auto"/>
        </w:rPr>
        <w:t xml:space="preserve"> </w:t>
      </w:r>
      <w:r w:rsidR="00A0543E">
        <w:rPr>
          <w:color w:val="auto"/>
        </w:rPr>
        <w:t>The figure below illustrates the email template sent.</w:t>
      </w:r>
    </w:p>
    <w:p w14:paraId="3CE2E9E0" w14:textId="38CBE376" w:rsidR="00891AF0" w:rsidRDefault="00891AF0" w:rsidP="00786B0D">
      <w:pPr>
        <w:pStyle w:val="BodyText"/>
        <w:rPr>
          <w:b/>
          <w:bCs/>
          <w:color w:val="auto"/>
        </w:rPr>
      </w:pPr>
    </w:p>
    <w:p w14:paraId="3AA322B9" w14:textId="77777777" w:rsidR="00E515DE" w:rsidRDefault="00E515DE" w:rsidP="00E515DE">
      <w:pPr>
        <w:pStyle w:val="Heading1"/>
        <w:rPr>
          <w:b w:val="0"/>
          <w:bCs w:val="0"/>
        </w:rPr>
      </w:pPr>
    </w:p>
    <w:p w14:paraId="4BB202AD" w14:textId="77777777" w:rsidR="004639B5" w:rsidRDefault="004639B5" w:rsidP="004639B5">
      <w:pPr>
        <w:pStyle w:val="BodyText"/>
        <w:rPr>
          <w:lang w:val="en-NZ"/>
        </w:rPr>
      </w:pPr>
    </w:p>
    <w:p w14:paraId="43DF46C6" w14:textId="77777777" w:rsidR="004639B5" w:rsidRPr="004639B5" w:rsidRDefault="004639B5" w:rsidP="004639B5">
      <w:pPr>
        <w:pStyle w:val="BodyText"/>
        <w:rPr>
          <w:lang w:val="en-NZ"/>
        </w:rPr>
      </w:pPr>
    </w:p>
    <w:p w14:paraId="357738DB" w14:textId="77777777" w:rsidR="003020A3" w:rsidRPr="003020A3" w:rsidRDefault="003020A3" w:rsidP="003020A3">
      <w:pPr>
        <w:pStyle w:val="BodyText"/>
        <w:rPr>
          <w:lang w:val="en-NZ"/>
        </w:rPr>
      </w:pPr>
    </w:p>
    <w:p w14:paraId="12954329" w14:textId="04610C54" w:rsidR="00E515DE" w:rsidRDefault="00E515DE" w:rsidP="003020A3">
      <w:pPr>
        <w:pStyle w:val="NESOSubHeading"/>
        <w:rPr>
          <w:b/>
        </w:rPr>
      </w:pPr>
      <w:r>
        <w:lastRenderedPageBreak/>
        <w:tab/>
      </w:r>
      <w:r w:rsidRPr="003B63D7">
        <w:t xml:space="preserve"> </w:t>
      </w:r>
      <w:bookmarkStart w:id="319" w:name="_Toc184208848"/>
      <w:bookmarkStart w:id="320" w:name="_Toc190179246"/>
      <w:r w:rsidRPr="003020A3">
        <w:t>Automated Email Notifications (Continued)</w:t>
      </w:r>
      <w:bookmarkEnd w:id="319"/>
      <w:bookmarkEnd w:id="320"/>
    </w:p>
    <w:p w14:paraId="493F8453" w14:textId="77777777" w:rsidR="00E515DE" w:rsidRDefault="00E515DE">
      <w:pPr>
        <w:spacing w:after="120"/>
      </w:pPr>
    </w:p>
    <w:p w14:paraId="6CF45F3A" w14:textId="091C574A" w:rsidR="00E515DE" w:rsidRPr="00463487" w:rsidRDefault="00463487" w:rsidP="00463487">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327" behindDoc="0" locked="0" layoutInCell="1" allowOverlap="1" wp14:anchorId="0E503819" wp14:editId="3D516DAC">
                <wp:simplePos x="0" y="0"/>
                <wp:positionH relativeFrom="margin">
                  <wp:posOffset>1983740</wp:posOffset>
                </wp:positionH>
                <wp:positionV relativeFrom="paragraph">
                  <wp:posOffset>1021907</wp:posOffset>
                </wp:positionV>
                <wp:extent cx="1662545" cy="344384"/>
                <wp:effectExtent l="0" t="0" r="13970" b="17780"/>
                <wp:wrapNone/>
                <wp:docPr id="468" name="Rectangle 468"/>
                <wp:cNvGraphicFramePr/>
                <a:graphic xmlns:a="http://schemas.openxmlformats.org/drawingml/2006/main">
                  <a:graphicData uri="http://schemas.microsoft.com/office/word/2010/wordprocessingShape">
                    <wps:wsp>
                      <wps:cNvSpPr/>
                      <wps:spPr>
                        <a:xfrm flipV="1">
                          <a:off x="0" y="0"/>
                          <a:ext cx="1662545" cy="34438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60A460" id="Rectangle 468" o:spid="_x0000_s1026" style="position:absolute;margin-left:156.2pt;margin-top:80.45pt;width:130.9pt;height:27.1pt;flip:y;z-index:2516583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qT3WQIAAKwEAAAOAAAAZHJzL2Uyb0RvYy54bWysVE1v2zAMvQ/YfxB0X52k7seCOkXQIsOA&#10;oi3Qbj0rshQLkESNUuJ0v36U7LRdt9OwHATSpB7Fx8dcXO6dZTuF0YBv+PRowpnyElrjNw3/9rj6&#10;dM5ZTMK3woJXDX9WkV8uPn646MNczaAD2ypkBOLjvA8N71IK86qKslNOxCMIylNQAzqRyMVN1aLo&#10;Cd3ZajaZnFY9YBsQpIqRvl4PQb4o+Forme60jiox23B6WyonlnOdz2pxIeYbFKEzcnyG+IdXOGE8&#10;FX2BuhZJsC2aP6CckQgRdDqS4CrQ2khVeqBuppN33Tx0IqjSC5ETwwtN8f/BytvdQ7hHoqEPcR7J&#10;zF3sNTqmrQnfaaalL3op2xfanl9oU/vEJH2cnp7OTuoTziTFjuv6+LzOvFYDTsYLGNMXBY5lo+FI&#10;YymoYncT05B6SMnpHlbG2jIa61lPFWZnE5qeFKQQbUUi04W24dFvOBN2Q9KTCQtkBGvafD0DRdys&#10;ryyynaDxr1YT+o0v+y0t174WsRvySmgQhjOJ1GmNa/h5vny4bX1GV0VfYwev9GVrDe3zPTKEQXAx&#10;yJWhIjcipnuBpDDqhrYm3dGhLVCLMFqcdYA///Y959PgKcpZT4ql9n9sBSrO7FdPkvg8ress8eLU&#10;J2czcvBtZP024rfuCoiVKe1nkMXM+ckeTI3gnmi5lrkqhYSXVHsgenSu0rBJtJ5SLZcljWQdRLrx&#10;D0EetJPpfdw/CQzj/BMp5xYO6hbzdzIYcgchLLcJtCkaeeWVtJUdWomisnF988699UvW65/M4hcA&#10;AAD//wMAUEsDBBQABgAIAAAAIQDawxcS4AAAAAsBAAAPAAAAZHJzL2Rvd25yZXYueG1sTI9NT4Qw&#10;EIbvJv6HZky8uQUWdhUpG+PHzYvo6nWgI7DSltDugv/e8aTHyfvkfZ8pdosZxIkm3zurIF5FIMg2&#10;Tve2VfD2+nR1DcIHtBoHZ0nBN3nYlednBebazfaFTlVoBZdYn6OCLoQxl9I3HRn0KzeS5ezTTQYD&#10;n1Mr9YQzl5tBJlG0kQZ7ywsdjnTfUfNVHY2C58eH7JChH/aHtNq37+t6Nh9bpS4vlrtbEIGW8AfD&#10;rz6rQ8lOtTta7cWgYB0nKaMcbKIbEExk2zQBUStI4iwGWRby/w/lDwAAAP//AwBQSwECLQAUAAYA&#10;CAAAACEAtoM4kv4AAADhAQAAEwAAAAAAAAAAAAAAAAAAAAAAW0NvbnRlbnRfVHlwZXNdLnhtbFBL&#10;AQItABQABgAIAAAAIQA4/SH/1gAAAJQBAAALAAAAAAAAAAAAAAAAAC8BAABfcmVscy8ucmVsc1BL&#10;AQItABQABgAIAAAAIQBgQqT3WQIAAKwEAAAOAAAAAAAAAAAAAAAAAC4CAABkcnMvZTJvRG9jLnht&#10;bFBLAQItABQABgAIAAAAIQDawxcS4AAAAAsBAAAPAAAAAAAAAAAAAAAAALMEAABkcnMvZG93bnJl&#10;di54bWxQSwUGAAAAAAQABADzAAAAwAUAAAAA&#10;" filled="f" strokecolor="red" strokeweight="1pt">
                <w10:wrap anchorx="margin"/>
              </v:rect>
            </w:pict>
          </mc:Fallback>
        </mc:AlternateContent>
      </w:r>
      <w:r w:rsidRPr="00463487">
        <w:rPr>
          <w:noProof/>
        </w:rPr>
        <w:drawing>
          <wp:inline distT="0" distB="0" distL="0" distR="0" wp14:anchorId="10C1501F" wp14:editId="7D578496">
            <wp:extent cx="5543550" cy="228854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43550" cy="2288540"/>
                    </a:xfrm>
                    <a:prstGeom prst="rect">
                      <a:avLst/>
                    </a:prstGeom>
                    <a:noFill/>
                    <a:ln>
                      <a:noFill/>
                    </a:ln>
                  </pic:spPr>
                </pic:pic>
              </a:graphicData>
            </a:graphic>
          </wp:inline>
        </w:drawing>
      </w:r>
    </w:p>
    <w:p w14:paraId="5D5942EB" w14:textId="77777777" w:rsidR="00E515DE" w:rsidRDefault="00E515DE">
      <w:pPr>
        <w:spacing w:after="120"/>
      </w:pPr>
    </w:p>
    <w:p w14:paraId="0915C011" w14:textId="0D89A2DF" w:rsidR="00CF6A10" w:rsidRDefault="00B6711B" w:rsidP="003020A3">
      <w:pPr>
        <w:pStyle w:val="NESOSubHeading"/>
        <w:rPr>
          <w:b/>
        </w:rPr>
      </w:pPr>
      <w:bookmarkStart w:id="321" w:name="_Toc184208849"/>
      <w:bookmarkStart w:id="322" w:name="_Toc190179247"/>
      <w:r>
        <w:t xml:space="preserve">Customisation of </w:t>
      </w:r>
      <w:r w:rsidR="00CF6A10">
        <w:t>Digital Document</w:t>
      </w:r>
      <w:r>
        <w:t xml:space="preserve"> &amp; Electronic Signature Capture</w:t>
      </w:r>
      <w:r w:rsidR="007964F8">
        <w:t xml:space="preserve"> by Authorised Signatory</w:t>
      </w:r>
      <w:bookmarkEnd w:id="321"/>
      <w:bookmarkEnd w:id="322"/>
    </w:p>
    <w:p w14:paraId="721FF208" w14:textId="77777777" w:rsidR="007964F8" w:rsidRDefault="007964F8" w:rsidP="007964F8">
      <w:pPr>
        <w:pStyle w:val="BodyText"/>
      </w:pPr>
    </w:p>
    <w:p w14:paraId="43F7BA4F" w14:textId="7F934440" w:rsidR="00BE1053" w:rsidRDefault="00BE1053" w:rsidP="00BE1053">
      <w:pPr>
        <w:pStyle w:val="BodyText"/>
        <w:rPr>
          <w:b/>
          <w:bCs/>
          <w:color w:val="auto"/>
        </w:rPr>
      </w:pPr>
      <w:r>
        <w:rPr>
          <w:b/>
          <w:bCs/>
          <w:color w:val="auto"/>
        </w:rPr>
        <w:t xml:space="preserve"> Opening the Customised Document (Form B)</w:t>
      </w:r>
    </w:p>
    <w:p w14:paraId="3154BFF6" w14:textId="3CB6BEA2" w:rsidR="001E12AB" w:rsidRPr="00EE6CE5" w:rsidRDefault="00BE1053" w:rsidP="007964F8">
      <w:pPr>
        <w:pStyle w:val="BodyText"/>
        <w:rPr>
          <w:i/>
          <w:iCs/>
        </w:rPr>
      </w:pPr>
      <w:r>
        <w:t xml:space="preserve">The Authorised Signatory will be transported to the document which will contain the </w:t>
      </w:r>
      <w:r w:rsidR="002C1047">
        <w:t xml:space="preserve">Name of the Service Provider and Company Registration Details as illustrated in the figure below. This data is extracted from the SMP Portal. </w:t>
      </w:r>
      <w:r w:rsidR="00CC759C">
        <w:t xml:space="preserve">The Signatory should read through and scroll the document to the Signature blue box in Figure 55.0 </w:t>
      </w:r>
      <w:r w:rsidR="00891AF0">
        <w:t xml:space="preserve">and double click on the blue box. If the Signatory decides to abort the process at this point, they can navigate to the top </w:t>
      </w:r>
      <w:r w:rsidR="004271DD">
        <w:t>right-hand</w:t>
      </w:r>
      <w:r w:rsidR="00891AF0">
        <w:t xml:space="preserve"> side </w:t>
      </w:r>
      <w:r w:rsidR="00EE6CE5">
        <w:t xml:space="preserve">and select </w:t>
      </w:r>
      <w:r w:rsidR="00EE6CE5" w:rsidRPr="00EE6CE5">
        <w:rPr>
          <w:i/>
          <w:iCs/>
        </w:rPr>
        <w:t xml:space="preserve">‘Cancel </w:t>
      </w:r>
      <w:r w:rsidR="00095B46" w:rsidRPr="00EE6CE5">
        <w:rPr>
          <w:i/>
          <w:iCs/>
        </w:rPr>
        <w:t>Transaction’.</w:t>
      </w:r>
    </w:p>
    <w:p w14:paraId="496B9EAB" w14:textId="6D8EBAC8" w:rsidR="007964F8" w:rsidRPr="007964F8" w:rsidRDefault="007964F8" w:rsidP="007964F8">
      <w:pPr>
        <w:pStyle w:val="BodyText"/>
      </w:pPr>
    </w:p>
    <w:p w14:paraId="558D6ACD" w14:textId="1797578C" w:rsidR="007964F8" w:rsidRDefault="00BE1053">
      <w:pPr>
        <w:spacing w:after="120"/>
      </w:pPr>
      <w:r>
        <w:rPr>
          <w:noProof/>
        </w:rPr>
        <w:lastRenderedPageBreak/>
        <mc:AlternateContent>
          <mc:Choice Requires="wps">
            <w:drawing>
              <wp:anchor distT="0" distB="0" distL="114300" distR="114300" simplePos="0" relativeHeight="251658330" behindDoc="0" locked="0" layoutInCell="1" allowOverlap="1" wp14:anchorId="59EE2649" wp14:editId="6D0E9CDE">
                <wp:simplePos x="0" y="0"/>
                <wp:positionH relativeFrom="margin">
                  <wp:posOffset>1638567</wp:posOffset>
                </wp:positionH>
                <wp:positionV relativeFrom="paragraph">
                  <wp:posOffset>760528</wp:posOffset>
                </wp:positionV>
                <wp:extent cx="2464068" cy="616017"/>
                <wp:effectExtent l="0" t="0" r="12700" b="12700"/>
                <wp:wrapNone/>
                <wp:docPr id="471" name="Rectangle 471"/>
                <wp:cNvGraphicFramePr/>
                <a:graphic xmlns:a="http://schemas.openxmlformats.org/drawingml/2006/main">
                  <a:graphicData uri="http://schemas.microsoft.com/office/word/2010/wordprocessingShape">
                    <wps:wsp>
                      <wps:cNvSpPr/>
                      <wps:spPr>
                        <a:xfrm flipV="1">
                          <a:off x="0" y="0"/>
                          <a:ext cx="2464068" cy="61601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E1B2C5" id="Rectangle 471" o:spid="_x0000_s1026" style="position:absolute;margin-left:129pt;margin-top:59.9pt;width:194pt;height:48.5pt;flip:y;z-index:2516583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Af5VwIAAKwEAAAOAAAAZHJzL2Uyb0RvYy54bWysVFFPGzEMfp+0/xDlfdy16gpUXFEF6jQJ&#10;ARJsPKe5pBcpiTMn7ZX9+jm5KzC2p2l9iOyz88X+/LkXlwdn2V5hNOAbPjmpOVNeQmv8tuHfHtef&#10;zjiLSfhWWPCq4c8q8svlxw8XfVioKXRgW4WMQHxc9KHhXUphUVVRdsqJeAJBeQpqQCcSubitWhQ9&#10;oTtbTet6XvWAbUCQKkb6ej0E+bLga61kutM6qsRsw6m2VE4s5yaf1fJCLLYoQmfkWIb4hyqcMJ4e&#10;fYG6FkmwHZo/oJyRCBF0OpHgKtDaSFV6oG4m9btuHjoRVOmFyInhhab4/2Dl7f4h3CPR0Ie4iGTm&#10;Lg4aHdPWhO8009IXVcoOhbbnF9rUITFJH6ez+aye06AlxeaTeT05zbxWA07GCxjTFwWOZaPhSGMp&#10;qGJ/E9OQekzJ6R7WxtoyGutZTzVMT2uanhSkEG1FItOFtuHRbzkTdkvSkwkLZARr2nw9A0Xcbq4s&#10;sr2g8a/XNf3Gyn5Ly29fi9gNeSU0CMOZROq0xjX8LF8+3rY+o6uir7GDV/qytYH2+R4ZwiC4GOTa&#10;0CM3IqZ7gaQw6oa2Jt3RoS1QizBanHWAP//2PefT4CnKWU+KpfZ/7AQqzuxXT5I4n8xmWeLFmX0+&#10;nZKDbyObtxG/c1dArExoP4MsZs5P9mhqBPdEy7XKr1JIeElvD0SPzlUaNonWU6rVqqSRrININ/4h&#10;yKN2Mr2PhyeBYZx/IuXcwlHdYvFOBkPuIITVLoE2RSOvvJK2skMrUVQ2rm/eubd+yXr9k1n+AgAA&#10;//8DAFBLAwQUAAYACAAAACEAr9bXC94AAAALAQAADwAAAGRycy9kb3ducmV2LnhtbEyPzVKEMBCE&#10;71b5DqmxypsbWBdEJGxZ/ty8LLp6HSACazKhSHbBt3c86XG6u3q+LraLNeKkJz84UhCvIhCaGtcO&#10;1Cl4e32+ykD4gNSicaQVfGsP2/L8rMC8dTPt9KkKneAS8jkq6EMYcyl902uLfuVGTex9usli4HPq&#10;ZDvhzOXWyHUUpdLiQPyhx1E/9Lr5qo5WwcvTY3JI0Jv9YVPtu/frerYfN0pdXiz3dyCCXsJfGH7x&#10;GR1KZqrdkVovjIJ1kvGWwEZ8yxs4kW5SVmq24jQDWRby/4byBwAA//8DAFBLAQItABQABgAIAAAA&#10;IQC2gziS/gAAAOEBAAATAAAAAAAAAAAAAAAAAAAAAABbQ29udGVudF9UeXBlc10ueG1sUEsBAi0A&#10;FAAGAAgAAAAhADj9If/WAAAAlAEAAAsAAAAAAAAAAAAAAAAALwEAAF9yZWxzLy5yZWxzUEsBAi0A&#10;FAAGAAgAAAAhAHcEB/lXAgAArAQAAA4AAAAAAAAAAAAAAAAALgIAAGRycy9lMm9Eb2MueG1sUEsB&#10;Ai0AFAAGAAgAAAAhAK/W1wveAAAACwEAAA8AAAAAAAAAAAAAAAAAsQQAAGRycy9kb3ducmV2Lnht&#10;bFBLBQYAAAAABAAEAPMAAAC8BQAAAAA=&#10;" filled="f" strokecolor="red" strokeweight="1pt">
                <w10:wrap anchorx="margin"/>
              </v:rect>
            </w:pict>
          </mc:Fallback>
        </mc:AlternateContent>
      </w:r>
      <w:r w:rsidR="007964F8">
        <w:rPr>
          <w:noProof/>
        </w:rPr>
        <w:drawing>
          <wp:inline distT="0" distB="0" distL="0" distR="0" wp14:anchorId="5E68BBCC" wp14:editId="2019905B">
            <wp:extent cx="5543550" cy="2864485"/>
            <wp:effectExtent l="0" t="0" r="0" b="0"/>
            <wp:docPr id="419" name="Picture 4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descr="Graphical user interface, text, application&#10;&#10;Description automatically generated"/>
                    <pic:cNvPicPr/>
                  </pic:nvPicPr>
                  <pic:blipFill>
                    <a:blip r:embed="rId145"/>
                    <a:stretch>
                      <a:fillRect/>
                    </a:stretch>
                  </pic:blipFill>
                  <pic:spPr>
                    <a:xfrm>
                      <a:off x="0" y="0"/>
                      <a:ext cx="5543550" cy="2864485"/>
                    </a:xfrm>
                    <a:prstGeom prst="rect">
                      <a:avLst/>
                    </a:prstGeom>
                  </pic:spPr>
                </pic:pic>
              </a:graphicData>
            </a:graphic>
          </wp:inline>
        </w:drawing>
      </w:r>
    </w:p>
    <w:p w14:paraId="44814CA2" w14:textId="709C243F" w:rsidR="007964F8" w:rsidRDefault="007964F8">
      <w:pPr>
        <w:spacing w:after="120"/>
      </w:pPr>
    </w:p>
    <w:p w14:paraId="7C8C7292" w14:textId="77777777" w:rsidR="00DC0E48" w:rsidRDefault="00DC0E48">
      <w:pPr>
        <w:spacing w:after="120"/>
      </w:pPr>
    </w:p>
    <w:p w14:paraId="259CB310" w14:textId="77777777" w:rsidR="00DC0E48" w:rsidRDefault="00DC0E48" w:rsidP="00DC0E48">
      <w:pPr>
        <w:spacing w:after="120"/>
      </w:pPr>
    </w:p>
    <w:p w14:paraId="078E2696" w14:textId="77777777" w:rsidR="00DC0E48" w:rsidRPr="00F3654D" w:rsidRDefault="00DC0E48" w:rsidP="00DC0E48">
      <w:pPr>
        <w:pStyle w:val="NESOSubHeading"/>
        <w:rPr>
          <w:b/>
        </w:rPr>
      </w:pPr>
      <w:bookmarkStart w:id="323" w:name="_Toc184208850"/>
      <w:bookmarkStart w:id="324" w:name="_Toc190179248"/>
      <w:r>
        <w:t>Customisation of Digital Document &amp; Electronic Signature Capture by Authorised Signatory</w:t>
      </w:r>
      <w:bookmarkEnd w:id="323"/>
      <w:bookmarkEnd w:id="324"/>
    </w:p>
    <w:p w14:paraId="610F684F" w14:textId="77777777" w:rsidR="00DC0E48" w:rsidRDefault="00DC0E48">
      <w:pPr>
        <w:spacing w:after="120"/>
      </w:pPr>
    </w:p>
    <w:p w14:paraId="0111E1A7" w14:textId="3AACF473" w:rsidR="007964F8" w:rsidRPr="00BE1053" w:rsidRDefault="00BE1053" w:rsidP="00BE1053">
      <w:pPr>
        <w:pStyle w:val="BodyText"/>
        <w:rPr>
          <w:b/>
          <w:bCs/>
          <w:color w:val="auto"/>
        </w:rPr>
      </w:pPr>
      <w:r>
        <w:rPr>
          <w:b/>
          <w:bCs/>
          <w:color w:val="auto"/>
        </w:rPr>
        <w:t xml:space="preserve"> Completing the </w:t>
      </w:r>
      <w:r w:rsidR="00DA7E84">
        <w:rPr>
          <w:b/>
          <w:bCs/>
          <w:color w:val="auto"/>
        </w:rPr>
        <w:t>‘</w:t>
      </w:r>
      <w:r>
        <w:rPr>
          <w:b/>
          <w:bCs/>
          <w:color w:val="auto"/>
        </w:rPr>
        <w:t>Wet Signature</w:t>
      </w:r>
      <w:r w:rsidR="00DA7E84">
        <w:rPr>
          <w:b/>
          <w:bCs/>
          <w:color w:val="auto"/>
        </w:rPr>
        <w:t>’</w:t>
      </w:r>
      <w:r>
        <w:rPr>
          <w:b/>
          <w:bCs/>
          <w:color w:val="auto"/>
        </w:rPr>
        <w:t xml:space="preserve"> step (Form B)</w:t>
      </w:r>
    </w:p>
    <w:p w14:paraId="0722C5FB" w14:textId="6E68BA3D" w:rsidR="007964F8" w:rsidRDefault="00BE1053">
      <w:pPr>
        <w:spacing w:after="120"/>
      </w:pPr>
      <w:r>
        <w:rPr>
          <w:noProof/>
        </w:rPr>
        <mc:AlternateContent>
          <mc:Choice Requires="wps">
            <w:drawing>
              <wp:anchor distT="0" distB="0" distL="114300" distR="114300" simplePos="0" relativeHeight="251658328" behindDoc="0" locked="0" layoutInCell="1" allowOverlap="1" wp14:anchorId="794C09CA" wp14:editId="41E7236A">
                <wp:simplePos x="0" y="0"/>
                <wp:positionH relativeFrom="margin">
                  <wp:posOffset>3101607</wp:posOffset>
                </wp:positionH>
                <wp:positionV relativeFrom="paragraph">
                  <wp:posOffset>1321368</wp:posOffset>
                </wp:positionV>
                <wp:extent cx="1212784" cy="423512"/>
                <wp:effectExtent l="0" t="0" r="26035" b="15240"/>
                <wp:wrapNone/>
                <wp:docPr id="469" name="Rectangle 469"/>
                <wp:cNvGraphicFramePr/>
                <a:graphic xmlns:a="http://schemas.openxmlformats.org/drawingml/2006/main">
                  <a:graphicData uri="http://schemas.microsoft.com/office/word/2010/wordprocessingShape">
                    <wps:wsp>
                      <wps:cNvSpPr/>
                      <wps:spPr>
                        <a:xfrm flipV="1">
                          <a:off x="0" y="0"/>
                          <a:ext cx="1212784" cy="42351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9853B1" id="Rectangle 469" o:spid="_x0000_s1026" style="position:absolute;margin-left:244.2pt;margin-top:104.05pt;width:95.5pt;height:33.35pt;flip:y;z-index:251658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nQiVwIAAKwEAAAOAAAAZHJzL2Uyb0RvYy54bWysVE1vGjEQvVfqf7B8b5bdkkIRS4QSUVWK&#10;EiTS5my8NmvJXx0bFvrrO/YuJE17qsrBmtkZv/G8ecP85mg0OQgIytmallcjSoTlrlF2V9NvT6sP&#10;U0pCZLZh2llR05MI9Gbx/t288zNRudbpRgBBEBtmna9pG6OfFUXgrTAsXDkvLAalA8MiurArGmAd&#10;ohtdVKPRp6Jz0HhwXISAX+/6IF1kfCkFj49SBhGJrim+LeYT8rlNZ7GYs9kOmG8VH57B/uEVhimL&#10;RS9Qdywysgf1B5RRHFxwMl5xZwonpeIi94DdlKM33Wxa5kXuBckJ/kJT+H+w/OGw8WtAGjofZgHN&#10;1MVRgiFSK/8dZ5r7wpeSY6btdKFNHCPh+LGsymoyHVPCMTauPl6XVeK16HESnocQvwhnSDJqCjiW&#10;jMoO9yH2qeeUlG7dSmmdR6Mt6VKFyQinxxkqRGoW0TS+qWmwO0qY3qH0eIQMGZxWTbqegALstrca&#10;yIHh+FerEf6Gl/2WlmrfsdD2eTnUC8OoiOrUytR0mi6fb2ub0EXW19DBC33J2rrmtAYCrhdc8Hyl&#10;sMg9C3HNABWG3eDWxEc8pHbYohssSloHP//2PeXj4DFKSYeKxfZ/7BkISvRXi5L4XI7HSeLZGV9P&#10;KnTgdWT7OmL35tYhKyXup+fZTPlRn00Jzjzjci1TVQwxy7F2T/Tg3MZ+k3A9uVgucxrK2rN4bzee&#10;n7WT6H06PjPww/wjKufBndXNZm9k0Of2Qljuo5Mqa+SFV9RWcnAlssqG9U0799rPWS9/MotfAAAA&#10;//8DAFBLAwQUAAYACAAAACEA3P3u0OAAAAALAQAADwAAAGRycy9kb3ducmV2LnhtbEyPy07DMBBF&#10;90j8gzVI7KjTkjZuiFMhHjs2BEq3TmySFHscxW4T/p5hBcu5c3TnTLGbnWVnM4beo4TlIgFmsPG6&#10;x1bC+9vzjQAWokKtrEcj4dsE2JWXF4XKtZ/w1Zyr2DIqwZArCV2MQ855aDrjVFj4wSDtPv3oVKRx&#10;bLke1UTlzvJVkmy4Uz3ShU4N5qEzzVd1chJenh7Xx7UKdn9Mq337cVtP7pBJeX01398Bi2aOfzD8&#10;6pM6lORU+xPqwKyEVIiUUAmrRCyBEbHJtpTUlGSpAF4W/P8P5Q8AAAD//wMAUEsBAi0AFAAGAAgA&#10;AAAhALaDOJL+AAAA4QEAABMAAAAAAAAAAAAAAAAAAAAAAFtDb250ZW50X1R5cGVzXS54bWxQSwEC&#10;LQAUAAYACAAAACEAOP0h/9YAAACUAQAACwAAAAAAAAAAAAAAAAAvAQAAX3JlbHMvLnJlbHNQSwEC&#10;LQAUAAYACAAAACEAQyJ0IlcCAACsBAAADgAAAAAAAAAAAAAAAAAuAgAAZHJzL2Uyb0RvYy54bWxQ&#10;SwECLQAUAAYACAAAACEA3P3u0OAAAAALAQAADwAAAAAAAAAAAAAAAACxBAAAZHJzL2Rvd25yZXYu&#10;eG1sUEsFBgAAAAAEAAQA8wAAAL4FAAAAAA==&#10;" filled="f" strokecolor="red" strokeweight="1pt">
                <w10:wrap anchorx="margin"/>
              </v:rect>
            </w:pict>
          </mc:Fallback>
        </mc:AlternateContent>
      </w:r>
      <w:r>
        <w:rPr>
          <w:noProof/>
        </w:rPr>
        <w:drawing>
          <wp:inline distT="0" distB="0" distL="0" distR="0" wp14:anchorId="6C10EE1F" wp14:editId="29D0BD6A">
            <wp:extent cx="5543550" cy="2624455"/>
            <wp:effectExtent l="0" t="0" r="0" b="4445"/>
            <wp:docPr id="421" name="Picture 42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Graphical user interface, text, application&#10;&#10;Description automatically generated"/>
                    <pic:cNvPicPr/>
                  </pic:nvPicPr>
                  <pic:blipFill>
                    <a:blip r:embed="rId146"/>
                    <a:stretch>
                      <a:fillRect/>
                    </a:stretch>
                  </pic:blipFill>
                  <pic:spPr>
                    <a:xfrm>
                      <a:off x="0" y="0"/>
                      <a:ext cx="5543550" cy="2624455"/>
                    </a:xfrm>
                    <a:prstGeom prst="rect">
                      <a:avLst/>
                    </a:prstGeom>
                  </pic:spPr>
                </pic:pic>
              </a:graphicData>
            </a:graphic>
          </wp:inline>
        </w:drawing>
      </w:r>
    </w:p>
    <w:p w14:paraId="1BFF4261" w14:textId="77777777" w:rsidR="00EE6CE5" w:rsidRDefault="00EE6CE5" w:rsidP="00EE6CE5">
      <w:pPr>
        <w:spacing w:after="120"/>
      </w:pPr>
    </w:p>
    <w:p w14:paraId="0DA73F24" w14:textId="1D38A881" w:rsidR="00EE6CE5" w:rsidRDefault="00EE6CE5" w:rsidP="00EE6CE5">
      <w:pPr>
        <w:pStyle w:val="BodyText"/>
        <w:rPr>
          <w:b/>
          <w:bCs/>
          <w:color w:val="auto"/>
        </w:rPr>
      </w:pPr>
      <w:r>
        <w:rPr>
          <w:b/>
          <w:bCs/>
          <w:color w:val="auto"/>
        </w:rPr>
        <w:t>Capturing the Wet Signature step (Form B)</w:t>
      </w:r>
    </w:p>
    <w:p w14:paraId="1A1FBFAE" w14:textId="48D71B16" w:rsidR="00EE6CE5" w:rsidRDefault="00EE6CE5" w:rsidP="00EE6CE5">
      <w:pPr>
        <w:pStyle w:val="BodyText"/>
        <w:rPr>
          <w:color w:val="auto"/>
        </w:rPr>
      </w:pPr>
      <w:r>
        <w:rPr>
          <w:color w:val="auto"/>
        </w:rPr>
        <w:lastRenderedPageBreak/>
        <w:t xml:space="preserve">The signer can select </w:t>
      </w:r>
      <w:proofErr w:type="gramStart"/>
      <w:r>
        <w:rPr>
          <w:color w:val="auto"/>
        </w:rPr>
        <w:t>a number of</w:t>
      </w:r>
      <w:proofErr w:type="gramEnd"/>
      <w:r>
        <w:rPr>
          <w:color w:val="auto"/>
        </w:rPr>
        <w:t xml:space="preserve"> methods to capture their signature as indicated in the tabular options in the figure </w:t>
      </w:r>
      <w:r w:rsidR="00463487">
        <w:rPr>
          <w:color w:val="auto"/>
        </w:rPr>
        <w:t>overleaf.</w:t>
      </w:r>
    </w:p>
    <w:p w14:paraId="6507AD7F" w14:textId="77777777" w:rsidR="00AB6B2F" w:rsidRDefault="00AB6B2F" w:rsidP="00EE6CE5">
      <w:pPr>
        <w:pStyle w:val="BodyText"/>
        <w:rPr>
          <w:color w:val="auto"/>
        </w:rPr>
      </w:pPr>
    </w:p>
    <w:p w14:paraId="7CB4D1A2" w14:textId="77777777" w:rsidR="00AB6B2F" w:rsidRDefault="00AB6B2F" w:rsidP="00EE6CE5">
      <w:pPr>
        <w:pStyle w:val="BodyText"/>
        <w:rPr>
          <w:color w:val="auto"/>
        </w:rPr>
      </w:pPr>
    </w:p>
    <w:p w14:paraId="07620B93" w14:textId="77777777" w:rsidR="00AB6B2F" w:rsidRDefault="00AB6B2F" w:rsidP="00EE6CE5">
      <w:pPr>
        <w:pStyle w:val="BodyText"/>
        <w:rPr>
          <w:color w:val="auto"/>
        </w:rPr>
      </w:pPr>
    </w:p>
    <w:p w14:paraId="4830E440" w14:textId="77777777" w:rsidR="00AB6B2F" w:rsidRDefault="00AB6B2F" w:rsidP="00EE6CE5">
      <w:pPr>
        <w:pStyle w:val="BodyText"/>
        <w:rPr>
          <w:color w:val="auto"/>
        </w:rPr>
      </w:pPr>
    </w:p>
    <w:p w14:paraId="62ECA54D" w14:textId="77777777" w:rsidR="00AB6B2F" w:rsidRDefault="00AB6B2F" w:rsidP="00EE6CE5">
      <w:pPr>
        <w:pStyle w:val="BodyText"/>
        <w:rPr>
          <w:color w:val="auto"/>
        </w:rPr>
      </w:pPr>
    </w:p>
    <w:p w14:paraId="7249E3BA" w14:textId="77777777" w:rsidR="00AB6B2F" w:rsidRDefault="00AB6B2F" w:rsidP="00EE6CE5">
      <w:pPr>
        <w:pStyle w:val="BodyText"/>
        <w:rPr>
          <w:color w:val="auto"/>
        </w:rPr>
      </w:pPr>
    </w:p>
    <w:p w14:paraId="1B658441" w14:textId="77777777" w:rsidR="00AB6B2F" w:rsidRDefault="00AB6B2F" w:rsidP="00EE6CE5">
      <w:pPr>
        <w:pStyle w:val="BodyText"/>
        <w:rPr>
          <w:color w:val="auto"/>
        </w:rPr>
      </w:pPr>
    </w:p>
    <w:p w14:paraId="074C79EF" w14:textId="77777777" w:rsidR="00AB6B2F" w:rsidRDefault="00AB6B2F" w:rsidP="00EE6CE5">
      <w:pPr>
        <w:pStyle w:val="BodyText"/>
        <w:rPr>
          <w:color w:val="auto"/>
        </w:rPr>
      </w:pPr>
    </w:p>
    <w:p w14:paraId="4DFD1A83" w14:textId="77777777" w:rsidR="00AB6B2F" w:rsidRDefault="00AB6B2F" w:rsidP="00EE6CE5">
      <w:pPr>
        <w:pStyle w:val="BodyText"/>
        <w:rPr>
          <w:color w:val="auto"/>
        </w:rPr>
      </w:pPr>
    </w:p>
    <w:p w14:paraId="70D3F41C" w14:textId="77777777" w:rsidR="00AB6B2F" w:rsidRDefault="00AB6B2F" w:rsidP="00EE6CE5">
      <w:pPr>
        <w:pStyle w:val="BodyText"/>
        <w:rPr>
          <w:color w:val="auto"/>
        </w:rPr>
      </w:pPr>
    </w:p>
    <w:p w14:paraId="5A3B8A5A" w14:textId="77777777" w:rsidR="00AB6B2F" w:rsidRDefault="00AB6B2F" w:rsidP="00EE6CE5">
      <w:pPr>
        <w:pStyle w:val="BodyText"/>
        <w:rPr>
          <w:color w:val="auto"/>
        </w:rPr>
      </w:pPr>
    </w:p>
    <w:p w14:paraId="3B22C643" w14:textId="77777777" w:rsidR="00AB6B2F" w:rsidRDefault="00AB6B2F" w:rsidP="00EE6CE5">
      <w:pPr>
        <w:pStyle w:val="BodyText"/>
        <w:rPr>
          <w:color w:val="auto"/>
        </w:rPr>
      </w:pPr>
    </w:p>
    <w:p w14:paraId="36941AFA" w14:textId="77777777" w:rsidR="00AB6B2F" w:rsidRDefault="00AB6B2F" w:rsidP="00EE6CE5">
      <w:pPr>
        <w:pStyle w:val="BodyText"/>
        <w:rPr>
          <w:color w:val="auto"/>
        </w:rPr>
      </w:pPr>
    </w:p>
    <w:p w14:paraId="154C1DE8" w14:textId="77777777" w:rsidR="00AB6B2F" w:rsidRDefault="00AB6B2F" w:rsidP="00EE6CE5">
      <w:pPr>
        <w:pStyle w:val="BodyText"/>
        <w:rPr>
          <w:color w:val="auto"/>
        </w:rPr>
      </w:pPr>
    </w:p>
    <w:p w14:paraId="1FE8F8B0" w14:textId="467CF129" w:rsidR="00E515DE" w:rsidRDefault="00E515DE" w:rsidP="00F3654D">
      <w:pPr>
        <w:pStyle w:val="NESOSubHeading"/>
        <w:rPr>
          <w:b/>
        </w:rPr>
      </w:pPr>
      <w:bookmarkStart w:id="325" w:name="_Toc184208851"/>
      <w:bookmarkStart w:id="326" w:name="_Toc190179249"/>
      <w:r>
        <w:t>Customisation of Digital Document &amp; Electronic Signature Capture by Authorised Signatory (Continued)</w:t>
      </w:r>
      <w:bookmarkEnd w:id="325"/>
      <w:bookmarkEnd w:id="326"/>
    </w:p>
    <w:p w14:paraId="0E2BEE08" w14:textId="77777777" w:rsidR="00E515DE" w:rsidRPr="00EE6CE5" w:rsidRDefault="00E515DE" w:rsidP="00EE6CE5">
      <w:pPr>
        <w:pStyle w:val="BodyText"/>
        <w:rPr>
          <w:color w:val="auto"/>
        </w:rPr>
      </w:pPr>
    </w:p>
    <w:p w14:paraId="40596642" w14:textId="14AE97E0" w:rsidR="00EE6CE5" w:rsidRDefault="00EE6CE5">
      <w:pPr>
        <w:spacing w:after="120"/>
      </w:pPr>
      <w:r>
        <w:rPr>
          <w:noProof/>
        </w:rPr>
        <w:lastRenderedPageBreak/>
        <mc:AlternateContent>
          <mc:Choice Requires="wps">
            <w:drawing>
              <wp:anchor distT="0" distB="0" distL="114300" distR="114300" simplePos="0" relativeHeight="251658331" behindDoc="0" locked="0" layoutInCell="1" allowOverlap="1" wp14:anchorId="4714AC24" wp14:editId="1ABDF191">
                <wp:simplePos x="0" y="0"/>
                <wp:positionH relativeFrom="margin">
                  <wp:posOffset>3842753</wp:posOffset>
                </wp:positionH>
                <wp:positionV relativeFrom="paragraph">
                  <wp:posOffset>2911308</wp:posOffset>
                </wp:positionV>
                <wp:extent cx="1337911" cy="519764"/>
                <wp:effectExtent l="0" t="0" r="15240" b="13970"/>
                <wp:wrapNone/>
                <wp:docPr id="472" name="Rectangle 472"/>
                <wp:cNvGraphicFramePr/>
                <a:graphic xmlns:a="http://schemas.openxmlformats.org/drawingml/2006/main">
                  <a:graphicData uri="http://schemas.microsoft.com/office/word/2010/wordprocessingShape">
                    <wps:wsp>
                      <wps:cNvSpPr/>
                      <wps:spPr>
                        <a:xfrm flipV="1">
                          <a:off x="0" y="0"/>
                          <a:ext cx="1337911" cy="51976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07ECB" id="Rectangle 472" o:spid="_x0000_s1026" style="position:absolute;margin-left:302.6pt;margin-top:229.25pt;width:105.35pt;height:40.95pt;flip:y;z-index:2516583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k6VwIAAKwEAAAOAAAAZHJzL2Uyb0RvYy54bWysVEtvGjEQvlfqf7B8L8sSEhLEEqFEVJVQ&#10;EilJczZem7XkV8eGhf76jr1LoGlPVfdgzXjG37y+2dnt3miyExCUsxUtB0NKhOWuVnZT0deX5Zdr&#10;SkJktmbaWVHRgwj0dv7506z1UzFyjdO1AIIgNkxbX9EmRj8tisAbYVgYOC8sGqUDwyKqsClqYC2i&#10;G12MhsOronVQe3BchIC3952RzjO+lILHRymDiERXFHOL+YR8rtNZzGdsugHmG8X7NNg/ZGGYshj0&#10;HeqeRUa2oP6AMoqDC07GAXemcFIqLnINWE05/FDNc8O8yLVgc4J/b1P4f7D8YffsnwDb0PowDSim&#10;KvYSDJFa+e8401wXZkr2uW2H97aJfSQcL8uLi8lNWVLC0XZZ3kyuxqmvRYeT8DyE+FU4Q5JQUcCx&#10;ZFS2W4XYuR5dkrt1S6V1Ho22pMUIo8kQp8cZMkRqFlE0vq5osBtKmN4g9XiEDBmcVnV6noACbNZ3&#10;GsiO4fiXyyF+fWa/uaXY9yw0nV82dcQwKiI7tTIVvU6Pj6+1Tegi86uv4NS+JK1dfXgCAq4jXPB8&#10;qTDIioX4xAAZhtXg1sRHPKR2WKLrJUoaBz//dp/8cfBopaRFxmL5P7YMBCX6m0VK3JTjcaJ4VsaX&#10;kxEqcG5Zn1vs1tw57AqODbPLYvKP+ihKcOYNl2uRoqKJWY6xu0b3yl3sNgnXk4vFIrshrT2LK/vs&#10;+ZE7qb0v+zcGvp9/ROY8uCO72fQDDTrfjgiLbXRSZY6c+orcSgquRGZZv75p58717HX6ycx/AQAA&#10;//8DAFBLAwQUAAYACAAAACEA+YaUHeAAAAALAQAADwAAAGRycy9kb3ducmV2LnhtbEyPy07DMBBF&#10;90j8gzVI7KjdErchZFIhHjs2DbRsJ4lJUvyIYrcJf49ZwXJ0j+49k29no9lZjb53FmG5EMCUrV3T&#10;2xbh/e3lJgXmA9mGtLMK4Vt52BaXFzlljZvsTp3L0LJYYn1GCF0IQ8a5rztlyC/coGzMPt1oKMRz&#10;bHkz0hTLjeYrIdbcUG/jQkeDeuxU/VWeDMLr85M8SvJ6f0zKfXu4rSbzsUG8vpof7oEFNYc/GH71&#10;ozoU0alyJ9t4phHWQq4iipDIVAKLRLqUd8AqBJmIBHiR8/8/FD8AAAD//wMAUEsBAi0AFAAGAAgA&#10;AAAhALaDOJL+AAAA4QEAABMAAAAAAAAAAAAAAAAAAAAAAFtDb250ZW50X1R5cGVzXS54bWxQSwEC&#10;LQAUAAYACAAAACEAOP0h/9YAAACUAQAACwAAAAAAAAAAAAAAAAAvAQAAX3JlbHMvLnJlbHNQSwEC&#10;LQAUAAYACAAAACEAOzfpOlcCAACsBAAADgAAAAAAAAAAAAAAAAAuAgAAZHJzL2Uyb0RvYy54bWxQ&#10;SwECLQAUAAYACAAAACEA+YaUHeAAAAALAQAADwAAAAAAAAAAAAAAAACxBAAAZHJzL2Rvd25yZXYu&#10;eG1sUEsFBgAAAAAEAAQA8wAAAL4FAAAAAA==&#10;" filled="f" strokecolor="red" strokeweight="1pt">
                <w10:wrap anchorx="margin"/>
              </v:rect>
            </w:pict>
          </mc:Fallback>
        </mc:AlternateContent>
      </w:r>
      <w:r w:rsidR="00BE1053">
        <w:rPr>
          <w:noProof/>
        </w:rPr>
        <mc:AlternateContent>
          <mc:Choice Requires="wps">
            <w:drawing>
              <wp:anchor distT="0" distB="0" distL="114300" distR="114300" simplePos="0" relativeHeight="251658329" behindDoc="0" locked="0" layoutInCell="1" allowOverlap="1" wp14:anchorId="4333E011" wp14:editId="1375DA88">
                <wp:simplePos x="0" y="0"/>
                <wp:positionH relativeFrom="margin">
                  <wp:align>left</wp:align>
                </wp:positionH>
                <wp:positionV relativeFrom="paragraph">
                  <wp:posOffset>314926</wp:posOffset>
                </wp:positionV>
                <wp:extent cx="2810576" cy="519764"/>
                <wp:effectExtent l="0" t="0" r="27940" b="13970"/>
                <wp:wrapNone/>
                <wp:docPr id="470" name="Rectangle 470"/>
                <wp:cNvGraphicFramePr/>
                <a:graphic xmlns:a="http://schemas.openxmlformats.org/drawingml/2006/main">
                  <a:graphicData uri="http://schemas.microsoft.com/office/word/2010/wordprocessingShape">
                    <wps:wsp>
                      <wps:cNvSpPr/>
                      <wps:spPr>
                        <a:xfrm flipV="1">
                          <a:off x="0" y="0"/>
                          <a:ext cx="2810576" cy="51976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5A215" id="Rectangle 470" o:spid="_x0000_s1026" style="position:absolute;margin-left:0;margin-top:24.8pt;width:221.3pt;height:40.95pt;flip:y;z-index:25165832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GBvWAIAAKwEAAAOAAAAZHJzL2Uyb0RvYy54bWysVE1v2zAMvQ/YfxB0X+0EadMGdYqgRYYB&#10;RVeg3XpmZCkWoK9RSpzu14+SnbbrdhqWg0Ca1BP5+JjLq4M1bC8xau8aPjmpOZNO+Fa7bcO/Pa4/&#10;nXMWE7gWjHey4c8y8qvlxw+XfVjIqe+8aSUyAnFx0YeGdymFRVVF0UkL8cQH6SioPFpI5OK2ahF6&#10;Qremmtb1WdV7bAN6IWOkrzdDkC8LvlJSpK9KRZmYaTjVlsqJ5dzks1pewmKLEDotxjLgH6qwoB09&#10;+gJ1AwnYDvUfUFYL9NGrdCK8rbxSWsjSA3Uzqd9189BBkKUXIieGF5ri/4MVd/uHcI9EQx/iIpKZ&#10;uzgotEwZHb7TTEtfVCk7FNqeX2iTh8QEfZyeT+rT+RlngmKnk4v52SzzWg04GS9gTJ+ltywbDUca&#10;S0GF/W1MQ+oxJac7v9bGlNEYx3qqYTqvaXoCSCHKQCLThrbh0W05A7Ml6YmEBTJ6o9t8PQNF3G6u&#10;DbI90PjX65p+Y2W/peW3byB2Q14JDcKwOpE6jbYNP8+Xj7eNy+iy6Gvs4JW+bG18+3yPDP0guBjE&#10;WtMjtxDTPSApjLqhrUlf6VDGU4t+tDjrPP782/ecT4OnKGc9KZba/7EDlJyZL44kcTGZzbLEizM7&#10;nU/JwbeRzduI29lrT6xMaD+DKGbOT+ZoKvT2iZZrlV+lEDhBbw9Ej851GjaJ1lPI1aqkkawDpFv3&#10;EMRRO5nex8MTYBjnn0g5d/6obli8k8GQOwhhtUte6aKRV15JW9mhlSgqG9c379xbv2S9/sksfwEA&#10;AP//AwBQSwMEFAAGAAgAAAAhADp4tTjcAAAABwEAAA8AAABkcnMvZG93bnJldi54bWxMjztPw0AQ&#10;hHsk/sNpkejIOYkdwPgcIR4dTQyBdu1bbId7WL5LbP49SwXdrGY0822xna0RJxpD752C5SIBQa7x&#10;unetgrfX56sbECGi02i8IwXfFGBbnp8VmGs/uR2dqtgKLnEhRwVdjEMuZWg6shgWfiDH3qcfLUY+&#10;x1bqEScut0aukmQjLfaOFzoc6KGj5qs6WgUvT4/ZIcNg9oe02rfv63qyH9dKXV7M93cgIs3xLwy/&#10;+IwOJTPV/uh0EEYBPxIVpLcbEOym6YpFzbH1MgNZFvI/f/kDAAD//wMAUEsBAi0AFAAGAAgAAAAh&#10;ALaDOJL+AAAA4QEAABMAAAAAAAAAAAAAAAAAAAAAAFtDb250ZW50X1R5cGVzXS54bWxQSwECLQAU&#10;AAYACAAAACEAOP0h/9YAAACUAQAACwAAAAAAAAAAAAAAAAAvAQAAX3JlbHMvLnJlbHNQSwECLQAU&#10;AAYACAAAACEALsBgb1gCAACsBAAADgAAAAAAAAAAAAAAAAAuAgAAZHJzL2Uyb0RvYy54bWxQSwEC&#10;LQAUAAYACAAAACEAOni1ONwAAAAHAQAADwAAAAAAAAAAAAAAAACyBAAAZHJzL2Rvd25yZXYueG1s&#10;UEsFBgAAAAAEAAQA8wAAALsFAAAAAA==&#10;" filled="f" strokecolor="red" strokeweight="1pt">
                <w10:wrap anchorx="margin"/>
              </v:rect>
            </w:pict>
          </mc:Fallback>
        </mc:AlternateContent>
      </w:r>
      <w:r w:rsidR="00BE1053">
        <w:rPr>
          <w:noProof/>
        </w:rPr>
        <w:drawing>
          <wp:inline distT="0" distB="0" distL="0" distR="0" wp14:anchorId="004FCA9C" wp14:editId="0E826991">
            <wp:extent cx="5543550" cy="3514090"/>
            <wp:effectExtent l="0" t="0" r="0" b="0"/>
            <wp:docPr id="423" name="Picture 42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Picture 423" descr="Graphical user interface, text, application, email&#10;&#10;Description automatically generated"/>
                    <pic:cNvPicPr/>
                  </pic:nvPicPr>
                  <pic:blipFill>
                    <a:blip r:embed="rId147"/>
                    <a:stretch>
                      <a:fillRect/>
                    </a:stretch>
                  </pic:blipFill>
                  <pic:spPr>
                    <a:xfrm>
                      <a:off x="0" y="0"/>
                      <a:ext cx="5543550" cy="3514090"/>
                    </a:xfrm>
                    <a:prstGeom prst="rect">
                      <a:avLst/>
                    </a:prstGeom>
                  </pic:spPr>
                </pic:pic>
              </a:graphicData>
            </a:graphic>
          </wp:inline>
        </w:drawing>
      </w:r>
    </w:p>
    <w:p w14:paraId="47C1AD4D" w14:textId="77777777" w:rsidR="008A411A" w:rsidRDefault="008A411A" w:rsidP="0038532E">
      <w:pPr>
        <w:pStyle w:val="BodyText"/>
        <w:rPr>
          <w:color w:val="auto"/>
        </w:rPr>
      </w:pPr>
    </w:p>
    <w:p w14:paraId="1D078631" w14:textId="1884B7CE" w:rsidR="0038532E" w:rsidRPr="00EE6CE5" w:rsidRDefault="0038532E" w:rsidP="0038532E">
      <w:pPr>
        <w:pStyle w:val="BodyText"/>
        <w:rPr>
          <w:color w:val="auto"/>
        </w:rPr>
      </w:pPr>
      <w:r>
        <w:rPr>
          <w:color w:val="auto"/>
        </w:rPr>
        <w:t>Upon capturing the signature, the signe</w:t>
      </w:r>
      <w:r w:rsidR="00A83C91">
        <w:rPr>
          <w:color w:val="auto"/>
        </w:rPr>
        <w:t xml:space="preserve">r should navigate to the ‘Adopt Signature and Sign’ custom button on the bottom </w:t>
      </w:r>
      <w:r w:rsidR="003C67C0">
        <w:rPr>
          <w:color w:val="auto"/>
        </w:rPr>
        <w:t>right-hand</w:t>
      </w:r>
      <w:r w:rsidR="00A83C91">
        <w:rPr>
          <w:color w:val="auto"/>
        </w:rPr>
        <w:t xml:space="preserve"> side. Once finished</w:t>
      </w:r>
      <w:r w:rsidR="008A411A">
        <w:rPr>
          <w:color w:val="auto"/>
        </w:rPr>
        <w:t xml:space="preserve">, the signature will appear embedded in the document under </w:t>
      </w:r>
      <w:r w:rsidR="00786B0D">
        <w:rPr>
          <w:color w:val="auto"/>
        </w:rPr>
        <w:t>‘</w:t>
      </w:r>
      <w:r w:rsidR="008A411A" w:rsidRPr="008A411A">
        <w:rPr>
          <w:i/>
          <w:iCs/>
          <w:color w:val="auto"/>
        </w:rPr>
        <w:t>Signed</w:t>
      </w:r>
      <w:r w:rsidR="00786B0D">
        <w:rPr>
          <w:i/>
          <w:iCs/>
          <w:color w:val="auto"/>
        </w:rPr>
        <w:t>’</w:t>
      </w:r>
      <w:r w:rsidR="008A411A">
        <w:rPr>
          <w:color w:val="auto"/>
        </w:rPr>
        <w:t xml:space="preserve"> section alongside the printed name and the Date the signature was captured. The signer should complete the process by selecting ‘Complete Signing’ on the top hand side of the document by scrolling to the top of the </w:t>
      </w:r>
      <w:r w:rsidR="00095B46">
        <w:rPr>
          <w:color w:val="auto"/>
        </w:rPr>
        <w:t>screen.</w:t>
      </w:r>
      <w:r>
        <w:rPr>
          <w:color w:val="auto"/>
        </w:rPr>
        <w:t xml:space="preserve"> </w:t>
      </w:r>
    </w:p>
    <w:p w14:paraId="0C889201" w14:textId="3A20023A" w:rsidR="00EE6CE5" w:rsidRDefault="00EE6CE5">
      <w:pPr>
        <w:spacing w:after="120"/>
      </w:pPr>
    </w:p>
    <w:p w14:paraId="6A3B4BB1" w14:textId="2B572F82" w:rsidR="008A55E2" w:rsidRDefault="008A411A">
      <w:pPr>
        <w:spacing w:after="120"/>
      </w:pPr>
      <w:r>
        <w:rPr>
          <w:noProof/>
        </w:rPr>
        <mc:AlternateContent>
          <mc:Choice Requires="wps">
            <w:drawing>
              <wp:anchor distT="0" distB="0" distL="114300" distR="114300" simplePos="0" relativeHeight="251658332" behindDoc="0" locked="0" layoutInCell="1" allowOverlap="1" wp14:anchorId="1B0DD6C8" wp14:editId="35990018">
                <wp:simplePos x="0" y="0"/>
                <wp:positionH relativeFrom="margin">
                  <wp:posOffset>5084412</wp:posOffset>
                </wp:positionH>
                <wp:positionV relativeFrom="paragraph">
                  <wp:posOffset>31750</wp:posOffset>
                </wp:positionV>
                <wp:extent cx="481263" cy="173255"/>
                <wp:effectExtent l="0" t="0" r="14605" b="17780"/>
                <wp:wrapNone/>
                <wp:docPr id="473" name="Rectangle 473"/>
                <wp:cNvGraphicFramePr/>
                <a:graphic xmlns:a="http://schemas.openxmlformats.org/drawingml/2006/main">
                  <a:graphicData uri="http://schemas.microsoft.com/office/word/2010/wordprocessingShape">
                    <wps:wsp>
                      <wps:cNvSpPr/>
                      <wps:spPr>
                        <a:xfrm flipV="1">
                          <a:off x="0" y="0"/>
                          <a:ext cx="481263" cy="17325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7EC442" id="Rectangle 473" o:spid="_x0000_s1026" style="position:absolute;margin-left:400.35pt;margin-top:2.5pt;width:37.9pt;height:13.65pt;flip:y;z-index:2516583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g1YWAIAAKsEAAAOAAAAZHJzL2Uyb0RvYy54bWysVE1vGyEQvVfqf0Dcm7Ud56NW1pHlyFWl&#10;KImUtDljFrxIwNABe53++g7sOk7TnqruAc0ww4N582avrvfOsp3CaMDXfHwy4kx5CY3xm5p/e1p9&#10;uuQsJuEbYcGrmr+oyK/nHz9cdWGmJtCCbRQyAvFx1oWatymFWVVF2Son4gkE5SmoAZ1I5OKmalB0&#10;hO5sNRmNzqsOsAkIUsVIuzd9kM8LvtZKpnuto0rM1pzelsqKZV3ntZpfidkGRWiNHJ4h/uEVThhP&#10;l75C3Ygk2BbNH1DOSIQIOp1IcBVobaQqNVA149G7ah5bEVSphciJ4ZWm+P9g5d3uMTwg0dCFOItk&#10;5ir2Gh3T1oTv1NNSF72U7QttL6+0qX1ikjanl+PJ+SlnkkLji9PJ2VmmtephMlzAmL4ocCwbNUfq&#10;SgEVu9uY+tRDSk73sDLWls5YzzoCnVyMqHlSkEC0FYlMF5qaR7/hTNgNKU8mLJARrGny8QwUcbNe&#10;WmQ7Qd1frUb0DS/7LS3ffSNi2+eVUK8LZxKJ0xpX88t8+HDa+oyuiryGCo7sZWsNzcsDMoRebzHI&#10;laFLbkVMDwJJYFQNDU26p0VboBJhsDhrAX/+bT/nU98pyllHgqXyf2wFKs7sV0+K+DyeTrPCizM9&#10;u5iQg28j67cRv3VLIFbGNJ5BFjPnJ3swNYJ7ptla5FspJLyku3uiB2eZ+kGi6ZRqsShppOog0q1/&#10;DPIgnUzv0/5ZYBj6n0g4d3AQt5i9k0Gf2wthsU2gTdHIkVfSVnZoIorKhunNI/fWL1nHf8z8FwAA&#10;AP//AwBQSwMEFAAGAAgAAAAhAAaqxUfdAAAACAEAAA8AAABkcnMvZG93bnJldi54bWxMj8tOwzAU&#10;RPdI/IN1kdhRm4Y0UZqbCvHYsSFQ2N7EbpLiRxS7Tfh7zAqWoxnNnCl3i9HsrCY/OItwuxLAlG2d&#10;HGyH8P72fJMD84GsJO2sQvhWHnbV5UVJhXSzfVXnOnQsllhfEEIfwlhw7tteGfIrNyobvYObDIUo&#10;p47LieZYbjRfC7HhhgYbF3oa1UOv2q/6ZBBenh7TY0pe74939b77SJrZfGaI11fL/RZYUEv4C8Mv&#10;fkSHKjI17mSlZxohFyKLUYQ0Xop+nm1SYA1Csk6AVyX/f6D6AQAA//8DAFBLAQItABQABgAIAAAA&#10;IQC2gziS/gAAAOEBAAATAAAAAAAAAAAAAAAAAAAAAABbQ29udGVudF9UeXBlc10ueG1sUEsBAi0A&#10;FAAGAAgAAAAhADj9If/WAAAAlAEAAAsAAAAAAAAAAAAAAAAALwEAAF9yZWxzLy5yZWxzUEsBAi0A&#10;FAAGAAgAAAAhAFf2DVhYAgAAqwQAAA4AAAAAAAAAAAAAAAAALgIAAGRycy9lMm9Eb2MueG1sUEsB&#10;Ai0AFAAGAAgAAAAhAAaqxUfdAAAACAEAAA8AAAAAAAAAAAAAAAAAsgQAAGRycy9kb3ducmV2Lnht&#10;bFBLBQYAAAAABAAEAPMAAAC8BQAAAAA=&#10;" filled="f" strokecolor="red" strokeweight="1pt">
                <w10:wrap anchorx="margin"/>
              </v:rect>
            </w:pict>
          </mc:Fallback>
        </mc:AlternateContent>
      </w:r>
      <w:r w:rsidR="008C7AE7">
        <w:rPr>
          <w:noProof/>
        </w:rPr>
        <w:drawing>
          <wp:inline distT="0" distB="0" distL="0" distR="0" wp14:anchorId="2D4BDDE3" wp14:editId="6BCE625D">
            <wp:extent cx="5543550" cy="2129790"/>
            <wp:effectExtent l="0" t="0" r="0" b="3810"/>
            <wp:docPr id="420" name="Picture 42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Graphical user interface, text&#10;&#10;Description automatically generated"/>
                    <pic:cNvPicPr/>
                  </pic:nvPicPr>
                  <pic:blipFill>
                    <a:blip r:embed="rId148"/>
                    <a:stretch>
                      <a:fillRect/>
                    </a:stretch>
                  </pic:blipFill>
                  <pic:spPr>
                    <a:xfrm>
                      <a:off x="0" y="0"/>
                      <a:ext cx="5543550" cy="2129790"/>
                    </a:xfrm>
                    <a:prstGeom prst="rect">
                      <a:avLst/>
                    </a:prstGeom>
                  </pic:spPr>
                </pic:pic>
              </a:graphicData>
            </a:graphic>
          </wp:inline>
        </w:drawing>
      </w:r>
    </w:p>
    <w:p w14:paraId="7468A62E" w14:textId="0BD32AC2" w:rsidR="008A55E2" w:rsidRDefault="008A55E2">
      <w:pPr>
        <w:spacing w:after="120"/>
      </w:pPr>
    </w:p>
    <w:p w14:paraId="3F1C15E4" w14:textId="77777777" w:rsidR="008A55E2" w:rsidRDefault="008A55E2">
      <w:pPr>
        <w:spacing w:after="120"/>
      </w:pPr>
    </w:p>
    <w:p w14:paraId="4495C4D1" w14:textId="2D0678FF" w:rsidR="008C7AE7" w:rsidRPr="00AB6B2F" w:rsidRDefault="00BD05D4" w:rsidP="00AB6B2F">
      <w:pPr>
        <w:pStyle w:val="NESOSubHeading"/>
      </w:pPr>
      <w:r w:rsidRPr="00AB6B2F">
        <w:lastRenderedPageBreak/>
        <w:tab/>
      </w:r>
      <w:r w:rsidR="00786B0D" w:rsidRPr="00AB6B2F">
        <w:t xml:space="preserve"> </w:t>
      </w:r>
      <w:bookmarkStart w:id="327" w:name="_Toc184208852"/>
      <w:bookmarkStart w:id="328" w:name="_Toc190179250"/>
      <w:r w:rsidR="00786B0D" w:rsidRPr="00AB6B2F">
        <w:rPr>
          <w:rStyle w:val="Heading1Char"/>
          <w:b w:val="0"/>
          <w:bCs/>
          <w:color w:val="FF00FF"/>
          <w:sz w:val="32"/>
          <w:szCs w:val="26"/>
          <w:lang w:val="en-NZ"/>
        </w:rPr>
        <w:t>Confirmation of Signing Process - Complete</w:t>
      </w:r>
      <w:bookmarkEnd w:id="327"/>
      <w:bookmarkEnd w:id="328"/>
    </w:p>
    <w:p w14:paraId="751554B7" w14:textId="77777777" w:rsidR="00BD05D4" w:rsidRDefault="00BD05D4" w:rsidP="00BD05D4">
      <w:pPr>
        <w:pStyle w:val="BodyText"/>
        <w:rPr>
          <w:b/>
          <w:bCs/>
          <w:color w:val="auto"/>
        </w:rPr>
      </w:pPr>
    </w:p>
    <w:p w14:paraId="64239A6E" w14:textId="165F1D82" w:rsidR="008C7AE7" w:rsidRPr="00BD05D4" w:rsidRDefault="00BD05D4" w:rsidP="00BD05D4">
      <w:pPr>
        <w:pStyle w:val="BodyText"/>
        <w:rPr>
          <w:b/>
          <w:bCs/>
          <w:color w:val="auto"/>
        </w:rPr>
      </w:pPr>
      <w:r>
        <w:rPr>
          <w:b/>
          <w:bCs/>
          <w:color w:val="auto"/>
        </w:rPr>
        <w:t xml:space="preserve"> Document </w:t>
      </w:r>
      <w:r w:rsidR="00095B46">
        <w:rPr>
          <w:b/>
          <w:bCs/>
          <w:color w:val="auto"/>
        </w:rPr>
        <w:t>completed.</w:t>
      </w:r>
    </w:p>
    <w:p w14:paraId="1EB38D74" w14:textId="77777777" w:rsidR="00786B0D" w:rsidRDefault="00786B0D">
      <w:pPr>
        <w:spacing w:after="120"/>
      </w:pPr>
      <w:r>
        <w:rPr>
          <w:rFonts w:asciiTheme="minorHAnsi" w:hAnsiTheme="minorHAnsi" w:cstheme="minorBidi"/>
          <w:noProof/>
          <w:color w:val="454545" w:themeColor="text1"/>
        </w:rPr>
        <w:drawing>
          <wp:inline distT="0" distB="0" distL="0" distR="0" wp14:anchorId="0E657E6C" wp14:editId="6A218B78">
            <wp:extent cx="5543550" cy="2368550"/>
            <wp:effectExtent l="0" t="0" r="0" b="0"/>
            <wp:docPr id="428" name="Picture 42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428" descr="Graphical user interface, text, application, email&#10;&#10;Description automatically generated"/>
                    <pic:cNvPicPr/>
                  </pic:nvPicPr>
                  <pic:blipFill>
                    <a:blip r:embed="rId149"/>
                    <a:stretch>
                      <a:fillRect/>
                    </a:stretch>
                  </pic:blipFill>
                  <pic:spPr>
                    <a:xfrm>
                      <a:off x="0" y="0"/>
                      <a:ext cx="5543550" cy="2368550"/>
                    </a:xfrm>
                    <a:prstGeom prst="rect">
                      <a:avLst/>
                    </a:prstGeom>
                  </pic:spPr>
                </pic:pic>
              </a:graphicData>
            </a:graphic>
          </wp:inline>
        </w:drawing>
      </w:r>
    </w:p>
    <w:p w14:paraId="42872667" w14:textId="77777777" w:rsidR="00786B0D" w:rsidRDefault="00786B0D" w:rsidP="00786B0D">
      <w:pPr>
        <w:pStyle w:val="BodyText"/>
        <w:rPr>
          <w:color w:val="auto"/>
        </w:rPr>
      </w:pPr>
    </w:p>
    <w:p w14:paraId="281DB823" w14:textId="4234832F" w:rsidR="009F45D5" w:rsidRDefault="00B717AA" w:rsidP="00BD05D4">
      <w:pPr>
        <w:pStyle w:val="BodyText"/>
        <w:rPr>
          <w:color w:val="auto"/>
        </w:rPr>
      </w:pPr>
      <w:r>
        <w:rPr>
          <w:color w:val="auto"/>
        </w:rPr>
        <w:t xml:space="preserve">A notification will appear on screen, followed by the second automatically generated email notification </w:t>
      </w:r>
      <w:r w:rsidR="002F68A2">
        <w:rPr>
          <w:color w:val="auto"/>
        </w:rPr>
        <w:t xml:space="preserve">sent to the portal user (applicant) to acknowledge receipt of the completed Form B Template Document. This document will be uploaded to the portal under the Prequalification Screen under the relevant Service application and made available to Contract Managers internally to accompany the respective </w:t>
      </w:r>
      <w:r w:rsidR="00F52C90">
        <w:rPr>
          <w:color w:val="auto"/>
        </w:rPr>
        <w:t xml:space="preserve">Pre-qualification application. </w:t>
      </w:r>
    </w:p>
    <w:p w14:paraId="73997445" w14:textId="0AAE7A7C" w:rsidR="008A55E2" w:rsidRDefault="008A55E2" w:rsidP="00BD05D4">
      <w:pPr>
        <w:pStyle w:val="BodyText"/>
        <w:rPr>
          <w:color w:val="auto"/>
        </w:rPr>
      </w:pPr>
    </w:p>
    <w:p w14:paraId="629DAB14" w14:textId="34D51184" w:rsidR="008A55E2" w:rsidRDefault="008A55E2" w:rsidP="00BD05D4">
      <w:pPr>
        <w:pStyle w:val="BodyText"/>
        <w:rPr>
          <w:color w:val="auto"/>
        </w:rPr>
      </w:pPr>
    </w:p>
    <w:p w14:paraId="6D0DD383" w14:textId="539E81AC" w:rsidR="008A55E2" w:rsidRDefault="008A55E2" w:rsidP="00BD05D4">
      <w:pPr>
        <w:pStyle w:val="BodyText"/>
        <w:rPr>
          <w:color w:val="auto"/>
        </w:rPr>
      </w:pPr>
    </w:p>
    <w:p w14:paraId="484DA2E5" w14:textId="06D735B5" w:rsidR="008A55E2" w:rsidRDefault="008A55E2" w:rsidP="00BD05D4">
      <w:pPr>
        <w:pStyle w:val="BodyText"/>
        <w:rPr>
          <w:color w:val="auto"/>
        </w:rPr>
      </w:pPr>
    </w:p>
    <w:p w14:paraId="764D1334" w14:textId="77777777" w:rsidR="00E515DE" w:rsidRPr="00BD05D4" w:rsidRDefault="00E515DE" w:rsidP="00BD05D4">
      <w:pPr>
        <w:pStyle w:val="BodyText"/>
        <w:rPr>
          <w:color w:val="auto"/>
        </w:rPr>
      </w:pPr>
    </w:p>
    <w:p w14:paraId="4F30C890" w14:textId="77777777" w:rsidR="009F45D5" w:rsidRDefault="009F45D5">
      <w:pPr>
        <w:spacing w:after="120"/>
        <w:rPr>
          <w:rFonts w:asciiTheme="minorHAnsi" w:hAnsiTheme="minorHAnsi" w:cstheme="minorBidi"/>
          <w:color w:val="454545" w:themeColor="text1"/>
        </w:rPr>
      </w:pPr>
    </w:p>
    <w:p w14:paraId="4A55C1B6" w14:textId="0211E726" w:rsidR="009B70E1" w:rsidRDefault="00850B68" w:rsidP="00F51CAC">
      <w:pPr>
        <w:pStyle w:val="NESOSubHeading"/>
        <w:rPr>
          <w:b/>
        </w:rPr>
      </w:pPr>
      <w:bookmarkStart w:id="329" w:name="_Toc184208853"/>
      <w:bookmarkStart w:id="330" w:name="_Toc190179251"/>
      <w:r>
        <w:t>Pre-qualification Process Application Closure:</w:t>
      </w:r>
      <w:bookmarkEnd w:id="329"/>
      <w:bookmarkEnd w:id="330"/>
      <w:r>
        <w:t xml:space="preserve"> </w:t>
      </w:r>
    </w:p>
    <w:p w14:paraId="332012DB" w14:textId="451BADD6" w:rsidR="003276FB" w:rsidRDefault="00A62D55" w:rsidP="003276FB">
      <w:pPr>
        <w:pStyle w:val="BodyText"/>
      </w:pPr>
      <w:r>
        <w:t>The internal approval document known as Form C will be appended and available for the applicant (portal user) to access once the internal prequalification appraisal process has been undertaken internally</w:t>
      </w:r>
      <w:r w:rsidR="00EA412B">
        <w:t xml:space="preserve"> (</w:t>
      </w:r>
      <w:r w:rsidR="00E30C79">
        <w:t>s</w:t>
      </w:r>
      <w:r w:rsidR="00EA412B">
        <w:t>ee Figure 58.0)</w:t>
      </w:r>
      <w:r>
        <w:t xml:space="preserve">. The Status field will also </w:t>
      </w:r>
      <w:r w:rsidR="00460A65">
        <w:t xml:space="preserve">be changed to ‘Approved’ when the Form C is </w:t>
      </w:r>
      <w:r w:rsidR="00095B46">
        <w:t>attached.</w:t>
      </w:r>
    </w:p>
    <w:p w14:paraId="492661BA" w14:textId="70802D27" w:rsidR="004A30B7" w:rsidRDefault="004A30B7" w:rsidP="00F36B8D">
      <w:pPr>
        <w:pStyle w:val="BodyText"/>
      </w:pPr>
    </w:p>
    <w:p w14:paraId="5AF3EF49" w14:textId="5D9B548B" w:rsidR="00F36B8D" w:rsidRDefault="004A30B7" w:rsidP="00F36B8D">
      <w:pPr>
        <w:pStyle w:val="BodyText"/>
      </w:pPr>
      <w:r>
        <w:rPr>
          <w:b/>
          <w:bCs/>
          <w:color w:val="auto"/>
        </w:rPr>
        <w:t xml:space="preserve"> Uploaded Form C</w:t>
      </w:r>
    </w:p>
    <w:p w14:paraId="300DCC94" w14:textId="5DA67473" w:rsidR="00F36B8D" w:rsidRDefault="00460A65" w:rsidP="00F36B8D">
      <w:pPr>
        <w:pStyle w:val="BodyText"/>
      </w:pPr>
      <w:r>
        <w:rPr>
          <w:noProof/>
        </w:rPr>
        <w:lastRenderedPageBreak/>
        <mc:AlternateContent>
          <mc:Choice Requires="wps">
            <w:drawing>
              <wp:anchor distT="0" distB="0" distL="114300" distR="114300" simplePos="0" relativeHeight="251658333" behindDoc="0" locked="0" layoutInCell="1" allowOverlap="1" wp14:anchorId="55C340FE" wp14:editId="696D7A4C">
                <wp:simplePos x="0" y="0"/>
                <wp:positionH relativeFrom="margin">
                  <wp:posOffset>2822475</wp:posOffset>
                </wp:positionH>
                <wp:positionV relativeFrom="paragraph">
                  <wp:posOffset>750302</wp:posOffset>
                </wp:positionV>
                <wp:extent cx="1482290" cy="327259"/>
                <wp:effectExtent l="0" t="0" r="22860" b="15875"/>
                <wp:wrapNone/>
                <wp:docPr id="475" name="Rectangle 475"/>
                <wp:cNvGraphicFramePr/>
                <a:graphic xmlns:a="http://schemas.openxmlformats.org/drawingml/2006/main">
                  <a:graphicData uri="http://schemas.microsoft.com/office/word/2010/wordprocessingShape">
                    <wps:wsp>
                      <wps:cNvSpPr/>
                      <wps:spPr>
                        <a:xfrm flipV="1">
                          <a:off x="0" y="0"/>
                          <a:ext cx="1482290" cy="32725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595B5" id="Rectangle 475" o:spid="_x0000_s1026" style="position:absolute;margin-left:222.25pt;margin-top:59.1pt;width:116.7pt;height:25.75pt;flip:y;z-index:25165833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6yCVgIAAKwEAAAOAAAAZHJzL2Uyb0RvYy54bWysVE1PGzEQvVfqf7B8L5tsQ4GIDYpAqSoh&#10;QALKeeK1s5b81bGTDf31HXs3QGlPVXOwZnbGbzxv3uT8Ym8N20mM2ruGT48mnEknfKvdpuGPD6tP&#10;p5zFBK4F451s+LOM/GLx8cN5H+ay9p03rURGIC7O+9DwLqUwr6ooOmkhHvkgHQWVRwuJXNxULUJP&#10;6NZU9WTypeo9tgG9kDHS16shyBcFXykp0q1SUSZmGk5vS+XEcq7zWS3OYb5BCJ0W4zPgH15hQTsq&#10;+gJ1BQnYFvUfUFYL9NGrdCS8rbxSWsjSA3Uznbzr5r6DIEsvRE4MLzTF/wcrbnb34Q6Jhj7EeSQz&#10;d7FXaJkyOnynmZa+6KVsX2h7fqFN7hMT9HE6O63rM2JXUOxzfVIfn2VeqwEn4wWM6av0lmWj4Uhj&#10;Kaiwu45pSD2k5HTnV9qYMhrjWE8V6pNJxgdSiDKQyLShbXh0G87AbEh6ImGBjN7oNl/PQBE360uD&#10;bAc0/tVqQr/xZb+l5dpXELshr4QGYVidSJ1G24af5suH28ZldFn0NXbwSl+21r59vkOGfhBcDGKl&#10;qcg1xHQHSAqjbmhr0i0dynhq0Y8WZ53Hn3/7nvNp8BTlrCfFUvs/toCSM/PNkSTOprNZlnhxZscn&#10;NTn4NrJ+G3Fbe+mJlSntZxDFzPnJHEyF3j7Rci1zVQqBE1R7IHp0LtOwSbSeQi6XJY1kHSBdu/sg&#10;DtrJ9D7snwDDOP9EyrnxB3XD/J0MhtxBCMtt8koXjbzyStrKDq1EUdm4vnnn3vol6/VPZvELAAD/&#10;/wMAUEsDBBQABgAIAAAAIQCnB+m04AAAAAsBAAAPAAAAZHJzL2Rvd25yZXYueG1sTI/LTsMwEEX3&#10;SPyDNUjsqNOSRxviVIjHjk0DbbdOPCQpfkSx24S/Z1jBcuYe3TlTbGej2QVH3zsrYLmIgKFtnOpt&#10;K+Dj/fVuDcwHaZXUzqKAb/SwLa+vCpkrN9kdXqrQMiqxPpcCuhCGnHPfdGikX7gBLWWfbjQy0Di2&#10;XI1yonKj+SqKUm5kb+lCJwd86rD5qs5GwNvLc3JKpNf7U1zt28N9PZljJsTtzfz4ACzgHP5g+NUn&#10;dSjJqXZnqzzTAuI4TgilYLleASMizbINsJo26SYDXhb8/w/lDwAAAP//AwBQSwECLQAUAAYACAAA&#10;ACEAtoM4kv4AAADhAQAAEwAAAAAAAAAAAAAAAAAAAAAAW0NvbnRlbnRfVHlwZXNdLnhtbFBLAQIt&#10;ABQABgAIAAAAIQA4/SH/1gAAAJQBAAALAAAAAAAAAAAAAAAAAC8BAABfcmVscy8ucmVsc1BLAQIt&#10;ABQABgAIAAAAIQBUs6yCVgIAAKwEAAAOAAAAAAAAAAAAAAAAAC4CAABkcnMvZTJvRG9jLnhtbFBL&#10;AQItABQABgAIAAAAIQCnB+m04AAAAAsBAAAPAAAAAAAAAAAAAAAAALAEAABkcnMvZG93bnJldi54&#10;bWxQSwUGAAAAAAQABADzAAAAvQUAAAAA&#10;" filled="f" strokecolor="red" strokeweight="1pt">
                <w10:wrap anchorx="margin"/>
              </v:rect>
            </w:pict>
          </mc:Fallback>
        </mc:AlternateContent>
      </w:r>
      <w:r w:rsidR="00F36B8D">
        <w:rPr>
          <w:noProof/>
        </w:rPr>
        <w:drawing>
          <wp:inline distT="0" distB="0" distL="0" distR="0" wp14:anchorId="6B968E2C" wp14:editId="42EB9D54">
            <wp:extent cx="5543550" cy="1113790"/>
            <wp:effectExtent l="0" t="0" r="0" b="0"/>
            <wp:docPr id="431" name="Picture 43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icture 431" descr="Graphical user interface, text, application&#10;&#10;Description automatically generated"/>
                    <pic:cNvPicPr/>
                  </pic:nvPicPr>
                  <pic:blipFill>
                    <a:blip r:embed="rId150"/>
                    <a:stretch>
                      <a:fillRect/>
                    </a:stretch>
                  </pic:blipFill>
                  <pic:spPr>
                    <a:xfrm>
                      <a:off x="0" y="0"/>
                      <a:ext cx="5543550" cy="1113790"/>
                    </a:xfrm>
                    <a:prstGeom prst="rect">
                      <a:avLst/>
                    </a:prstGeom>
                  </pic:spPr>
                </pic:pic>
              </a:graphicData>
            </a:graphic>
          </wp:inline>
        </w:drawing>
      </w:r>
    </w:p>
    <w:p w14:paraId="20CD61D2" w14:textId="43A9DF8E" w:rsidR="00B35C6A" w:rsidRDefault="00B35C6A" w:rsidP="00F36B8D">
      <w:pPr>
        <w:pStyle w:val="BodyText"/>
      </w:pPr>
    </w:p>
    <w:p w14:paraId="66F23282" w14:textId="77777777" w:rsidR="008A55E2" w:rsidRDefault="008A55E2" w:rsidP="00F36B8D">
      <w:pPr>
        <w:pStyle w:val="BodyText"/>
      </w:pPr>
    </w:p>
    <w:p w14:paraId="29BAB2D8" w14:textId="1AD321D3" w:rsidR="004F2C92" w:rsidRPr="004F2C92" w:rsidRDefault="002741A3" w:rsidP="00F36B8D">
      <w:pPr>
        <w:pStyle w:val="BodyText"/>
        <w:rPr>
          <w:b/>
          <w:bCs/>
          <w:color w:val="auto"/>
        </w:rPr>
      </w:pPr>
      <w:r>
        <w:rPr>
          <w:b/>
          <w:bCs/>
          <w:color w:val="auto"/>
        </w:rPr>
        <w:t xml:space="preserve"> </w:t>
      </w:r>
      <w:r w:rsidR="001848D6">
        <w:rPr>
          <w:b/>
          <w:bCs/>
          <w:color w:val="auto"/>
        </w:rPr>
        <w:t>Pre-qualification Application Approval Email</w:t>
      </w:r>
    </w:p>
    <w:p w14:paraId="098A1F6D" w14:textId="05C2CD1B" w:rsidR="006426D5" w:rsidRDefault="00B80567" w:rsidP="00F36B8D">
      <w:pPr>
        <w:pStyle w:val="BodyText"/>
      </w:pPr>
      <w:r w:rsidRPr="007A7D3B">
        <w:rPr>
          <w:noProof/>
        </w:rPr>
        <mc:AlternateContent>
          <mc:Choice Requires="wps">
            <w:drawing>
              <wp:anchor distT="0" distB="0" distL="114300" distR="114300" simplePos="0" relativeHeight="251658357" behindDoc="0" locked="0" layoutInCell="1" allowOverlap="1" wp14:anchorId="4AC4997A" wp14:editId="1CE3BC35">
                <wp:simplePos x="0" y="0"/>
                <wp:positionH relativeFrom="margin">
                  <wp:posOffset>325120</wp:posOffset>
                </wp:positionH>
                <wp:positionV relativeFrom="paragraph">
                  <wp:posOffset>300354</wp:posOffset>
                </wp:positionV>
                <wp:extent cx="809625" cy="190500"/>
                <wp:effectExtent l="0" t="0" r="9525" b="0"/>
                <wp:wrapNone/>
                <wp:docPr id="519" name="Rectangle 519"/>
                <wp:cNvGraphicFramePr/>
                <a:graphic xmlns:a="http://schemas.openxmlformats.org/drawingml/2006/main">
                  <a:graphicData uri="http://schemas.microsoft.com/office/word/2010/wordprocessingShape">
                    <wps:wsp>
                      <wps:cNvSpPr/>
                      <wps:spPr>
                        <a:xfrm flipV="1">
                          <a:off x="0" y="0"/>
                          <a:ext cx="809625" cy="190500"/>
                        </a:xfrm>
                        <a:prstGeom prst="rect">
                          <a:avLst/>
                        </a:prstGeom>
                        <a:solidFill>
                          <a:schemeClr val="tx2"/>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A25002" id="Rectangle 519" o:spid="_x0000_s1026" style="position:absolute;margin-left:25.6pt;margin-top:23.65pt;width:63.75pt;height:15pt;flip:y;z-index:2516583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n7yVgIAAKoEAAAOAAAAZHJzL2Uyb0RvYy54bWysVE1v2zAMvQ/YfxB0X+0E/QzqFEGKDgOK&#10;tkDa9czIUixAEjVJidP9+lGy03bdTsN6EEiT5SMfH3N5tbeG7WSIGl3DJ0c1Z9IJbLXbNPzp8ebL&#10;OWcxgWvBoJMNf5GRX80/f7rs/UxOsUPTysCoiIuz3je8S8nPqiqKTlqIR+ilo6DCYCGRGzZVG6Cn&#10;6tZU07o+rXoMrQ8oZIz09XoI8nmpr5QU6V6pKBMzDafeUnlDedf5reaXMNsE8J0WYxvwD11Y0I5A&#10;X0tdQwK2DfqPUlaLgBFVOhJoK1RKC1lmoGkm9YdpVh14WWYhcqJ/pSn+v7LibrfyD4Fo6H2cRTLz&#10;FHsVLFNG+++00zIXdcr2hbaXV9rkPjFBH8/ri9PpCWeCQpOL+qQutFZDmVzOh5i+SrQsGw0PtJVS&#10;FHa3MRE0pR5ScnpEo9sbbUxxshLk0gS2A9ph2k/zzug/fssyjvUEPj0jbCaAhKQMJDKtbxse3YYz&#10;MBtSqEihQDvMAGX7GfoaYjcAlLKDLKxOpE2jbR4x/43IxuXGZFHXOMAbedlaY/vyEFjAQW7RixtN&#10;ILcQ0wME0hc1STeT7ulRBqlzHC3OOgw///Y959PaKcpZT3qlqX5sIUjOzDdHgriYHB9ngRfn+ORs&#10;Sk54H1m/j7itXSLROaHr9KKYOT+Zg6kC2mc6rUVGpRA4QdgDf6OzTMMd0XEKuViUNBK1h3TrVl4c&#10;lJPpfdw/Q/Dj+hPp5g4P2obZBxUMuZlhh4ttQqWLRN54pe1nhw6i6GA83nxx7/2S9fYTM/8FAAD/&#10;/wMAUEsDBBQABgAIAAAAIQDE4aHc3QAAAAgBAAAPAAAAZHJzL2Rvd25yZXYueG1sTI/BTsMwEETv&#10;SPyDtUjcqJMUSAnZVAjEDQm14cJtE5s4arwOsdumfD3uCY6zM5p5W65nO4iDnnzvGCFdJCA0t071&#10;3CF81K83KxA+ECsaHGuEk/awri4vSiqUO/JGH7ahE7GEfUEIJoSxkNK3RlvyCzdqjt6XmyyFKKdO&#10;qomOsdwOMkuSe2mp57hgaNTPRre77d4i7N6a7L1+OX2mhjeqpuXD+PMdEK+v5qdHEEHP4S8MZ/yI&#10;DlVkatyelRcDwl2axSTCbb4EcfbzVQ6iQcjjQVal/P9A9QsAAP//AwBQSwECLQAUAAYACAAAACEA&#10;toM4kv4AAADhAQAAEwAAAAAAAAAAAAAAAAAAAAAAW0NvbnRlbnRfVHlwZXNdLnhtbFBLAQItABQA&#10;BgAIAAAAIQA4/SH/1gAAAJQBAAALAAAAAAAAAAAAAAAAAC8BAABfcmVscy8ucmVsc1BLAQItABQA&#10;BgAIAAAAIQCOTn7yVgIAAKoEAAAOAAAAAAAAAAAAAAAAAC4CAABkcnMvZTJvRG9jLnhtbFBLAQIt&#10;ABQABgAIAAAAIQDE4aHc3QAAAAgBAAAPAAAAAAAAAAAAAAAAALAEAABkcnMvZG93bnJldi54bWxQ&#10;SwUGAAAAAAQABADzAAAAugUAAAAA&#10;" fillcolor="#727274 [3215]" stroked="f" strokeweight="1pt">
                <w10:wrap anchorx="margin"/>
              </v:rect>
            </w:pict>
          </mc:Fallback>
        </mc:AlternateContent>
      </w:r>
      <w:r w:rsidR="004F2C92">
        <w:rPr>
          <w:noProof/>
        </w:rPr>
        <w:drawing>
          <wp:inline distT="0" distB="0" distL="0" distR="0" wp14:anchorId="1D43263B" wp14:editId="0253A9C0">
            <wp:extent cx="5543550" cy="3128010"/>
            <wp:effectExtent l="0" t="0" r="0" b="0"/>
            <wp:docPr id="45" name="Picture 4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screenshot of a computer&#10;&#10;Description automatically generated"/>
                    <pic:cNvPicPr/>
                  </pic:nvPicPr>
                  <pic:blipFill>
                    <a:blip r:embed="rId151"/>
                    <a:stretch>
                      <a:fillRect/>
                    </a:stretch>
                  </pic:blipFill>
                  <pic:spPr>
                    <a:xfrm>
                      <a:off x="0" y="0"/>
                      <a:ext cx="5543550" cy="3128010"/>
                    </a:xfrm>
                    <a:prstGeom prst="rect">
                      <a:avLst/>
                    </a:prstGeom>
                  </pic:spPr>
                </pic:pic>
              </a:graphicData>
            </a:graphic>
          </wp:inline>
        </w:drawing>
      </w:r>
    </w:p>
    <w:p w14:paraId="04B68D76" w14:textId="589EBD73" w:rsidR="006426D5" w:rsidRPr="00F36B8D" w:rsidRDefault="006426D5" w:rsidP="00F36B8D">
      <w:pPr>
        <w:pStyle w:val="BodyText"/>
      </w:pPr>
    </w:p>
    <w:p w14:paraId="7B7EAA0B" w14:textId="77777777" w:rsidR="00F51CAC" w:rsidRPr="00AB2103" w:rsidRDefault="00F51CAC" w:rsidP="00F51CAC">
      <w:pPr>
        <w:pStyle w:val="NESOHeading"/>
        <w:framePr w:wrap="notBeside"/>
      </w:pPr>
      <w:bookmarkStart w:id="331" w:name="_Toc184208854"/>
      <w:bookmarkStart w:id="332" w:name="_Toc190179252"/>
      <w:r w:rsidRPr="00AB2103">
        <w:lastRenderedPageBreak/>
        <w:t>Global Versioning</w:t>
      </w:r>
      <w:bookmarkEnd w:id="331"/>
      <w:bookmarkEnd w:id="332"/>
    </w:p>
    <w:p w14:paraId="3DA5FA53" w14:textId="77777777" w:rsidR="00AD5E27" w:rsidRDefault="00AD5E27" w:rsidP="00E0007A">
      <w:pPr>
        <w:pStyle w:val="NESOHeading"/>
        <w:framePr w:wrap="notBeside"/>
        <w:numPr>
          <w:ilvl w:val="0"/>
          <w:numId w:val="0"/>
        </w:numPr>
      </w:pPr>
    </w:p>
    <w:p w14:paraId="23811790" w14:textId="0C2168C9" w:rsidR="00AD5E27" w:rsidRPr="00E0007A" w:rsidRDefault="00AD5E27" w:rsidP="00E0007A">
      <w:pPr>
        <w:pStyle w:val="NESOSubHeading"/>
      </w:pPr>
      <w:bookmarkStart w:id="333" w:name="_Toc184208855"/>
      <w:bookmarkStart w:id="334" w:name="_Toc190179253"/>
      <w:r w:rsidRPr="00E0007A">
        <w:t>What is Global Versioning?</w:t>
      </w:r>
      <w:bookmarkEnd w:id="333"/>
      <w:bookmarkEnd w:id="334"/>
    </w:p>
    <w:p w14:paraId="7201089F" w14:textId="5489E16B" w:rsidR="00BF5770" w:rsidRDefault="00BF5770" w:rsidP="00BF5770">
      <w:pPr>
        <w:pStyle w:val="BodyText"/>
      </w:pPr>
    </w:p>
    <w:p w14:paraId="4899BBCF" w14:textId="304D278D" w:rsidR="00BF5770" w:rsidRPr="004B3FCE" w:rsidRDefault="00BF5770" w:rsidP="00BF5770">
      <w:pPr>
        <w:pStyle w:val="BodyText"/>
        <w:rPr>
          <w:sz w:val="22"/>
          <w:szCs w:val="22"/>
        </w:rPr>
      </w:pPr>
      <w:r w:rsidRPr="004B3FCE">
        <w:rPr>
          <w:sz w:val="22"/>
          <w:szCs w:val="22"/>
        </w:rPr>
        <w:t xml:space="preserve">The term Global Versioning refers to the process whereby a Market Provider can modify or alter the Unit, the Unit’s composition of Asset(s) and the re-evaluation of any existing prequalification applications to ensure their continued eligibility to participate in the services it had originally been qualified for. </w:t>
      </w:r>
    </w:p>
    <w:p w14:paraId="1AF30A7E" w14:textId="16EDE21F" w:rsidR="00BF5770" w:rsidRPr="004B3FCE" w:rsidRDefault="00BF5770" w:rsidP="00BF5770">
      <w:pPr>
        <w:pStyle w:val="BodyText"/>
        <w:rPr>
          <w:sz w:val="22"/>
          <w:szCs w:val="22"/>
        </w:rPr>
      </w:pPr>
    </w:p>
    <w:p w14:paraId="3F0876A2" w14:textId="3914AE86" w:rsidR="00BF5770" w:rsidRPr="004B3FCE" w:rsidRDefault="00BF5770" w:rsidP="00BF5770">
      <w:pPr>
        <w:pStyle w:val="BodyText"/>
        <w:rPr>
          <w:sz w:val="22"/>
          <w:szCs w:val="22"/>
        </w:rPr>
      </w:pPr>
      <w:r w:rsidRPr="004B3FCE">
        <w:rPr>
          <w:sz w:val="22"/>
          <w:szCs w:val="22"/>
        </w:rPr>
        <w:t xml:space="preserve">The process has been designed to be more streamlined so that all prospective modifications and/or alterations are captured in one instance from Market Providers and any tests or conditions are applied in real time and the outcome is calculated instantly where possible and the subsequent changes are applied to the Unit automatically. </w:t>
      </w:r>
    </w:p>
    <w:p w14:paraId="69782F02" w14:textId="229A24CF" w:rsidR="00E85EB3" w:rsidRPr="004B3FCE" w:rsidRDefault="00E85EB3" w:rsidP="00BF5770">
      <w:pPr>
        <w:pStyle w:val="BodyText"/>
        <w:rPr>
          <w:sz w:val="22"/>
          <w:szCs w:val="22"/>
        </w:rPr>
      </w:pPr>
    </w:p>
    <w:p w14:paraId="3B5EBFCD" w14:textId="1B2E5FC9" w:rsidR="00E85EB3" w:rsidRPr="004B3FCE" w:rsidRDefault="00E85EB3" w:rsidP="00BF5770">
      <w:pPr>
        <w:pStyle w:val="BodyText"/>
        <w:rPr>
          <w:sz w:val="22"/>
          <w:szCs w:val="22"/>
        </w:rPr>
      </w:pPr>
      <w:r w:rsidRPr="004B3FCE">
        <w:rPr>
          <w:sz w:val="22"/>
          <w:szCs w:val="22"/>
        </w:rPr>
        <w:t xml:space="preserve">The Global Versioning Process comprises of the following </w:t>
      </w:r>
      <w:proofErr w:type="gramStart"/>
      <w:r w:rsidRPr="004B3FCE">
        <w:rPr>
          <w:sz w:val="22"/>
          <w:szCs w:val="22"/>
        </w:rPr>
        <w:t>stages;</w:t>
      </w:r>
      <w:proofErr w:type="gramEnd"/>
      <w:r w:rsidRPr="004B3FCE">
        <w:rPr>
          <w:sz w:val="22"/>
          <w:szCs w:val="22"/>
        </w:rPr>
        <w:t xml:space="preserve"> </w:t>
      </w:r>
    </w:p>
    <w:p w14:paraId="0E326860" w14:textId="23BFA7F9" w:rsidR="00E85EB3" w:rsidRPr="004B3FCE" w:rsidRDefault="00E85EB3" w:rsidP="001A1C01">
      <w:pPr>
        <w:pStyle w:val="BodyText"/>
        <w:numPr>
          <w:ilvl w:val="0"/>
          <w:numId w:val="46"/>
        </w:numPr>
        <w:rPr>
          <w:sz w:val="22"/>
          <w:szCs w:val="22"/>
        </w:rPr>
      </w:pPr>
      <w:r w:rsidRPr="004B3FCE">
        <w:rPr>
          <w:sz w:val="22"/>
          <w:szCs w:val="22"/>
        </w:rPr>
        <w:t xml:space="preserve">The identification of the Unit in question and the capture of information relating to the Unit and associated asset(s) and updates to the connected prequalification applications. </w:t>
      </w:r>
    </w:p>
    <w:p w14:paraId="0A9BBB86" w14:textId="59F0F6ED" w:rsidR="00E85EB3" w:rsidRPr="004B3FCE" w:rsidRDefault="00E85EB3" w:rsidP="001A1C01">
      <w:pPr>
        <w:pStyle w:val="BodyText"/>
        <w:numPr>
          <w:ilvl w:val="0"/>
          <w:numId w:val="46"/>
        </w:numPr>
        <w:rPr>
          <w:sz w:val="22"/>
          <w:szCs w:val="22"/>
        </w:rPr>
      </w:pPr>
      <w:r w:rsidRPr="004B3FCE">
        <w:rPr>
          <w:sz w:val="22"/>
          <w:szCs w:val="22"/>
        </w:rPr>
        <w:t>The verification of the data supplied in line with Versioning Criteria and the outcome decision on the modifications/</w:t>
      </w:r>
      <w:r w:rsidR="007E7AFA" w:rsidRPr="004B3FCE">
        <w:rPr>
          <w:sz w:val="22"/>
          <w:szCs w:val="22"/>
        </w:rPr>
        <w:t>alteration.</w:t>
      </w:r>
    </w:p>
    <w:p w14:paraId="0E5C7413" w14:textId="2E0D3143" w:rsidR="00E85EB3" w:rsidRPr="004B3FCE" w:rsidRDefault="00E85EB3" w:rsidP="001A1C01">
      <w:pPr>
        <w:pStyle w:val="BodyText"/>
        <w:numPr>
          <w:ilvl w:val="0"/>
          <w:numId w:val="46"/>
        </w:numPr>
        <w:rPr>
          <w:sz w:val="22"/>
          <w:szCs w:val="22"/>
        </w:rPr>
      </w:pPr>
      <w:r w:rsidRPr="004B3FCE">
        <w:rPr>
          <w:sz w:val="22"/>
          <w:szCs w:val="22"/>
        </w:rPr>
        <w:t xml:space="preserve">The automated processing of the Unit to generate the latest Unit Version and the associated records to reflect the latest changes/alterations. </w:t>
      </w:r>
    </w:p>
    <w:p w14:paraId="4B27B201" w14:textId="0512E011" w:rsidR="00E85EB3" w:rsidRPr="004B3FCE" w:rsidRDefault="00E85EB3" w:rsidP="001A1C01">
      <w:pPr>
        <w:pStyle w:val="BodyText"/>
        <w:numPr>
          <w:ilvl w:val="0"/>
          <w:numId w:val="46"/>
        </w:numPr>
        <w:rPr>
          <w:sz w:val="22"/>
          <w:szCs w:val="22"/>
        </w:rPr>
      </w:pPr>
      <w:r w:rsidRPr="004B3FCE">
        <w:rPr>
          <w:sz w:val="22"/>
          <w:szCs w:val="22"/>
        </w:rPr>
        <w:t xml:space="preserve">The communication of the latest Unit Version and associated records to downstream systems such as the EAC platform. </w:t>
      </w:r>
    </w:p>
    <w:p w14:paraId="410EDA3D" w14:textId="37349E15" w:rsidR="00BF5770" w:rsidRDefault="00BF5770" w:rsidP="00BF5770">
      <w:pPr>
        <w:pStyle w:val="BodyText"/>
      </w:pPr>
    </w:p>
    <w:p w14:paraId="1D959587" w14:textId="77777777" w:rsidR="002F7F83" w:rsidRDefault="002F7F83" w:rsidP="00BF5770">
      <w:pPr>
        <w:pStyle w:val="BodyText"/>
      </w:pPr>
    </w:p>
    <w:p w14:paraId="336EA336" w14:textId="77777777" w:rsidR="002F7F83" w:rsidRDefault="002F7F83" w:rsidP="00BF5770">
      <w:pPr>
        <w:pStyle w:val="BodyText"/>
      </w:pPr>
    </w:p>
    <w:p w14:paraId="4EAC584E" w14:textId="77777777" w:rsidR="002F7F83" w:rsidRDefault="002F7F83" w:rsidP="00BF5770">
      <w:pPr>
        <w:pStyle w:val="BodyText"/>
      </w:pPr>
    </w:p>
    <w:p w14:paraId="271E5027" w14:textId="77777777" w:rsidR="002F7F83" w:rsidRDefault="002F7F83" w:rsidP="00BF5770">
      <w:pPr>
        <w:pStyle w:val="BodyText"/>
      </w:pPr>
    </w:p>
    <w:p w14:paraId="1B2DF384" w14:textId="77777777" w:rsidR="002F7F83" w:rsidRDefault="002F7F83" w:rsidP="00BF5770">
      <w:pPr>
        <w:pStyle w:val="BodyText"/>
      </w:pPr>
    </w:p>
    <w:p w14:paraId="1A127BB3" w14:textId="75DA39E6" w:rsidR="00AC4A7E" w:rsidRDefault="00AC4A7E" w:rsidP="00E0007A">
      <w:pPr>
        <w:pStyle w:val="NESOSubHeading"/>
      </w:pPr>
      <w:bookmarkStart w:id="335" w:name="_Toc184208856"/>
      <w:bookmarkStart w:id="336" w:name="_Toc190179254"/>
      <w:r w:rsidRPr="199D4B2E">
        <w:lastRenderedPageBreak/>
        <w:t>Changes permitted through Global Versioning</w:t>
      </w:r>
      <w:bookmarkEnd w:id="335"/>
      <w:bookmarkEnd w:id="336"/>
    </w:p>
    <w:p w14:paraId="32FEB4DB" w14:textId="77777777" w:rsidR="00AC4A7E" w:rsidRDefault="00AC4A7E" w:rsidP="00AC4A7E">
      <w:pPr>
        <w:pStyle w:val="BodyText"/>
      </w:pPr>
    </w:p>
    <w:p w14:paraId="7241099A" w14:textId="53262D74" w:rsidR="00AC4A7E" w:rsidRPr="004B3FCE" w:rsidRDefault="00AC4A7E" w:rsidP="199D4B2E">
      <w:pPr>
        <w:pStyle w:val="BodyText"/>
        <w:rPr>
          <w:color w:val="auto"/>
          <w:sz w:val="22"/>
          <w:szCs w:val="22"/>
          <w:lang w:val="en-US"/>
        </w:rPr>
      </w:pPr>
      <w:r w:rsidRPr="199D4B2E">
        <w:rPr>
          <w:color w:val="auto"/>
          <w:sz w:val="22"/>
          <w:szCs w:val="22"/>
          <w:lang w:val="en-US"/>
        </w:rPr>
        <w:t>As of Release 2.12 Global Versioning permits the following modifications or alterations to be mad</w:t>
      </w:r>
      <w:r w:rsidR="004B3FCE" w:rsidRPr="199D4B2E">
        <w:rPr>
          <w:color w:val="auto"/>
          <w:sz w:val="22"/>
          <w:szCs w:val="22"/>
          <w:lang w:val="en-US"/>
        </w:rPr>
        <w:t xml:space="preserve">e. </w:t>
      </w:r>
    </w:p>
    <w:p w14:paraId="711639FB" w14:textId="77777777" w:rsidR="00AC4A7E" w:rsidRDefault="00AC4A7E" w:rsidP="00AC4A7E">
      <w:pPr>
        <w:pStyle w:val="BodyText"/>
        <w:rPr>
          <w:color w:val="FF0000"/>
          <w:sz w:val="22"/>
          <w:szCs w:val="22"/>
          <w:lang w:val="en"/>
        </w:rPr>
      </w:pPr>
    </w:p>
    <w:p w14:paraId="2A71BC91" w14:textId="7460D851" w:rsidR="00AD5E27" w:rsidRPr="004B3FCE" w:rsidRDefault="00AD5E27" w:rsidP="00AC4A7E">
      <w:pPr>
        <w:pStyle w:val="BodyText"/>
        <w:rPr>
          <w:color w:val="auto"/>
          <w:sz w:val="22"/>
          <w:szCs w:val="22"/>
        </w:rPr>
      </w:pPr>
      <w:r w:rsidRPr="004B3FCE">
        <w:rPr>
          <w:color w:val="auto"/>
          <w:sz w:val="22"/>
          <w:szCs w:val="22"/>
          <w:lang w:val="en"/>
        </w:rPr>
        <w:t xml:space="preserve">A Unit is subject to versioning when it requires a change or modification to its properties or to a change or modification to its composition of asset(s). </w:t>
      </w:r>
      <w:r w:rsidR="004B3FCE" w:rsidRPr="004B3FCE">
        <w:rPr>
          <w:color w:val="auto"/>
          <w:sz w:val="22"/>
          <w:szCs w:val="22"/>
          <w:lang w:val="en"/>
        </w:rPr>
        <w:t xml:space="preserve">This can include any of the following </w:t>
      </w:r>
      <w:r w:rsidR="007E7AFA" w:rsidRPr="004B3FCE">
        <w:rPr>
          <w:color w:val="auto"/>
          <w:sz w:val="22"/>
          <w:szCs w:val="22"/>
          <w:lang w:val="en"/>
        </w:rPr>
        <w:t>combination.</w:t>
      </w:r>
    </w:p>
    <w:p w14:paraId="2390C9DE" w14:textId="691C211A" w:rsidR="00AD5E27" w:rsidRPr="004B3FCE" w:rsidRDefault="00AD5E27" w:rsidP="001A1C01">
      <w:pPr>
        <w:pStyle w:val="BodyText"/>
        <w:numPr>
          <w:ilvl w:val="1"/>
          <w:numId w:val="20"/>
        </w:numPr>
        <w:rPr>
          <w:color w:val="auto"/>
          <w:sz w:val="22"/>
          <w:szCs w:val="22"/>
        </w:rPr>
      </w:pPr>
      <w:r w:rsidRPr="004B3FCE">
        <w:rPr>
          <w:color w:val="auto"/>
          <w:sz w:val="22"/>
          <w:szCs w:val="22"/>
          <w:lang w:val="en"/>
        </w:rPr>
        <w:t>An Increase or Decrease in</w:t>
      </w:r>
      <w:r w:rsidR="004B3FCE" w:rsidRPr="004B3FCE">
        <w:rPr>
          <w:color w:val="auto"/>
          <w:sz w:val="22"/>
          <w:szCs w:val="22"/>
          <w:lang w:val="en"/>
        </w:rPr>
        <w:t xml:space="preserve"> the Total Demand or Generation</w:t>
      </w:r>
      <w:r w:rsidRPr="004B3FCE">
        <w:rPr>
          <w:color w:val="auto"/>
          <w:sz w:val="22"/>
          <w:szCs w:val="22"/>
          <w:lang w:val="en"/>
        </w:rPr>
        <w:t xml:space="preserve"> Capacity</w:t>
      </w:r>
      <w:r w:rsidR="004B3FCE" w:rsidRPr="004B3FCE">
        <w:rPr>
          <w:color w:val="auto"/>
          <w:sz w:val="22"/>
          <w:szCs w:val="22"/>
          <w:lang w:val="en"/>
        </w:rPr>
        <w:t xml:space="preserve"> resulting from an alteration in the composition of asset(s)</w:t>
      </w:r>
    </w:p>
    <w:p w14:paraId="049CFF4D" w14:textId="77777777" w:rsidR="00AD5E27" w:rsidRPr="004B3FCE" w:rsidRDefault="00AD5E27" w:rsidP="001A1C01">
      <w:pPr>
        <w:pStyle w:val="BodyText"/>
        <w:numPr>
          <w:ilvl w:val="1"/>
          <w:numId w:val="20"/>
        </w:numPr>
        <w:rPr>
          <w:color w:val="auto"/>
          <w:sz w:val="22"/>
          <w:szCs w:val="22"/>
        </w:rPr>
      </w:pPr>
      <w:r w:rsidRPr="004B3FCE">
        <w:rPr>
          <w:color w:val="auto"/>
          <w:sz w:val="22"/>
          <w:szCs w:val="22"/>
          <w:lang w:val="en"/>
        </w:rPr>
        <w:t>The addition or remove/withdrawal of asset(s)</w:t>
      </w:r>
    </w:p>
    <w:p w14:paraId="15FAE28D" w14:textId="20F1033A" w:rsidR="00AD5E27" w:rsidRPr="004B3FCE" w:rsidRDefault="00AD5E27" w:rsidP="001A1C01">
      <w:pPr>
        <w:pStyle w:val="BodyText"/>
        <w:numPr>
          <w:ilvl w:val="1"/>
          <w:numId w:val="20"/>
        </w:numPr>
        <w:rPr>
          <w:color w:val="auto"/>
          <w:sz w:val="22"/>
          <w:szCs w:val="22"/>
        </w:rPr>
      </w:pPr>
      <w:r w:rsidRPr="004B3FCE">
        <w:rPr>
          <w:color w:val="auto"/>
          <w:sz w:val="22"/>
          <w:szCs w:val="22"/>
          <w:lang w:val="en"/>
        </w:rPr>
        <w:t xml:space="preserve">A </w:t>
      </w:r>
      <w:r w:rsidR="004B3FCE" w:rsidRPr="004B3FCE">
        <w:rPr>
          <w:color w:val="auto"/>
          <w:sz w:val="22"/>
          <w:szCs w:val="22"/>
          <w:lang w:val="en"/>
        </w:rPr>
        <w:t xml:space="preserve">Modification to the Demand or Generation Capacity at an individual Asset Level. </w:t>
      </w:r>
    </w:p>
    <w:p w14:paraId="01897A12" w14:textId="77777777" w:rsidR="004B3FCE" w:rsidRDefault="004B3FCE" w:rsidP="004B3FCE">
      <w:pPr>
        <w:pStyle w:val="BodyText"/>
        <w:rPr>
          <w:color w:val="FF0000"/>
          <w:sz w:val="22"/>
          <w:szCs w:val="22"/>
          <w:lang w:val="en"/>
        </w:rPr>
      </w:pPr>
    </w:p>
    <w:p w14:paraId="0C50A518" w14:textId="77777777" w:rsidR="004B3FCE" w:rsidRDefault="004B3FCE" w:rsidP="004B3FCE">
      <w:pPr>
        <w:pStyle w:val="BodyText"/>
        <w:rPr>
          <w:color w:val="FF0000"/>
          <w:sz w:val="22"/>
          <w:szCs w:val="22"/>
          <w:lang w:val="en"/>
        </w:rPr>
      </w:pPr>
    </w:p>
    <w:p w14:paraId="1404431C" w14:textId="74E460CB" w:rsidR="00AD5E27" w:rsidRDefault="00AD5E27" w:rsidP="199D4B2E">
      <w:pPr>
        <w:pStyle w:val="BodyText"/>
        <w:rPr>
          <w:sz w:val="22"/>
          <w:szCs w:val="22"/>
          <w:lang w:val="en-US"/>
        </w:rPr>
      </w:pPr>
      <w:r w:rsidRPr="199D4B2E">
        <w:rPr>
          <w:sz w:val="22"/>
          <w:szCs w:val="22"/>
          <w:lang w:val="en-US"/>
        </w:rPr>
        <w:t xml:space="preserve">A Unit </w:t>
      </w:r>
      <w:r w:rsidR="004B3FCE" w:rsidRPr="199D4B2E">
        <w:rPr>
          <w:sz w:val="22"/>
          <w:szCs w:val="22"/>
          <w:lang w:val="en-US"/>
        </w:rPr>
        <w:t xml:space="preserve">and it’s connected Asset(s) </w:t>
      </w:r>
      <w:r w:rsidRPr="199D4B2E">
        <w:rPr>
          <w:sz w:val="22"/>
          <w:szCs w:val="22"/>
          <w:lang w:val="en-US"/>
        </w:rPr>
        <w:t xml:space="preserve">can be subject to multiple iterations of </w:t>
      </w:r>
      <w:r w:rsidR="004B3FCE" w:rsidRPr="199D4B2E">
        <w:rPr>
          <w:sz w:val="22"/>
          <w:szCs w:val="22"/>
          <w:lang w:val="en-US"/>
        </w:rPr>
        <w:t xml:space="preserve">Global </w:t>
      </w:r>
      <w:r w:rsidRPr="199D4B2E">
        <w:rPr>
          <w:sz w:val="22"/>
          <w:szCs w:val="22"/>
          <w:lang w:val="en-US"/>
        </w:rPr>
        <w:t xml:space="preserve">Versioning during its lifetime. For example, a Unit can require several changes over time and each change will constitute a case for Versioning – therefore one Unit within a provider’s portfolio may have 1 Version whilst another may have 10 more. </w:t>
      </w:r>
    </w:p>
    <w:p w14:paraId="78623026" w14:textId="2461442D" w:rsidR="004B3FCE" w:rsidRDefault="004B3FCE" w:rsidP="004B3FCE">
      <w:pPr>
        <w:pStyle w:val="BodyText"/>
        <w:rPr>
          <w:sz w:val="22"/>
          <w:szCs w:val="22"/>
          <w:lang w:val="en"/>
        </w:rPr>
      </w:pPr>
    </w:p>
    <w:p w14:paraId="20489FB5" w14:textId="746F48B7" w:rsidR="004B3FCE" w:rsidRDefault="004B3FCE" w:rsidP="199D4B2E">
      <w:pPr>
        <w:pStyle w:val="BodyText"/>
        <w:rPr>
          <w:color w:val="auto"/>
          <w:sz w:val="22"/>
          <w:szCs w:val="22"/>
          <w:lang w:val="en-US"/>
        </w:rPr>
      </w:pPr>
      <w:r w:rsidRPr="199D4B2E">
        <w:rPr>
          <w:sz w:val="22"/>
          <w:szCs w:val="22"/>
          <w:lang w:val="en-US"/>
        </w:rPr>
        <w:t xml:space="preserve">Please note that as of </w:t>
      </w:r>
      <w:r w:rsidRPr="199D4B2E">
        <w:rPr>
          <w:color w:val="auto"/>
          <w:sz w:val="22"/>
          <w:szCs w:val="22"/>
          <w:lang w:val="en-US"/>
        </w:rPr>
        <w:t xml:space="preserve">Release 2.12 a </w:t>
      </w:r>
      <w:r w:rsidRPr="199D4B2E">
        <w:rPr>
          <w:i/>
          <w:iCs/>
          <w:color w:val="auto"/>
          <w:sz w:val="22"/>
          <w:szCs w:val="22"/>
          <w:lang w:val="en-US"/>
        </w:rPr>
        <w:t>‘standalone’</w:t>
      </w:r>
      <w:r w:rsidRPr="199D4B2E">
        <w:rPr>
          <w:color w:val="auto"/>
          <w:sz w:val="22"/>
          <w:szCs w:val="22"/>
          <w:lang w:val="en-US"/>
        </w:rPr>
        <w:t xml:space="preserve"> asset is not eligible for Global Versioning after it has been registered. </w:t>
      </w:r>
      <w:r w:rsidR="003D3152" w:rsidRPr="199D4B2E">
        <w:rPr>
          <w:color w:val="auto"/>
          <w:sz w:val="22"/>
          <w:szCs w:val="22"/>
          <w:lang w:val="en-US"/>
        </w:rPr>
        <w:t xml:space="preserve">Only asset(s) that are committed to a Unit </w:t>
      </w:r>
      <w:r w:rsidR="000F02F5" w:rsidRPr="199D4B2E">
        <w:rPr>
          <w:color w:val="auto"/>
          <w:sz w:val="22"/>
          <w:szCs w:val="22"/>
          <w:lang w:val="en-US"/>
        </w:rPr>
        <w:t xml:space="preserve">at the point of </w:t>
      </w:r>
      <w:r w:rsidR="00350B33" w:rsidRPr="199D4B2E">
        <w:rPr>
          <w:color w:val="auto"/>
          <w:sz w:val="22"/>
          <w:szCs w:val="22"/>
          <w:lang w:val="en-US"/>
        </w:rPr>
        <w:t>embarking on Global Versioning are eligible to be</w:t>
      </w:r>
      <w:r w:rsidR="00562BAF" w:rsidRPr="199D4B2E">
        <w:rPr>
          <w:color w:val="auto"/>
          <w:sz w:val="22"/>
          <w:szCs w:val="22"/>
          <w:lang w:val="en-US"/>
        </w:rPr>
        <w:t xml:space="preserve"> ‘modified’. </w:t>
      </w:r>
    </w:p>
    <w:p w14:paraId="5B1DAD95" w14:textId="360DFC36" w:rsidR="004B3FCE" w:rsidRDefault="004B3FCE" w:rsidP="002F7F83">
      <w:pPr>
        <w:pStyle w:val="NESOSubHeading"/>
      </w:pPr>
      <w:bookmarkStart w:id="337" w:name="_Toc184208857"/>
      <w:bookmarkStart w:id="338" w:name="_Toc190179255"/>
      <w:r w:rsidRPr="199D4B2E">
        <w:t>Changes not permitted through Global Versioning</w:t>
      </w:r>
      <w:bookmarkEnd w:id="337"/>
      <w:bookmarkEnd w:id="338"/>
    </w:p>
    <w:p w14:paraId="65A80CF5" w14:textId="77777777" w:rsidR="004B3FCE" w:rsidRDefault="004B3FCE" w:rsidP="004B3FCE">
      <w:pPr>
        <w:pStyle w:val="BodyText"/>
        <w:rPr>
          <w:sz w:val="22"/>
          <w:szCs w:val="22"/>
          <w:lang w:val="en"/>
        </w:rPr>
      </w:pPr>
    </w:p>
    <w:p w14:paraId="476F03CF" w14:textId="787B7618" w:rsidR="004B3FCE" w:rsidRDefault="004B3FCE" w:rsidP="004B3FCE">
      <w:pPr>
        <w:pStyle w:val="BodyText"/>
        <w:rPr>
          <w:color w:val="auto"/>
          <w:sz w:val="22"/>
          <w:szCs w:val="22"/>
          <w:lang w:val="en"/>
        </w:rPr>
      </w:pPr>
      <w:r>
        <w:rPr>
          <w:sz w:val="22"/>
          <w:szCs w:val="22"/>
          <w:lang w:val="en"/>
        </w:rPr>
        <w:t xml:space="preserve">Please note that as of </w:t>
      </w:r>
      <w:r w:rsidRPr="004B3FCE">
        <w:rPr>
          <w:color w:val="auto"/>
          <w:sz w:val="22"/>
          <w:szCs w:val="22"/>
          <w:lang w:val="en"/>
        </w:rPr>
        <w:t>Release 2.12</w:t>
      </w:r>
      <w:r>
        <w:rPr>
          <w:color w:val="auto"/>
          <w:sz w:val="22"/>
          <w:szCs w:val="22"/>
          <w:lang w:val="en"/>
        </w:rPr>
        <w:t xml:space="preserve"> any other ‘Parameter’ on the Unit or the corresponding Asset outside of the Demand and/or Generation Capacity is not eligible for Global Versioning, meaning any modifications to such parameter values will require the Market Provider to </w:t>
      </w:r>
      <w:r w:rsidR="00AE4B00">
        <w:rPr>
          <w:color w:val="auto"/>
          <w:sz w:val="22"/>
          <w:szCs w:val="22"/>
          <w:lang w:val="en"/>
        </w:rPr>
        <w:t xml:space="preserve">liaise with the Account Manager to establish if modifications can be made to registered Units and Assets. </w:t>
      </w:r>
    </w:p>
    <w:p w14:paraId="3C2C0021" w14:textId="77777777" w:rsidR="004B3FCE" w:rsidRPr="004B3FCE" w:rsidRDefault="004B3FCE" w:rsidP="004B3FCE">
      <w:pPr>
        <w:pStyle w:val="BodyText"/>
        <w:rPr>
          <w:sz w:val="22"/>
          <w:szCs w:val="22"/>
        </w:rPr>
      </w:pPr>
    </w:p>
    <w:p w14:paraId="028F3B87" w14:textId="13000A5A" w:rsidR="00AD5E27" w:rsidRDefault="00AD5E27" w:rsidP="00435D90">
      <w:pPr>
        <w:pStyle w:val="NESOSubHeading"/>
      </w:pPr>
      <w:bookmarkStart w:id="339" w:name="_Toc184208858"/>
      <w:bookmarkStart w:id="340" w:name="_Toc190179256"/>
      <w:r w:rsidRPr="00435D90">
        <w:lastRenderedPageBreak/>
        <w:t xml:space="preserve">Why is </w:t>
      </w:r>
      <w:r w:rsidR="00853B3C" w:rsidRPr="00435D90">
        <w:t xml:space="preserve">Global </w:t>
      </w:r>
      <w:r w:rsidRPr="00435D90">
        <w:t xml:space="preserve">Versioning </w:t>
      </w:r>
      <w:r w:rsidR="00853B3C" w:rsidRPr="00435D90">
        <w:t>required?</w:t>
      </w:r>
      <w:bookmarkEnd w:id="339"/>
      <w:bookmarkEnd w:id="340"/>
    </w:p>
    <w:p w14:paraId="069FBE18" w14:textId="77777777" w:rsidR="00853B3C" w:rsidRPr="00853B3C" w:rsidRDefault="00853B3C" w:rsidP="00853B3C">
      <w:pPr>
        <w:pStyle w:val="BodyText"/>
      </w:pPr>
    </w:p>
    <w:p w14:paraId="4BEB5FEA" w14:textId="3C2EF823" w:rsidR="00AD5E27" w:rsidRPr="00853B3C" w:rsidRDefault="00AD5E27" w:rsidP="00853B3C">
      <w:pPr>
        <w:pStyle w:val="BodyText"/>
        <w:rPr>
          <w:sz w:val="22"/>
          <w:szCs w:val="22"/>
        </w:rPr>
      </w:pPr>
      <w:r w:rsidRPr="00853B3C">
        <w:rPr>
          <w:sz w:val="22"/>
          <w:szCs w:val="22"/>
        </w:rPr>
        <w:t xml:space="preserve">The main rationale for introducing </w:t>
      </w:r>
      <w:r w:rsidR="00853B3C" w:rsidRPr="00853B3C">
        <w:rPr>
          <w:sz w:val="22"/>
          <w:szCs w:val="22"/>
        </w:rPr>
        <w:t xml:space="preserve">Global </w:t>
      </w:r>
      <w:r w:rsidRPr="00853B3C">
        <w:rPr>
          <w:sz w:val="22"/>
          <w:szCs w:val="22"/>
        </w:rPr>
        <w:t xml:space="preserve">Versioning on the SMP Portal is to keep track of changes of a Unit </w:t>
      </w:r>
      <w:r w:rsidR="00853B3C" w:rsidRPr="00853B3C">
        <w:rPr>
          <w:sz w:val="22"/>
          <w:szCs w:val="22"/>
        </w:rPr>
        <w:t xml:space="preserve">&amp; a </w:t>
      </w:r>
      <w:r w:rsidR="00853B3C" w:rsidRPr="00853B3C">
        <w:rPr>
          <w:i/>
          <w:iCs/>
          <w:sz w:val="22"/>
          <w:szCs w:val="22"/>
        </w:rPr>
        <w:t>connected</w:t>
      </w:r>
      <w:r w:rsidR="00853B3C" w:rsidRPr="00853B3C">
        <w:rPr>
          <w:sz w:val="22"/>
          <w:szCs w:val="22"/>
        </w:rPr>
        <w:t xml:space="preserve"> Asset </w:t>
      </w:r>
      <w:r w:rsidRPr="00853B3C">
        <w:rPr>
          <w:sz w:val="22"/>
          <w:szCs w:val="22"/>
        </w:rPr>
        <w:t xml:space="preserve">over time which are documented and available for the </w:t>
      </w:r>
      <w:r w:rsidR="00853B3C" w:rsidRPr="00853B3C">
        <w:rPr>
          <w:sz w:val="22"/>
          <w:szCs w:val="22"/>
        </w:rPr>
        <w:t xml:space="preserve">Registrations &amp; </w:t>
      </w:r>
      <w:r w:rsidRPr="00853B3C">
        <w:rPr>
          <w:sz w:val="22"/>
          <w:szCs w:val="22"/>
        </w:rPr>
        <w:t xml:space="preserve">Contracts Team to monitor for auditing purposes as well as recording the history of a Unit </w:t>
      </w:r>
      <w:r w:rsidR="00853B3C" w:rsidRPr="00853B3C">
        <w:rPr>
          <w:sz w:val="22"/>
          <w:szCs w:val="22"/>
        </w:rPr>
        <w:t xml:space="preserve">and an Asset </w:t>
      </w:r>
      <w:r w:rsidRPr="00853B3C">
        <w:rPr>
          <w:sz w:val="22"/>
          <w:szCs w:val="22"/>
        </w:rPr>
        <w:t>as it evolves or changes during its lifetime. Essentially, when changes are made to the Unit</w:t>
      </w:r>
      <w:r w:rsidR="00853B3C" w:rsidRPr="00853B3C">
        <w:rPr>
          <w:sz w:val="22"/>
          <w:szCs w:val="22"/>
        </w:rPr>
        <w:t>, it’s composition of Assets or the individual Assets</w:t>
      </w:r>
      <w:r w:rsidRPr="00853B3C">
        <w:rPr>
          <w:sz w:val="22"/>
          <w:szCs w:val="22"/>
        </w:rPr>
        <w:t xml:space="preserve">, a cloned copy of the original record is produced with the original retaining its original properties, allowing a new version (cloned) to be subject to modifications or updates by the Portal User(s). </w:t>
      </w:r>
    </w:p>
    <w:p w14:paraId="575B0C9F" w14:textId="77777777" w:rsidR="00853B3C" w:rsidRDefault="00853B3C" w:rsidP="00853B3C">
      <w:pPr>
        <w:pStyle w:val="BodyText"/>
        <w:rPr>
          <w:color w:val="FF0000"/>
          <w:sz w:val="22"/>
          <w:szCs w:val="22"/>
        </w:rPr>
      </w:pPr>
    </w:p>
    <w:p w14:paraId="1FCB84DB" w14:textId="1ADE4F0D" w:rsidR="00AD5E27" w:rsidRPr="00853B3C" w:rsidRDefault="00AD5E27" w:rsidP="00853B3C">
      <w:pPr>
        <w:pStyle w:val="BodyText"/>
        <w:rPr>
          <w:sz w:val="22"/>
          <w:szCs w:val="22"/>
        </w:rPr>
      </w:pPr>
      <w:r w:rsidRPr="00853B3C">
        <w:rPr>
          <w:sz w:val="22"/>
          <w:szCs w:val="22"/>
        </w:rPr>
        <w:t xml:space="preserve">Moreover, ‘related’ or supplementary records linked to the Unit will also be cloned automatically. For example, if the origin Unit has a pre-qualification ‘application’ attached, the application record will also be cloned – critically retaining the Status at the point of Versioning. Equally all corresponding Asset Testing Data and Supplementary Evidence pegged to the original application will be tagged against the latest version of the Unit automatically. It is important to note that if the Unit satisfies particular ‘‘Service Criteria’’ or conditions then </w:t>
      </w:r>
      <w:proofErr w:type="gramStart"/>
      <w:r w:rsidRPr="00853B3C">
        <w:rPr>
          <w:sz w:val="22"/>
          <w:szCs w:val="22"/>
        </w:rPr>
        <w:t>as a result of</w:t>
      </w:r>
      <w:proofErr w:type="gramEnd"/>
      <w:r w:rsidRPr="00853B3C">
        <w:rPr>
          <w:sz w:val="22"/>
          <w:szCs w:val="22"/>
        </w:rPr>
        <w:t xml:space="preserve"> the modifications made by the Portal User, then additional information or evidence will be required to support the modification request</w:t>
      </w:r>
      <w:r w:rsidR="00853B3C">
        <w:rPr>
          <w:sz w:val="22"/>
          <w:szCs w:val="22"/>
        </w:rPr>
        <w:t>.</w:t>
      </w:r>
      <w:r w:rsidRPr="00853B3C">
        <w:rPr>
          <w:sz w:val="22"/>
          <w:szCs w:val="22"/>
        </w:rPr>
        <w:t xml:space="preserve"> </w:t>
      </w:r>
    </w:p>
    <w:p w14:paraId="5DB47ECD" w14:textId="77777777" w:rsidR="00AD5E27" w:rsidRPr="00853B3C" w:rsidRDefault="00AD5E27" w:rsidP="00AD5E27">
      <w:pPr>
        <w:pStyle w:val="BodyText"/>
        <w:rPr>
          <w:sz w:val="22"/>
          <w:szCs w:val="22"/>
        </w:rPr>
      </w:pPr>
    </w:p>
    <w:p w14:paraId="707175FB" w14:textId="77777777" w:rsidR="00AD5E27" w:rsidRPr="00853B3C" w:rsidRDefault="00AD5E27" w:rsidP="00853B3C">
      <w:pPr>
        <w:pStyle w:val="BodyText"/>
        <w:rPr>
          <w:sz w:val="22"/>
          <w:szCs w:val="22"/>
        </w:rPr>
      </w:pPr>
      <w:r w:rsidRPr="00853B3C">
        <w:rPr>
          <w:sz w:val="22"/>
          <w:szCs w:val="22"/>
        </w:rPr>
        <w:t xml:space="preserve">It is important to note that with the introduction of User Roles, all Unit and Asset Records including those Versioned will be available to view and edit or manage exclusively by User(s) with the ‘Unit Manager’ Role assigned to their User Record/Profile by their respective Super User. For more on User Roles please visit the Chapter on User Management. Moreover, it is recommended that only one user at any one time is solely responsible for undertaking the task of Versioning a Unit. </w:t>
      </w:r>
    </w:p>
    <w:p w14:paraId="4BC81385" w14:textId="77777777" w:rsidR="00AD5E27" w:rsidRPr="00853B3C" w:rsidRDefault="00AD5E27" w:rsidP="00AD5E27">
      <w:pPr>
        <w:pStyle w:val="ListParagraph"/>
        <w:rPr>
          <w:sz w:val="22"/>
          <w:szCs w:val="22"/>
        </w:rPr>
      </w:pPr>
    </w:p>
    <w:p w14:paraId="2AD7DB0A" w14:textId="5A4B6EC9" w:rsidR="00435D90" w:rsidRPr="00853B3C" w:rsidRDefault="00AD5E27" w:rsidP="00853B3C">
      <w:pPr>
        <w:pStyle w:val="BodyText"/>
        <w:rPr>
          <w:sz w:val="22"/>
          <w:szCs w:val="22"/>
        </w:rPr>
      </w:pPr>
      <w:r w:rsidRPr="00853B3C">
        <w:rPr>
          <w:sz w:val="22"/>
          <w:szCs w:val="22"/>
        </w:rPr>
        <w:t xml:space="preserve">For the purposes of the Guide, the naming convention will run as follows; the origin Unit </w:t>
      </w:r>
      <w:r w:rsidR="00853B3C" w:rsidRPr="00853B3C">
        <w:rPr>
          <w:sz w:val="22"/>
          <w:szCs w:val="22"/>
        </w:rPr>
        <w:t xml:space="preserve">and Asset </w:t>
      </w:r>
      <w:r w:rsidRPr="00853B3C">
        <w:rPr>
          <w:sz w:val="22"/>
          <w:szCs w:val="22"/>
        </w:rPr>
        <w:t xml:space="preserve">will be referred to as Version 1.0 and the second iteration of the Unit </w:t>
      </w:r>
      <w:r w:rsidR="00853B3C" w:rsidRPr="00853B3C">
        <w:rPr>
          <w:sz w:val="22"/>
          <w:szCs w:val="22"/>
        </w:rPr>
        <w:t xml:space="preserve">and Asset </w:t>
      </w:r>
      <w:r w:rsidRPr="00853B3C">
        <w:rPr>
          <w:sz w:val="22"/>
          <w:szCs w:val="22"/>
        </w:rPr>
        <w:t>will be referred to as Version 2.0. Any subsequent iterations will follow the same logic, so a third version will be referred to as 3.0.</w:t>
      </w:r>
    </w:p>
    <w:p w14:paraId="56BF91EA" w14:textId="4BB34A51" w:rsidR="00AD5E27" w:rsidRPr="00435D90" w:rsidRDefault="00AD5E27" w:rsidP="00AD5E27">
      <w:pPr>
        <w:pStyle w:val="NESOSubHeading"/>
      </w:pPr>
      <w:bookmarkStart w:id="341" w:name="_Toc184208859"/>
      <w:bookmarkStart w:id="342" w:name="_Toc190179257"/>
      <w:r w:rsidRPr="00435D90">
        <w:lastRenderedPageBreak/>
        <w:t xml:space="preserve">What types of </w:t>
      </w:r>
      <w:r w:rsidR="000F0EFE" w:rsidRPr="00435D90">
        <w:t xml:space="preserve">Global </w:t>
      </w:r>
      <w:r w:rsidRPr="00435D90">
        <w:t>Versioning apply to Units?</w:t>
      </w:r>
      <w:bookmarkEnd w:id="341"/>
      <w:bookmarkEnd w:id="342"/>
    </w:p>
    <w:p w14:paraId="519093F6" w14:textId="4B789752" w:rsidR="00AD5E27" w:rsidRPr="001542CA" w:rsidRDefault="00AD5E27" w:rsidP="00AD5E27">
      <w:pPr>
        <w:pStyle w:val="BodyText"/>
      </w:pPr>
      <w:r w:rsidRPr="001542CA">
        <w:t xml:space="preserve">There are currently two different types or instances </w:t>
      </w:r>
      <w:proofErr w:type="gramStart"/>
      <w:r w:rsidRPr="001542CA">
        <w:t xml:space="preserve">of </w:t>
      </w:r>
      <w:r w:rsidR="000F0EFE" w:rsidRPr="001542CA">
        <w:t xml:space="preserve"> Global</w:t>
      </w:r>
      <w:proofErr w:type="gramEnd"/>
      <w:r w:rsidR="000F0EFE" w:rsidRPr="001542CA">
        <w:t xml:space="preserve"> </w:t>
      </w:r>
      <w:r w:rsidRPr="001542CA">
        <w:t xml:space="preserve">Versioning. These are as </w:t>
      </w:r>
      <w:proofErr w:type="gramStart"/>
      <w:r w:rsidRPr="001542CA">
        <w:t>follows;</w:t>
      </w:r>
      <w:proofErr w:type="gramEnd"/>
      <w:r w:rsidRPr="001542CA">
        <w:t xml:space="preserve"> </w:t>
      </w:r>
    </w:p>
    <w:tbl>
      <w:tblPr>
        <w:tblStyle w:val="TableGrid"/>
        <w:tblW w:w="8720" w:type="dxa"/>
        <w:tblLook w:val="04A0" w:firstRow="1" w:lastRow="0" w:firstColumn="1" w:lastColumn="0" w:noHBand="0" w:noVBand="1"/>
      </w:tblPr>
      <w:tblGrid>
        <w:gridCol w:w="1395"/>
        <w:gridCol w:w="7325"/>
      </w:tblGrid>
      <w:tr w:rsidR="00DF29BF" w:rsidRPr="00435D90" w14:paraId="059BEDAE" w14:textId="77777777" w:rsidTr="001542CA">
        <w:tc>
          <w:tcPr>
            <w:tcW w:w="988" w:type="dxa"/>
          </w:tcPr>
          <w:p w14:paraId="32891F55" w14:textId="77777777" w:rsidR="00AD5E27" w:rsidRPr="00435D90" w:rsidRDefault="00AD5E27">
            <w:pPr>
              <w:pStyle w:val="BodyText"/>
              <w:rPr>
                <w:b/>
                <w:bCs/>
              </w:rPr>
            </w:pPr>
            <w:r w:rsidRPr="00435D90">
              <w:rPr>
                <w:b/>
                <w:bCs/>
              </w:rPr>
              <w:t xml:space="preserve">Manual </w:t>
            </w:r>
          </w:p>
          <w:p w14:paraId="5183C6FC" w14:textId="77777777" w:rsidR="00AD5E27" w:rsidRPr="00435D90" w:rsidRDefault="00AD5E27">
            <w:pPr>
              <w:pStyle w:val="BodyText"/>
              <w:rPr>
                <w:b/>
                <w:bCs/>
                <w:color w:val="FF0000"/>
              </w:rPr>
            </w:pPr>
            <w:r w:rsidRPr="00435D90">
              <w:rPr>
                <w:b/>
                <w:bCs/>
              </w:rPr>
              <w:t>Versioning</w:t>
            </w:r>
          </w:p>
        </w:tc>
        <w:tc>
          <w:tcPr>
            <w:tcW w:w="7732" w:type="dxa"/>
          </w:tcPr>
          <w:p w14:paraId="504A4621" w14:textId="04B8DD45" w:rsidR="00BB05C6" w:rsidRPr="00435D90" w:rsidRDefault="00BB05C6">
            <w:pPr>
              <w:pStyle w:val="BodyText"/>
            </w:pPr>
            <w:r w:rsidRPr="00435D90">
              <w:t xml:space="preserve">If the alterations to (or the composition of) assets connected to the Unit in question result in a </w:t>
            </w:r>
            <w:r w:rsidRPr="00435D90">
              <w:rPr>
                <w:b/>
                <w:bCs/>
              </w:rPr>
              <w:t>total increase</w:t>
            </w:r>
            <w:r w:rsidRPr="00435D90">
              <w:t xml:space="preserve"> in either/both Demand and Generation Capacity, then the Unit will require appraisal by the Registrations Team </w:t>
            </w:r>
            <w:r w:rsidRPr="00435D90">
              <w:rPr>
                <w:b/>
                <w:bCs/>
              </w:rPr>
              <w:t>before approval.</w:t>
            </w:r>
            <w:r w:rsidRPr="00435D90">
              <w:t xml:space="preserve"> </w:t>
            </w:r>
          </w:p>
          <w:p w14:paraId="40B1D461" w14:textId="77777777" w:rsidR="00BB05C6" w:rsidRPr="00435D90" w:rsidRDefault="00BB05C6">
            <w:pPr>
              <w:pStyle w:val="BodyText"/>
              <w:rPr>
                <w:color w:val="FF0000"/>
              </w:rPr>
            </w:pPr>
          </w:p>
          <w:p w14:paraId="233BF7D4" w14:textId="173A601E" w:rsidR="00BB05C6" w:rsidRPr="00435D90" w:rsidRDefault="00BB05C6">
            <w:pPr>
              <w:pStyle w:val="BodyText"/>
            </w:pPr>
            <w:r w:rsidRPr="00435D90">
              <w:t>Any associated</w:t>
            </w:r>
            <w:r w:rsidR="00AD5E27" w:rsidRPr="00435D90">
              <w:t xml:space="preserve"> </w:t>
            </w:r>
            <w:r w:rsidR="00AD5E27" w:rsidRPr="00435D90">
              <w:rPr>
                <w:i/>
                <w:iCs/>
              </w:rPr>
              <w:t>impact</w:t>
            </w:r>
            <w:r w:rsidRPr="00435D90">
              <w:rPr>
                <w:i/>
                <w:iCs/>
              </w:rPr>
              <w:t>s</w:t>
            </w:r>
            <w:r w:rsidR="00AD5E27" w:rsidRPr="00435D90">
              <w:t xml:space="preserve"> on the Service Criteria for </w:t>
            </w:r>
            <w:r w:rsidR="00AD5E27" w:rsidRPr="00435D90">
              <w:rPr>
                <w:i/>
                <w:iCs/>
              </w:rPr>
              <w:t xml:space="preserve">all or any </w:t>
            </w:r>
            <w:r w:rsidR="00AD5E27" w:rsidRPr="00435D90">
              <w:t>of the Services the Unit is already approved to participate in</w:t>
            </w:r>
            <w:r w:rsidRPr="00435D90">
              <w:t xml:space="preserve"> will be evaluated and an outcome determined automatically. </w:t>
            </w:r>
          </w:p>
          <w:p w14:paraId="35862B67" w14:textId="7F454C7C" w:rsidR="006C1339" w:rsidRPr="00435D90" w:rsidRDefault="006C1339">
            <w:pPr>
              <w:pStyle w:val="BodyText"/>
            </w:pPr>
          </w:p>
          <w:p w14:paraId="52EF1537" w14:textId="4A7104F4" w:rsidR="006C1339" w:rsidRPr="00435D90" w:rsidRDefault="006C1339" w:rsidP="006C1339">
            <w:pPr>
              <w:pStyle w:val="BodyText"/>
              <w:rPr>
                <w:i/>
                <w:iCs/>
              </w:rPr>
            </w:pPr>
            <w:r w:rsidRPr="00435D90">
              <w:t xml:space="preserve">Any associated existing prequalification </w:t>
            </w:r>
            <w:r w:rsidRPr="00435D90">
              <w:rPr>
                <w:b/>
                <w:bCs/>
              </w:rPr>
              <w:t xml:space="preserve">post evaluation deemed ineligible </w:t>
            </w:r>
            <w:r w:rsidRPr="00435D90">
              <w:t xml:space="preserve">will be classified as </w:t>
            </w:r>
            <w:r w:rsidRPr="00435D90">
              <w:rPr>
                <w:b/>
                <w:bCs/>
              </w:rPr>
              <w:t>‘Rejected’</w:t>
            </w:r>
            <w:r w:rsidRPr="00435D90">
              <w:t xml:space="preserve"> automatically with an external notification sent to Portal Users associated with the Market Provider to notify them of the outcome decision </w:t>
            </w:r>
            <w:r w:rsidRPr="00435D90">
              <w:rPr>
                <w:i/>
                <w:iCs/>
              </w:rPr>
              <w:t xml:space="preserve">at the point the Global Versioning Application ‘Form’ has been completed but whilst the Unit is pending manual appraisal. </w:t>
            </w:r>
          </w:p>
          <w:p w14:paraId="20942304" w14:textId="77777777" w:rsidR="006C1339" w:rsidRPr="00435D90" w:rsidRDefault="006C1339">
            <w:pPr>
              <w:pStyle w:val="BodyText"/>
            </w:pPr>
          </w:p>
          <w:p w14:paraId="477599D9" w14:textId="10B8B780" w:rsidR="00AD5E27" w:rsidRPr="00435D90" w:rsidRDefault="00BB05C6">
            <w:pPr>
              <w:pStyle w:val="BodyText"/>
            </w:pPr>
            <w:r w:rsidRPr="00435D90">
              <w:t>A Unit subject to Manual Versioning cannot complete the Global Versioning Process until the Unit has been approved by the Registrations Team despite the connected pre-qualifications re-evaluated automatically and deemed eligible</w:t>
            </w:r>
            <w:r w:rsidR="006C1339" w:rsidRPr="00435D90">
              <w:t xml:space="preserve"> or ineligible</w:t>
            </w:r>
            <w:r w:rsidRPr="00435D90">
              <w:t xml:space="preserve"> to continue. </w:t>
            </w:r>
          </w:p>
        </w:tc>
      </w:tr>
      <w:tr w:rsidR="00DF29BF" w:rsidRPr="00435D90" w14:paraId="27824DBD" w14:textId="77777777" w:rsidTr="001542CA">
        <w:tc>
          <w:tcPr>
            <w:tcW w:w="988" w:type="dxa"/>
          </w:tcPr>
          <w:p w14:paraId="49F9E981" w14:textId="53AB1210" w:rsidR="00AD5E27" w:rsidRPr="00435D90" w:rsidRDefault="00AD5E27">
            <w:pPr>
              <w:pStyle w:val="BodyText"/>
              <w:rPr>
                <w:b/>
                <w:bCs/>
                <w:color w:val="FF0000"/>
              </w:rPr>
            </w:pPr>
            <w:r w:rsidRPr="00435D90">
              <w:rPr>
                <w:b/>
                <w:bCs/>
              </w:rPr>
              <w:t>Automat</w:t>
            </w:r>
            <w:r w:rsidR="006C1339" w:rsidRPr="00435D90">
              <w:rPr>
                <w:b/>
                <w:bCs/>
              </w:rPr>
              <w:t xml:space="preserve">ed </w:t>
            </w:r>
            <w:r w:rsidRPr="00435D90">
              <w:rPr>
                <w:b/>
                <w:bCs/>
              </w:rPr>
              <w:t>Versioning</w:t>
            </w:r>
          </w:p>
        </w:tc>
        <w:tc>
          <w:tcPr>
            <w:tcW w:w="7732" w:type="dxa"/>
          </w:tcPr>
          <w:p w14:paraId="6E1B96ED" w14:textId="77777777" w:rsidR="006C1339" w:rsidRPr="00435D90" w:rsidRDefault="006C1339">
            <w:pPr>
              <w:pStyle w:val="BodyText"/>
              <w:rPr>
                <w:color w:val="FF0000"/>
              </w:rPr>
            </w:pPr>
          </w:p>
          <w:p w14:paraId="23B51710" w14:textId="6BE56DE4" w:rsidR="006C1339" w:rsidRPr="00435D90" w:rsidRDefault="006C1339" w:rsidP="006C1339">
            <w:pPr>
              <w:pStyle w:val="BodyText"/>
            </w:pPr>
            <w:r w:rsidRPr="00435D90">
              <w:t xml:space="preserve">If the alterations to (or the composition of) assets connected to the Unit in question result in a </w:t>
            </w:r>
            <w:r w:rsidRPr="00435D90">
              <w:rPr>
                <w:b/>
                <w:bCs/>
              </w:rPr>
              <w:t>total decrease</w:t>
            </w:r>
            <w:r w:rsidRPr="00435D90">
              <w:t xml:space="preserve"> in either/both Demand and Generation Capacity, then the Unit will not require appraisal by the Registrations Team, instead it will be granted </w:t>
            </w:r>
            <w:r w:rsidRPr="00435D90">
              <w:rPr>
                <w:b/>
                <w:bCs/>
              </w:rPr>
              <w:t>automatic approval.</w:t>
            </w:r>
            <w:r w:rsidRPr="00435D90">
              <w:t xml:space="preserve"> </w:t>
            </w:r>
          </w:p>
          <w:p w14:paraId="75428046" w14:textId="77777777" w:rsidR="006C1339" w:rsidRPr="00435D90" w:rsidRDefault="006C1339" w:rsidP="006C1339">
            <w:pPr>
              <w:pStyle w:val="BodyText"/>
              <w:rPr>
                <w:color w:val="FF0000"/>
              </w:rPr>
            </w:pPr>
          </w:p>
          <w:p w14:paraId="1814ABA2" w14:textId="5575DC8B" w:rsidR="006C1339" w:rsidRPr="00435D90" w:rsidRDefault="006C1339" w:rsidP="006C1339">
            <w:pPr>
              <w:pStyle w:val="BodyText"/>
            </w:pPr>
            <w:r w:rsidRPr="00435D90">
              <w:t xml:space="preserve">Any associated </w:t>
            </w:r>
            <w:r w:rsidRPr="00435D90">
              <w:rPr>
                <w:i/>
                <w:iCs/>
              </w:rPr>
              <w:t>impacts</w:t>
            </w:r>
            <w:r w:rsidRPr="00435D90">
              <w:t xml:space="preserve"> on the Service Criteria for </w:t>
            </w:r>
            <w:r w:rsidRPr="00435D90">
              <w:rPr>
                <w:i/>
                <w:iCs/>
              </w:rPr>
              <w:t xml:space="preserve">all or any </w:t>
            </w:r>
            <w:r w:rsidRPr="00435D90">
              <w:t xml:space="preserve">of the Services the Unit is already approved to participate in will be evaluated and an outcome determined automatically. </w:t>
            </w:r>
          </w:p>
          <w:p w14:paraId="259A9385" w14:textId="6B86ECD3" w:rsidR="006C1339" w:rsidRPr="00435D90" w:rsidRDefault="006C1339" w:rsidP="006C1339">
            <w:pPr>
              <w:pStyle w:val="BodyText"/>
            </w:pPr>
          </w:p>
          <w:p w14:paraId="145E39AE" w14:textId="77777777" w:rsidR="006C1339" w:rsidRPr="00435D90" w:rsidRDefault="006C1339" w:rsidP="006C1339">
            <w:pPr>
              <w:pStyle w:val="BodyText"/>
              <w:rPr>
                <w:i/>
                <w:iCs/>
              </w:rPr>
            </w:pPr>
            <w:r w:rsidRPr="00435D90">
              <w:t xml:space="preserve">Any associated existing prequalification </w:t>
            </w:r>
            <w:r w:rsidRPr="00435D90">
              <w:rPr>
                <w:b/>
                <w:bCs/>
              </w:rPr>
              <w:t xml:space="preserve">post evaluation deemed ineligible </w:t>
            </w:r>
            <w:r w:rsidRPr="00435D90">
              <w:t xml:space="preserve">will be classified as </w:t>
            </w:r>
            <w:r w:rsidRPr="00435D90">
              <w:rPr>
                <w:b/>
                <w:bCs/>
              </w:rPr>
              <w:t>‘Rejected’</w:t>
            </w:r>
            <w:r w:rsidRPr="00435D90">
              <w:t xml:space="preserve"> automatically with an external notification sent to Portal Users associated with the Market Provider to notify them of the outcome decision </w:t>
            </w:r>
            <w:r w:rsidRPr="00435D90">
              <w:rPr>
                <w:i/>
                <w:iCs/>
              </w:rPr>
              <w:t xml:space="preserve">at the point the Global Versioning Application ‘Form’ has been completed but whilst the Unit is pending manual appraisal. </w:t>
            </w:r>
          </w:p>
          <w:p w14:paraId="6C09313A" w14:textId="77777777" w:rsidR="006C1339" w:rsidRPr="00435D90" w:rsidRDefault="006C1339" w:rsidP="006C1339">
            <w:pPr>
              <w:pStyle w:val="BodyText"/>
            </w:pPr>
          </w:p>
          <w:p w14:paraId="37B273EF" w14:textId="77777777" w:rsidR="006C1339" w:rsidRPr="00435D90" w:rsidRDefault="006C1339" w:rsidP="006C1339">
            <w:pPr>
              <w:pStyle w:val="BodyText"/>
            </w:pPr>
          </w:p>
          <w:p w14:paraId="137FC3AC" w14:textId="2558C1C3" w:rsidR="00AD5E27" w:rsidRPr="00435D90" w:rsidRDefault="006C1339">
            <w:pPr>
              <w:pStyle w:val="BodyText"/>
              <w:rPr>
                <w:color w:val="FF0000"/>
              </w:rPr>
            </w:pPr>
            <w:r w:rsidRPr="00435D90">
              <w:t xml:space="preserve">A Unit subject to Automated Versioning </w:t>
            </w:r>
            <w:proofErr w:type="gramStart"/>
            <w:r w:rsidRPr="00435D90">
              <w:t>is able to</w:t>
            </w:r>
            <w:proofErr w:type="gramEnd"/>
            <w:r w:rsidRPr="00435D90">
              <w:t xml:space="preserve"> complete the Global Versioning Process as it has been classified as ‘approved’ (Accepted) automatically, independently of the connected pre-qualifications</w:t>
            </w:r>
            <w:r w:rsidR="004419F9" w:rsidRPr="00435D90">
              <w:t xml:space="preserve"> which are also</w:t>
            </w:r>
            <w:r w:rsidRPr="00435D90">
              <w:t xml:space="preserve"> re-evaluated</w:t>
            </w:r>
            <w:r w:rsidR="004419F9" w:rsidRPr="00435D90">
              <w:t xml:space="preserve"> </w:t>
            </w:r>
            <w:r w:rsidR="00F3628C" w:rsidRPr="00435D90">
              <w:t>simultaneously</w:t>
            </w:r>
            <w:r w:rsidRPr="00435D90">
              <w:t xml:space="preserve"> and deemed eligible</w:t>
            </w:r>
            <w:r w:rsidR="004419F9" w:rsidRPr="00435D90">
              <w:t xml:space="preserve"> or ineligible</w:t>
            </w:r>
            <w:r w:rsidRPr="00435D90">
              <w:t xml:space="preserve"> to continue.</w:t>
            </w:r>
          </w:p>
        </w:tc>
      </w:tr>
    </w:tbl>
    <w:p w14:paraId="787C53C4" w14:textId="204FF685" w:rsidR="00AD5E27" w:rsidRPr="00F931DF" w:rsidRDefault="00AD5E27" w:rsidP="00AD5E27">
      <w:pPr>
        <w:pStyle w:val="BodyText"/>
        <w:rPr>
          <w:color w:val="FF0000"/>
          <w:sz w:val="22"/>
          <w:szCs w:val="22"/>
        </w:rPr>
        <w:sectPr w:rsidR="00AD5E27" w:rsidRPr="00F931DF" w:rsidSect="003B0FE8">
          <w:headerReference w:type="default" r:id="rId152"/>
          <w:pgSz w:w="11906" w:h="16838" w:code="9"/>
          <w:pgMar w:top="1418" w:right="1588" w:bottom="1134" w:left="1588" w:header="567" w:footer="567" w:gutter="0"/>
          <w:cols w:space="113"/>
          <w:docGrid w:linePitch="360"/>
        </w:sectPr>
      </w:pPr>
    </w:p>
    <w:p w14:paraId="773ACF71" w14:textId="0CEDFAB4" w:rsidR="00AD5E27" w:rsidRDefault="00AD5E27" w:rsidP="00AD5E27">
      <w:pPr>
        <w:pStyle w:val="BodyText"/>
      </w:pPr>
    </w:p>
    <w:p w14:paraId="7AC1EB3C" w14:textId="77D05B3C" w:rsidR="00203045" w:rsidRDefault="00203045" w:rsidP="00F931DF">
      <w:pPr>
        <w:pStyle w:val="NESOSubHeading"/>
      </w:pPr>
      <w:bookmarkStart w:id="343" w:name="_Toc184208860"/>
      <w:bookmarkStart w:id="344" w:name="_Toc190179258"/>
      <w:r>
        <w:t>Conditions for Re-evaluating Prequalification Applications</w:t>
      </w:r>
      <w:bookmarkEnd w:id="343"/>
      <w:bookmarkEnd w:id="344"/>
      <w:r>
        <w:t xml:space="preserve"> </w:t>
      </w:r>
    </w:p>
    <w:p w14:paraId="3F700182" w14:textId="77777777" w:rsidR="00203045" w:rsidRDefault="00203045" w:rsidP="00203045">
      <w:pPr>
        <w:pStyle w:val="BodyText"/>
      </w:pPr>
    </w:p>
    <w:p w14:paraId="72A3B2A1" w14:textId="49E07547" w:rsidR="00203045" w:rsidRDefault="00203045" w:rsidP="00203045">
      <w:pPr>
        <w:pStyle w:val="BodyText"/>
        <w:rPr>
          <w:sz w:val="22"/>
          <w:szCs w:val="22"/>
        </w:rPr>
      </w:pPr>
      <w:r w:rsidRPr="00203045">
        <w:rPr>
          <w:sz w:val="22"/>
          <w:szCs w:val="22"/>
        </w:rPr>
        <w:t xml:space="preserve">Existing Prequalification </w:t>
      </w:r>
      <w:proofErr w:type="gramStart"/>
      <w:r w:rsidRPr="00203045">
        <w:rPr>
          <w:sz w:val="22"/>
          <w:szCs w:val="22"/>
        </w:rPr>
        <w:t>applications  subject</w:t>
      </w:r>
      <w:proofErr w:type="gramEnd"/>
      <w:r w:rsidRPr="00203045">
        <w:rPr>
          <w:sz w:val="22"/>
          <w:szCs w:val="22"/>
        </w:rPr>
        <w:t xml:space="preserve"> to re-evaluation as </w:t>
      </w:r>
      <w:r>
        <w:rPr>
          <w:sz w:val="22"/>
          <w:szCs w:val="22"/>
        </w:rPr>
        <w:t xml:space="preserve"> part  of Global Versioning will be in  ‘Approved’ Status </w:t>
      </w:r>
      <w:r w:rsidR="006872A9">
        <w:rPr>
          <w:sz w:val="22"/>
          <w:szCs w:val="22"/>
        </w:rPr>
        <w:t xml:space="preserve"> and the following   key  conditions are applied as  part of the re-evaluation conditions to determine if the Unit remains eligible or is deemed ineligible.  </w:t>
      </w:r>
    </w:p>
    <w:p w14:paraId="7BC1B6D6" w14:textId="5C2FDD3F" w:rsidR="006872A9" w:rsidRDefault="006872A9" w:rsidP="00203045">
      <w:pPr>
        <w:pStyle w:val="BodyText"/>
        <w:rPr>
          <w:sz w:val="22"/>
          <w:szCs w:val="22"/>
        </w:rPr>
      </w:pPr>
    </w:p>
    <w:p w14:paraId="62CCCA5D" w14:textId="2005FB00" w:rsidR="006872A9" w:rsidRPr="006872A9" w:rsidRDefault="006872A9" w:rsidP="001A1C01">
      <w:pPr>
        <w:pStyle w:val="BodyText"/>
        <w:numPr>
          <w:ilvl w:val="0"/>
          <w:numId w:val="47"/>
        </w:numPr>
        <w:rPr>
          <w:b/>
          <w:bCs/>
          <w:sz w:val="22"/>
          <w:szCs w:val="22"/>
        </w:rPr>
      </w:pPr>
      <w:r w:rsidRPr="006872A9">
        <w:rPr>
          <w:sz w:val="22"/>
          <w:szCs w:val="22"/>
        </w:rPr>
        <w:t xml:space="preserve">Where either a total increase or reduction in Generation and/or Demand Capacity results in </w:t>
      </w:r>
      <w:r w:rsidRPr="006872A9">
        <w:rPr>
          <w:b/>
          <w:bCs/>
          <w:sz w:val="22"/>
          <w:szCs w:val="22"/>
        </w:rPr>
        <w:t>drop below</w:t>
      </w:r>
      <w:r w:rsidRPr="006872A9">
        <w:rPr>
          <w:sz w:val="22"/>
          <w:szCs w:val="22"/>
        </w:rPr>
        <w:t xml:space="preserve"> </w:t>
      </w:r>
      <w:r w:rsidRPr="006872A9">
        <w:rPr>
          <w:b/>
          <w:bCs/>
          <w:sz w:val="22"/>
          <w:szCs w:val="22"/>
        </w:rPr>
        <w:t xml:space="preserve">The Service Minimum threshold (SMT). </w:t>
      </w:r>
    </w:p>
    <w:p w14:paraId="303FDD54" w14:textId="77CF3702" w:rsidR="006872A9" w:rsidRPr="006872A9" w:rsidRDefault="006872A9" w:rsidP="001A1C01">
      <w:pPr>
        <w:pStyle w:val="BodyText"/>
        <w:numPr>
          <w:ilvl w:val="0"/>
          <w:numId w:val="47"/>
        </w:numPr>
        <w:rPr>
          <w:sz w:val="22"/>
          <w:szCs w:val="22"/>
        </w:rPr>
      </w:pPr>
      <w:r w:rsidRPr="006872A9">
        <w:rPr>
          <w:sz w:val="22"/>
          <w:szCs w:val="22"/>
        </w:rPr>
        <w:t xml:space="preserve">Where the total increase or reduction in Generation and/or Demand Capacity results in a </w:t>
      </w:r>
      <w:r w:rsidRPr="006872A9">
        <w:rPr>
          <w:b/>
          <w:bCs/>
          <w:sz w:val="22"/>
          <w:szCs w:val="22"/>
        </w:rPr>
        <w:t>drop below, the adjusted/revised Allocated Volume is then checked against the SMT</w:t>
      </w:r>
      <w:r w:rsidRPr="006872A9">
        <w:rPr>
          <w:sz w:val="22"/>
          <w:szCs w:val="22"/>
        </w:rPr>
        <w:t xml:space="preserve"> for the specified Service. </w:t>
      </w:r>
    </w:p>
    <w:p w14:paraId="5C5551BB" w14:textId="5C829191" w:rsidR="006872A9" w:rsidRDefault="006872A9" w:rsidP="001A1C01">
      <w:pPr>
        <w:pStyle w:val="BodyText"/>
        <w:numPr>
          <w:ilvl w:val="0"/>
          <w:numId w:val="47"/>
        </w:numPr>
        <w:rPr>
          <w:b/>
          <w:bCs/>
          <w:sz w:val="22"/>
          <w:szCs w:val="22"/>
        </w:rPr>
      </w:pPr>
      <w:r w:rsidRPr="006872A9">
        <w:rPr>
          <w:sz w:val="22"/>
          <w:szCs w:val="22"/>
        </w:rPr>
        <w:t xml:space="preserve">Where the </w:t>
      </w:r>
      <w:r w:rsidRPr="006872A9">
        <w:rPr>
          <w:b/>
          <w:bCs/>
          <w:sz w:val="22"/>
          <w:szCs w:val="22"/>
        </w:rPr>
        <w:t xml:space="preserve">adjusted/revised Allocated Volume has also dropped below the SMT then the Unit is deemed ineligible to continue to participate in the service when the latest version of the Unit takes effect. </w:t>
      </w:r>
    </w:p>
    <w:p w14:paraId="181752E7" w14:textId="1BACAEC4" w:rsidR="006872A9" w:rsidRPr="004B0FFC" w:rsidRDefault="006872A9" w:rsidP="001A1C01">
      <w:pPr>
        <w:pStyle w:val="BodyText"/>
        <w:numPr>
          <w:ilvl w:val="0"/>
          <w:numId w:val="47"/>
        </w:numPr>
        <w:rPr>
          <w:sz w:val="22"/>
          <w:szCs w:val="22"/>
        </w:rPr>
      </w:pPr>
      <w:r w:rsidRPr="006872A9">
        <w:rPr>
          <w:sz w:val="22"/>
          <w:szCs w:val="22"/>
        </w:rPr>
        <w:t xml:space="preserve">If the total increase or reduction in Generation and/or Demand Capacity results </w:t>
      </w:r>
      <w:r w:rsidRPr="006872A9">
        <w:rPr>
          <w:b/>
          <w:bCs/>
          <w:sz w:val="22"/>
          <w:szCs w:val="22"/>
        </w:rPr>
        <w:t>does not result in a drop below The Service Minimum threshold (SMT)</w:t>
      </w:r>
      <w:r>
        <w:rPr>
          <w:b/>
          <w:bCs/>
          <w:sz w:val="22"/>
          <w:szCs w:val="22"/>
        </w:rPr>
        <w:t xml:space="preserve"> then the Unit is eligible to continue to</w:t>
      </w:r>
      <w:r w:rsidR="004B0FFC">
        <w:rPr>
          <w:b/>
          <w:bCs/>
          <w:sz w:val="22"/>
          <w:szCs w:val="22"/>
        </w:rPr>
        <w:t xml:space="preserve"> participate in the service in question. </w:t>
      </w:r>
    </w:p>
    <w:p w14:paraId="40A58864" w14:textId="77777777" w:rsidR="006872A9" w:rsidRPr="006872A9" w:rsidRDefault="006872A9" w:rsidP="006872A9">
      <w:pPr>
        <w:pStyle w:val="BodyText"/>
        <w:rPr>
          <w:sz w:val="22"/>
          <w:szCs w:val="22"/>
        </w:rPr>
      </w:pPr>
    </w:p>
    <w:p w14:paraId="37C3C66D" w14:textId="491DF2F1" w:rsidR="006872A9" w:rsidRPr="006872A9" w:rsidRDefault="006872A9" w:rsidP="006872A9">
      <w:pPr>
        <w:pStyle w:val="BodyText"/>
        <w:rPr>
          <w:sz w:val="22"/>
          <w:szCs w:val="22"/>
        </w:rPr>
      </w:pPr>
      <w:r>
        <w:rPr>
          <w:b/>
          <w:bCs/>
          <w:sz w:val="22"/>
          <w:szCs w:val="22"/>
        </w:rPr>
        <w:t>*</w:t>
      </w:r>
      <w:r w:rsidRPr="006872A9">
        <w:rPr>
          <w:b/>
          <w:bCs/>
          <w:sz w:val="22"/>
          <w:szCs w:val="22"/>
        </w:rPr>
        <w:t>The SMT</w:t>
      </w:r>
      <w:r w:rsidRPr="006872A9">
        <w:rPr>
          <w:sz w:val="22"/>
          <w:szCs w:val="22"/>
        </w:rPr>
        <w:t xml:space="preserve"> is defined as the baseline Generation and/or Demand capacity volume a Unit is expected to deliver for the respective Service. Each Service will have a universal ‘constant’ threshold figure determined as part of the original specification by</w:t>
      </w:r>
      <w:r w:rsidR="004B0FFC">
        <w:rPr>
          <w:sz w:val="22"/>
          <w:szCs w:val="22"/>
        </w:rPr>
        <w:t xml:space="preserve"> the </w:t>
      </w:r>
      <w:r w:rsidR="00F931DF">
        <w:rPr>
          <w:sz w:val="22"/>
          <w:szCs w:val="22"/>
        </w:rPr>
        <w:t>National Energy System Operator</w:t>
      </w:r>
      <w:r w:rsidRPr="006872A9">
        <w:rPr>
          <w:sz w:val="22"/>
          <w:szCs w:val="22"/>
        </w:rPr>
        <w:t xml:space="preserve"> when a service is devised. </w:t>
      </w:r>
    </w:p>
    <w:p w14:paraId="54A689A0" w14:textId="6D9F7E88" w:rsidR="006872A9" w:rsidRPr="00203045" w:rsidRDefault="006872A9" w:rsidP="00203045">
      <w:pPr>
        <w:pStyle w:val="BodyText"/>
        <w:rPr>
          <w:sz w:val="22"/>
          <w:szCs w:val="22"/>
        </w:rPr>
        <w:sectPr w:rsidR="006872A9" w:rsidRPr="00203045" w:rsidSect="003B0FE8">
          <w:type w:val="continuous"/>
          <w:pgSz w:w="11906" w:h="16838" w:code="9"/>
          <w:pgMar w:top="2608" w:right="1588" w:bottom="1134" w:left="1588" w:header="567" w:footer="567" w:gutter="0"/>
          <w:cols w:space="113"/>
          <w:docGrid w:linePitch="360"/>
        </w:sectPr>
      </w:pPr>
    </w:p>
    <w:p w14:paraId="2FAF79C5" w14:textId="13FAB00C" w:rsidR="00AD5E27" w:rsidRDefault="00AD5E27" w:rsidP="00F9600B">
      <w:pPr>
        <w:pStyle w:val="Heading2"/>
        <w:numPr>
          <w:ilvl w:val="0"/>
          <w:numId w:val="0"/>
        </w:numPr>
        <w:ind w:left="567" w:hanging="567"/>
      </w:pPr>
    </w:p>
    <w:p w14:paraId="79D00A9E" w14:textId="09EDB938" w:rsidR="00532314" w:rsidRPr="00F931DF" w:rsidRDefault="00F9600B" w:rsidP="00F931DF">
      <w:pPr>
        <w:pStyle w:val="NESOSubHeading"/>
      </w:pPr>
      <w:bookmarkStart w:id="345" w:name="_Toc184208861"/>
      <w:bookmarkStart w:id="346" w:name="_Toc190179259"/>
      <w:r>
        <w:t>G</w:t>
      </w:r>
      <w:r w:rsidRPr="00F931DF">
        <w:t>lobal Versioning Process Steps</w:t>
      </w:r>
      <w:bookmarkEnd w:id="345"/>
      <w:bookmarkEnd w:id="346"/>
    </w:p>
    <w:p w14:paraId="4C954ECA" w14:textId="7BE3CBB2" w:rsidR="00532314" w:rsidRDefault="00532314" w:rsidP="00F931DF">
      <w:pPr>
        <w:pStyle w:val="NESOSubHeading"/>
      </w:pPr>
      <w:bookmarkStart w:id="347" w:name="_Toc184208862"/>
      <w:bookmarkStart w:id="348" w:name="_Toc190179260"/>
      <w:r w:rsidRPr="199D4B2E">
        <w:t>Selection of ‘Primary’ Uni</w:t>
      </w:r>
      <w:r w:rsidR="00647AAF" w:rsidRPr="199D4B2E">
        <w:t>t.</w:t>
      </w:r>
      <w:bookmarkEnd w:id="347"/>
      <w:bookmarkEnd w:id="348"/>
      <w:r w:rsidR="00647AAF" w:rsidRPr="199D4B2E">
        <w:t xml:space="preserve"> </w:t>
      </w:r>
    </w:p>
    <w:p w14:paraId="48EDFA94" w14:textId="4F5E37D7" w:rsidR="00532314" w:rsidRDefault="00EC4CFF" w:rsidP="00532314">
      <w:pPr>
        <w:pStyle w:val="BodyText"/>
      </w:pPr>
      <w:r>
        <w:t>To initiate the GV process, you will be required to firstly identify the ‘Primary’ Unit that yo</w:t>
      </w:r>
      <w:r w:rsidR="00592BC6">
        <w:t xml:space="preserve">u wish to submit for Global Versioning. Please note the </w:t>
      </w:r>
      <w:proofErr w:type="gramStart"/>
      <w:r w:rsidR="00592BC6">
        <w:t>following;</w:t>
      </w:r>
      <w:proofErr w:type="gramEnd"/>
      <w:r w:rsidR="00592BC6">
        <w:t xml:space="preserve"> </w:t>
      </w:r>
    </w:p>
    <w:p w14:paraId="6C911B07" w14:textId="44B422F8" w:rsidR="00592BC6" w:rsidRDefault="00592BC6" w:rsidP="001A1C01">
      <w:pPr>
        <w:pStyle w:val="BodyText"/>
        <w:numPr>
          <w:ilvl w:val="0"/>
          <w:numId w:val="50"/>
        </w:numPr>
      </w:pPr>
      <w:r>
        <w:t>Only Units in ‘Accepted’ Status can qualify for GV</w:t>
      </w:r>
    </w:p>
    <w:p w14:paraId="4DAE6892" w14:textId="1302CCA6" w:rsidR="00592BC6" w:rsidRDefault="00592BC6" w:rsidP="001A1C01">
      <w:pPr>
        <w:pStyle w:val="BodyText"/>
        <w:numPr>
          <w:ilvl w:val="0"/>
          <w:numId w:val="50"/>
        </w:numPr>
      </w:pPr>
      <w:r>
        <w:t xml:space="preserve">A Unit must have at least one Asset ‘aligned’ to it. </w:t>
      </w:r>
    </w:p>
    <w:p w14:paraId="7ED50C05" w14:textId="6BD5CDA4" w:rsidR="00647AAF" w:rsidRDefault="00592BC6" w:rsidP="00592BC6">
      <w:pPr>
        <w:pStyle w:val="BodyText"/>
      </w:pPr>
      <w:r>
        <w:t>The Portal User must navigate to the Change Request Tab on the Unit Management Landing Page</w:t>
      </w:r>
      <w:r w:rsidR="00647AAF">
        <w:t xml:space="preserve"> and then select ‘Add Basket for Versioning’ custom button. </w:t>
      </w:r>
    </w:p>
    <w:p w14:paraId="4FE1CC02" w14:textId="0E3D44B6" w:rsidR="002D3B60" w:rsidRDefault="00592BC6" w:rsidP="00532314">
      <w:pPr>
        <w:pStyle w:val="BodyText"/>
      </w:pPr>
      <w:r>
        <w:rPr>
          <w:noProof/>
        </w:rPr>
        <mc:AlternateContent>
          <mc:Choice Requires="wps">
            <w:drawing>
              <wp:anchor distT="0" distB="0" distL="114300" distR="114300" simplePos="0" relativeHeight="251658410" behindDoc="0" locked="0" layoutInCell="1" allowOverlap="1" wp14:anchorId="61E95D17" wp14:editId="6668C5C8">
                <wp:simplePos x="0" y="0"/>
                <wp:positionH relativeFrom="column">
                  <wp:posOffset>2138581</wp:posOffset>
                </wp:positionH>
                <wp:positionV relativeFrom="paragraph">
                  <wp:posOffset>3045592</wp:posOffset>
                </wp:positionV>
                <wp:extent cx="183004" cy="190005"/>
                <wp:effectExtent l="0" t="0" r="26670" b="19685"/>
                <wp:wrapNone/>
                <wp:docPr id="124" name="Rectangle 124"/>
                <wp:cNvGraphicFramePr/>
                <a:graphic xmlns:a="http://schemas.openxmlformats.org/drawingml/2006/main">
                  <a:graphicData uri="http://schemas.microsoft.com/office/word/2010/wordprocessingShape">
                    <wps:wsp>
                      <wps:cNvSpPr/>
                      <wps:spPr>
                        <a:xfrm>
                          <a:off x="0" y="0"/>
                          <a:ext cx="183004" cy="190005"/>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ACFF80" id="Rectangle 124" o:spid="_x0000_s1026" style="position:absolute;margin-left:168.4pt;margin-top:239.8pt;width:14.4pt;height:14.95pt;z-index:2516584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GgAIAAF4FAAAOAAAAZHJzL2Uyb0RvYy54bWysVMFu2zAMvQ/YPwi6r7azZGuDOkXQosOA&#10;oi3aDj0rshQbkEWNUuJkXz9KdpygK3YYdrFFkXwkn0heXu1aw7YKfQO25MVZzpmyEqrGrkv+4+X2&#10;0zlnPghbCQNWlXyvPL9afPxw2bm5mkANplLICMT6eedKXofg5lnmZa1a4c/AKUtKDdiKQCKuswpF&#10;R+itySZ5/iXrACuHIJX3dHvTK/ki4WutZHjQ2qvATMkpt5C+mL6r+M0Wl2K+RuHqRg5piH/IohWN&#10;paAj1I0Igm2w+QOqbSSCBx3OJLQZaN1IlWqgaor8TTXPtXAq1ULkeDfS5P8frLzfPrtHJBo65+ee&#10;jrGKncY2/ik/tktk7Uey1C4wSZfF+ec8n3ImSVVc5Hk+i2RmR2eHPnxT0LJ4KDnSWySKxPbOh970&#10;YBJjWbhtjEnvYWy88GCaKt4lAdera4NsK+ghLyY3+Sy9HYU7MSMpumbHUtIp7I2KGMY+Kc2aipKf&#10;pExSl6kRVkipbCh6VS0q1UebUW1jsNiX0SNVmgAjsqYsR+wB4GDZgxyw+7oH++iqUpOOzvnfEuud&#10;R48UGWwYndvGAr4HYKiqIXJvfyCppyaytIJq/4gMoR8R7+RtQ+92J3x4FEgzQdNDcx4e6KMNdCWH&#10;4cRZDfjrvftoT61KWs46mrGS+58bgYoz891SE18U02kcyiRMZ18nJOCpZnWqsZv2Guj1C9ooTqZj&#10;tA/mcNQI7Sutg2WMSiphJcUuuQx4EK5DP/u0UKRaLpMZDaIT4c4+OxnBI6uxL192rwLd0LyBuv4e&#10;DvMo5m96uLeNnhaWmwC6SQ1+5HXgm4Y4Nc6wcOKWOJWT1XEtLn4DAAD//wMAUEsDBBQABgAIAAAA&#10;IQDQ+3lg4AAAAAsBAAAPAAAAZHJzL2Rvd25yZXYueG1sTI/BTsMwDIbvSLxDZCRuLIXSwkrTCQHj&#10;wG3rOHDLGtMUGqdqsrXw9JgT3Gz51+fvL1ez68URx9B5UnC5SEAgNd501CrY1euLWxAhajK694QK&#10;vjDAqjo9KXVh/EQbPG5jKxhCodAKbIxDIWVoLDodFn5A4tu7H52OvI6tNKOeGO56eZUkuXS6I/5g&#10;9YAPFpvP7cExpX582a1r3759vHbfU/pkh2faKHV+Nt/fgYg4x78w/OqzOlTstPcHMkH0CtI0Z/Wo&#10;4PpmmYPgRJpnPOwVZMkyA1mV8n+H6gcAAP//AwBQSwECLQAUAAYACAAAACEAtoM4kv4AAADhAQAA&#10;EwAAAAAAAAAAAAAAAAAAAAAAW0NvbnRlbnRfVHlwZXNdLnhtbFBLAQItABQABgAIAAAAIQA4/SH/&#10;1gAAAJQBAAALAAAAAAAAAAAAAAAAAC8BAABfcmVscy8ucmVsc1BLAQItABQABgAIAAAAIQD/HJ/G&#10;gAIAAF4FAAAOAAAAAAAAAAAAAAAAAC4CAABkcnMvZTJvRG9jLnhtbFBLAQItABQABgAIAAAAIQDQ&#10;+3lg4AAAAAsBAAAPAAAAAAAAAAAAAAAAANoEAABkcnMvZG93bnJldi54bWxQSwUGAAAAAAQABADz&#10;AAAA5wUAAAAA&#10;" filled="f" strokecolor="#92d050" strokeweight="1pt"/>
            </w:pict>
          </mc:Fallback>
        </mc:AlternateContent>
      </w:r>
      <w:r>
        <w:rPr>
          <w:noProof/>
        </w:rPr>
        <mc:AlternateContent>
          <mc:Choice Requires="wps">
            <w:drawing>
              <wp:anchor distT="0" distB="0" distL="114300" distR="114300" simplePos="0" relativeHeight="251658409" behindDoc="0" locked="0" layoutInCell="1" allowOverlap="1" wp14:anchorId="50840B3C" wp14:editId="39D8E161">
                <wp:simplePos x="0" y="0"/>
                <wp:positionH relativeFrom="column">
                  <wp:posOffset>333532</wp:posOffset>
                </wp:positionH>
                <wp:positionV relativeFrom="paragraph">
                  <wp:posOffset>1905561</wp:posOffset>
                </wp:positionV>
                <wp:extent cx="688064" cy="190005"/>
                <wp:effectExtent l="0" t="0" r="17145" b="19685"/>
                <wp:wrapNone/>
                <wp:docPr id="114" name="Rectangle 114"/>
                <wp:cNvGraphicFramePr/>
                <a:graphic xmlns:a="http://schemas.openxmlformats.org/drawingml/2006/main">
                  <a:graphicData uri="http://schemas.microsoft.com/office/word/2010/wordprocessingShape">
                    <wps:wsp>
                      <wps:cNvSpPr/>
                      <wps:spPr>
                        <a:xfrm>
                          <a:off x="0" y="0"/>
                          <a:ext cx="688064" cy="190005"/>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9AAA70B" id="Rectangle 114" o:spid="_x0000_s1026" style="position:absolute;margin-left:26.25pt;margin-top:150.05pt;width:54.2pt;height:14.95pt;z-index:25165840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0cegAIAAF4FAAAOAAAAZHJzL2Uyb0RvYy54bWysVE1v2zAMvQ/YfxB0X+0ESdcGdYqgRYcB&#10;RVu0HXpWZCk2IIsapcTJfv0o+SNBV+ww7GKLIvlIPpG8ut43hu0U+hpswSdnOWfKSihruyn4j9e7&#10;Lxec+SBsKQxYVfCD8vx6+fnTVesWagoVmFIhIxDrF60reBWCW2SZl5VqhD8DpywpNWAjAom4yUoU&#10;LaE3Jpvm+XnWApYOQSrv6fa2U/JlwtdayfCotVeBmYJTbiF9MX3X8Zstr8Rig8JVtezTEP+QRSNq&#10;S0FHqFsRBNti/QdUU0sEDzqcSWgy0LqWKtVA1Uzyd9W8VMKpVAuR491Ik/9/sPJh9+KekGhonV94&#10;OsYq9hqb+Kf82D6RdRjJUvvAJF2eX1zk5zPOJKkml3mezyOZ2dHZoQ/fFDQsHgqO9BaJIrG796Ez&#10;HUxiLAt3tTHpPYyNFx5MXca7JOBmfWOQ7QQ95OX0Np+nt6NwJ2YkRdfsWEo6hYNREcPYZ6VZXVLy&#10;05RJ6jI1wgoplQ2TTlWJUnXR5lTbGCz2ZfRIlSbAiKwpyxG7BxgsO5ABu6u7t4+uKjXp6Jz/LbHO&#10;efRIkcGG0bmpLeBHAIaq6iN39gNJHTWRpTWUhydkCN2IeCfvanq3e+HDk0CaCZoemvPwSB9toC04&#10;9CfOKsBfH91He2pV0nLW0owV3P/cClScme+WmvhyMpvFoUzCbP51SgKeatanGrttboBef0Ibxcl0&#10;jPbBDEeN0LzROljFqKQSVlLsgsuAg3ATutmnhSLVapXMaBCdCPf2xckIHlmNffm6fxPo+uYN1PUP&#10;MMyjWLzr4c42elpYbQPoOjX4kdeebxri1Dj9wolb4lROVse1uPwNAAD//wMAUEsDBBQABgAIAAAA&#10;IQAt37Ue3gAAAAoBAAAPAAAAZHJzL2Rvd25yZXYueG1sTI/BTsMwDIbvSLxDZCRuLNmmTaw0nRAw&#10;Dty2jsNuWWOaQuNUTbYWnh7vBEf//vX5c74efSvO2McmkIbpRIFAqoJtqNawLzd39yBiMmRNGwg1&#10;fGOEdXF9lZvMhoG2eN6lWjCEYmY0uJS6TMpYOfQmTkKHxLuP0HuTeOxraXszMNy3cqbUUnrTEF9w&#10;psMnh9XX7uSZUj6/7TdlqA+f783PMH9x3Stttb69GR8fQCQc018ZLvqsDgU7HcOJbBSthsVswU0N&#10;c6WmIC6FpVqBOHLCEcgil/9fKH4BAAD//wMAUEsBAi0AFAAGAAgAAAAhALaDOJL+AAAA4QEAABMA&#10;AAAAAAAAAAAAAAAAAAAAAFtDb250ZW50X1R5cGVzXS54bWxQSwECLQAUAAYACAAAACEAOP0h/9YA&#10;AACUAQAACwAAAAAAAAAAAAAAAAAvAQAAX3JlbHMvLnJlbHNQSwECLQAUAAYACAAAACEAR0dHHoAC&#10;AABeBQAADgAAAAAAAAAAAAAAAAAuAgAAZHJzL2Uyb0RvYy54bWxQSwECLQAUAAYACAAAACEALd+1&#10;Ht4AAAAKAQAADwAAAAAAAAAAAAAAAADaBAAAZHJzL2Rvd25yZXYueG1sUEsFBgAAAAAEAAQA8wAA&#10;AOUFAAAAAA==&#10;" filled="f" strokecolor="#92d050" strokeweight="1pt"/>
            </w:pict>
          </mc:Fallback>
        </mc:AlternateContent>
      </w:r>
      <w:r>
        <w:rPr>
          <w:noProof/>
        </w:rPr>
        <mc:AlternateContent>
          <mc:Choice Requires="wps">
            <w:drawing>
              <wp:anchor distT="0" distB="0" distL="114300" distR="114300" simplePos="0" relativeHeight="251658408" behindDoc="0" locked="0" layoutInCell="1" allowOverlap="1" wp14:anchorId="675C2DA0" wp14:editId="7172AB02">
                <wp:simplePos x="0" y="0"/>
                <wp:positionH relativeFrom="column">
                  <wp:posOffset>829473</wp:posOffset>
                </wp:positionH>
                <wp:positionV relativeFrom="paragraph">
                  <wp:posOffset>50071</wp:posOffset>
                </wp:positionV>
                <wp:extent cx="688064" cy="316871"/>
                <wp:effectExtent l="0" t="0" r="17145" b="26035"/>
                <wp:wrapNone/>
                <wp:docPr id="30" name="Rectangle 30"/>
                <wp:cNvGraphicFramePr/>
                <a:graphic xmlns:a="http://schemas.openxmlformats.org/drawingml/2006/main">
                  <a:graphicData uri="http://schemas.microsoft.com/office/word/2010/wordprocessingShape">
                    <wps:wsp>
                      <wps:cNvSpPr/>
                      <wps:spPr>
                        <a:xfrm>
                          <a:off x="0" y="0"/>
                          <a:ext cx="688064" cy="31687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DD8844" id="Rectangle 30" o:spid="_x0000_s1026" style="position:absolute;margin-left:65.3pt;margin-top:3.95pt;width:54.2pt;height:24.95pt;z-index:251658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AWZfgIAAF4FAAAOAAAAZHJzL2Uyb0RvYy54bWysVE1v2zAMvQ/YfxB0X21naZoFdYqgRYYB&#10;RVusHXpWZCkWIIuapMTJfv0o+SNBV+wwzAdZEslH8onk9c2h0WQvnFdgSlpc5JQIw6FSZlvSHy/r&#10;T3NKfGCmYhqMKOlReHqz/PjhurULMYEadCUcQRDjF60taR2CXWSZ57VomL8AKwwKJbiGBTy6bVY5&#10;1iJ6o7NJns+yFlxlHXDhPd7edUK6TPhSCh4epfQiEF1SjC2k1aV1E9dsec0WW8dsrXgfBvuHKBqm&#10;DDodoe5YYGTn1B9QjeIOPMhwwaHJQErFRcoBsynyN9k818yKlAuS4+1Ik/9/sPxh/2yfHNLQWr/w&#10;uI1ZHKRr4h/jI4dE1nEkSxwC4Xg5m8/z2ZQSjqLPxWx+VUQys5OxdT58FdCQuCmpw7dIFLH9vQ+d&#10;6qASfRlYK63Te2gTLzxoVcW7dHDbza12ZM/wIdfrHL/e3ZkaOo+m2SmVtAtHLSKGNt+FJKrC4Ccp&#10;klRlYoRlnAsTik5Us0p03i7PncW6jBYp0wQYkSVGOWL3AINmBzJgd3n3+tFUpCIdjfO/BdYZjxbJ&#10;M5gwGjfKgHsPQGNWvedOfyCpoyaytIHq+OSIg65FvOVrhe92z3x4Yg57ArsH+zw84iI1tCWFfkdJ&#10;De7Xe/dRH0sVpZS02GMl9T93zAlK9DeDRfylmE5jU6bD9PJqggd3LtmcS8yuuQV8/QIniuVpG/WD&#10;HrbSQfOK42AVvaKIGY6+S8qDGw63oet9HChcrFZJDRvRsnBvni2P4JHVWJcvh1fmbF+8Aav+AYZ+&#10;ZIs3NdzpRksDq10AqVKBn3jt+cYmToXTD5w4Jc7PSes0Fpe/AQAA//8DAFBLAwQUAAYACAAAACEA&#10;fwbmYtwAAAAIAQAADwAAAGRycy9kb3ducmV2LnhtbEyPzU7DMBCE70i8g7VI3KjTVjRtiFMhRE8c&#10;gFKJ6zZekqj+k+204e1ZTnAczezsN/V2skacKabBOwXzWQGCXOv14DoFh4/d3RpEyug0Gu9IwTcl&#10;2DbXVzVW2l/cO533uRNc4lKFCvqcQyVlanuymGY+kGPvy0eLmWXspI544XJr5KIoVtLi4PhDj4Ge&#10;empP+9EyRjBvQY+vp8PnfNrFZ/2SsCuVur2ZHh9AZJryXxh+8fkGGmY6+tHpJAzrZbHiqIJyA4L9&#10;xXLD244K7ss1yKaW/wc0PwAAAP//AwBQSwECLQAUAAYACAAAACEAtoM4kv4AAADhAQAAEwAAAAAA&#10;AAAAAAAAAAAAAAAAW0NvbnRlbnRfVHlwZXNdLnhtbFBLAQItABQABgAIAAAAIQA4/SH/1gAAAJQB&#10;AAALAAAAAAAAAAAAAAAAAC8BAABfcmVscy8ucmVsc1BLAQItABQABgAIAAAAIQBOZAWZfgIAAF4F&#10;AAAOAAAAAAAAAAAAAAAAAC4CAABkcnMvZTJvRG9jLnhtbFBLAQItABQABgAIAAAAIQB/BuZi3AAA&#10;AAgBAAAPAAAAAAAAAAAAAAAAANgEAABkcnMvZG93bnJldi54bWxQSwUGAAAAAAQABADzAAAA4QUA&#10;AAAA&#10;" filled="f" strokecolor="red" strokeweight="1pt"/>
            </w:pict>
          </mc:Fallback>
        </mc:AlternateContent>
      </w:r>
      <w:r w:rsidR="00532314">
        <w:rPr>
          <w:noProof/>
        </w:rPr>
        <w:drawing>
          <wp:inline distT="0" distB="0" distL="0" distR="0" wp14:anchorId="7CC21251" wp14:editId="5717BCDF">
            <wp:extent cx="2410691" cy="3798508"/>
            <wp:effectExtent l="0" t="0" r="8890" b="0"/>
            <wp:docPr id="68" name="Picture 6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screenshot of a computer&#10;&#10;Description automatically generated"/>
                    <pic:cNvPicPr/>
                  </pic:nvPicPr>
                  <pic:blipFill>
                    <a:blip r:embed="rId153"/>
                    <a:stretch>
                      <a:fillRect/>
                    </a:stretch>
                  </pic:blipFill>
                  <pic:spPr>
                    <a:xfrm>
                      <a:off x="0" y="0"/>
                      <a:ext cx="2415662" cy="3806340"/>
                    </a:xfrm>
                    <a:prstGeom prst="rect">
                      <a:avLst/>
                    </a:prstGeom>
                  </pic:spPr>
                </pic:pic>
              </a:graphicData>
            </a:graphic>
          </wp:inline>
        </w:drawing>
      </w:r>
    </w:p>
    <w:p w14:paraId="1FF820F3" w14:textId="58607D4F" w:rsidR="002D3B60" w:rsidRDefault="00592BC6" w:rsidP="00532314">
      <w:pPr>
        <w:pStyle w:val="BodyText"/>
      </w:pPr>
      <w:r>
        <w:rPr>
          <w:noProof/>
        </w:rPr>
        <w:drawing>
          <wp:inline distT="0" distB="0" distL="0" distR="0" wp14:anchorId="1D3E19AB" wp14:editId="008C7193">
            <wp:extent cx="5543550" cy="793750"/>
            <wp:effectExtent l="0" t="0" r="0" b="6350"/>
            <wp:docPr id="116" name="Picture 116" descr="A blue box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A blue box with black text&#10;&#10;Description automatically generated"/>
                    <pic:cNvPicPr/>
                  </pic:nvPicPr>
                  <pic:blipFill>
                    <a:blip r:embed="rId154"/>
                    <a:stretch>
                      <a:fillRect/>
                    </a:stretch>
                  </pic:blipFill>
                  <pic:spPr>
                    <a:xfrm>
                      <a:off x="0" y="0"/>
                      <a:ext cx="5543550" cy="793750"/>
                    </a:xfrm>
                    <a:prstGeom prst="rect">
                      <a:avLst/>
                    </a:prstGeom>
                  </pic:spPr>
                </pic:pic>
              </a:graphicData>
            </a:graphic>
          </wp:inline>
        </w:drawing>
      </w:r>
    </w:p>
    <w:p w14:paraId="5E02F4F0" w14:textId="77777777" w:rsidR="00F931DF" w:rsidRDefault="00F931DF" w:rsidP="00532314">
      <w:pPr>
        <w:pStyle w:val="BodyText"/>
      </w:pPr>
    </w:p>
    <w:p w14:paraId="5C9AD316" w14:textId="77777777" w:rsidR="00F931DF" w:rsidRDefault="00F931DF" w:rsidP="00532314">
      <w:pPr>
        <w:pStyle w:val="BodyText"/>
      </w:pPr>
    </w:p>
    <w:p w14:paraId="338B0FC0" w14:textId="77777777" w:rsidR="00F931DF" w:rsidRDefault="00F931DF" w:rsidP="00532314">
      <w:pPr>
        <w:pStyle w:val="BodyText"/>
      </w:pPr>
    </w:p>
    <w:p w14:paraId="587B35B0" w14:textId="2DAA064C" w:rsidR="00F931DF" w:rsidRDefault="00F931DF" w:rsidP="00532314">
      <w:pPr>
        <w:pStyle w:val="NESOSubHeading"/>
      </w:pPr>
      <w:bookmarkStart w:id="349" w:name="_Toc184208863"/>
      <w:bookmarkStart w:id="350" w:name="_Toc190179261"/>
      <w:r w:rsidRPr="199D4B2E">
        <w:lastRenderedPageBreak/>
        <w:t>Selection of ‘Primary’ Unit</w:t>
      </w:r>
      <w:r>
        <w:t>: Cont</w:t>
      </w:r>
      <w:bookmarkEnd w:id="349"/>
      <w:bookmarkEnd w:id="350"/>
    </w:p>
    <w:p w14:paraId="78764AA8" w14:textId="62F7BF99" w:rsidR="002D3B60" w:rsidRDefault="00592BC6" w:rsidP="00532314">
      <w:pPr>
        <w:pStyle w:val="BodyText"/>
      </w:pPr>
      <w:r>
        <w:rPr>
          <w:noProof/>
        </w:rPr>
        <mc:AlternateContent>
          <mc:Choice Requires="wps">
            <w:drawing>
              <wp:anchor distT="0" distB="0" distL="114300" distR="114300" simplePos="0" relativeHeight="251658411" behindDoc="0" locked="0" layoutInCell="1" allowOverlap="1" wp14:anchorId="28B45FE4" wp14:editId="630BB214">
                <wp:simplePos x="0" y="0"/>
                <wp:positionH relativeFrom="column">
                  <wp:posOffset>1980480</wp:posOffset>
                </wp:positionH>
                <wp:positionV relativeFrom="paragraph">
                  <wp:posOffset>714621</wp:posOffset>
                </wp:positionV>
                <wp:extent cx="1351128" cy="300251"/>
                <wp:effectExtent l="0" t="0" r="20955" b="24130"/>
                <wp:wrapNone/>
                <wp:docPr id="218" name="Rectangle 218"/>
                <wp:cNvGraphicFramePr/>
                <a:graphic xmlns:a="http://schemas.openxmlformats.org/drawingml/2006/main">
                  <a:graphicData uri="http://schemas.microsoft.com/office/word/2010/wordprocessingShape">
                    <wps:wsp>
                      <wps:cNvSpPr/>
                      <wps:spPr>
                        <a:xfrm>
                          <a:off x="0" y="0"/>
                          <a:ext cx="1351128" cy="3002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A88D83" id="Rectangle 218" o:spid="_x0000_s1026" style="position:absolute;margin-left:155.95pt;margin-top:56.25pt;width:106.4pt;height:23.65pt;z-index:2516584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UryfQIAAF8FAAAOAAAAZHJzL2Uyb0RvYy54bWysVEtv2zAMvg/YfxB0X22nzR5BnSJokWFA&#10;0QZrh54VWYoNyKJGKa/9+lHyI0FX7DDMB1kSyY/kJ5LXN4fWsJ1C34AteXGRc6ashKqxm5L/eF5+&#10;+MyZD8JWwoBVJT8qz2/m799d791MTaAGUylkBGL9bO9KXofgZlnmZa1a4S/AKUtCDdiKQEfcZBWK&#10;PaG3Jpvk+cdsD1g5BKm8p9u7TsjnCV9rJcOj1l4FZkpOsYW0YlrXcc3m12K2QeHqRvZhiH+IohWN&#10;Jacj1J0Igm2x+QOqbSSCBx0uJLQZaN1IlXKgbIr8VTZPtXAq5ULkeDfS5P8frHzYPbkVEg1752ee&#10;tjGLg8Y2/ik+dkhkHUey1CEwSZfF5bQoJvS8kmSXeT6ZFpHN7GTt0IevCloWNyVHeozEkdjd+9Cp&#10;DirRmYVlY0x6EGPjhQfTVPEuHXCzvjXIdoJecrnM6evdnamR82ianXJJu3A0KmIY+11p1lQU/SRF&#10;kspMjbBCSmVD0YlqUanO2/TcWSzMaJEyTYARWVOUI3YPMGh2IAN2l3evH01VqtLROP9bYJ3xaJE8&#10;gw2jcdtYwLcADGXVe+70B5I6aiJLa6iOK2QIXY94J5cNvdu98GElkJqC2ocaPTzSog3sSw79jrMa&#10;8Ndb91GfapWknO2pyUruf24FKs7MN0tV/KW4uopdmQ5X008TOuC5ZH0usdv2Fuj1CxopTqZt1A9m&#10;2GqE9oXmwSJ6JZGwknyXXAYcDreha36aKFItFkmNOtGJcG+fnIzgkdVYl8+HF4GuL95AZf8AQ0OK&#10;2asa7nSjpYXFNoBuUoGfeO35pi5OhdNPnDgmzs9J6zQX578BAAD//wMAUEsDBBQABgAIAAAAIQCI&#10;eLFh3wAAAAsBAAAPAAAAZHJzL2Rvd25yZXYueG1sTI/BTsMwEETvSPyDtUjcqONAaBviVAjREweg&#10;VOLqxiaJaq8t22nD37Oc4Lg7s7Nvms3sLDuZmEaPEsSiAGaw83rEXsL+Y3uzApayQq2sRyPh2yTY&#10;tJcXjaq1P+O7Oe1yzygEU60kDDmHmvPUDcaptPDBIGlfPjqVaYw911GdKdxZXhbFPXdqRPowqGCe&#10;BtMdd5MjjGDfgp5ej/tPMW/js35Jql9KeX01Pz4Ay2bOf2b4xacbaInp4CfUiVkJt0KsyUqCKCtg&#10;5KjKuyWwA22q9Qp42/D/HdofAAAA//8DAFBLAQItABQABgAIAAAAIQC2gziS/gAAAOEBAAATAAAA&#10;AAAAAAAAAAAAAAAAAABbQ29udGVudF9UeXBlc10ueG1sUEsBAi0AFAAGAAgAAAAhADj9If/WAAAA&#10;lAEAAAsAAAAAAAAAAAAAAAAALwEAAF9yZWxzLy5yZWxzUEsBAi0AFAAGAAgAAAAhANNtSvJ9AgAA&#10;XwUAAA4AAAAAAAAAAAAAAAAALgIAAGRycy9lMm9Eb2MueG1sUEsBAi0AFAAGAAgAAAAhAIh4sWHf&#10;AAAACwEAAA8AAAAAAAAAAAAAAAAA1wQAAGRycy9kb3ducmV2LnhtbFBLBQYAAAAABAAEAPMAAADj&#10;BQAAAAA=&#10;" filled="f" strokecolor="red" strokeweight="1pt"/>
            </w:pict>
          </mc:Fallback>
        </mc:AlternateContent>
      </w:r>
      <w:r>
        <w:rPr>
          <w:noProof/>
        </w:rPr>
        <w:drawing>
          <wp:inline distT="0" distB="0" distL="0" distR="0" wp14:anchorId="7E5859B7" wp14:editId="3AC88A55">
            <wp:extent cx="5543550" cy="1186180"/>
            <wp:effectExtent l="0" t="0" r="0" b="0"/>
            <wp:docPr id="377" name="Picture 377"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Picture 377" descr="A close-up of a computer screen&#10;&#10;Description automatically generated"/>
                    <pic:cNvPicPr/>
                  </pic:nvPicPr>
                  <pic:blipFill>
                    <a:blip r:embed="rId155"/>
                    <a:stretch>
                      <a:fillRect/>
                    </a:stretch>
                  </pic:blipFill>
                  <pic:spPr>
                    <a:xfrm>
                      <a:off x="0" y="0"/>
                      <a:ext cx="5543550" cy="1186180"/>
                    </a:xfrm>
                    <a:prstGeom prst="rect">
                      <a:avLst/>
                    </a:prstGeom>
                  </pic:spPr>
                </pic:pic>
              </a:graphicData>
            </a:graphic>
          </wp:inline>
        </w:drawing>
      </w:r>
    </w:p>
    <w:p w14:paraId="3D2E84E6" w14:textId="1B149106" w:rsidR="00532314" w:rsidRDefault="00647AAF" w:rsidP="00532314">
      <w:pPr>
        <w:pStyle w:val="NESOSubHeading"/>
      </w:pPr>
      <w:bookmarkStart w:id="351" w:name="_Toc184208864"/>
      <w:bookmarkStart w:id="352" w:name="_Toc190179262"/>
      <w:r>
        <w:t>Creation of Global Versioning Basket</w:t>
      </w:r>
      <w:r w:rsidR="00E27C69">
        <w:t xml:space="preserve"> – Basket Rules</w:t>
      </w:r>
      <w:bookmarkEnd w:id="351"/>
      <w:bookmarkEnd w:id="352"/>
    </w:p>
    <w:p w14:paraId="7B968C12" w14:textId="0AE279D6" w:rsidR="00C1709D" w:rsidRDefault="00647AAF" w:rsidP="00532314">
      <w:pPr>
        <w:pStyle w:val="BodyText"/>
      </w:pPr>
      <w:r>
        <w:t xml:space="preserve">Global Versioning uses the concept of Baskets to contain </w:t>
      </w:r>
      <w:proofErr w:type="gramStart"/>
      <w:r>
        <w:t>all of</w:t>
      </w:r>
      <w:proofErr w:type="gramEnd"/>
      <w:r w:rsidR="00C1709D">
        <w:t xml:space="preserve"> the Units that are subject to changes. The Basket ‘Rules’ are as </w:t>
      </w:r>
      <w:proofErr w:type="gramStart"/>
      <w:r w:rsidR="00C1709D">
        <w:t>follows;</w:t>
      </w:r>
      <w:proofErr w:type="gramEnd"/>
      <w:r w:rsidR="00C1709D">
        <w:t xml:space="preserve"> </w:t>
      </w:r>
    </w:p>
    <w:p w14:paraId="25FAF83C" w14:textId="76DFB6BD" w:rsidR="00532314" w:rsidRDefault="00C1709D" w:rsidP="001A1C01">
      <w:pPr>
        <w:pStyle w:val="BodyText"/>
        <w:numPr>
          <w:ilvl w:val="0"/>
          <w:numId w:val="51"/>
        </w:numPr>
      </w:pPr>
      <w:r>
        <w:t xml:space="preserve">A Basket can contain one or more </w:t>
      </w:r>
      <w:r w:rsidR="00C33AAD">
        <w:t>Units. These can be ‘Primary’ or ‘Impacted’ Units.</w:t>
      </w:r>
    </w:p>
    <w:p w14:paraId="7F725E47" w14:textId="3417892F" w:rsidR="00C33AAD" w:rsidRDefault="00C33AAD" w:rsidP="001A1C01">
      <w:pPr>
        <w:pStyle w:val="BodyText"/>
        <w:numPr>
          <w:ilvl w:val="0"/>
          <w:numId w:val="51"/>
        </w:numPr>
      </w:pPr>
      <w:r w:rsidRPr="00537D6C">
        <w:rPr>
          <w:i/>
          <w:iCs/>
        </w:rPr>
        <w:t>Primary Units</w:t>
      </w:r>
      <w:r>
        <w:t xml:space="preserve"> are those selected by the Market Provider</w:t>
      </w:r>
    </w:p>
    <w:p w14:paraId="05F69251" w14:textId="79ED50C2" w:rsidR="00C33AAD" w:rsidRDefault="00C33AAD" w:rsidP="001A1C01">
      <w:pPr>
        <w:pStyle w:val="BodyText"/>
        <w:numPr>
          <w:ilvl w:val="0"/>
          <w:numId w:val="51"/>
        </w:numPr>
      </w:pPr>
      <w:r w:rsidRPr="00537D6C">
        <w:rPr>
          <w:i/>
          <w:iCs/>
        </w:rPr>
        <w:t>Impacted Units</w:t>
      </w:r>
      <w:r>
        <w:t xml:space="preserve"> are those Units identified as sharing at least one or more common assets as part of the composition of assets. Modifications made to the common asset will result in subsequent changes to other Units by virtue of the asset(s) being shared. These Units will be identified automatically and ‘pulled’ into the same Basket</w:t>
      </w:r>
      <w:r w:rsidR="00537D6C">
        <w:t xml:space="preserve"> for the Portal User to preview and either approve or make further changes if required. </w:t>
      </w:r>
    </w:p>
    <w:p w14:paraId="20402BBF" w14:textId="4C815DAA" w:rsidR="00537D6C" w:rsidRDefault="00537D6C" w:rsidP="001A1C01">
      <w:pPr>
        <w:pStyle w:val="BodyText"/>
        <w:numPr>
          <w:ilvl w:val="0"/>
          <w:numId w:val="51"/>
        </w:numPr>
      </w:pPr>
      <w:r>
        <w:t>All Units within a given Basket must share a Universal Basket ‘</w:t>
      </w:r>
      <w:r w:rsidRPr="00537D6C">
        <w:rPr>
          <w:i/>
          <w:iCs/>
        </w:rPr>
        <w:t xml:space="preserve">Effective </w:t>
      </w:r>
      <w:proofErr w:type="gramStart"/>
      <w:r w:rsidRPr="00537D6C">
        <w:rPr>
          <w:i/>
          <w:iCs/>
        </w:rPr>
        <w:t>From</w:t>
      </w:r>
      <w:proofErr w:type="gramEnd"/>
      <w:r w:rsidRPr="00537D6C">
        <w:rPr>
          <w:i/>
          <w:iCs/>
        </w:rPr>
        <w:t xml:space="preserve"> Date</w:t>
      </w:r>
      <w:r>
        <w:t xml:space="preserve">’ This Date is when the latest Version of the Unit will take effect. This date can be amended with future alternative dates. </w:t>
      </w:r>
    </w:p>
    <w:p w14:paraId="19F30DFD" w14:textId="5F3F1A6B" w:rsidR="00537D6C" w:rsidRPr="00537D6C" w:rsidRDefault="00537D6C" w:rsidP="001A1C01">
      <w:pPr>
        <w:pStyle w:val="BodyText"/>
        <w:numPr>
          <w:ilvl w:val="0"/>
          <w:numId w:val="51"/>
        </w:numPr>
      </w:pPr>
      <w:r>
        <w:t xml:space="preserve">Each Basket also has a ‘Basket Processing Date’. This Date is calculated automatically and is currently used as a ‘cut-off’ date for committing the proposed changes (captured in the GV Application Form for each individual Unit) to be ‘executed’. This Date is currently 10 days from the </w:t>
      </w:r>
      <w:r w:rsidRPr="00537D6C">
        <w:rPr>
          <w:i/>
          <w:iCs/>
        </w:rPr>
        <w:t xml:space="preserve">Effective </w:t>
      </w:r>
      <w:proofErr w:type="gramStart"/>
      <w:r w:rsidRPr="00537D6C">
        <w:rPr>
          <w:i/>
          <w:iCs/>
        </w:rPr>
        <w:t>From</w:t>
      </w:r>
      <w:proofErr w:type="gramEnd"/>
      <w:r w:rsidRPr="00537D6C">
        <w:rPr>
          <w:i/>
          <w:iCs/>
        </w:rPr>
        <w:t xml:space="preserve"> Date.</w:t>
      </w:r>
      <w:r>
        <w:t xml:space="preserve"> The 10 day period allows for any </w:t>
      </w:r>
      <w:r w:rsidR="0060358F">
        <w:t>N</w:t>
      </w:r>
      <w:r w:rsidR="00F931DF">
        <w:t xml:space="preserve">ational Energy System </w:t>
      </w:r>
      <w:proofErr w:type="gramStart"/>
      <w:r w:rsidR="00F931DF">
        <w:t>Operator</w:t>
      </w:r>
      <w:r w:rsidR="0060358F">
        <w:t xml:space="preserve"> </w:t>
      </w:r>
      <w:r>
        <w:t xml:space="preserve"> Approval</w:t>
      </w:r>
      <w:proofErr w:type="gramEnd"/>
      <w:r>
        <w:t xml:space="preserve"> or Intervention to be undertaken.  If the </w:t>
      </w:r>
      <w:r w:rsidRPr="00537D6C">
        <w:rPr>
          <w:i/>
          <w:iCs/>
        </w:rPr>
        <w:t xml:space="preserve">Effective </w:t>
      </w:r>
      <w:proofErr w:type="gramStart"/>
      <w:r w:rsidRPr="00537D6C">
        <w:rPr>
          <w:i/>
          <w:iCs/>
        </w:rPr>
        <w:t>From</w:t>
      </w:r>
      <w:proofErr w:type="gramEnd"/>
      <w:r w:rsidRPr="00537D6C">
        <w:rPr>
          <w:i/>
          <w:iCs/>
        </w:rPr>
        <w:t xml:space="preserve"> Date</w:t>
      </w:r>
      <w:r>
        <w:rPr>
          <w:i/>
          <w:iCs/>
        </w:rPr>
        <w:t xml:space="preserve"> is adjusted by the Portal User, then the Processing Date is adjusted automatically.</w:t>
      </w:r>
    </w:p>
    <w:p w14:paraId="52092264" w14:textId="19BC1944" w:rsidR="00537D6C" w:rsidRDefault="0001642B" w:rsidP="001A1C01">
      <w:pPr>
        <w:pStyle w:val="BodyText"/>
        <w:numPr>
          <w:ilvl w:val="0"/>
          <w:numId w:val="51"/>
        </w:numPr>
      </w:pPr>
      <w:r>
        <w:t xml:space="preserve">A Basket can only be ready for processing when the following conditions are </w:t>
      </w:r>
      <w:proofErr w:type="gramStart"/>
      <w:r>
        <w:t>met;</w:t>
      </w:r>
      <w:proofErr w:type="gramEnd"/>
      <w:r>
        <w:t xml:space="preserve"> </w:t>
      </w:r>
    </w:p>
    <w:p w14:paraId="6021FA60" w14:textId="42FE7F37" w:rsidR="0001642B" w:rsidRPr="007F18B4" w:rsidRDefault="00895F1A" w:rsidP="001A1C01">
      <w:pPr>
        <w:pStyle w:val="BodyText"/>
        <w:numPr>
          <w:ilvl w:val="0"/>
          <w:numId w:val="52"/>
        </w:numPr>
        <w:rPr>
          <w:sz w:val="18"/>
          <w:szCs w:val="18"/>
        </w:rPr>
      </w:pPr>
      <w:r w:rsidRPr="007F18B4">
        <w:rPr>
          <w:sz w:val="18"/>
          <w:szCs w:val="18"/>
        </w:rPr>
        <w:t xml:space="preserve">The Processing Date has been reached or lapsed. </w:t>
      </w:r>
    </w:p>
    <w:p w14:paraId="386331C1" w14:textId="0F7EB3A1" w:rsidR="00895F1A" w:rsidRPr="007F18B4" w:rsidRDefault="00895F1A" w:rsidP="001A1C01">
      <w:pPr>
        <w:pStyle w:val="BodyText"/>
        <w:numPr>
          <w:ilvl w:val="0"/>
          <w:numId w:val="52"/>
        </w:numPr>
        <w:rPr>
          <w:sz w:val="18"/>
          <w:szCs w:val="18"/>
        </w:rPr>
      </w:pPr>
      <w:r w:rsidRPr="007F18B4">
        <w:rPr>
          <w:sz w:val="18"/>
          <w:szCs w:val="18"/>
        </w:rPr>
        <w:t xml:space="preserve">Every Unit in the Basket has a </w:t>
      </w:r>
      <w:r w:rsidRPr="007F18B4">
        <w:rPr>
          <w:b/>
          <w:bCs/>
          <w:sz w:val="18"/>
          <w:szCs w:val="18"/>
        </w:rPr>
        <w:t>completed</w:t>
      </w:r>
      <w:r w:rsidRPr="007F18B4">
        <w:rPr>
          <w:sz w:val="18"/>
          <w:szCs w:val="18"/>
        </w:rPr>
        <w:t xml:space="preserve"> Application Form. </w:t>
      </w:r>
    </w:p>
    <w:p w14:paraId="144D3127" w14:textId="0779A291" w:rsidR="00895F1A" w:rsidRPr="007F18B4" w:rsidRDefault="00895F1A" w:rsidP="001A1C01">
      <w:pPr>
        <w:pStyle w:val="BodyText"/>
        <w:numPr>
          <w:ilvl w:val="0"/>
          <w:numId w:val="52"/>
        </w:numPr>
        <w:rPr>
          <w:sz w:val="18"/>
          <w:szCs w:val="18"/>
        </w:rPr>
      </w:pPr>
      <w:r w:rsidRPr="007F18B4">
        <w:rPr>
          <w:sz w:val="18"/>
          <w:szCs w:val="18"/>
        </w:rPr>
        <w:t>All Units in the Basket (</w:t>
      </w:r>
      <w:r w:rsidRPr="007F18B4">
        <w:rPr>
          <w:b/>
          <w:bCs/>
          <w:sz w:val="18"/>
          <w:szCs w:val="18"/>
        </w:rPr>
        <w:t>Primary and Impacted</w:t>
      </w:r>
      <w:r w:rsidRPr="007F18B4">
        <w:rPr>
          <w:sz w:val="18"/>
          <w:szCs w:val="18"/>
        </w:rPr>
        <w:t xml:space="preserve">) have been marked as </w:t>
      </w:r>
      <w:r w:rsidRPr="007F18B4">
        <w:rPr>
          <w:b/>
          <w:bCs/>
          <w:sz w:val="18"/>
          <w:szCs w:val="18"/>
        </w:rPr>
        <w:t>‘Eligible’</w:t>
      </w:r>
      <w:r w:rsidRPr="007F18B4">
        <w:rPr>
          <w:sz w:val="18"/>
          <w:szCs w:val="18"/>
        </w:rPr>
        <w:t xml:space="preserve"> in the Eligibility Outcome Status. </w:t>
      </w:r>
    </w:p>
    <w:p w14:paraId="6766A04E" w14:textId="69480344" w:rsidR="00895F1A" w:rsidRPr="007F18B4" w:rsidRDefault="00895F1A" w:rsidP="001A1C01">
      <w:pPr>
        <w:pStyle w:val="BodyText"/>
        <w:numPr>
          <w:ilvl w:val="0"/>
          <w:numId w:val="52"/>
        </w:numPr>
        <w:rPr>
          <w:sz w:val="18"/>
          <w:szCs w:val="18"/>
        </w:rPr>
      </w:pPr>
      <w:r w:rsidRPr="007F18B4">
        <w:rPr>
          <w:sz w:val="18"/>
          <w:szCs w:val="18"/>
        </w:rPr>
        <w:t xml:space="preserve">The User has submitted the Basket for final Validation (and the Validation Tests have passed) </w:t>
      </w:r>
    </w:p>
    <w:p w14:paraId="11E9A852" w14:textId="2258B291" w:rsidR="00532314" w:rsidRPr="005166EE" w:rsidRDefault="00895F1A" w:rsidP="001A1C01">
      <w:pPr>
        <w:pStyle w:val="BodyText"/>
        <w:numPr>
          <w:ilvl w:val="0"/>
          <w:numId w:val="52"/>
        </w:numPr>
        <w:rPr>
          <w:sz w:val="18"/>
          <w:szCs w:val="18"/>
        </w:rPr>
      </w:pPr>
      <w:r w:rsidRPr="005166EE">
        <w:rPr>
          <w:sz w:val="18"/>
          <w:szCs w:val="18"/>
        </w:rPr>
        <w:t xml:space="preserve">The User has selected the </w:t>
      </w:r>
      <w:r w:rsidRPr="005166EE">
        <w:rPr>
          <w:b/>
          <w:bCs/>
          <w:sz w:val="18"/>
          <w:szCs w:val="18"/>
        </w:rPr>
        <w:t>‘Process Basket’</w:t>
      </w:r>
      <w:r w:rsidRPr="005166EE">
        <w:rPr>
          <w:sz w:val="18"/>
          <w:szCs w:val="18"/>
        </w:rPr>
        <w:t xml:space="preserve"> Link contained within the Basket. </w:t>
      </w:r>
    </w:p>
    <w:p w14:paraId="596950FB" w14:textId="20B490B3" w:rsidR="00E27C69" w:rsidRDefault="00E27C69" w:rsidP="005166EE">
      <w:pPr>
        <w:pStyle w:val="NESOSubHeading"/>
      </w:pPr>
      <w:bookmarkStart w:id="353" w:name="_Toc184208865"/>
      <w:bookmarkStart w:id="354" w:name="_Toc190179263"/>
      <w:r>
        <w:lastRenderedPageBreak/>
        <w:t>Creation of Global Versioning Basket – Basket Steps</w:t>
      </w:r>
      <w:bookmarkEnd w:id="353"/>
      <w:bookmarkEnd w:id="354"/>
    </w:p>
    <w:p w14:paraId="4A1FD89A" w14:textId="0BF1CC2C" w:rsidR="00E27C69" w:rsidRDefault="00E27C69" w:rsidP="00E27C69">
      <w:pPr>
        <w:pStyle w:val="BodyText"/>
      </w:pPr>
    </w:p>
    <w:p w14:paraId="56325DDE" w14:textId="358B2B9F" w:rsidR="00A27C6D" w:rsidRPr="009870B0" w:rsidRDefault="00A27C6D" w:rsidP="00E27C69">
      <w:pPr>
        <w:pStyle w:val="BodyText"/>
      </w:pPr>
      <w:r>
        <w:t xml:space="preserve">When the Portal User selects the Create New Basket, they will be prompted to set the Effective </w:t>
      </w:r>
      <w:proofErr w:type="gramStart"/>
      <w:r>
        <w:t>From</w:t>
      </w:r>
      <w:proofErr w:type="gramEnd"/>
      <w:r>
        <w:t xml:space="preserve"> Date</w:t>
      </w:r>
      <w:r w:rsidR="009870B0">
        <w:t xml:space="preserve"> entering a specific format of </w:t>
      </w:r>
      <w:r w:rsidR="009870B0" w:rsidRPr="009870B0">
        <w:rPr>
          <w:i/>
          <w:iCs/>
        </w:rPr>
        <w:t>DD-MM-YYYY</w:t>
      </w:r>
      <w:r w:rsidR="009870B0">
        <w:rPr>
          <w:i/>
          <w:iCs/>
        </w:rPr>
        <w:t xml:space="preserve">. </w:t>
      </w:r>
      <w:r w:rsidR="009870B0">
        <w:t xml:space="preserve">To proceed, select ‘Confirm’. </w:t>
      </w:r>
    </w:p>
    <w:p w14:paraId="68BB338B" w14:textId="12DDE62E" w:rsidR="00532314" w:rsidRDefault="00532314" w:rsidP="00532314">
      <w:pPr>
        <w:pStyle w:val="BodyText"/>
      </w:pPr>
    </w:p>
    <w:p w14:paraId="65D42330" w14:textId="3BF6E2F3" w:rsidR="00532314" w:rsidRDefault="009870B0" w:rsidP="00532314">
      <w:pPr>
        <w:pStyle w:val="BodyText"/>
      </w:pPr>
      <w:r>
        <w:rPr>
          <w:noProof/>
        </w:rPr>
        <mc:AlternateContent>
          <mc:Choice Requires="wps">
            <w:drawing>
              <wp:anchor distT="0" distB="0" distL="114300" distR="114300" simplePos="0" relativeHeight="251658412" behindDoc="0" locked="0" layoutInCell="1" allowOverlap="1" wp14:anchorId="096D5EA5" wp14:editId="712F2457">
                <wp:simplePos x="0" y="0"/>
                <wp:positionH relativeFrom="column">
                  <wp:posOffset>1051008</wp:posOffset>
                </wp:positionH>
                <wp:positionV relativeFrom="paragraph">
                  <wp:posOffset>638313</wp:posOffset>
                </wp:positionV>
                <wp:extent cx="1693628" cy="405517"/>
                <wp:effectExtent l="0" t="0" r="20955" b="13970"/>
                <wp:wrapNone/>
                <wp:docPr id="245" name="Rectangle 245"/>
                <wp:cNvGraphicFramePr/>
                <a:graphic xmlns:a="http://schemas.openxmlformats.org/drawingml/2006/main">
                  <a:graphicData uri="http://schemas.microsoft.com/office/word/2010/wordprocessingShape">
                    <wps:wsp>
                      <wps:cNvSpPr/>
                      <wps:spPr>
                        <a:xfrm>
                          <a:off x="0" y="0"/>
                          <a:ext cx="1693628" cy="40551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A5B0AC" id="Rectangle 245" o:spid="_x0000_s1026" style="position:absolute;margin-left:82.75pt;margin-top:50.25pt;width:133.35pt;height:31.95pt;z-index:2516584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AG5fwIAAF8FAAAOAAAAZHJzL2Uyb0RvYy54bWysVE1v2zAMvQ/YfxB0X21nSbsGdYqgRYYB&#10;RRusHXpWZCkWIIuapMTJfv0o+SNBV+wwzAdZEslH8onkze2h0WQvnFdgSlpc5JQIw6FSZlvSHy+r&#10;T18o8YGZimkwoqRH4ent4uOHm9bOxQRq0JVwBEGMn7e2pHUIdp5lnteiYf4CrDAolOAaFvDotlnl&#10;WIvojc4meX6ZteAq64AL7/H2vhPSRcKXUvDwJKUXgeiSYmwhrS6tm7hmixs23zpma8X7MNg/RNEw&#10;ZdDpCHXPAiM7p/6AahR34EGGCw5NBlIqLlIOmE2Rv8nmuWZWpFyQHG9Hmvz/g+WP+2e7dkhDa/3c&#10;4zZmcZCuiX+MjxwSWceRLHEIhONlcXn9+XKCz8tRNs1ns+IqspmdrK3z4auAhsRNSR0+RuKI7R98&#10;6FQHlejMwEppnR5Em3jhQasq3qWD227utCN7hi+5WuX49e7O1NB5NM1OuaRdOGoRMbT5LiRRFUY/&#10;SZGkMhMjLONcmFB0oppVovM2O3cWCzNapEwTYESWGOWI3QMMmh3IgN3l3etHU5GqdDTO/xZYZzxa&#10;JM9gwmjcKAPuPQCNWfWeO/2BpI6ayNIGquPaEQddj3jLVwrf7YH5sGYOmwLbBxs9POEiNbQlhX5H&#10;SQ3u13v3UR9rFaWUtNhkJfU/d8wJSvQ3g1V8XUynsSvTYTq7muDBnUs25xKza+4AX7/AkWJ52kb9&#10;oIetdNC84jxYRq8oYoaj75Ly4IbDXeiaHycKF8tlUsNOtCw8mGfLI3hkNdbly+GVOdsXb8Cyf4Sh&#10;Idn8TQ13utHSwHIXQKpU4Cdee76xi1Ph9BMnjonzc9I6zcXFbwAAAP//AwBQSwMEFAAGAAgAAAAh&#10;ABWF4gHcAAAACwEAAA8AAABkcnMvZG93bnJldi54bWxMT8tOwzAQvCPxD9YicaN2Q1qqNE6FED1x&#10;AEolrtvYJFH9ku204e/ZnuhtRjM7O1NvJmvYScc0eCdhPhPAtGu9GlwnYf+1fVgBSxmdQuOdlvCr&#10;E2ya25saK+XP7lOfdrljFOJShRL6nEPFeWp7bTHNfNCOtB8fLWaiseMq4pnCreGFEEtucXD0oceg&#10;X3rdHnejpRrBfAQ1vh/33/NpG1/VW8LuScr7u+l5DSzrKf+b4VKfbqChTgc/OpWYIb5cLMhKQAgC&#10;5CgfiwLY4SKVJfCm5tcbmj8AAAD//wMAUEsBAi0AFAAGAAgAAAAhALaDOJL+AAAA4QEAABMAAAAA&#10;AAAAAAAAAAAAAAAAAFtDb250ZW50X1R5cGVzXS54bWxQSwECLQAUAAYACAAAACEAOP0h/9YAAACU&#10;AQAACwAAAAAAAAAAAAAAAAAvAQAAX3JlbHMvLnJlbHNQSwECLQAUAAYACAAAACEARMgBuX8CAABf&#10;BQAADgAAAAAAAAAAAAAAAAAuAgAAZHJzL2Uyb0RvYy54bWxQSwECLQAUAAYACAAAACEAFYXiAdwA&#10;AAALAQAADwAAAAAAAAAAAAAAAADZBAAAZHJzL2Rvd25yZXYueG1sUEsFBgAAAAAEAAQA8wAAAOIF&#10;AAAAAA==&#10;" filled="f" strokecolor="red" strokeweight="1pt"/>
            </w:pict>
          </mc:Fallback>
        </mc:AlternateContent>
      </w:r>
      <w:r w:rsidR="00E27C69">
        <w:rPr>
          <w:noProof/>
        </w:rPr>
        <w:drawing>
          <wp:inline distT="0" distB="0" distL="0" distR="0" wp14:anchorId="5A12ABF3" wp14:editId="195B776D">
            <wp:extent cx="3862603" cy="1983511"/>
            <wp:effectExtent l="0" t="0" r="5080" b="0"/>
            <wp:docPr id="378" name="Picture 37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icture 378" descr="A screenshot of a computer screen&#10;&#10;Description automatically generated"/>
                    <pic:cNvPicPr/>
                  </pic:nvPicPr>
                  <pic:blipFill>
                    <a:blip r:embed="rId156"/>
                    <a:stretch>
                      <a:fillRect/>
                    </a:stretch>
                  </pic:blipFill>
                  <pic:spPr>
                    <a:xfrm>
                      <a:off x="0" y="0"/>
                      <a:ext cx="3874200" cy="1989466"/>
                    </a:xfrm>
                    <a:prstGeom prst="rect">
                      <a:avLst/>
                    </a:prstGeom>
                  </pic:spPr>
                </pic:pic>
              </a:graphicData>
            </a:graphic>
          </wp:inline>
        </w:drawing>
      </w:r>
    </w:p>
    <w:p w14:paraId="5E54F246" w14:textId="2D530949" w:rsidR="00532314" w:rsidRDefault="00532314" w:rsidP="00532314">
      <w:pPr>
        <w:pStyle w:val="BodyText"/>
      </w:pPr>
    </w:p>
    <w:p w14:paraId="42957854" w14:textId="6C13066D" w:rsidR="00532314" w:rsidRDefault="00532314" w:rsidP="00532314">
      <w:pPr>
        <w:pStyle w:val="BodyText"/>
      </w:pPr>
    </w:p>
    <w:p w14:paraId="28EF9BA4" w14:textId="183009E5" w:rsidR="009870B0" w:rsidRDefault="009870B0" w:rsidP="005166EE">
      <w:pPr>
        <w:pStyle w:val="NESOSubHeading"/>
      </w:pPr>
      <w:bookmarkStart w:id="355" w:name="_Toc184208866"/>
      <w:bookmarkStart w:id="356" w:name="_Toc190179264"/>
      <w:r>
        <w:t>Creation of Global Versioning Basket – Selection of the ‘Primary’ Unit.</w:t>
      </w:r>
      <w:bookmarkEnd w:id="355"/>
      <w:bookmarkEnd w:id="356"/>
      <w:r>
        <w:t xml:space="preserve"> </w:t>
      </w:r>
    </w:p>
    <w:p w14:paraId="5BD56C87" w14:textId="4B79D1FC" w:rsidR="00532314" w:rsidRDefault="00532314" w:rsidP="00532314">
      <w:pPr>
        <w:pStyle w:val="BodyText"/>
      </w:pPr>
    </w:p>
    <w:p w14:paraId="2C3E6E88" w14:textId="109A9B22" w:rsidR="009870B0" w:rsidRDefault="009870B0" w:rsidP="009870B0">
      <w:pPr>
        <w:pStyle w:val="BodyText"/>
      </w:pPr>
      <w:r>
        <w:t xml:space="preserve">When the Basket is created, the Portal User will be prompted to select the Unit by entering the Name in the Search Box and then pressing the ‘+’ button adjacent to it. If the Unit is found, it will instantly be added to the Basket and appear as a ‘line item’.  </w:t>
      </w:r>
    </w:p>
    <w:p w14:paraId="163E1CEE" w14:textId="0A84E9C7" w:rsidR="009870B0" w:rsidRDefault="009870B0" w:rsidP="009870B0">
      <w:pPr>
        <w:pStyle w:val="BodyText"/>
      </w:pPr>
      <w:r>
        <w:t>The Basket Reference Number will always use the prefix CL</w:t>
      </w:r>
      <w:proofErr w:type="gramStart"/>
      <w:r>
        <w:t>-‘</w:t>
      </w:r>
      <w:proofErr w:type="gramEnd"/>
      <w:r>
        <w:t xml:space="preserve">000000000’. If any Units fail the Validation Tests, the internal teams can use this reference to locate the corresponding Error Logs. </w:t>
      </w:r>
    </w:p>
    <w:p w14:paraId="28093A95" w14:textId="13393857" w:rsidR="009870B0" w:rsidRPr="009870B0" w:rsidRDefault="009870B0" w:rsidP="009870B0">
      <w:pPr>
        <w:pStyle w:val="BodyText"/>
      </w:pPr>
      <w:r>
        <w:t>A Basket can be deleted at any stage prior to ‘Basket Committal’ (as outlined in the conditions overleaf)</w:t>
      </w:r>
      <w:r w:rsidR="00F81FDC">
        <w:t xml:space="preserve">. Once deleted all the Units contained within the Basket and any associated Versioning Application Forms will also be ‘deleted’. </w:t>
      </w:r>
    </w:p>
    <w:p w14:paraId="1B798AFD" w14:textId="604E4084" w:rsidR="009870B0" w:rsidRDefault="009870B0" w:rsidP="00532314">
      <w:pPr>
        <w:pStyle w:val="BodyText"/>
      </w:pPr>
      <w:r>
        <w:rPr>
          <w:noProof/>
        </w:rPr>
        <mc:AlternateContent>
          <mc:Choice Requires="wps">
            <w:drawing>
              <wp:anchor distT="0" distB="0" distL="114300" distR="114300" simplePos="0" relativeHeight="251658417" behindDoc="0" locked="0" layoutInCell="1" allowOverlap="1" wp14:anchorId="4EAD01B4" wp14:editId="1D4F0BD9">
                <wp:simplePos x="0" y="0"/>
                <wp:positionH relativeFrom="column">
                  <wp:posOffset>4609694</wp:posOffset>
                </wp:positionH>
                <wp:positionV relativeFrom="paragraph">
                  <wp:posOffset>218694</wp:posOffset>
                </wp:positionV>
                <wp:extent cx="709574" cy="300251"/>
                <wp:effectExtent l="0" t="0" r="14605" b="24130"/>
                <wp:wrapNone/>
                <wp:docPr id="330" name="Rectangle 330"/>
                <wp:cNvGraphicFramePr/>
                <a:graphic xmlns:a="http://schemas.openxmlformats.org/drawingml/2006/main">
                  <a:graphicData uri="http://schemas.microsoft.com/office/word/2010/wordprocessingShape">
                    <wps:wsp>
                      <wps:cNvSpPr/>
                      <wps:spPr>
                        <a:xfrm>
                          <a:off x="0" y="0"/>
                          <a:ext cx="709574" cy="300251"/>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1498AF" id="Rectangle 330" o:spid="_x0000_s1026" style="position:absolute;margin-left:362.95pt;margin-top:17.2pt;width:55.85pt;height:23.65pt;z-index:2516584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SEfgIAAF4FAAAOAAAAZHJzL2Uyb0RvYy54bWysVMFu2zAMvQ/YPwi6r3ayZF2DOkWQoMOA&#10;oi3WDj0rshQbkEWNUuJkXz9KdpygLXYY5oMsiuQj+UTq+mbfGLZT6GuwBR9d5JwpK6Gs7abgP59v&#10;P33lzAdhS2HAqoIflOc3848frls3U2OowJQKGYFYP2tdwasQ3CzLvKxUI/wFOGVJqQEbEUjETVai&#10;aAm9Mdk4z79kLWDpEKTynk5XnZLPE77WSoYHrb0KzBSccgtpxbSu45rNr8Vsg8JVtezTEP+QRSNq&#10;S0EHqJUIgm2xfgPV1BLBgw4XEpoMtK6lSjVQNaP8VTVPlXAq1ULkeDfQ5P8frLzfPblHJBpa52ee&#10;trGKvcYm/ik/tk9kHQay1D4wSYeX+dX0csKZJNXnPB9PR5HM7OTs0IdvChoWNwVHuotEkdjd+dCZ&#10;Hk1iLAu3tTHpPoyNBx5MXcazJOBmvTTIdoIu8mq8yqfp7ijcmRlJ0TU7lZJ24WBUxDD2h9KsLin5&#10;ccokdZkaYIWUyoZRp6pEqbpo05y+vrbBI1WaACOypiwH7B4gdvBb7K7u3j66qtSkg3P+t8Q658Ej&#10;RQYbBuemtoDvARiqqo/c2R9J6qiJLK2hPDwiQ+hGxDt5W9O93QkfHgXSTND00JyHB1q0gbbg0O84&#10;qwB/v3ce7alVSctZSzNWcP9rK1BxZr5bauKr0WQShzIJk+nlmAQ816zPNXbbLIFuf0QvipNpG+2D&#10;OW41QvNCz8EiRiWVsJJiF1wGPArL0M0+PShSLRbJjAbRiXBnn5yM4JHV2JfP+xeBrm/eQF1/D8d5&#10;FLNXPdzZRk8Li20AXacGP/Ha801DnBqnf3DiK3EuJ6vTszj/AwAA//8DAFBLAwQUAAYACAAAACEA&#10;jillheAAAAAJAQAADwAAAGRycy9kb3ducmV2LnhtbEyPwU7DMAyG70i8Q2QkbizdOtatNJ0QMA67&#10;bR2H3bLGtIXGqZpsLTw95gQ3W/71+fuz9WhbccHeN44UTCcRCKTSmYYqBYdic7cE4YMmo1tHqOAL&#10;Pazz66tMp8YNtMPLPlSCIeRTraAOoUul9GWNVvuJ65D49u56qwOvfSVNrweG21bOomghrW6IP9S6&#10;w6cay8/92TKleN4eNoWrjh9vzfcQv9TdK+2Uur0ZHx9ABBzDXxh+9VkdcnY6uTMZL1oFyex+xVEF&#10;8XwOggPLOFmAOPEwTUDmmfzfIP8BAAD//wMAUEsBAi0AFAAGAAgAAAAhALaDOJL+AAAA4QEAABMA&#10;AAAAAAAAAAAAAAAAAAAAAFtDb250ZW50X1R5cGVzXS54bWxQSwECLQAUAAYACAAAACEAOP0h/9YA&#10;AACUAQAACwAAAAAAAAAAAAAAAAAvAQAAX3JlbHMvLnJlbHNQSwECLQAUAAYACAAAACEA9fl0hH4C&#10;AABeBQAADgAAAAAAAAAAAAAAAAAuAgAAZHJzL2Uyb0RvYy54bWxQSwECLQAUAAYACAAAACEAjill&#10;heAAAAAJAQAADwAAAAAAAAAAAAAAAADYBAAAZHJzL2Rvd25yZXYueG1sUEsFBgAAAAAEAAQA8wAA&#10;AOUFAAAAAA==&#10;" filled="f" strokecolor="#92d050" strokeweight="1pt"/>
            </w:pict>
          </mc:Fallback>
        </mc:AlternateContent>
      </w:r>
      <w:r>
        <w:rPr>
          <w:noProof/>
        </w:rPr>
        <mc:AlternateContent>
          <mc:Choice Requires="wps">
            <w:drawing>
              <wp:anchor distT="0" distB="0" distL="114300" distR="114300" simplePos="0" relativeHeight="251658416" behindDoc="0" locked="0" layoutInCell="1" allowOverlap="1" wp14:anchorId="1CEFAD46" wp14:editId="350F9731">
                <wp:simplePos x="0" y="0"/>
                <wp:positionH relativeFrom="column">
                  <wp:posOffset>3856228</wp:posOffset>
                </wp:positionH>
                <wp:positionV relativeFrom="paragraph">
                  <wp:posOffset>218694</wp:posOffset>
                </wp:positionV>
                <wp:extent cx="753466" cy="300251"/>
                <wp:effectExtent l="0" t="0" r="27940" b="24130"/>
                <wp:wrapNone/>
                <wp:docPr id="328" name="Rectangle 328"/>
                <wp:cNvGraphicFramePr/>
                <a:graphic xmlns:a="http://schemas.openxmlformats.org/drawingml/2006/main">
                  <a:graphicData uri="http://schemas.microsoft.com/office/word/2010/wordprocessingShape">
                    <wps:wsp>
                      <wps:cNvSpPr/>
                      <wps:spPr>
                        <a:xfrm>
                          <a:off x="0" y="0"/>
                          <a:ext cx="753466" cy="300251"/>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D85177" id="Rectangle 328" o:spid="_x0000_s1026" style="position:absolute;margin-left:303.65pt;margin-top:17.2pt;width:59.35pt;height:23.65pt;z-index:25165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JQIfwIAAF4FAAAOAAAAZHJzL2Uyb0RvYy54bWysVMFu2zAMvQ/YPwi6r3bSpF2DOkXQosOA&#10;og3WDj0rshQbkEWNUuJkXz9KdpygLXYY5oMsiuQj+UTq+mbXGLZV6GuwBR+d5ZwpK6Gs7brgP1/u&#10;v3zlzAdhS2HAqoLvlec388+frls3U2OowJQKGYFYP2tdwasQ3CzLvKxUI/wZOGVJqQEbEUjEdVai&#10;aAm9Mdk4zy+yFrB0CFJ5T6d3nZLPE77WSoYnrb0KzBSccgtpxbSu4prNr8VsjcJVtezTEP+QRSNq&#10;S0EHqDsRBNtg/Q6qqSWCBx3OJDQZaF1LlWqgakb5m2qeK+FUqoXI8W6gyf8/WPm4fXZLJBpa52ee&#10;trGKncYm/ik/tktk7Qey1C4wSYeX0/PJxQVnklTneT6ejiKZ2dHZoQ/fFDQsbgqOdBeJIrF98KEz&#10;PZjEWBbua2PSfRgbDzyYuoxnScD16tYg2wq6yKvxXT5Nd0fhTsxIiq7ZsZS0C3ujIoaxP5RmdUnJ&#10;j1MmqcvUACukVDaMOlUlStVFm+b09bUNHqnSBBiRNWU5YPcAsYPfY3d19/bRVaUmHZzzvyXWOQ8e&#10;KTLYMDg3tQX8CMBQVX3kzv5AUkdNZGkF5X6JDKEbEe/kfU339iB8WAqkmaDpoTkPT7RoA23Bod9x&#10;VgH+/ug82lOrkpazlmas4P7XRqDizHy31MRXo8kkDmUSJtPLMQl4qlmdauymuQW6/RG9KE6mbbQP&#10;5rDVCM0rPQeLGJVUwkqKXXAZ8CDchm726UGRarFIZjSIToQH++xkBI+sxr582b0KdH3zBur6RzjM&#10;o5i96eHONnpaWGwC6Do1+JHXnm8a4tQ4/YMTX4lTOVkdn8X5HwAAAP//AwBQSwMEFAAGAAgAAAAh&#10;AEY4DQLgAAAACQEAAA8AAABkcnMvZG93bnJldi54bWxMjzFPwzAQhXck/oN1SGzUaVMlVYhTIaAM&#10;bG3KwObG1yQlPkex2wR+PcdUxtN9+t57+Xqynbjg4FtHCuazCARS5UxLtYJ9uXlYgfBBk9GdI1Tw&#10;jR7Wxe1NrjPjRtriZRdqwRLymVbQhNBnUvqqQav9zPVI/Du6werA51BLM+iR5baTiyhKpNUtcUKj&#10;e3xusPranS1bypf3/aZ09efpo/0Z49emf6OtUvd309MjiIBTuMLwV5+rQ8GdDu5MxotOQRKlMaMK&#10;4uUSBAPpIuFxBwWreQqyyOX/BcUvAAAA//8DAFBLAQItABQABgAIAAAAIQC2gziS/gAAAOEBAAAT&#10;AAAAAAAAAAAAAAAAAAAAAABbQ29udGVudF9UeXBlc10ueG1sUEsBAi0AFAAGAAgAAAAhADj9If/W&#10;AAAAlAEAAAsAAAAAAAAAAAAAAAAALwEAAF9yZWxzLy5yZWxzUEsBAi0AFAAGAAgAAAAhABxYlAh/&#10;AgAAXgUAAA4AAAAAAAAAAAAAAAAALgIAAGRycy9lMm9Eb2MueG1sUEsBAi0AFAAGAAgAAAAhAEY4&#10;DQLgAAAACQEAAA8AAAAAAAAAAAAAAAAA2QQAAGRycy9kb3ducmV2LnhtbFBLBQYAAAAABAAEAPMA&#10;AADmBQAAAAA=&#10;" filled="f" strokecolor="#92d050" strokeweight="1pt"/>
            </w:pict>
          </mc:Fallback>
        </mc:AlternateContent>
      </w:r>
    </w:p>
    <w:p w14:paraId="729B9761" w14:textId="0BD897B3" w:rsidR="00532314" w:rsidRDefault="009870B0" w:rsidP="00532314">
      <w:pPr>
        <w:pStyle w:val="BodyText"/>
      </w:pPr>
      <w:r>
        <w:rPr>
          <w:noProof/>
        </w:rPr>
        <mc:AlternateContent>
          <mc:Choice Requires="wps">
            <w:drawing>
              <wp:anchor distT="0" distB="0" distL="114300" distR="114300" simplePos="0" relativeHeight="251658420" behindDoc="0" locked="0" layoutInCell="1" allowOverlap="1" wp14:anchorId="6BA3210B" wp14:editId="74996D5D">
                <wp:simplePos x="0" y="0"/>
                <wp:positionH relativeFrom="margin">
                  <wp:align>right</wp:align>
                </wp:positionH>
                <wp:positionV relativeFrom="paragraph">
                  <wp:posOffset>11074</wp:posOffset>
                </wp:positionV>
                <wp:extent cx="197511" cy="285090"/>
                <wp:effectExtent l="0" t="0" r="12065" b="20320"/>
                <wp:wrapNone/>
                <wp:docPr id="333" name="Rectangle 333"/>
                <wp:cNvGraphicFramePr/>
                <a:graphic xmlns:a="http://schemas.openxmlformats.org/drawingml/2006/main">
                  <a:graphicData uri="http://schemas.microsoft.com/office/word/2010/wordprocessingShape">
                    <wps:wsp>
                      <wps:cNvSpPr/>
                      <wps:spPr>
                        <a:xfrm>
                          <a:off x="0" y="0"/>
                          <a:ext cx="197511" cy="2850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F824F5" id="Rectangle 333" o:spid="_x0000_s1026" style="position:absolute;margin-left:-35.65pt;margin-top:.85pt;width:15.55pt;height:22.45pt;z-index:2516584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HYlfgIAAF4FAAAOAAAAZHJzL2Uyb0RvYy54bWysVMFu2zAMvQ/YPwi6r7aDZm2DOkXQIsOA&#10;oi3aDj0rshQbkEWNUuJkXz9KdpygK3YY5oMsiuQj+UTq+mbXGrZV6BuwJS/Ocs6UlVA1dl3yH6/L&#10;L5ec+SBsJQxYVfK98vxm/vnTdedmagI1mEohIxDrZ50reR2Cm2WZl7VqhT8DpywpNWArAom4zioU&#10;HaG3Jpvk+desA6wcglTe0+ldr+TzhK+1kuFRa68CMyWn3EJaMa2ruGbzazFbo3B1I4c0xD9k0YrG&#10;UtAR6k4EwTbY/AHVNhLBgw5nEtoMtG6kSjVQNUX+rpqXWjiVaiFyvBtp8v8PVj5sX9wTEg2d8zNP&#10;21jFTmMb/5Qf2yWy9iNZaheYpMPi6mJaFJxJUk0up/lVIjM7Ojv04ZuClsVNyZHuIlEktvc+UEAy&#10;PZjEWBaWjTHpPoyNBx5MU8WzJOB6dWuQbQVd5HKZ0xfvjjBOzEiKrtmxlLQLe6MihrHPSrOmouQn&#10;KZPUZWqEFVIqG4peVYtK9dGmp8FiX0aPFDoBRmRNWY7YA8DBsgc5YPc5D/bRVaUmHZ3zvyXWO48e&#10;KTLYMDq3jQX8CMBQVUPk3v5AUk9NZGkF1f4JGUI/It7JZUP3di98eBJIM0HTQ3MeHmnRBrqSw7Dj&#10;rAb89dF5tKdWJS1nHc1Yyf3PjUDFmfluqYmvivPzOJRJOJ9eTEjAU83qVGM37S3Q7VPPUXZpG+2D&#10;OWw1QvtGz8EiRiWVsJJil1wGPAi3oZ99elCkWiySGQ2iE+HevjgZwSOrsS9fd28C3dC8gbr+AQ7z&#10;KGbveri3jZ4WFpsAukkNfuR14JuGODXO8ODEV+JUTlbHZ3H+GwAA//8DAFBLAwQUAAYACAAAACEA&#10;PFLG8NkAAAAEAQAADwAAAGRycy9kb3ducmV2LnhtbEyPzU7DQAyE70i8w8pI3OgmgFKUZlMhRE8c&#10;gLYSVzfrJlH3T7ubNrw95gRHz9gzn5v1bI04U0yjdwrKRQGCXOf16HoF+93m7glEyug0Gu9IwTcl&#10;WLfXVw3W2l/cJ523uRcc4lKNCoacQy1l6gaymBY+kGPv6KPFzGPspY544XBr5H1RVNLi6LhhwEAv&#10;A3Wn7WQZI5iPoKf30/6rnDfxVb8l7JdK3d7MzysQmeb8twy/+HwDLTMd/OR0EkYBP5JZXYJg86Es&#10;QRwUPFYVyLaR/+HbHwAAAP//AwBQSwECLQAUAAYACAAAACEAtoM4kv4AAADhAQAAEwAAAAAAAAAA&#10;AAAAAAAAAAAAW0NvbnRlbnRfVHlwZXNdLnhtbFBLAQItABQABgAIAAAAIQA4/SH/1gAAAJQBAAAL&#10;AAAAAAAAAAAAAAAAAC8BAABfcmVscy8ucmVsc1BLAQItABQABgAIAAAAIQCicHYlfgIAAF4FAAAO&#10;AAAAAAAAAAAAAAAAAC4CAABkcnMvZTJvRG9jLnhtbFBLAQItABQABgAIAAAAIQA8Usbw2QAAAAQB&#10;AAAPAAAAAAAAAAAAAAAAANgEAABkcnMvZG93bnJldi54bWxQSwUGAAAAAAQABADzAAAA3gUAAAAA&#10;" filled="f" strokecolor="red" strokeweight="1pt">
                <w10:wrap anchorx="margin"/>
              </v:rect>
            </w:pict>
          </mc:Fallback>
        </mc:AlternateContent>
      </w:r>
      <w:r>
        <w:rPr>
          <w:noProof/>
        </w:rPr>
        <mc:AlternateContent>
          <mc:Choice Requires="wps">
            <w:drawing>
              <wp:anchor distT="0" distB="0" distL="114300" distR="114300" simplePos="0" relativeHeight="251658419" behindDoc="0" locked="0" layoutInCell="1" allowOverlap="1" wp14:anchorId="4874EF49" wp14:editId="53513826">
                <wp:simplePos x="0" y="0"/>
                <wp:positionH relativeFrom="margin">
                  <wp:align>right</wp:align>
                </wp:positionH>
                <wp:positionV relativeFrom="paragraph">
                  <wp:posOffset>281737</wp:posOffset>
                </wp:positionV>
                <wp:extent cx="358445" cy="300251"/>
                <wp:effectExtent l="0" t="0" r="22860" b="24130"/>
                <wp:wrapNone/>
                <wp:docPr id="332" name="Rectangle 332"/>
                <wp:cNvGraphicFramePr/>
                <a:graphic xmlns:a="http://schemas.openxmlformats.org/drawingml/2006/main">
                  <a:graphicData uri="http://schemas.microsoft.com/office/word/2010/wordprocessingShape">
                    <wps:wsp>
                      <wps:cNvSpPr/>
                      <wps:spPr>
                        <a:xfrm>
                          <a:off x="0" y="0"/>
                          <a:ext cx="358445" cy="3002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FC42F1" id="Rectangle 332" o:spid="_x0000_s1026" style="position:absolute;margin-left:-23pt;margin-top:22.2pt;width:28.2pt;height:23.65pt;z-index:25165841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60OfQIAAF4FAAAOAAAAZHJzL2Uyb0RvYy54bWysVE1v2zAMvQ/YfxB0X+2kydYFdYqgRYYB&#10;RVusHXpWZCk2IIsapcTJfv0o+SNBN+wwzAdZEslH8onk9c2hMWyv0NdgCz65yDlTVkJZ223Bv7+s&#10;P1xx5oOwpTBgVcGPyvOb5ft3161bqClUYEqFjECsX7Su4FUIbpFlXlaqEf4CnLIk1ICNCHTEbVai&#10;aAm9Mdk0zz9mLWDpEKTynm7vOiFfJnytlQyPWnsVmCk4xRbSimndxDVbXovFFoWratmHIf4hikbU&#10;lpyOUHciCLbD+jeoppYIHnS4kNBkoHUtVcqBspnkb7J5roRTKRcix7uRJv//YOXD/tk9IdHQOr/w&#10;tI1ZHDQ28U/xsUMi6ziSpQ6BSbq8nF/NZnPOJIku83w6n0Qys5OxQx++KGhY3BQc6S0SRWJ/70On&#10;OqhEXxbWtTHpPYyNFx5MXca7dMDt5tYg2wt6yPU6p693d6ZGzqNpdkol7cLRqIhh7DelWV1S8NMU&#10;SaoyNcIKKZUNk05UiVJ13ubnzmJdRouUaQKMyJqiHLF7gEGzAxmwu7x7/WiqUpGOxvnfAuuMR4vk&#10;GWwYjZvaAv4JwFBWvedOfyCpoyaytIHy+IQMoWsR7+S6pne7Fz48CaSeoO6hPg+PtGgDbcGh33FW&#10;Af78033Up1IlKWct9VjB/Y+dQMWZ+WqpiD9PZrPYlOkwm3+a0gHPJZtzid01t0CvP6GJ4mTaRv1g&#10;hq1GaF5pHKyiVxIJK8l3wWXA4XAbut6ngSLVapXUqBGdCPf22ckIHlmNdflyeBXo+uINVPUPMPSj&#10;WLyp4U43WlpY7QLoOhX4ideeb2riVDj9wIlT4vyctE5jcfkLAAD//wMAUEsDBBQABgAIAAAAIQDq&#10;LSa/2gAAAAUBAAAPAAAAZHJzL2Rvd25yZXYueG1sTI9BT8MwDIXvSPyHyEjcWFpUNihNJ4TYiQMw&#10;JnHNGtNWS5woSbfy7zEndrKenv3e52Y9OyuOGNPoSUG5KEAgdd6M1CvYfW5u7kGkrMlo6wkV/GCC&#10;dXt50eja+BN94HGbe8EhlGqtYMg51FKmbkCn08IHJPa+fXQ6s4y9NFGfONxZeVsUS+n0SNww6IDP&#10;A3aH7eQYI9j3YKa3w+6rnDfxxbwm3a+Uur6anx5BZJzz/zL84fMNtMy09xOZJKwCfiQrqKoKBLt3&#10;S557BQ/lCmTbyHP69hcAAP//AwBQSwECLQAUAAYACAAAACEAtoM4kv4AAADhAQAAEwAAAAAAAAAA&#10;AAAAAAAAAAAAW0NvbnRlbnRfVHlwZXNdLnhtbFBLAQItABQABgAIAAAAIQA4/SH/1gAAAJQBAAAL&#10;AAAAAAAAAAAAAAAAAC8BAABfcmVscy8ucmVsc1BLAQItABQABgAIAAAAIQBJv60OfQIAAF4FAAAO&#10;AAAAAAAAAAAAAAAAAC4CAABkcnMvZTJvRG9jLnhtbFBLAQItABQABgAIAAAAIQDqLSa/2gAAAAUB&#10;AAAPAAAAAAAAAAAAAAAAANcEAABkcnMvZG93bnJldi54bWxQSwUGAAAAAAQABADzAAAA3gUAAAAA&#10;" filled="f" strokecolor="red" strokeweight="1pt">
                <w10:wrap anchorx="margin"/>
              </v:rect>
            </w:pict>
          </mc:Fallback>
        </mc:AlternateContent>
      </w:r>
      <w:r>
        <w:rPr>
          <w:noProof/>
        </w:rPr>
        <mc:AlternateContent>
          <mc:Choice Requires="wps">
            <w:drawing>
              <wp:anchor distT="0" distB="0" distL="114300" distR="114300" simplePos="0" relativeHeight="251658418" behindDoc="0" locked="0" layoutInCell="1" allowOverlap="1" wp14:anchorId="3DF849FF" wp14:editId="26F9EA68">
                <wp:simplePos x="0" y="0"/>
                <wp:positionH relativeFrom="column">
                  <wp:posOffset>4609694</wp:posOffset>
                </wp:positionH>
                <wp:positionV relativeFrom="paragraph">
                  <wp:posOffset>274422</wp:posOffset>
                </wp:positionV>
                <wp:extent cx="548640" cy="300251"/>
                <wp:effectExtent l="0" t="0" r="22860" b="24130"/>
                <wp:wrapNone/>
                <wp:docPr id="331" name="Rectangle 331"/>
                <wp:cNvGraphicFramePr/>
                <a:graphic xmlns:a="http://schemas.openxmlformats.org/drawingml/2006/main">
                  <a:graphicData uri="http://schemas.microsoft.com/office/word/2010/wordprocessingShape">
                    <wps:wsp>
                      <wps:cNvSpPr/>
                      <wps:spPr>
                        <a:xfrm>
                          <a:off x="0" y="0"/>
                          <a:ext cx="548640" cy="3002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C7ABE5" id="Rectangle 331" o:spid="_x0000_s1026" style="position:absolute;margin-left:362.95pt;margin-top:21.6pt;width:43.2pt;height:23.65pt;z-index:2516584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eMnfQIAAF4FAAAOAAAAZHJzL2Uyb0RvYy54bWysVE1v2zAMvQ/YfxB0X+1kSdcFdYqgRYYB&#10;RVesHXpWZCk2IIsapcTJfv0o+SNBV+wwzAdZEslH8onk9c2hMWyv0NdgCz65yDlTVkJZ223Bfzyv&#10;P1xx5oOwpTBgVcGPyvOb5ft3161bqClUYEqFjECsX7Su4FUIbpFlXlaqEf4CnLIk1ICNCHTEbVai&#10;aAm9Mdk0zy+zFrB0CFJ5T7d3nZAvE77WSoZvWnsVmCk4xRbSimndxDVbXovFFoWratmHIf4hikbU&#10;lpyOUHciCLbD+g+oppYIHnS4kNBkoHUtVcqBspnkr7J5qoRTKRcix7uRJv//YOXD/sk9ItHQOr/w&#10;tI1ZHDQ28U/xsUMi6ziSpQ6BSbqcz64uZ0SpJNHHPJ/OJ5HM7GTs0IcvChoWNwVHeotEkdjf+9Cp&#10;DirRl4V1bUx6D2PjhQdTl/EuHXC7uTXI9oIecr3O6evdnamR82ianVJJu3A0KmIY+11pVpcU/DRF&#10;kqpMjbBCSmXDpBNVolSdt/m5s1iX0SJlmgAjsqYoR+weYNDsQAbsLu9eP5qqVKSjcf63wDrj0SJ5&#10;BhtG46a2gG8BGMqq99zpDyR11ESWNlAeH5EhdC3inVzX9G73wodHgdQT9NTU5+EbLdpAW3Dod5xV&#10;gL/euo/6VKok5aylHiu4/7kTqDgzXy0V8efJLFZQSIfZ/NOUDngu2ZxL7K65BXr9CU0UJ9M26gcz&#10;bDVC80LjYBW9kkhYSb4LLgMOh9vQ9T4NFKlWq6RGjehEuLdPTkbwyGqsy+fDi0DXF2+gqn+AoR/F&#10;4lUNd7rR0sJqF0DXqcBPvPZ8UxOnwukHTpwS5+ekdRqLy98AAAD//wMAUEsDBBQABgAIAAAAIQDd&#10;JIw43gAAAAkBAAAPAAAAZHJzL2Rvd25yZXYueG1sTI/BTsMwDIbvSLxDZCRuLG3H2FaaTgixEwfG&#10;mMTVa0JbLXGiJt3K22NOcLT8/b8/V5vJWXE2Q+w9KchnGQhDjdc9tQoOH9u7FYiYkDRaT0bBt4mw&#10;qa+vKiy1v9C7Oe9TK7iEYokKupRCKWVsOuMwznwwxLsvPzhMPA6t1ANeuNxZWWTZg3TYE1/oMJjn&#10;zjSn/ehYI9hd0OPb6fCZT9vhRb9GbJdK3d5MT48gkpnSHwy/+pyBmp2OfiQdhVWwLBZrRhXczwsQ&#10;DKzyYg7iqGCdLUDWlfz/Qf0DAAD//wMAUEsBAi0AFAAGAAgAAAAhALaDOJL+AAAA4QEAABMAAAAA&#10;AAAAAAAAAAAAAAAAAFtDb250ZW50X1R5cGVzXS54bWxQSwECLQAUAAYACAAAACEAOP0h/9YAAACU&#10;AQAACwAAAAAAAAAAAAAAAAAvAQAAX3JlbHMvLnJlbHNQSwECLQAUAAYACAAAACEASMHjJ30CAABe&#10;BQAADgAAAAAAAAAAAAAAAAAuAgAAZHJzL2Uyb0RvYy54bWxQSwECLQAUAAYACAAAACEA3SSMON4A&#10;AAAJAQAADwAAAAAAAAAAAAAAAADXBAAAZHJzL2Rvd25yZXYueG1sUEsFBgAAAAAEAAQA8wAAAOIF&#10;AAAAAA==&#10;" filled="f" strokecolor="red" strokeweight="1pt"/>
            </w:pict>
          </mc:Fallback>
        </mc:AlternateContent>
      </w:r>
      <w:r>
        <w:rPr>
          <w:noProof/>
        </w:rPr>
        <mc:AlternateContent>
          <mc:Choice Requires="wps">
            <w:drawing>
              <wp:anchor distT="0" distB="0" distL="114300" distR="114300" simplePos="0" relativeHeight="251658415" behindDoc="0" locked="0" layoutInCell="1" allowOverlap="1" wp14:anchorId="3D5401F3" wp14:editId="308FBB3D">
                <wp:simplePos x="0" y="0"/>
                <wp:positionH relativeFrom="column">
                  <wp:posOffset>96215</wp:posOffset>
                </wp:positionH>
                <wp:positionV relativeFrom="paragraph">
                  <wp:posOffset>11074</wp:posOffset>
                </wp:positionV>
                <wp:extent cx="577901" cy="300251"/>
                <wp:effectExtent l="0" t="0" r="12700" b="24130"/>
                <wp:wrapNone/>
                <wp:docPr id="325" name="Rectangle 325"/>
                <wp:cNvGraphicFramePr/>
                <a:graphic xmlns:a="http://schemas.openxmlformats.org/drawingml/2006/main">
                  <a:graphicData uri="http://schemas.microsoft.com/office/word/2010/wordprocessingShape">
                    <wps:wsp>
                      <wps:cNvSpPr/>
                      <wps:spPr>
                        <a:xfrm>
                          <a:off x="0" y="0"/>
                          <a:ext cx="577901" cy="300251"/>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1BB9CB" id="Rectangle 325" o:spid="_x0000_s1026" style="position:absolute;margin-left:7.6pt;margin-top:.85pt;width:45.5pt;height:23.65pt;z-index:2516584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9a5fgIAAF4FAAAOAAAAZHJzL2Uyb0RvYy54bWysVMFu2zAMvQ/YPwi6r3ayZl2DOEWQosOA&#10;og3WDj0rshQbkEWNUuJkXz9KdpygLXYY5oMsiuQj+URqdrNvDNsp9DXYgo8ucs6UlVDWdlPwn893&#10;n75y5oOwpTBgVcEPyvOb+ccPs9ZN1RgqMKVCRiDWT1tX8CoEN80yLyvVCH8BTllSasBGBBJxk5Uo&#10;WkJvTDbO8y9ZC1g6BKm8p9PbTsnnCV9rJcOj1l4FZgpOuYW0YlrXcc3mMzHdoHBVLfs0xD9k0Yja&#10;UtAB6lYEwbZYv4FqaongQYcLCU0GWtdSpRqomlH+qpqnSjiVaiFyvBto8v8PVj7sntwKiYbW+amn&#10;baxir7GJf8qP7RNZh4EstQ9M0uHk6uo6H3EmSfU5z8eTUSQzOzk79OGbgobFTcGR7iJRJHb3PnSm&#10;R5MYy8JdbUy6D2PjgQdTl/EsCbhZLw2ynaCLvB7f5pN0dxTuzIyk6JqdSkm7cDAqYhj7Q2lWl5T8&#10;OGWSukwNsEJKZcOoU1WiVF20SU5fX9vgkSpNgBFZU5YDdg8QO/gtdld3bx9dVWrSwTn/W2Kd8+CR&#10;IoMNg3NTW8D3AAxV1Ufu7I8kddREltZQHlbIELoR8U7e1XRv98KHlUCaCZoemvPwSIs20BYc+h1n&#10;FeDv986jPbUqaTlracYK7n9tBSrOzHdLTXw9uryMQ5mEy8nVmAQ816zPNXbbLIFun3qOskvbaB/M&#10;casRmhd6DhYxKqmElRS74DLgUViGbvbpQZFqsUhmNIhOhHv75GQEj6zGvnzevwh0ffMG6voHOM6j&#10;mL7q4c42elpYbAPoOjX4ideebxri1Dj9gxNfiXM5WZ2exfkfAAAA//8DAFBLAwQUAAYACAAAACEA&#10;wpSFftsAAAAHAQAADwAAAGRycy9kb3ducmV2LnhtbEyOMU/DMBCFdyT+g3VIbNSmQCkhToWAMnRr&#10;U4ZubnzEgfgcxW4T+PVcJ5hOn97Tuy9fjL4VR+xjE0jD9USBQKqCbajWsC2XV3MQMRmypg2EGr4x&#10;wqI4P8tNZsNAazxuUi14hGJmNLiUukzKWDn0Jk5Ch8TZR+i9SYx9LW1vBh73rZwqNZPeNMQfnOnw&#10;2WH1tTl4XilfVttlGerd53vzM9y8uu6N1lpfXoxPjyASjumvDCd9VoeCnfbhQDaKlvluyk2+9yBO&#10;sZox7zXcPiiQRS7/+xe/AAAA//8DAFBLAQItABQABgAIAAAAIQC2gziS/gAAAOEBAAATAAAAAAAA&#10;AAAAAAAAAAAAAABbQ29udGVudF9UeXBlc10ueG1sUEsBAi0AFAAGAAgAAAAhADj9If/WAAAAlAEA&#10;AAsAAAAAAAAAAAAAAAAALwEAAF9yZWxzLy5yZWxzUEsBAi0AFAAGAAgAAAAhANGj1rl+AgAAXgUA&#10;AA4AAAAAAAAAAAAAAAAALgIAAGRycy9lMm9Eb2MueG1sUEsBAi0AFAAGAAgAAAAhAMKUhX7bAAAA&#10;BwEAAA8AAAAAAAAAAAAAAAAA2AQAAGRycy9kb3ducmV2LnhtbFBLBQYAAAAABAAEAPMAAADgBQAA&#10;AAA=&#10;" filled="f" strokecolor="#92d050" strokeweight="1pt"/>
            </w:pict>
          </mc:Fallback>
        </mc:AlternateContent>
      </w:r>
      <w:r>
        <w:rPr>
          <w:noProof/>
        </w:rPr>
        <mc:AlternateContent>
          <mc:Choice Requires="wps">
            <w:drawing>
              <wp:anchor distT="0" distB="0" distL="114300" distR="114300" simplePos="0" relativeHeight="251658414" behindDoc="0" locked="0" layoutInCell="1" allowOverlap="1" wp14:anchorId="76FE8ECF" wp14:editId="55050022">
                <wp:simplePos x="0" y="0"/>
                <wp:positionH relativeFrom="column">
                  <wp:posOffset>1296670</wp:posOffset>
                </wp:positionH>
                <wp:positionV relativeFrom="paragraph">
                  <wp:posOffset>287655</wp:posOffset>
                </wp:positionV>
                <wp:extent cx="295275" cy="300251"/>
                <wp:effectExtent l="0" t="0" r="28575" b="24130"/>
                <wp:wrapNone/>
                <wp:docPr id="324" name="Rectangle 324"/>
                <wp:cNvGraphicFramePr/>
                <a:graphic xmlns:a="http://schemas.openxmlformats.org/drawingml/2006/main">
                  <a:graphicData uri="http://schemas.microsoft.com/office/word/2010/wordprocessingShape">
                    <wps:wsp>
                      <wps:cNvSpPr/>
                      <wps:spPr>
                        <a:xfrm>
                          <a:off x="0" y="0"/>
                          <a:ext cx="295275" cy="3002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33171C" id="Rectangle 324" o:spid="_x0000_s1026" style="position:absolute;margin-left:102.1pt;margin-top:22.65pt;width:23.25pt;height:23.65pt;z-index:2516584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SSbfQIAAF4FAAAOAAAAZHJzL2Uyb0RvYy54bWysVE1v2zAMvQ/YfxB0X+1kzboGdYqgRYYB&#10;RVu0HXpWZCk2IIsapcTJfv0o+SNBV+wwzAdZEslH8onk1fW+MWyn0NdgCz45yzlTVkJZ203Bf7ys&#10;Pn3lzAdhS2HAqoIflOfXi48frlo3V1OowJQKGYFYP29dwasQ3DzLvKxUI/wZOGVJqAEbEeiIm6xE&#10;0RJ6Y7Jpnn/JWsDSIUjlPd3edkK+SPhaKxketPYqMFNwii2kFdO6jmu2uBLzDQpX1bIPQ/xDFI2o&#10;LTkdoW5FEGyL9R9QTS0RPOhwJqHJQOtaqpQDZTPJ32TzXAmnUi5EjncjTf7/wcr73bN7RKKhdX7u&#10;aRuz2Gts4p/iY/tE1mEkS+0Dk3Q5vZxNL2acSRJ9zvPpbBLJzI7GDn34pqBhcVNwpLdIFIndnQ+d&#10;6qASfVlY1cak9zA2XngwdRnv0gE36xuDbCfoIVernL7e3YkaOY+m2TGVtAsHoyKGsU9Ks7qMwadI&#10;UpWpEVZIqWyYdKJKlKrzNjt1FusyWqRME2BE1hTliN0DDJodyIDd5d3rR1OVinQ0zv8WWGc8WiTP&#10;YMNo3NQW8D0AQ1n1njv9gaSOmsjSGsrDIzKErkW8k6ua3u1O+PAokHqCuof6PDzQog20BYd+x1kF&#10;+Ou9+6hPpUpSzlrqsYL7n1uBijPz3VIRX07Oz2NTpsP57GJKBzyVrE8ldtvcAL3+hCaKk2kb9YMZ&#10;thqheaVxsIxeSSSsJN8FlwGHw03oep8GilTLZVKjRnQi3NlnJyN4ZDXW5cv+VaDrizdQ1d/D0I9i&#10;/qaGO91oaWG5DaDrVOBHXnu+qYlT4fQDJ06J03PSOo7FxW8AAAD//wMAUEsDBBQABgAIAAAAIQA/&#10;5/S63gAAAAkBAAAPAAAAZHJzL2Rvd25yZXYueG1sTI/LTsMwEEX3SPyDNUjsqF3TB4Q4FUJ0xQIo&#10;ldi68ZBEtceW7bTh7zErWI7m3Dtn6s3kLDthTIMnBfOZAIbUejNQp2D/sb25A5ayJqOtJ1TwjQk2&#10;zeVFrSvjz/SOp13uWCmhVGkFfc6h4jy1PTqdZj4gld2Xj07nMsaOm6jPpdxZLoVYcacHKhd6HfCp&#10;x/a4G13RCPYtmPH1uP+cT9v4bF6S7tZKXV9Njw/AMk75D4Zf/ZKBpjgd/EgmMatAioUsqILF8hZY&#10;AeRSrIEdFNzLFfCm5v8/aH4AAAD//wMAUEsBAi0AFAAGAAgAAAAhALaDOJL+AAAA4QEAABMAAAAA&#10;AAAAAAAAAAAAAAAAAFtDb250ZW50X1R5cGVzXS54bWxQSwECLQAUAAYACAAAACEAOP0h/9YAAACU&#10;AQAACwAAAAAAAAAAAAAAAAAvAQAAX3JlbHMvLnJlbHNQSwECLQAUAAYACAAAACEAszUkm30CAABe&#10;BQAADgAAAAAAAAAAAAAAAAAuAgAAZHJzL2Uyb0RvYy54bWxQSwECLQAUAAYACAAAACEAP+f0ut4A&#10;AAAJAQAADwAAAAAAAAAAAAAAAADXBAAAZHJzL2Rvd25yZXYueG1sUEsFBgAAAAAEAAQA8wAAAOIF&#10;AAAAAA==&#10;" filled="f" strokecolor="red" strokeweight="1pt"/>
            </w:pict>
          </mc:Fallback>
        </mc:AlternateContent>
      </w:r>
      <w:r>
        <w:rPr>
          <w:noProof/>
        </w:rPr>
        <mc:AlternateContent>
          <mc:Choice Requires="wps">
            <w:drawing>
              <wp:anchor distT="0" distB="0" distL="114300" distR="114300" simplePos="0" relativeHeight="251658413" behindDoc="0" locked="0" layoutInCell="1" allowOverlap="1" wp14:anchorId="24334E6C" wp14:editId="43E09252">
                <wp:simplePos x="0" y="0"/>
                <wp:positionH relativeFrom="column">
                  <wp:posOffset>67946</wp:posOffset>
                </wp:positionH>
                <wp:positionV relativeFrom="paragraph">
                  <wp:posOffset>297180</wp:posOffset>
                </wp:positionV>
                <wp:extent cx="1200150" cy="300251"/>
                <wp:effectExtent l="0" t="0" r="19050" b="24130"/>
                <wp:wrapNone/>
                <wp:docPr id="251" name="Rectangle 251"/>
                <wp:cNvGraphicFramePr/>
                <a:graphic xmlns:a="http://schemas.openxmlformats.org/drawingml/2006/main">
                  <a:graphicData uri="http://schemas.microsoft.com/office/word/2010/wordprocessingShape">
                    <wps:wsp>
                      <wps:cNvSpPr/>
                      <wps:spPr>
                        <a:xfrm>
                          <a:off x="0" y="0"/>
                          <a:ext cx="1200150" cy="3002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444DE7" id="Rectangle 251" o:spid="_x0000_s1026" style="position:absolute;margin-left:5.35pt;margin-top:23.4pt;width:94.5pt;height:23.65pt;z-index:2516584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wDGfAIAAF8FAAAOAAAAZHJzL2Uyb0RvYy54bWysVEtv2zAMvg/YfxB0X21nzR5BnSJokWFA&#10;0RZrh54VWYoNyKJGKXGyXz9KfiTohh2G+SBLIvmR/ETy6vrQGrZX6BuwJS8ucs6UlVA1dlvy78/r&#10;d58480HYShiwquRH5fn18u2bq84t1AxqMJVCRiDWLzpX8joEt8gyL2vVCn8BTlkSasBWBDriNqtQ&#10;dITemmyW5x+yDrByCFJ5T7e3vZAvE77WSoYHrb0KzJScYgtpxbRu4potr8Rii8LVjRzCEP8QRSsa&#10;S04nqFsRBNth8xtU20gEDzpcSGgz0LqRKuVA2RT5q2yeauFUyoXI8W6iyf8/WHm/f3KPSDR0zi88&#10;bWMWB41t/FN87JDIOk5kqUNgki4Lor+YE6eSZO/zfDYvIpvZydqhD18UtCxuSo70GIkjsb/zoVcd&#10;VaIzC+vGmPQgxsYLD6ap4l064HZzY5DtBb3kep3TN7g7UyPn0TQ75ZJ24WhUxDD2m9KsqSj6WYok&#10;lZmaYIWUyoaiF9WiUr23+bmzWJjRImWaACOypign7AFg1OxBRuw+70E/mqpUpZNx/rfAeuPJInkG&#10;GybjtrGAfwIwlNXgudcfSeqpiSxtoDo+IkPoe8Q7uW7o3e6ED48CqSnoqanRwwMt2kBXchh2nNWA&#10;P/90H/WpVknKWUdNVnL/YydQcWa+Wqriz8XlZezKdLicf5zRAc8lm3OJ3bU3QK9f0EhxMm2jfjDj&#10;ViO0LzQPVtEriYSV5LvkMuB4uAl989NEkWq1SmrUiU6EO/vkZASPrMa6fD68CHRD8QYq+3sYG1Is&#10;XtVwrxstLax2AXSTCvzE68A3dXEqnGHixDFxfk5ap7m4/AUAAP//AwBQSwMEFAAGAAgAAAAhADvM&#10;ZqjaAAAACAEAAA8AAABkcnMvZG93bnJldi54bWxMT8tOwzAQvCPxD9YicaNOUNWSEKdCiJ44AKUS&#10;121skqj22rKdNvw92xMcZ+exM81mdlacTEyjJwXlogBhqPN6pF7B/nN79wAiZSSN1pNR8GMSbNrr&#10;qwZr7c/0YU673AsOoVSjgiHnUEuZusE4TAsfDDH37aPDzDD2Ukc8c7iz8r4oVtLhSPxhwGCeB9Md&#10;d5PjGsG+Bz29Hfdf5byNL/o1Yb9W6vZmfnoEkc2c/8Rwqc8eaLnTwU+kk7CMizUrFSxXvODCVxUf&#10;DgqqZQmybeT/Ae0vAAAA//8DAFBLAQItABQABgAIAAAAIQC2gziS/gAAAOEBAAATAAAAAAAAAAAA&#10;AAAAAAAAAABbQ29udGVudF9UeXBlc10ueG1sUEsBAi0AFAAGAAgAAAAhADj9If/WAAAAlAEAAAsA&#10;AAAAAAAAAAAAAAAALwEAAF9yZWxzLy5yZWxzUEsBAi0AFAAGAAgAAAAhAMODAMZ8AgAAXwUAAA4A&#10;AAAAAAAAAAAAAAAALgIAAGRycy9lMm9Eb2MueG1sUEsBAi0AFAAGAAgAAAAhADvMZqjaAAAACAEA&#10;AA8AAAAAAAAAAAAAAAAA1gQAAGRycy9kb3ducmV2LnhtbFBLBQYAAAAABAAEAPMAAADdBQAAAAA=&#10;" filled="f" strokecolor="red" strokeweight="1pt"/>
            </w:pict>
          </mc:Fallback>
        </mc:AlternateContent>
      </w:r>
      <w:r>
        <w:rPr>
          <w:noProof/>
        </w:rPr>
        <w:drawing>
          <wp:inline distT="0" distB="0" distL="0" distR="0" wp14:anchorId="696C317D" wp14:editId="085DDA35">
            <wp:extent cx="5543550" cy="906145"/>
            <wp:effectExtent l="0" t="0" r="0" b="8255"/>
            <wp:docPr id="382" name="Picture 382" descr="A white rectangular object with a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Picture 382" descr="A white rectangular object with a black border&#10;&#10;Description automatically generated"/>
                    <pic:cNvPicPr/>
                  </pic:nvPicPr>
                  <pic:blipFill>
                    <a:blip r:embed="rId157"/>
                    <a:stretch>
                      <a:fillRect/>
                    </a:stretch>
                  </pic:blipFill>
                  <pic:spPr>
                    <a:xfrm>
                      <a:off x="0" y="0"/>
                      <a:ext cx="5543550" cy="906145"/>
                    </a:xfrm>
                    <a:prstGeom prst="rect">
                      <a:avLst/>
                    </a:prstGeom>
                  </pic:spPr>
                </pic:pic>
              </a:graphicData>
            </a:graphic>
          </wp:inline>
        </w:drawing>
      </w:r>
    </w:p>
    <w:p w14:paraId="0BC06876" w14:textId="77777777" w:rsidR="005166EE" w:rsidRDefault="005166EE" w:rsidP="00532314">
      <w:pPr>
        <w:pStyle w:val="BodyText"/>
      </w:pPr>
    </w:p>
    <w:p w14:paraId="2162B933" w14:textId="77777777" w:rsidR="005166EE" w:rsidRDefault="005166EE" w:rsidP="005166EE">
      <w:pPr>
        <w:pStyle w:val="NESOSubHeading"/>
      </w:pPr>
      <w:bookmarkStart w:id="357" w:name="_Toc184208867"/>
      <w:bookmarkStart w:id="358" w:name="_Toc190179265"/>
      <w:r>
        <w:lastRenderedPageBreak/>
        <w:t>Creation of Global Versioning Basket – Selection of the ‘Primary’ Unit.</w:t>
      </w:r>
      <w:bookmarkEnd w:id="357"/>
      <w:bookmarkEnd w:id="358"/>
      <w:r>
        <w:t xml:space="preserve"> </w:t>
      </w:r>
    </w:p>
    <w:p w14:paraId="33A75189" w14:textId="77777777" w:rsidR="005166EE" w:rsidRDefault="005166EE" w:rsidP="00532314">
      <w:pPr>
        <w:pStyle w:val="BodyText"/>
      </w:pPr>
    </w:p>
    <w:p w14:paraId="6C08A758" w14:textId="4C8E4B4A" w:rsidR="00532314" w:rsidRDefault="00F81FDC" w:rsidP="00532314">
      <w:pPr>
        <w:pStyle w:val="BodyText"/>
      </w:pPr>
      <w:r>
        <w:t xml:space="preserve">Once selected the Unit will appear as illustrated below. The </w:t>
      </w:r>
      <w:proofErr w:type="gramStart"/>
      <w:r>
        <w:t>Line Item</w:t>
      </w:r>
      <w:proofErr w:type="gramEnd"/>
      <w:r>
        <w:t xml:space="preserve"> entry will contain the </w:t>
      </w:r>
      <w:r w:rsidRPr="00182DC4">
        <w:rPr>
          <w:b/>
          <w:bCs/>
        </w:rPr>
        <w:t>headline data</w:t>
      </w:r>
      <w:r>
        <w:t xml:space="preserve"> for each Unit </w:t>
      </w:r>
      <w:r w:rsidR="00182DC4">
        <w:t>and will display the ‘</w:t>
      </w:r>
      <w:r>
        <w:t>before</w:t>
      </w:r>
      <w:r w:rsidR="00182DC4">
        <w:t>’</w:t>
      </w:r>
      <w:r>
        <w:t xml:space="preserve"> and </w:t>
      </w:r>
      <w:r w:rsidR="00182DC4">
        <w:t>‘</w:t>
      </w:r>
      <w:r>
        <w:t>after</w:t>
      </w:r>
      <w:r w:rsidR="00182DC4">
        <w:t>’</w:t>
      </w:r>
      <w:r>
        <w:t xml:space="preserve"> the</w:t>
      </w:r>
      <w:r w:rsidR="00596523">
        <w:t xml:space="preserve"> modifications or alterations have been made by way of completion of the</w:t>
      </w:r>
      <w:r>
        <w:t xml:space="preserve"> Versioning Application Form </w:t>
      </w:r>
      <w:r w:rsidR="00596523">
        <w:t xml:space="preserve">for the Unit in question. </w:t>
      </w:r>
    </w:p>
    <w:p w14:paraId="09EB3B0A" w14:textId="5E56310C" w:rsidR="00182DC4" w:rsidRDefault="00182DC4" w:rsidP="00532314">
      <w:pPr>
        <w:pStyle w:val="BodyText"/>
      </w:pPr>
      <w:r>
        <w:t xml:space="preserve">The ‘after’ columns shaded in Grey will be updated in real time upon completion of the Versioning Application Form with the latest updated parameters. </w:t>
      </w:r>
    </w:p>
    <w:p w14:paraId="2BA48EA0" w14:textId="51B5B603" w:rsidR="00182DC4" w:rsidRDefault="00182DC4" w:rsidP="00532314">
      <w:pPr>
        <w:pStyle w:val="BodyText"/>
      </w:pPr>
      <w:r>
        <w:t xml:space="preserve">At the point a Unit is added to the Basket, the Eligibility Test Outcome Status will automatically be set to ‘Draft’. The next step is to complete the application form. To do this, the portal user will need to navigate to the three </w:t>
      </w:r>
      <w:r w:rsidRPr="00182DC4">
        <w:rPr>
          <w:i/>
          <w:iCs/>
        </w:rPr>
        <w:t>drop down buttons</w:t>
      </w:r>
      <w:r>
        <w:t xml:space="preserve"> and select the option ‘</w:t>
      </w:r>
      <w:r w:rsidRPr="00182DC4">
        <w:rPr>
          <w:b/>
          <w:bCs/>
        </w:rPr>
        <w:t>Proceed with application’</w:t>
      </w:r>
      <w:r>
        <w:t xml:space="preserve"> </w:t>
      </w:r>
    </w:p>
    <w:p w14:paraId="19B51347" w14:textId="5BC8D148" w:rsidR="00532314" w:rsidRDefault="00182DC4" w:rsidP="00532314">
      <w:pPr>
        <w:pStyle w:val="BodyText"/>
      </w:pPr>
      <w:r>
        <w:t xml:space="preserve">The option </w:t>
      </w:r>
      <w:r w:rsidRPr="00182DC4">
        <w:rPr>
          <w:b/>
          <w:bCs/>
        </w:rPr>
        <w:t>‘Preview Unit Details’</w:t>
      </w:r>
      <w:r>
        <w:t xml:space="preserve"> will enable the Portal User to review the existing Unit’s ‘data’ and current parameter values. </w:t>
      </w:r>
    </w:p>
    <w:p w14:paraId="4211A0F5" w14:textId="41B4E8CC" w:rsidR="00182DC4" w:rsidRDefault="00182DC4" w:rsidP="00532314">
      <w:pPr>
        <w:pStyle w:val="BodyText"/>
      </w:pPr>
      <w:r>
        <w:t xml:space="preserve">The option to </w:t>
      </w:r>
      <w:r w:rsidRPr="00182DC4">
        <w:rPr>
          <w:b/>
          <w:bCs/>
        </w:rPr>
        <w:t>‘Remove Unit from Versioning’</w:t>
      </w:r>
      <w:r>
        <w:t xml:space="preserve"> allows the Portal User to withdraw the Unit from the Basket completely. </w:t>
      </w:r>
    </w:p>
    <w:p w14:paraId="5453B61F" w14:textId="1D603D5C" w:rsidR="00881014" w:rsidRDefault="00881014" w:rsidP="00532314">
      <w:pPr>
        <w:pStyle w:val="BodyText"/>
      </w:pPr>
      <w:r>
        <w:t>The option to ‘Cancel’ an individual Versioning Application Form once ‘started’ is available throughout by selecting the option ‘</w:t>
      </w:r>
      <w:r w:rsidRPr="00881014">
        <w:rPr>
          <w:b/>
          <w:bCs/>
        </w:rPr>
        <w:t>Cancel Versioning’</w:t>
      </w:r>
      <w:r>
        <w:t xml:space="preserve"> which is located on the bottom </w:t>
      </w:r>
      <w:proofErr w:type="gramStart"/>
      <w:r>
        <w:t>left hand</w:t>
      </w:r>
      <w:proofErr w:type="gramEnd"/>
      <w:r>
        <w:t xml:space="preserve"> side of the ‘Application Form’ Screens. </w:t>
      </w:r>
    </w:p>
    <w:p w14:paraId="1A93C444" w14:textId="303E5D2A" w:rsidR="00532314" w:rsidRDefault="00532314" w:rsidP="00532314">
      <w:pPr>
        <w:pStyle w:val="BodyText"/>
      </w:pPr>
    </w:p>
    <w:p w14:paraId="6388D7FE" w14:textId="568A06B6" w:rsidR="00532314" w:rsidRDefault="00182DC4" w:rsidP="00532314">
      <w:pPr>
        <w:pStyle w:val="BodyText"/>
      </w:pPr>
      <w:r>
        <w:rPr>
          <w:noProof/>
        </w:rPr>
        <mc:AlternateContent>
          <mc:Choice Requires="wps">
            <w:drawing>
              <wp:anchor distT="0" distB="0" distL="114300" distR="114300" simplePos="0" relativeHeight="251658424" behindDoc="0" locked="0" layoutInCell="1" allowOverlap="1" wp14:anchorId="425F6797" wp14:editId="6A0F3FC9">
                <wp:simplePos x="0" y="0"/>
                <wp:positionH relativeFrom="margin">
                  <wp:posOffset>4486646</wp:posOffset>
                </wp:positionH>
                <wp:positionV relativeFrom="paragraph">
                  <wp:posOffset>1715985</wp:posOffset>
                </wp:positionV>
                <wp:extent cx="871268" cy="733245"/>
                <wp:effectExtent l="0" t="0" r="24130" b="10160"/>
                <wp:wrapNone/>
                <wp:docPr id="337" name="Rectangle 337"/>
                <wp:cNvGraphicFramePr/>
                <a:graphic xmlns:a="http://schemas.openxmlformats.org/drawingml/2006/main">
                  <a:graphicData uri="http://schemas.microsoft.com/office/word/2010/wordprocessingShape">
                    <wps:wsp>
                      <wps:cNvSpPr/>
                      <wps:spPr>
                        <a:xfrm>
                          <a:off x="0" y="0"/>
                          <a:ext cx="871268" cy="7332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EBC008" id="Rectangle 337" o:spid="_x0000_s1026" style="position:absolute;margin-left:353.3pt;margin-top:135.1pt;width:68.6pt;height:57.75pt;z-index:251658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DmofgIAAF4FAAAOAAAAZHJzL2Uyb0RvYy54bWysVEtv2zAMvg/YfxB0X52k6WNBnSJokWFA&#10;0QZth54VWYoNyKJGKXGyXz9KfiToih2G+SBLIvmR/ETy5nZfG7ZT6CuwOR+fjThTVkJR2U3Of7wu&#10;v1xz5oOwhTBgVc4PyvPb+edPN42bqQmUYAqFjECsnzUu52UIbpZlXpaqFv4MnLIk1IC1CHTETVag&#10;aAi9NtlkNLrMGsDCIUjlPd3et0I+T/haKxmetPYqMJNzii2kFdO6jms2vxGzDQpXVrILQ/xDFLWo&#10;LDkdoO5FEGyL1R9QdSURPOhwJqHOQOtKqpQDZTMevcvmpRROpVyIHO8Gmvz/g5WPuxe3QqKhcX7m&#10;aRuz2Gus45/iY/tE1mEgS+0Dk3R5fTWeXNLrShJdnZ9PpheRzOxo7NCHbwpqFjc5R3qLRJHYPfjQ&#10;qvYq0ZeFZWVMeg9j44UHUxXxLh1ws74zyHaCHnK5HNHXuTtRI+fRNDumknbhYFTEMPZZaVYVFPwk&#10;RZKqTA2wQkplw7gVlaJQrbeLU2exLqNFyjQBRmRNUQ7YHUCv2YL02G3enX40ValIB+PR3wJrjQeL&#10;5BlsGIzrygJ+BGAoq85zq9+T1FITWVpDcVghQ2hbxDu5rOjdHoQPK4HUE9Q91OfhiRZtoMk5dDvO&#10;SsBfH91HfSpVknLWUI/l3P/cClScme+WivjreDqNTZkO04urCR3wVLI+ldhtfQf0+mOaKE6mbdQP&#10;pt9qhPqNxsEieiWRsJJ851wG7A93oe19GihSLRZJjRrRifBgX5yM4JHVWJev+zeBriveQFX/CH0/&#10;itm7Gm51o6WFxTaArlKBH3nt+KYmToXTDZw4JU7PSes4Fue/AQAA//8DAFBLAwQUAAYACAAAACEA&#10;u6IKod8AAAALAQAADwAAAGRycy9kb3ducmV2LnhtbEyPwU7DMAyG70i8Q+RJ3FiyDtqqNJ0QYicO&#10;wJjENWuytlriVEm6lbfHnNjR8uff319vZmfZ2YQ4eJSwWgpgBluvB+wk7L+29yWwmBRqZT0aCT8m&#10;wqa5valVpf0FP815lzpGIRgrJaFPaaw4j21vnIpLPxqk3dEHpxKNoeM6qAuFO8szIXLu1ID0oVej&#10;eelNe9pNjjRG+zHq6f20/17N2/Cq36LqCinvFvPzE7Bk5vQPw58+3UBDTgc/oY7MSihEnhMqIStE&#10;BoyI8mFNZQ4S1uVjAbyp+XWH5hcAAP//AwBQSwECLQAUAAYACAAAACEAtoM4kv4AAADhAQAAEwAA&#10;AAAAAAAAAAAAAAAAAAAAW0NvbnRlbnRfVHlwZXNdLnhtbFBLAQItABQABgAIAAAAIQA4/SH/1gAA&#10;AJQBAAALAAAAAAAAAAAAAAAAAC8BAABfcmVscy8ucmVsc1BLAQItABQABgAIAAAAIQARSDmofgIA&#10;AF4FAAAOAAAAAAAAAAAAAAAAAC4CAABkcnMvZTJvRG9jLnhtbFBLAQItABQABgAIAAAAIQC7ogqh&#10;3wAAAAsBAAAPAAAAAAAAAAAAAAAAANgEAABkcnMvZG93bnJldi54bWxQSwUGAAAAAAQABADzAAAA&#10;5AUAAAAA&#10;" filled="f" strokecolor="red" strokeweight="1pt">
                <w10:wrap anchorx="margin"/>
              </v:rect>
            </w:pict>
          </mc:Fallback>
        </mc:AlternateContent>
      </w:r>
      <w:r>
        <w:rPr>
          <w:noProof/>
        </w:rPr>
        <mc:AlternateContent>
          <mc:Choice Requires="wps">
            <w:drawing>
              <wp:anchor distT="0" distB="0" distL="114300" distR="114300" simplePos="0" relativeHeight="251658423" behindDoc="0" locked="0" layoutInCell="1" allowOverlap="1" wp14:anchorId="4031DB3A" wp14:editId="7E56634F">
                <wp:simplePos x="0" y="0"/>
                <wp:positionH relativeFrom="margin">
                  <wp:align>right</wp:align>
                </wp:positionH>
                <wp:positionV relativeFrom="paragraph">
                  <wp:posOffset>1534831</wp:posOffset>
                </wp:positionV>
                <wp:extent cx="297395" cy="284672"/>
                <wp:effectExtent l="0" t="0" r="26670" b="20320"/>
                <wp:wrapNone/>
                <wp:docPr id="336" name="Rectangle 336"/>
                <wp:cNvGraphicFramePr/>
                <a:graphic xmlns:a="http://schemas.openxmlformats.org/drawingml/2006/main">
                  <a:graphicData uri="http://schemas.microsoft.com/office/word/2010/wordprocessingShape">
                    <wps:wsp>
                      <wps:cNvSpPr/>
                      <wps:spPr>
                        <a:xfrm>
                          <a:off x="0" y="0"/>
                          <a:ext cx="297395" cy="28467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200112" id="Rectangle 336" o:spid="_x0000_s1026" style="position:absolute;margin-left:-27.8pt;margin-top:120.85pt;width:23.4pt;height:22.4pt;z-index:25165842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zEefQIAAF4FAAAOAAAAZHJzL2Uyb0RvYy54bWysVEtv2zAMvg/YfxB0X51k6SuoUwQtMgwo&#10;2qDt0LMiS7EBWdQoJU7260fJjwRdscMwH2RJJD+Sn0je3O5rw3YKfQU25+OzEWfKSigqu8n5j9fl&#10;lyvOfBC2EAasyvlBeX47//zppnEzNYESTKGQEYj1s8blvAzBzbLMy1LVwp+BU5aEGrAWgY64yQoU&#10;DaHXJpuMRhdZA1g4BKm8p9v7VsjnCV9rJcOT1l4FZnJOsYW0YlrXcc3mN2K2QeHKSnZhiH+IohaV&#10;JacD1L0Igm2x+gOqriSCBx3OJNQZaF1JlXKgbMajd9m8lMKplAuR491Ak/9/sPJx9+JWSDQ0zs88&#10;bWMWe411/FN8bJ/IOgxkqX1gki4n15dfr885kySaXE0vLieRzOxo7NCHbwpqFjc5R3qLRJHYPfjQ&#10;qvYq0ZeFZWVMeg9j44UHUxXxLh1ws74zyHaCHnK5HNHXuTtRI+fRNDumknbhYFTEMPZZaVYVMfgU&#10;SaoyNcAKKZUN41ZUikK13s5PncW6jBYp0wQYkTVFOWB3AL1mC9Jjt3l3+tFUpSIdjEd/C6w1HiyS&#10;Z7BhMK4rC/gRgKGsOs+tfk9SS01kaQ3FYYUMoW0R7+Syond7ED6sBFJPUPdQn4cnWrSBJufQ7Tgr&#10;AX99dB/1qVRJyllDPZZz/3MrUHFmvlsq4uvxdBqbMh2m55cTOuCpZH0qsdv6Duj1xzRRnEzbqB9M&#10;v9UI9RuNg0X0SiJhJfnOuQzYH+5C2/s0UKRaLJIaNaIT4cG+OBnBI6uxLl/3bwJdV7yBqv4R+n4U&#10;s3c13OpGSwuLbQBdpQI/8trxTU2cCqcbOHFKnJ6T1nEszn8DAAD//wMAUEsDBBQABgAIAAAAIQBp&#10;OdKl2wAAAAcBAAAPAAAAZHJzL2Rvd25yZXYueG1sTI9BT8MwDIXvSPyHyEjcWNppdFNpOiHEThyA&#10;MYlr1pi2WuJESbqVf485wdF+z8/fa7azs+KMMY2eFJSLAgRS581IvYLDx+5uAyJlTUZbT6jgGxNs&#10;2+urRtfGX+gdz/vcCw6hVGsFQ86hljJ1AzqdFj4gsfblo9OZx9hLE/WFw52Vy6KopNMj8YdBB3wa&#10;sDvtJ8cYwb4FM72eDp/lvIvP5iXpfq3U7c38+AAi45z/zPCLzzfQMtPRT2SSsAq4SFawXJVrECyv&#10;Ki5y5MWmugfZNvI/f/sDAAD//wMAUEsBAi0AFAAGAAgAAAAhALaDOJL+AAAA4QEAABMAAAAAAAAA&#10;AAAAAAAAAAAAAFtDb250ZW50X1R5cGVzXS54bWxQSwECLQAUAAYACAAAACEAOP0h/9YAAACUAQAA&#10;CwAAAAAAAAAAAAAAAAAvAQAAX3JlbHMvLnJlbHNQSwECLQAUAAYACAAAACEAuAsxHn0CAABeBQAA&#10;DgAAAAAAAAAAAAAAAAAuAgAAZHJzL2Uyb0RvYy54bWxQSwECLQAUAAYACAAAACEAaTnSpdsAAAAH&#10;AQAADwAAAAAAAAAAAAAAAADXBAAAZHJzL2Rvd25yZXYueG1sUEsFBgAAAAAEAAQA8wAAAN8FAAAA&#10;AA==&#10;" filled="f" strokecolor="red" strokeweight="1pt">
                <w10:wrap anchorx="margin"/>
              </v:rect>
            </w:pict>
          </mc:Fallback>
        </mc:AlternateContent>
      </w:r>
      <w:r>
        <w:rPr>
          <w:noProof/>
        </w:rPr>
        <mc:AlternateContent>
          <mc:Choice Requires="wps">
            <w:drawing>
              <wp:anchor distT="0" distB="0" distL="114300" distR="114300" simplePos="0" relativeHeight="251658422" behindDoc="0" locked="0" layoutInCell="1" allowOverlap="1" wp14:anchorId="7851EEA1" wp14:editId="06813152">
                <wp:simplePos x="0" y="0"/>
                <wp:positionH relativeFrom="column">
                  <wp:posOffset>2507711</wp:posOffset>
                </wp:positionH>
                <wp:positionV relativeFrom="paragraph">
                  <wp:posOffset>1230031</wp:posOffset>
                </wp:positionV>
                <wp:extent cx="1915064" cy="646981"/>
                <wp:effectExtent l="0" t="0" r="28575" b="20320"/>
                <wp:wrapNone/>
                <wp:docPr id="335" name="Rectangle 335"/>
                <wp:cNvGraphicFramePr/>
                <a:graphic xmlns:a="http://schemas.openxmlformats.org/drawingml/2006/main">
                  <a:graphicData uri="http://schemas.microsoft.com/office/word/2010/wordprocessingShape">
                    <wps:wsp>
                      <wps:cNvSpPr/>
                      <wps:spPr>
                        <a:xfrm>
                          <a:off x="0" y="0"/>
                          <a:ext cx="1915064" cy="646981"/>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9CE668" id="Rectangle 335" o:spid="_x0000_s1026" style="position:absolute;margin-left:197.45pt;margin-top:96.85pt;width:150.8pt;height:50.95pt;z-index:2516584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hsZfwIAAF8FAAAOAAAAZHJzL2Uyb0RvYy54bWysVE1v2zAMvQ/YfxB0X20HSdYEdYqgRYcB&#10;RVusHXpWZCk2IIsapXzt14+SHSdoix2G+SCLIvlIPpG6ut63hm0V+gZsyYuLnDNlJVSNXZf858vd&#10;l0vOfBC2EgasKvlBeX69+PzpaufmagQ1mEohIxDr5ztX8joEN88yL2vVCn8BTllSasBWBBJxnVUo&#10;doTemmyU59NsB1g5BKm8p9PbTskXCV9rJcOj1l4FZkpOuYW0YlpXcc0WV2K+RuHqRvZpiH/IohWN&#10;paAD1K0Igm2weQfVNhLBgw4XEtoMtG6kSjVQNUX+pprnWjiVaiFyvBto8v8PVj5sn90TEg075+ee&#10;trGKvcY2/ik/tk9kHQay1D4wSYfFrJjk0zFnknTT8XR2WUQ2s5O3Qx++KWhZ3JQc6TISR2J770Nn&#10;ejSJwSzcNcakCzE2HngwTRXPkoDr1Y1BthV0k7PRbT5Jl0fhzsxIiq7ZqZa0CwejIoaxP5RmTUXZ&#10;j1Imqc3UACukVDYUnaoWleqiTXL6+toGj1RpAozImrIcsHuA2MLvsbu6e/voqlKXDs753xLrnAeP&#10;FBlsGJzbxgJ+BGCoqj5yZ38kqaMmsrSC6vCEDKGbEe/kXUP3di98eBJIQ0HjQ4MeHmnRBnYlh37H&#10;WQ34+6PzaE+9SlrOdjRkJfe/NgIVZ+a7pS6eFeNxnMokjCdfRyTguWZ1rrGb9gbo9gt6UpxM22gf&#10;zHGrEdpXeg+WMSqphJUUu+Qy4FG4Cd3w04si1XKZzGgSnQj39tnJCB5ZjX35sn8V6PrmDdT2D3Ac&#10;SDF/08OdbfS0sNwE0E1q8BOvPd80xalx+hcnPhPncrI6vYuLPwAAAP//AwBQSwMEFAAGAAgAAAAh&#10;ADX5HN3hAAAACwEAAA8AAABkcnMvZG93bnJldi54bWxMjzFPwzAQhXck/oN1SGzUoaGhDnEqBJSh&#10;W5t2YHNjEwficxS7TeDXc0wwnt7T974rVpPr2NkMofUo4XaWADNYe91iI2FfrW+WwEJUqFXn0Uj4&#10;MgFW5eVFoXLtR9ya8y42jCAYciXBxtjnnIfaGqfCzPcGKXv3g1ORzqHhelAjwV3H50mScadapAWr&#10;evNkTf25OzmiVM+b/bryzdvHof0e0xfbv+JWyuur6fEBWDRT/CvDrz6pQ0lOR39CHVgnIRV3gqoU&#10;iPQeGDUykS2AHSXMxSIDXhb8/w/lDwAAAP//AwBQSwECLQAUAAYACAAAACEAtoM4kv4AAADhAQAA&#10;EwAAAAAAAAAAAAAAAAAAAAAAW0NvbnRlbnRfVHlwZXNdLnhtbFBLAQItABQABgAIAAAAIQA4/SH/&#10;1gAAAJQBAAALAAAAAAAAAAAAAAAAAC8BAABfcmVscy8ucmVsc1BLAQItABQABgAIAAAAIQAjxhsZ&#10;fwIAAF8FAAAOAAAAAAAAAAAAAAAAAC4CAABkcnMvZTJvRG9jLnhtbFBLAQItABQABgAIAAAAIQA1&#10;+Rzd4QAAAAsBAAAPAAAAAAAAAAAAAAAAANkEAABkcnMvZG93bnJldi54bWxQSwUGAAAAAAQABADz&#10;AAAA5wUAAAAA&#10;" filled="f" strokecolor="#92d050" strokeweight="1pt"/>
            </w:pict>
          </mc:Fallback>
        </mc:AlternateContent>
      </w:r>
      <w:r>
        <w:rPr>
          <w:noProof/>
        </w:rPr>
        <mc:AlternateContent>
          <mc:Choice Requires="wps">
            <w:drawing>
              <wp:anchor distT="0" distB="0" distL="114300" distR="114300" simplePos="0" relativeHeight="251658421" behindDoc="0" locked="0" layoutInCell="1" allowOverlap="1" wp14:anchorId="590160C3" wp14:editId="7F79A8D3">
                <wp:simplePos x="0" y="0"/>
                <wp:positionH relativeFrom="column">
                  <wp:posOffset>613386</wp:posOffset>
                </wp:positionH>
                <wp:positionV relativeFrom="paragraph">
                  <wp:posOffset>1224279</wp:posOffset>
                </wp:positionV>
                <wp:extent cx="1915064" cy="646981"/>
                <wp:effectExtent l="0" t="0" r="28575" b="20320"/>
                <wp:wrapNone/>
                <wp:docPr id="334" name="Rectangle 334"/>
                <wp:cNvGraphicFramePr/>
                <a:graphic xmlns:a="http://schemas.openxmlformats.org/drawingml/2006/main">
                  <a:graphicData uri="http://schemas.microsoft.com/office/word/2010/wordprocessingShape">
                    <wps:wsp>
                      <wps:cNvSpPr/>
                      <wps:spPr>
                        <a:xfrm>
                          <a:off x="0" y="0"/>
                          <a:ext cx="1915064" cy="64698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61CA5" id="Rectangle 334" o:spid="_x0000_s1026" style="position:absolute;margin-left:48.3pt;margin-top:96.4pt;width:150.8pt;height:50.95pt;z-index:2516584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lNKfgIAAF8FAAAOAAAAZHJzL2Uyb0RvYy54bWysVEtv2zAMvg/YfxB0X20HadYGdYqgRYYB&#10;RVesHXpWZCk2IIsapbz260fJjwRdscMwH2RJJD+Sn0je3B5aw3YKfQO25MVFzpmyEqrGbkr+42X1&#10;6YozH4SthAGrSn5Unt8uPn642bu5mkANplLICMT6+d6VvA7BzbPMy1q1wl+AU5aEGrAVgY64ySoU&#10;e0JvTTbJ81m2B6wcglTe0+19J+SLhK+1kuGb1l4FZkpOsYW0YlrXcc0WN2K+QeHqRvZhiH+IohWN&#10;Jacj1L0Igm2x+QOqbSSCBx0uJLQZaN1IlXKgbIr8TTbPtXAq5ULkeDfS5P8frHzcPbsnJBr2zs89&#10;bWMWB41t/FN87JDIOo5kqUNgki6L6+Iyn005kySbTWfXV0VkMztZO/Thi4KWxU3JkR4jcSR2Dz50&#10;qoNKdGZh1RiTHsTYeOHBNFW8SwfcrO8Msp2gl1ytcvp6d2dq5DyaZqdc0i4cjYoYxn5XmjUVRT9J&#10;kaQyUyOskFLZUHSiWlSq83Z57iwWZrRImSbAiKwpyhG7Bxg0O5ABu8u714+mKlXpaJz/LbDOeLRI&#10;nsGG0bhtLOB7AIay6j13+gNJHTWRpTVUxydkCF2PeCdXDb3bg/DhSSA1BbUPNXr4Ros2sC859DvO&#10;asBf791HfapVknK2pyYruf+5Fag4M18tVfF1MZ3GrkyH6eXnCR3wXLI+l9htewf0+gWNFCfTNuoH&#10;M2w1QvtK82AZvZJIWEm+Sy4DDoe70DU/TRSplsukRp3oRHiwz05G8MhqrMuXw6tA1xdvoLJ/hKEh&#10;xfxNDXe60dLCchtAN6nAT7z2fFMXp8LpJ04cE+fnpHWai4vfAAAA//8DAFBLAwQUAAYACAAAACEA&#10;VUlZ5t4AAAAKAQAADwAAAGRycy9kb3ducmV2LnhtbEyPQU/DMAyF70j8h8hI3Fi6grq1NJ0QYicO&#10;wJjE1WtCW61xoiTdyr/HnNjR9nvP36s3sx3FyYQ4OFKwXGQgDLVOD9Qp2H9u79YgYkLSODoyCn5M&#10;hE1zfVVjpd2ZPsxplzrBIRQrVNCn5CspY9sbi3HhvCG+fbtgMfEYOqkDnjncjjLPskJaHIg/9OjN&#10;c2/a426yjOHHd6+nt+P+azlvw4t+jditlLq9mZ8eQSQzp38x/OGzBxpmOriJdBSjgrIoWMn7MucK&#10;LLgv1zmIg4K8fFiBbGp5WaH5BQAA//8DAFBLAQItABQABgAIAAAAIQC2gziS/gAAAOEBAAATAAAA&#10;AAAAAAAAAAAAAAAAAABbQ29udGVudF9UeXBlc10ueG1sUEsBAi0AFAAGAAgAAAAhADj9If/WAAAA&#10;lAEAAAsAAAAAAAAAAAAAAAAALwEAAF9yZWxzLy5yZWxzUEsBAi0AFAAGAAgAAAAhADFiU0p+AgAA&#10;XwUAAA4AAAAAAAAAAAAAAAAALgIAAGRycy9lMm9Eb2MueG1sUEsBAi0AFAAGAAgAAAAhAFVJWebe&#10;AAAACgEAAA8AAAAAAAAAAAAAAAAA2AQAAGRycy9kb3ducmV2LnhtbFBLBQYAAAAABAAEAPMAAADj&#10;BQAAAAA=&#10;" filled="f" strokecolor="red" strokeweight="1pt"/>
            </w:pict>
          </mc:Fallback>
        </mc:AlternateContent>
      </w:r>
      <w:r w:rsidR="00F81FDC">
        <w:rPr>
          <w:noProof/>
        </w:rPr>
        <w:drawing>
          <wp:inline distT="0" distB="0" distL="0" distR="0" wp14:anchorId="5B700FC6" wp14:editId="26F80E17">
            <wp:extent cx="5543550" cy="2491740"/>
            <wp:effectExtent l="0" t="0" r="0" b="3810"/>
            <wp:docPr id="408" name="Picture 40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408" descr="A screenshot of a computer&#10;&#10;Description automatically generated"/>
                    <pic:cNvPicPr/>
                  </pic:nvPicPr>
                  <pic:blipFill>
                    <a:blip r:embed="rId158"/>
                    <a:stretch>
                      <a:fillRect/>
                    </a:stretch>
                  </pic:blipFill>
                  <pic:spPr>
                    <a:xfrm>
                      <a:off x="0" y="0"/>
                      <a:ext cx="5543550" cy="2491740"/>
                    </a:xfrm>
                    <a:prstGeom prst="rect">
                      <a:avLst/>
                    </a:prstGeom>
                  </pic:spPr>
                </pic:pic>
              </a:graphicData>
            </a:graphic>
          </wp:inline>
        </w:drawing>
      </w:r>
    </w:p>
    <w:p w14:paraId="53B09557" w14:textId="53698D90" w:rsidR="00532314" w:rsidRDefault="00532314" w:rsidP="00532314">
      <w:pPr>
        <w:pStyle w:val="BodyText"/>
      </w:pPr>
    </w:p>
    <w:p w14:paraId="2A455566" w14:textId="748595F1" w:rsidR="004E09DF" w:rsidRDefault="004E09DF" w:rsidP="00532314">
      <w:pPr>
        <w:pStyle w:val="BodyText"/>
      </w:pPr>
    </w:p>
    <w:p w14:paraId="4F87D9EB" w14:textId="77777777" w:rsidR="00532314" w:rsidRDefault="00532314" w:rsidP="00532314">
      <w:pPr>
        <w:pStyle w:val="BodyText"/>
      </w:pPr>
    </w:p>
    <w:p w14:paraId="1FBBE225" w14:textId="77777777" w:rsidR="005166EE" w:rsidRDefault="005166EE" w:rsidP="00532314">
      <w:pPr>
        <w:pStyle w:val="BodyText"/>
      </w:pPr>
    </w:p>
    <w:p w14:paraId="6E912615" w14:textId="77777777" w:rsidR="005166EE" w:rsidRPr="00532314" w:rsidRDefault="005166EE" w:rsidP="00532314">
      <w:pPr>
        <w:pStyle w:val="BodyText"/>
      </w:pPr>
    </w:p>
    <w:p w14:paraId="2E318E6F" w14:textId="181B1725" w:rsidR="00F9600B" w:rsidRDefault="004E09DF" w:rsidP="005166EE">
      <w:pPr>
        <w:pStyle w:val="NESOSubHeading"/>
      </w:pPr>
      <w:bookmarkStart w:id="359" w:name="_Toc184208868"/>
      <w:bookmarkStart w:id="360" w:name="_Toc190179266"/>
      <w:r>
        <w:lastRenderedPageBreak/>
        <w:t xml:space="preserve">Completion of Global Versioning </w:t>
      </w:r>
      <w:r w:rsidR="004C1497">
        <w:t>Application Form</w:t>
      </w:r>
      <w:bookmarkEnd w:id="359"/>
      <w:bookmarkEnd w:id="360"/>
    </w:p>
    <w:p w14:paraId="13A868AD" w14:textId="5720E9B4" w:rsidR="004C1497" w:rsidRDefault="004C1497" w:rsidP="00F9600B">
      <w:pPr>
        <w:pStyle w:val="BodyText"/>
      </w:pPr>
    </w:p>
    <w:p w14:paraId="31EA61B4" w14:textId="5C6F107D" w:rsidR="00556898" w:rsidRPr="0099267F" w:rsidRDefault="00556898" w:rsidP="00F9600B">
      <w:pPr>
        <w:pStyle w:val="BodyText"/>
      </w:pPr>
      <w:r w:rsidRPr="0099267F">
        <w:t xml:space="preserve">By completing the Global Versioning Application Form you are able to notify us </w:t>
      </w:r>
      <w:proofErr w:type="gramStart"/>
      <w:r w:rsidRPr="0099267F">
        <w:t>of;</w:t>
      </w:r>
      <w:proofErr w:type="gramEnd"/>
      <w:r w:rsidRPr="0099267F">
        <w:t xml:space="preserve"> </w:t>
      </w:r>
    </w:p>
    <w:p w14:paraId="1DEEA4CB" w14:textId="3294FB16" w:rsidR="00556898" w:rsidRPr="0099267F" w:rsidRDefault="00556898" w:rsidP="001A1C01">
      <w:pPr>
        <w:pStyle w:val="BodyText"/>
        <w:numPr>
          <w:ilvl w:val="0"/>
          <w:numId w:val="48"/>
        </w:numPr>
      </w:pPr>
      <w:r w:rsidRPr="0099267F">
        <w:t xml:space="preserve">Any alteration to the composition of the </w:t>
      </w:r>
      <w:r w:rsidRPr="0099267F">
        <w:rPr>
          <w:b/>
          <w:bCs/>
          <w:i/>
          <w:iCs/>
        </w:rPr>
        <w:t>primary</w:t>
      </w:r>
      <w:r w:rsidRPr="0099267F">
        <w:t xml:space="preserve"> asset(s) </w:t>
      </w:r>
    </w:p>
    <w:p w14:paraId="75B11D64" w14:textId="4A780428" w:rsidR="00556898" w:rsidRPr="0099267F" w:rsidRDefault="00556898" w:rsidP="001A1C01">
      <w:pPr>
        <w:pStyle w:val="BodyText"/>
        <w:numPr>
          <w:ilvl w:val="0"/>
          <w:numId w:val="48"/>
        </w:numPr>
      </w:pPr>
      <w:r w:rsidRPr="0099267F">
        <w:t xml:space="preserve">Any modification to </w:t>
      </w:r>
      <w:r w:rsidRPr="0099267F">
        <w:rPr>
          <w:b/>
          <w:bCs/>
          <w:i/>
          <w:iCs/>
        </w:rPr>
        <w:t>primary</w:t>
      </w:r>
      <w:r w:rsidRPr="0099267F">
        <w:t xml:space="preserve"> individual asset(s)</w:t>
      </w:r>
    </w:p>
    <w:p w14:paraId="6D8B5C62" w14:textId="2E835124" w:rsidR="00556898" w:rsidRPr="0099267F" w:rsidRDefault="00556898" w:rsidP="001A1C01">
      <w:pPr>
        <w:pStyle w:val="BodyText"/>
        <w:numPr>
          <w:ilvl w:val="0"/>
          <w:numId w:val="48"/>
        </w:numPr>
      </w:pPr>
      <w:r w:rsidRPr="0099267F">
        <w:t xml:space="preserve">Both alteration the composition of the </w:t>
      </w:r>
      <w:r w:rsidRPr="0099267F">
        <w:rPr>
          <w:b/>
          <w:bCs/>
          <w:i/>
          <w:iCs/>
        </w:rPr>
        <w:t>primary</w:t>
      </w:r>
      <w:r w:rsidRPr="0099267F">
        <w:t xml:space="preserve"> asset(s) &amp; the modification to any individual </w:t>
      </w:r>
      <w:r w:rsidRPr="0099267F">
        <w:rPr>
          <w:b/>
          <w:bCs/>
          <w:i/>
          <w:iCs/>
        </w:rPr>
        <w:t>primary</w:t>
      </w:r>
      <w:r w:rsidRPr="0099267F">
        <w:t xml:space="preserve"> asset(s)</w:t>
      </w:r>
    </w:p>
    <w:p w14:paraId="54D6C899" w14:textId="44546005" w:rsidR="002E2C98" w:rsidRDefault="002E2C98" w:rsidP="005166EE">
      <w:pPr>
        <w:pStyle w:val="NESOSubHeading"/>
      </w:pPr>
      <w:bookmarkStart w:id="361" w:name="_Toc184208869"/>
      <w:bookmarkStart w:id="362" w:name="_Toc190179267"/>
      <w:r>
        <w:t>Step 1: Selecting the action type</w:t>
      </w:r>
      <w:bookmarkEnd w:id="361"/>
      <w:bookmarkEnd w:id="362"/>
    </w:p>
    <w:p w14:paraId="73F473F5" w14:textId="3FC1264F" w:rsidR="002E2C98" w:rsidRPr="0099267F" w:rsidRDefault="002E2C98" w:rsidP="002E2C98">
      <w:pPr>
        <w:pStyle w:val="BodyText"/>
      </w:pPr>
      <w:r w:rsidRPr="0099267F">
        <w:t xml:space="preserve">The Form allows the Portal User </w:t>
      </w:r>
      <w:r w:rsidR="007773E4" w:rsidRPr="0099267F">
        <w:t>to capture</w:t>
      </w:r>
      <w:r w:rsidR="00AA225D" w:rsidRPr="0099267F">
        <w:t xml:space="preserve"> changes resulting from either Adding/Removing Asset’s </w:t>
      </w:r>
      <w:r w:rsidR="002A2A53" w:rsidRPr="0099267F">
        <w:t xml:space="preserve">and/or also modifications to existing Asset(s) within the same Form. These are labelled as ‘Versioning Categories’. </w:t>
      </w:r>
    </w:p>
    <w:p w14:paraId="6FE7686F" w14:textId="7BC4F117" w:rsidR="002A2A53" w:rsidRPr="0099267F" w:rsidRDefault="002A2A53" w:rsidP="002E2C98">
      <w:pPr>
        <w:pStyle w:val="BodyText"/>
      </w:pPr>
      <w:r w:rsidRPr="0099267F">
        <w:t xml:space="preserve">Once the category options are selected, the Portal User </w:t>
      </w:r>
      <w:proofErr w:type="gramStart"/>
      <w:r w:rsidRPr="0099267F">
        <w:t>is able to</w:t>
      </w:r>
      <w:proofErr w:type="gramEnd"/>
      <w:r w:rsidRPr="0099267F">
        <w:t xml:space="preserve"> proceed with the Form by pressing ‘Confirm’. </w:t>
      </w:r>
    </w:p>
    <w:p w14:paraId="7ECC9C07" w14:textId="4389F2A7" w:rsidR="0046112A" w:rsidRDefault="0046112A" w:rsidP="0046112A">
      <w:pPr>
        <w:pStyle w:val="BodyText"/>
        <w:rPr>
          <w:sz w:val="22"/>
          <w:szCs w:val="22"/>
        </w:rPr>
      </w:pPr>
    </w:p>
    <w:p w14:paraId="1E2EC21E" w14:textId="00594899" w:rsidR="0046112A" w:rsidRDefault="00DD2BBB" w:rsidP="0046112A">
      <w:pPr>
        <w:pStyle w:val="BodyText"/>
        <w:rPr>
          <w:sz w:val="22"/>
          <w:szCs w:val="22"/>
        </w:rPr>
      </w:pPr>
      <w:r>
        <w:rPr>
          <w:noProof/>
        </w:rPr>
        <w:drawing>
          <wp:inline distT="0" distB="0" distL="0" distR="0" wp14:anchorId="2D8DF233" wp14:editId="10E82998">
            <wp:extent cx="5609230" cy="2977453"/>
            <wp:effectExtent l="0" t="0" r="0" b="0"/>
            <wp:docPr id="451" name="Picture 45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A screenshot of a computer&#10;&#10;Description automatically generated"/>
                    <pic:cNvPicPr/>
                  </pic:nvPicPr>
                  <pic:blipFill>
                    <a:blip r:embed="rId159"/>
                    <a:stretch>
                      <a:fillRect/>
                    </a:stretch>
                  </pic:blipFill>
                  <pic:spPr>
                    <a:xfrm>
                      <a:off x="0" y="0"/>
                      <a:ext cx="5638300" cy="2992884"/>
                    </a:xfrm>
                    <a:prstGeom prst="rect">
                      <a:avLst/>
                    </a:prstGeom>
                  </pic:spPr>
                </pic:pic>
              </a:graphicData>
            </a:graphic>
          </wp:inline>
        </w:drawing>
      </w:r>
    </w:p>
    <w:p w14:paraId="7C42B44D" w14:textId="42DE07C9" w:rsidR="00480297" w:rsidRDefault="00480297" w:rsidP="0046112A">
      <w:pPr>
        <w:pStyle w:val="BodyText"/>
        <w:rPr>
          <w:sz w:val="22"/>
          <w:szCs w:val="22"/>
        </w:rPr>
      </w:pPr>
    </w:p>
    <w:p w14:paraId="5ADD8C79" w14:textId="6385E9BF" w:rsidR="00480297" w:rsidRDefault="00480297" w:rsidP="0046112A">
      <w:pPr>
        <w:pStyle w:val="BodyText"/>
        <w:rPr>
          <w:sz w:val="22"/>
          <w:szCs w:val="22"/>
        </w:rPr>
      </w:pPr>
    </w:p>
    <w:p w14:paraId="23653BF9" w14:textId="633D3F78" w:rsidR="00480297" w:rsidRDefault="00480297" w:rsidP="0046112A">
      <w:pPr>
        <w:pStyle w:val="BodyText"/>
        <w:rPr>
          <w:sz w:val="22"/>
          <w:szCs w:val="22"/>
        </w:rPr>
      </w:pPr>
    </w:p>
    <w:p w14:paraId="3FB8BEF4" w14:textId="3C3D3DCB" w:rsidR="00480297" w:rsidRDefault="00480297" w:rsidP="0046112A">
      <w:pPr>
        <w:pStyle w:val="BodyText"/>
        <w:rPr>
          <w:sz w:val="22"/>
          <w:szCs w:val="22"/>
        </w:rPr>
      </w:pPr>
    </w:p>
    <w:p w14:paraId="1478697E" w14:textId="0C3B40FA" w:rsidR="00480297" w:rsidRDefault="00480297" w:rsidP="0046112A">
      <w:pPr>
        <w:pStyle w:val="BodyText"/>
        <w:rPr>
          <w:sz w:val="22"/>
          <w:szCs w:val="22"/>
        </w:rPr>
      </w:pPr>
    </w:p>
    <w:p w14:paraId="58387A38" w14:textId="5FF7AC0E" w:rsidR="00480297" w:rsidRDefault="00480297" w:rsidP="0046112A">
      <w:pPr>
        <w:pStyle w:val="BodyText"/>
        <w:rPr>
          <w:sz w:val="22"/>
          <w:szCs w:val="22"/>
        </w:rPr>
      </w:pPr>
    </w:p>
    <w:p w14:paraId="514F4F8E" w14:textId="77777777" w:rsidR="00480297" w:rsidRDefault="00480297" w:rsidP="0046112A">
      <w:pPr>
        <w:pStyle w:val="BodyText"/>
        <w:rPr>
          <w:sz w:val="22"/>
          <w:szCs w:val="22"/>
        </w:rPr>
      </w:pPr>
    </w:p>
    <w:p w14:paraId="0B605376" w14:textId="62A736F3" w:rsidR="00480297" w:rsidRPr="00556898" w:rsidRDefault="00480297" w:rsidP="005166EE">
      <w:pPr>
        <w:pStyle w:val="NESOSubHeading"/>
        <w:rPr>
          <w:sz w:val="22"/>
          <w:szCs w:val="22"/>
        </w:rPr>
      </w:pPr>
      <w:bookmarkStart w:id="363" w:name="_Toc184208870"/>
      <w:bookmarkStart w:id="364" w:name="_Toc190179268"/>
      <w:r w:rsidRPr="199D4B2E">
        <w:lastRenderedPageBreak/>
        <w:t>Step 2</w:t>
      </w:r>
      <w:r w:rsidR="00FA0D2B" w:rsidRPr="199D4B2E">
        <w:t>.a</w:t>
      </w:r>
      <w:r w:rsidRPr="199D4B2E">
        <w:t xml:space="preserve">: Use Case 1: Modifying Asset(s) </w:t>
      </w:r>
      <w:proofErr w:type="gramStart"/>
      <w:r w:rsidRPr="199D4B2E">
        <w:t>exclusively.</w:t>
      </w:r>
      <w:r w:rsidR="00D9524B" w:rsidRPr="199D4B2E">
        <w:t>-</w:t>
      </w:r>
      <w:proofErr w:type="gramEnd"/>
      <w:r w:rsidR="00D9524B" w:rsidRPr="199D4B2E">
        <w:t xml:space="preserve"> Increase in Total Capacity.</w:t>
      </w:r>
      <w:bookmarkEnd w:id="363"/>
      <w:bookmarkEnd w:id="364"/>
      <w:r w:rsidR="00D9524B" w:rsidRPr="199D4B2E">
        <w:t xml:space="preserve"> </w:t>
      </w:r>
    </w:p>
    <w:p w14:paraId="12777CEE" w14:textId="56A51818" w:rsidR="008D3C92" w:rsidRDefault="008D3C92" w:rsidP="00480297">
      <w:pPr>
        <w:pStyle w:val="TableBody"/>
      </w:pPr>
    </w:p>
    <w:p w14:paraId="169A3AD2" w14:textId="27FEBC41" w:rsidR="00480297" w:rsidRDefault="00480297" w:rsidP="00480297">
      <w:pPr>
        <w:pStyle w:val="TableBody"/>
      </w:pPr>
      <w:r>
        <w:t>This example will cover the instance where only one more Asset(s) that compose the Unit require a modification to the Demand and/or Generation Capacity.</w:t>
      </w:r>
    </w:p>
    <w:p w14:paraId="739BC190" w14:textId="3431AF7D" w:rsidR="00CF7915" w:rsidRDefault="00CF7915" w:rsidP="00556898">
      <w:pPr>
        <w:pStyle w:val="Heading2"/>
        <w:numPr>
          <w:ilvl w:val="0"/>
          <w:numId w:val="0"/>
        </w:numPr>
      </w:pPr>
      <w:bookmarkStart w:id="365" w:name="_Toc158631278"/>
      <w:bookmarkStart w:id="366" w:name="_Toc158631818"/>
      <w:bookmarkStart w:id="367" w:name="_Toc158634241"/>
      <w:bookmarkStart w:id="368" w:name="_Toc158978619"/>
      <w:bookmarkStart w:id="369" w:name="_Toc184208871"/>
      <w:bookmarkStart w:id="370" w:name="_Toc190179269"/>
      <w:r>
        <w:rPr>
          <w:noProof/>
        </w:rPr>
        <mc:AlternateContent>
          <mc:Choice Requires="wps">
            <w:drawing>
              <wp:anchor distT="0" distB="0" distL="114300" distR="114300" simplePos="0" relativeHeight="251658426" behindDoc="0" locked="0" layoutInCell="1" allowOverlap="1" wp14:anchorId="43ACCFAD" wp14:editId="0413943E">
                <wp:simplePos x="0" y="0"/>
                <wp:positionH relativeFrom="margin">
                  <wp:posOffset>2687320</wp:posOffset>
                </wp:positionH>
                <wp:positionV relativeFrom="paragraph">
                  <wp:posOffset>2865755</wp:posOffset>
                </wp:positionV>
                <wp:extent cx="1209675" cy="314325"/>
                <wp:effectExtent l="0" t="0" r="28575" b="28575"/>
                <wp:wrapNone/>
                <wp:docPr id="339" name="Rectangle 339"/>
                <wp:cNvGraphicFramePr/>
                <a:graphic xmlns:a="http://schemas.openxmlformats.org/drawingml/2006/main">
                  <a:graphicData uri="http://schemas.microsoft.com/office/word/2010/wordprocessingShape">
                    <wps:wsp>
                      <wps:cNvSpPr/>
                      <wps:spPr>
                        <a:xfrm>
                          <a:off x="0" y="0"/>
                          <a:ext cx="1209675" cy="314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9F9466" id="Rectangle 339" o:spid="_x0000_s1026" style="position:absolute;margin-left:211.6pt;margin-top:225.65pt;width:95.25pt;height:24.75pt;z-index:25165842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Il3fwIAAF8FAAAOAAAAZHJzL2Uyb0RvYy54bWysVE1v2zAMvQ/YfxB0X22nSbsGdYqgRYYB&#10;RVu0HXpWZCkWIIuapMTJfv0o+SNBV+wwzAdZEslH8onk9c2+0WQnnFdgSlqc5ZQIw6FSZlPSH6+r&#10;L18p8YGZimkwoqQH4enN4vOn69bOxQRq0JVwBEGMn7e2pHUIdp5lnteiYf4MrDAolOAaFvDoNlnl&#10;WIvojc4meX6RteAq64AL7/H2rhPSRcKXUvDwKKUXgeiSYmwhrS6t67hmi2s23zhma8X7MNg/RNEw&#10;ZdDpCHXHAiNbp/6AahR34EGGMw5NBlIqLlIOmE2Rv8vmpWZWpFyQHG9Hmvz/g+UPuxf75JCG1vq5&#10;x23MYi9dE/8YH9knsg4jWWIfCMfLYpJfXVzOKOEoOy+m55NZZDM7WlvnwzcBDYmbkjp8jMQR2937&#10;0KkOKtGZgZXSOj2INvHCg1ZVvEsHt1nfakd2DF9ytcrx692dqKHzaJodc0m7cNAiYmjzLCRRFUY/&#10;SZGkMhMjLONcmFB0oppVovM2O3UWCzNapEwTYESWGOWI3QMMmh3IgN3l3etHU5GqdDTO/xZYZzxa&#10;JM9gwmjcKAPuIwCNWfWeO/2BpI6ayNIaqsOTIw66HvGWrxS+2z3z4Yk5bApsH2z08IiL1NCWFPod&#10;JTW4Xx/dR32sVZRS0mKTldT/3DInKNHfDVbxVTGdxq5Mh+nscoIHdypZn0rMtrkFfP0CR4rlaRv1&#10;gx620kHzhvNgGb2iiBmOvkvKgxsOt6FrfpwoXCyXSQ070bJwb14sj+CR1ViXr/s35mxfvAHL/gGG&#10;hmTzdzXc6UZLA8ttAKlSgR957fnGLk6F00+cOCZOz0nrOBcXvwEAAP//AwBQSwMEFAAGAAgAAAAh&#10;AK+NZMzfAAAACwEAAA8AAABkcnMvZG93bnJldi54bWxMj01PwzAMhu9I/IfISNxY0pZ9qDSdEGIn&#10;DsCYxNVrQlstX0rSrfx7zAlutvz49eNmO1vDzjqm0TsJxUIA067zanS9hMPH7m4DLGV0Co13WsK3&#10;TrBtr68arJW/uHd93ueeUYhLNUoYcg4156kbtMW08EE7mn35aDFTG3uuIl4o3BpeCrHiFkdHFwYM&#10;+mnQ3Wk/WdII5i2o6fV0+CzmXXxWLwn7tZS3N/PjA7Cs5/wHw68+7UBLTkc/OZWYkXBfViWhVCyL&#10;ChgRq6JaAztKWAqxAd42/P8P7Q8AAAD//wMAUEsBAi0AFAAGAAgAAAAhALaDOJL+AAAA4QEAABMA&#10;AAAAAAAAAAAAAAAAAAAAAFtDb250ZW50X1R5cGVzXS54bWxQSwECLQAUAAYACAAAACEAOP0h/9YA&#10;AACUAQAACwAAAAAAAAAAAAAAAAAvAQAAX3JlbHMvLnJlbHNQSwECLQAUAAYACAAAACEA0TCJd38C&#10;AABfBQAADgAAAAAAAAAAAAAAAAAuAgAAZHJzL2Uyb0RvYy54bWxQSwECLQAUAAYACAAAACEAr41k&#10;zN8AAAALAQAADwAAAAAAAAAAAAAAAADZBAAAZHJzL2Rvd25yZXYueG1sUEsFBgAAAAAEAAQA8wAA&#10;AOUFAAAAAA==&#10;" filled="f" strokecolor="red" strokeweight="1pt">
                <w10:wrap anchorx="margin"/>
              </v:rect>
            </w:pict>
          </mc:Fallback>
        </mc:AlternateContent>
      </w:r>
      <w:r>
        <w:rPr>
          <w:noProof/>
        </w:rPr>
        <mc:AlternateContent>
          <mc:Choice Requires="wps">
            <w:drawing>
              <wp:anchor distT="0" distB="0" distL="114300" distR="114300" simplePos="0" relativeHeight="251658425" behindDoc="0" locked="0" layoutInCell="1" allowOverlap="1" wp14:anchorId="2B2794C9" wp14:editId="0C6998DF">
                <wp:simplePos x="0" y="0"/>
                <wp:positionH relativeFrom="margin">
                  <wp:posOffset>1477645</wp:posOffset>
                </wp:positionH>
                <wp:positionV relativeFrom="paragraph">
                  <wp:posOffset>2522855</wp:posOffset>
                </wp:positionV>
                <wp:extent cx="1628775" cy="314325"/>
                <wp:effectExtent l="0" t="0" r="28575" b="28575"/>
                <wp:wrapNone/>
                <wp:docPr id="338" name="Rectangle 338"/>
                <wp:cNvGraphicFramePr/>
                <a:graphic xmlns:a="http://schemas.openxmlformats.org/drawingml/2006/main">
                  <a:graphicData uri="http://schemas.microsoft.com/office/word/2010/wordprocessingShape">
                    <wps:wsp>
                      <wps:cNvSpPr/>
                      <wps:spPr>
                        <a:xfrm>
                          <a:off x="0" y="0"/>
                          <a:ext cx="1628775" cy="314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5FA5A7" id="Rectangle 338" o:spid="_x0000_s1026" style="position:absolute;margin-left:116.35pt;margin-top:198.65pt;width:128.25pt;height:24.75pt;z-index:2516584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pAjfwIAAF8FAAAOAAAAZHJzL2Uyb0RvYy54bWysVEtv2zAMvg/YfxB0Xx2nSdsFdYqgRYYB&#10;RVu0HXpWZCk2IIsapbz260fJjwRdscMwH2RJJD+Sn0he3+wbw7YKfQ224PnZiDNlJZS1XRf8x+vy&#10;yxVnPghbCgNWFfygPL+Zf/50vXMzNYYKTKmQEYj1s50reBWCm2WZl5VqhD8DpywJNWAjAh1xnZUo&#10;doTemGw8Gl1kO8DSIUjlPd3etUI+T/haKxketfYqMFNwii2kFdO6ims2vxazNQpX1bILQ/xDFI2o&#10;LTkdoO5EEGyD9R9QTS0RPOhwJqHJQOtaqpQDZZOP3mXzUgmnUi5EjncDTf7/wcqH7Yt7QqJh5/zM&#10;0zZmsdfYxD/Fx/aJrMNAltoHJukyvxhfXV5OOZMkO88n5+NpZDM7Wjv04ZuChsVNwZEeI3Ektvc+&#10;tKq9SnRmYVkbkx7E2HjhwdRlvEsHXK9uDbKtoJdcLkf0de5O1Mh5NM2OuaRdOBgVMYx9VprVJUU/&#10;TpGkMlMDrJBS2ZC3okqUqvU2PXUWCzNapEwTYETWFOWA3QH0mi1Ij93m3elHU5WqdDAe/S2w1niw&#10;SJ7BhsG4qS3gRwCGsuo8t/o9SS01kaUVlIcnZAhtj3gnlzW9273w4UkgNQW1DzV6eKRFG9gVHLod&#10;ZxXgr4/uoz7VKkk521GTFdz/3AhUnJnvlqr4az6ZxK5Mh8n0ckwHPJWsTiV209wCvX5OI8XJtI36&#10;wfRbjdC80TxYRK8kElaS74LLgP3hNrTNTxNFqsUiqVEnOhHu7YuTETyyGuvydf8m0HXFG6jsH6Bv&#10;SDF7V8OtbrS0sNgE0HUq8COvHd/UxalwuokTx8TpOWkd5+L8NwAAAP//AwBQSwMEFAAGAAgAAAAh&#10;ABFU+TjfAAAACwEAAA8AAABkcnMvZG93bnJldi54bWxMj01PwzAMhu9I/IfISNxYunZau9J0Qoid&#10;OABjElevCW21fClJt/LvMSd2s+XHrx8329lodlYhjs4KWC4yYMp2To62F3D43D1UwGJCK1E7qwT8&#10;qAjb9vamwVq6i/1Q533qGYXYWKOAISVfcx67QRmMC+eVpdm3CwYTtaHnMuCFwo3meZatucHR0oUB&#10;vXoeVHfaT4Y0vH73cno7Hb6W8y68yNeIfSnE/d389AgsqTn9w/CnTzvQktPRTVZGpgXkRV4SKqDY&#10;lAUwIlbVJgd2pGK1roC3Db/+of0FAAD//wMAUEsBAi0AFAAGAAgAAAAhALaDOJL+AAAA4QEAABMA&#10;AAAAAAAAAAAAAAAAAAAAAFtDb250ZW50X1R5cGVzXS54bWxQSwECLQAUAAYACAAAACEAOP0h/9YA&#10;AACUAQAACwAAAAAAAAAAAAAAAAAvAQAAX3JlbHMvLnJlbHNQSwECLQAUAAYACAAAACEA0caQI38C&#10;AABfBQAADgAAAAAAAAAAAAAAAAAuAgAAZHJzL2Uyb0RvYy54bWxQSwECLQAUAAYACAAAACEAEVT5&#10;ON8AAAALAQAADwAAAAAAAAAAAAAAAADZBAAAZHJzL2Rvd25yZXYueG1sUEsFBgAAAAAEAAQA8wAA&#10;AOUFAAAAAA==&#10;" filled="f" strokecolor="red" strokeweight="1pt">
                <w10:wrap anchorx="margin"/>
              </v:rect>
            </w:pict>
          </mc:Fallback>
        </mc:AlternateContent>
      </w:r>
      <w:r w:rsidR="008D3C92">
        <w:rPr>
          <w:noProof/>
        </w:rPr>
        <w:drawing>
          <wp:inline distT="0" distB="0" distL="0" distR="0" wp14:anchorId="7BB17EDC" wp14:editId="4CB22570">
            <wp:extent cx="5543550" cy="3396615"/>
            <wp:effectExtent l="0" t="0" r="0" b="0"/>
            <wp:docPr id="494" name="Picture 49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icture 494" descr="A screenshot of a computer&#10;&#10;Description automatically generated"/>
                    <pic:cNvPicPr/>
                  </pic:nvPicPr>
                  <pic:blipFill>
                    <a:blip r:embed="rId160"/>
                    <a:stretch>
                      <a:fillRect/>
                    </a:stretch>
                  </pic:blipFill>
                  <pic:spPr>
                    <a:xfrm>
                      <a:off x="0" y="0"/>
                      <a:ext cx="5543550" cy="3396615"/>
                    </a:xfrm>
                    <a:prstGeom prst="rect">
                      <a:avLst/>
                    </a:prstGeom>
                  </pic:spPr>
                </pic:pic>
              </a:graphicData>
            </a:graphic>
          </wp:inline>
        </w:drawing>
      </w:r>
      <w:bookmarkEnd w:id="365"/>
      <w:bookmarkEnd w:id="366"/>
      <w:bookmarkEnd w:id="367"/>
      <w:bookmarkEnd w:id="368"/>
      <w:bookmarkEnd w:id="369"/>
      <w:bookmarkEnd w:id="370"/>
    </w:p>
    <w:p w14:paraId="6AE1404E" w14:textId="77777777" w:rsidR="00FA0D2B" w:rsidRPr="00FA0D2B" w:rsidRDefault="00FA0D2B" w:rsidP="00FA0D2B">
      <w:pPr>
        <w:pStyle w:val="BodyText"/>
      </w:pPr>
    </w:p>
    <w:p w14:paraId="633931AC" w14:textId="2F65A203" w:rsidR="00CF7915" w:rsidRDefault="00CF7915" w:rsidP="00CF7915">
      <w:pPr>
        <w:pStyle w:val="TableBody"/>
      </w:pPr>
      <w:r w:rsidRPr="4E24205A">
        <w:t xml:space="preserve">This next section in the Form will prompt the Portal User to provide the revised/latest Values for the Demand and/or Generation Capacity. Once entered, to proceed to the next section, the portal user will be prompted to select ‘next’ on the bottom </w:t>
      </w:r>
      <w:proofErr w:type="gramStart"/>
      <w:r w:rsidRPr="4E24205A">
        <w:t>right hand</w:t>
      </w:r>
      <w:proofErr w:type="gramEnd"/>
      <w:r w:rsidRPr="4E24205A">
        <w:t xml:space="preserve"> screen. </w:t>
      </w:r>
    </w:p>
    <w:p w14:paraId="0616056A" w14:textId="77777777" w:rsidR="00CF7915" w:rsidRDefault="00CF7915" w:rsidP="00CF7915">
      <w:pPr>
        <w:pStyle w:val="TableBody"/>
      </w:pPr>
    </w:p>
    <w:p w14:paraId="0BE52F1B" w14:textId="2B7790D2" w:rsidR="00AD5E27" w:rsidRDefault="00CF7915" w:rsidP="00CF7915">
      <w:pPr>
        <w:pStyle w:val="TableBody"/>
      </w:pPr>
      <w:r>
        <w:rPr>
          <w:noProof/>
        </w:rPr>
        <mc:AlternateContent>
          <mc:Choice Requires="wps">
            <w:drawing>
              <wp:anchor distT="0" distB="0" distL="114300" distR="114300" simplePos="0" relativeHeight="251658428" behindDoc="0" locked="0" layoutInCell="1" allowOverlap="1" wp14:anchorId="21C089B5" wp14:editId="4C536942">
                <wp:simplePos x="0" y="0"/>
                <wp:positionH relativeFrom="margin">
                  <wp:posOffset>4013688</wp:posOffset>
                </wp:positionH>
                <wp:positionV relativeFrom="paragraph">
                  <wp:posOffset>2150479</wp:posOffset>
                </wp:positionV>
                <wp:extent cx="691116" cy="314325"/>
                <wp:effectExtent l="0" t="0" r="13970" b="28575"/>
                <wp:wrapNone/>
                <wp:docPr id="342" name="Rectangle 342"/>
                <wp:cNvGraphicFramePr/>
                <a:graphic xmlns:a="http://schemas.openxmlformats.org/drawingml/2006/main">
                  <a:graphicData uri="http://schemas.microsoft.com/office/word/2010/wordprocessingShape">
                    <wps:wsp>
                      <wps:cNvSpPr/>
                      <wps:spPr>
                        <a:xfrm>
                          <a:off x="0" y="0"/>
                          <a:ext cx="691116" cy="314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190508" id="Rectangle 342" o:spid="_x0000_s1026" style="position:absolute;margin-left:316.05pt;margin-top:169.35pt;width:54.4pt;height:24.75pt;z-index:2516584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33HfgIAAF4FAAAOAAAAZHJzL2Uyb0RvYy54bWysVE1v2zAMvQ/YfxB0Xx2nabcGdYqgRYYB&#10;RVusHXpWZCk2IIsapcTJfv0o+SNBV+wwzAdZEslH8onk9c2+MWyn0NdgC56fTThTVkJZ203Bf7ys&#10;Pn3hzAdhS2HAqoIflOc3i48frls3V1OowJQKGYFYP29dwasQ3DzLvKxUI/wZOGVJqAEbEeiIm6xE&#10;0RJ6Y7LpZHKZtYClQ5DKe7q964R8kfC1VjI8au1VYKbgFFtIK6Z1HddscS3mGxSuqmUfhviHKBpR&#10;W3I6Qt2JINgW6z+gmloieNDhTEKTgda1VCkHyiafvMnmuRJOpVyIHO9Gmvz/g5UPu2f3hERD6/zc&#10;0zZmsdfYxD/Fx/aJrMNIltoHJuny8irP80vOJInO89n59CKSmR2NHfrwVUHD4qbgSG+RKBK7ex86&#10;1UEl+rKwqo1J72FsvPBg6jLepQNu1rcG2U7QQ65WE/p6dydq5DyaZsdU0i4cjIoYxn5XmtUlBT9N&#10;kaQqUyOskFLZkHeiSpSq83Zx6izWZbRImSbAiKwpyhG7Bxg0O5ABu8u714+mKhXpaDz5W2Cd8WiR&#10;PIMNo3FTW8D3AAxl1Xvu9AeSOmoiS2soD0/IELoW8U6uanq3e+HDk0DqCeoe6vPwSIs20BYc+h1n&#10;FeCv9+6jPpUqSTlrqccK7n9uBSrOzDdLRXyVz2axKdNhdvF5Sgc8laxPJXbb3AK9fk4Txcm0jfrB&#10;DFuN0LzSOFhGryQSVpLvgsuAw+E2dL1PA0Wq5TKpUSM6Ee7ts5MRPLIa6/Jl/yrQ9cUbqOofYOhH&#10;MX9Tw51utLSw3AbQdSrwI68939TEqXD6gROnxOk5aR3H4uI3AAAA//8DAFBLAwQUAAYACAAAACEA&#10;7Jcl1t8AAAALAQAADwAAAGRycy9kb3ducmV2LnhtbEyPTU/DMAyG70j8h8hI3Fj6gdZSmk4IsRMH&#10;YEzimjWhrZY4UZJu5d9jTuxo+/Hrx+1msYaddIiTQwH5KgOmsXdqwkHA/nN7VwOLSaKSxqEW8KMj&#10;bLrrq1Y2yp3xQ592aWAUgrGRAsaUfMN57EdtZVw5r5Fm3y5YmagMA1dBnincGl5k2ZpbOSFdGKXX&#10;z6Puj7vZkoY3717Nb8f9V75sw4t6jXKohLi9WZ4egSW9pH8Y/vRpBzpyOrgZVWRGwLosckIFlGVd&#10;ASOius8egB2oU9cF8K7llz90vwAAAP//AwBQSwECLQAUAAYACAAAACEAtoM4kv4AAADhAQAAEwAA&#10;AAAAAAAAAAAAAAAAAAAAW0NvbnRlbnRfVHlwZXNdLnhtbFBLAQItABQABgAIAAAAIQA4/SH/1gAA&#10;AJQBAAALAAAAAAAAAAAAAAAAAC8BAABfcmVscy8ucmVsc1BLAQItABQABgAIAAAAIQA6H33HfgIA&#10;AF4FAAAOAAAAAAAAAAAAAAAAAC4CAABkcnMvZTJvRG9jLnhtbFBLAQItABQABgAIAAAAIQDslyXW&#10;3wAAAAsBAAAPAAAAAAAAAAAAAAAAANgEAABkcnMvZG93bnJldi54bWxQSwUGAAAAAAQABADzAAAA&#10;5AUAAAAA&#10;" filled="f" strokecolor="red" strokeweight="1pt">
                <w10:wrap anchorx="margin"/>
              </v:rect>
            </w:pict>
          </mc:Fallback>
        </mc:AlternateContent>
      </w:r>
      <w:r>
        <w:rPr>
          <w:noProof/>
        </w:rPr>
        <mc:AlternateContent>
          <mc:Choice Requires="wps">
            <w:drawing>
              <wp:anchor distT="0" distB="0" distL="114300" distR="114300" simplePos="0" relativeHeight="251658427" behindDoc="0" locked="0" layoutInCell="1" allowOverlap="1" wp14:anchorId="50178415" wp14:editId="578FA486">
                <wp:simplePos x="0" y="0"/>
                <wp:positionH relativeFrom="margin">
                  <wp:posOffset>2521112</wp:posOffset>
                </wp:positionH>
                <wp:positionV relativeFrom="paragraph">
                  <wp:posOffset>2146595</wp:posOffset>
                </wp:positionV>
                <wp:extent cx="691116" cy="314325"/>
                <wp:effectExtent l="0" t="0" r="13970" b="28575"/>
                <wp:wrapNone/>
                <wp:docPr id="340" name="Rectangle 340"/>
                <wp:cNvGraphicFramePr/>
                <a:graphic xmlns:a="http://schemas.openxmlformats.org/drawingml/2006/main">
                  <a:graphicData uri="http://schemas.microsoft.com/office/word/2010/wordprocessingShape">
                    <wps:wsp>
                      <wps:cNvSpPr/>
                      <wps:spPr>
                        <a:xfrm>
                          <a:off x="0" y="0"/>
                          <a:ext cx="691116" cy="314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8CD9A9" id="Rectangle 340" o:spid="_x0000_s1026" style="position:absolute;margin-left:198.5pt;margin-top:169pt;width:54.4pt;height:24.75pt;z-index:2516584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33HfgIAAF4FAAAOAAAAZHJzL2Uyb0RvYy54bWysVE1v2zAMvQ/YfxB0Xx2nabcGdYqgRYYB&#10;RVusHXpWZCk2IIsapcTJfv0o+SNBV+wwzAdZEslH8onk9c2+MWyn0NdgC56fTThTVkJZ203Bf7ys&#10;Pn3hzAdhS2HAqoIflOc3i48frls3V1OowJQKGYFYP29dwasQ3DzLvKxUI/wZOGVJqAEbEeiIm6xE&#10;0RJ6Y7LpZHKZtYClQ5DKe7q964R8kfC1VjI8au1VYKbgFFtIK6Z1HddscS3mGxSuqmUfhviHKBpR&#10;W3I6Qt2JINgW6z+gmloieNDhTEKTgda1VCkHyiafvMnmuRJOpVyIHO9Gmvz/g5UPu2f3hERD6/zc&#10;0zZmsdfYxD/Fx/aJrMNIltoHJuny8irP80vOJInO89n59CKSmR2NHfrwVUHD4qbgSG+RKBK7ex86&#10;1UEl+rKwqo1J72FsvPBg6jLepQNu1rcG2U7QQ65WE/p6dydq5DyaZsdU0i4cjIoYxn5XmtUlBT9N&#10;kaQqUyOskFLZkHeiSpSq83Zx6izWZbRImSbAiKwpyhG7Bxg0O5ABu8u714+mKhXpaDz5W2Cd8WiR&#10;PIMNo3FTW8D3AAxl1Xvu9AeSOmoiS2soD0/IELoW8U6uanq3e+HDk0DqCeoe6vPwSIs20BYc+h1n&#10;FeCv9+6jPpUqSTlrqccK7n9uBSrOzDdLRXyVz2axKdNhdvF5Sgc8laxPJXbb3AK9fk4Txcm0jfrB&#10;DFuN0LzSOFhGryQSVpLvgsuAw+E2dL1PA0Wq5TKpUSM6Ee7ts5MRPLIa6/Jl/yrQ9cUbqOofYOhH&#10;MX9Tw51utLSw3AbQdSrwI68939TEqXD6gROnxOk5aR3H4uI3AAAA//8DAFBLAwQUAAYACAAAACEA&#10;lYU1990AAAALAQAADwAAAGRycy9kb3ducmV2LnhtbExPTU/DMAy9I/EfIiNxY+mYSruu6YQQO3EA&#10;xiSuXhPaao0TJelW/j3mBLdn+/l91NvZjuJsQhwcKVguMhCGWqcH6hQcPnZ3JYiYkDSOjoyCbxNh&#10;21xf1Vhpd6F3c96nTrAIxQoV9Cn5SsrY9sZiXDhviG9fLlhMPIZO6oAXFrejvM+yB2lxIHbo0Zun&#10;3rSn/WQ5hh/fvJ5eT4fP5bwLz/olYlcodXszP25AJDOnPzL8xucfaDjT0U2koxgVrNYFd0kMViUD&#10;ZuRZzmWOvCmLHGRTy/8dmh8AAAD//wMAUEsBAi0AFAAGAAgAAAAhALaDOJL+AAAA4QEAABMAAAAA&#10;AAAAAAAAAAAAAAAAAFtDb250ZW50X1R5cGVzXS54bWxQSwECLQAUAAYACAAAACEAOP0h/9YAAACU&#10;AQAACwAAAAAAAAAAAAAAAAAvAQAAX3JlbHMvLnJlbHNQSwECLQAUAAYACAAAACEAOh99x34CAABe&#10;BQAADgAAAAAAAAAAAAAAAAAuAgAAZHJzL2Uyb0RvYy54bWxQSwECLQAUAAYACAAAACEAlYU1990A&#10;AAALAQAADwAAAAAAAAAAAAAAAADYBAAAZHJzL2Rvd25yZXYueG1sUEsFBgAAAAAEAAQA8wAAAOIF&#10;AAAAAA==&#10;" filled="f" strokecolor="red" strokeweight="1pt">
                <w10:wrap anchorx="margin"/>
              </v:rect>
            </w:pict>
          </mc:Fallback>
        </mc:AlternateContent>
      </w:r>
      <w:r>
        <w:rPr>
          <w:noProof/>
          <w:lang w:eastAsia="en-US"/>
        </w:rPr>
        <w:drawing>
          <wp:inline distT="0" distB="0" distL="0" distR="0" wp14:anchorId="2DE82108" wp14:editId="23000183">
            <wp:extent cx="5543550" cy="2658745"/>
            <wp:effectExtent l="0" t="0" r="0" b="8255"/>
            <wp:docPr id="505" name="Picture 50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icture 505" descr="A screenshot of a computer&#10;&#10;Description automatically generated"/>
                    <pic:cNvPicPr/>
                  </pic:nvPicPr>
                  <pic:blipFill>
                    <a:blip r:embed="rId161"/>
                    <a:stretch>
                      <a:fillRect/>
                    </a:stretch>
                  </pic:blipFill>
                  <pic:spPr>
                    <a:xfrm>
                      <a:off x="0" y="0"/>
                      <a:ext cx="5543550" cy="2658745"/>
                    </a:xfrm>
                    <a:prstGeom prst="rect">
                      <a:avLst/>
                    </a:prstGeom>
                  </pic:spPr>
                </pic:pic>
              </a:graphicData>
            </a:graphic>
          </wp:inline>
        </w:drawing>
      </w:r>
    </w:p>
    <w:p w14:paraId="4F0EE5B4" w14:textId="03E1F1D6" w:rsidR="00FA0D2B" w:rsidRPr="00556898" w:rsidRDefault="00FA0D2B" w:rsidP="005166EE">
      <w:pPr>
        <w:pStyle w:val="NESOSubHeading"/>
        <w:rPr>
          <w:sz w:val="22"/>
          <w:szCs w:val="22"/>
        </w:rPr>
      </w:pPr>
      <w:bookmarkStart w:id="371" w:name="_Toc184208872"/>
      <w:bookmarkStart w:id="372" w:name="_Toc190179270"/>
      <w:r w:rsidRPr="199D4B2E">
        <w:lastRenderedPageBreak/>
        <w:t>Step 2.b: Use Case 1: Modifying Asset(s) exclusively</w:t>
      </w:r>
      <w:r w:rsidR="00B128F6" w:rsidRPr="199D4B2E">
        <w:t>: Re-evaluation of existing Prequalification Application Data</w:t>
      </w:r>
      <w:bookmarkEnd w:id="371"/>
      <w:bookmarkEnd w:id="372"/>
    </w:p>
    <w:p w14:paraId="7CAC4BC2" w14:textId="0A9D987C" w:rsidR="00B128F6" w:rsidRDefault="00B128F6" w:rsidP="00B57F0D">
      <w:pPr>
        <w:spacing w:after="120"/>
        <w:rPr>
          <w:rFonts w:asciiTheme="minorHAnsi" w:hAnsiTheme="minorHAnsi" w:cstheme="minorBidi"/>
          <w:color w:val="454545" w:themeColor="text1"/>
        </w:rPr>
      </w:pPr>
    </w:p>
    <w:p w14:paraId="6C240FDC" w14:textId="40E6260D" w:rsidR="00B128F6" w:rsidRDefault="00B128F6" w:rsidP="00B57F0D">
      <w:pPr>
        <w:spacing w:after="120"/>
        <w:rPr>
          <w:rFonts w:asciiTheme="minorHAnsi" w:hAnsiTheme="minorHAnsi" w:cstheme="minorBidi"/>
          <w:color w:val="454545" w:themeColor="text1"/>
        </w:rPr>
      </w:pPr>
      <w:r>
        <w:rPr>
          <w:rFonts w:asciiTheme="minorHAnsi" w:hAnsiTheme="minorHAnsi" w:cstheme="minorBidi"/>
          <w:color w:val="454545" w:themeColor="text1"/>
        </w:rPr>
        <w:t xml:space="preserve">Where the Total Capacity has increased at the Unit Level, the system will detect that any existing Prequalification Applications in Approved State will require attention. An orange banner with yellow warning will appear on this section of the form, providing the portal user the opportunity to update the relevant pre-qual application. </w:t>
      </w:r>
    </w:p>
    <w:p w14:paraId="01DA4321" w14:textId="4A5F3CFD" w:rsidR="00B57F0D" w:rsidRPr="00B128F6" w:rsidRDefault="00FA0D2B" w:rsidP="001A1C01">
      <w:pPr>
        <w:pStyle w:val="ListParagraph"/>
        <w:numPr>
          <w:ilvl w:val="0"/>
          <w:numId w:val="53"/>
        </w:numPr>
      </w:pPr>
      <w:r w:rsidRPr="00B128F6">
        <w:t>The Portal User will be prompted to update or ‘re-affirm’ t</w:t>
      </w:r>
      <w:r w:rsidR="00B57F0D" w:rsidRPr="00B128F6">
        <w:t xml:space="preserve">he Prequalification Parameters for any associated Prequalification applications that were previously approved. </w:t>
      </w:r>
    </w:p>
    <w:p w14:paraId="37F374CB" w14:textId="0FB46031" w:rsidR="00B57F0D" w:rsidRPr="00B128F6" w:rsidRDefault="00B57F0D" w:rsidP="001A1C01">
      <w:pPr>
        <w:pStyle w:val="ListParagraph"/>
        <w:numPr>
          <w:ilvl w:val="0"/>
          <w:numId w:val="53"/>
        </w:numPr>
      </w:pPr>
      <w:r w:rsidRPr="199D4B2E">
        <w:t xml:space="preserve">The mandatory field value is the </w:t>
      </w:r>
      <w:r w:rsidRPr="199D4B2E">
        <w:rPr>
          <w:i/>
          <w:iCs/>
        </w:rPr>
        <w:t xml:space="preserve">Allocated </w:t>
      </w:r>
      <w:r w:rsidR="002814F9" w:rsidRPr="199D4B2E">
        <w:rPr>
          <w:i/>
          <w:iCs/>
        </w:rPr>
        <w:t>Volume;</w:t>
      </w:r>
      <w:r w:rsidRPr="199D4B2E">
        <w:t xml:space="preserve"> </w:t>
      </w:r>
      <w:proofErr w:type="gramStart"/>
      <w:r w:rsidRPr="199D4B2E">
        <w:t>however</w:t>
      </w:r>
      <w:proofErr w:type="gramEnd"/>
      <w:r w:rsidRPr="199D4B2E">
        <w:t xml:space="preserve"> it is expected at this point of the application form to also included the Tested Capacity Volume. </w:t>
      </w:r>
    </w:p>
    <w:p w14:paraId="1A10F31D" w14:textId="5D9981B9" w:rsidR="008D3C92" w:rsidRPr="00B128F6" w:rsidRDefault="00B57F0D" w:rsidP="001A1C01">
      <w:pPr>
        <w:pStyle w:val="ListParagraph"/>
        <w:numPr>
          <w:ilvl w:val="0"/>
          <w:numId w:val="53"/>
        </w:numPr>
      </w:pPr>
      <w:r w:rsidRPr="199D4B2E">
        <w:t xml:space="preserve">Currently as of Release 2.12, a revised ITE Certificate and a Date of said revised ITE Certificate is not mandatory for existing </w:t>
      </w:r>
      <w:proofErr w:type="gramStart"/>
      <w:r w:rsidRPr="199D4B2E">
        <w:t>asset(</w:t>
      </w:r>
      <w:proofErr w:type="gramEnd"/>
      <w:r w:rsidRPr="199D4B2E">
        <w:t xml:space="preserve">s)..  </w:t>
      </w:r>
    </w:p>
    <w:p w14:paraId="7555761F" w14:textId="6BA5355C" w:rsidR="00292BDD" w:rsidRDefault="00292BDD">
      <w:pPr>
        <w:spacing w:after="120"/>
        <w:rPr>
          <w:rFonts w:asciiTheme="minorHAnsi" w:hAnsiTheme="minorHAnsi" w:cstheme="minorBidi"/>
          <w:color w:val="454545" w:themeColor="text1"/>
        </w:rPr>
      </w:pPr>
    </w:p>
    <w:p w14:paraId="5A7B1B41" w14:textId="3D4E6660" w:rsidR="00CA2905" w:rsidRDefault="00AD1247">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430" behindDoc="0" locked="0" layoutInCell="1" allowOverlap="1" wp14:anchorId="08269FAE" wp14:editId="080E28D3">
                <wp:simplePos x="0" y="0"/>
                <wp:positionH relativeFrom="margin">
                  <wp:posOffset>5414645</wp:posOffset>
                </wp:positionH>
                <wp:positionV relativeFrom="paragraph">
                  <wp:posOffset>580390</wp:posOffset>
                </wp:positionV>
                <wp:extent cx="212141" cy="248565"/>
                <wp:effectExtent l="0" t="0" r="16510" b="18415"/>
                <wp:wrapNone/>
                <wp:docPr id="346" name="Rectangle 346"/>
                <wp:cNvGraphicFramePr/>
                <a:graphic xmlns:a="http://schemas.openxmlformats.org/drawingml/2006/main">
                  <a:graphicData uri="http://schemas.microsoft.com/office/word/2010/wordprocessingShape">
                    <wps:wsp>
                      <wps:cNvSpPr/>
                      <wps:spPr>
                        <a:xfrm flipV="1">
                          <a:off x="0" y="0"/>
                          <a:ext cx="212141" cy="2485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FEA9D7" id="Rectangle 346" o:spid="_x0000_s1026" style="position:absolute;margin-left:426.35pt;margin-top:45.7pt;width:16.7pt;height:19.55pt;flip:y;z-index:2516584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hDXggIAAGgFAAAOAAAAZHJzL2Uyb0RvYy54bWysVEtrGzEQvhf6H4TuzdrGTlOTdTAJLoWQ&#10;hCRtzrJWsgVajTqSvXZ/fUfaR0waeijdwyJpZr55fTOXV4fasr3CYMCVfHw24kw5CZVxm5J/f159&#10;uuAsROEqYcGpkh9V4FeLjx8uGz9XE9iCrRQyAnFh3viSb2P086IIcqtqEc7AK0dCDViLSFfcFBWK&#10;htBrW0xGo/OiAaw8glQh0OtNK+SLjK+1kvFe66AisyWn2GL+Y/6v079YXIr5BoXfGtmFIf4hiloY&#10;R04HqBsRBduh+QOqNhIhgI5nEuoCtDZS5Rwom/HoTTZPW+FVzoWKE/xQpvD/YOXd/sk/IJWh8WEe&#10;6JiyOGismbbG/6Ce5rwoUnbIZTsOZVOHyCQ9TsaT8XTMmSTRZHoxO5+lshYtTILzGOJXBTVLh5Ij&#10;dSWDiv1tiK1qr5LUHayMtbkz1qWHANZU6S1fcLO+tsj2glq6Wo3o69ydqJHzZFq8JpVP8WhVwrDu&#10;UWlmqhR8jiTzTQ2wQkrlYpt52IpKtd5mp84SQ5NFzjQDJmRNUQ7YHUCv2YL02G3enX4yVZmug/Ho&#10;b4G1xoNF9gwuDsa1cYDvAVjKqvPc6vdFakuTqrSG6viADKEdluDlylDfbkWIDwJpOmiOaOLjPf20&#10;habk0J042wL+eu896RNpScpZQ9NW8vBzJ1BxZr85ovOX8XSaxjNfprPPE7rgqWR9KnG7+hqo+8Q5&#10;ii4fk360/VEj1C+0GJbJK4mEk+S75DJif7mO7Rag1SLVcpnVaCS9iLfuycue94mXz4cXgb4jbyTW&#10;30E/mWL+hsOtbuqHg+UugjaZ4K917epN45yJ062etC9O71nrdUEufgMAAP//AwBQSwMEFAAGAAgA&#10;AAAhABI6jhXfAAAACgEAAA8AAABkcnMvZG93bnJldi54bWxMj01Pg0AQhu8m/ofNmHizC21pEVka&#10;48fNS9HqdYARqLuzhN0W/PeuJz1O3ifv+0y+m40WZxpdb1lBvIhAENe26blV8Pb6fJOCcB65QW2Z&#10;FHyTg11xeZFj1tiJ93QufStCCbsMFXTeD5mUru7IoFvYgThkn3Y06MM5trIZcQrlRstlFG2kwZ7D&#10;QocDPXRUf5Uno+Dl6TE5Juj04bguD+37qprMx1ap66v5/g6Ep9n/wfCrH9ShCE6VPXHjhFaQJstt&#10;QBXcxmsQAUjTTQyiCuQqSkAWufz/QvEDAAD//wMAUEsBAi0AFAAGAAgAAAAhALaDOJL+AAAA4QEA&#10;ABMAAAAAAAAAAAAAAAAAAAAAAFtDb250ZW50X1R5cGVzXS54bWxQSwECLQAUAAYACAAAACEAOP0h&#10;/9YAAACUAQAACwAAAAAAAAAAAAAAAAAvAQAAX3JlbHMvLnJlbHNQSwECLQAUAAYACAAAACEA834Q&#10;14ICAABoBQAADgAAAAAAAAAAAAAAAAAuAgAAZHJzL2Uyb0RvYy54bWxQSwECLQAUAAYACAAAACEA&#10;EjqOFd8AAAAKAQAADwAAAAAAAAAAAAAAAADcBAAAZHJzL2Rvd25yZXYueG1sUEsFBgAAAAAEAAQA&#10;8wAAAOgFAAAAAA==&#10;" filled="f" strokecolor="red" strokeweight="1pt">
                <w10:wrap anchorx="margin"/>
              </v:rect>
            </w:pict>
          </mc:Fallback>
        </mc:AlternateContent>
      </w:r>
      <w:r>
        <w:rPr>
          <w:noProof/>
        </w:rPr>
        <mc:AlternateContent>
          <mc:Choice Requires="wps">
            <w:drawing>
              <wp:anchor distT="0" distB="0" distL="114300" distR="114300" simplePos="0" relativeHeight="251658429" behindDoc="0" locked="0" layoutInCell="1" allowOverlap="1" wp14:anchorId="1153E820" wp14:editId="6993626E">
                <wp:simplePos x="0" y="0"/>
                <wp:positionH relativeFrom="margin">
                  <wp:posOffset>45009</wp:posOffset>
                </wp:positionH>
                <wp:positionV relativeFrom="paragraph">
                  <wp:posOffset>705587</wp:posOffset>
                </wp:positionV>
                <wp:extent cx="5171846" cy="314325"/>
                <wp:effectExtent l="0" t="0" r="10160" b="28575"/>
                <wp:wrapNone/>
                <wp:docPr id="345" name="Rectangle 345"/>
                <wp:cNvGraphicFramePr/>
                <a:graphic xmlns:a="http://schemas.openxmlformats.org/drawingml/2006/main">
                  <a:graphicData uri="http://schemas.microsoft.com/office/word/2010/wordprocessingShape">
                    <wps:wsp>
                      <wps:cNvSpPr/>
                      <wps:spPr>
                        <a:xfrm>
                          <a:off x="0" y="0"/>
                          <a:ext cx="5171846" cy="314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84BC46" id="Rectangle 345" o:spid="_x0000_s1026" style="position:absolute;margin-left:3.55pt;margin-top:55.55pt;width:407.25pt;height:24.75pt;z-index:2516584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BAfgIAAF8FAAAOAAAAZHJzL2Uyb0RvYy54bWysVEtv2zAMvg/YfxB0Xx2nSdsFdYqgRYYB&#10;RVu0HXpWZCk2IIsapbz260fJjwRdscMwH2RJJD+Sn0he3+wbw7YKfQ224PnZiDNlJZS1XRf8x+vy&#10;yxVnPghbCgNWFfygPL+Zf/50vXMzNYYKTKmQEYj1s50reBWCm2WZl5VqhD8DpywJNWAjAh1xnZUo&#10;doTemGw8Gl1kO8DSIUjlPd3etUI+T/haKxketfYqMFNwii2kFdO6ims2vxazNQpX1bILQ/xDFI2o&#10;LTkdoO5EEGyD9R9QTS0RPOhwJqHJQOtaqpQDZZOP3mXzUgmnUi5EjncDTf7/wcqH7Yt7QqJh5/zM&#10;0zZmsdfYxD/Fx/aJrMNAltoHJulyml/mV5MLziTJzvPJ+Xga2cyO1g59+KagYXFTcKTHSByJ7b0P&#10;rWqvEp1ZWNbGpAcxNl54MHUZ79IB16tbg2wr6CWXyxF9nbsTNXIeTbNjLmkXDkZFDGOflWZ1SdGP&#10;UySpzNQAK6RUNuStqBKlar1NT53FwowWKdMEGJE1RTlgdwC9ZgvSY7d5d/rRVKUqHYxHfwusNR4s&#10;kmewYTBuagv4EYChrDrPrX5PUktNZGkF5eEJGULbI97JZU3vdi98eBJITUHtQ40eHmnRBnYFh27H&#10;WQX466P7qE+1SlLOdtRkBfc/NwIVZ+a7pSr+mk8msSvTYTK9HNMBTyWrU4ndNLdAr5/TSHEybaN+&#10;MP1WIzRvNA8W0SuJhJXku+AyYH+4DW3z00SRarFIatSJToR7++JkBI+sxrp83b8JdF3xBir7B+gb&#10;Usze1XCrGy0tLDYBdJ0K/Mhrxzd1cSqcbuLEMXF6TlrHuTj/DQAA//8DAFBLAwQUAAYACAAAACEA&#10;ouuWrdoAAAAJAQAADwAAAGRycy9kb3ducmV2LnhtbExPQU7DMBC8I/EHa5G4USc9pFWIUyFETxyA&#10;tlKv29gkUe21ZTtt+D3Lie5tZ2ZnZpvN7Ky4mJhGTwrKRQHCUOf1SL2Cw377tAaRMpJG68ko+DEJ&#10;Nu39XYO19lf6Mpdd7gWbUKpRwZBzqKVM3WAcpoUPhpj79tFh5jX2Uke8srmzclkUlXQ4EicMGMzr&#10;YLrzbnJcI9jPoKeP8+FYztv4pt8T9iulHh/ml2cQ2cz5Xwx/9fkGWu508hPpJKyCVclChnlAML9e&#10;lhWIEyNVUYFsG3n7QfsLAAD//wMAUEsBAi0AFAAGAAgAAAAhALaDOJL+AAAA4QEAABMAAAAAAAAA&#10;AAAAAAAAAAAAAFtDb250ZW50X1R5cGVzXS54bWxQSwECLQAUAAYACAAAACEAOP0h/9YAAACUAQAA&#10;CwAAAAAAAAAAAAAAAAAvAQAAX3JlbHMvLnJlbHNQSwECLQAUAAYACAAAACEAkhfgQH4CAABfBQAA&#10;DgAAAAAAAAAAAAAAAAAuAgAAZHJzL2Uyb0RvYy54bWxQSwECLQAUAAYACAAAACEAouuWrdoAAAAJ&#10;AQAADwAAAAAAAAAAAAAAAADYBAAAZHJzL2Rvd25yZXYueG1sUEsFBgAAAAAEAAQA8wAAAN8FAAAA&#10;AA==&#10;" filled="f" strokecolor="red" strokeweight="1pt">
                <w10:wrap anchorx="margin"/>
              </v:rect>
            </w:pict>
          </mc:Fallback>
        </mc:AlternateContent>
      </w:r>
      <w:r w:rsidR="008913DB">
        <w:rPr>
          <w:rFonts w:asciiTheme="minorHAnsi" w:hAnsiTheme="minorHAnsi" w:cstheme="minorBidi"/>
          <w:noProof/>
          <w:color w:val="454545" w:themeColor="text1"/>
        </w:rPr>
        <w:drawing>
          <wp:inline distT="0" distB="0" distL="0" distR="0" wp14:anchorId="57A64F07" wp14:editId="4CA2F4F9">
            <wp:extent cx="5626912" cy="2743200"/>
            <wp:effectExtent l="0" t="0" r="0" b="0"/>
            <wp:docPr id="598" name="Picture 59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Picture 598" descr="A screenshot of a computer&#10;&#10;Description automatically generated"/>
                    <pic:cNvPicPr/>
                  </pic:nvPicPr>
                  <pic:blipFill>
                    <a:blip r:embed="rId162"/>
                    <a:stretch>
                      <a:fillRect/>
                    </a:stretch>
                  </pic:blipFill>
                  <pic:spPr>
                    <a:xfrm>
                      <a:off x="0" y="0"/>
                      <a:ext cx="5627089" cy="2743286"/>
                    </a:xfrm>
                    <a:prstGeom prst="rect">
                      <a:avLst/>
                    </a:prstGeom>
                  </pic:spPr>
                </pic:pic>
              </a:graphicData>
            </a:graphic>
          </wp:inline>
        </w:drawing>
      </w:r>
    </w:p>
    <w:p w14:paraId="03BA57D5" w14:textId="77777777" w:rsidR="00CA2905" w:rsidRDefault="00CA2905">
      <w:pPr>
        <w:spacing w:after="120"/>
        <w:rPr>
          <w:rFonts w:asciiTheme="minorHAnsi" w:hAnsiTheme="minorHAnsi" w:cstheme="minorBidi"/>
          <w:color w:val="454545" w:themeColor="text1"/>
        </w:rPr>
      </w:pPr>
    </w:p>
    <w:p w14:paraId="3BFCF7AB" w14:textId="02F7E5A9" w:rsidR="00292BDD" w:rsidRDefault="00292BDD">
      <w:pPr>
        <w:spacing w:after="120"/>
        <w:rPr>
          <w:rFonts w:asciiTheme="minorHAnsi" w:hAnsiTheme="minorHAnsi" w:cstheme="minorBidi"/>
          <w:color w:val="454545" w:themeColor="text1"/>
        </w:rPr>
      </w:pPr>
    </w:p>
    <w:p w14:paraId="372612FF" w14:textId="6AD5BBF8" w:rsidR="00292BDD" w:rsidRDefault="00292BDD">
      <w:pPr>
        <w:spacing w:after="120"/>
        <w:rPr>
          <w:rFonts w:asciiTheme="minorHAnsi" w:hAnsiTheme="minorHAnsi" w:cstheme="minorBidi"/>
          <w:color w:val="454545" w:themeColor="text1"/>
        </w:rPr>
      </w:pPr>
    </w:p>
    <w:p w14:paraId="2499163A" w14:textId="1AEB11A1" w:rsidR="00CA2905" w:rsidRDefault="00CA2905">
      <w:pPr>
        <w:spacing w:after="120"/>
        <w:rPr>
          <w:rFonts w:asciiTheme="minorHAnsi" w:hAnsiTheme="minorHAnsi" w:cstheme="minorBidi"/>
          <w:color w:val="454545" w:themeColor="text1"/>
        </w:rPr>
      </w:pPr>
    </w:p>
    <w:p w14:paraId="470FFEB7" w14:textId="10BCC304" w:rsidR="00CA2905" w:rsidRDefault="00CA2905">
      <w:pPr>
        <w:spacing w:after="120"/>
        <w:rPr>
          <w:rFonts w:asciiTheme="minorHAnsi" w:hAnsiTheme="minorHAnsi" w:cstheme="minorBidi"/>
          <w:color w:val="454545" w:themeColor="text1"/>
        </w:rPr>
      </w:pPr>
    </w:p>
    <w:p w14:paraId="3492262E" w14:textId="2D18F6CF" w:rsidR="00CA2905" w:rsidRDefault="00CA2905">
      <w:pPr>
        <w:spacing w:after="120"/>
        <w:rPr>
          <w:rFonts w:asciiTheme="minorHAnsi" w:hAnsiTheme="minorHAnsi" w:cstheme="minorBidi"/>
          <w:color w:val="454545" w:themeColor="text1"/>
        </w:rPr>
      </w:pPr>
    </w:p>
    <w:p w14:paraId="31C1395E" w14:textId="0189FEB8" w:rsidR="00CA2905" w:rsidRDefault="00CA2905">
      <w:pPr>
        <w:spacing w:after="120"/>
        <w:rPr>
          <w:rFonts w:asciiTheme="minorHAnsi" w:hAnsiTheme="minorHAnsi" w:cstheme="minorBidi"/>
          <w:color w:val="454545" w:themeColor="text1"/>
        </w:rPr>
      </w:pPr>
    </w:p>
    <w:p w14:paraId="25FD95EA" w14:textId="1D97C0E4" w:rsidR="00CA2905" w:rsidRDefault="00CA2905">
      <w:pPr>
        <w:spacing w:after="120"/>
        <w:rPr>
          <w:rFonts w:asciiTheme="minorHAnsi" w:hAnsiTheme="minorHAnsi" w:cstheme="minorBidi"/>
          <w:color w:val="454545" w:themeColor="text1"/>
        </w:rPr>
      </w:pPr>
    </w:p>
    <w:p w14:paraId="099CCC3C" w14:textId="6DE05C4F" w:rsidR="00292BDD" w:rsidRDefault="00292BDD">
      <w:pPr>
        <w:spacing w:after="120"/>
        <w:rPr>
          <w:rFonts w:asciiTheme="minorHAnsi" w:hAnsiTheme="minorHAnsi" w:cstheme="minorBidi"/>
          <w:color w:val="454545" w:themeColor="text1"/>
        </w:rPr>
      </w:pPr>
    </w:p>
    <w:p w14:paraId="486099D0" w14:textId="10524B92" w:rsidR="00CA2905" w:rsidRPr="00556898" w:rsidRDefault="00CA2905" w:rsidP="005166EE">
      <w:pPr>
        <w:pStyle w:val="NESOSubHeading"/>
        <w:rPr>
          <w:sz w:val="22"/>
          <w:szCs w:val="22"/>
        </w:rPr>
      </w:pPr>
      <w:bookmarkStart w:id="373" w:name="_Toc184208873"/>
      <w:bookmarkStart w:id="374" w:name="_Toc190179271"/>
      <w:r w:rsidRPr="199D4B2E">
        <w:lastRenderedPageBreak/>
        <w:t>Step 3: Use Case 1: Modifying Asset(s) exclusively: Submission of the Versioning Application Form.</w:t>
      </w:r>
      <w:bookmarkEnd w:id="373"/>
      <w:bookmarkEnd w:id="374"/>
      <w:r w:rsidRPr="199D4B2E">
        <w:t xml:space="preserve"> </w:t>
      </w:r>
    </w:p>
    <w:p w14:paraId="7417CD27" w14:textId="5E535FCD" w:rsidR="00446D35" w:rsidRDefault="00CA2905">
      <w:pPr>
        <w:spacing w:after="120"/>
        <w:rPr>
          <w:rFonts w:asciiTheme="minorHAnsi" w:hAnsiTheme="minorHAnsi" w:cstheme="minorBidi"/>
          <w:color w:val="454545" w:themeColor="text1"/>
        </w:rPr>
      </w:pPr>
      <w:r>
        <w:rPr>
          <w:rFonts w:asciiTheme="minorHAnsi" w:hAnsiTheme="minorHAnsi" w:cstheme="minorBidi"/>
          <w:color w:val="454545" w:themeColor="text1"/>
        </w:rPr>
        <w:t xml:space="preserve">To mark </w:t>
      </w:r>
      <w:r w:rsidR="00706A98">
        <w:rPr>
          <w:rFonts w:asciiTheme="minorHAnsi" w:hAnsiTheme="minorHAnsi" w:cstheme="minorBidi"/>
          <w:color w:val="454545" w:themeColor="text1"/>
        </w:rPr>
        <w:t xml:space="preserve">the </w:t>
      </w:r>
      <w:r>
        <w:rPr>
          <w:rFonts w:asciiTheme="minorHAnsi" w:hAnsiTheme="minorHAnsi" w:cstheme="minorBidi"/>
          <w:color w:val="454545" w:themeColor="text1"/>
        </w:rPr>
        <w:t xml:space="preserve">completion of the </w:t>
      </w:r>
      <w:r w:rsidR="001D6F81">
        <w:rPr>
          <w:rFonts w:asciiTheme="minorHAnsi" w:hAnsiTheme="minorHAnsi" w:cstheme="minorBidi"/>
          <w:color w:val="454545" w:themeColor="text1"/>
        </w:rPr>
        <w:t>Versioning Application Form</w:t>
      </w:r>
      <w:r w:rsidR="00706A98">
        <w:rPr>
          <w:rFonts w:asciiTheme="minorHAnsi" w:hAnsiTheme="minorHAnsi" w:cstheme="minorBidi"/>
          <w:color w:val="454545" w:themeColor="text1"/>
        </w:rPr>
        <w:t xml:space="preserve"> for an individual Unit</w:t>
      </w:r>
      <w:r w:rsidR="001D6F81">
        <w:rPr>
          <w:rFonts w:asciiTheme="minorHAnsi" w:hAnsiTheme="minorHAnsi" w:cstheme="minorBidi"/>
          <w:color w:val="454545" w:themeColor="text1"/>
        </w:rPr>
        <w:t xml:space="preserve">, the Portal User </w:t>
      </w:r>
      <w:r w:rsidR="003F1B5E">
        <w:rPr>
          <w:rFonts w:asciiTheme="minorHAnsi" w:hAnsiTheme="minorHAnsi" w:cstheme="minorBidi"/>
          <w:color w:val="454545" w:themeColor="text1"/>
        </w:rPr>
        <w:t>will be</w:t>
      </w:r>
      <w:r w:rsidR="001D6F81">
        <w:rPr>
          <w:rFonts w:asciiTheme="minorHAnsi" w:hAnsiTheme="minorHAnsi" w:cstheme="minorBidi"/>
          <w:color w:val="454545" w:themeColor="text1"/>
        </w:rPr>
        <w:t xml:space="preserve"> pr</w:t>
      </w:r>
      <w:r w:rsidR="003F1B5E">
        <w:rPr>
          <w:rFonts w:asciiTheme="minorHAnsi" w:hAnsiTheme="minorHAnsi" w:cstheme="minorBidi"/>
          <w:color w:val="454545" w:themeColor="text1"/>
        </w:rPr>
        <w:t>esented with two</w:t>
      </w:r>
      <w:r w:rsidR="001D6F81">
        <w:rPr>
          <w:rFonts w:asciiTheme="minorHAnsi" w:hAnsiTheme="minorHAnsi" w:cstheme="minorBidi"/>
          <w:color w:val="454545" w:themeColor="text1"/>
        </w:rPr>
        <w:t xml:space="preserve"> </w:t>
      </w:r>
      <w:r w:rsidR="003F1B5E">
        <w:rPr>
          <w:rFonts w:asciiTheme="minorHAnsi" w:hAnsiTheme="minorHAnsi" w:cstheme="minorBidi"/>
          <w:color w:val="454545" w:themeColor="text1"/>
        </w:rPr>
        <w:t xml:space="preserve">subsequent </w:t>
      </w:r>
      <w:r w:rsidR="001D6F81">
        <w:rPr>
          <w:rFonts w:asciiTheme="minorHAnsi" w:hAnsiTheme="minorHAnsi" w:cstheme="minorBidi"/>
          <w:color w:val="454545" w:themeColor="text1"/>
        </w:rPr>
        <w:t>‘pop-up’ notification screens</w:t>
      </w:r>
      <w:r w:rsidR="003F1B5E">
        <w:rPr>
          <w:rFonts w:asciiTheme="minorHAnsi" w:hAnsiTheme="minorHAnsi" w:cstheme="minorBidi"/>
          <w:color w:val="454545" w:themeColor="text1"/>
        </w:rPr>
        <w:t xml:space="preserve"> as illustrated below.</w:t>
      </w:r>
      <w:r w:rsidR="0057377D">
        <w:rPr>
          <w:rFonts w:asciiTheme="minorHAnsi" w:hAnsiTheme="minorHAnsi" w:cstheme="minorBidi"/>
          <w:color w:val="454545" w:themeColor="text1"/>
        </w:rPr>
        <w:t xml:space="preserve"> To proceed, click on the ‘Submit’ followed by the ‘Go back to the Versioning Basket’ Screen to navigate to the ‘Change’ Request’ Page and the Basket. </w:t>
      </w:r>
      <w:r w:rsidR="001D6F81">
        <w:rPr>
          <w:rFonts w:asciiTheme="minorHAnsi" w:hAnsiTheme="minorHAnsi" w:cstheme="minorBidi"/>
          <w:color w:val="454545" w:themeColor="text1"/>
        </w:rPr>
        <w:t xml:space="preserve"> </w:t>
      </w:r>
    </w:p>
    <w:p w14:paraId="1C039B34" w14:textId="77777777" w:rsidR="00446D35" w:rsidRDefault="00446D35">
      <w:pPr>
        <w:spacing w:after="120"/>
        <w:rPr>
          <w:rFonts w:asciiTheme="minorHAnsi" w:hAnsiTheme="minorHAnsi" w:cstheme="minorBidi"/>
          <w:color w:val="454545" w:themeColor="text1"/>
        </w:rPr>
      </w:pPr>
    </w:p>
    <w:p w14:paraId="130EA04D" w14:textId="54BDA9AC" w:rsidR="00446D35" w:rsidRDefault="00FE1214">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431" behindDoc="0" locked="0" layoutInCell="1" allowOverlap="1" wp14:anchorId="227BCA09" wp14:editId="6D1C1E86">
                <wp:simplePos x="0" y="0"/>
                <wp:positionH relativeFrom="margin">
                  <wp:posOffset>2954020</wp:posOffset>
                </wp:positionH>
                <wp:positionV relativeFrom="paragraph">
                  <wp:posOffset>1932305</wp:posOffset>
                </wp:positionV>
                <wp:extent cx="1123950" cy="457200"/>
                <wp:effectExtent l="0" t="0" r="19050" b="19050"/>
                <wp:wrapNone/>
                <wp:docPr id="347" name="Rectangle 347"/>
                <wp:cNvGraphicFramePr/>
                <a:graphic xmlns:a="http://schemas.openxmlformats.org/drawingml/2006/main">
                  <a:graphicData uri="http://schemas.microsoft.com/office/word/2010/wordprocessingShape">
                    <wps:wsp>
                      <wps:cNvSpPr/>
                      <wps:spPr>
                        <a:xfrm>
                          <a:off x="0" y="0"/>
                          <a:ext cx="1123950" cy="457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A71024" id="Rectangle 347" o:spid="_x0000_s1026" style="position:absolute;margin-left:232.6pt;margin-top:152.15pt;width:88.5pt;height:36pt;z-index:2516584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sIBfAIAAF8FAAAOAAAAZHJzL2Uyb0RvYy54bWysVE1v2zAMvQ/YfxB0Xx1n7bYGcYogRYYB&#10;RVusHXpWZCk2IIsapcTJfv0o+SNBV+wwzAdZEslH8pHU/ObQGLZX6GuwBc8vJpwpK6Gs7bbgP57X&#10;H75w5oOwpTBgVcGPyvObxft389bN1BQqMKVCRiDWz1pX8CoEN8syLyvVCH8BTlkSasBGBDriNitR&#10;tITemGw6mXzKWsDSIUjlPd3edkK+SPhaKxketPYqMFNwii2kFdO6iWu2mIvZFoWratmHIf4hikbU&#10;lpyOULciCLbD+g+oppYIHnS4kNBkoHUtVcqBssknr7J5qoRTKRcix7uRJv//YOX9/sk9ItHQOj/z&#10;tI1ZHDQ28U/xsUMi6ziSpQ6BSbrM8+nH6yviVJLs8uozVSOymZ2sHfrwVUHD4qbgSMVIHIn9nQ+d&#10;6qASnVlY18akghgbLzyYuox36YDbzcog2wuq5Ho9oa93d6ZGzqNpdsol7cLRqIhh7HelWV1S9NMU&#10;SWozNcIKKZUNeSeqRKk6b1fnzmJjRouUaQKMyJqiHLF7gEGzAxmwu7x7/WiqUpeOxpO/BdYZjxbJ&#10;M9gwGje1BXwLwFBWvedOfyCpoyaytIHy+IgMoZsR7+S6prrdCR8eBdJQUKlp0MMDLdpAW3Dod5xV&#10;gL/euo/61Ksk5aylISu4/7kTqDgz3yx18XV+eRmnMh1SD3GG55LNucTumhVQ9XN6UpxMWzLGYIat&#10;Rmhe6D1YRq8kElaS74LLgMNhFbrhpxdFquUyqdEkOhHu7JOTETyyGvvy+fAi0PXNG6jt72EYSDF7&#10;1cOdbrS0sNwF0HVq8BOvPd80xalx+hcnPhPn56R1ehcXvwEAAP//AwBQSwMEFAAGAAgAAAAhADa2&#10;WYnfAAAACwEAAA8AAABkcnMvZG93bnJldi54bWxMj81OwzAQhO9IvIO1SNyo0ySkKI1TIURPHIBS&#10;ies2dpOo/pPttOHtWU70uLOzs980m9lodlYhjs4KWC4yYMp2To62F7D/2j48AYsJrUTtrBLwoyJs&#10;2tubBmvpLvZTnXepZxRiY40ChpR8zXnsBmUwLpxXlnZHFwwmGkPPZcALhRvN8yyruMHR0ocBvXoZ&#10;VHfaTYYwvP7wcno/7b+X8za8yreI/UqI+7v5eQ0sqTn9m+EPn26gJaaDm6yMTAsoq8ecrAKKrCyA&#10;kaMqc1IOpKyqAnjb8OsO7S8AAAD//wMAUEsBAi0AFAAGAAgAAAAhALaDOJL+AAAA4QEAABMAAAAA&#10;AAAAAAAAAAAAAAAAAFtDb250ZW50X1R5cGVzXS54bWxQSwECLQAUAAYACAAAACEAOP0h/9YAAACU&#10;AQAACwAAAAAAAAAAAAAAAAAvAQAAX3JlbHMvLnJlbHNQSwECLQAUAAYACAAAACEA01LCAXwCAABf&#10;BQAADgAAAAAAAAAAAAAAAAAuAgAAZHJzL2Uyb0RvYy54bWxQSwECLQAUAAYACAAAACEANrZZid8A&#10;AAALAQAADwAAAAAAAAAAAAAAAADWBAAAZHJzL2Rvd25yZXYueG1sUEsFBgAAAAAEAAQA8wAAAOIF&#10;AAAAAA==&#10;" filled="f" strokecolor="red" strokeweight="1pt">
                <w10:wrap anchorx="margin"/>
              </v:rect>
            </w:pict>
          </mc:Fallback>
        </mc:AlternateContent>
      </w:r>
      <w:r w:rsidR="00446D35">
        <w:rPr>
          <w:rFonts w:asciiTheme="minorHAnsi" w:hAnsiTheme="minorHAnsi" w:cstheme="minorBidi"/>
          <w:noProof/>
          <w:color w:val="454545" w:themeColor="text1"/>
        </w:rPr>
        <w:drawing>
          <wp:inline distT="0" distB="0" distL="0" distR="0" wp14:anchorId="11F3ACB0" wp14:editId="2A595FE3">
            <wp:extent cx="5543550" cy="2934335"/>
            <wp:effectExtent l="0" t="0" r="0" b="0"/>
            <wp:docPr id="604" name="Picture 60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Picture 604" descr="A screenshot of a computer&#10;&#10;Description automatically generated"/>
                    <pic:cNvPicPr/>
                  </pic:nvPicPr>
                  <pic:blipFill>
                    <a:blip r:embed="rId163"/>
                    <a:stretch>
                      <a:fillRect/>
                    </a:stretch>
                  </pic:blipFill>
                  <pic:spPr>
                    <a:xfrm>
                      <a:off x="0" y="0"/>
                      <a:ext cx="5543550" cy="2934335"/>
                    </a:xfrm>
                    <a:prstGeom prst="rect">
                      <a:avLst/>
                    </a:prstGeom>
                  </pic:spPr>
                </pic:pic>
              </a:graphicData>
            </a:graphic>
          </wp:inline>
        </w:drawing>
      </w:r>
    </w:p>
    <w:p w14:paraId="3C9BC2D0" w14:textId="77777777" w:rsidR="00446D35" w:rsidRDefault="00446D35">
      <w:pPr>
        <w:spacing w:after="120"/>
        <w:rPr>
          <w:rFonts w:asciiTheme="minorHAnsi" w:hAnsiTheme="minorHAnsi" w:cstheme="minorBidi"/>
          <w:color w:val="454545" w:themeColor="text1"/>
        </w:rPr>
      </w:pPr>
    </w:p>
    <w:p w14:paraId="1AD2FE98" w14:textId="1DE59014" w:rsidR="00C12C51" w:rsidRPr="00C12C51" w:rsidRDefault="00FE1214" w:rsidP="00C12C51">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432" behindDoc="0" locked="0" layoutInCell="1" allowOverlap="1" wp14:anchorId="03F4907E" wp14:editId="1F55BD1B">
                <wp:simplePos x="0" y="0"/>
                <wp:positionH relativeFrom="margin">
                  <wp:posOffset>1715770</wp:posOffset>
                </wp:positionH>
                <wp:positionV relativeFrom="paragraph">
                  <wp:posOffset>1766570</wp:posOffset>
                </wp:positionV>
                <wp:extent cx="2590800" cy="514350"/>
                <wp:effectExtent l="0" t="0" r="19050" b="19050"/>
                <wp:wrapNone/>
                <wp:docPr id="348" name="Rectangle 348"/>
                <wp:cNvGraphicFramePr/>
                <a:graphic xmlns:a="http://schemas.openxmlformats.org/drawingml/2006/main">
                  <a:graphicData uri="http://schemas.microsoft.com/office/word/2010/wordprocessingShape">
                    <wps:wsp>
                      <wps:cNvSpPr/>
                      <wps:spPr>
                        <a:xfrm>
                          <a:off x="0" y="0"/>
                          <a:ext cx="2590800" cy="5143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A85457" id="Rectangle 348" o:spid="_x0000_s1026" style="position:absolute;margin-left:135.1pt;margin-top:139.1pt;width:204pt;height:40.5pt;z-index:25165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MU9fwIAAF8FAAAOAAAAZHJzL2Uyb0RvYy54bWysVE1v2zAMvQ/YfxB0X+1kydYGdYqgRYYB&#10;RVusHXpWZCk2IIsapcTJfv0o+SNBN+wwLAdHFMlH8pHU9c2hMWyv0NdgCz65yDlTVkJZ223Bv7+s&#10;P1xy5oOwpTBgVcGPyvOb5ft3161bqClUYEqFjECsX7Su4FUIbpFlXlaqEf4CnLKk1ICNCCTiNitR&#10;tITemGya55+yFrB0CFJ5T7d3nZIvE77WSoZHrb0KzBSccgvpi+m7id9seS0WWxSuqmWfhviHLBpR&#10;Wwo6Qt2JINgO69+gmloieNDhQkKTgda1VKkGqmaSv6nmuRJOpVqIHO9Gmvz/g5UP+2f3hERD6/zC&#10;0zFWcdDYxH/Kjx0SWceRLHUITNLldH6VX+bEqSTdfDL7OE9sZidvhz58UdCweCg4UjMSR2J/7wNF&#10;JNPBJAazsK6NSQ0xNl54MHUZ75KA282tQbYX1Mn1OqdfbB5hnJmRFF2zUy3pFI5GRQxjvynN6jJm&#10;nzJJY6ZGWCGlsmHSqSpRqi7a/DxYHMzokUInwIisKcsRuwcYLDuQAbvLubePripN6eic/y2xznn0&#10;SJHBhtG5qS3gnwAMVdVH7uwHkjpqIksbKI9PyBC6HfFOrmvq273w4UkgLQW1mhY9PNJHG2gLDv2J&#10;swrw55/uoz3NKmk5a2nJCu5/7AQqzsxXS1N8NZnN4lYmYTb/PCUBzzWbc43dNbdA3Z/Qk+JkOkb7&#10;YIajRmhe6T1YxaikElZS7ILLgINwG7rlpxdFqtUqmdEmOhHu7bOTETyyGufy5fAq0PXDG2jsH2BY&#10;SLF4M8OdbfS0sNoF0HUa8BOvPd+0xWlw+hcnPhPncrI6vYvLXwAAAP//AwBQSwMEFAAGAAgAAAAh&#10;AN+BVqTdAAAACwEAAA8AAABkcnMvZG93bnJldi54bWxMj0FPwzAMhe9I/IfISNxYuiK2UZpOCLET&#10;B2BM4uo1oa2WOFGSbuXf43GB27P8/Py9ej05K44mpsGTgvmsAGGo9XqgTsHuY3OzApEykkbrySj4&#10;NgnWzeVFjZX2J3o3x23uBIdQqlBBn3OopExtbxymmQ+GePflo8PMY+ykjnjicGdlWRQL6XAg/tBj&#10;ME+9aQ/b0TFGsG9Bj6+H3ed82sRn/ZKwWyp1fTU9PoDIZsp/Zjjj8w00zLT3I+kkrIJyWZRsPYsV&#10;C3YsfsVewe3dfQmyqeX/Ds0PAAAA//8DAFBLAQItABQABgAIAAAAIQC2gziS/gAAAOEBAAATAAAA&#10;AAAAAAAAAAAAAAAAAABbQ29udGVudF9UeXBlc10ueG1sUEsBAi0AFAAGAAgAAAAhADj9If/WAAAA&#10;lAEAAAsAAAAAAAAAAAAAAAAALwEAAF9yZWxzLy5yZWxzUEsBAi0AFAAGAAgAAAAhALh8xT1/AgAA&#10;XwUAAA4AAAAAAAAAAAAAAAAALgIAAGRycy9lMm9Eb2MueG1sUEsBAi0AFAAGAAgAAAAhAN+BVqTd&#10;AAAACwEAAA8AAAAAAAAAAAAAAAAA2QQAAGRycy9kb3ducmV2LnhtbFBLBQYAAAAABAAEAPMAAADj&#10;BQAAAAA=&#10;" filled="f" strokecolor="red" strokeweight="1pt">
                <w10:wrap anchorx="margin"/>
              </v:rect>
            </w:pict>
          </mc:Fallback>
        </mc:AlternateContent>
      </w:r>
      <w:r w:rsidR="00446D35">
        <w:rPr>
          <w:rFonts w:asciiTheme="minorHAnsi" w:hAnsiTheme="minorHAnsi" w:cstheme="minorBidi"/>
          <w:noProof/>
          <w:color w:val="454545" w:themeColor="text1"/>
        </w:rPr>
        <w:drawing>
          <wp:inline distT="0" distB="0" distL="0" distR="0" wp14:anchorId="3367610E" wp14:editId="0C037C49">
            <wp:extent cx="5543550" cy="3041650"/>
            <wp:effectExtent l="0" t="0" r="0" b="635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Picture 605"/>
                    <pic:cNvPicPr/>
                  </pic:nvPicPr>
                  <pic:blipFill>
                    <a:blip r:embed="rId164"/>
                    <a:stretch>
                      <a:fillRect/>
                    </a:stretch>
                  </pic:blipFill>
                  <pic:spPr>
                    <a:xfrm>
                      <a:off x="0" y="0"/>
                      <a:ext cx="5543550" cy="3041650"/>
                    </a:xfrm>
                    <a:prstGeom prst="rect">
                      <a:avLst/>
                    </a:prstGeom>
                  </pic:spPr>
                </pic:pic>
              </a:graphicData>
            </a:graphic>
          </wp:inline>
        </w:drawing>
      </w:r>
      <w:r w:rsidR="00AD5E27">
        <w:rPr>
          <w:rFonts w:asciiTheme="minorHAnsi" w:hAnsiTheme="minorHAnsi" w:cstheme="minorBidi"/>
          <w:color w:val="454545" w:themeColor="text1"/>
        </w:rPr>
        <w:br w:type="page"/>
      </w:r>
    </w:p>
    <w:p w14:paraId="5D99820E" w14:textId="2F340171" w:rsidR="00A60F73" w:rsidRDefault="00446D35" w:rsidP="005166EE">
      <w:pPr>
        <w:pStyle w:val="NESOSubHeading"/>
      </w:pPr>
      <w:bookmarkStart w:id="375" w:name="_Toc184208874"/>
      <w:bookmarkStart w:id="376" w:name="_Toc190179272"/>
      <w:r>
        <w:lastRenderedPageBreak/>
        <w:t>Trigger of Manual Versioning Conditions</w:t>
      </w:r>
      <w:bookmarkEnd w:id="375"/>
      <w:bookmarkEnd w:id="376"/>
    </w:p>
    <w:p w14:paraId="58D3FE5E" w14:textId="1DE8D87F" w:rsidR="00A60F73" w:rsidRDefault="00A60F73" w:rsidP="00A60F73">
      <w:pPr>
        <w:pStyle w:val="BodyText"/>
      </w:pPr>
      <w:r>
        <w:t xml:space="preserve">In the Use Case example where </w:t>
      </w:r>
      <w:r w:rsidR="008038DB">
        <w:t xml:space="preserve">the origin Primary Unit has increased in </w:t>
      </w:r>
      <w:r w:rsidR="00682C90">
        <w:t>its</w:t>
      </w:r>
      <w:r w:rsidR="008038DB">
        <w:t xml:space="preserve"> total capacity, the Unit will be treated as </w:t>
      </w:r>
      <w:proofErr w:type="gramStart"/>
      <w:r w:rsidR="008038DB">
        <w:t>follows;</w:t>
      </w:r>
      <w:proofErr w:type="gramEnd"/>
      <w:r w:rsidR="008038DB">
        <w:t xml:space="preserve"> </w:t>
      </w:r>
    </w:p>
    <w:p w14:paraId="4EC0BB4F" w14:textId="159A1AC1" w:rsidR="008038DB" w:rsidRDefault="008038DB" w:rsidP="001A1C01">
      <w:pPr>
        <w:pStyle w:val="BodyText"/>
        <w:numPr>
          <w:ilvl w:val="0"/>
          <w:numId w:val="54"/>
        </w:numPr>
      </w:pPr>
      <w:r>
        <w:t xml:space="preserve">The Eligibility Test Outcome will be classified as </w:t>
      </w:r>
      <w:r w:rsidRPr="0022499B">
        <w:rPr>
          <w:b/>
          <w:bCs/>
          <w:i/>
          <w:iCs/>
        </w:rPr>
        <w:t>‘In Review’</w:t>
      </w:r>
      <w:r>
        <w:t xml:space="preserve"> </w:t>
      </w:r>
      <w:r w:rsidR="00AE4889">
        <w:t>in the Basket</w:t>
      </w:r>
    </w:p>
    <w:p w14:paraId="695CBCEA" w14:textId="54442515" w:rsidR="00AE4889" w:rsidRPr="004A682C" w:rsidRDefault="00AE4889" w:rsidP="001A1C01">
      <w:pPr>
        <w:pStyle w:val="BodyText"/>
        <w:numPr>
          <w:ilvl w:val="0"/>
          <w:numId w:val="54"/>
        </w:numPr>
        <w:rPr>
          <w:b/>
          <w:bCs/>
          <w:color w:val="auto"/>
        </w:rPr>
      </w:pPr>
      <w:r w:rsidRPr="004A682C">
        <w:rPr>
          <w:color w:val="auto"/>
        </w:rPr>
        <w:t xml:space="preserve">Any impacted Units that share the Asset in common will appear under the ‘Impacted </w:t>
      </w:r>
      <w:proofErr w:type="gramStart"/>
      <w:r w:rsidRPr="004A682C">
        <w:rPr>
          <w:color w:val="auto"/>
        </w:rPr>
        <w:t>‘ Units</w:t>
      </w:r>
      <w:proofErr w:type="gramEnd"/>
      <w:r w:rsidRPr="004A682C">
        <w:rPr>
          <w:color w:val="auto"/>
        </w:rPr>
        <w:t xml:space="preserve"> Tab. </w:t>
      </w:r>
      <w:r w:rsidRPr="004A682C">
        <w:rPr>
          <w:b/>
          <w:bCs/>
          <w:color w:val="auto"/>
        </w:rPr>
        <w:t xml:space="preserve">These Units will also be classified as </w:t>
      </w:r>
      <w:r w:rsidRPr="004A682C">
        <w:rPr>
          <w:b/>
          <w:bCs/>
          <w:i/>
          <w:iCs/>
          <w:color w:val="auto"/>
        </w:rPr>
        <w:t xml:space="preserve">‘In </w:t>
      </w:r>
      <w:r w:rsidR="00673365" w:rsidRPr="004A682C">
        <w:rPr>
          <w:b/>
          <w:bCs/>
          <w:i/>
          <w:iCs/>
          <w:color w:val="auto"/>
        </w:rPr>
        <w:t>Draft</w:t>
      </w:r>
      <w:r w:rsidRPr="004A682C">
        <w:rPr>
          <w:b/>
          <w:bCs/>
          <w:i/>
          <w:iCs/>
          <w:color w:val="auto"/>
        </w:rPr>
        <w:t>’</w:t>
      </w:r>
      <w:r w:rsidRPr="004A682C">
        <w:rPr>
          <w:b/>
          <w:bCs/>
          <w:color w:val="auto"/>
        </w:rPr>
        <w:t xml:space="preserve"> in the Basket</w:t>
      </w:r>
    </w:p>
    <w:p w14:paraId="54643CF6" w14:textId="46BE5EA8" w:rsidR="00AE4889" w:rsidRDefault="00AE4889" w:rsidP="001A1C01">
      <w:pPr>
        <w:pStyle w:val="BodyText"/>
        <w:numPr>
          <w:ilvl w:val="0"/>
          <w:numId w:val="54"/>
        </w:numPr>
      </w:pPr>
      <w:r>
        <w:t xml:space="preserve">The </w:t>
      </w:r>
      <w:r w:rsidR="00F3628C">
        <w:t>Cumulative</w:t>
      </w:r>
      <w:r>
        <w:t xml:space="preserve"> Value for the Demand and/or Generation Capacity Field will be updated in the ‘Grey’ Shaded columns (New Unit)</w:t>
      </w:r>
    </w:p>
    <w:p w14:paraId="7FB34D8A" w14:textId="02161BF3" w:rsidR="00AE4889" w:rsidRPr="00A60F73" w:rsidRDefault="00AE4889" w:rsidP="001A1C01">
      <w:pPr>
        <w:pStyle w:val="BodyText"/>
        <w:numPr>
          <w:ilvl w:val="0"/>
          <w:numId w:val="54"/>
        </w:numPr>
      </w:pPr>
      <w:r>
        <w:t xml:space="preserve">The </w:t>
      </w:r>
      <w:r w:rsidR="0060358F">
        <w:t>N</w:t>
      </w:r>
      <w:r w:rsidR="00C52DE5">
        <w:t xml:space="preserve">ational Energy System Operator </w:t>
      </w:r>
      <w:r>
        <w:t xml:space="preserve">Business Units will be expected to appraise the Units </w:t>
      </w:r>
      <w:r w:rsidRPr="00793855">
        <w:rPr>
          <w:i/>
          <w:iCs/>
        </w:rPr>
        <w:t>(Both Primary and Impacted)</w:t>
      </w:r>
      <w:r>
        <w:t xml:space="preserve"> to approve the changes. Once done, the </w:t>
      </w:r>
      <w:r w:rsidRPr="00793855">
        <w:rPr>
          <w:b/>
          <w:bCs/>
        </w:rPr>
        <w:t>Eligibility Test Outcome</w:t>
      </w:r>
      <w:r>
        <w:t xml:space="preserve"> will change to </w:t>
      </w:r>
      <w:r w:rsidRPr="00AE4889">
        <w:rPr>
          <w:b/>
          <w:bCs/>
        </w:rPr>
        <w:t>‘Eligible’</w:t>
      </w:r>
      <w:r>
        <w:t xml:space="preserve"> unless </w:t>
      </w:r>
      <w:r w:rsidR="002E13AD">
        <w:t xml:space="preserve">upon </w:t>
      </w:r>
      <w:r w:rsidR="00111BB9">
        <w:t xml:space="preserve">final Validation checks, errors in the associated Unit or Asset(s) have been identified that need </w:t>
      </w:r>
      <w:r w:rsidR="005166EE">
        <w:t>National Energy System Operator</w:t>
      </w:r>
      <w:r w:rsidR="0060358F">
        <w:t xml:space="preserve"> </w:t>
      </w:r>
      <w:r w:rsidR="008F401F">
        <w:t>input</w:t>
      </w:r>
      <w:r w:rsidR="00793855">
        <w:t xml:space="preserve"> in which case the status will change to</w:t>
      </w:r>
      <w:r>
        <w:t xml:space="preserve"> </w:t>
      </w:r>
      <w:r w:rsidRPr="00793855">
        <w:rPr>
          <w:b/>
          <w:bCs/>
        </w:rPr>
        <w:t xml:space="preserve">‘Partially </w:t>
      </w:r>
      <w:r w:rsidR="00F6776D" w:rsidRPr="00793855">
        <w:rPr>
          <w:b/>
          <w:bCs/>
        </w:rPr>
        <w:t>Eligible’.</w:t>
      </w:r>
      <w:r>
        <w:t xml:space="preserve"> </w:t>
      </w:r>
    </w:p>
    <w:p w14:paraId="2E127190" w14:textId="77777777" w:rsidR="00446D35" w:rsidRDefault="00446D35">
      <w:pPr>
        <w:spacing w:after="120"/>
        <w:rPr>
          <w:rFonts w:asciiTheme="minorHAnsi" w:hAnsiTheme="minorHAnsi" w:cstheme="minorBidi"/>
          <w:color w:val="454545" w:themeColor="text1"/>
        </w:rPr>
      </w:pPr>
    </w:p>
    <w:p w14:paraId="4AE51925" w14:textId="0C7FF9E3" w:rsidR="00A7167C" w:rsidRDefault="00B645CF">
      <w:pPr>
        <w:spacing w:after="120"/>
        <w:rPr>
          <w:rFonts w:asciiTheme="minorHAnsi" w:hAnsiTheme="minorHAnsi" w:cstheme="minorBidi"/>
          <w:color w:val="454545" w:themeColor="text1"/>
        </w:rPr>
      </w:pPr>
      <w:r>
        <w:rPr>
          <w:rFonts w:asciiTheme="minorHAnsi" w:hAnsiTheme="minorHAnsi" w:cstheme="minorBidi"/>
          <w:noProof/>
          <w:color w:val="454545" w:themeColor="text1"/>
        </w:rPr>
        <mc:AlternateContent>
          <mc:Choice Requires="wps">
            <w:drawing>
              <wp:anchor distT="0" distB="0" distL="114300" distR="114300" simplePos="0" relativeHeight="251658434" behindDoc="0" locked="0" layoutInCell="1" allowOverlap="1" wp14:anchorId="24A22EF7" wp14:editId="09CE2974">
                <wp:simplePos x="0" y="0"/>
                <wp:positionH relativeFrom="margin">
                  <wp:posOffset>2533368</wp:posOffset>
                </wp:positionH>
                <wp:positionV relativeFrom="paragraph">
                  <wp:posOffset>866634</wp:posOffset>
                </wp:positionV>
                <wp:extent cx="1874314" cy="451166"/>
                <wp:effectExtent l="0" t="0" r="12065" b="25400"/>
                <wp:wrapNone/>
                <wp:docPr id="344" name="Rectangle 344"/>
                <wp:cNvGraphicFramePr/>
                <a:graphic xmlns:a="http://schemas.openxmlformats.org/drawingml/2006/main">
                  <a:graphicData uri="http://schemas.microsoft.com/office/word/2010/wordprocessingShape">
                    <wps:wsp>
                      <wps:cNvSpPr/>
                      <wps:spPr>
                        <a:xfrm>
                          <a:off x="0" y="0"/>
                          <a:ext cx="1874314" cy="451166"/>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C522C" id="Rectangle 344" o:spid="_x0000_s1026" style="position:absolute;margin-left:199.5pt;margin-top:68.25pt;width:147.6pt;height:35.5pt;z-index:2516584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R1pgAIAAF8FAAAOAAAAZHJzL2Uyb0RvYy54bWysVE1v2zAMvQ/YfxB0X21nST+COkXQosOA&#10;og3WDj0rspQYkEWNUuJkv36U7DhBW+wwzAdZFMlH8onU9c2uMWyr0NdgS16c5ZwpK6Gq7arkP1/u&#10;v1xy5oOwlTBgVcn3yvOb2edP162bqhGswVQKGYFYP21dydchuGmWeblWjfBn4JQlpQZsRCARV1mF&#10;oiX0xmSjPD/PWsDKIUjlPZ3edUo+S/haKxmetPYqMFNyyi2kFdO6jGs2uxbTFQq3rmWfhviHLBpR&#10;Wwo6QN2JINgG63dQTS0RPOhwJqHJQOtaqlQDVVPkb6p5XgunUi1EjncDTf7/wcrH7bNbINHQOj/1&#10;tI1V7DQ28U/5sV0iaz+QpXaBSTosLi/GX4sxZ5J040lRnJ9HNrOjt0MfviloWNyUHOkyEkdi++BD&#10;Z3owicEs3NfGpAsxNh54MHUVz5KAq+WtQbYVdJNXo7t8ki6Pwp2YkRRds2MtaRf2RkUMY38ozeqK&#10;sh+lTFKbqQFWSKlsKDrVWlSqizbJ6etrGzxSpQkwImvKcsDuAWILv8fu6u7to6tKXTo4539LrHMe&#10;PFJksGFwbmoL+BGAoar6yJ39gaSOmsjSEqr9AhlCNyPeyfua7u1B+LAQSENB40ODHp5o0QbakkO/&#10;42wN+Puj82hPvUpazloaspL7XxuBijPz3VIXXxXjcZzKJIwnFyMS8FSzPNXYTXMLdPsFPSlOpm20&#10;D+aw1QjNK70H8xiVVMJKil1yGfAg3IZu+OlFkWo+T2Y0iU6EB/vsZASPrMa+fNm9CnR98wZq+0c4&#10;DKSYvunhzjZ6WphvAug6NfiR155vmuLUOP2LE5+JUzlZHd/F2R8AAAD//wMAUEsDBBQABgAIAAAA&#10;IQB/lmuZ4AAAAAsBAAAPAAAAZHJzL2Rvd25yZXYueG1sTI9BT4NAEIXvJv6HzZh4s4tgUZClMWo9&#10;9NZSD962MLIoO0vYbUF/veNJj5P38s33itVse3HC0XeOFFwvIhBItWs6ahXsq/XVHQgfNDW6d4QK&#10;vtDDqjw/K3TeuIm2eNqFVjCEfK4VmBCGXEpfG7TaL9yAxNm7G60OfI6tbEY9Mdz2Mo6iVFrdEX8w&#10;esBHg/Xn7miZUj1t9uvKtW8fr933lDyb4YW2Sl1ezA/3IALO4a8Mv/qsDiU7HdyRGi96BUmW8ZbA&#10;QZIuQXAjzW5iEAcFcXS7BFkW8v+G8gcAAP//AwBQSwECLQAUAAYACAAAACEAtoM4kv4AAADhAQAA&#10;EwAAAAAAAAAAAAAAAAAAAAAAW0NvbnRlbnRfVHlwZXNdLnhtbFBLAQItABQABgAIAAAAIQA4/SH/&#10;1gAAAJQBAAALAAAAAAAAAAAAAAAAAC8BAABfcmVscy8ucmVsc1BLAQItABQABgAIAAAAIQBXzR1p&#10;gAIAAF8FAAAOAAAAAAAAAAAAAAAAAC4CAABkcnMvZTJvRG9jLnhtbFBLAQItABQABgAIAAAAIQB/&#10;lmuZ4AAAAAsBAAAPAAAAAAAAAAAAAAAAANoEAABkcnMvZG93bnJldi54bWxQSwUGAAAAAAQABADz&#10;AAAA5wUAAAAA&#10;" filled="f" strokecolor="#92d050" strokeweight="1pt">
                <w10:wrap anchorx="margin"/>
              </v:rect>
            </w:pict>
          </mc:Fallback>
        </mc:AlternateContent>
      </w:r>
      <w:r w:rsidR="008038DB">
        <w:rPr>
          <w:rFonts w:asciiTheme="minorHAnsi" w:hAnsiTheme="minorHAnsi" w:cstheme="minorBidi"/>
          <w:noProof/>
          <w:color w:val="454545" w:themeColor="text1"/>
        </w:rPr>
        <mc:AlternateContent>
          <mc:Choice Requires="wps">
            <w:drawing>
              <wp:anchor distT="0" distB="0" distL="114300" distR="114300" simplePos="0" relativeHeight="251658433" behindDoc="0" locked="0" layoutInCell="1" allowOverlap="1" wp14:anchorId="7663FBDA" wp14:editId="7DDD1A39">
                <wp:simplePos x="0" y="0"/>
                <wp:positionH relativeFrom="column">
                  <wp:posOffset>4455581</wp:posOffset>
                </wp:positionH>
                <wp:positionV relativeFrom="paragraph">
                  <wp:posOffset>1127300</wp:posOffset>
                </wp:positionV>
                <wp:extent cx="465614" cy="190734"/>
                <wp:effectExtent l="0" t="0" r="10795" b="19050"/>
                <wp:wrapNone/>
                <wp:docPr id="343" name="Rectangle 343"/>
                <wp:cNvGraphicFramePr/>
                <a:graphic xmlns:a="http://schemas.openxmlformats.org/drawingml/2006/main">
                  <a:graphicData uri="http://schemas.microsoft.com/office/word/2010/wordprocessingShape">
                    <wps:wsp>
                      <wps:cNvSpPr/>
                      <wps:spPr>
                        <a:xfrm>
                          <a:off x="0" y="0"/>
                          <a:ext cx="465614" cy="19073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71BB81C" id="Rectangle 343" o:spid="_x0000_s1026" style="position:absolute;margin-left:350.85pt;margin-top:88.75pt;width:36.65pt;height:15pt;z-index:25165843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VSfgIAAF4FAAAOAAAAZHJzL2Uyb0RvYy54bWysVMFu2zAMvQ/YPwi6r7aztF2DOkXQIsOA&#10;oi3WDj0rshQbkEWNUuJkXz9KdpygK3YY5oMsieQj+UTy+mbXGrZV6BuwJS/Ocs6UlVA1dl3yHy/L&#10;T18480HYShiwquR75fnN/OOH687N1ARqMJVCRiDWzzpX8joEN8syL2vVCn8GTlkSasBWBDriOqtQ&#10;dITemmyS5xdZB1g5BKm8p9u7XsjnCV9rJcOj1l4FZkpOsYW0YlpXcc3m12K2RuHqRg5hiH+IohWN&#10;Jacj1J0Igm2w+QOqbSSCBx3OJLQZaN1IlXKgbIr8TTbPtXAq5ULkeDfS5P8frHzYPrsnJBo652ee&#10;tjGLncY2/ik+tktk7Uey1C4wSZfTi/OLYsqZJFFxlV9+nkYys6OxQx++KmhZ3JQc6S0SRWJ770Ov&#10;elCJviwsG2PSexgbLzyYpop36YDr1a1BthX0kMtlTt/g7kSNnEfT7JhK2oW9URHD2O9Ks6ai4Ccp&#10;klRlaoQVUiobil5Ui0r13s5PncW6jBYp0wQYkTVFOWIPAAfNHuSA3ec96EdTlYp0NM7/FlhvPFok&#10;z2DDaNw2FvA9AENZDZ57/QNJPTWRpRVU+ydkCH2LeCeXDb3bvfDhSSD1BHUP9Xl4pEUb6EoOw46z&#10;GvDXe/dRn0qVpJx11GMl9z83AhVn5pulIr4qptPYlOkwPb+c0AFPJatTid20t0CvX9BEcTJto34w&#10;h61GaF9pHCyiVxIJK8l3yWXAw+E29L1PA0WqxSKpUSM6Ee7ts5MRPLIa6/Jl9yrQDcUbqOof4NCP&#10;YvamhnvdaGlhsQmgm1TgR14HvqmJU+EMAydOidNz0jqOxflvAAAA//8DAFBLAwQUAAYACAAAACEA&#10;NPdMGNoAAAALAQAADwAAAGRycy9kb3ducmV2LnhtbExPTU/DMAy9I/EfIiNxY0knQVFpOiHEThyA&#10;MYmr15i2Wr6UpFv595gTnCz7Pb+PdrM4K06U8hS8hmqlQJDvg5n8oGH/sb25B5ELeoM2eNLwTRk2&#10;3eVFi40JZ/9Op10ZBIv43KCGsZTYSJn7kRzmVYjkGfsKyWHhNQ3SJDyzuLNyrdSddDh5dhgx0tNI&#10;/XE3O44R7Vs08+tx/1kt2/RsXjIOtdbXV8vjA4hCS/kjw298/oGOMx3C7E0WVkOtqpqpDNT1LQhm&#10;8OR2Bw1rxRfZtfJ/h+4HAAD//wMAUEsBAi0AFAAGAAgAAAAhALaDOJL+AAAA4QEAABMAAAAAAAAA&#10;AAAAAAAAAAAAAFtDb250ZW50X1R5cGVzXS54bWxQSwECLQAUAAYACAAAACEAOP0h/9YAAACUAQAA&#10;CwAAAAAAAAAAAAAAAAAvAQAAX3JlbHMvLnJlbHNQSwECLQAUAAYACAAAACEA37PlUn4CAABeBQAA&#10;DgAAAAAAAAAAAAAAAAAuAgAAZHJzL2Uyb0RvYy54bWxQSwECLQAUAAYACAAAACEANPdMGNoAAAAL&#10;AQAADwAAAAAAAAAAAAAAAADYBAAAZHJzL2Rvd25yZXYueG1sUEsFBgAAAAAEAAQA8wAAAN8FAAAA&#10;AA==&#10;" filled="f" strokecolor="red" strokeweight="1pt"/>
            </w:pict>
          </mc:Fallback>
        </mc:AlternateContent>
      </w:r>
      <w:r w:rsidR="00A7167C">
        <w:rPr>
          <w:rFonts w:asciiTheme="minorHAnsi" w:hAnsiTheme="minorHAnsi" w:cstheme="minorBidi"/>
          <w:noProof/>
          <w:color w:val="454545" w:themeColor="text1"/>
        </w:rPr>
        <w:drawing>
          <wp:inline distT="0" distB="0" distL="0" distR="0" wp14:anchorId="726821BC" wp14:editId="241FE9B2">
            <wp:extent cx="5543550" cy="1362710"/>
            <wp:effectExtent l="0" t="0" r="0" b="8890"/>
            <wp:docPr id="607" name="Picture 60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Picture 607" descr="A screenshot of a computer&#10;&#10;Description automatically generated"/>
                    <pic:cNvPicPr/>
                  </pic:nvPicPr>
                  <pic:blipFill>
                    <a:blip r:embed="rId165"/>
                    <a:stretch>
                      <a:fillRect/>
                    </a:stretch>
                  </pic:blipFill>
                  <pic:spPr>
                    <a:xfrm>
                      <a:off x="0" y="0"/>
                      <a:ext cx="5543550" cy="1362710"/>
                    </a:xfrm>
                    <a:prstGeom prst="rect">
                      <a:avLst/>
                    </a:prstGeom>
                  </pic:spPr>
                </pic:pic>
              </a:graphicData>
            </a:graphic>
          </wp:inline>
        </w:drawing>
      </w:r>
    </w:p>
    <w:p w14:paraId="673189BE" w14:textId="77777777" w:rsidR="00B00F55" w:rsidRDefault="00B00F55">
      <w:pPr>
        <w:spacing w:after="120"/>
        <w:rPr>
          <w:rFonts w:asciiTheme="minorHAnsi" w:hAnsiTheme="minorHAnsi" w:cstheme="minorBidi"/>
          <w:color w:val="454545" w:themeColor="text1"/>
        </w:rPr>
      </w:pPr>
    </w:p>
    <w:p w14:paraId="3D6293D6" w14:textId="77777777" w:rsidR="00B00F55" w:rsidRDefault="00B00F55">
      <w:pPr>
        <w:spacing w:after="120"/>
        <w:rPr>
          <w:rFonts w:asciiTheme="minorHAnsi" w:hAnsiTheme="minorHAnsi" w:cstheme="minorBidi"/>
          <w:color w:val="454545" w:themeColor="text1"/>
        </w:rPr>
      </w:pPr>
    </w:p>
    <w:p w14:paraId="75AFC3B9" w14:textId="77777777" w:rsidR="00B00F55" w:rsidRDefault="00B00F55">
      <w:pPr>
        <w:spacing w:after="120"/>
        <w:rPr>
          <w:rFonts w:asciiTheme="minorHAnsi" w:hAnsiTheme="minorHAnsi" w:cstheme="minorBidi"/>
          <w:color w:val="454545" w:themeColor="text1"/>
        </w:rPr>
      </w:pPr>
    </w:p>
    <w:p w14:paraId="6251EA24" w14:textId="77777777" w:rsidR="00B00F55" w:rsidRDefault="00B00F55">
      <w:pPr>
        <w:spacing w:after="120"/>
        <w:rPr>
          <w:rFonts w:asciiTheme="minorHAnsi" w:hAnsiTheme="minorHAnsi" w:cstheme="minorBidi"/>
          <w:color w:val="454545" w:themeColor="text1"/>
        </w:rPr>
      </w:pPr>
    </w:p>
    <w:p w14:paraId="7B9520CA" w14:textId="77777777" w:rsidR="00B00F55" w:rsidRDefault="00B00F55">
      <w:pPr>
        <w:spacing w:after="120"/>
        <w:rPr>
          <w:rFonts w:asciiTheme="minorHAnsi" w:hAnsiTheme="minorHAnsi" w:cstheme="minorBidi"/>
          <w:color w:val="454545" w:themeColor="text1"/>
        </w:rPr>
      </w:pPr>
    </w:p>
    <w:p w14:paraId="0E15A448" w14:textId="77777777" w:rsidR="00B00F55" w:rsidRDefault="00B00F55">
      <w:pPr>
        <w:spacing w:after="120"/>
        <w:rPr>
          <w:rFonts w:asciiTheme="minorHAnsi" w:hAnsiTheme="minorHAnsi" w:cstheme="minorBidi"/>
          <w:color w:val="454545" w:themeColor="text1"/>
        </w:rPr>
      </w:pPr>
    </w:p>
    <w:p w14:paraId="79F48061" w14:textId="77777777" w:rsidR="00B00F55" w:rsidRDefault="00B00F55">
      <w:pPr>
        <w:spacing w:after="120"/>
        <w:rPr>
          <w:rFonts w:asciiTheme="minorHAnsi" w:hAnsiTheme="minorHAnsi" w:cstheme="minorBidi"/>
          <w:color w:val="454545" w:themeColor="text1"/>
        </w:rPr>
      </w:pPr>
    </w:p>
    <w:p w14:paraId="5CF405DD" w14:textId="77777777" w:rsidR="00B00F55" w:rsidRDefault="00B00F55">
      <w:pPr>
        <w:spacing w:after="120"/>
        <w:rPr>
          <w:rFonts w:asciiTheme="minorHAnsi" w:hAnsiTheme="minorHAnsi" w:cstheme="minorBidi"/>
          <w:color w:val="454545" w:themeColor="text1"/>
        </w:rPr>
      </w:pPr>
    </w:p>
    <w:p w14:paraId="50FF33FA" w14:textId="77777777" w:rsidR="00B00F55" w:rsidRDefault="00B00F55">
      <w:pPr>
        <w:spacing w:after="120"/>
        <w:rPr>
          <w:rFonts w:asciiTheme="minorHAnsi" w:hAnsiTheme="minorHAnsi" w:cstheme="minorBidi"/>
          <w:color w:val="454545" w:themeColor="text1"/>
        </w:rPr>
      </w:pPr>
    </w:p>
    <w:p w14:paraId="27F92BF4" w14:textId="77777777" w:rsidR="00B00F55" w:rsidRDefault="00B00F55">
      <w:pPr>
        <w:spacing w:after="120"/>
        <w:rPr>
          <w:rFonts w:asciiTheme="minorHAnsi" w:hAnsiTheme="minorHAnsi" w:cstheme="minorBidi"/>
          <w:color w:val="454545" w:themeColor="text1"/>
        </w:rPr>
      </w:pPr>
    </w:p>
    <w:p w14:paraId="46D61FB7" w14:textId="77777777" w:rsidR="00B00F55" w:rsidRDefault="00B00F55">
      <w:pPr>
        <w:spacing w:after="120"/>
        <w:rPr>
          <w:rFonts w:asciiTheme="minorHAnsi" w:hAnsiTheme="minorHAnsi" w:cstheme="minorBidi"/>
          <w:color w:val="454545" w:themeColor="text1"/>
        </w:rPr>
      </w:pPr>
    </w:p>
    <w:p w14:paraId="44B691DB" w14:textId="77777777" w:rsidR="00B00F55" w:rsidRDefault="00B00F55">
      <w:pPr>
        <w:spacing w:after="120"/>
        <w:rPr>
          <w:rFonts w:asciiTheme="minorHAnsi" w:hAnsiTheme="minorHAnsi" w:cstheme="minorBidi"/>
          <w:color w:val="454545" w:themeColor="text1"/>
        </w:rPr>
      </w:pPr>
    </w:p>
    <w:p w14:paraId="0166B41E" w14:textId="77777777" w:rsidR="00B00F55" w:rsidRDefault="00B00F55">
      <w:pPr>
        <w:spacing w:after="120"/>
        <w:rPr>
          <w:rFonts w:asciiTheme="minorHAnsi" w:hAnsiTheme="minorHAnsi" w:cstheme="minorBidi"/>
          <w:color w:val="454545" w:themeColor="text1"/>
        </w:rPr>
      </w:pPr>
    </w:p>
    <w:p w14:paraId="7CF73F0B" w14:textId="77777777" w:rsidR="00B00F55" w:rsidRDefault="00B00F55">
      <w:pPr>
        <w:spacing w:after="120"/>
        <w:rPr>
          <w:rFonts w:asciiTheme="minorHAnsi" w:hAnsiTheme="minorHAnsi" w:cstheme="minorBidi"/>
          <w:color w:val="454545" w:themeColor="text1"/>
        </w:rPr>
      </w:pPr>
    </w:p>
    <w:p w14:paraId="7D5A6659" w14:textId="62DECAED" w:rsidR="00A7167C" w:rsidRDefault="008255AE" w:rsidP="00027F3D">
      <w:pPr>
        <w:pStyle w:val="NESOSubHeading"/>
      </w:pPr>
      <w:bookmarkStart w:id="377" w:name="_Toc184208875"/>
      <w:bookmarkStart w:id="378" w:name="_Toc190179273"/>
      <w:r>
        <w:lastRenderedPageBreak/>
        <w:t>Submission of Basket– Validate Basket Step</w:t>
      </w:r>
      <w:bookmarkEnd w:id="377"/>
      <w:bookmarkEnd w:id="378"/>
    </w:p>
    <w:p w14:paraId="005F4456" w14:textId="5F0F263E" w:rsidR="00B645CF" w:rsidRDefault="00B645CF" w:rsidP="00B645CF">
      <w:pPr>
        <w:pStyle w:val="BodyText"/>
      </w:pPr>
      <w:r>
        <w:t xml:space="preserve">Once </w:t>
      </w:r>
      <w:r w:rsidR="00FE0F81">
        <w:t>all the Units in the Basket have been classified as</w:t>
      </w:r>
      <w:r w:rsidR="0040761A">
        <w:t xml:space="preserve"> </w:t>
      </w:r>
      <w:r w:rsidR="00FE0F81" w:rsidRPr="00AE4889">
        <w:rPr>
          <w:b/>
          <w:bCs/>
        </w:rPr>
        <w:t>‘Eligible’</w:t>
      </w:r>
      <w:r w:rsidR="00FE0F81">
        <w:t xml:space="preserve">, the Portal User can proceed with subjecting the Basket for ‘Validation’ by clicking on the ‘Validate Basket’ button on the top </w:t>
      </w:r>
      <w:proofErr w:type="gramStart"/>
      <w:r w:rsidR="00FE0F81">
        <w:t>right hand</w:t>
      </w:r>
      <w:proofErr w:type="gramEnd"/>
      <w:r w:rsidR="00FE0F81">
        <w:t xml:space="preserve"> corner. </w:t>
      </w:r>
    </w:p>
    <w:p w14:paraId="29302CE3" w14:textId="7BBD263E" w:rsidR="00FE0F81" w:rsidRDefault="00FE0F81" w:rsidP="001A1C01">
      <w:pPr>
        <w:pStyle w:val="BodyText"/>
        <w:numPr>
          <w:ilvl w:val="0"/>
          <w:numId w:val="55"/>
        </w:numPr>
      </w:pPr>
      <w:r>
        <w:t xml:space="preserve">Validation means that a final check on the individual Data (fields/parameter values) on all associated records do not incur any errors or missing data prior to committing the Unit to the completion of the Versioning Process. The </w:t>
      </w:r>
      <w:r w:rsidRPr="00117869">
        <w:rPr>
          <w:b/>
          <w:bCs/>
        </w:rPr>
        <w:t>Validate Basket Button</w:t>
      </w:r>
      <w:r>
        <w:t xml:space="preserve"> can be selected prior to the Processing Date and can be selected on successive attempts</w:t>
      </w:r>
      <w:r w:rsidR="00806253">
        <w:t xml:space="preserve"> -i</w:t>
      </w:r>
      <w:r>
        <w:t xml:space="preserve">f Validation of the Basket fails the first time. </w:t>
      </w:r>
      <w:r w:rsidR="00936210">
        <w:t xml:space="preserve">A message will appear to confirm Validation is in progress. Simply refresh the page &amp; navigate to the ‘Change Request’ Landing Page. </w:t>
      </w:r>
    </w:p>
    <w:p w14:paraId="7F04851F" w14:textId="1D270719" w:rsidR="0031289C" w:rsidRPr="004659BC" w:rsidRDefault="0031289C" w:rsidP="001A1C01">
      <w:pPr>
        <w:pStyle w:val="BodyText"/>
        <w:numPr>
          <w:ilvl w:val="0"/>
          <w:numId w:val="55"/>
        </w:numPr>
        <w:rPr>
          <w:b/>
          <w:bCs/>
        </w:rPr>
      </w:pPr>
      <w:r>
        <w:t xml:space="preserve">The outcome of the Validation Tests is </w:t>
      </w:r>
      <w:r w:rsidR="00F6776D">
        <w:t>instant;</w:t>
      </w:r>
      <w:r>
        <w:t xml:space="preserve"> however a notification is only sent out to the </w:t>
      </w:r>
      <w:r w:rsidR="0060358F">
        <w:t>N</w:t>
      </w:r>
      <w:r w:rsidR="00037DA2">
        <w:t xml:space="preserve">ational Energy System </w:t>
      </w:r>
      <w:proofErr w:type="gramStart"/>
      <w:r w:rsidR="00037DA2">
        <w:t>Operator</w:t>
      </w:r>
      <w:r w:rsidR="0060358F">
        <w:t xml:space="preserve"> </w:t>
      </w:r>
      <w:r>
        <w:t xml:space="preserve"> Internal</w:t>
      </w:r>
      <w:proofErr w:type="gramEnd"/>
      <w:r>
        <w:t xml:space="preserve"> Teams to as they are in a position to investigate</w:t>
      </w:r>
      <w:r w:rsidR="00037DA2">
        <w:t xml:space="preserve"> </w:t>
      </w:r>
      <w:r>
        <w:t xml:space="preserve">the root causes of the Validation Error. They will arrange to liaise with Market Providers/Portal Users to ensure the Errors are dealt with accordingly. </w:t>
      </w:r>
      <w:r w:rsidR="004659BC" w:rsidRPr="004659BC">
        <w:rPr>
          <w:b/>
          <w:bCs/>
        </w:rPr>
        <w:t xml:space="preserve">The Eligibility Test Outcome for the respective Unit will appear as ‘Partially Eligible’ </w:t>
      </w:r>
      <w:r w:rsidR="006437B8">
        <w:rPr>
          <w:b/>
          <w:bCs/>
        </w:rPr>
        <w:t>in the Basket.</w:t>
      </w:r>
    </w:p>
    <w:p w14:paraId="191E3EF7" w14:textId="41D2125E" w:rsidR="002559D1" w:rsidRPr="00BD0BE3" w:rsidRDefault="0031289C" w:rsidP="001A1C01">
      <w:pPr>
        <w:pStyle w:val="BodyText"/>
        <w:numPr>
          <w:ilvl w:val="0"/>
          <w:numId w:val="55"/>
        </w:numPr>
        <w:rPr>
          <w:b/>
          <w:bCs/>
        </w:rPr>
      </w:pPr>
      <w:r>
        <w:t xml:space="preserve">Once this exercise is complete, the Portal User will be prompted to repeat the task of selecting the Validate Basket Button </w:t>
      </w:r>
      <w:proofErr w:type="gramStart"/>
      <w:r>
        <w:t>in order to</w:t>
      </w:r>
      <w:proofErr w:type="gramEnd"/>
      <w:r>
        <w:t xml:space="preserve"> achieve a successful Validation Test result in order to prime the basket for processing. </w:t>
      </w:r>
      <w:r w:rsidR="006437B8">
        <w:t>When the Validation errors have been r</w:t>
      </w:r>
      <w:r w:rsidR="00027F3D">
        <w:t xml:space="preserve">ectified </w:t>
      </w:r>
      <w:r w:rsidR="00037DA2">
        <w:t xml:space="preserve">with input from the </w:t>
      </w:r>
      <w:r w:rsidR="0060358F">
        <w:t>N</w:t>
      </w:r>
      <w:r w:rsidR="00037DA2">
        <w:t>ational Energy System Operator</w:t>
      </w:r>
      <w:r w:rsidR="00BD0BE3">
        <w:t xml:space="preserve">, the </w:t>
      </w:r>
      <w:r w:rsidR="00BD0BE3" w:rsidRPr="004659BC">
        <w:rPr>
          <w:b/>
          <w:bCs/>
        </w:rPr>
        <w:t xml:space="preserve">Eligibility Test Outcome for the respective Unit will appear as ‘Eligible’ </w:t>
      </w:r>
      <w:r w:rsidR="00BD0BE3">
        <w:rPr>
          <w:b/>
          <w:bCs/>
        </w:rPr>
        <w:t>in the Basket.</w:t>
      </w:r>
    </w:p>
    <w:p w14:paraId="4646CC76" w14:textId="198CDE3F" w:rsidR="008255AE" w:rsidRDefault="00666E45">
      <w:pPr>
        <w:spacing w:after="120"/>
        <w:rPr>
          <w:rFonts w:asciiTheme="minorHAnsi" w:hAnsiTheme="minorHAnsi" w:cstheme="minorBidi"/>
          <w:color w:val="454545" w:themeColor="text1"/>
        </w:rPr>
      </w:pPr>
      <w:r>
        <w:rPr>
          <w:rFonts w:asciiTheme="minorHAnsi" w:hAnsiTheme="minorHAnsi" w:cstheme="minorBidi"/>
          <w:noProof/>
          <w:color w:val="454545" w:themeColor="text1"/>
        </w:rPr>
        <mc:AlternateContent>
          <mc:Choice Requires="wps">
            <w:drawing>
              <wp:anchor distT="0" distB="0" distL="114300" distR="114300" simplePos="0" relativeHeight="251658435" behindDoc="0" locked="0" layoutInCell="1" allowOverlap="1" wp14:anchorId="16E703DF" wp14:editId="10B6F21A">
                <wp:simplePos x="0" y="0"/>
                <wp:positionH relativeFrom="column">
                  <wp:posOffset>4671951</wp:posOffset>
                </wp:positionH>
                <wp:positionV relativeFrom="paragraph">
                  <wp:posOffset>4057</wp:posOffset>
                </wp:positionV>
                <wp:extent cx="573206" cy="190734"/>
                <wp:effectExtent l="0" t="0" r="17780" b="19050"/>
                <wp:wrapNone/>
                <wp:docPr id="349" name="Rectangle 349"/>
                <wp:cNvGraphicFramePr/>
                <a:graphic xmlns:a="http://schemas.openxmlformats.org/drawingml/2006/main">
                  <a:graphicData uri="http://schemas.microsoft.com/office/word/2010/wordprocessingShape">
                    <wps:wsp>
                      <wps:cNvSpPr/>
                      <wps:spPr>
                        <a:xfrm>
                          <a:off x="0" y="0"/>
                          <a:ext cx="573206" cy="19073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115D5D" id="Rectangle 349" o:spid="_x0000_s1026" style="position:absolute;margin-left:367.85pt;margin-top:.3pt;width:45.15pt;height:15pt;z-index:2516584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gy3UAIAAKEEAAAOAAAAZHJzL2Uyb0RvYy54bWysVEtvGjEQvlfqf7B8b3YhJCSIJUJEVJVQ&#10;EimpcjZem7XkV8eGhf76jr3Lo2lPVTmYGc94Ht98s9OHvdFkJyAoZys6uCopEZa7WtlNRb+/Lb/c&#10;URIiszXTzoqKHkSgD7PPn6atn4iha5yuBRAMYsOk9RVtYvSTogi8EYaFK+eFRaN0YFhEFTZFDazF&#10;6EYXw7K8LVoHtQfHRQh4+9gZ6SzHl1Lw+CxlEJHoimJtMZ+Qz3U6i9mUTTbAfKN4Xwb7hyoMUxaT&#10;nkI9ssjIFtQfoYzi4IKT8Yo7UzgpFRe5B+xmUH7o5rVhXuReEJzgTzCF/xeWP+1e/QsgDK0Pk4Bi&#10;6mIvwaR/rI/sM1iHE1hiHwnHy5vx9bC8pYSjaXBfjq9HCczi/NhDiF+FMyQJFQWcRYaI7VYhdq5H&#10;l5TLuqXSOs9DW9Ji0OG4xJFxhrSQmkUUja8rGuyGEqY3yDceIYcMTqs6PU+BAmzWCw1kx3Dmy2WJ&#10;v76y39xS7kcWms4vmzo2GBWRklqZit6lx8fX2qboIpOq7+CMWZLWrj68AAHXsSx4vlSYZMVCfGGA&#10;tMJucFXiMx5SO2zR9RIljYOff7tP/jhttFLSIk2x/R9bBoIS/c0iD+4Ho1HidVZGN+MhKnBpWV9a&#10;7NYsHKIywKX0PIvJP+qjKMGZd9yoecqKJmY55u6A7pVF7NYHd5KL+Ty7IZc9iyv76nkKnnBK8L7t&#10;3xn4fv4RifPkjpRmkw806Hw7Isy30UmVOXLGFbmVFNyDzLJ+Z9OiXerZ6/xlmf0CAAD//wMAUEsD&#10;BBQABgAIAAAAIQDuH7rW3AAAAAcBAAAPAAAAZHJzL2Rvd25yZXYueG1sTI/BTsMwEETvSPyDtUjc&#10;qNNWJFWIUyFETxyAUomrGy9JVHtt2U4b/p7lBMfRzM68bbazs+KMMY2eFCwXBQikzpuRegWHj93d&#10;BkTKmoy2nlDBNybYttdXja6Nv9A7nve5F1xCqdYKhpxDLWXqBnQ6LXxAYu/LR6czy9hLE/WFy52V&#10;q6IopdMj8cKgAz4N2J32k2OMYN+CmV5Ph8/lvIvP5iXpvlLq9mZ+fACRcc5/YfjF5xtomenoJzJJ&#10;WAXV+r7iqIISBNubVcmvHRWsixJk28j//O0PAAAA//8DAFBLAQItABQABgAIAAAAIQC2gziS/gAA&#10;AOEBAAATAAAAAAAAAAAAAAAAAAAAAABbQ29udGVudF9UeXBlc10ueG1sUEsBAi0AFAAGAAgAAAAh&#10;ADj9If/WAAAAlAEAAAsAAAAAAAAAAAAAAAAALwEAAF9yZWxzLy5yZWxzUEsBAi0AFAAGAAgAAAAh&#10;ALe+DLdQAgAAoQQAAA4AAAAAAAAAAAAAAAAALgIAAGRycy9lMm9Eb2MueG1sUEsBAi0AFAAGAAgA&#10;AAAhAO4futbcAAAABwEAAA8AAAAAAAAAAAAAAAAAqgQAAGRycy9kb3ducmV2LnhtbFBLBQYAAAAA&#10;BAAEAPMAAACzBQAAAAA=&#10;" filled="f" strokecolor="red" strokeweight="1pt"/>
            </w:pict>
          </mc:Fallback>
        </mc:AlternateContent>
      </w:r>
      <w:r w:rsidR="008255AE">
        <w:rPr>
          <w:rFonts w:asciiTheme="minorHAnsi" w:hAnsiTheme="minorHAnsi" w:cstheme="minorBidi"/>
          <w:noProof/>
          <w:color w:val="454545" w:themeColor="text1"/>
        </w:rPr>
        <w:drawing>
          <wp:inline distT="0" distB="0" distL="0" distR="0" wp14:anchorId="65C0D5E2" wp14:editId="34247A06">
            <wp:extent cx="5543550" cy="1092530"/>
            <wp:effectExtent l="0" t="0" r="0" b="0"/>
            <wp:docPr id="608" name="Picture 60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Picture 608" descr="A screenshot of a computer&#10;&#10;Description automatically generated"/>
                    <pic:cNvPicPr/>
                  </pic:nvPicPr>
                  <pic:blipFill>
                    <a:blip r:embed="rId166"/>
                    <a:stretch>
                      <a:fillRect/>
                    </a:stretch>
                  </pic:blipFill>
                  <pic:spPr>
                    <a:xfrm>
                      <a:off x="0" y="0"/>
                      <a:ext cx="5552006" cy="1094197"/>
                    </a:xfrm>
                    <a:prstGeom prst="rect">
                      <a:avLst/>
                    </a:prstGeom>
                  </pic:spPr>
                </pic:pic>
              </a:graphicData>
            </a:graphic>
          </wp:inline>
        </w:drawing>
      </w:r>
    </w:p>
    <w:p w14:paraId="3CE47BCC" w14:textId="12091EAC" w:rsidR="008F2165" w:rsidRDefault="0099761C">
      <w:pPr>
        <w:spacing w:after="120"/>
        <w:rPr>
          <w:rFonts w:asciiTheme="minorHAnsi" w:hAnsiTheme="minorHAnsi" w:cstheme="minorBidi"/>
          <w:color w:val="454545" w:themeColor="text1"/>
        </w:rPr>
      </w:pPr>
      <w:r>
        <w:rPr>
          <w:rFonts w:asciiTheme="minorHAnsi" w:hAnsiTheme="minorHAnsi" w:cstheme="minorBidi"/>
          <w:noProof/>
          <w:color w:val="454545" w:themeColor="text1"/>
        </w:rPr>
        <mc:AlternateContent>
          <mc:Choice Requires="wps">
            <w:drawing>
              <wp:anchor distT="0" distB="0" distL="114300" distR="114300" simplePos="0" relativeHeight="251658436" behindDoc="0" locked="0" layoutInCell="1" allowOverlap="1" wp14:anchorId="558D670E" wp14:editId="36B9EDFE">
                <wp:simplePos x="0" y="0"/>
                <wp:positionH relativeFrom="column">
                  <wp:posOffset>1936700</wp:posOffset>
                </wp:positionH>
                <wp:positionV relativeFrom="paragraph">
                  <wp:posOffset>276324</wp:posOffset>
                </wp:positionV>
                <wp:extent cx="1626919" cy="273132"/>
                <wp:effectExtent l="0" t="0" r="11430" b="12700"/>
                <wp:wrapNone/>
                <wp:docPr id="350" name="Rectangle 350"/>
                <wp:cNvGraphicFramePr/>
                <a:graphic xmlns:a="http://schemas.openxmlformats.org/drawingml/2006/main">
                  <a:graphicData uri="http://schemas.microsoft.com/office/word/2010/wordprocessingShape">
                    <wps:wsp>
                      <wps:cNvSpPr/>
                      <wps:spPr>
                        <a:xfrm>
                          <a:off x="0" y="0"/>
                          <a:ext cx="1626919" cy="27313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6DE58D" id="Rectangle 350" o:spid="_x0000_s1026" style="position:absolute;margin-left:152.5pt;margin-top:21.75pt;width:128.1pt;height:21.5pt;z-index:2516584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yfNUgIAAKIEAAAOAAAAZHJzL2Uyb0RvYy54bWysVEtvGjEQvlfqf7B8L8tuKEkQS4QSUVWK&#10;kkhJlbPx2qwlvzo2LPTXd+xdAkl7qsrBzHjG8/jmm53f7I0mOwFBOVvTcjSmRFjuGmU3Nf3xsvpy&#10;RUmIzDZMOytqehCB3iw+f5p3fiYq1zrdCCAYxIZZ52vaxuhnRRF4KwwLI+eFRaN0YFhEFTZFA6zD&#10;6EYX1Xg8LToHjQfHRQh4e9cb6SLHl1Lw+ChlEJHommJtMZ+Qz3U6i8WczTbAfKv4UAb7hyoMUxaT&#10;voW6Y5GRLag/QhnFwQUn44g7UzgpFRe5B+ymHH/o5rllXuReEJzg32AK/y8sf9g9+ydAGDofZgHF&#10;1MVegkn/WB/ZZ7AOb2CJfSQcL8tpNb0urynhaKsuL8qLKqFZnF57CPGbcIYkoaaAw8gYsd19iL3r&#10;0SUls26ltM4D0ZZ0mKG6HOPMOENeSM0iisY3NQ12QwnTGyQcj5BDBqdVk56nQAE261sNZMdw6KvV&#10;GH9DZe/cUu47FtreL5t6OhgVkZNamZpepcfH19qm6CKzaujgBFqS1q45PAEB19MseL5SmOSehfjE&#10;AHmF3eCuxEc8pHbYohskSloHv/52n/xx3GilpEOeYvs/twwEJfq7RSJcl5NJInZWJl8vK1Tg3LI+&#10;t9ituXWISolb6XkWk3/UR1GCM6+4UsuUFU3McszdAz0ot7HfH1xKLpbL7IZk9ize22fPU/CEU4L3&#10;Zf/KwA/zj8icB3fkNJt9oEHv2xNhuY1OqsyRE67IraTgImSWDUubNu1cz16nT8viNwAAAP//AwBQ&#10;SwMEFAAGAAgAAAAhAM2cejXeAAAACQEAAA8AAABkcnMvZG93bnJldi54bWxMj81OwzAQhO9IvIO1&#10;SNyok5aEKsSpEKInDkCpxHUbL0nU+Ee204a3ZznR42hnZ76pN7MZxYlCHJxVkC8yEGRbpwfbKdh/&#10;bu/WIGJCq3F0lhT8UIRNc31VY6Xd2X7QaZc6wSE2VqigT8lXUsa2J4Nx4TxZvn27YDCxDJ3UAc8c&#10;bka5zLJSGhwsN/To6bmn9ribDGP48d3r6e24/8rnbXjRrxG7B6Vub+anRxCJ5vRvhj98/oGGmQ5u&#10;sjqKUcEqK3hLUnC/KkCwoSjzJYiDgnVZgGxqebmg+QUAAP//AwBQSwECLQAUAAYACAAAACEAtoM4&#10;kv4AAADhAQAAEwAAAAAAAAAAAAAAAAAAAAAAW0NvbnRlbnRfVHlwZXNdLnhtbFBLAQItABQABgAI&#10;AAAAIQA4/SH/1gAAAJQBAAALAAAAAAAAAAAAAAAAAC8BAABfcmVscy8ucmVsc1BLAQItABQABgAI&#10;AAAAIQA8hyfNUgIAAKIEAAAOAAAAAAAAAAAAAAAAAC4CAABkcnMvZTJvRG9jLnhtbFBLAQItABQA&#10;BgAIAAAAIQDNnHo13gAAAAkBAAAPAAAAAAAAAAAAAAAAAKwEAABkcnMvZG93bnJldi54bWxQSwUG&#10;AAAAAAQABADzAAAAtwUAAAAA&#10;" filled="f" strokecolor="red" strokeweight="1pt"/>
            </w:pict>
          </mc:Fallback>
        </mc:AlternateContent>
      </w:r>
      <w:r w:rsidR="008F2165">
        <w:rPr>
          <w:rFonts w:asciiTheme="minorHAnsi" w:hAnsiTheme="minorHAnsi" w:cstheme="minorBidi"/>
          <w:noProof/>
          <w:color w:val="454545" w:themeColor="text1"/>
        </w:rPr>
        <w:drawing>
          <wp:inline distT="0" distB="0" distL="0" distR="0" wp14:anchorId="67E9441E" wp14:editId="777A892D">
            <wp:extent cx="5543550" cy="568325"/>
            <wp:effectExtent l="0" t="0" r="0" b="3175"/>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Picture 609"/>
                    <pic:cNvPicPr/>
                  </pic:nvPicPr>
                  <pic:blipFill>
                    <a:blip r:embed="rId167"/>
                    <a:stretch>
                      <a:fillRect/>
                    </a:stretch>
                  </pic:blipFill>
                  <pic:spPr>
                    <a:xfrm>
                      <a:off x="0" y="0"/>
                      <a:ext cx="5543550" cy="568325"/>
                    </a:xfrm>
                    <a:prstGeom prst="rect">
                      <a:avLst/>
                    </a:prstGeom>
                  </pic:spPr>
                </pic:pic>
              </a:graphicData>
            </a:graphic>
          </wp:inline>
        </w:drawing>
      </w:r>
    </w:p>
    <w:p w14:paraId="399E7BD7" w14:textId="77777777" w:rsidR="00037DA2" w:rsidRDefault="00037DA2">
      <w:pPr>
        <w:spacing w:after="120"/>
        <w:rPr>
          <w:rFonts w:asciiTheme="minorHAnsi" w:hAnsiTheme="minorHAnsi" w:cstheme="minorBidi"/>
          <w:color w:val="454545" w:themeColor="text1"/>
        </w:rPr>
      </w:pPr>
    </w:p>
    <w:p w14:paraId="652A7481" w14:textId="77777777" w:rsidR="00037DA2" w:rsidRDefault="00037DA2">
      <w:pPr>
        <w:spacing w:after="120"/>
        <w:rPr>
          <w:rFonts w:asciiTheme="minorHAnsi" w:hAnsiTheme="minorHAnsi" w:cstheme="minorBidi"/>
          <w:color w:val="454545" w:themeColor="text1"/>
        </w:rPr>
      </w:pPr>
    </w:p>
    <w:p w14:paraId="1BE4C2B8" w14:textId="77777777" w:rsidR="00037DA2" w:rsidRDefault="00037DA2">
      <w:pPr>
        <w:spacing w:after="120"/>
        <w:rPr>
          <w:rFonts w:asciiTheme="minorHAnsi" w:hAnsiTheme="minorHAnsi" w:cstheme="minorBidi"/>
          <w:color w:val="454545" w:themeColor="text1"/>
        </w:rPr>
      </w:pPr>
    </w:p>
    <w:p w14:paraId="5C0BF94F" w14:textId="77777777" w:rsidR="00037DA2" w:rsidRDefault="00037DA2">
      <w:pPr>
        <w:spacing w:after="120"/>
        <w:rPr>
          <w:rFonts w:asciiTheme="minorHAnsi" w:hAnsiTheme="minorHAnsi" w:cstheme="minorBidi"/>
          <w:color w:val="454545" w:themeColor="text1"/>
        </w:rPr>
      </w:pPr>
    </w:p>
    <w:p w14:paraId="06E4F33E" w14:textId="77777777" w:rsidR="00037DA2" w:rsidRDefault="00037DA2">
      <w:pPr>
        <w:spacing w:after="120"/>
        <w:rPr>
          <w:rFonts w:asciiTheme="minorHAnsi" w:hAnsiTheme="minorHAnsi" w:cstheme="minorBidi"/>
          <w:color w:val="454545" w:themeColor="text1"/>
        </w:rPr>
      </w:pPr>
    </w:p>
    <w:p w14:paraId="2A60C943" w14:textId="2B37589E" w:rsidR="008F2165" w:rsidRDefault="008F2165" w:rsidP="00037DA2">
      <w:pPr>
        <w:pStyle w:val="NESOSubHeading"/>
      </w:pPr>
      <w:bookmarkStart w:id="379" w:name="_Toc184208876"/>
      <w:bookmarkStart w:id="380" w:name="_Toc190179274"/>
      <w:r>
        <w:lastRenderedPageBreak/>
        <w:t>Submission of Basket– Committal of Basket for processing</w:t>
      </w:r>
      <w:bookmarkEnd w:id="379"/>
      <w:bookmarkEnd w:id="380"/>
    </w:p>
    <w:p w14:paraId="6889F037" w14:textId="73E9DCB6" w:rsidR="0048211E" w:rsidRPr="0048211E" w:rsidRDefault="0048211E" w:rsidP="0048211E">
      <w:pPr>
        <w:pStyle w:val="BodyText"/>
      </w:pPr>
      <w:r>
        <w:t xml:space="preserve">Once the conditions for Processing the Basket have been met as stated earlier in the guide, then a ‘Green Banner’ will appear at the top of the Basket and embedded in the text is a hyperlink to allow the Portal User to proceed with ‘Process Basket’ and commit the changes, completing the Global Versioning Process. </w:t>
      </w:r>
    </w:p>
    <w:p w14:paraId="0F48D0D1" w14:textId="453DDE55" w:rsidR="008F2165" w:rsidRDefault="00B92F98">
      <w:pPr>
        <w:spacing w:after="120"/>
        <w:rPr>
          <w:rFonts w:asciiTheme="minorHAnsi" w:hAnsiTheme="minorHAnsi" w:cstheme="minorBidi"/>
          <w:color w:val="454545" w:themeColor="text1"/>
        </w:rPr>
      </w:pPr>
      <w:r>
        <w:rPr>
          <w:rFonts w:asciiTheme="minorHAnsi" w:hAnsiTheme="minorHAnsi" w:cstheme="minorBidi"/>
          <w:noProof/>
          <w:color w:val="454545" w:themeColor="text1"/>
        </w:rPr>
        <mc:AlternateContent>
          <mc:Choice Requires="wps">
            <w:drawing>
              <wp:anchor distT="0" distB="0" distL="114300" distR="114300" simplePos="0" relativeHeight="251658438" behindDoc="0" locked="0" layoutInCell="1" allowOverlap="1" wp14:anchorId="5E4AC06D" wp14:editId="3DB2476C">
                <wp:simplePos x="0" y="0"/>
                <wp:positionH relativeFrom="column">
                  <wp:posOffset>2242820</wp:posOffset>
                </wp:positionH>
                <wp:positionV relativeFrom="paragraph">
                  <wp:posOffset>285750</wp:posOffset>
                </wp:positionV>
                <wp:extent cx="431800" cy="273132"/>
                <wp:effectExtent l="0" t="0" r="25400" b="12700"/>
                <wp:wrapNone/>
                <wp:docPr id="352" name="Rectangle 352"/>
                <wp:cNvGraphicFramePr/>
                <a:graphic xmlns:a="http://schemas.openxmlformats.org/drawingml/2006/main">
                  <a:graphicData uri="http://schemas.microsoft.com/office/word/2010/wordprocessingShape">
                    <wps:wsp>
                      <wps:cNvSpPr/>
                      <wps:spPr>
                        <a:xfrm>
                          <a:off x="0" y="0"/>
                          <a:ext cx="431800" cy="273132"/>
                        </a:xfrm>
                        <a:prstGeom prst="rect">
                          <a:avLst/>
                        </a:prstGeom>
                        <a:noFill/>
                        <a:ln w="12700" cap="flat" cmpd="sng" algn="ctr">
                          <a:solidFill>
                            <a:schemeClr val="accent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DCDE65" id="Rectangle 352" o:spid="_x0000_s1026" style="position:absolute;margin-left:176.6pt;margin-top:22.5pt;width:34pt;height:21.5pt;z-index:251658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zm4TwIAAKQEAAAOAAAAZHJzL2Uyb0RvYy54bWysVE1v2zAMvQ/YfxB0X5yk2doFdYqgRYYB&#10;QVugHXpmZSkWoK9RSpzs14+Snabtdhrmg0yK9KP49OjLq701bCcxau9qPhmNOZNO+Ea7Tc1/PK4+&#10;XXAWE7gGjHey5gcZ+dXi44fLLszl1LfeNBIZgbg470LN25TCvKqiaKWFOPJBOgoqjxYSubipGoSO&#10;0K2ppuPxl6rz2AT0QsZIuzd9kC8KvlJSpDulokzM1JzOlsqKZX3Oa7W4hPkGIbRaDMeAfziFBe2o&#10;6AvUDSRgW9R/QFkt0Eev0kh4W3mltJClB+pmMn7XzUMLQZZeiJwYXmiK/w9W3O4ewj0SDV2I80hm&#10;7mKv0OY3nY/tC1mHF7LkPjFBm7OzycWYKBUUmp6fTc6mmczq9HHAmL5Jb1k2ao50F4Ui2K1j6lOP&#10;KbmW8yttTLkP41hHYpqeF3wgWSgDiUrZ0NQ8ug1nYDakN5GwQEZvdJM/z0BFO/LaINsB3ToIIV06&#10;Hu5NZi5/A7HtE0uoF4TViVRptK059UjP0JpxuYAsuhqaONGWrWffHO6Roe+FFoNYaSqyhpjuAUlZ&#10;RBhNS7qjRRlPXfrB4qz1+Otv+zmfLpyinHWkVGLg5xZQcma+O5LC18lslqVdnNnn8yk5+Dry/Dri&#10;tvbaEy0TmssgipnzkzmaCr19oqFa5qoUAieods/14FynfoJoLIVcLksayTlAWruHIDJ45inT+7h/&#10;AgyDBBJp59YfVQ3zd0roc3stLLfJK11kcuKV5JUdGoUitGFs86y99kvW6eey+A0AAP//AwBQSwME&#10;FAAGAAgAAAAhAGVe8c/gAAAACQEAAA8AAABkcnMvZG93bnJldi54bWxMj8FOg0AQhu8mvsNmTLzZ&#10;BdoagiyN0ZCoBxtLH2DKrkDKzhJ2W2if3vGkx5n58s/355vZ9uJsRt85UhAvIhCGaqc7ahTsq/Ih&#10;BeEDksbekVFwMR42xe1Njpl2E32Z8y40gkPIZ6igDWHIpPR1ayz6hRsM8e3bjRYDj2Mj9YgTh9te&#10;JlH0KC12xB9aHMxLa+rj7mQVbKtLOV0/8UMn79f4uH97TcqhUur+bn5+AhHMHP5g+NVndSjY6eBO&#10;pL3oFSzXy4RRBas1d2JglcS8OChI0whkkcv/DYofAAAA//8DAFBLAQItABQABgAIAAAAIQC2gziS&#10;/gAAAOEBAAATAAAAAAAAAAAAAAAAAAAAAABbQ29udGVudF9UeXBlc10ueG1sUEsBAi0AFAAGAAgA&#10;AAAhADj9If/WAAAAlAEAAAsAAAAAAAAAAAAAAAAALwEAAF9yZWxzLy5yZWxzUEsBAi0AFAAGAAgA&#10;AAAhAJXjObhPAgAApAQAAA4AAAAAAAAAAAAAAAAALgIAAGRycy9lMm9Eb2MueG1sUEsBAi0AFAAG&#10;AAgAAAAhAGVe8c/gAAAACQEAAA8AAAAAAAAAAAAAAAAAqQQAAGRycy9kb3ducmV2LnhtbFBLBQYA&#10;AAAABAAEAPMAAAC2BQAAAAA=&#10;" filled="f" strokecolor="#0079c1 [3205]" strokeweight="1pt"/>
            </w:pict>
          </mc:Fallback>
        </mc:AlternateContent>
      </w:r>
      <w:r>
        <w:rPr>
          <w:rFonts w:asciiTheme="minorHAnsi" w:hAnsiTheme="minorHAnsi" w:cstheme="minorBidi"/>
          <w:noProof/>
          <w:color w:val="454545" w:themeColor="text1"/>
        </w:rPr>
        <mc:AlternateContent>
          <mc:Choice Requires="wps">
            <w:drawing>
              <wp:anchor distT="0" distB="0" distL="114300" distR="114300" simplePos="0" relativeHeight="251658437" behindDoc="0" locked="0" layoutInCell="1" allowOverlap="1" wp14:anchorId="150EAA0E" wp14:editId="6AF66AAE">
                <wp:simplePos x="0" y="0"/>
                <wp:positionH relativeFrom="margin">
                  <wp:align>right</wp:align>
                </wp:positionH>
                <wp:positionV relativeFrom="paragraph">
                  <wp:posOffset>279400</wp:posOffset>
                </wp:positionV>
                <wp:extent cx="5422900" cy="285750"/>
                <wp:effectExtent l="0" t="0" r="25400" b="19050"/>
                <wp:wrapNone/>
                <wp:docPr id="351" name="Rectangle 351"/>
                <wp:cNvGraphicFramePr/>
                <a:graphic xmlns:a="http://schemas.openxmlformats.org/drawingml/2006/main">
                  <a:graphicData uri="http://schemas.microsoft.com/office/word/2010/wordprocessingShape">
                    <wps:wsp>
                      <wps:cNvSpPr/>
                      <wps:spPr>
                        <a:xfrm>
                          <a:off x="0" y="0"/>
                          <a:ext cx="5422900" cy="2857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E20EF1" id="Rectangle 351" o:spid="_x0000_s1026" style="position:absolute;margin-left:375.8pt;margin-top:22pt;width:427pt;height:22.5pt;z-index:25165843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CDOUgIAAKIEAAAOAAAAZHJzL2Uyb0RvYy54bWysVMFuGyEQvVfqPyDuzdoru0msrCMrkatK&#10;URLJiXLGLHiRgKED9jr9+g6sHadpT1V9wAwzvGHevNmr672zbKcwGvANH5+NOFNeQmv8puHPT8sv&#10;F5zFJHwrLHjV8FcV+fX886erPsxUDR3YViEjEB9nfWh4l1KYVVWUnXIinkFQnpwa0IlEJm6qFkVP&#10;6M5W9Wj0teoB24AgVYx0ejs4+bzga61ketA6qsRsw+ltqaxY1nVeq/mVmG1QhM7IwzPEP7zCCeMp&#10;6RvUrUiCbdH8AeWMRIig05kEV4HWRqpSA1UzHn2oZtWJoEotRE4MbzTF/wcr73er8IhEQx/iLNI2&#10;V7HX6PI/vY/tC1mvb2SpfWKSDqeTur4cEaeSfPXF9Hxa2KxOtwPG9E2BY3nTcKRmFI7E7i4mykih&#10;x5CczMPSWFsaYj3rSU31ecEXpAttRaJULrQNj37DmbAbEpxMWCAjWNPm6xko4mZ9Y5HtBDV9uRzR&#10;L/eZ0v0WlnPfitgNccU1yMGZRJq0xjX8Il8+3rY+o6uiqkMFJ9Lybg3t6yMyhEFmMciloSR3IqZH&#10;gaQrYotmJT3Qoi1QiXDYcdYB/vzbeY6ndpOXs550SuX/2ApUnNnvnoRwOZ5MsrCLMZme12Tge8/6&#10;vcdv3Q0QK2OayiDLNscne9xqBPdCI7XIWcklvKTcA9EH4yYN80NDKdViUcJIzEGkO78KMoNnnjK9&#10;T/sXgeHQ/0TKuYejpsXsgwyG2EEIi20CbYpGTrxSB7NBg1B6eRjaPGnv7RJ1+rTMfwEAAP//AwBQ&#10;SwMEFAAGAAgAAAAhAAwlU8rZAAAABgEAAA8AAABkcnMvZG93bnJldi54bWxMj0FPwzAMhe9I/IfI&#10;SNxYOjRglKYTQuzEATYmcfUa01ZLnCpJt/Lv8U5w8rOe/fy5Wk3eqSPF1Ac2MJ8VoIibYHtuDew+&#10;1zdLUCkjW3SBycAPJVjVlxcVljaceEPHbW6VhHAq0UCX81BqnZqOPKZZGIjF+w7RY5Y2ttpGPEm4&#10;d/q2KO61x57lQocDvXTUHLajF4zBfQx2fD/svubTOr7at4TtgzHXV9PzE6hMU/4bhjO+7EAtTPsw&#10;sk3KGZBHsoHFQqq4y7uz2It4LEDXlf6PX/8CAAD//wMAUEsBAi0AFAAGAAgAAAAhALaDOJL+AAAA&#10;4QEAABMAAAAAAAAAAAAAAAAAAAAAAFtDb250ZW50X1R5cGVzXS54bWxQSwECLQAUAAYACAAAACEA&#10;OP0h/9YAAACUAQAACwAAAAAAAAAAAAAAAAAvAQAAX3JlbHMvLnJlbHNQSwECLQAUAAYACAAAACEA&#10;WowgzlICAACiBAAADgAAAAAAAAAAAAAAAAAuAgAAZHJzL2Uyb0RvYy54bWxQSwECLQAUAAYACAAA&#10;ACEADCVTytkAAAAGAQAADwAAAAAAAAAAAAAAAACsBAAAZHJzL2Rvd25yZXYueG1sUEsFBgAAAAAE&#10;AAQA8wAAALIFAAAAAA==&#10;" filled="f" strokecolor="red" strokeweight="1pt">
                <w10:wrap anchorx="margin"/>
              </v:rect>
            </w:pict>
          </mc:Fallback>
        </mc:AlternateContent>
      </w:r>
      <w:r w:rsidR="008F2165">
        <w:rPr>
          <w:rFonts w:asciiTheme="minorHAnsi" w:hAnsiTheme="minorHAnsi" w:cstheme="minorBidi"/>
          <w:noProof/>
          <w:color w:val="454545" w:themeColor="text1"/>
        </w:rPr>
        <w:drawing>
          <wp:inline distT="0" distB="0" distL="0" distR="0" wp14:anchorId="131C3CB3" wp14:editId="2B67C043">
            <wp:extent cx="5543550" cy="1455420"/>
            <wp:effectExtent l="0" t="0" r="0" b="0"/>
            <wp:docPr id="611" name="Picture 6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Picture 611" descr="A screenshot of a computer&#10;&#10;Description automatically generated"/>
                    <pic:cNvPicPr/>
                  </pic:nvPicPr>
                  <pic:blipFill>
                    <a:blip r:embed="rId168"/>
                    <a:stretch>
                      <a:fillRect/>
                    </a:stretch>
                  </pic:blipFill>
                  <pic:spPr>
                    <a:xfrm>
                      <a:off x="0" y="0"/>
                      <a:ext cx="5543550" cy="1455420"/>
                    </a:xfrm>
                    <a:prstGeom prst="rect">
                      <a:avLst/>
                    </a:prstGeom>
                  </pic:spPr>
                </pic:pic>
              </a:graphicData>
            </a:graphic>
          </wp:inline>
        </w:drawing>
      </w:r>
    </w:p>
    <w:p w14:paraId="3432C10F" w14:textId="59054F6A" w:rsidR="000B536C" w:rsidRDefault="008F2165">
      <w:pPr>
        <w:spacing w:after="120"/>
        <w:rPr>
          <w:rFonts w:asciiTheme="minorHAnsi" w:hAnsiTheme="minorHAnsi" w:cstheme="minorBidi"/>
          <w:color w:val="454545" w:themeColor="text1"/>
        </w:rPr>
      </w:pPr>
      <w:r>
        <w:rPr>
          <w:rFonts w:asciiTheme="minorHAnsi" w:hAnsiTheme="minorHAnsi" w:cstheme="minorBidi"/>
          <w:noProof/>
          <w:color w:val="454545" w:themeColor="text1"/>
        </w:rPr>
        <w:drawing>
          <wp:inline distT="0" distB="0" distL="0" distR="0" wp14:anchorId="1D350175" wp14:editId="7A693592">
            <wp:extent cx="5543550" cy="802005"/>
            <wp:effectExtent l="0" t="0" r="0" b="0"/>
            <wp:docPr id="610" name="Picture 610" descr="A close up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Picture 610" descr="A close up of a screen&#10;&#10;Description automatically generated"/>
                    <pic:cNvPicPr/>
                  </pic:nvPicPr>
                  <pic:blipFill>
                    <a:blip r:embed="rId169"/>
                    <a:stretch>
                      <a:fillRect/>
                    </a:stretch>
                  </pic:blipFill>
                  <pic:spPr>
                    <a:xfrm>
                      <a:off x="0" y="0"/>
                      <a:ext cx="5543550" cy="802005"/>
                    </a:xfrm>
                    <a:prstGeom prst="rect">
                      <a:avLst/>
                    </a:prstGeom>
                  </pic:spPr>
                </pic:pic>
              </a:graphicData>
            </a:graphic>
          </wp:inline>
        </w:drawing>
      </w:r>
    </w:p>
    <w:p w14:paraId="5A95F3C0" w14:textId="1651CB5A" w:rsidR="000B536C" w:rsidRDefault="000B536C" w:rsidP="00037DA2">
      <w:pPr>
        <w:pStyle w:val="NESOSubHeading"/>
      </w:pPr>
      <w:bookmarkStart w:id="381" w:name="_Toc184208877"/>
      <w:bookmarkStart w:id="382" w:name="_Toc190179275"/>
      <w:r>
        <w:t>Completion of Global Versioning Process</w:t>
      </w:r>
      <w:bookmarkEnd w:id="381"/>
      <w:bookmarkEnd w:id="382"/>
    </w:p>
    <w:p w14:paraId="39D3B856" w14:textId="317CE92D" w:rsidR="00A3297D" w:rsidRDefault="00A3297D" w:rsidP="00A3297D">
      <w:pPr>
        <w:pStyle w:val="BodyText"/>
      </w:pPr>
    </w:p>
    <w:p w14:paraId="342289DD" w14:textId="1798B9BC" w:rsidR="00A3297D" w:rsidRDefault="00907002" w:rsidP="00A3297D">
      <w:pPr>
        <w:pStyle w:val="BodyText"/>
      </w:pPr>
      <w:r>
        <w:t>When Processing is complete, a ‘Unit Tile’ is instantly created for the latest Version of the Unit (Version 2.0) and adjacent to it will be the predecessor Version (V1.0)</w:t>
      </w:r>
      <w:r w:rsidR="006132B0">
        <w:t>.</w:t>
      </w:r>
    </w:p>
    <w:p w14:paraId="5BBC206D" w14:textId="3C919838" w:rsidR="00A3297D" w:rsidRPr="00A3297D" w:rsidRDefault="006132B0" w:rsidP="00A3297D">
      <w:pPr>
        <w:pStyle w:val="BodyText"/>
      </w:pPr>
      <w:r>
        <w:t>The Unit ‘</w:t>
      </w:r>
      <w:r w:rsidR="008B602F">
        <w:t>Versions</w:t>
      </w:r>
      <w:r>
        <w:t xml:space="preserve">’ are distinguishable by the Status ‘Value’. Version 2.0 (the most recent </w:t>
      </w:r>
      <w:r w:rsidR="00DF2AD5">
        <w:t>will display as ‘</w:t>
      </w:r>
      <w:r w:rsidR="00DF2AD5" w:rsidRPr="00DF2AD5">
        <w:rPr>
          <w:b/>
          <w:bCs/>
        </w:rPr>
        <w:t>Accepted’</w:t>
      </w:r>
      <w:r w:rsidR="00DF2AD5">
        <w:t xml:space="preserve"> and the predecessor Version 1.0 will display as ‘</w:t>
      </w:r>
      <w:r w:rsidR="00DF2AD5" w:rsidRPr="00DF2AD5">
        <w:rPr>
          <w:b/>
          <w:bCs/>
        </w:rPr>
        <w:t>Versioned’.</w:t>
      </w:r>
      <w:r w:rsidR="00DF2AD5">
        <w:t xml:space="preserve"> The Unit Tile marked </w:t>
      </w:r>
      <w:r w:rsidR="00DF2AD5" w:rsidRPr="00DF2AD5">
        <w:rPr>
          <w:b/>
          <w:bCs/>
        </w:rPr>
        <w:t>Versioned’</w:t>
      </w:r>
      <w:r w:rsidR="00DF2AD5">
        <w:rPr>
          <w:b/>
          <w:bCs/>
        </w:rPr>
        <w:t xml:space="preserve"> will not be available to make any further edits or </w:t>
      </w:r>
      <w:r w:rsidR="00480CE8">
        <w:rPr>
          <w:b/>
          <w:bCs/>
        </w:rPr>
        <w:t xml:space="preserve">for example submit any prequalification applications under. </w:t>
      </w:r>
    </w:p>
    <w:p w14:paraId="2370DF60" w14:textId="61092B18" w:rsidR="000B536C" w:rsidRDefault="00037DA2">
      <w:pPr>
        <w:spacing w:after="120"/>
        <w:rPr>
          <w:rFonts w:asciiTheme="minorHAnsi" w:hAnsiTheme="minorHAnsi" w:cstheme="minorBidi"/>
          <w:color w:val="454545" w:themeColor="text1"/>
        </w:rPr>
      </w:pPr>
      <w:r>
        <w:rPr>
          <w:rFonts w:asciiTheme="minorHAnsi" w:hAnsiTheme="minorHAnsi" w:cstheme="minorBidi"/>
          <w:noProof/>
          <w:color w:val="454545" w:themeColor="text1"/>
        </w:rPr>
        <mc:AlternateContent>
          <mc:Choice Requires="wps">
            <w:drawing>
              <wp:anchor distT="0" distB="0" distL="114300" distR="114300" simplePos="0" relativeHeight="251658439" behindDoc="0" locked="0" layoutInCell="1" allowOverlap="1" wp14:anchorId="4506A8B8" wp14:editId="47CD2755">
                <wp:simplePos x="0" y="0"/>
                <wp:positionH relativeFrom="margin">
                  <wp:posOffset>95535</wp:posOffset>
                </wp:positionH>
                <wp:positionV relativeFrom="paragraph">
                  <wp:posOffset>1305134</wp:posOffset>
                </wp:positionV>
                <wp:extent cx="431800" cy="273132"/>
                <wp:effectExtent l="0" t="0" r="25400" b="12700"/>
                <wp:wrapNone/>
                <wp:docPr id="353" name="Rectangle 353"/>
                <wp:cNvGraphicFramePr/>
                <a:graphic xmlns:a="http://schemas.openxmlformats.org/drawingml/2006/main">
                  <a:graphicData uri="http://schemas.microsoft.com/office/word/2010/wordprocessingShape">
                    <wps:wsp>
                      <wps:cNvSpPr/>
                      <wps:spPr>
                        <a:xfrm>
                          <a:off x="0" y="0"/>
                          <a:ext cx="431800" cy="27313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22B01E" id="Rectangle 353" o:spid="_x0000_s1026" style="position:absolute;margin-left:7.5pt;margin-top:102.75pt;width:34pt;height:21.5pt;z-index:2516584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FIbTgIAAKEEAAAOAAAAZHJzL2Uyb0RvYy54bWysVMFuGyEQvVfqPyDuzdqO26RW1pFly1Wl&#10;KLGUVDljFrxIwNABe51+fQd2EydpT1V9wDPM8IZ5vNmr66Oz7KAwGvA1H5+NOFNeQmP8ruY/Htaf&#10;LjmLSfhGWPCq5k8q8uv5xw9XXZipCbRgG4WMQHycdaHmbUphVlVRtsqJeAZBeQpqQCcSubirGhQd&#10;oTtbTUajL1UH2AQEqWKk3VUf5POCr7WS6U7rqBKzNae7pbJiWbd5reZXYrZDEVojh2uIf7iFE8ZT&#10;0ReolUiC7dH8AeWMRIig05kEV4HWRqrSA3UzHr3r5r4VQZVeiJwYXmiK/w9W3h7uwwaJhi7EWSQz&#10;d3HU6PI/3Y8dC1lPL2SpY2KSNqfn48sRUSopNLk4H59PMpnV6XDAmL4pcCwbNUd6i0KRONzE1Kc+&#10;p+RaHtbG2vIe1rOOxDS5KPiCZKGtSFTKhabm0e84E3ZHepMJC2QEa5p8PANF3G2XFtlB0Juv1yP6&#10;DTd7k5Zrr0Rs+7wS6tXgTCJJWuNqTg2eTluf0VUR1dDBibNsbaF52iBD6FUWg1wbKnIjYtoIJFkR&#10;WzQq6Y4WbYFahMHirAX89bf9nE+vTVHOOpIptf9zL1BxZr970sHX8XSadV2c6eeLCTn4OrJ9HfF7&#10;twRiZUxDGWQxc36yz6ZGcI80UYtclULCS6rdEz04y9SPD82kVItFSSMtB5Fu/H2QGTzzlOl9OD4K&#10;DMP7JxLOLTxLWszeyaDP7YWw2CfQpmjkxCtpKzs0B0Vlw8zmQXvtl6zTl2X+GwAA//8DAFBLAwQU&#10;AAYACAAAACEALDzpaNsAAAAJAQAADwAAAGRycy9kb3ducmV2LnhtbExPQU7DMBC8I/EHa5G4UaeF&#10;QBTiVAjREwdoqcTVjZckqr22bKcNv2c5wXFmZ2ZnmvXsrDhhTKMnBctFAQKp82akXsH+Y3NTgUhZ&#10;k9HWEyr4xgTr9vKi0bXxZ9riaZd7wSGUaq1gyDnUUqZuQKfTwgckvn356HRmGHtpoj5zuLNyVRT3&#10;0umR+MOgAz4P2B13k+Mawb4HM70d95/LeRNfzGvS/YNS11fz0yOIjHP+E8NvffZAy50OfiKThGVc&#10;8pSsYFWUJQgWVLdMHJi4q0qQbSP/L2h/AAAA//8DAFBLAQItABQABgAIAAAAIQC2gziS/gAAAOEB&#10;AAATAAAAAAAAAAAAAAAAAAAAAABbQ29udGVudF9UeXBlc10ueG1sUEsBAi0AFAAGAAgAAAAhADj9&#10;If/WAAAAlAEAAAsAAAAAAAAAAAAAAAAALwEAAF9yZWxzLy5yZWxzUEsBAi0AFAAGAAgAAAAhAKTE&#10;UhtOAgAAoQQAAA4AAAAAAAAAAAAAAAAALgIAAGRycy9lMm9Eb2MueG1sUEsBAi0AFAAGAAgAAAAh&#10;ACw86WjbAAAACQEAAA8AAAAAAAAAAAAAAAAAqAQAAGRycy9kb3ducmV2LnhtbFBLBQYAAAAABAAE&#10;APMAAACwBQAAAAA=&#10;" filled="f" strokecolor="red" strokeweight="1pt">
                <w10:wrap anchorx="margin"/>
              </v:rect>
            </w:pict>
          </mc:Fallback>
        </mc:AlternateContent>
      </w:r>
      <w:r>
        <w:rPr>
          <w:rFonts w:asciiTheme="minorHAnsi" w:hAnsiTheme="minorHAnsi" w:cstheme="minorBidi"/>
          <w:noProof/>
          <w:color w:val="454545" w:themeColor="text1"/>
        </w:rPr>
        <mc:AlternateContent>
          <mc:Choice Requires="wps">
            <w:drawing>
              <wp:anchor distT="0" distB="0" distL="114300" distR="114300" simplePos="0" relativeHeight="251658440" behindDoc="0" locked="0" layoutInCell="1" allowOverlap="1" wp14:anchorId="734EF275" wp14:editId="57B326BD">
                <wp:simplePos x="0" y="0"/>
                <wp:positionH relativeFrom="margin">
                  <wp:posOffset>178975</wp:posOffset>
                </wp:positionH>
                <wp:positionV relativeFrom="paragraph">
                  <wp:posOffset>1578487</wp:posOffset>
                </wp:positionV>
                <wp:extent cx="1119117" cy="414020"/>
                <wp:effectExtent l="0" t="0" r="24130" b="24130"/>
                <wp:wrapNone/>
                <wp:docPr id="354" name="Rectangle 354"/>
                <wp:cNvGraphicFramePr/>
                <a:graphic xmlns:a="http://schemas.openxmlformats.org/drawingml/2006/main">
                  <a:graphicData uri="http://schemas.microsoft.com/office/word/2010/wordprocessingShape">
                    <wps:wsp>
                      <wps:cNvSpPr/>
                      <wps:spPr>
                        <a:xfrm>
                          <a:off x="0" y="0"/>
                          <a:ext cx="1119117" cy="41402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BC15B0" id="Rectangle 354" o:spid="_x0000_s1026" style="position:absolute;margin-left:14.1pt;margin-top:124.3pt;width:88.1pt;height:32.6pt;z-index:251658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HN/UwIAAKIEAAAOAAAAZHJzL2Uyb0RvYy54bWysVE1v2zAMvQ/YfxB0X20H2doGdYqgRYYB&#10;RVsgHXpmZCkWoK9RSpzu14+Sk6brdhqWg0KJFCm+9+ir6701bCcxau9a3pzVnEknfKfdpuXfn5af&#10;LjiLCVwHxjvZ8hcZ+fX844erIczkxPfedBIZJXFxNoSW9ymFWVVF0UsL8cwH6cipPFpItMVN1SEM&#10;lN2aalLXX6rBYxfQCxkjnd6OTj4v+ZWSIj0oFWVipuX0tlRWLOs6r9X8CmYbhNBrcXgG/MMrLGhH&#10;RV9T3UICtkX9RyqrBfroVToT3lZeKS1k6YG6aep33ax6CLL0QuDE8ApT/H9pxf1uFR6RYBhCnEUy&#10;cxd7hTb/0/vYvoD18gqW3Ccm6LBpmsumOedMkG/aTOtJQbM63Q4Y01fpLctGy5HIKBjB7i4mqkih&#10;x5BczPmlNqYQYhwbqMLkvCbOBJAulIFEpg1dy6PbcAZmQ4ITCUvK6I3u8vWcKOJmfWOQ7YBIXy5r&#10;+mWeqdxvYbn2LcR+jCuuUQ5WJ9Kk0bblF/ny8bZxObssqjp0cAItW2vfvTwiQz/KLAax1FTkDmJ6&#10;BCRdUTc0K+mBFmU8tegPFme9x59/O8/xRDd5ORtIp9T+jy2g5Mx8cySEy2Y6zcIum+nnc2KB4VvP&#10;+q3Hbe2NJ1QamsogipnjkzmaCr19ppFa5KrkAieo9gj0YXOTxvmhoRRysShhJOYA6c6tgsjJM04Z&#10;3qf9M2A48J9IOff+qGmYvZPBGDsKYbFNXumikROuxGDe0CAULg9Dmyft7b5EnT4t818AAAD//wMA&#10;UEsDBBQABgAIAAAAIQDE708G3gAAAAoBAAAPAAAAZHJzL2Rvd25yZXYueG1sTI/BTsMwDIbvSLxD&#10;ZCRuLG1Xjao0nRBiJw7AmMQ1a0xbrXGiJN3K22NOcLIsf/79udkudhJnDHF0pCBfZSCQOmdG6hUc&#10;PnZ3FYiYNBk9OUIF3xhh215fNbo27kLveN6nXnAIxVorGFLytZSxG9DquHIeiWdfLliduA29NEFf&#10;ONxOssiyjbR6JL4waI9PA3an/WxZw09v3syvp8NnvuzCs3mJur9X6vZmeXwAkXBJfzD86vMOtOx0&#10;dDOZKCYFRVUwybWsNiAYKLKyBHFUsM7XFci2kf9faH8AAAD//wMAUEsBAi0AFAAGAAgAAAAhALaD&#10;OJL+AAAA4QEAABMAAAAAAAAAAAAAAAAAAAAAAFtDb250ZW50X1R5cGVzXS54bWxQSwECLQAUAAYA&#10;CAAAACEAOP0h/9YAAACUAQAACwAAAAAAAAAAAAAAAAAvAQAAX3JlbHMvLnJlbHNQSwECLQAUAAYA&#10;CAAAACEAsIhzf1MCAACiBAAADgAAAAAAAAAAAAAAAAAuAgAAZHJzL2Uyb0RvYy54bWxQSwECLQAU&#10;AAYACAAAACEAxO9PBt4AAAAKAQAADwAAAAAAAAAAAAAAAACtBAAAZHJzL2Rvd25yZXYueG1sUEsF&#10;BgAAAAAEAAQA8wAAALgFAAAAAA==&#10;" filled="f" strokecolor="red" strokeweight="1pt">
                <w10:wrap anchorx="margin"/>
              </v:rect>
            </w:pict>
          </mc:Fallback>
        </mc:AlternateContent>
      </w:r>
      <w:r w:rsidR="00935F50">
        <w:rPr>
          <w:rFonts w:asciiTheme="minorHAnsi" w:hAnsiTheme="minorHAnsi" w:cstheme="minorBidi"/>
          <w:noProof/>
          <w:color w:val="454545" w:themeColor="text1"/>
        </w:rPr>
        <mc:AlternateContent>
          <mc:Choice Requires="wps">
            <w:drawing>
              <wp:anchor distT="0" distB="0" distL="114300" distR="114300" simplePos="0" relativeHeight="251658441" behindDoc="0" locked="0" layoutInCell="1" allowOverlap="1" wp14:anchorId="2F3645C3" wp14:editId="5CCC04B4">
                <wp:simplePos x="0" y="0"/>
                <wp:positionH relativeFrom="margin">
                  <wp:posOffset>1721172</wp:posOffset>
                </wp:positionH>
                <wp:positionV relativeFrom="paragraph">
                  <wp:posOffset>1578487</wp:posOffset>
                </wp:positionV>
                <wp:extent cx="750627" cy="414068"/>
                <wp:effectExtent l="0" t="0" r="11430" b="24130"/>
                <wp:wrapNone/>
                <wp:docPr id="355" name="Rectangle 355"/>
                <wp:cNvGraphicFramePr/>
                <a:graphic xmlns:a="http://schemas.openxmlformats.org/drawingml/2006/main">
                  <a:graphicData uri="http://schemas.microsoft.com/office/word/2010/wordprocessingShape">
                    <wps:wsp>
                      <wps:cNvSpPr/>
                      <wps:spPr>
                        <a:xfrm>
                          <a:off x="0" y="0"/>
                          <a:ext cx="750627" cy="41406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F3C950" id="Rectangle 355" o:spid="_x0000_s1026" style="position:absolute;margin-left:135.55pt;margin-top:124.3pt;width:59.1pt;height:32.6pt;z-index:2516584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dU3UQIAAKEEAAAOAAAAZHJzL2Uyb0RvYy54bWysVE1v2zAMvQ/YfxB0X+0EadMFdYqgRYYB&#10;RVegHXpWZCkWIIkapcTpfv0o2Wm6bqdhOSikSPHj8dFX1wdn2V5hNOAbPjmrOVNeQmv8tuHfn9af&#10;LjmLSfhWWPCq4S8q8uvlxw9XfVioKXRgW4WMgvi46EPDu5TCoqqi7JQT8QyC8mTUgE4kUnFbtSh6&#10;iu5sNa3ri6oHbAOCVDHS7e1g5MsSX2sl0zeto0rMNpxqS+XEcm7yWS2vxGKLInRGjmWIf6jCCeMp&#10;6WuoW5EE26H5I5QzEiGCTmcSXAVaG6lKD9TNpH7XzWMngiq9EDgxvMIU/19Yeb9/DA9IMPQhLiKJ&#10;uYuDRpf/qT52KGC9vIKlDolJupyf1xfTOWeSTLPJrL64zGBWp8cBY/qiwLEsNBxpFgUisb+LaXA9&#10;uuRcHtbG2jIP61lPZJrOaxqZFEQLbUUi0YW24dFvORN2S3yTCUvICNa0+XkOFHG7ubHI9oJmvl7X&#10;9Bsr+80t574VsRv8imlggzOJKGmNa/hlfnx8bX2Orgqpxg5OmGVpA+3LAzKEgWUxyLWhJHcipgeB&#10;RCvqhlYlfaNDW6AWYZQ46wB//u0++9O0ycpZTzSl9n/sBCrO7FdPPPg8mc0yr4syO59PScG3ls1b&#10;i9+5GyBUJrSUQRYx+yd7FDWCe6aNWuWsZBJeUu4B6FG5ScP60E5KtVoVN+JyEOnOPwaZg2ecMrxP&#10;h2eBYZx/IuLcw5HSYvGOBoPvQITVLoE2hSMnXIlbWaE9KCwbdzYv2lu9eJ2+LMtfAAAA//8DAFBL&#10;AwQUAAYACAAAACEALwvaEt4AAAALAQAADwAAAGRycy9kb3ducmV2LnhtbEyPzU7DMBCE70i8g7VI&#10;3KjjBrUhxKkQoicOQKnEdRubJKr/ZDtteHuWE73Namdnv2k2szXspGMavZMgFgUw7TqvRtdL2H9u&#10;7ypgKaNTaLzTEn50gk17fdVgrfzZfejTLveMQlyqUcKQc6g5T92gLaaFD9rR7ttHi5nG2HMV8Uzh&#10;1vBlUay4xdHRhwGDfh50d9xNljCCeQ9qejvuv8S8jS/qNWG/lvL2Zn56BJb1nP/N8IdPN9AS08FP&#10;TiVmJCzXQpCVxH21AkaOsnoogR1IiLIC3jb8skP7CwAA//8DAFBLAQItABQABgAIAAAAIQC2gziS&#10;/gAAAOEBAAATAAAAAAAAAAAAAAAAAAAAAABbQ29udGVudF9UeXBlc10ueG1sUEsBAi0AFAAGAAgA&#10;AAAhADj9If/WAAAAlAEAAAsAAAAAAAAAAAAAAAAALwEAAF9yZWxzLy5yZWxzUEsBAi0AFAAGAAgA&#10;AAAhAHYl1TdRAgAAoQQAAA4AAAAAAAAAAAAAAAAALgIAAGRycy9lMm9Eb2MueG1sUEsBAi0AFAAG&#10;AAgAAAAhAC8L2hLeAAAACwEAAA8AAAAAAAAAAAAAAAAAqwQAAGRycy9kb3ducmV2LnhtbFBLBQYA&#10;AAAABAAEAPMAAAC2BQAAAAA=&#10;" filled="f" strokecolor="red" strokeweight="1pt">
                <w10:wrap anchorx="margin"/>
              </v:rect>
            </w:pict>
          </mc:Fallback>
        </mc:AlternateContent>
      </w:r>
      <w:r w:rsidR="00A3297D">
        <w:rPr>
          <w:noProof/>
        </w:rPr>
        <w:drawing>
          <wp:inline distT="0" distB="0" distL="0" distR="0" wp14:anchorId="7F1F053F" wp14:editId="0030B900">
            <wp:extent cx="2519789" cy="2281953"/>
            <wp:effectExtent l="0" t="0" r="0" b="4445"/>
            <wp:docPr id="612" name="Picture 6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Picture 612" descr="A screenshot of a computer&#10;&#10;Description automatically generated"/>
                    <pic:cNvPicPr/>
                  </pic:nvPicPr>
                  <pic:blipFill>
                    <a:blip r:embed="rId170"/>
                    <a:stretch>
                      <a:fillRect/>
                    </a:stretch>
                  </pic:blipFill>
                  <pic:spPr>
                    <a:xfrm>
                      <a:off x="0" y="0"/>
                      <a:ext cx="2529928" cy="2291135"/>
                    </a:xfrm>
                    <a:prstGeom prst="rect">
                      <a:avLst/>
                    </a:prstGeom>
                  </pic:spPr>
                </pic:pic>
              </a:graphicData>
            </a:graphic>
          </wp:inline>
        </w:drawing>
      </w:r>
    </w:p>
    <w:p w14:paraId="747124C8" w14:textId="295AADF5" w:rsidR="00AD5E27" w:rsidRDefault="00AD5E27">
      <w:pPr>
        <w:spacing w:after="120"/>
        <w:rPr>
          <w:rFonts w:asciiTheme="minorHAnsi" w:hAnsiTheme="minorHAnsi" w:cstheme="minorBidi"/>
          <w:color w:val="454545" w:themeColor="text1"/>
        </w:rPr>
      </w:pPr>
      <w:r>
        <w:rPr>
          <w:rFonts w:asciiTheme="minorHAnsi" w:hAnsiTheme="minorHAnsi" w:cstheme="minorBidi"/>
          <w:color w:val="454545" w:themeColor="text1"/>
        </w:rPr>
        <w:br w:type="page"/>
      </w:r>
    </w:p>
    <w:p w14:paraId="7C88B453" w14:textId="76734C71" w:rsidR="002F4C0B" w:rsidRDefault="002F4C0B" w:rsidP="00730021">
      <w:pPr>
        <w:pStyle w:val="NESOSubHeading"/>
      </w:pPr>
      <w:bookmarkStart w:id="383" w:name="_Toc184208878"/>
      <w:bookmarkStart w:id="384" w:name="_Toc190179276"/>
      <w:r w:rsidRPr="199D4B2E">
        <w:lastRenderedPageBreak/>
        <w:t xml:space="preserve">Limitations whilst Global Versioning </w:t>
      </w:r>
      <w:r w:rsidR="000B536C" w:rsidRPr="199D4B2E">
        <w:t>Process</w:t>
      </w:r>
      <w:r w:rsidR="00080C7B" w:rsidRPr="199D4B2E">
        <w:t xml:space="preserve"> is</w:t>
      </w:r>
      <w:r w:rsidR="000B536C" w:rsidRPr="199D4B2E">
        <w:t xml:space="preserve"> </w:t>
      </w:r>
      <w:r w:rsidR="000B536C" w:rsidRPr="199D4B2E">
        <w:rPr>
          <w:b/>
        </w:rPr>
        <w:t>‘</w:t>
      </w:r>
      <w:r w:rsidR="008B602F" w:rsidRPr="199D4B2E">
        <w:rPr>
          <w:b/>
        </w:rPr>
        <w:t>In-flight’.</w:t>
      </w:r>
      <w:bookmarkEnd w:id="383"/>
      <w:bookmarkEnd w:id="384"/>
      <w:r w:rsidR="000B536C" w:rsidRPr="199D4B2E">
        <w:t xml:space="preserve"> </w:t>
      </w:r>
    </w:p>
    <w:p w14:paraId="2D4702A4" w14:textId="6A06687F" w:rsidR="0036087C" w:rsidRDefault="0036087C" w:rsidP="0036087C">
      <w:pPr>
        <w:pStyle w:val="BodyText"/>
      </w:pPr>
    </w:p>
    <w:p w14:paraId="12E3C7CD" w14:textId="3CEDBCC2" w:rsidR="00480CE8" w:rsidRDefault="00480CE8" w:rsidP="0036087C">
      <w:pPr>
        <w:pStyle w:val="BodyText"/>
      </w:pPr>
      <w:r>
        <w:t xml:space="preserve">Once a Unit has been subject to Global Versioning, there are several limitations in place to prevent any further activity from occurring whilst the Global Versioning Process is in flight. </w:t>
      </w:r>
    </w:p>
    <w:p w14:paraId="45C797B4" w14:textId="31B4C8FA" w:rsidR="0036087C" w:rsidRDefault="00480CE8" w:rsidP="001A1C01">
      <w:pPr>
        <w:pStyle w:val="BodyText"/>
        <w:numPr>
          <w:ilvl w:val="0"/>
          <w:numId w:val="49"/>
        </w:numPr>
      </w:pPr>
      <w:r>
        <w:t xml:space="preserve">Portal User </w:t>
      </w:r>
      <w:r w:rsidRPr="00480CE8">
        <w:rPr>
          <w:b/>
          <w:bCs/>
        </w:rPr>
        <w:t>are unable</w:t>
      </w:r>
      <w:r>
        <w:t xml:space="preserve"> </w:t>
      </w:r>
      <w:r w:rsidR="0036087C">
        <w:t>to modify or make repeated changes to the same Unit or any implicated Assets after Global Versioning has been initiated</w:t>
      </w:r>
      <w:r>
        <w:t>.</w:t>
      </w:r>
    </w:p>
    <w:p w14:paraId="4A550820" w14:textId="0AF0A273" w:rsidR="0036087C" w:rsidRDefault="00480CE8" w:rsidP="001A1C01">
      <w:pPr>
        <w:pStyle w:val="BodyText"/>
        <w:numPr>
          <w:ilvl w:val="0"/>
          <w:numId w:val="49"/>
        </w:numPr>
      </w:pPr>
      <w:r>
        <w:t xml:space="preserve">Portal User </w:t>
      </w:r>
      <w:r w:rsidRPr="00480CE8">
        <w:rPr>
          <w:b/>
          <w:bCs/>
        </w:rPr>
        <w:t>are unable</w:t>
      </w:r>
      <w:r>
        <w:t xml:space="preserve"> </w:t>
      </w:r>
      <w:r w:rsidR="0036087C">
        <w:t xml:space="preserve">to prequalify the Unit for new services after Global Versioning has been </w:t>
      </w:r>
      <w:r w:rsidR="008B602F">
        <w:t>initiated.</w:t>
      </w:r>
    </w:p>
    <w:p w14:paraId="6284440A" w14:textId="3E39216E" w:rsidR="0036087C" w:rsidRDefault="00480CE8" w:rsidP="001A1C01">
      <w:pPr>
        <w:pStyle w:val="BodyText"/>
        <w:numPr>
          <w:ilvl w:val="0"/>
          <w:numId w:val="49"/>
        </w:numPr>
      </w:pPr>
      <w:r>
        <w:t xml:space="preserve">Portal User </w:t>
      </w:r>
      <w:r w:rsidRPr="00480CE8">
        <w:rPr>
          <w:b/>
          <w:bCs/>
        </w:rPr>
        <w:t>are unable</w:t>
      </w:r>
      <w:r>
        <w:t xml:space="preserve"> </w:t>
      </w:r>
      <w:r w:rsidR="0036087C">
        <w:t xml:space="preserve">to re-align the same Unit with any new assets whilst </w:t>
      </w:r>
      <w:r w:rsidR="0036087C" w:rsidRPr="0036087C">
        <w:rPr>
          <w:i/>
          <w:iCs/>
        </w:rPr>
        <w:t>in flight</w:t>
      </w:r>
      <w:r w:rsidR="0036087C">
        <w:t xml:space="preserve"> via the standard alignment process under Unit Management, as such changes will be encompassed through the Global Versioning process.</w:t>
      </w:r>
    </w:p>
    <w:p w14:paraId="616D4757" w14:textId="4D713768" w:rsidR="00730021" w:rsidRDefault="00480CE8" w:rsidP="00480CE8">
      <w:pPr>
        <w:pStyle w:val="BodyText"/>
      </w:pPr>
      <w:r>
        <w:t xml:space="preserve">A Unit Tile is marked as ‘locked’ or ‘frozen’ whilst Global Versioning is in flight using a </w:t>
      </w:r>
      <w:r w:rsidRPr="00480CE8">
        <w:rPr>
          <w:b/>
          <w:bCs/>
        </w:rPr>
        <w:t>‘I’ symbol</w:t>
      </w:r>
      <w:r>
        <w:t xml:space="preserve"> adjacent to the name of the Unit. </w:t>
      </w:r>
    </w:p>
    <w:p w14:paraId="6FD79BEB" w14:textId="3836FCC1" w:rsidR="00480CE8" w:rsidRPr="0036087C" w:rsidRDefault="00730021" w:rsidP="00480CE8">
      <w:pPr>
        <w:pStyle w:val="BodyText"/>
      </w:pPr>
      <w:bookmarkStart w:id="385" w:name="_Toc158634249"/>
      <w:bookmarkStart w:id="386" w:name="_Toc158978627"/>
      <w:r>
        <w:rPr>
          <w:noProof/>
        </w:rPr>
        <mc:AlternateContent>
          <mc:Choice Requires="wps">
            <w:drawing>
              <wp:anchor distT="0" distB="0" distL="114300" distR="114300" simplePos="0" relativeHeight="251658442" behindDoc="0" locked="0" layoutInCell="1" allowOverlap="1" wp14:anchorId="546CCCCE" wp14:editId="17023F6F">
                <wp:simplePos x="0" y="0"/>
                <wp:positionH relativeFrom="column">
                  <wp:posOffset>1124936</wp:posOffset>
                </wp:positionH>
                <wp:positionV relativeFrom="paragraph">
                  <wp:posOffset>516672</wp:posOffset>
                </wp:positionV>
                <wp:extent cx="381000" cy="523875"/>
                <wp:effectExtent l="0" t="0" r="19050" b="28575"/>
                <wp:wrapNone/>
                <wp:docPr id="366" name="Rectangle 366"/>
                <wp:cNvGraphicFramePr/>
                <a:graphic xmlns:a="http://schemas.openxmlformats.org/drawingml/2006/main">
                  <a:graphicData uri="http://schemas.microsoft.com/office/word/2010/wordprocessingShape">
                    <wps:wsp>
                      <wps:cNvSpPr/>
                      <wps:spPr>
                        <a:xfrm>
                          <a:off x="0" y="0"/>
                          <a:ext cx="381000" cy="5238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44B435" id="Rectangle 366" o:spid="_x0000_s1026" style="position:absolute;margin-left:88.6pt;margin-top:40.7pt;width:30pt;height:41.25pt;z-index:25165844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HQaYgIAAB0FAAAOAAAAZHJzL2Uyb0RvYy54bWysVFFP2zAQfp+0/2D5fU1a6GARKapAnSYh&#10;qICJZ+PYJJLj885u0+7X7+ykKQK0h2kvie27++7u83e+uNy1hm0V+gZsyaeTnDNlJVSNfSn5z8fV&#10;l3POfBC2EgasKvleeX65+PzponOFmkENplLICMT6onMlr0NwRZZ5WatW+Ak4ZcmoAVsRaIsvWYWi&#10;I/TWZLM8/5p1gJVDkMp7Or3ujXyR8LVWMtxp7VVgpuRUW0hfTN/n+M0WF6J4QeHqRg5liH+oohWN&#10;paQj1LUIgm2weQfVNhLBgw4TCW0GWjdSpR6om2n+ppuHWjiVeiFyvBtp8v8PVt5uH9waiYbO+cLT&#10;Mnax09jGP9XHdoms/UiW2gUm6fDkfJrnRKkk03x2cn42j2Rmx2CHPnxX0LK4KDnSXSSKxPbGh971&#10;4BJzWVg1xsTzYyVpFfZGRQdj75VmTUW5ZwkoiURdGWRbQdcrpFQ2THtTLSrVH8+pynTPVNoYkQpN&#10;gBFZU+IRewCIAnyP3Zc9+MdQlTQ2Bud/K6wPHiNSZrBhDG4bC/gRgKGuhsy9/4GknprI0jNU+zUy&#10;hF7h3slVQ7TfCB/WAknSdFM0puGOPtpAV3IYVpzVgL8/Oo/+pDSyctbRiJTc/9oIVJyZH5Y0+G16&#10;ehpnKm1O52cz2uBry/Nri920V0DXNKUHwcm0jP7BHJYaoX2iaV7GrGQSVlLuksuAh81V6EeX3gOp&#10;lsvkRnPkRLixD05G8MhqlNXj7kmgG7QXSLS3cBgnUbyRYO8bIy0sNwF0k/R55HXgm2YwCWd4L+KQ&#10;v94nr+OrtvgDAAD//wMAUEsDBBQABgAIAAAAIQD4JiAO4QAAAAoBAAAPAAAAZHJzL2Rvd25yZXYu&#10;eG1sTI9BS8NAEIXvgv9hGcGb3STVtMZsSioIYkFoLKXetsk0CWZnY3bbxn/v9KTHN+/jzXvpYjSd&#10;OOHgWksKwkkAAqm0VUu1gs3Hy90chPOaKt1ZQgU/6GCRXV+lOqnsmdZ4KnwtOIRcohU03veJlK5s&#10;0Gg3sT0Sewc7GO1ZDrWsBn3mcNPJKAhiaXRL/KHRPT43WH4VR6Ngu3444HIZb+T7Z/6dh8XruHrb&#10;KXV7M+ZPIDyO/g+GS32uDhl32tsjVU50rGeziFEF8/AeBAPR9HLYsxNPH0Fmqfw/IfsFAAD//wMA&#10;UEsBAi0AFAAGAAgAAAAhALaDOJL+AAAA4QEAABMAAAAAAAAAAAAAAAAAAAAAAFtDb250ZW50X1R5&#10;cGVzXS54bWxQSwECLQAUAAYACAAAACEAOP0h/9YAAACUAQAACwAAAAAAAAAAAAAAAAAvAQAAX3Jl&#10;bHMvLnJlbHNQSwECLQAUAAYACAAAACEADmx0GmICAAAdBQAADgAAAAAAAAAAAAAAAAAuAgAAZHJz&#10;L2Uyb0RvYy54bWxQSwECLQAUAAYACAAAACEA+CYgDuEAAAAKAQAADwAAAAAAAAAAAAAAAAC8BAAA&#10;ZHJzL2Rvd25yZXYueG1sUEsFBgAAAAAEAAQA8wAAAMoFAAAAAA==&#10;" filled="f" strokecolor="#812e07 [1604]" strokeweight="1pt"/>
            </w:pict>
          </mc:Fallback>
        </mc:AlternateContent>
      </w:r>
      <w:bookmarkEnd w:id="385"/>
      <w:bookmarkEnd w:id="386"/>
      <w:r>
        <w:rPr>
          <w:noProof/>
        </w:rPr>
        <w:drawing>
          <wp:inline distT="0" distB="0" distL="0" distR="0" wp14:anchorId="6ED1F9C1" wp14:editId="08674D04">
            <wp:extent cx="4486901" cy="3934374"/>
            <wp:effectExtent l="0" t="0" r="9525" b="9525"/>
            <wp:docPr id="613" name="Picture 6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Picture 613" descr="A screenshot of a computer&#10;&#10;Description automatically generated"/>
                    <pic:cNvPicPr/>
                  </pic:nvPicPr>
                  <pic:blipFill>
                    <a:blip r:embed="rId171"/>
                    <a:stretch>
                      <a:fillRect/>
                    </a:stretch>
                  </pic:blipFill>
                  <pic:spPr>
                    <a:xfrm>
                      <a:off x="0" y="0"/>
                      <a:ext cx="4486901" cy="3934374"/>
                    </a:xfrm>
                    <a:prstGeom prst="rect">
                      <a:avLst/>
                    </a:prstGeom>
                  </pic:spPr>
                </pic:pic>
              </a:graphicData>
            </a:graphic>
          </wp:inline>
        </w:drawing>
      </w:r>
    </w:p>
    <w:p w14:paraId="6E8689A8" w14:textId="77777777" w:rsidR="00377595" w:rsidRDefault="00377595" w:rsidP="00377595">
      <w:pPr>
        <w:pStyle w:val="BodyText"/>
      </w:pPr>
    </w:p>
    <w:p w14:paraId="5A7333F7" w14:textId="77777777" w:rsidR="00730021" w:rsidRDefault="00730021" w:rsidP="00377595">
      <w:pPr>
        <w:pStyle w:val="BodyText"/>
      </w:pPr>
    </w:p>
    <w:p w14:paraId="440C8E1A" w14:textId="77777777" w:rsidR="00730021" w:rsidRPr="00377595" w:rsidRDefault="00730021" w:rsidP="00377595">
      <w:pPr>
        <w:pStyle w:val="BodyText"/>
      </w:pPr>
    </w:p>
    <w:p w14:paraId="62849508" w14:textId="77777777" w:rsidR="00E23E5F" w:rsidRDefault="00377595" w:rsidP="00E23E5F">
      <w:pPr>
        <w:pStyle w:val="NESOSubHeading"/>
      </w:pPr>
      <w:bookmarkStart w:id="387" w:name="_Toc184208879"/>
      <w:bookmarkStart w:id="388" w:name="_Toc190179277"/>
      <w:r w:rsidRPr="00377595">
        <w:lastRenderedPageBreak/>
        <w:t>Variation to the Global Versioning Application Form</w:t>
      </w:r>
      <w:bookmarkEnd w:id="387"/>
      <w:bookmarkEnd w:id="388"/>
      <w:r w:rsidRPr="00377595">
        <w:t xml:space="preserve"> </w:t>
      </w:r>
    </w:p>
    <w:p w14:paraId="58B86DD3" w14:textId="45A4E8D2" w:rsidR="00F674ED" w:rsidRPr="007D5592" w:rsidRDefault="00377595" w:rsidP="007D5592">
      <w:pPr>
        <w:pStyle w:val="Heading3"/>
        <w:rPr>
          <w:rFonts w:cstheme="minorHAnsi"/>
          <w:color w:val="FF00FF"/>
        </w:rPr>
      </w:pPr>
      <w:bookmarkStart w:id="389" w:name="_Toc184208880"/>
      <w:bookmarkStart w:id="390" w:name="_Toc190179278"/>
      <w:r w:rsidRPr="007D5592">
        <w:rPr>
          <w:rFonts w:cstheme="minorHAnsi"/>
          <w:color w:val="FF00FF"/>
        </w:rPr>
        <w:t>Reduction in Capacity via modification to individual asset(s)</w:t>
      </w:r>
      <w:bookmarkEnd w:id="389"/>
      <w:bookmarkEnd w:id="390"/>
    </w:p>
    <w:p w14:paraId="0767E8DB" w14:textId="6EA35B99" w:rsidR="00F674ED" w:rsidRPr="001056C3" w:rsidRDefault="00F674ED" w:rsidP="00F674ED">
      <w:pPr>
        <w:pStyle w:val="BodyText"/>
        <w:rPr>
          <w:sz w:val="22"/>
          <w:szCs w:val="22"/>
        </w:rPr>
      </w:pPr>
      <w:r w:rsidRPr="001056C3">
        <w:rPr>
          <w:sz w:val="22"/>
          <w:szCs w:val="22"/>
        </w:rPr>
        <w:t xml:space="preserve">In the instance that a Unit ‘s ‘Use Case’ for Global Versioning is due to an overall reduction in Demand or Generation Capacity, either by way of a change in the asset composition or a modification to an individual asset, the steps adopted to initiate Global Versioning as the same as previously outlined. </w:t>
      </w:r>
      <w:r w:rsidR="007C71BF">
        <w:rPr>
          <w:sz w:val="22"/>
          <w:szCs w:val="22"/>
        </w:rPr>
        <w:t xml:space="preserve">It is critical to ensure the steps to confirm/update the prequalification parameters are also undertaken to ensure the accurate eligibility status </w:t>
      </w:r>
      <w:proofErr w:type="gramStart"/>
      <w:r w:rsidR="007C71BF">
        <w:rPr>
          <w:sz w:val="22"/>
          <w:szCs w:val="22"/>
        </w:rPr>
        <w:t>is arrived</w:t>
      </w:r>
      <w:proofErr w:type="gramEnd"/>
      <w:r w:rsidR="007C71BF">
        <w:rPr>
          <w:sz w:val="22"/>
          <w:szCs w:val="22"/>
        </w:rPr>
        <w:t xml:space="preserve">. </w:t>
      </w:r>
    </w:p>
    <w:p w14:paraId="4B86A250" w14:textId="7CA4B74C" w:rsidR="00F674ED" w:rsidRPr="001056C3" w:rsidRDefault="00F674ED" w:rsidP="00F674ED">
      <w:pPr>
        <w:pStyle w:val="BodyText"/>
        <w:rPr>
          <w:sz w:val="22"/>
          <w:szCs w:val="22"/>
        </w:rPr>
      </w:pPr>
    </w:p>
    <w:p w14:paraId="5618E34E" w14:textId="4C48254B" w:rsidR="00F674ED" w:rsidRPr="001056C3" w:rsidRDefault="00325703" w:rsidP="00F674ED">
      <w:pPr>
        <w:pStyle w:val="BodyText"/>
        <w:rPr>
          <w:sz w:val="22"/>
          <w:szCs w:val="22"/>
        </w:rPr>
      </w:pPr>
      <w:r>
        <w:rPr>
          <w:sz w:val="22"/>
          <w:szCs w:val="22"/>
        </w:rPr>
        <w:t>When the</w:t>
      </w:r>
      <w:r w:rsidR="00F049F5" w:rsidRPr="001056C3">
        <w:rPr>
          <w:sz w:val="22"/>
          <w:szCs w:val="22"/>
        </w:rPr>
        <w:t xml:space="preserve"> Versioning Tests</w:t>
      </w:r>
      <w:r w:rsidR="005B1A71">
        <w:rPr>
          <w:sz w:val="22"/>
          <w:szCs w:val="22"/>
        </w:rPr>
        <w:t xml:space="preserve"> are</w:t>
      </w:r>
      <w:r w:rsidR="00F049F5" w:rsidRPr="001056C3">
        <w:rPr>
          <w:sz w:val="22"/>
          <w:szCs w:val="22"/>
        </w:rPr>
        <w:t xml:space="preserve"> concluded the Unit is deemed as </w:t>
      </w:r>
      <w:r w:rsidR="00F049F5" w:rsidRPr="001056C3">
        <w:rPr>
          <w:b/>
          <w:bCs/>
          <w:sz w:val="22"/>
          <w:szCs w:val="22"/>
        </w:rPr>
        <w:t>‘Eligible’</w:t>
      </w:r>
      <w:r w:rsidR="005B1A71">
        <w:rPr>
          <w:b/>
          <w:bCs/>
          <w:sz w:val="22"/>
          <w:szCs w:val="22"/>
        </w:rPr>
        <w:t xml:space="preserve"> </w:t>
      </w:r>
      <w:r w:rsidR="005B1A71">
        <w:rPr>
          <w:sz w:val="22"/>
          <w:szCs w:val="22"/>
        </w:rPr>
        <w:t>on the assumption that the</w:t>
      </w:r>
      <w:r w:rsidR="00F049F5" w:rsidRPr="001056C3">
        <w:rPr>
          <w:sz w:val="22"/>
          <w:szCs w:val="22"/>
        </w:rPr>
        <w:t xml:space="preserve"> ‘automated’ versioning criteria</w:t>
      </w:r>
      <w:r w:rsidR="005B1A71">
        <w:rPr>
          <w:sz w:val="22"/>
          <w:szCs w:val="22"/>
        </w:rPr>
        <w:t xml:space="preserve"> is satisfied.</w:t>
      </w:r>
      <w:r w:rsidR="008347C2">
        <w:rPr>
          <w:sz w:val="22"/>
          <w:szCs w:val="22"/>
        </w:rPr>
        <w:t xml:space="preserve"> This eligibility status is </w:t>
      </w:r>
      <w:r w:rsidR="008347C2" w:rsidRPr="00F12034">
        <w:rPr>
          <w:i/>
          <w:iCs/>
          <w:sz w:val="22"/>
          <w:szCs w:val="22"/>
        </w:rPr>
        <w:t>also awarded</w:t>
      </w:r>
      <w:r w:rsidR="008347C2">
        <w:rPr>
          <w:sz w:val="22"/>
          <w:szCs w:val="22"/>
        </w:rPr>
        <w:t xml:space="preserve"> if the Unit has any existing associated </w:t>
      </w:r>
      <w:r w:rsidR="008347C2" w:rsidRPr="001056C3">
        <w:rPr>
          <w:sz w:val="22"/>
          <w:szCs w:val="22"/>
        </w:rPr>
        <w:t>prequalification applica</w:t>
      </w:r>
      <w:r w:rsidR="008347C2">
        <w:rPr>
          <w:sz w:val="22"/>
          <w:szCs w:val="22"/>
        </w:rPr>
        <w:t>tions that ha</w:t>
      </w:r>
      <w:r w:rsidR="008277CC">
        <w:rPr>
          <w:sz w:val="22"/>
          <w:szCs w:val="22"/>
        </w:rPr>
        <w:t>ve</w:t>
      </w:r>
      <w:r w:rsidR="00F049F5" w:rsidRPr="001056C3">
        <w:rPr>
          <w:b/>
          <w:bCs/>
          <w:sz w:val="22"/>
          <w:szCs w:val="22"/>
        </w:rPr>
        <w:t xml:space="preserve"> since</w:t>
      </w:r>
      <w:r w:rsidR="008347C2">
        <w:rPr>
          <w:b/>
          <w:bCs/>
          <w:sz w:val="22"/>
          <w:szCs w:val="22"/>
        </w:rPr>
        <w:t xml:space="preserve"> been</w:t>
      </w:r>
      <w:r w:rsidR="00F049F5" w:rsidRPr="001056C3">
        <w:rPr>
          <w:b/>
          <w:bCs/>
          <w:sz w:val="22"/>
          <w:szCs w:val="22"/>
        </w:rPr>
        <w:t xml:space="preserve"> classified as ‘Rejected’</w:t>
      </w:r>
      <w:r w:rsidR="00F049F5" w:rsidRPr="001056C3">
        <w:rPr>
          <w:sz w:val="22"/>
          <w:szCs w:val="22"/>
        </w:rPr>
        <w:t xml:space="preserve">. In this instance, these prequalification applications for specific service delivery will </w:t>
      </w:r>
      <w:r w:rsidR="00F049F5" w:rsidRPr="001056C3">
        <w:rPr>
          <w:b/>
          <w:bCs/>
          <w:sz w:val="22"/>
          <w:szCs w:val="22"/>
        </w:rPr>
        <w:t xml:space="preserve">no longer be eligible to continue as of the effective from date for Version 2.0 </w:t>
      </w:r>
      <w:r w:rsidR="00F049F5" w:rsidRPr="001056C3">
        <w:rPr>
          <w:sz w:val="22"/>
          <w:szCs w:val="22"/>
        </w:rPr>
        <w:t xml:space="preserve">(or the latest version). A supporting email notification will be issued to confirm this outcome for each respective prequalification application affected as advance warning. </w:t>
      </w:r>
    </w:p>
    <w:p w14:paraId="18405E29" w14:textId="511BF027" w:rsidR="00F82CD2" w:rsidRDefault="009A1902" w:rsidP="00D73840">
      <w:pPr>
        <w:pStyle w:val="Heading2"/>
        <w:numPr>
          <w:ilvl w:val="0"/>
          <w:numId w:val="0"/>
        </w:numPr>
      </w:pPr>
      <w:bookmarkStart w:id="391" w:name="_Toc184208881"/>
      <w:bookmarkStart w:id="392" w:name="_Toc190179279"/>
      <w:r>
        <w:rPr>
          <w:noProof/>
        </w:rPr>
        <mc:AlternateContent>
          <mc:Choice Requires="wps">
            <w:drawing>
              <wp:anchor distT="0" distB="0" distL="114300" distR="114300" simplePos="0" relativeHeight="251658444" behindDoc="0" locked="0" layoutInCell="1" allowOverlap="1" wp14:anchorId="274E121F" wp14:editId="075BD6E8">
                <wp:simplePos x="0" y="0"/>
                <wp:positionH relativeFrom="column">
                  <wp:posOffset>2502916</wp:posOffset>
                </wp:positionH>
                <wp:positionV relativeFrom="paragraph">
                  <wp:posOffset>1553997</wp:posOffset>
                </wp:positionV>
                <wp:extent cx="1828800" cy="718820"/>
                <wp:effectExtent l="0" t="0" r="19050" b="24130"/>
                <wp:wrapNone/>
                <wp:docPr id="461" name="Rectangle 461"/>
                <wp:cNvGraphicFramePr/>
                <a:graphic xmlns:a="http://schemas.openxmlformats.org/drawingml/2006/main">
                  <a:graphicData uri="http://schemas.microsoft.com/office/word/2010/wordprocessingShape">
                    <wps:wsp>
                      <wps:cNvSpPr/>
                      <wps:spPr>
                        <a:xfrm>
                          <a:off x="0" y="0"/>
                          <a:ext cx="1828800" cy="718820"/>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828379D" id="Rectangle 461" o:spid="_x0000_s1026" style="position:absolute;margin-left:197.1pt;margin-top:122.35pt;width:2in;height:56.6pt;z-index:2516584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nnbfgIAAF8FAAAOAAAAZHJzL2Uyb0RvYy54bWysVMFu2zAMvQ/YPwi6r7aDds2COkXWosOA&#10;og3WDj0rshQbkEWNUuJkXz9KdpygLXYYloMjieQj+fSoq+tda9hWoW/Alrw4yzlTVkLV2HXJfz7f&#10;fZpy5oOwlTBgVcn3yvPr+ccPV52bqQnUYCqFjECsn3Wu5HUIbpZlXtaqFf4MnLJk1ICtCLTFdVah&#10;6Ai9Ndkkzz9nHWDlEKTynk5veyOfJ3ytlQyPWnsVmCk51RbSF9N3Fb/Z/ErM1ihc3cihDPEPVbSi&#10;sZR0hLoVQbANNm+g2kYieNDhTEKbgdaNVKkH6qbIX3XzVAunUi9EjncjTf7/wcqH7ZNbItHQOT/z&#10;tIxd7DS28Z/qY7tE1n4kS+0Ck3RYTCfTaU6cSrJdFtPpJLGZHaMd+vBNQcviouRIl5E4Ett7Hygj&#10;uR5cYjILd40x6UKMjQceTFPFs7TB9erGINuKeJP51/zikO7EjRBjaHbsJa3C3qiIYewPpVlTUfWT&#10;VEmSmRphhZTKhqI31aJSfbaLnH5RKQQ/RqRdAozImqocsQeAKOG32D3M4B9DVVLpGJz/rbA+eIxI&#10;mcGGMbhtLOB7AIa6GjL3/geSemoiSyuo9ktkCP2MeCfvGrq3e+HDUiANBV01DXp4pI820JUchhVn&#10;NeDv986jP2mVrJx1NGQl9782AhVn5rslFX8pzs/jVKbN+cUlSYjhqWV1arGb9gbo9gt6UpxMy+gf&#10;zGGpEdoXeg8WMSuZhJWUu+Qy4GFzE/rhpxdFqsUiudEkOhHu7ZOTETyyGnX5vHsR6AbxBpL9AxwG&#10;Usxeabj3jZEWFpsAukkCP/I68E1TnIQzvDjxmTjdJ6/juzj/AwAA//8DAFBLAwQUAAYACAAAACEA&#10;JB96COEAAAALAQAADwAAAGRycy9kb3ducmV2LnhtbEyPwU7DMAyG70i8Q2QkLmhLCWXdStMJbaBp&#10;4sQ2cfaa0FY0SZVkbXl7zAmO9v/p9+diPZmODdqH1lkJ9/MEmLaVU62tJZyOr7MlsBDRKuyc1RK+&#10;dYB1eX1VYK7caN/1cIg1oxIbcpTQxNjnnIeq0QbD3PXaUvbpvMFIo6+58jhSuem4SJIFN9hautBg&#10;rzeNrr4OFyNht9+++A2etoMZe3GX4dv+o/VS3t5Mz0/Aop7iHwy/+qQOJTmd3cWqwDoJD6tUECpB&#10;pGkGjIjFUtDmTNFjtgJeFvz/D+UPAAAA//8DAFBLAQItABQABgAIAAAAIQC2gziS/gAAAOEBAAAT&#10;AAAAAAAAAAAAAAAAAAAAAABbQ29udGVudF9UeXBlc10ueG1sUEsBAi0AFAAGAAgAAAAhADj9If/W&#10;AAAAlAEAAAsAAAAAAAAAAAAAAAAALwEAAF9yZWxzLy5yZWxzUEsBAi0AFAAGAAgAAAAhAFL2edt+&#10;AgAAXwUAAA4AAAAAAAAAAAAAAAAALgIAAGRycy9lMm9Eb2MueG1sUEsBAi0AFAAGAAgAAAAhACQf&#10;egjhAAAACwEAAA8AAAAAAAAAAAAAAAAA2AQAAGRycy9kb3ducmV2LnhtbFBLBQYAAAAABAAEAPMA&#10;AADmBQAAAAA=&#10;" filled="f" strokecolor="#00b050" strokeweight="1pt"/>
            </w:pict>
          </mc:Fallback>
        </mc:AlternateContent>
      </w:r>
      <w:r>
        <w:rPr>
          <w:noProof/>
        </w:rPr>
        <mc:AlternateContent>
          <mc:Choice Requires="wps">
            <w:drawing>
              <wp:anchor distT="0" distB="0" distL="114300" distR="114300" simplePos="0" relativeHeight="251658445" behindDoc="0" locked="0" layoutInCell="1" allowOverlap="1" wp14:anchorId="15D866A2" wp14:editId="3187CBB9">
                <wp:simplePos x="0" y="0"/>
                <wp:positionH relativeFrom="column">
                  <wp:posOffset>4404868</wp:posOffset>
                </wp:positionH>
                <wp:positionV relativeFrom="paragraph">
                  <wp:posOffset>1861236</wp:posOffset>
                </wp:positionV>
                <wp:extent cx="819302" cy="307075"/>
                <wp:effectExtent l="0" t="0" r="19050" b="17145"/>
                <wp:wrapNone/>
                <wp:docPr id="506" name="Rectangle 506"/>
                <wp:cNvGraphicFramePr/>
                <a:graphic xmlns:a="http://schemas.openxmlformats.org/drawingml/2006/main">
                  <a:graphicData uri="http://schemas.microsoft.com/office/word/2010/wordprocessingShape">
                    <wps:wsp>
                      <wps:cNvSpPr/>
                      <wps:spPr>
                        <a:xfrm>
                          <a:off x="0" y="0"/>
                          <a:ext cx="819302" cy="307075"/>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14174A" id="Rectangle 506" o:spid="_x0000_s1026" style="position:absolute;margin-left:346.85pt;margin-top:146.55pt;width:64.5pt;height:24.2pt;z-index:2516584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DaifQIAAF4FAAAOAAAAZHJzL2Uyb0RvYy54bWysVMFu2zAMvQ/YPwi6r3bSdG2DOEWQosOA&#10;oi3WDj0rshQbkEWNUuJkXz9KdpygLXYY5oMsiuQj+URqdrNrDNsq9DXYgo/Ocs6UlVDWdl3wny93&#10;X64480HYUhiwquB75fnN/POnWeumagwVmFIhIxDrp60reBWCm2aZl5VqhD8DpywpNWAjAom4zkoU&#10;LaE3Jhvn+desBSwdglTe0+ltp+TzhK+1kuFRa68CMwWn3EJaMa2ruGbzmZiuUbiqln0a4h+yaERt&#10;KegAdSuCYBus30E1tUTwoMOZhCYDrWupUg1UzSh/U81zJZxKtRA53g00+f8HKx+2z+4JiYbW+amn&#10;baxip7GJf8qP7RJZ+4EstQtM0uHV6Po8H3MmSXWeX+aXF5HM7Ojs0IdvChoWNwVHuotEkdje+9CZ&#10;HkxiLAt3tTHpPoyNBx5MXcazJOB6tTTItiJeJIVbprujcCdmJEXX7FhK2oW9URHD2B9Ks7qk5Mcp&#10;k9RlaoAVUiobRp2qEqXqol3k9PW1DR6p0gQYkTVlOWD3ALGD32N3dff20VWlJh2c878l1jkPHiky&#10;2DA4N7UF/AjAUFV95M7+QFJHTWRpBeX+CRlCNyLeybua7u1e+PAkkGaCpofmPDzSog20BYd+x1kF&#10;+Puj82hPrUpazlqasYL7XxuBijPz3VITX48mkziUSZhcXI5JwFPN6lRjN80S6PZH9KI4mbbRPpjD&#10;ViM0r/QcLGJUUgkrKXbBZcCDsAzd7NODItVikcxoEJ0I9/bZyQgeWY19+bJ7Fej65g3U9Q9wmEcx&#10;fdPDnW30tLDYBNB1avAjrz3fNMSpcfoHJ74Sp3KyOj6L8z8AAAD//wMAUEsDBBQABgAIAAAAIQAi&#10;2+fR3gAAAAsBAAAPAAAAZHJzL2Rvd25yZXYueG1sTI/BToQwEIbvJr5DMybe3EJBXJCyIUYv3pbV&#10;e5eOQKRTQrsLvL31pMeZ+fLP95eH1YzsirMbLEmIdxEwpNbqgToJH6e3hz0w5xVpNVpCCRs6OFS3&#10;N6UqtF3oiNfGdyyEkCuUhN77qeDctT0a5XZ2Qgq3Lzsb5cM4d1zPagnhZuQiijJu1EDhQ68mfOmx&#10;/W4uRkIq0jTzy3EYffN+yrfP+nXLainv79b6GZjH1f/B8Ksf1KEKTmd7Ie3YKCHLk6eAShB5EgML&#10;xF6IsDlLSNL4EXhV8v8dqh8AAAD//wMAUEsBAi0AFAAGAAgAAAAhALaDOJL+AAAA4QEAABMAAAAA&#10;AAAAAAAAAAAAAAAAAFtDb250ZW50X1R5cGVzXS54bWxQSwECLQAUAAYACAAAACEAOP0h/9YAAACU&#10;AQAACwAAAAAAAAAAAAAAAAAvAQAAX3JlbHMvLnJlbHNQSwECLQAUAAYACAAAACEAU1A2on0CAABe&#10;BQAADgAAAAAAAAAAAAAAAAAuAgAAZHJzL2Uyb0RvYy54bWxQSwECLQAUAAYACAAAACEAItvn0d4A&#10;AAALAQAADwAAAAAAAAAAAAAAAADXBAAAZHJzL2Rvd25yZXYueG1sUEsFBgAAAAAEAAQA8wAAAOIF&#10;AAAAAA==&#10;" filled="f" strokecolor="#0070c0" strokeweight="1pt"/>
            </w:pict>
          </mc:Fallback>
        </mc:AlternateContent>
      </w:r>
      <w:r>
        <w:rPr>
          <w:noProof/>
        </w:rPr>
        <mc:AlternateContent>
          <mc:Choice Requires="wps">
            <w:drawing>
              <wp:anchor distT="0" distB="0" distL="114300" distR="114300" simplePos="0" relativeHeight="251658443" behindDoc="0" locked="0" layoutInCell="1" allowOverlap="1" wp14:anchorId="5AD0B1D0" wp14:editId="1D0EFBD1">
                <wp:simplePos x="0" y="0"/>
                <wp:positionH relativeFrom="column">
                  <wp:posOffset>257150</wp:posOffset>
                </wp:positionH>
                <wp:positionV relativeFrom="paragraph">
                  <wp:posOffset>1553997</wp:posOffset>
                </wp:positionV>
                <wp:extent cx="2194560" cy="719137"/>
                <wp:effectExtent l="0" t="0" r="15240" b="24130"/>
                <wp:wrapNone/>
                <wp:docPr id="383" name="Rectangle 383"/>
                <wp:cNvGraphicFramePr/>
                <a:graphic xmlns:a="http://schemas.openxmlformats.org/drawingml/2006/main">
                  <a:graphicData uri="http://schemas.microsoft.com/office/word/2010/wordprocessingShape">
                    <wps:wsp>
                      <wps:cNvSpPr/>
                      <wps:spPr>
                        <a:xfrm>
                          <a:off x="0" y="0"/>
                          <a:ext cx="2194560" cy="7191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6C73871" id="Rectangle 383" o:spid="_x0000_s1026" style="position:absolute;margin-left:20.25pt;margin-top:122.35pt;width:172.8pt;height:56.6pt;z-index:2516584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zlRfgIAAF8FAAAOAAAAZHJzL2Uyb0RvYy54bWysVE1v2zAMvQ/YfxB0Xx1nabsGdYqgRYYB&#10;RVusHXpWZCk2IIsapcTJfv0o+SNBV+wwzAdZEslH8onk9c2+MWyn0NdgC56fTThTVkJZ203Bf7ys&#10;Pn3hzAdhS2HAqoIflOc3i48frls3V1OowJQKGYFYP29dwasQ3DzLvKxUI/wZOGVJqAEbEeiIm6xE&#10;0RJ6Y7LpZHKRtYClQ5DKe7q964R8kfC1VjI8au1VYKbgFFtIK6Z1HddscS3mGxSuqmUfhviHKBpR&#10;W3I6Qt2JINgW6z+gmloieNDhTEKTgda1VCkHyiafvMnmuRJOpVyIHO9Gmvz/g5UPu2f3hERD6/zc&#10;0zZmsdfYxD/Fx/aJrMNIltoHJulyml/Nzi+IU0myy/wq/3wZ2cyO1g59+KqgYXFTcKTHSByJ3b0P&#10;neqgEp1ZWNXGpAcxNl54MHUZ79IBN+tbg2wn6CVXqwl9vbsTNXIeTbNjLmkXDkZFDGO/K83qMkaf&#10;IkllpkZYIaWyIe9ElShV5+381FkszGiRMk2AEVlTlCN2DzBodiADdpd3rx9NVarS0Xjyt8A649Ei&#10;eQYbRuOmtoDvARjKqvfc6Q8kddREltZQHp6QIXQ94p1c1fRu98KHJ4HUFPTU1OjhkRZtoC049DvO&#10;KsBf791HfapVknLWUpMV3P/cClScmW+Wqvgqn81iV6bD7PxySgc8laxPJXbb3AK9fk4jxcm0jfrB&#10;DFuN0LzSPFhGryQSVpLvgsuAw+E2dM1PE0Wq5TKpUSc6Ee7ts5MRPLIa6/Jl/yrQ9cUbqOwfYGhI&#10;MX9Tw51utLSw3AbQdSrwI68939TFqXD6iRPHxOk5aR3n4uI3AAAA//8DAFBLAwQUAAYACAAAACEA&#10;lyTnwt8AAAAKAQAADwAAAGRycy9kb3ducmV2LnhtbEyPwU7DMAyG70i8Q2Qkbizt6NbRNZ0QYicO&#10;jDGJa9ZkbbXEiZJ0K2+POcHNlj///lxvJmvYRYc4OBSQzzJgGlunBuwEHD63DytgMUlU0jjUAr51&#10;hE1ze1PLSrkrfujLPnWMQjBWUkCfkq84j22vrYwz5zXS7OSClYna0HEV5JXCreHzLFtyKwekC730&#10;+qXX7Xk/WtLwZufV+H4+fOXTNryqtyi7Uoj7u+l5DSzpKf3B8KtPO9CQ09GNqCIzAopsQaSAeVGU&#10;wAh4XC1zYEcqFuUT8Kbm/19ofgAAAP//AwBQSwECLQAUAAYACAAAACEAtoM4kv4AAADhAQAAEwAA&#10;AAAAAAAAAAAAAAAAAAAAW0NvbnRlbnRfVHlwZXNdLnhtbFBLAQItABQABgAIAAAAIQA4/SH/1gAA&#10;AJQBAAALAAAAAAAAAAAAAAAAAC8BAABfcmVscy8ucmVsc1BLAQItABQABgAIAAAAIQDZVzlRfgIA&#10;AF8FAAAOAAAAAAAAAAAAAAAAAC4CAABkcnMvZTJvRG9jLnhtbFBLAQItABQABgAIAAAAIQCXJOfC&#10;3wAAAAoBAAAPAAAAAAAAAAAAAAAAANgEAABkcnMvZG93bnJldi54bWxQSwUGAAAAAAQABADzAAAA&#10;5AUAAAAA&#10;" filled="f" strokecolor="red" strokeweight="1pt"/>
            </w:pict>
          </mc:Fallback>
        </mc:AlternateContent>
      </w:r>
      <w:r>
        <w:rPr>
          <w:noProof/>
        </w:rPr>
        <w:drawing>
          <wp:inline distT="0" distB="0" distL="0" distR="0" wp14:anchorId="407C24BB" wp14:editId="5824DC14">
            <wp:extent cx="5543550" cy="2268855"/>
            <wp:effectExtent l="0" t="0" r="0" b="0"/>
            <wp:docPr id="70" name="Picture 7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screenshot of a computer&#10;&#10;Description automatically generated"/>
                    <pic:cNvPicPr/>
                  </pic:nvPicPr>
                  <pic:blipFill>
                    <a:blip r:embed="rId172"/>
                    <a:stretch>
                      <a:fillRect/>
                    </a:stretch>
                  </pic:blipFill>
                  <pic:spPr>
                    <a:xfrm>
                      <a:off x="0" y="0"/>
                      <a:ext cx="5543550" cy="2268855"/>
                    </a:xfrm>
                    <a:prstGeom prst="rect">
                      <a:avLst/>
                    </a:prstGeom>
                  </pic:spPr>
                </pic:pic>
              </a:graphicData>
            </a:graphic>
          </wp:inline>
        </w:drawing>
      </w:r>
      <w:bookmarkEnd w:id="391"/>
      <w:bookmarkEnd w:id="392"/>
    </w:p>
    <w:p w14:paraId="173E5205" w14:textId="2E5E65CC" w:rsidR="00F82CD2" w:rsidRDefault="00F82CD2" w:rsidP="00D73840">
      <w:pPr>
        <w:pStyle w:val="Heading2"/>
        <w:numPr>
          <w:ilvl w:val="0"/>
          <w:numId w:val="0"/>
        </w:numPr>
      </w:pPr>
    </w:p>
    <w:p w14:paraId="3CBC38E6" w14:textId="20DC6E4B" w:rsidR="00F82CD2" w:rsidRDefault="00F82CD2" w:rsidP="00F82CD2">
      <w:pPr>
        <w:pStyle w:val="BodyText"/>
      </w:pPr>
    </w:p>
    <w:p w14:paraId="03554FA3" w14:textId="4DD22301" w:rsidR="00F82CD2" w:rsidRPr="00F82CD2" w:rsidRDefault="00F82CD2" w:rsidP="00F82CD2">
      <w:pPr>
        <w:pStyle w:val="BodyText"/>
      </w:pPr>
    </w:p>
    <w:p w14:paraId="3BE043FA" w14:textId="625A97F5" w:rsidR="00F82CD2" w:rsidRPr="00B36238" w:rsidRDefault="00AD5E27" w:rsidP="00B36238">
      <w:pPr>
        <w:pStyle w:val="Heading2"/>
        <w:numPr>
          <w:ilvl w:val="0"/>
          <w:numId w:val="0"/>
        </w:numPr>
      </w:pPr>
      <w:r w:rsidRPr="00377595">
        <w:br w:type="page"/>
      </w:r>
    </w:p>
    <w:p w14:paraId="333BA032" w14:textId="77777777" w:rsidR="00F82CD2" w:rsidRPr="005D2DCF" w:rsidRDefault="00F82CD2" w:rsidP="005D2DCF">
      <w:pPr>
        <w:spacing w:after="120"/>
        <w:rPr>
          <w:rFonts w:asciiTheme="minorHAnsi" w:hAnsiTheme="minorHAnsi" w:cstheme="minorBidi"/>
          <w:b/>
          <w:bCs/>
          <w:color w:val="454545" w:themeColor="text1"/>
        </w:rPr>
      </w:pPr>
    </w:p>
    <w:p w14:paraId="2AC0AF57" w14:textId="4CCF11FB" w:rsidR="00F82CD2" w:rsidRPr="007D5592" w:rsidRDefault="00F82CD2" w:rsidP="00F82CD2">
      <w:pPr>
        <w:pStyle w:val="Heading3"/>
        <w:rPr>
          <w:color w:val="FF00FF"/>
        </w:rPr>
      </w:pPr>
      <w:bookmarkStart w:id="393" w:name="_Toc190179280"/>
      <w:r w:rsidRPr="007D5592">
        <w:rPr>
          <w:color w:val="FF00FF"/>
        </w:rPr>
        <w:t>Increase in Capacity</w:t>
      </w:r>
      <w:r w:rsidR="001A40A0" w:rsidRPr="007D5592">
        <w:rPr>
          <w:color w:val="FF00FF"/>
        </w:rPr>
        <w:t xml:space="preserve"> (or no net change in Capacity)</w:t>
      </w:r>
      <w:r w:rsidRPr="007D5592">
        <w:rPr>
          <w:color w:val="FF00FF"/>
        </w:rPr>
        <w:t xml:space="preserve"> due to re-alignment or change in composition of asset(s)</w:t>
      </w:r>
      <w:bookmarkEnd w:id="393"/>
    </w:p>
    <w:p w14:paraId="5D611D41" w14:textId="4B499636" w:rsidR="001A40A0" w:rsidRDefault="001A40A0" w:rsidP="001A40A0">
      <w:pPr>
        <w:pStyle w:val="BodyText"/>
      </w:pPr>
    </w:p>
    <w:p w14:paraId="6114694F" w14:textId="014B9B87" w:rsidR="001A40A0" w:rsidRDefault="001A40A0" w:rsidP="001A40A0">
      <w:pPr>
        <w:pStyle w:val="BodyText"/>
        <w:rPr>
          <w:sz w:val="22"/>
          <w:szCs w:val="22"/>
        </w:rPr>
      </w:pPr>
      <w:r w:rsidRPr="001056C3">
        <w:rPr>
          <w:sz w:val="22"/>
          <w:szCs w:val="22"/>
        </w:rPr>
        <w:t xml:space="preserve">In the instance that a </w:t>
      </w:r>
      <w:proofErr w:type="gramStart"/>
      <w:r w:rsidRPr="001056C3">
        <w:rPr>
          <w:sz w:val="22"/>
          <w:szCs w:val="22"/>
        </w:rPr>
        <w:t>Unit‘</w:t>
      </w:r>
      <w:proofErr w:type="gramEnd"/>
      <w:r w:rsidRPr="001056C3">
        <w:rPr>
          <w:sz w:val="22"/>
          <w:szCs w:val="22"/>
        </w:rPr>
        <w:t xml:space="preserve">s ‘Use Case’ for Global Versioning is due to an overall </w:t>
      </w:r>
      <w:r>
        <w:rPr>
          <w:sz w:val="22"/>
          <w:szCs w:val="22"/>
        </w:rPr>
        <w:t>increase</w:t>
      </w:r>
      <w:r w:rsidRPr="001056C3">
        <w:rPr>
          <w:sz w:val="22"/>
          <w:szCs w:val="22"/>
        </w:rPr>
        <w:t xml:space="preserve"> in Demand or Generation Capacity</w:t>
      </w:r>
      <w:r w:rsidR="00B36238">
        <w:rPr>
          <w:sz w:val="22"/>
          <w:szCs w:val="22"/>
        </w:rPr>
        <w:t xml:space="preserve"> (or results in no net change in the total capacity)</w:t>
      </w:r>
      <w:r w:rsidRPr="001056C3">
        <w:rPr>
          <w:sz w:val="22"/>
          <w:szCs w:val="22"/>
        </w:rPr>
        <w:t xml:space="preserve"> by way of </w:t>
      </w:r>
      <w:r w:rsidR="007C71BF">
        <w:rPr>
          <w:sz w:val="22"/>
          <w:szCs w:val="22"/>
        </w:rPr>
        <w:t xml:space="preserve">a re-formation of </w:t>
      </w:r>
      <w:r w:rsidRPr="001056C3">
        <w:rPr>
          <w:sz w:val="22"/>
          <w:szCs w:val="22"/>
        </w:rPr>
        <w:t>asset compositio</w:t>
      </w:r>
      <w:r>
        <w:rPr>
          <w:sz w:val="22"/>
          <w:szCs w:val="22"/>
        </w:rPr>
        <w:t xml:space="preserve">n - </w:t>
      </w:r>
      <w:r w:rsidRPr="001056C3">
        <w:rPr>
          <w:sz w:val="22"/>
          <w:szCs w:val="22"/>
        </w:rPr>
        <w:t xml:space="preserve">the steps adopted to initiate Global Versioning as the same as previously outlined. </w:t>
      </w:r>
    </w:p>
    <w:p w14:paraId="061A6617" w14:textId="654FD70C" w:rsidR="007C71BF" w:rsidRDefault="007C71BF" w:rsidP="001A40A0">
      <w:pPr>
        <w:pStyle w:val="BodyText"/>
        <w:rPr>
          <w:sz w:val="22"/>
          <w:szCs w:val="22"/>
        </w:rPr>
      </w:pPr>
      <w:r>
        <w:rPr>
          <w:sz w:val="22"/>
          <w:szCs w:val="22"/>
        </w:rPr>
        <w:t xml:space="preserve">The Portal User must ensure when completing the Global Versioning Application Form that they select the correct option on the first screen </w:t>
      </w:r>
      <w:r w:rsidRPr="007C71BF">
        <w:rPr>
          <w:b/>
          <w:bCs/>
          <w:i/>
          <w:iCs/>
          <w:sz w:val="22"/>
          <w:szCs w:val="22"/>
        </w:rPr>
        <w:t>to only ‘Add/Remove’ Asset(s).</w:t>
      </w:r>
      <w:r>
        <w:rPr>
          <w:sz w:val="22"/>
          <w:szCs w:val="22"/>
        </w:rPr>
        <w:t xml:space="preserve"> </w:t>
      </w:r>
    </w:p>
    <w:p w14:paraId="42F9DEB8" w14:textId="61956BE7" w:rsidR="007C71BF" w:rsidRPr="001A40A0" w:rsidRDefault="007C71BF" w:rsidP="001A40A0">
      <w:pPr>
        <w:pStyle w:val="BodyText"/>
        <w:rPr>
          <w:sz w:val="22"/>
          <w:szCs w:val="22"/>
        </w:rPr>
      </w:pPr>
      <w:r>
        <w:rPr>
          <w:sz w:val="22"/>
          <w:szCs w:val="22"/>
        </w:rPr>
        <w:t xml:space="preserve">The Portal User will also be expected to complete the re-alignment section to confirm the new formation of assets. </w:t>
      </w:r>
    </w:p>
    <w:p w14:paraId="4C240E03" w14:textId="5CEAFADA" w:rsidR="008D61F9" w:rsidRDefault="007C71BF" w:rsidP="00F82CD2">
      <w:pPr>
        <w:pStyle w:val="BodyText"/>
      </w:pPr>
      <w:r>
        <w:rPr>
          <w:noProof/>
        </w:rPr>
        <mc:AlternateContent>
          <mc:Choice Requires="wps">
            <w:drawing>
              <wp:anchor distT="0" distB="0" distL="114300" distR="114300" simplePos="0" relativeHeight="251658447" behindDoc="0" locked="0" layoutInCell="1" allowOverlap="1" wp14:anchorId="2942723F" wp14:editId="54CFC771">
                <wp:simplePos x="0" y="0"/>
                <wp:positionH relativeFrom="column">
                  <wp:posOffset>2919564</wp:posOffset>
                </wp:positionH>
                <wp:positionV relativeFrom="paragraph">
                  <wp:posOffset>729670</wp:posOffset>
                </wp:positionV>
                <wp:extent cx="1478915" cy="572494"/>
                <wp:effectExtent l="0" t="0" r="26035" b="18415"/>
                <wp:wrapNone/>
                <wp:docPr id="529" name="Rectangle 529"/>
                <wp:cNvGraphicFramePr/>
                <a:graphic xmlns:a="http://schemas.openxmlformats.org/drawingml/2006/main">
                  <a:graphicData uri="http://schemas.microsoft.com/office/word/2010/wordprocessingShape">
                    <wps:wsp>
                      <wps:cNvSpPr/>
                      <wps:spPr>
                        <a:xfrm>
                          <a:off x="0" y="0"/>
                          <a:ext cx="1478915" cy="572494"/>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379F3F" id="Rectangle 529" o:spid="_x0000_s1026" style="position:absolute;margin-left:229.9pt;margin-top:57.45pt;width:116.45pt;height:45.1pt;z-index:2516584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3IyfgIAAF8FAAAOAAAAZHJzL2Uyb0RvYy54bWysVE1v2zAMvQ/YfxB0X20HydoEdYqgRYcB&#10;RVssHXpWZCk2IIsapXzt14+SHSdoix2G+SCLIvlIPpG6vtm3hm0V+gZsyYuLnDNlJVSNXZf858v9&#10;lyvOfBC2EgasKvlBeX4z//zpeudmagQ1mEohIxDrZztX8joEN8syL2vVCn8BTllSasBWBBJxnVUo&#10;doTemmyU51+zHWDlEKTynk7vOiWfJ3ytlQxPWnsVmCk55RbSimldxTWbX4vZGoWrG9mnIf4hi1Y0&#10;loIOUHciCLbB5h1U20gEDzpcSGgz0LqRKtVA1RT5m2qWtXAq1ULkeDfQ5P8frHzcLt0zEg0752ee&#10;trGKvcY2/ik/tk9kHQay1D4wSYfF+PJqWkw4k6SbXI7G03FkMzt5O/Thm4KWxU3JkS4jcSS2Dz50&#10;pkeTGMzCfWNMuhBj44EH01TxLAm4Xt0aZFtBNzkd3eWTdHkU7syMpOianWpJu3AwKmIY+0Np1lSU&#10;/ShlktpMDbBCSmVD0alqUaku2iSnr69t8EiVJsCIrCnLAbsHiC38Hruru7ePrip16eCc/y2xznnw&#10;SJHBhsG5bSzgRwCGquojd/ZHkjpqIksrqA7PyBC6GfFO3jd0bw/Ch2eBNBQ0PjTo4YkWbWBXcuh3&#10;nNWAvz86j/bUq6TlbEdDVnL/ayNQcWa+W+riaTEex6lMwpiaiAQ816zONXbT3gLdfkFPipNpG+2D&#10;OW41QvtK78EiRiWVsJJil1wGPAq3oRt+elGkWiySGU2iE+HBLp2M4JHV2Jcv+1eBrm/eQG3/CMeB&#10;FLM3PdzZRk8Li00A3aQGP/Ha801TnBqnf3HiM3EuJ6vTuzj/AwAA//8DAFBLAwQUAAYACAAAACEA&#10;x+e0UeEAAAALAQAADwAAAGRycy9kb3ducmV2LnhtbEyPy07DMBBF90j8gzVI7KiT0AcJcSoElAW7&#10;Nu2CnZsMcSAeR7HbBL6eYQXL0b0690y+nmwnzjj41pGCeBaBQKpc3VKjYF9ubu5A+KCp1p0jVPCF&#10;HtbF5UWus9qNtMXzLjSCIeQzrcCE0GdS+sqg1X7meiTO3t1gdeBzaGQ96JHhtpNJFC2l1S3xgtE9&#10;PhqsPncny5Ty6XW/KV3z9nFov8fbZ9O/0Fap66vp4R5EwCn8leFXn9WhYKejO1HtRadgvkhZPXAQ&#10;z1MQ3FimyQrEUUESLWKQRS7//1D8AAAA//8DAFBLAQItABQABgAIAAAAIQC2gziS/gAAAOEBAAAT&#10;AAAAAAAAAAAAAAAAAAAAAABbQ29udGVudF9UeXBlc10ueG1sUEsBAi0AFAAGAAgAAAAhADj9If/W&#10;AAAAlAEAAAsAAAAAAAAAAAAAAAAALwEAAF9yZWxzLy5yZWxzUEsBAi0AFAAGAAgAAAAhAOzHcjJ+&#10;AgAAXwUAAA4AAAAAAAAAAAAAAAAALgIAAGRycy9lMm9Eb2MueG1sUEsBAi0AFAAGAAgAAAAhAMfn&#10;tFHhAAAACwEAAA8AAAAAAAAAAAAAAAAA2AQAAGRycy9kb3ducmV2LnhtbFBLBQYAAAAABAAEAPMA&#10;AADmBQAAAAA=&#10;" filled="f" strokecolor="#92d050" strokeweight="1pt"/>
            </w:pict>
          </mc:Fallback>
        </mc:AlternateContent>
      </w:r>
      <w:r>
        <w:rPr>
          <w:noProof/>
        </w:rPr>
        <mc:AlternateContent>
          <mc:Choice Requires="wps">
            <w:drawing>
              <wp:anchor distT="0" distB="0" distL="114300" distR="114300" simplePos="0" relativeHeight="251658446" behindDoc="0" locked="0" layoutInCell="1" allowOverlap="1" wp14:anchorId="472D2EFD" wp14:editId="12010D12">
                <wp:simplePos x="0" y="0"/>
                <wp:positionH relativeFrom="column">
                  <wp:posOffset>1035105</wp:posOffset>
                </wp:positionH>
                <wp:positionV relativeFrom="paragraph">
                  <wp:posOffset>737622</wp:posOffset>
                </wp:positionV>
                <wp:extent cx="1478915" cy="579975"/>
                <wp:effectExtent l="0" t="0" r="26035" b="10795"/>
                <wp:wrapNone/>
                <wp:docPr id="512" name="Rectangle 512"/>
                <wp:cNvGraphicFramePr/>
                <a:graphic xmlns:a="http://schemas.openxmlformats.org/drawingml/2006/main">
                  <a:graphicData uri="http://schemas.microsoft.com/office/word/2010/wordprocessingShape">
                    <wps:wsp>
                      <wps:cNvSpPr/>
                      <wps:spPr>
                        <a:xfrm>
                          <a:off x="0" y="0"/>
                          <a:ext cx="1478915" cy="5799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060B09" id="Rectangle 512" o:spid="_x0000_s1026" style="position:absolute;margin-left:81.5pt;margin-top:58.1pt;width:116.45pt;height:45.65pt;z-index:2516584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6zVfgIAAF8FAAAOAAAAZHJzL2Uyb0RvYy54bWysVEtv2zAMvg/YfxB0Xx0HydIEdYqgRYYB&#10;RVesHXpWZCk2IIsapbz260fJjwRdscMwH2RJJD+Sn0je3B4bw/YKfQ224PnViDNlJZS13Rb8x8v6&#10;0zVnPghbCgNWFfykPL9dfvxwc3ALNYYKTKmQEYj1i4MreBWCW2SZl5VqhL8CpywJNWAjAh1xm5Uo&#10;DoTemGw8Gn3ODoClQ5DKe7q9b4V8mfC1VjJ809qrwEzBKbaQVkzrJq7Z8kYstihcVcsuDPEPUTSi&#10;tuR0gLoXQbAd1n9ANbVE8KDDlYQmA61rqVIOlE0+epPNcyWcSrkQOd4NNPn/Bysf98/uCYmGg/ML&#10;T9uYxVFjE/8UHzsmsk4DWeoYmKTLfDK7nudTziTJprP5fDaNbGZna4c+fFHQsLgpONJjJI7E/sGH&#10;VrVXic4srGtj0oMYGy88mLqMd+mA282dQbYX9JLr9Yi+zt2FGjmPptk5l7QLJ6MihrHflWZ1SdGP&#10;UySpzNQAK6RUNuStqBKlar1NL53FwowWKdMEGJE1RTlgdwC9ZgvSY7d5d/rRVKUqHYxHfwusNR4s&#10;kmewYTBuagv4HoChrDrPrX5PUktNZGkD5ekJGULbI97JdU3v9iB8eBJITUHtQ40evtGiDRwKDt2O&#10;swrw13v3UZ9qlaScHajJCu5/7gQqzsxXS1U8zyeT2JXpMJnOxnTAS8nmUmJ3zR3Q6+c0UpxM26gf&#10;TL/VCM0rzYNV9EoiYSX5LrgM2B/uQtv8NFGkWq2SGnWiE+HBPjsZwSOrsS5fjq8CXVe8gcr+EfqG&#10;FIs3NdzqRksLq10AXacCP/Pa8U1dnAqnmzhxTFyek9Z5Li5/AwAA//8DAFBLAwQUAAYACAAAACEA&#10;bOhpNd8AAAALAQAADwAAAGRycy9kb3ducmV2LnhtbEyPQU/DMAyF70j8h8hI3FjaTutYaTohxE4c&#10;gDGJq9eEtlriVEm6lX+POcHNT35+/l69nZ0VZxPi4ElBvshAGGq9HqhTcPjY3d2DiAlJo/VkFHyb&#10;CNvm+qrGSvsLvZvzPnWCQyhWqKBPaaykjG1vHMaFHw3x7ssHh4ll6KQOeOFwZ2WRZaV0OBB/6HE0&#10;T71pT/vJMcZo30Y9vZ4On/m8C8/6JWK3Vur2Zn58AJHMnP7M8IvPN9Aw09FPpKOwrMsld0k85GUB&#10;gh3LzWoD4qigyNYrkE0t/3dofgAAAP//AwBQSwECLQAUAAYACAAAACEAtoM4kv4AAADhAQAAEwAA&#10;AAAAAAAAAAAAAAAAAAAAW0NvbnRlbnRfVHlwZXNdLnhtbFBLAQItABQABgAIAAAAIQA4/SH/1gAA&#10;AJQBAAALAAAAAAAAAAAAAAAAAC8BAABfcmVscy8ucmVsc1BLAQItABQABgAIAAAAIQCcD6zVfgIA&#10;AF8FAAAOAAAAAAAAAAAAAAAAAC4CAABkcnMvZTJvRG9jLnhtbFBLAQItABQABgAIAAAAIQBs6Gk1&#10;3wAAAAsBAAAPAAAAAAAAAAAAAAAAANgEAABkcnMvZG93bnJldi54bWxQSwUGAAAAAAQABADzAAAA&#10;5AUAAAAA&#10;" filled="f" strokecolor="red" strokeweight="1pt"/>
            </w:pict>
          </mc:Fallback>
        </mc:AlternateContent>
      </w:r>
      <w:r w:rsidR="00B36238">
        <w:rPr>
          <w:noProof/>
        </w:rPr>
        <mc:AlternateContent>
          <mc:Choice Requires="wps">
            <w:drawing>
              <wp:anchor distT="0" distB="0" distL="114300" distR="114300" simplePos="0" relativeHeight="251658448" behindDoc="0" locked="0" layoutInCell="1" allowOverlap="1" wp14:anchorId="7829CFEB" wp14:editId="6BAEA557">
                <wp:simplePos x="0" y="0"/>
                <wp:positionH relativeFrom="column">
                  <wp:posOffset>4429898</wp:posOffset>
                </wp:positionH>
                <wp:positionV relativeFrom="paragraph">
                  <wp:posOffset>1045542</wp:posOffset>
                </wp:positionV>
                <wp:extent cx="532738" cy="270234"/>
                <wp:effectExtent l="0" t="0" r="20320" b="15875"/>
                <wp:wrapNone/>
                <wp:docPr id="603" name="Rectangle 603"/>
                <wp:cNvGraphicFramePr/>
                <a:graphic xmlns:a="http://schemas.openxmlformats.org/drawingml/2006/main">
                  <a:graphicData uri="http://schemas.microsoft.com/office/word/2010/wordprocessingShape">
                    <wps:wsp>
                      <wps:cNvSpPr/>
                      <wps:spPr>
                        <a:xfrm>
                          <a:off x="0" y="0"/>
                          <a:ext cx="532738" cy="270234"/>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27C857" id="Rectangle 603" o:spid="_x0000_s1026" style="position:absolute;margin-left:348.8pt;margin-top:82.35pt;width:41.95pt;height:21.3pt;z-index:25165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YivfQIAAF4FAAAOAAAAZHJzL2Uyb0RvYy54bWysVMFu2zAMvQ/YPwi6r3bcdNmCOkWQosOA&#10;og3WDj0rspQYkEWNUuJkXz9KdpygLXYYloMjiuQj+Ujq+mbfGLZT6GuwJR9d5JwpK6Gq7brkP5/v&#10;Pn3hzAdhK2HAqpIflOc3s48frls3VQVswFQKGYFYP21dyTchuGmWeblRjfAX4JQlpQZsRCAR11mF&#10;oiX0xmRFnn/OWsDKIUjlPd3edko+S/haKxketfYqMFNyyi2kL6bvKn6z2bWYrlG4TS37NMQ/ZNGI&#10;2lLQAepWBMG2WL+BamqJ4EGHCwlNBlrXUqUaqJpR/qqap41wKtVC5Hg30OT/H6x82D25JRINrfNT&#10;T8dYxV5jE/8pP7ZPZB0GstQ+MEmXV5fF5JK6K0lVTPLichzJzE7ODn34pqBh8VBypF4kisTu3ofO&#10;9GgSY1m4q41J/TA2XngwdRXvkoDr1cIg24nYyHySL1LvKNyZGUnRNTuVkk7hYFTEMPaH0qyuKPki&#10;ZZKmTA2wQkplw6hTbUSlumhXOf362gaPVGkCjMiashywe4A4wW+xu7p7++iq0pAOzvnfEuucB48U&#10;GWwYnJvaAr4HYKiqPnJnfySpoyaytILqsESG0K2Id/Kupr7dCx+WAmknaHtoz8MjfbSBtuTQnzjb&#10;AP5+7z7a06iSlrOWdqzk/tdWoOLMfLc0xF9H43FcyiSMryYFCXiuWZ1r7LZZAHV/RC+Kk+kY7YM5&#10;HjVC80LPwTxGJZWwkmKXXAY8CovQ7T49KFLN58mMFtGJcG+fnIzgkdU4l8/7F4GuH95AU/8Ax30U&#10;01cz3NlGTwvzbQBdpwE/8drzTUucBqd/cOIrcS4nq9OzOPsDAAD//wMAUEsDBBQABgAIAAAAIQDQ&#10;WPrW3gAAAAsBAAAPAAAAZHJzL2Rvd25yZXYueG1sTI9BT4QwEIXvJv6HZky8uWURyy5SNsToxduy&#10;eu/SEYjtlNDuAv/eetLj5H1575vysFjDrjj5wZGE7SYBhtQ6PVAn4eP09rAD5oMirYwjlLCih0N1&#10;e1OqQruZjnhtQsdiCflCSehDGAvOfdujVX7jRqSYfbnJqhDPqeN6UnMst4anSSK4VQPFhV6N+NJj&#10;+91crIQszTIR5uNgQvN+2q+f9esqainv75b6GVjAJfzB8Ksf1aGKTmd3Ie2ZkSD2uYhoDESWA4tE&#10;vts+ATtLSJP8EXhV8v8/VD8AAAD//wMAUEsBAi0AFAAGAAgAAAAhALaDOJL+AAAA4QEAABMAAAAA&#10;AAAAAAAAAAAAAAAAAFtDb250ZW50X1R5cGVzXS54bWxQSwECLQAUAAYACAAAACEAOP0h/9YAAACU&#10;AQAACwAAAAAAAAAAAAAAAAAvAQAAX3JlbHMvLnJlbHNQSwECLQAUAAYACAAAACEA8b2Ir30CAABe&#10;BQAADgAAAAAAAAAAAAAAAAAuAgAAZHJzL2Uyb0RvYy54bWxQSwECLQAUAAYACAAAACEA0Fj61t4A&#10;AAALAQAADwAAAAAAAAAAAAAAAADXBAAAZHJzL2Rvd25yZXYueG1sUEsFBgAAAAAEAAQA8wAAAOIF&#10;AAAAAA==&#10;" filled="f" strokecolor="#0070c0" strokeweight="1pt"/>
            </w:pict>
          </mc:Fallback>
        </mc:AlternateContent>
      </w:r>
      <w:r w:rsidR="008D61F9">
        <w:rPr>
          <w:noProof/>
        </w:rPr>
        <w:drawing>
          <wp:inline distT="0" distB="0" distL="0" distR="0" wp14:anchorId="5BF38C2D" wp14:editId="4E481345">
            <wp:extent cx="5543550" cy="1434465"/>
            <wp:effectExtent l="0" t="0" r="0" b="0"/>
            <wp:docPr id="627" name="Picture 6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Picture 625" descr="A screenshot of a computer&#10;&#10;Description automatically generated"/>
                    <pic:cNvPicPr/>
                  </pic:nvPicPr>
                  <pic:blipFill>
                    <a:blip r:embed="rId173"/>
                    <a:stretch>
                      <a:fillRect/>
                    </a:stretch>
                  </pic:blipFill>
                  <pic:spPr>
                    <a:xfrm>
                      <a:off x="0" y="0"/>
                      <a:ext cx="5543550" cy="1434465"/>
                    </a:xfrm>
                    <a:prstGeom prst="rect">
                      <a:avLst/>
                    </a:prstGeom>
                  </pic:spPr>
                </pic:pic>
              </a:graphicData>
            </a:graphic>
          </wp:inline>
        </w:drawing>
      </w:r>
    </w:p>
    <w:p w14:paraId="41CC3F31" w14:textId="5A95C8A6" w:rsidR="008D61F9" w:rsidRDefault="008D61F9" w:rsidP="00F82CD2">
      <w:pPr>
        <w:pStyle w:val="BodyText"/>
      </w:pPr>
    </w:p>
    <w:p w14:paraId="0C782163" w14:textId="06A3535B" w:rsidR="008D61F9" w:rsidRDefault="007C71BF" w:rsidP="00F82CD2">
      <w:pPr>
        <w:pStyle w:val="BodyText"/>
      </w:pPr>
      <w:r>
        <w:rPr>
          <w:noProof/>
        </w:rPr>
        <mc:AlternateContent>
          <mc:Choice Requires="wps">
            <w:drawing>
              <wp:anchor distT="0" distB="0" distL="114300" distR="114300" simplePos="0" relativeHeight="251658449" behindDoc="0" locked="0" layoutInCell="1" allowOverlap="1" wp14:anchorId="2DECF5DC" wp14:editId="0D71A8E7">
                <wp:simplePos x="0" y="0"/>
                <wp:positionH relativeFrom="column">
                  <wp:posOffset>725170</wp:posOffset>
                </wp:positionH>
                <wp:positionV relativeFrom="paragraph">
                  <wp:posOffset>964565</wp:posOffset>
                </wp:positionV>
                <wp:extent cx="809625" cy="104775"/>
                <wp:effectExtent l="0" t="0" r="28575" b="28575"/>
                <wp:wrapNone/>
                <wp:docPr id="606" name="Rectangle 606"/>
                <wp:cNvGraphicFramePr/>
                <a:graphic xmlns:a="http://schemas.openxmlformats.org/drawingml/2006/main">
                  <a:graphicData uri="http://schemas.microsoft.com/office/word/2010/wordprocessingShape">
                    <wps:wsp>
                      <wps:cNvSpPr/>
                      <wps:spPr>
                        <a:xfrm>
                          <a:off x="0" y="0"/>
                          <a:ext cx="809625" cy="1047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61499" id="Rectangle 606" o:spid="_x0000_s1026" style="position:absolute;margin-left:57.1pt;margin-top:75.95pt;width:63.75pt;height:8.25pt;z-index:2516584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vmUfQIAAF4FAAAOAAAAZHJzL2Uyb0RvYy54bWysVEtv2zAMvg/YfxB0X+0ESR9BnSJokWFA&#10;0RZLh54VWYoNyKJGKa/9+lHyI0FX7DDMB1kSyY/kJ5K3d4fGsJ1CX4Mt+Ogi50xZCWVtNwX/8br8&#10;cs2ZD8KWwoBVBT8qz+/mnz/d7t1MjaECUypkBGL9bO8KXoXgZlnmZaUa4S/AKUtCDdiIQEfcZCWK&#10;PaE3Jhvn+WW2BywdglTe0+1DK+TzhK+1kuFZa68CMwWn2EJaMa3ruGbzWzHboHBVLbswxD9E0Yja&#10;ktMB6kEEwbZY/wHV1BLBgw4XEpoMtK6lSjlQNqP8XTarSjiVciFyvBto8v8PVj7tVu4FiYa98zNP&#10;25jFQWMT/xQfOySyjgNZ6hCYpMvr/OZyPOVMkmiUT66uppHM7GTs0IevChoWNwVHeotEkdg9+tCq&#10;9irRl4VlbUx6D2PjhQdTl/EuHXCzvjfIdoIecrnM6evcnamR82ianVJJu3A0KmIY+11pVpcU/DhF&#10;kqpMDbBCSmXDqBVVolStt+m5s1iX0SJlmgAjsqYoB+wOoNdsQXrsNu9OP5qqVKSDcf63wFrjwSJ5&#10;BhsG46a2gB8BGMqq89zq9yS11ESW1lAeX5AhtC3inVzW9G6PwocXgdQT1D3U5+GZFm1gX3DodpxV&#10;gL8+uo/6VKok5WxPPVZw/3MrUHFmvlkq4pvRZBKbMh0m06sxHfBcsj6X2G1zD/T6I5ooTqZt1A+m&#10;32qE5o3GwSJ6JZGwknwXXAbsD/eh7X0aKFItFkmNGtGJ8GhXTkbwyGqsy9fDm0DXFW+gqn+Cvh/F&#10;7F0Nt7rR0sJiG0DXqcBPvHZ8UxOnwukGTpwS5+ekdRqL898AAAD//wMAUEsDBBQABgAIAAAAIQCD&#10;bQwO3gAAAAsBAAAPAAAAZHJzL2Rvd25yZXYueG1sTI9PT8MwDMXvSHyHyEjcWJqqbKM0nRBiJw7A&#10;mMQ1a0xbLf+UpFv59pgTu/nZz88/N5vZGnbCmEbvJIhFAQxd5/Xoegn7z+3dGljKymllvEMJP5hg&#10;015fNarW/uw+8LTLPaMQl2olYcg51JynbkCr0sIHdDT79tGqTDL2XEd1pnBreFkUS27V6OjCoAI+&#10;D9gdd5MljGDeg57ejvsvMW/ji35Nql9JeXszPz0CyzjnfzP84dMOtMR08JPTiRnSoirJSsW9eABG&#10;jrISK2AH6izXFfC24Zc/tL8AAAD//wMAUEsBAi0AFAAGAAgAAAAhALaDOJL+AAAA4QEAABMAAAAA&#10;AAAAAAAAAAAAAAAAAFtDb250ZW50X1R5cGVzXS54bWxQSwECLQAUAAYACAAAACEAOP0h/9YAAACU&#10;AQAACwAAAAAAAAAAAAAAAAAvAQAAX3JlbHMvLnJlbHNQSwECLQAUAAYACAAAACEAC/b5lH0CAABe&#10;BQAADgAAAAAAAAAAAAAAAAAuAgAAZHJzL2Uyb0RvYy54bWxQSwECLQAUAAYACAAAACEAg20MDt4A&#10;AAALAQAADwAAAAAAAAAAAAAAAADXBAAAZHJzL2Rvd25yZXYueG1sUEsFBgAAAAAEAAQA8wAAAOIF&#10;AAAAAA==&#10;" filled="f" strokecolor="red" strokeweight="1pt"/>
            </w:pict>
          </mc:Fallback>
        </mc:AlternateContent>
      </w:r>
      <w:r>
        <w:rPr>
          <w:noProof/>
        </w:rPr>
        <w:drawing>
          <wp:inline distT="0" distB="0" distL="0" distR="0" wp14:anchorId="59F516C1" wp14:editId="07CDBDB2">
            <wp:extent cx="2392393" cy="1635760"/>
            <wp:effectExtent l="0" t="0" r="8255" b="2540"/>
            <wp:docPr id="628" name="Picture 62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Picture 626" descr="A screenshot of a computer&#10;&#10;Description automatically generated"/>
                    <pic:cNvPicPr/>
                  </pic:nvPicPr>
                  <pic:blipFill>
                    <a:blip r:embed="rId174"/>
                    <a:stretch>
                      <a:fillRect/>
                    </a:stretch>
                  </pic:blipFill>
                  <pic:spPr>
                    <a:xfrm>
                      <a:off x="0" y="0"/>
                      <a:ext cx="2416948" cy="1652549"/>
                    </a:xfrm>
                    <a:prstGeom prst="rect">
                      <a:avLst/>
                    </a:prstGeom>
                  </pic:spPr>
                </pic:pic>
              </a:graphicData>
            </a:graphic>
          </wp:inline>
        </w:drawing>
      </w:r>
      <w:r>
        <w:rPr>
          <w:noProof/>
        </w:rPr>
        <w:drawing>
          <wp:inline distT="0" distB="0" distL="0" distR="0" wp14:anchorId="418B4672" wp14:editId="5CC70C06">
            <wp:extent cx="2628900" cy="1628216"/>
            <wp:effectExtent l="0" t="0" r="0" b="0"/>
            <wp:docPr id="636" name="Picture 63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Picture 636" descr="A screenshot of a computer&#10;&#10;Description automatically generated"/>
                    <pic:cNvPicPr/>
                  </pic:nvPicPr>
                  <pic:blipFill>
                    <a:blip r:embed="rId175"/>
                    <a:stretch>
                      <a:fillRect/>
                    </a:stretch>
                  </pic:blipFill>
                  <pic:spPr>
                    <a:xfrm>
                      <a:off x="0" y="0"/>
                      <a:ext cx="2693881" cy="1668462"/>
                    </a:xfrm>
                    <a:prstGeom prst="rect">
                      <a:avLst/>
                    </a:prstGeom>
                  </pic:spPr>
                </pic:pic>
              </a:graphicData>
            </a:graphic>
          </wp:inline>
        </w:drawing>
      </w:r>
    </w:p>
    <w:p w14:paraId="4C5B3738" w14:textId="0512DA6C" w:rsidR="008D61F9" w:rsidRDefault="008D61F9" w:rsidP="00F82CD2">
      <w:pPr>
        <w:pStyle w:val="BodyText"/>
      </w:pPr>
    </w:p>
    <w:p w14:paraId="72F3A40E" w14:textId="66BD5A3A" w:rsidR="008D61F9" w:rsidRPr="00F82CD2" w:rsidRDefault="008D61F9" w:rsidP="00F82CD2">
      <w:pPr>
        <w:pStyle w:val="BodyText"/>
      </w:pPr>
    </w:p>
    <w:p w14:paraId="13DA87AB" w14:textId="2B14F293" w:rsidR="00F82CD2" w:rsidRDefault="00F82CD2" w:rsidP="00F82CD2">
      <w:pPr>
        <w:pStyle w:val="BodyText"/>
      </w:pPr>
    </w:p>
    <w:p w14:paraId="6C2A1179" w14:textId="77777777" w:rsidR="00B744D4" w:rsidRDefault="00B744D4" w:rsidP="00F82CD2">
      <w:pPr>
        <w:pStyle w:val="BodyText"/>
      </w:pPr>
    </w:p>
    <w:p w14:paraId="3F93B80A" w14:textId="77777777" w:rsidR="00B744D4" w:rsidRDefault="00B744D4" w:rsidP="00F82CD2">
      <w:pPr>
        <w:pStyle w:val="BodyText"/>
      </w:pPr>
    </w:p>
    <w:p w14:paraId="6FC6DC21" w14:textId="77777777" w:rsidR="00B744D4" w:rsidRDefault="00B744D4" w:rsidP="00F82CD2">
      <w:pPr>
        <w:pStyle w:val="BodyText"/>
      </w:pPr>
    </w:p>
    <w:p w14:paraId="683CE09C" w14:textId="77777777" w:rsidR="00B744D4" w:rsidRDefault="00B744D4" w:rsidP="00F82CD2">
      <w:pPr>
        <w:pStyle w:val="BodyText"/>
      </w:pPr>
    </w:p>
    <w:p w14:paraId="0389E76D" w14:textId="77777777" w:rsidR="00B744D4" w:rsidRPr="00F82CD2" w:rsidRDefault="00B744D4" w:rsidP="00F82CD2">
      <w:pPr>
        <w:pStyle w:val="BodyText"/>
      </w:pPr>
    </w:p>
    <w:p w14:paraId="58AD9E12" w14:textId="77777777" w:rsidR="00B744D4" w:rsidRPr="005D2DCF" w:rsidRDefault="00B744D4" w:rsidP="00B744D4">
      <w:pPr>
        <w:spacing w:after="120"/>
        <w:rPr>
          <w:rFonts w:asciiTheme="minorHAnsi" w:hAnsiTheme="minorHAnsi" w:cstheme="minorBidi"/>
          <w:b/>
          <w:bCs/>
          <w:color w:val="454545" w:themeColor="text1"/>
        </w:rPr>
      </w:pPr>
    </w:p>
    <w:p w14:paraId="6055B2A9" w14:textId="0DC017E2" w:rsidR="00590399" w:rsidRPr="00633A92" w:rsidRDefault="00B744D4" w:rsidP="00633A92">
      <w:pPr>
        <w:pStyle w:val="Heading3"/>
        <w:rPr>
          <w:color w:val="FF00FF"/>
        </w:rPr>
      </w:pPr>
      <w:bookmarkStart w:id="394" w:name="_Toc190179281"/>
      <w:r w:rsidRPr="00633A92">
        <w:rPr>
          <w:color w:val="FF00FF"/>
        </w:rPr>
        <w:lastRenderedPageBreak/>
        <w:t>Increase in Capacity (or no net change in Capacity) due to re-alignment or change in composition of asset(s)</w:t>
      </w:r>
      <w:bookmarkEnd w:id="394"/>
    </w:p>
    <w:p w14:paraId="3EF19A86" w14:textId="79371F50" w:rsidR="00590399" w:rsidRDefault="00590399">
      <w:pPr>
        <w:spacing w:after="120"/>
        <w:rPr>
          <w:rFonts w:asciiTheme="minorHAnsi" w:hAnsiTheme="minorHAnsi" w:cstheme="minorBidi"/>
          <w:color w:val="454545" w:themeColor="text1"/>
        </w:rPr>
      </w:pPr>
      <w:r>
        <w:rPr>
          <w:rFonts w:asciiTheme="minorHAnsi" w:hAnsiTheme="minorHAnsi" w:cstheme="minorBidi"/>
          <w:color w:val="454545" w:themeColor="text1"/>
        </w:rPr>
        <w:t xml:space="preserve">Where the Unit’s Total Capacity increases, the eligibility outcome status will change to </w:t>
      </w:r>
      <w:r w:rsidRPr="00590399">
        <w:rPr>
          <w:rFonts w:asciiTheme="minorHAnsi" w:hAnsiTheme="minorHAnsi" w:cstheme="minorBidi"/>
          <w:b/>
          <w:bCs/>
          <w:color w:val="454545" w:themeColor="text1"/>
        </w:rPr>
        <w:t>‘In Review’</w:t>
      </w:r>
      <w:r>
        <w:rPr>
          <w:rFonts w:asciiTheme="minorHAnsi" w:hAnsiTheme="minorHAnsi" w:cstheme="minorBidi"/>
          <w:color w:val="454545" w:themeColor="text1"/>
        </w:rPr>
        <w:t xml:space="preserve"> immediately after the Global Versioning Form is completed. It will be routed to the </w:t>
      </w:r>
      <w:r w:rsidR="0060358F">
        <w:rPr>
          <w:rFonts w:asciiTheme="minorHAnsi" w:hAnsiTheme="minorHAnsi" w:cstheme="minorBidi"/>
          <w:color w:val="454545" w:themeColor="text1"/>
        </w:rPr>
        <w:t>N</w:t>
      </w:r>
      <w:r w:rsidR="007C4E35">
        <w:rPr>
          <w:rFonts w:asciiTheme="minorHAnsi" w:hAnsiTheme="minorHAnsi" w:cstheme="minorBidi"/>
          <w:color w:val="454545" w:themeColor="text1"/>
        </w:rPr>
        <w:t xml:space="preserve">ational Energy System </w:t>
      </w:r>
      <w:proofErr w:type="gramStart"/>
      <w:r w:rsidR="007C4E35">
        <w:rPr>
          <w:rFonts w:asciiTheme="minorHAnsi" w:hAnsiTheme="minorHAnsi" w:cstheme="minorBidi"/>
          <w:color w:val="454545" w:themeColor="text1"/>
        </w:rPr>
        <w:t>Operator</w:t>
      </w:r>
      <w:r w:rsidR="0060358F">
        <w:rPr>
          <w:rFonts w:asciiTheme="minorHAnsi" w:hAnsiTheme="minorHAnsi" w:cstheme="minorBidi"/>
          <w:color w:val="454545" w:themeColor="text1"/>
        </w:rPr>
        <w:t xml:space="preserve"> </w:t>
      </w:r>
      <w:r>
        <w:rPr>
          <w:rFonts w:asciiTheme="minorHAnsi" w:hAnsiTheme="minorHAnsi" w:cstheme="minorBidi"/>
          <w:color w:val="454545" w:themeColor="text1"/>
        </w:rPr>
        <w:t xml:space="preserve"> Registrations</w:t>
      </w:r>
      <w:proofErr w:type="gramEnd"/>
      <w:r>
        <w:rPr>
          <w:rFonts w:asciiTheme="minorHAnsi" w:hAnsiTheme="minorHAnsi" w:cstheme="minorBidi"/>
          <w:color w:val="454545" w:themeColor="text1"/>
        </w:rPr>
        <w:t xml:space="preserve"> Team to appraise and change the status to Eligible. </w:t>
      </w:r>
    </w:p>
    <w:p w14:paraId="47571FA4" w14:textId="63FA4113" w:rsidR="00E55936" w:rsidRDefault="00E55936">
      <w:pPr>
        <w:spacing w:after="120"/>
        <w:rPr>
          <w:rFonts w:asciiTheme="minorHAnsi" w:hAnsiTheme="minorHAnsi" w:cstheme="minorBidi"/>
          <w:color w:val="454545" w:themeColor="text1"/>
        </w:rPr>
      </w:pPr>
    </w:p>
    <w:p w14:paraId="09FE8C3D" w14:textId="19E0CC39" w:rsidR="00E55936" w:rsidRDefault="00590399">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450" behindDoc="0" locked="0" layoutInCell="1" allowOverlap="1" wp14:anchorId="29DC9103" wp14:editId="523ECB3D">
                <wp:simplePos x="0" y="0"/>
                <wp:positionH relativeFrom="column">
                  <wp:posOffset>4243733</wp:posOffset>
                </wp:positionH>
                <wp:positionV relativeFrom="paragraph">
                  <wp:posOffset>960168</wp:posOffset>
                </wp:positionV>
                <wp:extent cx="809625" cy="346710"/>
                <wp:effectExtent l="0" t="0" r="28575" b="15240"/>
                <wp:wrapNone/>
                <wp:docPr id="614" name="Rectangle 614"/>
                <wp:cNvGraphicFramePr/>
                <a:graphic xmlns:a="http://schemas.openxmlformats.org/drawingml/2006/main">
                  <a:graphicData uri="http://schemas.microsoft.com/office/word/2010/wordprocessingShape">
                    <wps:wsp>
                      <wps:cNvSpPr/>
                      <wps:spPr>
                        <a:xfrm>
                          <a:off x="0" y="0"/>
                          <a:ext cx="809625" cy="346710"/>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4A8972" id="Rectangle 614" o:spid="_x0000_s1026" style="position:absolute;margin-left:334.15pt;margin-top:75.6pt;width:63.75pt;height:27.3pt;z-index:2516584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9zfgIAAF4FAAAOAAAAZHJzL2Uyb0RvYy54bWysVE1v2zAMvQ/YfxB0X+1k6VdQpwhSdBhQ&#10;tMHaoWdFlmIDsqhRSpzs14+SHSdoix2G+SCLIvlIPpG6ud01hm0V+hpswUdnOWfKSihruy74z5f7&#10;L1ec+SBsKQxYVfC98vx29vnTTeumagwVmFIhIxDrp60reBWCm2aZl5VqhD8DpywpNWAjAom4zkoU&#10;LaE3Jhvn+UXWApYOQSrv6fSuU/JZwtdayfCktVeBmYJTbiGtmNZVXLPZjZiuUbiqln0a4h+yaERt&#10;KegAdSeCYBus30E1tUTwoMOZhCYDrWupUg1UzSh/U81zJZxKtRA53g00+f8HKx+3z26JREPr/NTT&#10;Nlax09jEP+XHdoms/UCW2gUm6fAqv74Yn3MmSfV1cnE5SmRmR2eHPnxT0LC4KTjSXSSKxPbBBwpI&#10;pgeTGMvCfW1Mug9j44EHU5fxLAm4Xi0Msq2IF5lf5otDuBMzQoyu2bGUtAt7oyKGsT+UZnVJyY9T&#10;JqnL1AArpFQ2jDpVJUrVRTvP6YuNQvCDR5ISYETWlOWA3QPEDn6P3cH09tFVpSYdnPO/JdY5Dx4p&#10;MtgwODe1BfwIwFBVfeTO/kBSR01kaQXlfokMoRsR7+R9Tff2IHxYCqSZoOmhOQ9PtGgDbcGh33FW&#10;Af7+6DzaU6uSlrOWZqzg/tdGoOLMfLfUxNejySQOZRIm55djEvBUszrV2E2zALr9Eb0oTqZttA/m&#10;sNUIzSs9B/MYlVTCSopdcBnwICxCN/v0oEg1nyczGkQnwoN9djKCR1ZjX77sXgW6vnkDdf0jHOZR&#10;TN/0cGcbPS3MNwF0nRr8yGvPNw1xapz+wYmvxKmcrI7P4uwPAAAA//8DAFBLAwQUAAYACAAAACEA&#10;IfxB2d4AAAALAQAADwAAAGRycy9kb3ducmV2LnhtbEyPwU7DMBBE70j8g7VI3KjTkJo2jVNFCC7c&#10;msLdjU0S1V5Hsdskf89ygtuO5ml2pjjMzrKbGUPvUcJ6lQAz2HjdYyvh8/T+tAUWokKtrEcjYTEB&#10;DuX9XaFy7Sc8mlsdW0YhGHIloYtxyDkPTWecCis/GCTv249ORZJjy/WoJgp3lqdJIrhTPdKHTg3m&#10;tTPNpb46CVmaZSJOx97G+uO0W76qt0VUUj4+zNUeWDRz/IPhtz5Vh5I6nf0VdWBWghDbZ0LJ2KxT&#10;YES87DY05iwhTejgZcH/byh/AAAA//8DAFBLAQItABQABgAIAAAAIQC2gziS/gAAAOEBAAATAAAA&#10;AAAAAAAAAAAAAAAAAABbQ29udGVudF9UeXBlc10ueG1sUEsBAi0AFAAGAAgAAAAhADj9If/WAAAA&#10;lAEAAAsAAAAAAAAAAAAAAAAALwEAAF9yZWxzLy5yZWxzUEsBAi0AFAAGAAgAAAAhADiSb3N+AgAA&#10;XgUAAA4AAAAAAAAAAAAAAAAALgIAAGRycy9lMm9Eb2MueG1sUEsBAi0AFAAGAAgAAAAhACH8Qdne&#10;AAAACwEAAA8AAAAAAAAAAAAAAAAA2AQAAGRycy9kb3ducmV2LnhtbFBLBQYAAAAABAAEAPMAAADj&#10;BQAAAAA=&#10;" filled="f" strokecolor="#0070c0" strokeweight="1pt"/>
            </w:pict>
          </mc:Fallback>
        </mc:AlternateContent>
      </w:r>
      <w:r>
        <w:rPr>
          <w:rFonts w:asciiTheme="minorHAnsi" w:hAnsiTheme="minorHAnsi" w:cstheme="minorBidi"/>
          <w:noProof/>
          <w:color w:val="454545" w:themeColor="text1"/>
        </w:rPr>
        <w:drawing>
          <wp:inline distT="0" distB="0" distL="0" distR="0" wp14:anchorId="7E94A378" wp14:editId="1D336394">
            <wp:extent cx="5543550" cy="1375410"/>
            <wp:effectExtent l="0" t="0" r="0" b="0"/>
            <wp:docPr id="621" name="Picture 6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Picture 621" descr="A screenshot of a computer&#10;&#10;Description automatically generated"/>
                    <pic:cNvPicPr/>
                  </pic:nvPicPr>
                  <pic:blipFill>
                    <a:blip r:embed="rId176"/>
                    <a:stretch>
                      <a:fillRect/>
                    </a:stretch>
                  </pic:blipFill>
                  <pic:spPr>
                    <a:xfrm>
                      <a:off x="0" y="0"/>
                      <a:ext cx="5543550" cy="1375410"/>
                    </a:xfrm>
                    <a:prstGeom prst="rect">
                      <a:avLst/>
                    </a:prstGeom>
                  </pic:spPr>
                </pic:pic>
              </a:graphicData>
            </a:graphic>
          </wp:inline>
        </w:drawing>
      </w:r>
    </w:p>
    <w:p w14:paraId="783CB91E" w14:textId="4A9A7284" w:rsidR="00E55936" w:rsidRDefault="00E55936">
      <w:pPr>
        <w:spacing w:after="120"/>
        <w:rPr>
          <w:rFonts w:asciiTheme="minorHAnsi" w:hAnsiTheme="minorHAnsi" w:cstheme="minorBidi"/>
          <w:color w:val="454545" w:themeColor="text1"/>
        </w:rPr>
      </w:pPr>
    </w:p>
    <w:p w14:paraId="597F0A65" w14:textId="60076891" w:rsidR="008D61F9" w:rsidRDefault="00590399">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451" behindDoc="0" locked="0" layoutInCell="1" allowOverlap="1" wp14:anchorId="2522E025" wp14:editId="07EA9D3D">
                <wp:simplePos x="0" y="0"/>
                <wp:positionH relativeFrom="column">
                  <wp:posOffset>4234237</wp:posOffset>
                </wp:positionH>
                <wp:positionV relativeFrom="paragraph">
                  <wp:posOffset>990060</wp:posOffset>
                </wp:positionV>
                <wp:extent cx="809625" cy="346710"/>
                <wp:effectExtent l="0" t="0" r="28575" b="15240"/>
                <wp:wrapNone/>
                <wp:docPr id="620" name="Rectangle 620"/>
                <wp:cNvGraphicFramePr/>
                <a:graphic xmlns:a="http://schemas.openxmlformats.org/drawingml/2006/main">
                  <a:graphicData uri="http://schemas.microsoft.com/office/word/2010/wordprocessingShape">
                    <wps:wsp>
                      <wps:cNvSpPr/>
                      <wps:spPr>
                        <a:xfrm>
                          <a:off x="0" y="0"/>
                          <a:ext cx="809625" cy="346710"/>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427F9B" id="Rectangle 620" o:spid="_x0000_s1026" style="position:absolute;margin-left:333.4pt;margin-top:77.95pt;width:63.75pt;height:27.3pt;z-index:2516584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9zfgIAAF4FAAAOAAAAZHJzL2Uyb0RvYy54bWysVE1v2zAMvQ/YfxB0X+1k6VdQpwhSdBhQ&#10;tMHaoWdFlmIDsqhRSpzs14+SHSdoix2G+SCLIvlIPpG6ud01hm0V+hpswUdnOWfKSihruy74z5f7&#10;L1ec+SBsKQxYVfC98vx29vnTTeumagwVmFIhIxDrp60reBWCm2aZl5VqhD8DpywpNWAjAom4zkoU&#10;LaE3Jhvn+UXWApYOQSrv6fSuU/JZwtdayfCktVeBmYJTbiGtmNZVXLPZjZiuUbiqln0a4h+yaERt&#10;KegAdSeCYBus30E1tUTwoMOZhCYDrWupUg1UzSh/U81zJZxKtRA53g00+f8HKx+3z26JREPr/NTT&#10;Nlax09jEP+XHdoms/UCW2gUm6fAqv74Yn3MmSfV1cnE5SmRmR2eHPnxT0LC4KTjSXSSKxPbBBwpI&#10;pgeTGMvCfW1Mug9j44EHU5fxLAm4Xi0Msq2IF5lf5otDuBMzQoyu2bGUtAt7oyKGsT+UZnVJyY9T&#10;JqnL1AArpFQ2jDpVJUrVRTvP6YuNQvCDR5ISYETWlOWA3QPEDn6P3cH09tFVpSYdnPO/JdY5Dx4p&#10;MtgwODe1BfwIwFBVfeTO/kBSR01kaQXlfokMoRsR7+R9Tff2IHxYCqSZoOmhOQ9PtGgDbcGh33FW&#10;Af7+6DzaU6uSlrOWZqzg/tdGoOLMfLfUxNejySQOZRIm55djEvBUszrV2E2zALr9Eb0oTqZttA/m&#10;sNUIzSs9B/MYlVTCSopdcBnwICxCN/v0oEg1nyczGkQnwoN9djKCR1ZjX77sXgW6vnkDdf0jHOZR&#10;TN/0cGcbPS3MNwF0nRr8yGvPNw1xapz+wYmvxKmcrI7P4uwPAAAA//8DAFBLAwQUAAYACAAAACEA&#10;O3CCct4AAAALAQAADwAAAGRycy9kb3ducmV2LnhtbEyPMW+DMBSE90r9D9ar1K0xoeAWgolQ1S7d&#10;QtLdwS6g4GeEXwL8+7pTO57udPddsV/swG5m8r1DCdtNBMxg43SPrYTT8ePpFZgnhVoNDo2E1XjY&#10;l/d3hcq1m/FgbjW1LJSgz5WEjmjMOfdNZ6zyGzcaDN63m6yiIKeW60nNodwOPI4iwa3qMSx0ajRv&#10;nWku9dVKSOIkETQf+oHqz2O2flXvq6ikfHxYqh0wMgv9heEXP6BDGZjO7oras0GCECKgUzDSNAMW&#10;Ei9Z8gzsLCHeRinwsuD/P5Q/AAAA//8DAFBLAQItABQABgAIAAAAIQC2gziS/gAAAOEBAAATAAAA&#10;AAAAAAAAAAAAAAAAAABbQ29udGVudF9UeXBlc10ueG1sUEsBAi0AFAAGAAgAAAAhADj9If/WAAAA&#10;lAEAAAsAAAAAAAAAAAAAAAAALwEAAF9yZWxzLy5yZWxzUEsBAi0AFAAGAAgAAAAhADiSb3N+AgAA&#10;XgUAAA4AAAAAAAAAAAAAAAAALgIAAGRycy9lMm9Eb2MueG1sUEsBAi0AFAAGAAgAAAAhADtwgnLe&#10;AAAACwEAAA8AAAAAAAAAAAAAAAAA2AQAAGRycy9kb3ducmV2LnhtbFBLBQYAAAAABAAEAPMAAADj&#10;BQAAAAA=&#10;" filled="f" strokecolor="#0070c0" strokeweight="1pt"/>
            </w:pict>
          </mc:Fallback>
        </mc:AlternateContent>
      </w:r>
      <w:r w:rsidR="008D61F9">
        <w:rPr>
          <w:rFonts w:asciiTheme="minorHAnsi" w:hAnsiTheme="minorHAnsi" w:cstheme="minorBidi"/>
          <w:noProof/>
          <w:color w:val="454545" w:themeColor="text1"/>
        </w:rPr>
        <w:drawing>
          <wp:inline distT="0" distB="0" distL="0" distR="0" wp14:anchorId="067F4B97" wp14:editId="712BF22F">
            <wp:extent cx="5543550" cy="1361440"/>
            <wp:effectExtent l="0" t="0" r="0" b="0"/>
            <wp:docPr id="629" name="Picture 6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Picture 629" descr="A screenshot of a computer&#10;&#10;Description automatically generated"/>
                    <pic:cNvPicPr/>
                  </pic:nvPicPr>
                  <pic:blipFill>
                    <a:blip r:embed="rId177"/>
                    <a:stretch>
                      <a:fillRect/>
                    </a:stretch>
                  </pic:blipFill>
                  <pic:spPr>
                    <a:xfrm>
                      <a:off x="0" y="0"/>
                      <a:ext cx="5543550" cy="1361440"/>
                    </a:xfrm>
                    <a:prstGeom prst="rect">
                      <a:avLst/>
                    </a:prstGeom>
                  </pic:spPr>
                </pic:pic>
              </a:graphicData>
            </a:graphic>
          </wp:inline>
        </w:drawing>
      </w:r>
    </w:p>
    <w:p w14:paraId="1153FA1D" w14:textId="77777777" w:rsidR="008D61F9" w:rsidRDefault="008D61F9">
      <w:pPr>
        <w:spacing w:after="120"/>
        <w:rPr>
          <w:rFonts w:asciiTheme="minorHAnsi" w:hAnsiTheme="minorHAnsi" w:cstheme="minorBidi"/>
          <w:color w:val="454545" w:themeColor="text1"/>
        </w:rPr>
      </w:pPr>
    </w:p>
    <w:p w14:paraId="2CD29880" w14:textId="6954635E" w:rsidR="00AD5E27" w:rsidRDefault="008D61F9">
      <w:pPr>
        <w:spacing w:after="120"/>
        <w:rPr>
          <w:rFonts w:asciiTheme="minorHAnsi" w:hAnsiTheme="minorHAnsi" w:cstheme="minorBidi"/>
          <w:color w:val="454545" w:themeColor="text1"/>
        </w:rPr>
      </w:pPr>
      <w:r>
        <w:rPr>
          <w:rFonts w:asciiTheme="minorHAnsi" w:hAnsiTheme="minorHAnsi" w:cstheme="minorBidi"/>
          <w:noProof/>
          <w:color w:val="454545" w:themeColor="text1"/>
        </w:rPr>
        <w:drawing>
          <wp:inline distT="0" distB="0" distL="0" distR="0" wp14:anchorId="2DF1AD46" wp14:editId="65686D20">
            <wp:extent cx="5543550" cy="2661920"/>
            <wp:effectExtent l="0" t="0" r="0" b="5080"/>
            <wp:docPr id="630" name="Picture 63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Picture 630" descr="A screenshot of a computer&#10;&#10;Description automatically generated"/>
                    <pic:cNvPicPr/>
                  </pic:nvPicPr>
                  <pic:blipFill>
                    <a:blip r:embed="rId178"/>
                    <a:stretch>
                      <a:fillRect/>
                    </a:stretch>
                  </pic:blipFill>
                  <pic:spPr>
                    <a:xfrm>
                      <a:off x="0" y="0"/>
                      <a:ext cx="5543550" cy="2661920"/>
                    </a:xfrm>
                    <a:prstGeom prst="rect">
                      <a:avLst/>
                    </a:prstGeom>
                  </pic:spPr>
                </pic:pic>
              </a:graphicData>
            </a:graphic>
          </wp:inline>
        </w:drawing>
      </w:r>
    </w:p>
    <w:p w14:paraId="79722A52" w14:textId="77777777" w:rsidR="0061506F" w:rsidRDefault="0061506F">
      <w:pPr>
        <w:spacing w:after="120"/>
        <w:rPr>
          <w:rFonts w:asciiTheme="minorHAnsi" w:hAnsiTheme="minorHAnsi" w:cstheme="minorBidi"/>
          <w:color w:val="454545" w:themeColor="text1"/>
        </w:rPr>
      </w:pPr>
    </w:p>
    <w:p w14:paraId="0632EE47" w14:textId="77777777" w:rsidR="00566A40" w:rsidRDefault="00566A40">
      <w:pPr>
        <w:spacing w:after="120"/>
        <w:rPr>
          <w:rFonts w:asciiTheme="minorHAnsi" w:hAnsiTheme="minorHAnsi" w:cstheme="minorBidi"/>
          <w:color w:val="454545" w:themeColor="text1"/>
        </w:rPr>
      </w:pPr>
    </w:p>
    <w:p w14:paraId="745F5407" w14:textId="77777777" w:rsidR="00566A40" w:rsidRDefault="00566A40">
      <w:pPr>
        <w:spacing w:after="120"/>
        <w:rPr>
          <w:rFonts w:asciiTheme="minorHAnsi" w:hAnsiTheme="minorHAnsi" w:cstheme="minorBidi"/>
          <w:color w:val="454545" w:themeColor="text1"/>
        </w:rPr>
      </w:pPr>
    </w:p>
    <w:p w14:paraId="558ECCF8" w14:textId="77777777" w:rsidR="008D61F9" w:rsidRPr="007C4E35" w:rsidRDefault="008D61F9" w:rsidP="007C4E35">
      <w:pPr>
        <w:pStyle w:val="NESOSubHeading"/>
      </w:pPr>
      <w:bookmarkStart w:id="395" w:name="_Toc190179282"/>
      <w:r w:rsidRPr="007C4E35">
        <w:lastRenderedPageBreak/>
        <w:t>Distinction between Primary and Impacted Units</w:t>
      </w:r>
      <w:bookmarkEnd w:id="395"/>
    </w:p>
    <w:p w14:paraId="6566CA61" w14:textId="77777777" w:rsidR="00BD4122" w:rsidRDefault="00BD4122" w:rsidP="00BD4122">
      <w:pPr>
        <w:pStyle w:val="BodyText"/>
      </w:pPr>
    </w:p>
    <w:p w14:paraId="351D510C" w14:textId="29EC70E8" w:rsidR="009D54F0" w:rsidRDefault="009D54F0" w:rsidP="00BD4122">
      <w:pPr>
        <w:pStyle w:val="BodyText"/>
      </w:pPr>
      <w:r>
        <w:t>Primary Units are considered as those which the Market Provider intentionally selects for Global Versioning. Impacted Units are those Units which share at least one common asset that is subject to modification. The Global Versioning Process rules will detect and implicate any connected Units at the point the ‘primary’ Unit’s asset(s) have been modified and at the end of the Global Versioning Application Form completion.</w:t>
      </w:r>
    </w:p>
    <w:p w14:paraId="724AED78" w14:textId="6D6DB2B3" w:rsidR="00BD4122" w:rsidRDefault="009D54F0" w:rsidP="00BD4122">
      <w:pPr>
        <w:pStyle w:val="BodyText"/>
      </w:pPr>
      <w:r>
        <w:t xml:space="preserve">Impacted Units will be ‘pulled’ into the same Global Versioning Basket as the Primary Unit and will require the same approach as the primary Unit </w:t>
      </w:r>
      <w:proofErr w:type="gramStart"/>
      <w:r>
        <w:t>in order to</w:t>
      </w:r>
      <w:proofErr w:type="gramEnd"/>
      <w:r>
        <w:t xml:space="preserve"> allow the Basket to complete processing</w:t>
      </w:r>
      <w:r w:rsidR="0047470B">
        <w:t xml:space="preserve">. This means, that an application form will require completion for every impacted Unit in the same basket. </w:t>
      </w:r>
    </w:p>
    <w:p w14:paraId="246D6867" w14:textId="3E5428F7" w:rsidR="0047470B" w:rsidRDefault="0047470B" w:rsidP="00BD4122">
      <w:pPr>
        <w:pStyle w:val="BodyText"/>
      </w:pPr>
      <w:r>
        <w:t xml:space="preserve">The application form for Impacted Units has been adjusted however to allow Portal Users the option to indicate the following </w:t>
      </w:r>
      <w:proofErr w:type="gramStart"/>
      <w:r>
        <w:t>options;</w:t>
      </w:r>
      <w:proofErr w:type="gramEnd"/>
      <w:r>
        <w:t xml:space="preserve"> </w:t>
      </w:r>
    </w:p>
    <w:p w14:paraId="05D217A4" w14:textId="493ACA46" w:rsidR="00BD4122" w:rsidRDefault="00BD4122" w:rsidP="001A1C01">
      <w:pPr>
        <w:pStyle w:val="BodyText"/>
        <w:numPr>
          <w:ilvl w:val="0"/>
          <w:numId w:val="56"/>
        </w:numPr>
      </w:pPr>
      <w:r>
        <w:t>No further changes</w:t>
      </w:r>
      <w:r w:rsidR="0047470B">
        <w:t xml:space="preserve"> to be </w:t>
      </w:r>
      <w:r w:rsidR="008B602F">
        <w:t>added.</w:t>
      </w:r>
    </w:p>
    <w:p w14:paraId="2E96975F" w14:textId="12B9E5D4" w:rsidR="00BD4122" w:rsidRDefault="00BD4122" w:rsidP="001A1C01">
      <w:pPr>
        <w:pStyle w:val="BodyText"/>
        <w:numPr>
          <w:ilvl w:val="0"/>
          <w:numId w:val="56"/>
        </w:numPr>
      </w:pPr>
      <w:r>
        <w:t>Additional changes</w:t>
      </w:r>
      <w:r w:rsidR="0047470B">
        <w:t xml:space="preserve"> required</w:t>
      </w:r>
      <w:r>
        <w:t xml:space="preserve"> – subsequent changes to</w:t>
      </w:r>
      <w:r w:rsidR="0047470B">
        <w:t xml:space="preserve"> the current</w:t>
      </w:r>
      <w:r>
        <w:t xml:space="preserve"> composition</w:t>
      </w:r>
      <w:r w:rsidR="0047470B">
        <w:t xml:space="preserve"> of asset(s)</w:t>
      </w:r>
    </w:p>
    <w:p w14:paraId="6B16E634" w14:textId="69F00576" w:rsidR="00BD4122" w:rsidRDefault="00BD4122" w:rsidP="001A1C01">
      <w:pPr>
        <w:pStyle w:val="BodyText"/>
        <w:numPr>
          <w:ilvl w:val="0"/>
          <w:numId w:val="56"/>
        </w:numPr>
      </w:pPr>
      <w:r>
        <w:t>Additional changes</w:t>
      </w:r>
      <w:r w:rsidR="0047470B">
        <w:t xml:space="preserve"> required</w:t>
      </w:r>
      <w:r>
        <w:t xml:space="preserve"> – subsequent changes to prequal</w:t>
      </w:r>
      <w:r w:rsidR="0047470B">
        <w:t>ification section</w:t>
      </w:r>
      <w:r>
        <w:t xml:space="preserve"> only</w:t>
      </w:r>
      <w:r w:rsidR="0047470B">
        <w:t xml:space="preserve"> as a direct result of the modification to the connected asset(s)</w:t>
      </w:r>
    </w:p>
    <w:p w14:paraId="0A2DC2D6" w14:textId="07FEEC7C" w:rsidR="00BD4122" w:rsidRDefault="0047470B" w:rsidP="00BD4122">
      <w:pPr>
        <w:pStyle w:val="BodyText"/>
      </w:pPr>
      <w:r>
        <w:t xml:space="preserve">An example of listed impacted Units connected to a Primary Unit will display as illustrated below within a given basket. </w:t>
      </w:r>
    </w:p>
    <w:p w14:paraId="0C22E8E6" w14:textId="5C5E2764" w:rsidR="00156F0B" w:rsidRDefault="0047470B" w:rsidP="00BD4122">
      <w:pPr>
        <w:pStyle w:val="BodyText"/>
      </w:pPr>
      <w:r>
        <w:rPr>
          <w:noProof/>
        </w:rPr>
        <mc:AlternateContent>
          <mc:Choice Requires="wps">
            <w:drawing>
              <wp:anchor distT="0" distB="0" distL="114300" distR="114300" simplePos="0" relativeHeight="251658455" behindDoc="0" locked="0" layoutInCell="1" allowOverlap="1" wp14:anchorId="2E194928" wp14:editId="6B0C55AD">
                <wp:simplePos x="0" y="0"/>
                <wp:positionH relativeFrom="column">
                  <wp:posOffset>3989070</wp:posOffset>
                </wp:positionH>
                <wp:positionV relativeFrom="paragraph">
                  <wp:posOffset>1085850</wp:posOffset>
                </wp:positionV>
                <wp:extent cx="342900" cy="184150"/>
                <wp:effectExtent l="0" t="0" r="19050" b="25400"/>
                <wp:wrapNone/>
                <wp:docPr id="638" name="Rectangle 638"/>
                <wp:cNvGraphicFramePr/>
                <a:graphic xmlns:a="http://schemas.openxmlformats.org/drawingml/2006/main">
                  <a:graphicData uri="http://schemas.microsoft.com/office/word/2010/wordprocessingShape">
                    <wps:wsp>
                      <wps:cNvSpPr/>
                      <wps:spPr>
                        <a:xfrm>
                          <a:off x="0" y="0"/>
                          <a:ext cx="342900" cy="18415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AE4240" id="Rectangle 638" o:spid="_x0000_s1026" style="position:absolute;margin-left:314.1pt;margin-top:85.5pt;width:27pt;height:14.5pt;z-index:2516584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OufQIAAF4FAAAOAAAAZHJzL2Uyb0RvYy54bWysVMFu2zAMvQ/YPwi6r7azdGuDOkXWIsOA&#10;Yi3WDj0rshQbkEWNUuJkXz9KdpygLXYY5oMsiuQj+UTq6nrXGrZV6BuwJS/Ocs6UlVA1dl3yn0/L&#10;Dxec+SBsJQxYVfK98vx6/v7dVedmagI1mEohIxDrZ50reR2Cm2WZl7VqhT8DpywpNWArAom4zioU&#10;HaG3Jpvk+aesA6wcglTe0+ltr+TzhK+1kuFea68CMyWn3EJaMa2ruGbzKzFbo3B1I4c0xD9k0YrG&#10;UtAR6lYEwTbYvIJqG4ngQYczCW0GWjdSpRqomiJ/Uc1jLZxKtRA53o00+f8HK79vH90DEg2d8zNP&#10;21jFTmMb/5Qf2yWy9iNZaheYpMOP08llTpRKUhUX0+I8kZkdnR368FVBy+Km5Eh3kSgS2zsfKCCZ&#10;HkxiLAvLxph0H8bGAw+mqeJZEnC9ujHItiJeZP4lXx7CnZgRYnTNjqWkXdgbFTGM/aE0aypKfpIy&#10;SV2mRlghpbKh6FW1qFQf7TynLzYKwY8eSUqAEVlTliP2ABA7+DV2DzPYR1eVmnR0zv+WWO88eqTI&#10;YMPo3DYW8C0AQ1UNkXv7A0k9NZGlFVT7B2QI/Yh4J5cN3dud8OFBIM0EXTXNebinRRvoSg7DjrMa&#10;8Pdb59GeWpW0nHU0YyX3vzYCFWfmm6Umviym0ziUSZief56QgKea1anGbtoboNsv6EVxMm2jfTCH&#10;rUZon+k5WMSopBJWUuySy4AH4Sb0s08PilSLRTKjQXQi3NlHJyN4ZDX25dPuWaAbmjdQ13+HwzyK&#10;2Yse7m2jp4XFJoBuUoMfeR34piFOjTM8OPGVOJWT1fFZnP8BAAD//wMAUEsDBBQABgAIAAAAIQBq&#10;X+Ds3AAAAAsBAAAPAAAAZHJzL2Rvd25yZXYueG1sTI/BTsMwEETvSPyDtUjcqBMfQpTGqapKqDeq&#10;FA49uvGSRMTrEDtp+HuWExx3ZzTzptytbhALTqH3pCHdJCCQGm97ajW8v7085SBCNGTN4Ak1fGOA&#10;XXV/V5rC+hvVuJxjKziEQmE0dDGOhZSh6dCZsPEjEmsffnIm8jm10k7mxuFukCpJMulMT9zQmREP&#10;HTaf59lpwAuprjktKj2F1/oru8zH+ohaPz6s+y2IiGv8M8MvPqNDxUxXP5MNYtCQqVyxlYXnlEex&#10;I8sVf64auDgBWZXy/4bqBwAA//8DAFBLAQItABQABgAIAAAAIQC2gziS/gAAAOEBAAATAAAAAAAA&#10;AAAAAAAAAAAAAABbQ29udGVudF9UeXBlc10ueG1sUEsBAi0AFAAGAAgAAAAhADj9If/WAAAAlAEA&#10;AAsAAAAAAAAAAAAAAAAALwEAAF9yZWxzLy5yZWxzUEsBAi0AFAAGAAgAAAAhAMw/4659AgAAXgUA&#10;AA4AAAAAAAAAAAAAAAAALgIAAGRycy9lMm9Eb2MueG1sUEsBAi0AFAAGAAgAAAAhAGpf4OzcAAAA&#10;CwEAAA8AAAAAAAAAAAAAAAAA1wQAAGRycy9kb3ducmV2LnhtbFBLBQYAAAAABAAEAPMAAADgBQAA&#10;AAA=&#10;" filled="f" strokecolor="#00b0f0" strokeweight="1pt"/>
            </w:pict>
          </mc:Fallback>
        </mc:AlternateContent>
      </w:r>
      <w:r>
        <w:rPr>
          <w:noProof/>
        </w:rPr>
        <mc:AlternateContent>
          <mc:Choice Requires="wps">
            <w:drawing>
              <wp:anchor distT="0" distB="0" distL="114300" distR="114300" simplePos="0" relativeHeight="251658453" behindDoc="0" locked="0" layoutInCell="1" allowOverlap="1" wp14:anchorId="2C0CFA84" wp14:editId="21C2C855">
                <wp:simplePos x="0" y="0"/>
                <wp:positionH relativeFrom="column">
                  <wp:posOffset>4541520</wp:posOffset>
                </wp:positionH>
                <wp:positionV relativeFrom="paragraph">
                  <wp:posOffset>1206500</wp:posOffset>
                </wp:positionV>
                <wp:extent cx="685800" cy="184150"/>
                <wp:effectExtent l="0" t="0" r="19050" b="25400"/>
                <wp:wrapNone/>
                <wp:docPr id="623" name="Rectangle 623"/>
                <wp:cNvGraphicFramePr/>
                <a:graphic xmlns:a="http://schemas.openxmlformats.org/drawingml/2006/main">
                  <a:graphicData uri="http://schemas.microsoft.com/office/word/2010/wordprocessingShape">
                    <wps:wsp>
                      <wps:cNvSpPr/>
                      <wps:spPr>
                        <a:xfrm>
                          <a:off x="0" y="0"/>
                          <a:ext cx="685800" cy="1841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698B8A" id="Rectangle 623" o:spid="_x0000_s1026" style="position:absolute;margin-left:357.6pt;margin-top:95pt;width:54pt;height:14.5pt;z-index:2516584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ONdfwIAAF4FAAAOAAAAZHJzL2Uyb0RvYy54bWysVE1v2zAMvQ/YfxB0X20HSZcFdYqgRYYB&#10;RVssHXpWZCkWIIuapMTJfv0o+SNBV+wwLAdHFMlH8pHUze2x0eQgnFdgSlpc5ZQIw6FSZlfSHy/r&#10;T3NKfGCmYhqMKOlJeHq7/PjhprULMYEadCUcQRDjF60taR2CXWSZ57VomL8CKwwqJbiGBRTdLqsc&#10;axG90dkkz6+zFlxlHXDhPd7ed0q6TPhSCh6epPQiEF1SzC2kr0vfbfxmyxu22Dlma8X7NNg/ZNEw&#10;ZTDoCHXPAiN7p/6AahR34EGGKw5NBlIqLlINWE2Rv6lmUzMrUi1IjrcjTf7/wfLHw8Y+O6ShtX7h&#10;8RirOErXxH/MjxwTWaeRLHEMhOPl9Xw2z5FSjqpiPi1miczs7GydD18FNCQeSuqwF4kidnjwAQOi&#10;6WASYxlYK61TP7SJFx60quJdEtxue6cdOTBs5Hqd4y/2DjEuzFCKrtm5lHQKJy0ihjbfhSSqwuQn&#10;KZM0ZWKEZZwLE4pOVbNKdNFml8HiXEaPFDoBRmSJWY7YPcBg2YEM2F3OvX10FWlIR+f8b4l1zqNH&#10;igwmjM6NMuDeA9BYVR+5sx9I6qiJLG2hOj074qBbEW/5WmHfHpgPz8zhTmCrcc/DE36khrak0J8o&#10;qcH9eu8+2uOoopaSFnespP7nnjlBif5mcIi/FNNpXMokTGefJyi4S832UmP2zR1g9wt8USxPx2gf&#10;9HCUDppXfA5WMSqqmOEYu6Q8uEG4C93u44PCxWqVzHARLQsPZmN5BI+sxrl8Ob4yZ/vhDTj1jzDs&#10;I1u8meHONnoaWO0DSJUG/MxrzzcucRqc/sGJr8SlnKzOz+LyNwAAAP//AwBQSwMEFAAGAAgAAAAh&#10;AGTLWCXbAAAACwEAAA8AAABkcnMvZG93bnJldi54bWxMTz1PwzAQ3ZH4D9YhsVEnQdAS4lQI0YkB&#10;KJVYr7FJotpny3ba8O85Jjre+7r3mvXsrDiamEZPCspFAcJQ5/VIvYLd5+ZmBSJlJI3Wk1HwYxKs&#10;28uLBmvtT/RhjtvcCw6hVKOCIedQS5m6wThMCx8MMffto8PMZ+yljnjicGdlVRT30uFI/GHAYJ4H&#10;0x22k+Mawb4HPb0ddl/lvIkv+jVhv1Tq+mp+egSRzZz/xfBXnz3Qcqe9n0gnYRUsy7uKpUw8FDyK&#10;FavqlpG9goohkG0jzze0vwAAAP//AwBQSwECLQAUAAYACAAAACEAtoM4kv4AAADhAQAAEwAAAAAA&#10;AAAAAAAAAAAAAAAAW0NvbnRlbnRfVHlwZXNdLnhtbFBLAQItABQABgAIAAAAIQA4/SH/1gAAAJQB&#10;AAALAAAAAAAAAAAAAAAAAC8BAABfcmVscy8ucmVsc1BLAQItABQABgAIAAAAIQBSZONdfwIAAF4F&#10;AAAOAAAAAAAAAAAAAAAAAC4CAABkcnMvZTJvRG9jLnhtbFBLAQItABQABgAIAAAAIQBky1gl2wAA&#10;AAsBAAAPAAAAAAAAAAAAAAAAANkEAABkcnMvZG93bnJldi54bWxQSwUGAAAAAAQABADzAAAA4QUA&#10;AAAA&#10;" filled="f" strokecolor="red" strokeweight="1pt"/>
            </w:pict>
          </mc:Fallback>
        </mc:AlternateContent>
      </w:r>
      <w:r>
        <w:rPr>
          <w:noProof/>
        </w:rPr>
        <mc:AlternateContent>
          <mc:Choice Requires="wps">
            <w:drawing>
              <wp:anchor distT="0" distB="0" distL="114300" distR="114300" simplePos="0" relativeHeight="251658454" behindDoc="0" locked="0" layoutInCell="1" allowOverlap="1" wp14:anchorId="56A292BE" wp14:editId="5AA01F89">
                <wp:simplePos x="0" y="0"/>
                <wp:positionH relativeFrom="column">
                  <wp:posOffset>255270</wp:posOffset>
                </wp:positionH>
                <wp:positionV relativeFrom="paragraph">
                  <wp:posOffset>393700</wp:posOffset>
                </wp:positionV>
                <wp:extent cx="565150" cy="139700"/>
                <wp:effectExtent l="0" t="0" r="25400" b="12700"/>
                <wp:wrapNone/>
                <wp:docPr id="624" name="Rectangle 624"/>
                <wp:cNvGraphicFramePr/>
                <a:graphic xmlns:a="http://schemas.openxmlformats.org/drawingml/2006/main">
                  <a:graphicData uri="http://schemas.microsoft.com/office/word/2010/wordprocessingShape">
                    <wps:wsp>
                      <wps:cNvSpPr/>
                      <wps:spPr>
                        <a:xfrm>
                          <a:off x="0" y="0"/>
                          <a:ext cx="565150" cy="139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800FC9" id="Rectangle 624" o:spid="_x0000_s1026" style="position:absolute;margin-left:20.1pt;margin-top:31pt;width:44.5pt;height:11pt;z-index:2516584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iTfwIAAF4FAAAOAAAAZHJzL2Uyb0RvYy54bWysVMFu2zAMvQ/YPwi6r7azpl2DOkXQIsOA&#10;oi3WDj0rshQbkEWNUuJkXz9KdpygK3YYloMjiuQj+Ujq+mbXGrZV6BuwJS/Ocs6UlVA1dl3yHy/L&#10;T18480HYShiwquR75fnN/OOH687N1ARqMJVCRiDWzzpX8joEN8syL2vVCn8GTllSasBWBBJxnVUo&#10;OkJvTTbJ84usA6wcglTe0+1dr+TzhK+1kuFRa68CMyWn3EL6Yvqu4jebX4vZGoWrGzmkIf4hi1Y0&#10;loKOUHciCLbB5g+otpEIHnQ4k9BmoHUjVaqBqinyN9U818KpVAuR491Ik/9/sPJh++yekGjonJ95&#10;OsYqdhrb+E/5sV0iaz+SpXaBSbqcXkyLKVEqSVV8vrrME5nZ0dmhD18VtCweSo7Ui0SR2N77QAHJ&#10;9GASY1lYNsakfhgbLzyYpop3ScD16tYg2wpq5HKZ0y/2jjBOzEiKrtmxlHQKe6MihrHflWZNRclP&#10;UiZpytQIK6RUNhS9qhaV6qNNT4PFuYweKXQCjMiashyxB4CDZQ9ywO5zHuyjq0pDOjrnf0usdx49&#10;UmSwYXRuGwv4HoChqobIvf2BpJ6ayNIKqv0TMoR+RbyTy4b6di98eBJIO0Gtpj0Pj/TRBrqSw3Di&#10;rAb89d59tKdRJS1nHe1Yyf3PjUDFmflmaYivivPzuJRJOJ9eTkjAU83qVGM37S1Q9wt6UZxMx2gf&#10;zOGoEdpXeg4WMSqphJUUu+Qy4EG4Df3u04Mi1WKRzGgRnQj39tnJCB5ZjXP5snsV6IbhDTT1D3DY&#10;RzF7M8O9bfS0sNgE0E0a8COvA9+0xGlwhgcnvhKncrI6Povz3wAAAP//AwBQSwMEFAAGAAgAAAAh&#10;AFchwuPcAAAACAEAAA8AAABkcnMvZG93bnJldi54bWxMj0FPwzAMhe9I/IfIk7ixZNU0Rmk6IcRO&#10;HIAxiavXZG21xKmSdCv/Hu8ER/s9P3+v2kzeibONqQ+kYTFXICw1wfTUath/be/XIFJGMugCWQ0/&#10;NsGmvr2psDThQp/2vMut4BBKJWroch5KKVPTWY9pHgZLrB1D9Jh5jK00ES8c7p0slFpJjz3xhw4H&#10;+9LZ5rQbPWMM7mMw4/tp/72YtvHVvCVsH7S+m03PTyCynfKfGa74fAM1Mx3CSCYJp2GpCnZqWBVc&#10;6aoXj7w4aFgvFci6kv8L1L8AAAD//wMAUEsBAi0AFAAGAAgAAAAhALaDOJL+AAAA4QEAABMAAAAA&#10;AAAAAAAAAAAAAAAAAFtDb250ZW50X1R5cGVzXS54bWxQSwECLQAUAAYACAAAACEAOP0h/9YAAACU&#10;AQAACwAAAAAAAAAAAAAAAAAvAQAAX3JlbHMvLnJlbHNQSwECLQAUAAYACAAAACEAIaP4k38CAABe&#10;BQAADgAAAAAAAAAAAAAAAAAuAgAAZHJzL2Uyb0RvYy54bWxQSwECLQAUAAYACAAAACEAVyHC49wA&#10;AAAIAQAADwAAAAAAAAAAAAAAAADZBAAAZHJzL2Rvd25yZXYueG1sUEsFBgAAAAAEAAQA8wAAAOIF&#10;AAAAAA==&#10;" filled="f" strokecolor="red" strokeweight="1pt"/>
            </w:pict>
          </mc:Fallback>
        </mc:AlternateContent>
      </w:r>
      <w:r>
        <w:rPr>
          <w:noProof/>
        </w:rPr>
        <mc:AlternateContent>
          <mc:Choice Requires="wps">
            <w:drawing>
              <wp:anchor distT="0" distB="0" distL="114300" distR="114300" simplePos="0" relativeHeight="251658452" behindDoc="0" locked="0" layoutInCell="1" allowOverlap="1" wp14:anchorId="27ABC768" wp14:editId="3EEEB57C">
                <wp:simplePos x="0" y="0"/>
                <wp:positionH relativeFrom="column">
                  <wp:posOffset>77470</wp:posOffset>
                </wp:positionH>
                <wp:positionV relativeFrom="paragraph">
                  <wp:posOffset>457200</wp:posOffset>
                </wp:positionV>
                <wp:extent cx="4851400" cy="285750"/>
                <wp:effectExtent l="0" t="0" r="25400" b="19050"/>
                <wp:wrapNone/>
                <wp:docPr id="622" name="Rectangle 622"/>
                <wp:cNvGraphicFramePr/>
                <a:graphic xmlns:a="http://schemas.openxmlformats.org/drawingml/2006/main">
                  <a:graphicData uri="http://schemas.microsoft.com/office/word/2010/wordprocessingShape">
                    <wps:wsp>
                      <wps:cNvSpPr/>
                      <wps:spPr>
                        <a:xfrm>
                          <a:off x="0" y="0"/>
                          <a:ext cx="4851400" cy="285750"/>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39FF8E" id="Rectangle 622" o:spid="_x0000_s1026" style="position:absolute;margin-left:6.1pt;margin-top:36pt;width:382pt;height:22.5pt;z-index:2516584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70KfQIAAF8FAAAOAAAAZHJzL2Uyb0RvYy54bWysVMFu2zAMvQ/YPwi6r3aCZO2COEWWosOA&#10;oi3WDj0rshQbkEWNUuJkXz9KdpygLXYY5oMsiuQj+URqfr1vDNsp9DXYgo8ucs6UlVDWdlPwn8+3&#10;n64480HYUhiwquAH5fn14uOHeetmagwVmFIhIxDrZ60reBWCm2WZl5VqhL8ApywpNWAjAom4yUoU&#10;LaE3Jhvn+eesBSwdglTe0+lNp+SLhK+1kuFBa68CMwWn3EJaMa3ruGaLuZhtULiqln0a4h+yaERt&#10;KegAdSOCYFus30A1tUTwoMOFhCYDrWupUg1UzSh/Vc1TJZxKtRA53g00+f8HK+93T+4RiYbW+Zmn&#10;baxir7GJf8qP7RNZh4EstQ9M0uHkajqa5MSpJN34ano5TWxmJ2+HPnxT0LC4KTjSZSSOxO7OB4pI&#10;pkeTGMzCbW1MuhBj44EHU5fxLAm4Wa8Msp2IN5l/zYdwZ2aEGF2zUy1pFw5GRQxjfyjN6pKyH6dM&#10;UpupAVZIqWwYdapKlKqLNs3pi51C8INHkhJgRNaU5YDdA8QWfovdwfT20VWlLh2c878l1jkPHiky&#10;2DA4N7UFfA/AUFV95M7+SFJHTWRpDeXhERlCNyPeydua7u1O+PAokIaCrpoGPTzQog20BYd+x1kF&#10;+Pu982hPvUpazloasoL7X1uBijPz3VIXfxlNJnEqkzCZXo5JwHPN+lxjt80K6PZH9KQ4mbbRPpjj&#10;ViM0L/QeLGNUUgkrKXbBZcCjsArd8NOLItVymcxoEp0Id/bJyQgeWY19+bx/Eej65g3U9vdwHEgx&#10;e9XDnW30tLDcBtB1avATrz3fNMWpcfoXJz4T53KyOr2Liz8AAAD//wMAUEsDBBQABgAIAAAAIQBX&#10;oDAQ3AAAAAkBAAAPAAAAZHJzL2Rvd25yZXYueG1sTI/BTsMwEETvSPyDtUhcEHXqQ4NCnAq1IFRx&#10;oq04b2M3iRqvI9tNwt+znOA4+0azM+V6dr0YbYidJw3LRQbCUu1NR42G4+Ht8QlETEgGe09Ww7eN&#10;sK5ub0osjJ/o04771AgOoVighjaloZAy1q11GBd+sMTs7IPDxDI00gScONz1UmXZSjrsiD+0ONhN&#10;a+vL/uo0vO+2r2GDx+3opkE95Pix++qC1vd388sziGTn9GeG3/pcHSrudPJXMlH0rJVip4Zc8STm&#10;eb7iw4nBMs9AVqX8v6D6AQAA//8DAFBLAQItABQABgAIAAAAIQC2gziS/gAAAOEBAAATAAAAAAAA&#10;AAAAAAAAAAAAAABbQ29udGVudF9UeXBlc10ueG1sUEsBAi0AFAAGAAgAAAAhADj9If/WAAAAlAEA&#10;AAsAAAAAAAAAAAAAAAAALwEAAF9yZWxzLy5yZWxzUEsBAi0AFAAGAAgAAAAhAB+fvQp9AgAAXwUA&#10;AA4AAAAAAAAAAAAAAAAALgIAAGRycy9lMm9Eb2MueG1sUEsBAi0AFAAGAAgAAAAhAFegMBDcAAAA&#10;CQEAAA8AAAAAAAAAAAAAAAAA1wQAAGRycy9kb3ducmV2LnhtbFBLBQYAAAAABAAEAPMAAADgBQAA&#10;AAA=&#10;" filled="f" strokecolor="#00b050" strokeweight="1pt"/>
            </w:pict>
          </mc:Fallback>
        </mc:AlternateContent>
      </w:r>
      <w:r w:rsidR="00156F0B">
        <w:rPr>
          <w:noProof/>
        </w:rPr>
        <w:drawing>
          <wp:inline distT="0" distB="0" distL="0" distR="0" wp14:anchorId="39A8A1F2" wp14:editId="1EDEE6C0">
            <wp:extent cx="5543550" cy="1647825"/>
            <wp:effectExtent l="0" t="0" r="0" b="9525"/>
            <wp:docPr id="640" name="Picture 64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Picture 640" descr="A screenshot of a computer&#10;&#10;Description automatically generated"/>
                    <pic:cNvPicPr/>
                  </pic:nvPicPr>
                  <pic:blipFill>
                    <a:blip r:embed="rId179"/>
                    <a:stretch>
                      <a:fillRect/>
                    </a:stretch>
                  </pic:blipFill>
                  <pic:spPr>
                    <a:xfrm>
                      <a:off x="0" y="0"/>
                      <a:ext cx="5543550" cy="1647825"/>
                    </a:xfrm>
                    <a:prstGeom prst="rect">
                      <a:avLst/>
                    </a:prstGeom>
                  </pic:spPr>
                </pic:pic>
              </a:graphicData>
            </a:graphic>
          </wp:inline>
        </w:drawing>
      </w:r>
    </w:p>
    <w:p w14:paraId="55F9F0CE" w14:textId="6ED4934F" w:rsidR="00156F0B" w:rsidRDefault="00F441C8" w:rsidP="00BD4122">
      <w:pPr>
        <w:pStyle w:val="BodyText"/>
        <w:rPr>
          <w:b/>
          <w:bCs/>
        </w:rPr>
      </w:pPr>
      <w:r>
        <w:rPr>
          <w:b/>
          <w:bCs/>
        </w:rPr>
        <w:t xml:space="preserve">Additional </w:t>
      </w:r>
      <w:r w:rsidRPr="00F441C8">
        <w:rPr>
          <w:b/>
          <w:bCs/>
        </w:rPr>
        <w:t>Customised Options for Impacted Units only</w:t>
      </w:r>
    </w:p>
    <w:p w14:paraId="2AA8DAA3" w14:textId="77777777" w:rsidR="007C4E35" w:rsidRDefault="007C4E35" w:rsidP="00BD4122">
      <w:pPr>
        <w:pStyle w:val="BodyText"/>
        <w:rPr>
          <w:b/>
          <w:bCs/>
        </w:rPr>
      </w:pPr>
    </w:p>
    <w:p w14:paraId="5981DBCC" w14:textId="77777777" w:rsidR="007C4E35" w:rsidRDefault="007C4E35" w:rsidP="00BD4122">
      <w:pPr>
        <w:pStyle w:val="BodyText"/>
        <w:rPr>
          <w:b/>
          <w:bCs/>
        </w:rPr>
      </w:pPr>
    </w:p>
    <w:p w14:paraId="42A83F29" w14:textId="77777777" w:rsidR="007C4E35" w:rsidRDefault="007C4E35" w:rsidP="00BD4122">
      <w:pPr>
        <w:pStyle w:val="BodyText"/>
        <w:rPr>
          <w:b/>
          <w:bCs/>
        </w:rPr>
      </w:pPr>
    </w:p>
    <w:p w14:paraId="76EBC801" w14:textId="77777777" w:rsidR="00566A40" w:rsidRDefault="00566A40" w:rsidP="00BD4122">
      <w:pPr>
        <w:pStyle w:val="BodyText"/>
        <w:rPr>
          <w:b/>
          <w:bCs/>
        </w:rPr>
      </w:pPr>
    </w:p>
    <w:p w14:paraId="45BF746F" w14:textId="77777777" w:rsidR="00566A40" w:rsidRDefault="00566A40" w:rsidP="00BD4122">
      <w:pPr>
        <w:pStyle w:val="BodyText"/>
        <w:rPr>
          <w:b/>
          <w:bCs/>
        </w:rPr>
      </w:pPr>
    </w:p>
    <w:p w14:paraId="7E778DCC" w14:textId="77777777" w:rsidR="00566A40" w:rsidRDefault="00566A40" w:rsidP="00BD4122">
      <w:pPr>
        <w:pStyle w:val="BodyText"/>
        <w:rPr>
          <w:b/>
          <w:bCs/>
        </w:rPr>
      </w:pPr>
    </w:p>
    <w:p w14:paraId="5416695A" w14:textId="77777777" w:rsidR="007C4E35" w:rsidRDefault="007C4E35" w:rsidP="00BD4122">
      <w:pPr>
        <w:pStyle w:val="BodyText"/>
        <w:rPr>
          <w:b/>
          <w:bCs/>
        </w:rPr>
      </w:pPr>
    </w:p>
    <w:p w14:paraId="74B69782" w14:textId="77777777" w:rsidR="007C4E35" w:rsidRPr="007C4E35" w:rsidRDefault="007C4E35" w:rsidP="007C4E35">
      <w:pPr>
        <w:pStyle w:val="NESOSubHeading"/>
      </w:pPr>
      <w:bookmarkStart w:id="396" w:name="_Toc190179283"/>
      <w:r w:rsidRPr="007C4E35">
        <w:lastRenderedPageBreak/>
        <w:t>Distinction between Primary and Impacted Units</w:t>
      </w:r>
      <w:bookmarkEnd w:id="396"/>
    </w:p>
    <w:p w14:paraId="77AF4D44" w14:textId="77777777" w:rsidR="007C4E35" w:rsidRPr="00F441C8" w:rsidRDefault="007C4E35" w:rsidP="00BD4122">
      <w:pPr>
        <w:pStyle w:val="BodyText"/>
        <w:rPr>
          <w:b/>
          <w:bCs/>
        </w:rPr>
      </w:pPr>
    </w:p>
    <w:p w14:paraId="394FCEC9" w14:textId="033E714A" w:rsidR="00A40A4A" w:rsidRDefault="00F441C8" w:rsidP="00F441C8">
      <w:pPr>
        <w:pStyle w:val="BodyText"/>
      </w:pPr>
      <w:r>
        <w:rPr>
          <w:noProof/>
        </w:rPr>
        <mc:AlternateContent>
          <mc:Choice Requires="wps">
            <w:drawing>
              <wp:anchor distT="0" distB="0" distL="114300" distR="114300" simplePos="0" relativeHeight="251658456" behindDoc="0" locked="0" layoutInCell="1" allowOverlap="1" wp14:anchorId="5F6EB32F" wp14:editId="22A77C95">
                <wp:simplePos x="0" y="0"/>
                <wp:positionH relativeFrom="column">
                  <wp:posOffset>889431</wp:posOffset>
                </wp:positionH>
                <wp:positionV relativeFrom="paragraph">
                  <wp:posOffset>1846053</wp:posOffset>
                </wp:positionV>
                <wp:extent cx="2518914" cy="543224"/>
                <wp:effectExtent l="0" t="0" r="15240" b="28575"/>
                <wp:wrapNone/>
                <wp:docPr id="639" name="Rectangle 639"/>
                <wp:cNvGraphicFramePr/>
                <a:graphic xmlns:a="http://schemas.openxmlformats.org/drawingml/2006/main">
                  <a:graphicData uri="http://schemas.microsoft.com/office/word/2010/wordprocessingShape">
                    <wps:wsp>
                      <wps:cNvSpPr/>
                      <wps:spPr>
                        <a:xfrm>
                          <a:off x="0" y="0"/>
                          <a:ext cx="2518914" cy="54322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684C3C2" id="Rectangle 639" o:spid="_x0000_s1026" style="position:absolute;margin-left:70.05pt;margin-top:145.35pt;width:198.35pt;height:42.75pt;z-index:251658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W6VfQIAAF8FAAAOAAAAZHJzL2Uyb0RvYy54bWysVE1v2zAMvQ/YfxB0X51kydYFcYogRYYB&#10;RVusHXpWZCk2IIsapcTJfv0o+SNBV+wwzAdZEslH8onk4uZYG3ZQ6CuwOR9fjThTVkJR2V3Ofzxv&#10;Plxz5oOwhTBgVc5PyvOb5ft3i8bN1QRKMIVCRiDWzxuX8zIEN88yL0tVC38FTlkSasBaBDriLitQ&#10;NIRem2wyGn3KGsDCIUjlPd3etkK+TPhaKxketPYqMJNzii2kFdO6jWu2XIj5DoUrK9mFIf4hilpU&#10;lpwOULciCLbH6g+oupIIHnS4klBnoHUlVcqBshmPXmXzVAqnUi5EjncDTf7/wcr7w5N7RKKhcX7u&#10;aRuzOGqs45/iY8dE1mkgSx0Dk3Q5mY2vv4ynnEmSzaYfJ5NpZDM7Wzv04auCmsVNzpEeI3EkDnc+&#10;tKq9SnRmYVMZkx7E2HjhwVRFvEsH3G3XBtlB0EtuNiP6OncXauQ8mmbnXNIunIyKGMZ+V5pVRYw+&#10;RZLKTA2wQkplw7gVlaJQrbfZpbNYmNEiZZoAI7KmKAfsDqDXbEF67DbvTj+aqlSlg/Hob4G1xoNF&#10;8gw2DMZ1ZQHfAjCUVee51e9JaqmJLG2hOD0iQ2h7xDu5qejd7oQPjwKpKah9qNHDAy3aQJNz6Hac&#10;lYC/3rqP+lSrJOWsoSbLuf+5F6g4M98sVTHVzzR2ZTpMZ58ndMBLyfZSYvf1Guj1xzRSnEzbqB9M&#10;v9UI9QvNg1X0SiJhJfnOuQzYH9ahbX6aKFKtVkmNOtGJcGefnIzgkdVYl8/HF4GuK95AZX8PfUOK&#10;+asabnWjpYXVPoCuUoGfee34pi5OhdNNnDgmLs9J6zwXl78BAAD//wMAUEsDBBQABgAIAAAAIQCW&#10;f5Bf3wAAAAsBAAAPAAAAZHJzL2Rvd25yZXYueG1sTI/NTsMwEITvSLyDtUjcqJ0UEhriVAjREwdK&#10;qcTVjbdJ1PhHttOGt2c5wXG038zO1OvZjOyMIQ7OSsgWAhja1unBdhL2n5u7R2AxKavV6CxK+MYI&#10;6+b6qlaVdhf7gedd6hiF2FgpCX1KvuI8tj0aFRfOo6Xb0QWjEsnQcR3UhcLNyHMhCm7UYOlDrzy+&#10;9NiedpOhGn7cej29n/Zf2bwJr/otqq6U8vZmfn4ClnBOfzD81icPNNTp4CarIxtJ34uMUAn5SpTA&#10;iHhYFjTmIGFZFjnwpub/NzQ/AAAA//8DAFBLAQItABQABgAIAAAAIQC2gziS/gAAAOEBAAATAAAA&#10;AAAAAAAAAAAAAAAAAABbQ29udGVudF9UeXBlc10ueG1sUEsBAi0AFAAGAAgAAAAhADj9If/WAAAA&#10;lAEAAAsAAAAAAAAAAAAAAAAALwEAAF9yZWxzLy5yZWxzUEsBAi0AFAAGAAgAAAAhAAEdbpV9AgAA&#10;XwUAAA4AAAAAAAAAAAAAAAAALgIAAGRycy9lMm9Eb2MueG1sUEsBAi0AFAAGAAgAAAAhAJZ/kF/f&#10;AAAACwEAAA8AAAAAAAAAAAAAAAAA1wQAAGRycy9kb3ducmV2LnhtbFBLBQYAAAAABAAEAPMAAADj&#10;BQAAAAA=&#10;" filled="f" strokecolor="red" strokeweight="1pt"/>
            </w:pict>
          </mc:Fallback>
        </mc:AlternateContent>
      </w:r>
      <w:r w:rsidR="0047470B">
        <w:rPr>
          <w:noProof/>
        </w:rPr>
        <w:drawing>
          <wp:inline distT="0" distB="0" distL="0" distR="0" wp14:anchorId="140C29F6" wp14:editId="4F1DD6D1">
            <wp:extent cx="4230806" cy="3345388"/>
            <wp:effectExtent l="0" t="0" r="0" b="7620"/>
            <wp:docPr id="645" name="Picture 64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Picture 645" descr="A screenshot of a computer&#10;&#10;Description automatically generated"/>
                    <pic:cNvPicPr/>
                  </pic:nvPicPr>
                  <pic:blipFill>
                    <a:blip r:embed="rId180"/>
                    <a:stretch>
                      <a:fillRect/>
                    </a:stretch>
                  </pic:blipFill>
                  <pic:spPr>
                    <a:xfrm>
                      <a:off x="0" y="0"/>
                      <a:ext cx="4250776" cy="3361179"/>
                    </a:xfrm>
                    <a:prstGeom prst="rect">
                      <a:avLst/>
                    </a:prstGeom>
                  </pic:spPr>
                </pic:pic>
              </a:graphicData>
            </a:graphic>
          </wp:inline>
        </w:drawing>
      </w:r>
    </w:p>
    <w:p w14:paraId="0C2FC98A" w14:textId="160170EC" w:rsidR="00AD5E27" w:rsidRDefault="00AD5E27">
      <w:pPr>
        <w:spacing w:after="120"/>
        <w:rPr>
          <w:rFonts w:asciiTheme="minorHAnsi" w:hAnsiTheme="minorHAnsi" w:cstheme="minorBidi"/>
          <w:color w:val="454545" w:themeColor="text1"/>
        </w:rPr>
      </w:pPr>
    </w:p>
    <w:p w14:paraId="61F22313" w14:textId="77777777" w:rsidR="002B20E2" w:rsidRDefault="002B20E2">
      <w:pPr>
        <w:spacing w:after="120"/>
        <w:rPr>
          <w:rFonts w:asciiTheme="minorHAnsi" w:hAnsiTheme="minorHAnsi" w:cstheme="minorBidi"/>
          <w:color w:val="454545" w:themeColor="text1"/>
        </w:rPr>
      </w:pPr>
    </w:p>
    <w:p w14:paraId="4FE3C71F" w14:textId="77777777" w:rsidR="002B20E2" w:rsidRDefault="002B20E2">
      <w:pPr>
        <w:spacing w:after="120"/>
        <w:rPr>
          <w:rFonts w:asciiTheme="minorHAnsi" w:hAnsiTheme="minorHAnsi" w:cstheme="minorBidi"/>
          <w:color w:val="454545" w:themeColor="text1"/>
        </w:rPr>
      </w:pPr>
    </w:p>
    <w:p w14:paraId="0BFF93C5" w14:textId="77777777" w:rsidR="002B20E2" w:rsidRDefault="002B20E2">
      <w:pPr>
        <w:spacing w:after="120"/>
        <w:rPr>
          <w:rFonts w:asciiTheme="minorHAnsi" w:hAnsiTheme="minorHAnsi" w:cstheme="minorBidi"/>
          <w:color w:val="454545" w:themeColor="text1"/>
        </w:rPr>
      </w:pPr>
    </w:p>
    <w:p w14:paraId="598B2D36" w14:textId="77777777" w:rsidR="002B20E2" w:rsidRDefault="002B20E2">
      <w:pPr>
        <w:spacing w:after="120"/>
        <w:rPr>
          <w:rFonts w:asciiTheme="minorHAnsi" w:hAnsiTheme="minorHAnsi" w:cstheme="minorBidi"/>
          <w:color w:val="454545" w:themeColor="text1"/>
        </w:rPr>
      </w:pPr>
    </w:p>
    <w:p w14:paraId="68CA286F" w14:textId="77777777" w:rsidR="002B20E2" w:rsidRDefault="002B20E2">
      <w:pPr>
        <w:spacing w:after="120"/>
        <w:rPr>
          <w:rFonts w:asciiTheme="minorHAnsi" w:hAnsiTheme="minorHAnsi" w:cstheme="minorBidi"/>
          <w:color w:val="454545" w:themeColor="text1"/>
        </w:rPr>
      </w:pPr>
    </w:p>
    <w:p w14:paraId="1D29E2CD" w14:textId="77777777" w:rsidR="002B20E2" w:rsidRDefault="002B20E2">
      <w:pPr>
        <w:spacing w:after="120"/>
        <w:rPr>
          <w:rFonts w:asciiTheme="minorHAnsi" w:hAnsiTheme="minorHAnsi" w:cstheme="minorBidi"/>
          <w:color w:val="454545" w:themeColor="text1"/>
        </w:rPr>
      </w:pPr>
    </w:p>
    <w:p w14:paraId="5BAEFC84" w14:textId="77777777" w:rsidR="002B20E2" w:rsidRDefault="002B20E2">
      <w:pPr>
        <w:spacing w:after="120"/>
        <w:rPr>
          <w:rFonts w:asciiTheme="minorHAnsi" w:hAnsiTheme="minorHAnsi" w:cstheme="minorBidi"/>
          <w:color w:val="454545" w:themeColor="text1"/>
        </w:rPr>
      </w:pPr>
    </w:p>
    <w:p w14:paraId="0024972E" w14:textId="77777777" w:rsidR="002B20E2" w:rsidRDefault="002B20E2">
      <w:pPr>
        <w:spacing w:after="120"/>
        <w:rPr>
          <w:rFonts w:asciiTheme="minorHAnsi" w:hAnsiTheme="minorHAnsi" w:cstheme="minorBidi"/>
          <w:color w:val="454545" w:themeColor="text1"/>
        </w:rPr>
      </w:pPr>
    </w:p>
    <w:p w14:paraId="1DE8488B" w14:textId="77777777" w:rsidR="002B20E2" w:rsidRDefault="002B20E2">
      <w:pPr>
        <w:spacing w:after="120"/>
        <w:rPr>
          <w:rFonts w:asciiTheme="minorHAnsi" w:hAnsiTheme="minorHAnsi" w:cstheme="minorBidi"/>
          <w:color w:val="454545" w:themeColor="text1"/>
        </w:rPr>
      </w:pPr>
    </w:p>
    <w:p w14:paraId="0358F061" w14:textId="77777777" w:rsidR="002B20E2" w:rsidRDefault="002B20E2">
      <w:pPr>
        <w:spacing w:after="120"/>
        <w:rPr>
          <w:rFonts w:asciiTheme="minorHAnsi" w:hAnsiTheme="minorHAnsi" w:cstheme="minorBidi"/>
          <w:color w:val="454545" w:themeColor="text1"/>
        </w:rPr>
      </w:pPr>
    </w:p>
    <w:p w14:paraId="3E29E059" w14:textId="77777777" w:rsidR="002B20E2" w:rsidRDefault="002B20E2">
      <w:pPr>
        <w:spacing w:after="120"/>
        <w:rPr>
          <w:rFonts w:asciiTheme="minorHAnsi" w:hAnsiTheme="minorHAnsi" w:cstheme="minorBidi"/>
          <w:color w:val="454545" w:themeColor="text1"/>
        </w:rPr>
      </w:pPr>
    </w:p>
    <w:p w14:paraId="5E7EF966" w14:textId="77777777" w:rsidR="002B20E2" w:rsidRDefault="002B20E2">
      <w:pPr>
        <w:spacing w:after="120"/>
        <w:rPr>
          <w:rFonts w:asciiTheme="minorHAnsi" w:hAnsiTheme="minorHAnsi" w:cstheme="minorBidi"/>
          <w:color w:val="454545" w:themeColor="text1"/>
        </w:rPr>
      </w:pPr>
    </w:p>
    <w:p w14:paraId="3039D44C" w14:textId="77777777" w:rsidR="00566A40" w:rsidRDefault="00566A40">
      <w:pPr>
        <w:spacing w:after="120"/>
        <w:rPr>
          <w:rFonts w:asciiTheme="minorHAnsi" w:hAnsiTheme="minorHAnsi" w:cstheme="minorBidi"/>
          <w:color w:val="454545" w:themeColor="text1"/>
        </w:rPr>
      </w:pPr>
    </w:p>
    <w:p w14:paraId="429E7BB9" w14:textId="77777777" w:rsidR="00566A40" w:rsidRDefault="00566A40">
      <w:pPr>
        <w:spacing w:after="120"/>
        <w:rPr>
          <w:rFonts w:asciiTheme="minorHAnsi" w:hAnsiTheme="minorHAnsi" w:cstheme="minorBidi"/>
          <w:color w:val="454545" w:themeColor="text1"/>
        </w:rPr>
      </w:pPr>
    </w:p>
    <w:p w14:paraId="7EF9DDAA" w14:textId="77777777" w:rsidR="002B20E2" w:rsidRDefault="002B20E2">
      <w:pPr>
        <w:spacing w:after="120"/>
        <w:rPr>
          <w:rFonts w:asciiTheme="minorHAnsi" w:hAnsiTheme="minorHAnsi" w:cstheme="minorBidi"/>
          <w:color w:val="454545" w:themeColor="text1"/>
        </w:rPr>
      </w:pPr>
    </w:p>
    <w:p w14:paraId="5E97BA6E" w14:textId="77777777" w:rsidR="002B20E2" w:rsidRDefault="002B20E2">
      <w:pPr>
        <w:spacing w:after="120"/>
        <w:rPr>
          <w:rFonts w:asciiTheme="minorHAnsi" w:hAnsiTheme="minorHAnsi" w:cstheme="minorBidi"/>
          <w:color w:val="454545" w:themeColor="text1"/>
        </w:rPr>
      </w:pPr>
    </w:p>
    <w:p w14:paraId="0CDFBA09" w14:textId="1C49E122" w:rsidR="00A40A4A" w:rsidRDefault="00A40A4A" w:rsidP="007C4E35">
      <w:pPr>
        <w:pStyle w:val="NESOSubHeading"/>
      </w:pPr>
      <w:bookmarkStart w:id="397" w:name="_Toc190179284"/>
      <w:r>
        <w:lastRenderedPageBreak/>
        <w:t>Errors in Processing Global Versioning Requests</w:t>
      </w:r>
      <w:bookmarkEnd w:id="397"/>
    </w:p>
    <w:p w14:paraId="594E9EDB" w14:textId="7C893729" w:rsidR="00D26373" w:rsidRDefault="00D26373" w:rsidP="00D26373">
      <w:pPr>
        <w:pStyle w:val="BodyText"/>
      </w:pPr>
    </w:p>
    <w:p w14:paraId="560B5CA0" w14:textId="4B86E1E4" w:rsidR="00115455" w:rsidRDefault="00115455" w:rsidP="00D26373">
      <w:pPr>
        <w:pStyle w:val="BodyText"/>
      </w:pPr>
      <w:r>
        <w:t xml:space="preserve">Upon submitting Global Versioning Application Forms for every Unit in the Basket and the Validate Basket Custom Button has been selected, there may be occasion for an individual Unit to fail the Validation Tests. </w:t>
      </w:r>
    </w:p>
    <w:p w14:paraId="3D9F8324" w14:textId="757DECC2" w:rsidR="006B1EEB" w:rsidRDefault="005F6214" w:rsidP="00D26373">
      <w:pPr>
        <w:pStyle w:val="BodyText"/>
      </w:pPr>
      <w:r>
        <w:t>T</w:t>
      </w:r>
      <w:r w:rsidR="00115455">
        <w:t xml:space="preserve">he </w:t>
      </w:r>
      <w:r w:rsidR="00115455" w:rsidRPr="005F6214">
        <w:rPr>
          <w:b/>
          <w:bCs/>
        </w:rPr>
        <w:t>eligibility test outcome</w:t>
      </w:r>
      <w:r w:rsidR="00115455">
        <w:t xml:space="preserve"> will </w:t>
      </w:r>
      <w:r w:rsidR="00981AF6">
        <w:t>display as ‘</w:t>
      </w:r>
      <w:r w:rsidR="00981AF6" w:rsidRPr="005F6214">
        <w:rPr>
          <w:b/>
          <w:bCs/>
        </w:rPr>
        <w:t>partially eligible’</w:t>
      </w:r>
      <w:r w:rsidR="00981AF6">
        <w:t xml:space="preserve"> for such Units, however the </w:t>
      </w:r>
      <w:r w:rsidR="0060358F">
        <w:t>N</w:t>
      </w:r>
      <w:r w:rsidR="00EA1795">
        <w:t xml:space="preserve">ational Energy System </w:t>
      </w:r>
      <w:proofErr w:type="gramStart"/>
      <w:r w:rsidR="00EA1795">
        <w:t>Operator</w:t>
      </w:r>
      <w:r w:rsidR="0060358F">
        <w:t xml:space="preserve"> </w:t>
      </w:r>
      <w:r w:rsidR="00981AF6">
        <w:t xml:space="preserve"> internal</w:t>
      </w:r>
      <w:proofErr w:type="gramEnd"/>
      <w:r w:rsidR="00981AF6">
        <w:t xml:space="preserve"> teams will be alerted to the root cause of the Validation Fail and will be expected to investigate and r</w:t>
      </w:r>
      <w:r w:rsidR="00EA1795">
        <w:t>ectify</w:t>
      </w:r>
      <w:r w:rsidR="00981AF6">
        <w:t xml:space="preserve"> the issue</w:t>
      </w:r>
      <w:r w:rsidR="006B1EEB">
        <w:t xml:space="preserve"> connected to the Unit in question. Once the Validation issue is rectified, th</w:t>
      </w:r>
      <w:r w:rsidR="00EA1795">
        <w:t>e National Energy System Operator</w:t>
      </w:r>
      <w:r w:rsidR="006B1EEB">
        <w:t xml:space="preserve"> internal teams (Contract/Account Managers) will notify the Portal User directly. Following this, the Portal User will be expected to ‘re-select’ the Validate Basket button again, in which instance the expectation is that the Validation Test will pass, enabling the Portal User to continue with the processing of the basket. </w:t>
      </w:r>
    </w:p>
    <w:p w14:paraId="66DA117A" w14:textId="67776CCE" w:rsidR="006B1EEB" w:rsidRDefault="000E33A9" w:rsidP="00D26373">
      <w:pPr>
        <w:pStyle w:val="BodyText"/>
      </w:pPr>
      <w:r>
        <w:t xml:space="preserve">Causes behind Validation Test errors can be due to any of the </w:t>
      </w:r>
      <w:proofErr w:type="gramStart"/>
      <w:r>
        <w:t>following;</w:t>
      </w:r>
      <w:proofErr w:type="gramEnd"/>
      <w:r>
        <w:t xml:space="preserve"> </w:t>
      </w:r>
    </w:p>
    <w:p w14:paraId="6B960D40" w14:textId="46BEE05A" w:rsidR="000E33A9" w:rsidRDefault="000E33A9" w:rsidP="001A1C01">
      <w:pPr>
        <w:pStyle w:val="BodyText"/>
        <w:numPr>
          <w:ilvl w:val="0"/>
          <w:numId w:val="57"/>
        </w:numPr>
      </w:pPr>
      <w:r>
        <w:t>Issues with or the data collected through the Versioning Application Form</w:t>
      </w:r>
    </w:p>
    <w:p w14:paraId="23B1A5E7" w14:textId="08AF75B3" w:rsidR="000E33A9" w:rsidRDefault="000E33A9" w:rsidP="001A1C01">
      <w:pPr>
        <w:pStyle w:val="BodyText"/>
        <w:numPr>
          <w:ilvl w:val="0"/>
          <w:numId w:val="57"/>
        </w:numPr>
      </w:pPr>
      <w:r>
        <w:t>Issues with poor or missing data on the origin records</w:t>
      </w:r>
    </w:p>
    <w:p w14:paraId="37162977" w14:textId="58CE723C" w:rsidR="00115455" w:rsidRPr="00D26373" w:rsidRDefault="000E33A9" w:rsidP="001A1C01">
      <w:pPr>
        <w:pStyle w:val="BodyText"/>
        <w:numPr>
          <w:ilvl w:val="0"/>
          <w:numId w:val="57"/>
        </w:numPr>
      </w:pPr>
      <w:r>
        <w:t>A combination of the two above</w:t>
      </w:r>
    </w:p>
    <w:p w14:paraId="4FD5C793" w14:textId="7881122C" w:rsidR="00D26373" w:rsidRDefault="0064388D">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465" behindDoc="0" locked="0" layoutInCell="1" allowOverlap="1" wp14:anchorId="49C5A0BD" wp14:editId="37A1E7D3">
                <wp:simplePos x="0" y="0"/>
                <wp:positionH relativeFrom="column">
                  <wp:posOffset>4339997</wp:posOffset>
                </wp:positionH>
                <wp:positionV relativeFrom="paragraph">
                  <wp:posOffset>1079021</wp:posOffset>
                </wp:positionV>
                <wp:extent cx="569344" cy="198407"/>
                <wp:effectExtent l="0" t="0" r="21590" b="11430"/>
                <wp:wrapNone/>
                <wp:docPr id="80" name="Rectangle 80"/>
                <wp:cNvGraphicFramePr/>
                <a:graphic xmlns:a="http://schemas.openxmlformats.org/drawingml/2006/main">
                  <a:graphicData uri="http://schemas.microsoft.com/office/word/2010/wordprocessingShape">
                    <wps:wsp>
                      <wps:cNvSpPr/>
                      <wps:spPr>
                        <a:xfrm>
                          <a:off x="0" y="0"/>
                          <a:ext cx="569344" cy="198407"/>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3BB1AC" id="Rectangle 80" o:spid="_x0000_s1026" style="position:absolute;margin-left:341.75pt;margin-top:84.95pt;width:44.85pt;height:15.6pt;z-index:2516584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6VzfgIAAF4FAAAOAAAAZHJzL2Uyb0RvYy54bWysVE1v2zAMvQ/YfxB0X+1k6VdQp8haZBhQ&#10;tEXboWdFlmIDsqhRSpzs14+SHSdoix2G+SCLIvlIPpG6ut42hm0U+hpswUcnOWfKSihruyr4z5fF&#10;lwvOfBC2FAasKvhOeX49+/zpqnVTNYYKTKmQEYj109YVvArBTbPMy0o1wp+AU5aUGrARgURcZSWK&#10;ltAbk43z/CxrAUuHIJX3dHrbKfks4WutZHjQ2qvATMEpt5BWTOsyrtnsSkxXKFxVyz4N8Q9ZNKK2&#10;FHSAuhVBsDXW76CaWiJ40OFEQpOB1rVUqQaqZpS/qea5Ek6lWogc7waa/P+DlfebZ/eIREPr/NTT&#10;Nlax1djEP+XHtoms3UCW2gYm6fD07PLrZMKZJNXo8mKSn0cys4OzQx++K2hY3BQc6S4SRWJz50Nn&#10;ujeJsSwsamPSfRgbDzyYuoxnScDV8sYg24h4kfm3fJHujsIdmZEUXbNDKWkXdkZFDGOflGZ1ScmP&#10;Uyapy9QAK6RUNow6VSVK1UU7zenraxs8UqUJMCJrynLA7gFiB7/H7uru7aOrSk06OOd/S6xzHjxS&#10;ZLBhcG5qC/gRgKGq+sid/Z6kjprI0hLK3SMyhG5EvJOLmu7tTvjwKJBmgqaH5jw80KINtAWHfsdZ&#10;Bfj7o/NoT61KWs5amrGC+19rgYoz88NSE1+OJpM4lEmYnJ6PScBjzfJYY9fNDdDtj+hFcTJto30w&#10;+61GaF7pOZjHqKQSVlLsgsuAe+EmdLNPD4pU83kyo0F0ItzZZycjeGQ19uXL9lWg65s3UNffw34e&#10;xfRND3e20dPCfB1A16nBD7z2fNMQp8bpH5z4ShzLyerwLM7+AAAA//8DAFBLAwQUAAYACAAAACEA&#10;Qh5etOAAAAALAQAADwAAAGRycy9kb3ducmV2LnhtbEyPwU7DMBBE70j8g7VI3KgTV6RtGqdCSKg3&#10;qhQOPbrxNo6I1yF20vD3mBM9ruZp5m2xm23HJhx860hCukiAIdVOt9RI+Px4e1oD80GRVp0jlPCD&#10;Hnbl/V2hcu2uVOF0DA2LJeRzJcGE0Oec+9qgVX7heqSYXdxgVYjn0HA9qGsstx0XSZJxq1qKC0b1&#10;+Gqw/jqOVgKeSJj6MIn04N+r7+w07qs9Svn4ML9sgQWcwz8Mf/pRHcrodHYjac86Cdl6+RzRGGSb&#10;DbBIrFZLAewsQSRpCrws+O0P5S8AAAD//wMAUEsBAi0AFAAGAAgAAAAhALaDOJL+AAAA4QEAABMA&#10;AAAAAAAAAAAAAAAAAAAAAFtDb250ZW50X1R5cGVzXS54bWxQSwECLQAUAAYACAAAACEAOP0h/9YA&#10;AACUAQAACwAAAAAAAAAAAAAAAAAvAQAAX3JlbHMvLnJlbHNQSwECLQAUAAYACAAAACEAWTulc34C&#10;AABeBQAADgAAAAAAAAAAAAAAAAAuAgAAZHJzL2Uyb0RvYy54bWxQSwECLQAUAAYACAAAACEAQh5e&#10;tOAAAAALAQAADwAAAAAAAAAAAAAAAADYBAAAZHJzL2Rvd25yZXYueG1sUEsFBgAAAAAEAAQA8wAA&#10;AOUFAAAAAA==&#10;" filled="f" strokecolor="#00b0f0" strokeweight="1pt"/>
            </w:pict>
          </mc:Fallback>
        </mc:AlternateContent>
      </w:r>
      <w:r w:rsidR="00D26373">
        <w:rPr>
          <w:rFonts w:asciiTheme="minorHAnsi" w:hAnsiTheme="minorHAnsi" w:cstheme="minorBidi"/>
          <w:noProof/>
          <w:color w:val="454545" w:themeColor="text1"/>
        </w:rPr>
        <w:drawing>
          <wp:inline distT="0" distB="0" distL="0" distR="0" wp14:anchorId="6433227F" wp14:editId="098CA694">
            <wp:extent cx="5543550" cy="1261110"/>
            <wp:effectExtent l="0" t="0" r="0" b="0"/>
            <wp:docPr id="655" name="Picture 65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Picture 655" descr="A screenshot of a computer&#10;&#10;Description automatically generated"/>
                    <pic:cNvPicPr/>
                  </pic:nvPicPr>
                  <pic:blipFill>
                    <a:blip r:embed="rId181"/>
                    <a:stretch>
                      <a:fillRect/>
                    </a:stretch>
                  </pic:blipFill>
                  <pic:spPr>
                    <a:xfrm>
                      <a:off x="0" y="0"/>
                      <a:ext cx="5543550" cy="1261110"/>
                    </a:xfrm>
                    <a:prstGeom prst="rect">
                      <a:avLst/>
                    </a:prstGeom>
                  </pic:spPr>
                </pic:pic>
              </a:graphicData>
            </a:graphic>
          </wp:inline>
        </w:drawing>
      </w:r>
    </w:p>
    <w:p w14:paraId="7CF92A82" w14:textId="77777777" w:rsidR="00CC29BF" w:rsidRDefault="00CC29BF" w:rsidP="00203045">
      <w:pPr>
        <w:spacing w:after="120"/>
        <w:rPr>
          <w:rFonts w:asciiTheme="minorHAnsi" w:hAnsiTheme="minorHAnsi" w:cstheme="minorBidi"/>
          <w:color w:val="454545" w:themeColor="text1"/>
        </w:rPr>
      </w:pPr>
    </w:p>
    <w:p w14:paraId="74DDBBB6" w14:textId="3C4AB983" w:rsidR="0064388D" w:rsidRDefault="0064388D" w:rsidP="00203045">
      <w:pPr>
        <w:spacing w:after="120"/>
        <w:rPr>
          <w:rFonts w:asciiTheme="minorHAnsi" w:hAnsiTheme="minorHAnsi" w:cstheme="minorBidi"/>
          <w:color w:val="454545" w:themeColor="text1"/>
        </w:rPr>
      </w:pPr>
      <w:r>
        <w:rPr>
          <w:rFonts w:asciiTheme="minorHAnsi" w:hAnsiTheme="minorHAnsi" w:cstheme="minorBidi"/>
          <w:color w:val="454545" w:themeColor="text1"/>
        </w:rPr>
        <w:t xml:space="preserve">An error message will appear when the ‘I’ icon is hovered over to explain the </w:t>
      </w:r>
      <w:r w:rsidR="001D6872">
        <w:rPr>
          <w:rFonts w:asciiTheme="minorHAnsi" w:hAnsiTheme="minorHAnsi" w:cstheme="minorBidi"/>
          <w:color w:val="454545" w:themeColor="text1"/>
        </w:rPr>
        <w:t xml:space="preserve">Status. </w:t>
      </w:r>
    </w:p>
    <w:p w14:paraId="4C1EFFC0" w14:textId="7C8C862F" w:rsidR="006B1EFD" w:rsidRPr="00203045" w:rsidRDefault="0064388D" w:rsidP="00203045">
      <w:pPr>
        <w:spacing w:after="120"/>
        <w:rPr>
          <w:rFonts w:asciiTheme="minorHAnsi" w:hAnsiTheme="minorHAnsi" w:cstheme="minorBidi"/>
          <w:color w:val="454545" w:themeColor="text1"/>
        </w:rPr>
        <w:sectPr w:rsidR="006B1EFD" w:rsidRPr="00203045" w:rsidSect="003B0FE8">
          <w:headerReference w:type="default" r:id="rId182"/>
          <w:pgSz w:w="11906" w:h="16838" w:code="9"/>
          <w:pgMar w:top="1418" w:right="1588" w:bottom="1134" w:left="1588" w:header="567" w:footer="567" w:gutter="0"/>
          <w:cols w:space="113"/>
          <w:docGrid w:linePitch="360"/>
        </w:sectPr>
      </w:pPr>
      <w:r>
        <w:rPr>
          <w:noProof/>
        </w:rPr>
        <mc:AlternateContent>
          <mc:Choice Requires="wps">
            <w:drawing>
              <wp:anchor distT="0" distB="0" distL="114300" distR="114300" simplePos="0" relativeHeight="251658466" behindDoc="0" locked="0" layoutInCell="1" allowOverlap="1" wp14:anchorId="08A9551C" wp14:editId="7E336ED2">
                <wp:simplePos x="0" y="0"/>
                <wp:positionH relativeFrom="column">
                  <wp:posOffset>2071250</wp:posOffset>
                </wp:positionH>
                <wp:positionV relativeFrom="paragraph">
                  <wp:posOffset>1721233</wp:posOffset>
                </wp:positionV>
                <wp:extent cx="1690778" cy="500332"/>
                <wp:effectExtent l="0" t="0" r="24130" b="14605"/>
                <wp:wrapNone/>
                <wp:docPr id="226" name="Rectangle 226"/>
                <wp:cNvGraphicFramePr/>
                <a:graphic xmlns:a="http://schemas.openxmlformats.org/drawingml/2006/main">
                  <a:graphicData uri="http://schemas.microsoft.com/office/word/2010/wordprocessingShape">
                    <wps:wsp>
                      <wps:cNvSpPr/>
                      <wps:spPr>
                        <a:xfrm>
                          <a:off x="0" y="0"/>
                          <a:ext cx="1690778" cy="50033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58CE0" id="Rectangle 226" o:spid="_x0000_s1026" style="position:absolute;margin-left:163.1pt;margin-top:135.55pt;width:133.15pt;height:39.4pt;z-index:2516584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QkpfwIAAF8FAAAOAAAAZHJzL2Uyb0RvYy54bWysVEtv2zAMvg/YfxB0X+2krzWoUwQtMgwo&#10;2qLt0LMiS7EBWdQoJU7260fJjwRdscMwH2RJJD+Sn0he3+waw7YKfQ224JOTnDNlJZS1XRf8x+vy&#10;y1fOfBC2FAasKvheeX4z//zpunUzNYUKTKmQEYj1s9YVvArBzbLMy0o1wp+AU5aEGrARgY64zkoU&#10;LaE3Jpvm+UXWApYOQSrv6fauE/J5wtdayfCotVeBmYJTbCGtmNZVXLP5tZitUbiqln0Y4h+iaERt&#10;yekIdSeCYBus/4BqaongQYcTCU0GWtdSpRwom0n+LpuXSjiVciFyvBtp8v8PVj5sX9wTEg2t8zNP&#10;25jFTmMT/xQf2yWy9iNZaheYpMvJxVV+eUnPK0l2nuenp9PIZnawdujDNwUNi5uCIz1G4khs733o&#10;VAeV6MzCsjYmPYix8cKDqct4lw64Xt0aZFtBL7lc5vT17o7UyHk0zQ65pF3YGxUxjH1WmtUlRT9N&#10;kaQyUyOskFLZMOlElShV542SOziLhRktUqYJMCJrinLE7gEGzQ5kwO7y7vWjqUpVOhrnfwusMx4t&#10;kmewYTRuagv4EYChrHrPnf5AUkdNZGkF5f4JGULXI97JZU3vdi98eBJITUHtQ40eHmnRBtqCQ7/j&#10;rAL89dF91KdaJSlnLTVZwf3PjUDFmfluqYqvJmdnsSvT4ez8ckoHPJasjiV209wCvf6ERoqTaRv1&#10;gxm2GqF5o3mwiF5JJKwk3wWXAYfDbeianyaKVItFUqNOdCLc2xcnI3hkNdbl6+5NoOuLN1DZP8DQ&#10;kGL2roY73WhpYbEJoOtU4Adee76pi1Ph9BMnjonjc9I6zMX5bwAAAP//AwBQSwMEFAAGAAgAAAAh&#10;ACIFfNffAAAACwEAAA8AAABkcnMvZG93bnJldi54bWxMj8tOwzAQRfdI/IM1SOyoE0NbEuJUCNEV&#10;C6BUYjuNTRLVL9lOG/6eYQXL0T1z50yzma1hJx3T6J2EclEA067zanS9hP3H9uYeWMroFBrvtIRv&#10;nWDTXl40WCt/du/6tMs9oxKXapQw5BxqzlM3aItp4YN2lH35aDHTGHuuIp6p3BouimLFLY6OLgwY&#10;9NOgu+NusqQRzFtQ0+tx/1nO2/isXhL2aymvr+bHB2BZz/kPhl992oGWnA5+cioxI+FWrAShEsS6&#10;LIERsazEEtiBoruqAt42/P8P7Q8AAAD//wMAUEsBAi0AFAAGAAgAAAAhALaDOJL+AAAA4QEAABMA&#10;AAAAAAAAAAAAAAAAAAAAAFtDb250ZW50X1R5cGVzXS54bWxQSwECLQAUAAYACAAAACEAOP0h/9YA&#10;AACUAQAACwAAAAAAAAAAAAAAAAAvAQAAX3JlbHMvLnJlbHNQSwECLQAUAAYACAAAACEACVUJKX8C&#10;AABfBQAADgAAAAAAAAAAAAAAAAAuAgAAZHJzL2Uyb0RvYy54bWxQSwECLQAUAAYACAAAACEAIgV8&#10;198AAAALAQAADwAAAAAAAAAAAAAAAADZBAAAZHJzL2Rvd25yZXYueG1sUEsFBgAAAAAEAAQA8wAA&#10;AOUFAAAAAA==&#10;" filled="f" strokecolor="red" strokeweight="1pt"/>
            </w:pict>
          </mc:Fallback>
        </mc:AlternateContent>
      </w:r>
      <w:r>
        <w:rPr>
          <w:rFonts w:asciiTheme="minorHAnsi" w:hAnsiTheme="minorHAnsi" w:cstheme="minorBidi"/>
          <w:noProof/>
          <w:color w:val="454545" w:themeColor="text1"/>
        </w:rPr>
        <w:drawing>
          <wp:inline distT="0" distB="0" distL="0" distR="0" wp14:anchorId="599C0CF5" wp14:editId="2E5D808F">
            <wp:extent cx="4082922" cy="3062425"/>
            <wp:effectExtent l="0" t="0" r="0" b="5080"/>
            <wp:docPr id="72" name="Picture 72"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screen shot of a computer screen&#10;&#10;Description automatically generated"/>
                    <pic:cNvPicPr/>
                  </pic:nvPicPr>
                  <pic:blipFill>
                    <a:blip r:embed="rId183"/>
                    <a:stretch>
                      <a:fillRect/>
                    </a:stretch>
                  </pic:blipFill>
                  <pic:spPr>
                    <a:xfrm>
                      <a:off x="0" y="0"/>
                      <a:ext cx="4095518" cy="3071872"/>
                    </a:xfrm>
                    <a:prstGeom prst="rect">
                      <a:avLst/>
                    </a:prstGeom>
                  </pic:spPr>
                </pic:pic>
              </a:graphicData>
            </a:graphic>
          </wp:inline>
        </w:drawing>
      </w:r>
    </w:p>
    <w:p w14:paraId="354C86C9" w14:textId="486B8137" w:rsidR="006B1EFD" w:rsidRDefault="006B1EFD" w:rsidP="00165F3D">
      <w:pPr>
        <w:pStyle w:val="NESOSubHeading"/>
      </w:pPr>
      <w:bookmarkStart w:id="398" w:name="_Toc190179285"/>
      <w:r w:rsidRPr="199D4B2E">
        <w:lastRenderedPageBreak/>
        <w:t>Managing Associated Units that share Assets that have be</w:t>
      </w:r>
      <w:r w:rsidR="00117780" w:rsidRPr="199D4B2E">
        <w:t xml:space="preserve">en </w:t>
      </w:r>
      <w:r w:rsidRPr="199D4B2E">
        <w:t xml:space="preserve">subject </w:t>
      </w:r>
      <w:proofErr w:type="gramStart"/>
      <w:r w:rsidRPr="199D4B2E">
        <w:t>to  Global</w:t>
      </w:r>
      <w:proofErr w:type="gramEnd"/>
      <w:r w:rsidRPr="199D4B2E">
        <w:t xml:space="preserve"> Versioning</w:t>
      </w:r>
      <w:bookmarkEnd w:id="398"/>
    </w:p>
    <w:p w14:paraId="6E65BA35" w14:textId="77777777" w:rsidR="006B1EFD" w:rsidRPr="003A687F" w:rsidRDefault="006B1EFD" w:rsidP="006B1EFD">
      <w:pPr>
        <w:pStyle w:val="BodyText"/>
        <w:rPr>
          <w:b/>
          <w:bCs/>
        </w:rPr>
      </w:pPr>
    </w:p>
    <w:p w14:paraId="59C8F7F2" w14:textId="76B0A5C6" w:rsidR="00AE1B18" w:rsidRPr="003A687F" w:rsidRDefault="00AE1B18" w:rsidP="006B1EFD">
      <w:pPr>
        <w:pStyle w:val="BodyText"/>
        <w:rPr>
          <w:b/>
          <w:bCs/>
        </w:rPr>
      </w:pPr>
      <w:r w:rsidRPr="003A687F">
        <w:rPr>
          <w:b/>
          <w:bCs/>
        </w:rPr>
        <w:t>Unit</w:t>
      </w:r>
      <w:r w:rsidR="003A687F" w:rsidRPr="003A687F">
        <w:rPr>
          <w:b/>
          <w:bCs/>
        </w:rPr>
        <w:t xml:space="preserve"> Formation</w:t>
      </w:r>
    </w:p>
    <w:p w14:paraId="69977B96" w14:textId="5D811769" w:rsidR="006B1EFD" w:rsidRDefault="00117780" w:rsidP="006B1EFD">
      <w:pPr>
        <w:pStyle w:val="BodyText"/>
      </w:pPr>
      <w:r>
        <w:t xml:space="preserve">If an asset has been aligned to a Unit </w:t>
      </w:r>
      <w:proofErr w:type="gramStart"/>
      <w:r>
        <w:t>in  ‘</w:t>
      </w:r>
      <w:proofErr w:type="gramEnd"/>
      <w:r>
        <w:t xml:space="preserve">Draft’ </w:t>
      </w:r>
      <w:r w:rsidR="00A90753">
        <w:t>or</w:t>
      </w:r>
      <w:r>
        <w:t xml:space="preserve">  ‘Submitted’  States </w:t>
      </w:r>
      <w:r w:rsidR="002F4C38">
        <w:t xml:space="preserve">, where the asset has been subject  to Global Versioning </w:t>
      </w:r>
      <w:r w:rsidR="008B79B8">
        <w:t xml:space="preserve"> it is expected that the </w:t>
      </w:r>
      <w:r w:rsidR="004B38CA">
        <w:t xml:space="preserve">   Portal User must  essentially refresh the Unit’s alignment  to factor in the  latest  incarnation of  the Asset that  has been versioned.</w:t>
      </w:r>
    </w:p>
    <w:p w14:paraId="1B865755" w14:textId="77777777" w:rsidR="007078EB" w:rsidRDefault="007078EB" w:rsidP="006B1EFD">
      <w:pPr>
        <w:pStyle w:val="BodyText"/>
      </w:pPr>
    </w:p>
    <w:p w14:paraId="51DAABDF" w14:textId="3D2CE759" w:rsidR="007078EB" w:rsidRDefault="007078EB" w:rsidP="006B1EFD">
      <w:pPr>
        <w:pStyle w:val="BodyText"/>
      </w:pPr>
      <w:r>
        <w:t xml:space="preserve">This may require the </w:t>
      </w:r>
      <w:proofErr w:type="gramStart"/>
      <w:r>
        <w:t>Unit  to</w:t>
      </w:r>
      <w:proofErr w:type="gramEnd"/>
      <w:r>
        <w:t xml:space="preserve"> be re-aligned and then re-submitted to the </w:t>
      </w:r>
      <w:r w:rsidR="00165F3D">
        <w:t xml:space="preserve">National Energy System Operator </w:t>
      </w:r>
      <w:r>
        <w:t xml:space="preserve"> Business Unit for appraisal. </w:t>
      </w:r>
    </w:p>
    <w:p w14:paraId="364446AD" w14:textId="77777777" w:rsidR="00A90753" w:rsidRPr="003A687F" w:rsidRDefault="00A90753" w:rsidP="006B1EFD">
      <w:pPr>
        <w:pStyle w:val="BodyText"/>
        <w:rPr>
          <w:b/>
          <w:bCs/>
        </w:rPr>
      </w:pPr>
    </w:p>
    <w:p w14:paraId="1E4F7819" w14:textId="77777777" w:rsidR="00A90753" w:rsidRDefault="003A687F" w:rsidP="006B1EFD">
      <w:pPr>
        <w:pStyle w:val="BodyText"/>
        <w:rPr>
          <w:b/>
          <w:bCs/>
        </w:rPr>
      </w:pPr>
      <w:r w:rsidRPr="003A687F">
        <w:rPr>
          <w:b/>
          <w:bCs/>
        </w:rPr>
        <w:t xml:space="preserve">Existing Pre-qualifications associated </w:t>
      </w:r>
      <w:proofErr w:type="gramStart"/>
      <w:r w:rsidRPr="003A687F">
        <w:rPr>
          <w:b/>
          <w:bCs/>
        </w:rPr>
        <w:t>with  Assets</w:t>
      </w:r>
      <w:proofErr w:type="gramEnd"/>
      <w:r w:rsidRPr="003A687F">
        <w:rPr>
          <w:b/>
          <w:bCs/>
        </w:rPr>
        <w:t xml:space="preserve">  that have been subject  to Global Versioning</w:t>
      </w:r>
    </w:p>
    <w:p w14:paraId="6A89E46A" w14:textId="4AC35F05" w:rsidR="003A687F" w:rsidRDefault="003A687F" w:rsidP="003A687F">
      <w:pPr>
        <w:pStyle w:val="BodyText"/>
      </w:pPr>
      <w:r>
        <w:t xml:space="preserve">If an asset has been aligned to a Unit </w:t>
      </w:r>
      <w:proofErr w:type="gramStart"/>
      <w:r>
        <w:t>in  ‘</w:t>
      </w:r>
      <w:proofErr w:type="gramEnd"/>
      <w:r>
        <w:t xml:space="preserve">Draft’ or  ‘Submitted’  States that also has premature prequalification applications (Draft, Incomplete, Signature in Progress) then it is also expected that a new prequalification is </w:t>
      </w:r>
      <w:r w:rsidR="007D0098">
        <w:t xml:space="preserve">applied for to ensure the latest asset version is referenced, and the correct asset testing data is factored in the application. </w:t>
      </w:r>
    </w:p>
    <w:p w14:paraId="7BCD54EC" w14:textId="797A1CD7" w:rsidR="003A687F" w:rsidRDefault="003A687F" w:rsidP="007D0098">
      <w:pPr>
        <w:pStyle w:val="BodyText"/>
      </w:pPr>
    </w:p>
    <w:p w14:paraId="3A6CFBC2" w14:textId="77777777" w:rsidR="003A687F" w:rsidRDefault="003A687F" w:rsidP="006B1EFD">
      <w:pPr>
        <w:pStyle w:val="BodyText"/>
        <w:rPr>
          <w:b/>
          <w:bCs/>
        </w:rPr>
      </w:pPr>
    </w:p>
    <w:p w14:paraId="4D72657E" w14:textId="77777777" w:rsidR="003A687F" w:rsidRPr="003A687F" w:rsidRDefault="003A687F" w:rsidP="006B1EFD">
      <w:pPr>
        <w:pStyle w:val="BodyText"/>
        <w:rPr>
          <w:b/>
          <w:bCs/>
        </w:rPr>
      </w:pPr>
    </w:p>
    <w:p w14:paraId="20FC0519" w14:textId="77777777" w:rsidR="003A687F" w:rsidRDefault="003A687F" w:rsidP="006B1EFD">
      <w:pPr>
        <w:pStyle w:val="BodyText"/>
      </w:pPr>
    </w:p>
    <w:p w14:paraId="1011FA19" w14:textId="37931792" w:rsidR="003A687F" w:rsidRPr="006B1EFD" w:rsidRDefault="003A687F" w:rsidP="006B1EFD">
      <w:pPr>
        <w:pStyle w:val="BodyText"/>
        <w:sectPr w:rsidR="003A687F" w:rsidRPr="006B1EFD" w:rsidSect="003B0FE8">
          <w:type w:val="continuous"/>
          <w:pgSz w:w="11906" w:h="16838" w:code="9"/>
          <w:pgMar w:top="2608" w:right="1588" w:bottom="1134" w:left="1588" w:header="567" w:footer="567" w:gutter="0"/>
          <w:cols w:space="113"/>
          <w:docGrid w:linePitch="360"/>
        </w:sectPr>
      </w:pPr>
    </w:p>
    <w:p w14:paraId="542F5783" w14:textId="7AFABD89" w:rsidR="00A95FBE" w:rsidRDefault="00A95FBE" w:rsidP="001F5057">
      <w:pPr>
        <w:pStyle w:val="BodyText"/>
      </w:pPr>
    </w:p>
    <w:p w14:paraId="62465149" w14:textId="019CDA24" w:rsidR="00BC25ED" w:rsidRDefault="63405E39" w:rsidP="00165F3D">
      <w:pPr>
        <w:pStyle w:val="NESOSubHeading"/>
      </w:pPr>
      <w:bookmarkStart w:id="399" w:name="_Toc190179286"/>
      <w:r>
        <w:t>11.4</w:t>
      </w:r>
      <w:r w:rsidR="00BC25ED">
        <w:tab/>
      </w:r>
      <w:r w:rsidR="00D26373">
        <w:t xml:space="preserve">Global </w:t>
      </w:r>
      <w:r w:rsidR="00BC25ED">
        <w:t>Versioning Scenarios</w:t>
      </w:r>
      <w:r w:rsidR="00246119">
        <w:t xml:space="preserve"> &amp; </w:t>
      </w:r>
      <w:r w:rsidR="00D26373">
        <w:t xml:space="preserve">Global </w:t>
      </w:r>
      <w:r w:rsidR="00246119">
        <w:t>Versioning Criteria</w:t>
      </w:r>
      <w:bookmarkEnd w:id="399"/>
    </w:p>
    <w:p w14:paraId="2C61682B" w14:textId="37848A41" w:rsidR="00D408D4" w:rsidRPr="00D408D4" w:rsidRDefault="00D408D4" w:rsidP="001F5057">
      <w:pPr>
        <w:pStyle w:val="BodyText"/>
        <w:rPr>
          <w:b/>
          <w:bCs/>
        </w:rPr>
      </w:pPr>
      <w:r w:rsidRPr="00D408D4">
        <w:rPr>
          <w:b/>
          <w:bCs/>
        </w:rPr>
        <w:t xml:space="preserve">Evaluation Criteria &amp; Scenario’s for Versioning Types. </w:t>
      </w:r>
    </w:p>
    <w:tbl>
      <w:tblPr>
        <w:tblStyle w:val="TableGrid"/>
        <w:tblW w:w="14761" w:type="dxa"/>
        <w:tblLayout w:type="fixed"/>
        <w:tblLook w:val="04A0" w:firstRow="1" w:lastRow="0" w:firstColumn="1" w:lastColumn="0" w:noHBand="0" w:noVBand="1"/>
      </w:tblPr>
      <w:tblGrid>
        <w:gridCol w:w="5849"/>
        <w:gridCol w:w="2732"/>
        <w:gridCol w:w="976"/>
        <w:gridCol w:w="1366"/>
        <w:gridCol w:w="1171"/>
        <w:gridCol w:w="2667"/>
      </w:tblGrid>
      <w:tr w:rsidR="00E30A44" w:rsidRPr="00165F3D" w14:paraId="4D85582C" w14:textId="77777777">
        <w:trPr>
          <w:trHeight w:val="424"/>
        </w:trPr>
        <w:tc>
          <w:tcPr>
            <w:tcW w:w="5849" w:type="dxa"/>
            <w:shd w:val="clear" w:color="auto" w:fill="ACACAE" w:themeFill="background2"/>
          </w:tcPr>
          <w:p w14:paraId="236FD61F"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 xml:space="preserve">Use Case  </w:t>
            </w:r>
          </w:p>
        </w:tc>
        <w:tc>
          <w:tcPr>
            <w:tcW w:w="3708" w:type="dxa"/>
            <w:gridSpan w:val="2"/>
            <w:shd w:val="clear" w:color="auto" w:fill="ACACAE" w:themeFill="background2"/>
          </w:tcPr>
          <w:p w14:paraId="14761F82"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Example</w:t>
            </w:r>
          </w:p>
        </w:tc>
        <w:tc>
          <w:tcPr>
            <w:tcW w:w="1366" w:type="dxa"/>
            <w:shd w:val="clear" w:color="auto" w:fill="ACACAE" w:themeFill="background2"/>
          </w:tcPr>
          <w:p w14:paraId="12A37334"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Requires Versioning</w:t>
            </w:r>
          </w:p>
        </w:tc>
        <w:tc>
          <w:tcPr>
            <w:tcW w:w="1171" w:type="dxa"/>
            <w:shd w:val="clear" w:color="auto" w:fill="ACACAE" w:themeFill="background2"/>
          </w:tcPr>
          <w:p w14:paraId="2387557A"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Versioning Type</w:t>
            </w:r>
          </w:p>
        </w:tc>
        <w:tc>
          <w:tcPr>
            <w:tcW w:w="2667" w:type="dxa"/>
            <w:shd w:val="clear" w:color="auto" w:fill="ACACAE" w:themeFill="background2"/>
          </w:tcPr>
          <w:p w14:paraId="19E6FD05"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Eligibility Status</w:t>
            </w:r>
          </w:p>
        </w:tc>
      </w:tr>
      <w:tr w:rsidR="00E30A44" w:rsidRPr="00165F3D" w14:paraId="1BE085D8" w14:textId="77777777">
        <w:trPr>
          <w:trHeight w:val="701"/>
        </w:trPr>
        <w:tc>
          <w:tcPr>
            <w:tcW w:w="5849" w:type="dxa"/>
            <w:vMerge w:val="restart"/>
          </w:tcPr>
          <w:p w14:paraId="0F946209" w14:textId="650AAFB6" w:rsidR="00E30A44" w:rsidRPr="00165F3D" w:rsidRDefault="00E30A44">
            <w:pPr>
              <w:rPr>
                <w:rFonts w:asciiTheme="minorHAnsi" w:hAnsiTheme="minorHAnsi" w:cstheme="minorHAnsi"/>
                <w:b/>
                <w:bCs/>
                <w:i/>
                <w:iCs/>
                <w:sz w:val="16"/>
                <w:szCs w:val="16"/>
              </w:rPr>
            </w:pPr>
            <w:r w:rsidRPr="00165F3D">
              <w:rPr>
                <w:rFonts w:asciiTheme="minorHAnsi" w:hAnsiTheme="minorHAnsi" w:cstheme="minorHAnsi"/>
                <w:i/>
                <w:iCs/>
                <w:sz w:val="16"/>
                <w:szCs w:val="16"/>
              </w:rPr>
              <w:t xml:space="preserve">My Unit’s </w:t>
            </w:r>
            <w:r w:rsidRPr="00165F3D">
              <w:rPr>
                <w:rFonts w:asciiTheme="minorHAnsi" w:hAnsiTheme="minorHAnsi" w:cstheme="minorHAnsi"/>
                <w:b/>
                <w:bCs/>
                <w:i/>
                <w:iCs/>
                <w:sz w:val="16"/>
                <w:szCs w:val="16"/>
              </w:rPr>
              <w:t xml:space="preserve">total capacity will reduce beyond the current capacity </w:t>
            </w:r>
            <w:proofErr w:type="gramStart"/>
            <w:r w:rsidRPr="00165F3D">
              <w:rPr>
                <w:rFonts w:asciiTheme="minorHAnsi" w:hAnsiTheme="minorHAnsi" w:cstheme="minorHAnsi"/>
                <w:b/>
                <w:bCs/>
                <w:i/>
                <w:iCs/>
                <w:sz w:val="16"/>
                <w:szCs w:val="16"/>
              </w:rPr>
              <w:t>as a result of</w:t>
            </w:r>
            <w:proofErr w:type="gramEnd"/>
            <w:r w:rsidRPr="00165F3D">
              <w:rPr>
                <w:rFonts w:asciiTheme="minorHAnsi" w:hAnsiTheme="minorHAnsi" w:cstheme="minorHAnsi"/>
                <w:b/>
                <w:bCs/>
                <w:i/>
                <w:iCs/>
                <w:sz w:val="16"/>
                <w:szCs w:val="16"/>
              </w:rPr>
              <w:t xml:space="preserve"> </w:t>
            </w:r>
            <w:r w:rsidRPr="00165F3D">
              <w:rPr>
                <w:rFonts w:asciiTheme="minorHAnsi" w:hAnsiTheme="minorHAnsi" w:cstheme="minorHAnsi"/>
                <w:b/>
                <w:bCs/>
                <w:i/>
                <w:iCs/>
                <w:color w:val="FF0000"/>
                <w:sz w:val="16"/>
                <w:szCs w:val="16"/>
              </w:rPr>
              <w:t>removing</w:t>
            </w:r>
            <w:r w:rsidRPr="00165F3D">
              <w:rPr>
                <w:rFonts w:asciiTheme="minorHAnsi" w:hAnsiTheme="minorHAnsi" w:cstheme="minorHAnsi"/>
                <w:b/>
                <w:bCs/>
                <w:i/>
                <w:iCs/>
                <w:sz w:val="16"/>
                <w:szCs w:val="16"/>
              </w:rPr>
              <w:t xml:space="preserve"> </w:t>
            </w:r>
            <w:r w:rsidR="00B32D23" w:rsidRPr="00165F3D">
              <w:rPr>
                <w:rFonts w:asciiTheme="minorHAnsi" w:hAnsiTheme="minorHAnsi" w:cstheme="minorHAnsi"/>
                <w:b/>
                <w:bCs/>
                <w:i/>
                <w:iCs/>
                <w:sz w:val="16"/>
                <w:szCs w:val="16"/>
              </w:rPr>
              <w:t>or</w:t>
            </w:r>
            <w:r w:rsidR="00B32D23" w:rsidRPr="00165F3D">
              <w:rPr>
                <w:rFonts w:asciiTheme="minorHAnsi" w:hAnsiTheme="minorHAnsi" w:cstheme="minorHAnsi"/>
                <w:b/>
                <w:bCs/>
                <w:i/>
                <w:iCs/>
                <w:color w:val="FF0000"/>
                <w:sz w:val="16"/>
                <w:szCs w:val="16"/>
              </w:rPr>
              <w:t xml:space="preserve"> modifying </w:t>
            </w:r>
            <w:r w:rsidR="00B32D23" w:rsidRPr="00165F3D">
              <w:rPr>
                <w:rFonts w:asciiTheme="minorHAnsi" w:hAnsiTheme="minorHAnsi" w:cstheme="minorHAnsi"/>
                <w:b/>
                <w:bCs/>
                <w:i/>
                <w:iCs/>
                <w:sz w:val="16"/>
                <w:szCs w:val="16"/>
              </w:rPr>
              <w:t xml:space="preserve">the capacity on an </w:t>
            </w:r>
            <w:r w:rsidRPr="00165F3D">
              <w:rPr>
                <w:rFonts w:asciiTheme="minorHAnsi" w:hAnsiTheme="minorHAnsi" w:cstheme="minorHAnsi"/>
                <w:b/>
                <w:bCs/>
                <w:i/>
                <w:iCs/>
                <w:sz w:val="16"/>
                <w:szCs w:val="16"/>
              </w:rPr>
              <w:t xml:space="preserve">existing asset(s) </w:t>
            </w:r>
          </w:p>
          <w:p w14:paraId="4A81A2C6" w14:textId="77777777" w:rsidR="00E30A44" w:rsidRPr="00165F3D" w:rsidRDefault="00E30A44">
            <w:pPr>
              <w:rPr>
                <w:rFonts w:asciiTheme="minorHAnsi" w:hAnsiTheme="minorHAnsi" w:cstheme="minorHAnsi"/>
                <w:b/>
                <w:bCs/>
                <w:i/>
                <w:iCs/>
                <w:sz w:val="16"/>
                <w:szCs w:val="16"/>
              </w:rPr>
            </w:pPr>
          </w:p>
          <w:p w14:paraId="6A4E65E9" w14:textId="77777777" w:rsidR="00E30A44" w:rsidRPr="00165F3D" w:rsidRDefault="00E30A44">
            <w:pPr>
              <w:rPr>
                <w:rFonts w:asciiTheme="minorHAnsi" w:hAnsiTheme="minorHAnsi" w:cstheme="minorHAnsi"/>
                <w:b/>
                <w:bCs/>
                <w:i/>
                <w:iCs/>
                <w:sz w:val="16"/>
                <w:szCs w:val="16"/>
              </w:rPr>
            </w:pPr>
            <w:r w:rsidRPr="00165F3D">
              <w:rPr>
                <w:rFonts w:asciiTheme="minorHAnsi" w:hAnsiTheme="minorHAnsi" w:cstheme="minorHAnsi"/>
                <w:b/>
                <w:bCs/>
                <w:i/>
                <w:iCs/>
                <w:sz w:val="16"/>
                <w:szCs w:val="16"/>
              </w:rPr>
              <w:t>AND</w:t>
            </w:r>
          </w:p>
          <w:p w14:paraId="5CA88FA2" w14:textId="77777777" w:rsidR="00E30A44" w:rsidRPr="00165F3D" w:rsidRDefault="00E30A44">
            <w:pPr>
              <w:rPr>
                <w:rFonts w:asciiTheme="minorHAnsi" w:hAnsiTheme="minorHAnsi" w:cstheme="minorHAnsi"/>
                <w:b/>
                <w:bCs/>
                <w:i/>
                <w:iCs/>
                <w:sz w:val="16"/>
                <w:szCs w:val="16"/>
              </w:rPr>
            </w:pPr>
          </w:p>
          <w:p w14:paraId="499B1A95" w14:textId="77777777" w:rsidR="00E30A44" w:rsidRPr="00165F3D" w:rsidRDefault="00E30A44">
            <w:pPr>
              <w:rPr>
                <w:rFonts w:asciiTheme="minorHAnsi" w:hAnsiTheme="minorHAnsi" w:cstheme="minorHAnsi"/>
                <w:b/>
                <w:bCs/>
                <w:i/>
                <w:iCs/>
                <w:sz w:val="16"/>
                <w:szCs w:val="16"/>
              </w:rPr>
            </w:pPr>
            <w:r w:rsidRPr="00165F3D">
              <w:rPr>
                <w:rFonts w:asciiTheme="minorHAnsi" w:hAnsiTheme="minorHAnsi" w:cstheme="minorHAnsi"/>
                <w:b/>
                <w:bCs/>
                <w:i/>
                <w:iCs/>
                <w:sz w:val="16"/>
                <w:szCs w:val="16"/>
              </w:rPr>
              <w:t xml:space="preserve">The total capacity </w:t>
            </w:r>
            <w:r w:rsidRPr="00165F3D">
              <w:rPr>
                <w:rFonts w:asciiTheme="minorHAnsi" w:hAnsiTheme="minorHAnsi" w:cstheme="minorHAnsi"/>
                <w:i/>
                <w:iCs/>
                <w:sz w:val="16"/>
                <w:szCs w:val="16"/>
              </w:rPr>
              <w:t xml:space="preserve">will </w:t>
            </w:r>
            <w:r w:rsidRPr="00165F3D">
              <w:rPr>
                <w:rFonts w:asciiTheme="minorHAnsi" w:hAnsiTheme="minorHAnsi" w:cstheme="minorHAnsi"/>
                <w:b/>
                <w:bCs/>
                <w:i/>
                <w:iCs/>
                <w:color w:val="FF0000"/>
                <w:sz w:val="16"/>
                <w:szCs w:val="16"/>
              </w:rPr>
              <w:t>reduce below</w:t>
            </w:r>
            <w:r w:rsidRPr="00165F3D">
              <w:rPr>
                <w:rFonts w:asciiTheme="minorHAnsi" w:hAnsiTheme="minorHAnsi" w:cstheme="minorHAnsi"/>
                <w:i/>
                <w:iCs/>
                <w:color w:val="FF0000"/>
                <w:sz w:val="16"/>
                <w:szCs w:val="16"/>
              </w:rPr>
              <w:t xml:space="preserve"> </w:t>
            </w:r>
            <w:r w:rsidRPr="00165F3D">
              <w:rPr>
                <w:rFonts w:asciiTheme="minorHAnsi" w:hAnsiTheme="minorHAnsi" w:cstheme="minorHAnsi"/>
                <w:i/>
                <w:iCs/>
                <w:sz w:val="16"/>
                <w:szCs w:val="16"/>
              </w:rPr>
              <w:t xml:space="preserve">the </w:t>
            </w:r>
            <w:r w:rsidRPr="00165F3D">
              <w:rPr>
                <w:rFonts w:asciiTheme="minorHAnsi" w:hAnsiTheme="minorHAnsi" w:cstheme="minorHAnsi"/>
                <w:b/>
                <w:bCs/>
                <w:i/>
                <w:iCs/>
                <w:sz w:val="16"/>
                <w:szCs w:val="16"/>
              </w:rPr>
              <w:t xml:space="preserve">Service Minimum Threshold for the Service(s) </w:t>
            </w:r>
            <w:r w:rsidRPr="00165F3D">
              <w:rPr>
                <w:rFonts w:asciiTheme="minorHAnsi" w:hAnsiTheme="minorHAnsi" w:cstheme="minorHAnsi"/>
                <w:i/>
                <w:iCs/>
                <w:sz w:val="16"/>
                <w:szCs w:val="16"/>
              </w:rPr>
              <w:t>for ALL OR ANY it has been pre-qualified for already</w:t>
            </w:r>
          </w:p>
        </w:tc>
        <w:tc>
          <w:tcPr>
            <w:tcW w:w="2732" w:type="dxa"/>
          </w:tcPr>
          <w:p w14:paraId="5E57B313"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Capacity on Version 1.0</w:t>
            </w:r>
          </w:p>
        </w:tc>
        <w:tc>
          <w:tcPr>
            <w:tcW w:w="976" w:type="dxa"/>
          </w:tcPr>
          <w:p w14:paraId="657DBDC9"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20 MW</w:t>
            </w:r>
          </w:p>
        </w:tc>
        <w:tc>
          <w:tcPr>
            <w:tcW w:w="1366" w:type="dxa"/>
            <w:vMerge w:val="restart"/>
          </w:tcPr>
          <w:p w14:paraId="23E6B8B7"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Yes</w:t>
            </w:r>
          </w:p>
        </w:tc>
        <w:tc>
          <w:tcPr>
            <w:tcW w:w="1171" w:type="dxa"/>
            <w:vMerge w:val="restart"/>
          </w:tcPr>
          <w:p w14:paraId="6548FF26"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Unit: Automated</w:t>
            </w:r>
          </w:p>
          <w:p w14:paraId="3C713743"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Prequalification: Automated </w:t>
            </w:r>
          </w:p>
        </w:tc>
        <w:tc>
          <w:tcPr>
            <w:tcW w:w="2667" w:type="dxa"/>
            <w:vMerge w:val="restart"/>
          </w:tcPr>
          <w:p w14:paraId="5E61D2BD" w14:textId="72F7EDC0" w:rsidR="00E30A44" w:rsidRPr="00165F3D" w:rsidRDefault="00E30A44">
            <w:pPr>
              <w:rPr>
                <w:rFonts w:asciiTheme="minorHAnsi" w:hAnsiTheme="minorHAnsi" w:cstheme="minorHAnsi"/>
                <w:b/>
                <w:bCs/>
                <w:color w:val="00B050"/>
                <w:sz w:val="16"/>
                <w:szCs w:val="16"/>
              </w:rPr>
            </w:pPr>
            <w:r w:rsidRPr="00165F3D">
              <w:rPr>
                <w:rFonts w:asciiTheme="minorHAnsi" w:hAnsiTheme="minorHAnsi" w:cstheme="minorHAnsi"/>
                <w:b/>
                <w:bCs/>
                <w:color w:val="00B050"/>
                <w:sz w:val="16"/>
                <w:szCs w:val="16"/>
              </w:rPr>
              <w:t>Eligible</w:t>
            </w:r>
          </w:p>
          <w:p w14:paraId="69DE8ED9"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(Unit = Accepted)</w:t>
            </w:r>
          </w:p>
          <w:p w14:paraId="1A1B1425" w14:textId="24C43B9B"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(Prequalification = </w:t>
            </w:r>
            <w:r w:rsidRPr="00165F3D">
              <w:rPr>
                <w:rFonts w:asciiTheme="minorHAnsi" w:hAnsiTheme="minorHAnsi" w:cstheme="minorHAnsi"/>
                <w:b/>
                <w:bCs/>
                <w:color w:val="FF0000"/>
                <w:sz w:val="16"/>
                <w:szCs w:val="16"/>
              </w:rPr>
              <w:t>Rejected)</w:t>
            </w:r>
            <w:r w:rsidRPr="00165F3D">
              <w:rPr>
                <w:rFonts w:asciiTheme="minorHAnsi" w:hAnsiTheme="minorHAnsi" w:cstheme="minorHAnsi"/>
                <w:color w:val="FF0000"/>
                <w:sz w:val="16"/>
                <w:szCs w:val="16"/>
              </w:rPr>
              <w:t xml:space="preserve"> </w:t>
            </w:r>
          </w:p>
        </w:tc>
      </w:tr>
      <w:tr w:rsidR="00E30A44" w:rsidRPr="00165F3D" w14:paraId="73A4C7AE" w14:textId="77777777">
        <w:trPr>
          <w:trHeight w:val="699"/>
        </w:trPr>
        <w:tc>
          <w:tcPr>
            <w:tcW w:w="5849" w:type="dxa"/>
            <w:vMerge/>
          </w:tcPr>
          <w:p w14:paraId="0F7B5E01" w14:textId="77777777" w:rsidR="00E30A44" w:rsidRPr="00165F3D" w:rsidRDefault="00E30A44">
            <w:pPr>
              <w:rPr>
                <w:rFonts w:asciiTheme="minorHAnsi" w:hAnsiTheme="minorHAnsi" w:cstheme="minorHAnsi"/>
                <w:i/>
                <w:iCs/>
                <w:sz w:val="16"/>
                <w:szCs w:val="16"/>
              </w:rPr>
            </w:pPr>
          </w:p>
        </w:tc>
        <w:tc>
          <w:tcPr>
            <w:tcW w:w="2732" w:type="dxa"/>
          </w:tcPr>
          <w:p w14:paraId="0AD1F820"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Allocated Volume for DC HF </w:t>
            </w:r>
          </w:p>
        </w:tc>
        <w:tc>
          <w:tcPr>
            <w:tcW w:w="976" w:type="dxa"/>
          </w:tcPr>
          <w:p w14:paraId="34289A19"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10 MW</w:t>
            </w:r>
          </w:p>
        </w:tc>
        <w:tc>
          <w:tcPr>
            <w:tcW w:w="1366" w:type="dxa"/>
            <w:vMerge/>
          </w:tcPr>
          <w:p w14:paraId="14AC8CF2" w14:textId="77777777" w:rsidR="00E30A44" w:rsidRPr="00165F3D" w:rsidRDefault="00E30A44">
            <w:pPr>
              <w:rPr>
                <w:rFonts w:asciiTheme="minorHAnsi" w:hAnsiTheme="minorHAnsi" w:cstheme="minorHAnsi"/>
                <w:sz w:val="16"/>
                <w:szCs w:val="16"/>
              </w:rPr>
            </w:pPr>
          </w:p>
        </w:tc>
        <w:tc>
          <w:tcPr>
            <w:tcW w:w="1171" w:type="dxa"/>
            <w:vMerge/>
          </w:tcPr>
          <w:p w14:paraId="3AA7EDEA" w14:textId="77777777" w:rsidR="00E30A44" w:rsidRPr="00165F3D" w:rsidRDefault="00E30A44">
            <w:pPr>
              <w:rPr>
                <w:rFonts w:asciiTheme="minorHAnsi" w:hAnsiTheme="minorHAnsi" w:cstheme="minorHAnsi"/>
                <w:sz w:val="16"/>
                <w:szCs w:val="16"/>
              </w:rPr>
            </w:pPr>
          </w:p>
        </w:tc>
        <w:tc>
          <w:tcPr>
            <w:tcW w:w="2667" w:type="dxa"/>
            <w:vMerge/>
          </w:tcPr>
          <w:p w14:paraId="575F0738" w14:textId="77777777" w:rsidR="00E30A44" w:rsidRPr="00165F3D" w:rsidRDefault="00E30A44">
            <w:pPr>
              <w:rPr>
                <w:rFonts w:asciiTheme="minorHAnsi" w:hAnsiTheme="minorHAnsi" w:cstheme="minorHAnsi"/>
                <w:sz w:val="16"/>
                <w:szCs w:val="16"/>
              </w:rPr>
            </w:pPr>
          </w:p>
        </w:tc>
      </w:tr>
      <w:tr w:rsidR="00E30A44" w:rsidRPr="00165F3D" w14:paraId="029D32B1" w14:textId="77777777">
        <w:trPr>
          <w:trHeight w:val="699"/>
        </w:trPr>
        <w:tc>
          <w:tcPr>
            <w:tcW w:w="5849" w:type="dxa"/>
            <w:vMerge/>
          </w:tcPr>
          <w:p w14:paraId="138D6456" w14:textId="77777777" w:rsidR="00E30A44" w:rsidRPr="00165F3D" w:rsidRDefault="00E30A44">
            <w:pPr>
              <w:rPr>
                <w:rFonts w:asciiTheme="minorHAnsi" w:hAnsiTheme="minorHAnsi" w:cstheme="minorHAnsi"/>
                <w:i/>
                <w:iCs/>
                <w:sz w:val="16"/>
                <w:szCs w:val="16"/>
              </w:rPr>
            </w:pPr>
          </w:p>
        </w:tc>
        <w:tc>
          <w:tcPr>
            <w:tcW w:w="2732" w:type="dxa"/>
          </w:tcPr>
          <w:p w14:paraId="324EF01D"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Allocated Volume for DC LF</w:t>
            </w:r>
          </w:p>
        </w:tc>
        <w:tc>
          <w:tcPr>
            <w:tcW w:w="976" w:type="dxa"/>
          </w:tcPr>
          <w:p w14:paraId="195E5D35"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15 MW</w:t>
            </w:r>
          </w:p>
        </w:tc>
        <w:tc>
          <w:tcPr>
            <w:tcW w:w="1366" w:type="dxa"/>
            <w:vMerge/>
          </w:tcPr>
          <w:p w14:paraId="542A7778" w14:textId="77777777" w:rsidR="00E30A44" w:rsidRPr="00165F3D" w:rsidRDefault="00E30A44">
            <w:pPr>
              <w:rPr>
                <w:rFonts w:asciiTheme="minorHAnsi" w:hAnsiTheme="minorHAnsi" w:cstheme="minorHAnsi"/>
                <w:sz w:val="16"/>
                <w:szCs w:val="16"/>
              </w:rPr>
            </w:pPr>
          </w:p>
        </w:tc>
        <w:tc>
          <w:tcPr>
            <w:tcW w:w="1171" w:type="dxa"/>
            <w:vMerge/>
          </w:tcPr>
          <w:p w14:paraId="7C361FCA" w14:textId="77777777" w:rsidR="00E30A44" w:rsidRPr="00165F3D" w:rsidRDefault="00E30A44">
            <w:pPr>
              <w:rPr>
                <w:rFonts w:asciiTheme="minorHAnsi" w:hAnsiTheme="minorHAnsi" w:cstheme="minorHAnsi"/>
                <w:sz w:val="16"/>
                <w:szCs w:val="16"/>
              </w:rPr>
            </w:pPr>
          </w:p>
        </w:tc>
        <w:tc>
          <w:tcPr>
            <w:tcW w:w="2667" w:type="dxa"/>
            <w:vMerge/>
          </w:tcPr>
          <w:p w14:paraId="436E897C" w14:textId="77777777" w:rsidR="00E30A44" w:rsidRPr="00165F3D" w:rsidRDefault="00E30A44">
            <w:pPr>
              <w:rPr>
                <w:rFonts w:asciiTheme="minorHAnsi" w:hAnsiTheme="minorHAnsi" w:cstheme="minorHAnsi"/>
                <w:sz w:val="16"/>
                <w:szCs w:val="16"/>
              </w:rPr>
            </w:pPr>
          </w:p>
        </w:tc>
      </w:tr>
      <w:tr w:rsidR="00E30A44" w:rsidRPr="00165F3D" w14:paraId="223FF38B" w14:textId="77777777">
        <w:trPr>
          <w:trHeight w:val="1056"/>
        </w:trPr>
        <w:tc>
          <w:tcPr>
            <w:tcW w:w="5849" w:type="dxa"/>
            <w:vMerge/>
          </w:tcPr>
          <w:p w14:paraId="63AE5F34" w14:textId="77777777" w:rsidR="00E30A44" w:rsidRPr="00165F3D" w:rsidRDefault="00E30A44">
            <w:pPr>
              <w:rPr>
                <w:rFonts w:asciiTheme="minorHAnsi" w:hAnsiTheme="minorHAnsi" w:cstheme="minorHAnsi"/>
                <w:i/>
                <w:iCs/>
                <w:sz w:val="16"/>
                <w:szCs w:val="16"/>
              </w:rPr>
            </w:pPr>
          </w:p>
        </w:tc>
        <w:tc>
          <w:tcPr>
            <w:tcW w:w="2732" w:type="dxa"/>
          </w:tcPr>
          <w:p w14:paraId="338742DB"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Capacity Version 2.0</w:t>
            </w:r>
          </w:p>
        </w:tc>
        <w:tc>
          <w:tcPr>
            <w:tcW w:w="976" w:type="dxa"/>
            <w:vMerge w:val="restart"/>
          </w:tcPr>
          <w:p w14:paraId="671CAACA"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10 MW</w:t>
            </w:r>
          </w:p>
        </w:tc>
        <w:tc>
          <w:tcPr>
            <w:tcW w:w="1366" w:type="dxa"/>
            <w:vMerge/>
          </w:tcPr>
          <w:p w14:paraId="51D1026A" w14:textId="77777777" w:rsidR="00E30A44" w:rsidRPr="00165F3D" w:rsidRDefault="00E30A44">
            <w:pPr>
              <w:rPr>
                <w:rFonts w:asciiTheme="minorHAnsi" w:hAnsiTheme="minorHAnsi" w:cstheme="minorHAnsi"/>
                <w:sz w:val="16"/>
                <w:szCs w:val="16"/>
              </w:rPr>
            </w:pPr>
          </w:p>
        </w:tc>
        <w:tc>
          <w:tcPr>
            <w:tcW w:w="1171" w:type="dxa"/>
            <w:vMerge/>
          </w:tcPr>
          <w:p w14:paraId="5A568016" w14:textId="77777777" w:rsidR="00E30A44" w:rsidRPr="00165F3D" w:rsidRDefault="00E30A44">
            <w:pPr>
              <w:rPr>
                <w:rFonts w:asciiTheme="minorHAnsi" w:hAnsiTheme="minorHAnsi" w:cstheme="minorHAnsi"/>
                <w:sz w:val="16"/>
                <w:szCs w:val="16"/>
              </w:rPr>
            </w:pPr>
          </w:p>
        </w:tc>
        <w:tc>
          <w:tcPr>
            <w:tcW w:w="2667" w:type="dxa"/>
            <w:vMerge/>
          </w:tcPr>
          <w:p w14:paraId="437CB531" w14:textId="77777777" w:rsidR="00E30A44" w:rsidRPr="00165F3D" w:rsidRDefault="00E30A44">
            <w:pPr>
              <w:rPr>
                <w:rFonts w:asciiTheme="minorHAnsi" w:hAnsiTheme="minorHAnsi" w:cstheme="minorHAnsi"/>
                <w:sz w:val="16"/>
                <w:szCs w:val="16"/>
              </w:rPr>
            </w:pPr>
          </w:p>
        </w:tc>
      </w:tr>
      <w:tr w:rsidR="00E30A44" w:rsidRPr="00165F3D" w14:paraId="318D4224" w14:textId="77777777" w:rsidTr="0025356A">
        <w:trPr>
          <w:trHeight w:val="1515"/>
        </w:trPr>
        <w:tc>
          <w:tcPr>
            <w:tcW w:w="5849" w:type="dxa"/>
            <w:vMerge/>
          </w:tcPr>
          <w:p w14:paraId="0A6ECDB4" w14:textId="77777777" w:rsidR="00E30A44" w:rsidRPr="00165F3D" w:rsidRDefault="00E30A44">
            <w:pPr>
              <w:rPr>
                <w:rFonts w:asciiTheme="minorHAnsi" w:hAnsiTheme="minorHAnsi" w:cstheme="minorHAnsi"/>
                <w:i/>
                <w:iCs/>
                <w:sz w:val="16"/>
                <w:szCs w:val="16"/>
              </w:rPr>
            </w:pPr>
          </w:p>
        </w:tc>
        <w:tc>
          <w:tcPr>
            <w:tcW w:w="2732" w:type="dxa"/>
          </w:tcPr>
          <w:p w14:paraId="57D61A54"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Service Minimum Threshold (SMT)</w:t>
            </w:r>
          </w:p>
          <w:p w14:paraId="4BBCDB3C"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 </w:t>
            </w:r>
          </w:p>
          <w:p w14:paraId="27337B05"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DC </w:t>
            </w:r>
            <w:proofErr w:type="gramStart"/>
            <w:r w:rsidRPr="00165F3D">
              <w:rPr>
                <w:rFonts w:asciiTheme="minorHAnsi" w:hAnsiTheme="minorHAnsi" w:cstheme="minorHAnsi"/>
                <w:sz w:val="16"/>
                <w:szCs w:val="16"/>
              </w:rPr>
              <w:t>HF  (</w:t>
            </w:r>
            <w:proofErr w:type="gramEnd"/>
            <w:r w:rsidRPr="00165F3D">
              <w:rPr>
                <w:rFonts w:asciiTheme="minorHAnsi" w:hAnsiTheme="minorHAnsi" w:cstheme="minorHAnsi"/>
                <w:sz w:val="16"/>
                <w:szCs w:val="16"/>
              </w:rPr>
              <w:t>8 MW)</w:t>
            </w:r>
          </w:p>
          <w:p w14:paraId="7D0329B5"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DC </w:t>
            </w:r>
            <w:proofErr w:type="gramStart"/>
            <w:r w:rsidRPr="00165F3D">
              <w:rPr>
                <w:rFonts w:asciiTheme="minorHAnsi" w:hAnsiTheme="minorHAnsi" w:cstheme="minorHAnsi"/>
                <w:sz w:val="16"/>
                <w:szCs w:val="16"/>
              </w:rPr>
              <w:t>LF  (</w:t>
            </w:r>
            <w:proofErr w:type="gramEnd"/>
            <w:r w:rsidRPr="00165F3D">
              <w:rPr>
                <w:rFonts w:asciiTheme="minorHAnsi" w:hAnsiTheme="minorHAnsi" w:cstheme="minorHAnsi"/>
                <w:sz w:val="16"/>
                <w:szCs w:val="16"/>
              </w:rPr>
              <w:t>8 MW)</w:t>
            </w:r>
          </w:p>
        </w:tc>
        <w:tc>
          <w:tcPr>
            <w:tcW w:w="976" w:type="dxa"/>
            <w:vMerge/>
          </w:tcPr>
          <w:p w14:paraId="7D63FC1C" w14:textId="77777777" w:rsidR="00E30A44" w:rsidRPr="00165F3D" w:rsidRDefault="00E30A44">
            <w:pPr>
              <w:rPr>
                <w:rFonts w:asciiTheme="minorHAnsi" w:hAnsiTheme="minorHAnsi" w:cstheme="minorHAnsi"/>
                <w:sz w:val="16"/>
                <w:szCs w:val="16"/>
              </w:rPr>
            </w:pPr>
          </w:p>
        </w:tc>
        <w:tc>
          <w:tcPr>
            <w:tcW w:w="1366" w:type="dxa"/>
            <w:vMerge/>
          </w:tcPr>
          <w:p w14:paraId="7FCBCC02" w14:textId="77777777" w:rsidR="00E30A44" w:rsidRPr="00165F3D" w:rsidRDefault="00E30A44">
            <w:pPr>
              <w:rPr>
                <w:rFonts w:asciiTheme="minorHAnsi" w:hAnsiTheme="minorHAnsi" w:cstheme="minorHAnsi"/>
                <w:sz w:val="16"/>
                <w:szCs w:val="16"/>
              </w:rPr>
            </w:pPr>
          </w:p>
        </w:tc>
        <w:tc>
          <w:tcPr>
            <w:tcW w:w="1171" w:type="dxa"/>
            <w:vMerge/>
          </w:tcPr>
          <w:p w14:paraId="485E6316" w14:textId="77777777" w:rsidR="00E30A44" w:rsidRPr="00165F3D" w:rsidRDefault="00E30A44">
            <w:pPr>
              <w:rPr>
                <w:rFonts w:asciiTheme="minorHAnsi" w:hAnsiTheme="minorHAnsi" w:cstheme="minorHAnsi"/>
                <w:sz w:val="16"/>
                <w:szCs w:val="16"/>
              </w:rPr>
            </w:pPr>
          </w:p>
        </w:tc>
        <w:tc>
          <w:tcPr>
            <w:tcW w:w="2667" w:type="dxa"/>
            <w:vMerge/>
          </w:tcPr>
          <w:p w14:paraId="680C0E4B" w14:textId="77777777" w:rsidR="00E30A44" w:rsidRPr="00165F3D" w:rsidRDefault="00E30A44">
            <w:pPr>
              <w:rPr>
                <w:rFonts w:asciiTheme="minorHAnsi" w:hAnsiTheme="minorHAnsi" w:cstheme="minorHAnsi"/>
                <w:sz w:val="16"/>
                <w:szCs w:val="16"/>
              </w:rPr>
            </w:pPr>
          </w:p>
        </w:tc>
      </w:tr>
      <w:tr w:rsidR="00CA3381" w:rsidRPr="00165F3D" w14:paraId="3FFA20D1" w14:textId="77777777" w:rsidTr="00E30A44">
        <w:trPr>
          <w:trHeight w:val="424"/>
        </w:trPr>
        <w:tc>
          <w:tcPr>
            <w:tcW w:w="5849" w:type="dxa"/>
            <w:shd w:val="clear" w:color="auto" w:fill="ACACAE" w:themeFill="background2"/>
          </w:tcPr>
          <w:p w14:paraId="56C32DCA" w14:textId="52F32AB9" w:rsidR="00CA3381" w:rsidRPr="00165F3D" w:rsidRDefault="00CA3381" w:rsidP="00700C14">
            <w:pPr>
              <w:rPr>
                <w:rFonts w:asciiTheme="minorHAnsi" w:hAnsiTheme="minorHAnsi" w:cstheme="minorHAnsi"/>
                <w:b/>
                <w:bCs/>
                <w:sz w:val="16"/>
                <w:szCs w:val="16"/>
              </w:rPr>
            </w:pPr>
            <w:r w:rsidRPr="00165F3D">
              <w:rPr>
                <w:rFonts w:asciiTheme="minorHAnsi" w:hAnsiTheme="minorHAnsi" w:cstheme="minorHAnsi"/>
                <w:b/>
                <w:bCs/>
                <w:sz w:val="16"/>
                <w:szCs w:val="16"/>
              </w:rPr>
              <w:t xml:space="preserve">Use Case  </w:t>
            </w:r>
          </w:p>
        </w:tc>
        <w:tc>
          <w:tcPr>
            <w:tcW w:w="3708" w:type="dxa"/>
            <w:gridSpan w:val="2"/>
            <w:shd w:val="clear" w:color="auto" w:fill="ACACAE" w:themeFill="background2"/>
          </w:tcPr>
          <w:p w14:paraId="3343E9A6" w14:textId="6E9943C8" w:rsidR="00CA3381" w:rsidRPr="00165F3D" w:rsidRDefault="00CA3381" w:rsidP="00700C14">
            <w:pPr>
              <w:rPr>
                <w:rFonts w:asciiTheme="minorHAnsi" w:hAnsiTheme="minorHAnsi" w:cstheme="minorHAnsi"/>
                <w:b/>
                <w:bCs/>
                <w:sz w:val="16"/>
                <w:szCs w:val="16"/>
              </w:rPr>
            </w:pPr>
            <w:r w:rsidRPr="00165F3D">
              <w:rPr>
                <w:rFonts w:asciiTheme="minorHAnsi" w:hAnsiTheme="minorHAnsi" w:cstheme="minorHAnsi"/>
                <w:b/>
                <w:bCs/>
                <w:sz w:val="16"/>
                <w:szCs w:val="16"/>
              </w:rPr>
              <w:t>Example</w:t>
            </w:r>
          </w:p>
        </w:tc>
        <w:tc>
          <w:tcPr>
            <w:tcW w:w="1366" w:type="dxa"/>
            <w:shd w:val="clear" w:color="auto" w:fill="ACACAE" w:themeFill="background2"/>
          </w:tcPr>
          <w:p w14:paraId="18C09526" w14:textId="6E2597F8" w:rsidR="00CA3381" w:rsidRPr="00165F3D" w:rsidRDefault="00CA3381" w:rsidP="00700C14">
            <w:pPr>
              <w:rPr>
                <w:rFonts w:asciiTheme="minorHAnsi" w:hAnsiTheme="minorHAnsi" w:cstheme="minorHAnsi"/>
                <w:b/>
                <w:bCs/>
                <w:sz w:val="16"/>
                <w:szCs w:val="16"/>
              </w:rPr>
            </w:pPr>
            <w:r w:rsidRPr="00165F3D">
              <w:rPr>
                <w:rFonts w:asciiTheme="minorHAnsi" w:hAnsiTheme="minorHAnsi" w:cstheme="minorHAnsi"/>
                <w:b/>
                <w:bCs/>
                <w:sz w:val="16"/>
                <w:szCs w:val="16"/>
              </w:rPr>
              <w:t>Requires Versioning</w:t>
            </w:r>
          </w:p>
        </w:tc>
        <w:tc>
          <w:tcPr>
            <w:tcW w:w="1171" w:type="dxa"/>
            <w:shd w:val="clear" w:color="auto" w:fill="ACACAE" w:themeFill="background2"/>
          </w:tcPr>
          <w:p w14:paraId="2F268276" w14:textId="77777777" w:rsidR="00CA3381" w:rsidRPr="00165F3D" w:rsidRDefault="00CA3381" w:rsidP="00700C14">
            <w:pPr>
              <w:rPr>
                <w:rFonts w:asciiTheme="minorHAnsi" w:hAnsiTheme="minorHAnsi" w:cstheme="minorHAnsi"/>
                <w:b/>
                <w:bCs/>
                <w:sz w:val="16"/>
                <w:szCs w:val="16"/>
              </w:rPr>
            </w:pPr>
            <w:r w:rsidRPr="00165F3D">
              <w:rPr>
                <w:rFonts w:asciiTheme="minorHAnsi" w:hAnsiTheme="minorHAnsi" w:cstheme="minorHAnsi"/>
                <w:b/>
                <w:bCs/>
                <w:sz w:val="16"/>
                <w:szCs w:val="16"/>
              </w:rPr>
              <w:t>Versioning Type</w:t>
            </w:r>
          </w:p>
        </w:tc>
        <w:tc>
          <w:tcPr>
            <w:tcW w:w="2667" w:type="dxa"/>
            <w:shd w:val="clear" w:color="auto" w:fill="ACACAE" w:themeFill="background2"/>
          </w:tcPr>
          <w:p w14:paraId="7367B06C" w14:textId="0ACC632F" w:rsidR="00CA3381" w:rsidRPr="00165F3D" w:rsidRDefault="00CA3381" w:rsidP="00700C14">
            <w:pPr>
              <w:rPr>
                <w:rFonts w:asciiTheme="minorHAnsi" w:hAnsiTheme="minorHAnsi" w:cstheme="minorHAnsi"/>
                <w:b/>
                <w:bCs/>
                <w:sz w:val="16"/>
                <w:szCs w:val="16"/>
              </w:rPr>
            </w:pPr>
            <w:r w:rsidRPr="00165F3D">
              <w:rPr>
                <w:rFonts w:asciiTheme="minorHAnsi" w:hAnsiTheme="minorHAnsi" w:cstheme="minorHAnsi"/>
                <w:b/>
                <w:bCs/>
                <w:sz w:val="16"/>
                <w:szCs w:val="16"/>
              </w:rPr>
              <w:t>Eligibility Status</w:t>
            </w:r>
          </w:p>
        </w:tc>
      </w:tr>
      <w:tr w:rsidR="007312B2" w:rsidRPr="00165F3D" w14:paraId="371F4D35" w14:textId="77777777" w:rsidTr="00E30A44">
        <w:trPr>
          <w:trHeight w:val="701"/>
        </w:trPr>
        <w:tc>
          <w:tcPr>
            <w:tcW w:w="5849" w:type="dxa"/>
            <w:vMerge w:val="restart"/>
          </w:tcPr>
          <w:p w14:paraId="4F50027D" w14:textId="77777777" w:rsidR="00B32D23" w:rsidRPr="00165F3D" w:rsidRDefault="00B32D23" w:rsidP="00B32D23">
            <w:pPr>
              <w:rPr>
                <w:rFonts w:asciiTheme="minorHAnsi" w:hAnsiTheme="minorHAnsi" w:cstheme="minorHAnsi"/>
                <w:b/>
                <w:bCs/>
                <w:i/>
                <w:iCs/>
                <w:sz w:val="16"/>
                <w:szCs w:val="16"/>
              </w:rPr>
            </w:pPr>
            <w:r w:rsidRPr="00165F3D">
              <w:rPr>
                <w:rFonts w:asciiTheme="minorHAnsi" w:hAnsiTheme="minorHAnsi" w:cstheme="minorHAnsi"/>
                <w:i/>
                <w:iCs/>
                <w:sz w:val="16"/>
                <w:szCs w:val="16"/>
              </w:rPr>
              <w:t xml:space="preserve">My Unit’s </w:t>
            </w:r>
            <w:r w:rsidRPr="00165F3D">
              <w:rPr>
                <w:rFonts w:asciiTheme="minorHAnsi" w:hAnsiTheme="minorHAnsi" w:cstheme="minorHAnsi"/>
                <w:b/>
                <w:bCs/>
                <w:i/>
                <w:iCs/>
                <w:sz w:val="16"/>
                <w:szCs w:val="16"/>
              </w:rPr>
              <w:t xml:space="preserve">total capacity will reduce beyond the current capacity </w:t>
            </w:r>
            <w:proofErr w:type="gramStart"/>
            <w:r w:rsidRPr="00165F3D">
              <w:rPr>
                <w:rFonts w:asciiTheme="minorHAnsi" w:hAnsiTheme="minorHAnsi" w:cstheme="minorHAnsi"/>
                <w:b/>
                <w:bCs/>
                <w:i/>
                <w:iCs/>
                <w:sz w:val="16"/>
                <w:szCs w:val="16"/>
              </w:rPr>
              <w:t>as a result of</w:t>
            </w:r>
            <w:proofErr w:type="gramEnd"/>
            <w:r w:rsidRPr="00165F3D">
              <w:rPr>
                <w:rFonts w:asciiTheme="minorHAnsi" w:hAnsiTheme="minorHAnsi" w:cstheme="minorHAnsi"/>
                <w:b/>
                <w:bCs/>
                <w:i/>
                <w:iCs/>
                <w:sz w:val="16"/>
                <w:szCs w:val="16"/>
              </w:rPr>
              <w:t xml:space="preserve"> </w:t>
            </w:r>
            <w:r w:rsidRPr="00165F3D">
              <w:rPr>
                <w:rFonts w:asciiTheme="minorHAnsi" w:hAnsiTheme="minorHAnsi" w:cstheme="minorHAnsi"/>
                <w:b/>
                <w:bCs/>
                <w:i/>
                <w:iCs/>
                <w:color w:val="FF0000"/>
                <w:sz w:val="16"/>
                <w:szCs w:val="16"/>
              </w:rPr>
              <w:t>removing</w:t>
            </w:r>
            <w:r w:rsidRPr="00165F3D">
              <w:rPr>
                <w:rFonts w:asciiTheme="minorHAnsi" w:hAnsiTheme="minorHAnsi" w:cstheme="minorHAnsi"/>
                <w:b/>
                <w:bCs/>
                <w:i/>
                <w:iCs/>
                <w:sz w:val="16"/>
                <w:szCs w:val="16"/>
              </w:rPr>
              <w:t xml:space="preserve"> or</w:t>
            </w:r>
            <w:r w:rsidRPr="00165F3D">
              <w:rPr>
                <w:rFonts w:asciiTheme="minorHAnsi" w:hAnsiTheme="minorHAnsi" w:cstheme="minorHAnsi"/>
                <w:b/>
                <w:bCs/>
                <w:i/>
                <w:iCs/>
                <w:color w:val="FF0000"/>
                <w:sz w:val="16"/>
                <w:szCs w:val="16"/>
              </w:rPr>
              <w:t xml:space="preserve"> modifying </w:t>
            </w:r>
            <w:r w:rsidRPr="00165F3D">
              <w:rPr>
                <w:rFonts w:asciiTheme="minorHAnsi" w:hAnsiTheme="minorHAnsi" w:cstheme="minorHAnsi"/>
                <w:b/>
                <w:bCs/>
                <w:i/>
                <w:iCs/>
                <w:sz w:val="16"/>
                <w:szCs w:val="16"/>
              </w:rPr>
              <w:t xml:space="preserve">the capacity on an existing asset(s) </w:t>
            </w:r>
          </w:p>
          <w:p w14:paraId="391B7708" w14:textId="77777777" w:rsidR="007312B2" w:rsidRPr="00165F3D" w:rsidRDefault="007312B2" w:rsidP="00700C14">
            <w:pPr>
              <w:rPr>
                <w:rFonts w:asciiTheme="minorHAnsi" w:hAnsiTheme="minorHAnsi" w:cstheme="minorHAnsi"/>
                <w:b/>
                <w:bCs/>
                <w:i/>
                <w:iCs/>
                <w:sz w:val="16"/>
                <w:szCs w:val="16"/>
              </w:rPr>
            </w:pPr>
          </w:p>
          <w:p w14:paraId="07A8D6F6" w14:textId="77777777" w:rsidR="00B32D23" w:rsidRPr="00165F3D" w:rsidRDefault="00B32D23" w:rsidP="00700C14">
            <w:pPr>
              <w:rPr>
                <w:rFonts w:asciiTheme="minorHAnsi" w:hAnsiTheme="minorHAnsi" w:cstheme="minorHAnsi"/>
                <w:b/>
                <w:bCs/>
                <w:i/>
                <w:iCs/>
                <w:sz w:val="16"/>
                <w:szCs w:val="16"/>
              </w:rPr>
            </w:pPr>
            <w:r w:rsidRPr="00165F3D">
              <w:rPr>
                <w:rFonts w:asciiTheme="minorHAnsi" w:hAnsiTheme="minorHAnsi" w:cstheme="minorHAnsi"/>
                <w:b/>
                <w:bCs/>
                <w:i/>
                <w:iCs/>
                <w:sz w:val="16"/>
                <w:szCs w:val="16"/>
              </w:rPr>
              <w:t>BUT</w:t>
            </w:r>
          </w:p>
          <w:p w14:paraId="7F189200" w14:textId="77777777" w:rsidR="00B32D23" w:rsidRPr="00165F3D" w:rsidRDefault="00B32D23" w:rsidP="00700C14">
            <w:pPr>
              <w:rPr>
                <w:rFonts w:asciiTheme="minorHAnsi" w:hAnsiTheme="minorHAnsi" w:cstheme="minorHAnsi"/>
                <w:b/>
                <w:bCs/>
                <w:i/>
                <w:iCs/>
                <w:sz w:val="16"/>
                <w:szCs w:val="16"/>
              </w:rPr>
            </w:pPr>
          </w:p>
          <w:p w14:paraId="79C9BF79" w14:textId="668AB1CE" w:rsidR="00B32D23" w:rsidRPr="00165F3D" w:rsidRDefault="00B32D23" w:rsidP="00700C14">
            <w:pPr>
              <w:rPr>
                <w:rFonts w:asciiTheme="minorHAnsi" w:hAnsiTheme="minorHAnsi" w:cstheme="minorHAnsi"/>
                <w:b/>
                <w:bCs/>
                <w:i/>
                <w:iCs/>
                <w:sz w:val="16"/>
                <w:szCs w:val="16"/>
              </w:rPr>
            </w:pPr>
            <w:r w:rsidRPr="00165F3D">
              <w:rPr>
                <w:rFonts w:asciiTheme="minorHAnsi" w:hAnsiTheme="minorHAnsi" w:cstheme="minorHAnsi"/>
                <w:b/>
                <w:bCs/>
                <w:i/>
                <w:iCs/>
                <w:sz w:val="16"/>
                <w:szCs w:val="16"/>
              </w:rPr>
              <w:t xml:space="preserve">The total capacity </w:t>
            </w:r>
            <w:r w:rsidRPr="00165F3D">
              <w:rPr>
                <w:rFonts w:asciiTheme="minorHAnsi" w:hAnsiTheme="minorHAnsi" w:cstheme="minorHAnsi"/>
                <w:i/>
                <w:iCs/>
                <w:sz w:val="16"/>
                <w:szCs w:val="16"/>
              </w:rPr>
              <w:t xml:space="preserve">will </w:t>
            </w:r>
            <w:r w:rsidRPr="00165F3D">
              <w:rPr>
                <w:rFonts w:asciiTheme="minorHAnsi" w:hAnsiTheme="minorHAnsi" w:cstheme="minorHAnsi"/>
                <w:b/>
                <w:bCs/>
                <w:i/>
                <w:iCs/>
                <w:color w:val="FF0000"/>
                <w:sz w:val="16"/>
                <w:szCs w:val="16"/>
              </w:rPr>
              <w:t>remain above</w:t>
            </w:r>
            <w:r w:rsidRPr="00165F3D">
              <w:rPr>
                <w:rFonts w:asciiTheme="minorHAnsi" w:hAnsiTheme="minorHAnsi" w:cstheme="minorHAnsi"/>
                <w:i/>
                <w:iCs/>
                <w:color w:val="FF0000"/>
                <w:sz w:val="16"/>
                <w:szCs w:val="16"/>
              </w:rPr>
              <w:t xml:space="preserve"> </w:t>
            </w:r>
            <w:r w:rsidRPr="00165F3D">
              <w:rPr>
                <w:rFonts w:asciiTheme="minorHAnsi" w:hAnsiTheme="minorHAnsi" w:cstheme="minorHAnsi"/>
                <w:i/>
                <w:iCs/>
                <w:sz w:val="16"/>
                <w:szCs w:val="16"/>
              </w:rPr>
              <w:t xml:space="preserve">the </w:t>
            </w:r>
            <w:r w:rsidRPr="00165F3D">
              <w:rPr>
                <w:rFonts w:asciiTheme="minorHAnsi" w:hAnsiTheme="minorHAnsi" w:cstheme="minorHAnsi"/>
                <w:b/>
                <w:bCs/>
                <w:i/>
                <w:iCs/>
                <w:sz w:val="16"/>
                <w:szCs w:val="16"/>
              </w:rPr>
              <w:t xml:space="preserve">Service Minimum Threshold for the Service(s) </w:t>
            </w:r>
            <w:r w:rsidRPr="00165F3D">
              <w:rPr>
                <w:rFonts w:asciiTheme="minorHAnsi" w:hAnsiTheme="minorHAnsi" w:cstheme="minorHAnsi"/>
                <w:i/>
                <w:iCs/>
                <w:sz w:val="16"/>
                <w:szCs w:val="16"/>
              </w:rPr>
              <w:t>for ALL OR ANY it has been pre-qualified for already</w:t>
            </w:r>
          </w:p>
        </w:tc>
        <w:tc>
          <w:tcPr>
            <w:tcW w:w="2732" w:type="dxa"/>
          </w:tcPr>
          <w:p w14:paraId="5D8B2E30" w14:textId="447F5861" w:rsidR="007312B2" w:rsidRPr="00165F3D" w:rsidRDefault="007312B2" w:rsidP="006228AE">
            <w:pPr>
              <w:rPr>
                <w:rFonts w:asciiTheme="minorHAnsi" w:hAnsiTheme="minorHAnsi" w:cstheme="minorHAnsi"/>
                <w:sz w:val="16"/>
                <w:szCs w:val="16"/>
              </w:rPr>
            </w:pPr>
            <w:r w:rsidRPr="00165F3D">
              <w:rPr>
                <w:rFonts w:asciiTheme="minorHAnsi" w:hAnsiTheme="minorHAnsi" w:cstheme="minorHAnsi"/>
                <w:sz w:val="16"/>
                <w:szCs w:val="16"/>
              </w:rPr>
              <w:lastRenderedPageBreak/>
              <w:t>Capacity on Version 1.0</w:t>
            </w:r>
          </w:p>
        </w:tc>
        <w:tc>
          <w:tcPr>
            <w:tcW w:w="976" w:type="dxa"/>
          </w:tcPr>
          <w:p w14:paraId="012E6B29" w14:textId="015E2735" w:rsidR="007312B2" w:rsidRPr="00165F3D" w:rsidRDefault="00B32D23" w:rsidP="006228AE">
            <w:pPr>
              <w:rPr>
                <w:rFonts w:asciiTheme="minorHAnsi" w:hAnsiTheme="minorHAnsi" w:cstheme="minorHAnsi"/>
                <w:sz w:val="16"/>
                <w:szCs w:val="16"/>
              </w:rPr>
            </w:pPr>
            <w:r w:rsidRPr="00165F3D">
              <w:rPr>
                <w:rFonts w:asciiTheme="minorHAnsi" w:hAnsiTheme="minorHAnsi" w:cstheme="minorHAnsi"/>
                <w:sz w:val="16"/>
                <w:szCs w:val="16"/>
              </w:rPr>
              <w:t>50</w:t>
            </w:r>
            <w:r w:rsidR="007312B2" w:rsidRPr="00165F3D">
              <w:rPr>
                <w:rFonts w:asciiTheme="minorHAnsi" w:hAnsiTheme="minorHAnsi" w:cstheme="minorHAnsi"/>
                <w:sz w:val="16"/>
                <w:szCs w:val="16"/>
              </w:rPr>
              <w:t xml:space="preserve"> MW</w:t>
            </w:r>
          </w:p>
        </w:tc>
        <w:tc>
          <w:tcPr>
            <w:tcW w:w="1366" w:type="dxa"/>
            <w:vMerge w:val="restart"/>
          </w:tcPr>
          <w:p w14:paraId="4BC38516" w14:textId="03D5EF0D"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Yes</w:t>
            </w:r>
          </w:p>
        </w:tc>
        <w:tc>
          <w:tcPr>
            <w:tcW w:w="1171" w:type="dxa"/>
            <w:vMerge w:val="restart"/>
          </w:tcPr>
          <w:p w14:paraId="12A7EB98" w14:textId="77CE3DDD"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Unit: Automated</w:t>
            </w:r>
          </w:p>
          <w:p w14:paraId="26D567D9" w14:textId="04098CDA"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lastRenderedPageBreak/>
              <w:t xml:space="preserve">Prequalification: Automated </w:t>
            </w:r>
          </w:p>
        </w:tc>
        <w:tc>
          <w:tcPr>
            <w:tcW w:w="2667" w:type="dxa"/>
            <w:vMerge w:val="restart"/>
          </w:tcPr>
          <w:p w14:paraId="38CDDE0F" w14:textId="1008B82D" w:rsidR="007312B2" w:rsidRPr="00165F3D" w:rsidRDefault="007312B2" w:rsidP="00700C14">
            <w:pPr>
              <w:rPr>
                <w:rFonts w:asciiTheme="minorHAnsi" w:hAnsiTheme="minorHAnsi" w:cstheme="minorHAnsi"/>
                <w:b/>
                <w:bCs/>
                <w:color w:val="00B050"/>
                <w:sz w:val="16"/>
                <w:szCs w:val="16"/>
              </w:rPr>
            </w:pPr>
            <w:r w:rsidRPr="00165F3D">
              <w:rPr>
                <w:rFonts w:asciiTheme="minorHAnsi" w:hAnsiTheme="minorHAnsi" w:cstheme="minorHAnsi"/>
                <w:b/>
                <w:bCs/>
                <w:color w:val="00B050"/>
                <w:sz w:val="16"/>
                <w:szCs w:val="16"/>
              </w:rPr>
              <w:lastRenderedPageBreak/>
              <w:t>Eligible</w:t>
            </w:r>
          </w:p>
          <w:p w14:paraId="65C50005" w14:textId="77777777"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(Unit = Accepted)</w:t>
            </w:r>
          </w:p>
          <w:p w14:paraId="63FDB4EA" w14:textId="09339F75"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lastRenderedPageBreak/>
              <w:t xml:space="preserve">(Prequalification = </w:t>
            </w:r>
            <w:r w:rsidR="00B32D23" w:rsidRPr="00165F3D">
              <w:rPr>
                <w:rFonts w:asciiTheme="minorHAnsi" w:hAnsiTheme="minorHAnsi" w:cstheme="minorHAnsi"/>
                <w:b/>
                <w:bCs/>
                <w:color w:val="00B050"/>
                <w:sz w:val="16"/>
                <w:szCs w:val="16"/>
              </w:rPr>
              <w:t>Approved</w:t>
            </w:r>
            <w:r w:rsidRPr="00165F3D">
              <w:rPr>
                <w:rFonts w:asciiTheme="minorHAnsi" w:hAnsiTheme="minorHAnsi" w:cstheme="minorHAnsi"/>
                <w:b/>
                <w:bCs/>
                <w:color w:val="00B050"/>
                <w:sz w:val="16"/>
                <w:szCs w:val="16"/>
              </w:rPr>
              <w:t>)</w:t>
            </w:r>
            <w:r w:rsidRPr="00165F3D">
              <w:rPr>
                <w:rFonts w:asciiTheme="minorHAnsi" w:hAnsiTheme="minorHAnsi" w:cstheme="minorHAnsi"/>
                <w:color w:val="00B050"/>
                <w:sz w:val="16"/>
                <w:szCs w:val="16"/>
              </w:rPr>
              <w:t xml:space="preserve"> </w:t>
            </w:r>
          </w:p>
        </w:tc>
      </w:tr>
      <w:tr w:rsidR="007312B2" w:rsidRPr="00165F3D" w14:paraId="141594D9" w14:textId="77777777" w:rsidTr="00E30A44">
        <w:trPr>
          <w:trHeight w:val="699"/>
        </w:trPr>
        <w:tc>
          <w:tcPr>
            <w:tcW w:w="5849" w:type="dxa"/>
            <w:vMerge/>
          </w:tcPr>
          <w:p w14:paraId="1F1A6BB5" w14:textId="77777777" w:rsidR="007312B2" w:rsidRPr="00165F3D" w:rsidRDefault="007312B2" w:rsidP="00700C14">
            <w:pPr>
              <w:rPr>
                <w:rFonts w:asciiTheme="minorHAnsi" w:hAnsiTheme="minorHAnsi" w:cstheme="minorHAnsi"/>
                <w:i/>
                <w:iCs/>
                <w:sz w:val="16"/>
                <w:szCs w:val="16"/>
              </w:rPr>
            </w:pPr>
          </w:p>
        </w:tc>
        <w:tc>
          <w:tcPr>
            <w:tcW w:w="2732" w:type="dxa"/>
          </w:tcPr>
          <w:p w14:paraId="246D93AC" w14:textId="7ABD543C"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 xml:space="preserve">Allocated Volume for DC HF </w:t>
            </w:r>
          </w:p>
        </w:tc>
        <w:tc>
          <w:tcPr>
            <w:tcW w:w="976" w:type="dxa"/>
          </w:tcPr>
          <w:p w14:paraId="53A2BE11" w14:textId="2A7FE792"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10 MW</w:t>
            </w:r>
          </w:p>
        </w:tc>
        <w:tc>
          <w:tcPr>
            <w:tcW w:w="1366" w:type="dxa"/>
            <w:vMerge/>
          </w:tcPr>
          <w:p w14:paraId="4EA266EC" w14:textId="77777777" w:rsidR="007312B2" w:rsidRPr="00165F3D" w:rsidRDefault="007312B2" w:rsidP="00700C14">
            <w:pPr>
              <w:rPr>
                <w:rFonts w:asciiTheme="minorHAnsi" w:hAnsiTheme="minorHAnsi" w:cstheme="minorHAnsi"/>
                <w:sz w:val="16"/>
                <w:szCs w:val="16"/>
              </w:rPr>
            </w:pPr>
          </w:p>
        </w:tc>
        <w:tc>
          <w:tcPr>
            <w:tcW w:w="1171" w:type="dxa"/>
            <w:vMerge/>
          </w:tcPr>
          <w:p w14:paraId="47534ECA" w14:textId="77777777" w:rsidR="007312B2" w:rsidRPr="00165F3D" w:rsidRDefault="007312B2" w:rsidP="00700C14">
            <w:pPr>
              <w:rPr>
                <w:rFonts w:asciiTheme="minorHAnsi" w:hAnsiTheme="minorHAnsi" w:cstheme="minorHAnsi"/>
                <w:sz w:val="16"/>
                <w:szCs w:val="16"/>
              </w:rPr>
            </w:pPr>
          </w:p>
        </w:tc>
        <w:tc>
          <w:tcPr>
            <w:tcW w:w="2667" w:type="dxa"/>
            <w:vMerge/>
          </w:tcPr>
          <w:p w14:paraId="62027A2A" w14:textId="77777777" w:rsidR="007312B2" w:rsidRPr="00165F3D" w:rsidRDefault="007312B2" w:rsidP="00700C14">
            <w:pPr>
              <w:rPr>
                <w:rFonts w:asciiTheme="minorHAnsi" w:hAnsiTheme="minorHAnsi" w:cstheme="minorHAnsi"/>
                <w:sz w:val="16"/>
                <w:szCs w:val="16"/>
              </w:rPr>
            </w:pPr>
          </w:p>
        </w:tc>
      </w:tr>
      <w:tr w:rsidR="007312B2" w:rsidRPr="00165F3D" w14:paraId="1442D3EE" w14:textId="77777777" w:rsidTr="00E30A44">
        <w:trPr>
          <w:trHeight w:val="699"/>
        </w:trPr>
        <w:tc>
          <w:tcPr>
            <w:tcW w:w="5849" w:type="dxa"/>
            <w:vMerge/>
          </w:tcPr>
          <w:p w14:paraId="1AFBF86A" w14:textId="77777777" w:rsidR="007312B2" w:rsidRPr="00165F3D" w:rsidRDefault="007312B2" w:rsidP="00700C14">
            <w:pPr>
              <w:rPr>
                <w:rFonts w:asciiTheme="minorHAnsi" w:hAnsiTheme="minorHAnsi" w:cstheme="minorHAnsi"/>
                <w:i/>
                <w:iCs/>
                <w:sz w:val="16"/>
                <w:szCs w:val="16"/>
              </w:rPr>
            </w:pPr>
          </w:p>
        </w:tc>
        <w:tc>
          <w:tcPr>
            <w:tcW w:w="2732" w:type="dxa"/>
          </w:tcPr>
          <w:p w14:paraId="2D425BDA" w14:textId="4B7AA042"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Allocated Volume for DC LF</w:t>
            </w:r>
          </w:p>
        </w:tc>
        <w:tc>
          <w:tcPr>
            <w:tcW w:w="976" w:type="dxa"/>
          </w:tcPr>
          <w:p w14:paraId="4F75BB18" w14:textId="6D135C19"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15 MW</w:t>
            </w:r>
          </w:p>
        </w:tc>
        <w:tc>
          <w:tcPr>
            <w:tcW w:w="1366" w:type="dxa"/>
            <w:vMerge/>
          </w:tcPr>
          <w:p w14:paraId="37D3969A" w14:textId="77777777" w:rsidR="007312B2" w:rsidRPr="00165F3D" w:rsidRDefault="007312B2" w:rsidP="00700C14">
            <w:pPr>
              <w:rPr>
                <w:rFonts w:asciiTheme="minorHAnsi" w:hAnsiTheme="minorHAnsi" w:cstheme="minorHAnsi"/>
                <w:sz w:val="16"/>
                <w:szCs w:val="16"/>
              </w:rPr>
            </w:pPr>
          </w:p>
        </w:tc>
        <w:tc>
          <w:tcPr>
            <w:tcW w:w="1171" w:type="dxa"/>
            <w:vMerge/>
          </w:tcPr>
          <w:p w14:paraId="4B455501" w14:textId="77777777" w:rsidR="007312B2" w:rsidRPr="00165F3D" w:rsidRDefault="007312B2" w:rsidP="00700C14">
            <w:pPr>
              <w:rPr>
                <w:rFonts w:asciiTheme="minorHAnsi" w:hAnsiTheme="minorHAnsi" w:cstheme="minorHAnsi"/>
                <w:sz w:val="16"/>
                <w:szCs w:val="16"/>
              </w:rPr>
            </w:pPr>
          </w:p>
        </w:tc>
        <w:tc>
          <w:tcPr>
            <w:tcW w:w="2667" w:type="dxa"/>
            <w:vMerge/>
          </w:tcPr>
          <w:p w14:paraId="3DDAF702" w14:textId="77777777" w:rsidR="007312B2" w:rsidRPr="00165F3D" w:rsidRDefault="007312B2" w:rsidP="00700C14">
            <w:pPr>
              <w:rPr>
                <w:rFonts w:asciiTheme="minorHAnsi" w:hAnsiTheme="minorHAnsi" w:cstheme="minorHAnsi"/>
                <w:sz w:val="16"/>
                <w:szCs w:val="16"/>
              </w:rPr>
            </w:pPr>
          </w:p>
        </w:tc>
      </w:tr>
      <w:tr w:rsidR="007312B2" w:rsidRPr="00165F3D" w14:paraId="4B637D4C" w14:textId="77777777" w:rsidTr="00E30A44">
        <w:trPr>
          <w:trHeight w:val="1056"/>
        </w:trPr>
        <w:tc>
          <w:tcPr>
            <w:tcW w:w="5849" w:type="dxa"/>
            <w:vMerge/>
          </w:tcPr>
          <w:p w14:paraId="62C920E2" w14:textId="77777777" w:rsidR="007312B2" w:rsidRPr="00165F3D" w:rsidRDefault="007312B2" w:rsidP="00700C14">
            <w:pPr>
              <w:rPr>
                <w:rFonts w:asciiTheme="minorHAnsi" w:hAnsiTheme="minorHAnsi" w:cstheme="minorHAnsi"/>
                <w:i/>
                <w:iCs/>
                <w:sz w:val="16"/>
                <w:szCs w:val="16"/>
              </w:rPr>
            </w:pPr>
          </w:p>
        </w:tc>
        <w:tc>
          <w:tcPr>
            <w:tcW w:w="2732" w:type="dxa"/>
          </w:tcPr>
          <w:p w14:paraId="1EEF0396" w14:textId="25B0B11C"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Capacity Version 2.0</w:t>
            </w:r>
          </w:p>
        </w:tc>
        <w:tc>
          <w:tcPr>
            <w:tcW w:w="976" w:type="dxa"/>
            <w:vMerge w:val="restart"/>
          </w:tcPr>
          <w:p w14:paraId="58FF6C9F" w14:textId="1F9EEE24" w:rsidR="007312B2" w:rsidRPr="00165F3D" w:rsidRDefault="00B32D23" w:rsidP="00700C14">
            <w:pPr>
              <w:rPr>
                <w:rFonts w:asciiTheme="minorHAnsi" w:hAnsiTheme="minorHAnsi" w:cstheme="minorHAnsi"/>
                <w:sz w:val="16"/>
                <w:szCs w:val="16"/>
              </w:rPr>
            </w:pPr>
            <w:r w:rsidRPr="00165F3D">
              <w:rPr>
                <w:rFonts w:asciiTheme="minorHAnsi" w:hAnsiTheme="minorHAnsi" w:cstheme="minorHAnsi"/>
                <w:sz w:val="16"/>
                <w:szCs w:val="16"/>
              </w:rPr>
              <w:t xml:space="preserve">20 </w:t>
            </w:r>
            <w:r w:rsidR="007312B2" w:rsidRPr="00165F3D">
              <w:rPr>
                <w:rFonts w:asciiTheme="minorHAnsi" w:hAnsiTheme="minorHAnsi" w:cstheme="minorHAnsi"/>
                <w:sz w:val="16"/>
                <w:szCs w:val="16"/>
              </w:rPr>
              <w:t>MW</w:t>
            </w:r>
          </w:p>
        </w:tc>
        <w:tc>
          <w:tcPr>
            <w:tcW w:w="1366" w:type="dxa"/>
            <w:vMerge/>
          </w:tcPr>
          <w:p w14:paraId="6FF6AFEB" w14:textId="77777777" w:rsidR="007312B2" w:rsidRPr="00165F3D" w:rsidRDefault="007312B2" w:rsidP="00700C14">
            <w:pPr>
              <w:rPr>
                <w:rFonts w:asciiTheme="minorHAnsi" w:hAnsiTheme="minorHAnsi" w:cstheme="minorHAnsi"/>
                <w:sz w:val="16"/>
                <w:szCs w:val="16"/>
              </w:rPr>
            </w:pPr>
          </w:p>
        </w:tc>
        <w:tc>
          <w:tcPr>
            <w:tcW w:w="1171" w:type="dxa"/>
            <w:vMerge/>
          </w:tcPr>
          <w:p w14:paraId="65C7B345" w14:textId="77777777" w:rsidR="007312B2" w:rsidRPr="00165F3D" w:rsidRDefault="007312B2" w:rsidP="00700C14">
            <w:pPr>
              <w:rPr>
                <w:rFonts w:asciiTheme="minorHAnsi" w:hAnsiTheme="minorHAnsi" w:cstheme="minorHAnsi"/>
                <w:sz w:val="16"/>
                <w:szCs w:val="16"/>
              </w:rPr>
            </w:pPr>
          </w:p>
        </w:tc>
        <w:tc>
          <w:tcPr>
            <w:tcW w:w="2667" w:type="dxa"/>
            <w:vMerge/>
          </w:tcPr>
          <w:p w14:paraId="3935434C" w14:textId="77777777" w:rsidR="007312B2" w:rsidRPr="00165F3D" w:rsidRDefault="007312B2" w:rsidP="00700C14">
            <w:pPr>
              <w:rPr>
                <w:rFonts w:asciiTheme="minorHAnsi" w:hAnsiTheme="minorHAnsi" w:cstheme="minorHAnsi"/>
                <w:sz w:val="16"/>
                <w:szCs w:val="16"/>
              </w:rPr>
            </w:pPr>
          </w:p>
        </w:tc>
      </w:tr>
      <w:tr w:rsidR="007312B2" w:rsidRPr="00165F3D" w14:paraId="6F51BDFC" w14:textId="77777777" w:rsidTr="00E30A44">
        <w:trPr>
          <w:trHeight w:val="926"/>
        </w:trPr>
        <w:tc>
          <w:tcPr>
            <w:tcW w:w="5849" w:type="dxa"/>
            <w:vMerge/>
          </w:tcPr>
          <w:p w14:paraId="619CBB47" w14:textId="77777777" w:rsidR="007312B2" w:rsidRPr="00165F3D" w:rsidRDefault="007312B2" w:rsidP="00700C14">
            <w:pPr>
              <w:rPr>
                <w:rFonts w:asciiTheme="minorHAnsi" w:hAnsiTheme="minorHAnsi" w:cstheme="minorHAnsi"/>
                <w:i/>
                <w:iCs/>
                <w:sz w:val="16"/>
                <w:szCs w:val="16"/>
              </w:rPr>
            </w:pPr>
          </w:p>
        </w:tc>
        <w:tc>
          <w:tcPr>
            <w:tcW w:w="2732" w:type="dxa"/>
          </w:tcPr>
          <w:p w14:paraId="2C2AFCB0" w14:textId="77777777"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Service Minimum Threshold (SMT)</w:t>
            </w:r>
          </w:p>
          <w:p w14:paraId="10830E24" w14:textId="7F0634F8"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 xml:space="preserve"> </w:t>
            </w:r>
          </w:p>
          <w:p w14:paraId="59090EEF" w14:textId="51E8F33B"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 xml:space="preserve">DC </w:t>
            </w:r>
            <w:proofErr w:type="gramStart"/>
            <w:r w:rsidRPr="00165F3D">
              <w:rPr>
                <w:rFonts w:asciiTheme="minorHAnsi" w:hAnsiTheme="minorHAnsi" w:cstheme="minorHAnsi"/>
                <w:sz w:val="16"/>
                <w:szCs w:val="16"/>
              </w:rPr>
              <w:t>HF  (</w:t>
            </w:r>
            <w:proofErr w:type="gramEnd"/>
            <w:r w:rsidR="00B32D23" w:rsidRPr="00165F3D">
              <w:rPr>
                <w:rFonts w:asciiTheme="minorHAnsi" w:hAnsiTheme="minorHAnsi" w:cstheme="minorHAnsi"/>
                <w:sz w:val="16"/>
                <w:szCs w:val="16"/>
              </w:rPr>
              <w:t>10</w:t>
            </w:r>
            <w:r w:rsidRPr="00165F3D">
              <w:rPr>
                <w:rFonts w:asciiTheme="minorHAnsi" w:hAnsiTheme="minorHAnsi" w:cstheme="minorHAnsi"/>
                <w:sz w:val="16"/>
                <w:szCs w:val="16"/>
              </w:rPr>
              <w:t xml:space="preserve"> MW)</w:t>
            </w:r>
          </w:p>
          <w:p w14:paraId="54C988BB" w14:textId="1E1E60B0" w:rsidR="007312B2" w:rsidRPr="00165F3D" w:rsidRDefault="007312B2" w:rsidP="00700C14">
            <w:pPr>
              <w:rPr>
                <w:rFonts w:asciiTheme="minorHAnsi" w:hAnsiTheme="minorHAnsi" w:cstheme="minorHAnsi"/>
                <w:sz w:val="16"/>
                <w:szCs w:val="16"/>
              </w:rPr>
            </w:pPr>
            <w:r w:rsidRPr="00165F3D">
              <w:rPr>
                <w:rFonts w:asciiTheme="minorHAnsi" w:hAnsiTheme="minorHAnsi" w:cstheme="minorHAnsi"/>
                <w:sz w:val="16"/>
                <w:szCs w:val="16"/>
              </w:rPr>
              <w:t xml:space="preserve">DC </w:t>
            </w:r>
            <w:proofErr w:type="gramStart"/>
            <w:r w:rsidRPr="00165F3D">
              <w:rPr>
                <w:rFonts w:asciiTheme="minorHAnsi" w:hAnsiTheme="minorHAnsi" w:cstheme="minorHAnsi"/>
                <w:sz w:val="16"/>
                <w:szCs w:val="16"/>
              </w:rPr>
              <w:t>LF  (</w:t>
            </w:r>
            <w:proofErr w:type="gramEnd"/>
            <w:r w:rsidR="00B32D23" w:rsidRPr="00165F3D">
              <w:rPr>
                <w:rFonts w:asciiTheme="minorHAnsi" w:hAnsiTheme="minorHAnsi" w:cstheme="minorHAnsi"/>
                <w:sz w:val="16"/>
                <w:szCs w:val="16"/>
              </w:rPr>
              <w:t>10</w:t>
            </w:r>
            <w:r w:rsidRPr="00165F3D">
              <w:rPr>
                <w:rFonts w:asciiTheme="minorHAnsi" w:hAnsiTheme="minorHAnsi" w:cstheme="minorHAnsi"/>
                <w:sz w:val="16"/>
                <w:szCs w:val="16"/>
              </w:rPr>
              <w:t xml:space="preserve"> MW)</w:t>
            </w:r>
          </w:p>
        </w:tc>
        <w:tc>
          <w:tcPr>
            <w:tcW w:w="976" w:type="dxa"/>
            <w:vMerge/>
          </w:tcPr>
          <w:p w14:paraId="528F4407" w14:textId="77777777" w:rsidR="007312B2" w:rsidRPr="00165F3D" w:rsidRDefault="007312B2" w:rsidP="00700C14">
            <w:pPr>
              <w:rPr>
                <w:rFonts w:asciiTheme="minorHAnsi" w:hAnsiTheme="minorHAnsi" w:cstheme="minorHAnsi"/>
                <w:sz w:val="16"/>
                <w:szCs w:val="16"/>
              </w:rPr>
            </w:pPr>
          </w:p>
        </w:tc>
        <w:tc>
          <w:tcPr>
            <w:tcW w:w="1366" w:type="dxa"/>
            <w:vMerge/>
          </w:tcPr>
          <w:p w14:paraId="514A66CD" w14:textId="77777777" w:rsidR="007312B2" w:rsidRPr="00165F3D" w:rsidRDefault="007312B2" w:rsidP="00700C14">
            <w:pPr>
              <w:rPr>
                <w:rFonts w:asciiTheme="minorHAnsi" w:hAnsiTheme="minorHAnsi" w:cstheme="minorHAnsi"/>
                <w:sz w:val="16"/>
                <w:szCs w:val="16"/>
              </w:rPr>
            </w:pPr>
          </w:p>
        </w:tc>
        <w:tc>
          <w:tcPr>
            <w:tcW w:w="1171" w:type="dxa"/>
            <w:vMerge/>
          </w:tcPr>
          <w:p w14:paraId="2E56A855" w14:textId="77777777" w:rsidR="007312B2" w:rsidRPr="00165F3D" w:rsidRDefault="007312B2" w:rsidP="00700C14">
            <w:pPr>
              <w:rPr>
                <w:rFonts w:asciiTheme="minorHAnsi" w:hAnsiTheme="minorHAnsi" w:cstheme="minorHAnsi"/>
                <w:sz w:val="16"/>
                <w:szCs w:val="16"/>
              </w:rPr>
            </w:pPr>
          </w:p>
        </w:tc>
        <w:tc>
          <w:tcPr>
            <w:tcW w:w="2667" w:type="dxa"/>
            <w:vMerge/>
          </w:tcPr>
          <w:p w14:paraId="4D8480E5" w14:textId="77777777" w:rsidR="007312B2" w:rsidRPr="00165F3D" w:rsidRDefault="007312B2" w:rsidP="00700C14">
            <w:pPr>
              <w:rPr>
                <w:rFonts w:asciiTheme="minorHAnsi" w:hAnsiTheme="minorHAnsi" w:cstheme="minorHAnsi"/>
                <w:sz w:val="16"/>
                <w:szCs w:val="16"/>
              </w:rPr>
            </w:pPr>
          </w:p>
        </w:tc>
      </w:tr>
      <w:tr w:rsidR="00E30A44" w:rsidRPr="00165F3D" w14:paraId="105AE573" w14:textId="77777777">
        <w:trPr>
          <w:trHeight w:val="424"/>
        </w:trPr>
        <w:tc>
          <w:tcPr>
            <w:tcW w:w="5849" w:type="dxa"/>
            <w:shd w:val="clear" w:color="auto" w:fill="ACACAE" w:themeFill="background2"/>
          </w:tcPr>
          <w:p w14:paraId="188DE387"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 xml:space="preserve">Use Case  </w:t>
            </w:r>
          </w:p>
        </w:tc>
        <w:tc>
          <w:tcPr>
            <w:tcW w:w="3708" w:type="dxa"/>
            <w:gridSpan w:val="2"/>
            <w:shd w:val="clear" w:color="auto" w:fill="ACACAE" w:themeFill="background2"/>
          </w:tcPr>
          <w:p w14:paraId="165E7EEC"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Example</w:t>
            </w:r>
          </w:p>
        </w:tc>
        <w:tc>
          <w:tcPr>
            <w:tcW w:w="1366" w:type="dxa"/>
            <w:shd w:val="clear" w:color="auto" w:fill="ACACAE" w:themeFill="background2"/>
          </w:tcPr>
          <w:p w14:paraId="4237E526"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Requires Versioning</w:t>
            </w:r>
          </w:p>
        </w:tc>
        <w:tc>
          <w:tcPr>
            <w:tcW w:w="1171" w:type="dxa"/>
            <w:shd w:val="clear" w:color="auto" w:fill="ACACAE" w:themeFill="background2"/>
          </w:tcPr>
          <w:p w14:paraId="755EAC3B"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Versioning Type</w:t>
            </w:r>
          </w:p>
        </w:tc>
        <w:tc>
          <w:tcPr>
            <w:tcW w:w="2667" w:type="dxa"/>
            <w:shd w:val="clear" w:color="auto" w:fill="ACACAE" w:themeFill="background2"/>
          </w:tcPr>
          <w:p w14:paraId="4C0253EF" w14:textId="77777777" w:rsidR="00E30A44" w:rsidRPr="00165F3D" w:rsidRDefault="00E30A44">
            <w:pPr>
              <w:rPr>
                <w:rFonts w:asciiTheme="minorHAnsi" w:hAnsiTheme="minorHAnsi" w:cstheme="minorHAnsi"/>
                <w:b/>
                <w:bCs/>
                <w:sz w:val="16"/>
                <w:szCs w:val="16"/>
              </w:rPr>
            </w:pPr>
            <w:r w:rsidRPr="00165F3D">
              <w:rPr>
                <w:rFonts w:asciiTheme="minorHAnsi" w:hAnsiTheme="minorHAnsi" w:cstheme="minorHAnsi"/>
                <w:b/>
                <w:bCs/>
                <w:sz w:val="16"/>
                <w:szCs w:val="16"/>
              </w:rPr>
              <w:t>Eligibility Status</w:t>
            </w:r>
          </w:p>
        </w:tc>
      </w:tr>
      <w:tr w:rsidR="00E30A44" w:rsidRPr="00165F3D" w14:paraId="52F61BA2" w14:textId="77777777">
        <w:trPr>
          <w:trHeight w:val="701"/>
        </w:trPr>
        <w:tc>
          <w:tcPr>
            <w:tcW w:w="5849" w:type="dxa"/>
            <w:vMerge w:val="restart"/>
          </w:tcPr>
          <w:p w14:paraId="7DDABD1B" w14:textId="09D6F776" w:rsidR="00B32D23" w:rsidRPr="00165F3D" w:rsidRDefault="00B32D23" w:rsidP="00B32D23">
            <w:pPr>
              <w:rPr>
                <w:rFonts w:asciiTheme="minorHAnsi" w:hAnsiTheme="minorHAnsi" w:cstheme="minorHAnsi"/>
                <w:b/>
                <w:bCs/>
                <w:i/>
                <w:iCs/>
                <w:sz w:val="16"/>
                <w:szCs w:val="16"/>
              </w:rPr>
            </w:pPr>
            <w:r w:rsidRPr="00165F3D">
              <w:rPr>
                <w:rFonts w:asciiTheme="minorHAnsi" w:hAnsiTheme="minorHAnsi" w:cstheme="minorHAnsi"/>
                <w:i/>
                <w:iCs/>
                <w:sz w:val="16"/>
                <w:szCs w:val="16"/>
              </w:rPr>
              <w:t xml:space="preserve">My Unit’s </w:t>
            </w:r>
            <w:r w:rsidRPr="00165F3D">
              <w:rPr>
                <w:rFonts w:asciiTheme="minorHAnsi" w:hAnsiTheme="minorHAnsi" w:cstheme="minorHAnsi"/>
                <w:b/>
                <w:bCs/>
                <w:i/>
                <w:iCs/>
                <w:sz w:val="16"/>
                <w:szCs w:val="16"/>
              </w:rPr>
              <w:t xml:space="preserve">total capacity will </w:t>
            </w:r>
            <w:r w:rsidRPr="00165F3D">
              <w:rPr>
                <w:rFonts w:asciiTheme="minorHAnsi" w:hAnsiTheme="minorHAnsi" w:cstheme="minorHAnsi"/>
                <w:b/>
                <w:bCs/>
                <w:i/>
                <w:iCs/>
                <w:color w:val="00B050"/>
                <w:sz w:val="16"/>
                <w:szCs w:val="16"/>
              </w:rPr>
              <w:t>increase</w:t>
            </w:r>
            <w:r w:rsidRPr="00165F3D">
              <w:rPr>
                <w:rFonts w:asciiTheme="minorHAnsi" w:hAnsiTheme="minorHAnsi" w:cstheme="minorHAnsi"/>
                <w:b/>
                <w:bCs/>
                <w:i/>
                <w:iCs/>
                <w:sz w:val="16"/>
                <w:szCs w:val="16"/>
              </w:rPr>
              <w:t xml:space="preserve"> beyond the current capacity </w:t>
            </w:r>
            <w:proofErr w:type="gramStart"/>
            <w:r w:rsidRPr="00165F3D">
              <w:rPr>
                <w:rFonts w:asciiTheme="minorHAnsi" w:hAnsiTheme="minorHAnsi" w:cstheme="minorHAnsi"/>
                <w:b/>
                <w:bCs/>
                <w:i/>
                <w:iCs/>
                <w:sz w:val="16"/>
                <w:szCs w:val="16"/>
              </w:rPr>
              <w:t>as a result of</w:t>
            </w:r>
            <w:proofErr w:type="gramEnd"/>
            <w:r w:rsidRPr="00165F3D">
              <w:rPr>
                <w:rFonts w:asciiTheme="minorHAnsi" w:hAnsiTheme="minorHAnsi" w:cstheme="minorHAnsi"/>
                <w:b/>
                <w:bCs/>
                <w:i/>
                <w:iCs/>
                <w:sz w:val="16"/>
                <w:szCs w:val="16"/>
              </w:rPr>
              <w:t xml:space="preserve"> </w:t>
            </w:r>
            <w:r w:rsidRPr="00165F3D">
              <w:rPr>
                <w:rFonts w:asciiTheme="minorHAnsi" w:hAnsiTheme="minorHAnsi" w:cstheme="minorHAnsi"/>
                <w:b/>
                <w:bCs/>
                <w:i/>
                <w:iCs/>
                <w:color w:val="FF0000"/>
                <w:sz w:val="16"/>
                <w:szCs w:val="16"/>
              </w:rPr>
              <w:t>adding</w:t>
            </w:r>
            <w:r w:rsidRPr="00165F3D">
              <w:rPr>
                <w:rFonts w:asciiTheme="minorHAnsi" w:hAnsiTheme="minorHAnsi" w:cstheme="minorHAnsi"/>
                <w:b/>
                <w:bCs/>
                <w:i/>
                <w:iCs/>
                <w:sz w:val="16"/>
                <w:szCs w:val="16"/>
              </w:rPr>
              <w:t xml:space="preserve"> or</w:t>
            </w:r>
            <w:r w:rsidRPr="00165F3D">
              <w:rPr>
                <w:rFonts w:asciiTheme="minorHAnsi" w:hAnsiTheme="minorHAnsi" w:cstheme="minorHAnsi"/>
                <w:b/>
                <w:bCs/>
                <w:i/>
                <w:iCs/>
                <w:color w:val="FF0000"/>
                <w:sz w:val="16"/>
                <w:szCs w:val="16"/>
              </w:rPr>
              <w:t xml:space="preserve"> modifying </w:t>
            </w:r>
            <w:r w:rsidRPr="00165F3D">
              <w:rPr>
                <w:rFonts w:asciiTheme="minorHAnsi" w:hAnsiTheme="minorHAnsi" w:cstheme="minorHAnsi"/>
                <w:b/>
                <w:bCs/>
                <w:i/>
                <w:iCs/>
                <w:sz w:val="16"/>
                <w:szCs w:val="16"/>
              </w:rPr>
              <w:t xml:space="preserve">the capacity on an existing asset(s) </w:t>
            </w:r>
          </w:p>
          <w:p w14:paraId="4B959F48" w14:textId="77777777" w:rsidR="00B32D23" w:rsidRPr="00165F3D" w:rsidRDefault="00B32D23" w:rsidP="00B32D23">
            <w:pPr>
              <w:rPr>
                <w:rFonts w:asciiTheme="minorHAnsi" w:hAnsiTheme="minorHAnsi" w:cstheme="minorHAnsi"/>
                <w:b/>
                <w:bCs/>
                <w:i/>
                <w:iCs/>
                <w:sz w:val="16"/>
                <w:szCs w:val="16"/>
              </w:rPr>
            </w:pPr>
          </w:p>
          <w:p w14:paraId="460C6B57" w14:textId="77777777" w:rsidR="00B32D23" w:rsidRPr="00165F3D" w:rsidRDefault="00B32D23" w:rsidP="00B32D23">
            <w:pPr>
              <w:rPr>
                <w:rFonts w:asciiTheme="minorHAnsi" w:hAnsiTheme="minorHAnsi" w:cstheme="minorHAnsi"/>
                <w:b/>
                <w:bCs/>
                <w:i/>
                <w:iCs/>
                <w:sz w:val="16"/>
                <w:szCs w:val="16"/>
              </w:rPr>
            </w:pPr>
            <w:r w:rsidRPr="00165F3D">
              <w:rPr>
                <w:rFonts w:asciiTheme="minorHAnsi" w:hAnsiTheme="minorHAnsi" w:cstheme="minorHAnsi"/>
                <w:b/>
                <w:bCs/>
                <w:i/>
                <w:iCs/>
                <w:sz w:val="16"/>
                <w:szCs w:val="16"/>
              </w:rPr>
              <w:t>AND</w:t>
            </w:r>
          </w:p>
          <w:p w14:paraId="657ECECE" w14:textId="77777777" w:rsidR="00B32D23" w:rsidRPr="00165F3D" w:rsidRDefault="00B32D23" w:rsidP="00B32D23">
            <w:pPr>
              <w:rPr>
                <w:rFonts w:asciiTheme="minorHAnsi" w:hAnsiTheme="minorHAnsi" w:cstheme="minorHAnsi"/>
                <w:b/>
                <w:bCs/>
                <w:i/>
                <w:iCs/>
                <w:sz w:val="16"/>
                <w:szCs w:val="16"/>
              </w:rPr>
            </w:pPr>
          </w:p>
          <w:p w14:paraId="0869E6B1" w14:textId="0A90FDB0" w:rsidR="00E30A44" w:rsidRPr="00165F3D" w:rsidRDefault="00B32D23" w:rsidP="00B32D23">
            <w:pPr>
              <w:rPr>
                <w:rFonts w:asciiTheme="minorHAnsi" w:hAnsiTheme="minorHAnsi" w:cstheme="minorHAnsi"/>
                <w:b/>
                <w:bCs/>
                <w:i/>
                <w:iCs/>
                <w:sz w:val="16"/>
                <w:szCs w:val="16"/>
              </w:rPr>
            </w:pPr>
            <w:r w:rsidRPr="00165F3D">
              <w:rPr>
                <w:rFonts w:asciiTheme="minorHAnsi" w:hAnsiTheme="minorHAnsi" w:cstheme="minorHAnsi"/>
                <w:b/>
                <w:bCs/>
                <w:i/>
                <w:iCs/>
                <w:sz w:val="16"/>
                <w:szCs w:val="16"/>
              </w:rPr>
              <w:t xml:space="preserve">The total capacity </w:t>
            </w:r>
            <w:r w:rsidRPr="00165F3D">
              <w:rPr>
                <w:rFonts w:asciiTheme="minorHAnsi" w:hAnsiTheme="minorHAnsi" w:cstheme="minorHAnsi"/>
                <w:i/>
                <w:iCs/>
                <w:sz w:val="16"/>
                <w:szCs w:val="16"/>
              </w:rPr>
              <w:t xml:space="preserve">will </w:t>
            </w:r>
            <w:r w:rsidRPr="00165F3D">
              <w:rPr>
                <w:rFonts w:asciiTheme="minorHAnsi" w:hAnsiTheme="minorHAnsi" w:cstheme="minorHAnsi"/>
                <w:b/>
                <w:bCs/>
                <w:i/>
                <w:iCs/>
                <w:color w:val="00B050"/>
                <w:sz w:val="16"/>
                <w:szCs w:val="16"/>
              </w:rPr>
              <w:t>increase above</w:t>
            </w:r>
            <w:r w:rsidRPr="00165F3D">
              <w:rPr>
                <w:rFonts w:asciiTheme="minorHAnsi" w:hAnsiTheme="minorHAnsi" w:cstheme="minorHAnsi"/>
                <w:i/>
                <w:iCs/>
                <w:color w:val="00B050"/>
                <w:sz w:val="16"/>
                <w:szCs w:val="16"/>
              </w:rPr>
              <w:t xml:space="preserve"> </w:t>
            </w:r>
            <w:r w:rsidRPr="00165F3D">
              <w:rPr>
                <w:rFonts w:asciiTheme="minorHAnsi" w:hAnsiTheme="minorHAnsi" w:cstheme="minorHAnsi"/>
                <w:i/>
                <w:iCs/>
                <w:sz w:val="16"/>
                <w:szCs w:val="16"/>
              </w:rPr>
              <w:t xml:space="preserve">the </w:t>
            </w:r>
            <w:r w:rsidRPr="00165F3D">
              <w:rPr>
                <w:rFonts w:asciiTheme="minorHAnsi" w:hAnsiTheme="minorHAnsi" w:cstheme="minorHAnsi"/>
                <w:b/>
                <w:bCs/>
                <w:i/>
                <w:iCs/>
                <w:sz w:val="16"/>
                <w:szCs w:val="16"/>
              </w:rPr>
              <w:t xml:space="preserve">Service Minimum Threshold for the Service(s) </w:t>
            </w:r>
            <w:r w:rsidRPr="00165F3D">
              <w:rPr>
                <w:rFonts w:asciiTheme="minorHAnsi" w:hAnsiTheme="minorHAnsi" w:cstheme="minorHAnsi"/>
                <w:i/>
                <w:iCs/>
                <w:sz w:val="16"/>
                <w:szCs w:val="16"/>
              </w:rPr>
              <w:t>for ALL OR ANY it has been pre-qualified for already</w:t>
            </w:r>
          </w:p>
        </w:tc>
        <w:tc>
          <w:tcPr>
            <w:tcW w:w="2732" w:type="dxa"/>
          </w:tcPr>
          <w:p w14:paraId="61C3CA9F"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Capacity on Version 1.0</w:t>
            </w:r>
          </w:p>
        </w:tc>
        <w:tc>
          <w:tcPr>
            <w:tcW w:w="976" w:type="dxa"/>
          </w:tcPr>
          <w:p w14:paraId="2F412A0D"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20 MW</w:t>
            </w:r>
          </w:p>
        </w:tc>
        <w:tc>
          <w:tcPr>
            <w:tcW w:w="1366" w:type="dxa"/>
            <w:vMerge w:val="restart"/>
          </w:tcPr>
          <w:p w14:paraId="71F70AF6"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Yes</w:t>
            </w:r>
          </w:p>
        </w:tc>
        <w:tc>
          <w:tcPr>
            <w:tcW w:w="1171" w:type="dxa"/>
            <w:vMerge w:val="restart"/>
          </w:tcPr>
          <w:p w14:paraId="2D6C8232" w14:textId="7D03BC40"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Unit: </w:t>
            </w:r>
            <w:r w:rsidR="00743720" w:rsidRPr="00165F3D">
              <w:rPr>
                <w:rFonts w:asciiTheme="minorHAnsi" w:hAnsiTheme="minorHAnsi" w:cstheme="minorHAnsi"/>
                <w:sz w:val="16"/>
                <w:szCs w:val="16"/>
              </w:rPr>
              <w:t>Manual Versioning required.</w:t>
            </w:r>
          </w:p>
          <w:p w14:paraId="36CB7156" w14:textId="6EF4D95E"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Prequalification: Automated</w:t>
            </w:r>
            <w:r w:rsidR="00743720" w:rsidRPr="00165F3D">
              <w:rPr>
                <w:rFonts w:asciiTheme="minorHAnsi" w:hAnsiTheme="minorHAnsi" w:cstheme="minorHAnsi"/>
                <w:sz w:val="16"/>
                <w:szCs w:val="16"/>
              </w:rPr>
              <w:t xml:space="preserve"> Approval.</w:t>
            </w:r>
            <w:r w:rsidRPr="00165F3D">
              <w:rPr>
                <w:rFonts w:asciiTheme="minorHAnsi" w:hAnsiTheme="minorHAnsi" w:cstheme="minorHAnsi"/>
                <w:sz w:val="16"/>
                <w:szCs w:val="16"/>
              </w:rPr>
              <w:t xml:space="preserve"> </w:t>
            </w:r>
          </w:p>
        </w:tc>
        <w:tc>
          <w:tcPr>
            <w:tcW w:w="2667" w:type="dxa"/>
            <w:vMerge w:val="restart"/>
          </w:tcPr>
          <w:p w14:paraId="35C7BA6C" w14:textId="72379CB9" w:rsidR="00E30A44" w:rsidRPr="00165F3D" w:rsidRDefault="00743720">
            <w:pPr>
              <w:rPr>
                <w:rFonts w:asciiTheme="minorHAnsi" w:hAnsiTheme="minorHAnsi" w:cstheme="minorHAnsi"/>
                <w:b/>
                <w:bCs/>
                <w:color w:val="00B050"/>
                <w:sz w:val="16"/>
                <w:szCs w:val="16"/>
              </w:rPr>
            </w:pPr>
            <w:r w:rsidRPr="00165F3D">
              <w:rPr>
                <w:rFonts w:asciiTheme="minorHAnsi" w:hAnsiTheme="minorHAnsi" w:cstheme="minorHAnsi"/>
                <w:b/>
                <w:bCs/>
                <w:color w:val="00B050"/>
                <w:sz w:val="16"/>
                <w:szCs w:val="16"/>
              </w:rPr>
              <w:t>In Review</w:t>
            </w:r>
          </w:p>
          <w:p w14:paraId="4A479454" w14:textId="337E6288"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(Unit = </w:t>
            </w:r>
            <w:r w:rsidR="00743720" w:rsidRPr="00165F3D">
              <w:rPr>
                <w:rFonts w:asciiTheme="minorHAnsi" w:hAnsiTheme="minorHAnsi" w:cstheme="minorHAnsi"/>
                <w:sz w:val="16"/>
                <w:szCs w:val="16"/>
              </w:rPr>
              <w:t>In Review</w:t>
            </w:r>
            <w:r w:rsidRPr="00165F3D">
              <w:rPr>
                <w:rFonts w:asciiTheme="minorHAnsi" w:hAnsiTheme="minorHAnsi" w:cstheme="minorHAnsi"/>
                <w:sz w:val="16"/>
                <w:szCs w:val="16"/>
              </w:rPr>
              <w:t>)</w:t>
            </w:r>
          </w:p>
          <w:p w14:paraId="37124537" w14:textId="340E3C81"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(Prequalification = </w:t>
            </w:r>
            <w:r w:rsidR="00743720" w:rsidRPr="00165F3D">
              <w:rPr>
                <w:rFonts w:asciiTheme="minorHAnsi" w:hAnsiTheme="minorHAnsi" w:cstheme="minorHAnsi"/>
                <w:b/>
                <w:bCs/>
                <w:color w:val="00B050"/>
                <w:sz w:val="16"/>
                <w:szCs w:val="16"/>
              </w:rPr>
              <w:t>Approved</w:t>
            </w:r>
            <w:r w:rsidRPr="00165F3D">
              <w:rPr>
                <w:rFonts w:asciiTheme="minorHAnsi" w:hAnsiTheme="minorHAnsi" w:cstheme="minorHAnsi"/>
                <w:sz w:val="16"/>
                <w:szCs w:val="16"/>
              </w:rPr>
              <w:t xml:space="preserve">) </w:t>
            </w:r>
          </w:p>
        </w:tc>
      </w:tr>
      <w:tr w:rsidR="00E30A44" w:rsidRPr="00165F3D" w14:paraId="7D39DC0E" w14:textId="77777777">
        <w:trPr>
          <w:trHeight w:val="699"/>
        </w:trPr>
        <w:tc>
          <w:tcPr>
            <w:tcW w:w="5849" w:type="dxa"/>
            <w:vMerge/>
          </w:tcPr>
          <w:p w14:paraId="468EE8B9" w14:textId="77777777" w:rsidR="00E30A44" w:rsidRPr="00165F3D" w:rsidRDefault="00E30A44">
            <w:pPr>
              <w:rPr>
                <w:rFonts w:asciiTheme="minorHAnsi" w:hAnsiTheme="minorHAnsi" w:cstheme="minorHAnsi"/>
                <w:i/>
                <w:iCs/>
                <w:sz w:val="16"/>
                <w:szCs w:val="16"/>
              </w:rPr>
            </w:pPr>
          </w:p>
        </w:tc>
        <w:tc>
          <w:tcPr>
            <w:tcW w:w="2732" w:type="dxa"/>
          </w:tcPr>
          <w:p w14:paraId="7382D6FF"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Allocated Volume for DC HF </w:t>
            </w:r>
          </w:p>
        </w:tc>
        <w:tc>
          <w:tcPr>
            <w:tcW w:w="976" w:type="dxa"/>
          </w:tcPr>
          <w:p w14:paraId="7D7EF403"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10 MW</w:t>
            </w:r>
          </w:p>
        </w:tc>
        <w:tc>
          <w:tcPr>
            <w:tcW w:w="1366" w:type="dxa"/>
            <w:vMerge/>
          </w:tcPr>
          <w:p w14:paraId="0A640F34" w14:textId="77777777" w:rsidR="00E30A44" w:rsidRPr="00165F3D" w:rsidRDefault="00E30A44">
            <w:pPr>
              <w:rPr>
                <w:rFonts w:asciiTheme="minorHAnsi" w:hAnsiTheme="minorHAnsi" w:cstheme="minorHAnsi"/>
                <w:sz w:val="16"/>
                <w:szCs w:val="16"/>
              </w:rPr>
            </w:pPr>
          </w:p>
        </w:tc>
        <w:tc>
          <w:tcPr>
            <w:tcW w:w="1171" w:type="dxa"/>
            <w:vMerge/>
          </w:tcPr>
          <w:p w14:paraId="3BA7F7F6" w14:textId="77777777" w:rsidR="00E30A44" w:rsidRPr="00165F3D" w:rsidRDefault="00E30A44">
            <w:pPr>
              <w:rPr>
                <w:rFonts w:asciiTheme="minorHAnsi" w:hAnsiTheme="minorHAnsi" w:cstheme="minorHAnsi"/>
                <w:sz w:val="16"/>
                <w:szCs w:val="16"/>
              </w:rPr>
            </w:pPr>
          </w:p>
        </w:tc>
        <w:tc>
          <w:tcPr>
            <w:tcW w:w="2667" w:type="dxa"/>
            <w:vMerge/>
          </w:tcPr>
          <w:p w14:paraId="35E06971" w14:textId="77777777" w:rsidR="00E30A44" w:rsidRPr="00165F3D" w:rsidRDefault="00E30A44">
            <w:pPr>
              <w:rPr>
                <w:rFonts w:asciiTheme="minorHAnsi" w:hAnsiTheme="minorHAnsi" w:cstheme="minorHAnsi"/>
                <w:sz w:val="16"/>
                <w:szCs w:val="16"/>
              </w:rPr>
            </w:pPr>
          </w:p>
        </w:tc>
      </w:tr>
      <w:tr w:rsidR="00E30A44" w:rsidRPr="00165F3D" w14:paraId="2D874969" w14:textId="77777777">
        <w:trPr>
          <w:trHeight w:val="699"/>
        </w:trPr>
        <w:tc>
          <w:tcPr>
            <w:tcW w:w="5849" w:type="dxa"/>
            <w:vMerge/>
          </w:tcPr>
          <w:p w14:paraId="2FBBF448" w14:textId="77777777" w:rsidR="00E30A44" w:rsidRPr="00165F3D" w:rsidRDefault="00E30A44">
            <w:pPr>
              <w:rPr>
                <w:rFonts w:asciiTheme="minorHAnsi" w:hAnsiTheme="minorHAnsi" w:cstheme="minorHAnsi"/>
                <w:i/>
                <w:iCs/>
                <w:sz w:val="16"/>
                <w:szCs w:val="16"/>
              </w:rPr>
            </w:pPr>
          </w:p>
        </w:tc>
        <w:tc>
          <w:tcPr>
            <w:tcW w:w="2732" w:type="dxa"/>
          </w:tcPr>
          <w:p w14:paraId="589736E9"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Allocated Volume for DC LF</w:t>
            </w:r>
          </w:p>
        </w:tc>
        <w:tc>
          <w:tcPr>
            <w:tcW w:w="976" w:type="dxa"/>
          </w:tcPr>
          <w:p w14:paraId="3C2270CC"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15 MW</w:t>
            </w:r>
          </w:p>
        </w:tc>
        <w:tc>
          <w:tcPr>
            <w:tcW w:w="1366" w:type="dxa"/>
            <w:vMerge/>
          </w:tcPr>
          <w:p w14:paraId="104E0805" w14:textId="77777777" w:rsidR="00E30A44" w:rsidRPr="00165F3D" w:rsidRDefault="00E30A44">
            <w:pPr>
              <w:rPr>
                <w:rFonts w:asciiTheme="minorHAnsi" w:hAnsiTheme="minorHAnsi" w:cstheme="minorHAnsi"/>
                <w:sz w:val="16"/>
                <w:szCs w:val="16"/>
              </w:rPr>
            </w:pPr>
          </w:p>
        </w:tc>
        <w:tc>
          <w:tcPr>
            <w:tcW w:w="1171" w:type="dxa"/>
            <w:vMerge/>
          </w:tcPr>
          <w:p w14:paraId="1C966D5A" w14:textId="77777777" w:rsidR="00E30A44" w:rsidRPr="00165F3D" w:rsidRDefault="00E30A44">
            <w:pPr>
              <w:rPr>
                <w:rFonts w:asciiTheme="minorHAnsi" w:hAnsiTheme="minorHAnsi" w:cstheme="minorHAnsi"/>
                <w:sz w:val="16"/>
                <w:szCs w:val="16"/>
              </w:rPr>
            </w:pPr>
          </w:p>
        </w:tc>
        <w:tc>
          <w:tcPr>
            <w:tcW w:w="2667" w:type="dxa"/>
            <w:vMerge/>
          </w:tcPr>
          <w:p w14:paraId="51EDDEC0" w14:textId="77777777" w:rsidR="00E30A44" w:rsidRPr="00165F3D" w:rsidRDefault="00E30A44">
            <w:pPr>
              <w:rPr>
                <w:rFonts w:asciiTheme="minorHAnsi" w:hAnsiTheme="minorHAnsi" w:cstheme="minorHAnsi"/>
                <w:sz w:val="16"/>
                <w:szCs w:val="16"/>
              </w:rPr>
            </w:pPr>
          </w:p>
        </w:tc>
      </w:tr>
      <w:tr w:rsidR="00E30A44" w:rsidRPr="00165F3D" w14:paraId="1FAEC2A8" w14:textId="77777777">
        <w:trPr>
          <w:trHeight w:val="1056"/>
        </w:trPr>
        <w:tc>
          <w:tcPr>
            <w:tcW w:w="5849" w:type="dxa"/>
            <w:vMerge/>
          </w:tcPr>
          <w:p w14:paraId="3A181CEF" w14:textId="77777777" w:rsidR="00E30A44" w:rsidRPr="00165F3D" w:rsidRDefault="00E30A44">
            <w:pPr>
              <w:rPr>
                <w:rFonts w:asciiTheme="minorHAnsi" w:hAnsiTheme="minorHAnsi" w:cstheme="minorHAnsi"/>
                <w:i/>
                <w:iCs/>
                <w:sz w:val="16"/>
                <w:szCs w:val="16"/>
              </w:rPr>
            </w:pPr>
          </w:p>
        </w:tc>
        <w:tc>
          <w:tcPr>
            <w:tcW w:w="2732" w:type="dxa"/>
          </w:tcPr>
          <w:p w14:paraId="4A1AC3DB"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Capacity Version 2.0</w:t>
            </w:r>
          </w:p>
        </w:tc>
        <w:tc>
          <w:tcPr>
            <w:tcW w:w="976" w:type="dxa"/>
            <w:vMerge w:val="restart"/>
          </w:tcPr>
          <w:p w14:paraId="7FD889E3" w14:textId="39D2EC0F" w:rsidR="00E30A44" w:rsidRPr="00165F3D" w:rsidRDefault="00743720">
            <w:pPr>
              <w:rPr>
                <w:rFonts w:asciiTheme="minorHAnsi" w:hAnsiTheme="minorHAnsi" w:cstheme="minorHAnsi"/>
                <w:sz w:val="16"/>
                <w:szCs w:val="16"/>
              </w:rPr>
            </w:pPr>
            <w:r w:rsidRPr="00165F3D">
              <w:rPr>
                <w:rFonts w:asciiTheme="minorHAnsi" w:hAnsiTheme="minorHAnsi" w:cstheme="minorHAnsi"/>
                <w:sz w:val="16"/>
                <w:szCs w:val="16"/>
              </w:rPr>
              <w:t>30</w:t>
            </w:r>
            <w:r w:rsidR="00E30A44" w:rsidRPr="00165F3D">
              <w:rPr>
                <w:rFonts w:asciiTheme="minorHAnsi" w:hAnsiTheme="minorHAnsi" w:cstheme="minorHAnsi"/>
                <w:sz w:val="16"/>
                <w:szCs w:val="16"/>
              </w:rPr>
              <w:t xml:space="preserve"> MW</w:t>
            </w:r>
          </w:p>
        </w:tc>
        <w:tc>
          <w:tcPr>
            <w:tcW w:w="1366" w:type="dxa"/>
            <w:vMerge/>
          </w:tcPr>
          <w:p w14:paraId="312EC7CC" w14:textId="77777777" w:rsidR="00E30A44" w:rsidRPr="00165F3D" w:rsidRDefault="00E30A44">
            <w:pPr>
              <w:rPr>
                <w:rFonts w:asciiTheme="minorHAnsi" w:hAnsiTheme="minorHAnsi" w:cstheme="minorHAnsi"/>
                <w:sz w:val="16"/>
                <w:szCs w:val="16"/>
              </w:rPr>
            </w:pPr>
          </w:p>
        </w:tc>
        <w:tc>
          <w:tcPr>
            <w:tcW w:w="1171" w:type="dxa"/>
            <w:vMerge/>
          </w:tcPr>
          <w:p w14:paraId="6AB39A2C" w14:textId="77777777" w:rsidR="00E30A44" w:rsidRPr="00165F3D" w:rsidRDefault="00E30A44">
            <w:pPr>
              <w:rPr>
                <w:rFonts w:asciiTheme="minorHAnsi" w:hAnsiTheme="minorHAnsi" w:cstheme="minorHAnsi"/>
                <w:sz w:val="16"/>
                <w:szCs w:val="16"/>
              </w:rPr>
            </w:pPr>
          </w:p>
        </w:tc>
        <w:tc>
          <w:tcPr>
            <w:tcW w:w="2667" w:type="dxa"/>
            <w:vMerge/>
          </w:tcPr>
          <w:p w14:paraId="072E8B9D" w14:textId="77777777" w:rsidR="00E30A44" w:rsidRPr="00165F3D" w:rsidRDefault="00E30A44">
            <w:pPr>
              <w:rPr>
                <w:rFonts w:asciiTheme="minorHAnsi" w:hAnsiTheme="minorHAnsi" w:cstheme="minorHAnsi"/>
                <w:sz w:val="16"/>
                <w:szCs w:val="16"/>
              </w:rPr>
            </w:pPr>
          </w:p>
        </w:tc>
      </w:tr>
      <w:tr w:rsidR="00E30A44" w:rsidRPr="00165F3D" w14:paraId="2EA52551" w14:textId="77777777">
        <w:trPr>
          <w:trHeight w:val="926"/>
        </w:trPr>
        <w:tc>
          <w:tcPr>
            <w:tcW w:w="5849" w:type="dxa"/>
            <w:vMerge/>
          </w:tcPr>
          <w:p w14:paraId="0E6E587D" w14:textId="77777777" w:rsidR="00E30A44" w:rsidRPr="00165F3D" w:rsidRDefault="00E30A44">
            <w:pPr>
              <w:rPr>
                <w:rFonts w:asciiTheme="minorHAnsi" w:hAnsiTheme="minorHAnsi" w:cstheme="minorHAnsi"/>
                <w:i/>
                <w:iCs/>
                <w:sz w:val="16"/>
                <w:szCs w:val="16"/>
              </w:rPr>
            </w:pPr>
          </w:p>
        </w:tc>
        <w:tc>
          <w:tcPr>
            <w:tcW w:w="2732" w:type="dxa"/>
          </w:tcPr>
          <w:p w14:paraId="3A456264"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Service Minimum Threshold (SMT)</w:t>
            </w:r>
          </w:p>
          <w:p w14:paraId="12DC6BE6" w14:textId="77777777"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 </w:t>
            </w:r>
          </w:p>
          <w:p w14:paraId="2D241AAA" w14:textId="3CBB3646"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DC </w:t>
            </w:r>
            <w:proofErr w:type="gramStart"/>
            <w:r w:rsidRPr="00165F3D">
              <w:rPr>
                <w:rFonts w:asciiTheme="minorHAnsi" w:hAnsiTheme="minorHAnsi" w:cstheme="minorHAnsi"/>
                <w:sz w:val="16"/>
                <w:szCs w:val="16"/>
              </w:rPr>
              <w:t>HF  (</w:t>
            </w:r>
            <w:proofErr w:type="gramEnd"/>
            <w:r w:rsidR="00743720" w:rsidRPr="00165F3D">
              <w:rPr>
                <w:rFonts w:asciiTheme="minorHAnsi" w:hAnsiTheme="minorHAnsi" w:cstheme="minorHAnsi"/>
                <w:sz w:val="16"/>
                <w:szCs w:val="16"/>
              </w:rPr>
              <w:t>10</w:t>
            </w:r>
            <w:r w:rsidRPr="00165F3D">
              <w:rPr>
                <w:rFonts w:asciiTheme="minorHAnsi" w:hAnsiTheme="minorHAnsi" w:cstheme="minorHAnsi"/>
                <w:sz w:val="16"/>
                <w:szCs w:val="16"/>
              </w:rPr>
              <w:t xml:space="preserve"> MW)</w:t>
            </w:r>
          </w:p>
          <w:p w14:paraId="5D1FC9DE" w14:textId="28CE5A7C" w:rsidR="00E30A44" w:rsidRPr="00165F3D" w:rsidRDefault="00E30A44">
            <w:pPr>
              <w:rPr>
                <w:rFonts w:asciiTheme="minorHAnsi" w:hAnsiTheme="minorHAnsi" w:cstheme="minorHAnsi"/>
                <w:sz w:val="16"/>
                <w:szCs w:val="16"/>
              </w:rPr>
            </w:pPr>
            <w:r w:rsidRPr="00165F3D">
              <w:rPr>
                <w:rFonts w:asciiTheme="minorHAnsi" w:hAnsiTheme="minorHAnsi" w:cstheme="minorHAnsi"/>
                <w:sz w:val="16"/>
                <w:szCs w:val="16"/>
              </w:rPr>
              <w:t xml:space="preserve">DC </w:t>
            </w:r>
            <w:proofErr w:type="gramStart"/>
            <w:r w:rsidRPr="00165F3D">
              <w:rPr>
                <w:rFonts w:asciiTheme="minorHAnsi" w:hAnsiTheme="minorHAnsi" w:cstheme="minorHAnsi"/>
                <w:sz w:val="16"/>
                <w:szCs w:val="16"/>
              </w:rPr>
              <w:t>LF  (</w:t>
            </w:r>
            <w:proofErr w:type="gramEnd"/>
            <w:r w:rsidR="00743720" w:rsidRPr="00165F3D">
              <w:rPr>
                <w:rFonts w:asciiTheme="minorHAnsi" w:hAnsiTheme="minorHAnsi" w:cstheme="minorHAnsi"/>
                <w:sz w:val="16"/>
                <w:szCs w:val="16"/>
              </w:rPr>
              <w:t>10</w:t>
            </w:r>
            <w:r w:rsidRPr="00165F3D">
              <w:rPr>
                <w:rFonts w:asciiTheme="minorHAnsi" w:hAnsiTheme="minorHAnsi" w:cstheme="minorHAnsi"/>
                <w:sz w:val="16"/>
                <w:szCs w:val="16"/>
              </w:rPr>
              <w:t xml:space="preserve"> MW)</w:t>
            </w:r>
          </w:p>
        </w:tc>
        <w:tc>
          <w:tcPr>
            <w:tcW w:w="976" w:type="dxa"/>
            <w:vMerge/>
          </w:tcPr>
          <w:p w14:paraId="279028E2" w14:textId="77777777" w:rsidR="00E30A44" w:rsidRPr="00165F3D" w:rsidRDefault="00E30A44">
            <w:pPr>
              <w:rPr>
                <w:rFonts w:asciiTheme="minorHAnsi" w:hAnsiTheme="minorHAnsi" w:cstheme="minorHAnsi"/>
                <w:sz w:val="16"/>
                <w:szCs w:val="16"/>
              </w:rPr>
            </w:pPr>
          </w:p>
        </w:tc>
        <w:tc>
          <w:tcPr>
            <w:tcW w:w="1366" w:type="dxa"/>
            <w:vMerge/>
          </w:tcPr>
          <w:p w14:paraId="607D3AC5" w14:textId="77777777" w:rsidR="00E30A44" w:rsidRPr="00165F3D" w:rsidRDefault="00E30A44">
            <w:pPr>
              <w:rPr>
                <w:rFonts w:asciiTheme="minorHAnsi" w:hAnsiTheme="minorHAnsi" w:cstheme="minorHAnsi"/>
                <w:sz w:val="16"/>
                <w:szCs w:val="16"/>
              </w:rPr>
            </w:pPr>
          </w:p>
        </w:tc>
        <w:tc>
          <w:tcPr>
            <w:tcW w:w="1171" w:type="dxa"/>
            <w:vMerge/>
          </w:tcPr>
          <w:p w14:paraId="3F447B25" w14:textId="77777777" w:rsidR="00E30A44" w:rsidRPr="00165F3D" w:rsidRDefault="00E30A44">
            <w:pPr>
              <w:rPr>
                <w:rFonts w:asciiTheme="minorHAnsi" w:hAnsiTheme="minorHAnsi" w:cstheme="minorHAnsi"/>
                <w:sz w:val="16"/>
                <w:szCs w:val="16"/>
              </w:rPr>
            </w:pPr>
          </w:p>
        </w:tc>
        <w:tc>
          <w:tcPr>
            <w:tcW w:w="2667" w:type="dxa"/>
            <w:vMerge/>
          </w:tcPr>
          <w:p w14:paraId="413523A4" w14:textId="77777777" w:rsidR="00E30A44" w:rsidRPr="00165F3D" w:rsidRDefault="00E30A44">
            <w:pPr>
              <w:rPr>
                <w:rFonts w:asciiTheme="minorHAnsi" w:hAnsiTheme="minorHAnsi" w:cstheme="minorHAnsi"/>
                <w:sz w:val="16"/>
                <w:szCs w:val="16"/>
              </w:rPr>
            </w:pPr>
          </w:p>
        </w:tc>
      </w:tr>
    </w:tbl>
    <w:p w14:paraId="71A6C959" w14:textId="24DF220B" w:rsidR="00E30A44" w:rsidRDefault="00E30A44" w:rsidP="001F5057">
      <w:pPr>
        <w:pStyle w:val="BodyText"/>
      </w:pPr>
    </w:p>
    <w:p w14:paraId="1F29D15F" w14:textId="77777777" w:rsidR="00E30A44" w:rsidRDefault="00E30A44">
      <w:pPr>
        <w:spacing w:after="120"/>
        <w:rPr>
          <w:rFonts w:asciiTheme="minorHAnsi" w:hAnsiTheme="minorHAnsi" w:cstheme="minorBidi"/>
          <w:color w:val="454545" w:themeColor="text1"/>
        </w:rPr>
      </w:pPr>
      <w:r>
        <w:br w:type="page"/>
      </w:r>
    </w:p>
    <w:p w14:paraId="33A03A08" w14:textId="77777777" w:rsidR="00C46BF3" w:rsidRDefault="00C46BF3" w:rsidP="001F5057">
      <w:pPr>
        <w:pStyle w:val="BodyText"/>
        <w:sectPr w:rsidR="00C46BF3" w:rsidSect="003B0FE8">
          <w:pgSz w:w="16838" w:h="11906" w:orient="landscape" w:code="9"/>
          <w:pgMar w:top="1588" w:right="2608" w:bottom="1588" w:left="1134" w:header="567" w:footer="567" w:gutter="0"/>
          <w:cols w:space="113"/>
          <w:docGrid w:linePitch="360"/>
        </w:sectPr>
      </w:pPr>
    </w:p>
    <w:p w14:paraId="33F5BB1F" w14:textId="75A6F78B" w:rsidR="00B33CA2" w:rsidRPr="00AB2103" w:rsidRDefault="00B33CA2" w:rsidP="00B33CA2">
      <w:pPr>
        <w:pStyle w:val="NESOHeading"/>
        <w:framePr w:w="0" w:wrap="auto" w:vAnchor="margin" w:hAnchor="text" w:xAlign="left" w:yAlign="inline"/>
      </w:pPr>
      <w:r>
        <w:rPr>
          <w:rStyle w:val="NESOSubHeadingChar"/>
        </w:rPr>
        <w:lastRenderedPageBreak/>
        <w:br w:type="page"/>
      </w:r>
      <w:bookmarkStart w:id="400" w:name="_Toc190179287"/>
      <w:r w:rsidRPr="00AB2103">
        <w:lastRenderedPageBreak/>
        <w:t>Global Versioning</w:t>
      </w:r>
      <w:r w:rsidR="00A56419">
        <w:t xml:space="preserve">: </w:t>
      </w:r>
      <w:r w:rsidR="00CB1703">
        <w:t>‘</w:t>
      </w:r>
      <w:r w:rsidR="00DD6FF1">
        <w:t>Benching</w:t>
      </w:r>
      <w:r w:rsidR="00CB1703">
        <w:t>’</w:t>
      </w:r>
      <w:r w:rsidR="00DD6FF1">
        <w:t xml:space="preserve"> a Unit</w:t>
      </w:r>
      <w:bookmarkEnd w:id="400"/>
    </w:p>
    <w:p w14:paraId="5953DF70" w14:textId="7518748B" w:rsidR="00B33CA2" w:rsidRDefault="00B33CA2">
      <w:pPr>
        <w:spacing w:after="120"/>
        <w:rPr>
          <w:rStyle w:val="NESOSubHeadingChar"/>
          <w:bCs w:val="0"/>
        </w:rPr>
      </w:pPr>
    </w:p>
    <w:p w14:paraId="4A627E3B" w14:textId="77777777" w:rsidR="00B33CA2" w:rsidRDefault="00B33CA2">
      <w:pPr>
        <w:spacing w:after="120"/>
        <w:rPr>
          <w:rStyle w:val="NESOSubHeadingChar"/>
          <w:bCs w:val="0"/>
        </w:rPr>
      </w:pPr>
      <w:r>
        <w:rPr>
          <w:rStyle w:val="NESOSubHeadingChar"/>
        </w:rPr>
        <w:br w:type="page"/>
      </w:r>
    </w:p>
    <w:p w14:paraId="7BE3F690" w14:textId="55318371" w:rsidR="004F020B" w:rsidRDefault="00A56419" w:rsidP="00FC7A84">
      <w:pPr>
        <w:pStyle w:val="NESOSubHeading"/>
      </w:pPr>
      <w:bookmarkStart w:id="401" w:name="_Toc190179288"/>
      <w:r>
        <w:lastRenderedPageBreak/>
        <w:t>‘Benching a Unit’</w:t>
      </w:r>
      <w:bookmarkEnd w:id="401"/>
      <w:r>
        <w:t xml:space="preserve"> </w:t>
      </w:r>
    </w:p>
    <w:p w14:paraId="7A69F8DE" w14:textId="77777777" w:rsidR="001F55F6" w:rsidRDefault="00A56419">
      <w:pPr>
        <w:spacing w:after="120"/>
      </w:pPr>
      <w:r>
        <w:t xml:space="preserve">As of </w:t>
      </w:r>
      <w:r w:rsidRPr="00B427CB">
        <w:rPr>
          <w:b/>
          <w:bCs/>
        </w:rPr>
        <w:t>Release 3.7,</w:t>
      </w:r>
      <w:r>
        <w:t xml:space="preserve"> a new </w:t>
      </w:r>
      <w:r w:rsidRPr="004F020B">
        <w:rPr>
          <w:i/>
          <w:iCs/>
        </w:rPr>
        <w:t>dimension</w:t>
      </w:r>
      <w:r>
        <w:t xml:space="preserve"> to Global Versioning has been introduced</w:t>
      </w:r>
      <w:r w:rsidR="001F55F6">
        <w:t xml:space="preserve">, resulting from feedback from Market Providers. </w:t>
      </w:r>
    </w:p>
    <w:p w14:paraId="1CB0C21B" w14:textId="09FFB52B" w:rsidR="00941DF9" w:rsidRPr="00B427CB" w:rsidRDefault="001F55F6" w:rsidP="00B427CB">
      <w:pPr>
        <w:spacing w:after="120"/>
      </w:pPr>
      <w:r>
        <w:t xml:space="preserve">In </w:t>
      </w:r>
      <w:r w:rsidR="0094179A">
        <w:t xml:space="preserve">a nutshell, an existing Unit in Accepted State </w:t>
      </w:r>
      <w:r w:rsidR="00956D24">
        <w:t>where required</w:t>
      </w:r>
      <w:r w:rsidR="00A929D6">
        <w:t xml:space="preserve"> can have </w:t>
      </w:r>
      <w:proofErr w:type="gramStart"/>
      <w:r w:rsidR="00A929D6">
        <w:t>all of</w:t>
      </w:r>
      <w:proofErr w:type="gramEnd"/>
      <w:r w:rsidR="00A929D6">
        <w:t xml:space="preserve"> the existing asset(s) removed from the logical grouping</w:t>
      </w:r>
      <w:r w:rsidR="00E43906">
        <w:t xml:space="preserve">, in effect, all asset(s) are ‘de-aligned’ </w:t>
      </w:r>
      <w:r w:rsidR="00FE3A5D">
        <w:t>leaving an ‘empty’ Unit to continue to exist</w:t>
      </w:r>
      <w:r w:rsidR="00B33725">
        <w:t xml:space="preserve">. </w:t>
      </w:r>
      <w:proofErr w:type="gramStart"/>
      <w:r w:rsidR="00B33725">
        <w:t>For the purpose of</w:t>
      </w:r>
      <w:proofErr w:type="gramEnd"/>
      <w:r w:rsidR="00B33725">
        <w:t xml:space="preserve"> this guide, this </w:t>
      </w:r>
      <w:r w:rsidR="00941DF9">
        <w:t xml:space="preserve">concept is </w:t>
      </w:r>
      <w:r w:rsidR="00B33725">
        <w:t>referred to a</w:t>
      </w:r>
      <w:r w:rsidR="00941DF9">
        <w:t>s</w:t>
      </w:r>
      <w:r w:rsidR="00B33725">
        <w:t xml:space="preserve"> ‘Bench</w:t>
      </w:r>
      <w:r w:rsidR="00941DF9">
        <w:t>ing</w:t>
      </w:r>
      <w:r w:rsidR="00B33725">
        <w:t>’</w:t>
      </w:r>
      <w:r w:rsidR="00941DF9">
        <w:t xml:space="preserve"> a</w:t>
      </w:r>
      <w:r w:rsidR="00B33725">
        <w:t xml:space="preserve"> Unit. </w:t>
      </w:r>
    </w:p>
    <w:p w14:paraId="120A47C2" w14:textId="77777777" w:rsidR="00B427CB" w:rsidRDefault="00B427CB" w:rsidP="00B427CB">
      <w:pPr>
        <w:pStyle w:val="NESOSubHeading"/>
        <w:rPr>
          <w:sz w:val="24"/>
          <w:szCs w:val="24"/>
        </w:rPr>
      </w:pPr>
      <w:bookmarkStart w:id="402" w:name="_Toc190179289"/>
      <w:r w:rsidRPr="00B427CB">
        <w:rPr>
          <w:sz w:val="24"/>
          <w:szCs w:val="24"/>
        </w:rPr>
        <w:t>Primary Use Case for Benching</w:t>
      </w:r>
      <w:bookmarkEnd w:id="402"/>
    </w:p>
    <w:p w14:paraId="34490885" w14:textId="77777777" w:rsidR="00022E72" w:rsidRDefault="00CB2B88" w:rsidP="0028011A">
      <w:pPr>
        <w:pStyle w:val="BodyText"/>
        <w:rPr>
          <w:rStyle w:val="Bold"/>
          <w:i/>
          <w:iCs/>
        </w:rPr>
      </w:pPr>
      <w:r>
        <w:rPr>
          <w:rStyle w:val="Bold"/>
          <w:b w:val="0"/>
          <w:bCs/>
        </w:rPr>
        <w:t xml:space="preserve">A Unit should be considered for benching where </w:t>
      </w:r>
      <w:r w:rsidR="00FD4112">
        <w:rPr>
          <w:rStyle w:val="Bold"/>
          <w:b w:val="0"/>
          <w:bCs/>
        </w:rPr>
        <w:t xml:space="preserve">it has at least one or more asset(s) </w:t>
      </w:r>
      <w:proofErr w:type="gramStart"/>
      <w:r w:rsidR="00FD4112">
        <w:rPr>
          <w:rStyle w:val="Bold"/>
          <w:b w:val="0"/>
          <w:bCs/>
        </w:rPr>
        <w:t>aligned</w:t>
      </w:r>
      <w:proofErr w:type="gramEnd"/>
      <w:r w:rsidR="00FD4112">
        <w:rPr>
          <w:rStyle w:val="Bold"/>
          <w:b w:val="0"/>
          <w:bCs/>
        </w:rPr>
        <w:t xml:space="preserve"> and the Unit Owner wishes to dismantle the logical grouping of the Unit </w:t>
      </w:r>
      <w:r w:rsidR="00BB0793">
        <w:rPr>
          <w:rStyle w:val="Bold"/>
          <w:b w:val="0"/>
          <w:bCs/>
        </w:rPr>
        <w:t xml:space="preserve">and remove the asset(s) but without having to pursue complete de-registration of the Unit. </w:t>
      </w:r>
      <w:r w:rsidR="00A72E65">
        <w:rPr>
          <w:rStyle w:val="Bold"/>
          <w:b w:val="0"/>
          <w:bCs/>
        </w:rPr>
        <w:t>In effect, the Unit will remain ‘alive’ and crucially retain</w:t>
      </w:r>
      <w:r w:rsidR="00E65617">
        <w:rPr>
          <w:rStyle w:val="Bold"/>
          <w:b w:val="0"/>
          <w:bCs/>
        </w:rPr>
        <w:t xml:space="preserve"> the original ‘properties’/credentials secured as part of the registration process, namely</w:t>
      </w:r>
      <w:r w:rsidR="00A72E65">
        <w:rPr>
          <w:rStyle w:val="Bold"/>
          <w:b w:val="0"/>
          <w:bCs/>
        </w:rPr>
        <w:t xml:space="preserve"> it’s </w:t>
      </w:r>
      <w:r w:rsidR="00E65617" w:rsidRPr="00275493">
        <w:rPr>
          <w:rStyle w:val="Bold"/>
          <w:i/>
          <w:iCs/>
        </w:rPr>
        <w:t>BMU NON BMU ID</w:t>
      </w:r>
      <w:r w:rsidR="00275493" w:rsidRPr="00275493">
        <w:rPr>
          <w:rStyle w:val="Bold"/>
          <w:i/>
          <w:iCs/>
        </w:rPr>
        <w:t xml:space="preserve">. </w:t>
      </w:r>
    </w:p>
    <w:p w14:paraId="745B8E3D" w14:textId="37A3F40A" w:rsidR="0066478E" w:rsidRPr="0066478E" w:rsidRDefault="0066478E" w:rsidP="0028011A">
      <w:pPr>
        <w:pStyle w:val="BodyText"/>
        <w:rPr>
          <w:rStyle w:val="Bold"/>
          <w:b w:val="0"/>
          <w:bCs/>
          <w:i/>
          <w:iCs/>
        </w:rPr>
      </w:pPr>
      <w:r>
        <w:rPr>
          <w:rStyle w:val="Bold"/>
          <w:b w:val="0"/>
          <w:bCs/>
          <w:i/>
          <w:iCs/>
        </w:rPr>
        <w:t xml:space="preserve">Benching has been introduced parallel to the </w:t>
      </w:r>
      <w:r w:rsidR="00420CF4">
        <w:rPr>
          <w:rStyle w:val="Bold"/>
          <w:b w:val="0"/>
          <w:bCs/>
          <w:i/>
          <w:iCs/>
        </w:rPr>
        <w:t>new feature updates for Related Entity Agreements, so as to ensure that where</w:t>
      </w:r>
      <w:r w:rsidR="005B46AC">
        <w:rPr>
          <w:rStyle w:val="Bold"/>
          <w:b w:val="0"/>
          <w:bCs/>
          <w:i/>
          <w:iCs/>
        </w:rPr>
        <w:t xml:space="preserve"> an agreement is due to expire or </w:t>
      </w:r>
      <w:r w:rsidR="008A484C">
        <w:rPr>
          <w:rStyle w:val="Bold"/>
          <w:b w:val="0"/>
          <w:bCs/>
          <w:i/>
          <w:iCs/>
        </w:rPr>
        <w:t>end prematurely, any</w:t>
      </w:r>
      <w:r w:rsidR="00420CF4">
        <w:rPr>
          <w:rStyle w:val="Bold"/>
          <w:b w:val="0"/>
          <w:bCs/>
          <w:i/>
          <w:iCs/>
        </w:rPr>
        <w:t xml:space="preserve"> </w:t>
      </w:r>
      <w:r w:rsidR="008A484C">
        <w:rPr>
          <w:rStyle w:val="Bold"/>
          <w:b w:val="0"/>
          <w:bCs/>
          <w:i/>
          <w:iCs/>
        </w:rPr>
        <w:t xml:space="preserve">aligned </w:t>
      </w:r>
      <w:r w:rsidR="00420CF4">
        <w:rPr>
          <w:rStyle w:val="Bold"/>
          <w:b w:val="0"/>
          <w:bCs/>
          <w:i/>
          <w:iCs/>
        </w:rPr>
        <w:t>asset(s)</w:t>
      </w:r>
      <w:r w:rsidR="008A484C">
        <w:rPr>
          <w:rStyle w:val="Bold"/>
          <w:b w:val="0"/>
          <w:bCs/>
          <w:i/>
          <w:iCs/>
        </w:rPr>
        <w:t xml:space="preserve"> can be </w:t>
      </w:r>
      <w:r w:rsidR="00420CF4">
        <w:rPr>
          <w:rStyle w:val="Bold"/>
          <w:b w:val="0"/>
          <w:bCs/>
          <w:i/>
          <w:iCs/>
        </w:rPr>
        <w:t xml:space="preserve">removed from </w:t>
      </w:r>
      <w:r w:rsidR="008A484C">
        <w:rPr>
          <w:rStyle w:val="Bold"/>
          <w:b w:val="0"/>
          <w:bCs/>
          <w:i/>
          <w:iCs/>
        </w:rPr>
        <w:t xml:space="preserve">the </w:t>
      </w:r>
      <w:r w:rsidR="00420CF4">
        <w:rPr>
          <w:rStyle w:val="Bold"/>
          <w:b w:val="0"/>
          <w:bCs/>
          <w:i/>
          <w:iCs/>
        </w:rPr>
        <w:t>Unit</w:t>
      </w:r>
      <w:r w:rsidR="008A484C">
        <w:rPr>
          <w:rStyle w:val="Bold"/>
          <w:b w:val="0"/>
          <w:bCs/>
          <w:i/>
          <w:iCs/>
        </w:rPr>
        <w:t xml:space="preserve">’s logical grouping </w:t>
      </w:r>
      <w:r w:rsidR="00C557BE">
        <w:rPr>
          <w:rStyle w:val="Bold"/>
          <w:b w:val="0"/>
          <w:bCs/>
          <w:i/>
          <w:iCs/>
        </w:rPr>
        <w:t xml:space="preserve">without incurring </w:t>
      </w:r>
      <w:r w:rsidR="008A484C">
        <w:rPr>
          <w:rStyle w:val="Bold"/>
          <w:b w:val="0"/>
          <w:bCs/>
          <w:i/>
          <w:iCs/>
        </w:rPr>
        <w:t>any impe</w:t>
      </w:r>
      <w:r w:rsidR="00FF3D8A">
        <w:rPr>
          <w:rStyle w:val="Bold"/>
          <w:b w:val="0"/>
          <w:bCs/>
          <w:i/>
          <w:iCs/>
        </w:rPr>
        <w:t>diments</w:t>
      </w:r>
      <w:r w:rsidR="00C557BE">
        <w:rPr>
          <w:rStyle w:val="Bold"/>
          <w:b w:val="0"/>
          <w:bCs/>
          <w:i/>
          <w:iCs/>
        </w:rPr>
        <w:t xml:space="preserve"> to </w:t>
      </w:r>
      <w:proofErr w:type="gramStart"/>
      <w:r w:rsidR="00C557BE">
        <w:rPr>
          <w:rStyle w:val="Bold"/>
          <w:b w:val="0"/>
          <w:bCs/>
          <w:i/>
          <w:iCs/>
        </w:rPr>
        <w:t xml:space="preserve">the </w:t>
      </w:r>
      <w:r w:rsidR="00FF3D8A">
        <w:rPr>
          <w:rStyle w:val="Bold"/>
          <w:b w:val="0"/>
          <w:bCs/>
          <w:i/>
          <w:iCs/>
        </w:rPr>
        <w:t xml:space="preserve"> ‘</w:t>
      </w:r>
      <w:proofErr w:type="gramEnd"/>
      <w:r w:rsidR="00FF3D8A">
        <w:rPr>
          <w:rStyle w:val="Bold"/>
          <w:b w:val="0"/>
          <w:bCs/>
          <w:i/>
          <w:iCs/>
        </w:rPr>
        <w:t>’releas</w:t>
      </w:r>
      <w:r w:rsidR="00C557BE">
        <w:rPr>
          <w:rStyle w:val="Bold"/>
          <w:b w:val="0"/>
          <w:bCs/>
          <w:i/>
          <w:iCs/>
        </w:rPr>
        <w:t>e</w:t>
      </w:r>
      <w:r w:rsidR="00FF3D8A">
        <w:rPr>
          <w:rStyle w:val="Bold"/>
          <w:b w:val="0"/>
          <w:bCs/>
          <w:i/>
          <w:iCs/>
        </w:rPr>
        <w:t>’’</w:t>
      </w:r>
      <w:r w:rsidR="00C557BE">
        <w:rPr>
          <w:rStyle w:val="Bold"/>
          <w:b w:val="0"/>
          <w:bCs/>
          <w:i/>
          <w:iCs/>
        </w:rPr>
        <w:t xml:space="preserve"> of</w:t>
      </w:r>
      <w:r w:rsidR="00FF3D8A">
        <w:rPr>
          <w:rStyle w:val="Bold"/>
          <w:b w:val="0"/>
          <w:bCs/>
          <w:i/>
          <w:iCs/>
        </w:rPr>
        <w:t xml:space="preserve"> the asset(s) in question.</w:t>
      </w:r>
    </w:p>
    <w:p w14:paraId="3B597151" w14:textId="5AE343DF" w:rsidR="00B427CB" w:rsidRPr="00C557BE" w:rsidRDefault="00206F71" w:rsidP="0028011A">
      <w:pPr>
        <w:pStyle w:val="BodyText"/>
        <w:rPr>
          <w:rStyle w:val="Bold"/>
          <w:b w:val="0"/>
          <w:bCs/>
        </w:rPr>
      </w:pPr>
      <w:r w:rsidRPr="00C557BE">
        <w:rPr>
          <w:rStyle w:val="Bold"/>
          <w:b w:val="0"/>
          <w:bCs/>
        </w:rPr>
        <w:t>As of Release 3.7 Units can remain in a ‘benched’ state of existence</w:t>
      </w:r>
      <w:r w:rsidR="00722A0E" w:rsidRPr="00C557BE">
        <w:rPr>
          <w:rStyle w:val="Bold"/>
          <w:b w:val="0"/>
          <w:bCs/>
        </w:rPr>
        <w:t xml:space="preserve"> (where they are indefinitely void of any aligned asset(s</w:t>
      </w:r>
      <w:r w:rsidR="00022E72" w:rsidRPr="00C557BE">
        <w:rPr>
          <w:rStyle w:val="Bold"/>
          <w:b w:val="0"/>
          <w:bCs/>
        </w:rPr>
        <w:t>) however this is s</w:t>
      </w:r>
      <w:r w:rsidR="00722A0E" w:rsidRPr="00C557BE">
        <w:rPr>
          <w:rStyle w:val="Bold"/>
          <w:b w:val="0"/>
          <w:bCs/>
        </w:rPr>
        <w:t>ubject to approval of the NESO Contract Management Team</w:t>
      </w:r>
      <w:r w:rsidR="00781EF2" w:rsidRPr="00C557BE">
        <w:rPr>
          <w:rStyle w:val="Bold"/>
          <w:b w:val="0"/>
          <w:bCs/>
        </w:rPr>
        <w:t>)</w:t>
      </w:r>
    </w:p>
    <w:p w14:paraId="356A8213" w14:textId="2D56112D" w:rsidR="003E59BE" w:rsidRDefault="00EC5BEE" w:rsidP="003E59BE">
      <w:pPr>
        <w:pStyle w:val="NESOSubHeading"/>
        <w:rPr>
          <w:sz w:val="24"/>
          <w:szCs w:val="24"/>
        </w:rPr>
      </w:pPr>
      <w:bookmarkStart w:id="403" w:name="_Toc190179290"/>
      <w:r>
        <w:rPr>
          <w:sz w:val="24"/>
          <w:szCs w:val="24"/>
        </w:rPr>
        <w:t>Pre-requisite conditions for Benching</w:t>
      </w:r>
      <w:bookmarkEnd w:id="403"/>
    </w:p>
    <w:p w14:paraId="5515CC23" w14:textId="77777777" w:rsidR="0029743F" w:rsidRDefault="00EC5BEE" w:rsidP="0029743F">
      <w:pPr>
        <w:pStyle w:val="BodyText"/>
        <w:rPr>
          <w:rStyle w:val="Bold"/>
          <w:b w:val="0"/>
        </w:rPr>
      </w:pPr>
      <w:r w:rsidRPr="00EC5BEE">
        <w:rPr>
          <w:rStyle w:val="Bold"/>
          <w:b w:val="0"/>
        </w:rPr>
        <w:t xml:space="preserve">A Unit </w:t>
      </w:r>
      <w:r>
        <w:rPr>
          <w:rStyle w:val="Bold"/>
          <w:b w:val="0"/>
        </w:rPr>
        <w:t>can only be subject to Benching if it meets the following</w:t>
      </w:r>
      <w:r w:rsidR="003B6EC3">
        <w:rPr>
          <w:rStyle w:val="Bold"/>
          <w:b w:val="0"/>
        </w:rPr>
        <w:t xml:space="preserve"> </w:t>
      </w:r>
      <w:proofErr w:type="gramStart"/>
      <w:r w:rsidR="003B6EC3">
        <w:rPr>
          <w:rStyle w:val="Bold"/>
          <w:b w:val="0"/>
        </w:rPr>
        <w:t>conditions;</w:t>
      </w:r>
      <w:proofErr w:type="gramEnd"/>
      <w:r w:rsidR="003B6EC3">
        <w:rPr>
          <w:rStyle w:val="Bold"/>
          <w:b w:val="0"/>
        </w:rPr>
        <w:t xml:space="preserve"> </w:t>
      </w:r>
    </w:p>
    <w:p w14:paraId="58DC226C" w14:textId="59A2C96A" w:rsidR="003B6EC3" w:rsidRPr="0029743F" w:rsidRDefault="003B6EC3" w:rsidP="001A1C01">
      <w:pPr>
        <w:pStyle w:val="BodyText"/>
        <w:numPr>
          <w:ilvl w:val="0"/>
          <w:numId w:val="71"/>
        </w:numPr>
        <w:rPr>
          <w:rStyle w:val="Bold"/>
          <w:b w:val="0"/>
        </w:rPr>
      </w:pPr>
      <w:r>
        <w:rPr>
          <w:rStyle w:val="Bold"/>
          <w:b w:val="0"/>
        </w:rPr>
        <w:t xml:space="preserve">It has already completed the original registration &amp; alignment exercise and has been classified as </w:t>
      </w:r>
      <w:r w:rsidRPr="0029743F">
        <w:rPr>
          <w:rStyle w:val="Bold"/>
          <w:bCs/>
        </w:rPr>
        <w:t>‘Accepted’</w:t>
      </w:r>
    </w:p>
    <w:p w14:paraId="2D5BBFAE" w14:textId="1447F47A" w:rsidR="0029743F" w:rsidRPr="001A1C01" w:rsidRDefault="0029743F" w:rsidP="001A1C01">
      <w:pPr>
        <w:pStyle w:val="BodyText"/>
        <w:numPr>
          <w:ilvl w:val="0"/>
          <w:numId w:val="71"/>
        </w:numPr>
        <w:rPr>
          <w:rStyle w:val="Bold"/>
          <w:b w:val="0"/>
        </w:rPr>
      </w:pPr>
      <w:r>
        <w:rPr>
          <w:rStyle w:val="Bold"/>
          <w:bCs/>
        </w:rPr>
        <w:t>It will have an effective from date</w:t>
      </w:r>
      <w:r w:rsidR="001A1C01">
        <w:rPr>
          <w:rStyle w:val="Bold"/>
          <w:bCs/>
        </w:rPr>
        <w:t xml:space="preserve"> in the past </w:t>
      </w:r>
      <w:r w:rsidR="001A1C01" w:rsidRPr="001A1C01">
        <w:rPr>
          <w:rStyle w:val="Bold"/>
          <w:b w:val="0"/>
        </w:rPr>
        <w:t xml:space="preserve">(therefore it is a ‘live’ Unit) </w:t>
      </w:r>
    </w:p>
    <w:p w14:paraId="759F00AD" w14:textId="2DC1067E" w:rsidR="003B6EC3" w:rsidRDefault="003B6EC3" w:rsidP="001A1C01">
      <w:pPr>
        <w:pStyle w:val="BodyText"/>
        <w:numPr>
          <w:ilvl w:val="0"/>
          <w:numId w:val="70"/>
        </w:numPr>
        <w:rPr>
          <w:rStyle w:val="Bold"/>
          <w:b w:val="0"/>
        </w:rPr>
      </w:pPr>
      <w:r>
        <w:rPr>
          <w:rStyle w:val="Bold"/>
          <w:b w:val="0"/>
        </w:rPr>
        <w:t xml:space="preserve">It must have </w:t>
      </w:r>
      <w:r w:rsidR="00274989">
        <w:rPr>
          <w:rStyle w:val="Bold"/>
          <w:b w:val="0"/>
        </w:rPr>
        <w:t xml:space="preserve">at least </w:t>
      </w:r>
      <w:r w:rsidR="00274989" w:rsidRPr="00AA4029">
        <w:rPr>
          <w:rStyle w:val="Bold"/>
          <w:bCs/>
        </w:rPr>
        <w:t>one or more asset(s) aligned</w:t>
      </w:r>
    </w:p>
    <w:p w14:paraId="0F6F6B7E" w14:textId="0D19D3F2" w:rsidR="00274989" w:rsidRPr="00EC5BEE" w:rsidRDefault="00274989" w:rsidP="001A1C01">
      <w:pPr>
        <w:pStyle w:val="BodyText"/>
        <w:numPr>
          <w:ilvl w:val="0"/>
          <w:numId w:val="70"/>
        </w:numPr>
      </w:pPr>
      <w:r>
        <w:rPr>
          <w:rStyle w:val="Bold"/>
          <w:b w:val="0"/>
        </w:rPr>
        <w:t xml:space="preserve">It </w:t>
      </w:r>
      <w:r w:rsidRPr="0062206E">
        <w:rPr>
          <w:rStyle w:val="Bold"/>
          <w:bCs/>
        </w:rPr>
        <w:t>may or may not</w:t>
      </w:r>
      <w:r>
        <w:rPr>
          <w:rStyle w:val="Bold"/>
          <w:b w:val="0"/>
        </w:rPr>
        <w:t xml:space="preserve"> </w:t>
      </w:r>
      <w:r w:rsidR="000E1D80">
        <w:rPr>
          <w:rStyle w:val="Bold"/>
          <w:b w:val="0"/>
        </w:rPr>
        <w:t xml:space="preserve">possess </w:t>
      </w:r>
      <w:r w:rsidR="00AA4029">
        <w:rPr>
          <w:rStyle w:val="Bold"/>
          <w:b w:val="0"/>
        </w:rPr>
        <w:t>existing pre-qualific</w:t>
      </w:r>
      <w:r w:rsidR="0062206E">
        <w:rPr>
          <w:rStyle w:val="Bold"/>
          <w:b w:val="0"/>
        </w:rPr>
        <w:t>ation</w:t>
      </w:r>
      <w:r w:rsidR="000E1D80">
        <w:rPr>
          <w:rStyle w:val="Bold"/>
          <w:b w:val="0"/>
        </w:rPr>
        <w:t xml:space="preserve"> applications, but where it does those existing pre-qualification applications must be</w:t>
      </w:r>
      <w:r w:rsidR="0062206E">
        <w:rPr>
          <w:rStyle w:val="Bold"/>
          <w:b w:val="0"/>
        </w:rPr>
        <w:t xml:space="preserve"> in </w:t>
      </w:r>
      <w:r w:rsidR="0062206E" w:rsidRPr="000E1D80">
        <w:rPr>
          <w:rStyle w:val="Bold"/>
          <w:bCs/>
        </w:rPr>
        <w:t>a</w:t>
      </w:r>
      <w:r w:rsidR="00351FA6">
        <w:rPr>
          <w:rStyle w:val="Bold"/>
          <w:bCs/>
        </w:rPr>
        <w:t>pproved</w:t>
      </w:r>
      <w:r w:rsidR="0062206E" w:rsidRPr="000E1D80">
        <w:rPr>
          <w:rStyle w:val="Bold"/>
          <w:bCs/>
        </w:rPr>
        <w:t xml:space="preserve"> </w:t>
      </w:r>
      <w:r w:rsidR="0062206E">
        <w:rPr>
          <w:rStyle w:val="Bold"/>
          <w:b w:val="0"/>
        </w:rPr>
        <w:t xml:space="preserve">state </w:t>
      </w:r>
    </w:p>
    <w:p w14:paraId="5B913932" w14:textId="77777777" w:rsidR="003E59BE" w:rsidRDefault="003E59BE" w:rsidP="0028011A">
      <w:pPr>
        <w:pStyle w:val="BodyText"/>
        <w:rPr>
          <w:rStyle w:val="Bold"/>
          <w:i/>
          <w:iCs/>
        </w:rPr>
      </w:pPr>
    </w:p>
    <w:p w14:paraId="1B845B0D" w14:textId="4B19626A" w:rsidR="003E59BE" w:rsidRDefault="003E59BE" w:rsidP="0028011A">
      <w:pPr>
        <w:pStyle w:val="BodyText"/>
        <w:rPr>
          <w:rStyle w:val="Bold"/>
          <w:b w:val="0"/>
          <w:bCs/>
        </w:rPr>
      </w:pPr>
    </w:p>
    <w:p w14:paraId="30B35FA9" w14:textId="77777777" w:rsidR="00CF31BB" w:rsidRPr="003E59BE" w:rsidRDefault="00CF31BB" w:rsidP="0028011A">
      <w:pPr>
        <w:pStyle w:val="BodyText"/>
        <w:rPr>
          <w:rStyle w:val="Bold"/>
          <w:b w:val="0"/>
          <w:bCs/>
        </w:rPr>
      </w:pPr>
    </w:p>
    <w:p w14:paraId="645F7728" w14:textId="69F9D61F" w:rsidR="0041707C" w:rsidRPr="00FC7A84" w:rsidRDefault="0065201A" w:rsidP="0028011A">
      <w:pPr>
        <w:pStyle w:val="NESOSubHeading"/>
        <w:rPr>
          <w:rStyle w:val="Bold"/>
          <w:b w:val="0"/>
          <w:sz w:val="24"/>
          <w:szCs w:val="24"/>
        </w:rPr>
      </w:pPr>
      <w:bookmarkStart w:id="404" w:name="_Toc190179291"/>
      <w:r>
        <w:rPr>
          <w:sz w:val="24"/>
          <w:szCs w:val="24"/>
        </w:rPr>
        <w:lastRenderedPageBreak/>
        <w:t xml:space="preserve">Why is benching required </w:t>
      </w:r>
      <w:r w:rsidR="00CF31BB">
        <w:rPr>
          <w:sz w:val="24"/>
          <w:szCs w:val="24"/>
        </w:rPr>
        <w:t>as part of Global Versioning?</w:t>
      </w:r>
      <w:bookmarkEnd w:id="404"/>
    </w:p>
    <w:p w14:paraId="7F652759" w14:textId="38ECF33D" w:rsidR="0093564B" w:rsidRPr="0028011A" w:rsidRDefault="004558E5" w:rsidP="0028011A">
      <w:pPr>
        <w:pStyle w:val="BodyText"/>
        <w:rPr>
          <w:rStyle w:val="Bold"/>
          <w:b w:val="0"/>
          <w:bCs/>
        </w:rPr>
      </w:pPr>
      <w:r>
        <w:rPr>
          <w:rStyle w:val="Bold"/>
          <w:b w:val="0"/>
          <w:bCs/>
        </w:rPr>
        <w:t xml:space="preserve">Where </w:t>
      </w:r>
      <w:r w:rsidR="00DA124D">
        <w:rPr>
          <w:rStyle w:val="Bold"/>
          <w:b w:val="0"/>
          <w:bCs/>
        </w:rPr>
        <w:t>Unit</w:t>
      </w:r>
      <w:r>
        <w:rPr>
          <w:rStyle w:val="Bold"/>
          <w:b w:val="0"/>
          <w:bCs/>
        </w:rPr>
        <w:t>(</w:t>
      </w:r>
      <w:r w:rsidR="0068557E">
        <w:rPr>
          <w:rStyle w:val="Bold"/>
          <w:b w:val="0"/>
          <w:bCs/>
        </w:rPr>
        <w:t>s</w:t>
      </w:r>
      <w:r>
        <w:rPr>
          <w:rStyle w:val="Bold"/>
          <w:b w:val="0"/>
          <w:bCs/>
        </w:rPr>
        <w:t>)</w:t>
      </w:r>
      <w:r w:rsidR="0068557E">
        <w:rPr>
          <w:rStyle w:val="Bold"/>
          <w:b w:val="0"/>
          <w:bCs/>
        </w:rPr>
        <w:t xml:space="preserve"> that </w:t>
      </w:r>
      <w:r w:rsidR="00BD0DBC">
        <w:rPr>
          <w:rStyle w:val="Bold"/>
          <w:b w:val="0"/>
          <w:bCs/>
        </w:rPr>
        <w:t xml:space="preserve">potentially </w:t>
      </w:r>
      <w:r w:rsidR="0068557E">
        <w:rPr>
          <w:rStyle w:val="Bold"/>
          <w:b w:val="0"/>
          <w:bCs/>
        </w:rPr>
        <w:t xml:space="preserve">qualify for Benching have already been appraised by the NESO Registrations Team, </w:t>
      </w:r>
      <w:r w:rsidR="003E32C8">
        <w:rPr>
          <w:rStyle w:val="Bold"/>
          <w:b w:val="0"/>
          <w:bCs/>
        </w:rPr>
        <w:t xml:space="preserve">any modifications to the Unit which </w:t>
      </w:r>
      <w:r>
        <w:rPr>
          <w:rStyle w:val="Bold"/>
          <w:b w:val="0"/>
          <w:bCs/>
        </w:rPr>
        <w:t>may</w:t>
      </w:r>
      <w:r w:rsidR="003E32C8">
        <w:rPr>
          <w:rStyle w:val="Bold"/>
          <w:b w:val="0"/>
          <w:bCs/>
        </w:rPr>
        <w:t xml:space="preserve"> result </w:t>
      </w:r>
      <w:r>
        <w:rPr>
          <w:rStyle w:val="Bold"/>
          <w:b w:val="0"/>
          <w:bCs/>
        </w:rPr>
        <w:t xml:space="preserve">in </w:t>
      </w:r>
      <w:proofErr w:type="gramStart"/>
      <w:r>
        <w:rPr>
          <w:rStyle w:val="Bold"/>
          <w:b w:val="0"/>
          <w:bCs/>
        </w:rPr>
        <w:t xml:space="preserve">the </w:t>
      </w:r>
      <w:r w:rsidR="003E32C8">
        <w:rPr>
          <w:rStyle w:val="Bold"/>
          <w:b w:val="0"/>
          <w:bCs/>
        </w:rPr>
        <w:t xml:space="preserve"> benching</w:t>
      </w:r>
      <w:proofErr w:type="gramEnd"/>
      <w:r w:rsidR="003E32C8">
        <w:rPr>
          <w:rStyle w:val="Bold"/>
          <w:b w:val="0"/>
          <w:bCs/>
        </w:rPr>
        <w:t xml:space="preserve"> </w:t>
      </w:r>
      <w:r>
        <w:rPr>
          <w:rStyle w:val="Bold"/>
          <w:b w:val="0"/>
          <w:bCs/>
        </w:rPr>
        <w:t xml:space="preserve">outcome - </w:t>
      </w:r>
      <w:r w:rsidR="00BD0DBC">
        <w:rPr>
          <w:rStyle w:val="Bold"/>
          <w:b w:val="0"/>
          <w:bCs/>
        </w:rPr>
        <w:t>are considered changes that will need to be subject to the Global Versioning Process to evaluate the impact of r</w:t>
      </w:r>
      <w:r w:rsidR="0066478E">
        <w:rPr>
          <w:rStyle w:val="Bold"/>
          <w:b w:val="0"/>
          <w:bCs/>
        </w:rPr>
        <w:t xml:space="preserve">emoving the </w:t>
      </w:r>
      <w:r>
        <w:rPr>
          <w:rStyle w:val="Bold"/>
          <w:b w:val="0"/>
          <w:bCs/>
        </w:rPr>
        <w:t>asset(s) in question</w:t>
      </w:r>
      <w:r w:rsidR="002E4F95">
        <w:rPr>
          <w:rStyle w:val="Bold"/>
          <w:b w:val="0"/>
          <w:bCs/>
        </w:rPr>
        <w:t xml:space="preserve"> to the Unit and any associated Pre-qualification applications</w:t>
      </w:r>
      <w:r w:rsidR="0093564B">
        <w:rPr>
          <w:rStyle w:val="Bold"/>
          <w:b w:val="0"/>
          <w:bCs/>
        </w:rPr>
        <w:t xml:space="preserve">. </w:t>
      </w:r>
    </w:p>
    <w:p w14:paraId="164EA53F" w14:textId="6B9D8B69" w:rsidR="00836E53" w:rsidRDefault="00836E53" w:rsidP="00836E53">
      <w:pPr>
        <w:pStyle w:val="NESOSubHeading"/>
        <w:rPr>
          <w:sz w:val="24"/>
          <w:szCs w:val="24"/>
        </w:rPr>
      </w:pPr>
      <w:bookmarkStart w:id="405" w:name="_Toc190179292"/>
      <w:r>
        <w:rPr>
          <w:sz w:val="24"/>
          <w:szCs w:val="24"/>
        </w:rPr>
        <w:t>Additional considerations for</w:t>
      </w:r>
      <w:r w:rsidR="0007438B">
        <w:rPr>
          <w:sz w:val="24"/>
          <w:szCs w:val="24"/>
        </w:rPr>
        <w:t xml:space="preserve"> ‘Benched’ Units</w:t>
      </w:r>
      <w:bookmarkEnd w:id="405"/>
    </w:p>
    <w:p w14:paraId="240EDA7C" w14:textId="77777777" w:rsidR="00822D34" w:rsidRDefault="00530DCC" w:rsidP="0007438B">
      <w:pPr>
        <w:pStyle w:val="BodyText"/>
        <w:rPr>
          <w:rStyle w:val="Bold"/>
          <w:b w:val="0"/>
          <w:bCs/>
        </w:rPr>
      </w:pPr>
      <w:r>
        <w:rPr>
          <w:rStyle w:val="Bold"/>
          <w:b w:val="0"/>
          <w:bCs/>
        </w:rPr>
        <w:t>The standard Global Versioning steps must be taken to Bench a Unit</w:t>
      </w:r>
      <w:r w:rsidR="00822D34">
        <w:rPr>
          <w:rStyle w:val="Bold"/>
          <w:b w:val="0"/>
          <w:bCs/>
        </w:rPr>
        <w:t xml:space="preserve"> as follows with a slight </w:t>
      </w:r>
      <w:proofErr w:type="gramStart"/>
      <w:r w:rsidR="00822D34">
        <w:rPr>
          <w:rStyle w:val="Bold"/>
          <w:b w:val="0"/>
          <w:bCs/>
        </w:rPr>
        <w:t>variation;</w:t>
      </w:r>
      <w:proofErr w:type="gramEnd"/>
      <w:r w:rsidR="00822D34">
        <w:rPr>
          <w:rStyle w:val="Bold"/>
          <w:b w:val="0"/>
          <w:bCs/>
        </w:rPr>
        <w:t xml:space="preserve"> </w:t>
      </w:r>
    </w:p>
    <w:p w14:paraId="39C9ADD7" w14:textId="4D389B2B" w:rsidR="0007438B" w:rsidRDefault="00822D34" w:rsidP="00640735">
      <w:pPr>
        <w:pStyle w:val="BodyText"/>
        <w:numPr>
          <w:ilvl w:val="0"/>
          <w:numId w:val="72"/>
        </w:numPr>
        <w:rPr>
          <w:rStyle w:val="Bold"/>
          <w:b w:val="0"/>
          <w:bCs/>
          <w:i/>
          <w:iCs/>
        </w:rPr>
      </w:pPr>
      <w:r>
        <w:rPr>
          <w:rStyle w:val="Bold"/>
          <w:b w:val="0"/>
          <w:bCs/>
        </w:rPr>
        <w:t xml:space="preserve">The Basket must be created, a new Effective from Date to be set </w:t>
      </w:r>
      <w:r w:rsidRPr="00822D34">
        <w:rPr>
          <w:rStyle w:val="Bold"/>
          <w:b w:val="0"/>
          <w:bCs/>
          <w:i/>
          <w:iCs/>
        </w:rPr>
        <w:t>(this is the date that the new benched Unit will take effect)</w:t>
      </w:r>
      <w:r w:rsidR="00530DCC" w:rsidRPr="00822D34">
        <w:rPr>
          <w:rStyle w:val="Bold"/>
          <w:b w:val="0"/>
          <w:bCs/>
          <w:i/>
          <w:iCs/>
        </w:rPr>
        <w:t xml:space="preserve"> </w:t>
      </w:r>
    </w:p>
    <w:p w14:paraId="7D6109FB" w14:textId="0397C442" w:rsidR="00273C75" w:rsidRPr="00737DB4" w:rsidRDefault="00822D34" w:rsidP="00640735">
      <w:pPr>
        <w:pStyle w:val="BodyText"/>
        <w:numPr>
          <w:ilvl w:val="0"/>
          <w:numId w:val="72"/>
        </w:numPr>
        <w:rPr>
          <w:rStyle w:val="Bold"/>
          <w:b w:val="0"/>
          <w:bCs/>
        </w:rPr>
      </w:pPr>
      <w:r w:rsidRPr="00737DB4">
        <w:rPr>
          <w:rStyle w:val="Bold"/>
          <w:b w:val="0"/>
          <w:bCs/>
        </w:rPr>
        <w:t>The Unit is added to the basket</w:t>
      </w:r>
      <w:r w:rsidR="00273C75" w:rsidRPr="00737DB4">
        <w:rPr>
          <w:rStyle w:val="Bold"/>
          <w:b w:val="0"/>
          <w:bCs/>
        </w:rPr>
        <w:t xml:space="preserve">, and an application form is completed for the Unit to enable the removal of the asset(s) </w:t>
      </w:r>
      <w:r w:rsidR="009C47CC" w:rsidRPr="00737DB4">
        <w:rPr>
          <w:rStyle w:val="Bold"/>
          <w:b w:val="0"/>
          <w:bCs/>
        </w:rPr>
        <w:t xml:space="preserve">– the ‘alignment’ step. </w:t>
      </w:r>
    </w:p>
    <w:p w14:paraId="6818419C" w14:textId="6302B455" w:rsidR="009C47CC" w:rsidRPr="00737DB4" w:rsidRDefault="009C47CC" w:rsidP="00640735">
      <w:pPr>
        <w:pStyle w:val="BodyText"/>
        <w:numPr>
          <w:ilvl w:val="0"/>
          <w:numId w:val="72"/>
        </w:numPr>
        <w:rPr>
          <w:rStyle w:val="Bold"/>
          <w:b w:val="0"/>
          <w:bCs/>
        </w:rPr>
      </w:pPr>
      <w:r w:rsidRPr="00737DB4">
        <w:rPr>
          <w:rStyle w:val="Bold"/>
          <w:b w:val="0"/>
          <w:bCs/>
        </w:rPr>
        <w:t xml:space="preserve">When the User is prompted </w:t>
      </w:r>
      <w:r w:rsidR="001C5B7C" w:rsidRPr="00737DB4">
        <w:rPr>
          <w:rStyle w:val="Bold"/>
          <w:b w:val="0"/>
          <w:bCs/>
        </w:rPr>
        <w:t xml:space="preserve">for the latest </w:t>
      </w:r>
      <w:r w:rsidR="001C5B7C" w:rsidRPr="00737DB4">
        <w:rPr>
          <w:rStyle w:val="Bold"/>
        </w:rPr>
        <w:t>allocated volume</w:t>
      </w:r>
      <w:r w:rsidR="001C5B7C" w:rsidRPr="00737DB4">
        <w:rPr>
          <w:rStyle w:val="Bold"/>
          <w:b w:val="0"/>
          <w:bCs/>
        </w:rPr>
        <w:t xml:space="preserve"> for the affected prequalification applications, then the </w:t>
      </w:r>
      <w:r w:rsidR="000220A9" w:rsidRPr="00737DB4">
        <w:rPr>
          <w:rStyle w:val="Bold"/>
          <w:b w:val="0"/>
          <w:bCs/>
        </w:rPr>
        <w:t xml:space="preserve">value must be set as </w:t>
      </w:r>
      <w:r w:rsidR="000220A9" w:rsidRPr="00737DB4">
        <w:rPr>
          <w:rStyle w:val="Bold"/>
        </w:rPr>
        <w:t xml:space="preserve">0.01 MW </w:t>
      </w:r>
      <w:proofErr w:type="gramStart"/>
      <w:r w:rsidR="000220A9" w:rsidRPr="00737DB4">
        <w:rPr>
          <w:rStyle w:val="Bold"/>
          <w:b w:val="0"/>
          <w:bCs/>
        </w:rPr>
        <w:t>in order to</w:t>
      </w:r>
      <w:proofErr w:type="gramEnd"/>
      <w:r w:rsidR="000220A9" w:rsidRPr="00737DB4">
        <w:rPr>
          <w:rStyle w:val="Bold"/>
          <w:b w:val="0"/>
          <w:bCs/>
        </w:rPr>
        <w:t xml:space="preserve"> complete the GV exercise. </w:t>
      </w:r>
      <w:r w:rsidR="00456484" w:rsidRPr="00456484">
        <w:rPr>
          <w:rStyle w:val="Bold"/>
          <w:b w:val="0"/>
          <w:bCs/>
          <w:i/>
          <w:iCs/>
        </w:rPr>
        <w:t>(</w:t>
      </w:r>
      <w:r w:rsidR="006E2EAA" w:rsidRPr="00456484">
        <w:rPr>
          <w:rStyle w:val="Bold"/>
          <w:b w:val="0"/>
          <w:bCs/>
          <w:i/>
          <w:iCs/>
        </w:rPr>
        <w:t>** this will be rectified in an upcoming release</w:t>
      </w:r>
      <w:r w:rsidR="00456484" w:rsidRPr="00456484">
        <w:rPr>
          <w:rStyle w:val="Bold"/>
          <w:b w:val="0"/>
          <w:bCs/>
          <w:i/>
          <w:iCs/>
        </w:rPr>
        <w:t xml:space="preserve"> to preclude the need for prequalification updates on such Units</w:t>
      </w:r>
      <w:r w:rsidR="00456484">
        <w:rPr>
          <w:rStyle w:val="Bold"/>
          <w:b w:val="0"/>
          <w:bCs/>
        </w:rPr>
        <w:t>)</w:t>
      </w:r>
    </w:p>
    <w:p w14:paraId="45D7B11E" w14:textId="77777777" w:rsidR="00037C5E" w:rsidRDefault="00513CBA" w:rsidP="00037C5E">
      <w:pPr>
        <w:pStyle w:val="BodyText"/>
        <w:numPr>
          <w:ilvl w:val="0"/>
          <w:numId w:val="72"/>
        </w:numPr>
        <w:rPr>
          <w:rStyle w:val="Bold"/>
          <w:b w:val="0"/>
          <w:bCs/>
        </w:rPr>
      </w:pPr>
      <w:r w:rsidRPr="00737DB4">
        <w:rPr>
          <w:rStyle w:val="Bold"/>
          <w:b w:val="0"/>
          <w:bCs/>
        </w:rPr>
        <w:t>If any impacted Units that share a</w:t>
      </w:r>
      <w:r w:rsidR="00336E0A">
        <w:rPr>
          <w:rStyle w:val="Bold"/>
          <w:b w:val="0"/>
          <w:bCs/>
        </w:rPr>
        <w:t xml:space="preserve"> </w:t>
      </w:r>
      <w:r w:rsidR="00336E0A" w:rsidRPr="00336E0A">
        <w:rPr>
          <w:rStyle w:val="Bold"/>
        </w:rPr>
        <w:t>singular</w:t>
      </w:r>
      <w:r w:rsidRPr="00336E0A">
        <w:rPr>
          <w:rStyle w:val="Bold"/>
        </w:rPr>
        <w:t xml:space="preserve"> common asset</w:t>
      </w:r>
      <w:r w:rsidRPr="00737DB4">
        <w:rPr>
          <w:rStyle w:val="Bold"/>
          <w:b w:val="0"/>
          <w:bCs/>
        </w:rPr>
        <w:t xml:space="preserve"> are automatically added to the Basket</w:t>
      </w:r>
      <w:r w:rsidR="00262355" w:rsidRPr="00737DB4">
        <w:rPr>
          <w:rStyle w:val="Bold"/>
          <w:b w:val="0"/>
          <w:bCs/>
        </w:rPr>
        <w:t xml:space="preserve"> and these Units will also result in </w:t>
      </w:r>
      <w:r w:rsidR="00262355" w:rsidRPr="00336E0A">
        <w:rPr>
          <w:rStyle w:val="Bold"/>
          <w:b w:val="0"/>
          <w:bCs/>
          <w:i/>
          <w:iCs/>
        </w:rPr>
        <w:t>0 Asset(s) being logically grouped</w:t>
      </w:r>
      <w:r w:rsidR="00262355" w:rsidRPr="00737DB4">
        <w:rPr>
          <w:rStyle w:val="Bold"/>
          <w:b w:val="0"/>
          <w:bCs/>
        </w:rPr>
        <w:t xml:space="preserve">, then the same steps must be enacted </w:t>
      </w:r>
      <w:proofErr w:type="gramStart"/>
      <w:r w:rsidR="00737DB4" w:rsidRPr="00737DB4">
        <w:rPr>
          <w:rStyle w:val="Bold"/>
          <w:b w:val="0"/>
          <w:bCs/>
        </w:rPr>
        <w:t>in order to</w:t>
      </w:r>
      <w:proofErr w:type="gramEnd"/>
      <w:r w:rsidR="00737DB4" w:rsidRPr="00737DB4">
        <w:rPr>
          <w:rStyle w:val="Bold"/>
          <w:b w:val="0"/>
          <w:bCs/>
        </w:rPr>
        <w:t xml:space="preserve"> ensure these Units are Benched moving forward. </w:t>
      </w:r>
    </w:p>
    <w:p w14:paraId="53FDF29E" w14:textId="695EC7D5" w:rsidR="00FF1BAD" w:rsidRDefault="00037C5E" w:rsidP="00FF1BAD">
      <w:pPr>
        <w:pStyle w:val="NESOSubHeading"/>
        <w:rPr>
          <w:sz w:val="28"/>
          <w:szCs w:val="28"/>
        </w:rPr>
      </w:pPr>
      <w:bookmarkStart w:id="406" w:name="_Toc190179293"/>
      <w:r w:rsidRPr="00D55B13">
        <w:rPr>
          <w:sz w:val="28"/>
          <w:szCs w:val="28"/>
        </w:rPr>
        <w:t>Existing Prequalification applications affiliated to a Benched Unit</w:t>
      </w:r>
      <w:r w:rsidR="00FF1BAD">
        <w:rPr>
          <w:sz w:val="28"/>
          <w:szCs w:val="28"/>
        </w:rPr>
        <w:t>s</w:t>
      </w:r>
      <w:bookmarkEnd w:id="406"/>
    </w:p>
    <w:p w14:paraId="26AF688E" w14:textId="4CAFF3C3" w:rsidR="00FC7A84" w:rsidRDefault="00FF1BAD" w:rsidP="00FF1BAD">
      <w:pPr>
        <w:pStyle w:val="BodyText"/>
      </w:pPr>
      <w:r>
        <w:t>The</w:t>
      </w:r>
      <w:r w:rsidR="0000636D">
        <w:t xml:space="preserve"> key difference is that any Units that are classified as Benched, will in effect have </w:t>
      </w:r>
      <w:r w:rsidR="0000636D" w:rsidRPr="008C2898">
        <w:rPr>
          <w:b/>
          <w:bCs/>
          <w:i/>
          <w:iCs/>
        </w:rPr>
        <w:t xml:space="preserve">their existing prequalification applications curtailed as of the new Effective </w:t>
      </w:r>
      <w:proofErr w:type="gramStart"/>
      <w:r w:rsidR="0000636D" w:rsidRPr="008C2898">
        <w:rPr>
          <w:b/>
          <w:bCs/>
          <w:i/>
          <w:iCs/>
        </w:rPr>
        <w:t>From</w:t>
      </w:r>
      <w:proofErr w:type="gramEnd"/>
      <w:r w:rsidR="0000636D" w:rsidRPr="008C2898">
        <w:rPr>
          <w:b/>
          <w:bCs/>
          <w:i/>
          <w:iCs/>
        </w:rPr>
        <w:t xml:space="preserve"> Date</w:t>
      </w:r>
      <w:r w:rsidR="0000636D">
        <w:t xml:space="preserve">. The </w:t>
      </w:r>
      <w:r w:rsidR="008C2898">
        <w:t xml:space="preserve">SMP system will ‘archive’ the original applications and adjust their service end date to ‘Day – 1’ of the new Benched Unit’s Effective </w:t>
      </w:r>
      <w:proofErr w:type="gramStart"/>
      <w:r w:rsidR="008C2898">
        <w:t>From</w:t>
      </w:r>
      <w:proofErr w:type="gramEnd"/>
      <w:r w:rsidR="008C2898">
        <w:t xml:space="preserve"> Date. </w:t>
      </w:r>
    </w:p>
    <w:p w14:paraId="6E796BE7" w14:textId="40575520" w:rsidR="00FC7A84" w:rsidRDefault="00FC7A84" w:rsidP="00FC7A84">
      <w:pPr>
        <w:pStyle w:val="NESOSubHeading"/>
        <w:rPr>
          <w:sz w:val="28"/>
          <w:szCs w:val="28"/>
        </w:rPr>
      </w:pPr>
      <w:bookmarkStart w:id="407" w:name="_Toc190179294"/>
      <w:r>
        <w:rPr>
          <w:sz w:val="28"/>
          <w:szCs w:val="28"/>
        </w:rPr>
        <w:t>Benched Units &amp; EAC Auction Participation</w:t>
      </w:r>
      <w:bookmarkEnd w:id="407"/>
    </w:p>
    <w:p w14:paraId="0B1DF2F1" w14:textId="1C3ECCA8" w:rsidR="00C17550" w:rsidRDefault="00FC7A84" w:rsidP="00FC7A84">
      <w:pPr>
        <w:pStyle w:val="BodyText"/>
      </w:pPr>
      <w:r>
        <w:t>As with any Unit</w:t>
      </w:r>
      <w:r w:rsidR="005F7B4F">
        <w:t>’s that are</w:t>
      </w:r>
      <w:r>
        <w:t xml:space="preserve"> subject to Global Versioning, the existing Version (current state)</w:t>
      </w:r>
      <w:r w:rsidR="00EB6A95">
        <w:t xml:space="preserve"> must have Globally Versioned complete</w:t>
      </w:r>
      <w:r w:rsidR="00746F48">
        <w:t>d</w:t>
      </w:r>
      <w:r>
        <w:t xml:space="preserve"> </w:t>
      </w:r>
      <w:r w:rsidR="00EB6A95">
        <w:t xml:space="preserve">by the standard cut off date which is </w:t>
      </w:r>
      <w:r w:rsidR="00746F48">
        <w:t>a minimum of</w:t>
      </w:r>
      <w:r w:rsidR="003F2179" w:rsidRPr="009D460E">
        <w:rPr>
          <w:b/>
          <w:bCs/>
        </w:rPr>
        <w:t xml:space="preserve"> 2 days before the Effective End Date</w:t>
      </w:r>
      <w:r w:rsidR="003F2179">
        <w:t xml:space="preserve"> of that Version’s lifecycle</w:t>
      </w:r>
      <w:r w:rsidR="00746F48">
        <w:t xml:space="preserve"> </w:t>
      </w:r>
      <w:proofErr w:type="gramStart"/>
      <w:r w:rsidR="00746F48">
        <w:t>in order to</w:t>
      </w:r>
      <w:proofErr w:type="gramEnd"/>
      <w:r w:rsidR="00746F48">
        <w:t xml:space="preserve"> avoid disruption to the Auctioning capability</w:t>
      </w:r>
      <w:r w:rsidR="003F2179">
        <w:t xml:space="preserve">. </w:t>
      </w:r>
      <w:r w:rsidR="00E17D77">
        <w:t>Where the</w:t>
      </w:r>
      <w:r w:rsidR="00746F48">
        <w:t xml:space="preserve"> </w:t>
      </w:r>
      <w:r w:rsidR="009D460E">
        <w:t xml:space="preserve">latest Version of the Unit has </w:t>
      </w:r>
      <w:r w:rsidR="009D460E">
        <w:lastRenderedPageBreak/>
        <w:t xml:space="preserve">associated new &amp; eligible prequalification applications, the earliest opportunity for performing trades with the Unit will be the </w:t>
      </w:r>
      <w:r w:rsidR="00E17D77">
        <w:t xml:space="preserve">new </w:t>
      </w:r>
      <w:r w:rsidR="009D460E">
        <w:t xml:space="preserve">Effective </w:t>
      </w:r>
      <w:proofErr w:type="gramStart"/>
      <w:r w:rsidR="009D460E">
        <w:t>From</w:t>
      </w:r>
      <w:proofErr w:type="gramEnd"/>
      <w:r w:rsidR="009D460E">
        <w:t xml:space="preserve"> Date. </w:t>
      </w:r>
    </w:p>
    <w:p w14:paraId="70A7BADA" w14:textId="4553DFFE" w:rsidR="00C17550" w:rsidRDefault="00C17550" w:rsidP="00C17550">
      <w:pPr>
        <w:pStyle w:val="NESOSubHeading"/>
        <w:rPr>
          <w:sz w:val="28"/>
          <w:szCs w:val="28"/>
        </w:rPr>
      </w:pPr>
      <w:r>
        <w:br w:type="page"/>
      </w:r>
      <w:bookmarkStart w:id="408" w:name="_Toc190179295"/>
      <w:r>
        <w:rPr>
          <w:sz w:val="28"/>
          <w:szCs w:val="28"/>
        </w:rPr>
        <w:lastRenderedPageBreak/>
        <w:t>Re-activating a Benched Unit</w:t>
      </w:r>
      <w:bookmarkEnd w:id="408"/>
    </w:p>
    <w:p w14:paraId="3496AB34" w14:textId="5A22F744" w:rsidR="00C17550" w:rsidRPr="00777EFF" w:rsidRDefault="00C17550" w:rsidP="00777EFF">
      <w:pPr>
        <w:pStyle w:val="BodyText"/>
      </w:pPr>
      <w:r>
        <w:t>Where a Unit</w:t>
      </w:r>
      <w:r w:rsidR="00641E25">
        <w:t xml:space="preserve"> is considered for ‘re-activation’</w:t>
      </w:r>
      <w:r w:rsidR="00F01093">
        <w:t xml:space="preserve"> – therefore in a position to </w:t>
      </w:r>
      <w:r w:rsidR="00777EFF">
        <w:t xml:space="preserve">be re-aligned with one or more asset(s), it is permissible to do this but adopting the same Global Versioning Steps for a new iteration. It is recommended liaising with your NESO </w:t>
      </w:r>
      <w:r w:rsidR="00AB1D61">
        <w:t xml:space="preserve">Contract Manager to discuss the possibility of re-activation and ensure sufficient lead in time is allowed for. </w:t>
      </w:r>
    </w:p>
    <w:p w14:paraId="6853AC8C" w14:textId="77777777" w:rsidR="00317FA7" w:rsidRDefault="00317FA7">
      <w:r>
        <w:rPr>
          <w:b/>
        </w:rPr>
        <w:br w:type="page"/>
      </w:r>
    </w:p>
    <w:p w14:paraId="22F2CB03" w14:textId="1A8F136E" w:rsidR="00FC7A84" w:rsidRPr="00FC7A84" w:rsidRDefault="00FC7A84" w:rsidP="00FC7A84">
      <w:pPr>
        <w:pStyle w:val="PageTitle"/>
        <w:framePr w:wrap="notBeside"/>
        <w:numPr>
          <w:ilvl w:val="0"/>
          <w:numId w:val="0"/>
        </w:numPr>
        <w:ind w:left="284" w:hanging="284"/>
        <w:rPr>
          <w:sz w:val="28"/>
          <w:szCs w:val="28"/>
        </w:rPr>
      </w:pPr>
    </w:p>
    <w:p w14:paraId="2EEA864E" w14:textId="1391B0E4" w:rsidR="00DB0D2A" w:rsidRDefault="00DB0D2A" w:rsidP="00DB0D2A">
      <w:pPr>
        <w:pStyle w:val="Heading2"/>
        <w:numPr>
          <w:ilvl w:val="1"/>
          <w:numId w:val="0"/>
        </w:numPr>
      </w:pPr>
      <w:bookmarkStart w:id="409" w:name="_Toc190179296"/>
      <w:r w:rsidRPr="00165F3D">
        <w:rPr>
          <w:rStyle w:val="NESOSubHeadingChar"/>
        </w:rPr>
        <w:t>1</w:t>
      </w:r>
      <w:r w:rsidR="0055013A">
        <w:rPr>
          <w:rStyle w:val="NESOSubHeadingChar"/>
        </w:rPr>
        <w:t>0.8</w:t>
      </w:r>
      <w:r>
        <w:tab/>
      </w:r>
      <w:r w:rsidRPr="00165F3D">
        <w:rPr>
          <w:rStyle w:val="NESOSubHeadingChar"/>
        </w:rPr>
        <w:t xml:space="preserve">Global Versioning </w:t>
      </w:r>
      <w:r w:rsidR="00B0138D" w:rsidRPr="00165F3D">
        <w:rPr>
          <w:rStyle w:val="NESOSubHeadingChar"/>
        </w:rPr>
        <w:t>Email Alerts</w:t>
      </w:r>
      <w:bookmarkEnd w:id="409"/>
      <w:r w:rsidR="00B0138D">
        <w:t xml:space="preserve"> </w:t>
      </w:r>
    </w:p>
    <w:p w14:paraId="1C671AF2" w14:textId="77777777" w:rsidR="00B0138D" w:rsidRDefault="00B0138D" w:rsidP="00B0138D">
      <w:pPr>
        <w:pStyle w:val="BodyText"/>
      </w:pPr>
    </w:p>
    <w:p w14:paraId="551AB04B" w14:textId="41130C8F" w:rsidR="0099508C" w:rsidRDefault="00B0138D" w:rsidP="00B0138D">
      <w:pPr>
        <w:pStyle w:val="BodyText"/>
      </w:pPr>
      <w:r>
        <w:t xml:space="preserve">A series of Email Alerts are sent to all Portal Users for a given Market Provider that share the </w:t>
      </w:r>
      <w:r w:rsidR="0099508C">
        <w:t>Unit Manager &amp; Related Entity Role</w:t>
      </w:r>
      <w:r w:rsidR="00B3585E">
        <w:t xml:space="preserve">, even where Global Versioning is initiated by </w:t>
      </w:r>
      <w:r w:rsidR="00580E5F">
        <w:t xml:space="preserve">a particular Portal User. </w:t>
      </w:r>
    </w:p>
    <w:p w14:paraId="5A6DB05E" w14:textId="77777777" w:rsidR="00580E5F" w:rsidRDefault="00580E5F" w:rsidP="00B0138D">
      <w:pPr>
        <w:pStyle w:val="BodyText"/>
      </w:pPr>
    </w:p>
    <w:p w14:paraId="06463E85" w14:textId="064CAEC0" w:rsidR="00580E5F" w:rsidRPr="00083958" w:rsidRDefault="0024575B" w:rsidP="00B0138D">
      <w:pPr>
        <w:pStyle w:val="BodyText"/>
        <w:rPr>
          <w:i/>
          <w:iCs/>
        </w:rPr>
      </w:pPr>
      <w:r w:rsidRPr="00083958">
        <w:rPr>
          <w:i/>
          <w:iCs/>
        </w:rPr>
        <w:t xml:space="preserve">Enclosed are example </w:t>
      </w:r>
      <w:proofErr w:type="gramStart"/>
      <w:r w:rsidRPr="00083958">
        <w:rPr>
          <w:i/>
          <w:iCs/>
        </w:rPr>
        <w:t>templates;</w:t>
      </w:r>
      <w:proofErr w:type="gramEnd"/>
      <w:r w:rsidRPr="00083958">
        <w:rPr>
          <w:i/>
          <w:iCs/>
        </w:rPr>
        <w:t xml:space="preserve"> </w:t>
      </w:r>
    </w:p>
    <w:p w14:paraId="1AA9D9E5" w14:textId="3254139F" w:rsidR="00083958" w:rsidRPr="00083958" w:rsidRDefault="00083958" w:rsidP="00B0138D">
      <w:pPr>
        <w:pStyle w:val="BodyText"/>
        <w:rPr>
          <w:b/>
          <w:bCs/>
        </w:rPr>
      </w:pPr>
    </w:p>
    <w:p w14:paraId="245DC63F" w14:textId="2BBC77DA" w:rsidR="00083958" w:rsidRPr="00083958" w:rsidRDefault="00083958" w:rsidP="00B0138D">
      <w:pPr>
        <w:pStyle w:val="BodyText"/>
        <w:rPr>
          <w:b/>
          <w:bCs/>
        </w:rPr>
      </w:pPr>
      <w:r w:rsidRPr="00083958">
        <w:rPr>
          <w:b/>
          <w:bCs/>
        </w:rPr>
        <w:t xml:space="preserve">At the point that the Provider is expected to commit to the final changes and authorise process completion for Global Versioning to conclude.  </w:t>
      </w:r>
    </w:p>
    <w:p w14:paraId="24782B33" w14:textId="77777777" w:rsidR="0024575B" w:rsidRDefault="0024575B" w:rsidP="00B0138D">
      <w:pPr>
        <w:pStyle w:val="BodyText"/>
      </w:pPr>
    </w:p>
    <w:p w14:paraId="2FE3D5A0" w14:textId="03D75521" w:rsidR="0024575B" w:rsidRPr="00B0138D" w:rsidRDefault="00F91C1B" w:rsidP="00B0138D">
      <w:pPr>
        <w:pStyle w:val="BodyText"/>
      </w:pPr>
      <w:r w:rsidRPr="00F91C1B">
        <w:rPr>
          <w:noProof/>
          <w:color w:val="auto"/>
        </w:rPr>
        <mc:AlternateContent>
          <mc:Choice Requires="wps">
            <w:drawing>
              <wp:anchor distT="0" distB="0" distL="114300" distR="114300" simplePos="0" relativeHeight="251658504" behindDoc="0" locked="0" layoutInCell="1" allowOverlap="1" wp14:anchorId="71E9AA85" wp14:editId="47CEB3AD">
                <wp:simplePos x="0" y="0"/>
                <wp:positionH relativeFrom="column">
                  <wp:posOffset>391795</wp:posOffset>
                </wp:positionH>
                <wp:positionV relativeFrom="paragraph">
                  <wp:posOffset>277495</wp:posOffset>
                </wp:positionV>
                <wp:extent cx="895350" cy="200025"/>
                <wp:effectExtent l="0" t="0" r="19050" b="28575"/>
                <wp:wrapNone/>
                <wp:docPr id="85" name="Rectangle 85"/>
                <wp:cNvGraphicFramePr/>
                <a:graphic xmlns:a="http://schemas.openxmlformats.org/drawingml/2006/main">
                  <a:graphicData uri="http://schemas.microsoft.com/office/word/2010/wordprocessingShape">
                    <wps:wsp>
                      <wps:cNvSpPr/>
                      <wps:spPr>
                        <a:xfrm>
                          <a:off x="0" y="0"/>
                          <a:ext cx="895350" cy="200025"/>
                        </a:xfrm>
                        <a:prstGeom prst="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E0A6BA" id="Rectangle 85" o:spid="_x0000_s1026" style="position:absolute;margin-left:30.85pt;margin-top:21.85pt;width:70.5pt;height:15.75pt;z-index:251658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kEwbwIAAEUFAAAOAAAAZHJzL2Uyb0RvYy54bWysVE1v2zAMvQ/YfxB0Xx1nzdYGdYqgRYcB&#10;RVusHXpWZakWIIsapcTJfv0o+SNBN+ww7CJTJvlIPpK6uNy1lm0VBgOu4uXJjDPlJNTGvVb8+9PN&#10;hzPOQhSuFhacqvheBX65ev/uovNLNYcGbK2QEYgLy85XvInRL4siyEa1IpyAV46UGrAVka74WtQo&#10;OkJvbTGfzT4VHWDtEaQKgf5e90q+yvhaKxnvtQ4qMltxyi3mE/P5ks5idSGWryh8Y+SQhviHLFph&#10;HAWdoK5FFGyD5jeo1kiEADqeSGgL0NpIlWugasrZm2oeG+FVroXICX6iKfw/WHm3ffQPSDR0PiwD&#10;iamKncY2fSk/tstk7Sey1C4yST/PzhcfF0SpJBV1YjZfJDKLg7PHEL8oaFkSKo7Ui0yR2N6G2JuO&#10;JilWAGvqG2NtvqT+qyuLbCuoc3FXDuBHVsUh4yzFvVXJ17pvSjNTU47zHDAP0wFMSKlcLHtVI2rV&#10;xygXVMQYZQyfC8qACVlTdhP2ADBa9iAjdl/eYJ9cVZ7FyXn2t8R658kjRwYXJ+fWOMA/AViqaojc&#10;21P6R9Qk8QXq/QMyhH4Tgpc3htpzK0J8EEijTx2ldY73dGgLXcVhkDhrAH/+6X+yp4kkLWcdrVLF&#10;w4+NQMWZ/epoVs/L09O0e/lyuvg8pwsea16ONW7TXgH1vKSHw8ssJvtoR1EjtM+09esUlVTCSYpd&#10;cRlxvFzFfsXp3ZBqvc5mtG9exFv36GUCT6ym8XvaPQv0w4xGGu47GNdOLN+Mam+bPB2sNxG0yXN8&#10;4HXgm3Y1D87wrqTH4PierQ6v3+oXAAAA//8DAFBLAwQUAAYACAAAACEAMzusNd8AAAAIAQAADwAA&#10;AGRycy9kb3ducmV2LnhtbEyPQU/DMAyF70j8h8hI3FjaMDZUmk4UaZq4dGJM4po1pq1onKrJuvLv&#10;MSc42dZ7ev5evpldLyYcQ+dJQ7pIQCDV3nbUaDi+b+8eQYRoyJreE2r4xgCb4voqN5n1F3rD6RAb&#10;wSEUMqOhjXHIpAx1i86EhR+QWPv0ozORz7GRdjQXDne9VEmyks50xB9aM+BLi/XX4ew0lFVajsup&#10;QrWrjtv4sdvXr+Ve69ub+fkJRMQ5/pnhF5/RoWCmkz+TDaLXsErX7NSwvOfJukoULycN6wcFssjl&#10;/wLFDwAAAP//AwBQSwECLQAUAAYACAAAACEAtoM4kv4AAADhAQAAEwAAAAAAAAAAAAAAAAAAAAAA&#10;W0NvbnRlbnRfVHlwZXNdLnhtbFBLAQItABQABgAIAAAAIQA4/SH/1gAAAJQBAAALAAAAAAAAAAAA&#10;AAAAAC8BAABfcmVscy8ucmVsc1BLAQItABQABgAIAAAAIQAmakEwbwIAAEUFAAAOAAAAAAAAAAAA&#10;AAAAAC4CAABkcnMvZTJvRG9jLnhtbFBLAQItABQABgAIAAAAIQAzO6w13wAAAAgBAAAPAAAAAAAA&#10;AAAAAAAAAMkEAABkcnMvZG93bnJldi54bWxQSwUGAAAAAAQABADzAAAA1QUAAAAA&#10;" fillcolor="#454545 [3213]" strokecolor="#260e02 [484]" strokeweight="1pt"/>
            </w:pict>
          </mc:Fallback>
        </mc:AlternateContent>
      </w:r>
      <w:r>
        <w:rPr>
          <w:noProof/>
        </w:rPr>
        <w:drawing>
          <wp:inline distT="0" distB="0" distL="0" distR="0" wp14:anchorId="15DB9F31" wp14:editId="2E96DCB6">
            <wp:extent cx="5543550" cy="3081020"/>
            <wp:effectExtent l="0" t="0" r="0" b="5080"/>
            <wp:docPr id="63" name="Picture 6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screenshot of a computer&#10;&#10;Description automatically generated"/>
                    <pic:cNvPicPr/>
                  </pic:nvPicPr>
                  <pic:blipFill>
                    <a:blip r:embed="rId184"/>
                    <a:stretch>
                      <a:fillRect/>
                    </a:stretch>
                  </pic:blipFill>
                  <pic:spPr>
                    <a:xfrm>
                      <a:off x="0" y="0"/>
                      <a:ext cx="5543550" cy="3081020"/>
                    </a:xfrm>
                    <a:prstGeom prst="rect">
                      <a:avLst/>
                    </a:prstGeom>
                  </pic:spPr>
                </pic:pic>
              </a:graphicData>
            </a:graphic>
          </wp:inline>
        </w:drawing>
      </w:r>
    </w:p>
    <w:p w14:paraId="2E7B60B2" w14:textId="5E908BA2" w:rsidR="00083958" w:rsidRPr="00317FA7" w:rsidRDefault="00DB0D2A" w:rsidP="00317FA7">
      <w:pPr>
        <w:pStyle w:val="NESOSubHeading"/>
      </w:pPr>
      <w:r>
        <w:rPr>
          <w:rFonts w:eastAsiaTheme="minorHAnsi" w:cstheme="minorBidi"/>
          <w:color w:val="454545" w:themeColor="text1"/>
          <w:sz w:val="20"/>
          <w:szCs w:val="20"/>
        </w:rPr>
        <w:br w:type="page"/>
      </w:r>
      <w:bookmarkStart w:id="410" w:name="_Toc190179297"/>
      <w:r w:rsidR="00083958" w:rsidRPr="00317FA7">
        <w:lastRenderedPageBreak/>
        <w:t>Global Versioning Email Alerts</w:t>
      </w:r>
      <w:bookmarkEnd w:id="410"/>
      <w:r w:rsidR="00083958" w:rsidRPr="00317FA7">
        <w:t xml:space="preserve"> </w:t>
      </w:r>
    </w:p>
    <w:p w14:paraId="4E396754" w14:textId="77777777" w:rsidR="00083958" w:rsidRDefault="00083958" w:rsidP="00083958">
      <w:pPr>
        <w:pStyle w:val="BodyText"/>
      </w:pPr>
    </w:p>
    <w:p w14:paraId="78D97666" w14:textId="55B19A39" w:rsidR="00083958" w:rsidRPr="00083958" w:rsidRDefault="00083958" w:rsidP="00083958">
      <w:pPr>
        <w:pStyle w:val="BodyText"/>
        <w:rPr>
          <w:b/>
          <w:bCs/>
        </w:rPr>
      </w:pPr>
      <w:r w:rsidRPr="00083958">
        <w:rPr>
          <w:b/>
          <w:bCs/>
        </w:rPr>
        <w:t xml:space="preserve">At the point that the Provider is </w:t>
      </w:r>
      <w:r w:rsidR="00A4006F">
        <w:rPr>
          <w:b/>
          <w:bCs/>
        </w:rPr>
        <w:t xml:space="preserve">notified that an existing Prequalification Application is no longer eligible to continue </w:t>
      </w:r>
    </w:p>
    <w:p w14:paraId="5CE80033" w14:textId="49A01C8B" w:rsidR="00DB0D2A" w:rsidRDefault="00DB0D2A">
      <w:pPr>
        <w:spacing w:after="120"/>
        <w:rPr>
          <w:rFonts w:asciiTheme="minorHAnsi" w:hAnsiTheme="minorHAnsi" w:cstheme="minorBidi"/>
          <w:color w:val="454545" w:themeColor="text1"/>
        </w:rPr>
      </w:pPr>
    </w:p>
    <w:p w14:paraId="62C67155" w14:textId="6A499E0A" w:rsidR="00A4006F" w:rsidRDefault="001C2E7E">
      <w:pPr>
        <w:spacing w:after="120"/>
        <w:rPr>
          <w:rFonts w:asciiTheme="minorHAnsi" w:hAnsiTheme="minorHAnsi" w:cstheme="minorBidi"/>
          <w:color w:val="454545" w:themeColor="text1"/>
        </w:rPr>
      </w:pPr>
      <w:r w:rsidRPr="00F91C1B">
        <w:rPr>
          <w:noProof/>
        </w:rPr>
        <mc:AlternateContent>
          <mc:Choice Requires="wps">
            <w:drawing>
              <wp:anchor distT="0" distB="0" distL="114300" distR="114300" simplePos="0" relativeHeight="251658505" behindDoc="0" locked="0" layoutInCell="1" allowOverlap="1" wp14:anchorId="67F8AEA9" wp14:editId="6C548124">
                <wp:simplePos x="0" y="0"/>
                <wp:positionH relativeFrom="column">
                  <wp:posOffset>408855</wp:posOffset>
                </wp:positionH>
                <wp:positionV relativeFrom="paragraph">
                  <wp:posOffset>257308</wp:posOffset>
                </wp:positionV>
                <wp:extent cx="895350" cy="200025"/>
                <wp:effectExtent l="0" t="0" r="19050" b="28575"/>
                <wp:wrapNone/>
                <wp:docPr id="89" name="Rectangle 89"/>
                <wp:cNvGraphicFramePr/>
                <a:graphic xmlns:a="http://schemas.openxmlformats.org/drawingml/2006/main">
                  <a:graphicData uri="http://schemas.microsoft.com/office/word/2010/wordprocessingShape">
                    <wps:wsp>
                      <wps:cNvSpPr/>
                      <wps:spPr>
                        <a:xfrm>
                          <a:off x="0" y="0"/>
                          <a:ext cx="895350" cy="200025"/>
                        </a:xfrm>
                        <a:prstGeom prst="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949E9A" id="Rectangle 89" o:spid="_x0000_s1026" style="position:absolute;margin-left:32.2pt;margin-top:20.25pt;width:70.5pt;height:15.75pt;z-index:2516585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kEwbwIAAEUFAAAOAAAAZHJzL2Uyb0RvYy54bWysVE1v2zAMvQ/YfxB0Xx1nzdYGdYqgRYcB&#10;RVusHXpWZakWIIsapcTJfv0o+SNBN+ww7CJTJvlIPpK6uNy1lm0VBgOu4uXJjDPlJNTGvVb8+9PN&#10;hzPOQhSuFhacqvheBX65ev/uovNLNYcGbK2QEYgLy85XvInRL4siyEa1IpyAV46UGrAVka74WtQo&#10;OkJvbTGfzT4VHWDtEaQKgf5e90q+yvhaKxnvtQ4qMltxyi3mE/P5ks5idSGWryh8Y+SQhviHLFph&#10;HAWdoK5FFGyD5jeo1kiEADqeSGgL0NpIlWugasrZm2oeG+FVroXICX6iKfw/WHm3ffQPSDR0PiwD&#10;iamKncY2fSk/tstk7Sey1C4yST/PzhcfF0SpJBV1YjZfJDKLg7PHEL8oaFkSKo7Ui0yR2N6G2JuO&#10;JilWAGvqG2NtvqT+qyuLbCuoc3FXDuBHVsUh4yzFvVXJ17pvSjNTU47zHDAP0wFMSKlcLHtVI2rV&#10;xygXVMQYZQyfC8qACVlTdhP2ADBa9iAjdl/eYJ9cVZ7FyXn2t8R658kjRwYXJ+fWOMA/AViqaojc&#10;21P6R9Qk8QXq/QMyhH4Tgpc3htpzK0J8EEijTx2ldY73dGgLXcVhkDhrAH/+6X+yp4kkLWcdrVLF&#10;w4+NQMWZ/epoVs/L09O0e/lyuvg8pwsea16ONW7TXgH1vKSHw8ssJvtoR1EjtM+09esUlVTCSYpd&#10;cRlxvFzFfsXp3ZBqvc5mtG9exFv36GUCT6ym8XvaPQv0w4xGGu47GNdOLN+Mam+bPB2sNxG0yXN8&#10;4HXgm3Y1D87wrqTH4PierQ6v3+oXAAAA//8DAFBLAwQUAAYACAAAACEA0x4Vgt4AAAAIAQAADwAA&#10;AGRycy9kb3ducmV2LnhtbEyPwU7DMBBE70j8g7VI3KjdKC0oZFMRpKrikqqlElc3XpKI2I5iNw1/&#10;z3KC4+yMZt7mm9n2YqIxdN4hLBcKBLnam841CKf37cMTiBC1M7r3jhC+KcCmuL3JdWb81R1oOsZG&#10;cIkLmUZoYxwyKUPdktVh4Qdy7H360erIcmykGfWVy20vE6XW0urO8UKrB3ptqf46XixCWS3LMZ0q&#10;SnbVaRs/dvv6rdwj3t/NL88gIs3xLwy/+IwOBTOd/cWZIHqEdZpyEiFVKxDsJ2rFhzPCY6JAFrn8&#10;/0DxAwAA//8DAFBLAQItABQABgAIAAAAIQC2gziS/gAAAOEBAAATAAAAAAAAAAAAAAAAAAAAAABb&#10;Q29udGVudF9UeXBlc10ueG1sUEsBAi0AFAAGAAgAAAAhADj9If/WAAAAlAEAAAsAAAAAAAAAAAAA&#10;AAAALwEAAF9yZWxzLy5yZWxzUEsBAi0AFAAGAAgAAAAhACZqQTBvAgAARQUAAA4AAAAAAAAAAAAA&#10;AAAALgIAAGRycy9lMm9Eb2MueG1sUEsBAi0AFAAGAAgAAAAhANMeFYLeAAAACAEAAA8AAAAAAAAA&#10;AAAAAAAAyQQAAGRycy9kb3ducmV2LnhtbFBLBQYAAAAABAAEAPMAAADUBQAAAAA=&#10;" fillcolor="#454545 [3213]" strokecolor="#260e02 [484]" strokeweight="1pt"/>
            </w:pict>
          </mc:Fallback>
        </mc:AlternateContent>
      </w:r>
      <w:r>
        <w:rPr>
          <w:rFonts w:asciiTheme="minorHAnsi" w:hAnsiTheme="minorHAnsi" w:cstheme="minorBidi"/>
          <w:noProof/>
          <w:color w:val="454545" w:themeColor="text1"/>
        </w:rPr>
        <w:drawing>
          <wp:inline distT="0" distB="0" distL="0" distR="0" wp14:anchorId="30EBB3BD" wp14:editId="69C211C3">
            <wp:extent cx="5543550" cy="3032125"/>
            <wp:effectExtent l="0" t="0" r="0" b="0"/>
            <wp:docPr id="86" name="Picture 8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screenshot of a computer&#10;&#10;Description automatically generated"/>
                    <pic:cNvPicPr/>
                  </pic:nvPicPr>
                  <pic:blipFill>
                    <a:blip r:embed="rId185"/>
                    <a:stretch>
                      <a:fillRect/>
                    </a:stretch>
                  </pic:blipFill>
                  <pic:spPr>
                    <a:xfrm>
                      <a:off x="0" y="0"/>
                      <a:ext cx="5543550" cy="3032125"/>
                    </a:xfrm>
                    <a:prstGeom prst="rect">
                      <a:avLst/>
                    </a:prstGeom>
                  </pic:spPr>
                </pic:pic>
              </a:graphicData>
            </a:graphic>
          </wp:inline>
        </w:drawing>
      </w:r>
    </w:p>
    <w:p w14:paraId="0DA24EBA" w14:textId="4BEFD7DF" w:rsidR="00A4006F" w:rsidRDefault="00DB0D2A" w:rsidP="00165F3D">
      <w:pPr>
        <w:pStyle w:val="NESOSubHeading"/>
      </w:pPr>
      <w:r>
        <w:rPr>
          <w:rFonts w:eastAsiaTheme="minorHAnsi" w:cstheme="minorBidi"/>
          <w:color w:val="454545" w:themeColor="text1"/>
          <w:sz w:val="20"/>
          <w:szCs w:val="20"/>
        </w:rPr>
        <w:br w:type="page"/>
      </w:r>
      <w:bookmarkStart w:id="411" w:name="_Toc190179298"/>
      <w:r w:rsidR="00A4006F">
        <w:lastRenderedPageBreak/>
        <w:t>Global Versioning Email Alerts</w:t>
      </w:r>
      <w:bookmarkEnd w:id="411"/>
      <w:r w:rsidR="00A4006F">
        <w:t xml:space="preserve"> </w:t>
      </w:r>
    </w:p>
    <w:p w14:paraId="26B2F8EF" w14:textId="77777777" w:rsidR="00A4006F" w:rsidRDefault="00A4006F" w:rsidP="00A4006F">
      <w:pPr>
        <w:pStyle w:val="BodyText"/>
      </w:pPr>
    </w:p>
    <w:p w14:paraId="3B04A79D" w14:textId="2CBF02F9" w:rsidR="00A4006F" w:rsidRDefault="00A4006F" w:rsidP="00A4006F">
      <w:pPr>
        <w:pStyle w:val="BodyText"/>
        <w:rPr>
          <w:b/>
          <w:bCs/>
        </w:rPr>
      </w:pPr>
      <w:r w:rsidRPr="00083958">
        <w:rPr>
          <w:b/>
          <w:bCs/>
        </w:rPr>
        <w:t xml:space="preserve">At the point that the Provider is </w:t>
      </w:r>
      <w:r>
        <w:rPr>
          <w:b/>
          <w:bCs/>
        </w:rPr>
        <w:t xml:space="preserve">notified that an existing Prequalification Application is eligible to continue </w:t>
      </w:r>
    </w:p>
    <w:p w14:paraId="62AB6D01" w14:textId="77777777" w:rsidR="00A4006F" w:rsidRDefault="00A4006F" w:rsidP="00A4006F">
      <w:pPr>
        <w:pStyle w:val="BodyText"/>
        <w:rPr>
          <w:b/>
          <w:bCs/>
        </w:rPr>
      </w:pPr>
    </w:p>
    <w:p w14:paraId="0A2A4569" w14:textId="1C7D4772" w:rsidR="00A4006F" w:rsidRPr="00083958" w:rsidRDefault="00B348DD" w:rsidP="00A4006F">
      <w:pPr>
        <w:pStyle w:val="BodyText"/>
        <w:rPr>
          <w:b/>
          <w:bCs/>
        </w:rPr>
      </w:pPr>
      <w:r>
        <w:rPr>
          <w:b/>
          <w:bCs/>
          <w:noProof/>
        </w:rPr>
        <mc:AlternateContent>
          <mc:Choice Requires="wps">
            <w:drawing>
              <wp:anchor distT="0" distB="0" distL="114300" distR="114300" simplePos="0" relativeHeight="251658510" behindDoc="0" locked="0" layoutInCell="1" allowOverlap="1" wp14:anchorId="0D2A9205" wp14:editId="72BB1B7C">
                <wp:simplePos x="0" y="0"/>
                <wp:positionH relativeFrom="column">
                  <wp:posOffset>342748</wp:posOffset>
                </wp:positionH>
                <wp:positionV relativeFrom="paragraph">
                  <wp:posOffset>316021</wp:posOffset>
                </wp:positionV>
                <wp:extent cx="3780430" cy="777913"/>
                <wp:effectExtent l="0" t="0" r="10795" b="22225"/>
                <wp:wrapNone/>
                <wp:docPr id="1908673530" name="Rectangle 1908673530"/>
                <wp:cNvGraphicFramePr/>
                <a:graphic xmlns:a="http://schemas.openxmlformats.org/drawingml/2006/main">
                  <a:graphicData uri="http://schemas.microsoft.com/office/word/2010/wordprocessingShape">
                    <wps:wsp>
                      <wps:cNvSpPr/>
                      <wps:spPr>
                        <a:xfrm>
                          <a:off x="0" y="0"/>
                          <a:ext cx="3780430" cy="777913"/>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430C3C" id="Rectangle 1908673530" o:spid="_x0000_s1026" style="position:absolute;margin-left:27pt;margin-top:24.9pt;width:297.65pt;height:61.25pt;z-index:2516585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edIegIAAIYFAAAOAAAAZHJzL2Uyb0RvYy54bWysVFFP2zAQfp+0/2D5fSQpZYWKFFUgpkkI&#10;qsHEs3FsEsnxeWe3affrd3bSFBjaA9qL4/PdfXf35e7OL7atYRuFvgFb8uIo50xZCVVjn0v+8+H6&#10;yylnPghbCQNWlXynPL9YfP503rm5mkANplLICMT6eedKXofg5lnmZa1a4Y/AKUtKDdiKQCI+ZxWK&#10;jtBbk03y/GvWAVYOQSrv6fWqV/JFwtdayXCntVeBmZJTbiGdmM6neGaLczF/RuHqRg5piA9k0YrG&#10;UtAR6koEwdbY/AXVNhLBgw5HEtoMtG6kSjVQNUX+ppr7WjiVaiFyvBtp8v8PVt5u7t0KiYbO+bmn&#10;a6xiq7GNX8qPbRNZu5EstQ1M0uPx7DSfHhOnknSz2eysOI5sZgdvhz58U9CyeCk50s9IHInNjQ+9&#10;6d4kBvNgmuq6MSYJsQHUpUG2EfTrwrYYwF9ZGfshR8oxemaHktMt7IyKeMb+UJo1FRU5SQmnbjwk&#10;I6RUNhS9qhaV6nMsTvI8NRTBjx6JkAQYkTVVN2IPAK8L3WP39Az20VWlZh6d838l1juPHiky2DA6&#10;t40FfA/AUFVD5N5+T1JPTWTpCardChlCP0reyeuGfu+N8GElkGaHOoL2QbijQxvoSg7DjbMa8Pd7&#10;79GeWpq0nHU0iyX3v9YCFWfmu6VmPyum0zi8SZiezCYk4EvN00uNXbeXQD1T0OZxMl2jfTD7q0Zo&#10;H2ltLGNUUgkrKXbJZcC9cBn6HUGLR6rlMpnRwDoRbuy9kxE8shrb92H7KNANPR5oOm5hP7di/qbV&#10;e9voaWG5DqCbNAcHXge+adhT4wyLKW6Tl3KyOqzPxR8AAAD//wMAUEsDBBQABgAIAAAAIQBt7sdD&#10;3gAAAAkBAAAPAAAAZHJzL2Rvd25yZXYueG1sTI/BTsMwEETvSPyDtUjcqEObhjbEqSoEQuVGqQRH&#10;N16SCHsd2W4a/p7lBMfVjGbfqzaTs2LEEHtPCm5nGQikxpueWgWHt6ebFYiYNBltPaGCb4ywqS8v&#10;Kl0af6ZXHPepFTxCsdQKupSGUsrYdOh0nPkBibNPH5xOfIZWmqDPPO6snGdZIZ3uiT90esCHDpuv&#10;/ckpKOL4sVuFZX+w29ztQnh+SY/vSl1fTdt7EAmn9FeGX3xGh5qZjv5EJgqrYJmzSlKQr9mA8yJf&#10;L0AcuXg3X4CsK/nfoP4BAAD//wMAUEsBAi0AFAAGAAgAAAAhALaDOJL+AAAA4QEAABMAAAAAAAAA&#10;AAAAAAAAAAAAAFtDb250ZW50X1R5cGVzXS54bWxQSwECLQAUAAYACAAAACEAOP0h/9YAAACUAQAA&#10;CwAAAAAAAAAAAAAAAAAvAQAAX3JlbHMvLnJlbHNQSwECLQAUAAYACAAAACEAj13nSHoCAACGBQAA&#10;DgAAAAAAAAAAAAAAAAAuAgAAZHJzL2Uyb0RvYy54bWxQSwECLQAUAAYACAAAACEAbe7HQ94AAAAJ&#10;AQAADwAAAAAAAAAAAAAAAADUBAAAZHJzL2Rvd25yZXYueG1sUEsFBgAAAAAEAAQA8wAAAN8FAAAA&#10;AA==&#10;" fillcolor="#454545 [3213]" strokecolor="#454545 [3213]" strokeweight="1pt"/>
            </w:pict>
          </mc:Fallback>
        </mc:AlternateContent>
      </w:r>
      <w:r>
        <w:rPr>
          <w:b/>
          <w:bCs/>
          <w:noProof/>
        </w:rPr>
        <w:drawing>
          <wp:inline distT="0" distB="0" distL="0" distR="0" wp14:anchorId="7A790354" wp14:editId="6DB29AEE">
            <wp:extent cx="5543550" cy="3128010"/>
            <wp:effectExtent l="0" t="0" r="0" b="0"/>
            <wp:docPr id="1908673529" name="Picture 19086735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29" name="Picture 1908673529" descr="A screenshot of a computer&#10;&#10;Description automatically generated"/>
                    <pic:cNvPicPr/>
                  </pic:nvPicPr>
                  <pic:blipFill>
                    <a:blip r:embed="rId151"/>
                    <a:stretch>
                      <a:fillRect/>
                    </a:stretch>
                  </pic:blipFill>
                  <pic:spPr>
                    <a:xfrm>
                      <a:off x="0" y="0"/>
                      <a:ext cx="5543550" cy="3128010"/>
                    </a:xfrm>
                    <a:prstGeom prst="rect">
                      <a:avLst/>
                    </a:prstGeom>
                  </pic:spPr>
                </pic:pic>
              </a:graphicData>
            </a:graphic>
          </wp:inline>
        </w:drawing>
      </w:r>
    </w:p>
    <w:p w14:paraId="5356A5C3" w14:textId="1133CD83" w:rsidR="0006598D" w:rsidRDefault="0006598D" w:rsidP="00743720">
      <w:pPr>
        <w:spacing w:after="120"/>
        <w:rPr>
          <w:rFonts w:asciiTheme="minorHAnsi" w:hAnsiTheme="minorHAnsi" w:cstheme="minorBidi"/>
          <w:color w:val="454545" w:themeColor="text1"/>
        </w:rPr>
      </w:pPr>
    </w:p>
    <w:p w14:paraId="73FEF898" w14:textId="77777777" w:rsidR="00945294" w:rsidRDefault="00945294" w:rsidP="00743720">
      <w:pPr>
        <w:spacing w:after="120"/>
        <w:rPr>
          <w:rFonts w:asciiTheme="minorHAnsi" w:hAnsiTheme="minorHAnsi" w:cstheme="minorBidi"/>
          <w:color w:val="454545" w:themeColor="text1"/>
        </w:rPr>
      </w:pPr>
    </w:p>
    <w:p w14:paraId="26046587" w14:textId="138C0F7E" w:rsidR="00945294" w:rsidRPr="00743720" w:rsidRDefault="00945294" w:rsidP="00743720">
      <w:pPr>
        <w:spacing w:after="120"/>
        <w:rPr>
          <w:rFonts w:asciiTheme="minorHAnsi" w:hAnsiTheme="minorHAnsi" w:cstheme="minorBidi"/>
          <w:color w:val="454545" w:themeColor="text1"/>
        </w:rPr>
        <w:sectPr w:rsidR="00945294" w:rsidRPr="00743720" w:rsidSect="00AE733C">
          <w:pgSz w:w="11906" w:h="16838" w:code="9"/>
          <w:pgMar w:top="2608" w:right="1588" w:bottom="1134" w:left="1588" w:header="567" w:footer="567" w:gutter="0"/>
          <w:cols w:space="113"/>
          <w:docGrid w:linePitch="360"/>
        </w:sectPr>
      </w:pPr>
    </w:p>
    <w:p w14:paraId="5C777303" w14:textId="24EFAB65" w:rsidR="00780164" w:rsidRPr="00AB2103" w:rsidRDefault="00780164" w:rsidP="00165F3D">
      <w:pPr>
        <w:pStyle w:val="NESOHeading"/>
        <w:framePr w:wrap="notBeside"/>
      </w:pPr>
      <w:bookmarkStart w:id="412" w:name="_Toc190179299"/>
      <w:r w:rsidRPr="00AB2103">
        <w:lastRenderedPageBreak/>
        <w:t>User Management</w:t>
      </w:r>
      <w:bookmarkEnd w:id="412"/>
    </w:p>
    <w:p w14:paraId="198F0AF9" w14:textId="2F193A68" w:rsidR="00780164" w:rsidRDefault="00780164" w:rsidP="00780164">
      <w:pPr>
        <w:pStyle w:val="BodyText"/>
      </w:pPr>
    </w:p>
    <w:p w14:paraId="75E286CA" w14:textId="663A0F37" w:rsidR="00225B2C" w:rsidRDefault="00225B2C">
      <w:pPr>
        <w:spacing w:after="120"/>
        <w:rPr>
          <w:color w:val="454545" w:themeColor="text1"/>
          <w:lang w:val="en-GB"/>
        </w:rPr>
      </w:pPr>
      <w:r>
        <w:br w:type="page"/>
      </w:r>
    </w:p>
    <w:p w14:paraId="4D25D07C" w14:textId="69B3A321" w:rsidR="00225B2C" w:rsidRDefault="00225B2C" w:rsidP="00225B2C">
      <w:pPr>
        <w:pStyle w:val="NESOSubHeading"/>
      </w:pPr>
      <w:bookmarkStart w:id="413" w:name="_Toc190179300"/>
      <w:r>
        <w:lastRenderedPageBreak/>
        <w:t>User Management Role Approach</w:t>
      </w:r>
      <w:bookmarkEnd w:id="413"/>
    </w:p>
    <w:p w14:paraId="5C669981" w14:textId="77777777" w:rsidR="00780164" w:rsidRDefault="00780164" w:rsidP="00780164">
      <w:pPr>
        <w:pStyle w:val="BodyText"/>
      </w:pPr>
    </w:p>
    <w:p w14:paraId="7A154165" w14:textId="6CE7EC93" w:rsidR="00230EE1" w:rsidRPr="00E456BB" w:rsidRDefault="00780164" w:rsidP="00780164">
      <w:pPr>
        <w:rPr>
          <w:rFonts w:asciiTheme="minorHAnsi" w:hAnsiTheme="minorHAnsi" w:cstheme="minorHAnsi"/>
          <w:b/>
          <w:bCs/>
          <w:sz w:val="22"/>
          <w:szCs w:val="22"/>
        </w:rPr>
      </w:pPr>
      <w:r w:rsidRPr="00780164">
        <w:rPr>
          <w:rFonts w:asciiTheme="minorHAnsi" w:hAnsiTheme="minorHAnsi" w:cstheme="minorHAnsi"/>
          <w:sz w:val="22"/>
          <w:szCs w:val="22"/>
        </w:rPr>
        <w:t>This functionality facilitates a</w:t>
      </w:r>
      <w:r w:rsidR="00546974">
        <w:rPr>
          <w:rFonts w:asciiTheme="minorHAnsi" w:hAnsiTheme="minorHAnsi" w:cstheme="minorHAnsi"/>
          <w:sz w:val="22"/>
          <w:szCs w:val="22"/>
        </w:rPr>
        <w:t>n end-to-end</w:t>
      </w:r>
      <w:r w:rsidRPr="00780164">
        <w:rPr>
          <w:rFonts w:asciiTheme="minorHAnsi" w:hAnsiTheme="minorHAnsi" w:cstheme="minorHAnsi"/>
          <w:sz w:val="22"/>
          <w:szCs w:val="22"/>
        </w:rPr>
        <w:t xml:space="preserve"> self-service capability for users to manage access and permissions across their organisation</w:t>
      </w:r>
      <w:r w:rsidR="00546974">
        <w:rPr>
          <w:rFonts w:asciiTheme="minorHAnsi" w:hAnsiTheme="minorHAnsi" w:cstheme="minorHAnsi"/>
          <w:sz w:val="22"/>
          <w:szCs w:val="22"/>
        </w:rPr>
        <w:t xml:space="preserve"> on the SMP Portal. </w:t>
      </w:r>
      <w:r w:rsidR="00BE56C8">
        <w:rPr>
          <w:rFonts w:asciiTheme="minorHAnsi" w:hAnsiTheme="minorHAnsi" w:cstheme="minorHAnsi"/>
          <w:sz w:val="22"/>
          <w:szCs w:val="22"/>
        </w:rPr>
        <w:t xml:space="preserve">With the advent of the </w:t>
      </w:r>
      <w:r w:rsidR="007824AE">
        <w:rPr>
          <w:rFonts w:asciiTheme="minorHAnsi" w:hAnsiTheme="minorHAnsi" w:cstheme="minorHAnsi"/>
          <w:sz w:val="22"/>
          <w:szCs w:val="22"/>
        </w:rPr>
        <w:t>Single Sign</w:t>
      </w:r>
      <w:r w:rsidR="00907AC5">
        <w:rPr>
          <w:rFonts w:asciiTheme="minorHAnsi" w:hAnsiTheme="minorHAnsi" w:cstheme="minorHAnsi"/>
          <w:sz w:val="22"/>
          <w:szCs w:val="22"/>
        </w:rPr>
        <w:t>-</w:t>
      </w:r>
      <w:r w:rsidR="007824AE">
        <w:rPr>
          <w:rFonts w:asciiTheme="minorHAnsi" w:hAnsiTheme="minorHAnsi" w:cstheme="minorHAnsi"/>
          <w:sz w:val="22"/>
          <w:szCs w:val="22"/>
        </w:rPr>
        <w:t>On Functionality in effect as of Release 2.8</w:t>
      </w:r>
      <w:r w:rsidR="00D61B0E">
        <w:rPr>
          <w:rFonts w:asciiTheme="minorHAnsi" w:hAnsiTheme="minorHAnsi" w:cstheme="minorHAnsi"/>
          <w:sz w:val="22"/>
          <w:szCs w:val="22"/>
        </w:rPr>
        <w:t>,</w:t>
      </w:r>
      <w:r w:rsidR="00EA065C">
        <w:rPr>
          <w:rFonts w:asciiTheme="minorHAnsi" w:hAnsiTheme="minorHAnsi" w:cstheme="minorHAnsi"/>
          <w:sz w:val="22"/>
          <w:szCs w:val="22"/>
        </w:rPr>
        <w:t xml:space="preserve"> </w:t>
      </w:r>
      <w:r w:rsidR="00EA065C" w:rsidRPr="00E456BB">
        <w:rPr>
          <w:rFonts w:asciiTheme="minorHAnsi" w:hAnsiTheme="minorHAnsi" w:cstheme="minorHAnsi"/>
          <w:b/>
          <w:bCs/>
          <w:sz w:val="22"/>
          <w:szCs w:val="22"/>
        </w:rPr>
        <w:t xml:space="preserve">all secondary or additional users for the same </w:t>
      </w:r>
      <w:r w:rsidR="005323AA" w:rsidRPr="00E456BB">
        <w:rPr>
          <w:rFonts w:asciiTheme="minorHAnsi" w:hAnsiTheme="minorHAnsi" w:cstheme="minorHAnsi"/>
          <w:b/>
          <w:bCs/>
          <w:sz w:val="22"/>
          <w:szCs w:val="22"/>
        </w:rPr>
        <w:t>Market Provider</w:t>
      </w:r>
      <w:r w:rsidR="00C071A0" w:rsidRPr="00E456BB">
        <w:rPr>
          <w:rFonts w:asciiTheme="minorHAnsi" w:hAnsiTheme="minorHAnsi" w:cstheme="minorHAnsi"/>
          <w:b/>
          <w:bCs/>
          <w:sz w:val="22"/>
          <w:szCs w:val="22"/>
        </w:rPr>
        <w:t xml:space="preserve"> (Account) </w:t>
      </w:r>
      <w:r w:rsidR="00EA065C" w:rsidRPr="00E456BB">
        <w:rPr>
          <w:rFonts w:asciiTheme="minorHAnsi" w:hAnsiTheme="minorHAnsi" w:cstheme="minorHAnsi"/>
          <w:b/>
          <w:bCs/>
          <w:sz w:val="22"/>
          <w:szCs w:val="22"/>
        </w:rPr>
        <w:t xml:space="preserve">will </w:t>
      </w:r>
      <w:r w:rsidR="0075015D" w:rsidRPr="00E456BB">
        <w:rPr>
          <w:rFonts w:asciiTheme="minorHAnsi" w:hAnsiTheme="minorHAnsi" w:cstheme="minorHAnsi"/>
          <w:b/>
          <w:bCs/>
          <w:sz w:val="22"/>
          <w:szCs w:val="22"/>
        </w:rPr>
        <w:t>be required to complete the standard registration process akin to first time user registration</w:t>
      </w:r>
      <w:r w:rsidR="0089576B" w:rsidRPr="00E456BB">
        <w:rPr>
          <w:rFonts w:asciiTheme="minorHAnsi" w:hAnsiTheme="minorHAnsi" w:cstheme="minorHAnsi"/>
          <w:b/>
          <w:bCs/>
          <w:sz w:val="22"/>
          <w:szCs w:val="22"/>
        </w:rPr>
        <w:t xml:space="preserve"> </w:t>
      </w:r>
      <w:proofErr w:type="gramStart"/>
      <w:r w:rsidR="0089576B" w:rsidRPr="00E456BB">
        <w:rPr>
          <w:rFonts w:asciiTheme="minorHAnsi" w:hAnsiTheme="minorHAnsi" w:cstheme="minorHAnsi"/>
          <w:b/>
          <w:bCs/>
          <w:sz w:val="22"/>
          <w:szCs w:val="22"/>
        </w:rPr>
        <w:t>in order to</w:t>
      </w:r>
      <w:proofErr w:type="gramEnd"/>
      <w:r w:rsidR="0089576B" w:rsidRPr="00E456BB">
        <w:rPr>
          <w:rFonts w:asciiTheme="minorHAnsi" w:hAnsiTheme="minorHAnsi" w:cstheme="minorHAnsi"/>
          <w:b/>
          <w:bCs/>
          <w:sz w:val="22"/>
          <w:szCs w:val="22"/>
        </w:rPr>
        <w:t xml:space="preserve"> allow them to acquire their SSO login credentials. </w:t>
      </w:r>
    </w:p>
    <w:p w14:paraId="5D9FDA2D" w14:textId="77777777" w:rsidR="00230EE1" w:rsidRDefault="00230EE1" w:rsidP="00780164">
      <w:pPr>
        <w:rPr>
          <w:rFonts w:asciiTheme="minorHAnsi" w:hAnsiTheme="minorHAnsi" w:cstheme="minorHAnsi"/>
          <w:sz w:val="22"/>
          <w:szCs w:val="22"/>
        </w:rPr>
      </w:pPr>
    </w:p>
    <w:p w14:paraId="2C87CC78" w14:textId="60977AD6" w:rsidR="0075015D" w:rsidRDefault="00D13210" w:rsidP="00780164">
      <w:pPr>
        <w:rPr>
          <w:rFonts w:asciiTheme="minorHAnsi" w:hAnsiTheme="minorHAnsi" w:cstheme="minorHAnsi"/>
          <w:sz w:val="22"/>
          <w:szCs w:val="22"/>
        </w:rPr>
      </w:pPr>
      <w:r>
        <w:rPr>
          <w:rFonts w:asciiTheme="minorHAnsi" w:hAnsiTheme="minorHAnsi" w:cstheme="minorHAnsi"/>
          <w:sz w:val="22"/>
          <w:szCs w:val="22"/>
        </w:rPr>
        <w:t>All or any p</w:t>
      </w:r>
      <w:r w:rsidR="0075015D">
        <w:rPr>
          <w:rFonts w:asciiTheme="minorHAnsi" w:hAnsiTheme="minorHAnsi" w:cstheme="minorHAnsi"/>
          <w:sz w:val="22"/>
          <w:szCs w:val="22"/>
        </w:rPr>
        <w:t>rospective secondary or additional users for the same Account (Market Provi</w:t>
      </w:r>
      <w:r>
        <w:rPr>
          <w:rFonts w:asciiTheme="minorHAnsi" w:hAnsiTheme="minorHAnsi" w:cstheme="minorHAnsi"/>
          <w:sz w:val="22"/>
          <w:szCs w:val="22"/>
        </w:rPr>
        <w:t xml:space="preserve">der) will </w:t>
      </w:r>
      <w:r w:rsidR="00A7481A">
        <w:rPr>
          <w:rFonts w:asciiTheme="minorHAnsi" w:hAnsiTheme="minorHAnsi" w:cstheme="minorHAnsi"/>
          <w:sz w:val="22"/>
          <w:szCs w:val="22"/>
        </w:rPr>
        <w:t xml:space="preserve">still require ‘authorisation’ from their respective Super User </w:t>
      </w:r>
      <w:proofErr w:type="gramStart"/>
      <w:r w:rsidR="00A7481A">
        <w:rPr>
          <w:rFonts w:asciiTheme="minorHAnsi" w:hAnsiTheme="minorHAnsi" w:cstheme="minorHAnsi"/>
          <w:sz w:val="22"/>
          <w:szCs w:val="22"/>
        </w:rPr>
        <w:t>in order to</w:t>
      </w:r>
      <w:proofErr w:type="gramEnd"/>
      <w:r w:rsidR="00A7481A">
        <w:rPr>
          <w:rFonts w:asciiTheme="minorHAnsi" w:hAnsiTheme="minorHAnsi" w:cstheme="minorHAnsi"/>
          <w:sz w:val="22"/>
          <w:szCs w:val="22"/>
        </w:rPr>
        <w:t xml:space="preserve"> be added to the Account in question</w:t>
      </w:r>
      <w:r w:rsidR="00D513CD">
        <w:rPr>
          <w:rFonts w:asciiTheme="minorHAnsi" w:hAnsiTheme="minorHAnsi" w:cstheme="minorHAnsi"/>
          <w:sz w:val="22"/>
          <w:szCs w:val="22"/>
        </w:rPr>
        <w:t xml:space="preserve">. The only pre-requisite is that an Active Super User is assigned to the Account in question </w:t>
      </w:r>
      <w:r w:rsidR="00BE0290">
        <w:rPr>
          <w:rFonts w:asciiTheme="minorHAnsi" w:hAnsiTheme="minorHAnsi" w:cstheme="minorHAnsi"/>
          <w:sz w:val="22"/>
          <w:szCs w:val="22"/>
        </w:rPr>
        <w:t xml:space="preserve">prior so they are </w:t>
      </w:r>
      <w:proofErr w:type="gramStart"/>
      <w:r w:rsidR="00BE0290">
        <w:rPr>
          <w:rFonts w:asciiTheme="minorHAnsi" w:hAnsiTheme="minorHAnsi" w:cstheme="minorHAnsi"/>
          <w:sz w:val="22"/>
          <w:szCs w:val="22"/>
        </w:rPr>
        <w:t>in a position</w:t>
      </w:r>
      <w:proofErr w:type="gramEnd"/>
      <w:r w:rsidR="00BE0290">
        <w:rPr>
          <w:rFonts w:asciiTheme="minorHAnsi" w:hAnsiTheme="minorHAnsi" w:cstheme="minorHAnsi"/>
          <w:sz w:val="22"/>
          <w:szCs w:val="22"/>
        </w:rPr>
        <w:t xml:space="preserve"> to receive registration requests from prospective users which will be routed to them upon logging into SMP. This chapter will cover the steps required to </w:t>
      </w:r>
      <w:r w:rsidR="002F26C8">
        <w:rPr>
          <w:rFonts w:asciiTheme="minorHAnsi" w:hAnsiTheme="minorHAnsi" w:cstheme="minorHAnsi"/>
          <w:sz w:val="22"/>
          <w:szCs w:val="22"/>
        </w:rPr>
        <w:t xml:space="preserve">authorise registration requests as a Super User. </w:t>
      </w:r>
    </w:p>
    <w:p w14:paraId="5FCEE6CF" w14:textId="651402AB" w:rsidR="00230EE1" w:rsidRDefault="00230EE1" w:rsidP="00780164">
      <w:pPr>
        <w:rPr>
          <w:rFonts w:asciiTheme="minorHAnsi" w:hAnsiTheme="minorHAnsi" w:cstheme="minorHAnsi"/>
          <w:sz w:val="22"/>
          <w:szCs w:val="22"/>
        </w:rPr>
      </w:pPr>
    </w:p>
    <w:p w14:paraId="4BB73AEE" w14:textId="3510C7A1" w:rsidR="00230EE1" w:rsidRDefault="00A60E70" w:rsidP="00780164">
      <w:pPr>
        <w:rPr>
          <w:rFonts w:asciiTheme="minorHAnsi" w:hAnsiTheme="minorHAnsi" w:cstheme="minorHAnsi"/>
          <w:sz w:val="22"/>
          <w:szCs w:val="22"/>
        </w:rPr>
      </w:pPr>
      <w:r>
        <w:rPr>
          <w:rFonts w:asciiTheme="minorHAnsi" w:hAnsiTheme="minorHAnsi" w:cstheme="minorHAnsi"/>
          <w:sz w:val="22"/>
          <w:szCs w:val="22"/>
        </w:rPr>
        <w:t xml:space="preserve">The existing </w:t>
      </w:r>
      <w:r w:rsidR="00B66C3B">
        <w:rPr>
          <w:rFonts w:asciiTheme="minorHAnsi" w:hAnsiTheme="minorHAnsi" w:cstheme="minorHAnsi"/>
          <w:sz w:val="22"/>
          <w:szCs w:val="22"/>
        </w:rPr>
        <w:t>User Role</w:t>
      </w:r>
      <w:r>
        <w:rPr>
          <w:rFonts w:asciiTheme="minorHAnsi" w:hAnsiTheme="minorHAnsi" w:cstheme="minorHAnsi"/>
          <w:sz w:val="22"/>
          <w:szCs w:val="22"/>
        </w:rPr>
        <w:t xml:space="preserve"> Framework will remain in place and once Secondary/Additional Users have </w:t>
      </w:r>
      <w:r w:rsidR="00F97E98">
        <w:rPr>
          <w:rFonts w:asciiTheme="minorHAnsi" w:hAnsiTheme="minorHAnsi" w:cstheme="minorHAnsi"/>
          <w:sz w:val="22"/>
          <w:szCs w:val="22"/>
        </w:rPr>
        <w:t>completed registration</w:t>
      </w:r>
      <w:r w:rsidR="00BE4A52">
        <w:rPr>
          <w:rFonts w:asciiTheme="minorHAnsi" w:hAnsiTheme="minorHAnsi" w:cstheme="minorHAnsi"/>
          <w:sz w:val="22"/>
          <w:szCs w:val="22"/>
        </w:rPr>
        <w:t>, th</w:t>
      </w:r>
      <w:r w:rsidR="00F04DCD">
        <w:rPr>
          <w:rFonts w:asciiTheme="minorHAnsi" w:hAnsiTheme="minorHAnsi" w:cstheme="minorHAnsi"/>
          <w:sz w:val="22"/>
          <w:szCs w:val="22"/>
        </w:rPr>
        <w:t>ei</w:t>
      </w:r>
      <w:r w:rsidR="00BE4A52">
        <w:rPr>
          <w:rFonts w:asciiTheme="minorHAnsi" w:hAnsiTheme="minorHAnsi" w:cstheme="minorHAnsi"/>
          <w:sz w:val="22"/>
          <w:szCs w:val="22"/>
        </w:rPr>
        <w:t xml:space="preserve">r Super User will </w:t>
      </w:r>
      <w:r w:rsidR="00BE63AF">
        <w:rPr>
          <w:rFonts w:asciiTheme="minorHAnsi" w:hAnsiTheme="minorHAnsi" w:cstheme="minorHAnsi"/>
          <w:sz w:val="22"/>
          <w:szCs w:val="22"/>
        </w:rPr>
        <w:t>remain able</w:t>
      </w:r>
      <w:r w:rsidR="00BE4A52">
        <w:rPr>
          <w:rFonts w:asciiTheme="minorHAnsi" w:hAnsiTheme="minorHAnsi" w:cstheme="minorHAnsi"/>
          <w:sz w:val="22"/>
          <w:szCs w:val="22"/>
        </w:rPr>
        <w:t xml:space="preserve"> to take advantage </w:t>
      </w:r>
      <w:r w:rsidR="00F04DCD">
        <w:rPr>
          <w:rFonts w:asciiTheme="minorHAnsi" w:hAnsiTheme="minorHAnsi" w:cstheme="minorHAnsi"/>
          <w:sz w:val="22"/>
          <w:szCs w:val="22"/>
        </w:rPr>
        <w:t>of</w:t>
      </w:r>
      <w:r w:rsidR="00BE63AF">
        <w:rPr>
          <w:rFonts w:asciiTheme="minorHAnsi" w:hAnsiTheme="minorHAnsi" w:cstheme="minorHAnsi"/>
          <w:sz w:val="22"/>
          <w:szCs w:val="22"/>
        </w:rPr>
        <w:t xml:space="preserve"> the User Management Functionality. </w:t>
      </w:r>
    </w:p>
    <w:p w14:paraId="793090ED" w14:textId="2AFF7CD8" w:rsidR="009A380D" w:rsidRDefault="009A380D" w:rsidP="00780164">
      <w:pPr>
        <w:rPr>
          <w:rFonts w:asciiTheme="minorHAnsi" w:hAnsiTheme="minorHAnsi" w:cstheme="minorHAnsi"/>
          <w:sz w:val="22"/>
          <w:szCs w:val="22"/>
        </w:rPr>
      </w:pPr>
    </w:p>
    <w:p w14:paraId="67ADD0EA" w14:textId="77777777" w:rsidR="00324FD3" w:rsidRDefault="00324FD3" w:rsidP="00780164">
      <w:pPr>
        <w:rPr>
          <w:rFonts w:asciiTheme="minorHAnsi" w:hAnsiTheme="minorHAnsi" w:cstheme="minorHAnsi"/>
          <w:sz w:val="22"/>
          <w:szCs w:val="22"/>
        </w:rPr>
      </w:pPr>
    </w:p>
    <w:p w14:paraId="1840B948" w14:textId="77777777" w:rsidR="00324FD3" w:rsidRDefault="00324FD3" w:rsidP="00780164">
      <w:pPr>
        <w:rPr>
          <w:rFonts w:asciiTheme="minorHAnsi" w:hAnsiTheme="minorHAnsi" w:cstheme="minorHAnsi"/>
          <w:sz w:val="22"/>
          <w:szCs w:val="22"/>
        </w:rPr>
      </w:pPr>
    </w:p>
    <w:p w14:paraId="52D2710F" w14:textId="77777777" w:rsidR="00324FD3" w:rsidRDefault="00324FD3" w:rsidP="00780164">
      <w:pPr>
        <w:rPr>
          <w:rFonts w:asciiTheme="minorHAnsi" w:hAnsiTheme="minorHAnsi" w:cstheme="minorHAnsi"/>
          <w:sz w:val="22"/>
          <w:szCs w:val="22"/>
        </w:rPr>
      </w:pPr>
    </w:p>
    <w:p w14:paraId="1EC6EA23" w14:textId="77777777" w:rsidR="00324FD3" w:rsidRDefault="00324FD3" w:rsidP="00780164">
      <w:pPr>
        <w:rPr>
          <w:rFonts w:asciiTheme="minorHAnsi" w:hAnsiTheme="minorHAnsi" w:cstheme="minorHAnsi"/>
          <w:sz w:val="22"/>
          <w:szCs w:val="22"/>
        </w:rPr>
      </w:pPr>
    </w:p>
    <w:p w14:paraId="7C2F309C" w14:textId="77777777" w:rsidR="00324FD3" w:rsidRDefault="00324FD3" w:rsidP="00780164">
      <w:pPr>
        <w:rPr>
          <w:rFonts w:asciiTheme="minorHAnsi" w:hAnsiTheme="minorHAnsi" w:cstheme="minorHAnsi"/>
          <w:sz w:val="22"/>
          <w:szCs w:val="22"/>
        </w:rPr>
      </w:pPr>
    </w:p>
    <w:p w14:paraId="76E46643" w14:textId="77777777" w:rsidR="00225B2C" w:rsidRDefault="00225B2C" w:rsidP="00780164">
      <w:pPr>
        <w:rPr>
          <w:rFonts w:asciiTheme="minorHAnsi" w:hAnsiTheme="minorHAnsi" w:cstheme="minorHAnsi"/>
          <w:sz w:val="22"/>
          <w:szCs w:val="22"/>
        </w:rPr>
      </w:pPr>
    </w:p>
    <w:p w14:paraId="49121A2D" w14:textId="77777777" w:rsidR="00225B2C" w:rsidRDefault="00225B2C" w:rsidP="00780164">
      <w:pPr>
        <w:rPr>
          <w:rFonts w:asciiTheme="minorHAnsi" w:hAnsiTheme="minorHAnsi" w:cstheme="minorHAnsi"/>
          <w:sz w:val="22"/>
          <w:szCs w:val="22"/>
        </w:rPr>
      </w:pPr>
    </w:p>
    <w:p w14:paraId="5F0538FF" w14:textId="77777777" w:rsidR="00225B2C" w:rsidRDefault="00225B2C" w:rsidP="00780164">
      <w:pPr>
        <w:rPr>
          <w:rFonts w:asciiTheme="minorHAnsi" w:hAnsiTheme="minorHAnsi" w:cstheme="minorHAnsi"/>
          <w:sz w:val="22"/>
          <w:szCs w:val="22"/>
        </w:rPr>
      </w:pPr>
    </w:p>
    <w:p w14:paraId="4ABBCE93" w14:textId="77777777" w:rsidR="00225B2C" w:rsidRDefault="00225B2C" w:rsidP="00780164">
      <w:pPr>
        <w:rPr>
          <w:rFonts w:asciiTheme="minorHAnsi" w:hAnsiTheme="minorHAnsi" w:cstheme="minorHAnsi"/>
          <w:sz w:val="22"/>
          <w:szCs w:val="22"/>
        </w:rPr>
      </w:pPr>
    </w:p>
    <w:p w14:paraId="55ADB82A" w14:textId="77777777" w:rsidR="00225B2C" w:rsidRDefault="00225B2C" w:rsidP="00780164">
      <w:pPr>
        <w:rPr>
          <w:rFonts w:asciiTheme="minorHAnsi" w:hAnsiTheme="minorHAnsi" w:cstheme="minorHAnsi"/>
          <w:sz w:val="22"/>
          <w:szCs w:val="22"/>
        </w:rPr>
      </w:pPr>
    </w:p>
    <w:p w14:paraId="16F7174D" w14:textId="77777777" w:rsidR="00225B2C" w:rsidRDefault="00225B2C" w:rsidP="00780164">
      <w:pPr>
        <w:rPr>
          <w:rFonts w:asciiTheme="minorHAnsi" w:hAnsiTheme="minorHAnsi" w:cstheme="minorHAnsi"/>
          <w:sz w:val="22"/>
          <w:szCs w:val="22"/>
        </w:rPr>
      </w:pPr>
    </w:p>
    <w:p w14:paraId="106D588B" w14:textId="77777777" w:rsidR="00225B2C" w:rsidRDefault="00225B2C" w:rsidP="00780164">
      <w:pPr>
        <w:rPr>
          <w:rFonts w:asciiTheme="minorHAnsi" w:hAnsiTheme="minorHAnsi" w:cstheme="minorHAnsi"/>
          <w:sz w:val="22"/>
          <w:szCs w:val="22"/>
        </w:rPr>
      </w:pPr>
    </w:p>
    <w:p w14:paraId="2935EB9D" w14:textId="77777777" w:rsidR="00225B2C" w:rsidRDefault="00225B2C" w:rsidP="00780164">
      <w:pPr>
        <w:rPr>
          <w:rFonts w:asciiTheme="minorHAnsi" w:hAnsiTheme="minorHAnsi" w:cstheme="minorHAnsi"/>
          <w:sz w:val="22"/>
          <w:szCs w:val="22"/>
        </w:rPr>
      </w:pPr>
    </w:p>
    <w:p w14:paraId="2A8536AB" w14:textId="77777777" w:rsidR="00225B2C" w:rsidRDefault="00225B2C" w:rsidP="00780164">
      <w:pPr>
        <w:rPr>
          <w:rFonts w:asciiTheme="minorHAnsi" w:hAnsiTheme="minorHAnsi" w:cstheme="minorHAnsi"/>
          <w:sz w:val="22"/>
          <w:szCs w:val="22"/>
        </w:rPr>
      </w:pPr>
    </w:p>
    <w:p w14:paraId="65EB23D0" w14:textId="77777777" w:rsidR="00225B2C" w:rsidRDefault="00225B2C" w:rsidP="00780164">
      <w:pPr>
        <w:rPr>
          <w:rFonts w:asciiTheme="minorHAnsi" w:hAnsiTheme="minorHAnsi" w:cstheme="minorHAnsi"/>
          <w:sz w:val="22"/>
          <w:szCs w:val="22"/>
        </w:rPr>
      </w:pPr>
    </w:p>
    <w:p w14:paraId="046688DA" w14:textId="77777777" w:rsidR="00225B2C" w:rsidRDefault="00225B2C" w:rsidP="00780164">
      <w:pPr>
        <w:rPr>
          <w:rFonts w:asciiTheme="minorHAnsi" w:hAnsiTheme="minorHAnsi" w:cstheme="minorHAnsi"/>
          <w:sz w:val="22"/>
          <w:szCs w:val="22"/>
        </w:rPr>
      </w:pPr>
    </w:p>
    <w:p w14:paraId="48F678E4" w14:textId="77777777" w:rsidR="00225B2C" w:rsidRDefault="00225B2C" w:rsidP="00780164">
      <w:pPr>
        <w:rPr>
          <w:rFonts w:asciiTheme="minorHAnsi" w:hAnsiTheme="minorHAnsi" w:cstheme="minorHAnsi"/>
          <w:sz w:val="22"/>
          <w:szCs w:val="22"/>
        </w:rPr>
      </w:pPr>
    </w:p>
    <w:p w14:paraId="0BDA3AB6" w14:textId="77777777" w:rsidR="00225B2C" w:rsidRDefault="00225B2C" w:rsidP="00780164">
      <w:pPr>
        <w:rPr>
          <w:rFonts w:asciiTheme="minorHAnsi" w:hAnsiTheme="minorHAnsi" w:cstheme="minorHAnsi"/>
          <w:sz w:val="22"/>
          <w:szCs w:val="22"/>
        </w:rPr>
      </w:pPr>
    </w:p>
    <w:p w14:paraId="48AB1325" w14:textId="77777777" w:rsidR="00324FD3" w:rsidRDefault="00324FD3" w:rsidP="00780164">
      <w:pPr>
        <w:rPr>
          <w:rFonts w:asciiTheme="minorHAnsi" w:hAnsiTheme="minorHAnsi" w:cstheme="minorHAnsi"/>
          <w:sz w:val="22"/>
          <w:szCs w:val="22"/>
        </w:rPr>
      </w:pPr>
    </w:p>
    <w:p w14:paraId="712CF226" w14:textId="1630A03C" w:rsidR="00324FD3" w:rsidRDefault="00324FD3" w:rsidP="00165F3D">
      <w:pPr>
        <w:pStyle w:val="NESOSubHeading"/>
      </w:pPr>
      <w:bookmarkStart w:id="414" w:name="_Toc190179301"/>
      <w:r>
        <w:lastRenderedPageBreak/>
        <w:t>User Management Role Framework</w:t>
      </w:r>
      <w:bookmarkEnd w:id="414"/>
    </w:p>
    <w:p w14:paraId="00A65A04" w14:textId="77777777" w:rsidR="00324FD3" w:rsidRDefault="00324FD3" w:rsidP="00780164">
      <w:pPr>
        <w:rPr>
          <w:rFonts w:asciiTheme="minorHAnsi" w:hAnsiTheme="minorHAnsi" w:cstheme="minorHAnsi"/>
          <w:sz w:val="22"/>
          <w:szCs w:val="22"/>
        </w:rPr>
      </w:pPr>
    </w:p>
    <w:p w14:paraId="26653420" w14:textId="5E486AA5" w:rsidR="009A380D" w:rsidRPr="00343BD9" w:rsidRDefault="009A380D" w:rsidP="00780164">
      <w:pPr>
        <w:rPr>
          <w:rFonts w:asciiTheme="minorHAnsi" w:hAnsiTheme="minorHAnsi" w:cstheme="minorHAnsi"/>
          <w:b/>
          <w:bCs/>
          <w:sz w:val="22"/>
          <w:szCs w:val="22"/>
        </w:rPr>
      </w:pPr>
      <w:r w:rsidRPr="00343BD9">
        <w:rPr>
          <w:rFonts w:asciiTheme="minorHAnsi" w:hAnsiTheme="minorHAnsi" w:cstheme="minorHAnsi"/>
          <w:b/>
          <w:bCs/>
          <w:sz w:val="22"/>
          <w:szCs w:val="22"/>
        </w:rPr>
        <w:t>User Group Roles</w:t>
      </w:r>
      <w:r w:rsidR="00324FD3">
        <w:rPr>
          <w:rFonts w:asciiTheme="minorHAnsi" w:hAnsiTheme="minorHAnsi" w:cstheme="minorHAnsi"/>
          <w:noProof/>
          <w:sz w:val="22"/>
          <w:szCs w:val="22"/>
        </w:rPr>
        <w:drawing>
          <wp:inline distT="0" distB="0" distL="0" distR="0" wp14:anchorId="47890F59" wp14:editId="776E818A">
            <wp:extent cx="5543550" cy="4634865"/>
            <wp:effectExtent l="0" t="0" r="0" b="0"/>
            <wp:docPr id="326" name="Picture 32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descr="Graphical user interface, text, application&#10;&#10;Description automatically generated"/>
                    <pic:cNvPicPr/>
                  </pic:nvPicPr>
                  <pic:blipFill>
                    <a:blip r:embed="rId186"/>
                    <a:stretch>
                      <a:fillRect/>
                    </a:stretch>
                  </pic:blipFill>
                  <pic:spPr>
                    <a:xfrm>
                      <a:off x="0" y="0"/>
                      <a:ext cx="5543550" cy="4634865"/>
                    </a:xfrm>
                    <a:prstGeom prst="rect">
                      <a:avLst/>
                    </a:prstGeom>
                  </pic:spPr>
                </pic:pic>
              </a:graphicData>
            </a:graphic>
          </wp:inline>
        </w:drawing>
      </w:r>
    </w:p>
    <w:p w14:paraId="1D945615" w14:textId="16651F05" w:rsidR="0044547D" w:rsidRDefault="0044547D" w:rsidP="00780164">
      <w:pPr>
        <w:rPr>
          <w:rFonts w:asciiTheme="minorHAnsi" w:hAnsiTheme="minorHAnsi" w:cstheme="minorHAnsi"/>
          <w:sz w:val="22"/>
          <w:szCs w:val="22"/>
        </w:rPr>
      </w:pPr>
    </w:p>
    <w:p w14:paraId="73AE04C4" w14:textId="2B982831" w:rsidR="0044547D" w:rsidRDefault="0044547D" w:rsidP="00780164">
      <w:pPr>
        <w:rPr>
          <w:rFonts w:asciiTheme="minorHAnsi" w:hAnsiTheme="minorHAnsi" w:cstheme="minorHAnsi"/>
          <w:sz w:val="22"/>
          <w:szCs w:val="22"/>
        </w:rPr>
      </w:pPr>
    </w:p>
    <w:p w14:paraId="107F6F9A" w14:textId="77777777" w:rsidR="00546974" w:rsidRDefault="00546974" w:rsidP="00780164">
      <w:pPr>
        <w:rPr>
          <w:rFonts w:asciiTheme="minorHAnsi" w:hAnsiTheme="minorHAnsi" w:cstheme="minorHAnsi"/>
          <w:sz w:val="22"/>
          <w:szCs w:val="22"/>
        </w:rPr>
      </w:pPr>
    </w:p>
    <w:p w14:paraId="635B8835" w14:textId="77777777" w:rsidR="00546974" w:rsidRDefault="00546974" w:rsidP="00780164">
      <w:pPr>
        <w:rPr>
          <w:rFonts w:asciiTheme="minorHAnsi" w:hAnsiTheme="minorHAnsi" w:cstheme="minorHAnsi"/>
          <w:sz w:val="22"/>
          <w:szCs w:val="22"/>
        </w:rPr>
      </w:pPr>
    </w:p>
    <w:p w14:paraId="027E5B25" w14:textId="77777777" w:rsidR="00F750CB" w:rsidRDefault="00F750CB" w:rsidP="00780164">
      <w:pPr>
        <w:rPr>
          <w:rFonts w:asciiTheme="minorHAnsi" w:hAnsiTheme="minorHAnsi" w:cstheme="minorHAnsi"/>
          <w:sz w:val="22"/>
          <w:szCs w:val="22"/>
        </w:rPr>
      </w:pPr>
    </w:p>
    <w:p w14:paraId="774055C4" w14:textId="77777777" w:rsidR="00F750CB" w:rsidRDefault="00F750CB" w:rsidP="00780164">
      <w:pPr>
        <w:rPr>
          <w:rFonts w:asciiTheme="minorHAnsi" w:hAnsiTheme="minorHAnsi" w:cstheme="minorHAnsi"/>
          <w:sz w:val="22"/>
          <w:szCs w:val="22"/>
        </w:rPr>
      </w:pPr>
    </w:p>
    <w:p w14:paraId="5D98C8FF" w14:textId="77777777" w:rsidR="00F750CB" w:rsidRDefault="00F750CB" w:rsidP="00780164">
      <w:pPr>
        <w:rPr>
          <w:rFonts w:asciiTheme="minorHAnsi" w:hAnsiTheme="minorHAnsi" w:cstheme="minorHAnsi"/>
          <w:sz w:val="22"/>
          <w:szCs w:val="22"/>
        </w:rPr>
      </w:pPr>
    </w:p>
    <w:p w14:paraId="7D02F7AC" w14:textId="77777777" w:rsidR="00F750CB" w:rsidRDefault="00F750CB" w:rsidP="00780164">
      <w:pPr>
        <w:rPr>
          <w:rFonts w:asciiTheme="minorHAnsi" w:hAnsiTheme="minorHAnsi" w:cstheme="minorHAnsi"/>
          <w:sz w:val="22"/>
          <w:szCs w:val="22"/>
        </w:rPr>
      </w:pPr>
    </w:p>
    <w:p w14:paraId="574E933B" w14:textId="77777777" w:rsidR="00F750CB" w:rsidRDefault="00F750CB" w:rsidP="00780164">
      <w:pPr>
        <w:rPr>
          <w:rFonts w:asciiTheme="minorHAnsi" w:hAnsiTheme="minorHAnsi" w:cstheme="minorHAnsi"/>
          <w:sz w:val="22"/>
          <w:szCs w:val="22"/>
        </w:rPr>
      </w:pPr>
    </w:p>
    <w:p w14:paraId="697725E4" w14:textId="77777777" w:rsidR="00F750CB" w:rsidRDefault="00F750CB" w:rsidP="00780164">
      <w:pPr>
        <w:rPr>
          <w:rFonts w:asciiTheme="minorHAnsi" w:hAnsiTheme="minorHAnsi" w:cstheme="minorHAnsi"/>
          <w:sz w:val="22"/>
          <w:szCs w:val="22"/>
        </w:rPr>
      </w:pPr>
    </w:p>
    <w:p w14:paraId="266141AA" w14:textId="77777777" w:rsidR="00F750CB" w:rsidRDefault="00F750CB" w:rsidP="00780164">
      <w:pPr>
        <w:rPr>
          <w:rFonts w:asciiTheme="minorHAnsi" w:hAnsiTheme="minorHAnsi" w:cstheme="minorHAnsi"/>
          <w:sz w:val="22"/>
          <w:szCs w:val="22"/>
        </w:rPr>
      </w:pPr>
    </w:p>
    <w:p w14:paraId="699A975D" w14:textId="77777777" w:rsidR="00F15072" w:rsidRDefault="00F15072" w:rsidP="00780164">
      <w:pPr>
        <w:rPr>
          <w:rFonts w:asciiTheme="minorHAnsi" w:hAnsiTheme="minorHAnsi" w:cstheme="minorHAnsi"/>
          <w:sz w:val="22"/>
          <w:szCs w:val="22"/>
        </w:rPr>
      </w:pPr>
    </w:p>
    <w:p w14:paraId="6DD4E67B" w14:textId="77777777" w:rsidR="00F15072" w:rsidRDefault="00F15072" w:rsidP="00780164">
      <w:pPr>
        <w:rPr>
          <w:rFonts w:asciiTheme="minorHAnsi" w:hAnsiTheme="minorHAnsi" w:cstheme="minorHAnsi"/>
          <w:sz w:val="22"/>
          <w:szCs w:val="22"/>
        </w:rPr>
      </w:pPr>
    </w:p>
    <w:p w14:paraId="4CBEEB98" w14:textId="77777777" w:rsidR="00F15072" w:rsidRDefault="00F15072" w:rsidP="00780164">
      <w:pPr>
        <w:rPr>
          <w:rFonts w:asciiTheme="minorHAnsi" w:hAnsiTheme="minorHAnsi" w:cstheme="minorHAnsi"/>
          <w:sz w:val="22"/>
          <w:szCs w:val="22"/>
        </w:rPr>
      </w:pPr>
    </w:p>
    <w:p w14:paraId="6AF1D293" w14:textId="77777777" w:rsidR="00F15072" w:rsidRDefault="00F15072" w:rsidP="00780164">
      <w:pPr>
        <w:rPr>
          <w:rFonts w:asciiTheme="minorHAnsi" w:hAnsiTheme="minorHAnsi" w:cstheme="minorHAnsi"/>
          <w:sz w:val="22"/>
          <w:szCs w:val="22"/>
        </w:rPr>
      </w:pPr>
    </w:p>
    <w:p w14:paraId="1EFACAAF" w14:textId="77777777" w:rsidR="00F750CB" w:rsidRDefault="00F750CB" w:rsidP="00780164">
      <w:pPr>
        <w:rPr>
          <w:rFonts w:asciiTheme="minorHAnsi" w:hAnsiTheme="minorHAnsi" w:cstheme="minorHAnsi"/>
          <w:sz w:val="22"/>
          <w:szCs w:val="22"/>
        </w:rPr>
      </w:pPr>
    </w:p>
    <w:p w14:paraId="43F2AE1C" w14:textId="42251BD3" w:rsidR="00546974" w:rsidRPr="00213BBD" w:rsidRDefault="00343BD9" w:rsidP="00165F3D">
      <w:pPr>
        <w:pStyle w:val="NESOSubHeading"/>
      </w:pPr>
      <w:bookmarkStart w:id="415" w:name="_Toc190179302"/>
      <w:r>
        <w:lastRenderedPageBreak/>
        <w:t>Super Users</w:t>
      </w:r>
      <w:r w:rsidR="00677AC6">
        <w:t xml:space="preserve"> &amp; Secondary User</w:t>
      </w:r>
      <w:r w:rsidR="00F750CB">
        <w:t xml:space="preserve"> Registration Approvals</w:t>
      </w:r>
      <w:bookmarkEnd w:id="415"/>
    </w:p>
    <w:p w14:paraId="49D9386C" w14:textId="77777777" w:rsidR="00546974" w:rsidRDefault="00546974" w:rsidP="00780164">
      <w:pPr>
        <w:rPr>
          <w:rFonts w:asciiTheme="minorHAnsi" w:hAnsiTheme="minorHAnsi" w:cstheme="minorHAnsi"/>
          <w:sz w:val="22"/>
          <w:szCs w:val="22"/>
        </w:rPr>
      </w:pPr>
    </w:p>
    <w:p w14:paraId="06419624" w14:textId="36A8DE5A" w:rsidR="0088220B" w:rsidRDefault="00677AC6" w:rsidP="00780164">
      <w:pPr>
        <w:rPr>
          <w:rFonts w:asciiTheme="minorHAnsi" w:hAnsiTheme="minorHAnsi" w:cstheme="minorHAnsi"/>
          <w:i/>
          <w:iCs/>
          <w:sz w:val="22"/>
          <w:szCs w:val="22"/>
        </w:rPr>
      </w:pPr>
      <w:proofErr w:type="gramStart"/>
      <w:r>
        <w:rPr>
          <w:rFonts w:asciiTheme="minorHAnsi" w:hAnsiTheme="minorHAnsi" w:cstheme="minorHAnsi"/>
          <w:sz w:val="22"/>
          <w:szCs w:val="22"/>
        </w:rPr>
        <w:t>In order to</w:t>
      </w:r>
      <w:proofErr w:type="gramEnd"/>
      <w:r>
        <w:rPr>
          <w:rFonts w:asciiTheme="minorHAnsi" w:hAnsiTheme="minorHAnsi" w:cstheme="minorHAnsi"/>
          <w:sz w:val="22"/>
          <w:szCs w:val="22"/>
        </w:rPr>
        <w:t xml:space="preserve"> </w:t>
      </w:r>
      <w:r w:rsidR="007024D3">
        <w:rPr>
          <w:rFonts w:asciiTheme="minorHAnsi" w:hAnsiTheme="minorHAnsi" w:cstheme="minorHAnsi"/>
          <w:sz w:val="22"/>
          <w:szCs w:val="22"/>
        </w:rPr>
        <w:t xml:space="preserve">provide an organisation with agency to apply and manage the roles listed in the table overleaf, </w:t>
      </w:r>
      <w:r w:rsidR="00424349">
        <w:rPr>
          <w:rFonts w:asciiTheme="minorHAnsi" w:hAnsiTheme="minorHAnsi" w:cstheme="minorHAnsi"/>
          <w:sz w:val="22"/>
          <w:szCs w:val="22"/>
        </w:rPr>
        <w:t xml:space="preserve">an </w:t>
      </w:r>
      <w:r w:rsidR="00CB5ACA">
        <w:rPr>
          <w:rFonts w:asciiTheme="minorHAnsi" w:hAnsiTheme="minorHAnsi" w:cstheme="minorHAnsi"/>
          <w:sz w:val="22"/>
          <w:szCs w:val="22"/>
        </w:rPr>
        <w:t>overarching</w:t>
      </w:r>
      <w:r w:rsidR="00424349">
        <w:rPr>
          <w:rFonts w:asciiTheme="minorHAnsi" w:hAnsiTheme="minorHAnsi" w:cstheme="minorHAnsi"/>
          <w:sz w:val="22"/>
          <w:szCs w:val="22"/>
        </w:rPr>
        <w:t xml:space="preserve"> role entitled </w:t>
      </w:r>
      <w:r w:rsidR="00424349" w:rsidRPr="00424349">
        <w:rPr>
          <w:rFonts w:asciiTheme="minorHAnsi" w:hAnsiTheme="minorHAnsi" w:cstheme="minorHAnsi"/>
          <w:b/>
          <w:bCs/>
          <w:sz w:val="22"/>
          <w:szCs w:val="22"/>
        </w:rPr>
        <w:t>‘Super User’</w:t>
      </w:r>
      <w:r w:rsidR="00424349">
        <w:rPr>
          <w:rFonts w:asciiTheme="minorHAnsi" w:hAnsiTheme="minorHAnsi" w:cstheme="minorHAnsi"/>
          <w:sz w:val="22"/>
          <w:szCs w:val="22"/>
        </w:rPr>
        <w:t xml:space="preserve"> </w:t>
      </w:r>
      <w:r w:rsidR="00CB5ACA">
        <w:rPr>
          <w:rFonts w:asciiTheme="minorHAnsi" w:hAnsiTheme="minorHAnsi" w:cstheme="minorHAnsi"/>
          <w:sz w:val="22"/>
          <w:szCs w:val="22"/>
        </w:rPr>
        <w:t xml:space="preserve">has also been created. </w:t>
      </w:r>
      <w:r w:rsidR="003D2678">
        <w:rPr>
          <w:rFonts w:asciiTheme="minorHAnsi" w:hAnsiTheme="minorHAnsi" w:cstheme="minorHAnsi"/>
          <w:sz w:val="22"/>
          <w:szCs w:val="22"/>
        </w:rPr>
        <w:t xml:space="preserve">As of </w:t>
      </w:r>
      <w:r w:rsidR="003D2678" w:rsidRPr="0088220B">
        <w:rPr>
          <w:rFonts w:asciiTheme="minorHAnsi" w:hAnsiTheme="minorHAnsi" w:cstheme="minorHAnsi"/>
          <w:i/>
          <w:iCs/>
          <w:sz w:val="22"/>
          <w:szCs w:val="22"/>
        </w:rPr>
        <w:t>Release 2.</w:t>
      </w:r>
      <w:r w:rsidR="004C2FD5" w:rsidRPr="0088220B">
        <w:rPr>
          <w:rFonts w:asciiTheme="minorHAnsi" w:hAnsiTheme="minorHAnsi" w:cstheme="minorHAnsi"/>
          <w:i/>
          <w:iCs/>
          <w:sz w:val="22"/>
          <w:szCs w:val="22"/>
        </w:rPr>
        <w:t>8</w:t>
      </w:r>
      <w:r w:rsidR="003D2678" w:rsidRPr="0088220B">
        <w:rPr>
          <w:rFonts w:asciiTheme="minorHAnsi" w:hAnsiTheme="minorHAnsi" w:cstheme="minorHAnsi"/>
          <w:i/>
          <w:iCs/>
          <w:sz w:val="22"/>
          <w:szCs w:val="22"/>
        </w:rPr>
        <w:t xml:space="preserve"> the key feature of the Super User Role is to enable them t</w:t>
      </w:r>
      <w:r w:rsidR="00BD7E29" w:rsidRPr="0088220B">
        <w:rPr>
          <w:rFonts w:asciiTheme="minorHAnsi" w:hAnsiTheme="minorHAnsi" w:cstheme="minorHAnsi"/>
          <w:i/>
          <w:iCs/>
          <w:sz w:val="22"/>
          <w:szCs w:val="22"/>
        </w:rPr>
        <w:t xml:space="preserve">o specifically </w:t>
      </w:r>
      <w:r w:rsidR="004C2FD5" w:rsidRPr="0088220B">
        <w:rPr>
          <w:rFonts w:asciiTheme="minorHAnsi" w:hAnsiTheme="minorHAnsi" w:cstheme="minorHAnsi"/>
          <w:i/>
          <w:iCs/>
          <w:sz w:val="22"/>
          <w:szCs w:val="22"/>
        </w:rPr>
        <w:t xml:space="preserve">appraise inbound registration requests generated from the </w:t>
      </w:r>
      <w:r w:rsidR="00165F3D">
        <w:t>National Energy System Operator</w:t>
      </w:r>
      <w:r w:rsidR="004C2FD5" w:rsidRPr="0088220B">
        <w:rPr>
          <w:rFonts w:asciiTheme="minorHAnsi" w:hAnsiTheme="minorHAnsi" w:cstheme="minorHAnsi"/>
          <w:i/>
          <w:iCs/>
          <w:sz w:val="22"/>
          <w:szCs w:val="22"/>
        </w:rPr>
        <w:t xml:space="preserve"> Website </w:t>
      </w:r>
      <w:proofErr w:type="gramStart"/>
      <w:r w:rsidR="0088220B" w:rsidRPr="0088220B">
        <w:rPr>
          <w:rFonts w:asciiTheme="minorHAnsi" w:hAnsiTheme="minorHAnsi" w:cstheme="minorHAnsi"/>
          <w:i/>
          <w:iCs/>
          <w:sz w:val="22"/>
          <w:szCs w:val="22"/>
        </w:rPr>
        <w:t>in order to</w:t>
      </w:r>
      <w:proofErr w:type="gramEnd"/>
      <w:r w:rsidR="0088220B" w:rsidRPr="0088220B">
        <w:rPr>
          <w:rFonts w:asciiTheme="minorHAnsi" w:hAnsiTheme="minorHAnsi" w:cstheme="minorHAnsi"/>
          <w:i/>
          <w:iCs/>
          <w:sz w:val="22"/>
          <w:szCs w:val="22"/>
        </w:rPr>
        <w:t xml:space="preserve"> complete the registration process and allow access to the SMP Portal by extension.</w:t>
      </w:r>
    </w:p>
    <w:p w14:paraId="37384214" w14:textId="77777777" w:rsidR="0088220B" w:rsidRDefault="0088220B" w:rsidP="00780164">
      <w:pPr>
        <w:rPr>
          <w:rFonts w:asciiTheme="minorHAnsi" w:hAnsiTheme="minorHAnsi" w:cstheme="minorHAnsi"/>
          <w:sz w:val="22"/>
          <w:szCs w:val="22"/>
        </w:rPr>
      </w:pPr>
    </w:p>
    <w:p w14:paraId="3758C625" w14:textId="0654DD07" w:rsidR="00D3646C" w:rsidRDefault="00D3646C" w:rsidP="00780164">
      <w:pPr>
        <w:rPr>
          <w:rFonts w:asciiTheme="minorHAnsi" w:hAnsiTheme="minorHAnsi" w:cstheme="minorHAnsi"/>
          <w:sz w:val="22"/>
          <w:szCs w:val="22"/>
        </w:rPr>
      </w:pPr>
      <w:r>
        <w:rPr>
          <w:rFonts w:asciiTheme="minorHAnsi" w:hAnsiTheme="minorHAnsi" w:cstheme="minorHAnsi"/>
          <w:sz w:val="22"/>
          <w:szCs w:val="22"/>
        </w:rPr>
        <w:t>As of Release 2.</w:t>
      </w:r>
      <w:r w:rsidR="00F83B9D">
        <w:rPr>
          <w:rFonts w:asciiTheme="minorHAnsi" w:hAnsiTheme="minorHAnsi" w:cstheme="minorHAnsi"/>
          <w:sz w:val="22"/>
          <w:szCs w:val="22"/>
        </w:rPr>
        <w:t>8</w:t>
      </w:r>
      <w:r>
        <w:rPr>
          <w:rFonts w:asciiTheme="minorHAnsi" w:hAnsiTheme="minorHAnsi" w:cstheme="minorHAnsi"/>
          <w:sz w:val="22"/>
          <w:szCs w:val="22"/>
        </w:rPr>
        <w:t xml:space="preserve"> </w:t>
      </w:r>
      <w:r w:rsidR="00180152">
        <w:rPr>
          <w:rFonts w:asciiTheme="minorHAnsi" w:hAnsiTheme="minorHAnsi" w:cstheme="minorHAnsi"/>
          <w:sz w:val="22"/>
          <w:szCs w:val="22"/>
        </w:rPr>
        <w:t xml:space="preserve">only </w:t>
      </w:r>
      <w:r w:rsidR="00180152" w:rsidRPr="00617B18">
        <w:rPr>
          <w:rFonts w:asciiTheme="minorHAnsi" w:hAnsiTheme="minorHAnsi" w:cstheme="minorHAnsi"/>
          <w:b/>
          <w:bCs/>
          <w:sz w:val="22"/>
          <w:szCs w:val="22"/>
        </w:rPr>
        <w:t>one</w:t>
      </w:r>
      <w:r w:rsidR="00180152">
        <w:rPr>
          <w:rFonts w:asciiTheme="minorHAnsi" w:hAnsiTheme="minorHAnsi" w:cstheme="minorHAnsi"/>
          <w:sz w:val="22"/>
          <w:szCs w:val="22"/>
        </w:rPr>
        <w:t xml:space="preserve"> Super User Role </w:t>
      </w:r>
      <w:r w:rsidR="00F83B9D">
        <w:rPr>
          <w:rFonts w:asciiTheme="minorHAnsi" w:hAnsiTheme="minorHAnsi" w:cstheme="minorHAnsi"/>
          <w:sz w:val="22"/>
          <w:szCs w:val="22"/>
        </w:rPr>
        <w:t>will continue to be</w:t>
      </w:r>
      <w:r w:rsidR="00180152">
        <w:rPr>
          <w:rFonts w:asciiTheme="minorHAnsi" w:hAnsiTheme="minorHAnsi" w:cstheme="minorHAnsi"/>
          <w:sz w:val="22"/>
          <w:szCs w:val="22"/>
        </w:rPr>
        <w:t xml:space="preserve"> allocated </w:t>
      </w:r>
      <w:r w:rsidR="00A26DE9">
        <w:rPr>
          <w:rFonts w:asciiTheme="minorHAnsi" w:hAnsiTheme="minorHAnsi" w:cstheme="minorHAnsi"/>
          <w:sz w:val="22"/>
          <w:szCs w:val="22"/>
        </w:rPr>
        <w:t xml:space="preserve">for each company or organisation. Where a company or organisation has multiple </w:t>
      </w:r>
      <w:r w:rsidR="009F3ADB">
        <w:rPr>
          <w:rFonts w:asciiTheme="minorHAnsi" w:hAnsiTheme="minorHAnsi" w:cstheme="minorHAnsi"/>
          <w:sz w:val="22"/>
          <w:szCs w:val="22"/>
        </w:rPr>
        <w:t>users currently registered, a single user should be nominated for the Super User Role to manage the other existing users</w:t>
      </w:r>
      <w:r w:rsidR="007626DC">
        <w:rPr>
          <w:rFonts w:asciiTheme="minorHAnsi" w:hAnsiTheme="minorHAnsi" w:cstheme="minorHAnsi"/>
          <w:sz w:val="22"/>
          <w:szCs w:val="22"/>
        </w:rPr>
        <w:t xml:space="preserve">. </w:t>
      </w:r>
    </w:p>
    <w:p w14:paraId="7F00C4CC" w14:textId="77A5A426" w:rsidR="005D4852" w:rsidRDefault="005D4852" w:rsidP="00780164">
      <w:pPr>
        <w:rPr>
          <w:rFonts w:asciiTheme="minorHAnsi" w:hAnsiTheme="minorHAnsi" w:cstheme="minorHAnsi"/>
          <w:sz w:val="22"/>
          <w:szCs w:val="22"/>
        </w:rPr>
      </w:pPr>
    </w:p>
    <w:p w14:paraId="16FF1600" w14:textId="7EE20711" w:rsidR="00213BBD" w:rsidRDefault="002B305C" w:rsidP="00780164">
      <w:pPr>
        <w:rPr>
          <w:rFonts w:asciiTheme="minorHAnsi" w:hAnsiTheme="minorHAnsi" w:cstheme="minorHAnsi"/>
          <w:sz w:val="22"/>
          <w:szCs w:val="22"/>
        </w:rPr>
      </w:pPr>
      <w:r>
        <w:rPr>
          <w:rFonts w:asciiTheme="minorHAnsi" w:hAnsiTheme="minorHAnsi" w:cstheme="minorHAnsi"/>
          <w:sz w:val="22"/>
          <w:szCs w:val="22"/>
        </w:rPr>
        <w:t>As of Release 2.8 the Super User Role has now been</w:t>
      </w:r>
      <w:r w:rsidR="005C6C85">
        <w:rPr>
          <w:rFonts w:asciiTheme="minorHAnsi" w:hAnsiTheme="minorHAnsi" w:cstheme="minorHAnsi"/>
          <w:sz w:val="22"/>
          <w:szCs w:val="22"/>
        </w:rPr>
        <w:t xml:space="preserve"> </w:t>
      </w:r>
      <w:r w:rsidR="005C6C85" w:rsidRPr="00213BBD">
        <w:rPr>
          <w:rFonts w:asciiTheme="minorHAnsi" w:hAnsiTheme="minorHAnsi" w:cstheme="minorHAnsi"/>
          <w:i/>
          <w:iCs/>
          <w:sz w:val="22"/>
          <w:szCs w:val="22"/>
        </w:rPr>
        <w:t>combined</w:t>
      </w:r>
      <w:r w:rsidRPr="00213BBD">
        <w:rPr>
          <w:rFonts w:asciiTheme="minorHAnsi" w:hAnsiTheme="minorHAnsi" w:cstheme="minorHAnsi"/>
          <w:i/>
          <w:iCs/>
          <w:sz w:val="22"/>
          <w:szCs w:val="22"/>
        </w:rPr>
        <w:t xml:space="preserve"> </w:t>
      </w:r>
      <w:r>
        <w:rPr>
          <w:rFonts w:asciiTheme="minorHAnsi" w:hAnsiTheme="minorHAnsi" w:cstheme="minorHAnsi"/>
          <w:sz w:val="22"/>
          <w:szCs w:val="22"/>
        </w:rPr>
        <w:t>with the previous</w:t>
      </w:r>
      <w:r w:rsidR="005D4852">
        <w:rPr>
          <w:rFonts w:asciiTheme="minorHAnsi" w:hAnsiTheme="minorHAnsi" w:cstheme="minorHAnsi"/>
          <w:sz w:val="22"/>
          <w:szCs w:val="22"/>
        </w:rPr>
        <w:t xml:space="preserve"> </w:t>
      </w:r>
      <w:r w:rsidR="005D4852" w:rsidRPr="00AB4559">
        <w:rPr>
          <w:rFonts w:asciiTheme="minorHAnsi" w:hAnsiTheme="minorHAnsi" w:cstheme="minorHAnsi"/>
          <w:b/>
          <w:bCs/>
          <w:sz w:val="22"/>
          <w:szCs w:val="22"/>
        </w:rPr>
        <w:t>User Admin Role</w:t>
      </w:r>
      <w:r w:rsidR="00AB4559">
        <w:rPr>
          <w:rFonts w:asciiTheme="minorHAnsi" w:hAnsiTheme="minorHAnsi" w:cstheme="minorHAnsi"/>
          <w:sz w:val="22"/>
          <w:szCs w:val="22"/>
        </w:rPr>
        <w:t>.</w:t>
      </w:r>
      <w:r w:rsidR="005C6C85">
        <w:rPr>
          <w:rFonts w:asciiTheme="minorHAnsi" w:hAnsiTheme="minorHAnsi" w:cstheme="minorHAnsi"/>
          <w:sz w:val="22"/>
          <w:szCs w:val="22"/>
        </w:rPr>
        <w:t xml:space="preserve"> The Super User will be a</w:t>
      </w:r>
      <w:r w:rsidR="006D2B9F">
        <w:rPr>
          <w:rFonts w:asciiTheme="minorHAnsi" w:hAnsiTheme="minorHAnsi" w:cstheme="minorHAnsi"/>
          <w:sz w:val="22"/>
          <w:szCs w:val="22"/>
        </w:rPr>
        <w:t xml:space="preserve">ble to </w:t>
      </w:r>
      <w:r w:rsidR="00213BBD">
        <w:rPr>
          <w:rFonts w:asciiTheme="minorHAnsi" w:hAnsiTheme="minorHAnsi" w:cstheme="minorHAnsi"/>
          <w:sz w:val="22"/>
          <w:szCs w:val="22"/>
        </w:rPr>
        <w:t>fulfil</w:t>
      </w:r>
      <w:r w:rsidR="006D2B9F">
        <w:rPr>
          <w:rFonts w:asciiTheme="minorHAnsi" w:hAnsiTheme="minorHAnsi" w:cstheme="minorHAnsi"/>
          <w:sz w:val="22"/>
          <w:szCs w:val="22"/>
        </w:rPr>
        <w:t xml:space="preserve"> both tasks</w:t>
      </w:r>
      <w:r w:rsidR="00BE7F80">
        <w:rPr>
          <w:rFonts w:asciiTheme="minorHAnsi" w:hAnsiTheme="minorHAnsi" w:cstheme="minorHAnsi"/>
          <w:sz w:val="22"/>
          <w:szCs w:val="22"/>
        </w:rPr>
        <w:t xml:space="preserve"> of authorising registration requests and </w:t>
      </w:r>
      <w:r w:rsidR="00213BBD">
        <w:rPr>
          <w:rFonts w:asciiTheme="minorHAnsi" w:hAnsiTheme="minorHAnsi" w:cstheme="minorHAnsi"/>
          <w:sz w:val="22"/>
          <w:szCs w:val="22"/>
        </w:rPr>
        <w:t>managing the suite of User Roles.</w:t>
      </w:r>
    </w:p>
    <w:p w14:paraId="003ECE52" w14:textId="77777777" w:rsidR="000E55C6" w:rsidRDefault="000E55C6" w:rsidP="00780164">
      <w:pPr>
        <w:rPr>
          <w:rFonts w:asciiTheme="minorHAnsi" w:hAnsiTheme="minorHAnsi" w:cstheme="minorHAnsi"/>
          <w:sz w:val="22"/>
          <w:szCs w:val="22"/>
        </w:rPr>
      </w:pPr>
    </w:p>
    <w:p w14:paraId="72A345AB" w14:textId="79721E4D" w:rsidR="00546D81" w:rsidRDefault="000E55C6" w:rsidP="00213BBD">
      <w:pPr>
        <w:rPr>
          <w:rFonts w:asciiTheme="minorHAnsi" w:hAnsiTheme="minorHAnsi" w:cstheme="minorHAnsi"/>
          <w:sz w:val="22"/>
          <w:szCs w:val="22"/>
        </w:rPr>
      </w:pPr>
      <w:r>
        <w:rPr>
          <w:rFonts w:asciiTheme="minorHAnsi" w:hAnsiTheme="minorHAnsi" w:cstheme="minorHAnsi"/>
          <w:sz w:val="22"/>
          <w:szCs w:val="22"/>
        </w:rPr>
        <w:t xml:space="preserve">The Super User role is </w:t>
      </w:r>
      <w:r w:rsidR="001866C7" w:rsidRPr="00096694">
        <w:rPr>
          <w:rFonts w:asciiTheme="minorHAnsi" w:hAnsiTheme="minorHAnsi" w:cstheme="minorHAnsi"/>
          <w:b/>
          <w:bCs/>
          <w:sz w:val="22"/>
          <w:szCs w:val="22"/>
        </w:rPr>
        <w:t>exclusively assigned and managed</w:t>
      </w:r>
      <w:r w:rsidR="001866C7">
        <w:rPr>
          <w:rFonts w:asciiTheme="minorHAnsi" w:hAnsiTheme="minorHAnsi" w:cstheme="minorHAnsi"/>
          <w:sz w:val="22"/>
          <w:szCs w:val="22"/>
        </w:rPr>
        <w:t xml:space="preserve"> by the Contracts Management Team </w:t>
      </w:r>
      <w:r w:rsidR="001A5004">
        <w:rPr>
          <w:rFonts w:asciiTheme="minorHAnsi" w:hAnsiTheme="minorHAnsi" w:cstheme="minorHAnsi"/>
          <w:sz w:val="22"/>
          <w:szCs w:val="22"/>
        </w:rPr>
        <w:t>in line with Business Rules.</w:t>
      </w:r>
    </w:p>
    <w:p w14:paraId="383CDBAF" w14:textId="77777777" w:rsidR="00B22657" w:rsidRDefault="00B22657" w:rsidP="00213BBD">
      <w:pPr>
        <w:rPr>
          <w:rFonts w:asciiTheme="minorHAnsi" w:hAnsiTheme="minorHAnsi" w:cstheme="minorHAnsi"/>
          <w:sz w:val="22"/>
          <w:szCs w:val="22"/>
        </w:rPr>
      </w:pPr>
    </w:p>
    <w:p w14:paraId="3C9DD074" w14:textId="77777777" w:rsidR="00B22657" w:rsidRDefault="00B22657" w:rsidP="00213BBD">
      <w:pPr>
        <w:rPr>
          <w:rFonts w:asciiTheme="minorHAnsi" w:hAnsiTheme="minorHAnsi" w:cstheme="minorHAnsi"/>
          <w:sz w:val="22"/>
          <w:szCs w:val="22"/>
        </w:rPr>
      </w:pPr>
    </w:p>
    <w:p w14:paraId="13DCE6EF" w14:textId="77777777" w:rsidR="00B22657" w:rsidRDefault="00B22657" w:rsidP="00213BBD">
      <w:pPr>
        <w:rPr>
          <w:rFonts w:asciiTheme="minorHAnsi" w:hAnsiTheme="minorHAnsi" w:cstheme="minorHAnsi"/>
          <w:sz w:val="22"/>
          <w:szCs w:val="22"/>
        </w:rPr>
      </w:pPr>
    </w:p>
    <w:p w14:paraId="6117E899" w14:textId="77777777" w:rsidR="00B22657" w:rsidRDefault="00B22657" w:rsidP="00213BBD">
      <w:pPr>
        <w:rPr>
          <w:rFonts w:asciiTheme="minorHAnsi" w:hAnsiTheme="minorHAnsi" w:cstheme="minorHAnsi"/>
          <w:sz w:val="22"/>
          <w:szCs w:val="22"/>
        </w:rPr>
      </w:pPr>
    </w:p>
    <w:p w14:paraId="13276EB9" w14:textId="77777777" w:rsidR="00B22657" w:rsidRDefault="00B22657" w:rsidP="00213BBD">
      <w:pPr>
        <w:rPr>
          <w:rFonts w:asciiTheme="minorHAnsi" w:hAnsiTheme="minorHAnsi" w:cstheme="minorHAnsi"/>
          <w:sz w:val="22"/>
          <w:szCs w:val="22"/>
        </w:rPr>
      </w:pPr>
    </w:p>
    <w:p w14:paraId="15F82262" w14:textId="77777777" w:rsidR="00B22657" w:rsidRDefault="00B22657" w:rsidP="00213BBD">
      <w:pPr>
        <w:rPr>
          <w:rFonts w:asciiTheme="minorHAnsi" w:hAnsiTheme="minorHAnsi" w:cstheme="minorHAnsi"/>
          <w:sz w:val="22"/>
          <w:szCs w:val="22"/>
        </w:rPr>
      </w:pPr>
    </w:p>
    <w:p w14:paraId="643133F5" w14:textId="77777777" w:rsidR="00B22657" w:rsidRDefault="00B22657" w:rsidP="00213BBD">
      <w:pPr>
        <w:rPr>
          <w:rFonts w:asciiTheme="minorHAnsi" w:hAnsiTheme="minorHAnsi" w:cstheme="minorHAnsi"/>
          <w:sz w:val="22"/>
          <w:szCs w:val="22"/>
        </w:rPr>
      </w:pPr>
    </w:p>
    <w:p w14:paraId="63EE4721" w14:textId="77777777" w:rsidR="00B22657" w:rsidRDefault="00B22657" w:rsidP="00213BBD">
      <w:pPr>
        <w:rPr>
          <w:rFonts w:asciiTheme="minorHAnsi" w:hAnsiTheme="minorHAnsi" w:cstheme="minorHAnsi"/>
          <w:sz w:val="22"/>
          <w:szCs w:val="22"/>
        </w:rPr>
      </w:pPr>
    </w:p>
    <w:p w14:paraId="4B79105C" w14:textId="77777777" w:rsidR="00B22657" w:rsidRDefault="00B22657" w:rsidP="00213BBD">
      <w:pPr>
        <w:rPr>
          <w:rFonts w:asciiTheme="minorHAnsi" w:hAnsiTheme="minorHAnsi" w:cstheme="minorHAnsi"/>
          <w:sz w:val="22"/>
          <w:szCs w:val="22"/>
        </w:rPr>
      </w:pPr>
    </w:p>
    <w:p w14:paraId="0BC428D1" w14:textId="77777777" w:rsidR="00B22657" w:rsidRDefault="00B22657" w:rsidP="00213BBD">
      <w:pPr>
        <w:rPr>
          <w:rFonts w:asciiTheme="minorHAnsi" w:hAnsiTheme="minorHAnsi" w:cstheme="minorHAnsi"/>
          <w:sz w:val="22"/>
          <w:szCs w:val="22"/>
        </w:rPr>
      </w:pPr>
    </w:p>
    <w:p w14:paraId="6DC1FC07" w14:textId="77777777" w:rsidR="00B22657" w:rsidRDefault="00B22657" w:rsidP="00213BBD">
      <w:pPr>
        <w:rPr>
          <w:rFonts w:asciiTheme="minorHAnsi" w:hAnsiTheme="minorHAnsi" w:cstheme="minorHAnsi"/>
          <w:sz w:val="22"/>
          <w:szCs w:val="22"/>
        </w:rPr>
      </w:pPr>
    </w:p>
    <w:p w14:paraId="619E6967" w14:textId="77777777" w:rsidR="00B22657" w:rsidRDefault="00B22657" w:rsidP="00213BBD">
      <w:pPr>
        <w:rPr>
          <w:rFonts w:asciiTheme="minorHAnsi" w:hAnsiTheme="minorHAnsi" w:cstheme="minorHAnsi"/>
          <w:sz w:val="22"/>
          <w:szCs w:val="22"/>
        </w:rPr>
      </w:pPr>
    </w:p>
    <w:p w14:paraId="4DC0066E" w14:textId="77777777" w:rsidR="00B22657" w:rsidRDefault="00B22657" w:rsidP="00213BBD">
      <w:pPr>
        <w:rPr>
          <w:rFonts w:asciiTheme="minorHAnsi" w:hAnsiTheme="minorHAnsi" w:cstheme="minorHAnsi"/>
          <w:sz w:val="22"/>
          <w:szCs w:val="22"/>
        </w:rPr>
      </w:pPr>
    </w:p>
    <w:p w14:paraId="5C4FE323" w14:textId="77777777" w:rsidR="00B22657" w:rsidRDefault="00B22657" w:rsidP="00213BBD">
      <w:pPr>
        <w:rPr>
          <w:rFonts w:asciiTheme="minorHAnsi" w:hAnsiTheme="minorHAnsi" w:cstheme="minorHAnsi"/>
          <w:sz w:val="22"/>
          <w:szCs w:val="22"/>
        </w:rPr>
      </w:pPr>
    </w:p>
    <w:p w14:paraId="374B276C" w14:textId="77777777" w:rsidR="00B22657" w:rsidRDefault="00B22657" w:rsidP="00213BBD">
      <w:pPr>
        <w:rPr>
          <w:rFonts w:asciiTheme="minorHAnsi" w:hAnsiTheme="minorHAnsi" w:cstheme="minorHAnsi"/>
          <w:sz w:val="22"/>
          <w:szCs w:val="22"/>
        </w:rPr>
      </w:pPr>
    </w:p>
    <w:p w14:paraId="7F2925B3" w14:textId="77777777" w:rsidR="00B22657" w:rsidRPr="00213BBD" w:rsidRDefault="00B22657" w:rsidP="00213BBD">
      <w:pPr>
        <w:rPr>
          <w:rFonts w:asciiTheme="minorHAnsi" w:hAnsiTheme="minorHAnsi" w:cstheme="minorHAnsi"/>
          <w:sz w:val="22"/>
          <w:szCs w:val="22"/>
        </w:rPr>
      </w:pPr>
    </w:p>
    <w:p w14:paraId="0738EF10" w14:textId="1F88209C" w:rsidR="00546D81" w:rsidRDefault="00546D81" w:rsidP="00165F3D">
      <w:pPr>
        <w:pStyle w:val="NESOSubHeading"/>
      </w:pPr>
      <w:bookmarkStart w:id="416" w:name="_Toc190179303"/>
      <w:r>
        <w:lastRenderedPageBreak/>
        <w:t>User Role Business Rules</w:t>
      </w:r>
      <w:bookmarkEnd w:id="416"/>
      <w:r>
        <w:t xml:space="preserve"> </w:t>
      </w:r>
    </w:p>
    <w:p w14:paraId="7EF3D865" w14:textId="4DE28759" w:rsidR="00546D81" w:rsidRDefault="00546D81" w:rsidP="00780164">
      <w:pPr>
        <w:pStyle w:val="BodyText"/>
      </w:pPr>
    </w:p>
    <w:p w14:paraId="066F34A8" w14:textId="681E4954" w:rsidR="004C2725" w:rsidRPr="00D51C78" w:rsidRDefault="00DE16EC" w:rsidP="00780164">
      <w:pPr>
        <w:pStyle w:val="BodyText"/>
        <w:rPr>
          <w:sz w:val="22"/>
          <w:szCs w:val="22"/>
        </w:rPr>
      </w:pPr>
      <w:r w:rsidRPr="00D51C78">
        <w:rPr>
          <w:sz w:val="22"/>
          <w:szCs w:val="22"/>
        </w:rPr>
        <w:t xml:space="preserve">The User Management approach has been designed to allow for </w:t>
      </w:r>
      <w:r w:rsidR="00560E16" w:rsidRPr="00D51C78">
        <w:rPr>
          <w:sz w:val="22"/>
          <w:szCs w:val="22"/>
        </w:rPr>
        <w:t>flexibility and agility in what level of access and visibility to functionality on the portal</w:t>
      </w:r>
      <w:r w:rsidR="002A1D2E" w:rsidRPr="00D51C78">
        <w:rPr>
          <w:sz w:val="22"/>
          <w:szCs w:val="22"/>
        </w:rPr>
        <w:t xml:space="preserve"> are granted,</w:t>
      </w:r>
      <w:r w:rsidR="00BF7A6B" w:rsidRPr="00D51C78">
        <w:rPr>
          <w:sz w:val="22"/>
          <w:szCs w:val="22"/>
        </w:rPr>
        <w:t xml:space="preserve"> recognising that this may evolve or change over the user’s lifetime. With this in mind these are currently the business </w:t>
      </w:r>
      <w:proofErr w:type="gramStart"/>
      <w:r w:rsidR="00BF7A6B" w:rsidRPr="00D51C78">
        <w:rPr>
          <w:sz w:val="22"/>
          <w:szCs w:val="22"/>
        </w:rPr>
        <w:t>rules;</w:t>
      </w:r>
      <w:proofErr w:type="gramEnd"/>
      <w:r w:rsidR="00BF7A6B" w:rsidRPr="00D51C78">
        <w:rPr>
          <w:sz w:val="22"/>
          <w:szCs w:val="22"/>
        </w:rPr>
        <w:t xml:space="preserve"> </w:t>
      </w:r>
    </w:p>
    <w:p w14:paraId="503F82C9" w14:textId="348A8A46" w:rsidR="00BF7A6B" w:rsidRPr="00D51C78" w:rsidRDefault="00BF7A6B" w:rsidP="00780164">
      <w:pPr>
        <w:pStyle w:val="BodyText"/>
        <w:rPr>
          <w:sz w:val="22"/>
          <w:szCs w:val="22"/>
        </w:rPr>
      </w:pPr>
    </w:p>
    <w:p w14:paraId="0BBA1B6D" w14:textId="1248F69B" w:rsidR="000356CA" w:rsidRDefault="000356CA" w:rsidP="001A1C01">
      <w:pPr>
        <w:pStyle w:val="BodyText"/>
        <w:numPr>
          <w:ilvl w:val="0"/>
          <w:numId w:val="21"/>
        </w:numPr>
        <w:rPr>
          <w:sz w:val="22"/>
          <w:szCs w:val="22"/>
        </w:rPr>
      </w:pPr>
      <w:r>
        <w:rPr>
          <w:sz w:val="22"/>
          <w:szCs w:val="22"/>
        </w:rPr>
        <w:t xml:space="preserve">As of Release 2.8, the </w:t>
      </w:r>
      <w:r w:rsidRPr="0074799F">
        <w:rPr>
          <w:i/>
          <w:iCs/>
          <w:sz w:val="22"/>
          <w:szCs w:val="22"/>
        </w:rPr>
        <w:t>def</w:t>
      </w:r>
      <w:r w:rsidR="009A7A10" w:rsidRPr="0074799F">
        <w:rPr>
          <w:i/>
          <w:iCs/>
          <w:sz w:val="22"/>
          <w:szCs w:val="22"/>
        </w:rPr>
        <w:t>ault</w:t>
      </w:r>
      <w:r w:rsidR="009A7A10">
        <w:rPr>
          <w:sz w:val="22"/>
          <w:szCs w:val="22"/>
        </w:rPr>
        <w:t xml:space="preserve"> Role assigned to every active User universally at the point registration is complete and they have been allocated their SSO credentials allowing them access to SMP is the Unit Manager Role. </w:t>
      </w:r>
    </w:p>
    <w:p w14:paraId="60CF925E" w14:textId="79EC7254" w:rsidR="009A7A10" w:rsidRPr="00090FA9" w:rsidRDefault="009A7A10" w:rsidP="001A1C01">
      <w:pPr>
        <w:pStyle w:val="BodyText"/>
        <w:numPr>
          <w:ilvl w:val="0"/>
          <w:numId w:val="21"/>
        </w:numPr>
        <w:rPr>
          <w:i/>
          <w:iCs/>
          <w:sz w:val="22"/>
          <w:szCs w:val="22"/>
        </w:rPr>
      </w:pPr>
      <w:r>
        <w:rPr>
          <w:sz w:val="22"/>
          <w:szCs w:val="22"/>
        </w:rPr>
        <w:t xml:space="preserve">Super Users can elect to supplement this Unit Manager Role with additional </w:t>
      </w:r>
      <w:r w:rsidR="00095B46">
        <w:rPr>
          <w:sz w:val="22"/>
          <w:szCs w:val="22"/>
        </w:rPr>
        <w:t>roles;</w:t>
      </w:r>
      <w:r>
        <w:rPr>
          <w:sz w:val="22"/>
          <w:szCs w:val="22"/>
        </w:rPr>
        <w:t xml:space="preserve"> </w:t>
      </w:r>
      <w:proofErr w:type="gramStart"/>
      <w:r>
        <w:rPr>
          <w:sz w:val="22"/>
          <w:szCs w:val="22"/>
        </w:rPr>
        <w:t>however</w:t>
      </w:r>
      <w:proofErr w:type="gramEnd"/>
      <w:r>
        <w:rPr>
          <w:sz w:val="22"/>
          <w:szCs w:val="22"/>
        </w:rPr>
        <w:t xml:space="preserve"> the </w:t>
      </w:r>
      <w:r w:rsidRPr="00903711">
        <w:rPr>
          <w:b/>
          <w:bCs/>
          <w:sz w:val="22"/>
          <w:szCs w:val="22"/>
        </w:rPr>
        <w:t>default role will remain</w:t>
      </w:r>
      <w:r>
        <w:rPr>
          <w:sz w:val="22"/>
          <w:szCs w:val="22"/>
        </w:rPr>
        <w:t xml:space="preserve">. This will also apply to </w:t>
      </w:r>
      <w:r w:rsidR="001D0820">
        <w:rPr>
          <w:sz w:val="22"/>
          <w:szCs w:val="22"/>
        </w:rPr>
        <w:t>the Role entitled ‘</w:t>
      </w:r>
      <w:r>
        <w:rPr>
          <w:sz w:val="22"/>
          <w:szCs w:val="22"/>
        </w:rPr>
        <w:t>Authorised Signator</w:t>
      </w:r>
      <w:r w:rsidR="001D0820">
        <w:rPr>
          <w:sz w:val="22"/>
          <w:szCs w:val="22"/>
        </w:rPr>
        <w:t>y’</w:t>
      </w:r>
      <w:r>
        <w:rPr>
          <w:sz w:val="22"/>
          <w:szCs w:val="22"/>
        </w:rPr>
        <w:t xml:space="preserve">. </w:t>
      </w:r>
      <w:r w:rsidR="00EE16D7" w:rsidRPr="00090FA9">
        <w:rPr>
          <w:i/>
          <w:iCs/>
          <w:sz w:val="22"/>
          <w:szCs w:val="22"/>
        </w:rPr>
        <w:t>This will be restored in the next Release, allowing Users to be assigned the Authorised Signatory exclusively</w:t>
      </w:r>
      <w:r w:rsidR="00BF5AD7" w:rsidRPr="00090FA9">
        <w:rPr>
          <w:i/>
          <w:iCs/>
          <w:sz w:val="22"/>
          <w:szCs w:val="22"/>
        </w:rPr>
        <w:t xml:space="preserve"> if so required. </w:t>
      </w:r>
    </w:p>
    <w:p w14:paraId="7DDD6A8B" w14:textId="1FACE65A" w:rsidR="00903711" w:rsidRPr="00903711" w:rsidRDefault="00BF7A6B" w:rsidP="001A1C01">
      <w:pPr>
        <w:pStyle w:val="BodyText"/>
        <w:numPr>
          <w:ilvl w:val="0"/>
          <w:numId w:val="21"/>
        </w:numPr>
        <w:rPr>
          <w:i/>
          <w:iCs/>
          <w:sz w:val="22"/>
          <w:szCs w:val="22"/>
        </w:rPr>
      </w:pPr>
      <w:r w:rsidRPr="00D51C78">
        <w:rPr>
          <w:sz w:val="22"/>
          <w:szCs w:val="22"/>
        </w:rPr>
        <w:t xml:space="preserve">Roles are not mutually exclusive: </w:t>
      </w:r>
      <w:r w:rsidR="00883703" w:rsidRPr="00D51C78">
        <w:rPr>
          <w:sz w:val="22"/>
          <w:szCs w:val="22"/>
        </w:rPr>
        <w:t xml:space="preserve">A user can be assigned more </w:t>
      </w:r>
      <w:r w:rsidR="00F668B9" w:rsidRPr="00D51C78">
        <w:rPr>
          <w:sz w:val="22"/>
          <w:szCs w:val="22"/>
        </w:rPr>
        <w:t>than</w:t>
      </w:r>
      <w:r w:rsidR="00883703" w:rsidRPr="00D51C78">
        <w:rPr>
          <w:sz w:val="22"/>
          <w:szCs w:val="22"/>
        </w:rPr>
        <w:t xml:space="preserve"> one role at any time </w:t>
      </w:r>
      <w:proofErr w:type="gramStart"/>
      <w:r w:rsidR="00883703" w:rsidRPr="00D51C78">
        <w:rPr>
          <w:sz w:val="22"/>
          <w:szCs w:val="22"/>
        </w:rPr>
        <w:t>with the exception of</w:t>
      </w:r>
      <w:proofErr w:type="gramEnd"/>
      <w:r w:rsidR="00883703" w:rsidRPr="00D51C78">
        <w:rPr>
          <w:sz w:val="22"/>
          <w:szCs w:val="22"/>
        </w:rPr>
        <w:t xml:space="preserve"> the Super User Role which is allocated from the outset and by the Contract’s Management Team.</w:t>
      </w:r>
      <w:r w:rsidR="005D4852" w:rsidRPr="00D51C78">
        <w:rPr>
          <w:sz w:val="22"/>
          <w:szCs w:val="22"/>
        </w:rPr>
        <w:t xml:space="preserve"> For </w:t>
      </w:r>
      <w:proofErr w:type="gramStart"/>
      <w:r w:rsidR="005D4852" w:rsidRPr="00D51C78">
        <w:rPr>
          <w:sz w:val="22"/>
          <w:szCs w:val="22"/>
        </w:rPr>
        <w:t>example</w:t>
      </w:r>
      <w:proofErr w:type="gramEnd"/>
      <w:r w:rsidR="005D4852" w:rsidRPr="00D51C78">
        <w:rPr>
          <w:sz w:val="22"/>
          <w:szCs w:val="22"/>
        </w:rPr>
        <w:t xml:space="preserve"> a secondary user can be assigned a combination of ‘Unit Manager’ </w:t>
      </w:r>
      <w:r w:rsidR="00AB4559" w:rsidRPr="00D51C78">
        <w:rPr>
          <w:sz w:val="22"/>
          <w:szCs w:val="22"/>
        </w:rPr>
        <w:t xml:space="preserve">and ‘Related Entity Manager’ role. </w:t>
      </w:r>
      <w:r w:rsidR="001D0820">
        <w:rPr>
          <w:sz w:val="22"/>
          <w:szCs w:val="22"/>
        </w:rPr>
        <w:t xml:space="preserve">Moreover, provision has also been made for the same User to be assigned an Authorised Signatory Role and remain a Unit Manager. </w:t>
      </w:r>
      <w:r w:rsidR="00EF3D44" w:rsidRPr="00903711">
        <w:rPr>
          <w:i/>
          <w:iCs/>
          <w:sz w:val="22"/>
          <w:szCs w:val="22"/>
        </w:rPr>
        <w:t xml:space="preserve">As of Release 2.8 </w:t>
      </w:r>
      <w:r w:rsidR="0074799F" w:rsidRPr="00903711">
        <w:rPr>
          <w:i/>
          <w:iCs/>
          <w:sz w:val="22"/>
          <w:szCs w:val="22"/>
        </w:rPr>
        <w:t xml:space="preserve">due to a restriction, </w:t>
      </w:r>
      <w:r w:rsidR="00EF3D44" w:rsidRPr="00903711">
        <w:rPr>
          <w:i/>
          <w:iCs/>
          <w:sz w:val="22"/>
          <w:szCs w:val="22"/>
        </w:rPr>
        <w:t xml:space="preserve">A User cannot be allocated exclusively an Authorised Signatory Role </w:t>
      </w:r>
      <w:r w:rsidR="00903711" w:rsidRPr="00903711">
        <w:rPr>
          <w:i/>
          <w:iCs/>
          <w:sz w:val="22"/>
          <w:szCs w:val="22"/>
        </w:rPr>
        <w:t xml:space="preserve">both at the point of registration and thereafter. This will be remedied in an upcoming Release. </w:t>
      </w:r>
    </w:p>
    <w:p w14:paraId="5EE5AB89" w14:textId="5FB9A955" w:rsidR="00812767" w:rsidRPr="00D51C78" w:rsidRDefault="00812767" w:rsidP="001A1C01">
      <w:pPr>
        <w:pStyle w:val="BodyText"/>
        <w:numPr>
          <w:ilvl w:val="0"/>
          <w:numId w:val="21"/>
        </w:numPr>
        <w:rPr>
          <w:sz w:val="22"/>
          <w:szCs w:val="22"/>
        </w:rPr>
      </w:pPr>
      <w:r w:rsidRPr="00D51C78">
        <w:rPr>
          <w:sz w:val="22"/>
          <w:szCs w:val="22"/>
        </w:rPr>
        <w:t>A Super User can also assign themselves all other roles</w:t>
      </w:r>
      <w:r w:rsidR="004657AD" w:rsidRPr="00D51C78">
        <w:rPr>
          <w:sz w:val="22"/>
          <w:szCs w:val="22"/>
        </w:rPr>
        <w:t xml:space="preserve"> if they </w:t>
      </w:r>
      <w:r w:rsidR="006D591A">
        <w:rPr>
          <w:sz w:val="22"/>
          <w:szCs w:val="22"/>
        </w:rPr>
        <w:t xml:space="preserve">so wish. </w:t>
      </w:r>
      <w:r w:rsidR="004657AD" w:rsidRPr="00D51C78">
        <w:rPr>
          <w:sz w:val="22"/>
          <w:szCs w:val="22"/>
        </w:rPr>
        <w:t xml:space="preserve"> </w:t>
      </w:r>
    </w:p>
    <w:p w14:paraId="139A914D" w14:textId="77777777" w:rsidR="00B22657" w:rsidRPr="000A0448" w:rsidRDefault="00EF3DE8" w:rsidP="00B22657">
      <w:pPr>
        <w:pStyle w:val="BodyText"/>
        <w:ind w:left="720"/>
        <w:rPr>
          <w:sz w:val="22"/>
          <w:szCs w:val="22"/>
        </w:rPr>
      </w:pPr>
      <w:r w:rsidRPr="00D51C78">
        <w:rPr>
          <w:sz w:val="22"/>
          <w:szCs w:val="22"/>
        </w:rPr>
        <w:t xml:space="preserve">Roles can be assigned or de-assigned at any point in time by </w:t>
      </w:r>
      <w:r w:rsidR="00A62C0C">
        <w:rPr>
          <w:sz w:val="22"/>
          <w:szCs w:val="22"/>
        </w:rPr>
        <w:t xml:space="preserve">the Super User </w:t>
      </w:r>
      <w:r w:rsidR="00FB07AD" w:rsidRPr="00D51C78">
        <w:rPr>
          <w:sz w:val="22"/>
          <w:szCs w:val="22"/>
        </w:rPr>
        <w:t xml:space="preserve">on behalf of other secondary users. </w:t>
      </w:r>
      <w:r w:rsidR="00F47331" w:rsidRPr="00D51C78">
        <w:rPr>
          <w:sz w:val="22"/>
          <w:szCs w:val="22"/>
        </w:rPr>
        <w:t xml:space="preserve">For </w:t>
      </w:r>
      <w:proofErr w:type="gramStart"/>
      <w:r w:rsidR="00F47331" w:rsidRPr="00D51C78">
        <w:rPr>
          <w:sz w:val="22"/>
          <w:szCs w:val="22"/>
        </w:rPr>
        <w:t>example</w:t>
      </w:r>
      <w:proofErr w:type="gramEnd"/>
      <w:r w:rsidR="00F47331" w:rsidRPr="00D51C78">
        <w:rPr>
          <w:sz w:val="22"/>
          <w:szCs w:val="22"/>
        </w:rPr>
        <w:t xml:space="preserve"> if a secondary user was assigned </w:t>
      </w:r>
      <w:r w:rsidR="00B22657" w:rsidRPr="000A0448">
        <w:rPr>
          <w:sz w:val="22"/>
          <w:szCs w:val="22"/>
        </w:rPr>
        <w:t xml:space="preserve">the ‘Related Entity Manager Role’ initially, then it can be withdrawn at a later stage. </w:t>
      </w:r>
    </w:p>
    <w:p w14:paraId="24C1334C" w14:textId="2BC4F923" w:rsidR="000A0448" w:rsidRDefault="000A0448" w:rsidP="00B22657">
      <w:pPr>
        <w:pStyle w:val="BodyText"/>
        <w:ind w:left="720"/>
        <w:rPr>
          <w:sz w:val="22"/>
          <w:szCs w:val="22"/>
        </w:rPr>
      </w:pPr>
    </w:p>
    <w:p w14:paraId="34B9FE85" w14:textId="77777777" w:rsidR="00F15072" w:rsidRDefault="00F15072" w:rsidP="00F15072">
      <w:pPr>
        <w:pStyle w:val="BodyText"/>
        <w:ind w:left="720"/>
        <w:rPr>
          <w:sz w:val="22"/>
          <w:szCs w:val="22"/>
        </w:rPr>
      </w:pPr>
    </w:p>
    <w:p w14:paraId="23ECCBD5" w14:textId="77777777" w:rsidR="00B744D4" w:rsidRDefault="00B744D4" w:rsidP="00F15072">
      <w:pPr>
        <w:pStyle w:val="BodyText"/>
        <w:ind w:left="720"/>
        <w:rPr>
          <w:sz w:val="22"/>
          <w:szCs w:val="22"/>
        </w:rPr>
      </w:pPr>
    </w:p>
    <w:p w14:paraId="34A6DB1B" w14:textId="77777777" w:rsidR="00B22657" w:rsidRDefault="00B22657" w:rsidP="00F15072">
      <w:pPr>
        <w:pStyle w:val="BodyText"/>
        <w:ind w:left="720"/>
        <w:rPr>
          <w:sz w:val="22"/>
          <w:szCs w:val="22"/>
        </w:rPr>
      </w:pPr>
    </w:p>
    <w:p w14:paraId="5B09F67D" w14:textId="77777777" w:rsidR="00F15072" w:rsidRDefault="00F15072" w:rsidP="00B168C9">
      <w:pPr>
        <w:pStyle w:val="BodyText"/>
        <w:rPr>
          <w:sz w:val="22"/>
          <w:szCs w:val="22"/>
        </w:rPr>
      </w:pPr>
    </w:p>
    <w:p w14:paraId="11931B8B" w14:textId="681301D2" w:rsidR="00B168C9" w:rsidRDefault="005F59F7" w:rsidP="00B168C9">
      <w:pPr>
        <w:pStyle w:val="NESOSubHeading"/>
      </w:pPr>
      <w:bookmarkStart w:id="417" w:name="_Toc190179304"/>
      <w:r>
        <w:lastRenderedPageBreak/>
        <w:t xml:space="preserve">User Role Business Rules </w:t>
      </w:r>
      <w:r w:rsidR="00B168C9">
        <w:t>–</w:t>
      </w:r>
      <w:r w:rsidR="00B22657">
        <w:t xml:space="preserve"> cont</w:t>
      </w:r>
      <w:bookmarkEnd w:id="417"/>
    </w:p>
    <w:p w14:paraId="702A4AF5" w14:textId="0AAD2DB2" w:rsidR="00301E06" w:rsidRPr="00661F66" w:rsidRDefault="003C5C1D" w:rsidP="00B168C9">
      <w:pPr>
        <w:pStyle w:val="BodyText"/>
        <w:ind w:left="720"/>
        <w:rPr>
          <w:b/>
          <w:bCs/>
          <w:sz w:val="22"/>
          <w:szCs w:val="22"/>
        </w:rPr>
      </w:pPr>
      <w:r w:rsidRPr="0096066C">
        <w:rPr>
          <w:b/>
          <w:bCs/>
          <w:sz w:val="22"/>
          <w:szCs w:val="22"/>
        </w:rPr>
        <w:t>De-activation of User</w:t>
      </w:r>
      <w:r w:rsidR="003C71EA" w:rsidRPr="0096066C">
        <w:rPr>
          <w:b/>
          <w:bCs/>
          <w:sz w:val="22"/>
          <w:szCs w:val="22"/>
        </w:rPr>
        <w:t>’</w:t>
      </w:r>
      <w:r w:rsidRPr="0096066C">
        <w:rPr>
          <w:b/>
          <w:bCs/>
          <w:sz w:val="22"/>
          <w:szCs w:val="22"/>
        </w:rPr>
        <w:t>s</w:t>
      </w:r>
      <w:r w:rsidR="003C71EA" w:rsidRPr="0096066C">
        <w:rPr>
          <w:b/>
          <w:bCs/>
          <w:sz w:val="22"/>
          <w:szCs w:val="22"/>
        </w:rPr>
        <w:t xml:space="preserve"> Access to SMP Portal</w:t>
      </w:r>
      <w:r w:rsidRPr="0096066C">
        <w:rPr>
          <w:b/>
          <w:bCs/>
          <w:sz w:val="22"/>
          <w:szCs w:val="22"/>
        </w:rPr>
        <w:t>:</w:t>
      </w:r>
      <w:r w:rsidRPr="00D51C78">
        <w:rPr>
          <w:sz w:val="22"/>
          <w:szCs w:val="22"/>
        </w:rPr>
        <w:t xml:space="preserve"> As of Release 2.</w:t>
      </w:r>
      <w:r w:rsidR="00301E06">
        <w:rPr>
          <w:sz w:val="22"/>
          <w:szCs w:val="22"/>
        </w:rPr>
        <w:t>8</w:t>
      </w:r>
      <w:r w:rsidRPr="00D51C78">
        <w:rPr>
          <w:sz w:val="22"/>
          <w:szCs w:val="22"/>
        </w:rPr>
        <w:t xml:space="preserve">, </w:t>
      </w:r>
      <w:r w:rsidR="00301E06">
        <w:rPr>
          <w:sz w:val="22"/>
          <w:szCs w:val="22"/>
        </w:rPr>
        <w:t>Super User’s remain exclusively under the control and management of the Account/Contract Management Team</w:t>
      </w:r>
      <w:r w:rsidR="00661F66">
        <w:rPr>
          <w:sz w:val="22"/>
          <w:szCs w:val="22"/>
        </w:rPr>
        <w:t xml:space="preserve">, therefore their Super User Role can only be revoked by the team in question. Secondary Users however </w:t>
      </w:r>
      <w:r w:rsidR="00661F66" w:rsidRPr="00661F66">
        <w:rPr>
          <w:b/>
          <w:bCs/>
          <w:sz w:val="22"/>
          <w:szCs w:val="22"/>
        </w:rPr>
        <w:t>can now be de-activated</w:t>
      </w:r>
      <w:r w:rsidR="00661F66">
        <w:rPr>
          <w:sz w:val="22"/>
          <w:szCs w:val="22"/>
        </w:rPr>
        <w:t xml:space="preserve"> from accessing the SMP Portal by their respective Super User. </w:t>
      </w:r>
    </w:p>
    <w:p w14:paraId="00736AE3" w14:textId="77777777" w:rsidR="00C27D79" w:rsidRPr="00C27D79" w:rsidRDefault="00AD5D85" w:rsidP="001A1C01">
      <w:pPr>
        <w:pStyle w:val="BodyText"/>
        <w:numPr>
          <w:ilvl w:val="0"/>
          <w:numId w:val="21"/>
        </w:numPr>
        <w:rPr>
          <w:b/>
          <w:bCs/>
          <w:sz w:val="22"/>
          <w:szCs w:val="22"/>
        </w:rPr>
      </w:pPr>
      <w:r w:rsidRPr="00D51C78">
        <w:rPr>
          <w:sz w:val="22"/>
          <w:szCs w:val="22"/>
        </w:rPr>
        <w:t xml:space="preserve">In the instance of </w:t>
      </w:r>
      <w:r w:rsidR="0099140A">
        <w:rPr>
          <w:sz w:val="22"/>
          <w:szCs w:val="22"/>
        </w:rPr>
        <w:t>a Super</w:t>
      </w:r>
      <w:r w:rsidRPr="00D51C78">
        <w:rPr>
          <w:sz w:val="22"/>
          <w:szCs w:val="22"/>
        </w:rPr>
        <w:t xml:space="preserve"> User</w:t>
      </w:r>
      <w:r w:rsidR="0099140A">
        <w:rPr>
          <w:sz w:val="22"/>
          <w:szCs w:val="22"/>
        </w:rPr>
        <w:t xml:space="preserve"> </w:t>
      </w:r>
      <w:r w:rsidRPr="00D51C78">
        <w:rPr>
          <w:sz w:val="22"/>
          <w:szCs w:val="22"/>
        </w:rPr>
        <w:t xml:space="preserve">no longer requiring access to the </w:t>
      </w:r>
      <w:r w:rsidR="0099140A">
        <w:rPr>
          <w:sz w:val="22"/>
          <w:szCs w:val="22"/>
        </w:rPr>
        <w:t>SMP</w:t>
      </w:r>
      <w:r w:rsidRPr="00D51C78">
        <w:rPr>
          <w:sz w:val="22"/>
          <w:szCs w:val="22"/>
        </w:rPr>
        <w:t xml:space="preserve"> </w:t>
      </w:r>
      <w:r w:rsidR="0099140A">
        <w:rPr>
          <w:sz w:val="22"/>
          <w:szCs w:val="22"/>
        </w:rPr>
        <w:t>P</w:t>
      </w:r>
      <w:r w:rsidRPr="00D51C78">
        <w:rPr>
          <w:sz w:val="22"/>
          <w:szCs w:val="22"/>
        </w:rPr>
        <w:t>ortal</w:t>
      </w:r>
      <w:r w:rsidR="0099140A">
        <w:rPr>
          <w:sz w:val="22"/>
          <w:szCs w:val="22"/>
        </w:rPr>
        <w:t xml:space="preserve"> or wishing to re-assign their Super User status to another User</w:t>
      </w:r>
      <w:r w:rsidRPr="00D51C78">
        <w:rPr>
          <w:sz w:val="22"/>
          <w:szCs w:val="22"/>
        </w:rPr>
        <w:t xml:space="preserve">, it is imperative that </w:t>
      </w:r>
      <w:r w:rsidR="00D11186" w:rsidRPr="00D51C78">
        <w:rPr>
          <w:sz w:val="22"/>
          <w:szCs w:val="22"/>
        </w:rPr>
        <w:t xml:space="preserve">the user in question </w:t>
      </w:r>
      <w:r w:rsidR="00AF0C3F">
        <w:rPr>
          <w:sz w:val="22"/>
          <w:szCs w:val="22"/>
        </w:rPr>
        <w:t xml:space="preserve">contacts their respective Account Manager to action this request. </w:t>
      </w:r>
    </w:p>
    <w:p w14:paraId="7477D1B3" w14:textId="01D87184" w:rsidR="00C27D79" w:rsidRPr="00C27D79" w:rsidRDefault="00C27D79" w:rsidP="001A1C01">
      <w:pPr>
        <w:pStyle w:val="BodyText"/>
        <w:numPr>
          <w:ilvl w:val="0"/>
          <w:numId w:val="21"/>
        </w:numPr>
        <w:rPr>
          <w:b/>
          <w:bCs/>
          <w:sz w:val="22"/>
          <w:szCs w:val="22"/>
        </w:rPr>
      </w:pPr>
      <w:r>
        <w:rPr>
          <w:b/>
          <w:bCs/>
          <w:sz w:val="22"/>
          <w:szCs w:val="22"/>
        </w:rPr>
        <w:t xml:space="preserve">As of Release 2.8, it is now imperative that any SMP Portal Accounts with at least one active User must have a Super User Role assigned. This will ensure that any prospective secondary or additional users wishing to register and gain access to the same Account will be able to take advantage of the registration process in its entirety. </w:t>
      </w:r>
    </w:p>
    <w:p w14:paraId="28C84C67" w14:textId="10AD9AE6" w:rsidR="00003922" w:rsidRPr="00513461" w:rsidRDefault="00AF0C3F" w:rsidP="001A1C01">
      <w:pPr>
        <w:pStyle w:val="BodyText"/>
        <w:numPr>
          <w:ilvl w:val="0"/>
          <w:numId w:val="21"/>
        </w:numPr>
        <w:rPr>
          <w:b/>
          <w:bCs/>
          <w:sz w:val="22"/>
          <w:szCs w:val="22"/>
        </w:rPr>
      </w:pPr>
      <w:r>
        <w:rPr>
          <w:sz w:val="22"/>
          <w:szCs w:val="22"/>
        </w:rPr>
        <w:t xml:space="preserve">Where an </w:t>
      </w:r>
      <w:r w:rsidR="00C27D79">
        <w:rPr>
          <w:sz w:val="22"/>
          <w:szCs w:val="22"/>
        </w:rPr>
        <w:t xml:space="preserve">SMP Portal Account has only one active User assigned and they are the designated Super User, if the Super User is not replaced and there are no </w:t>
      </w:r>
      <w:r w:rsidR="00C27D79" w:rsidRPr="004B0367">
        <w:rPr>
          <w:b/>
          <w:bCs/>
          <w:sz w:val="22"/>
          <w:szCs w:val="22"/>
        </w:rPr>
        <w:t>other active Portal Users associated with that Account</w:t>
      </w:r>
      <w:r w:rsidR="00C27D79">
        <w:rPr>
          <w:sz w:val="22"/>
          <w:szCs w:val="22"/>
        </w:rPr>
        <w:t>, then it is within the remit of the Contracts or Account Management Team to</w:t>
      </w:r>
      <w:r w:rsidR="00D11186" w:rsidRPr="00D51C78">
        <w:rPr>
          <w:sz w:val="22"/>
          <w:szCs w:val="22"/>
        </w:rPr>
        <w:t xml:space="preserve"> </w:t>
      </w:r>
      <w:r w:rsidR="00F15BB0">
        <w:rPr>
          <w:sz w:val="22"/>
          <w:szCs w:val="22"/>
        </w:rPr>
        <w:t>remove access to SMP</w:t>
      </w:r>
      <w:r w:rsidR="003C71EA">
        <w:rPr>
          <w:sz w:val="22"/>
          <w:szCs w:val="22"/>
        </w:rPr>
        <w:t xml:space="preserve"> for the User(s) in question</w:t>
      </w:r>
      <w:r w:rsidR="00C27D79">
        <w:rPr>
          <w:sz w:val="22"/>
          <w:szCs w:val="22"/>
        </w:rPr>
        <w:t xml:space="preserve"> </w:t>
      </w:r>
      <w:r w:rsidR="003C71EA">
        <w:rPr>
          <w:sz w:val="22"/>
          <w:szCs w:val="22"/>
        </w:rPr>
        <w:t xml:space="preserve">and/or </w:t>
      </w:r>
      <w:r w:rsidR="00C27D79">
        <w:rPr>
          <w:sz w:val="22"/>
          <w:szCs w:val="22"/>
        </w:rPr>
        <w:t>remove their Super User Role</w:t>
      </w:r>
      <w:r w:rsidR="00D11186" w:rsidRPr="00D51C78">
        <w:rPr>
          <w:sz w:val="22"/>
          <w:szCs w:val="22"/>
        </w:rPr>
        <w:t xml:space="preserve"> for the purposes of Data Protection and Compliance</w:t>
      </w:r>
      <w:r w:rsidR="003C71EA">
        <w:rPr>
          <w:sz w:val="22"/>
          <w:szCs w:val="22"/>
        </w:rPr>
        <w:t xml:space="preserve">. </w:t>
      </w:r>
    </w:p>
    <w:p w14:paraId="7EE72133" w14:textId="7D38479B" w:rsidR="00E2666C" w:rsidRPr="00930337" w:rsidRDefault="00AB72E5" w:rsidP="001A1C01">
      <w:pPr>
        <w:pStyle w:val="BodyText"/>
        <w:numPr>
          <w:ilvl w:val="0"/>
          <w:numId w:val="21"/>
        </w:numPr>
        <w:rPr>
          <w:b/>
          <w:bCs/>
          <w:sz w:val="22"/>
          <w:szCs w:val="22"/>
        </w:rPr>
      </w:pPr>
      <w:r>
        <w:rPr>
          <w:sz w:val="22"/>
          <w:szCs w:val="22"/>
        </w:rPr>
        <w:t>D</w:t>
      </w:r>
      <w:r w:rsidR="00B66D1C">
        <w:rPr>
          <w:sz w:val="22"/>
          <w:szCs w:val="22"/>
        </w:rPr>
        <w:t xml:space="preserve">esignated </w:t>
      </w:r>
      <w:r w:rsidR="00513461">
        <w:rPr>
          <w:sz w:val="22"/>
          <w:szCs w:val="22"/>
        </w:rPr>
        <w:t xml:space="preserve">Authorised </w:t>
      </w:r>
      <w:r>
        <w:rPr>
          <w:sz w:val="22"/>
          <w:szCs w:val="22"/>
        </w:rPr>
        <w:t>S</w:t>
      </w:r>
      <w:r w:rsidR="00B66D1C">
        <w:rPr>
          <w:sz w:val="22"/>
          <w:szCs w:val="22"/>
        </w:rPr>
        <w:t>ignator</w:t>
      </w:r>
      <w:r>
        <w:rPr>
          <w:sz w:val="22"/>
          <w:szCs w:val="22"/>
        </w:rPr>
        <w:t>ies</w:t>
      </w:r>
      <w:r w:rsidR="00513461">
        <w:rPr>
          <w:sz w:val="22"/>
          <w:szCs w:val="22"/>
        </w:rPr>
        <w:t xml:space="preserve"> will </w:t>
      </w:r>
      <w:r>
        <w:rPr>
          <w:sz w:val="22"/>
          <w:szCs w:val="22"/>
        </w:rPr>
        <w:t>remain</w:t>
      </w:r>
      <w:r w:rsidR="00A614FA">
        <w:rPr>
          <w:sz w:val="22"/>
          <w:szCs w:val="22"/>
        </w:rPr>
        <w:t xml:space="preserve"> able to </w:t>
      </w:r>
      <w:r w:rsidR="006874C8">
        <w:rPr>
          <w:sz w:val="22"/>
          <w:szCs w:val="22"/>
        </w:rPr>
        <w:t xml:space="preserve">be selected on prequalification applications </w:t>
      </w:r>
      <w:proofErr w:type="gramStart"/>
      <w:r w:rsidR="006874C8">
        <w:rPr>
          <w:sz w:val="22"/>
          <w:szCs w:val="22"/>
        </w:rPr>
        <w:t xml:space="preserve">in </w:t>
      </w:r>
      <w:r w:rsidR="00E2666C">
        <w:rPr>
          <w:sz w:val="22"/>
          <w:szCs w:val="22"/>
        </w:rPr>
        <w:t>order to</w:t>
      </w:r>
      <w:proofErr w:type="gramEnd"/>
      <w:r w:rsidR="00E2666C">
        <w:rPr>
          <w:sz w:val="22"/>
          <w:szCs w:val="22"/>
        </w:rPr>
        <w:t xml:space="preserve"> take advantage of the </w:t>
      </w:r>
      <w:r w:rsidR="006874C8">
        <w:rPr>
          <w:sz w:val="22"/>
          <w:szCs w:val="22"/>
        </w:rPr>
        <w:t>digital signature capability</w:t>
      </w:r>
      <w:r w:rsidR="00B66D1C">
        <w:rPr>
          <w:sz w:val="22"/>
          <w:szCs w:val="22"/>
        </w:rPr>
        <w:t xml:space="preserve"> </w:t>
      </w:r>
      <w:r w:rsidR="00DB206F">
        <w:rPr>
          <w:sz w:val="22"/>
          <w:szCs w:val="22"/>
        </w:rPr>
        <w:t>on behalf of your company/organisation</w:t>
      </w:r>
      <w:r w:rsidR="006874C8">
        <w:rPr>
          <w:sz w:val="22"/>
          <w:szCs w:val="22"/>
        </w:rPr>
        <w:t>. However, the User’s in question</w:t>
      </w:r>
      <w:r w:rsidR="00DB206F">
        <w:rPr>
          <w:sz w:val="22"/>
          <w:szCs w:val="22"/>
        </w:rPr>
        <w:t xml:space="preserve"> </w:t>
      </w:r>
      <w:r w:rsidR="00306BFD">
        <w:rPr>
          <w:sz w:val="22"/>
          <w:szCs w:val="22"/>
        </w:rPr>
        <w:t xml:space="preserve">must be assigned the Authorised Signatory Role </w:t>
      </w:r>
      <w:r w:rsidR="000D5F7E">
        <w:rPr>
          <w:sz w:val="22"/>
          <w:szCs w:val="22"/>
        </w:rPr>
        <w:t xml:space="preserve">prior. This will be a </w:t>
      </w:r>
      <w:r w:rsidR="007578E0">
        <w:rPr>
          <w:sz w:val="22"/>
          <w:szCs w:val="22"/>
        </w:rPr>
        <w:t>one-</w:t>
      </w:r>
      <w:r w:rsidR="000D5F7E">
        <w:rPr>
          <w:sz w:val="22"/>
          <w:szCs w:val="22"/>
        </w:rPr>
        <w:t xml:space="preserve">off exercise, once set up they will be </w:t>
      </w:r>
      <w:proofErr w:type="gramStart"/>
      <w:r w:rsidR="000D5F7E">
        <w:rPr>
          <w:sz w:val="22"/>
          <w:szCs w:val="22"/>
        </w:rPr>
        <w:t>in a position</w:t>
      </w:r>
      <w:proofErr w:type="gramEnd"/>
      <w:r w:rsidR="000D5F7E">
        <w:rPr>
          <w:sz w:val="22"/>
          <w:szCs w:val="22"/>
        </w:rPr>
        <w:t xml:space="preserve"> to </w:t>
      </w:r>
      <w:r w:rsidR="003213E8">
        <w:rPr>
          <w:sz w:val="22"/>
          <w:szCs w:val="22"/>
        </w:rPr>
        <w:t xml:space="preserve">access </w:t>
      </w:r>
      <w:r w:rsidR="00C039F4">
        <w:rPr>
          <w:sz w:val="22"/>
          <w:szCs w:val="22"/>
        </w:rPr>
        <w:t xml:space="preserve">the </w:t>
      </w:r>
      <w:r w:rsidR="003213E8">
        <w:rPr>
          <w:sz w:val="22"/>
          <w:szCs w:val="22"/>
        </w:rPr>
        <w:t xml:space="preserve">digital </w:t>
      </w:r>
      <w:r w:rsidR="00C039F4">
        <w:rPr>
          <w:sz w:val="22"/>
          <w:szCs w:val="22"/>
        </w:rPr>
        <w:t>signature capability</w:t>
      </w:r>
      <w:r w:rsidR="00CB319C">
        <w:rPr>
          <w:sz w:val="22"/>
          <w:szCs w:val="22"/>
        </w:rPr>
        <w:t xml:space="preserve"> for all future prequalification applications. </w:t>
      </w:r>
    </w:p>
    <w:p w14:paraId="2E07CB9A" w14:textId="57FC3616" w:rsidR="00930337" w:rsidRPr="00D51C78" w:rsidRDefault="00951A4F" w:rsidP="001A1C01">
      <w:pPr>
        <w:pStyle w:val="BodyText"/>
        <w:numPr>
          <w:ilvl w:val="0"/>
          <w:numId w:val="21"/>
        </w:numPr>
        <w:rPr>
          <w:b/>
          <w:bCs/>
          <w:sz w:val="22"/>
          <w:szCs w:val="22"/>
        </w:rPr>
      </w:pPr>
      <w:r>
        <w:rPr>
          <w:sz w:val="22"/>
          <w:szCs w:val="22"/>
        </w:rPr>
        <w:t xml:space="preserve">New Roles can be onboarded for use on the SMP Portal with future Releases, and therefore the current portfolio of User Roles </w:t>
      </w:r>
      <w:proofErr w:type="gramStart"/>
      <w:r>
        <w:rPr>
          <w:sz w:val="22"/>
          <w:szCs w:val="22"/>
        </w:rPr>
        <w:t>are</w:t>
      </w:r>
      <w:proofErr w:type="gramEnd"/>
      <w:r>
        <w:rPr>
          <w:sz w:val="22"/>
          <w:szCs w:val="22"/>
        </w:rPr>
        <w:t xml:space="preserve"> not restricted</w:t>
      </w:r>
      <w:r w:rsidR="00675295">
        <w:rPr>
          <w:sz w:val="22"/>
          <w:szCs w:val="22"/>
        </w:rPr>
        <w:t xml:space="preserve">. </w:t>
      </w:r>
    </w:p>
    <w:p w14:paraId="2243CADA" w14:textId="5379A01C" w:rsidR="008839FB" w:rsidRPr="00143788" w:rsidRDefault="008839FB" w:rsidP="001A1C01">
      <w:pPr>
        <w:pStyle w:val="BodyText"/>
        <w:numPr>
          <w:ilvl w:val="0"/>
          <w:numId w:val="21"/>
        </w:numPr>
        <w:rPr>
          <w:b/>
          <w:bCs/>
          <w:i/>
          <w:iCs/>
          <w:color w:val="auto"/>
          <w:sz w:val="22"/>
          <w:szCs w:val="22"/>
        </w:rPr>
      </w:pPr>
      <w:r w:rsidRPr="000E3DFF">
        <w:rPr>
          <w:color w:val="auto"/>
          <w:sz w:val="22"/>
          <w:szCs w:val="22"/>
        </w:rPr>
        <w:t xml:space="preserve">Each Company/Organisation is allocated a </w:t>
      </w:r>
      <w:r w:rsidR="00143788">
        <w:rPr>
          <w:color w:val="auto"/>
          <w:sz w:val="22"/>
          <w:szCs w:val="22"/>
        </w:rPr>
        <w:t xml:space="preserve">universal </w:t>
      </w:r>
      <w:r w:rsidRPr="000E3DFF">
        <w:rPr>
          <w:color w:val="auto"/>
          <w:sz w:val="22"/>
          <w:szCs w:val="22"/>
        </w:rPr>
        <w:t xml:space="preserve">quota of </w:t>
      </w:r>
      <w:r w:rsidR="000E3DFF" w:rsidRPr="000E3DFF">
        <w:rPr>
          <w:b/>
          <w:bCs/>
          <w:color w:val="auto"/>
          <w:sz w:val="22"/>
          <w:szCs w:val="22"/>
        </w:rPr>
        <w:t>five</w:t>
      </w:r>
      <w:r w:rsidR="00864E31" w:rsidRPr="000E3DFF">
        <w:rPr>
          <w:color w:val="auto"/>
          <w:sz w:val="22"/>
          <w:szCs w:val="22"/>
        </w:rPr>
        <w:t xml:space="preserve"> </w:t>
      </w:r>
      <w:r w:rsidRPr="000E3DFF">
        <w:rPr>
          <w:color w:val="auto"/>
          <w:sz w:val="22"/>
          <w:szCs w:val="22"/>
        </w:rPr>
        <w:t xml:space="preserve">capped </w:t>
      </w:r>
      <w:r w:rsidR="00CB319C">
        <w:rPr>
          <w:color w:val="auto"/>
          <w:sz w:val="22"/>
          <w:szCs w:val="22"/>
        </w:rPr>
        <w:t>U</w:t>
      </w:r>
      <w:r w:rsidR="00514809" w:rsidRPr="000E3DFF">
        <w:rPr>
          <w:color w:val="auto"/>
          <w:sz w:val="22"/>
          <w:szCs w:val="22"/>
        </w:rPr>
        <w:t xml:space="preserve">ser </w:t>
      </w:r>
      <w:r w:rsidR="00CB319C">
        <w:rPr>
          <w:color w:val="auto"/>
          <w:sz w:val="22"/>
          <w:szCs w:val="22"/>
        </w:rPr>
        <w:t>L</w:t>
      </w:r>
      <w:r w:rsidR="00514809" w:rsidRPr="000E3DFF">
        <w:rPr>
          <w:color w:val="auto"/>
          <w:sz w:val="22"/>
          <w:szCs w:val="22"/>
        </w:rPr>
        <w:t>icences</w:t>
      </w:r>
      <w:r w:rsidR="00143788" w:rsidRPr="00143788">
        <w:rPr>
          <w:i/>
          <w:iCs/>
          <w:color w:val="auto"/>
          <w:sz w:val="22"/>
          <w:szCs w:val="22"/>
        </w:rPr>
        <w:t xml:space="preserve">, to increase this allowance, then the Market Provider must approach their Contract/Account Manager directly. </w:t>
      </w:r>
    </w:p>
    <w:p w14:paraId="18F54E2C" w14:textId="77777777" w:rsidR="00930337" w:rsidRPr="00D51C78" w:rsidRDefault="00930337" w:rsidP="00930337">
      <w:pPr>
        <w:pStyle w:val="BodyText"/>
        <w:ind w:left="720"/>
        <w:rPr>
          <w:b/>
          <w:bCs/>
          <w:color w:val="00B050"/>
          <w:sz w:val="22"/>
          <w:szCs w:val="22"/>
        </w:rPr>
      </w:pPr>
    </w:p>
    <w:p w14:paraId="6DA0BFEC" w14:textId="4F85BAF1" w:rsidR="00514809" w:rsidRPr="00D51C78" w:rsidRDefault="00514809" w:rsidP="00514809">
      <w:pPr>
        <w:pStyle w:val="BodyText"/>
        <w:rPr>
          <w:color w:val="00B050"/>
          <w:sz w:val="22"/>
          <w:szCs w:val="22"/>
        </w:rPr>
      </w:pPr>
    </w:p>
    <w:p w14:paraId="3760C10D" w14:textId="6CE888B0" w:rsidR="00F15072" w:rsidRPr="00B168C9" w:rsidRDefault="00756141" w:rsidP="00514809">
      <w:pPr>
        <w:pStyle w:val="BodyText"/>
        <w:rPr>
          <w:color w:val="auto"/>
          <w:sz w:val="22"/>
          <w:szCs w:val="22"/>
        </w:rPr>
      </w:pPr>
      <w:r w:rsidRPr="00D51C78">
        <w:rPr>
          <w:color w:val="auto"/>
          <w:sz w:val="22"/>
          <w:szCs w:val="22"/>
        </w:rPr>
        <w:lastRenderedPageBreak/>
        <w:t xml:space="preserve">The following sections will </w:t>
      </w:r>
      <w:r w:rsidR="00D51C78" w:rsidRPr="00D51C78">
        <w:rPr>
          <w:color w:val="auto"/>
          <w:sz w:val="22"/>
          <w:szCs w:val="22"/>
        </w:rPr>
        <w:t>address the methodology to allocating User Roles on the SMP Portal for Release 2.</w:t>
      </w:r>
      <w:r w:rsidR="00090FA9">
        <w:rPr>
          <w:color w:val="auto"/>
          <w:sz w:val="22"/>
          <w:szCs w:val="22"/>
        </w:rPr>
        <w:t>8</w:t>
      </w:r>
    </w:p>
    <w:p w14:paraId="1A3D3CC4" w14:textId="1EA9EA1D" w:rsidR="00514809" w:rsidRPr="00B17E3D" w:rsidRDefault="006119B6" w:rsidP="00165F3D">
      <w:pPr>
        <w:pStyle w:val="NESOSubHeading"/>
      </w:pPr>
      <w:bookmarkStart w:id="418" w:name="_Toc190179305"/>
      <w:r>
        <w:t>Approval of</w:t>
      </w:r>
      <w:r w:rsidR="00756141">
        <w:t xml:space="preserve"> Secondary User</w:t>
      </w:r>
      <w:r>
        <w:t xml:space="preserve"> Registration Requests</w:t>
      </w:r>
      <w:r w:rsidR="00756141">
        <w:t xml:space="preserve"> by t</w:t>
      </w:r>
      <w:r>
        <w:t>he Super</w:t>
      </w:r>
      <w:r w:rsidR="00D72FCC">
        <w:t xml:space="preserve"> </w:t>
      </w:r>
      <w:r>
        <w:t>User</w:t>
      </w:r>
      <w:bookmarkEnd w:id="418"/>
    </w:p>
    <w:p w14:paraId="5117361C" w14:textId="77777777" w:rsidR="00D72FCC" w:rsidRDefault="00D72FCC" w:rsidP="00D72FCC">
      <w:pPr>
        <w:pStyle w:val="BodyText"/>
        <w:rPr>
          <w:sz w:val="22"/>
          <w:szCs w:val="22"/>
        </w:rPr>
      </w:pPr>
    </w:p>
    <w:p w14:paraId="2534D07D" w14:textId="1F2CD66D" w:rsidR="00037515" w:rsidRDefault="00152180" w:rsidP="00D72FCC">
      <w:pPr>
        <w:pStyle w:val="BodyText"/>
        <w:rPr>
          <w:sz w:val="22"/>
          <w:szCs w:val="22"/>
        </w:rPr>
      </w:pPr>
      <w:r w:rsidRPr="00FE7752">
        <w:rPr>
          <w:sz w:val="22"/>
          <w:szCs w:val="22"/>
        </w:rPr>
        <w:t xml:space="preserve">As a Super User, </w:t>
      </w:r>
      <w:r w:rsidR="00135287" w:rsidRPr="00FE7752">
        <w:rPr>
          <w:sz w:val="22"/>
          <w:szCs w:val="22"/>
        </w:rPr>
        <w:t>all future or prospective Secondary Users</w:t>
      </w:r>
      <w:r w:rsidR="00090FA9">
        <w:rPr>
          <w:sz w:val="22"/>
          <w:szCs w:val="22"/>
        </w:rPr>
        <w:t xml:space="preserve"> associated with the same C</w:t>
      </w:r>
      <w:r w:rsidR="00C3681D">
        <w:rPr>
          <w:sz w:val="22"/>
          <w:szCs w:val="22"/>
        </w:rPr>
        <w:t xml:space="preserve">ompany/Account </w:t>
      </w:r>
      <w:r w:rsidR="008519FA" w:rsidRPr="0065777E">
        <w:rPr>
          <w:i/>
          <w:iCs/>
          <w:sz w:val="22"/>
          <w:szCs w:val="22"/>
        </w:rPr>
        <w:t>(</w:t>
      </w:r>
      <w:proofErr w:type="gramStart"/>
      <w:r w:rsidR="00BD41BF" w:rsidRPr="0065777E">
        <w:rPr>
          <w:i/>
          <w:iCs/>
          <w:sz w:val="22"/>
          <w:szCs w:val="22"/>
        </w:rPr>
        <w:t>on the basis of</w:t>
      </w:r>
      <w:proofErr w:type="gramEnd"/>
      <w:r w:rsidR="00BD41BF" w:rsidRPr="0065777E">
        <w:rPr>
          <w:i/>
          <w:iCs/>
          <w:sz w:val="22"/>
          <w:szCs w:val="22"/>
        </w:rPr>
        <w:t xml:space="preserve"> an identical </w:t>
      </w:r>
      <w:r w:rsidR="003106B2" w:rsidRPr="0065777E">
        <w:rPr>
          <w:i/>
          <w:iCs/>
          <w:sz w:val="22"/>
          <w:szCs w:val="22"/>
        </w:rPr>
        <w:t>Company Registration Number and Company Name)</w:t>
      </w:r>
      <w:r w:rsidR="006119B6">
        <w:rPr>
          <w:i/>
          <w:iCs/>
          <w:sz w:val="22"/>
          <w:szCs w:val="22"/>
        </w:rPr>
        <w:t xml:space="preserve"> </w:t>
      </w:r>
      <w:r w:rsidR="00316343">
        <w:rPr>
          <w:sz w:val="22"/>
          <w:szCs w:val="22"/>
        </w:rPr>
        <w:t xml:space="preserve">will </w:t>
      </w:r>
      <w:r w:rsidR="002966DA">
        <w:rPr>
          <w:sz w:val="22"/>
          <w:szCs w:val="22"/>
        </w:rPr>
        <w:t xml:space="preserve">automatically be routed to the designated Super User for the Account (Company) in question. </w:t>
      </w:r>
      <w:r w:rsidR="001C5C75">
        <w:rPr>
          <w:sz w:val="22"/>
          <w:szCs w:val="22"/>
        </w:rPr>
        <w:t>Moreover, an automated Email Notification will be issued and sent to the Super User</w:t>
      </w:r>
      <w:r w:rsidR="00470731">
        <w:rPr>
          <w:sz w:val="22"/>
          <w:szCs w:val="22"/>
        </w:rPr>
        <w:t xml:space="preserve"> to alert them to each prospective secondary user pending their approval. </w:t>
      </w:r>
    </w:p>
    <w:p w14:paraId="077D01B3" w14:textId="7594D6BC" w:rsidR="000C6F40" w:rsidRDefault="000C6F40" w:rsidP="001A1C01">
      <w:pPr>
        <w:pStyle w:val="BodyText"/>
        <w:numPr>
          <w:ilvl w:val="0"/>
          <w:numId w:val="41"/>
        </w:numPr>
        <w:rPr>
          <w:sz w:val="22"/>
          <w:szCs w:val="22"/>
        </w:rPr>
      </w:pPr>
      <w:r>
        <w:rPr>
          <w:sz w:val="22"/>
          <w:szCs w:val="22"/>
        </w:rPr>
        <w:t xml:space="preserve">As the Super User, you will login into the SMP Portal using the standard </w:t>
      </w:r>
      <w:r w:rsidR="00EF42EE">
        <w:rPr>
          <w:sz w:val="22"/>
          <w:szCs w:val="22"/>
        </w:rPr>
        <w:t xml:space="preserve">SSO procedure. </w:t>
      </w:r>
    </w:p>
    <w:p w14:paraId="129EC3D5" w14:textId="297D7407" w:rsidR="00EF42EE" w:rsidRDefault="00EF42EE" w:rsidP="001A1C01">
      <w:pPr>
        <w:pStyle w:val="BodyText"/>
        <w:numPr>
          <w:ilvl w:val="0"/>
          <w:numId w:val="41"/>
        </w:numPr>
        <w:rPr>
          <w:sz w:val="22"/>
          <w:szCs w:val="22"/>
        </w:rPr>
      </w:pPr>
      <w:r>
        <w:rPr>
          <w:sz w:val="22"/>
          <w:szCs w:val="22"/>
        </w:rPr>
        <w:t xml:space="preserve">You will be transported to the SMP Portal, where you can </w:t>
      </w:r>
      <w:r w:rsidR="00557666">
        <w:rPr>
          <w:sz w:val="22"/>
          <w:szCs w:val="22"/>
        </w:rPr>
        <w:t xml:space="preserve">then navigate to the User Tab to access the User Management Functionality. </w:t>
      </w:r>
    </w:p>
    <w:p w14:paraId="132D6DF9" w14:textId="76DD0905" w:rsidR="00767B9A" w:rsidRDefault="00F10FBE" w:rsidP="001A1C01">
      <w:pPr>
        <w:pStyle w:val="BodyText"/>
        <w:numPr>
          <w:ilvl w:val="0"/>
          <w:numId w:val="41"/>
        </w:numPr>
        <w:rPr>
          <w:sz w:val="22"/>
          <w:szCs w:val="22"/>
        </w:rPr>
      </w:pPr>
      <w:r>
        <w:rPr>
          <w:sz w:val="22"/>
          <w:szCs w:val="22"/>
        </w:rPr>
        <w:t xml:space="preserve">A new tab has been added entitled ‘Registration Requests’ </w:t>
      </w:r>
      <w:r w:rsidR="00986DB7">
        <w:rPr>
          <w:sz w:val="22"/>
          <w:szCs w:val="22"/>
        </w:rPr>
        <w:t xml:space="preserve">where all </w:t>
      </w:r>
      <w:r w:rsidR="00767B9A">
        <w:rPr>
          <w:sz w:val="22"/>
          <w:szCs w:val="22"/>
        </w:rPr>
        <w:t xml:space="preserve">prospective registration requests are routed and will be displayed as an itemised ‘list view’. </w:t>
      </w:r>
    </w:p>
    <w:p w14:paraId="7DA94BF4" w14:textId="59E84E0F" w:rsidR="008D1DFE" w:rsidRDefault="00767B9A" w:rsidP="001A1C01">
      <w:pPr>
        <w:pStyle w:val="BodyText"/>
        <w:numPr>
          <w:ilvl w:val="0"/>
          <w:numId w:val="41"/>
        </w:numPr>
        <w:rPr>
          <w:sz w:val="22"/>
          <w:szCs w:val="22"/>
        </w:rPr>
      </w:pPr>
      <w:r>
        <w:rPr>
          <w:sz w:val="22"/>
          <w:szCs w:val="22"/>
        </w:rPr>
        <w:t xml:space="preserve">As the Super User, you will be able to either </w:t>
      </w:r>
      <w:r w:rsidR="008D1DFE">
        <w:rPr>
          <w:sz w:val="22"/>
          <w:szCs w:val="22"/>
        </w:rPr>
        <w:t xml:space="preserve">opt to ‘Accept’ or ‘Decline’ the Registration Request. </w:t>
      </w:r>
    </w:p>
    <w:p w14:paraId="6C4A231F" w14:textId="406C2931" w:rsidR="00145D25" w:rsidRPr="00347951" w:rsidRDefault="00145D25" w:rsidP="001A1C01">
      <w:pPr>
        <w:pStyle w:val="BodyText"/>
        <w:numPr>
          <w:ilvl w:val="0"/>
          <w:numId w:val="41"/>
        </w:numPr>
        <w:rPr>
          <w:sz w:val="22"/>
          <w:szCs w:val="22"/>
        </w:rPr>
      </w:pPr>
      <w:r>
        <w:rPr>
          <w:sz w:val="22"/>
          <w:szCs w:val="22"/>
        </w:rPr>
        <w:t xml:space="preserve">A </w:t>
      </w:r>
      <w:proofErr w:type="gramStart"/>
      <w:r>
        <w:rPr>
          <w:sz w:val="22"/>
          <w:szCs w:val="22"/>
        </w:rPr>
        <w:t>pop up</w:t>
      </w:r>
      <w:proofErr w:type="gramEnd"/>
      <w:r>
        <w:rPr>
          <w:sz w:val="22"/>
          <w:szCs w:val="22"/>
        </w:rPr>
        <w:t xml:space="preserve"> notification will appear offering you the opportunity to confirm your decision to Accept or Decline accordingly. </w:t>
      </w:r>
    </w:p>
    <w:p w14:paraId="66BC929B" w14:textId="1360ED56" w:rsidR="008D1DFE" w:rsidRDefault="008D1DFE" w:rsidP="001A1C01">
      <w:pPr>
        <w:pStyle w:val="BodyText"/>
        <w:numPr>
          <w:ilvl w:val="0"/>
          <w:numId w:val="41"/>
        </w:numPr>
        <w:rPr>
          <w:sz w:val="22"/>
          <w:szCs w:val="22"/>
        </w:rPr>
      </w:pPr>
      <w:r>
        <w:rPr>
          <w:sz w:val="22"/>
          <w:szCs w:val="22"/>
        </w:rPr>
        <w:t xml:space="preserve">If you select ‘Accept’ an Email Notification will be generated to the User in question to acknowledge confirmation and equally If you select </w:t>
      </w:r>
      <w:proofErr w:type="gramStart"/>
      <w:r>
        <w:rPr>
          <w:sz w:val="22"/>
          <w:szCs w:val="22"/>
        </w:rPr>
        <w:t>‘ Decline</w:t>
      </w:r>
      <w:proofErr w:type="gramEnd"/>
      <w:r>
        <w:rPr>
          <w:sz w:val="22"/>
          <w:szCs w:val="22"/>
        </w:rPr>
        <w:t xml:space="preserve">’ an Email Notification will be generated to the User in question to acknowledge </w:t>
      </w:r>
      <w:r w:rsidR="00347951">
        <w:rPr>
          <w:sz w:val="22"/>
          <w:szCs w:val="22"/>
        </w:rPr>
        <w:t xml:space="preserve">rejection of the request. </w:t>
      </w:r>
    </w:p>
    <w:p w14:paraId="3F71FAF0" w14:textId="7C661EBE" w:rsidR="00440F03" w:rsidRDefault="00440F03" w:rsidP="001A1C01">
      <w:pPr>
        <w:pStyle w:val="BodyText"/>
        <w:numPr>
          <w:ilvl w:val="0"/>
          <w:numId w:val="41"/>
        </w:numPr>
        <w:rPr>
          <w:sz w:val="22"/>
          <w:szCs w:val="22"/>
        </w:rPr>
      </w:pPr>
      <w:r>
        <w:rPr>
          <w:sz w:val="22"/>
          <w:szCs w:val="22"/>
        </w:rPr>
        <w:t xml:space="preserve">Finally, </w:t>
      </w:r>
      <w:r w:rsidR="00095B46">
        <w:rPr>
          <w:sz w:val="22"/>
          <w:szCs w:val="22"/>
        </w:rPr>
        <w:t>accepted</w:t>
      </w:r>
      <w:r w:rsidR="00F1563B">
        <w:rPr>
          <w:sz w:val="22"/>
          <w:szCs w:val="22"/>
        </w:rPr>
        <w:t xml:space="preserve"> requests are transferred to the ‘Active Users’ Tab a</w:t>
      </w:r>
      <w:r w:rsidR="006E57F6">
        <w:rPr>
          <w:sz w:val="22"/>
          <w:szCs w:val="22"/>
        </w:rPr>
        <w:t>nd ‘Dec</w:t>
      </w:r>
      <w:r w:rsidR="00631BF4">
        <w:rPr>
          <w:sz w:val="22"/>
          <w:szCs w:val="22"/>
        </w:rPr>
        <w:t xml:space="preserve">lined’ request are transferred to the ‘Inactive’ Users Tab accordingly. </w:t>
      </w:r>
      <w:r w:rsidR="00795E6E">
        <w:rPr>
          <w:sz w:val="22"/>
          <w:szCs w:val="22"/>
        </w:rPr>
        <w:t xml:space="preserve">The Requests should disappear from the ‘Registration Requests’ Tab as itemised listings. </w:t>
      </w:r>
    </w:p>
    <w:p w14:paraId="32881DB4" w14:textId="77777777" w:rsidR="00904411" w:rsidRDefault="00904411" w:rsidP="00904411">
      <w:pPr>
        <w:pStyle w:val="BodyText"/>
        <w:rPr>
          <w:sz w:val="22"/>
          <w:szCs w:val="22"/>
        </w:rPr>
      </w:pPr>
    </w:p>
    <w:p w14:paraId="335320ED" w14:textId="77777777" w:rsidR="00904411" w:rsidRDefault="00904411" w:rsidP="00904411">
      <w:pPr>
        <w:pStyle w:val="BodyText"/>
        <w:rPr>
          <w:sz w:val="22"/>
          <w:szCs w:val="22"/>
        </w:rPr>
      </w:pPr>
    </w:p>
    <w:p w14:paraId="4816F067" w14:textId="77777777" w:rsidR="00D6250E" w:rsidRDefault="00D6250E" w:rsidP="00904411">
      <w:pPr>
        <w:pStyle w:val="BodyText"/>
        <w:rPr>
          <w:sz w:val="22"/>
          <w:szCs w:val="22"/>
        </w:rPr>
      </w:pPr>
    </w:p>
    <w:p w14:paraId="1DB28ABC" w14:textId="77777777" w:rsidR="00557666" w:rsidRPr="00316343" w:rsidRDefault="00557666" w:rsidP="00D72FCC">
      <w:pPr>
        <w:pStyle w:val="BodyText"/>
        <w:rPr>
          <w:sz w:val="22"/>
          <w:szCs w:val="22"/>
        </w:rPr>
      </w:pPr>
    </w:p>
    <w:p w14:paraId="5716CFEA" w14:textId="4B6B1704" w:rsidR="00904411" w:rsidRPr="00B17E3D" w:rsidRDefault="00904411" w:rsidP="00165F3D">
      <w:pPr>
        <w:pStyle w:val="NESOSubHeading"/>
      </w:pPr>
      <w:bookmarkStart w:id="419" w:name="_Toc190179306"/>
      <w:r>
        <w:lastRenderedPageBreak/>
        <w:t>Approval of Secondary User Registration Requests by the Super User</w:t>
      </w:r>
      <w:bookmarkEnd w:id="419"/>
    </w:p>
    <w:p w14:paraId="59E31F19" w14:textId="77777777" w:rsidR="00904411" w:rsidRDefault="00904411" w:rsidP="00527A61">
      <w:pPr>
        <w:pStyle w:val="BodyText"/>
        <w:rPr>
          <w:color w:val="auto"/>
          <w:sz w:val="22"/>
          <w:szCs w:val="22"/>
        </w:rPr>
      </w:pPr>
    </w:p>
    <w:p w14:paraId="6FB664CC" w14:textId="52A90D24" w:rsidR="00904411" w:rsidRDefault="00CE456A" w:rsidP="00527A61">
      <w:pPr>
        <w:pStyle w:val="BodyText"/>
        <w:rPr>
          <w:color w:val="auto"/>
          <w:sz w:val="22"/>
          <w:szCs w:val="22"/>
        </w:rPr>
      </w:pPr>
      <w:r>
        <w:rPr>
          <w:noProof/>
        </w:rPr>
        <w:drawing>
          <wp:inline distT="0" distB="0" distL="0" distR="0" wp14:anchorId="61E23517" wp14:editId="2065FFD0">
            <wp:extent cx="5184892" cy="1743739"/>
            <wp:effectExtent l="0" t="0" r="0" b="8890"/>
            <wp:docPr id="1897078485" name="Picture 1897078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199895" cy="1748785"/>
                    </a:xfrm>
                    <a:prstGeom prst="rect">
                      <a:avLst/>
                    </a:prstGeom>
                    <a:noFill/>
                    <a:ln>
                      <a:noFill/>
                    </a:ln>
                  </pic:spPr>
                </pic:pic>
              </a:graphicData>
            </a:graphic>
          </wp:inline>
        </w:drawing>
      </w:r>
    </w:p>
    <w:p w14:paraId="07D7AA0F" w14:textId="77777777" w:rsidR="00904411" w:rsidRDefault="00904411" w:rsidP="00527A61">
      <w:pPr>
        <w:pStyle w:val="BodyText"/>
        <w:rPr>
          <w:color w:val="auto"/>
          <w:sz w:val="22"/>
          <w:szCs w:val="22"/>
        </w:rPr>
      </w:pPr>
    </w:p>
    <w:p w14:paraId="0C434721" w14:textId="77777777" w:rsidR="00904411" w:rsidRDefault="00904411" w:rsidP="00527A61">
      <w:pPr>
        <w:pStyle w:val="BodyText"/>
        <w:rPr>
          <w:color w:val="auto"/>
          <w:sz w:val="22"/>
          <w:szCs w:val="22"/>
        </w:rPr>
      </w:pPr>
    </w:p>
    <w:p w14:paraId="147DBF80" w14:textId="77777777" w:rsidR="00904411" w:rsidRDefault="00904411" w:rsidP="00527A61">
      <w:pPr>
        <w:pStyle w:val="BodyText"/>
        <w:rPr>
          <w:color w:val="auto"/>
          <w:sz w:val="22"/>
          <w:szCs w:val="22"/>
        </w:rPr>
      </w:pPr>
    </w:p>
    <w:p w14:paraId="6F96C4F3" w14:textId="77777777" w:rsidR="00370F3F" w:rsidRDefault="00370F3F" w:rsidP="00527A61">
      <w:pPr>
        <w:pStyle w:val="BodyText"/>
        <w:rPr>
          <w:color w:val="auto"/>
          <w:sz w:val="22"/>
          <w:szCs w:val="22"/>
        </w:rPr>
      </w:pPr>
    </w:p>
    <w:p w14:paraId="5610E30B" w14:textId="77777777" w:rsidR="00370F3F" w:rsidRDefault="00370F3F" w:rsidP="00527A61">
      <w:pPr>
        <w:pStyle w:val="BodyText"/>
        <w:rPr>
          <w:color w:val="auto"/>
          <w:sz w:val="22"/>
          <w:szCs w:val="22"/>
        </w:rPr>
      </w:pPr>
    </w:p>
    <w:p w14:paraId="59FFF458" w14:textId="77777777" w:rsidR="00370F3F" w:rsidRDefault="00370F3F" w:rsidP="00527A61">
      <w:pPr>
        <w:pStyle w:val="BodyText"/>
        <w:rPr>
          <w:color w:val="auto"/>
          <w:sz w:val="22"/>
          <w:szCs w:val="22"/>
        </w:rPr>
      </w:pPr>
    </w:p>
    <w:p w14:paraId="782BD2DF" w14:textId="77777777" w:rsidR="00370F3F" w:rsidRDefault="00370F3F" w:rsidP="00527A61">
      <w:pPr>
        <w:pStyle w:val="BodyText"/>
        <w:rPr>
          <w:color w:val="auto"/>
          <w:sz w:val="22"/>
          <w:szCs w:val="22"/>
        </w:rPr>
      </w:pPr>
    </w:p>
    <w:p w14:paraId="428D26B8" w14:textId="77777777" w:rsidR="00370F3F" w:rsidRDefault="00370F3F" w:rsidP="00527A61">
      <w:pPr>
        <w:pStyle w:val="BodyText"/>
        <w:rPr>
          <w:color w:val="auto"/>
          <w:sz w:val="22"/>
          <w:szCs w:val="22"/>
        </w:rPr>
      </w:pPr>
    </w:p>
    <w:p w14:paraId="77A48354" w14:textId="77777777" w:rsidR="00370F3F" w:rsidRDefault="00370F3F" w:rsidP="00527A61">
      <w:pPr>
        <w:pStyle w:val="BodyText"/>
        <w:rPr>
          <w:color w:val="auto"/>
          <w:sz w:val="22"/>
          <w:szCs w:val="22"/>
        </w:rPr>
      </w:pPr>
    </w:p>
    <w:p w14:paraId="3F4C2BF8" w14:textId="77777777" w:rsidR="00370F3F" w:rsidRDefault="00370F3F" w:rsidP="00527A61">
      <w:pPr>
        <w:pStyle w:val="BodyText"/>
        <w:rPr>
          <w:color w:val="auto"/>
          <w:sz w:val="22"/>
          <w:szCs w:val="22"/>
        </w:rPr>
      </w:pPr>
    </w:p>
    <w:p w14:paraId="0D8EF7EF" w14:textId="77777777" w:rsidR="00370F3F" w:rsidRDefault="00370F3F" w:rsidP="00527A61">
      <w:pPr>
        <w:pStyle w:val="BodyText"/>
        <w:rPr>
          <w:color w:val="auto"/>
          <w:sz w:val="22"/>
          <w:szCs w:val="22"/>
        </w:rPr>
      </w:pPr>
    </w:p>
    <w:p w14:paraId="47D6F339" w14:textId="77777777" w:rsidR="00370F3F" w:rsidRDefault="00370F3F" w:rsidP="00527A61">
      <w:pPr>
        <w:pStyle w:val="BodyText"/>
        <w:rPr>
          <w:color w:val="auto"/>
          <w:sz w:val="22"/>
          <w:szCs w:val="22"/>
        </w:rPr>
      </w:pPr>
    </w:p>
    <w:p w14:paraId="0980BE56" w14:textId="77777777" w:rsidR="00370F3F" w:rsidRDefault="00370F3F" w:rsidP="00527A61">
      <w:pPr>
        <w:pStyle w:val="BodyText"/>
        <w:rPr>
          <w:color w:val="auto"/>
          <w:sz w:val="22"/>
          <w:szCs w:val="22"/>
        </w:rPr>
      </w:pPr>
    </w:p>
    <w:p w14:paraId="7BBBC3E6" w14:textId="77777777" w:rsidR="00370F3F" w:rsidRDefault="00370F3F" w:rsidP="00527A61">
      <w:pPr>
        <w:pStyle w:val="BodyText"/>
        <w:rPr>
          <w:color w:val="auto"/>
          <w:sz w:val="22"/>
          <w:szCs w:val="22"/>
        </w:rPr>
      </w:pPr>
    </w:p>
    <w:p w14:paraId="25450823" w14:textId="77777777" w:rsidR="007E3AF2" w:rsidRDefault="007E3AF2" w:rsidP="00527A61">
      <w:pPr>
        <w:pStyle w:val="BodyText"/>
        <w:rPr>
          <w:color w:val="auto"/>
          <w:sz w:val="22"/>
          <w:szCs w:val="22"/>
        </w:rPr>
      </w:pPr>
    </w:p>
    <w:p w14:paraId="51A5D0CC" w14:textId="77777777" w:rsidR="00370F3F" w:rsidRDefault="00370F3F" w:rsidP="00527A61">
      <w:pPr>
        <w:pStyle w:val="BodyText"/>
        <w:rPr>
          <w:color w:val="auto"/>
          <w:sz w:val="22"/>
          <w:szCs w:val="22"/>
        </w:rPr>
      </w:pPr>
    </w:p>
    <w:p w14:paraId="4B4E6C57" w14:textId="77777777" w:rsidR="00370F3F" w:rsidRDefault="00370F3F" w:rsidP="00527A61">
      <w:pPr>
        <w:pStyle w:val="BodyText"/>
        <w:rPr>
          <w:color w:val="auto"/>
          <w:sz w:val="22"/>
          <w:szCs w:val="22"/>
        </w:rPr>
      </w:pPr>
    </w:p>
    <w:p w14:paraId="4EE09F6D" w14:textId="77777777" w:rsidR="00F15072" w:rsidRDefault="00F15072" w:rsidP="00527A61">
      <w:pPr>
        <w:pStyle w:val="BodyText"/>
        <w:rPr>
          <w:color w:val="auto"/>
          <w:sz w:val="22"/>
          <w:szCs w:val="22"/>
        </w:rPr>
      </w:pPr>
    </w:p>
    <w:p w14:paraId="47B92947" w14:textId="57075D2F" w:rsidR="00B3348A" w:rsidRPr="00332817" w:rsidRDefault="00332817" w:rsidP="00165F3D">
      <w:pPr>
        <w:pStyle w:val="NESOSubHeading"/>
      </w:pPr>
      <w:bookmarkStart w:id="420" w:name="_Toc190179307"/>
      <w:r>
        <w:lastRenderedPageBreak/>
        <w:t>Approval of Secondary User Registration Requests by the Super User</w:t>
      </w:r>
      <w:r w:rsidR="008A1371">
        <w:t xml:space="preserve"> – Acknowledgement Screens</w:t>
      </w:r>
      <w:bookmarkEnd w:id="420"/>
    </w:p>
    <w:p w14:paraId="41FF5618" w14:textId="77777777" w:rsidR="005A2919" w:rsidRDefault="005A2919" w:rsidP="00332817">
      <w:pPr>
        <w:pStyle w:val="BodyText"/>
        <w:rPr>
          <w:b/>
          <w:bCs/>
          <w:color w:val="auto"/>
        </w:rPr>
      </w:pPr>
    </w:p>
    <w:p w14:paraId="66A55765" w14:textId="662AB9AC" w:rsidR="0057690A" w:rsidRDefault="0057690A">
      <w:pPr>
        <w:spacing w:after="120"/>
        <w:rPr>
          <w:sz w:val="22"/>
          <w:szCs w:val="22"/>
        </w:rPr>
      </w:pPr>
      <w:r>
        <w:rPr>
          <w:noProof/>
          <w:sz w:val="22"/>
          <w:szCs w:val="22"/>
        </w:rPr>
        <w:drawing>
          <wp:inline distT="0" distB="0" distL="0" distR="0" wp14:anchorId="22742499" wp14:editId="17DCCD53">
            <wp:extent cx="5543550" cy="2512695"/>
            <wp:effectExtent l="0" t="0" r="0" b="1905"/>
            <wp:docPr id="588" name="Picture 58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Picture 588" descr="A screenshot of a computer&#10;&#10;Description automatically generated"/>
                    <pic:cNvPicPr/>
                  </pic:nvPicPr>
                  <pic:blipFill>
                    <a:blip r:embed="rId188"/>
                    <a:stretch>
                      <a:fillRect/>
                    </a:stretch>
                  </pic:blipFill>
                  <pic:spPr>
                    <a:xfrm>
                      <a:off x="0" y="0"/>
                      <a:ext cx="5543550" cy="2512695"/>
                    </a:xfrm>
                    <a:prstGeom prst="rect">
                      <a:avLst/>
                    </a:prstGeom>
                  </pic:spPr>
                </pic:pic>
              </a:graphicData>
            </a:graphic>
          </wp:inline>
        </w:drawing>
      </w:r>
    </w:p>
    <w:p w14:paraId="5E057214" w14:textId="478498E2" w:rsidR="0057690A" w:rsidRDefault="00C552EC">
      <w:pPr>
        <w:spacing w:after="120"/>
        <w:rPr>
          <w:sz w:val="22"/>
          <w:szCs w:val="22"/>
        </w:rPr>
      </w:pPr>
      <w:r>
        <w:rPr>
          <w:noProof/>
          <w:sz w:val="22"/>
          <w:szCs w:val="22"/>
        </w:rPr>
        <mc:AlternateContent>
          <mc:Choice Requires="wps">
            <w:drawing>
              <wp:anchor distT="0" distB="0" distL="114300" distR="114300" simplePos="0" relativeHeight="251658390" behindDoc="0" locked="0" layoutInCell="1" allowOverlap="1" wp14:anchorId="18F5CF28" wp14:editId="37FC7E4C">
                <wp:simplePos x="0" y="0"/>
                <wp:positionH relativeFrom="column">
                  <wp:posOffset>1010920</wp:posOffset>
                </wp:positionH>
                <wp:positionV relativeFrom="paragraph">
                  <wp:posOffset>142240</wp:posOffset>
                </wp:positionV>
                <wp:extent cx="504825" cy="133350"/>
                <wp:effectExtent l="0" t="0" r="28575" b="19050"/>
                <wp:wrapNone/>
                <wp:docPr id="602" name="Rectangle: Rounded Corners 602"/>
                <wp:cNvGraphicFramePr/>
                <a:graphic xmlns:a="http://schemas.openxmlformats.org/drawingml/2006/main">
                  <a:graphicData uri="http://schemas.microsoft.com/office/word/2010/wordprocessingShape">
                    <wps:wsp>
                      <wps:cNvSpPr/>
                      <wps:spPr>
                        <a:xfrm>
                          <a:off x="0" y="0"/>
                          <a:ext cx="504825" cy="13335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75DEC0C" id="Rectangle: Rounded Corners 602" o:spid="_x0000_s1026" style="position:absolute;margin-left:79.6pt;margin-top:11.2pt;width:39.75pt;height:10.5pt;z-index:25165839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E24ZwIAACIFAAAOAAAAZHJzL2Uyb0RvYy54bWysVFFv2yAQfp+0/4B4X+2kydZGcaqoVadJ&#10;VVu1nfpMMMSWMMcOEif79Tuw40RttYdpfsDA3X13fHzH/GrXGLZV6GuwBR+d5ZwpK6Gs7brgP19u&#10;v1xw5oOwpTBgVcH3yvOrxedP89bN1BgqMKVCRiDWz1pX8CoEN8syLyvVCH8GTlkyasBGBFriOitR&#10;tITemGyc51+zFrB0CFJ5T7s3nZEvEr7WSoYHrb0KzBScagtpxDSu4pgt5mK2RuGqWvZliH+oohG1&#10;paQD1I0Igm2wfgfV1BLBgw5nEpoMtK6lSmeg04zyN6d5roRT6SxEjncDTf7/wcr77bN7RKKhdX7m&#10;aRpPsdPYxD/Vx3aJrP1AltoFJmlzmk8uxlPOJJlG5+fn00Rmdgx26MN3BQ2Lk4IjbGz5RBeSeBLb&#10;Ox8oK/kf/GJCC7e1MXH/WE6ahb1R0cHYJ6VZXVIB4wSUlKKuDbKtoDsWUiobRp2pEqXqtqc5ffGy&#10;Kd8QkVYJMCJrSjxg9wBRhe+xO5jeP4aqJLQhOP9bYV3wEJEygw1DcFNbwI8ADJ2qz9z5H0jqqIks&#10;raDcPyJD6GTunbytifs74cOjQNI1dQD1anigQRtoCw79jLMK8PdH+9Gf5EZWzlrqk4L7XxuBijPz&#10;w5IQL0eTSWystJhMv41pgaeW1anFbpproGsa0avgZJpG/2AOU43QvFJLL2NWMgkrKXfBZcDD4jp0&#10;/UuPglTLZXKjZnIi3NlnJyN4ZDXK6mX3KtD1Agyk3Hs49JSYvZFg5xsjLSw3AXSd9HnkteebGjEJ&#10;p380YqefrpPX8Wlb/AEAAP//AwBQSwMEFAAGAAgAAAAhAFHOKmbhAAAACQEAAA8AAABkcnMvZG93&#10;bnJldi54bWxMj8FOwzAQRO9I/IO1SNyogxsghDgVAiFaEAcKB7i58TaJiNeR7TTJ39ec4Djap5m3&#10;xWoyHTug860lCZeLBBhSZXVLtYTPj6eLDJgPirTqLKGEGT2sytOTQuXajvSOh22oWSwhnysJTQh9&#10;zrmvGjTKL2yPFG9764wKMbqaa6fGWG46LpLkmhvVUlxoVI8PDVY/28FIyOq3OR3Xm2H97Oav18ex&#10;3798b6Q8P5vu74AFnMIfDL/6UR3K6LSzA2nPupivbkVEJQiRAouAWGY3wHYS0mUKvCz4/w/KIwAA&#10;AP//AwBQSwECLQAUAAYACAAAACEAtoM4kv4AAADhAQAAEwAAAAAAAAAAAAAAAAAAAAAAW0NvbnRl&#10;bnRfVHlwZXNdLnhtbFBLAQItABQABgAIAAAAIQA4/SH/1gAAAJQBAAALAAAAAAAAAAAAAAAAAC8B&#10;AABfcmVscy8ucmVsc1BLAQItABQABgAIAAAAIQB4VE24ZwIAACIFAAAOAAAAAAAAAAAAAAAAAC4C&#10;AABkcnMvZTJvRG9jLnhtbFBLAQItABQABgAIAAAAIQBRzipm4QAAAAkBAAAPAAAAAAAAAAAAAAAA&#10;AMEEAABkcnMvZG93bnJldi54bWxQSwUGAAAAAAQABADzAAAAzwUAAAAA&#10;" filled="f" strokecolor="#812e07 [1604]" strokeweight="1pt">
                <v:stroke joinstyle="miter"/>
              </v:roundrect>
            </w:pict>
          </mc:Fallback>
        </mc:AlternateContent>
      </w:r>
      <w:r w:rsidR="002026F5">
        <w:rPr>
          <w:noProof/>
          <w:sz w:val="22"/>
          <w:szCs w:val="22"/>
        </w:rPr>
        <mc:AlternateContent>
          <mc:Choice Requires="wps">
            <w:drawing>
              <wp:anchor distT="0" distB="0" distL="114300" distR="114300" simplePos="0" relativeHeight="251658389" behindDoc="0" locked="0" layoutInCell="1" allowOverlap="1" wp14:anchorId="4B45862D" wp14:editId="0727A94C">
                <wp:simplePos x="0" y="0"/>
                <wp:positionH relativeFrom="column">
                  <wp:posOffset>144145</wp:posOffset>
                </wp:positionH>
                <wp:positionV relativeFrom="paragraph">
                  <wp:posOffset>158115</wp:posOffset>
                </wp:positionV>
                <wp:extent cx="504825" cy="133350"/>
                <wp:effectExtent l="0" t="0" r="28575" b="19050"/>
                <wp:wrapNone/>
                <wp:docPr id="601" name="Rectangle: Rounded Corners 601"/>
                <wp:cNvGraphicFramePr/>
                <a:graphic xmlns:a="http://schemas.openxmlformats.org/drawingml/2006/main">
                  <a:graphicData uri="http://schemas.microsoft.com/office/word/2010/wordprocessingShape">
                    <wps:wsp>
                      <wps:cNvSpPr/>
                      <wps:spPr>
                        <a:xfrm>
                          <a:off x="0" y="0"/>
                          <a:ext cx="504825" cy="13335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B9F3316" id="Rectangle: Rounded Corners 601" o:spid="_x0000_s1026" style="position:absolute;margin-left:11.35pt;margin-top:12.45pt;width:39.75pt;height:10.5pt;z-index:251658389;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E24ZwIAACIFAAAOAAAAZHJzL2Uyb0RvYy54bWysVFFv2yAQfp+0/4B4X+2kydZGcaqoVadJ&#10;VVu1nfpMMMSWMMcOEif79Tuw40RttYdpfsDA3X13fHzH/GrXGLZV6GuwBR+d5ZwpK6Gs7brgP19u&#10;v1xw5oOwpTBgVcH3yvOrxedP89bN1BgqMKVCRiDWz1pX8CoEN8syLyvVCH8GTlkyasBGBFriOitR&#10;tITemGyc51+zFrB0CFJ5T7s3nZEvEr7WSoYHrb0KzBScagtpxDSu4pgt5mK2RuGqWvZliH+oohG1&#10;paQD1I0Igm2wfgfV1BLBgw5nEpoMtK6lSmeg04zyN6d5roRT6SxEjncDTf7/wcr77bN7RKKhdX7m&#10;aRpPsdPYxD/Vx3aJrP1AltoFJmlzmk8uxlPOJJlG5+fn00Rmdgx26MN3BQ2Lk4IjbGz5RBeSeBLb&#10;Ox8oK/kf/GJCC7e1MXH/WE6ahb1R0cHYJ6VZXVIB4wSUlKKuDbKtoDsWUiobRp2pEqXqtqc5ffGy&#10;Kd8QkVYJMCJrSjxg9wBRhe+xO5jeP4aqJLQhOP9bYV3wEJEygw1DcFNbwI8ADJ2qz9z5H0jqqIks&#10;raDcPyJD6GTunbytifs74cOjQNI1dQD1anigQRtoCw79jLMK8PdH+9Gf5EZWzlrqk4L7XxuBijPz&#10;w5IQL0eTSWystJhMv41pgaeW1anFbpproGsa0avgZJpG/2AOU43QvFJLL2NWMgkrKXfBZcDD4jp0&#10;/UuPglTLZXKjZnIi3NlnJyN4ZDXK6mX3KtD1Agyk3Hs49JSYvZFg5xsjLSw3AXSd9HnkteebGjEJ&#10;p380YqefrpPX8Wlb/AEAAP//AwBQSwMEFAAGAAgAAAAhAJF22eHgAAAACAEAAA8AAABkcnMvZG93&#10;bnJldi54bWxMj8FOwzAQRO9I/IO1SNyogxWgDXEqBEK0RRzacoCbG2+TiHgd2U6T/D3uCU6j1Yxm&#10;3ubL0bTshM43liTczhJgSKXVDVUSPvevN3NgPijSqrWEEib0sCwuL3KVaTvQFk+7ULFYQj5TEuoQ&#10;uoxzX9ZolJ/ZDil6R+uMCvF0FddODbHctFwkyT03qqG4UKsOn2ssf3a9kTCvPqZ0WK371Zubvt5f&#10;hu64+V5LeX01Pj0CCziGvzCc8SM6FJHpYHvSnrUShHiIyajpAtjZT4QAdpCQ3i2AFzn//0DxCwAA&#10;//8DAFBLAQItABQABgAIAAAAIQC2gziS/gAAAOEBAAATAAAAAAAAAAAAAAAAAAAAAABbQ29udGVu&#10;dF9UeXBlc10ueG1sUEsBAi0AFAAGAAgAAAAhADj9If/WAAAAlAEAAAsAAAAAAAAAAAAAAAAALwEA&#10;AF9yZWxzLy5yZWxzUEsBAi0AFAAGAAgAAAAhAHhUTbhnAgAAIgUAAA4AAAAAAAAAAAAAAAAALgIA&#10;AGRycy9lMm9Eb2MueG1sUEsBAi0AFAAGAAgAAAAhAJF22eHgAAAACAEAAA8AAAAAAAAAAAAAAAAA&#10;wQQAAGRycy9kb3ducmV2LnhtbFBLBQYAAAAABAAEAPMAAADOBQAAAAA=&#10;" filled="f" strokecolor="#812e07 [1604]" strokeweight="1pt">
                <v:stroke joinstyle="miter"/>
              </v:roundrect>
            </w:pict>
          </mc:Fallback>
        </mc:AlternateContent>
      </w:r>
      <w:r w:rsidR="0057690A">
        <w:rPr>
          <w:noProof/>
          <w:sz w:val="22"/>
          <w:szCs w:val="22"/>
        </w:rPr>
        <w:drawing>
          <wp:inline distT="0" distB="0" distL="0" distR="0" wp14:anchorId="0F5A594D" wp14:editId="29F5E549">
            <wp:extent cx="5543550" cy="1875790"/>
            <wp:effectExtent l="0" t="0" r="0" b="0"/>
            <wp:docPr id="589" name="Picture 58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Picture 589" descr="A screenshot of a computer&#10;&#10;Description automatically generated"/>
                    <pic:cNvPicPr/>
                  </pic:nvPicPr>
                  <pic:blipFill>
                    <a:blip r:embed="rId189"/>
                    <a:stretch>
                      <a:fillRect/>
                    </a:stretch>
                  </pic:blipFill>
                  <pic:spPr>
                    <a:xfrm>
                      <a:off x="0" y="0"/>
                      <a:ext cx="5543550" cy="1875790"/>
                    </a:xfrm>
                    <a:prstGeom prst="rect">
                      <a:avLst/>
                    </a:prstGeom>
                  </pic:spPr>
                </pic:pic>
              </a:graphicData>
            </a:graphic>
          </wp:inline>
        </w:drawing>
      </w:r>
    </w:p>
    <w:p w14:paraId="47C3FEAD" w14:textId="3972D42F" w:rsidR="008A0B87" w:rsidRPr="008A1371" w:rsidRDefault="00285D36">
      <w:pPr>
        <w:spacing w:after="120"/>
        <w:rPr>
          <w:sz w:val="22"/>
          <w:szCs w:val="22"/>
        </w:rPr>
      </w:pPr>
      <w:r>
        <w:rPr>
          <w:noProof/>
          <w:sz w:val="22"/>
          <w:szCs w:val="22"/>
        </w:rPr>
        <w:drawing>
          <wp:inline distT="0" distB="0" distL="0" distR="0" wp14:anchorId="2059F36D" wp14:editId="3B479095">
            <wp:extent cx="5543550" cy="2425065"/>
            <wp:effectExtent l="0" t="0" r="0" b="0"/>
            <wp:docPr id="587" name="Picture 58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Picture 587" descr="A screenshot of a computer&#10;&#10;Description automatically generated"/>
                    <pic:cNvPicPr/>
                  </pic:nvPicPr>
                  <pic:blipFill>
                    <a:blip r:embed="rId190"/>
                    <a:stretch>
                      <a:fillRect/>
                    </a:stretch>
                  </pic:blipFill>
                  <pic:spPr>
                    <a:xfrm>
                      <a:off x="0" y="0"/>
                      <a:ext cx="5543550" cy="2425065"/>
                    </a:xfrm>
                    <a:prstGeom prst="rect">
                      <a:avLst/>
                    </a:prstGeom>
                  </pic:spPr>
                </pic:pic>
              </a:graphicData>
            </a:graphic>
          </wp:inline>
        </w:drawing>
      </w:r>
      <w:r w:rsidR="002026F5">
        <w:rPr>
          <w:rFonts w:asciiTheme="minorHAnsi" w:hAnsiTheme="minorHAnsi" w:cstheme="minorBidi"/>
          <w:sz w:val="22"/>
          <w:szCs w:val="22"/>
        </w:rPr>
        <w:br w:type="page"/>
      </w:r>
    </w:p>
    <w:p w14:paraId="5B0954A5" w14:textId="61147684" w:rsidR="008A1371" w:rsidRPr="00332817" w:rsidRDefault="008A1371" w:rsidP="00165F3D">
      <w:pPr>
        <w:pStyle w:val="NESOSubHeading"/>
      </w:pPr>
      <w:bookmarkStart w:id="421" w:name="_Toc190179308"/>
      <w:r>
        <w:lastRenderedPageBreak/>
        <w:t xml:space="preserve">Approval of Secondary User Registration Requests by the </w:t>
      </w:r>
      <w:proofErr w:type="gramStart"/>
      <w:r>
        <w:t>Super  User</w:t>
      </w:r>
      <w:proofErr w:type="gramEnd"/>
      <w:r>
        <w:t>- Email Alerts</w:t>
      </w:r>
      <w:bookmarkEnd w:id="421"/>
    </w:p>
    <w:p w14:paraId="5FC28B9E" w14:textId="0F63F7AD" w:rsidR="008A0B87" w:rsidRDefault="00C769C6">
      <w:pPr>
        <w:spacing w:after="120"/>
        <w:rPr>
          <w:sz w:val="22"/>
          <w:szCs w:val="22"/>
        </w:rPr>
      </w:pPr>
      <w:r>
        <w:rPr>
          <w:noProof/>
        </w:rPr>
        <mc:AlternateContent>
          <mc:Choice Requires="wps">
            <w:drawing>
              <wp:anchor distT="0" distB="0" distL="114300" distR="114300" simplePos="0" relativeHeight="251658506" behindDoc="0" locked="0" layoutInCell="1" allowOverlap="1" wp14:anchorId="09215E2D" wp14:editId="6A8D481D">
                <wp:simplePos x="0" y="0"/>
                <wp:positionH relativeFrom="column">
                  <wp:posOffset>342748</wp:posOffset>
                </wp:positionH>
                <wp:positionV relativeFrom="paragraph">
                  <wp:posOffset>212990</wp:posOffset>
                </wp:positionV>
                <wp:extent cx="696036" cy="327547"/>
                <wp:effectExtent l="0" t="0" r="27940" b="15875"/>
                <wp:wrapNone/>
                <wp:docPr id="93" name="Rectangle 93"/>
                <wp:cNvGraphicFramePr/>
                <a:graphic xmlns:a="http://schemas.openxmlformats.org/drawingml/2006/main">
                  <a:graphicData uri="http://schemas.microsoft.com/office/word/2010/wordprocessingShape">
                    <wps:wsp>
                      <wps:cNvSpPr/>
                      <wps:spPr>
                        <a:xfrm>
                          <a:off x="0" y="0"/>
                          <a:ext cx="696036" cy="327547"/>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E89212" id="Rectangle 93" o:spid="_x0000_s1026" style="position:absolute;margin-left:27pt;margin-top:16.75pt;width:54.8pt;height:25.8pt;z-index:25165850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jNseQIAAIUFAAAOAAAAZHJzL2Uyb0RvYy54bWysVFFP2zAQfp+0/2D5fSQppYyKFFUgpkkI&#10;qsHEs3FsEsnxeWe3affrd3bSFBjaA9qL48vdfXf3+e7OL7atYRuFvgFb8uIo50xZCVVjn0v+8+H6&#10;y1fOfBC2EgasKvlOeX6x+PzpvHNzNYEaTKWQEYj1886VvA7BzbPMy1q1wh+BU5aUGrAVgUR8zioU&#10;HaG3Jpvk+SzrACuHIJX39PeqV/JFwtdayXCntVeBmZJTbiGdmM6neGaLczF/RuHqRg5piA9k0YrG&#10;UtAR6koEwdbY/AXVNhLBgw5HEtoMtG6kSjVQNUX+ppr7WjiVaiFyvBtp8v8PVt5u7t0KiYbO+bmn&#10;a6xiq7GNX8qPbRNZu5EstQ1M0s/Z2Sw/nnEmSXU8OT2ZnkYys4OzQx++KWhZvJQc6S0SRWJz40Nv&#10;ujeJsTyYprpujElCfH91aZBtBL1c2BYD+CsrYz/kSDlGz+xQcbqFnVERz9gfSrOmohonKeHUjIdk&#10;hJTKhqJX1aJSfY7FSZ6nfiL40SMRkgAjsqbqRuwB4HWhe+yensE+uqrUy6Nz/q/EeufRI0UGG0bn&#10;trGA7wEYqmqI3NvvSeqpiSw9QbVbIUPoJ8k7ed3Q894IH1YCaXRoyGgdhDs6tIGu5DDcOKsBf7/3&#10;P9pTR5OWs45GseT+11qg4sx8t9TrZ8V0Gmc3CdOT0wkJ+FLz9FJj1+0lUM8UtHicTNdoH8z+qhHa&#10;R9oayxiVVMJKil1yGXAvXIZ+RdDekWq5TGY0r06EG3vvZASPrMb2fdg+CnRDjwcajlvYj62Yv2n1&#10;3jZ6WliuA+gmzcGB14FvmvXUOMNeisvkpZysDttz8QcAAP//AwBQSwMEFAAGAAgAAAAhALdpT8Dd&#10;AAAACAEAAA8AAABkcnMvZG93bnJldi54bWxMj0FLw0AUhO+C/2F5gje7qWlCSPNSiihSb9aCHrfZ&#10;1ySYfRt2t2n8925PehxmmPmm2sxmEBM531tGWC4SEMSN1T23CIePl4cChA+KtRosE8IPedjUtzeV&#10;KrW98DtN+9CKWMK+VAhdCGMppW86Msov7EgcvZN1RoUoXSu1U5dYbgb5mCS5NKrnuNCpkZ46ar73&#10;Z4OQ++lrV7isPwzbldk59/oWnj8R7+/m7RpEoDn8heGKH9GhjkxHe2btxYCQreKVgJCmGYirn6c5&#10;iCNCkS1B1pX8f6D+BQAA//8DAFBLAQItABQABgAIAAAAIQC2gziS/gAAAOEBAAATAAAAAAAAAAAA&#10;AAAAAAAAAABbQ29udGVudF9UeXBlc10ueG1sUEsBAi0AFAAGAAgAAAAhADj9If/WAAAAlAEAAAsA&#10;AAAAAAAAAAAAAAAALwEAAF9yZWxzLy5yZWxzUEsBAi0AFAAGAAgAAAAhAB+mM2x5AgAAhQUAAA4A&#10;AAAAAAAAAAAAAAAALgIAAGRycy9lMm9Eb2MueG1sUEsBAi0AFAAGAAgAAAAhALdpT8DdAAAACAEA&#10;AA8AAAAAAAAAAAAAAAAA0wQAAGRycy9kb3ducmV2LnhtbFBLBQYAAAAABAAEAPMAAADdBQAAAAA=&#10;" fillcolor="#454545 [3213]" strokecolor="#454545 [3213]" strokeweight="1pt"/>
            </w:pict>
          </mc:Fallback>
        </mc:AlternateContent>
      </w:r>
      <w:r w:rsidR="0058733A">
        <w:rPr>
          <w:noProof/>
        </w:rPr>
        <w:drawing>
          <wp:inline distT="0" distB="0" distL="0" distR="0" wp14:anchorId="215AB64F" wp14:editId="130077C9">
            <wp:extent cx="5543550" cy="3074670"/>
            <wp:effectExtent l="0" t="0" r="0" b="0"/>
            <wp:docPr id="1897078487" name="Picture 1897078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543550" cy="3074670"/>
                    </a:xfrm>
                    <a:prstGeom prst="rect">
                      <a:avLst/>
                    </a:prstGeom>
                    <a:noFill/>
                    <a:ln>
                      <a:noFill/>
                    </a:ln>
                  </pic:spPr>
                </pic:pic>
              </a:graphicData>
            </a:graphic>
          </wp:inline>
        </w:drawing>
      </w:r>
    </w:p>
    <w:p w14:paraId="30B647F7" w14:textId="58F00B41" w:rsidR="00602A53" w:rsidRDefault="00602A53">
      <w:pPr>
        <w:spacing w:after="120"/>
        <w:rPr>
          <w:sz w:val="22"/>
          <w:szCs w:val="22"/>
        </w:rPr>
      </w:pPr>
    </w:p>
    <w:p w14:paraId="74E82FAA" w14:textId="5DE036DD" w:rsidR="00602A53" w:rsidRPr="00332817" w:rsidRDefault="00602A53" w:rsidP="00165F3D">
      <w:pPr>
        <w:pStyle w:val="NESOSubHeading"/>
      </w:pPr>
      <w:bookmarkStart w:id="422" w:name="_Toc190179309"/>
      <w:r>
        <w:t>Approval of Secondary User Registration Requests by the Super User- Email Alerts</w:t>
      </w:r>
      <w:bookmarkEnd w:id="422"/>
    </w:p>
    <w:p w14:paraId="271CA581" w14:textId="78451C3A" w:rsidR="0058733A" w:rsidRDefault="00C769C6">
      <w:pPr>
        <w:spacing w:after="120"/>
        <w:rPr>
          <w:sz w:val="22"/>
          <w:szCs w:val="22"/>
        </w:rPr>
      </w:pPr>
      <w:r>
        <w:rPr>
          <w:noProof/>
        </w:rPr>
        <mc:AlternateContent>
          <mc:Choice Requires="wps">
            <w:drawing>
              <wp:anchor distT="0" distB="0" distL="114300" distR="114300" simplePos="0" relativeHeight="251658507" behindDoc="0" locked="0" layoutInCell="1" allowOverlap="1" wp14:anchorId="344B7600" wp14:editId="2190E354">
                <wp:simplePos x="0" y="0"/>
                <wp:positionH relativeFrom="column">
                  <wp:posOffset>333375</wp:posOffset>
                </wp:positionH>
                <wp:positionV relativeFrom="paragraph">
                  <wp:posOffset>228600</wp:posOffset>
                </wp:positionV>
                <wp:extent cx="696036" cy="327547"/>
                <wp:effectExtent l="0" t="0" r="27940" b="15875"/>
                <wp:wrapNone/>
                <wp:docPr id="95" name="Rectangle 95"/>
                <wp:cNvGraphicFramePr/>
                <a:graphic xmlns:a="http://schemas.openxmlformats.org/drawingml/2006/main">
                  <a:graphicData uri="http://schemas.microsoft.com/office/word/2010/wordprocessingShape">
                    <wps:wsp>
                      <wps:cNvSpPr/>
                      <wps:spPr>
                        <a:xfrm>
                          <a:off x="0" y="0"/>
                          <a:ext cx="696036" cy="327547"/>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F6D8F5" id="Rectangle 95" o:spid="_x0000_s1026" style="position:absolute;margin-left:26.25pt;margin-top:18pt;width:54.8pt;height:25.8pt;z-index:25165850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jNseQIAAIUFAAAOAAAAZHJzL2Uyb0RvYy54bWysVFFP2zAQfp+0/2D5fSQppYyKFFUgpkkI&#10;qsHEs3FsEsnxeWe3affrd3bSFBjaA9qL48vdfXf3+e7OL7atYRuFvgFb8uIo50xZCVVjn0v+8+H6&#10;y1fOfBC2EgasKvlOeX6x+PzpvHNzNYEaTKWQEYj1886VvA7BzbPMy1q1wh+BU5aUGrAVgUR8zioU&#10;HaG3Jpvk+SzrACuHIJX39PeqV/JFwtdayXCntVeBmZJTbiGdmM6neGaLczF/RuHqRg5piA9k0YrG&#10;UtAR6koEwdbY/AXVNhLBgw5HEtoMtG6kSjVQNUX+ppr7WjiVaiFyvBtp8v8PVt5u7t0KiYbO+bmn&#10;a6xiq7GNX8qPbRNZu5EstQ1M0s/Z2Sw/nnEmSXU8OT2ZnkYys4OzQx++KWhZvJQc6S0SRWJz40Nv&#10;ujeJsTyYprpujElCfH91aZBtBL1c2BYD+CsrYz/kSDlGz+xQcbqFnVERz9gfSrOmohonKeHUjIdk&#10;hJTKhqJX1aJSfY7FSZ6nfiL40SMRkgAjsqbqRuwB4HWhe+yensE+uqrUy6Nz/q/EeufRI0UGG0bn&#10;trGA7wEYqmqI3NvvSeqpiSw9QbVbIUPoJ8k7ed3Q894IH1YCaXRoyGgdhDs6tIGu5DDcOKsBf7/3&#10;P9pTR5OWs45GseT+11qg4sx8t9TrZ8V0Gmc3CdOT0wkJ+FLz9FJj1+0lUM8UtHicTNdoH8z+qhHa&#10;R9oayxiVVMJKil1yGXAvXIZ+RdDekWq5TGY0r06EG3vvZASPrMb2fdg+CnRDjwcajlvYj62Yv2n1&#10;3jZ6WliuA+gmzcGB14FvmvXUOMNeisvkpZysDttz8QcAAP//AwBQSwMEFAAGAAgAAAAhAInGQi3d&#10;AAAACAEAAA8AAABkcnMvZG93bnJldi54bWxMj8FOwzAQRO9I/IO1SNyo00BMFOJUFQKhcqNUao9u&#10;vCQR9jqy3TT8Pe4JjqMZzbypV7M1bEIfBkcSlosMGFLr9ECdhN3n610JLERFWhlHKOEHA6ya66ta&#10;Vdqd6QOnbexYKqFQKQl9jGPFeWh7tCos3IiUvC/nrYpJ+o5rr86p3BqeZ5ngVg2UFno14nOP7ff2&#10;ZCWIMB02pS+GnVk/2I33b+/xZS/l7c28fgIWcY5/YbjgJ3RoEtPRnUgHZiQUeZGSEu5FunTxRb4E&#10;dpRQPgrgTc3/H2h+AQAA//8DAFBLAQItABQABgAIAAAAIQC2gziS/gAAAOEBAAATAAAAAAAAAAAA&#10;AAAAAAAAAABbQ29udGVudF9UeXBlc10ueG1sUEsBAi0AFAAGAAgAAAAhADj9If/WAAAAlAEAAAsA&#10;AAAAAAAAAAAAAAAALwEAAF9yZWxzLy5yZWxzUEsBAi0AFAAGAAgAAAAhAB+mM2x5AgAAhQUAAA4A&#10;AAAAAAAAAAAAAAAALgIAAGRycy9lMm9Eb2MueG1sUEsBAi0AFAAGAAgAAAAhAInGQi3dAAAACAEA&#10;AA8AAAAAAAAAAAAAAAAA0wQAAGRycy9kb3ducmV2LnhtbFBLBQYAAAAABAAEAPMAAADdBQAAAAA=&#10;" fillcolor="#454545 [3213]" strokecolor="#454545 [3213]" strokeweight="1pt"/>
            </w:pict>
          </mc:Fallback>
        </mc:AlternateContent>
      </w:r>
      <w:r w:rsidR="0058733A">
        <w:rPr>
          <w:noProof/>
        </w:rPr>
        <w:drawing>
          <wp:inline distT="0" distB="0" distL="0" distR="0" wp14:anchorId="7CE29EAB" wp14:editId="75047152">
            <wp:extent cx="5543550" cy="3063875"/>
            <wp:effectExtent l="0" t="0" r="0" b="3175"/>
            <wp:docPr id="1897078488" name="Picture 1897078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543550" cy="3063875"/>
                    </a:xfrm>
                    <a:prstGeom prst="rect">
                      <a:avLst/>
                    </a:prstGeom>
                    <a:noFill/>
                    <a:ln>
                      <a:noFill/>
                    </a:ln>
                  </pic:spPr>
                </pic:pic>
              </a:graphicData>
            </a:graphic>
          </wp:inline>
        </w:drawing>
      </w:r>
    </w:p>
    <w:p w14:paraId="6F11B727" w14:textId="77777777" w:rsidR="0058733A" w:rsidRDefault="0058733A">
      <w:pPr>
        <w:spacing w:after="120"/>
        <w:rPr>
          <w:sz w:val="22"/>
          <w:szCs w:val="22"/>
        </w:rPr>
      </w:pPr>
    </w:p>
    <w:p w14:paraId="7CA8DCF8" w14:textId="1B7BD94A" w:rsidR="0058733A" w:rsidRDefault="0058733A">
      <w:pPr>
        <w:spacing w:after="120"/>
        <w:rPr>
          <w:sz w:val="22"/>
          <w:szCs w:val="22"/>
        </w:rPr>
      </w:pPr>
    </w:p>
    <w:p w14:paraId="2490B4BD" w14:textId="4CC41DF6" w:rsidR="0058733A" w:rsidRPr="00332817" w:rsidRDefault="0058733A" w:rsidP="0058733A">
      <w:pPr>
        <w:pStyle w:val="NESOSubHeading"/>
      </w:pPr>
      <w:bookmarkStart w:id="423" w:name="_Toc190179310"/>
      <w:r>
        <w:lastRenderedPageBreak/>
        <w:t>Rejection of Secondary User Registration Requests by the Super User- Email Alerts</w:t>
      </w:r>
      <w:bookmarkEnd w:id="423"/>
    </w:p>
    <w:p w14:paraId="06F4CEAC" w14:textId="1ABE51F8" w:rsidR="008A0B87" w:rsidRDefault="00C769C6">
      <w:pPr>
        <w:spacing w:after="120"/>
        <w:rPr>
          <w:rFonts w:asciiTheme="minorHAnsi" w:hAnsiTheme="minorHAnsi" w:cstheme="minorBidi"/>
          <w:sz w:val="22"/>
          <w:szCs w:val="22"/>
        </w:rPr>
      </w:pPr>
      <w:r>
        <w:rPr>
          <w:noProof/>
        </w:rPr>
        <mc:AlternateContent>
          <mc:Choice Requires="wps">
            <w:drawing>
              <wp:anchor distT="0" distB="0" distL="114300" distR="114300" simplePos="0" relativeHeight="251658508" behindDoc="0" locked="0" layoutInCell="1" allowOverlap="1" wp14:anchorId="769018FE" wp14:editId="425956B3">
                <wp:simplePos x="0" y="0"/>
                <wp:positionH relativeFrom="column">
                  <wp:posOffset>315595</wp:posOffset>
                </wp:positionH>
                <wp:positionV relativeFrom="paragraph">
                  <wp:posOffset>234315</wp:posOffset>
                </wp:positionV>
                <wp:extent cx="696036" cy="327547"/>
                <wp:effectExtent l="0" t="0" r="27940" b="15875"/>
                <wp:wrapNone/>
                <wp:docPr id="237" name="Rectangle 237"/>
                <wp:cNvGraphicFramePr/>
                <a:graphic xmlns:a="http://schemas.openxmlformats.org/drawingml/2006/main">
                  <a:graphicData uri="http://schemas.microsoft.com/office/word/2010/wordprocessingShape">
                    <wps:wsp>
                      <wps:cNvSpPr/>
                      <wps:spPr>
                        <a:xfrm>
                          <a:off x="0" y="0"/>
                          <a:ext cx="696036" cy="327547"/>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0144AF" id="Rectangle 237" o:spid="_x0000_s1026" style="position:absolute;margin-left:24.85pt;margin-top:18.45pt;width:54.8pt;height:25.8pt;z-index:2516585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jNseQIAAIUFAAAOAAAAZHJzL2Uyb0RvYy54bWysVFFP2zAQfp+0/2D5fSQppYyKFFUgpkkI&#10;qsHEs3FsEsnxeWe3affrd3bSFBjaA9qL48vdfXf3+e7OL7atYRuFvgFb8uIo50xZCVVjn0v+8+H6&#10;y1fOfBC2EgasKvlOeX6x+PzpvHNzNYEaTKWQEYj1886VvA7BzbPMy1q1wh+BU5aUGrAVgUR8zioU&#10;HaG3Jpvk+SzrACuHIJX39PeqV/JFwtdayXCntVeBmZJTbiGdmM6neGaLczF/RuHqRg5piA9k0YrG&#10;UtAR6koEwdbY/AXVNhLBgw5HEtoMtG6kSjVQNUX+ppr7WjiVaiFyvBtp8v8PVt5u7t0KiYbO+bmn&#10;a6xiq7GNX8qPbRNZu5EstQ1M0s/Z2Sw/nnEmSXU8OT2ZnkYys4OzQx++KWhZvJQc6S0SRWJz40Nv&#10;ujeJsTyYprpujElCfH91aZBtBL1c2BYD+CsrYz/kSDlGz+xQcbqFnVERz9gfSrOmohonKeHUjIdk&#10;hJTKhqJX1aJSfY7FSZ6nfiL40SMRkgAjsqbqRuwB4HWhe+yensE+uqrUy6Nz/q/EeufRI0UGG0bn&#10;trGA7wEYqmqI3NvvSeqpiSw9QbVbIUPoJ8k7ed3Q894IH1YCaXRoyGgdhDs6tIGu5DDcOKsBf7/3&#10;P9pTR5OWs45GseT+11qg4sx8t9TrZ8V0Gmc3CdOT0wkJ+FLz9FJj1+0lUM8UtHicTNdoH8z+qhHa&#10;R9oayxiVVMJKil1yGXAvXIZ+RdDekWq5TGY0r06EG3vvZASPrMb2fdg+CnRDjwcajlvYj62Yv2n1&#10;3jZ6WliuA+gmzcGB14FvmvXUOMNeisvkpZysDttz8QcAAP//AwBQSwMEFAAGAAgAAAAhAP4jjmjd&#10;AAAACAEAAA8AAABkcnMvZG93bnJldi54bWxMj8FOwzAQRO9I/IO1SNyoA21CErKpKgRC5UapBEc3&#10;WZIIex3Zbhr+HvcEx9GMZt5U69loMZHzg2WE20UCgrix7cAdwv79+SYH4YPiVmnLhPBDHtb15UWl&#10;ytae+I2mXehELGFfKoQ+hLGU0jc9GeUXdiSO3pd1RoUoXSdbp06x3Gh5lySZNGrguNCrkR57ar53&#10;R4OQ+elzm7t02OvNymyde3kNTx+I11fz5gFEoDn8heGMH9GhjkwHe+TWC42wKu5jEmGZFSDOflos&#10;QRwQ8jwFWVfy/4H6FwAA//8DAFBLAQItABQABgAIAAAAIQC2gziS/gAAAOEBAAATAAAAAAAAAAAA&#10;AAAAAAAAAABbQ29udGVudF9UeXBlc10ueG1sUEsBAi0AFAAGAAgAAAAhADj9If/WAAAAlAEAAAsA&#10;AAAAAAAAAAAAAAAALwEAAF9yZWxzLy5yZWxzUEsBAi0AFAAGAAgAAAAhAB+mM2x5AgAAhQUAAA4A&#10;AAAAAAAAAAAAAAAALgIAAGRycy9lMm9Eb2MueG1sUEsBAi0AFAAGAAgAAAAhAP4jjmjdAAAACAEA&#10;AA8AAAAAAAAAAAAAAAAA0wQAAGRycy9kb3ducmV2LnhtbFBLBQYAAAAABAAEAPMAAADdBQAAAAA=&#10;" fillcolor="#454545 [3213]" strokecolor="#454545 [3213]" strokeweight="1pt"/>
            </w:pict>
          </mc:Fallback>
        </mc:AlternateContent>
      </w:r>
      <w:r w:rsidR="00956B2C">
        <w:rPr>
          <w:noProof/>
        </w:rPr>
        <w:drawing>
          <wp:inline distT="0" distB="0" distL="0" distR="0" wp14:anchorId="427EAA12" wp14:editId="1C567C69">
            <wp:extent cx="5543550" cy="3120390"/>
            <wp:effectExtent l="0" t="0" r="0" b="3810"/>
            <wp:docPr id="1897078489" name="Picture 1897078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543550" cy="3120390"/>
                    </a:xfrm>
                    <a:prstGeom prst="rect">
                      <a:avLst/>
                    </a:prstGeom>
                    <a:noFill/>
                    <a:ln>
                      <a:noFill/>
                    </a:ln>
                  </pic:spPr>
                </pic:pic>
              </a:graphicData>
            </a:graphic>
          </wp:inline>
        </w:drawing>
      </w:r>
      <w:r w:rsidR="008A0B87">
        <w:rPr>
          <w:sz w:val="22"/>
          <w:szCs w:val="22"/>
        </w:rPr>
        <w:br w:type="page"/>
      </w:r>
    </w:p>
    <w:p w14:paraId="3C026FC2" w14:textId="69D266AD" w:rsidR="00EA5715" w:rsidRDefault="004C2E60" w:rsidP="00165F3D">
      <w:pPr>
        <w:pStyle w:val="NESOSubHeading"/>
      </w:pPr>
      <w:bookmarkStart w:id="424" w:name="_Toc190179311"/>
      <w:r>
        <w:lastRenderedPageBreak/>
        <w:t>Onboarding Users to the EAC Platform</w:t>
      </w:r>
      <w:bookmarkEnd w:id="424"/>
      <w:r>
        <w:t xml:space="preserve"> </w:t>
      </w:r>
    </w:p>
    <w:p w14:paraId="15A6B066" w14:textId="77777777" w:rsidR="004C2E60" w:rsidRDefault="004C2E60" w:rsidP="004C2E60">
      <w:pPr>
        <w:pStyle w:val="BodyText"/>
      </w:pPr>
    </w:p>
    <w:p w14:paraId="1AB07C3B" w14:textId="0F5C3E02" w:rsidR="004C2E60" w:rsidRDefault="000B3E0F" w:rsidP="004C2E60">
      <w:pPr>
        <w:pStyle w:val="BodyText"/>
        <w:rPr>
          <w:b/>
          <w:bCs/>
        </w:rPr>
      </w:pPr>
      <w:proofErr w:type="gramStart"/>
      <w:r>
        <w:t>In order for</w:t>
      </w:r>
      <w:proofErr w:type="gramEnd"/>
      <w:r>
        <w:t xml:space="preserve"> </w:t>
      </w:r>
      <w:r w:rsidR="00903DDA">
        <w:t xml:space="preserve">any SMP Portal (Active) Users to </w:t>
      </w:r>
      <w:r w:rsidR="00D825BC">
        <w:t>gain access to the EAC Platform it</w:t>
      </w:r>
      <w:r w:rsidR="00AF0352">
        <w:t xml:space="preserve"> is mandatory they are assigned the </w:t>
      </w:r>
      <w:r w:rsidR="00AF0352" w:rsidRPr="00AF0352">
        <w:rPr>
          <w:b/>
          <w:bCs/>
        </w:rPr>
        <w:t>Trader Role</w:t>
      </w:r>
      <w:r w:rsidR="00AF0352">
        <w:rPr>
          <w:b/>
          <w:bCs/>
        </w:rPr>
        <w:t xml:space="preserve"> by their respective Super User. </w:t>
      </w:r>
    </w:p>
    <w:p w14:paraId="7D2F679B" w14:textId="551F560A" w:rsidR="00AF0352" w:rsidRDefault="006E3B0A" w:rsidP="001A1C01">
      <w:pPr>
        <w:pStyle w:val="BodyText"/>
        <w:numPr>
          <w:ilvl w:val="0"/>
          <w:numId w:val="42"/>
        </w:numPr>
      </w:pPr>
      <w:r>
        <w:t>To do this, the Super User will assume the usual steps for assigning new roles to Active Users</w:t>
      </w:r>
      <w:r w:rsidR="000244D5">
        <w:t xml:space="preserve"> with the only exception being they ensure they add they select the Trader Role. </w:t>
      </w:r>
    </w:p>
    <w:p w14:paraId="438D4EAA" w14:textId="77777777" w:rsidR="00AC5E99" w:rsidRDefault="00AC5E99" w:rsidP="004C2E60">
      <w:pPr>
        <w:pStyle w:val="BodyText"/>
      </w:pPr>
    </w:p>
    <w:p w14:paraId="37426A43" w14:textId="614EC3D4" w:rsidR="00AC5E99" w:rsidRDefault="00AC5E99" w:rsidP="001A1C01">
      <w:pPr>
        <w:pStyle w:val="BodyText"/>
        <w:numPr>
          <w:ilvl w:val="0"/>
          <w:numId w:val="42"/>
        </w:numPr>
      </w:pPr>
      <w:r>
        <w:t>When the User is assigned the Trader Role, it will appear under their ‘profile’ under their respective listing on the Active Users Tab.</w:t>
      </w:r>
    </w:p>
    <w:p w14:paraId="5899B580" w14:textId="6CD1B6EB" w:rsidR="00AC5E99" w:rsidRDefault="00AC5E99" w:rsidP="004C2E60">
      <w:pPr>
        <w:pStyle w:val="BodyText"/>
      </w:pPr>
    </w:p>
    <w:p w14:paraId="751EC764" w14:textId="505DB3A3" w:rsidR="00AC5E99" w:rsidRDefault="00AC5E99" w:rsidP="001A1C01">
      <w:pPr>
        <w:pStyle w:val="BodyText"/>
        <w:numPr>
          <w:ilvl w:val="0"/>
          <w:numId w:val="42"/>
        </w:numPr>
      </w:pPr>
      <w:r>
        <w:t xml:space="preserve">Upon next logging on the User will be able to view the EAC Application Tab on the top </w:t>
      </w:r>
      <w:proofErr w:type="gramStart"/>
      <w:r>
        <w:t>right hand</w:t>
      </w:r>
      <w:proofErr w:type="gramEnd"/>
      <w:r>
        <w:t xml:space="preserve"> side of the SMP Portal Home Page/Screen. Upon clicking on this, they will automatically be re-directed to the EAC Platform without the need to login again. </w:t>
      </w:r>
    </w:p>
    <w:p w14:paraId="713958EB" w14:textId="77777777" w:rsidR="004C2E60" w:rsidRDefault="004C2E60" w:rsidP="004C2E60">
      <w:pPr>
        <w:pStyle w:val="BodyText"/>
      </w:pPr>
    </w:p>
    <w:p w14:paraId="262CED7F" w14:textId="0EBFFED7" w:rsidR="004C2E60" w:rsidRDefault="000244D5" w:rsidP="004C2E60">
      <w:pPr>
        <w:pStyle w:val="BodyText"/>
      </w:pPr>
      <w:r>
        <w:rPr>
          <w:noProof/>
        </w:rPr>
        <mc:AlternateContent>
          <mc:Choice Requires="wps">
            <w:drawing>
              <wp:anchor distT="0" distB="0" distL="114300" distR="114300" simplePos="0" relativeHeight="251658393" behindDoc="0" locked="0" layoutInCell="1" allowOverlap="1" wp14:anchorId="76A032C7" wp14:editId="0740F172">
                <wp:simplePos x="0" y="0"/>
                <wp:positionH relativeFrom="column">
                  <wp:posOffset>612858</wp:posOffset>
                </wp:positionH>
                <wp:positionV relativeFrom="paragraph">
                  <wp:posOffset>2455904</wp:posOffset>
                </wp:positionV>
                <wp:extent cx="691764" cy="222637"/>
                <wp:effectExtent l="0" t="0" r="13335" b="25400"/>
                <wp:wrapNone/>
                <wp:docPr id="329" name="Rectangle: Rounded Corners 329"/>
                <wp:cNvGraphicFramePr/>
                <a:graphic xmlns:a="http://schemas.openxmlformats.org/drawingml/2006/main">
                  <a:graphicData uri="http://schemas.microsoft.com/office/word/2010/wordprocessingShape">
                    <wps:wsp>
                      <wps:cNvSpPr/>
                      <wps:spPr>
                        <a:xfrm>
                          <a:off x="0" y="0"/>
                          <a:ext cx="691764" cy="22263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13B42C" id="Rectangle: Rounded Corners 329" o:spid="_x0000_s1026" style="position:absolute;margin-left:48.25pt;margin-top:193.4pt;width:54.45pt;height:17.55pt;z-index:2516583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srTggIAAGMFAAAOAAAAZHJzL2Uyb0RvYy54bWysVEtv2zAMvg/YfxB0X514adoGdYqgRYYB&#10;RVu0HXpWZCk2IIsapbz260fJjwRdscMwH2RJJD+Sn0he3+wbw7YKfQ224OOzEWfKSihruy74j9fl&#10;l0vOfBC2FAasKvhBeX4z//zpeudmKocKTKmQEYj1s50reBWCm2WZl5VqhD8DpywJNWAjAh1xnZUo&#10;doTemCwfjabZDrB0CFJ5T7d3rZDPE77WSoZHrb0KzBScYgtpxbSu4prNr8VsjcJVtezCEP8QRSNq&#10;S04HqDsRBNtg/QdUU0sEDzqcSWgy0LqWKuVA2YxH77J5qYRTKRcix7uBJv//YOXD9sU9IdGwc37m&#10;aRuz2Gts4p/iY/tE1mEgS+0Dk3Q5vRpfTCecSRLleT79ehHJzI7GDn34pqBhcVNwhI0tn+lBEk9i&#10;e+9Dq9/rRYcWlrUx6VGMjRceTF3Gu3TA9erWINsKes3lckRf5/NEjSKIptkxn7QLB6MihrHPSrO6&#10;pAzyFEkqNTXACimVDeNWVIlStd7OT53F4owWKd0EGJE1RTlgdwC9ZgvSY7d5d/rRVKVKHYxHfwus&#10;NR4skmewYTBuagv4EYChrDrPrX5PUktNZGkF5eEJGULbJ97JZU2Pdy98eBJIjUEtRM0eHmnRBnYF&#10;h27HWQX466P7qE/1SlLOdtRoBfc/NwIVZ+a7pUq+Gk8msTPTYXJ+kdMBTyWrU4ndNLdArz+mseJk&#10;2kb9YPqtRmjeaCYsolcSCSvJd8FlwP5wG9oBQFNFqsUiqVE3OhHu7YuTETyyGuvydf8m0HUVHKj0&#10;H6BvSjF7V8OtbrS0sNgE0HUq8COvHd/UyalwuqkTR8XpOWkdZ+P8NwAAAP//AwBQSwMEFAAGAAgA&#10;AAAhAE9NEPrgAAAACgEAAA8AAABkcnMvZG93bnJldi54bWxMj8tOwzAQRfdI/IM1SOyo82rUhkwq&#10;CipCYkNLP8CN3SRqPI5itw1/z7Ciy9Ec3XtuuZpsLy5m9J0jhHgWgTBUO91Rg7D/3jwtQPigSKve&#10;kUH4MR5W1f1dqQrtrrQ1l11oBIeQLxRCG8JQSOnr1ljlZ24wxL+jG60KfI6N1KO6crjtZRJFubSq&#10;I25o1WBeW1OfdmeL8PWxjrO03ui3bsrT/fvneqBsi/j4ML08gwhmCv8w/OmzOlTsdHBn0l70CMt8&#10;ziRCush5AgNJNM9AHBCyJF6CrEp5O6H6BQAA//8DAFBLAQItABQABgAIAAAAIQC2gziS/gAAAOEB&#10;AAATAAAAAAAAAAAAAAAAAAAAAABbQ29udGVudF9UeXBlc10ueG1sUEsBAi0AFAAGAAgAAAAhADj9&#10;If/WAAAAlAEAAAsAAAAAAAAAAAAAAAAALwEAAF9yZWxzLy5yZWxzUEsBAi0AFAAGAAgAAAAhANcC&#10;ytOCAgAAYwUAAA4AAAAAAAAAAAAAAAAALgIAAGRycy9lMm9Eb2MueG1sUEsBAi0AFAAGAAgAAAAh&#10;AE9NEPrgAAAACgEAAA8AAAAAAAAAAAAAAAAA3AQAAGRycy9kb3ducmV2LnhtbFBLBQYAAAAABAAE&#10;APMAAADpBQAAAAA=&#10;" filled="f" strokecolor="red" strokeweight="1pt">
                <v:stroke joinstyle="miter"/>
              </v:roundrect>
            </w:pict>
          </mc:Fallback>
        </mc:AlternateContent>
      </w:r>
      <w:r>
        <w:rPr>
          <w:noProof/>
        </w:rPr>
        <mc:AlternateContent>
          <mc:Choice Requires="wps">
            <w:drawing>
              <wp:anchor distT="0" distB="0" distL="114300" distR="114300" simplePos="0" relativeHeight="251658392" behindDoc="0" locked="0" layoutInCell="1" allowOverlap="1" wp14:anchorId="71B5D074" wp14:editId="67725453">
                <wp:simplePos x="0" y="0"/>
                <wp:positionH relativeFrom="column">
                  <wp:posOffset>144559</wp:posOffset>
                </wp:positionH>
                <wp:positionV relativeFrom="paragraph">
                  <wp:posOffset>1732446</wp:posOffset>
                </wp:positionV>
                <wp:extent cx="230588" cy="214685"/>
                <wp:effectExtent l="0" t="0" r="17145" b="13970"/>
                <wp:wrapNone/>
                <wp:docPr id="327" name="Rectangle: Rounded Corners 327"/>
                <wp:cNvGraphicFramePr/>
                <a:graphic xmlns:a="http://schemas.openxmlformats.org/drawingml/2006/main">
                  <a:graphicData uri="http://schemas.microsoft.com/office/word/2010/wordprocessingShape">
                    <wps:wsp>
                      <wps:cNvSpPr/>
                      <wps:spPr>
                        <a:xfrm>
                          <a:off x="0" y="0"/>
                          <a:ext cx="230588" cy="21468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BD7F6C" id="Rectangle: Rounded Corners 327" o:spid="_x0000_s1026" style="position:absolute;margin-left:11.4pt;margin-top:136.4pt;width:18.15pt;height:16.9pt;z-index:251658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7ufgQIAAGMFAAAOAAAAZHJzL2Uyb0RvYy54bWysVMFu2zAMvQ/YPwi6r3aypOuCOkXQIsOA&#10;og3aDj0rshQbkEWNUuJkXz9KdpygK3YY5oMsieQj+UTy+mbfGLZT6GuwBR9d5JwpK6Gs7abgP16W&#10;n64480HYUhiwquAH5fnN/OOH69bN1BgqMKVCRiDWz1pX8CoEN8syLyvVCH8BTlkSasBGBDriJitR&#10;tITemGyc55dZC1g6BKm8p9u7TsjnCV9rJcOj1l4FZgpOsYW0YlrXcc3m12K2QeGqWvZhiH+IohG1&#10;JacD1J0Igm2x/gOqqSWCBx0uJDQZaF1LlXKgbEb5m2yeK+FUyoXI8W6gyf8/WPmwe3YrJBpa52ee&#10;tjGLvcYm/ik+tk9kHQay1D4wSZfjz/n0il5Xkmg8mlxeTSOZ2cnYoQ/fFDQsbgqOsLXlEz1I4kns&#10;7n3o9I960aGFZW1MehRj44UHU5fxLh1ws741yHaCXnO5zOnrfZ6pUQTRNDvlk3bhYFTEMPZJaVaX&#10;MYMUSSo1NcAKKZUNo05UiVJ13qbnzmJxRouUbgKMyJqiHLB7gKNmB3LE7vLu9aOpSpU6GOd/C6wz&#10;HiySZ7BhMG5qC/gegKGses+d/pGkjprI0hrKwwoZQtcn3sllTY93L3xYCaTGoBaiZg+PtGgDbcGh&#10;33FWAf567z7qU72SlLOWGq3g/udWoOLMfLdUyV9Hk0nszHSYTL+M6YDnkvW5xG6bW6DXH9FYcTJt&#10;o34wx61GaF5pJiyiVxIJK8l3wWXA4+E2dAOApopUi0VSo250ItzbZycjeGQ11uXL/lWg6ys4UOk/&#10;wLEpxexNDXe60dLCYhtA16nAT7z2fFMnp8Lpp04cFefnpHWajfPfAAAA//8DAFBLAwQUAAYACAAA&#10;ACEAprNPd98AAAAJAQAADwAAAGRycy9kb3ducmV2LnhtbEyPzU7DMBCE70i8g7VIvVHnp6QQ4lS0&#10;VRESF/rzAG68JBHxOordNn17tic47Y52NPNtsRhtJ844+NaRgngagUCqnGmpVnDYbx6fQfigyejO&#10;ESq4oodFeX9X6Ny4C23xvAu14BDyuVbQhNDnUvqqQav91PVIfPt2g9WB5VBLM+gLh9tOJlGUSatb&#10;4oZG97hqsPrZnayCr49lPEurjVm3Y5Ye3j+XPc22Sk0exrdXEAHH8GeGGz6jQ8lMR3ci40WnIEmY&#10;PPCc3xY2PL3EII4K0ijLQJaF/P9B+QsAAP//AwBQSwECLQAUAAYACAAAACEAtoM4kv4AAADhAQAA&#10;EwAAAAAAAAAAAAAAAAAAAAAAW0NvbnRlbnRfVHlwZXNdLnhtbFBLAQItABQABgAIAAAAIQA4/SH/&#10;1gAAAJQBAAALAAAAAAAAAAAAAAAAAC8BAABfcmVscy8ucmVsc1BLAQItABQABgAIAAAAIQCa17uf&#10;gQIAAGMFAAAOAAAAAAAAAAAAAAAAAC4CAABkcnMvZTJvRG9jLnhtbFBLAQItABQABgAIAAAAIQCm&#10;s0933wAAAAkBAAAPAAAAAAAAAAAAAAAAANsEAABkcnMvZG93bnJldi54bWxQSwUGAAAAAAQABADz&#10;AAAA5wUAAAAA&#10;" filled="f" strokecolor="red" strokeweight="1pt">
                <v:stroke joinstyle="miter"/>
              </v:roundrect>
            </w:pict>
          </mc:Fallback>
        </mc:AlternateContent>
      </w:r>
      <w:r>
        <w:rPr>
          <w:noProof/>
        </w:rPr>
        <mc:AlternateContent>
          <mc:Choice Requires="wps">
            <w:drawing>
              <wp:anchor distT="0" distB="0" distL="114300" distR="114300" simplePos="0" relativeHeight="251658391" behindDoc="0" locked="0" layoutInCell="1" allowOverlap="1" wp14:anchorId="1B022E74" wp14:editId="77AAB166">
                <wp:simplePos x="0" y="0"/>
                <wp:positionH relativeFrom="column">
                  <wp:posOffset>144559</wp:posOffset>
                </wp:positionH>
                <wp:positionV relativeFrom="paragraph">
                  <wp:posOffset>103201</wp:posOffset>
                </wp:positionV>
                <wp:extent cx="469127" cy="230588"/>
                <wp:effectExtent l="0" t="0" r="26670" b="17145"/>
                <wp:wrapNone/>
                <wp:docPr id="216" name="Rectangle: Rounded Corners 216"/>
                <wp:cNvGraphicFramePr/>
                <a:graphic xmlns:a="http://schemas.openxmlformats.org/drawingml/2006/main">
                  <a:graphicData uri="http://schemas.microsoft.com/office/word/2010/wordprocessingShape">
                    <wps:wsp>
                      <wps:cNvSpPr/>
                      <wps:spPr>
                        <a:xfrm>
                          <a:off x="0" y="0"/>
                          <a:ext cx="469127" cy="23058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DBECE2F" id="Rectangle: Rounded Corners 216" o:spid="_x0000_s1026" style="position:absolute;margin-left:11.4pt;margin-top:8.15pt;width:36.95pt;height:18.15pt;z-index:251658391;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gt4ggIAAGMFAAAOAAAAZHJzL2Uyb0RvYy54bWysVE1v2zAMvQ/YfxB0X+1k6VdQpwhaZBhQ&#10;tEHboWdFlmIDsqhRSpzs14+SHSfoih2G+SBLIvlIPpG8ud01hm0V+hpswUdnOWfKSihruy74j9fF&#10;lyvOfBC2FAasKvheeX47+/zppnVTNYYKTKmQEYj109YVvArBTbPMy0o1wp+BU5aEGrARgY64zkoU&#10;LaE3Jhvn+UXWApYOQSrv6fa+E/JZwtdayfCktVeBmYJTbCGtmNZVXLPZjZiuUbiqln0Y4h+iaERt&#10;yekAdS+CYBus/4BqaongQYczCU0GWtdSpRwom1H+LpuXSjiVciFyvBto8v8PVj5uX9wSiYbW+amn&#10;bcxip7GJf4qP7RJZ+4EstQtM0uXk4no0vuRMkmj8NT+/uopkZkdjhz58U9CwuCk4wsaWz/QgiSex&#10;ffCh0z/oRYcWFrUx6VGMjRceTF3Gu3TA9erOINsKes3FIqev93miRhFE0+yYT9qFvVERw9hnpVld&#10;UgbjFEkqNTXACimVDaNOVIlSdd7OT53F4owWKd0EGJE1RTlg9wAHzQ7kgN3l3etHU5UqdTDO/xZY&#10;ZzxYJM9gw2Dc1BbwIwBDWfWeO/0DSR01kaUVlPslMoSuT7yTi5oe70H4sBRIjUEtRM0enmjRBtqC&#10;Q7/jrAL89dF91Kd6JSlnLTVawf3PjUDFmfluqZKvR5NJ7Mx0mJxfjumAp5LVqcRumjug1x/RWHEy&#10;baN+MIetRmjeaCbMo1cSCSvJd8FlwMPhLnQDgKaKVPN5UqNudCI82BcnI3hkNdbl6+5NoOsrOFDp&#10;P8KhKcX0XQ13utHSwnwTQNepwI+89nxTJ6fC6adOHBWn56R1nI2z3wAAAP//AwBQSwMEFAAGAAgA&#10;AAAhAJO1QGXdAAAABwEAAA8AAABkcnMvZG93bnJldi54bWxMzsFOwzAMBuA7Eu8QedJuLF07ApSm&#10;0wYamsSFjT1A1nhtReNUTbaVt8ec4Gj/1u+vWI6uExccQutJw3yWgECqvG2p1nD43Nw9ggjRkDWd&#10;J9TwjQGW5e1NYXLrr7TDyz7Wgkso5EZDE2OfSxmqBp0JM98jcXbygzORx6GWdjBXLnedTJNESWda&#10;4g+N6fGlweprf3YaPrbr+SKrNva1HVV2eHtf97TYaT2djKtnEBHH+HcMv3ymQ8mmoz+TDaLTkKYs&#10;j7xXGQjOn9QDiKOG+1SBLAv531/+AAAA//8DAFBLAQItABQABgAIAAAAIQC2gziS/gAAAOEBAAAT&#10;AAAAAAAAAAAAAAAAAAAAAABbQ29udGVudF9UeXBlc10ueG1sUEsBAi0AFAAGAAgAAAAhADj9If/W&#10;AAAAlAEAAAsAAAAAAAAAAAAAAAAALwEAAF9yZWxzLy5yZWxzUEsBAi0AFAAGAAgAAAAhAPzqC3iC&#10;AgAAYwUAAA4AAAAAAAAAAAAAAAAALgIAAGRycy9lMm9Eb2MueG1sUEsBAi0AFAAGAAgAAAAhAJO1&#10;QGXdAAAABwEAAA8AAAAAAAAAAAAAAAAA3AQAAGRycy9kb3ducmV2LnhtbFBLBQYAAAAABAAEAPMA&#10;AADmBQAAAAA=&#10;" filled="f" strokecolor="red" strokeweight="1pt">
                <v:stroke joinstyle="miter"/>
              </v:roundrect>
            </w:pict>
          </mc:Fallback>
        </mc:AlternateContent>
      </w:r>
      <w:r w:rsidR="004C2E60">
        <w:rPr>
          <w:noProof/>
        </w:rPr>
        <w:drawing>
          <wp:inline distT="0" distB="0" distL="0" distR="0" wp14:anchorId="1CCCC51D" wp14:editId="1A530D06">
            <wp:extent cx="5543550" cy="2923540"/>
            <wp:effectExtent l="0" t="0" r="0" b="0"/>
            <wp:docPr id="592" name="Picture 59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Picture 592" descr="A screenshot of a computer&#10;&#10;Description automatically generated"/>
                    <pic:cNvPicPr/>
                  </pic:nvPicPr>
                  <pic:blipFill>
                    <a:blip r:embed="rId194"/>
                    <a:stretch>
                      <a:fillRect/>
                    </a:stretch>
                  </pic:blipFill>
                  <pic:spPr>
                    <a:xfrm>
                      <a:off x="0" y="0"/>
                      <a:ext cx="5543550" cy="2923540"/>
                    </a:xfrm>
                    <a:prstGeom prst="rect">
                      <a:avLst/>
                    </a:prstGeom>
                  </pic:spPr>
                </pic:pic>
              </a:graphicData>
            </a:graphic>
          </wp:inline>
        </w:drawing>
      </w:r>
    </w:p>
    <w:p w14:paraId="448F543B" w14:textId="77777777" w:rsidR="004C2E60" w:rsidRDefault="004C2E60" w:rsidP="004C2E60">
      <w:pPr>
        <w:pStyle w:val="BodyText"/>
      </w:pPr>
    </w:p>
    <w:p w14:paraId="52DDD256" w14:textId="77777777" w:rsidR="004C2E60" w:rsidRDefault="004C2E60" w:rsidP="004C2E60">
      <w:pPr>
        <w:pStyle w:val="BodyText"/>
      </w:pPr>
    </w:p>
    <w:p w14:paraId="24B31657" w14:textId="77777777" w:rsidR="00C50D30" w:rsidRDefault="00C50D30" w:rsidP="004C2E60">
      <w:pPr>
        <w:pStyle w:val="BodyText"/>
      </w:pPr>
    </w:p>
    <w:p w14:paraId="088AA1AA" w14:textId="77777777" w:rsidR="00C50D30" w:rsidRDefault="00C50D30" w:rsidP="004C2E60">
      <w:pPr>
        <w:pStyle w:val="BodyText"/>
      </w:pPr>
    </w:p>
    <w:p w14:paraId="752439E8" w14:textId="77777777" w:rsidR="00A839D7" w:rsidRDefault="00A839D7" w:rsidP="004C2E60">
      <w:pPr>
        <w:pStyle w:val="BodyText"/>
      </w:pPr>
    </w:p>
    <w:p w14:paraId="153DEA5A" w14:textId="77777777" w:rsidR="00A839D7" w:rsidRDefault="00A839D7" w:rsidP="004C2E60">
      <w:pPr>
        <w:pStyle w:val="BodyText"/>
      </w:pPr>
    </w:p>
    <w:p w14:paraId="7FE7316B" w14:textId="77777777" w:rsidR="00C50D30" w:rsidRDefault="00C50D30" w:rsidP="004C2E60">
      <w:pPr>
        <w:pStyle w:val="BodyText"/>
      </w:pPr>
    </w:p>
    <w:p w14:paraId="28C1EFF7" w14:textId="7FC50AED" w:rsidR="00C50D30" w:rsidRDefault="00C50D30" w:rsidP="00165F3D">
      <w:pPr>
        <w:pStyle w:val="NESOSubHeading"/>
      </w:pPr>
      <w:bookmarkStart w:id="425" w:name="_Toc190179312"/>
      <w:r>
        <w:lastRenderedPageBreak/>
        <w:t>Assigning the Trader Role</w:t>
      </w:r>
      <w:bookmarkEnd w:id="425"/>
      <w:r>
        <w:t xml:space="preserve"> </w:t>
      </w:r>
    </w:p>
    <w:p w14:paraId="5FCEC0F5" w14:textId="77777777" w:rsidR="004C2E60" w:rsidRDefault="004C2E60" w:rsidP="004C2E60">
      <w:pPr>
        <w:pStyle w:val="BodyText"/>
      </w:pPr>
    </w:p>
    <w:p w14:paraId="6DE4889F" w14:textId="619597B6" w:rsidR="004C2E60" w:rsidRDefault="000244D5" w:rsidP="004C2E60">
      <w:pPr>
        <w:pStyle w:val="BodyText"/>
      </w:pPr>
      <w:r>
        <w:rPr>
          <w:noProof/>
        </w:rPr>
        <mc:AlternateContent>
          <mc:Choice Requires="wps">
            <w:drawing>
              <wp:anchor distT="0" distB="0" distL="114300" distR="114300" simplePos="0" relativeHeight="251658395" behindDoc="0" locked="0" layoutInCell="1" allowOverlap="1" wp14:anchorId="42EA1CC0" wp14:editId="1428163B">
                <wp:simplePos x="0" y="0"/>
                <wp:positionH relativeFrom="column">
                  <wp:posOffset>3523863</wp:posOffset>
                </wp:positionH>
                <wp:positionV relativeFrom="paragraph">
                  <wp:posOffset>3734904</wp:posOffset>
                </wp:positionV>
                <wp:extent cx="357809" cy="246491"/>
                <wp:effectExtent l="0" t="0" r="23495" b="20320"/>
                <wp:wrapNone/>
                <wp:docPr id="356" name="Rectangle: Rounded Corners 356"/>
                <wp:cNvGraphicFramePr/>
                <a:graphic xmlns:a="http://schemas.openxmlformats.org/drawingml/2006/main">
                  <a:graphicData uri="http://schemas.microsoft.com/office/word/2010/wordprocessingShape">
                    <wps:wsp>
                      <wps:cNvSpPr/>
                      <wps:spPr>
                        <a:xfrm>
                          <a:off x="0" y="0"/>
                          <a:ext cx="357809" cy="24649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268336" id="Rectangle: Rounded Corners 356" o:spid="_x0000_s1026" style="position:absolute;margin-left:277.45pt;margin-top:294.1pt;width:28.15pt;height:19.4pt;z-index:2516583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6v4ggIAAGMFAAAOAAAAZHJzL2Uyb0RvYy54bWysVE1v2zAMvQ/YfxB0X+1k6VdQpwhaZBhQ&#10;tEHboWdFlmIDsqhRSpzs14+SHSfoih2G+SBLIvlIPpG8ud01hm0V+hpswUdnOWfKSihruy74j9fF&#10;lyvOfBC2FAasKvheeX47+/zppnVTNYYKTKmQEYj109YVvArBTbPMy0o1wp+BU5aEGrARgY64zkoU&#10;LaE3Jhvn+UXWApYOQSrv6fa+E/JZwtdayfCktVeBmYJTbCGtmNZVXLPZjZiuUbiqln0Y4h+iaERt&#10;yekAdS+CYBus/4BqaongQYczCU0GWtdSpRwom1H+LpuXSjiVciFyvBto8v8PVj5uX9wSiYbW+amn&#10;bcxip7GJf4qP7RJZ+4EstQtM0uXX88ur/JozSaLx5GJyPYpkZkdjhz58U9CwuCk4wsaWz/QgiSex&#10;ffCh0z/oRYcWFrUx6VGMjRceTF3Gu3TA9erOINsKes3FIqev93miRhFE0+yYT9qFvVERw9hnpVld&#10;UgbjFEkqNTXACimVDaNOVIlSdd7OT53F4owWKd0EGJE1RTlg9wAHzQ7kgN3l3etHU5UqdTDO/xZY&#10;ZzxYJM9gw2Dc1BbwIwBDWfWeO/0DSR01kaUVlPslMoSuT7yTi5oe70H4sBRIjUEtRM0enmjRBtqC&#10;Q7/jrAL89dF91Kd6JSlnLTVawf3PjUDFmfluqZKvR5NJ7Mx0mJxfjumAp5LVqcRumjug1x/RWHEy&#10;baN+MIetRmjeaCbMo1cSCSvJd8FlwMPhLnQDgKaKVPN5UqNudCI82BcnI3hkNdbl6+5NoOsrOFDp&#10;P8KhKcX0XQ13utHSwnwTQNepwI+89nxTJ6fC6adOHBWn56R1nI2z3wAAAP//AwBQSwMEFAAGAAgA&#10;AAAhANc7y7/gAAAACwEAAA8AAABkcnMvZG93bnJldi54bWxMj8tOwzAQRfdI/IM1SOyokzQNaYhT&#10;UVBRJTb08QFuPCQR8TiK3Tb8PcMKdmc0V3fOlKvJ9uKCo+8cKYhnEQik2pmOGgXHw+YhB+GDJqN7&#10;R6jgGz2sqtubUhfGXWmHl31oBJeQL7SCNoShkNLXLVrtZ25A4t2nG60OPI6NNKO+crntZRJFmbS6&#10;I77Q6gFfWqy/9mer4GO7jtN5vTGv3ZTNj2/v64HSnVL3d9PzE4iAU/gLw68+q0PFTid3JuNFr2Cx&#10;SJccZcjzBAQnsjhmODEkjxHIqpT/f6h+AAAA//8DAFBLAQItABQABgAIAAAAIQC2gziS/gAAAOEB&#10;AAATAAAAAAAAAAAAAAAAAAAAAABbQ29udGVudF9UeXBlc10ueG1sUEsBAi0AFAAGAAgAAAAhADj9&#10;If/WAAAAlAEAAAsAAAAAAAAAAAAAAAAALwEAAF9yZWxzLy5yZWxzUEsBAi0AFAAGAAgAAAAhAB6z&#10;q/iCAgAAYwUAAA4AAAAAAAAAAAAAAAAALgIAAGRycy9lMm9Eb2MueG1sUEsBAi0AFAAGAAgAAAAh&#10;ANc7y7/gAAAACwEAAA8AAAAAAAAAAAAAAAAA3AQAAGRycy9kb3ducmV2LnhtbFBLBQYAAAAABAAE&#10;APMAAADpBQAAAAA=&#10;" filled="f" strokecolor="red" strokeweight="1pt">
                <v:stroke joinstyle="miter"/>
              </v:roundrect>
            </w:pict>
          </mc:Fallback>
        </mc:AlternateContent>
      </w:r>
      <w:r>
        <w:rPr>
          <w:noProof/>
        </w:rPr>
        <mc:AlternateContent>
          <mc:Choice Requires="wps">
            <w:drawing>
              <wp:anchor distT="0" distB="0" distL="114300" distR="114300" simplePos="0" relativeHeight="251658394" behindDoc="0" locked="0" layoutInCell="1" allowOverlap="1" wp14:anchorId="6A7BB2F1" wp14:editId="659657A8">
                <wp:simplePos x="0" y="0"/>
                <wp:positionH relativeFrom="column">
                  <wp:posOffset>788284</wp:posOffset>
                </wp:positionH>
                <wp:positionV relativeFrom="paragraph">
                  <wp:posOffset>2796209</wp:posOffset>
                </wp:positionV>
                <wp:extent cx="2806811" cy="357808"/>
                <wp:effectExtent l="0" t="0" r="12700" b="23495"/>
                <wp:wrapNone/>
                <wp:docPr id="341" name="Rectangle: Rounded Corners 341"/>
                <wp:cNvGraphicFramePr/>
                <a:graphic xmlns:a="http://schemas.openxmlformats.org/drawingml/2006/main">
                  <a:graphicData uri="http://schemas.microsoft.com/office/word/2010/wordprocessingShape">
                    <wps:wsp>
                      <wps:cNvSpPr/>
                      <wps:spPr>
                        <a:xfrm>
                          <a:off x="0" y="0"/>
                          <a:ext cx="2806811" cy="35780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682F23F" id="Rectangle: Rounded Corners 341" o:spid="_x0000_s1026" style="position:absolute;margin-left:62.05pt;margin-top:220.15pt;width:221pt;height:28.15pt;z-index:25165839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vbkgQIAAGQFAAAOAAAAZHJzL2Uyb0RvYy54bWysVE1v2zAMvQ/YfxB0X+1kbZcFdYqgRYYB&#10;RVu0HXpWZCk2IIsapcTJfv0o+SNBV+wwzAdZEslH8onk1fW+MWyn0NdgCz45yzlTVkJZ203Bf7ys&#10;Ps0480HYUhiwquAH5fn14uOHq9bN1RQqMKVCRiDWz1tX8CoEN88yLyvVCH8GTlkSasBGBDriJitR&#10;tITemGya55dZC1g6BKm8p9vbTsgXCV9rJcOD1l4FZgpOsYW0YlrXcc0WV2K+QeGqWvZhiH+IohG1&#10;Jacj1K0Igm2x/gOqqSWCBx3OJDQZaF1LlXKgbCb5m2yeK+FUyoXI8W6kyf8/WHm/e3aPSDS0zs89&#10;bWMWe41N/FN8bJ/IOoxkqX1gki6ns/xyNplwJkn2+eLLLJ9FNrOjtUMfviloWNwUHGFryyd6kUSU&#10;2N350OkPetGjhVVtTHoVY+OFB1OX8S4dcLO+Mch2gp5ztcrp632eqFEE0TQ7JpR24WBUxDD2SWlW&#10;lzGFFEmqNTXCCimVDZNOVIlSdd4uTp3F6owWKd0EGJE1RTli9wCDZgcyYHd59/rRVKVSHY3zvwXW&#10;GY8WyTPYMBo3tQV8D8BQVr3nTn8gqaMmsrSG8vCIDKFrFO/kqqbHuxM+PAqkzqAeom4PD7RoA23B&#10;od9xVgH+eu8+6lPBkpSzljqt4P7nVqDizHy3VMpfJ+fnsTXT4fziy5QOeCpZn0rstrkBen0qPIou&#10;baN+MMNWIzSvNBSW0SuJhJXku+Ay4HC4Cd0EoLEi1XKZ1KgdnQh39tnJCB5ZjXX5sn8V6PoKDlT7&#10;9zB0pZi/qeFON1paWG4D6DoV+JHXnm9q5VQ4/diJs+L0nLSOw3HxGwAA//8DAFBLAwQUAAYACAAA&#10;ACEAZzdtqd4AAAALAQAADwAAAGRycy9kb3ducmV2LnhtbEyPwU7DMBBE70j8g7VI3KiTxlgQ4lQU&#10;VITEhZZ+gBsvSUS8jmK3DX/PcoLjzD7NzlSr2Q/ihFPsAxnIFxkIpCa4nloD+4/NzR2ImCw5OwRC&#10;A98YYVVfXlS2dOFMWzztUis4hGJpDXQpjaWUsenQ27gIIxLfPsPkbWI5tdJN9szhfpDLLNPS2574&#10;Q2dHfOqw+dodvYH313WuimbjnvtZF/uXt/VIamvM9dX8+AAi4Zz+YPitz9Wh5k6HcCQXxcB6qXJG&#10;DSiVFSCYuNWanQM791qDrCv5f0P9AwAA//8DAFBLAQItABQABgAIAAAAIQC2gziS/gAAAOEBAAAT&#10;AAAAAAAAAAAAAAAAAAAAAABbQ29udGVudF9UeXBlc10ueG1sUEsBAi0AFAAGAAgAAAAhADj9If/W&#10;AAAAlAEAAAsAAAAAAAAAAAAAAAAALwEAAF9yZWxzLy5yZWxzUEsBAi0AFAAGAAgAAAAhAJHy9uSB&#10;AgAAZAUAAA4AAAAAAAAAAAAAAAAALgIAAGRycy9lMm9Eb2MueG1sUEsBAi0AFAAGAAgAAAAhAGc3&#10;baneAAAACwEAAA8AAAAAAAAAAAAAAAAA2wQAAGRycy9kb3ducmV2LnhtbFBLBQYAAAAABAAEAPMA&#10;AADmBQAAAAA=&#10;" filled="f" strokecolor="red" strokeweight="1pt">
                <v:stroke joinstyle="miter"/>
              </v:roundrect>
            </w:pict>
          </mc:Fallback>
        </mc:AlternateContent>
      </w:r>
      <w:r w:rsidR="004C2E60">
        <w:rPr>
          <w:noProof/>
        </w:rPr>
        <w:drawing>
          <wp:inline distT="0" distB="0" distL="0" distR="0" wp14:anchorId="6A3F2277" wp14:editId="4E94BAEE">
            <wp:extent cx="5543550" cy="4274185"/>
            <wp:effectExtent l="0" t="0" r="0" b="0"/>
            <wp:docPr id="594" name="Picture 59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Picture 594" descr="A screenshot of a computer&#10;&#10;Description automatically generated"/>
                    <pic:cNvPicPr/>
                  </pic:nvPicPr>
                  <pic:blipFill>
                    <a:blip r:embed="rId195"/>
                    <a:stretch>
                      <a:fillRect/>
                    </a:stretch>
                  </pic:blipFill>
                  <pic:spPr>
                    <a:xfrm>
                      <a:off x="0" y="0"/>
                      <a:ext cx="5543550" cy="4274185"/>
                    </a:xfrm>
                    <a:prstGeom prst="rect">
                      <a:avLst/>
                    </a:prstGeom>
                  </pic:spPr>
                </pic:pic>
              </a:graphicData>
            </a:graphic>
          </wp:inline>
        </w:drawing>
      </w:r>
    </w:p>
    <w:p w14:paraId="38373103" w14:textId="77777777" w:rsidR="004C2E60" w:rsidRDefault="004C2E60" w:rsidP="004C2E60">
      <w:pPr>
        <w:pStyle w:val="BodyText"/>
      </w:pPr>
    </w:p>
    <w:p w14:paraId="50B787C7" w14:textId="77777777" w:rsidR="004C2E60" w:rsidRDefault="004C2E60" w:rsidP="004C2E60">
      <w:pPr>
        <w:pStyle w:val="BodyText"/>
      </w:pPr>
    </w:p>
    <w:p w14:paraId="1FFB901C" w14:textId="5EE48704" w:rsidR="00101F95" w:rsidRPr="003A2F3D" w:rsidRDefault="00101F95" w:rsidP="00165F3D">
      <w:pPr>
        <w:pStyle w:val="NESOSubHeading"/>
      </w:pPr>
      <w:bookmarkStart w:id="426" w:name="_Toc190179313"/>
      <w:r w:rsidRPr="003A2F3D">
        <w:t>Restri</w:t>
      </w:r>
      <w:r w:rsidR="00830529" w:rsidRPr="003A2F3D">
        <w:t>ctions on</w:t>
      </w:r>
      <w:r w:rsidRPr="003A2F3D">
        <w:t xml:space="preserve"> Users</w:t>
      </w:r>
      <w:r w:rsidR="00830529" w:rsidRPr="003A2F3D">
        <w:t xml:space="preserve"> with exclusively Trader Role</w:t>
      </w:r>
      <w:bookmarkEnd w:id="426"/>
      <w:r w:rsidRPr="003A2F3D">
        <w:t xml:space="preserve"> </w:t>
      </w:r>
    </w:p>
    <w:p w14:paraId="5D3010C6" w14:textId="77777777" w:rsidR="006C2B5A" w:rsidRDefault="006C2B5A" w:rsidP="006C2B5A">
      <w:pPr>
        <w:pStyle w:val="BodyText"/>
      </w:pPr>
    </w:p>
    <w:p w14:paraId="106C66EA" w14:textId="78C5CFE8" w:rsidR="006C2B5A" w:rsidRPr="006C2B5A" w:rsidRDefault="006C2B5A" w:rsidP="006C2B5A">
      <w:pPr>
        <w:pStyle w:val="BodyText"/>
      </w:pPr>
      <w:r>
        <w:t xml:space="preserve">Following feedback from Market Providers </w:t>
      </w:r>
      <w:r w:rsidR="00D40D71">
        <w:t xml:space="preserve">the Trader Role has been adapted to allow Users with exclusively this role to view the Unit and Asset Portfolio </w:t>
      </w:r>
      <w:r w:rsidR="00606A1C">
        <w:t xml:space="preserve">without the ability to make changes or manage the Unit and Asset Portfolio and pre-qualifications. If Users wish to be able to do both, then they will require the Unit Manager AND the Trader Role assigned.  </w:t>
      </w:r>
    </w:p>
    <w:p w14:paraId="7BDE0953" w14:textId="7FB083E6" w:rsidR="004C2E60" w:rsidRDefault="004C2E60" w:rsidP="004C2E60">
      <w:pPr>
        <w:pStyle w:val="BodyText"/>
      </w:pPr>
    </w:p>
    <w:p w14:paraId="31C119EC" w14:textId="5FF0A0CE" w:rsidR="000A4AAE" w:rsidRDefault="000A4AAE" w:rsidP="004C2E60">
      <w:pPr>
        <w:pStyle w:val="BodyText"/>
      </w:pPr>
    </w:p>
    <w:p w14:paraId="2D55F573" w14:textId="35D7D460" w:rsidR="00310541" w:rsidRDefault="00310541" w:rsidP="004C2E60">
      <w:pPr>
        <w:pStyle w:val="BodyText"/>
      </w:pPr>
    </w:p>
    <w:p w14:paraId="6ED5736E" w14:textId="77777777" w:rsidR="00310541" w:rsidRDefault="00310541" w:rsidP="004C2E60">
      <w:pPr>
        <w:pStyle w:val="BodyText"/>
      </w:pPr>
    </w:p>
    <w:p w14:paraId="5D089777" w14:textId="0806D126" w:rsidR="000A4AAE" w:rsidRDefault="000A4AAE" w:rsidP="00A63B6A">
      <w:pPr>
        <w:pStyle w:val="NESOSubHeading"/>
      </w:pPr>
      <w:bookmarkStart w:id="427" w:name="_Toc190179314"/>
      <w:r>
        <w:lastRenderedPageBreak/>
        <w:t xml:space="preserve">Visibility of the Trader Role on the </w:t>
      </w:r>
      <w:r w:rsidR="00310541">
        <w:t>SMP Portal</w:t>
      </w:r>
      <w:bookmarkEnd w:id="427"/>
      <w:r w:rsidR="00310541">
        <w:t xml:space="preserve"> </w:t>
      </w:r>
      <w:r>
        <w:t xml:space="preserve"> </w:t>
      </w:r>
    </w:p>
    <w:p w14:paraId="1EE88C4D" w14:textId="77777777" w:rsidR="000A4AAE" w:rsidRDefault="000A4AAE" w:rsidP="004C2E60">
      <w:pPr>
        <w:pStyle w:val="BodyText"/>
      </w:pPr>
    </w:p>
    <w:p w14:paraId="4DBA6B64" w14:textId="322AAA27" w:rsidR="004C2E60" w:rsidRDefault="000244D5" w:rsidP="004C2E60">
      <w:pPr>
        <w:pStyle w:val="BodyText"/>
      </w:pPr>
      <w:r>
        <w:rPr>
          <w:noProof/>
        </w:rPr>
        <mc:AlternateContent>
          <mc:Choice Requires="wps">
            <w:drawing>
              <wp:anchor distT="0" distB="0" distL="114300" distR="114300" simplePos="0" relativeHeight="251658396" behindDoc="0" locked="0" layoutInCell="1" allowOverlap="1" wp14:anchorId="4D3230C0" wp14:editId="019D3303">
                <wp:simplePos x="0" y="0"/>
                <wp:positionH relativeFrom="column">
                  <wp:posOffset>1909749</wp:posOffset>
                </wp:positionH>
                <wp:positionV relativeFrom="paragraph">
                  <wp:posOffset>2725089</wp:posOffset>
                </wp:positionV>
                <wp:extent cx="2830664" cy="310101"/>
                <wp:effectExtent l="0" t="0" r="27305" b="13970"/>
                <wp:wrapNone/>
                <wp:docPr id="357" name="Rectangle: Rounded Corners 357"/>
                <wp:cNvGraphicFramePr/>
                <a:graphic xmlns:a="http://schemas.openxmlformats.org/drawingml/2006/main">
                  <a:graphicData uri="http://schemas.microsoft.com/office/word/2010/wordprocessingShape">
                    <wps:wsp>
                      <wps:cNvSpPr/>
                      <wps:spPr>
                        <a:xfrm>
                          <a:off x="0" y="0"/>
                          <a:ext cx="2830664" cy="310101"/>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05AD5EB" id="Rectangle: Rounded Corners 357" o:spid="_x0000_s1026" style="position:absolute;margin-left:150.35pt;margin-top:214.55pt;width:222.9pt;height:24.4pt;z-index:2516583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gLoZQIAACMFAAAOAAAAZHJzL2Uyb0RvYy54bWysVFFP2zAQfp+0/2D5fU1SCmMVKapAnSYh&#10;qICJZ+PYJJLj885u0+7X7+ykKQK0h2l9cM++u+/OX77zxeWuNWyr0DdgS15Mcs6UlVA19qXkPx9X&#10;X84580HYShiwquR75fnl4vOni87N1RRqMJVCRiDWzztX8joEN88yL2vVCj8Bpyw5NWArAm3xJatQ&#10;dITemmya52dZB1g5BKm8p9Pr3skXCV9rJcOd1l4FZkpOvYW0Ylqf45otLsT8BYWrGzm0If6hi1Y0&#10;loqOUNciCLbB5h1U20gEDzpMJLQZaN1Ile5AtynyN7d5qIVT6S5EjncjTf7/wcrb7YNbI9HQOT/3&#10;ZMZb7DS28Z/6Y7tE1n4kS+0Ck3Q4PT/Jz85mnEnynRTUfRHZzI7ZDn34rqBl0Sg5wsZW9/RFElFi&#10;e+NDH3+IixUtrBpj4vmxn2SFvVExwNh7pVlTxQ4SUJKKujLItoI+spBS2VD0rlpUqj8+zek39Ddm&#10;pG4TYETWVHjEHgCiDN9j920P8TFVJaWNyfnfGuuTx4xUGWwYk9vGAn4EYOhWQ+U+/kBST01k6Rmq&#10;/RoZQq9z7+SqIe5vhA9rgSRsGgEa1nBHizbQlRwGi7Ma8PdH5zGe9EZezjoalJL7XxuBijPzw5IS&#10;vxWzWZystJmdfp3SBl97nl977Ka9AvpMBT0LTiYzxgdzMDVC+0QzvYxVySWspNollwEPm6vQDzC9&#10;ClItlymMpsmJcGMfnIzgkdUoq8fdk0A3CDCQdG/hMFRi/kaCfWzMtLDcBNBN0ueR14FvmsQknOHV&#10;iKP+ep+ijm/b4g8AAAD//wMAUEsDBBQABgAIAAAAIQAPa3974wAAAAsBAAAPAAAAZHJzL2Rvd25y&#10;ZXYueG1sTI/BTsMwDIbvSLxDZCRuLNko61aaTgiE2EAcGBzgljVZW9E4VZKu7dtjTnC0/en39+eb&#10;0bbsZHxoHEqYzwQwg6XTDVYSPt4fr1bAQlSoVevQSJhMgE1xfparTLsB38xpHytGIRgyJaGOscs4&#10;D2VtrAoz1xmk29F5qyKNvuLaq4HCbcsXQiy5VQ3Sh1p15r425fe+txJW1euUDNtdv33y0+fLw9Ad&#10;n792Ul5ejHe3wKIZ4x8Mv/qkDgU5HVyPOrBWwrUQKaESksV6DoyINFneADvQJk3XwIuc/+9Q/AAA&#10;AP//AwBQSwECLQAUAAYACAAAACEAtoM4kv4AAADhAQAAEwAAAAAAAAAAAAAAAAAAAAAAW0NvbnRl&#10;bnRfVHlwZXNdLnhtbFBLAQItABQABgAIAAAAIQA4/SH/1gAAAJQBAAALAAAAAAAAAAAAAAAAAC8B&#10;AABfcmVscy8ucmVsc1BLAQItABQABgAIAAAAIQCNpgLoZQIAACMFAAAOAAAAAAAAAAAAAAAAAC4C&#10;AABkcnMvZTJvRG9jLnhtbFBLAQItABQABgAIAAAAIQAPa3974wAAAAsBAAAPAAAAAAAAAAAAAAAA&#10;AL8EAABkcnMvZG93bnJldi54bWxQSwUGAAAAAAQABADzAAAAzwUAAAAA&#10;" filled="f" strokecolor="#812e07 [1604]" strokeweight="1pt">
                <v:stroke joinstyle="miter"/>
              </v:roundrect>
            </w:pict>
          </mc:Fallback>
        </mc:AlternateContent>
      </w:r>
      <w:r w:rsidR="004C2E60">
        <w:rPr>
          <w:noProof/>
        </w:rPr>
        <w:drawing>
          <wp:inline distT="0" distB="0" distL="0" distR="0" wp14:anchorId="55305958" wp14:editId="34373EBE">
            <wp:extent cx="5543550" cy="3405505"/>
            <wp:effectExtent l="0" t="0" r="0" b="4445"/>
            <wp:docPr id="595" name="Picture 59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Picture 595" descr="A screenshot of a computer&#10;&#10;Description automatically generated"/>
                    <pic:cNvPicPr/>
                  </pic:nvPicPr>
                  <pic:blipFill>
                    <a:blip r:embed="rId196"/>
                    <a:stretch>
                      <a:fillRect/>
                    </a:stretch>
                  </pic:blipFill>
                  <pic:spPr>
                    <a:xfrm>
                      <a:off x="0" y="0"/>
                      <a:ext cx="5543550" cy="3405505"/>
                    </a:xfrm>
                    <a:prstGeom prst="rect">
                      <a:avLst/>
                    </a:prstGeom>
                  </pic:spPr>
                </pic:pic>
              </a:graphicData>
            </a:graphic>
          </wp:inline>
        </w:drawing>
      </w:r>
    </w:p>
    <w:p w14:paraId="29CE7117" w14:textId="13532449" w:rsidR="001E0604" w:rsidRDefault="001E0604" w:rsidP="004C2E60">
      <w:pPr>
        <w:pStyle w:val="BodyText"/>
      </w:pPr>
    </w:p>
    <w:p w14:paraId="77A3B37F" w14:textId="56EE1D9F" w:rsidR="001E0604" w:rsidRPr="004C2E60" w:rsidRDefault="001E0604" w:rsidP="00A63B6A">
      <w:pPr>
        <w:pStyle w:val="NESOSubHeading"/>
      </w:pPr>
      <w:bookmarkStart w:id="428" w:name="_Toc190179315"/>
      <w:r>
        <w:t xml:space="preserve">Visibility of the </w:t>
      </w:r>
      <w:r w:rsidR="00FA0F85">
        <w:t xml:space="preserve">EAC ‘hyperlink’ on SMP </w:t>
      </w:r>
      <w:r w:rsidR="002A67C7">
        <w:t>for Trader Role Users</w:t>
      </w:r>
      <w:bookmarkEnd w:id="428"/>
    </w:p>
    <w:p w14:paraId="3B689671" w14:textId="4A84E1B0" w:rsidR="008A0B87" w:rsidRDefault="008A0B87">
      <w:pPr>
        <w:spacing w:after="120"/>
        <w:rPr>
          <w:rFonts w:asciiTheme="minorHAnsi" w:hAnsiTheme="minorHAnsi" w:cstheme="minorBidi"/>
          <w:sz w:val="22"/>
          <w:szCs w:val="22"/>
        </w:rPr>
      </w:pPr>
    </w:p>
    <w:p w14:paraId="67DABD24" w14:textId="66D2E77D" w:rsidR="00767BC4" w:rsidRPr="00AC5E99" w:rsidRDefault="00E0771C" w:rsidP="00AC5E99">
      <w:pPr>
        <w:spacing w:after="120"/>
        <w:rPr>
          <w:rFonts w:asciiTheme="minorHAnsi" w:hAnsiTheme="minorHAnsi" w:cstheme="minorBidi"/>
          <w:sz w:val="22"/>
          <w:szCs w:val="22"/>
        </w:rPr>
      </w:pPr>
      <w:r>
        <w:rPr>
          <w:rFonts w:asciiTheme="minorHAnsi" w:hAnsiTheme="minorHAnsi" w:cstheme="minorBidi"/>
          <w:noProof/>
          <w:sz w:val="22"/>
          <w:szCs w:val="22"/>
        </w:rPr>
        <mc:AlternateContent>
          <mc:Choice Requires="wps">
            <w:drawing>
              <wp:anchor distT="0" distB="0" distL="114300" distR="114300" simplePos="0" relativeHeight="251658397" behindDoc="0" locked="0" layoutInCell="1" allowOverlap="1" wp14:anchorId="3F568D11" wp14:editId="361AB41B">
                <wp:simplePos x="0" y="0"/>
                <wp:positionH relativeFrom="column">
                  <wp:posOffset>3789102</wp:posOffset>
                </wp:positionH>
                <wp:positionV relativeFrom="paragraph">
                  <wp:posOffset>124081</wp:posOffset>
                </wp:positionV>
                <wp:extent cx="1391478" cy="373711"/>
                <wp:effectExtent l="0" t="0" r="18415" b="26670"/>
                <wp:wrapNone/>
                <wp:docPr id="358" name="Rectangle: Rounded Corners 358"/>
                <wp:cNvGraphicFramePr/>
                <a:graphic xmlns:a="http://schemas.openxmlformats.org/drawingml/2006/main">
                  <a:graphicData uri="http://schemas.microsoft.com/office/word/2010/wordprocessingShape">
                    <wps:wsp>
                      <wps:cNvSpPr/>
                      <wps:spPr>
                        <a:xfrm>
                          <a:off x="0" y="0"/>
                          <a:ext cx="1391478" cy="37371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3CD7BD3" id="Rectangle: Rounded Corners 358" o:spid="_x0000_s1026" style="position:absolute;margin-left:298.35pt;margin-top:9.75pt;width:109.55pt;height:29.45pt;z-index:251658397;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M3HggIAAGQFAAAOAAAAZHJzL2Uyb0RvYy54bWysVE1v2zAMvQ/YfxB0Xx2n7bIFdYqgRYYB&#10;RVu0HXpWZCk2IIsapcTJfv0o+SNBV+wwzAdZEslH8onk1fW+MWyn0NdgC56fTThTVkJZ203Bf7ys&#10;Pn3hzAdhS2HAqoIflOfXi48frlo3V1OowJQKGYFYP29dwasQ3DzLvKxUI/wZOGVJqAEbEeiIm6xE&#10;0RJ6Y7LpZPI5awFLhyCV93R72wn5IuFrrWR40NqrwEzBKbaQVkzrOq7Z4krMNyhcVcs+DPEPUTSi&#10;tuR0hLoVQbAt1n9ANbVE8KDDmYQmA61rqVIOlE0+eZPNcyWcSrkQOd6NNPn/Byvvd8/uEYmG1vm5&#10;p23MYq+xiX+Kj+0TWYeRLLUPTNJlfv41v5jR80qSnc/OZ3ke2cyO1g59+KagYXFTcIStLZ/oRRJR&#10;YnfnQ6c/6EWPFla1MelVjI0XHkxdxrt0wM36xiDbCXrO1WpCX+/zRI0iiKbZMaG0CwejIoaxT0qz&#10;uqQUpimSVGtqhBVSKhvyTlSJUnXeLk+dxeqMFindBBiRNUU5YvcAg2YHMmB3eff60VSlUh2NJ38L&#10;rDMeLZJnsGE0bmoL+B6Aoax6z53+QFJHTWRpDeXhERlC1yjeyVVNj3cnfHgUSJ1BPUTdHh5o0Qba&#10;gkO/46wC/PXefdSngiUpZy11WsH9z61AxZn5bqmUqYwuYmumw8XlbEoHPJWsTyV229wAvX5Oc8XJ&#10;tI36wQxbjdC80lBYRq8kElaS74LLgMPhJnQTgMaKVMtlUqN2dCLc2WcnI3hkNdbly/5VoOsrOFDt&#10;38PQlWL+poY73WhpYbkNoOtU4Edee76plVPh9GMnzorTc9I6DsfFbwAAAP//AwBQSwMEFAAGAAgA&#10;AAAhAD9od8vfAAAACQEAAA8AAABkcnMvZG93bnJldi54bWxMj0FOwzAQRfdI3MEaJHbUCU3SNMSp&#10;KKgIiQ0tPYAbD0lEPI5itw2373QFy9F/+vN+uZpsL044+s6RgngWgUCqnemoUbD/2jzkIHzQZHTv&#10;CBX8oodVdXtT6sK4M23xtAuN4BLyhVbQhjAUUvq6Rav9zA1InH270erA59hIM+ozl9tePkZRJq3u&#10;iD+0esCXFuuf3dEq+Hxfx8m83pjXbsrm+7eP9UDJVqn7u+n5CUTAKfzBcNVndajY6eCOZLzoFaTL&#10;bMEoB8sUBAN5nPKWg4JFnoCsSvl/QXUBAAD//wMAUEsBAi0AFAAGAAgAAAAhALaDOJL+AAAA4QEA&#10;ABMAAAAAAAAAAAAAAAAAAAAAAFtDb250ZW50X1R5cGVzXS54bWxQSwECLQAUAAYACAAAACEAOP0h&#10;/9YAAACUAQAACwAAAAAAAAAAAAAAAAAvAQAAX3JlbHMvLnJlbHNQSwECLQAUAAYACAAAACEAK8zN&#10;x4ICAABkBQAADgAAAAAAAAAAAAAAAAAuAgAAZHJzL2Uyb0RvYy54bWxQSwECLQAUAAYACAAAACEA&#10;P2h3y98AAAAJAQAADwAAAAAAAAAAAAAAAADcBAAAZHJzL2Rvd25yZXYueG1sUEsFBgAAAAAEAAQA&#10;8wAAAOgFAAAAAA==&#10;" filled="f" strokecolor="red" strokeweight="1pt">
                <v:stroke joinstyle="miter"/>
              </v:roundrect>
            </w:pict>
          </mc:Fallback>
        </mc:AlternateContent>
      </w:r>
    </w:p>
    <w:p w14:paraId="5FCF5DBE" w14:textId="741A9E59" w:rsidR="00767BC4" w:rsidRDefault="00E0771C" w:rsidP="00767BC4">
      <w:pPr>
        <w:pStyle w:val="BodyText"/>
        <w:rPr>
          <w:sz w:val="22"/>
          <w:szCs w:val="22"/>
        </w:rPr>
      </w:pPr>
      <w:r>
        <w:rPr>
          <w:noProof/>
        </w:rPr>
        <w:drawing>
          <wp:inline distT="0" distB="0" distL="0" distR="0" wp14:anchorId="684924E2" wp14:editId="58047FC5">
            <wp:extent cx="5543550" cy="1689735"/>
            <wp:effectExtent l="0" t="0" r="0" b="5715"/>
            <wp:docPr id="1897078490" name="Picture 1897078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543550" cy="1689735"/>
                    </a:xfrm>
                    <a:prstGeom prst="rect">
                      <a:avLst/>
                    </a:prstGeom>
                    <a:noFill/>
                    <a:ln>
                      <a:noFill/>
                    </a:ln>
                  </pic:spPr>
                </pic:pic>
              </a:graphicData>
            </a:graphic>
          </wp:inline>
        </w:drawing>
      </w:r>
    </w:p>
    <w:p w14:paraId="013A7EEF" w14:textId="77777777" w:rsidR="00767BC4" w:rsidRDefault="00767BC4" w:rsidP="00767BC4">
      <w:pPr>
        <w:pStyle w:val="BodyText"/>
        <w:rPr>
          <w:sz w:val="22"/>
          <w:szCs w:val="22"/>
        </w:rPr>
      </w:pPr>
    </w:p>
    <w:p w14:paraId="70353D99" w14:textId="77777777" w:rsidR="00767BC4" w:rsidRDefault="00767BC4" w:rsidP="00767BC4">
      <w:pPr>
        <w:pStyle w:val="BodyText"/>
        <w:rPr>
          <w:sz w:val="22"/>
          <w:szCs w:val="22"/>
        </w:rPr>
      </w:pPr>
    </w:p>
    <w:p w14:paraId="608F3A1A" w14:textId="77777777" w:rsidR="00767BC4" w:rsidRDefault="00767BC4" w:rsidP="00767BC4">
      <w:pPr>
        <w:pStyle w:val="BodyText"/>
        <w:rPr>
          <w:sz w:val="22"/>
          <w:szCs w:val="22"/>
        </w:rPr>
      </w:pPr>
    </w:p>
    <w:p w14:paraId="7DD2AC13" w14:textId="4F1F8240" w:rsidR="004F6CC0" w:rsidRPr="001E4830" w:rsidRDefault="004F6CC0" w:rsidP="001A1C01">
      <w:pPr>
        <w:pStyle w:val="BodyText"/>
        <w:numPr>
          <w:ilvl w:val="0"/>
          <w:numId w:val="22"/>
        </w:numPr>
      </w:pPr>
      <w:r w:rsidRPr="001E4830">
        <w:br w:type="page"/>
      </w:r>
    </w:p>
    <w:p w14:paraId="13E198DB" w14:textId="18E00752" w:rsidR="00FC0EB0" w:rsidRDefault="005B7FA6" w:rsidP="00A63B6A">
      <w:pPr>
        <w:pStyle w:val="NESOSubHeading"/>
      </w:pPr>
      <w:bookmarkStart w:id="429" w:name="_Toc190179316"/>
      <w:r>
        <w:lastRenderedPageBreak/>
        <w:t>Managing Registered Secondary Users</w:t>
      </w:r>
      <w:r w:rsidR="00FC0EB0">
        <w:t xml:space="preserve"> (Active)</w:t>
      </w:r>
      <w:bookmarkEnd w:id="429"/>
    </w:p>
    <w:p w14:paraId="0AAEA2BA" w14:textId="77777777" w:rsidR="00E926A6" w:rsidRPr="00E926A6" w:rsidRDefault="00E926A6" w:rsidP="00E926A6">
      <w:pPr>
        <w:pStyle w:val="BodyText"/>
      </w:pPr>
    </w:p>
    <w:p w14:paraId="01AAA070" w14:textId="177C9104" w:rsidR="00FC0EB0" w:rsidRPr="00340325" w:rsidRDefault="00075963" w:rsidP="001A1C01">
      <w:pPr>
        <w:pStyle w:val="BodyText"/>
        <w:numPr>
          <w:ilvl w:val="0"/>
          <w:numId w:val="23"/>
        </w:numPr>
        <w:rPr>
          <w:sz w:val="22"/>
          <w:szCs w:val="22"/>
        </w:rPr>
      </w:pPr>
      <w:r>
        <w:rPr>
          <w:sz w:val="22"/>
          <w:szCs w:val="22"/>
        </w:rPr>
        <w:t xml:space="preserve">Once </w:t>
      </w:r>
      <w:r w:rsidR="00541A93">
        <w:rPr>
          <w:sz w:val="22"/>
          <w:szCs w:val="22"/>
        </w:rPr>
        <w:t xml:space="preserve">the new secondary user is </w:t>
      </w:r>
      <w:r w:rsidR="004C2E60">
        <w:rPr>
          <w:sz w:val="22"/>
          <w:szCs w:val="22"/>
        </w:rPr>
        <w:t>approved</w:t>
      </w:r>
      <w:r w:rsidR="00541A93">
        <w:rPr>
          <w:sz w:val="22"/>
          <w:szCs w:val="22"/>
        </w:rPr>
        <w:t xml:space="preserve"> – they will be instantly added to the </w:t>
      </w:r>
      <w:r w:rsidR="00541A93" w:rsidRPr="004C2E60">
        <w:rPr>
          <w:i/>
          <w:iCs/>
          <w:sz w:val="22"/>
          <w:szCs w:val="22"/>
        </w:rPr>
        <w:t xml:space="preserve">‘Active’ </w:t>
      </w:r>
      <w:r w:rsidR="00541A93">
        <w:rPr>
          <w:sz w:val="22"/>
          <w:szCs w:val="22"/>
        </w:rPr>
        <w:t>Users tab as an itemised User</w:t>
      </w:r>
      <w:r w:rsidR="004C2E60">
        <w:rPr>
          <w:sz w:val="22"/>
          <w:szCs w:val="22"/>
        </w:rPr>
        <w:t>. This will mark the end of the registration process</w:t>
      </w:r>
      <w:r w:rsidR="00282C10">
        <w:rPr>
          <w:sz w:val="22"/>
          <w:szCs w:val="22"/>
        </w:rPr>
        <w:t xml:space="preserve"> following the SSO verification</w:t>
      </w:r>
      <w:r w:rsidR="003A1ADE">
        <w:rPr>
          <w:sz w:val="22"/>
          <w:szCs w:val="22"/>
        </w:rPr>
        <w:t xml:space="preserve"> and authentication pre-requisite steps that take place prior to the secondary user registration request being routed to the Super User.</w:t>
      </w:r>
      <w:r w:rsidR="00340325">
        <w:rPr>
          <w:sz w:val="22"/>
          <w:szCs w:val="22"/>
        </w:rPr>
        <w:t xml:space="preserve"> </w:t>
      </w:r>
      <w:r w:rsidR="004C2E60" w:rsidRPr="00340325">
        <w:rPr>
          <w:sz w:val="22"/>
          <w:szCs w:val="22"/>
        </w:rPr>
        <w:t>Conversely, if the secondary user is rejected, then they will ‘shif</w:t>
      </w:r>
      <w:r w:rsidR="00340325">
        <w:rPr>
          <w:sz w:val="22"/>
          <w:szCs w:val="22"/>
        </w:rPr>
        <w:t>t</w:t>
      </w:r>
      <w:r w:rsidR="004C2E60" w:rsidRPr="00340325">
        <w:rPr>
          <w:sz w:val="22"/>
          <w:szCs w:val="22"/>
        </w:rPr>
        <w:t xml:space="preserve">’ to the inactive Users Tab. </w:t>
      </w:r>
    </w:p>
    <w:p w14:paraId="499B22DC" w14:textId="15A9FEB3" w:rsidR="00C715BA" w:rsidRDefault="008B3F21" w:rsidP="001A1C01">
      <w:pPr>
        <w:pStyle w:val="BodyText"/>
        <w:numPr>
          <w:ilvl w:val="0"/>
          <w:numId w:val="23"/>
        </w:numPr>
        <w:rPr>
          <w:sz w:val="22"/>
          <w:szCs w:val="22"/>
        </w:rPr>
      </w:pPr>
      <w:r>
        <w:rPr>
          <w:sz w:val="22"/>
          <w:szCs w:val="22"/>
        </w:rPr>
        <w:t xml:space="preserve">In the example </w:t>
      </w:r>
      <w:r w:rsidR="00E926A6">
        <w:rPr>
          <w:sz w:val="22"/>
          <w:szCs w:val="22"/>
        </w:rPr>
        <w:t>below</w:t>
      </w:r>
      <w:r>
        <w:rPr>
          <w:sz w:val="22"/>
          <w:szCs w:val="22"/>
        </w:rPr>
        <w:t xml:space="preserve">, </w:t>
      </w:r>
      <w:r w:rsidRPr="002F4904">
        <w:rPr>
          <w:i/>
          <w:iCs/>
          <w:sz w:val="22"/>
          <w:szCs w:val="22"/>
        </w:rPr>
        <w:t>Jessica Simpson’s</w:t>
      </w:r>
      <w:r>
        <w:rPr>
          <w:sz w:val="22"/>
          <w:szCs w:val="22"/>
        </w:rPr>
        <w:t xml:space="preserve"> will present as an itemised line</w:t>
      </w:r>
      <w:r w:rsidR="006D1C37">
        <w:rPr>
          <w:sz w:val="22"/>
          <w:szCs w:val="22"/>
        </w:rPr>
        <w:t xml:space="preserve"> with a summary view</w:t>
      </w:r>
      <w:r>
        <w:rPr>
          <w:sz w:val="22"/>
          <w:szCs w:val="22"/>
        </w:rPr>
        <w:t xml:space="preserve">, to </w:t>
      </w:r>
      <w:r w:rsidR="002F4904">
        <w:rPr>
          <w:sz w:val="22"/>
          <w:szCs w:val="22"/>
        </w:rPr>
        <w:t xml:space="preserve">look at her ‘profile’ </w:t>
      </w:r>
      <w:r w:rsidR="006D1C37">
        <w:rPr>
          <w:sz w:val="22"/>
          <w:szCs w:val="22"/>
        </w:rPr>
        <w:t>in more detail</w:t>
      </w:r>
      <w:r w:rsidR="002F4904">
        <w:rPr>
          <w:sz w:val="22"/>
          <w:szCs w:val="22"/>
        </w:rPr>
        <w:t xml:space="preserve">, the user can select the </w:t>
      </w:r>
      <w:proofErr w:type="gramStart"/>
      <w:r w:rsidR="002F4904">
        <w:rPr>
          <w:sz w:val="22"/>
          <w:szCs w:val="22"/>
        </w:rPr>
        <w:t>drop down</w:t>
      </w:r>
      <w:proofErr w:type="gramEnd"/>
      <w:r w:rsidR="002F4904">
        <w:rPr>
          <w:sz w:val="22"/>
          <w:szCs w:val="22"/>
        </w:rPr>
        <w:t xml:space="preserve"> arrow adjacent to her name. A </w:t>
      </w:r>
      <w:r w:rsidR="00C262D4">
        <w:rPr>
          <w:sz w:val="22"/>
          <w:szCs w:val="22"/>
        </w:rPr>
        <w:t xml:space="preserve">collapsible section will appear with her profile’s details including the User </w:t>
      </w:r>
      <w:r w:rsidR="00F668B9">
        <w:rPr>
          <w:sz w:val="22"/>
          <w:szCs w:val="22"/>
        </w:rPr>
        <w:t>roles</w:t>
      </w:r>
      <w:r w:rsidR="00C262D4">
        <w:rPr>
          <w:sz w:val="22"/>
          <w:szCs w:val="22"/>
        </w:rPr>
        <w:t xml:space="preserve"> assigned under the </w:t>
      </w:r>
      <w:r w:rsidR="00AF2977">
        <w:rPr>
          <w:sz w:val="22"/>
          <w:szCs w:val="22"/>
        </w:rPr>
        <w:t>User and permissions sub-section.</w:t>
      </w:r>
    </w:p>
    <w:p w14:paraId="6AFC549A" w14:textId="27A98C4A" w:rsidR="00AF2977" w:rsidRPr="003F483C" w:rsidRDefault="00AF2977" w:rsidP="001A1C01">
      <w:pPr>
        <w:pStyle w:val="BodyText"/>
        <w:numPr>
          <w:ilvl w:val="0"/>
          <w:numId w:val="23"/>
        </w:numPr>
        <w:rPr>
          <w:b/>
          <w:bCs/>
          <w:sz w:val="22"/>
          <w:szCs w:val="22"/>
        </w:rPr>
      </w:pPr>
      <w:r>
        <w:rPr>
          <w:sz w:val="22"/>
          <w:szCs w:val="22"/>
        </w:rPr>
        <w:t xml:space="preserve">The Active toggle button is for </w:t>
      </w:r>
      <w:r w:rsidRPr="003F483C">
        <w:rPr>
          <w:i/>
          <w:iCs/>
          <w:sz w:val="22"/>
          <w:szCs w:val="22"/>
        </w:rPr>
        <w:t>read-only purposes</w:t>
      </w:r>
      <w:r>
        <w:rPr>
          <w:sz w:val="22"/>
          <w:szCs w:val="22"/>
        </w:rPr>
        <w:t>. As of Release 2.</w:t>
      </w:r>
      <w:r w:rsidR="00340325">
        <w:rPr>
          <w:sz w:val="22"/>
          <w:szCs w:val="22"/>
        </w:rPr>
        <w:t>8</w:t>
      </w:r>
      <w:r>
        <w:rPr>
          <w:sz w:val="22"/>
          <w:szCs w:val="22"/>
        </w:rPr>
        <w:t xml:space="preserve">, </w:t>
      </w:r>
      <w:r w:rsidR="00FD1FB7">
        <w:rPr>
          <w:sz w:val="22"/>
          <w:szCs w:val="22"/>
        </w:rPr>
        <w:t xml:space="preserve">Users with the </w:t>
      </w:r>
      <w:r w:rsidR="000F2B0F">
        <w:rPr>
          <w:b/>
          <w:bCs/>
          <w:sz w:val="22"/>
          <w:szCs w:val="22"/>
        </w:rPr>
        <w:t>Super User Role continue not to be able</w:t>
      </w:r>
      <w:r w:rsidR="00FD1FB7" w:rsidRPr="003F483C">
        <w:rPr>
          <w:b/>
          <w:bCs/>
          <w:sz w:val="22"/>
          <w:szCs w:val="22"/>
        </w:rPr>
        <w:t xml:space="preserve"> to de-activate secondary users directly</w:t>
      </w:r>
      <w:r w:rsidR="000F2B0F">
        <w:rPr>
          <w:b/>
          <w:bCs/>
          <w:sz w:val="22"/>
          <w:szCs w:val="22"/>
        </w:rPr>
        <w:t xml:space="preserve"> using this functionality. </w:t>
      </w:r>
    </w:p>
    <w:p w14:paraId="1183AD5F" w14:textId="27C4C42D" w:rsidR="00CC504C" w:rsidRDefault="00CC504C" w:rsidP="005B7FA6">
      <w:pPr>
        <w:pStyle w:val="BodyText"/>
        <w:rPr>
          <w:sz w:val="22"/>
          <w:szCs w:val="22"/>
        </w:rPr>
      </w:pPr>
    </w:p>
    <w:p w14:paraId="42A6CC1D" w14:textId="3F92DFB4" w:rsidR="00CC504C" w:rsidRDefault="00CC504C" w:rsidP="005B7FA6">
      <w:pPr>
        <w:pStyle w:val="BodyText"/>
        <w:rPr>
          <w:sz w:val="22"/>
          <w:szCs w:val="22"/>
        </w:rPr>
      </w:pPr>
    </w:p>
    <w:p w14:paraId="009CDC27" w14:textId="6385F300" w:rsidR="00190E62" w:rsidRDefault="00190E62" w:rsidP="005B7FA6">
      <w:pPr>
        <w:pStyle w:val="BodyText"/>
        <w:rPr>
          <w:sz w:val="22"/>
          <w:szCs w:val="22"/>
        </w:rPr>
      </w:pPr>
    </w:p>
    <w:p w14:paraId="24C83599" w14:textId="4FD08EA2" w:rsidR="00190E62" w:rsidRDefault="00190E62" w:rsidP="005B7FA6">
      <w:pPr>
        <w:pStyle w:val="BodyText"/>
        <w:rPr>
          <w:sz w:val="22"/>
          <w:szCs w:val="22"/>
        </w:rPr>
      </w:pPr>
    </w:p>
    <w:p w14:paraId="0EFCCEBF" w14:textId="1F0A84C7" w:rsidR="00190E62" w:rsidRDefault="00190E62" w:rsidP="005B7FA6">
      <w:pPr>
        <w:pStyle w:val="BodyText"/>
        <w:rPr>
          <w:sz w:val="22"/>
          <w:szCs w:val="22"/>
        </w:rPr>
      </w:pPr>
    </w:p>
    <w:p w14:paraId="71949185" w14:textId="29A5CE7E" w:rsidR="00190E62" w:rsidRDefault="00190E62" w:rsidP="005B7FA6">
      <w:pPr>
        <w:pStyle w:val="BodyText"/>
        <w:rPr>
          <w:sz w:val="22"/>
          <w:szCs w:val="22"/>
        </w:rPr>
      </w:pPr>
    </w:p>
    <w:p w14:paraId="58EF6EC5" w14:textId="4BC71D65" w:rsidR="00190E62" w:rsidRDefault="00190E62" w:rsidP="005B7FA6">
      <w:pPr>
        <w:pStyle w:val="BodyText"/>
        <w:rPr>
          <w:sz w:val="22"/>
          <w:szCs w:val="22"/>
        </w:rPr>
      </w:pPr>
    </w:p>
    <w:p w14:paraId="30BF7D37" w14:textId="45A4E70B" w:rsidR="00190E62" w:rsidRDefault="00190E62" w:rsidP="005B7FA6">
      <w:pPr>
        <w:pStyle w:val="BodyText"/>
        <w:rPr>
          <w:sz w:val="22"/>
          <w:szCs w:val="22"/>
        </w:rPr>
      </w:pPr>
    </w:p>
    <w:p w14:paraId="6240660A" w14:textId="77777777" w:rsidR="00190E62" w:rsidRDefault="00190E62" w:rsidP="005B7FA6">
      <w:pPr>
        <w:pStyle w:val="BodyText"/>
        <w:rPr>
          <w:sz w:val="22"/>
          <w:szCs w:val="22"/>
        </w:rPr>
      </w:pPr>
    </w:p>
    <w:p w14:paraId="68DCED65" w14:textId="77777777" w:rsidR="00190E62" w:rsidRDefault="00190E62" w:rsidP="005B7FA6">
      <w:pPr>
        <w:pStyle w:val="BodyText"/>
        <w:rPr>
          <w:sz w:val="22"/>
          <w:szCs w:val="22"/>
        </w:rPr>
      </w:pPr>
    </w:p>
    <w:p w14:paraId="40042B7B" w14:textId="77777777" w:rsidR="006119B6" w:rsidRDefault="006119B6" w:rsidP="005B7FA6">
      <w:pPr>
        <w:pStyle w:val="BodyText"/>
        <w:rPr>
          <w:sz w:val="22"/>
          <w:szCs w:val="22"/>
        </w:rPr>
      </w:pPr>
    </w:p>
    <w:p w14:paraId="485992AB" w14:textId="77777777" w:rsidR="006119B6" w:rsidRDefault="006119B6" w:rsidP="005B7FA6">
      <w:pPr>
        <w:pStyle w:val="BodyText"/>
        <w:rPr>
          <w:sz w:val="22"/>
          <w:szCs w:val="22"/>
        </w:rPr>
      </w:pPr>
    </w:p>
    <w:p w14:paraId="26B6D3CB" w14:textId="77777777" w:rsidR="006119B6" w:rsidRDefault="006119B6" w:rsidP="005B7FA6">
      <w:pPr>
        <w:pStyle w:val="BodyText"/>
        <w:rPr>
          <w:sz w:val="22"/>
          <w:szCs w:val="22"/>
        </w:rPr>
      </w:pPr>
    </w:p>
    <w:p w14:paraId="7A371BD1" w14:textId="77777777" w:rsidR="006119B6" w:rsidRDefault="006119B6" w:rsidP="005B7FA6">
      <w:pPr>
        <w:pStyle w:val="BodyText"/>
        <w:rPr>
          <w:sz w:val="22"/>
          <w:szCs w:val="22"/>
        </w:rPr>
      </w:pPr>
    </w:p>
    <w:p w14:paraId="31031CF3" w14:textId="77777777" w:rsidR="006119B6" w:rsidRDefault="006119B6" w:rsidP="005B7FA6">
      <w:pPr>
        <w:pStyle w:val="BodyText"/>
        <w:rPr>
          <w:sz w:val="22"/>
          <w:szCs w:val="22"/>
        </w:rPr>
      </w:pPr>
    </w:p>
    <w:p w14:paraId="41798AC0" w14:textId="77777777" w:rsidR="000D4C4E" w:rsidRPr="000D4C4E" w:rsidRDefault="000D4C4E" w:rsidP="005B7FA6">
      <w:pPr>
        <w:pStyle w:val="BodyText"/>
        <w:rPr>
          <w:sz w:val="22"/>
          <w:szCs w:val="22"/>
        </w:rPr>
      </w:pPr>
    </w:p>
    <w:p w14:paraId="7F195839" w14:textId="4869FCBB" w:rsidR="00190E62" w:rsidRPr="00260BE1" w:rsidRDefault="00483CF4" w:rsidP="00A63B6A">
      <w:pPr>
        <w:pStyle w:val="NESOSubHeading"/>
      </w:pPr>
      <w:bookmarkStart w:id="430" w:name="_Toc190179317"/>
      <w:r w:rsidRPr="199D4B2E">
        <w:lastRenderedPageBreak/>
        <w:t xml:space="preserve">Adding additional roles to </w:t>
      </w:r>
      <w:r w:rsidR="00190E62" w:rsidRPr="199D4B2E">
        <w:t>Secondary Users (Active)</w:t>
      </w:r>
      <w:bookmarkEnd w:id="430"/>
    </w:p>
    <w:p w14:paraId="7F7D53AF" w14:textId="51861487" w:rsidR="00002853" w:rsidRPr="00002853" w:rsidRDefault="00483CF4" w:rsidP="00483CF4">
      <w:pPr>
        <w:pStyle w:val="BodyText"/>
        <w:rPr>
          <w:b/>
          <w:bCs/>
        </w:rPr>
      </w:pPr>
      <w:r w:rsidRPr="00FC0EB0">
        <w:rPr>
          <w:b/>
          <w:bCs/>
        </w:rPr>
        <w:t>A</w:t>
      </w:r>
      <w:r w:rsidR="00002853">
        <w:rPr>
          <w:b/>
          <w:bCs/>
        </w:rPr>
        <w:t>ssign new Role</w:t>
      </w:r>
      <w:r w:rsidRPr="00FC0EB0">
        <w:rPr>
          <w:b/>
          <w:bCs/>
        </w:rPr>
        <w:t xml:space="preserve"> </w:t>
      </w:r>
      <w:r w:rsidR="00002853">
        <w:rPr>
          <w:b/>
          <w:bCs/>
        </w:rPr>
        <w:t>S</w:t>
      </w:r>
      <w:r w:rsidRPr="00FC0EB0">
        <w:rPr>
          <w:b/>
          <w:bCs/>
        </w:rPr>
        <w:t>creen</w:t>
      </w:r>
      <w:r w:rsidR="007720AE">
        <w:rPr>
          <w:b/>
          <w:bCs/>
        </w:rPr>
        <w:t>s</w:t>
      </w:r>
    </w:p>
    <w:p w14:paraId="66CBC10D" w14:textId="6D5A9A87" w:rsidR="00190E62" w:rsidRPr="007720AE" w:rsidRDefault="007720AE" w:rsidP="00190E62">
      <w:pPr>
        <w:pStyle w:val="BodyText"/>
        <w:rPr>
          <w:b/>
          <w:bCs/>
        </w:rPr>
      </w:pPr>
      <w:r w:rsidRPr="00FE7752">
        <w:rPr>
          <w:noProof/>
          <w:sz w:val="22"/>
          <w:szCs w:val="22"/>
        </w:rPr>
        <mc:AlternateContent>
          <mc:Choice Requires="wps">
            <w:drawing>
              <wp:anchor distT="0" distB="0" distL="114300" distR="114300" simplePos="0" relativeHeight="251658304" behindDoc="0" locked="0" layoutInCell="1" allowOverlap="1" wp14:anchorId="6B904260" wp14:editId="008F03CF">
                <wp:simplePos x="0" y="0"/>
                <wp:positionH relativeFrom="margin">
                  <wp:posOffset>1225946</wp:posOffset>
                </wp:positionH>
                <wp:positionV relativeFrom="paragraph">
                  <wp:posOffset>1404876</wp:posOffset>
                </wp:positionV>
                <wp:extent cx="1447800" cy="297180"/>
                <wp:effectExtent l="0" t="0" r="19050" b="26670"/>
                <wp:wrapNone/>
                <wp:docPr id="387" name="Rectangle 387"/>
                <wp:cNvGraphicFramePr/>
                <a:graphic xmlns:a="http://schemas.openxmlformats.org/drawingml/2006/main">
                  <a:graphicData uri="http://schemas.microsoft.com/office/word/2010/wordprocessingShape">
                    <wps:wsp>
                      <wps:cNvSpPr/>
                      <wps:spPr>
                        <a:xfrm flipH="1" flipV="1">
                          <a:off x="0" y="0"/>
                          <a:ext cx="1447800" cy="297180"/>
                        </a:xfrm>
                        <a:prstGeom prst="rect">
                          <a:avLst/>
                        </a:prstGeom>
                        <a:no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FADBC0" id="Rectangle 387" o:spid="_x0000_s1026" style="position:absolute;margin-left:96.55pt;margin-top:110.6pt;width:114pt;height:23.4pt;flip:x y;z-index:25165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GaTXAIAALYEAAAOAAAAZHJzL2Uyb0RvYy54bWysVFFPGzEMfp+0/xDlfdy1ghUqrqgDsU1C&#10;UAk2ntNc0ouUxJmT9sp+/ZxcSzu2p2l9iJzY99n+/LmXV1tn2UZhNOAbPjqpOVNeQmv8quHfnm4/&#10;nHMWk/CtsOBVw19U5Fez9+8u+zBVY+jAtgoZgfg47UPDu5TCtKqi7JQT8QSC8uTUgE4kuuKqalH0&#10;hO5sNa7rj1UP2AYEqWKk15vByWcFX2sl04PWUSVmG061pXJiOZf5rGaXYrpCETojd2WIf6jCCeMp&#10;6SvUjUiCrdH8AeWMRIig04kEV4HWRqrSA3Uzqt9089iJoEovRE4MrzTF/wcr7zePYYFEQx/iNJKZ&#10;u9hqdExbE77QTHmxvmcr+6hmti0EvrwSqLaJSXocnZ5OzmviWZJvfDEZnReGqwExfx0wps8KHMtG&#10;w5EGVFDF5i4mqoJC9yE53MOtsbYMyXrWU4bxpOAL0oq2IlEqF9qGR7/iTNgViVAmLJARrGnz5xko&#10;4mp5bZFtRBZC/ak+21f2W1jOfSNiN8QV1yARZxLp1BrXcGqQfvmZirU+o6uitF0HByKztYT2ZYEM&#10;YZBeDPLWUJI7EdNCIGmN2KL9SQ90aAvUIuwszjrAn397z/EkAfJy1pN2qf0fa4GKM/vVkzguaA5Z&#10;7OVyejYZ0wWPPctjj1+7ayBWaNBUXTFzfLJ7UyO4Z1qzec5KLuEl5R6I3l2u07BTtKhSzecljAQe&#10;RLrzj0HutZPpfdo+Cwy7+SdSzj3sdS6mb2QwxA5CmK8TaFM0cuCVZpAvtBxlGrtFztt3fC9Rh7+b&#10;2S8AAAD//wMAUEsDBBQABgAIAAAAIQD//Mhr3QAAAAsBAAAPAAAAZHJzL2Rvd25yZXYueG1sTI/N&#10;TsMwEITvSLyDtUjcqGNTojbEqapKXDhByQO48eZH9U9ku214e5YTHGf20+xMvVucZVeMaQpegVgV&#10;wNB3wUx+UNB+vT1tgKWsvdE2eFTwjQl2zf1drSsTbv4Tr8c8MArxqdIKxpznivPUjeh0WoUZPd36&#10;EJ3OJOPATdQ3CneWy6IoudOTpw+jnvEwYnc+XpyCd14u7XYd932XzaF/yeLj3FqlHh+W/SuwjEv+&#10;g+G3PlWHhjqdwsWbxCzp7bMgVIGUQgIjYi0FOSdyyk0BvKn5/w3NDwAAAP//AwBQSwECLQAUAAYA&#10;CAAAACEAtoM4kv4AAADhAQAAEwAAAAAAAAAAAAAAAAAAAAAAW0NvbnRlbnRfVHlwZXNdLnhtbFBL&#10;AQItABQABgAIAAAAIQA4/SH/1gAAAJQBAAALAAAAAAAAAAAAAAAAAC8BAABfcmVscy8ucmVsc1BL&#10;AQItABQABgAIAAAAIQBvdGaTXAIAALYEAAAOAAAAAAAAAAAAAAAAAC4CAABkcnMvZTJvRG9jLnht&#10;bFBLAQItABQABgAIAAAAIQD//Mhr3QAAAAsBAAAPAAAAAAAAAAAAAAAAALYEAABkcnMvZG93bnJl&#10;di54bWxQSwUGAAAAAAQABADzAAAAwAUAAAAA&#10;" filled="f" strokecolor="#00b050" strokeweight="1pt">
                <w10:wrap anchorx="margin"/>
              </v:rect>
            </w:pict>
          </mc:Fallback>
        </mc:AlternateContent>
      </w:r>
      <w:r w:rsidRPr="00FE7752">
        <w:rPr>
          <w:noProof/>
          <w:sz w:val="22"/>
          <w:szCs w:val="22"/>
        </w:rPr>
        <mc:AlternateContent>
          <mc:Choice Requires="wps">
            <w:drawing>
              <wp:anchor distT="0" distB="0" distL="114300" distR="114300" simplePos="0" relativeHeight="251658305" behindDoc="0" locked="0" layoutInCell="1" allowOverlap="1" wp14:anchorId="19019021" wp14:editId="52350622">
                <wp:simplePos x="0" y="0"/>
                <wp:positionH relativeFrom="margin">
                  <wp:posOffset>1069398</wp:posOffset>
                </wp:positionH>
                <wp:positionV relativeFrom="paragraph">
                  <wp:posOffset>1224981</wp:posOffset>
                </wp:positionV>
                <wp:extent cx="1676400" cy="177989"/>
                <wp:effectExtent l="0" t="0" r="0" b="0"/>
                <wp:wrapNone/>
                <wp:docPr id="388" name="Rectangle 388"/>
                <wp:cNvGraphicFramePr/>
                <a:graphic xmlns:a="http://schemas.openxmlformats.org/drawingml/2006/main">
                  <a:graphicData uri="http://schemas.microsoft.com/office/word/2010/wordprocessingShape">
                    <wps:wsp>
                      <wps:cNvSpPr/>
                      <wps:spPr>
                        <a:xfrm flipH="1" flipV="1">
                          <a:off x="0" y="0"/>
                          <a:ext cx="1676400" cy="177989"/>
                        </a:xfrm>
                        <a:prstGeom prst="rect">
                          <a:avLst/>
                        </a:prstGeom>
                        <a:solidFill>
                          <a:schemeClr val="bg1">
                            <a:lumMod val="95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B853FA" id="Rectangle 388" o:spid="_x0000_s1026" style="position:absolute;margin-left:84.2pt;margin-top:96.45pt;width:132pt;height:14pt;flip:x y;z-index:2516583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7jpagIAANkEAAAOAAAAZHJzL2Uyb0RvYy54bWysVE1vGyEQvVfqf0Dcm7UtJ44tryMrUdpK&#10;bmLJSXPGLHiRgKGAvU5/fQfwR5r2VPWCBmb28ebxZqc3e6PJTvigwNa0f9GjRFgOjbKbmj4/3X+6&#10;piREZhumwYqavopAb2YfP0w7NxEDaEE3whMEsWHSuZq2MbpJVQXeCsPCBThhMSnBGxZx6zdV41mH&#10;6EZXg17vqurAN84DFyHg6V1J0lnGl1Lw+ChlEJHomiK3mFef13Vaq9mUTTaeuVbxAw32DywMUxYv&#10;PUHdscjI1qs/oIziHgLIeMHBVCCl4iL3gN30e++6WbXMidwLihPcSabw/2D5w27llh5l6FyYBAxT&#10;F3vpDZFauS/4pjRH31OUcsiZ7LOArycBxT4Sjof9q9HVsIc6c8z1R6Px9TgpXBXE9LXzIX4WYEgK&#10;aurxgTIq2y1CLKXHklQeQKvmXmmdN8kU4lZ7smP4nOtNIaS35hs05Wx82cPrC072UCrPBH5D0pZ0&#10;SHAwylwZ+k5qFpG2cU1Ng91QwvQGDc2jz/QsJBKIWzq4Y6EtF2bY4iKjIlpZK1PTa2Rx4qFt+kxk&#10;Mx6aPGudojU0r0tPPBR3BsfvFaqzYCEumUc7oqA4YvERF6kBmcMhoqQF//Nv56keXYJZSjq0N3b1&#10;Y8u8oER/teifcX84TPOQN8PL0QA3/m1m/TZjt+YWUHL0ArLLYaqP+hhKD+YFJ3GebsUUsxzvLvod&#10;NrexjB3OMhfzeS7DGXAsLuzK8QR+lPdp/8K8O1gkorke4DgKbPLOKaU2fWlhvo0gVbbRWVd8/bTB&#10;+ck+OMx6GtC3+1x1/iPNfgEAAP//AwBQSwMEFAAGAAgAAAAhAIRiSpzhAAAACwEAAA8AAABkcnMv&#10;ZG93bnJldi54bWxMj0tPwzAQhO9I/AdrkbhRB7dqkxCnQjzUI1AiHjc3XpJAvI5itw3/nuUEt53d&#10;0ew3xXpyvTjgGDpPGi5nCQik2tuOGg3V8/1FCiJEQ9b0nlDDNwZYl6cnhcmtP9ITHraxERxCITca&#10;2hiHXMpQt+hMmPkBiW8ffnQmshwbaUdz5HDXS5UkS+lMR/yhNQPetFh/bfdOwwo/+wpfV/Pb7uXh&#10;3b5t7tLHTaX1+dl0fQUi4hT/zPCLz+hQMtPO78kG0bNepgu28pCpDAQ7FnPFm50GpZIMZFnI/x3K&#10;HwAAAP//AwBQSwECLQAUAAYACAAAACEAtoM4kv4AAADhAQAAEwAAAAAAAAAAAAAAAAAAAAAAW0Nv&#10;bnRlbnRfVHlwZXNdLnhtbFBLAQItABQABgAIAAAAIQA4/SH/1gAAAJQBAAALAAAAAAAAAAAAAAAA&#10;AC8BAABfcmVscy8ucmVsc1BLAQItABQABgAIAAAAIQBV17jpagIAANkEAAAOAAAAAAAAAAAAAAAA&#10;AC4CAABkcnMvZTJvRG9jLnhtbFBLAQItABQABgAIAAAAIQCEYkqc4QAAAAsBAAAPAAAAAAAAAAAA&#10;AAAAAMQEAABkcnMvZG93bnJldi54bWxQSwUGAAAAAAQABADzAAAA0gUAAAAA&#10;" fillcolor="#f2f2f2 [3052]" stroked="f" strokeweight="1pt">
                <w10:wrap anchorx="margin"/>
              </v:rect>
            </w:pict>
          </mc:Fallback>
        </mc:AlternateContent>
      </w:r>
      <w:r w:rsidR="00FF2742">
        <w:rPr>
          <w:b/>
          <w:bCs/>
          <w:noProof/>
        </w:rPr>
        <w:drawing>
          <wp:inline distT="0" distB="0" distL="0" distR="0" wp14:anchorId="16A7E3C5" wp14:editId="68D1E1D1">
            <wp:extent cx="3443844" cy="2359109"/>
            <wp:effectExtent l="0" t="0" r="4445" b="3175"/>
            <wp:docPr id="386" name="Picture 38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386" descr="Graphical user interface, text, application, email&#10;&#10;Description automatically generated"/>
                    <pic:cNvPicPr/>
                  </pic:nvPicPr>
                  <pic:blipFill>
                    <a:blip r:embed="rId198"/>
                    <a:stretch>
                      <a:fillRect/>
                    </a:stretch>
                  </pic:blipFill>
                  <pic:spPr>
                    <a:xfrm>
                      <a:off x="0" y="0"/>
                      <a:ext cx="3462385" cy="2371810"/>
                    </a:xfrm>
                    <a:prstGeom prst="rect">
                      <a:avLst/>
                    </a:prstGeom>
                  </pic:spPr>
                </pic:pic>
              </a:graphicData>
            </a:graphic>
          </wp:inline>
        </w:drawing>
      </w:r>
    </w:p>
    <w:p w14:paraId="2265B284" w14:textId="2B6A735C" w:rsidR="00190E62" w:rsidRDefault="00894C52" w:rsidP="001A1C01">
      <w:pPr>
        <w:pStyle w:val="BodyText"/>
        <w:numPr>
          <w:ilvl w:val="0"/>
          <w:numId w:val="24"/>
        </w:numPr>
      </w:pPr>
      <w:r>
        <w:t xml:space="preserve">To add additional roles to an existing User’s ‘Profile’, a </w:t>
      </w:r>
      <w:r w:rsidRPr="008525F4">
        <w:rPr>
          <w:i/>
          <w:iCs/>
        </w:rPr>
        <w:t>User Admin Role based User</w:t>
      </w:r>
      <w:r>
        <w:t xml:space="preserve"> must select the Assign new role </w:t>
      </w:r>
      <w:r w:rsidR="00BD7D2F">
        <w:t xml:space="preserve">option as illustrated in Figure 11.5 </w:t>
      </w:r>
    </w:p>
    <w:p w14:paraId="7017A2F8" w14:textId="3EFEC3B1" w:rsidR="00DF38D2" w:rsidRDefault="00DF38D2" w:rsidP="001A1C01">
      <w:pPr>
        <w:pStyle w:val="BodyText"/>
        <w:numPr>
          <w:ilvl w:val="0"/>
          <w:numId w:val="24"/>
        </w:numPr>
      </w:pPr>
      <w:r>
        <w:t>The Assign new Role screen will appear prompting the User to select from the list the additional supplementary roles</w:t>
      </w:r>
      <w:r w:rsidR="0091176B">
        <w:t xml:space="preserve"> to add to the user’s profile. The existing Roles already allocated will appear as checked</w:t>
      </w:r>
      <w:r w:rsidR="0007199F">
        <w:t xml:space="preserve">. </w:t>
      </w:r>
      <w:r w:rsidR="007F3679">
        <w:t xml:space="preserve">Once complete, select </w:t>
      </w:r>
      <w:r w:rsidR="007F3679" w:rsidRPr="007F3679">
        <w:rPr>
          <w:i/>
          <w:iCs/>
        </w:rPr>
        <w:t>Assign.</w:t>
      </w:r>
    </w:p>
    <w:p w14:paraId="7A589AAD" w14:textId="50EB1CF1" w:rsidR="00DF38D2" w:rsidRDefault="0007199F" w:rsidP="00DF38D2">
      <w:pPr>
        <w:pStyle w:val="BodyText"/>
        <w:ind w:left="720"/>
      </w:pPr>
      <w:r w:rsidRPr="00FE7752">
        <w:rPr>
          <w:noProof/>
          <w:sz w:val="22"/>
          <w:szCs w:val="22"/>
        </w:rPr>
        <mc:AlternateContent>
          <mc:Choice Requires="wps">
            <w:drawing>
              <wp:anchor distT="0" distB="0" distL="114300" distR="114300" simplePos="0" relativeHeight="251658308" behindDoc="0" locked="0" layoutInCell="1" allowOverlap="1" wp14:anchorId="732BF87D" wp14:editId="73328441">
                <wp:simplePos x="0" y="0"/>
                <wp:positionH relativeFrom="margin">
                  <wp:posOffset>3595677</wp:posOffset>
                </wp:positionH>
                <wp:positionV relativeFrom="paragraph">
                  <wp:posOffset>3453152</wp:posOffset>
                </wp:positionV>
                <wp:extent cx="556260" cy="312420"/>
                <wp:effectExtent l="0" t="0" r="15240" b="11430"/>
                <wp:wrapNone/>
                <wp:docPr id="392" name="Rectangle 392"/>
                <wp:cNvGraphicFramePr/>
                <a:graphic xmlns:a="http://schemas.openxmlformats.org/drawingml/2006/main">
                  <a:graphicData uri="http://schemas.microsoft.com/office/word/2010/wordprocessingShape">
                    <wps:wsp>
                      <wps:cNvSpPr/>
                      <wps:spPr>
                        <a:xfrm flipH="1" flipV="1">
                          <a:off x="0" y="0"/>
                          <a:ext cx="556260" cy="312420"/>
                        </a:xfrm>
                        <a:prstGeom prst="rect">
                          <a:avLst/>
                        </a:prstGeom>
                        <a:no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FA1F19" id="Rectangle 392" o:spid="_x0000_s1026" style="position:absolute;margin-left:283.1pt;margin-top:271.9pt;width:43.8pt;height:24.6pt;flip:x y;z-index:2516583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bPvXQIAALUEAAAOAAAAZHJzL2Uyb0RvYy54bWysVFFPGzEMfp+0/xDlfdy1a4FVXFEHYpuE&#10;AAk2ntNc0ouUxJmT9sp+PU6upYztaVofIjv2fbE/f+7Z+dZZtlEYDfiGj45qzpSX0Bq/avj3h6sP&#10;p5zFJHwrLHjV8CcV+fn8/buzPszUGDqwrUJGID7O+tDwLqUwq6ooO+VEPIKgPAU1oBOJXFxVLYqe&#10;0J2txnV9XPWAbUCQKka6vRyCfF7wtVYy3WodVWK24VRbKieWc5nPan4mZisUoTNyV4b4hyqcMJ4e&#10;fYG6FEmwNZo/oJyRCBF0OpLgKtDaSFV6oG5G9Ztu7jsRVOmFyInhhab4/2DlzeY+3CHR0Ic4i2Tm&#10;LrYaHdPWhK80U16sH9nKMaqZbQuBTy8Eqm1iki6n0+PxMdEsKfRxNJ6MC8HVAJg/DhjTFwWOZaPh&#10;SPMpoGJzHRMVQan7lJzu4cpYW2ZkPeuphPFJnfEFSUVbkch0oW149CvOhF2RBmXCAhnBmjZ/noEi&#10;rpYXFtlGZB3Un+vpvrLf0vLblyJ2Q14JDQpxJpFMrXENP63zL19TsdZndFWEtuvgwGO2ltA+3SFD&#10;GJQXg7wy9Mi1iOlOIEmNuqH1Sbd0aAvUIuwszjrAX3+7z/mkAIpy1pN0qf2fa4GKM/vNkzY+jSaT&#10;rPXiTKYnNAWGryPL1xG/dhdArNCcqbpi5vxk96ZGcI+0ZYv8KoWEl/T2QPTOuUjDStGeSrVYlDTS&#10;dxDp2t8HuZdOpvdh+ygw7OafSDg3sJe5mL2RwZA7CGGxTqBN0ciBV5pBdmg3yjR2e5yX77Vfsg7/&#10;NvNnAAAA//8DAFBLAwQUAAYACAAAACEAlWENE90AAAALAQAADwAAAGRycy9kb3ducmV2LnhtbEyP&#10;zU7DMBCE70i8g7VI3KjTn1g0xKmqSlw4QckDuPHmR7XXUey24e3ZnuA2uzua/abczd6JK05xCKRh&#10;uchAIDXBDtRpqL/fX15BxGTIGhcINfxghF31+FCawoYbfeH1mDrBIRQLo6FPaSykjE2P3sRFGJH4&#10;1obJm8Tj1Ek7mRuHeydXWaakNwPxh96MeOixOR8vXsOHVHO93Uz7tkn20OZp+XmundbPT/P+DUTC&#10;Of2Z4Y7P6FAx0ylcyEbhNORKrdjKYrPmDuxQ+V2ceLNdZyCrUv7vUP0CAAD//wMAUEsBAi0AFAAG&#10;AAgAAAAhALaDOJL+AAAA4QEAABMAAAAAAAAAAAAAAAAAAAAAAFtDb250ZW50X1R5cGVzXS54bWxQ&#10;SwECLQAUAAYACAAAACEAOP0h/9YAAACUAQAACwAAAAAAAAAAAAAAAAAvAQAAX3JlbHMvLnJlbHNQ&#10;SwECLQAUAAYACAAAACEAwZGz710CAAC1BAAADgAAAAAAAAAAAAAAAAAuAgAAZHJzL2Uyb0RvYy54&#10;bWxQSwECLQAUAAYACAAAACEAlWENE90AAAALAQAADwAAAAAAAAAAAAAAAAC3BAAAZHJzL2Rvd25y&#10;ZXYueG1sUEsFBgAAAAAEAAQA8wAAAMEFAAAAAA==&#10;" filled="f" strokecolor="#00b050" strokeweight="1pt">
                <w10:wrap anchorx="margin"/>
              </v:rect>
            </w:pict>
          </mc:Fallback>
        </mc:AlternateContent>
      </w:r>
      <w:r w:rsidR="007720AE" w:rsidRPr="00FE7752">
        <w:rPr>
          <w:noProof/>
          <w:sz w:val="22"/>
          <w:szCs w:val="22"/>
        </w:rPr>
        <mc:AlternateContent>
          <mc:Choice Requires="wps">
            <w:drawing>
              <wp:anchor distT="0" distB="0" distL="114300" distR="114300" simplePos="0" relativeHeight="251658307" behindDoc="0" locked="0" layoutInCell="1" allowOverlap="1" wp14:anchorId="3BF3B0EA" wp14:editId="034F8F9B">
                <wp:simplePos x="0" y="0"/>
                <wp:positionH relativeFrom="margin">
                  <wp:posOffset>599440</wp:posOffset>
                </wp:positionH>
                <wp:positionV relativeFrom="paragraph">
                  <wp:posOffset>2046605</wp:posOffset>
                </wp:positionV>
                <wp:extent cx="243840" cy="205740"/>
                <wp:effectExtent l="0" t="0" r="22860" b="22860"/>
                <wp:wrapNone/>
                <wp:docPr id="391" name="Rectangle 391"/>
                <wp:cNvGraphicFramePr/>
                <a:graphic xmlns:a="http://schemas.openxmlformats.org/drawingml/2006/main">
                  <a:graphicData uri="http://schemas.microsoft.com/office/word/2010/wordprocessingShape">
                    <wps:wsp>
                      <wps:cNvSpPr/>
                      <wps:spPr>
                        <a:xfrm flipH="1" flipV="1">
                          <a:off x="0" y="0"/>
                          <a:ext cx="243840" cy="205740"/>
                        </a:xfrm>
                        <a:prstGeom prst="rect">
                          <a:avLst/>
                        </a:prstGeom>
                        <a:no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E258DA" id="Rectangle 391" o:spid="_x0000_s1026" style="position:absolute;margin-left:47.2pt;margin-top:161.15pt;width:19.2pt;height:16.2pt;flip:x y;z-index:2516583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ehTWQIAALUEAAAOAAAAZHJzL2Uyb0RvYy54bWysVFFvEzEMfkfiP0R5Z3crHRvVrlPZNECa&#10;tkkb7DnNJb1ISRyctNfx63Fy17UMnhB9iOzY98X+/LnnF1tn2UZhNOAbfnxUc6a8hNb4VcO/PV6/&#10;O+MsJuFbYcGrhj+ryC/mb9+c92GmJtCBbRUyAvFx1oeGdymFWVVF2Skn4hEE5SmoAZ1I5OKqalH0&#10;hO5sNanrD1UP2AYEqWKk26shyOcFX2sl053WUSVmG061pXJiOZf5rObnYrZCETojxzLEP1ThhPH0&#10;6AvUlUiCrdH8AeWMRIig05EEV4HWRqrSA3VzXL/q5qETQZVeiJwYXmiK/w9W3m4ewj0SDX2Is0hm&#10;7mKr0TFtTfhCM+XF+p6tHKOa2bYQ+PxCoNomJulyMn1/NiWaJYUm9ckp2YRcDYD544AxfVbgWDYa&#10;jjSfAio2NzENqbuUnO7h2lhbZmQ966mEyWmd8QVJRVuRyHShbXj0K86EXZEGZcICGcGaNn+egSKu&#10;lpcW2UZkHdSf6pNdZb+l5bevROyGvBIaFOJMIpla4xp+Vuff2Jf1GV0VoY0d7HnM1hLa53tkCIPy&#10;YpDXhh65ETHdCySpUTe0PumODm2BWoTR4qwD/Pm3+5xPCqAoZz1Jl9r/sRaoOLNfPWnj4/E0DyEV&#10;Z3pyOiEHDyPLw4hfu0sgVmjOVF0xc36yO1MjuCfaskV+lULCS3p7IHp0LtOwUrSnUi0WJY30HUS6&#10;8Q9B7qST6X3cPgkM4/wTCecWdjIXs1cyGHIHISzWCbQpGtnzStrKDu1GUdm4x3n5Dv2Stf+3mf8C&#10;AAD//wMAUEsDBBQABgAIAAAAIQDNeOAO3gAAAAoBAAAPAAAAZHJzL2Rvd25yZXYueG1sTI/LTsMw&#10;EEX3SPyDNUjsqNMkLTTEqapKbFhBmw9w48lDtcdR7Lbh75muYDkzR3fOLbezs+KKUxg8KVguEhBI&#10;jTcDdQrq48fLG4gQNRltPaGCHwywrR4fSl0Yf6NvvB5iJziEQqEV9DGOhZSh6dHpsPAjEt9aPzkd&#10;eZw6aSZ943BnZZoka+n0QPyh1yPue2zOh4tT8CnXc73Jp13bRLNvV3H5da6tUs9P8+4dRMQ5/sFw&#10;12d1qNjp5C9kgrAKNnnOpIIsTTMQdyBLucuJN6v8FWRVyv8Vql8AAAD//wMAUEsBAi0AFAAGAAgA&#10;AAAhALaDOJL+AAAA4QEAABMAAAAAAAAAAAAAAAAAAAAAAFtDb250ZW50X1R5cGVzXS54bWxQSwEC&#10;LQAUAAYACAAAACEAOP0h/9YAAACUAQAACwAAAAAAAAAAAAAAAAAvAQAAX3JlbHMvLnJlbHNQSwEC&#10;LQAUAAYACAAAACEA3tHoU1kCAAC1BAAADgAAAAAAAAAAAAAAAAAuAgAAZHJzL2Uyb0RvYy54bWxQ&#10;SwECLQAUAAYACAAAACEAzXjgDt4AAAAKAQAADwAAAAAAAAAAAAAAAACzBAAAZHJzL2Rvd25yZXYu&#10;eG1sUEsFBgAAAAAEAAQA8wAAAL4FAAAAAA==&#10;" filled="f" strokecolor="#00b050" strokeweight="1pt">
                <w10:wrap anchorx="margin"/>
              </v:rect>
            </w:pict>
          </mc:Fallback>
        </mc:AlternateContent>
      </w:r>
      <w:r w:rsidR="007720AE" w:rsidRPr="00FE7752">
        <w:rPr>
          <w:noProof/>
          <w:sz w:val="22"/>
          <w:szCs w:val="22"/>
        </w:rPr>
        <mc:AlternateContent>
          <mc:Choice Requires="wps">
            <w:drawing>
              <wp:anchor distT="0" distB="0" distL="114300" distR="114300" simplePos="0" relativeHeight="251658306" behindDoc="0" locked="0" layoutInCell="1" allowOverlap="1" wp14:anchorId="0B114744" wp14:editId="55A4D511">
                <wp:simplePos x="0" y="0"/>
                <wp:positionH relativeFrom="margin">
                  <wp:posOffset>622300</wp:posOffset>
                </wp:positionH>
                <wp:positionV relativeFrom="paragraph">
                  <wp:posOffset>1589405</wp:posOffset>
                </wp:positionV>
                <wp:extent cx="243840" cy="205740"/>
                <wp:effectExtent l="0" t="0" r="22860" b="22860"/>
                <wp:wrapNone/>
                <wp:docPr id="390" name="Rectangle 390"/>
                <wp:cNvGraphicFramePr/>
                <a:graphic xmlns:a="http://schemas.openxmlformats.org/drawingml/2006/main">
                  <a:graphicData uri="http://schemas.microsoft.com/office/word/2010/wordprocessingShape">
                    <wps:wsp>
                      <wps:cNvSpPr/>
                      <wps:spPr>
                        <a:xfrm flipH="1" flipV="1">
                          <a:off x="0" y="0"/>
                          <a:ext cx="243840" cy="205740"/>
                        </a:xfrm>
                        <a:prstGeom prst="rect">
                          <a:avLst/>
                        </a:prstGeom>
                        <a:no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C29936" id="Rectangle 390" o:spid="_x0000_s1026" style="position:absolute;margin-left:49pt;margin-top:125.15pt;width:19.2pt;height:16.2pt;flip:x y;z-index:25165830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ehTWQIAALUEAAAOAAAAZHJzL2Uyb0RvYy54bWysVFFvEzEMfkfiP0R5Z3crHRvVrlPZNECa&#10;tkkb7DnNJb1ISRyctNfx63Fy17UMnhB9iOzY98X+/LnnF1tn2UZhNOAbfnxUc6a8hNb4VcO/PV6/&#10;O+MsJuFbYcGrhj+ryC/mb9+c92GmJtCBbRUyAvFx1oeGdymFWVVF2Skn4hEE5SmoAZ1I5OKqalH0&#10;hO5sNanrD1UP2AYEqWKk26shyOcFX2sl053WUSVmG061pXJiOZf5rObnYrZCETojxzLEP1ThhPH0&#10;6AvUlUiCrdH8AeWMRIig05EEV4HWRqrSA3VzXL/q5qETQZVeiJwYXmiK/w9W3m4ewj0SDX2Is0hm&#10;7mKr0TFtTfhCM+XF+p6tHKOa2bYQ+PxCoNomJulyMn1/NiWaJYUm9ckp2YRcDYD544AxfVbgWDYa&#10;jjSfAio2NzENqbuUnO7h2lhbZmQ966mEyWmd8QVJRVuRyHShbXj0K86EXZEGZcICGcGaNn+egSKu&#10;lpcW2UZkHdSf6pNdZb+l5bevROyGvBIaFOJMIpla4xp+Vuff2Jf1GV0VoY0d7HnM1hLa53tkCIPy&#10;YpDXhh65ETHdCySpUTe0PumODm2BWoTR4qwD/Pm3+5xPCqAoZz1Jl9r/sRaoOLNfPWnj4/E0DyEV&#10;Z3pyOiEHDyPLw4hfu0sgVmjOVF0xc36yO1MjuCfaskV+lULCS3p7IHp0LtOwUrSnUi0WJY30HUS6&#10;8Q9B7qST6X3cPgkM4/wTCecWdjIXs1cyGHIHISzWCbQpGtnzStrKDu1GUdm4x3n5Dv2Stf+3mf8C&#10;AAD//wMAUEsDBBQABgAIAAAAIQBoPi6T3gAAAAoBAAAPAAAAZHJzL2Rvd25yZXYueG1sTI/NbsIw&#10;EITvlfoO1lbqrTgESEMaByGkXnpqaR7AxJsfEa8je4H07WtO7XF2RrPflLvZjuKKPgyOFCwXCQik&#10;xpmBOgX19/tLDiKwJqNHR6jgBwPsqseHUhfG3egLr0fuRCyhUGgFPfNUSBmaHq0OCzchRa913mqO&#10;0nfSeH2L5XaUaZJk0uqB4odeT3josTkfL1bBh8zmerv2+7Zhc2g3vPw816NSz0/z/g0E48x/Ybjj&#10;R3SoItPJXcgEMSrY5nEKK0g3yQrEPbDK1iBO8ZKnryCrUv6fUP0CAAD//wMAUEsBAi0AFAAGAAgA&#10;AAAhALaDOJL+AAAA4QEAABMAAAAAAAAAAAAAAAAAAAAAAFtDb250ZW50X1R5cGVzXS54bWxQSwEC&#10;LQAUAAYACAAAACEAOP0h/9YAAACUAQAACwAAAAAAAAAAAAAAAAAvAQAAX3JlbHMvLnJlbHNQSwEC&#10;LQAUAAYACAAAACEA3tHoU1kCAAC1BAAADgAAAAAAAAAAAAAAAAAuAgAAZHJzL2Uyb0RvYy54bWxQ&#10;SwECLQAUAAYACAAAACEAaD4uk94AAAAKAQAADwAAAAAAAAAAAAAAAACzBAAAZHJzL2Rvd25yZXYu&#10;eG1sUEsFBgAAAAAEAAQA8wAAAL4FAAAAAA==&#10;" filled="f" strokecolor="#00b050" strokeweight="1pt">
                <w10:wrap anchorx="margin"/>
              </v:rect>
            </w:pict>
          </mc:Fallback>
        </mc:AlternateContent>
      </w:r>
      <w:r w:rsidR="007720AE">
        <w:rPr>
          <w:noProof/>
        </w:rPr>
        <w:drawing>
          <wp:inline distT="0" distB="0" distL="0" distR="0" wp14:anchorId="0DB65502" wp14:editId="45A8CDBA">
            <wp:extent cx="3923042" cy="3909471"/>
            <wp:effectExtent l="0" t="0" r="1270" b="0"/>
            <wp:docPr id="389" name="Picture 38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89" descr="Graphical user interface, text, application&#10;&#10;Description automatically generated"/>
                    <pic:cNvPicPr/>
                  </pic:nvPicPr>
                  <pic:blipFill>
                    <a:blip r:embed="rId199"/>
                    <a:stretch>
                      <a:fillRect/>
                    </a:stretch>
                  </pic:blipFill>
                  <pic:spPr>
                    <a:xfrm>
                      <a:off x="0" y="0"/>
                      <a:ext cx="3950593" cy="3936927"/>
                    </a:xfrm>
                    <a:prstGeom prst="rect">
                      <a:avLst/>
                    </a:prstGeom>
                  </pic:spPr>
                </pic:pic>
              </a:graphicData>
            </a:graphic>
          </wp:inline>
        </w:drawing>
      </w:r>
    </w:p>
    <w:p w14:paraId="1641B332" w14:textId="2CA0DD4F" w:rsidR="00205022" w:rsidRDefault="00205022" w:rsidP="00A63B6A">
      <w:pPr>
        <w:pStyle w:val="NESOSubHeading"/>
      </w:pPr>
      <w:bookmarkStart w:id="431" w:name="_Toc190179318"/>
      <w:r>
        <w:lastRenderedPageBreak/>
        <w:t>Adding Authorised Signator</w:t>
      </w:r>
      <w:r w:rsidR="0017301F">
        <w:t>y</w:t>
      </w:r>
      <w:bookmarkEnd w:id="431"/>
      <w:r w:rsidR="0017301F">
        <w:t xml:space="preserve"> </w:t>
      </w:r>
    </w:p>
    <w:p w14:paraId="5E0B953B" w14:textId="77777777" w:rsidR="0017301F" w:rsidRDefault="0017301F" w:rsidP="0017301F">
      <w:pPr>
        <w:pStyle w:val="BodyText"/>
      </w:pPr>
    </w:p>
    <w:p w14:paraId="1F249699" w14:textId="705C8196" w:rsidR="0017301F" w:rsidRDefault="00267ACD" w:rsidP="0017301F">
      <w:pPr>
        <w:pStyle w:val="BodyText"/>
      </w:pPr>
      <w:proofErr w:type="gramStart"/>
      <w:r>
        <w:t>In order to</w:t>
      </w:r>
      <w:proofErr w:type="gramEnd"/>
      <w:r>
        <w:t xml:space="preserve"> leverage the </w:t>
      </w:r>
      <w:r w:rsidR="004860DE">
        <w:t>Digital Signature functionality</w:t>
      </w:r>
      <w:r w:rsidR="001B35DC">
        <w:t>, the Authorised Signatory must be</w:t>
      </w:r>
      <w:r w:rsidR="006A20F4">
        <w:t xml:space="preserve"> registered by the Super User/User Admin in advance of the pre-qualif</w:t>
      </w:r>
      <w:r w:rsidR="00CC245C">
        <w:t xml:space="preserve">ication process being started. </w:t>
      </w:r>
      <w:r w:rsidR="001B35DC">
        <w:t xml:space="preserve"> </w:t>
      </w:r>
    </w:p>
    <w:p w14:paraId="533D9BCE" w14:textId="77777777" w:rsidR="0017301F" w:rsidRDefault="0017301F" w:rsidP="0017301F">
      <w:pPr>
        <w:pStyle w:val="BodyText"/>
      </w:pPr>
    </w:p>
    <w:p w14:paraId="0D20B037" w14:textId="66C231A0" w:rsidR="0017301F" w:rsidRPr="0017301F" w:rsidRDefault="00267ACD" w:rsidP="0017301F">
      <w:pPr>
        <w:pStyle w:val="BodyText"/>
      </w:pPr>
      <w:r w:rsidRPr="00FE7752">
        <w:rPr>
          <w:noProof/>
          <w:sz w:val="22"/>
          <w:szCs w:val="22"/>
        </w:rPr>
        <mc:AlternateContent>
          <mc:Choice Requires="wps">
            <w:drawing>
              <wp:anchor distT="0" distB="0" distL="114300" distR="114300" simplePos="0" relativeHeight="251658338" behindDoc="0" locked="0" layoutInCell="1" allowOverlap="1" wp14:anchorId="435C2B70" wp14:editId="0FA25642">
                <wp:simplePos x="0" y="0"/>
                <wp:positionH relativeFrom="margin">
                  <wp:posOffset>1266462</wp:posOffset>
                </wp:positionH>
                <wp:positionV relativeFrom="paragraph">
                  <wp:posOffset>2556328</wp:posOffset>
                </wp:positionV>
                <wp:extent cx="243840" cy="205740"/>
                <wp:effectExtent l="0" t="0" r="22860" b="22860"/>
                <wp:wrapNone/>
                <wp:docPr id="225" name="Rectangle 225"/>
                <wp:cNvGraphicFramePr/>
                <a:graphic xmlns:a="http://schemas.openxmlformats.org/drawingml/2006/main">
                  <a:graphicData uri="http://schemas.microsoft.com/office/word/2010/wordprocessingShape">
                    <wps:wsp>
                      <wps:cNvSpPr/>
                      <wps:spPr>
                        <a:xfrm flipH="1" flipV="1">
                          <a:off x="0" y="0"/>
                          <a:ext cx="243840" cy="205740"/>
                        </a:xfrm>
                        <a:prstGeom prst="rect">
                          <a:avLst/>
                        </a:prstGeom>
                        <a:no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FEEA7F" id="Rectangle 225" o:spid="_x0000_s1026" style="position:absolute;margin-left:99.7pt;margin-top:201.3pt;width:19.2pt;height:16.2pt;flip:x y;z-index:2516583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ehTWQIAALUEAAAOAAAAZHJzL2Uyb0RvYy54bWysVFFvEzEMfkfiP0R5Z3crHRvVrlPZNECa&#10;tkkb7DnNJb1ISRyctNfx63Fy17UMnhB9iOzY98X+/LnnF1tn2UZhNOAbfnxUc6a8hNb4VcO/PV6/&#10;O+MsJuFbYcGrhj+ryC/mb9+c92GmJtCBbRUyAvFx1oeGdymFWVVF2Skn4hEE5SmoAZ1I5OKqalH0&#10;hO5sNanrD1UP2AYEqWKk26shyOcFX2sl053WUSVmG061pXJiOZf5rObnYrZCETojxzLEP1ThhPH0&#10;6AvUlUiCrdH8AeWMRIig05EEV4HWRqrSA3VzXL/q5qETQZVeiJwYXmiK/w9W3m4ewj0SDX2Is0hm&#10;7mKr0TFtTfhCM+XF+p6tHKOa2bYQ+PxCoNomJulyMn1/NiWaJYUm9ckp2YRcDYD544AxfVbgWDYa&#10;jjSfAio2NzENqbuUnO7h2lhbZmQ966mEyWmd8QVJRVuRyHShbXj0K86EXZEGZcICGcGaNn+egSKu&#10;lpcW2UZkHdSf6pNdZb+l5bevROyGvBIaFOJMIpla4xp+Vuff2Jf1GV0VoY0d7HnM1hLa53tkCIPy&#10;YpDXhh65ETHdCySpUTe0PumODm2BWoTR4qwD/Pm3+5xPCqAoZz1Jl9r/sRaoOLNfPWnj4/E0DyEV&#10;Z3pyOiEHDyPLw4hfu0sgVmjOVF0xc36yO1MjuCfaskV+lULCS3p7IHp0LtOwUrSnUi0WJY30HUS6&#10;8Q9B7qST6X3cPgkM4/wTCecWdjIXs1cyGHIHISzWCbQpGtnzStrKDu1GUdm4x3n5Dv2Stf+3mf8C&#10;AAD//wMAUEsDBBQABgAIAAAAIQAR4ZY63gAAAAsBAAAPAAAAZHJzL2Rvd25yZXYueG1sTI/NTsMw&#10;EITvSLyDtUjcqN00DSTEqapKXDhByQO4sfOj2uvIdtvw9iwnOM7sp9mZerc4y64mxMmjhPVKADPY&#10;eT3hIKH9ent6ARaTQq2sRyPh20TYNfd3taq0v+GnuR7TwCgEY6UkjCnNFeexG41TceVng3TrfXAq&#10;kQwD10HdKNxZnglRcKcmpA+jms1hNN35eHES3nmxtGUe9n2X9KHfpvXHubVSPj4s+1dgySzpD4bf&#10;+lQdGup08hfUkVnSZZkTKiEXWQGMiGzzTGNO5Gy2AnhT8/8bmh8AAAD//wMAUEsBAi0AFAAGAAgA&#10;AAAhALaDOJL+AAAA4QEAABMAAAAAAAAAAAAAAAAAAAAAAFtDb250ZW50X1R5cGVzXS54bWxQSwEC&#10;LQAUAAYACAAAACEAOP0h/9YAAACUAQAACwAAAAAAAAAAAAAAAAAvAQAAX3JlbHMvLnJlbHNQSwEC&#10;LQAUAAYACAAAACEA3tHoU1kCAAC1BAAADgAAAAAAAAAAAAAAAAAuAgAAZHJzL2Uyb0RvYy54bWxQ&#10;SwECLQAUAAYACAAAACEAEeGWOt4AAAALAQAADwAAAAAAAAAAAAAAAACzBAAAZHJzL2Rvd25yZXYu&#10;eG1sUEsFBgAAAAAEAAQA8wAAAL4FAAAAAA==&#10;" filled="f" strokecolor="#00b050" strokeweight="1pt">
                <w10:wrap anchorx="margin"/>
              </v:rect>
            </w:pict>
          </mc:Fallback>
        </mc:AlternateContent>
      </w:r>
      <w:r w:rsidR="00E24965">
        <w:rPr>
          <w:noProof/>
        </w:rPr>
        <w:drawing>
          <wp:inline distT="0" distB="0" distL="0" distR="0" wp14:anchorId="3A7FF8A5" wp14:editId="2C0D4AE4">
            <wp:extent cx="5543550" cy="5088255"/>
            <wp:effectExtent l="0" t="0" r="0" b="0"/>
            <wp:docPr id="429" name="Picture 429"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Picture 429" descr="Graphical user interface, application, Word&#10;&#10;Description automatically generated"/>
                    <pic:cNvPicPr/>
                  </pic:nvPicPr>
                  <pic:blipFill>
                    <a:blip r:embed="rId200"/>
                    <a:stretch>
                      <a:fillRect/>
                    </a:stretch>
                  </pic:blipFill>
                  <pic:spPr>
                    <a:xfrm>
                      <a:off x="0" y="0"/>
                      <a:ext cx="5543550" cy="5088255"/>
                    </a:xfrm>
                    <a:prstGeom prst="rect">
                      <a:avLst/>
                    </a:prstGeom>
                  </pic:spPr>
                </pic:pic>
              </a:graphicData>
            </a:graphic>
          </wp:inline>
        </w:drawing>
      </w:r>
    </w:p>
    <w:p w14:paraId="71D2BCF1" w14:textId="5E7B8C5D" w:rsidR="00205022" w:rsidRDefault="00205022" w:rsidP="00A839D7">
      <w:pPr>
        <w:spacing w:after="120"/>
      </w:pPr>
    </w:p>
    <w:p w14:paraId="56E1148E" w14:textId="77777777" w:rsidR="00A839D7" w:rsidRDefault="00A839D7" w:rsidP="00A839D7">
      <w:pPr>
        <w:spacing w:after="120"/>
      </w:pPr>
    </w:p>
    <w:p w14:paraId="3B4E9E53" w14:textId="77777777" w:rsidR="00A839D7" w:rsidRDefault="00A839D7" w:rsidP="00A839D7">
      <w:pPr>
        <w:spacing w:after="120"/>
      </w:pPr>
    </w:p>
    <w:p w14:paraId="23A0DDA0" w14:textId="77777777" w:rsidR="00A839D7" w:rsidRDefault="00A839D7" w:rsidP="00A839D7">
      <w:pPr>
        <w:spacing w:after="120"/>
      </w:pPr>
    </w:p>
    <w:p w14:paraId="6D4E599D" w14:textId="77777777" w:rsidR="00A839D7" w:rsidRDefault="00A839D7" w:rsidP="00A839D7">
      <w:pPr>
        <w:spacing w:after="120"/>
      </w:pPr>
    </w:p>
    <w:p w14:paraId="0498CF6A" w14:textId="77777777" w:rsidR="00A839D7" w:rsidRDefault="00A839D7" w:rsidP="00A839D7">
      <w:pPr>
        <w:spacing w:after="120"/>
      </w:pPr>
    </w:p>
    <w:p w14:paraId="2886D63B" w14:textId="77777777" w:rsidR="00A839D7" w:rsidRDefault="00A839D7" w:rsidP="00A839D7">
      <w:pPr>
        <w:spacing w:after="120"/>
      </w:pPr>
    </w:p>
    <w:p w14:paraId="6BB0F3F7" w14:textId="77777777" w:rsidR="00A839D7" w:rsidRPr="00A839D7" w:rsidRDefault="00A839D7" w:rsidP="00A839D7">
      <w:pPr>
        <w:spacing w:after="120"/>
        <w:rPr>
          <w:rFonts w:asciiTheme="minorHAnsi" w:hAnsiTheme="minorHAnsi" w:cstheme="minorBidi"/>
          <w:color w:val="454545" w:themeColor="text1"/>
        </w:rPr>
      </w:pPr>
    </w:p>
    <w:p w14:paraId="607D7DE1" w14:textId="7399C80C" w:rsidR="00DF38D2" w:rsidRDefault="00DF38D2" w:rsidP="00DF38D2">
      <w:pPr>
        <w:pStyle w:val="BodyText"/>
        <w:ind w:left="720"/>
      </w:pPr>
    </w:p>
    <w:p w14:paraId="64F2117C" w14:textId="0E5DD845" w:rsidR="009E7ABF" w:rsidRPr="00260BE1" w:rsidRDefault="009E7ABF" w:rsidP="00A63B6A">
      <w:pPr>
        <w:pStyle w:val="NESOSubHeading"/>
        <w:rPr>
          <w:i/>
          <w:iCs/>
        </w:rPr>
      </w:pPr>
      <w:bookmarkStart w:id="432" w:name="_Toc190179319"/>
      <w:r w:rsidRPr="00297E64">
        <w:t xml:space="preserve">Removing </w:t>
      </w:r>
      <w:r w:rsidR="00DD0C95" w:rsidRPr="00297E64">
        <w:t>existing</w:t>
      </w:r>
      <w:r w:rsidRPr="001109F1">
        <w:t xml:space="preserve"> role</w:t>
      </w:r>
      <w:r w:rsidR="00B02444" w:rsidRPr="001109F1">
        <w:t>(s)</w:t>
      </w:r>
      <w:r w:rsidRPr="001109F1">
        <w:t xml:space="preserve"> </w:t>
      </w:r>
      <w:r w:rsidR="00DD0C95" w:rsidRPr="00731EBD">
        <w:t>from</w:t>
      </w:r>
      <w:r w:rsidRPr="00731EBD">
        <w:t xml:space="preserve"> Secondary Users (Active)</w:t>
      </w:r>
      <w:bookmarkEnd w:id="432"/>
    </w:p>
    <w:p w14:paraId="21DD38BB" w14:textId="451D3F7E" w:rsidR="00DF38D2" w:rsidRDefault="00DF38D2" w:rsidP="00190E62">
      <w:pPr>
        <w:pStyle w:val="BodyText"/>
      </w:pPr>
    </w:p>
    <w:p w14:paraId="5F8ACA98" w14:textId="5A7C365E" w:rsidR="00DD0C95" w:rsidRPr="00002853" w:rsidRDefault="00DD0C95" w:rsidP="00DD0C95">
      <w:pPr>
        <w:pStyle w:val="BodyText"/>
        <w:rPr>
          <w:b/>
          <w:bCs/>
        </w:rPr>
      </w:pPr>
      <w:r>
        <w:rPr>
          <w:b/>
          <w:bCs/>
        </w:rPr>
        <w:t>Unassign existing Role</w:t>
      </w:r>
      <w:r w:rsidR="00B02444">
        <w:rPr>
          <w:b/>
          <w:bCs/>
        </w:rPr>
        <w:t>(s)</w:t>
      </w:r>
      <w:r w:rsidRPr="00FC0EB0">
        <w:rPr>
          <w:b/>
          <w:bCs/>
        </w:rPr>
        <w:t xml:space="preserve"> </w:t>
      </w:r>
      <w:r>
        <w:rPr>
          <w:b/>
          <w:bCs/>
        </w:rPr>
        <w:t>S</w:t>
      </w:r>
      <w:r w:rsidRPr="00FC0EB0">
        <w:rPr>
          <w:b/>
          <w:bCs/>
        </w:rPr>
        <w:t>creen</w:t>
      </w:r>
      <w:r>
        <w:rPr>
          <w:b/>
          <w:bCs/>
        </w:rPr>
        <w:t>s</w:t>
      </w:r>
    </w:p>
    <w:p w14:paraId="0E199972" w14:textId="433DF8DA" w:rsidR="00DF38D2" w:rsidRDefault="009C2E7B" w:rsidP="00190E62">
      <w:pPr>
        <w:pStyle w:val="BodyText"/>
      </w:pPr>
      <w:r>
        <w:rPr>
          <w:noProof/>
          <w:sz w:val="22"/>
          <w:szCs w:val="22"/>
        </w:rPr>
        <mc:AlternateContent>
          <mc:Choice Requires="wps">
            <w:drawing>
              <wp:anchor distT="0" distB="0" distL="114300" distR="114300" simplePos="0" relativeHeight="251658312" behindDoc="0" locked="0" layoutInCell="1" allowOverlap="1" wp14:anchorId="3EC6015B" wp14:editId="3B80A26E">
                <wp:simplePos x="0" y="0"/>
                <wp:positionH relativeFrom="column">
                  <wp:posOffset>579174</wp:posOffset>
                </wp:positionH>
                <wp:positionV relativeFrom="paragraph">
                  <wp:posOffset>479195</wp:posOffset>
                </wp:positionV>
                <wp:extent cx="536967" cy="45719"/>
                <wp:effectExtent l="0" t="0" r="0" b="0"/>
                <wp:wrapNone/>
                <wp:docPr id="400" name="Rectangle 400"/>
                <wp:cNvGraphicFramePr/>
                <a:graphic xmlns:a="http://schemas.openxmlformats.org/drawingml/2006/main">
                  <a:graphicData uri="http://schemas.microsoft.com/office/word/2010/wordprocessingShape">
                    <wps:wsp>
                      <wps:cNvSpPr/>
                      <wps:spPr>
                        <a:xfrm>
                          <a:off x="0" y="0"/>
                          <a:ext cx="536967" cy="45719"/>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72C69A" id="Rectangle 400" o:spid="_x0000_s1026" style="position:absolute;margin-left:45.6pt;margin-top:37.75pt;width:42.3pt;height:3.6pt;z-index:251658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cJOhgIAAIAFAAAOAAAAZHJzL2Uyb0RvYy54bWysVE1v2zAMvQ/YfxB0X+1k/UpQpwhSdBjQ&#10;tcXaoWdFlmIBsqhJSpzs14+SHKftgh2GXWxRJB/JJ5JX19tWk41wXoGp6OikpEQYDrUyq4r+eL79&#10;dEmJD8zUTIMRFd0JT69nHz9cdXYqxtCAroUjCGL8tLMVbUKw06LwvBEt8ydghUGlBNeygKJbFbVj&#10;HaK3uhiX5XnRgautAy68x9ubrKSzhC+l4OFBSi8C0RXF3EL6uvRdxm8xu2LTlWO2UbxPg/1DFi1T&#10;BoMOUDcsMLJ26g+oVnEHHmQ44dAWIKXiItWA1YzKd9U8NcyKVAuS4+1Ak/9/sPx+82QfHdLQWT/1&#10;eIxVbKVr4x/zI9tE1m4gS2wD4Xh59vl8cn5BCUfV6dnFaBK5LA6+1vnwRUBL4qGiDp8iMcQ2dz5k&#10;071JDOVBq/pWaZ2E+PxioR3ZMHy45WqUXPW6/QZ1vpuclWV6PgyZuiWapwTeIGkT8QxE5Bw03hSH&#10;YtMp7LSIdtp8F5KoGssbp4gDcg7KOBcm5GR8w2qRr2Mqx3NJgBFZYvwBuwd4W+QeO2fZ20dXkdp4&#10;cC7/llh2HjxSZDBhcG6VAXcMQGNVfeRsvycpUxNZWkK9e3TEQR4ib/mtwqe9Yz48ModTg/OFmyA8&#10;4Edq6CoK/YmSBtyvY/fRHpsZtZR0OIUV9T/XzAlK9FeDbT4ZnZ7GsU0CdtkYBfdas3ytMet2Adgv&#10;I9w5lqdjtA96f5QO2hdcGPMYFVXMcIxdUR7cXliEvB1w5XAxnyczHFXLwp15sjyCR1Zj6z5vX5iz&#10;fX8HnIt72E8sm75r82wbPQ3M1wGkSjNw4LXnG8c8NXG/kuIeeS0nq8PinP0GAAD//wMAUEsDBBQA&#10;BgAIAAAAIQAi38UI3QAAAAgBAAAPAAAAZHJzL2Rvd25yZXYueG1sTI9BT4NAFITvJv6HzTPxZpdu&#10;ArTIozFNGk8erMTE2wJPILJvkV0K/nu3Jz1OZjLzTX5YzSAuNLneMsJ2E4Egrm3Tc4tQvp0ediCc&#10;19zowTIh/JCDQ3F7k+ussQu/0uXsWxFK2GUaofN+zKR0dUdGu40diYP3aSejfZBTK5tJL6HcDFJF&#10;USKN7jksdHqkY0f113k2CKpcY7W8nPbvH2X1HCXz91FRgnh/tz49gvC0+r8wXPEDOhSBqbIzN04M&#10;CPutCkmENI5BXP00DlcqhJ1KQRa5/H+g+AUAAP//AwBQSwECLQAUAAYACAAAACEAtoM4kv4AAADh&#10;AQAAEwAAAAAAAAAAAAAAAAAAAAAAW0NvbnRlbnRfVHlwZXNdLnhtbFBLAQItABQABgAIAAAAIQA4&#10;/SH/1gAAAJQBAAALAAAAAAAAAAAAAAAAAC8BAABfcmVscy8ucmVsc1BLAQItABQABgAIAAAAIQAT&#10;fcJOhgIAAIAFAAAOAAAAAAAAAAAAAAAAAC4CAABkcnMvZTJvRG9jLnhtbFBLAQItABQABgAIAAAA&#10;IQAi38UI3QAAAAgBAAAPAAAAAAAAAAAAAAAAAOAEAABkcnMvZG93bnJldi54bWxQSwUGAAAAAAQA&#10;BADzAAAA6gUAAAAA&#10;" fillcolor="#f2f2f2 [3052]" stroked="f" strokeweight="1pt"/>
            </w:pict>
          </mc:Fallback>
        </mc:AlternateContent>
      </w:r>
      <w:r w:rsidR="002836DA">
        <w:rPr>
          <w:noProof/>
          <w:sz w:val="22"/>
          <w:szCs w:val="22"/>
        </w:rPr>
        <mc:AlternateContent>
          <mc:Choice Requires="wps">
            <w:drawing>
              <wp:anchor distT="0" distB="0" distL="114300" distR="114300" simplePos="0" relativeHeight="251658311" behindDoc="0" locked="0" layoutInCell="1" allowOverlap="1" wp14:anchorId="25B01752" wp14:editId="2996F6B2">
                <wp:simplePos x="0" y="0"/>
                <wp:positionH relativeFrom="column">
                  <wp:posOffset>2348797</wp:posOffset>
                </wp:positionH>
                <wp:positionV relativeFrom="paragraph">
                  <wp:posOffset>758541</wp:posOffset>
                </wp:positionV>
                <wp:extent cx="179800" cy="697311"/>
                <wp:effectExtent l="57150" t="38100" r="29845" b="26670"/>
                <wp:wrapNone/>
                <wp:docPr id="397" name="Straight Arrow Connector 397"/>
                <wp:cNvGraphicFramePr/>
                <a:graphic xmlns:a="http://schemas.openxmlformats.org/drawingml/2006/main">
                  <a:graphicData uri="http://schemas.microsoft.com/office/word/2010/wordprocessingShape">
                    <wps:wsp>
                      <wps:cNvCnPr/>
                      <wps:spPr>
                        <a:xfrm flipH="1" flipV="1">
                          <a:off x="0" y="0"/>
                          <a:ext cx="179800" cy="697311"/>
                        </a:xfrm>
                        <a:prstGeom prst="straightConnector1">
                          <a:avLst/>
                        </a:prstGeom>
                        <a:ln>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1873591" id="_x0000_t32" coordsize="21600,21600" o:spt="32" o:oned="t" path="m,l21600,21600e" filled="f">
                <v:path arrowok="t" fillok="f" o:connecttype="none"/>
                <o:lock v:ext="edit" shapetype="t"/>
              </v:shapetype>
              <v:shape id="Straight Arrow Connector 397" o:spid="_x0000_s1026" type="#_x0000_t32" style="position:absolute;margin-left:184.95pt;margin-top:59.75pt;width:14.15pt;height:54.9pt;flip:x y;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NUq3QEAABcEAAAOAAAAZHJzL2Uyb0RvYy54bWysU0tv2zAMvg/YfxB0X+x0QNMacXpI1+0w&#10;bMVed0WmbAGyJFBcHv9+lJy4ewHDhl0ESuRH8vtIre+OoxN7wGSDb+VyUUsBXofO+r6Vnz89vLiR&#10;IpHynXLBQytPkOTd5vmz9SE2cBWG4DpAwUl8ag6xlQNRbKoq6QFGlRYhgmenCTgq4iv2VYfqwNlH&#10;V13V9XV1CNhFDBpS4tf7ySk3Jb8xoOm9MQlIuFZyb1ROLOcun9VmrZoeVRysPreh/qGLUVnPRedU&#10;94qU+Ir2l1Sj1RhSMLTQYayCMVZD4cBslvVPbD4OKkLhwuKkOMuU/l9a/W6/9Y/IMhxialJ8xMzi&#10;aHAUxtn4hmcqi/UlW9nHPYtjEfA0CwhHEpofl6vbm5pl1uy6vl29XC6zwNWUMIMjJnoNYRTZaGUi&#10;VLYfaBu851EFnEqo/dtEE/ACyGDn85mCs92Dda5csN9tHYq9yvOtV/W2jJQr/hBGyrpXvhN0iryD&#10;hFb53sG5t5y2emJfLDo5mEp+ACNsl7kV9mUxYS6ptAZPF5bOc3SGGW5vBtZ/Bp7jMxTK0v4NeEaU&#10;ysHTDB6tD/i76nS8tGym+IsCE+8swS50p7IXRRrevjLH80/J6/39vcCf/vPmGwAAAP//AwBQSwME&#10;FAAGAAgAAAAhAN4R9pTeAAAACwEAAA8AAABkcnMvZG93bnJldi54bWxMj0FOwzAQRfdI3MEaJHbU&#10;aSKqOsSpKiQ2sKFJD+DE09gitqPYTcPtGVawHP2n/99Uh9WNbME52uAlbDcZMPR90NYPEs7t29Me&#10;WEzKazUGjxK+McKhvr+rVKnDzZ9wadLAqMTHUkkwKU0l57E36FTchAk9ZZcwO5XonAeuZ3Wjcjfy&#10;PMt23CnracGoCV8N9l/N1UmwzWSXs+k/DD+22Sl2n+99O0j5+LAeX4AlXNMfDL/6pA41OXXh6nVk&#10;o4RiJwShFGzFMzAiCrHPgXUS8lwUwOuK//+h/gEAAP//AwBQSwECLQAUAAYACAAAACEAtoM4kv4A&#10;AADhAQAAEwAAAAAAAAAAAAAAAAAAAAAAW0NvbnRlbnRfVHlwZXNdLnhtbFBLAQItABQABgAIAAAA&#10;IQA4/SH/1gAAAJQBAAALAAAAAAAAAAAAAAAAAC8BAABfcmVscy8ucmVsc1BLAQItABQABgAIAAAA&#10;IQA8FNUq3QEAABcEAAAOAAAAAAAAAAAAAAAAAC4CAABkcnMvZTJvRG9jLnhtbFBLAQItABQABgAI&#10;AAAAIQDeEfaU3gAAAAsBAAAPAAAAAAAAAAAAAAAAADcEAABkcnMvZG93bnJldi54bWxQSwUGAAAA&#10;AAQABADzAAAAQgUAAAAA&#10;" strokecolor="#0070c0" strokeweight=".5pt">
                <v:stroke endarrow="block" joinstyle="miter"/>
              </v:shape>
            </w:pict>
          </mc:Fallback>
        </mc:AlternateContent>
      </w:r>
      <w:r w:rsidR="004F6BF0" w:rsidRPr="00FE7752">
        <w:rPr>
          <w:noProof/>
          <w:sz w:val="22"/>
          <w:szCs w:val="22"/>
        </w:rPr>
        <mc:AlternateContent>
          <mc:Choice Requires="wps">
            <w:drawing>
              <wp:anchor distT="0" distB="0" distL="114300" distR="114300" simplePos="0" relativeHeight="251658310" behindDoc="0" locked="0" layoutInCell="1" allowOverlap="1" wp14:anchorId="1D1FF62E" wp14:editId="7AA8212D">
                <wp:simplePos x="0" y="0"/>
                <wp:positionH relativeFrom="margin">
                  <wp:posOffset>2222500</wp:posOffset>
                </wp:positionH>
                <wp:positionV relativeFrom="paragraph">
                  <wp:posOffset>673100</wp:posOffset>
                </wp:positionV>
                <wp:extent cx="259080" cy="251460"/>
                <wp:effectExtent l="0" t="0" r="26670" b="15240"/>
                <wp:wrapNone/>
                <wp:docPr id="396" name="Rectangle 396"/>
                <wp:cNvGraphicFramePr/>
                <a:graphic xmlns:a="http://schemas.openxmlformats.org/drawingml/2006/main">
                  <a:graphicData uri="http://schemas.microsoft.com/office/word/2010/wordprocessingShape">
                    <wps:wsp>
                      <wps:cNvSpPr/>
                      <wps:spPr>
                        <a:xfrm flipH="1" flipV="1">
                          <a:off x="0" y="0"/>
                          <a:ext cx="259080" cy="251460"/>
                        </a:xfrm>
                        <a:prstGeom prst="rect">
                          <a:avLst/>
                        </a:prstGeom>
                        <a:no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B8AE5F" id="Rectangle 396" o:spid="_x0000_s1026" style="position:absolute;margin-left:175pt;margin-top:53pt;width:20.4pt;height:19.8pt;flip:x y;z-index:2516583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NNKXAIAALUEAAAOAAAAZHJzL2Uyb0RvYy54bWysVE1v2zAMvQ/YfxB0X+0EST+COkXWotuA&#10;og3Qdj0rshQLkESNUuJ0v36UnLRdt9OwHARSpJ/Ix8ecX+ycZVuF0YBv+Oio5kx5Ca3x64Y/Plx/&#10;OuUsJuFbYcGrhj+ryC/mHz+c92GmxtCBbRUyAvFx1oeGdymFWVVF2Skn4hEE5SmoAZ1I5OK6alH0&#10;hO5sNa7r46oHbAOCVDHS7dUQ5POCr7WS6U7rqBKzDafaUjmxnKt8VvNzMVujCJ2R+zLEP1ThhPH0&#10;6AvUlUiCbdD8AeWMRIig05EEV4HWRqrSA3Uzqt91c9+JoEovRE4MLzTF/wcrb7f3YYlEQx/iLJKZ&#10;u9hpdExbE77STHmxvmcrx6hmtisEPr8QqHaJSbocT8/qU6JZUmg8HU2OC8HVAJg/DhjTFwWOZaPh&#10;SPMpoGJ7ExMVQamHlJzu4dpYW2ZkPeuphPFJnfEFSUVbkch0oW149GvOhF2TBmXCAhnBmjZ/noEi&#10;rleXFtlWZB3Un+vpobLf0vLbVyJ2Q14JDQpxJpFMrXENP63zL19TsdZndFWEtu/glcdsraB9XiJD&#10;GJQXg7w29MiNiGkpkKRG3dD6pDs6tAVqEfYWZx3gz7/d53xSAEU560m61P6PjUDFmf3mSRtno8kk&#10;a704k+nJmBx8G1m9jfiNuwRiheZM1RUz5yd7MDWCe6ItW+RXKSS8pLcHovfOZRpWivZUqsWipJG+&#10;g0g3/j7Ig3QyvQ+7J4FhP/9EwrmFg8zF7J0MhtxBCItNAm2KRl55pRlkh3ajTGO/x3n53vol6/Xf&#10;Zv4LAAD//wMAUEsDBBQABgAIAAAAIQCAT1kc3QAAAAsBAAAPAAAAZHJzL2Rvd25yZXYueG1sTI/N&#10;TsNADITvSLzDypW40d3SJqJpNlVViQsnKHmAbdb5UfcnyrpteHvMCW62ZzSer9zP3okbTmmIQcNq&#10;qUBgaKIdQqeh/np7fgWRyARrXAyo4RsT7KvHh9IUNt7DJ95O1AkOCakwGnqisZAyNT16k5ZxxMBa&#10;GydviNepk3Yydw73Tr4olUtvhsAfejPiscfmcrp6De8yn+vtZjq0Ddljm9Hq41I7rZ8W82EHgnCm&#10;PzP81ufqUHGnc7wGm4TTsM4UsxALKueBHeutYpgzXzZZDrIq5X+G6gcAAP//AwBQSwECLQAUAAYA&#10;CAAAACEAtoM4kv4AAADhAQAAEwAAAAAAAAAAAAAAAAAAAAAAW0NvbnRlbnRfVHlwZXNdLnhtbFBL&#10;AQItABQABgAIAAAAIQA4/SH/1gAAAJQBAAALAAAAAAAAAAAAAAAAAC8BAABfcmVscy8ucmVsc1BL&#10;AQItABQABgAIAAAAIQCcPNNKXAIAALUEAAAOAAAAAAAAAAAAAAAAAC4CAABkcnMvZTJvRG9jLnht&#10;bFBLAQItABQABgAIAAAAIQCAT1kc3QAAAAsBAAAPAAAAAAAAAAAAAAAAALYEAABkcnMvZG93bnJl&#10;di54bWxQSwUGAAAAAAQABADzAAAAwAUAAAAA&#10;" filled="f" strokecolor="#00b050" strokeweight="1pt">
                <w10:wrap anchorx="margin"/>
              </v:rect>
            </w:pict>
          </mc:Fallback>
        </mc:AlternateContent>
      </w:r>
      <w:r w:rsidR="004F6BF0" w:rsidRPr="00FE7752">
        <w:rPr>
          <w:noProof/>
          <w:sz w:val="22"/>
          <w:szCs w:val="22"/>
        </w:rPr>
        <mc:AlternateContent>
          <mc:Choice Requires="wps">
            <w:drawing>
              <wp:anchor distT="0" distB="0" distL="114300" distR="114300" simplePos="0" relativeHeight="251658309" behindDoc="0" locked="0" layoutInCell="1" allowOverlap="1" wp14:anchorId="50384F35" wp14:editId="55556961">
                <wp:simplePos x="0" y="0"/>
                <wp:positionH relativeFrom="margin">
                  <wp:posOffset>2222500</wp:posOffset>
                </wp:positionH>
                <wp:positionV relativeFrom="paragraph">
                  <wp:posOffset>391160</wp:posOffset>
                </wp:positionV>
                <wp:extent cx="259080" cy="251460"/>
                <wp:effectExtent l="0" t="0" r="26670" b="15240"/>
                <wp:wrapNone/>
                <wp:docPr id="395" name="Rectangle 395"/>
                <wp:cNvGraphicFramePr/>
                <a:graphic xmlns:a="http://schemas.openxmlformats.org/drawingml/2006/main">
                  <a:graphicData uri="http://schemas.microsoft.com/office/word/2010/wordprocessingShape">
                    <wps:wsp>
                      <wps:cNvSpPr/>
                      <wps:spPr>
                        <a:xfrm flipH="1" flipV="1">
                          <a:off x="0" y="0"/>
                          <a:ext cx="259080" cy="251460"/>
                        </a:xfrm>
                        <a:prstGeom prst="rect">
                          <a:avLst/>
                        </a:prstGeom>
                        <a:no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336923" id="Rectangle 395" o:spid="_x0000_s1026" style="position:absolute;margin-left:175pt;margin-top:30.8pt;width:20.4pt;height:19.8pt;flip:x y;z-index:25165830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NNKXAIAALUEAAAOAAAAZHJzL2Uyb0RvYy54bWysVE1v2zAMvQ/YfxB0X+0EST+COkXWotuA&#10;og3Qdj0rshQLkESNUuJ0v36UnLRdt9OwHARSpJ/Ix8ecX+ycZVuF0YBv+Oio5kx5Ca3x64Y/Plx/&#10;OuUsJuFbYcGrhj+ryC/mHz+c92GmxtCBbRUyAvFx1oeGdymFWVVF2Skn4hEE5SmoAZ1I5OK6alH0&#10;hO5sNa7r46oHbAOCVDHS7dUQ5POCr7WS6U7rqBKzDafaUjmxnKt8VvNzMVujCJ2R+zLEP1ThhPH0&#10;6AvUlUiCbdD8AeWMRIig05EEV4HWRqrSA3Uzqt91c9+JoEovRE4MLzTF/wcrb7f3YYlEQx/iLJKZ&#10;u9hpdExbE77STHmxvmcrx6hmtisEPr8QqHaJSbocT8/qU6JZUmg8HU2OC8HVAJg/DhjTFwWOZaPh&#10;SPMpoGJ7ExMVQamHlJzu4dpYW2ZkPeuphPFJnfEFSUVbkch0oW149GvOhF2TBmXCAhnBmjZ/noEi&#10;rleXFtlWZB3Un+vpobLf0vLbVyJ2Q14JDQpxJpFMrXENP63zL19TsdZndFWEtu/glcdsraB9XiJD&#10;GJQXg7w29MiNiGkpkKRG3dD6pDs6tAVqEfYWZx3gz7/d53xSAEU560m61P6PjUDFmf3mSRtno8kk&#10;a704k+nJmBx8G1m9jfiNuwRiheZM1RUz5yd7MDWCe6ItW+RXKSS8pLcHovfOZRpWivZUqsWipJG+&#10;g0g3/j7Ig3QyvQ+7J4FhP/9EwrmFg8zF7J0MhtxBCItNAm2KRl55pRlkh3ajTGO/x3n53vol6/Xf&#10;Zv4LAAD//wMAUEsDBBQABgAIAAAAIQBeev0F3QAAAAoBAAAPAAAAZHJzL2Rvd25yZXYueG1sTI/L&#10;TsMwEEX3SPyDNZXYUTstjWgap6oqsWEFJR/gxpOHao+j2G3D3zOsYDmaq3vPKfezd+KGUxwCaciW&#10;CgRSE+xAnYb66+35FURMhqxxgVDDN0bYV48PpSlsuNMn3k6pE1xCsTAa+pTGQsrY9OhNXIYRiX9t&#10;mLxJfE6dtJO5c7l3cqVULr0ZiBd6M+Kxx+ZyunoN7zKf6+3LdGibZI/tJmUfl9pp/bSYDzsQCef0&#10;F4ZffEaHipnO4Uo2CqdhvVHskjTkWQ6CA+utYpczJ1W2AlmV8r9C9QMAAP//AwBQSwECLQAUAAYA&#10;CAAAACEAtoM4kv4AAADhAQAAEwAAAAAAAAAAAAAAAAAAAAAAW0NvbnRlbnRfVHlwZXNdLnhtbFBL&#10;AQItABQABgAIAAAAIQA4/SH/1gAAAJQBAAALAAAAAAAAAAAAAAAAAC8BAABfcmVscy8ucmVsc1BL&#10;AQItABQABgAIAAAAIQCcPNNKXAIAALUEAAAOAAAAAAAAAAAAAAAAAC4CAABkcnMvZTJvRG9jLnht&#10;bFBLAQItABQABgAIAAAAIQBeev0F3QAAAAoBAAAPAAAAAAAAAAAAAAAAALYEAABkcnMvZG93bnJl&#10;di54bWxQSwUGAAAAAAQABADzAAAAwAUAAAAA&#10;" filled="f" strokecolor="#00b050" strokeweight="1pt">
                <w10:wrap anchorx="margin"/>
              </v:rect>
            </w:pict>
          </mc:Fallback>
        </mc:AlternateContent>
      </w:r>
      <w:r w:rsidR="00AE629E">
        <w:rPr>
          <w:noProof/>
        </w:rPr>
        <w:drawing>
          <wp:inline distT="0" distB="0" distL="0" distR="0" wp14:anchorId="0B91A53B" wp14:editId="39EB20BC">
            <wp:extent cx="5543550" cy="977265"/>
            <wp:effectExtent l="0" t="0" r="0" b="0"/>
            <wp:docPr id="394" name="Picture 39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icture 394" descr="Graphical user interface, application&#10;&#10;Description automatically generated"/>
                    <pic:cNvPicPr/>
                  </pic:nvPicPr>
                  <pic:blipFill>
                    <a:blip r:embed="rId201"/>
                    <a:stretch>
                      <a:fillRect/>
                    </a:stretch>
                  </pic:blipFill>
                  <pic:spPr>
                    <a:xfrm>
                      <a:off x="0" y="0"/>
                      <a:ext cx="5543550" cy="977265"/>
                    </a:xfrm>
                    <a:prstGeom prst="rect">
                      <a:avLst/>
                    </a:prstGeom>
                  </pic:spPr>
                </pic:pic>
              </a:graphicData>
            </a:graphic>
          </wp:inline>
        </w:drawing>
      </w:r>
    </w:p>
    <w:p w14:paraId="08B428E3" w14:textId="451A400E" w:rsidR="00AE629E" w:rsidRDefault="00AE629E" w:rsidP="00190E62">
      <w:pPr>
        <w:pStyle w:val="BodyText"/>
      </w:pPr>
    </w:p>
    <w:p w14:paraId="1B184044" w14:textId="1D2B1F4D" w:rsidR="00AE629E" w:rsidRDefault="00AE629E" w:rsidP="001A1C01">
      <w:pPr>
        <w:pStyle w:val="BodyText"/>
        <w:numPr>
          <w:ilvl w:val="0"/>
          <w:numId w:val="25"/>
        </w:numPr>
        <w:rPr>
          <w:i/>
          <w:iCs/>
          <w:sz w:val="22"/>
          <w:szCs w:val="22"/>
        </w:rPr>
      </w:pPr>
      <w:r w:rsidRPr="009C2E7B">
        <w:rPr>
          <w:sz w:val="22"/>
          <w:szCs w:val="22"/>
        </w:rPr>
        <w:t>To remove an existing role from the user’s profile</w:t>
      </w:r>
      <w:r w:rsidR="004323E0" w:rsidRPr="009C2E7B">
        <w:rPr>
          <w:sz w:val="22"/>
          <w:szCs w:val="22"/>
        </w:rPr>
        <w:t xml:space="preserve">, navigate to the </w:t>
      </w:r>
      <w:r w:rsidR="004323E0" w:rsidRPr="009C2E7B">
        <w:rPr>
          <w:i/>
          <w:iCs/>
          <w:sz w:val="22"/>
          <w:szCs w:val="22"/>
        </w:rPr>
        <w:t>Role name</w:t>
      </w:r>
      <w:r w:rsidR="004323E0" w:rsidRPr="009C2E7B">
        <w:rPr>
          <w:sz w:val="22"/>
          <w:szCs w:val="22"/>
        </w:rPr>
        <w:t xml:space="preserve"> under the </w:t>
      </w:r>
      <w:r w:rsidR="004323E0" w:rsidRPr="009C2E7B">
        <w:rPr>
          <w:i/>
          <w:iCs/>
          <w:sz w:val="22"/>
          <w:szCs w:val="22"/>
        </w:rPr>
        <w:t>User role and permissions s</w:t>
      </w:r>
      <w:r w:rsidR="004323E0" w:rsidRPr="009C2E7B">
        <w:rPr>
          <w:sz w:val="22"/>
          <w:szCs w:val="22"/>
        </w:rPr>
        <w:t>ubsection</w:t>
      </w:r>
      <w:r w:rsidR="004F6BF0" w:rsidRPr="009C2E7B">
        <w:rPr>
          <w:sz w:val="22"/>
          <w:szCs w:val="22"/>
        </w:rPr>
        <w:t xml:space="preserve"> and press the ‘</w:t>
      </w:r>
      <w:r w:rsidR="004F6BF0" w:rsidRPr="009C2E7B">
        <w:rPr>
          <w:b/>
          <w:bCs/>
          <w:sz w:val="22"/>
          <w:szCs w:val="22"/>
        </w:rPr>
        <w:t>X</w:t>
      </w:r>
      <w:r w:rsidR="004F6BF0" w:rsidRPr="009C2E7B">
        <w:rPr>
          <w:sz w:val="22"/>
          <w:szCs w:val="22"/>
        </w:rPr>
        <w:t>’ adjacent to the role name as highlighted in the figure above. This task will have to be repeated for each individual role. In the example above, the ‘</w:t>
      </w:r>
      <w:r w:rsidR="004F6BF0" w:rsidRPr="009C2E7B">
        <w:rPr>
          <w:b/>
          <w:bCs/>
          <w:sz w:val="22"/>
          <w:szCs w:val="22"/>
        </w:rPr>
        <w:t>X</w:t>
      </w:r>
      <w:r w:rsidR="004F6BF0" w:rsidRPr="009C2E7B">
        <w:rPr>
          <w:sz w:val="22"/>
          <w:szCs w:val="22"/>
        </w:rPr>
        <w:t xml:space="preserve">’ will </w:t>
      </w:r>
      <w:r w:rsidR="002836DA" w:rsidRPr="009C2E7B">
        <w:rPr>
          <w:sz w:val="22"/>
          <w:szCs w:val="22"/>
        </w:rPr>
        <w:t xml:space="preserve">require removing </w:t>
      </w:r>
      <w:proofErr w:type="gramStart"/>
      <w:r w:rsidR="002836DA" w:rsidRPr="009C2E7B">
        <w:rPr>
          <w:sz w:val="22"/>
          <w:szCs w:val="22"/>
        </w:rPr>
        <w:t>two fold</w:t>
      </w:r>
      <w:proofErr w:type="gramEnd"/>
      <w:r w:rsidR="002836DA" w:rsidRPr="009C2E7B">
        <w:rPr>
          <w:sz w:val="22"/>
          <w:szCs w:val="22"/>
        </w:rPr>
        <w:t>, once for the ‘</w:t>
      </w:r>
      <w:r w:rsidR="002836DA" w:rsidRPr="009C2E7B">
        <w:rPr>
          <w:i/>
          <w:iCs/>
          <w:sz w:val="22"/>
          <w:szCs w:val="22"/>
        </w:rPr>
        <w:t>User Admin</w:t>
      </w:r>
      <w:r w:rsidR="002836DA" w:rsidRPr="009C2E7B">
        <w:rPr>
          <w:sz w:val="22"/>
          <w:szCs w:val="22"/>
        </w:rPr>
        <w:t>’ and once for ‘</w:t>
      </w:r>
      <w:r w:rsidR="002836DA" w:rsidRPr="009C2E7B">
        <w:rPr>
          <w:i/>
          <w:iCs/>
          <w:sz w:val="22"/>
          <w:szCs w:val="22"/>
        </w:rPr>
        <w:t>Unit Manager’</w:t>
      </w:r>
      <w:r w:rsidR="008B76C9" w:rsidRPr="009C2E7B">
        <w:rPr>
          <w:i/>
          <w:iCs/>
          <w:sz w:val="22"/>
          <w:szCs w:val="22"/>
        </w:rPr>
        <w:t>.</w:t>
      </w:r>
    </w:p>
    <w:p w14:paraId="73E879A6" w14:textId="48F3B9B6" w:rsidR="009C2E7B" w:rsidRPr="0042481A" w:rsidRDefault="009C2E7B" w:rsidP="001A1C01">
      <w:pPr>
        <w:pStyle w:val="BodyText"/>
        <w:numPr>
          <w:ilvl w:val="0"/>
          <w:numId w:val="25"/>
        </w:numPr>
        <w:rPr>
          <w:i/>
          <w:iCs/>
          <w:sz w:val="22"/>
          <w:szCs w:val="22"/>
        </w:rPr>
      </w:pPr>
      <w:r>
        <w:rPr>
          <w:sz w:val="22"/>
          <w:szCs w:val="22"/>
        </w:rPr>
        <w:t xml:space="preserve">A </w:t>
      </w:r>
      <w:r w:rsidR="00B93F53">
        <w:rPr>
          <w:sz w:val="22"/>
          <w:szCs w:val="22"/>
        </w:rPr>
        <w:t>pop-up</w:t>
      </w:r>
      <w:r>
        <w:rPr>
          <w:sz w:val="22"/>
          <w:szCs w:val="22"/>
        </w:rPr>
        <w:t xml:space="preserve"> notification will appear </w:t>
      </w:r>
      <w:r w:rsidR="00DD366D">
        <w:rPr>
          <w:sz w:val="22"/>
          <w:szCs w:val="22"/>
        </w:rPr>
        <w:t>promptly reminding the portal user to confirm they wish to remove the user role</w:t>
      </w:r>
      <w:r w:rsidR="0077595F">
        <w:rPr>
          <w:sz w:val="22"/>
          <w:szCs w:val="22"/>
        </w:rPr>
        <w:t>. To proceed select ‘</w:t>
      </w:r>
      <w:r w:rsidR="0077595F" w:rsidRPr="0077595F">
        <w:rPr>
          <w:i/>
          <w:iCs/>
          <w:sz w:val="22"/>
          <w:szCs w:val="22"/>
        </w:rPr>
        <w:t>Confirm’</w:t>
      </w:r>
      <w:r w:rsidR="0077595F">
        <w:rPr>
          <w:sz w:val="22"/>
          <w:szCs w:val="22"/>
        </w:rPr>
        <w:t>, to abort select ‘</w:t>
      </w:r>
      <w:r w:rsidR="0077595F" w:rsidRPr="0077595F">
        <w:rPr>
          <w:i/>
          <w:iCs/>
          <w:sz w:val="22"/>
          <w:szCs w:val="22"/>
        </w:rPr>
        <w:t>Close</w:t>
      </w:r>
      <w:r w:rsidR="0077595F">
        <w:rPr>
          <w:sz w:val="22"/>
          <w:szCs w:val="22"/>
        </w:rPr>
        <w:t xml:space="preserve">’. </w:t>
      </w:r>
    </w:p>
    <w:p w14:paraId="75F37AED" w14:textId="4B4B7A2A" w:rsidR="0042481A" w:rsidRPr="009C2E7B" w:rsidRDefault="0042481A" w:rsidP="001A1C01">
      <w:pPr>
        <w:pStyle w:val="BodyText"/>
        <w:numPr>
          <w:ilvl w:val="0"/>
          <w:numId w:val="25"/>
        </w:numPr>
        <w:rPr>
          <w:i/>
          <w:iCs/>
          <w:sz w:val="22"/>
          <w:szCs w:val="22"/>
        </w:rPr>
      </w:pPr>
      <w:proofErr w:type="gramStart"/>
      <w:r>
        <w:rPr>
          <w:sz w:val="22"/>
          <w:szCs w:val="22"/>
        </w:rPr>
        <w:t>In order to</w:t>
      </w:r>
      <w:proofErr w:type="gramEnd"/>
      <w:r>
        <w:rPr>
          <w:sz w:val="22"/>
          <w:szCs w:val="22"/>
        </w:rPr>
        <w:t xml:space="preserve"> swap, exchange or switch roles, the methodology </w:t>
      </w:r>
      <w:r w:rsidR="00757811">
        <w:rPr>
          <w:sz w:val="22"/>
          <w:szCs w:val="22"/>
        </w:rPr>
        <w:t xml:space="preserve">of removing and then adding roles </w:t>
      </w:r>
      <w:r w:rsidR="00F11194">
        <w:rPr>
          <w:sz w:val="22"/>
          <w:szCs w:val="22"/>
        </w:rPr>
        <w:t xml:space="preserve">to a </w:t>
      </w:r>
      <w:r w:rsidR="00C67608">
        <w:rPr>
          <w:sz w:val="22"/>
          <w:szCs w:val="22"/>
        </w:rPr>
        <w:t>user’s</w:t>
      </w:r>
      <w:r w:rsidR="00F11194">
        <w:rPr>
          <w:sz w:val="22"/>
          <w:szCs w:val="22"/>
        </w:rPr>
        <w:t xml:space="preserve"> profile is the only way to enable this. </w:t>
      </w:r>
    </w:p>
    <w:p w14:paraId="37E4E89B" w14:textId="34D8E1D4" w:rsidR="009C2E7B" w:rsidRPr="009C2E7B" w:rsidRDefault="009C2E7B" w:rsidP="00190E62">
      <w:pPr>
        <w:pStyle w:val="BodyText"/>
      </w:pPr>
    </w:p>
    <w:p w14:paraId="78C3B053" w14:textId="3532978B" w:rsidR="008B76C9" w:rsidRPr="009C2E7B" w:rsidRDefault="008B76C9" w:rsidP="00190E62">
      <w:pPr>
        <w:pStyle w:val="BodyText"/>
        <w:rPr>
          <w:b/>
          <w:bCs/>
        </w:rPr>
      </w:pPr>
      <w:r>
        <w:rPr>
          <w:b/>
          <w:bCs/>
        </w:rPr>
        <w:t>Unassign existing Role(s)</w:t>
      </w:r>
      <w:r w:rsidRPr="00FC0EB0">
        <w:rPr>
          <w:b/>
          <w:bCs/>
        </w:rPr>
        <w:t xml:space="preserve"> </w:t>
      </w:r>
      <w:r>
        <w:rPr>
          <w:b/>
          <w:bCs/>
        </w:rPr>
        <w:t>S</w:t>
      </w:r>
      <w:r w:rsidRPr="00FC0EB0">
        <w:rPr>
          <w:b/>
          <w:bCs/>
        </w:rPr>
        <w:t>creen</w:t>
      </w:r>
      <w:r>
        <w:rPr>
          <w:b/>
          <w:bCs/>
        </w:rPr>
        <w:t>s</w:t>
      </w:r>
    </w:p>
    <w:p w14:paraId="78F08251" w14:textId="092380BD" w:rsidR="008B76C9" w:rsidRDefault="00B42237" w:rsidP="00190E62">
      <w:pPr>
        <w:pStyle w:val="BodyText"/>
      </w:pPr>
      <w:r w:rsidRPr="00FE7752">
        <w:rPr>
          <w:noProof/>
          <w:sz w:val="22"/>
          <w:szCs w:val="22"/>
        </w:rPr>
        <mc:AlternateContent>
          <mc:Choice Requires="wps">
            <w:drawing>
              <wp:anchor distT="0" distB="0" distL="114300" distR="114300" simplePos="0" relativeHeight="251658314" behindDoc="0" locked="0" layoutInCell="1" allowOverlap="1" wp14:anchorId="0E2D477F" wp14:editId="2FED2E7B">
                <wp:simplePos x="0" y="0"/>
                <wp:positionH relativeFrom="margin">
                  <wp:posOffset>2595880</wp:posOffset>
                </wp:positionH>
                <wp:positionV relativeFrom="paragraph">
                  <wp:posOffset>1490345</wp:posOffset>
                </wp:positionV>
                <wp:extent cx="762000" cy="297180"/>
                <wp:effectExtent l="0" t="0" r="19050" b="26670"/>
                <wp:wrapNone/>
                <wp:docPr id="404" name="Rectangle 404"/>
                <wp:cNvGraphicFramePr/>
                <a:graphic xmlns:a="http://schemas.openxmlformats.org/drawingml/2006/main">
                  <a:graphicData uri="http://schemas.microsoft.com/office/word/2010/wordprocessingShape">
                    <wps:wsp>
                      <wps:cNvSpPr/>
                      <wps:spPr>
                        <a:xfrm flipH="1" flipV="1">
                          <a:off x="0" y="0"/>
                          <a:ext cx="762000" cy="297180"/>
                        </a:xfrm>
                        <a:prstGeom prst="rect">
                          <a:avLst/>
                        </a:prstGeom>
                        <a:no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2BFD56" id="Rectangle 404" o:spid="_x0000_s1026" style="position:absolute;margin-left:204.4pt;margin-top:117.35pt;width:60pt;height:23.4pt;flip:x y;z-index:2516583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3P6WgIAALUEAAAOAAAAZHJzL2Uyb0RvYy54bWysVE1PGzEQvVfqf7B8bzaJgEDEBqUg2koI&#10;kIBynnjtrCV/dexkk/76jr35oLSnqhdr7Jl9M/PmzV5ebaxha4lRe1fz0WDImXTCN9ota/7yfPvp&#10;nLOYwDVgvJM138rIr2YfP1x2YSrHvvWmkcgIxMVpF2rephSmVRVFKy3EgQ/SkVN5tJDoisuqQegI&#10;3ZpqPByeVZ3HJqAXMkZ6vemdfFbwlZIiPSgVZWKm5lRbKieWc5HPanYJ0yVCaLXYlQH/UIUF7Sjp&#10;AeoGErAV6j+grBboo1dpILytvFJayNIDdTMavuvmqYUgSy9ETgwHmuL/gxX366fwiERDF+I0kpm7&#10;2Ci0TBkdvtJMebG+Zyv7qGa2KQRuDwTKTWKCHidnNBOiWZBrfDEZnReCqx4wfxwwpi/SW5aNmiPN&#10;p4DC+i4mKoJC9yE53PlbbUyZkXGsoxLGk4IPJBVlIFEqG5qaR7fkDMySNCgSFsjojW7y5xko4nJx&#10;bZCtIetg+Hl4uq/st7Cc+wZi28cVV68QqxPJ1Ghb83PqkGroizUuo8sitF0HRx6ztfDN9hEZ+l55&#10;MYhbTUnuIKZHQJIasUXrkx7oUMZTi35ncdZ6/Pm39xxPCiAvZx1Jl9r/sQKUnJlvjrRxMTo5yVov&#10;l5PTyZgu+NazeOtxK3vtiRWaM1VXzByfzN5U6O0rbdk8ZyUXOEG5e6J3l+vUrxTtqZDzeQkjfQdI&#10;d+4piL10Mr3Pm1fAsJt/IuHc+73MYfpOBn1sL4T5Knmli0aOvJJg8oV2o0hnt8d5+d7eS9TxbzP7&#10;BQAA//8DAFBLAwQUAAYACAAAACEAbi8nYt0AAAALAQAADwAAAGRycy9kb3ducmV2LnhtbEyPy07D&#10;MBBF90j9B2sqsaNOQlJCiFNVldiwgpIPcOPJQ7XHke224e9xV7C8D905U+8Wo9kVnZ8sCUg3CTCk&#10;zqqJBgHt9/tTCcwHSUpqSyjgBz3smtVDLStlb/SF12MYWBwhX0kBYwhzxbnvRjTSb+yMFLPeOiND&#10;lG7gyslbHDeaZ0my5UZOFC+McsbDiN35eDECPvh2aV9zt++7oA59EdLPc6uFeFwv+zdgAZfwV4Y7&#10;fkSHJjKd7IWUZ1pAnpQRPQjInvMXYLFRZHfnFJ0yLYA3Nf//Q/MLAAD//wMAUEsBAi0AFAAGAAgA&#10;AAAhALaDOJL+AAAA4QEAABMAAAAAAAAAAAAAAAAAAAAAAFtDb250ZW50X1R5cGVzXS54bWxQSwEC&#10;LQAUAAYACAAAACEAOP0h/9YAAACUAQAACwAAAAAAAAAAAAAAAAAvAQAAX3JlbHMvLnJlbHNQSwEC&#10;LQAUAAYACAAAACEAvJ9z+loCAAC1BAAADgAAAAAAAAAAAAAAAAAuAgAAZHJzL2Uyb0RvYy54bWxQ&#10;SwECLQAUAAYACAAAACEAbi8nYt0AAAALAQAADwAAAAAAAAAAAAAAAAC0BAAAZHJzL2Rvd25yZXYu&#10;eG1sUEsFBgAAAAAEAAQA8wAAAL4FAAAAAA==&#10;" filled="f" strokecolor="#00b050" strokeweight="1pt">
                <w10:wrap anchorx="margin"/>
              </v:rect>
            </w:pict>
          </mc:Fallback>
        </mc:AlternateContent>
      </w:r>
      <w:r w:rsidRPr="00FE7752">
        <w:rPr>
          <w:noProof/>
          <w:sz w:val="22"/>
          <w:szCs w:val="22"/>
        </w:rPr>
        <mc:AlternateContent>
          <mc:Choice Requires="wps">
            <w:drawing>
              <wp:anchor distT="0" distB="0" distL="114300" distR="114300" simplePos="0" relativeHeight="251658315" behindDoc="0" locked="0" layoutInCell="1" allowOverlap="1" wp14:anchorId="5A8C62FF" wp14:editId="5F049DAE">
                <wp:simplePos x="0" y="0"/>
                <wp:positionH relativeFrom="margin">
                  <wp:posOffset>1765935</wp:posOffset>
                </wp:positionH>
                <wp:positionV relativeFrom="paragraph">
                  <wp:posOffset>1482725</wp:posOffset>
                </wp:positionV>
                <wp:extent cx="762000" cy="297180"/>
                <wp:effectExtent l="0" t="0" r="19050" b="26670"/>
                <wp:wrapNone/>
                <wp:docPr id="405" name="Rectangle 405"/>
                <wp:cNvGraphicFramePr/>
                <a:graphic xmlns:a="http://schemas.openxmlformats.org/drawingml/2006/main">
                  <a:graphicData uri="http://schemas.microsoft.com/office/word/2010/wordprocessingShape">
                    <wps:wsp>
                      <wps:cNvSpPr/>
                      <wps:spPr>
                        <a:xfrm flipH="1" flipV="1">
                          <a:off x="0" y="0"/>
                          <a:ext cx="762000" cy="29718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2388A9" id="Rectangle 405" o:spid="_x0000_s1026" style="position:absolute;margin-left:139.05pt;margin-top:116.75pt;width:60pt;height:23.4pt;flip:x y;z-index:2516583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wDnWAIAALUEAAAOAAAAZHJzL2Uyb0RvYy54bWysVFFvGjEMfp+0/xDlfT1AXWkRR4VasU2q&#10;2kpt1+eQS7hISZw5gYP9+jk5oKzb07SXyDk7n+3Pn296vXWWbRRGA77mw7MBZ8pLaIxf1fzlefHp&#10;krOYhG+EBa9qvlORX88+fph2YaJG0IJtFDIC8XHShZq3KYVJVUXZKifiGQTlyakBnUh0xVXVoOgI&#10;3dlqNBhcVB1gExCkipG+3vZOPiv4WiuZHrSOKjFbc6otlRPLucxnNZuKyQpFaI3clyH+oQonjKek&#10;R6hbkQRbo/kDyhmJEEGnMwmuAq2NVKUH6mY4eNfNUyuCKr0QOTEcaYr/D1beb57CIxINXYiTSGbu&#10;YqvRMW1N+Eoz5cX6nq3so5rZthC4OxKotolJ+ji+oJkQzZJco6vx8LIQXPWA+XHAmL4ocCwbNUea&#10;TwEVm7uYqAgKPYTkcA8LY22ZkfWsoxJG44IvSCraikSpXGhqHv2KM2FXpEGZsEBGsKbJzzNQxNXy&#10;xiLbCNLBYkFFHir7LSznvhWx7eOKq1eIM4lkao2r+WV+fHhtfUZXRWj7Dt54zNYSmt0jMoReeTHI&#10;haEkdyKmR4EkNWKL1ic90KEtUIuwtzhrAX/+7XuOJwWQl7OOpEvt/1gLVJzZb560cTU8P89aL5fz&#10;z+MRXfDUszz1+LW7AWKF5kzVFTPHJ3swNYJ7pS2b56zkEl5S7p7o/eUm9StFeyrVfF7CSN9BpDv/&#10;FORBOpne5+2rwLCffyLh3MNB5mLyTgZ9bC+E+TqBNkUjb7ySYPKFdqNIZ7/HeflO7yXq7W8z+wUA&#10;AP//AwBQSwMEFAAGAAgAAAAhAFCWHnrgAAAACwEAAA8AAABkcnMvZG93bnJldi54bWxMj0FPwzAM&#10;he9I/IfISNxYunaDrjSdEBKIA5cNkOCWNaapaJySZFv593gnuNnvPT1/rteTG8QBQ+w9KZjPMhBI&#10;rTc9dQpeXx6uShAxaTJ68IQKfjDCujk/q3Vl/JE2eNimTnAJxUorsCmNlZSxteh0nPkRib1PH5xO&#10;vIZOmqCPXO4GmWfZtXS6J75g9Yj3Ftuv7d4pCIv3J/scPr7jZlo9LpZvefRlrtTlxXR3CyLhlP7C&#10;cMJndGiYaef3ZKIYFOQ35ZyjPBTFEgQnitVJ2bFSZgXIppb/f2h+AQAA//8DAFBLAQItABQABgAI&#10;AAAAIQC2gziS/gAAAOEBAAATAAAAAAAAAAAAAAAAAAAAAABbQ29udGVudF9UeXBlc10ueG1sUEsB&#10;Ai0AFAAGAAgAAAAhADj9If/WAAAAlAEAAAsAAAAAAAAAAAAAAAAALwEAAF9yZWxzLy5yZWxzUEsB&#10;Ai0AFAAGAAgAAAAhAGDDAOdYAgAAtQQAAA4AAAAAAAAAAAAAAAAALgIAAGRycy9lMm9Eb2MueG1s&#10;UEsBAi0AFAAGAAgAAAAhAFCWHnrgAAAACwEAAA8AAAAAAAAAAAAAAAAAsgQAAGRycy9kb3ducmV2&#10;LnhtbFBLBQYAAAAABAAEAPMAAAC/BQAAAAA=&#10;" filled="f" strokecolor="red" strokeweight="1pt">
                <w10:wrap anchorx="margin"/>
              </v:rect>
            </w:pict>
          </mc:Fallback>
        </mc:AlternateContent>
      </w:r>
      <w:r w:rsidR="009C2E7B">
        <w:rPr>
          <w:noProof/>
        </w:rPr>
        <mc:AlternateContent>
          <mc:Choice Requires="wps">
            <w:drawing>
              <wp:anchor distT="0" distB="0" distL="114300" distR="114300" simplePos="0" relativeHeight="251658240" behindDoc="0" locked="0" layoutInCell="1" allowOverlap="1" wp14:anchorId="722AFF15" wp14:editId="28C21C42">
                <wp:simplePos x="0" y="0"/>
                <wp:positionH relativeFrom="margin">
                  <wp:align>left</wp:align>
                </wp:positionH>
                <wp:positionV relativeFrom="paragraph">
                  <wp:posOffset>997585</wp:posOffset>
                </wp:positionV>
                <wp:extent cx="220980" cy="129540"/>
                <wp:effectExtent l="0" t="0" r="7620" b="3810"/>
                <wp:wrapNone/>
                <wp:docPr id="402" name="Rectangle 402"/>
                <wp:cNvGraphicFramePr/>
                <a:graphic xmlns:a="http://schemas.openxmlformats.org/drawingml/2006/main">
                  <a:graphicData uri="http://schemas.microsoft.com/office/word/2010/wordprocessingShape">
                    <wps:wsp>
                      <wps:cNvSpPr/>
                      <wps:spPr>
                        <a:xfrm>
                          <a:off x="0" y="0"/>
                          <a:ext cx="220980" cy="129540"/>
                        </a:xfrm>
                        <a:prstGeom prst="rect">
                          <a:avLst/>
                        </a:prstGeom>
                        <a:solidFill>
                          <a:schemeClr val="tx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E4327" id="Rectangle 402" o:spid="_x0000_s1026" style="position:absolute;margin-left:0;margin-top:78.55pt;width:17.4pt;height:10.2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mL/hAIAAIEFAAAOAAAAZHJzL2Uyb0RvYy54bWysVFFP3DAMfp+0/xDlfbRXwYDT9dAJxDSJ&#10;ARpMPOfShEZK4yzJXe/26+ckbQ8Y2sO0lzSO7c/2V9uLi12nyVY4r8DUdHZUUiIMh0aZ55r+eLz+&#10;dEaJD8w0TIMRNd0LTy+WHz8sejsXFbSgG+EIghg/721N2xDsvCg8b0XH/BFYYVApwXUsoOiei8ax&#10;HtE7XVRl+bnowTXWARfe4+tVVtJlwpdS8HAnpReB6JpibiGdLp3reBbLBZs/O2ZbxYc02D9k0TFl&#10;MOgEdcUCIxun/oDqFHfgQYYjDl0BUiouUg1Yzax8U81Dy6xItSA53k40+f8Hy2+3D/beIQ299XOP&#10;11jFTroufjE/sktk7SeyxC4Qjo9VVZ6fIaUcVbPq/OQ4kVkcnK3z4YuAjsRLTR3+i0QR2974gAHR&#10;dDSJsTxo1VwrrZMQ/7+41I5sGf65sKuSq95036DJb6cnZTmGTO0SzRPqKyRtIp6BiJyDxpfiUG26&#10;hb0W0U6b70IS1cT6UsQJOQdlnAsTZlnVskbk55jK+7kkwIgsMf6EPQC8LnLEzlkO9tFVpD6enMu/&#10;JZadJ48UGUyYnDtlwL0HoLGqIXK2H0nK1ESW1tDs7x1xkKfIW36t8NfeMB/umcOxwW7AVRDu8JAa&#10;+prCcKOkBffrvfdoj92MWkp6HMOa+p8b5gQl+qvBPj+fHWNjkZCE45PTCgX3UrN+qTGb7hKwX2a4&#10;dCxP12gf9HiVDron3BirGBVVzHCMXVMe3ChchrwecOdwsVolM5xVy8KNebA8gkdWY+s+7p6Ys0N/&#10;BxyMWxhHls3ftHm2jZ4GVpsAUqUZOPA68I1znpp42ElxkbyUk9Vhcy5/AwAA//8DAFBLAwQUAAYA&#10;CAAAACEArK4hyNsAAAAHAQAADwAAAGRycy9kb3ducmV2LnhtbEyPwU7DMBBE70j8g7VI3KjTlhIU&#10;4lS0Ug+9IBHKfRsvcUS8jmK3Tf+e5QTHnRnNvinXk+/VmcbYBTYwn2WgiJtgO24NHD52D8+gYkK2&#10;2AcmA1eKsK5ub0osbLjwO53r1Cop4VigAZfSUGgdG0ce4ywMxOJ9hdFjknNstR3xIuW+14sse9Ie&#10;O5YPDgfaOmq+65M3sFkcbE1us98tP+vtHt0V31JtzP3d9PoCKtGU/sLwiy/oUAnTMZzYRtUbkCFJ&#10;1FU+ByX28lGGHEXI8xXoqtT/+asfAAAA//8DAFBLAQItABQABgAIAAAAIQC2gziS/gAAAOEBAAAT&#10;AAAAAAAAAAAAAAAAAAAAAABbQ29udGVudF9UeXBlc10ueG1sUEsBAi0AFAAGAAgAAAAhADj9If/W&#10;AAAAlAEAAAsAAAAAAAAAAAAAAAAALwEAAF9yZWxzLy5yZWxzUEsBAi0AFAAGAAgAAAAhALgiYv+E&#10;AgAAgQUAAA4AAAAAAAAAAAAAAAAALgIAAGRycy9lMm9Eb2MueG1sUEsBAi0AFAAGAAgAAAAhAKyu&#10;IcjbAAAABwEAAA8AAAAAAAAAAAAAAAAA3gQAAGRycy9kb3ducmV2LnhtbFBLBQYAAAAABAAEAPMA&#10;AADmBQAAAAA=&#10;" fillcolor="#555556 [2415]" stroked="f" strokeweight="1pt">
                <w10:wrap anchorx="margin"/>
              </v:rect>
            </w:pict>
          </mc:Fallback>
        </mc:AlternateContent>
      </w:r>
      <w:r w:rsidR="009C2E7B">
        <w:rPr>
          <w:noProof/>
        </w:rPr>
        <mc:AlternateContent>
          <mc:Choice Requires="wps">
            <w:drawing>
              <wp:anchor distT="0" distB="0" distL="114300" distR="114300" simplePos="0" relativeHeight="251658313" behindDoc="0" locked="0" layoutInCell="1" allowOverlap="1" wp14:anchorId="2D630894" wp14:editId="681A36B8">
                <wp:simplePos x="0" y="0"/>
                <wp:positionH relativeFrom="column">
                  <wp:posOffset>-594</wp:posOffset>
                </wp:positionH>
                <wp:positionV relativeFrom="paragraph">
                  <wp:posOffset>103451</wp:posOffset>
                </wp:positionV>
                <wp:extent cx="1688721" cy="147860"/>
                <wp:effectExtent l="0" t="0" r="6985" b="5080"/>
                <wp:wrapNone/>
                <wp:docPr id="401" name="Rectangle 401"/>
                <wp:cNvGraphicFramePr/>
                <a:graphic xmlns:a="http://schemas.openxmlformats.org/drawingml/2006/main">
                  <a:graphicData uri="http://schemas.microsoft.com/office/word/2010/wordprocessingShape">
                    <wps:wsp>
                      <wps:cNvSpPr/>
                      <wps:spPr>
                        <a:xfrm>
                          <a:off x="0" y="0"/>
                          <a:ext cx="1688721" cy="147860"/>
                        </a:xfrm>
                        <a:prstGeom prst="rect">
                          <a:avLst/>
                        </a:prstGeom>
                        <a:solidFill>
                          <a:schemeClr val="tx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BE6364" id="Rectangle 401" o:spid="_x0000_s1026" style="position:absolute;margin-left:-.05pt;margin-top:8.15pt;width:132.95pt;height:11.65pt;z-index:25165831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3Q3hgIAAIIFAAAOAAAAZHJzL2Uyb0RvYy54bWysVE1v2zAMvQ/YfxB0X20HaZMFcYqgRYcB&#10;XRusHXpWZKkWIIuapMTJfv0o+SNtV+ww7CKLIvkeSZNcXh4aTfbCeQWmpMVZTokwHCplnkv64/Hm&#10;05wSH5ipmAYjSnoUnl6uPn5YtnYhJlCDroQjCGL8orUlrUOwiyzzvBYN82dghUGlBNewgKJ7zirH&#10;WkRvdDbJ84usBVdZB1x4j6/XnZKuEr6Ugod7Kb0IRJcUYwvpdOncxjNbLdni2TFbK96Hwf4hioYp&#10;g6Qj1DULjOyc+gOqUdyBBxnOODQZSKm4SDlgNkX+JpuHmlmRcsHieDuWyf8/WH63f7Abh2VorV94&#10;vMYsDtI18YvxkUMq1nEsljgEwvGxuJjPZ5OCEo66YjqbX6RqZidv63z4IqAh8VJShz8j1Yjtb31A&#10;RjQdTCKZB62qG6V1EmIDiCvtyJ7hrwuHSXLVu+YbVN3b7DzPB8rUL9E8ob5C0ibiGYjIHWl8yU7p&#10;pls4ahHttPkuJFEVJtgxjsgdKeNcmFCkYHzNKtE9x1DejyUBRmSJ/CN2D/A6yQG7i7K3j64iNfLo&#10;nHfsf3MePRIzmDA6N8qAew9AY1Y9c2c/FKkrTazSFqrjxhEH3Rh5y28U/tpb5sOGOZwbnDDcBeEe&#10;D6mhLSn0N0pqcL/ee4/22M6opaTFOSyp/7ljTlCivxps9M/FdBoHNwnT89kEBfdSs32pMbvmCrBf&#10;sC0xunSN9kEPV+mgecKVsY6sqGKGI3dJeXCDcBW6/YBLh4v1OpnhsFoWbs2D5RE8VjW27uPhiTnb&#10;93fAybiDYWbZ4k2bd7bR08B6F0CqNAOnuvb1xkFPTdwvpbhJXsrJ6rQ6V78BAAD//wMAUEsDBBQA&#10;BgAIAAAAIQBKvkiV2wAAAAcBAAAPAAAAZHJzL2Rvd25yZXYueG1sTI/BTsMwEETvSPyDtUjcWqeJ&#10;iCDEqWilHnpBwi33bbzEEbEdxW6b/j3LCY6zM5p5W69nN4gLTbEPXsFqmYEg3wbT+07B8bBbPIOI&#10;Cb3BIXhScKMI6+b+rsbKhKv/oItOneASHytUYFMaKylja8lhXIaRPHtfYXKYWE6dNBNeudwNMs+y&#10;UjrsPS9YHGlrqf3WZ6dgkx+NJrvZ74pPvd2jveF70ko9PsxvryASzekvDL/4jA4NM53C2ZsoBgWL&#10;FQf5XBYg2M7LJ/7kpKB4KUE2tfzP3/wAAAD//wMAUEsBAi0AFAAGAAgAAAAhALaDOJL+AAAA4QEA&#10;ABMAAAAAAAAAAAAAAAAAAAAAAFtDb250ZW50X1R5cGVzXS54bWxQSwECLQAUAAYACAAAACEAOP0h&#10;/9YAAACUAQAACwAAAAAAAAAAAAAAAAAvAQAAX3JlbHMvLnJlbHNQSwECLQAUAAYACAAAACEARe90&#10;N4YCAACCBQAADgAAAAAAAAAAAAAAAAAuAgAAZHJzL2Uyb0RvYy54bWxQSwECLQAUAAYACAAAACEA&#10;Sr5IldsAAAAHAQAADwAAAAAAAAAAAAAAAADgBAAAZHJzL2Rvd25yZXYueG1sUEsFBgAAAAAEAAQA&#10;8wAAAOgFAAAAAA==&#10;" fillcolor="#555556 [2415]" stroked="f" strokeweight="1pt"/>
            </w:pict>
          </mc:Fallback>
        </mc:AlternateContent>
      </w:r>
      <w:r w:rsidR="008B76C9">
        <w:rPr>
          <w:noProof/>
        </w:rPr>
        <w:drawing>
          <wp:inline distT="0" distB="0" distL="0" distR="0" wp14:anchorId="00CED5EE" wp14:editId="1F8ECE34">
            <wp:extent cx="5543550" cy="2332126"/>
            <wp:effectExtent l="0" t="0" r="0" b="0"/>
            <wp:docPr id="398" name="Picture 3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Picture 398" descr="Graphical user interface, application&#10;&#10;Description automatically generated"/>
                    <pic:cNvPicPr/>
                  </pic:nvPicPr>
                  <pic:blipFill>
                    <a:blip r:embed="rId202"/>
                    <a:stretch>
                      <a:fillRect/>
                    </a:stretch>
                  </pic:blipFill>
                  <pic:spPr>
                    <a:xfrm>
                      <a:off x="0" y="0"/>
                      <a:ext cx="5574521" cy="2345155"/>
                    </a:xfrm>
                    <a:prstGeom prst="rect">
                      <a:avLst/>
                    </a:prstGeom>
                  </pic:spPr>
                </pic:pic>
              </a:graphicData>
            </a:graphic>
          </wp:inline>
        </w:drawing>
      </w:r>
    </w:p>
    <w:p w14:paraId="77A95F68" w14:textId="34F3ADBD" w:rsidR="000A3B81" w:rsidRDefault="000A3B81" w:rsidP="00190E62">
      <w:pPr>
        <w:pStyle w:val="BodyText"/>
      </w:pPr>
    </w:p>
    <w:p w14:paraId="0D1A3D35" w14:textId="4E8BF2F3" w:rsidR="000A3B81" w:rsidRPr="000A3B81" w:rsidRDefault="000A3B81" w:rsidP="001A1C01">
      <w:pPr>
        <w:pStyle w:val="BodyText"/>
        <w:numPr>
          <w:ilvl w:val="0"/>
          <w:numId w:val="26"/>
        </w:numPr>
        <w:rPr>
          <w:sz w:val="22"/>
          <w:szCs w:val="22"/>
        </w:rPr>
      </w:pPr>
      <w:r>
        <w:rPr>
          <w:sz w:val="22"/>
          <w:szCs w:val="22"/>
        </w:rPr>
        <w:lastRenderedPageBreak/>
        <w:t xml:space="preserve">If the User Admin Role experiences any errors or difficulties </w:t>
      </w:r>
      <w:r w:rsidR="0089439C">
        <w:rPr>
          <w:sz w:val="22"/>
          <w:szCs w:val="22"/>
        </w:rPr>
        <w:t xml:space="preserve">whilst </w:t>
      </w:r>
      <w:r w:rsidR="00B8657D">
        <w:rPr>
          <w:sz w:val="22"/>
          <w:szCs w:val="22"/>
        </w:rPr>
        <w:t xml:space="preserve">using the User Management functionality, they should reach out the Contracts Management Team in the first instance by email. </w:t>
      </w:r>
    </w:p>
    <w:p w14:paraId="7D57B5BE" w14:textId="7EC6F77B" w:rsidR="00A655A2" w:rsidRDefault="00A655A2" w:rsidP="00A63B6A">
      <w:pPr>
        <w:pStyle w:val="NESOSubHeading"/>
      </w:pPr>
      <w:bookmarkStart w:id="433" w:name="_Toc190179320"/>
      <w:r w:rsidRPr="001109F1">
        <w:t>Removing existing role(s) from Secondary Users (Active)</w:t>
      </w:r>
      <w:bookmarkEnd w:id="433"/>
    </w:p>
    <w:p w14:paraId="6EC5F196" w14:textId="2BE77D1F" w:rsidR="00B02C44" w:rsidRDefault="00B02C44" w:rsidP="00B02C44">
      <w:pPr>
        <w:pStyle w:val="BodyText"/>
      </w:pPr>
    </w:p>
    <w:p w14:paraId="058C8009" w14:textId="7F7769B9" w:rsidR="00731EBD" w:rsidRPr="00BA43A7" w:rsidRDefault="00915290" w:rsidP="001A1C01">
      <w:pPr>
        <w:pStyle w:val="BodyText"/>
        <w:numPr>
          <w:ilvl w:val="0"/>
          <w:numId w:val="26"/>
        </w:numPr>
        <w:rPr>
          <w:sz w:val="22"/>
          <w:szCs w:val="22"/>
        </w:rPr>
      </w:pPr>
      <w:r w:rsidRPr="009D6D25">
        <w:rPr>
          <w:sz w:val="22"/>
          <w:szCs w:val="22"/>
        </w:rPr>
        <w:t>As of Release 2.</w:t>
      </w:r>
      <w:r w:rsidR="00F252F7">
        <w:rPr>
          <w:sz w:val="22"/>
          <w:szCs w:val="22"/>
        </w:rPr>
        <w:t>8</w:t>
      </w:r>
      <w:r w:rsidRPr="009D6D25">
        <w:rPr>
          <w:sz w:val="22"/>
          <w:szCs w:val="22"/>
        </w:rPr>
        <w:t xml:space="preserve">, all existing Users </w:t>
      </w:r>
      <w:r w:rsidR="009D6D25" w:rsidRPr="009D6D25">
        <w:rPr>
          <w:sz w:val="22"/>
          <w:szCs w:val="22"/>
        </w:rPr>
        <w:t xml:space="preserve">can </w:t>
      </w:r>
      <w:r w:rsidR="002B64BA">
        <w:rPr>
          <w:sz w:val="22"/>
          <w:szCs w:val="22"/>
        </w:rPr>
        <w:t xml:space="preserve">have all roles un-assigned </w:t>
      </w:r>
      <w:proofErr w:type="gramStart"/>
      <w:r w:rsidR="002B64BA">
        <w:rPr>
          <w:sz w:val="22"/>
          <w:szCs w:val="22"/>
        </w:rPr>
        <w:t>with the exception of</w:t>
      </w:r>
      <w:proofErr w:type="gramEnd"/>
      <w:r w:rsidR="002B64BA">
        <w:rPr>
          <w:sz w:val="22"/>
          <w:szCs w:val="22"/>
        </w:rPr>
        <w:t xml:space="preserve"> the Unit Manager Role.</w:t>
      </w:r>
    </w:p>
    <w:p w14:paraId="499967BF" w14:textId="0C38B55A" w:rsidR="00B33B61" w:rsidRPr="00474550" w:rsidRDefault="00B33B61" w:rsidP="00A63B6A">
      <w:pPr>
        <w:pStyle w:val="NESOSubHeading"/>
      </w:pPr>
      <w:bookmarkStart w:id="434" w:name="_Toc190179321"/>
      <w:r>
        <w:t xml:space="preserve">Deactivating </w:t>
      </w:r>
      <w:r w:rsidR="009B62F7">
        <w:t>Secondary</w:t>
      </w:r>
      <w:r>
        <w:t xml:space="preserve"> Use</w:t>
      </w:r>
      <w:r w:rsidR="00260BE1">
        <w:t>rs</w:t>
      </w:r>
      <w:bookmarkEnd w:id="434"/>
    </w:p>
    <w:p w14:paraId="50AB446D" w14:textId="43CBA89C" w:rsidR="00D227D6" w:rsidRDefault="00D227D6" w:rsidP="001A1C01">
      <w:pPr>
        <w:pStyle w:val="BodyText"/>
        <w:numPr>
          <w:ilvl w:val="0"/>
          <w:numId w:val="26"/>
        </w:numPr>
        <w:rPr>
          <w:sz w:val="22"/>
          <w:szCs w:val="22"/>
        </w:rPr>
      </w:pPr>
      <w:r w:rsidRPr="009D6D25">
        <w:rPr>
          <w:sz w:val="22"/>
          <w:szCs w:val="22"/>
        </w:rPr>
        <w:t>As of Release 2.</w:t>
      </w:r>
      <w:r w:rsidR="006119B6">
        <w:rPr>
          <w:sz w:val="22"/>
          <w:szCs w:val="22"/>
        </w:rPr>
        <w:t>8</w:t>
      </w:r>
      <w:r w:rsidRPr="009D6D25">
        <w:rPr>
          <w:sz w:val="22"/>
          <w:szCs w:val="22"/>
        </w:rPr>
        <w:t xml:space="preserve">, </w:t>
      </w:r>
      <w:r w:rsidR="00B4502F">
        <w:rPr>
          <w:sz w:val="22"/>
          <w:szCs w:val="22"/>
        </w:rPr>
        <w:t>Portal Users who have been assigned the ‘</w:t>
      </w:r>
      <w:r w:rsidRPr="00270D14">
        <w:rPr>
          <w:sz w:val="22"/>
          <w:szCs w:val="22"/>
        </w:rPr>
        <w:t>Super Use</w:t>
      </w:r>
      <w:r w:rsidR="00B4502F">
        <w:rPr>
          <w:sz w:val="22"/>
          <w:szCs w:val="22"/>
        </w:rPr>
        <w:t xml:space="preserve">r </w:t>
      </w:r>
      <w:r w:rsidR="00403A08">
        <w:rPr>
          <w:sz w:val="22"/>
          <w:szCs w:val="22"/>
        </w:rPr>
        <w:t>Role</w:t>
      </w:r>
      <w:r w:rsidR="00B4502F">
        <w:rPr>
          <w:sz w:val="22"/>
          <w:szCs w:val="22"/>
        </w:rPr>
        <w:t>’</w:t>
      </w:r>
      <w:r w:rsidRPr="00270D14">
        <w:rPr>
          <w:sz w:val="22"/>
          <w:szCs w:val="22"/>
        </w:rPr>
        <w:t xml:space="preserve"> </w:t>
      </w:r>
      <w:proofErr w:type="gramStart"/>
      <w:r w:rsidRPr="00270D14">
        <w:rPr>
          <w:sz w:val="22"/>
          <w:szCs w:val="22"/>
        </w:rPr>
        <w:t xml:space="preserve">have the </w:t>
      </w:r>
      <w:r w:rsidRPr="00BA43A7">
        <w:rPr>
          <w:b/>
          <w:bCs/>
          <w:sz w:val="22"/>
          <w:szCs w:val="22"/>
        </w:rPr>
        <w:t>ability to</w:t>
      </w:r>
      <w:proofErr w:type="gramEnd"/>
      <w:r w:rsidRPr="00BA43A7">
        <w:rPr>
          <w:b/>
          <w:bCs/>
          <w:sz w:val="22"/>
          <w:szCs w:val="22"/>
        </w:rPr>
        <w:t xml:space="preserve"> deactivate </w:t>
      </w:r>
      <w:r w:rsidR="00D716E5" w:rsidRPr="00BA43A7">
        <w:rPr>
          <w:b/>
          <w:bCs/>
          <w:sz w:val="22"/>
          <w:szCs w:val="22"/>
        </w:rPr>
        <w:t>Secondary Users</w:t>
      </w:r>
      <w:r w:rsidR="00D716E5">
        <w:rPr>
          <w:sz w:val="22"/>
          <w:szCs w:val="22"/>
        </w:rPr>
        <w:t>, so that they can no longer access SM</w:t>
      </w:r>
      <w:r w:rsidR="00BA43A7">
        <w:rPr>
          <w:sz w:val="22"/>
          <w:szCs w:val="22"/>
        </w:rPr>
        <w:t>P.</w:t>
      </w:r>
      <w:r w:rsidR="00B4502F">
        <w:rPr>
          <w:sz w:val="22"/>
          <w:szCs w:val="22"/>
        </w:rPr>
        <w:t xml:space="preserve"> The reason for this feature </w:t>
      </w:r>
      <w:r w:rsidR="00B34AF9">
        <w:rPr>
          <w:sz w:val="22"/>
          <w:szCs w:val="22"/>
        </w:rPr>
        <w:t xml:space="preserve">is to </w:t>
      </w:r>
      <w:r w:rsidR="00B4502F">
        <w:rPr>
          <w:sz w:val="22"/>
          <w:szCs w:val="22"/>
        </w:rPr>
        <w:t>take ownership of restricting secondary users access in the event it is no longer required.</w:t>
      </w:r>
    </w:p>
    <w:p w14:paraId="6BC08154" w14:textId="69C7FB74" w:rsidR="00BA43A7" w:rsidRPr="007C3E78" w:rsidRDefault="00BA43A7" w:rsidP="001A1C01">
      <w:pPr>
        <w:pStyle w:val="BodyText"/>
        <w:numPr>
          <w:ilvl w:val="0"/>
          <w:numId w:val="26"/>
        </w:numPr>
        <w:rPr>
          <w:i/>
          <w:iCs/>
          <w:sz w:val="22"/>
          <w:szCs w:val="22"/>
        </w:rPr>
      </w:pPr>
      <w:r>
        <w:rPr>
          <w:sz w:val="22"/>
          <w:szCs w:val="22"/>
        </w:rPr>
        <w:t xml:space="preserve">Please note that de-activation from the SMP Portal does not mean de-activation of their User Account on the </w:t>
      </w:r>
      <w:r w:rsidR="00A63B6A">
        <w:t xml:space="preserve">National Energy System </w:t>
      </w:r>
      <w:proofErr w:type="gramStart"/>
      <w:r w:rsidR="00A63B6A">
        <w:t xml:space="preserve">Operator  </w:t>
      </w:r>
      <w:r>
        <w:rPr>
          <w:sz w:val="22"/>
          <w:szCs w:val="22"/>
        </w:rPr>
        <w:t>Website</w:t>
      </w:r>
      <w:proofErr w:type="gramEnd"/>
      <w:r>
        <w:rPr>
          <w:sz w:val="22"/>
          <w:szCs w:val="22"/>
        </w:rPr>
        <w:t xml:space="preserve">. </w:t>
      </w:r>
      <w:r w:rsidR="007C3E78" w:rsidRPr="007C3E78">
        <w:rPr>
          <w:i/>
          <w:iCs/>
          <w:sz w:val="22"/>
          <w:szCs w:val="22"/>
        </w:rPr>
        <w:t xml:space="preserve">They will still retain </w:t>
      </w:r>
      <w:proofErr w:type="gramStart"/>
      <w:r w:rsidR="007C3E78" w:rsidRPr="007C3E78">
        <w:rPr>
          <w:i/>
          <w:iCs/>
          <w:sz w:val="22"/>
          <w:szCs w:val="22"/>
        </w:rPr>
        <w:t>their  SSO</w:t>
      </w:r>
      <w:proofErr w:type="gramEnd"/>
      <w:r w:rsidR="007C3E78" w:rsidRPr="007C3E78">
        <w:rPr>
          <w:i/>
          <w:iCs/>
          <w:sz w:val="22"/>
          <w:szCs w:val="22"/>
        </w:rPr>
        <w:t xml:space="preserve"> credentials, they will simply no longer be able to login into SMP. </w:t>
      </w:r>
      <w:r w:rsidR="00D121DA">
        <w:rPr>
          <w:i/>
          <w:iCs/>
          <w:sz w:val="22"/>
          <w:szCs w:val="22"/>
        </w:rPr>
        <w:t xml:space="preserve">Equally if the User also has access to the Connections Portal, </w:t>
      </w:r>
      <w:r w:rsidR="00062737">
        <w:rPr>
          <w:i/>
          <w:iCs/>
          <w:sz w:val="22"/>
          <w:szCs w:val="22"/>
        </w:rPr>
        <w:t xml:space="preserve">their access will resume. </w:t>
      </w:r>
    </w:p>
    <w:p w14:paraId="556CF3B2" w14:textId="5D1C762F" w:rsidR="00D227D6" w:rsidRDefault="00D227D6" w:rsidP="001A1C01">
      <w:pPr>
        <w:pStyle w:val="BodyText"/>
        <w:numPr>
          <w:ilvl w:val="0"/>
          <w:numId w:val="26"/>
        </w:numPr>
        <w:rPr>
          <w:sz w:val="22"/>
          <w:szCs w:val="22"/>
        </w:rPr>
      </w:pPr>
      <w:r>
        <w:rPr>
          <w:sz w:val="22"/>
          <w:szCs w:val="22"/>
        </w:rPr>
        <w:t xml:space="preserve">To deactivate </w:t>
      </w:r>
      <w:r w:rsidR="008D58A7">
        <w:rPr>
          <w:sz w:val="22"/>
          <w:szCs w:val="22"/>
        </w:rPr>
        <w:t xml:space="preserve">a Secondary User </w:t>
      </w:r>
      <w:r>
        <w:rPr>
          <w:sz w:val="22"/>
          <w:szCs w:val="22"/>
        </w:rPr>
        <w:t xml:space="preserve">account, Super Users should log into the SMP Portal and navigate to the ‘User’ tab at the top of the screen. They should then locate the name </w:t>
      </w:r>
      <w:r w:rsidR="0032033B">
        <w:rPr>
          <w:sz w:val="22"/>
          <w:szCs w:val="22"/>
        </w:rPr>
        <w:t xml:space="preserve">of the </w:t>
      </w:r>
      <w:r>
        <w:rPr>
          <w:sz w:val="22"/>
          <w:szCs w:val="22"/>
        </w:rPr>
        <w:t xml:space="preserve">user </w:t>
      </w:r>
      <w:r w:rsidR="0032033B">
        <w:rPr>
          <w:sz w:val="22"/>
          <w:szCs w:val="22"/>
        </w:rPr>
        <w:t>they wish to deac</w:t>
      </w:r>
      <w:r w:rsidR="008B6B2B">
        <w:rPr>
          <w:sz w:val="22"/>
          <w:szCs w:val="22"/>
        </w:rPr>
        <w:t xml:space="preserve">tivate </w:t>
      </w:r>
      <w:r>
        <w:rPr>
          <w:sz w:val="22"/>
          <w:szCs w:val="22"/>
        </w:rPr>
        <w:t>and click the arrow to expand the section</w:t>
      </w:r>
      <w:r w:rsidR="00973445">
        <w:rPr>
          <w:sz w:val="22"/>
          <w:szCs w:val="22"/>
        </w:rPr>
        <w:t>.</w:t>
      </w:r>
    </w:p>
    <w:p w14:paraId="34CA0B48" w14:textId="25C6574E" w:rsidR="00F36CF4" w:rsidRDefault="005706DC" w:rsidP="001A1C01">
      <w:pPr>
        <w:pStyle w:val="BodyText"/>
        <w:numPr>
          <w:ilvl w:val="0"/>
          <w:numId w:val="26"/>
        </w:numPr>
        <w:rPr>
          <w:sz w:val="22"/>
          <w:szCs w:val="22"/>
        </w:rPr>
      </w:pPr>
      <w:r w:rsidRPr="008D7EA5">
        <w:rPr>
          <w:sz w:val="22"/>
          <w:szCs w:val="22"/>
        </w:rPr>
        <w:t>When section has expanded, there will be a link to ‘Deactivate User Account’. After clicking this link,</w:t>
      </w:r>
      <w:r w:rsidR="008D7EA5">
        <w:rPr>
          <w:sz w:val="22"/>
          <w:szCs w:val="22"/>
        </w:rPr>
        <w:t xml:space="preserve"> a green</w:t>
      </w:r>
      <w:r w:rsidRPr="008D7EA5">
        <w:rPr>
          <w:sz w:val="22"/>
          <w:szCs w:val="22"/>
        </w:rPr>
        <w:t xml:space="preserve"> </w:t>
      </w:r>
      <w:r w:rsidR="008D7EA5">
        <w:rPr>
          <w:sz w:val="22"/>
          <w:szCs w:val="22"/>
        </w:rPr>
        <w:t xml:space="preserve">confirmation banner will appear at the top of the screen to indicate that </w:t>
      </w:r>
      <w:r w:rsidR="00EE7A48">
        <w:rPr>
          <w:sz w:val="22"/>
          <w:szCs w:val="22"/>
        </w:rPr>
        <w:t>the user has been successfully deactivated. A</w:t>
      </w:r>
      <w:r w:rsidR="008D7EA5">
        <w:rPr>
          <w:sz w:val="22"/>
          <w:szCs w:val="22"/>
        </w:rPr>
        <w:t xml:space="preserve">n email </w:t>
      </w:r>
      <w:r w:rsidR="00EE7A48">
        <w:rPr>
          <w:sz w:val="22"/>
          <w:szCs w:val="22"/>
        </w:rPr>
        <w:t xml:space="preserve">will be sent </w:t>
      </w:r>
      <w:r w:rsidR="006E32DE">
        <w:rPr>
          <w:sz w:val="22"/>
          <w:szCs w:val="22"/>
        </w:rPr>
        <w:t xml:space="preserve">automatically </w:t>
      </w:r>
      <w:r w:rsidR="00EE7A48">
        <w:rPr>
          <w:sz w:val="22"/>
          <w:szCs w:val="22"/>
        </w:rPr>
        <w:t xml:space="preserve">to the </w:t>
      </w:r>
      <w:r w:rsidR="008B240D">
        <w:rPr>
          <w:sz w:val="22"/>
          <w:szCs w:val="22"/>
        </w:rPr>
        <w:t>deactivated user</w:t>
      </w:r>
      <w:r w:rsidR="00D1612A">
        <w:rPr>
          <w:sz w:val="22"/>
          <w:szCs w:val="22"/>
        </w:rPr>
        <w:t>’s email address</w:t>
      </w:r>
      <w:r w:rsidR="008B240D">
        <w:rPr>
          <w:sz w:val="22"/>
          <w:szCs w:val="22"/>
        </w:rPr>
        <w:t xml:space="preserve"> to </w:t>
      </w:r>
      <w:r w:rsidR="00EA618F">
        <w:rPr>
          <w:sz w:val="22"/>
          <w:szCs w:val="22"/>
        </w:rPr>
        <w:t xml:space="preserve">inform </w:t>
      </w:r>
      <w:r w:rsidR="009B130D">
        <w:rPr>
          <w:sz w:val="22"/>
          <w:szCs w:val="22"/>
        </w:rPr>
        <w:t xml:space="preserve">the user </w:t>
      </w:r>
      <w:r w:rsidR="002302D0">
        <w:rPr>
          <w:sz w:val="22"/>
          <w:szCs w:val="22"/>
        </w:rPr>
        <w:t xml:space="preserve">that </w:t>
      </w:r>
      <w:r w:rsidR="00BC13D9">
        <w:rPr>
          <w:sz w:val="22"/>
          <w:szCs w:val="22"/>
        </w:rPr>
        <w:t>the</w:t>
      </w:r>
      <w:r w:rsidR="009B130D">
        <w:rPr>
          <w:sz w:val="22"/>
          <w:szCs w:val="22"/>
        </w:rPr>
        <w:t xml:space="preserve">ir </w:t>
      </w:r>
      <w:r w:rsidR="00BC13D9">
        <w:rPr>
          <w:sz w:val="22"/>
          <w:szCs w:val="22"/>
        </w:rPr>
        <w:t xml:space="preserve">account </w:t>
      </w:r>
      <w:r w:rsidR="008D7EA5">
        <w:rPr>
          <w:sz w:val="22"/>
          <w:szCs w:val="22"/>
        </w:rPr>
        <w:t>has</w:t>
      </w:r>
      <w:r w:rsidR="00BC13D9">
        <w:rPr>
          <w:sz w:val="22"/>
          <w:szCs w:val="22"/>
        </w:rPr>
        <w:t xml:space="preserve"> been deactivated</w:t>
      </w:r>
      <w:r w:rsidR="00CE3549">
        <w:rPr>
          <w:sz w:val="22"/>
          <w:szCs w:val="22"/>
        </w:rPr>
        <w:t xml:space="preserve"> and that they can no longer access the SMP Portal</w:t>
      </w:r>
      <w:r w:rsidR="00BC13D9">
        <w:rPr>
          <w:sz w:val="22"/>
          <w:szCs w:val="22"/>
        </w:rPr>
        <w:t>.</w:t>
      </w:r>
    </w:p>
    <w:p w14:paraId="6B4940EA" w14:textId="47475D62" w:rsidR="007D0A88" w:rsidRPr="008D7EA5" w:rsidRDefault="00F31612" w:rsidP="001A1C01">
      <w:pPr>
        <w:pStyle w:val="BodyText"/>
        <w:numPr>
          <w:ilvl w:val="0"/>
          <w:numId w:val="26"/>
        </w:numPr>
        <w:rPr>
          <w:sz w:val="22"/>
          <w:szCs w:val="22"/>
        </w:rPr>
      </w:pPr>
      <w:r>
        <w:rPr>
          <w:sz w:val="22"/>
          <w:szCs w:val="22"/>
        </w:rPr>
        <w:t>Th</w:t>
      </w:r>
      <w:r w:rsidR="007833B2">
        <w:rPr>
          <w:sz w:val="22"/>
          <w:szCs w:val="22"/>
        </w:rPr>
        <w:t>is</w:t>
      </w:r>
      <w:r>
        <w:rPr>
          <w:sz w:val="22"/>
          <w:szCs w:val="22"/>
        </w:rPr>
        <w:t xml:space="preserve"> deac</w:t>
      </w:r>
      <w:r w:rsidR="000076AA">
        <w:rPr>
          <w:sz w:val="22"/>
          <w:szCs w:val="22"/>
        </w:rPr>
        <w:t xml:space="preserve">tivated </w:t>
      </w:r>
      <w:r w:rsidR="001A6BA5">
        <w:rPr>
          <w:sz w:val="22"/>
          <w:szCs w:val="22"/>
        </w:rPr>
        <w:t xml:space="preserve">user can </w:t>
      </w:r>
      <w:r w:rsidR="007833B2">
        <w:rPr>
          <w:sz w:val="22"/>
          <w:szCs w:val="22"/>
        </w:rPr>
        <w:t xml:space="preserve">now </w:t>
      </w:r>
      <w:r w:rsidR="001A6BA5">
        <w:rPr>
          <w:sz w:val="22"/>
          <w:szCs w:val="22"/>
        </w:rPr>
        <w:t>be found</w:t>
      </w:r>
      <w:r w:rsidR="00D60335">
        <w:rPr>
          <w:sz w:val="22"/>
          <w:szCs w:val="22"/>
        </w:rPr>
        <w:t xml:space="preserve"> in the list of </w:t>
      </w:r>
      <w:r w:rsidR="007833B2" w:rsidRPr="00C360E1">
        <w:rPr>
          <w:i/>
          <w:iCs/>
          <w:sz w:val="22"/>
          <w:szCs w:val="22"/>
        </w:rPr>
        <w:t>Inactive Users</w:t>
      </w:r>
      <w:r w:rsidR="007833B2">
        <w:rPr>
          <w:sz w:val="22"/>
          <w:szCs w:val="22"/>
        </w:rPr>
        <w:t>.</w:t>
      </w:r>
      <w:r w:rsidR="005C110C">
        <w:rPr>
          <w:sz w:val="22"/>
          <w:szCs w:val="22"/>
        </w:rPr>
        <w:t xml:space="preserve"> </w:t>
      </w:r>
      <w:r w:rsidR="00F50799">
        <w:rPr>
          <w:sz w:val="22"/>
          <w:szCs w:val="22"/>
        </w:rPr>
        <w:t xml:space="preserve">A Super User can reactivate the deactivated user, by clicking on the </w:t>
      </w:r>
      <w:r w:rsidR="005F6E90">
        <w:rPr>
          <w:sz w:val="22"/>
          <w:szCs w:val="22"/>
        </w:rPr>
        <w:t>arrow next to the name to expand the section.</w:t>
      </w:r>
    </w:p>
    <w:p w14:paraId="0147BFF4" w14:textId="5DEBDBB1" w:rsidR="00B33B61" w:rsidRDefault="00B33B61" w:rsidP="00EC088A">
      <w:pPr>
        <w:pStyle w:val="BodyText"/>
        <w:rPr>
          <w:sz w:val="22"/>
          <w:szCs w:val="22"/>
        </w:rPr>
      </w:pPr>
    </w:p>
    <w:p w14:paraId="3AAD7D03" w14:textId="47A6E83D" w:rsidR="003D007B" w:rsidRDefault="003D007B" w:rsidP="00EC088A">
      <w:pPr>
        <w:pStyle w:val="BodyText"/>
        <w:rPr>
          <w:sz w:val="22"/>
          <w:szCs w:val="22"/>
        </w:rPr>
      </w:pPr>
    </w:p>
    <w:p w14:paraId="692855E2" w14:textId="5851A7E6" w:rsidR="00260BE1" w:rsidRDefault="00260BE1" w:rsidP="00EC088A">
      <w:pPr>
        <w:pStyle w:val="BodyText"/>
        <w:rPr>
          <w:sz w:val="22"/>
          <w:szCs w:val="22"/>
        </w:rPr>
      </w:pPr>
    </w:p>
    <w:p w14:paraId="13086142" w14:textId="77777777" w:rsidR="0020435B" w:rsidRDefault="0020435B" w:rsidP="00EC088A">
      <w:pPr>
        <w:pStyle w:val="BodyText"/>
        <w:rPr>
          <w:sz w:val="22"/>
          <w:szCs w:val="22"/>
        </w:rPr>
      </w:pPr>
    </w:p>
    <w:p w14:paraId="0CFE8E2B" w14:textId="4322A281" w:rsidR="0020435B" w:rsidRPr="00474550" w:rsidRDefault="0020435B" w:rsidP="00A63B6A">
      <w:pPr>
        <w:pStyle w:val="NESOSubHeading"/>
      </w:pPr>
      <w:bookmarkStart w:id="435" w:name="_Toc190179322"/>
      <w:r>
        <w:t xml:space="preserve">Deactivating Secondary Users </w:t>
      </w:r>
      <w:r w:rsidR="00116EAE">
        <w:t xml:space="preserve">– </w:t>
      </w:r>
      <w:r w:rsidR="00AE5F1C">
        <w:t xml:space="preserve">User’s </w:t>
      </w:r>
      <w:r w:rsidR="00116EAE">
        <w:t>Switch</w:t>
      </w:r>
      <w:r w:rsidR="00AE5F1C">
        <w:t>ing</w:t>
      </w:r>
      <w:r w:rsidR="00116EAE">
        <w:t xml:space="preserve"> from</w:t>
      </w:r>
      <w:r>
        <w:t xml:space="preserve"> </w:t>
      </w:r>
      <w:r w:rsidR="00116EAE">
        <w:t xml:space="preserve">Active List to </w:t>
      </w:r>
      <w:r w:rsidR="00F326D7">
        <w:t>In</w:t>
      </w:r>
      <w:r w:rsidR="00AE5F1C">
        <w:t>-</w:t>
      </w:r>
      <w:r w:rsidR="00116EAE">
        <w:t>active List</w:t>
      </w:r>
      <w:bookmarkEnd w:id="435"/>
    </w:p>
    <w:p w14:paraId="78180F0A" w14:textId="6CFAC62B" w:rsidR="00260BE1" w:rsidRDefault="00260BE1" w:rsidP="00EC088A">
      <w:pPr>
        <w:pStyle w:val="BodyText"/>
        <w:rPr>
          <w:sz w:val="22"/>
          <w:szCs w:val="22"/>
        </w:rPr>
      </w:pPr>
    </w:p>
    <w:p w14:paraId="0BF6F851" w14:textId="4563743F" w:rsidR="003D007B" w:rsidRDefault="00F2061C" w:rsidP="00EC088A">
      <w:pPr>
        <w:pStyle w:val="BodyText"/>
        <w:rPr>
          <w:sz w:val="22"/>
          <w:szCs w:val="22"/>
        </w:rPr>
      </w:pPr>
      <w:r>
        <w:rPr>
          <w:noProof/>
        </w:rPr>
        <w:drawing>
          <wp:inline distT="0" distB="0" distL="0" distR="0" wp14:anchorId="4403D2F9" wp14:editId="2AFF44C5">
            <wp:extent cx="5543550" cy="2669540"/>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pic:nvPicPr>
                  <pic:blipFill>
                    <a:blip r:embed="rId203">
                      <a:extLst>
                        <a:ext uri="{28A0092B-C50C-407E-A947-70E740481C1C}">
                          <a14:useLocalDpi xmlns:a14="http://schemas.microsoft.com/office/drawing/2010/main" val="0"/>
                        </a:ext>
                      </a:extLst>
                    </a:blip>
                    <a:stretch>
                      <a:fillRect/>
                    </a:stretch>
                  </pic:blipFill>
                  <pic:spPr>
                    <a:xfrm>
                      <a:off x="0" y="0"/>
                      <a:ext cx="5543550" cy="2669540"/>
                    </a:xfrm>
                    <a:prstGeom prst="rect">
                      <a:avLst/>
                    </a:prstGeom>
                  </pic:spPr>
                </pic:pic>
              </a:graphicData>
            </a:graphic>
          </wp:inline>
        </w:drawing>
      </w:r>
    </w:p>
    <w:p w14:paraId="27BBD386" w14:textId="7BE18ED6" w:rsidR="00D857DD" w:rsidRDefault="00D857DD" w:rsidP="00EC088A">
      <w:pPr>
        <w:pStyle w:val="BodyText"/>
        <w:rPr>
          <w:sz w:val="22"/>
          <w:szCs w:val="22"/>
        </w:rPr>
      </w:pPr>
    </w:p>
    <w:p w14:paraId="6E7ECD9F" w14:textId="0C3132D6" w:rsidR="00B33B61" w:rsidRDefault="00D51D98" w:rsidP="00EC088A">
      <w:pPr>
        <w:pStyle w:val="BodyText"/>
        <w:rPr>
          <w:sz w:val="22"/>
          <w:szCs w:val="22"/>
        </w:rPr>
      </w:pPr>
      <w:r w:rsidRPr="00FE7752">
        <w:rPr>
          <w:noProof/>
          <w:sz w:val="22"/>
          <w:szCs w:val="22"/>
        </w:rPr>
        <mc:AlternateContent>
          <mc:Choice Requires="wps">
            <w:drawing>
              <wp:anchor distT="0" distB="0" distL="114300" distR="114300" simplePos="0" relativeHeight="251658352" behindDoc="0" locked="0" layoutInCell="1" allowOverlap="1" wp14:anchorId="00CA59F5" wp14:editId="4B328988">
                <wp:simplePos x="0" y="0"/>
                <wp:positionH relativeFrom="margin">
                  <wp:posOffset>488725</wp:posOffset>
                </wp:positionH>
                <wp:positionV relativeFrom="paragraph">
                  <wp:posOffset>620954</wp:posOffset>
                </wp:positionV>
                <wp:extent cx="340659" cy="183776"/>
                <wp:effectExtent l="0" t="0" r="21590" b="26035"/>
                <wp:wrapNone/>
                <wp:docPr id="509" name="Rectangle 509"/>
                <wp:cNvGraphicFramePr/>
                <a:graphic xmlns:a="http://schemas.openxmlformats.org/drawingml/2006/main">
                  <a:graphicData uri="http://schemas.microsoft.com/office/word/2010/wordprocessingShape">
                    <wps:wsp>
                      <wps:cNvSpPr/>
                      <wps:spPr>
                        <a:xfrm flipH="1" flipV="1">
                          <a:off x="0" y="0"/>
                          <a:ext cx="340659" cy="183776"/>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F4046A" id="Rectangle 509" o:spid="_x0000_s1026" style="position:absolute;margin-left:38.5pt;margin-top:48.9pt;width:26.8pt;height:14.45pt;flip:x y;z-index:25165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uwyWwIAALUEAAAOAAAAZHJzL2Uyb0RvYy54bWysVE1vGjEQvVfqf7B8L7sQAgliiVAi2kpR&#10;EilpczZem7Xkr44NC/31HXsXQtOeqnKwZnbGzzNv3jC/2RtNdgKCcraiw0FJibDc1cpuKvrtZfXp&#10;ipIQma2ZdlZU9CACvVl8/DBv/UyMXON0LYAgiA2z1le0idHPiiLwRhgWBs4Li0HpwLCILmyKGliL&#10;6EYXo7KcFK2D2oPjIgT8etcF6SLjSyl4fJQyiEh0RbG2mE/I5zqdxWLOZhtgvlG8L4P9QxWGKYuP&#10;nqDuWGRkC+oPKKM4uOBkHHBnCiel4iL3gN0My3fdPDfMi9wLkhP8iabw/2D5w+7ZPwHS0PowC2im&#10;LvYSDJFa+S84U5qt78lKMayZ7DOBhxOBYh8Jx48X43JyeU0Jx9Dw6mI6nSSCiw4wXfYQ4mfhDElG&#10;RQHnk0HZ7j7ELvWYktKtWymt84y0JS2CjqYljpEzlIrULKJpfF3RYDeUML1BDfIIGTI4rep0PQEF&#10;2KxvNZAdQx2sViX++sp+S0tv37HQdHk51CnEqIgy1cpU9CpdPt7WNqGLLLS+gzcek7V29eEJCLhO&#10;ecHzlcJH7lmITwxQatgNrk98xENqhy263qKkcfDzb99TPioAo5S0KF1s/8eWgaBEf7WojevheJy0&#10;np3x5XSEDpxH1ucRuzW3DlnBOWN12Uz5UR9NCc684pYt06sYYpbj2x3RvXMbu5XCPeViucxpqG/P&#10;4r199vwonUTvy/6Vge/nH1E4D+4oczZ7J4MutxPCchudVFkjb7yitpKDu5FV1u9xWr5zP2e9/dss&#10;fgEAAP//AwBQSwMEFAAGAAgAAAAhAKFq/+bfAAAACQEAAA8AAABkcnMvZG93bnJldi54bWxMj8FO&#10;wzAMhu9IvENkJG4spYx2K00nhATiwGUDJLhljWkqGqck2VbeHu80brZ+6/f31avJDWKPIfaeFFzP&#10;MhBIrTc9dQreXh+vFiBi0mT04AkV/GKEVXN+VuvK+AOtcb9JneASipVWYFMaKylja9HpOPMjEmdf&#10;PjideA2dNEEfuNwNMs+yQjrdE3+wesQHi+33ZucUhPnHs30Jnz9xPS2f5rfvefSLXKnLi+n+DkTC&#10;KZ2O4YjP6NAw09bvyEQxKChLVkkKliUbHPObrACx5SEvSpBNLf8bNH8AAAD//wMAUEsBAi0AFAAG&#10;AAgAAAAhALaDOJL+AAAA4QEAABMAAAAAAAAAAAAAAAAAAAAAAFtDb250ZW50X1R5cGVzXS54bWxQ&#10;SwECLQAUAAYACAAAACEAOP0h/9YAAACUAQAACwAAAAAAAAAAAAAAAAAvAQAAX3JlbHMvLnJlbHNQ&#10;SwECLQAUAAYACAAAACEAdsLsMlsCAAC1BAAADgAAAAAAAAAAAAAAAAAuAgAAZHJzL2Uyb0RvYy54&#10;bWxQSwECLQAUAAYACAAAACEAoWr/5t8AAAAJAQAADwAAAAAAAAAAAAAAAAC1BAAAZHJzL2Rvd25y&#10;ZXYueG1sUEsFBgAAAAAEAAQA8wAAAMEFAAAAAA==&#10;" filled="f" strokecolor="red" strokeweight="1pt">
                <w10:wrap anchorx="margin"/>
              </v:rect>
            </w:pict>
          </mc:Fallback>
        </mc:AlternateContent>
      </w:r>
      <w:r w:rsidR="005E444F" w:rsidRPr="005E444F">
        <w:rPr>
          <w:noProof/>
          <w:sz w:val="22"/>
          <w:szCs w:val="22"/>
        </w:rPr>
        <w:drawing>
          <wp:inline distT="0" distB="0" distL="0" distR="0" wp14:anchorId="5B609EBC" wp14:editId="51B97FB1">
            <wp:extent cx="5543550" cy="2814320"/>
            <wp:effectExtent l="0" t="0" r="0" b="508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543550" cy="2814320"/>
                    </a:xfrm>
                    <a:prstGeom prst="rect">
                      <a:avLst/>
                    </a:prstGeom>
                  </pic:spPr>
                </pic:pic>
              </a:graphicData>
            </a:graphic>
          </wp:inline>
        </w:drawing>
      </w:r>
    </w:p>
    <w:p w14:paraId="04494608" w14:textId="6EF45D7A" w:rsidR="001E2C15" w:rsidRDefault="001E2C15" w:rsidP="00EC088A">
      <w:pPr>
        <w:pStyle w:val="BodyText"/>
        <w:rPr>
          <w:sz w:val="22"/>
          <w:szCs w:val="22"/>
        </w:rPr>
      </w:pPr>
    </w:p>
    <w:p w14:paraId="2F386514" w14:textId="77777777" w:rsidR="001E2C15" w:rsidRDefault="001E2C15" w:rsidP="00EC088A">
      <w:pPr>
        <w:pStyle w:val="BodyText"/>
        <w:rPr>
          <w:sz w:val="22"/>
          <w:szCs w:val="22"/>
        </w:rPr>
      </w:pPr>
    </w:p>
    <w:p w14:paraId="143D0199" w14:textId="77777777" w:rsidR="001E2C15" w:rsidRDefault="001E2C15" w:rsidP="00EC088A">
      <w:pPr>
        <w:pStyle w:val="BodyText"/>
        <w:rPr>
          <w:sz w:val="22"/>
          <w:szCs w:val="22"/>
        </w:rPr>
      </w:pPr>
    </w:p>
    <w:p w14:paraId="21E4ABC0" w14:textId="77777777" w:rsidR="001E2C15" w:rsidRDefault="001E2C15" w:rsidP="00EC088A">
      <w:pPr>
        <w:pStyle w:val="BodyText"/>
        <w:rPr>
          <w:sz w:val="22"/>
          <w:szCs w:val="22"/>
        </w:rPr>
      </w:pPr>
    </w:p>
    <w:p w14:paraId="5C664F10" w14:textId="77777777" w:rsidR="001E2C15" w:rsidRDefault="001E2C15" w:rsidP="00EC088A">
      <w:pPr>
        <w:pStyle w:val="BodyText"/>
        <w:rPr>
          <w:sz w:val="22"/>
          <w:szCs w:val="22"/>
        </w:rPr>
      </w:pPr>
    </w:p>
    <w:p w14:paraId="12E80418" w14:textId="7465DE36" w:rsidR="00731EBD" w:rsidRPr="00474550" w:rsidRDefault="00304453" w:rsidP="00A63B6A">
      <w:pPr>
        <w:pStyle w:val="NESOSubHeading"/>
      </w:pPr>
      <w:bookmarkStart w:id="436" w:name="_Toc190179323"/>
      <w:r>
        <w:lastRenderedPageBreak/>
        <w:t>Deactivat</w:t>
      </w:r>
      <w:r w:rsidR="00A56E9C">
        <w:t>ing</w:t>
      </w:r>
      <w:r>
        <w:t xml:space="preserve"> Super User</w:t>
      </w:r>
      <w:r w:rsidR="002914DE">
        <w:t>s</w:t>
      </w:r>
      <w:bookmarkEnd w:id="436"/>
    </w:p>
    <w:p w14:paraId="7E0D45CD" w14:textId="77777777" w:rsidR="00731EBD" w:rsidRDefault="00731EBD" w:rsidP="00731EBD">
      <w:pPr>
        <w:pStyle w:val="BodyText"/>
      </w:pPr>
    </w:p>
    <w:p w14:paraId="7A2B6289" w14:textId="352A1262" w:rsidR="00492AA7" w:rsidRDefault="00731EBD" w:rsidP="001A1C01">
      <w:pPr>
        <w:pStyle w:val="BodyText"/>
        <w:numPr>
          <w:ilvl w:val="0"/>
          <w:numId w:val="26"/>
        </w:numPr>
        <w:rPr>
          <w:sz w:val="22"/>
          <w:szCs w:val="22"/>
        </w:rPr>
      </w:pPr>
      <w:r w:rsidRPr="009D6D25">
        <w:rPr>
          <w:sz w:val="22"/>
          <w:szCs w:val="22"/>
        </w:rPr>
        <w:t>As of Release 2.</w:t>
      </w:r>
      <w:r w:rsidR="00365304">
        <w:rPr>
          <w:sz w:val="22"/>
          <w:szCs w:val="22"/>
        </w:rPr>
        <w:t>8</w:t>
      </w:r>
      <w:r w:rsidRPr="009D6D25">
        <w:rPr>
          <w:sz w:val="22"/>
          <w:szCs w:val="22"/>
        </w:rPr>
        <w:t xml:space="preserve">, </w:t>
      </w:r>
      <w:r w:rsidR="00270D14" w:rsidRPr="00270D14">
        <w:rPr>
          <w:sz w:val="22"/>
          <w:szCs w:val="22"/>
        </w:rPr>
        <w:t xml:space="preserve">Super Users </w:t>
      </w:r>
      <w:proofErr w:type="gramStart"/>
      <w:r w:rsidR="00270D14" w:rsidRPr="00270D14">
        <w:rPr>
          <w:sz w:val="22"/>
          <w:szCs w:val="22"/>
        </w:rPr>
        <w:t>have the ability to</w:t>
      </w:r>
      <w:proofErr w:type="gramEnd"/>
      <w:r w:rsidR="00270D14" w:rsidRPr="00270D14">
        <w:rPr>
          <w:sz w:val="22"/>
          <w:szCs w:val="22"/>
        </w:rPr>
        <w:t xml:space="preserve"> request </w:t>
      </w:r>
      <w:r w:rsidR="004C6A69">
        <w:rPr>
          <w:sz w:val="22"/>
          <w:szCs w:val="22"/>
        </w:rPr>
        <w:t xml:space="preserve">the </w:t>
      </w:r>
      <w:r w:rsidR="00270D14" w:rsidRPr="00270D14">
        <w:rPr>
          <w:sz w:val="22"/>
          <w:szCs w:val="22"/>
        </w:rPr>
        <w:t>deactivat</w:t>
      </w:r>
      <w:r w:rsidR="004C6A69">
        <w:rPr>
          <w:sz w:val="22"/>
          <w:szCs w:val="22"/>
        </w:rPr>
        <w:t>ion of</w:t>
      </w:r>
      <w:r w:rsidR="00270D14" w:rsidRPr="00270D14">
        <w:rPr>
          <w:sz w:val="22"/>
          <w:szCs w:val="22"/>
        </w:rPr>
        <w:t xml:space="preserve"> their own </w:t>
      </w:r>
      <w:r w:rsidR="00C67608" w:rsidRPr="00270D14">
        <w:rPr>
          <w:sz w:val="22"/>
          <w:szCs w:val="22"/>
        </w:rPr>
        <w:t>account if</w:t>
      </w:r>
      <w:r w:rsidR="002914DE">
        <w:rPr>
          <w:sz w:val="22"/>
          <w:szCs w:val="22"/>
        </w:rPr>
        <w:t xml:space="preserve"> they are no longer the designated Super User or they no longer require access to SMP. Please note that as only </w:t>
      </w:r>
      <w:r w:rsidR="004C6A69" w:rsidRPr="004C6A69">
        <w:rPr>
          <w:b/>
          <w:bCs/>
          <w:i/>
          <w:iCs/>
          <w:sz w:val="22"/>
          <w:szCs w:val="22"/>
        </w:rPr>
        <w:t>One</w:t>
      </w:r>
      <w:r w:rsidR="004C6A69">
        <w:rPr>
          <w:sz w:val="22"/>
          <w:szCs w:val="22"/>
        </w:rPr>
        <w:t xml:space="preserve"> </w:t>
      </w:r>
      <w:r w:rsidR="002914DE">
        <w:rPr>
          <w:sz w:val="22"/>
          <w:szCs w:val="22"/>
        </w:rPr>
        <w:t xml:space="preserve">Super User can be allocated per Account (Company/Organisation) it is imperative that an alternative Super User is identified and assigned the Role to ensure that the Provider is </w:t>
      </w:r>
      <w:proofErr w:type="gramStart"/>
      <w:r w:rsidR="002914DE">
        <w:rPr>
          <w:sz w:val="22"/>
          <w:szCs w:val="22"/>
        </w:rPr>
        <w:t>in a position</w:t>
      </w:r>
      <w:proofErr w:type="gramEnd"/>
      <w:r w:rsidR="002914DE">
        <w:rPr>
          <w:sz w:val="22"/>
          <w:szCs w:val="22"/>
        </w:rPr>
        <w:t xml:space="preserve"> to continue managing their secondary users. </w:t>
      </w:r>
      <w:r w:rsidR="00F06FA9">
        <w:rPr>
          <w:sz w:val="22"/>
          <w:szCs w:val="22"/>
        </w:rPr>
        <w:t xml:space="preserve">To set up an alternative Super User, then person in question must approach their Contract Manager. </w:t>
      </w:r>
    </w:p>
    <w:p w14:paraId="13F25128" w14:textId="29337553" w:rsidR="004668A9" w:rsidRDefault="00492AA7" w:rsidP="001A1C01">
      <w:pPr>
        <w:pStyle w:val="BodyText"/>
        <w:numPr>
          <w:ilvl w:val="0"/>
          <w:numId w:val="26"/>
        </w:numPr>
        <w:rPr>
          <w:sz w:val="22"/>
          <w:szCs w:val="22"/>
        </w:rPr>
      </w:pPr>
      <w:r>
        <w:rPr>
          <w:sz w:val="22"/>
          <w:szCs w:val="22"/>
        </w:rPr>
        <w:t>To de</w:t>
      </w:r>
      <w:r w:rsidR="006D15DB">
        <w:rPr>
          <w:sz w:val="22"/>
          <w:szCs w:val="22"/>
        </w:rPr>
        <w:t xml:space="preserve">activate their account, Super Users </w:t>
      </w:r>
      <w:r w:rsidR="00C25DCC">
        <w:rPr>
          <w:sz w:val="22"/>
          <w:szCs w:val="22"/>
        </w:rPr>
        <w:t xml:space="preserve">should </w:t>
      </w:r>
      <w:r w:rsidR="002E3B4D">
        <w:rPr>
          <w:sz w:val="22"/>
          <w:szCs w:val="22"/>
        </w:rPr>
        <w:t xml:space="preserve">log into the SMP Portal and </w:t>
      </w:r>
      <w:r w:rsidR="00C25DCC">
        <w:rPr>
          <w:sz w:val="22"/>
          <w:szCs w:val="22"/>
        </w:rPr>
        <w:t xml:space="preserve">navigate to the </w:t>
      </w:r>
      <w:r w:rsidR="002E3B4D">
        <w:rPr>
          <w:sz w:val="22"/>
          <w:szCs w:val="22"/>
        </w:rPr>
        <w:t>‘User’ tab at the top of the screen</w:t>
      </w:r>
      <w:r w:rsidR="004668A9">
        <w:rPr>
          <w:sz w:val="22"/>
          <w:szCs w:val="22"/>
        </w:rPr>
        <w:t>. They should then locate their name in the list of users</w:t>
      </w:r>
      <w:r w:rsidR="002018E3">
        <w:rPr>
          <w:sz w:val="22"/>
          <w:szCs w:val="22"/>
        </w:rPr>
        <w:t xml:space="preserve"> and click the </w:t>
      </w:r>
      <w:r w:rsidR="00071EA2">
        <w:rPr>
          <w:sz w:val="22"/>
          <w:szCs w:val="22"/>
        </w:rPr>
        <w:t>arrow to expand the section</w:t>
      </w:r>
      <w:r w:rsidR="00C06CC6">
        <w:rPr>
          <w:sz w:val="22"/>
          <w:szCs w:val="22"/>
        </w:rPr>
        <w:t>.</w:t>
      </w:r>
    </w:p>
    <w:p w14:paraId="56C25774" w14:textId="730D3B06" w:rsidR="00CF0969" w:rsidRPr="004668A9" w:rsidRDefault="00CF0969" w:rsidP="001A1C01">
      <w:pPr>
        <w:pStyle w:val="BodyText"/>
        <w:numPr>
          <w:ilvl w:val="0"/>
          <w:numId w:val="26"/>
        </w:numPr>
        <w:rPr>
          <w:sz w:val="22"/>
          <w:szCs w:val="22"/>
        </w:rPr>
      </w:pPr>
      <w:r>
        <w:rPr>
          <w:sz w:val="22"/>
          <w:szCs w:val="22"/>
        </w:rPr>
        <w:t xml:space="preserve">When section has </w:t>
      </w:r>
      <w:r w:rsidR="005202EA">
        <w:rPr>
          <w:sz w:val="22"/>
          <w:szCs w:val="22"/>
        </w:rPr>
        <w:t>expanded, there will be a link to ‘Deact</w:t>
      </w:r>
      <w:r w:rsidR="00AC5145">
        <w:rPr>
          <w:sz w:val="22"/>
          <w:szCs w:val="22"/>
        </w:rPr>
        <w:t>ivate User Account’</w:t>
      </w:r>
      <w:r w:rsidR="00EA22CF">
        <w:rPr>
          <w:sz w:val="22"/>
          <w:szCs w:val="22"/>
        </w:rPr>
        <w:t xml:space="preserve">. After </w:t>
      </w:r>
      <w:r w:rsidR="00F57364">
        <w:rPr>
          <w:sz w:val="22"/>
          <w:szCs w:val="22"/>
        </w:rPr>
        <w:t>clicking this link, a pop-up message will be displayed</w:t>
      </w:r>
      <w:r w:rsidR="00441AA9">
        <w:rPr>
          <w:sz w:val="22"/>
          <w:szCs w:val="22"/>
        </w:rPr>
        <w:t xml:space="preserve">, asking the User to confirm </w:t>
      </w:r>
      <w:r w:rsidR="007244C1">
        <w:rPr>
          <w:sz w:val="22"/>
          <w:szCs w:val="22"/>
        </w:rPr>
        <w:t>the request to the Contract</w:t>
      </w:r>
      <w:r w:rsidR="00B546B0">
        <w:rPr>
          <w:sz w:val="22"/>
          <w:szCs w:val="22"/>
        </w:rPr>
        <w:t>s</w:t>
      </w:r>
      <w:r w:rsidR="00483FB9">
        <w:rPr>
          <w:sz w:val="22"/>
          <w:szCs w:val="22"/>
        </w:rPr>
        <w:t xml:space="preserve"> Team</w:t>
      </w:r>
      <w:r w:rsidR="00B546B0">
        <w:rPr>
          <w:sz w:val="22"/>
          <w:szCs w:val="22"/>
        </w:rPr>
        <w:t>.</w:t>
      </w:r>
    </w:p>
    <w:p w14:paraId="1C6F6E12" w14:textId="18989DCF" w:rsidR="00D211DF" w:rsidRPr="00B00776" w:rsidRDefault="00486BFE" w:rsidP="001A1C01">
      <w:pPr>
        <w:pStyle w:val="BodyText"/>
        <w:numPr>
          <w:ilvl w:val="0"/>
          <w:numId w:val="26"/>
        </w:numPr>
        <w:rPr>
          <w:sz w:val="22"/>
          <w:szCs w:val="22"/>
        </w:rPr>
      </w:pPr>
      <w:r>
        <w:rPr>
          <w:sz w:val="22"/>
          <w:szCs w:val="22"/>
        </w:rPr>
        <w:t xml:space="preserve">After clicking ‘Send Request’, </w:t>
      </w:r>
      <w:r w:rsidR="00266B98">
        <w:rPr>
          <w:sz w:val="22"/>
          <w:szCs w:val="22"/>
        </w:rPr>
        <w:t xml:space="preserve">a </w:t>
      </w:r>
      <w:r w:rsidR="008D7EA5">
        <w:rPr>
          <w:sz w:val="22"/>
          <w:szCs w:val="22"/>
        </w:rPr>
        <w:t xml:space="preserve">green </w:t>
      </w:r>
      <w:r w:rsidR="00266B98">
        <w:rPr>
          <w:sz w:val="22"/>
          <w:szCs w:val="22"/>
        </w:rPr>
        <w:t>confirmation</w:t>
      </w:r>
      <w:r w:rsidR="00654848">
        <w:rPr>
          <w:sz w:val="22"/>
          <w:szCs w:val="22"/>
        </w:rPr>
        <w:t xml:space="preserve"> banner will appear at the top of the screen to indicate that </w:t>
      </w:r>
      <w:r>
        <w:rPr>
          <w:sz w:val="22"/>
          <w:szCs w:val="22"/>
        </w:rPr>
        <w:t xml:space="preserve">an email </w:t>
      </w:r>
      <w:r w:rsidR="00654848">
        <w:rPr>
          <w:sz w:val="22"/>
          <w:szCs w:val="22"/>
        </w:rPr>
        <w:t xml:space="preserve">has </w:t>
      </w:r>
      <w:r>
        <w:rPr>
          <w:sz w:val="22"/>
          <w:szCs w:val="22"/>
        </w:rPr>
        <w:t>be</w:t>
      </w:r>
      <w:r w:rsidR="00654848">
        <w:rPr>
          <w:sz w:val="22"/>
          <w:szCs w:val="22"/>
        </w:rPr>
        <w:t>en</w:t>
      </w:r>
      <w:r>
        <w:rPr>
          <w:sz w:val="22"/>
          <w:szCs w:val="22"/>
        </w:rPr>
        <w:t xml:space="preserve"> sent to the </w:t>
      </w:r>
      <w:r w:rsidR="00A63B6A" w:rsidRPr="007E3AF2">
        <w:rPr>
          <w:rFonts w:asciiTheme="minorHAnsi" w:hAnsiTheme="minorHAnsi" w:cstheme="minorHAnsi"/>
          <w:sz w:val="22"/>
          <w:szCs w:val="22"/>
        </w:rPr>
        <w:t>National Energy System Operator</w:t>
      </w:r>
      <w:r w:rsidR="00A63B6A">
        <w:t xml:space="preserve">  </w:t>
      </w:r>
      <w:r w:rsidR="004A1A47">
        <w:rPr>
          <w:sz w:val="22"/>
          <w:szCs w:val="22"/>
        </w:rPr>
        <w:t xml:space="preserve"> Contacts Team</w:t>
      </w:r>
      <w:r w:rsidR="005100D1">
        <w:rPr>
          <w:sz w:val="22"/>
          <w:szCs w:val="22"/>
        </w:rPr>
        <w:t>. After the Contracts Team ha</w:t>
      </w:r>
      <w:r w:rsidR="008A53CA">
        <w:rPr>
          <w:sz w:val="22"/>
          <w:szCs w:val="22"/>
        </w:rPr>
        <w:t>s</w:t>
      </w:r>
      <w:r w:rsidR="005100D1">
        <w:rPr>
          <w:sz w:val="22"/>
          <w:szCs w:val="22"/>
        </w:rPr>
        <w:t xml:space="preserve"> </w:t>
      </w:r>
      <w:r w:rsidR="00446A2D">
        <w:rPr>
          <w:sz w:val="22"/>
          <w:szCs w:val="22"/>
        </w:rPr>
        <w:t>process</w:t>
      </w:r>
      <w:r w:rsidR="008A53CA">
        <w:rPr>
          <w:sz w:val="22"/>
          <w:szCs w:val="22"/>
        </w:rPr>
        <w:t>ed the request,</w:t>
      </w:r>
      <w:r w:rsidR="00446A2D">
        <w:rPr>
          <w:sz w:val="22"/>
          <w:szCs w:val="22"/>
        </w:rPr>
        <w:t xml:space="preserve"> the user will no longer be able to access SMP</w:t>
      </w:r>
      <w:r w:rsidR="00896468">
        <w:rPr>
          <w:sz w:val="22"/>
          <w:szCs w:val="22"/>
        </w:rPr>
        <w:t>.</w:t>
      </w:r>
    </w:p>
    <w:p w14:paraId="781A463B" w14:textId="77777777" w:rsidR="00190F73" w:rsidRDefault="00190F73" w:rsidP="00EC088A">
      <w:pPr>
        <w:pStyle w:val="BodyText"/>
        <w:rPr>
          <w:sz w:val="22"/>
          <w:szCs w:val="22"/>
        </w:rPr>
      </w:pPr>
    </w:p>
    <w:p w14:paraId="5DE3B044" w14:textId="65D1AB71" w:rsidR="00190F73" w:rsidRDefault="00C57905" w:rsidP="00EC088A">
      <w:pPr>
        <w:pStyle w:val="BodyText"/>
        <w:rPr>
          <w:sz w:val="22"/>
          <w:szCs w:val="22"/>
        </w:rPr>
      </w:pPr>
      <w:r>
        <w:rPr>
          <w:noProof/>
          <w:sz w:val="22"/>
          <w:szCs w:val="22"/>
        </w:rPr>
        <mc:AlternateContent>
          <mc:Choice Requires="wps">
            <w:drawing>
              <wp:anchor distT="0" distB="0" distL="114300" distR="114300" simplePos="0" relativeHeight="251658398" behindDoc="0" locked="0" layoutInCell="1" allowOverlap="1" wp14:anchorId="39054A5F" wp14:editId="1C7C5674">
                <wp:simplePos x="0" y="0"/>
                <wp:positionH relativeFrom="column">
                  <wp:posOffset>528320</wp:posOffset>
                </wp:positionH>
                <wp:positionV relativeFrom="paragraph">
                  <wp:posOffset>950595</wp:posOffset>
                </wp:positionV>
                <wp:extent cx="762000" cy="152400"/>
                <wp:effectExtent l="0" t="0" r="19050" b="19050"/>
                <wp:wrapNone/>
                <wp:docPr id="362" name="Rectangle: Rounded Corners 362"/>
                <wp:cNvGraphicFramePr/>
                <a:graphic xmlns:a="http://schemas.openxmlformats.org/drawingml/2006/main">
                  <a:graphicData uri="http://schemas.microsoft.com/office/word/2010/wordprocessingShape">
                    <wps:wsp>
                      <wps:cNvSpPr/>
                      <wps:spPr>
                        <a:xfrm>
                          <a:off x="0" y="0"/>
                          <a:ext cx="762000" cy="1524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B0732FD" id="Rectangle: Rounded Corners 362" o:spid="_x0000_s1026" style="position:absolute;margin-left:41.6pt;margin-top:74.85pt;width:60pt;height:12pt;z-index:25165839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9TjYgIAACIFAAAOAAAAZHJzL2Uyb0RvYy54bWysVE1v2zAMvQ/YfxB0Xx0HabsZdYqgRYcB&#10;RVs0HXpWZak2IIsapcTJfv0o+SNBW+ww7CJTIvlIPT/q4nLXGrZV6BuwJc9PZpwpK6Fq7GvJfz7d&#10;fPnKmQ/CVsKAVSXfK88vl58/XXSuUHOowVQKGYFYX3Su5HUIrsgyL2vVCn8CTllyasBWBNria1ah&#10;6Ai9Ndl8NjvLOsDKIUjlPZ1e906+TPhaKxnutfYqMFNy6i2kFdP6EtdseSGKVxSubuTQhviHLlrR&#10;WCo6QV2LINgGm3dQbSMRPOhwIqHNQOtGqnQHuk0+e3ObdS2cSnchcrybaPL/D1bebdfuAYmGzvnC&#10;kxlvsdPYxi/1x3aJrP1EltoFJunw/Iz4J0olufLT+YJsQskOyQ59+K6gZdEoOcLGVo/0QxJPYnvr&#10;Qx8/xsWCFm4aY+L5oZ1khb1RMcDYR6VZU1ED8wSUlKKuDLKtoH8spFQ25L2rFpXqj0+p1bG/KSN1&#10;mwAjsqbCE/YAEFX4Hrtve4iPqSoJbUqe/a2xPnnKSJXBhim5bSzgRwCGbjVU7uNHknpqIksvUO0f&#10;kCH0MvdO3jTE/a3w4UEg6Zp+F81quKdFG+hKDoPFWQ34+6PzGE9yIy9nHc1Jyf2vjUDFmflhSYjf&#10;8sUiDlbaLE7P57TBY8/Lscdu2iug35TTq+BkMmN8MKOpEdpnGulVrEouYSXVLrkMOG6uQj+/9ChI&#10;tVqlMBomJ8KtXTsZwSOrUVZPu2eBbhBgIOXewThTongjwT42ZlpYbQLoJunzwOvANw1iEs7waMRJ&#10;P96nqMPTtvwDAAD//wMAUEsDBBQABgAIAAAAIQD0vypw4AAAAAoBAAAPAAAAZHJzL2Rvd25yZXYu&#10;eG1sTI/BTsMwDIbvSLxDZCRuLKWb6FaaTgiE2EAc2DjALWu9tqJxqiRd27fHO8HRvz99/p2tR9OK&#10;EzrfWFJwO4tAIBW2bKhS8Ll/vlmC8EFTqVtLqGBCD+v88iLTaWkH+sDTLlSCJeRTraAOoUul9EWN&#10;RvuZ7ZB4d7TO6MCjq2Tp9MBy08o4iu6k0Q3xhVp3+Fhj8bPrjYJl9T4ths2237y46evtaeiOr99b&#10;pa6vxod7EAHH8AfDuT5Xh5w7HWxPpRctO+Yxk5wvVgkIBuLonBw4SeYJyDyT/1/IfwEAAP//AwBQ&#10;SwECLQAUAAYACAAAACEAtoM4kv4AAADhAQAAEwAAAAAAAAAAAAAAAAAAAAAAW0NvbnRlbnRfVHlw&#10;ZXNdLnhtbFBLAQItABQABgAIAAAAIQA4/SH/1gAAAJQBAAALAAAAAAAAAAAAAAAAAC8BAABfcmVs&#10;cy8ucmVsc1BLAQItABQABgAIAAAAIQAn59TjYgIAACIFAAAOAAAAAAAAAAAAAAAAAC4CAABkcnMv&#10;ZTJvRG9jLnhtbFBLAQItABQABgAIAAAAIQD0vypw4AAAAAoBAAAPAAAAAAAAAAAAAAAAALwEAABk&#10;cnMvZG93bnJldi54bWxQSwUGAAAAAAQABADzAAAAyQUAAAAA&#10;" filled="f" strokecolor="#812e07 [1604]" strokeweight="1pt">
                <v:stroke joinstyle="miter"/>
              </v:roundrect>
            </w:pict>
          </mc:Fallback>
        </mc:AlternateContent>
      </w:r>
      <w:r>
        <w:rPr>
          <w:noProof/>
          <w:sz w:val="22"/>
          <w:szCs w:val="22"/>
        </w:rPr>
        <w:drawing>
          <wp:inline distT="0" distB="0" distL="0" distR="0" wp14:anchorId="61DF12A2" wp14:editId="08CD3B63">
            <wp:extent cx="5543550" cy="1555750"/>
            <wp:effectExtent l="0" t="0" r="0" b="6350"/>
            <wp:docPr id="360" name="Picture 36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descr="A screenshot of a computer&#10;&#10;Description automatically generated"/>
                    <pic:cNvPicPr/>
                  </pic:nvPicPr>
                  <pic:blipFill>
                    <a:blip r:embed="rId205"/>
                    <a:stretch>
                      <a:fillRect/>
                    </a:stretch>
                  </pic:blipFill>
                  <pic:spPr>
                    <a:xfrm>
                      <a:off x="0" y="0"/>
                      <a:ext cx="5548378" cy="1557105"/>
                    </a:xfrm>
                    <a:prstGeom prst="rect">
                      <a:avLst/>
                    </a:prstGeom>
                  </pic:spPr>
                </pic:pic>
              </a:graphicData>
            </a:graphic>
          </wp:inline>
        </w:drawing>
      </w:r>
    </w:p>
    <w:p w14:paraId="74F123DB" w14:textId="77777777" w:rsidR="009B5793" w:rsidRDefault="009B5793" w:rsidP="00EC088A">
      <w:pPr>
        <w:pStyle w:val="BodyText"/>
        <w:rPr>
          <w:sz w:val="22"/>
          <w:szCs w:val="22"/>
        </w:rPr>
      </w:pPr>
    </w:p>
    <w:p w14:paraId="474D5297" w14:textId="77777777" w:rsidR="009B5793" w:rsidRDefault="009B5793" w:rsidP="00EC088A">
      <w:pPr>
        <w:pStyle w:val="BodyText"/>
        <w:rPr>
          <w:sz w:val="22"/>
          <w:szCs w:val="22"/>
        </w:rPr>
      </w:pPr>
    </w:p>
    <w:p w14:paraId="3CC240E6" w14:textId="77777777" w:rsidR="007E3AF2" w:rsidRDefault="007E3AF2" w:rsidP="00EC088A">
      <w:pPr>
        <w:pStyle w:val="BodyText"/>
        <w:rPr>
          <w:sz w:val="22"/>
          <w:szCs w:val="22"/>
        </w:rPr>
      </w:pPr>
    </w:p>
    <w:p w14:paraId="13D43E2F" w14:textId="6686E7C9" w:rsidR="004A1EBB" w:rsidRDefault="004A1EBB" w:rsidP="00EC088A">
      <w:pPr>
        <w:pStyle w:val="BodyText"/>
        <w:rPr>
          <w:sz w:val="22"/>
          <w:szCs w:val="22"/>
        </w:rPr>
      </w:pPr>
    </w:p>
    <w:p w14:paraId="78F69CF2" w14:textId="284C4156" w:rsidR="00F83AC3" w:rsidRPr="00474550" w:rsidRDefault="00F83AC3" w:rsidP="00A63B6A">
      <w:pPr>
        <w:pStyle w:val="NESOSubHeading"/>
      </w:pPr>
      <w:bookmarkStart w:id="437" w:name="_Toc190179324"/>
      <w:r>
        <w:lastRenderedPageBreak/>
        <w:t>Deactivating Super Users – Requ</w:t>
      </w:r>
      <w:r w:rsidR="009B5793">
        <w:t>est</w:t>
      </w:r>
      <w:r>
        <w:t xml:space="preserve"> Notification</w:t>
      </w:r>
      <w:bookmarkEnd w:id="437"/>
      <w:r>
        <w:t xml:space="preserve"> </w:t>
      </w:r>
    </w:p>
    <w:p w14:paraId="1E80802D" w14:textId="77777777" w:rsidR="00F83AC3" w:rsidRDefault="00F83AC3" w:rsidP="00EC088A">
      <w:pPr>
        <w:pStyle w:val="BodyText"/>
        <w:rPr>
          <w:sz w:val="22"/>
          <w:szCs w:val="22"/>
        </w:rPr>
      </w:pPr>
    </w:p>
    <w:p w14:paraId="03A6505F" w14:textId="6F8A6DEC" w:rsidR="00587C39" w:rsidRDefault="00C57905" w:rsidP="00EC088A">
      <w:pPr>
        <w:pStyle w:val="BodyText"/>
        <w:rPr>
          <w:sz w:val="22"/>
          <w:szCs w:val="22"/>
        </w:rPr>
      </w:pPr>
      <w:r>
        <w:rPr>
          <w:noProof/>
          <w:sz w:val="22"/>
          <w:szCs w:val="22"/>
        </w:rPr>
        <mc:AlternateContent>
          <mc:Choice Requires="wps">
            <w:drawing>
              <wp:anchor distT="0" distB="0" distL="114300" distR="114300" simplePos="0" relativeHeight="251658399" behindDoc="0" locked="0" layoutInCell="1" allowOverlap="1" wp14:anchorId="129E6EE7" wp14:editId="14399681">
                <wp:simplePos x="0" y="0"/>
                <wp:positionH relativeFrom="column">
                  <wp:posOffset>2065020</wp:posOffset>
                </wp:positionH>
                <wp:positionV relativeFrom="paragraph">
                  <wp:posOffset>1958340</wp:posOffset>
                </wp:positionV>
                <wp:extent cx="882650" cy="184150"/>
                <wp:effectExtent l="0" t="0" r="12700" b="25400"/>
                <wp:wrapNone/>
                <wp:docPr id="363" name="Rectangle: Rounded Corners 363"/>
                <wp:cNvGraphicFramePr/>
                <a:graphic xmlns:a="http://schemas.openxmlformats.org/drawingml/2006/main">
                  <a:graphicData uri="http://schemas.microsoft.com/office/word/2010/wordprocessingShape">
                    <wps:wsp>
                      <wps:cNvSpPr/>
                      <wps:spPr>
                        <a:xfrm>
                          <a:off x="0" y="0"/>
                          <a:ext cx="882650" cy="18415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B5DCBA" id="Rectangle: Rounded Corners 363" o:spid="_x0000_s1026" style="position:absolute;margin-left:162.6pt;margin-top:154.2pt;width:69.5pt;height:14.5pt;z-index:251658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7ATZAIAACIFAAAOAAAAZHJzL2Uyb0RvYy54bWysVMFu2zAMvQ/YPwi6r46DtMuCOkWQIsOA&#10;oi2aDj0rshQbkEWNUuJkXz9KdpyiLXYYloNCieQj9fyo65tDY9heoa/BFjy/GHGmrISyttuC/3xe&#10;fZly5oOwpTBgVcGPyvOb+edP162bqTFUYEqFjECsn7Wu4FUIbpZlXlaqEf4CnLLk1ICNCLTFbVai&#10;aAm9Mdl4NLrKWsDSIUjlPZ3edk4+T/haKxketPYqMFNw6i2kFdO6iWs2vxazLQpX1bJvQ/xDF42o&#10;LRUdoG5FEGyH9TuoppYIHnS4kNBkoHUtVboD3SYfvbnNuhJOpbsQOd4NNPn/Byvv92v3iERD6/zM&#10;kxlvcdDYxH/qjx0SWceBLHUITNLhdDq+uiRKJbny6SQnm1Cyc7JDH74raFg0Co6ws+UTfZDEk9jf&#10;+dDFn+JiQQur2ph4fm4nWeFoVAww9klpVpfUwDgBJaWopUG2F/SNhZTKhrxzVaJU3fHliH59f0NG&#10;6jYBRmRNhQfsHiCq8D1213YfH1NVEtqQPPpbY13ykJEqgw1DclNbwI8ADN2qr9zFn0jqqIksbaA8&#10;PiJD6GTunVzVxP2d8OFRIOmaPhfNanigRRtoCw69xVkF+Puj8xhPciMvZy3NScH9r51AxZn5YUmI&#10;3/LJJA5W2kwuv45pg689m9ceu2uWQJ8pp1fByWTG+GBOpkZoXmikF7EquYSVVLvgMuBpswzd/NKj&#10;INVikcJomJwId3btZASPrEZZPR9eBLpegIGUew+nmRKzNxLsYmOmhcUugK6TPs+89nzTICbh9I9G&#10;nPTX+xR1ftrmfwAAAP//AwBQSwMEFAAGAAgAAAAhAGItjqHiAAAACwEAAA8AAABkcnMvZG93bnJl&#10;di54bWxMj8FOwzAQRO9I/IO1SNyoQ2pKFOJUCIRoizhQOMDNjbdJRGxHttMkf89ygtvuzGj2bbGe&#10;TMdO6EPrrITrRQIMbeV0a2sJH+9PVxmwEJXVqnMWJcwYYF2enxUq1260b3jax5pRiQ25ktDE2Oec&#10;h6pBo8LC9WjJOzpvVKTV11x7NVK56XiaJCtuVGvpQqN6fGiw+t4PRkJWv85i3GyHzbOfP18ex/64&#10;+9pKeXkx3d8BizjFvzD84hM6lMR0cIPVgXUSlulNSlEakkwAo4RYCVIOpCxvBfCy4P9/KH8AAAD/&#10;/wMAUEsBAi0AFAAGAAgAAAAhALaDOJL+AAAA4QEAABMAAAAAAAAAAAAAAAAAAAAAAFtDb250ZW50&#10;X1R5cGVzXS54bWxQSwECLQAUAAYACAAAACEAOP0h/9YAAACUAQAACwAAAAAAAAAAAAAAAAAvAQAA&#10;X3JlbHMvLnJlbHNQSwECLQAUAAYACAAAACEA2k+wE2QCAAAiBQAADgAAAAAAAAAAAAAAAAAuAgAA&#10;ZHJzL2Uyb0RvYy54bWxQSwECLQAUAAYACAAAACEAYi2OoeIAAAALAQAADwAAAAAAAAAAAAAAAAC+&#10;BAAAZHJzL2Rvd25yZXYueG1sUEsFBgAAAAAEAAQA8wAAAM0FAAAAAA==&#10;" filled="f" strokecolor="#812e07 [1604]" strokeweight="1pt">
                <v:stroke joinstyle="miter"/>
              </v:roundrect>
            </w:pict>
          </mc:Fallback>
        </mc:AlternateContent>
      </w:r>
      <w:r>
        <w:rPr>
          <w:noProof/>
          <w:sz w:val="22"/>
          <w:szCs w:val="22"/>
        </w:rPr>
        <w:drawing>
          <wp:inline distT="0" distB="0" distL="0" distR="0" wp14:anchorId="580C8011" wp14:editId="22731C4E">
            <wp:extent cx="4486275" cy="2595667"/>
            <wp:effectExtent l="0" t="0" r="0" b="0"/>
            <wp:docPr id="361" name="Picture 36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361" descr="A screenshot of a computer&#10;&#10;Description automatically generated"/>
                    <pic:cNvPicPr/>
                  </pic:nvPicPr>
                  <pic:blipFill>
                    <a:blip r:embed="rId206"/>
                    <a:stretch>
                      <a:fillRect/>
                    </a:stretch>
                  </pic:blipFill>
                  <pic:spPr>
                    <a:xfrm>
                      <a:off x="0" y="0"/>
                      <a:ext cx="4498614" cy="2602806"/>
                    </a:xfrm>
                    <a:prstGeom prst="rect">
                      <a:avLst/>
                    </a:prstGeom>
                  </pic:spPr>
                </pic:pic>
              </a:graphicData>
            </a:graphic>
          </wp:inline>
        </w:drawing>
      </w:r>
    </w:p>
    <w:p w14:paraId="71641F5C" w14:textId="4725ACB0" w:rsidR="00190F73" w:rsidRDefault="00190F73" w:rsidP="00EC088A">
      <w:pPr>
        <w:pStyle w:val="BodyText"/>
        <w:rPr>
          <w:sz w:val="22"/>
          <w:szCs w:val="22"/>
        </w:rPr>
      </w:pPr>
    </w:p>
    <w:p w14:paraId="3B2F23BE" w14:textId="2F1B16A3" w:rsidR="006E3D38" w:rsidRDefault="006E3D38">
      <w:pPr>
        <w:spacing w:after="120"/>
        <w:rPr>
          <w:rFonts w:asciiTheme="minorHAnsi" w:hAnsiTheme="minorHAnsi" w:cstheme="minorBidi"/>
          <w:color w:val="454545" w:themeColor="text1"/>
        </w:rPr>
      </w:pPr>
      <w:r>
        <w:br w:type="page"/>
      </w:r>
    </w:p>
    <w:p w14:paraId="63E7393E" w14:textId="72EC9312" w:rsidR="006E3D38" w:rsidRPr="00AB2103" w:rsidRDefault="00222EAA" w:rsidP="796FAE72">
      <w:pPr>
        <w:pStyle w:val="NESOHeading"/>
        <w:framePr w:wrap="notBeside" w:x="1480" w:y="2578"/>
        <w:numPr>
          <w:ilvl w:val="0"/>
          <w:numId w:val="0"/>
        </w:numPr>
      </w:pPr>
      <w:bookmarkStart w:id="438" w:name="_Toc190179325"/>
      <w:r w:rsidRPr="796FAE72">
        <w:rPr>
          <w:lang w:val="en-US"/>
        </w:rPr>
        <w:lastRenderedPageBreak/>
        <w:t>Related Entity</w:t>
      </w:r>
      <w:r w:rsidR="00D8535E" w:rsidRPr="796FAE72">
        <w:rPr>
          <w:lang w:val="en-US"/>
        </w:rPr>
        <w:t>: Establishing an Agreement &amp; Delegation of Asset(s)</w:t>
      </w:r>
      <w:bookmarkEnd w:id="438"/>
    </w:p>
    <w:p w14:paraId="13AF8E13" w14:textId="7AEFB77E" w:rsidR="00222EAA" w:rsidRPr="00E029FC" w:rsidRDefault="00E029FC" w:rsidP="00E029FC">
      <w:pPr>
        <w:spacing w:after="120"/>
        <w:rPr>
          <w:color w:val="454545" w:themeColor="text1"/>
          <w:lang w:val="en-GB"/>
        </w:rPr>
      </w:pPr>
      <w:r>
        <w:br w:type="page"/>
      </w:r>
    </w:p>
    <w:p w14:paraId="520F5B76" w14:textId="6E1CE7A5" w:rsidR="00B72252" w:rsidRDefault="00423C39" w:rsidP="00A63B6A">
      <w:pPr>
        <w:pStyle w:val="NESOSubHeading"/>
      </w:pPr>
      <w:bookmarkStart w:id="439" w:name="_Toc190179326"/>
      <w:r>
        <w:lastRenderedPageBreak/>
        <w:t>Definition of Related Entity</w:t>
      </w:r>
      <w:bookmarkEnd w:id="439"/>
    </w:p>
    <w:p w14:paraId="6536CDC0" w14:textId="77777777" w:rsidR="00345CD5" w:rsidRDefault="00C34E8C" w:rsidP="00C34E8C">
      <w:pPr>
        <w:pStyle w:val="BodyText"/>
      </w:pPr>
      <w:r>
        <w:t>For the purposes of SMP</w:t>
      </w:r>
      <w:r w:rsidR="003825A4">
        <w:t xml:space="preserve">, </w:t>
      </w:r>
      <w:r w:rsidR="0018771A">
        <w:t xml:space="preserve">a Related Entity is defined as a Service Provider who has </w:t>
      </w:r>
      <w:proofErr w:type="gramStart"/>
      <w:r w:rsidR="0018771A">
        <w:t>entered into</w:t>
      </w:r>
      <w:proofErr w:type="gramEnd"/>
      <w:r w:rsidR="0018771A">
        <w:t xml:space="preserve"> a contractual relationship with an Agent to represent the Asset or Assets owned by said Service Provider. In thi</w:t>
      </w:r>
      <w:r w:rsidR="00F452AA">
        <w:t xml:space="preserve">s respect, the Unit will be owned by the Agent and the Assets making up the logical grouping or aggregation will be owned by either a singular Service Provider or </w:t>
      </w:r>
      <w:proofErr w:type="gramStart"/>
      <w:r w:rsidR="00F452AA">
        <w:t>a number of</w:t>
      </w:r>
      <w:proofErr w:type="gramEnd"/>
      <w:r w:rsidR="00F452AA">
        <w:t xml:space="preserve"> </w:t>
      </w:r>
      <w:r w:rsidR="001F557E">
        <w:t xml:space="preserve">Service Providers. </w:t>
      </w:r>
    </w:p>
    <w:p w14:paraId="3E14507C" w14:textId="74B60863" w:rsidR="004E0A14" w:rsidRDefault="001F557E" w:rsidP="00C34E8C">
      <w:pPr>
        <w:pStyle w:val="BodyText"/>
      </w:pPr>
      <w:r>
        <w:t>The SMP Portal</w:t>
      </w:r>
      <w:r w:rsidR="004E0A14">
        <w:t xml:space="preserve">’s role is to </w:t>
      </w:r>
      <w:r w:rsidR="0024669E">
        <w:t xml:space="preserve">enable Market Providers </w:t>
      </w:r>
      <w:proofErr w:type="gramStart"/>
      <w:r w:rsidR="0024669E">
        <w:t>threefold;</w:t>
      </w:r>
      <w:proofErr w:type="gramEnd"/>
      <w:r w:rsidR="0024669E">
        <w:t xml:space="preserve"> </w:t>
      </w:r>
    </w:p>
    <w:p w14:paraId="2A64D1FF" w14:textId="77777777" w:rsidR="0024669E" w:rsidRDefault="0024669E" w:rsidP="00C34E8C">
      <w:pPr>
        <w:pStyle w:val="BodyText"/>
      </w:pPr>
    </w:p>
    <w:p w14:paraId="64D98D23" w14:textId="7F2DDAFA" w:rsidR="0024669E" w:rsidRDefault="0024669E" w:rsidP="001A1C01">
      <w:pPr>
        <w:pStyle w:val="BodyText"/>
        <w:numPr>
          <w:ilvl w:val="0"/>
          <w:numId w:val="59"/>
        </w:numPr>
      </w:pPr>
      <w:r>
        <w:t>The ability to initiate relationship requests and sel</w:t>
      </w:r>
      <w:r w:rsidR="00696E48">
        <w:t xml:space="preserve">ect from the set of Market Providers </w:t>
      </w:r>
      <w:proofErr w:type="gramStart"/>
      <w:r w:rsidR="00696E48">
        <w:t>whom</w:t>
      </w:r>
      <w:proofErr w:type="gramEnd"/>
      <w:r w:rsidR="00696E48">
        <w:t xml:space="preserve"> have been onboarded on SMP</w:t>
      </w:r>
    </w:p>
    <w:p w14:paraId="40E3017C" w14:textId="5106D4BF" w:rsidR="00696E48" w:rsidRDefault="00696E48" w:rsidP="001A1C01">
      <w:pPr>
        <w:pStyle w:val="BodyText"/>
        <w:numPr>
          <w:ilvl w:val="0"/>
          <w:numId w:val="59"/>
        </w:numPr>
      </w:pPr>
      <w:r>
        <w:t>The ability to determine the duration of the relationship and enter into an Agreement for this period</w:t>
      </w:r>
    </w:p>
    <w:p w14:paraId="72A91D77" w14:textId="5E827D19" w:rsidR="00696E48" w:rsidRDefault="00696E48" w:rsidP="001A1C01">
      <w:pPr>
        <w:pStyle w:val="BodyText"/>
        <w:numPr>
          <w:ilvl w:val="0"/>
          <w:numId w:val="59"/>
        </w:numPr>
      </w:pPr>
      <w:r>
        <w:t xml:space="preserve">The ability to transfer or delegate </w:t>
      </w:r>
      <w:r w:rsidR="00ED305F">
        <w:t xml:space="preserve">specific assets </w:t>
      </w:r>
      <w:r w:rsidR="00902CE8">
        <w:t xml:space="preserve">on the part of the Asset Owner from within their ‘Asset’ Portfolio </w:t>
      </w:r>
      <w:r w:rsidR="00CF17BE">
        <w:t xml:space="preserve">and the ability to ‘recall’ or withdraw </w:t>
      </w:r>
      <w:r w:rsidR="001476EB">
        <w:t>specific assets within the agreement perio</w:t>
      </w:r>
      <w:r w:rsidR="00326DAB">
        <w:t>d</w:t>
      </w:r>
      <w:r w:rsidR="00A51941">
        <w:t>.</w:t>
      </w:r>
    </w:p>
    <w:p w14:paraId="233E972B" w14:textId="77777777" w:rsidR="00B508C8" w:rsidRDefault="00B508C8" w:rsidP="00B508C8">
      <w:pPr>
        <w:pStyle w:val="BodyText"/>
      </w:pPr>
    </w:p>
    <w:p w14:paraId="7C3D5F89" w14:textId="653C5CAC" w:rsidR="00B508C8" w:rsidRDefault="00B508C8" w:rsidP="00B508C8">
      <w:pPr>
        <w:pStyle w:val="BodyText"/>
      </w:pPr>
      <w:r>
        <w:t xml:space="preserve">With Release 2.14 Market Providers </w:t>
      </w:r>
      <w:r w:rsidRPr="006A14BB">
        <w:rPr>
          <w:b/>
          <w:bCs/>
        </w:rPr>
        <w:t>can initiate requests acting in both capacities</w:t>
      </w:r>
      <w:r>
        <w:t xml:space="preserve"> - so as Service Providers (Asset Owners) or as Agents. </w:t>
      </w:r>
    </w:p>
    <w:p w14:paraId="6B745026" w14:textId="4AA5DCAF" w:rsidR="00F12D2F" w:rsidRDefault="00476049" w:rsidP="00F12D2F">
      <w:pPr>
        <w:pStyle w:val="BodyText"/>
      </w:pPr>
      <w:r>
        <w:t xml:space="preserve">Equally with Release 2.14 we have introduced the ability for Service Providers (Asset Owners) to </w:t>
      </w:r>
      <w:r w:rsidR="0087202C" w:rsidRPr="006A14BB">
        <w:rPr>
          <w:b/>
          <w:bCs/>
        </w:rPr>
        <w:t>specify individualised assets to delegate responsibility to</w:t>
      </w:r>
      <w:r w:rsidR="0087202C">
        <w:t xml:space="preserve"> a nominated agent</w:t>
      </w:r>
      <w:r w:rsidR="007454A1">
        <w:t xml:space="preserve">. </w:t>
      </w:r>
    </w:p>
    <w:p w14:paraId="2DD0ACD2" w14:textId="66C296F7" w:rsidR="00F12D2F" w:rsidRDefault="00DC28F4" w:rsidP="00F12D2F">
      <w:pPr>
        <w:pStyle w:val="NESOSubHeading"/>
      </w:pPr>
      <w:bookmarkStart w:id="440" w:name="_Toc190179327"/>
      <w:r>
        <w:t>C</w:t>
      </w:r>
      <w:r w:rsidRPr="0057642E">
        <w:t xml:space="preserve">onditions </w:t>
      </w:r>
      <w:r w:rsidR="00F12D2F" w:rsidRPr="0057642E">
        <w:t>of Related Entity</w:t>
      </w:r>
      <w:bookmarkEnd w:id="440"/>
    </w:p>
    <w:p w14:paraId="2561A716" w14:textId="6E5A815A" w:rsidR="00C61602" w:rsidRDefault="00504424" w:rsidP="00C34E8C">
      <w:pPr>
        <w:pStyle w:val="BodyText"/>
      </w:pPr>
      <w:r>
        <w:t>In order for any</w:t>
      </w:r>
      <w:r w:rsidR="00A33B16">
        <w:t xml:space="preserve"> </w:t>
      </w:r>
      <w:r w:rsidR="005B419C">
        <w:t xml:space="preserve">market </w:t>
      </w:r>
      <w:r w:rsidR="00A33B16">
        <w:t>provi</w:t>
      </w:r>
      <w:r w:rsidR="009A679D">
        <w:t xml:space="preserve">der to take advantage of </w:t>
      </w:r>
      <w:r w:rsidR="00624FE7" w:rsidRPr="006A14BB">
        <w:rPr>
          <w:b/>
          <w:bCs/>
        </w:rPr>
        <w:t>delegate responsibility to</w:t>
      </w:r>
      <w:r w:rsidR="00624FE7">
        <w:t xml:space="preserve"> a nominated agent, they must fulfil </w:t>
      </w:r>
      <w:r w:rsidR="005B419C">
        <w:t xml:space="preserve">a set of conditions </w:t>
      </w:r>
      <w:proofErr w:type="gramStart"/>
      <w:r w:rsidR="005B419C">
        <w:t>prior;</w:t>
      </w:r>
      <w:proofErr w:type="gramEnd"/>
      <w:r w:rsidR="005B419C">
        <w:t xml:space="preserve"> </w:t>
      </w:r>
    </w:p>
    <w:p w14:paraId="7712BFD1" w14:textId="0B5E7FB9" w:rsidR="008E14ED" w:rsidRDefault="008E14ED" w:rsidP="001A1C01">
      <w:pPr>
        <w:pStyle w:val="BodyText"/>
        <w:numPr>
          <w:ilvl w:val="0"/>
          <w:numId w:val="28"/>
        </w:numPr>
      </w:pPr>
      <w:r>
        <w:t>The Asset Owner must be registered on the Portal</w:t>
      </w:r>
      <w:r w:rsidR="007B3688">
        <w:t xml:space="preserve"> (with </w:t>
      </w:r>
      <w:r w:rsidR="00853A20">
        <w:t>at least one</w:t>
      </w:r>
      <w:r w:rsidR="00F01230">
        <w:t xml:space="preserve"> Active</w:t>
      </w:r>
      <w:r w:rsidR="00853A20">
        <w:t xml:space="preserve"> </w:t>
      </w:r>
      <w:r w:rsidR="00E8445F">
        <w:t>User</w:t>
      </w:r>
      <w:r w:rsidR="00853A20">
        <w:t>)</w:t>
      </w:r>
      <w:r>
        <w:t>, even if they are not a Unit Owner or acting as an agent on behalf of other service providers</w:t>
      </w:r>
      <w:r w:rsidR="00853A20">
        <w:t xml:space="preserve"> OR intended to access the SMP Portal. </w:t>
      </w:r>
    </w:p>
    <w:p w14:paraId="3FC0B632" w14:textId="5E53000D" w:rsidR="00BD5AE0" w:rsidRDefault="00BD5AE0" w:rsidP="001A1C01">
      <w:pPr>
        <w:pStyle w:val="BodyText"/>
        <w:numPr>
          <w:ilvl w:val="0"/>
          <w:numId w:val="28"/>
        </w:numPr>
      </w:pPr>
      <w:r>
        <w:t>The Asset Owner’s main contact must be notified by their prospective agent</w:t>
      </w:r>
      <w:r w:rsidR="007815AB">
        <w:t xml:space="preserve"> to expect email notifications generated by SMP to ‘invite them’ to accept the agent’s nomination request. </w:t>
      </w:r>
    </w:p>
    <w:p w14:paraId="570A1A97" w14:textId="53B14EEA" w:rsidR="00313018" w:rsidRDefault="00313018" w:rsidP="001A1C01">
      <w:pPr>
        <w:pStyle w:val="BodyText"/>
        <w:numPr>
          <w:ilvl w:val="0"/>
          <w:numId w:val="28"/>
        </w:numPr>
      </w:pPr>
      <w:r>
        <w:t>The prospective agent must pos</w:t>
      </w:r>
      <w:r w:rsidR="0030557C">
        <w:t>s</w:t>
      </w:r>
      <w:r>
        <w:t>ess the Company Registration Number of the service provider in question</w:t>
      </w:r>
      <w:r w:rsidR="008C45AD">
        <w:t xml:space="preserve"> </w:t>
      </w:r>
      <w:proofErr w:type="gramStart"/>
      <w:r w:rsidR="008C45AD">
        <w:t>in order to</w:t>
      </w:r>
      <w:proofErr w:type="gramEnd"/>
      <w:r w:rsidR="008C45AD">
        <w:t xml:space="preserve"> reference it in the Related Entity process. </w:t>
      </w:r>
    </w:p>
    <w:p w14:paraId="10AB885B" w14:textId="5F679B48" w:rsidR="00853A20" w:rsidRDefault="00853A20" w:rsidP="001A1C01">
      <w:pPr>
        <w:pStyle w:val="BodyText"/>
        <w:numPr>
          <w:ilvl w:val="0"/>
          <w:numId w:val="28"/>
        </w:numPr>
      </w:pPr>
      <w:r>
        <w:t xml:space="preserve">The Super User/User Admin must assign the Related Entity Role to the Portal </w:t>
      </w:r>
      <w:r w:rsidR="00C67608">
        <w:t>Users</w:t>
      </w:r>
      <w:r>
        <w:t xml:space="preserve"> </w:t>
      </w:r>
      <w:r w:rsidR="00806122">
        <w:t>who</w:t>
      </w:r>
      <w:r>
        <w:t xml:space="preserve"> are tasked with managing Related Entity </w:t>
      </w:r>
    </w:p>
    <w:p w14:paraId="337EB457" w14:textId="77777777" w:rsidR="00A3535A" w:rsidRDefault="00A3535A" w:rsidP="00A3535A">
      <w:pPr>
        <w:pStyle w:val="BodyText"/>
      </w:pPr>
    </w:p>
    <w:p w14:paraId="68B4ADBF" w14:textId="709B9D66" w:rsidR="00F01230" w:rsidRPr="00C34E8C" w:rsidRDefault="00A3535A" w:rsidP="00F01230">
      <w:pPr>
        <w:pStyle w:val="BodyText"/>
      </w:pPr>
      <w:r>
        <w:t xml:space="preserve">Only when </w:t>
      </w:r>
      <w:proofErr w:type="gramStart"/>
      <w:r>
        <w:t>this conditions</w:t>
      </w:r>
      <w:proofErr w:type="gramEnd"/>
      <w:r>
        <w:t xml:space="preserve"> have been satisfied will a</w:t>
      </w:r>
      <w:r w:rsidR="00A46643">
        <w:t>n Asset Owner be able to select Asset(s) to delegate for transfer to a prospective agent</w:t>
      </w:r>
    </w:p>
    <w:p w14:paraId="6CAAEA1F" w14:textId="7C701E88" w:rsidR="00925CBA" w:rsidRPr="00925CBA" w:rsidRDefault="00925CBA" w:rsidP="00925CBA">
      <w:pPr>
        <w:pStyle w:val="BodyText"/>
      </w:pPr>
    </w:p>
    <w:p w14:paraId="46A30911" w14:textId="5AA8B0B5" w:rsidR="00693892" w:rsidRDefault="007870F8" w:rsidP="0057642E">
      <w:pPr>
        <w:pStyle w:val="NESOSubHeading"/>
      </w:pPr>
      <w:bookmarkStart w:id="441" w:name="_Toc190179328"/>
      <w:r>
        <w:t>Initiating (Nomination) Requests</w:t>
      </w:r>
      <w:bookmarkEnd w:id="441"/>
      <w:r>
        <w:t xml:space="preserve"> </w:t>
      </w:r>
    </w:p>
    <w:p w14:paraId="4BCAB218" w14:textId="77777777" w:rsidR="00693892" w:rsidRDefault="00693892" w:rsidP="00925CBA">
      <w:pPr>
        <w:pStyle w:val="BodyText"/>
        <w:rPr>
          <w:b/>
          <w:bCs/>
        </w:rPr>
      </w:pPr>
    </w:p>
    <w:p w14:paraId="13D35159" w14:textId="3F1D0261" w:rsidR="00693892" w:rsidRPr="0057642E" w:rsidRDefault="00C37FD0" w:rsidP="00C37FD0">
      <w:pPr>
        <w:pStyle w:val="Heading3"/>
        <w:rPr>
          <w:color w:val="FF00FF"/>
        </w:rPr>
      </w:pPr>
      <w:bookmarkStart w:id="442" w:name="_Toc190179329"/>
      <w:r w:rsidRPr="0057642E">
        <w:rPr>
          <w:color w:val="FF00FF"/>
        </w:rPr>
        <w:t>Locating a prospective Agent</w:t>
      </w:r>
      <w:bookmarkEnd w:id="442"/>
    </w:p>
    <w:p w14:paraId="6619C639" w14:textId="77777777" w:rsidR="00A768D6" w:rsidRDefault="00A768D6" w:rsidP="00A768D6">
      <w:pPr>
        <w:pStyle w:val="BodyText"/>
      </w:pPr>
    </w:p>
    <w:p w14:paraId="7CD147EE" w14:textId="38607BA5" w:rsidR="002A33EF" w:rsidRDefault="00A768D6" w:rsidP="00A768D6">
      <w:pPr>
        <w:pStyle w:val="BodyText"/>
      </w:pPr>
      <w:r>
        <w:t xml:space="preserve">If </w:t>
      </w:r>
      <w:r w:rsidR="00C53979">
        <w:t xml:space="preserve">you </w:t>
      </w:r>
      <w:r w:rsidR="00C57E5A">
        <w:t xml:space="preserve">are initiating the request as </w:t>
      </w:r>
      <w:r w:rsidR="00C57E5A" w:rsidRPr="00D35210">
        <w:rPr>
          <w:b/>
          <w:bCs/>
          <w:i/>
          <w:iCs/>
        </w:rPr>
        <w:t xml:space="preserve">a </w:t>
      </w:r>
      <w:r w:rsidR="00E9279A" w:rsidRPr="00D35210">
        <w:rPr>
          <w:b/>
          <w:bCs/>
          <w:i/>
          <w:iCs/>
        </w:rPr>
        <w:t>service provider/asset owner</w:t>
      </w:r>
      <w:r w:rsidR="00E9279A">
        <w:t xml:space="preserve"> wishing to nominate a particular prospective agent to represent you</w:t>
      </w:r>
      <w:r w:rsidR="002A33EF">
        <w:t xml:space="preserve">. To locate and select the </w:t>
      </w:r>
      <w:r w:rsidR="00D40FE8">
        <w:t>agent’s company</w:t>
      </w:r>
      <w:r w:rsidR="00D01C1D">
        <w:t xml:space="preserve"> a) select the ‘My agents tab’ and b) </w:t>
      </w:r>
      <w:r w:rsidR="00257847">
        <w:t>select the ‘Find an Agent’ custom button to initiate the search</w:t>
      </w:r>
    </w:p>
    <w:p w14:paraId="4CFCAF8D" w14:textId="7320BFB1" w:rsidR="00D40FE8" w:rsidRDefault="00D01C1D" w:rsidP="00A768D6">
      <w:pPr>
        <w:pStyle w:val="BodyText"/>
      </w:pPr>
      <w:r>
        <w:rPr>
          <w:noProof/>
        </w:rPr>
        <mc:AlternateContent>
          <mc:Choice Requires="wps">
            <w:drawing>
              <wp:anchor distT="0" distB="0" distL="114300" distR="114300" simplePos="0" relativeHeight="251658467" behindDoc="0" locked="0" layoutInCell="1" allowOverlap="1" wp14:anchorId="7D18472F" wp14:editId="71DCC73D">
                <wp:simplePos x="0" y="0"/>
                <wp:positionH relativeFrom="column">
                  <wp:posOffset>970545</wp:posOffset>
                </wp:positionH>
                <wp:positionV relativeFrom="paragraph">
                  <wp:posOffset>160740</wp:posOffset>
                </wp:positionV>
                <wp:extent cx="464024" cy="327547"/>
                <wp:effectExtent l="0" t="0" r="12700" b="15875"/>
                <wp:wrapNone/>
                <wp:docPr id="243" name="Rectangle 243"/>
                <wp:cNvGraphicFramePr/>
                <a:graphic xmlns:a="http://schemas.openxmlformats.org/drawingml/2006/main">
                  <a:graphicData uri="http://schemas.microsoft.com/office/word/2010/wordprocessingShape">
                    <wps:wsp>
                      <wps:cNvSpPr/>
                      <wps:spPr>
                        <a:xfrm>
                          <a:off x="0" y="0"/>
                          <a:ext cx="464024" cy="32754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DBF343" id="Rectangle 243" o:spid="_x0000_s1026" style="position:absolute;margin-left:76.4pt;margin-top:12.65pt;width:36.55pt;height:25.8pt;z-index:25165846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aSyYQIAAB0FAAAOAAAAZHJzL2Uyb0RvYy54bWysVMFu2zAMvQ/YPwi6L3Yyp92COkWQIsOA&#10;oi3WDj2rslQbkEWNUuJkXz9KdpyiLXYYloNCieQj9fyoi8t9a9hOoW/Alnw6yTlTVkLV2OeS/3zY&#10;fPrCmQ/CVsKAVSU/KM8vlx8/XHRuoWZQg6kUMgKxftG5ktchuEWWeVmrVvgJOGXJqQFbEWiLz1mF&#10;oiP01mSzPD/LOsDKIUjlPZ1e9U6+TPhaKxlutfYqMFNy6i2kFdP6FNdseSEWzyhc3cihDfEPXbSi&#10;sVR0hLoSQbAtNm+g2kYieNBhIqHNQOtGqnQHus00f3Wb+1o4le5C5Hg30uT/H6y82d27OyQaOucX&#10;nsx4i73GNv5Tf2yfyDqMZKl9YJIOi7MinxWcSXJ9np3Pi/NIZnZKdujDNwUti0bJkb5Fokjsrn3o&#10;Q48hsZaFTWNMPD91kqxwMCoGGPtDadZUVHuWgJJI1Nog2wn6vEJKZcO0d9WiUv3xPKff0NqYkRpN&#10;gBFZU+ERewCIAnyL3bc9xMdUlTQ2Jud/a6xPHjNSZbBhTG4bC/gegKFbDZX7+CNJPTWRpSeoDnfI&#10;EHqFeyc3DdF+LXy4E0iSJvHTmIZbWrSBruQwWJzVgL/fO4/xpDTyctbRiJTc/9oKVJyZ75Y0+HVa&#10;FHGm0qaYn89ogy89Ty89dtuugT7TlB4EJ5MZ44M5mhqhfaRpXsWq5BJWUu2Sy4DHzTr0o0vvgVSr&#10;VQqjOXIiXNt7JyN4ZDXK6mH/KNAN2gsk2hs4jpNYvJJgHxszLay2AXST9HnideCbZjAJZ3gv4pC/&#10;3Keo06u2/AMAAP//AwBQSwMEFAAGAAgAAAAhAB6SBlXhAAAACQEAAA8AAABkcnMvZG93bnJldi54&#10;bWxMj0FLw0AUhO+C/2F5gje7aSTRxmxKKgiiIDSWUm/b7GsSzL6N2W0b/73Pkx6HGWa+yZeT7cUJ&#10;R985UjCfRSCQamc6ahRs3p9u7kH4oMno3hEq+EYPy+LyIteZcWda46kKjeAS8plW0IYwZFL6ukWr&#10;/cwNSOwd3Gh1YDk20oz6zOW2l3EUpdLqjnih1QM+tlh/VkerYLtODrhapRv59lF+lfPqeXp92Sl1&#10;fTWVDyACTuEvDL/4jA4FM+3dkYwXPeskZvSgIE5uQXAgjpMFiL2Cu3QBssjl/wfFDwAAAP//AwBQ&#10;SwECLQAUAAYACAAAACEAtoM4kv4AAADhAQAAEwAAAAAAAAAAAAAAAAAAAAAAW0NvbnRlbnRfVHlw&#10;ZXNdLnhtbFBLAQItABQABgAIAAAAIQA4/SH/1gAAAJQBAAALAAAAAAAAAAAAAAAAAC8BAABfcmVs&#10;cy8ucmVsc1BLAQItABQABgAIAAAAIQBs0aSyYQIAAB0FAAAOAAAAAAAAAAAAAAAAAC4CAABkcnMv&#10;ZTJvRG9jLnhtbFBLAQItABQABgAIAAAAIQAekgZV4QAAAAkBAAAPAAAAAAAAAAAAAAAAALsEAABk&#10;cnMvZG93bnJldi54bWxQSwUGAAAAAAQABADzAAAAyQUAAAAA&#10;" filled="f" strokecolor="#812e07 [1604]" strokeweight="1pt"/>
            </w:pict>
          </mc:Fallback>
        </mc:AlternateContent>
      </w:r>
    </w:p>
    <w:p w14:paraId="30FBA61A" w14:textId="200EEB73" w:rsidR="00D40FE8" w:rsidRPr="00A768D6" w:rsidRDefault="00D01C1D" w:rsidP="00A768D6">
      <w:pPr>
        <w:pStyle w:val="BodyText"/>
      </w:pPr>
      <w:r>
        <w:rPr>
          <w:noProof/>
        </w:rPr>
        <mc:AlternateContent>
          <mc:Choice Requires="wps">
            <w:drawing>
              <wp:anchor distT="0" distB="0" distL="114300" distR="114300" simplePos="0" relativeHeight="251658468" behindDoc="0" locked="0" layoutInCell="1" allowOverlap="1" wp14:anchorId="671ED0E0" wp14:editId="6AA5E548">
                <wp:simplePos x="0" y="0"/>
                <wp:positionH relativeFrom="column">
                  <wp:posOffset>574760</wp:posOffset>
                </wp:positionH>
                <wp:positionV relativeFrom="paragraph">
                  <wp:posOffset>1003016</wp:posOffset>
                </wp:positionV>
                <wp:extent cx="1064526" cy="286603"/>
                <wp:effectExtent l="0" t="0" r="21590" b="18415"/>
                <wp:wrapNone/>
                <wp:docPr id="244" name="Rectangle 244"/>
                <wp:cNvGraphicFramePr/>
                <a:graphic xmlns:a="http://schemas.openxmlformats.org/drawingml/2006/main">
                  <a:graphicData uri="http://schemas.microsoft.com/office/word/2010/wordprocessingShape">
                    <wps:wsp>
                      <wps:cNvSpPr/>
                      <wps:spPr>
                        <a:xfrm>
                          <a:off x="0" y="0"/>
                          <a:ext cx="1064526" cy="28660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B6359A" id="Rectangle 244" o:spid="_x0000_s1026" style="position:absolute;margin-left:45.25pt;margin-top:79pt;width:83.8pt;height:22.55pt;z-index:2516584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w/iYgIAAB4FAAAOAAAAZHJzL2Uyb0RvYy54bWysVMFu2zAMvQ/YPwi6r3a8JOuCOkXQosOA&#10;oA3WDj2rslQbkEWNUuJkXz9KdpyiLXYYloNCieQj9fyoi8t9a9hOoW/AlnxylnOmrISqsc8l//lw&#10;8+mcMx+ErYQBq0p+UJ5fLj9+uOjcQhVQg6kUMgKxftG5ktchuEWWeVmrVvgzcMqSUwO2ItAWn7MK&#10;RUforcmKPJ9nHWDlEKTynk6veydfJnytlQx3WnsVmCk59RbSiml9imu2vBCLZxSubuTQhviHLlrR&#10;WCo6Ql2LINgWmzdQbSMRPOhwJqHNQOtGqnQHus0kf3Wb+1o4le5C5Hg30uT/H6y83d27DRINnfML&#10;T2a8xV5jG/+pP7ZPZB1GstQ+MEmHk3w+nRVzziT5ivP5PP8c2cxO2Q59+KagZdEoOdLHSByJ3dqH&#10;PvQYEotZuGmMieenVpIVDkbFAGN/KM2aiooXCSipRF0ZZDtB31dIqWyY9K5aVKo/nuX0G1obM1Kj&#10;CTAiayo8Yg8AUYFvsfu2h/iYqpLIxuT8b431yWNGqgw2jMltYwHfAzB0q6FyH38kqacmsvQE1WGD&#10;DKGXuHfypiHa18KHjUDSNKmf5jTc0aINdCWHweKsBvz93nmMJ6mRl7OOZqTk/tdWoOLMfLckwq+T&#10;6TQOVdpMZ18K2uBLz9NLj922V0CfaUIvgpPJjPHBHE2N0D7SOK9iVXIJK6l2yWXA4+Yq9LNLD4JU&#10;q1UKo0FyIqztvZMRPLIaZfWwfxToBu0FUu0tHOdJLF5JsI+NmRZW2wC6Sfo88TrwTUOYhDM8GHHK&#10;X+5T1OlZW/4BAAD//wMAUEsDBBQABgAIAAAAIQAvOz2M4QAAAAoBAAAPAAAAZHJzL2Rvd25yZXYu&#10;eG1sTI9BS8NAEIXvgv9hGcGb3U0lJcZsSioIoiA0llJv22SaBLOzMbtt4793etLbzLzHm+9ly8n2&#10;4oSj7xxpiGYKBFLl6o4aDZuP57sEhA+GatM7Qg0/6GGZX19lJq3dmdZ4KkMjOIR8ajS0IQyplL5q&#10;0Ro/cwMSawc3WhN4HRtZj+bM4baXc6UW0pqO+ENrBnxqsfoqj1bDdh0fcLVabOT7Z/FdROXL9Pa6&#10;0/r2ZioeQQScwp8ZLviMDjkz7d2Rai96DQ8qZiff44Q7sWEeJxGIPQ/qPgKZZ/J/hfwXAAD//wMA&#10;UEsBAi0AFAAGAAgAAAAhALaDOJL+AAAA4QEAABMAAAAAAAAAAAAAAAAAAAAAAFtDb250ZW50X1R5&#10;cGVzXS54bWxQSwECLQAUAAYACAAAACEAOP0h/9YAAACUAQAACwAAAAAAAAAAAAAAAAAvAQAAX3Jl&#10;bHMvLnJlbHNQSwECLQAUAAYACAAAACEAN18P4mICAAAeBQAADgAAAAAAAAAAAAAAAAAuAgAAZHJz&#10;L2Uyb0RvYy54bWxQSwECLQAUAAYACAAAACEALzs9jOEAAAAKAQAADwAAAAAAAAAAAAAAAAC8BAAA&#10;ZHJzL2Rvd25yZXYueG1sUEsFBgAAAAAEAAQA8wAAAMoFAAAAAA==&#10;" filled="f" strokecolor="#812e07 [1604]" strokeweight="1pt"/>
            </w:pict>
          </mc:Fallback>
        </mc:AlternateContent>
      </w:r>
      <w:r w:rsidR="00B64E67">
        <w:rPr>
          <w:noProof/>
        </w:rPr>
        <w:drawing>
          <wp:inline distT="0" distB="0" distL="0" distR="0" wp14:anchorId="7FBA25D0" wp14:editId="542A5672">
            <wp:extent cx="5543550" cy="3108960"/>
            <wp:effectExtent l="0" t="0" r="0" b="0"/>
            <wp:docPr id="239" name="Picture 2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A screenshot of a computer&#10;&#10;Description automatically generated"/>
                    <pic:cNvPicPr/>
                  </pic:nvPicPr>
                  <pic:blipFill>
                    <a:blip r:embed="rId207"/>
                    <a:stretch>
                      <a:fillRect/>
                    </a:stretch>
                  </pic:blipFill>
                  <pic:spPr>
                    <a:xfrm>
                      <a:off x="0" y="0"/>
                      <a:ext cx="5543550" cy="3108960"/>
                    </a:xfrm>
                    <a:prstGeom prst="rect">
                      <a:avLst/>
                    </a:prstGeom>
                  </pic:spPr>
                </pic:pic>
              </a:graphicData>
            </a:graphic>
          </wp:inline>
        </w:drawing>
      </w:r>
    </w:p>
    <w:p w14:paraId="0A39B319" w14:textId="18DD4612" w:rsidR="00A95B7D" w:rsidRDefault="00A95B7D" w:rsidP="00925CBA">
      <w:pPr>
        <w:pStyle w:val="BodyText"/>
      </w:pPr>
    </w:p>
    <w:p w14:paraId="31CA177E" w14:textId="77777777" w:rsidR="00280320" w:rsidRDefault="00280320" w:rsidP="00925CBA">
      <w:pPr>
        <w:pStyle w:val="BodyText"/>
      </w:pPr>
    </w:p>
    <w:p w14:paraId="672D0535" w14:textId="77777777" w:rsidR="00280320" w:rsidRDefault="00280320" w:rsidP="00925CBA">
      <w:pPr>
        <w:pStyle w:val="BodyText"/>
      </w:pPr>
    </w:p>
    <w:p w14:paraId="7E646396" w14:textId="77777777" w:rsidR="00280320" w:rsidRDefault="00280320" w:rsidP="00925CBA">
      <w:pPr>
        <w:pStyle w:val="BodyText"/>
      </w:pPr>
    </w:p>
    <w:p w14:paraId="458C6989" w14:textId="77777777" w:rsidR="00280320" w:rsidRDefault="00280320" w:rsidP="00925CBA">
      <w:pPr>
        <w:pStyle w:val="BodyText"/>
      </w:pPr>
    </w:p>
    <w:p w14:paraId="4FDE90A8" w14:textId="77777777" w:rsidR="0057642E" w:rsidRDefault="0057642E" w:rsidP="00925CBA">
      <w:pPr>
        <w:pStyle w:val="BodyText"/>
      </w:pPr>
    </w:p>
    <w:p w14:paraId="2043C37C" w14:textId="6A925138" w:rsidR="00280320" w:rsidRDefault="00280320" w:rsidP="0057642E">
      <w:pPr>
        <w:pStyle w:val="NESOSubHeading"/>
      </w:pPr>
      <w:bookmarkStart w:id="443" w:name="_Toc190179330"/>
      <w:r>
        <w:lastRenderedPageBreak/>
        <w:t>Locating a prospective Agent – Entering in the Market Provider Details</w:t>
      </w:r>
      <w:bookmarkEnd w:id="443"/>
      <w:r>
        <w:t xml:space="preserve"> </w:t>
      </w:r>
    </w:p>
    <w:p w14:paraId="53EEC2B2" w14:textId="77777777" w:rsidR="00A85C67" w:rsidRDefault="00A85C67" w:rsidP="00A85C67">
      <w:pPr>
        <w:spacing w:after="120"/>
        <w:rPr>
          <w:rFonts w:asciiTheme="minorHAnsi" w:hAnsiTheme="minorHAnsi" w:cstheme="minorBidi"/>
          <w:color w:val="454545" w:themeColor="text1"/>
        </w:rPr>
      </w:pPr>
      <w:r>
        <w:rPr>
          <w:rFonts w:asciiTheme="minorHAnsi" w:hAnsiTheme="minorHAnsi" w:cstheme="minorBidi"/>
          <w:color w:val="454545" w:themeColor="text1"/>
        </w:rPr>
        <w:t xml:space="preserve">The pop-up screen prompting the prospective agent will ask for two mandatory pieces of information a) the Company Registration Number in the search box and b) the </w:t>
      </w:r>
      <w:r w:rsidRPr="0074126F">
        <w:rPr>
          <w:rFonts w:asciiTheme="minorHAnsi" w:hAnsiTheme="minorHAnsi" w:cstheme="minorBidi"/>
          <w:i/>
          <w:iCs/>
          <w:color w:val="454545" w:themeColor="text1"/>
        </w:rPr>
        <w:t xml:space="preserve">representation </w:t>
      </w:r>
      <w:r>
        <w:rPr>
          <w:rFonts w:asciiTheme="minorHAnsi" w:hAnsiTheme="minorHAnsi" w:cstheme="minorBidi"/>
          <w:color w:val="454545" w:themeColor="text1"/>
        </w:rPr>
        <w:t xml:space="preserve">dates. Please note that without entering a valid number, the process will be aborted. When a valid Registration number is detected, the corresponding Company Details are displayed. </w:t>
      </w:r>
    </w:p>
    <w:p w14:paraId="4C17328E" w14:textId="77777777" w:rsidR="00280320" w:rsidRDefault="00280320" w:rsidP="00A85C67">
      <w:pPr>
        <w:spacing w:after="120"/>
        <w:rPr>
          <w:rFonts w:asciiTheme="minorHAnsi" w:hAnsiTheme="minorHAnsi" w:cstheme="minorBidi"/>
          <w:color w:val="454545" w:themeColor="text1"/>
        </w:rPr>
      </w:pPr>
    </w:p>
    <w:p w14:paraId="51B263EF" w14:textId="4D6E3EB7" w:rsidR="0053780B" w:rsidRDefault="00633059" w:rsidP="00A45898">
      <w:pPr>
        <w:pStyle w:val="BodyText"/>
      </w:pPr>
      <w:r>
        <w:rPr>
          <w:noProof/>
        </w:rPr>
        <mc:AlternateContent>
          <mc:Choice Requires="wps">
            <w:drawing>
              <wp:anchor distT="0" distB="0" distL="114300" distR="114300" simplePos="0" relativeHeight="251658472" behindDoc="0" locked="0" layoutInCell="1" allowOverlap="1" wp14:anchorId="1968D923" wp14:editId="7D3B8BC7">
                <wp:simplePos x="0" y="0"/>
                <wp:positionH relativeFrom="column">
                  <wp:posOffset>820420</wp:posOffset>
                </wp:positionH>
                <wp:positionV relativeFrom="paragraph">
                  <wp:posOffset>2438817</wp:posOffset>
                </wp:positionV>
                <wp:extent cx="2838735" cy="559558"/>
                <wp:effectExtent l="0" t="0" r="19050" b="12065"/>
                <wp:wrapNone/>
                <wp:docPr id="1694314804" name="Rectangle 1694314804"/>
                <wp:cNvGraphicFramePr/>
                <a:graphic xmlns:a="http://schemas.openxmlformats.org/drawingml/2006/main">
                  <a:graphicData uri="http://schemas.microsoft.com/office/word/2010/wordprocessingShape">
                    <wps:wsp>
                      <wps:cNvSpPr/>
                      <wps:spPr>
                        <a:xfrm>
                          <a:off x="0" y="0"/>
                          <a:ext cx="2838735" cy="55955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4783DC" id="Rectangle 1694314804" o:spid="_x0000_s1026" style="position:absolute;margin-left:64.6pt;margin-top:192.05pt;width:223.5pt;height:44.05pt;z-index:251658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BgxYgIAAB4FAAAOAAAAZHJzL2Uyb0RvYy54bWysVMFu2zAMvQ/YPwi6L07SeE2DOkWQIsOA&#10;oi3WDj2rslQbkEWNUuJkXz9KdpyiLXYYloNCieQj9fyoy6t9Y9hOoa/BFnwyGnOmrISyti8F//m4&#10;+TLnzAdhS2HAqoIflOdXy8+fLlu3UFOowJQKGYFYv2hdwasQ3CLLvKxUI/wInLLk1ICNCLTFl6xE&#10;0RJ6Y7LpePw1awFLhyCV93R63Tn5MuFrrWS409qrwEzBqbeQVkzrc1yz5aVYvKBwVS37NsQ/dNGI&#10;2lLRAepaBMG2WL+DamqJ4EGHkYQmA61rqdId6DaT8ZvbPFTCqXQXIse7gSb//2Dl7e7B3SPR0Dq/&#10;8GTGW+w1NvGf+mP7RNZhIEvtA5N0OJ2fzc/Pcs4k+fL8Is/nkc3slO3Qh28KGhaNgiN9jMSR2N34&#10;0IUeQ2IxC5vamHh+aiVZ4WBUDDD2h9KsLmPxBJRUotYG2U7Q9xVSKhsmnasSpeqO8zH9+taGjNRo&#10;AozImgoP2D1AVOB77K7tPj6mqiSyIXn8t8a65CEjVQYbhuSmtoAfARi6VV+5iz+S1FETWXqG8nCP&#10;DKGTuHdyUxPtN8KHe4GkaVI/zWm4o0UbaAsOvcVZBfj7o/MYT1IjL2ctzUjB/a+tQMWZ+W5JhBeT&#10;2SwOVdrM8vMpbfC15/m1x26bNdBnmtCL4GQyY3wwR1MjNE80zqtYlVzCSqpdcBnwuFmHbnbpQZBq&#10;tUphNEhOhBv74GQEj6xGWT3unwS6XnuBVHsLx3kSizcS7GJjpoXVNoCukz5PvPZ80xAm4fQPRpzy&#10;1/sUdXrWln8AAAD//wMAUEsDBBQABgAIAAAAIQC1leNY4wAAAAsBAAAPAAAAZHJzL2Rvd25yZXYu&#10;eG1sTI/BSsNAEIbvgu+wjODNbrK2aY3ZlFQQxILQtBS9bbPTJJjdjdltG9/e8aTHf+bjn2+y5Wg6&#10;dsbBt85KiCcRMLSV062tJey2z3cLYD4oq1XnLEr4Rg/L/PoqU6l2F7vBcxlqRiXWp0pCE0Kfcu6r&#10;Bo3yE9ejpd3RDUYFikPN9aAuVG46LqIo4Ua1li40qsenBqvP8mQk7DezI65WyY6/fRRfRVy+jOvX&#10;dylvb8biEVjAMfzB8KtP6pCT08GdrPasoyweBKES7hfTGBgRs3lCk4OE6VwI4HnG//+Q/wAAAP//&#10;AwBQSwECLQAUAAYACAAAACEAtoM4kv4AAADhAQAAEwAAAAAAAAAAAAAAAAAAAAAAW0NvbnRlbnRf&#10;VHlwZXNdLnhtbFBLAQItABQABgAIAAAAIQA4/SH/1gAAAJQBAAALAAAAAAAAAAAAAAAAAC8BAABf&#10;cmVscy8ucmVsc1BLAQItABQABgAIAAAAIQBQzBgxYgIAAB4FAAAOAAAAAAAAAAAAAAAAAC4CAABk&#10;cnMvZTJvRG9jLnhtbFBLAQItABQABgAIAAAAIQC1leNY4wAAAAsBAAAPAAAAAAAAAAAAAAAAALwE&#10;AABkcnMvZG93bnJldi54bWxQSwUGAAAAAAQABADzAAAAzAUAAAAA&#10;" filled="f" strokecolor="#812e07 [1604]" strokeweight="1pt"/>
            </w:pict>
          </mc:Fallback>
        </mc:AlternateContent>
      </w:r>
      <w:r>
        <w:rPr>
          <w:noProof/>
        </w:rPr>
        <mc:AlternateContent>
          <mc:Choice Requires="wps">
            <w:drawing>
              <wp:anchor distT="0" distB="0" distL="114300" distR="114300" simplePos="0" relativeHeight="251658471" behindDoc="0" locked="0" layoutInCell="1" allowOverlap="1" wp14:anchorId="7DAB8337" wp14:editId="425BFC90">
                <wp:simplePos x="0" y="0"/>
                <wp:positionH relativeFrom="column">
                  <wp:posOffset>861363</wp:posOffset>
                </wp:positionH>
                <wp:positionV relativeFrom="paragraph">
                  <wp:posOffset>1456178</wp:posOffset>
                </wp:positionV>
                <wp:extent cx="2838735" cy="532263"/>
                <wp:effectExtent l="0" t="0" r="19050" b="20320"/>
                <wp:wrapNone/>
                <wp:docPr id="1694314800" name="Rectangle 1694314800"/>
                <wp:cNvGraphicFramePr/>
                <a:graphic xmlns:a="http://schemas.openxmlformats.org/drawingml/2006/main">
                  <a:graphicData uri="http://schemas.microsoft.com/office/word/2010/wordprocessingShape">
                    <wps:wsp>
                      <wps:cNvSpPr/>
                      <wps:spPr>
                        <a:xfrm>
                          <a:off x="0" y="0"/>
                          <a:ext cx="2838735" cy="53226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86F1F" id="Rectangle 1694314800" o:spid="_x0000_s1026" style="position:absolute;margin-left:67.8pt;margin-top:114.65pt;width:223.5pt;height:41.9pt;z-index:2516584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yyuYgIAAB4FAAAOAAAAZHJzL2Uyb0RvYy54bWysVE1v2zAMvQ/YfxB0X5zPtgviFEGLDAOC&#10;tlg79KzIUm1AFjVKiZP9+lGy4xRtscOwHBRKJB+p50ctrg+1YXuFvgKb89FgyJmyEorKvuT859P6&#10;yxVnPghbCANW5fyoPL9efv60aNxcjaEEUyhkBGL9vHE5L0Nw8yzzslS18ANwypJTA9Yi0BZfsgJF&#10;Q+i1ycbD4UXWABYOQSrv6fS2dfJlwtdayXCvtVeBmZxTbyGtmNZtXLPlQsxfULiykl0b4h+6qEVl&#10;qWgPdSuCYDus3kHVlUTwoMNAQp2B1pVU6Q50m9HwzW0eS+FUuguR411Pk/9/sPJu/+gekGhonJ97&#10;MuMtDhrr+E/9sUMi69iTpQ6BSTocX02uLiczziT5ZpPx+GIS2czO2Q59+KagZtHIOdLHSByJ/caH&#10;NvQUEotZWFfGxPNzK8kKR6NigLE/lGZVEYsnoKQSdWOQ7QV9XyGlsmHUukpRqPZ4NqRf11qfkRpN&#10;gBFZU+EeuwOICnyP3bbdxcdUlUTWJw//1lib3GekymBDn1xXFvAjAEO36iq38SeSWmoiS1sojg/I&#10;EFqJeyfXFdG+ET48CCRNk/ppTsM9LdpAk3PoLM5KwN8fncd4khp5OWtoRnLuf+0EKs7Md0si/Dqa&#10;TuNQpc10djmmDb72bF977K6+AfpMI3oRnExmjA/mZGqE+pnGeRWrkktYSbVzLgOeNjehnV16EKRa&#10;rVIYDZITYWMfnYzgkdUoq6fDs0DXaS+Qau/gNE9i/kaCbWzMtLDaBdBV0ueZ145vGsIknO7BiFP+&#10;ep+izs/a8g8AAAD//wMAUEsDBBQABgAIAAAAIQAwysfb4gAAAAsBAAAPAAAAZHJzL2Rvd25yZXYu&#10;eG1sTI9NS8NAEIbvgv9hGcGb3XyQ0MZsSioIoiA0lqK3bTJNgtnZmN228d87nvT4zjy880y+ns0g&#10;zji53pKCcBGAQKpt01OrYPf2eLcE4bymRg+WUME3OlgX11e5zhp7oS2eK98KLiGXaQWd92Mmpas7&#10;NNot7IjEu6OdjPYcp1Y2k75wuRlkFASpNLonvtDpER86rD+rk1Gw3yZH3GzSnXz9KL/KsHqaX57f&#10;lbq9mct7EB5n/wfDrz6rQ8FOB3uixomBc5ykjCqIolUMgolkGfHkoCAO4xBkkcv/PxQ/AAAA//8D&#10;AFBLAQItABQABgAIAAAAIQC2gziS/gAAAOEBAAATAAAAAAAAAAAAAAAAAAAAAABbQ29udGVudF9U&#10;eXBlc10ueG1sUEsBAi0AFAAGAAgAAAAhADj9If/WAAAAlAEAAAsAAAAAAAAAAAAAAAAALwEAAF9y&#10;ZWxzLy5yZWxzUEsBAi0AFAAGAAgAAAAhAAT3LK5iAgAAHgUAAA4AAAAAAAAAAAAAAAAALgIAAGRy&#10;cy9lMm9Eb2MueG1sUEsBAi0AFAAGAAgAAAAhADDKx9viAAAACwEAAA8AAAAAAAAAAAAAAAAAvAQA&#10;AGRycy9kb3ducmV2LnhtbFBLBQYAAAAABAAEAPMAAADLBQAAAAA=&#10;" filled="f" strokecolor="#812e07 [1604]" strokeweight="1pt"/>
            </w:pict>
          </mc:Fallback>
        </mc:AlternateContent>
      </w:r>
      <w:r w:rsidR="00280320">
        <w:rPr>
          <w:noProof/>
        </w:rPr>
        <w:drawing>
          <wp:inline distT="0" distB="0" distL="0" distR="0" wp14:anchorId="1252AD7A" wp14:editId="08D5DF97">
            <wp:extent cx="5434608" cy="3562065"/>
            <wp:effectExtent l="0" t="0" r="0" b="635"/>
            <wp:docPr id="240" name="Picture 24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Graphical user interface, application&#10;&#10;Description automatically generated"/>
                    <pic:cNvPicPr/>
                  </pic:nvPicPr>
                  <pic:blipFill>
                    <a:blip r:embed="rId208"/>
                    <a:stretch>
                      <a:fillRect/>
                    </a:stretch>
                  </pic:blipFill>
                  <pic:spPr>
                    <a:xfrm>
                      <a:off x="0" y="0"/>
                      <a:ext cx="5441543" cy="3566610"/>
                    </a:xfrm>
                    <a:prstGeom prst="rect">
                      <a:avLst/>
                    </a:prstGeom>
                  </pic:spPr>
                </pic:pic>
              </a:graphicData>
            </a:graphic>
          </wp:inline>
        </w:drawing>
      </w:r>
    </w:p>
    <w:p w14:paraId="714A757A" w14:textId="6B565A27" w:rsidR="000F7742" w:rsidRPr="00E029FC" w:rsidRDefault="00633059" w:rsidP="00E029FC">
      <w:pPr>
        <w:pStyle w:val="BodyText"/>
      </w:pPr>
      <w:r>
        <w:rPr>
          <w:noProof/>
        </w:rPr>
        <mc:AlternateContent>
          <mc:Choice Requires="wps">
            <w:drawing>
              <wp:anchor distT="0" distB="0" distL="114300" distR="114300" simplePos="0" relativeHeight="251658470" behindDoc="0" locked="0" layoutInCell="1" allowOverlap="1" wp14:anchorId="1FB4648F" wp14:editId="5CAAB878">
                <wp:simplePos x="0" y="0"/>
                <wp:positionH relativeFrom="column">
                  <wp:posOffset>724885</wp:posOffset>
                </wp:positionH>
                <wp:positionV relativeFrom="paragraph">
                  <wp:posOffset>1161330</wp:posOffset>
                </wp:positionV>
                <wp:extent cx="2197289" cy="1037230"/>
                <wp:effectExtent l="0" t="0" r="12700" b="10795"/>
                <wp:wrapNone/>
                <wp:docPr id="1694314792" name="Rectangle 1694314792"/>
                <wp:cNvGraphicFramePr/>
                <a:graphic xmlns:a="http://schemas.openxmlformats.org/drawingml/2006/main">
                  <a:graphicData uri="http://schemas.microsoft.com/office/word/2010/wordprocessingShape">
                    <wps:wsp>
                      <wps:cNvSpPr/>
                      <wps:spPr>
                        <a:xfrm>
                          <a:off x="0" y="0"/>
                          <a:ext cx="2197289" cy="103723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D1CD2B" id="Rectangle 1694314792" o:spid="_x0000_s1026" style="position:absolute;margin-left:57.1pt;margin-top:91.45pt;width:173pt;height:81.65pt;z-index:2516584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Cw6ZAIAAB8FAAAOAAAAZHJzL2Uyb0RvYy54bWysVFFP2zAQfp+0/2D5fU1SYNCqKapATJMq&#10;QIOJZ+PYJJLj885u0+7X7+ykKQK0h2l5cM6+u+/sz995cblrDdsq9A3YkheTnDNlJVSNfSn5z8eb&#10;Lxec+SBsJQxYVfK98vxy+fnTonNzNYUaTKWQEYj1886VvA7BzbPMy1q1wk/AKUtODdiKQFN8ySoU&#10;HaG3Jpvm+desA6wcglTe0+p17+TLhK+1kuFOa68CMyWnvYU0Yhqf45gtF2L+gsLVjRy2If5hF61o&#10;LBUdoa5FEGyDzTuotpEIHnSYSGgz0LqRKp2BTlPkb07zUAun0lmIHO9Gmvz/g5W32wd3j0RD5/zc&#10;kxlPsdPYxj/tj+0SWfuRLLULTNLitJidTy9mnEnyFfnJ+fQk0Zkd0x368E1By6JRcqTbSCSJ7doH&#10;Kkmhh5BYzcJNY0xcP+4lWWFvVAww9ofSrKli9QSUZKKuDLKtoAsWUiobit5Vi0r1y2c5ffGmqd6Y&#10;kWYJMCJrKjxiDwBRgu+xe5ghPqaqpLIxOf/bxvrkMSNVBhvG5LaxgB8BGDrVULmPP5DUUxNZeoZq&#10;f48Mode4d/KmIdrXwod7gSRqkj81arijQRvoSg6DxVkN+Puj9RhPWiMvZx01Scn9r41AxZn5bkmF&#10;s+L0NHZVmpyenU9pgq89z689dtNeAV1TQU+Ck8mM8cEcTI3QPlE/r2JVcgkrqXbJZcDD5Cr0zUsv&#10;glSrVQqjTnIirO2DkxE8shpl9bh7EugG7QWS7S0cGkrM30iwj42ZFlabALpJ+jzyOvBNXZiEM7wY&#10;sc1fz1PU8V1b/gEAAP//AwBQSwMEFAAGAAgAAAAhAA7UtcXiAAAACwEAAA8AAABkcnMvZG93bnJl&#10;di54bWxMj0FLw0AQhe+C/2EZwZvdJMZQYzYlFQRREBqL6G2bnSbB7GzMbtv47x1Peps383jzvWI1&#10;20EccfK9IwXxIgKB1DjTU6tg+/pwtQThgyajB0eo4Bs9rMrzs0Lnxp1og8c6tIJDyOdaQRfCmEvp&#10;mw6t9gs3IvFt7yarA8uplWbSJw63g0yiKJNW98QfOj3ifYfNZ32wCt42N3tcr7OtfPmovqq4fpyf&#10;n96VuryYqzsQAefwZ4ZffEaHkpl27kDGi4F1nCZs5WGZ3IJgR5pFvNkpuE6zBGRZyP8dyh8AAAD/&#10;/wMAUEsBAi0AFAAGAAgAAAAhALaDOJL+AAAA4QEAABMAAAAAAAAAAAAAAAAAAAAAAFtDb250ZW50&#10;X1R5cGVzXS54bWxQSwECLQAUAAYACAAAACEAOP0h/9YAAACUAQAACwAAAAAAAAAAAAAAAAAvAQAA&#10;X3JlbHMvLnJlbHNQSwECLQAUAAYACAAAACEAiNQsOmQCAAAfBQAADgAAAAAAAAAAAAAAAAAuAgAA&#10;ZHJzL2Uyb0RvYy54bWxQSwECLQAUAAYACAAAACEADtS1xeIAAAALAQAADwAAAAAAAAAAAAAAAAC+&#10;BAAAZHJzL2Rvd25yZXYueG1sUEsFBgAAAAAEAAQA8wAAAM0FAAAAAA==&#10;" filled="f" strokecolor="#812e07 [1604]" strokeweight="1pt"/>
            </w:pict>
          </mc:Fallback>
        </mc:AlternateContent>
      </w:r>
      <w:r>
        <w:rPr>
          <w:noProof/>
        </w:rPr>
        <mc:AlternateContent>
          <mc:Choice Requires="wps">
            <w:drawing>
              <wp:anchor distT="0" distB="0" distL="114300" distR="114300" simplePos="0" relativeHeight="251658469" behindDoc="0" locked="0" layoutInCell="1" allowOverlap="1" wp14:anchorId="38B600C6" wp14:editId="56DC8371">
                <wp:simplePos x="0" y="0"/>
                <wp:positionH relativeFrom="column">
                  <wp:posOffset>1584695</wp:posOffset>
                </wp:positionH>
                <wp:positionV relativeFrom="paragraph">
                  <wp:posOffset>2648936</wp:posOffset>
                </wp:positionV>
                <wp:extent cx="791570" cy="354841"/>
                <wp:effectExtent l="0" t="0" r="27940" b="26670"/>
                <wp:wrapNone/>
                <wp:docPr id="1694314791" name="Rectangle 1694314791"/>
                <wp:cNvGraphicFramePr/>
                <a:graphic xmlns:a="http://schemas.openxmlformats.org/drawingml/2006/main">
                  <a:graphicData uri="http://schemas.microsoft.com/office/word/2010/wordprocessingShape">
                    <wps:wsp>
                      <wps:cNvSpPr/>
                      <wps:spPr>
                        <a:xfrm>
                          <a:off x="0" y="0"/>
                          <a:ext cx="791570" cy="35484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250FDA" id="Rectangle 1694314791" o:spid="_x0000_s1026" style="position:absolute;margin-left:124.8pt;margin-top:208.6pt;width:62.35pt;height:27.95pt;z-index:2516584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1A5YQIAAB0FAAAOAAAAZHJzL2Uyb0RvYy54bWysVFFv2yAQfp+0/4B4XxxnydpGcaqoVadJ&#10;UVu1nfpMMdSWMMcOEif79Tuw40RttYdpfsDA3X13fHzH4nLXGLZV6GuwBc9HY86UlVDW9rXgP59u&#10;vpxz5oOwpTBgVcH3yvPL5edPi9bN1QQqMKVCRiDWz1tX8CoEN88yLyvVCD8CpywZNWAjAi3xNStR&#10;tITemGwyHn/LWsDSIUjlPe1ed0a+TPhaKxnutPYqMFNwqi2kEdP4EsdsuRDzVxSuqmVfhviHKhpR&#10;W0o6QF2LINgG63dQTS0RPOgwktBkoHUtVToDnSYfvznNYyWcSmchcrwbaPL/D1bebh/dPRINrfNz&#10;T9N4ip3GJv6pPrZLZO0HstQuMEmbZxf57IwolWT6OpueT/NIZnYMdujDdwUNi5OCI91Fokhs1z50&#10;rgeXmMvCTW1M3D9WkmZhb1R0MPZBaVaXlHuSgJJI1JVBthV0vUJKZUPemSpRqm57NqavL22ISIUm&#10;wIisKfGA3QNEAb7H7sru/WOoShobgsd/K6wLHiJSZrBhCG5qC/gRgKFT9Zk7/wNJHTWRpRco9/fI&#10;EDqFeydvaqJ9LXy4F0iSppuiNg13NGgDbcGhn3FWAf7+aD/6k9LIyllLLVJw/2sjUHFmfljS4EU+&#10;ncaeSovp7GxCCzy1vJxa7Ka5ArqmnB4EJ9M0+gdzmGqE5pm6eRWzkklYSbkLLgMeFleha116D6Ra&#10;rZIb9ZETYW0fnYzgkdUoq6fds0DXay+QaG/h0E5i/kaCnW+MtLDaBNB10ueR155v6sEknP69iE1+&#10;uk5ex1dt+QcAAP//AwBQSwMEFAAGAAgAAAAhACrwtCbjAAAACwEAAA8AAABkcnMvZG93bnJldi54&#10;bWxMj01Lw0AQhu+C/2EZwZvdfJnUmE1JBUEUhMZS9LbNTpNgdjZmt238964nPc7MwzvPW6xmPbAT&#10;TrY3JCBcBMCQGqN6agVs3x5vlsCsk6TkYAgFfKOFVXl5UchcmTNt8FS7lvkQsrkU0Dk35pzbpkMt&#10;7cKMSP52MJOWzo9Ty9Ukzz5cDzwKgpRr2ZP/0MkRHzpsPuujFrDb3B5wvU63/PWj+qrC+ml+eX4X&#10;4vpqru6BOZzdHwy/+l4dSu+0N0dSlg0CouQu9aiAJMwiYJ6IsyQGtvebLA6BlwX/36H8AQAA//8D&#10;AFBLAQItABQABgAIAAAAIQC2gziS/gAAAOEBAAATAAAAAAAAAAAAAAAAAAAAAABbQ29udGVudF9U&#10;eXBlc10ueG1sUEsBAi0AFAAGAAgAAAAhADj9If/WAAAAlAEAAAsAAAAAAAAAAAAAAAAALwEAAF9y&#10;ZWxzLy5yZWxzUEsBAi0AFAAGAAgAAAAhAMJrUDlhAgAAHQUAAA4AAAAAAAAAAAAAAAAALgIAAGRy&#10;cy9lMm9Eb2MueG1sUEsBAi0AFAAGAAgAAAAhACrwtCbjAAAACwEAAA8AAAAAAAAAAAAAAAAAuwQA&#10;AGRycy9kb3ducmV2LnhtbFBLBQYAAAAABAAEAPMAAADLBQAAAAA=&#10;" filled="f" strokecolor="#812e07 [1604]" strokeweight="1pt"/>
            </w:pict>
          </mc:Fallback>
        </mc:AlternateContent>
      </w:r>
      <w:r w:rsidR="00280320">
        <w:rPr>
          <w:noProof/>
        </w:rPr>
        <w:drawing>
          <wp:inline distT="0" distB="0" distL="0" distR="0" wp14:anchorId="41064B68" wp14:editId="2987B969">
            <wp:extent cx="3220872" cy="3105762"/>
            <wp:effectExtent l="0" t="0" r="0" b="0"/>
            <wp:docPr id="241" name="Picture 24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Graphical user interface, application&#10;&#10;Description automatically generated"/>
                    <pic:cNvPicPr/>
                  </pic:nvPicPr>
                  <pic:blipFill>
                    <a:blip r:embed="rId209"/>
                    <a:stretch>
                      <a:fillRect/>
                    </a:stretch>
                  </pic:blipFill>
                  <pic:spPr>
                    <a:xfrm>
                      <a:off x="0" y="0"/>
                      <a:ext cx="3233503" cy="3117941"/>
                    </a:xfrm>
                    <a:prstGeom prst="rect">
                      <a:avLst/>
                    </a:prstGeom>
                  </pic:spPr>
                </pic:pic>
              </a:graphicData>
            </a:graphic>
          </wp:inline>
        </w:drawing>
      </w:r>
      <w:r w:rsidR="000F7742">
        <w:br w:type="page"/>
      </w:r>
    </w:p>
    <w:p w14:paraId="56125C01" w14:textId="0A4AB1D0" w:rsidR="00633059" w:rsidRPr="00C16784" w:rsidRDefault="00633059" w:rsidP="00633059">
      <w:pPr>
        <w:pStyle w:val="Heading3"/>
        <w:rPr>
          <w:color w:val="FF00FF"/>
          <w:sz w:val="22"/>
          <w:szCs w:val="22"/>
        </w:rPr>
      </w:pPr>
      <w:bookmarkStart w:id="444" w:name="_Toc190179331"/>
      <w:r w:rsidRPr="00C16784">
        <w:rPr>
          <w:color w:val="FF00FF"/>
          <w:sz w:val="22"/>
          <w:szCs w:val="22"/>
        </w:rPr>
        <w:lastRenderedPageBreak/>
        <w:t>Locating a prospective Agent – Confirmation of Submission of Nomination Request</w:t>
      </w:r>
      <w:bookmarkEnd w:id="444"/>
    </w:p>
    <w:p w14:paraId="543DA47A" w14:textId="77777777" w:rsidR="00633059" w:rsidRDefault="00633059" w:rsidP="00633059">
      <w:pPr>
        <w:pStyle w:val="BodyText"/>
      </w:pPr>
    </w:p>
    <w:p w14:paraId="223E1117" w14:textId="2748B71B" w:rsidR="00633059" w:rsidRPr="00633059" w:rsidRDefault="00633059" w:rsidP="00633059">
      <w:pPr>
        <w:pStyle w:val="BodyText"/>
      </w:pPr>
    </w:p>
    <w:p w14:paraId="3AD7E3A2" w14:textId="34DE057F" w:rsidR="00280320" w:rsidRDefault="002F00D4">
      <w:pPr>
        <w:spacing w:after="120"/>
      </w:pPr>
      <w:r>
        <w:rPr>
          <w:noProof/>
        </w:rPr>
        <w:drawing>
          <wp:inline distT="0" distB="0" distL="0" distR="0" wp14:anchorId="4485A8DC" wp14:editId="29EC6FFD">
            <wp:extent cx="5543550" cy="2449830"/>
            <wp:effectExtent l="0" t="0" r="0" b="7620"/>
            <wp:docPr id="242" name="Picture 24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Graphical user interface, application&#10;&#10;Description automatically generated"/>
                    <pic:cNvPicPr/>
                  </pic:nvPicPr>
                  <pic:blipFill>
                    <a:blip r:embed="rId210"/>
                    <a:stretch>
                      <a:fillRect/>
                    </a:stretch>
                  </pic:blipFill>
                  <pic:spPr>
                    <a:xfrm>
                      <a:off x="0" y="0"/>
                      <a:ext cx="5543550" cy="2449830"/>
                    </a:xfrm>
                    <a:prstGeom prst="rect">
                      <a:avLst/>
                    </a:prstGeom>
                  </pic:spPr>
                </pic:pic>
              </a:graphicData>
            </a:graphic>
          </wp:inline>
        </w:drawing>
      </w:r>
    </w:p>
    <w:p w14:paraId="2A77EBA8" w14:textId="77777777" w:rsidR="00280320" w:rsidRDefault="00280320">
      <w:pPr>
        <w:spacing w:after="120"/>
      </w:pPr>
    </w:p>
    <w:p w14:paraId="436BA86F" w14:textId="7F85EB0A" w:rsidR="00280320" w:rsidRDefault="00280320">
      <w:pPr>
        <w:spacing w:after="120"/>
        <w:rPr>
          <w:rFonts w:asciiTheme="minorHAnsi" w:hAnsiTheme="minorHAnsi" w:cstheme="minorBidi"/>
          <w:color w:val="454545" w:themeColor="text1"/>
        </w:rPr>
      </w:pPr>
      <w:r>
        <w:br w:type="page"/>
      </w:r>
    </w:p>
    <w:p w14:paraId="117A9DF1" w14:textId="672A4D7A" w:rsidR="0098059A" w:rsidRDefault="0098059A" w:rsidP="0057642E">
      <w:pPr>
        <w:pStyle w:val="NESOSubHeading"/>
      </w:pPr>
      <w:bookmarkStart w:id="445" w:name="_Toc190179332"/>
      <w:r>
        <w:lastRenderedPageBreak/>
        <w:t>Accepting/Rejecting Nomination Requests</w:t>
      </w:r>
      <w:bookmarkEnd w:id="445"/>
    </w:p>
    <w:p w14:paraId="2C8250BB" w14:textId="77777777" w:rsidR="0098059A" w:rsidRPr="0098059A" w:rsidRDefault="0098059A" w:rsidP="0098059A">
      <w:pPr>
        <w:pStyle w:val="BodyText"/>
      </w:pPr>
    </w:p>
    <w:p w14:paraId="18A590E4" w14:textId="720E0590" w:rsidR="00A85C67" w:rsidRDefault="00467AA9" w:rsidP="00A45898">
      <w:pPr>
        <w:pStyle w:val="BodyText"/>
      </w:pPr>
      <w:r>
        <w:t xml:space="preserve">Once the request has been confirmed, the prospective agent’s associated Portal Users will be sent </w:t>
      </w:r>
      <w:r w:rsidR="00272C15">
        <w:t xml:space="preserve">an Email Alert prompting them of the pending nomination request. They </w:t>
      </w:r>
      <w:r w:rsidR="00067F33">
        <w:t xml:space="preserve">will be expected to click on the hyperlink in the body of the email or login directly to the SMP Portal to </w:t>
      </w:r>
      <w:r w:rsidR="000E34CF">
        <w:t xml:space="preserve">be able to complete the acceptance or rejection of the nomination request exercise. </w:t>
      </w:r>
    </w:p>
    <w:p w14:paraId="2F56AC97" w14:textId="139C0947" w:rsidR="000E34CF" w:rsidRDefault="000E34CF" w:rsidP="00A45898">
      <w:pPr>
        <w:pStyle w:val="BodyText"/>
      </w:pPr>
    </w:p>
    <w:p w14:paraId="67F7CA07" w14:textId="12B2695D" w:rsidR="00B42F7A" w:rsidRDefault="000E34CF" w:rsidP="00A45898">
      <w:pPr>
        <w:pStyle w:val="BodyText"/>
      </w:pPr>
      <w:r>
        <w:t xml:space="preserve">As the prospective agent, the associated portal user will </w:t>
      </w:r>
      <w:r w:rsidR="00C61548">
        <w:t xml:space="preserve">click on the Related Entity Tab and then proceed to the ‘My Companies’ Sub Tab – there they will see the New Agent Request notification with the option to Accept or Reject the request. Prior to selecting </w:t>
      </w:r>
      <w:r w:rsidR="00115505">
        <w:t xml:space="preserve">Accept option they will be required to visit the Terms &amp; Conditions Page to review the content. It is recommended they do this in a different tab on their browser. </w:t>
      </w:r>
    </w:p>
    <w:p w14:paraId="54D35F62" w14:textId="5585035D" w:rsidR="00B42F7A" w:rsidRDefault="00115505" w:rsidP="00A45898">
      <w:pPr>
        <w:pStyle w:val="BodyText"/>
        <w:rPr>
          <w:noProof/>
        </w:rPr>
      </w:pPr>
      <w:r>
        <w:rPr>
          <w:noProof/>
        </w:rPr>
        <mc:AlternateContent>
          <mc:Choice Requires="wps">
            <w:drawing>
              <wp:anchor distT="0" distB="0" distL="114300" distR="114300" simplePos="0" relativeHeight="251658473" behindDoc="0" locked="0" layoutInCell="1" allowOverlap="1" wp14:anchorId="728DFBDE" wp14:editId="59E2876B">
                <wp:simplePos x="0" y="0"/>
                <wp:positionH relativeFrom="column">
                  <wp:posOffset>58051</wp:posOffset>
                </wp:positionH>
                <wp:positionV relativeFrom="paragraph">
                  <wp:posOffset>220374</wp:posOffset>
                </wp:positionV>
                <wp:extent cx="791570" cy="354841"/>
                <wp:effectExtent l="0" t="0" r="27940" b="26670"/>
                <wp:wrapNone/>
                <wp:docPr id="1694314805" name="Rectangle 1694314805"/>
                <wp:cNvGraphicFramePr/>
                <a:graphic xmlns:a="http://schemas.openxmlformats.org/drawingml/2006/main">
                  <a:graphicData uri="http://schemas.microsoft.com/office/word/2010/wordprocessingShape">
                    <wps:wsp>
                      <wps:cNvSpPr/>
                      <wps:spPr>
                        <a:xfrm>
                          <a:off x="0" y="0"/>
                          <a:ext cx="791570" cy="35484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FD90ED" id="Rectangle 1694314805" o:spid="_x0000_s1026" style="position:absolute;margin-left:4.55pt;margin-top:17.35pt;width:62.35pt;height:27.95pt;z-index:2516584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1A5YQIAAB0FAAAOAAAAZHJzL2Uyb0RvYy54bWysVFFv2yAQfp+0/4B4XxxnydpGcaqoVadJ&#10;UVu1nfpMMdSWMMcOEif79Tuw40RttYdpfsDA3X13fHzH4nLXGLZV6GuwBc9HY86UlVDW9rXgP59u&#10;vpxz5oOwpTBgVcH3yvPL5edPi9bN1QQqMKVCRiDWz1tX8CoEN88yLyvVCD8CpywZNWAjAi3xNStR&#10;tITemGwyHn/LWsDSIUjlPe1ed0a+TPhaKxnutPYqMFNwqi2kEdP4EsdsuRDzVxSuqmVfhviHKhpR&#10;W0o6QF2LINgG63dQTS0RPOgwktBkoHUtVToDnSYfvznNYyWcSmchcrwbaPL/D1bebh/dPRINrfNz&#10;T9N4ip3GJv6pPrZLZO0HstQuMEmbZxf57IwolWT6OpueT/NIZnYMdujDdwUNi5OCI91Fokhs1z50&#10;rgeXmMvCTW1M3D9WkmZhb1R0MPZBaVaXlHuSgJJI1JVBthV0vUJKZUPemSpRqm57NqavL22ISIUm&#10;wIisKfGA3QNEAb7H7sru/WOoShobgsd/K6wLHiJSZrBhCG5qC/gRgKFT9Zk7/wNJHTWRpRco9/fI&#10;EDqFeydvaqJ9LXy4F0iSppuiNg13NGgDbcGhn3FWAf7+aD/6k9LIyllLLVJw/2sjUHFmfljS4EU+&#10;ncaeSovp7GxCCzy1vJxa7Ka5ArqmnB4EJ9M0+gdzmGqE5pm6eRWzkklYSbkLLgMeFleha116D6Ra&#10;rZIb9ZETYW0fnYzgkdUoq6fds0DXay+QaG/h0E5i/kaCnW+MtLDaBNB10ueR155v6sEknP69iE1+&#10;uk5ex1dt+QcAAP//AwBQSwMEFAAGAAgAAAAhAGZ6R8ffAAAABwEAAA8AAABkcnMvZG93bnJldi54&#10;bWxMj0FLw0AQhe+C/2EZwZvdxGiqMZuSCoIoCE2L6G2bnSbB7GzMbtv4752e9PjmPd77Jl9MthcH&#10;HH3nSEE8i0Ag1c501CjYrJ+u7kD4oMno3hEq+EEPi+L8LNeZcUda4aEKjeAS8plW0IYwZFL6ukWr&#10;/cwNSOzt3Gh1YDk20oz6yOW2l9dRlEqrO+KFVg/42GL9Ve2tgvfV7Q6Xy3Qj3z7L7zKunqfXlw+l&#10;Li+m8gFEwCn8heGEz+hQMNPW7cl40Su4jzmoILmZgzjZScKfbPkepSCLXP7nL34BAAD//wMAUEsB&#10;Ai0AFAAGAAgAAAAhALaDOJL+AAAA4QEAABMAAAAAAAAAAAAAAAAAAAAAAFtDb250ZW50X1R5cGVz&#10;XS54bWxQSwECLQAUAAYACAAAACEAOP0h/9YAAACUAQAACwAAAAAAAAAAAAAAAAAvAQAAX3JlbHMv&#10;LnJlbHNQSwECLQAUAAYACAAAACEAwmtQOWECAAAdBQAADgAAAAAAAAAAAAAAAAAuAgAAZHJzL2Uy&#10;b0RvYy54bWxQSwECLQAUAAYACAAAACEAZnpHx98AAAAHAQAADwAAAAAAAAAAAAAAAAC7BAAAZHJz&#10;L2Rvd25yZXYueG1sUEsFBgAAAAAEAAQA8wAAAMcFAAAAAA==&#10;" filled="f" strokecolor="#812e07 [1604]" strokeweight="1pt"/>
            </w:pict>
          </mc:Fallback>
        </mc:AlternateContent>
      </w:r>
    </w:p>
    <w:p w14:paraId="31F7AE99" w14:textId="55848430" w:rsidR="00B42F7A" w:rsidRDefault="00FA34E3" w:rsidP="00A45898">
      <w:pPr>
        <w:pStyle w:val="BodyText"/>
        <w:rPr>
          <w:noProof/>
        </w:rPr>
      </w:pPr>
      <w:r>
        <w:rPr>
          <w:noProof/>
        </w:rPr>
        <mc:AlternateContent>
          <mc:Choice Requires="wps">
            <w:drawing>
              <wp:anchor distT="0" distB="0" distL="114300" distR="114300" simplePos="0" relativeHeight="251658509" behindDoc="0" locked="0" layoutInCell="1" allowOverlap="1" wp14:anchorId="2DC62610" wp14:editId="6D643CC2">
                <wp:simplePos x="0" y="0"/>
                <wp:positionH relativeFrom="column">
                  <wp:posOffset>4616243</wp:posOffset>
                </wp:positionH>
                <wp:positionV relativeFrom="paragraph">
                  <wp:posOffset>1454844</wp:posOffset>
                </wp:positionV>
                <wp:extent cx="749123" cy="159415"/>
                <wp:effectExtent l="0" t="0" r="13335" b="12065"/>
                <wp:wrapNone/>
                <wp:docPr id="254" name="Rectangle 254"/>
                <wp:cNvGraphicFramePr/>
                <a:graphic xmlns:a="http://schemas.openxmlformats.org/drawingml/2006/main">
                  <a:graphicData uri="http://schemas.microsoft.com/office/word/2010/wordprocessingShape">
                    <wps:wsp>
                      <wps:cNvSpPr/>
                      <wps:spPr>
                        <a:xfrm>
                          <a:off x="0" y="0"/>
                          <a:ext cx="749123" cy="159415"/>
                        </a:xfrm>
                        <a:prstGeom prst="rect">
                          <a:avLst/>
                        </a:prstGeom>
                        <a:solidFill>
                          <a:srgbClr val="454545"/>
                        </a:solidFill>
                        <a:ln w="12700" cap="flat" cmpd="sng" algn="ctr">
                          <a:solidFill>
                            <a:srgbClr val="45454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2569BD" id="Rectangle 254" o:spid="_x0000_s1026" style="position:absolute;margin-left:363.5pt;margin-top:114.55pt;width:59pt;height:12.55pt;z-index:2516585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FimUgIAAMoEAAAOAAAAZHJzL2Uyb0RvYy54bWysVG1P2zAQ/j5p/8Hy95GmawdUpKgCMU1C&#10;gAQTn6+O3Vjy285uU/brd3YCBbYP07REcu5853t5/FzOzvfWsJ3EqL1reH004Uw64VvtNg3//nD1&#10;6YSzmMC1YLyTDX+SkZ8vP34468NCTn3nTSuRURAXF31oeJdSWFRVFJ20EI98kI6MyqOFRCpuqhah&#10;p+jWVNPJ5EvVe2wDeiFjpN3LwciXJb5SUqRbpaJMzDScaktlxbKu81otz2CxQQidFmMZ8A9VWNCO&#10;kr6EuoQEbIv6t1BWC/TRq3QkvK28UlrI0gN1U0/edXPfQZClFwInhheY4v8LK2529+EOCYY+xEUk&#10;MXexV2jzl+pj+wLW0wtYcp+YoM3j2Wk9/cyZIFM9P53V8wxmdTgcMKav0luWhYYj3UWBCHbXMQ2u&#10;zy45V/RGt1famKLgZn1hkO2A7m02z+8Y/Y2bcayn7NPjCd2tAOKPMpBItKFteHQbzsBsiJgiYcn9&#10;5nT8uyS5yEuI3VBMiTDQxupE3DXaNvxkkp+xRONyC7Kwb2z1AG6W1r59ukOGfqBjDOJKU5JriOkO&#10;kPhH3dBMpVtalPHUoh8lzjqPP/+0n/2JFmTlrCc+U/s/toCSM/PNEWFO69ksD0BRZvPjKSn42rJ+&#10;bXFbe+EJ+pqmN4giZv9knkWF3j7S6K1yVjKBE5R7AHpULtIwZzS8Qq5WxY1IHyBdu/sgcvCMU4b3&#10;Yf8IGEaiJGLYjX/mPize8WXwzSedX22TV7qQ6YArkTArNDCFjuNw54l8rRevwy9o+QsAAP//AwBQ&#10;SwMEFAAGAAgAAAAhAEMUTILfAAAACwEAAA8AAABkcnMvZG93bnJldi54bWxMj8FOwzAQRO9I/IO1&#10;SNyo3dDSEOJUCAnEqVJD1bMTmyTCXke204S/ZznBcWdHM2/K/eIsu5gQB48S1isBzGDr9YCdhNPH&#10;610OLCaFWlmPRsK3ibCvrq9KVWg/49Fc6tQxCsFYKAl9SmPBeWx741Rc+dEg/T59cCrRGTqug5op&#10;3FmeCfHAnRqQGno1mpfetF/15CScj8JOgz+HU/0uDveHZm7zt1nK25vl+QlYMkv6M8MvPqFDRUyN&#10;n1BHZiXssh1tSRKy7HENjBz5ZktKQ8p2kwGvSv5/Q/UDAAD//wMAUEsBAi0AFAAGAAgAAAAhALaD&#10;OJL+AAAA4QEAABMAAAAAAAAAAAAAAAAAAAAAAFtDb250ZW50X1R5cGVzXS54bWxQSwECLQAUAAYA&#10;CAAAACEAOP0h/9YAAACUAQAACwAAAAAAAAAAAAAAAAAvAQAAX3JlbHMvLnJlbHNQSwECLQAUAAYA&#10;CAAAACEAnBhYplICAADKBAAADgAAAAAAAAAAAAAAAAAuAgAAZHJzL2Uyb0RvYy54bWxQSwECLQAU&#10;AAYACAAAACEAQxRMgt8AAAALAQAADwAAAAAAAAAAAAAAAACsBAAAZHJzL2Rvd25yZXYueG1sUEsF&#10;BgAAAAAEAAQA8wAAALgFAAAAAA==&#10;" fillcolor="#454545" strokecolor="#454545" strokeweight="1pt"/>
            </w:pict>
          </mc:Fallback>
        </mc:AlternateContent>
      </w:r>
      <w:r w:rsidR="00115505">
        <w:rPr>
          <w:noProof/>
        </w:rPr>
        <mc:AlternateContent>
          <mc:Choice Requires="wps">
            <w:drawing>
              <wp:anchor distT="0" distB="0" distL="114300" distR="114300" simplePos="0" relativeHeight="251658477" behindDoc="0" locked="0" layoutInCell="1" allowOverlap="1" wp14:anchorId="7AB8107C" wp14:editId="74FFF180">
                <wp:simplePos x="0" y="0"/>
                <wp:positionH relativeFrom="column">
                  <wp:posOffset>1078407</wp:posOffset>
                </wp:positionH>
                <wp:positionV relativeFrom="paragraph">
                  <wp:posOffset>2105660</wp:posOffset>
                </wp:positionV>
                <wp:extent cx="829340" cy="287079"/>
                <wp:effectExtent l="0" t="0" r="27940" b="17780"/>
                <wp:wrapNone/>
                <wp:docPr id="1694314809" name="Rectangle 1694314809"/>
                <wp:cNvGraphicFramePr/>
                <a:graphic xmlns:a="http://schemas.openxmlformats.org/drawingml/2006/main">
                  <a:graphicData uri="http://schemas.microsoft.com/office/word/2010/wordprocessingShape">
                    <wps:wsp>
                      <wps:cNvSpPr/>
                      <wps:spPr>
                        <a:xfrm>
                          <a:off x="0" y="0"/>
                          <a:ext cx="829340" cy="28707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DBB904" id="Rectangle 1694314809" o:spid="_x0000_s1026" style="position:absolute;margin-left:84.9pt;margin-top:165.8pt;width:65.3pt;height:22.6pt;z-index:2516584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1pCYQIAAB0FAAAOAAAAZHJzL2Uyb0RvYy54bWysVFFv2yAQfp+0/4B4X+1k7dJEcaqoVadJ&#10;UVs1nfpMMdSWMMcOEif79Tuw40RttYdpfsDA3X13fHzH/GrXGLZV6GuwBR+d5ZwpK6Gs7WvBfz7d&#10;frnkzAdhS2HAqoLvledXi8+f5q2bqTFUYEqFjECsn7Wu4FUIbpZlXlaqEf4MnLJk1ICNCLTE16xE&#10;0RJ6Y7Jxnn/LWsDSIUjlPe3edEa+SPhaKxnutfYqMFNwqi2kEdP4EsdsMRezVxSuqmVfhviHKhpR&#10;W0o6QN2IINgG63dQTS0RPOhwJqHJQOtaqnQGOs0of3OadSWcSmchcrwbaPL/D1bebdfuAYmG1vmZ&#10;p2k8xU5jE/9UH9slsvYDWWoXmKTNy/H06zlRKsk0vpzkk2kkMzsGO/Thu4KGxUnBke4iUSS2Kx86&#10;14NLzGXhtjYm7h8rSbOwNyo6GPuoNKtLyj1OQEkk6tog2wq6XiGlsmHUmSpRqm77IqevL22ISIUm&#10;wIisKfGA3QNEAb7H7sru/WOoShobgvO/FdYFDxEpM9gwBDe1BfwIwNCp+syd/4GkjprI0guU+wdk&#10;CJ3CvZO3NdG+Ej48CCRJ001Rm4Z7GrSBtuDQzzirAH9/tB/9SWlk5aylFim4/7URqDgzPyxpcDo6&#10;jwIIaXF+MRnTAk8tL6cWu2muga5pRA+Ck2ka/YM5TDVC80zdvIxZySSspNwFlwEPi+vQtS69B1It&#10;l8mN+siJsLJrJyN4ZDXK6mn3LND12gsk2js4tJOYvZFg5xsjLSw3AXSd9HnkteebejAJp38vYpOf&#10;rpPX8VVb/AEAAP//AwBQSwMEFAAGAAgAAAAhAJso3WDiAAAACwEAAA8AAABkcnMvZG93bnJldi54&#10;bWxMj1FLwzAUhd8F/0O4gm8uqdU4a9PRCYIoCOvG0LesuWuLTVKbbKv/3uuTvp3DOZz73Xwx2Z4d&#10;cQyddwqSmQCGrvamc42Czfrpag4sRO2M7r1DBd8YYFGcn+U6M/7kVnisYsNoxIVMK2hjHDLOQ92i&#10;1WHmB3SU7f1odSQ7NtyM+kTjtufXQkhudefoQqsHfGyx/qwOVsF2dbvH5VJu+NtH+VUm1fP0+vKu&#10;1OXFVD4AizjFvzL84hM6FMS08wdnAuvJy3tCjwrSNJHAqJEKcQNsR+JOzoEXOf//Q/EDAAD//wMA&#10;UEsBAi0AFAAGAAgAAAAhALaDOJL+AAAA4QEAABMAAAAAAAAAAAAAAAAAAAAAAFtDb250ZW50X1R5&#10;cGVzXS54bWxQSwECLQAUAAYACAAAACEAOP0h/9YAAACUAQAACwAAAAAAAAAAAAAAAAAvAQAAX3Jl&#10;bHMvLnJlbHNQSwECLQAUAAYACAAAACEA+F9aQmECAAAdBQAADgAAAAAAAAAAAAAAAAAuAgAAZHJz&#10;L2Uyb0RvYy54bWxQSwECLQAUAAYACAAAACEAmyjdYOIAAAALAQAADwAAAAAAAAAAAAAAAAC7BAAA&#10;ZHJzL2Rvd25yZXYueG1sUEsFBgAAAAAEAAQA8wAAAMoFAAAAAA==&#10;" filled="f" strokecolor="#812e07 [1604]" strokeweight="1pt"/>
            </w:pict>
          </mc:Fallback>
        </mc:AlternateContent>
      </w:r>
      <w:r w:rsidR="00115505">
        <w:rPr>
          <w:noProof/>
        </w:rPr>
        <mc:AlternateContent>
          <mc:Choice Requires="wps">
            <w:drawing>
              <wp:anchor distT="0" distB="0" distL="114300" distR="114300" simplePos="0" relativeHeight="251658476" behindDoc="0" locked="0" layoutInCell="1" allowOverlap="1" wp14:anchorId="7D807975" wp14:editId="04AE5BE1">
                <wp:simplePos x="0" y="0"/>
                <wp:positionH relativeFrom="column">
                  <wp:posOffset>217525</wp:posOffset>
                </wp:positionH>
                <wp:positionV relativeFrom="paragraph">
                  <wp:posOffset>2084528</wp:posOffset>
                </wp:positionV>
                <wp:extent cx="829340" cy="287079"/>
                <wp:effectExtent l="0" t="0" r="27940" b="17780"/>
                <wp:wrapNone/>
                <wp:docPr id="1694314808" name="Rectangle 1694314808"/>
                <wp:cNvGraphicFramePr/>
                <a:graphic xmlns:a="http://schemas.openxmlformats.org/drawingml/2006/main">
                  <a:graphicData uri="http://schemas.microsoft.com/office/word/2010/wordprocessingShape">
                    <wps:wsp>
                      <wps:cNvSpPr/>
                      <wps:spPr>
                        <a:xfrm>
                          <a:off x="0" y="0"/>
                          <a:ext cx="829340" cy="28707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7E7A2F" id="Rectangle 1694314808" o:spid="_x0000_s1026" style="position:absolute;margin-left:17.15pt;margin-top:164.15pt;width:65.3pt;height:22.6pt;z-index:2516584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1pCYQIAAB0FAAAOAAAAZHJzL2Uyb0RvYy54bWysVFFv2yAQfp+0/4B4X+1k7dJEcaqoVadJ&#10;UVs1nfpMMdSWMMcOEif79Tuw40RttYdpfsDA3X13fHzH/GrXGLZV6GuwBR+d5ZwpK6Gs7WvBfz7d&#10;frnkzAdhS2HAqoLvledXi8+f5q2bqTFUYEqFjECsn7Wu4FUIbpZlXlaqEf4MnLJk1ICNCLTE16xE&#10;0RJ6Y7Jxnn/LWsDSIUjlPe3edEa+SPhaKxnutfYqMFNwqi2kEdP4EsdsMRezVxSuqmVfhviHKhpR&#10;W0o6QN2IINgG63dQTS0RPOhwJqHJQOtaqnQGOs0of3OadSWcSmchcrwbaPL/D1bebdfuAYmG1vmZ&#10;p2k8xU5jE/9UH9slsvYDWWoXmKTNy/H06zlRKsk0vpzkk2kkMzsGO/Thu4KGxUnBke4iUSS2Kx86&#10;14NLzGXhtjYm7h8rSbOwNyo6GPuoNKtLyj1OQEkk6tog2wq6XiGlsmHUmSpRqm77IqevL22ISIUm&#10;wIisKfGA3QNEAb7H7sru/WOoShobgvO/FdYFDxEpM9gwBDe1BfwIwNCp+syd/4GkjprI0guU+wdk&#10;CJ3CvZO3NdG+Ej48CCRJ001Rm4Z7GrSBtuDQzzirAH9/tB/9SWlk5aylFim4/7URqDgzPyxpcDo6&#10;jwIIaXF+MRnTAk8tL6cWu2muga5pRA+Ck2ka/YM5TDVC80zdvIxZySSspNwFlwEPi+vQtS69B1It&#10;l8mN+siJsLJrJyN4ZDXK6mn3LND12gsk2js4tJOYvZFg5xsjLSw3AXSd9HnkteebejAJp38vYpOf&#10;rpPX8VVb/AEAAP//AwBQSwMEFAAGAAgAAAAhAPNjlb3hAAAACgEAAA8AAABkcnMvZG93bnJldi54&#10;bWxMj09Lw0AQxe+C32EZwZvdtGljjdmUVBBEQWgsordtdpoEs7Mxu23jt3d60tP8e7z3m2w12k4c&#10;cfCtIwXTSQQCqXKmpVrB9u3xZgnCB01Gd45QwQ96WOWXF5lOjTvRBo9lqAWbkE+1giaEPpXSVw1a&#10;7SeuR+Lb3g1WBx6HWppBn9jcdnIWRYm0uiVOaHSPDw1WX+XBKnjfLPa4Xidb+fpZfBfT8ml8ef5Q&#10;6vpqLO5BBBzDnxjO+IwOOTPt3IGMF52CeB6zkutsyc1ZkMzvQOx4cxsvQOaZ/P9C/gsAAP//AwBQ&#10;SwECLQAUAAYACAAAACEAtoM4kv4AAADhAQAAEwAAAAAAAAAAAAAAAAAAAAAAW0NvbnRlbnRfVHlw&#10;ZXNdLnhtbFBLAQItABQABgAIAAAAIQA4/SH/1gAAAJQBAAALAAAAAAAAAAAAAAAAAC8BAABfcmVs&#10;cy8ucmVsc1BLAQItABQABgAIAAAAIQD4X1pCYQIAAB0FAAAOAAAAAAAAAAAAAAAAAC4CAABkcnMv&#10;ZTJvRG9jLnhtbFBLAQItABQABgAIAAAAIQDzY5W94QAAAAoBAAAPAAAAAAAAAAAAAAAAALsEAABk&#10;cnMvZG93bnJldi54bWxQSwUGAAAAAAQABADzAAAAyQUAAAAA&#10;" filled="f" strokecolor="#812e07 [1604]" strokeweight="1pt"/>
            </w:pict>
          </mc:Fallback>
        </mc:AlternateContent>
      </w:r>
      <w:r w:rsidR="00115505">
        <w:rPr>
          <w:noProof/>
        </w:rPr>
        <mc:AlternateContent>
          <mc:Choice Requires="wps">
            <w:drawing>
              <wp:anchor distT="0" distB="0" distL="114300" distR="114300" simplePos="0" relativeHeight="251658475" behindDoc="0" locked="0" layoutInCell="1" allowOverlap="1" wp14:anchorId="0BA8FECF" wp14:editId="6796DB79">
                <wp:simplePos x="0" y="0"/>
                <wp:positionH relativeFrom="column">
                  <wp:posOffset>809787</wp:posOffset>
                </wp:positionH>
                <wp:positionV relativeFrom="paragraph">
                  <wp:posOffset>1451433</wp:posOffset>
                </wp:positionV>
                <wp:extent cx="829340" cy="287079"/>
                <wp:effectExtent l="0" t="0" r="27940" b="17780"/>
                <wp:wrapNone/>
                <wp:docPr id="1694314807" name="Rectangle 1694314807"/>
                <wp:cNvGraphicFramePr/>
                <a:graphic xmlns:a="http://schemas.openxmlformats.org/drawingml/2006/main">
                  <a:graphicData uri="http://schemas.microsoft.com/office/word/2010/wordprocessingShape">
                    <wps:wsp>
                      <wps:cNvSpPr/>
                      <wps:spPr>
                        <a:xfrm>
                          <a:off x="0" y="0"/>
                          <a:ext cx="829340" cy="28707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9DB374" id="Rectangle 1694314807" o:spid="_x0000_s1026" style="position:absolute;margin-left:63.75pt;margin-top:114.3pt;width:65.3pt;height:22.6pt;z-index:2516584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1pCYQIAAB0FAAAOAAAAZHJzL2Uyb0RvYy54bWysVFFv2yAQfp+0/4B4X+1k7dJEcaqoVadJ&#10;UVs1nfpMMdSWMMcOEif79Tuw40RttYdpfsDA3X13fHzH/GrXGLZV6GuwBR+d5ZwpK6Gs7WvBfz7d&#10;frnkzAdhS2HAqoLvledXi8+f5q2bqTFUYEqFjECsn7Wu4FUIbpZlXlaqEf4MnLJk1ICNCLTE16xE&#10;0RJ6Y7Jxnn/LWsDSIUjlPe3edEa+SPhaKxnutfYqMFNwqi2kEdP4EsdsMRezVxSuqmVfhviHKhpR&#10;W0o6QN2IINgG63dQTS0RPOhwJqHJQOtaqnQGOs0of3OadSWcSmchcrwbaPL/D1bebdfuAYmG1vmZ&#10;p2k8xU5jE/9UH9slsvYDWWoXmKTNy/H06zlRKsk0vpzkk2kkMzsGO/Thu4KGxUnBke4iUSS2Kx86&#10;14NLzGXhtjYm7h8rSbOwNyo6GPuoNKtLyj1OQEkk6tog2wq6XiGlsmHUmSpRqm77IqevL22ISIUm&#10;wIisKfGA3QNEAb7H7sru/WOoShobgvO/FdYFDxEpM9gwBDe1BfwIwNCp+syd/4GkjprI0guU+wdk&#10;CJ3CvZO3NdG+Ej48CCRJ001Rm4Z7GrSBtuDQzzirAH9/tB/9SWlk5aylFim4/7URqDgzPyxpcDo6&#10;jwIIaXF+MRnTAk8tL6cWu2muga5pRA+Ck2ka/YM5TDVC80zdvIxZySSspNwFlwEPi+vQtS69B1It&#10;l8mN+siJsLJrJyN4ZDXK6mn3LND12gsk2js4tJOYvZFg5xsjLSw3AXSd9HnkteebejAJp38vYpOf&#10;rpPX8VVb/AEAAP//AwBQSwMEFAAGAAgAAAAhAK2zW1niAAAACwEAAA8AAABkcnMvZG93bnJldi54&#10;bWxMj8FKw0AQhu+C77CM4M1uspI0xGxKKgiiIDSWUm/b7DQJZndjdtvGt3c86W1+5uOfb4rVbAZ2&#10;xsn3zkqIFxEwtI3TvW0lbN+f7jJgPiir1eAsSvhGD6vy+qpQuXYXu8FzHVpGJdbnSkIXwphz7psO&#10;jfILN6Kl3dFNRgWKU8v1pC5UbgYuoijlRvWWLnRqxMcOm8/6ZCTsNskR1+t0y98+qq8qrp/n15e9&#10;lLc3c/UALOAc/mD41Sd1KMnp4E5WezZQFsuEUAlCZCkwIkSSxcAONCzvM+Blwf//UP4AAAD//wMA&#10;UEsBAi0AFAAGAAgAAAAhALaDOJL+AAAA4QEAABMAAAAAAAAAAAAAAAAAAAAAAFtDb250ZW50X1R5&#10;cGVzXS54bWxQSwECLQAUAAYACAAAACEAOP0h/9YAAACUAQAACwAAAAAAAAAAAAAAAAAvAQAAX3Jl&#10;bHMvLnJlbHNQSwECLQAUAAYACAAAACEA+F9aQmECAAAdBQAADgAAAAAAAAAAAAAAAAAuAgAAZHJz&#10;L2Uyb0RvYy54bWxQSwECLQAUAAYACAAAACEArbNbWeIAAAALAQAADwAAAAAAAAAAAAAAAAC7BAAA&#10;ZHJzL2Rvd25yZXYueG1sUEsFBgAAAAAEAAQA8wAAAMoFAAAAAA==&#10;" filled="f" strokecolor="#812e07 [1604]" strokeweight="1pt"/>
            </w:pict>
          </mc:Fallback>
        </mc:AlternateContent>
      </w:r>
      <w:r w:rsidR="00115505">
        <w:rPr>
          <w:noProof/>
        </w:rPr>
        <mc:AlternateContent>
          <mc:Choice Requires="wps">
            <w:drawing>
              <wp:anchor distT="0" distB="0" distL="114300" distR="114300" simplePos="0" relativeHeight="251658474" behindDoc="0" locked="0" layoutInCell="1" allowOverlap="1" wp14:anchorId="0B9D61A6" wp14:editId="0F4871B9">
                <wp:simplePos x="0" y="0"/>
                <wp:positionH relativeFrom="column">
                  <wp:posOffset>352587</wp:posOffset>
                </wp:positionH>
                <wp:positionV relativeFrom="paragraph">
                  <wp:posOffset>781581</wp:posOffset>
                </wp:positionV>
                <wp:extent cx="1977656" cy="520995"/>
                <wp:effectExtent l="0" t="0" r="22860" b="12700"/>
                <wp:wrapNone/>
                <wp:docPr id="1694314806" name="Rectangle 1694314806"/>
                <wp:cNvGraphicFramePr/>
                <a:graphic xmlns:a="http://schemas.openxmlformats.org/drawingml/2006/main">
                  <a:graphicData uri="http://schemas.microsoft.com/office/word/2010/wordprocessingShape">
                    <wps:wsp>
                      <wps:cNvSpPr/>
                      <wps:spPr>
                        <a:xfrm>
                          <a:off x="0" y="0"/>
                          <a:ext cx="1977656" cy="52099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591006" id="Rectangle 1694314806" o:spid="_x0000_s1026" style="position:absolute;margin-left:27.75pt;margin-top:61.55pt;width:155.7pt;height:41pt;z-index:2516584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b7EYgIAAB4FAAAOAAAAZHJzL2Uyb0RvYy54bWysVMFu2zAMvQ/YPwi6L3aCpl2COEXQIsOA&#10;oi2WDj2rslQbkEWNUuJkXz9KdpygLXYYloNCieQj9fyoxfW+MWyn0NdgCz4e5ZwpK6Gs7WvBfz6t&#10;v3zlzAdhS2HAqoIflOfXy8+fFq2bqwlUYEqFjECsn7eu4FUIbp5lXlaqEX4ETllyasBGBNria1ai&#10;aAm9Mdkkzy+zFrB0CFJ5T6e3nZMvE77WSoYHrb0KzBScegtpxbS+xDVbLsT8FYWratm3If6hi0bU&#10;looOULciCLbF+h1UU0sEDzqMJDQZaF1Lle5Atxnnb26zqYRT6S5EjncDTf7/wcr73cY9ItHQOj/3&#10;ZMZb7DU28Z/6Y/tE1mEgS+0Dk3Q4nl1dXU4vOZPkm07y2Wwa2cxO2Q59+KagYdEoONLHSByJ3Z0P&#10;XegxJBazsK6NieenVpIVDkbFAGN/KM3qkopPElBSiboxyHaCvq+QUtkw7lyVKFV3PM3p17c2ZKRG&#10;E2BE1lR4wO4BogLfY3dt9/ExVSWRDcn53xrrkoeMVBlsGJKb2gJ+BGDoVn3lLv5IUkdNZOkFysMj&#10;MoRO4t7JdU203wkfHgWSpkn9NKfhgRZtoC049BZnFeDvj85jPEmNvJy1NCMF97+2AhVn5rslEc7G&#10;FxdxqNLmYno1oQ2ee17OPXbb3AB9pjG9CE4mM8YHczQ1QvNM47yKVcklrKTaBZcBj5ub0M0uPQhS&#10;rVYpjAbJiXBnN05G8MhqlNXT/lmg67UXSLX3cJwnMX8jwS42ZlpYbQPoOunzxGvPNw1hEk7/YMQp&#10;P9+nqNOztvwDAAD//wMAUEsDBBQABgAIAAAAIQBxvCjv4QAAAAoBAAAPAAAAZHJzL2Rvd25yZXYu&#10;eG1sTI/BSsNAEIbvgu+wjODNbpKSoDGbkgqCKAiNRfS2zU6TYHY2ZrdtfHunJz3OzMc/31+sZjuI&#10;I06+d6QgXkQgkBpnemoVbN8eb25B+KDJ6MERKvhBD6vy8qLQuXEn2uCxDq3gEPK5VtCFMOZS+qZD&#10;q/3CjUh827vJ6sDj1Eoz6ROH20EmUZRJq3viD50e8aHD5qs+WAXvm3SP63W2la+f1XcV10/zy/OH&#10;UtdXc3UPIuAc/mA467M6lOy0cwcyXgwK0jRlkvfJMgbBwDLL7kDsFCRRGoMsC/m/QvkLAAD//wMA&#10;UEsBAi0AFAAGAAgAAAAhALaDOJL+AAAA4QEAABMAAAAAAAAAAAAAAAAAAAAAAFtDb250ZW50X1R5&#10;cGVzXS54bWxQSwECLQAUAAYACAAAACEAOP0h/9YAAACUAQAACwAAAAAAAAAAAAAAAAAvAQAAX3Jl&#10;bHMvLnJlbHNQSwECLQAUAAYACAAAACEAugG+xGICAAAeBQAADgAAAAAAAAAAAAAAAAAuAgAAZHJz&#10;L2Uyb0RvYy54bWxQSwECLQAUAAYACAAAACEAcbwo7+EAAAAKAQAADwAAAAAAAAAAAAAAAAC8BAAA&#10;ZHJzL2Rvd25yZXYueG1sUEsFBgAAAAAEAAQA8wAAAMoFAAAAAA==&#10;" filled="f" strokecolor="#812e07 [1604]" strokeweight="1pt"/>
            </w:pict>
          </mc:Fallback>
        </mc:AlternateContent>
      </w:r>
      <w:r w:rsidR="0017003F">
        <w:rPr>
          <w:noProof/>
        </w:rPr>
        <w:drawing>
          <wp:inline distT="0" distB="0" distL="0" distR="0" wp14:anchorId="63AA6FB1" wp14:editId="5F89ED97">
            <wp:extent cx="5543550" cy="2587625"/>
            <wp:effectExtent l="0" t="0" r="0" b="3175"/>
            <wp:docPr id="229" name="Picture 2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A screenshot of a computer&#10;&#10;Description automatically generated"/>
                    <pic:cNvPicPr/>
                  </pic:nvPicPr>
                  <pic:blipFill>
                    <a:blip r:embed="rId211"/>
                    <a:stretch>
                      <a:fillRect/>
                    </a:stretch>
                  </pic:blipFill>
                  <pic:spPr>
                    <a:xfrm>
                      <a:off x="0" y="0"/>
                      <a:ext cx="5543550" cy="2587625"/>
                    </a:xfrm>
                    <a:prstGeom prst="rect">
                      <a:avLst/>
                    </a:prstGeom>
                  </pic:spPr>
                </pic:pic>
              </a:graphicData>
            </a:graphic>
          </wp:inline>
        </w:drawing>
      </w:r>
    </w:p>
    <w:p w14:paraId="39C14435" w14:textId="2C4AD3A0" w:rsidR="003904AC" w:rsidRDefault="0023728C" w:rsidP="00A45898">
      <w:pPr>
        <w:pStyle w:val="BodyText"/>
        <w:rPr>
          <w:noProof/>
        </w:rPr>
      </w:pPr>
      <w:r w:rsidRPr="00AB1114">
        <w:rPr>
          <w:b/>
          <w:bCs/>
          <w:noProof/>
        </w:rPr>
        <w:t>Accepting Nomination</w:t>
      </w:r>
      <w:r>
        <w:rPr>
          <w:noProof/>
        </w:rPr>
        <w:t>: Upon selecting this option</w:t>
      </w:r>
      <w:r w:rsidR="00B278CB">
        <w:rPr>
          <w:noProof/>
        </w:rPr>
        <w:t xml:space="preserve"> the following actions will occur; </w:t>
      </w:r>
    </w:p>
    <w:p w14:paraId="7DD79ED7" w14:textId="0914DBCD" w:rsidR="00B278CB" w:rsidRDefault="00B278CB" w:rsidP="001A1C01">
      <w:pPr>
        <w:pStyle w:val="BodyText"/>
        <w:numPr>
          <w:ilvl w:val="0"/>
          <w:numId w:val="60"/>
        </w:numPr>
        <w:rPr>
          <w:noProof/>
        </w:rPr>
      </w:pPr>
      <w:r>
        <w:rPr>
          <w:noProof/>
        </w:rPr>
        <w:t xml:space="preserve">The Asset Owner’s </w:t>
      </w:r>
      <w:r w:rsidR="00125631">
        <w:rPr>
          <w:noProof/>
        </w:rPr>
        <w:t xml:space="preserve">associated Users will be notified by Email </w:t>
      </w:r>
      <w:r w:rsidR="003D2EA8">
        <w:rPr>
          <w:noProof/>
        </w:rPr>
        <w:t>and via an in portal notification</w:t>
      </w:r>
    </w:p>
    <w:p w14:paraId="1EA1E286" w14:textId="00BEF27E" w:rsidR="00746DE8" w:rsidRDefault="00125631" w:rsidP="001A1C01">
      <w:pPr>
        <w:pStyle w:val="BodyText"/>
        <w:numPr>
          <w:ilvl w:val="0"/>
          <w:numId w:val="60"/>
        </w:numPr>
        <w:rPr>
          <w:noProof/>
        </w:rPr>
      </w:pPr>
      <w:r>
        <w:rPr>
          <w:noProof/>
        </w:rPr>
        <w:t>They will be expected to login into SMP and replicate the Acceptance of the Terms of Conditons</w:t>
      </w:r>
    </w:p>
    <w:p w14:paraId="14706ED2" w14:textId="02079C7C" w:rsidR="00F75279" w:rsidRDefault="00F75279" w:rsidP="001A1C01">
      <w:pPr>
        <w:pStyle w:val="BodyText"/>
        <w:numPr>
          <w:ilvl w:val="0"/>
          <w:numId w:val="60"/>
        </w:numPr>
        <w:rPr>
          <w:noProof/>
        </w:rPr>
      </w:pPr>
      <w:r>
        <w:rPr>
          <w:noProof/>
        </w:rPr>
        <w:t xml:space="preserve">Once they have </w:t>
      </w:r>
      <w:r w:rsidR="00B36D73">
        <w:rPr>
          <w:noProof/>
        </w:rPr>
        <w:t>reciprocated and accepted the ‘pending agreement’ the Status will move to Accepted and the Agreement will officially be formalised on SMP. A record of the Portal User whom accepted the agreement and consented to the Terms &amp; Conditons</w:t>
      </w:r>
      <w:r w:rsidR="002F5AEE">
        <w:rPr>
          <w:noProof/>
        </w:rPr>
        <w:t xml:space="preserve"> and the date of consent</w:t>
      </w:r>
      <w:r w:rsidR="00B36D73">
        <w:rPr>
          <w:noProof/>
        </w:rPr>
        <w:t xml:space="preserve"> for both parties will documented</w:t>
      </w:r>
      <w:r w:rsidR="00A537CE">
        <w:rPr>
          <w:noProof/>
        </w:rPr>
        <w:t xml:space="preserve"> on SMP internally. </w:t>
      </w:r>
    </w:p>
    <w:p w14:paraId="7D2E610B" w14:textId="7E2D98E5" w:rsidR="00746DE8" w:rsidRDefault="00746DE8" w:rsidP="00A45898">
      <w:pPr>
        <w:pStyle w:val="BodyText"/>
        <w:rPr>
          <w:noProof/>
        </w:rPr>
      </w:pPr>
      <w:r w:rsidRPr="00746DE8">
        <w:rPr>
          <w:b/>
          <w:bCs/>
          <w:noProof/>
        </w:rPr>
        <w:t>Rejecting Nomination:</w:t>
      </w:r>
      <w:r>
        <w:rPr>
          <w:noProof/>
        </w:rPr>
        <w:t xml:space="preserve"> : Upon selecting this option the following actions will occur</w:t>
      </w:r>
    </w:p>
    <w:p w14:paraId="595FF38E" w14:textId="3D7C4531" w:rsidR="00746DE8" w:rsidRDefault="00746DE8" w:rsidP="001A1C01">
      <w:pPr>
        <w:pStyle w:val="BodyText"/>
        <w:numPr>
          <w:ilvl w:val="0"/>
          <w:numId w:val="61"/>
        </w:numPr>
        <w:rPr>
          <w:noProof/>
        </w:rPr>
      </w:pPr>
      <w:r>
        <w:rPr>
          <w:noProof/>
        </w:rPr>
        <w:t xml:space="preserve">The Asset Owner’s associated Users will be notified by Email of the Rejection Outcome. </w:t>
      </w:r>
    </w:p>
    <w:p w14:paraId="7ADAF25A" w14:textId="29F986BA" w:rsidR="00931318" w:rsidRPr="00DB2CA2" w:rsidRDefault="00931318">
      <w:pPr>
        <w:spacing w:after="120"/>
        <w:rPr>
          <w:rFonts w:asciiTheme="minorHAnsi" w:hAnsiTheme="minorHAnsi" w:cstheme="minorBidi"/>
          <w:noProof/>
          <w:color w:val="FF00FF"/>
        </w:rPr>
      </w:pPr>
    </w:p>
    <w:p w14:paraId="13EEA86D" w14:textId="165FFDAB" w:rsidR="00931318" w:rsidRPr="00DB2CA2" w:rsidRDefault="00931318" w:rsidP="00931318">
      <w:pPr>
        <w:pStyle w:val="Heading3"/>
        <w:rPr>
          <w:color w:val="FF00FF"/>
        </w:rPr>
      </w:pPr>
      <w:bookmarkStart w:id="446" w:name="_Toc190179333"/>
      <w:r w:rsidRPr="00DB2CA2">
        <w:rPr>
          <w:color w:val="FF00FF"/>
        </w:rPr>
        <w:t>In portal notification</w:t>
      </w:r>
      <w:r w:rsidR="003D2EA8" w:rsidRPr="00DB2CA2">
        <w:rPr>
          <w:color w:val="FF00FF"/>
        </w:rPr>
        <w:t xml:space="preserve"> – Prospective Agent</w:t>
      </w:r>
      <w:bookmarkEnd w:id="446"/>
    </w:p>
    <w:p w14:paraId="5762568B" w14:textId="3DFCD892" w:rsidR="003904AC" w:rsidRDefault="00931318" w:rsidP="00A45898">
      <w:pPr>
        <w:pStyle w:val="BodyText"/>
      </w:pPr>
      <w:r>
        <w:rPr>
          <w:noProof/>
        </w:rPr>
        <w:drawing>
          <wp:inline distT="0" distB="0" distL="0" distR="0" wp14:anchorId="389F2BB6" wp14:editId="77A32E41">
            <wp:extent cx="2651483" cy="1306286"/>
            <wp:effectExtent l="0" t="0" r="0" b="8255"/>
            <wp:docPr id="1908673517" name="Picture 1908673517"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17" name="Picture 1908673517" descr="A screenshot of a chat&#10;&#10;Description automatically generated"/>
                    <pic:cNvPicPr/>
                  </pic:nvPicPr>
                  <pic:blipFill>
                    <a:blip r:embed="rId212"/>
                    <a:stretch>
                      <a:fillRect/>
                    </a:stretch>
                  </pic:blipFill>
                  <pic:spPr>
                    <a:xfrm>
                      <a:off x="0" y="0"/>
                      <a:ext cx="2668911" cy="1314872"/>
                    </a:xfrm>
                    <a:prstGeom prst="rect">
                      <a:avLst/>
                    </a:prstGeom>
                  </pic:spPr>
                </pic:pic>
              </a:graphicData>
            </a:graphic>
          </wp:inline>
        </w:drawing>
      </w:r>
    </w:p>
    <w:p w14:paraId="3833230F" w14:textId="1FCB4DE4" w:rsidR="003904AC" w:rsidRPr="00DB2CA2" w:rsidRDefault="003904AC" w:rsidP="00A45898">
      <w:pPr>
        <w:pStyle w:val="Heading3"/>
        <w:rPr>
          <w:color w:val="FF00FF"/>
        </w:rPr>
      </w:pPr>
      <w:bookmarkStart w:id="447" w:name="_Toc190179334"/>
      <w:r w:rsidRPr="00DB2CA2">
        <w:rPr>
          <w:color w:val="FF00FF"/>
        </w:rPr>
        <w:t>Consenting to the Terms &amp; Conditions – Agreement Copy</w:t>
      </w:r>
      <w:bookmarkEnd w:id="447"/>
    </w:p>
    <w:p w14:paraId="5DCEF435" w14:textId="77777777" w:rsidR="00A439D1" w:rsidRDefault="003B43B8" w:rsidP="003B43B8">
      <w:pPr>
        <w:pStyle w:val="BodyText"/>
      </w:pPr>
      <w:r>
        <w:t xml:space="preserve">The image below provides the </w:t>
      </w:r>
      <w:r w:rsidR="00F75279">
        <w:t>description of Terms &amp; Conditions legal text that both parties are expected to adhere to</w:t>
      </w:r>
    </w:p>
    <w:p w14:paraId="5D8F8ABA" w14:textId="5440E49E" w:rsidR="006A666E" w:rsidRPr="006A666E" w:rsidRDefault="006A666E" w:rsidP="006A666E">
      <w:pPr>
        <w:rPr>
          <w:rFonts w:ascii="Times New Roman" w:eastAsia="Times New Roman" w:hAnsi="Times New Roman" w:cs="Times New Roman"/>
          <w:sz w:val="24"/>
          <w:szCs w:val="24"/>
          <w:lang w:val="en-GB" w:eastAsia="en-GB"/>
        </w:rPr>
      </w:pPr>
      <w:r w:rsidRPr="006A666E">
        <w:rPr>
          <w:noProof/>
          <w:color w:val="454545" w:themeColor="text1"/>
          <w:lang w:val="en-GB"/>
        </w:rPr>
        <w:drawing>
          <wp:inline distT="0" distB="0" distL="0" distR="0" wp14:anchorId="34528A47" wp14:editId="3AD33910">
            <wp:extent cx="5543550" cy="2933700"/>
            <wp:effectExtent l="0" t="0" r="0" b="0"/>
            <wp:docPr id="1908673531" name="Picture 190867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543550" cy="2933700"/>
                    </a:xfrm>
                    <a:prstGeom prst="rect">
                      <a:avLst/>
                    </a:prstGeom>
                    <a:noFill/>
                    <a:ln>
                      <a:noFill/>
                    </a:ln>
                  </pic:spPr>
                </pic:pic>
              </a:graphicData>
            </a:graphic>
          </wp:inline>
        </w:drawing>
      </w:r>
    </w:p>
    <w:p w14:paraId="45B13B58" w14:textId="437324ED" w:rsidR="003B43B8" w:rsidRPr="003B43B8" w:rsidRDefault="003B43B8" w:rsidP="003B43B8">
      <w:pPr>
        <w:pStyle w:val="BodyText"/>
      </w:pPr>
    </w:p>
    <w:p w14:paraId="18C9E4FB" w14:textId="5062DAC1" w:rsidR="00B42F7A" w:rsidRDefault="00B42F7A" w:rsidP="00A45898">
      <w:pPr>
        <w:pStyle w:val="BodyText"/>
        <w:rPr>
          <w:noProof/>
        </w:rPr>
      </w:pPr>
    </w:p>
    <w:p w14:paraId="3F0EF4AD" w14:textId="77777777" w:rsidR="00B42F7A" w:rsidRDefault="00B42F7A" w:rsidP="00A45898">
      <w:pPr>
        <w:pStyle w:val="BodyText"/>
        <w:rPr>
          <w:noProof/>
        </w:rPr>
      </w:pPr>
    </w:p>
    <w:p w14:paraId="466B7E52" w14:textId="77777777" w:rsidR="00B42F7A" w:rsidRDefault="00B42F7A" w:rsidP="00A45898">
      <w:pPr>
        <w:pStyle w:val="BodyText"/>
        <w:rPr>
          <w:noProof/>
        </w:rPr>
      </w:pPr>
    </w:p>
    <w:p w14:paraId="4C0A78E1" w14:textId="77777777" w:rsidR="006A666E" w:rsidRDefault="006A666E" w:rsidP="00A45898">
      <w:pPr>
        <w:pStyle w:val="BodyText"/>
        <w:rPr>
          <w:noProof/>
        </w:rPr>
      </w:pPr>
    </w:p>
    <w:p w14:paraId="3575D060" w14:textId="77777777" w:rsidR="006A666E" w:rsidRDefault="006A666E" w:rsidP="00A45898">
      <w:pPr>
        <w:pStyle w:val="BodyText"/>
        <w:rPr>
          <w:noProof/>
        </w:rPr>
      </w:pPr>
    </w:p>
    <w:p w14:paraId="57E15CCB" w14:textId="77777777" w:rsidR="006A666E" w:rsidRDefault="006A666E" w:rsidP="00A45898">
      <w:pPr>
        <w:pStyle w:val="BodyText"/>
        <w:rPr>
          <w:noProof/>
        </w:rPr>
      </w:pPr>
    </w:p>
    <w:p w14:paraId="036AD6F5" w14:textId="77777777" w:rsidR="006A666E" w:rsidRDefault="006A666E" w:rsidP="00A45898">
      <w:pPr>
        <w:pStyle w:val="BodyText"/>
        <w:rPr>
          <w:noProof/>
        </w:rPr>
      </w:pPr>
    </w:p>
    <w:p w14:paraId="7567E173" w14:textId="77777777" w:rsidR="006A666E" w:rsidRDefault="006A666E" w:rsidP="00A45898">
      <w:pPr>
        <w:pStyle w:val="BodyText"/>
        <w:rPr>
          <w:noProof/>
        </w:rPr>
      </w:pPr>
    </w:p>
    <w:p w14:paraId="4718DD48" w14:textId="77777777" w:rsidR="006A666E" w:rsidRDefault="006A666E" w:rsidP="00A45898">
      <w:pPr>
        <w:pStyle w:val="BodyText"/>
        <w:rPr>
          <w:noProof/>
        </w:rPr>
      </w:pPr>
    </w:p>
    <w:p w14:paraId="5C3DEA47" w14:textId="77777777" w:rsidR="006A666E" w:rsidRDefault="006A666E" w:rsidP="00A45898">
      <w:pPr>
        <w:pStyle w:val="BodyText"/>
        <w:rPr>
          <w:noProof/>
        </w:rPr>
      </w:pPr>
    </w:p>
    <w:p w14:paraId="2CCF92E0" w14:textId="0D4FA777" w:rsidR="005C7F00" w:rsidRPr="00DB2CA2" w:rsidRDefault="005C7F00" w:rsidP="005C7F00">
      <w:pPr>
        <w:pStyle w:val="Heading3"/>
        <w:rPr>
          <w:color w:val="FF00FF"/>
        </w:rPr>
      </w:pPr>
      <w:bookmarkStart w:id="448" w:name="_Toc190179335"/>
      <w:r w:rsidRPr="00DB2CA2">
        <w:rPr>
          <w:color w:val="FF00FF"/>
        </w:rPr>
        <w:lastRenderedPageBreak/>
        <w:t>Pending Agreement Notification – Asset Owner</w:t>
      </w:r>
      <w:bookmarkEnd w:id="448"/>
    </w:p>
    <w:p w14:paraId="67972770" w14:textId="1EACC679" w:rsidR="00B42F7A" w:rsidRDefault="00B42F7A" w:rsidP="00A45898">
      <w:pPr>
        <w:pStyle w:val="BodyText"/>
        <w:rPr>
          <w:noProof/>
        </w:rPr>
      </w:pPr>
    </w:p>
    <w:p w14:paraId="2BD9A0D5" w14:textId="473E68EA" w:rsidR="00B42F7A" w:rsidRDefault="00A361FE" w:rsidP="00A45898">
      <w:pPr>
        <w:pStyle w:val="BodyText"/>
        <w:rPr>
          <w:noProof/>
        </w:rPr>
      </w:pPr>
      <w:r>
        <w:rPr>
          <w:noProof/>
        </w:rPr>
        <w:t xml:space="preserve">The Asset Owner’s portal users </w:t>
      </w:r>
      <w:r w:rsidR="003F3C1D">
        <w:rPr>
          <w:noProof/>
        </w:rPr>
        <w:t xml:space="preserve">will be presented with the screen below, when at least one of the User’s in the case of mulltiple user’s </w:t>
      </w:r>
      <w:r w:rsidR="00C86260">
        <w:rPr>
          <w:noProof/>
        </w:rPr>
        <w:t xml:space="preserve">either selects Reject or Accept, the pending agreement notification will remain on the SMP Portal. </w:t>
      </w:r>
    </w:p>
    <w:p w14:paraId="2EBDA757" w14:textId="31D82738" w:rsidR="00B42F7A" w:rsidRDefault="00B42F7A" w:rsidP="00A45898">
      <w:pPr>
        <w:pStyle w:val="BodyText"/>
        <w:rPr>
          <w:noProof/>
        </w:rPr>
      </w:pPr>
    </w:p>
    <w:p w14:paraId="1CA429A3" w14:textId="3AF51727" w:rsidR="009B020E" w:rsidRPr="009B020E" w:rsidRDefault="009B020E" w:rsidP="009B020E">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479" behindDoc="0" locked="0" layoutInCell="1" allowOverlap="1" wp14:anchorId="61DC3F4C" wp14:editId="7BE1FE25">
                <wp:simplePos x="0" y="0"/>
                <wp:positionH relativeFrom="column">
                  <wp:posOffset>1378536</wp:posOffset>
                </wp:positionH>
                <wp:positionV relativeFrom="paragraph">
                  <wp:posOffset>1991880</wp:posOffset>
                </wp:positionV>
                <wp:extent cx="791570" cy="354841"/>
                <wp:effectExtent l="0" t="0" r="27940" b="26670"/>
                <wp:wrapNone/>
                <wp:docPr id="1694314811" name="Rectangle 1694314811"/>
                <wp:cNvGraphicFramePr/>
                <a:graphic xmlns:a="http://schemas.openxmlformats.org/drawingml/2006/main">
                  <a:graphicData uri="http://schemas.microsoft.com/office/word/2010/wordprocessingShape">
                    <wps:wsp>
                      <wps:cNvSpPr/>
                      <wps:spPr>
                        <a:xfrm>
                          <a:off x="0" y="0"/>
                          <a:ext cx="791570" cy="35484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86F07" id="Rectangle 1694314811" o:spid="_x0000_s1026" style="position:absolute;margin-left:108.55pt;margin-top:156.85pt;width:62.35pt;height:27.95pt;z-index:251658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1A5YQIAAB0FAAAOAAAAZHJzL2Uyb0RvYy54bWysVFFv2yAQfp+0/4B4XxxnydpGcaqoVadJ&#10;UVu1nfpMMdSWMMcOEif79Tuw40RttYdpfsDA3X13fHzH4nLXGLZV6GuwBc9HY86UlVDW9rXgP59u&#10;vpxz5oOwpTBgVcH3yvPL5edPi9bN1QQqMKVCRiDWz1tX8CoEN88yLyvVCD8CpywZNWAjAi3xNStR&#10;tITemGwyHn/LWsDSIUjlPe1ed0a+TPhaKxnutPYqMFNwqi2kEdP4EsdsuRDzVxSuqmVfhviHKhpR&#10;W0o6QF2LINgG63dQTS0RPOgwktBkoHUtVToDnSYfvznNYyWcSmchcrwbaPL/D1bebh/dPRINrfNz&#10;T9N4ip3GJv6pPrZLZO0HstQuMEmbZxf57IwolWT6OpueT/NIZnYMdujDdwUNi5OCI91Fokhs1z50&#10;rgeXmMvCTW1M3D9WkmZhb1R0MPZBaVaXlHuSgJJI1JVBthV0vUJKZUPemSpRqm57NqavL22ISIUm&#10;wIisKfGA3QNEAb7H7sru/WOoShobgsd/K6wLHiJSZrBhCG5qC/gRgKFT9Zk7/wNJHTWRpRco9/fI&#10;EDqFeydvaqJ9LXy4F0iSppuiNg13NGgDbcGhn3FWAf7+aD/6k9LIyllLLVJw/2sjUHFmfljS4EU+&#10;ncaeSovp7GxCCzy1vJxa7Ka5ArqmnB4EJ9M0+gdzmGqE5pm6eRWzkklYSbkLLgMeFleha116D6Ra&#10;rZIb9ZETYW0fnYzgkdUoq6fds0DXay+QaG/h0E5i/kaCnW+MtLDaBNB10ueR155v6sEknP69iE1+&#10;uk5ex1dt+QcAAP//AwBQSwMEFAAGAAgAAAAhAL6pPc/jAAAACwEAAA8AAABkcnMvZG93bnJldi54&#10;bWxMj8FKw0AQhu+C77CM4M1uttFUYzYlFQSxIDQW0ds2mSbB7GzMbtv49o4nvc0wH/98f7acbC+O&#10;OPrOkQY1i0AgVa7uqNGwfX28ugXhg6Ha9I5Qwzd6WObnZ5lJa3eiDR7L0AgOIZ8aDW0IQyqlr1q0&#10;xs/cgMS3vRutCbyOjaxHc+Jw28t5FCXSmo74Q2sGfGix+iwPVsPb5maPq1WylS8fxVehyqdp/fyu&#10;9eXFVNyDCDiFPxh+9VkdcnbauQPVXvQa5mqhGNUQq3gBgon4WnGZHQ/JXQIyz+T/DvkPAAAA//8D&#10;AFBLAQItABQABgAIAAAAIQC2gziS/gAAAOEBAAATAAAAAAAAAAAAAAAAAAAAAABbQ29udGVudF9U&#10;eXBlc10ueG1sUEsBAi0AFAAGAAgAAAAhADj9If/WAAAAlAEAAAsAAAAAAAAAAAAAAAAALwEAAF9y&#10;ZWxzLy5yZWxzUEsBAi0AFAAGAAgAAAAhAMJrUDlhAgAAHQUAAA4AAAAAAAAAAAAAAAAALgIAAGRy&#10;cy9lMm9Eb2MueG1sUEsBAi0AFAAGAAgAAAAhAL6pPc/jAAAACwEAAA8AAAAAAAAAAAAAAAAAuwQA&#10;AGRycy9kb3ducmV2LnhtbFBLBQYAAAAABAAEAPMAAADLBQAAAAA=&#10;" filled="f" strokecolor="#812e07 [1604]" strokeweight="1pt"/>
            </w:pict>
          </mc:Fallback>
        </mc:AlternateContent>
      </w:r>
      <w:r>
        <w:rPr>
          <w:noProof/>
        </w:rPr>
        <mc:AlternateContent>
          <mc:Choice Requires="wps">
            <w:drawing>
              <wp:anchor distT="0" distB="0" distL="114300" distR="114300" simplePos="0" relativeHeight="251658478" behindDoc="0" locked="0" layoutInCell="1" allowOverlap="1" wp14:anchorId="278967F5" wp14:editId="5ECA67BC">
                <wp:simplePos x="0" y="0"/>
                <wp:positionH relativeFrom="column">
                  <wp:posOffset>2198816</wp:posOffset>
                </wp:positionH>
                <wp:positionV relativeFrom="paragraph">
                  <wp:posOffset>1960443</wp:posOffset>
                </wp:positionV>
                <wp:extent cx="791570" cy="354841"/>
                <wp:effectExtent l="0" t="0" r="27940" b="26670"/>
                <wp:wrapNone/>
                <wp:docPr id="1694314810" name="Rectangle 1694314810"/>
                <wp:cNvGraphicFramePr/>
                <a:graphic xmlns:a="http://schemas.openxmlformats.org/drawingml/2006/main">
                  <a:graphicData uri="http://schemas.microsoft.com/office/word/2010/wordprocessingShape">
                    <wps:wsp>
                      <wps:cNvSpPr/>
                      <wps:spPr>
                        <a:xfrm>
                          <a:off x="0" y="0"/>
                          <a:ext cx="791570" cy="35484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1101F3" id="Rectangle 1694314810" o:spid="_x0000_s1026" style="position:absolute;margin-left:173.15pt;margin-top:154.35pt;width:62.35pt;height:27.95pt;z-index:2516584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1A5YQIAAB0FAAAOAAAAZHJzL2Uyb0RvYy54bWysVFFv2yAQfp+0/4B4XxxnydpGcaqoVadJ&#10;UVu1nfpMMdSWMMcOEif79Tuw40RttYdpfsDA3X13fHzH4nLXGLZV6GuwBc9HY86UlVDW9rXgP59u&#10;vpxz5oOwpTBgVcH3yvPL5edPi9bN1QQqMKVCRiDWz1tX8CoEN88yLyvVCD8CpywZNWAjAi3xNStR&#10;tITemGwyHn/LWsDSIUjlPe1ed0a+TPhaKxnutPYqMFNwqi2kEdP4EsdsuRDzVxSuqmVfhviHKhpR&#10;W0o6QF2LINgG63dQTS0RPOgwktBkoHUtVToDnSYfvznNYyWcSmchcrwbaPL/D1bebh/dPRINrfNz&#10;T9N4ip3GJv6pPrZLZO0HstQuMEmbZxf57IwolWT6OpueT/NIZnYMdujDdwUNi5OCI91Fokhs1z50&#10;rgeXmMvCTW1M3D9WkmZhb1R0MPZBaVaXlHuSgJJI1JVBthV0vUJKZUPemSpRqm57NqavL22ISIUm&#10;wIisKfGA3QNEAb7H7sru/WOoShobgsd/K6wLHiJSZrBhCG5qC/gRgKFT9Zk7/wNJHTWRpRco9/fI&#10;EDqFeydvaqJ9LXy4F0iSppuiNg13NGgDbcGhn3FWAf7+aD/6k9LIyllLLVJw/2sjUHFmfljS4EU+&#10;ncaeSovp7GxCCzy1vJxa7Ka5ArqmnB4EJ9M0+gdzmGqE5pm6eRWzkklYSbkLLgMeFleha116D6Ra&#10;rZIb9ZETYW0fnYzgkdUoq6fds0DXay+QaG/h0E5i/kaCnW+MtLDaBNB10ueR155v6sEknP69iE1+&#10;uk5ex1dt+QcAAP//AwBQSwMEFAAGAAgAAAAhAHBFEX7jAAAACwEAAA8AAABkcnMvZG93bnJldi54&#10;bWxMj0FLw0AQhe+C/2EZwZvdxMZtidmUVBBEodBYRG/bZJoEs7Mxu23jv3c86W1m3uPN97LVZHtx&#10;wtF3jjTEswgEUuXqjhoNu9fHmyUIHwzVpneEGr7Rwyq/vMhMWrszbfFUhkZwCPnUaGhDGFIpfdWi&#10;NX7mBiTWDm60JvA6NrIezZnDbS9vo0hJazriD60Z8KHF6rM8Wg1v27sDrtdqJzcfxVcRl0/Ty/O7&#10;1tdXU3EPIuAU/szwi8/okDPT3h2p9qLXME/UnK08RMsFCHYki5jb7fmiEgUyz+T/DvkPAAAA//8D&#10;AFBLAQItABQABgAIAAAAIQC2gziS/gAAAOEBAAATAAAAAAAAAAAAAAAAAAAAAABbQ29udGVudF9U&#10;eXBlc10ueG1sUEsBAi0AFAAGAAgAAAAhADj9If/WAAAAlAEAAAsAAAAAAAAAAAAAAAAALwEAAF9y&#10;ZWxzLy5yZWxzUEsBAi0AFAAGAAgAAAAhAMJrUDlhAgAAHQUAAA4AAAAAAAAAAAAAAAAALgIAAGRy&#10;cy9lMm9Eb2MueG1sUEsBAi0AFAAGAAgAAAAhAHBFEX7jAAAACwEAAA8AAAAAAAAAAAAAAAAAuwQA&#10;AGRycy9kb3ducmV2LnhtbFBLBQYAAAAABAAEAPMAAADLBQAAAAA=&#10;" filled="f" strokecolor="#812e07 [1604]" strokeweight="1pt"/>
            </w:pict>
          </mc:Fallback>
        </mc:AlternateContent>
      </w:r>
      <w:r w:rsidRPr="009B020E">
        <w:rPr>
          <w:noProof/>
          <w:color w:val="454545" w:themeColor="text1"/>
          <w:lang w:val="en-GB"/>
        </w:rPr>
        <w:drawing>
          <wp:inline distT="0" distB="0" distL="0" distR="0" wp14:anchorId="28BE03CA" wp14:editId="38B49FEA">
            <wp:extent cx="5543550" cy="2472055"/>
            <wp:effectExtent l="0" t="0" r="0" b="4445"/>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543550" cy="2472055"/>
                    </a:xfrm>
                    <a:prstGeom prst="rect">
                      <a:avLst/>
                    </a:prstGeom>
                    <a:noFill/>
                    <a:ln>
                      <a:noFill/>
                    </a:ln>
                  </pic:spPr>
                </pic:pic>
              </a:graphicData>
            </a:graphic>
          </wp:inline>
        </w:drawing>
      </w:r>
    </w:p>
    <w:p w14:paraId="6A5A1E42" w14:textId="72FEFB21" w:rsidR="00B42F7A" w:rsidRDefault="00B42F7A" w:rsidP="00A45898">
      <w:pPr>
        <w:pStyle w:val="BodyText"/>
        <w:rPr>
          <w:noProof/>
        </w:rPr>
      </w:pPr>
    </w:p>
    <w:p w14:paraId="2E98DE58" w14:textId="0383C3F6" w:rsidR="00B42F7A" w:rsidRDefault="00B42F7A" w:rsidP="00A45898">
      <w:pPr>
        <w:pStyle w:val="BodyText"/>
        <w:rPr>
          <w:noProof/>
        </w:rPr>
      </w:pPr>
    </w:p>
    <w:p w14:paraId="2B52236E" w14:textId="4475A55F" w:rsidR="00C86260" w:rsidRDefault="00C86260" w:rsidP="00C86260">
      <w:pPr>
        <w:pStyle w:val="BodyText"/>
        <w:rPr>
          <w:noProof/>
        </w:rPr>
      </w:pPr>
      <w:r w:rsidRPr="00AB1114">
        <w:rPr>
          <w:b/>
          <w:bCs/>
          <w:noProof/>
        </w:rPr>
        <w:t>Accepting Nomination</w:t>
      </w:r>
      <w:r>
        <w:rPr>
          <w:noProof/>
        </w:rPr>
        <w:t xml:space="preserve">: Upon selecting this option the following actions will occur; </w:t>
      </w:r>
    </w:p>
    <w:p w14:paraId="09260FBA" w14:textId="4924CC1C" w:rsidR="00C86260" w:rsidRDefault="00C86260" w:rsidP="001A1C01">
      <w:pPr>
        <w:pStyle w:val="BodyText"/>
        <w:numPr>
          <w:ilvl w:val="0"/>
          <w:numId w:val="60"/>
        </w:numPr>
        <w:rPr>
          <w:noProof/>
        </w:rPr>
      </w:pPr>
      <w:r>
        <w:rPr>
          <w:noProof/>
        </w:rPr>
        <w:t xml:space="preserve">The </w:t>
      </w:r>
      <w:r w:rsidR="000E3B0E">
        <w:rPr>
          <w:noProof/>
        </w:rPr>
        <w:t>Prospective Agent</w:t>
      </w:r>
      <w:r>
        <w:rPr>
          <w:noProof/>
        </w:rPr>
        <w:t xml:space="preserve"> associated Users will be notified by Email </w:t>
      </w:r>
      <w:r w:rsidR="00835078">
        <w:rPr>
          <w:noProof/>
        </w:rPr>
        <w:t xml:space="preserve">that the Agreement Offer has been ratified and the Agreement is now created </w:t>
      </w:r>
    </w:p>
    <w:p w14:paraId="76D51490" w14:textId="28088786" w:rsidR="00C86260" w:rsidRDefault="00C86260" w:rsidP="001A1C01">
      <w:pPr>
        <w:pStyle w:val="BodyText"/>
        <w:numPr>
          <w:ilvl w:val="0"/>
          <w:numId w:val="60"/>
        </w:numPr>
        <w:rPr>
          <w:noProof/>
        </w:rPr>
      </w:pPr>
      <w:r>
        <w:rPr>
          <w:noProof/>
        </w:rPr>
        <w:t xml:space="preserve">Once they have reciprocated and accepted the ‘pending agreement’ the Status will move to Accepted and the Agreement will officially be formalised on SMP. A record of the Portal User whom accepted the agreement and consented to the Terms &amp; Conditons and the date of consent for both parties will documented on SMP internally. </w:t>
      </w:r>
    </w:p>
    <w:p w14:paraId="6782DB83" w14:textId="77777777" w:rsidR="00C86260" w:rsidRDefault="00C86260" w:rsidP="00C86260">
      <w:pPr>
        <w:pStyle w:val="BodyText"/>
        <w:rPr>
          <w:noProof/>
        </w:rPr>
      </w:pPr>
      <w:r w:rsidRPr="00746DE8">
        <w:rPr>
          <w:b/>
          <w:bCs/>
          <w:noProof/>
        </w:rPr>
        <w:t>Rejecting Nomination:</w:t>
      </w:r>
      <w:r>
        <w:rPr>
          <w:noProof/>
        </w:rPr>
        <w:t xml:space="preserve"> : Upon selecting this option the following actions will occur</w:t>
      </w:r>
    </w:p>
    <w:p w14:paraId="222C0C87" w14:textId="258176A1" w:rsidR="00C86260" w:rsidRDefault="00C86260" w:rsidP="001A1C01">
      <w:pPr>
        <w:pStyle w:val="BodyText"/>
        <w:numPr>
          <w:ilvl w:val="0"/>
          <w:numId w:val="61"/>
        </w:numPr>
        <w:rPr>
          <w:noProof/>
        </w:rPr>
      </w:pPr>
      <w:r>
        <w:rPr>
          <w:noProof/>
        </w:rPr>
        <w:t xml:space="preserve">The </w:t>
      </w:r>
      <w:r w:rsidR="00A9555A">
        <w:rPr>
          <w:noProof/>
        </w:rPr>
        <w:t>Prospective</w:t>
      </w:r>
      <w:r w:rsidR="00AA16A2">
        <w:rPr>
          <w:noProof/>
        </w:rPr>
        <w:t xml:space="preserve"> Agent’s</w:t>
      </w:r>
      <w:r>
        <w:rPr>
          <w:noProof/>
        </w:rPr>
        <w:t xml:space="preserve"> associated Users will be notified by Email of the Rejection Outcome. </w:t>
      </w:r>
    </w:p>
    <w:p w14:paraId="4C899735" w14:textId="77777777" w:rsidR="00B42F7A" w:rsidRDefault="00B42F7A" w:rsidP="00A45898">
      <w:pPr>
        <w:pStyle w:val="BodyText"/>
        <w:rPr>
          <w:noProof/>
        </w:rPr>
      </w:pPr>
    </w:p>
    <w:p w14:paraId="30055DB8" w14:textId="77777777" w:rsidR="00B42F7A" w:rsidRDefault="00B42F7A" w:rsidP="00A45898">
      <w:pPr>
        <w:pStyle w:val="BodyText"/>
        <w:rPr>
          <w:noProof/>
        </w:rPr>
      </w:pPr>
    </w:p>
    <w:p w14:paraId="057F6C5B" w14:textId="386B75C1" w:rsidR="00B42F7A" w:rsidRDefault="00B42F7A" w:rsidP="00A45898">
      <w:pPr>
        <w:pStyle w:val="BodyText"/>
        <w:rPr>
          <w:noProof/>
        </w:rPr>
      </w:pPr>
    </w:p>
    <w:p w14:paraId="2E0200E3" w14:textId="77777777" w:rsidR="00D1696E" w:rsidRDefault="00D1696E" w:rsidP="00A45898">
      <w:pPr>
        <w:pStyle w:val="BodyText"/>
        <w:rPr>
          <w:noProof/>
        </w:rPr>
      </w:pPr>
    </w:p>
    <w:p w14:paraId="1F309088" w14:textId="77777777" w:rsidR="009B020E" w:rsidRDefault="009B020E" w:rsidP="00A45898">
      <w:pPr>
        <w:pStyle w:val="BodyText"/>
        <w:rPr>
          <w:noProof/>
        </w:rPr>
      </w:pPr>
    </w:p>
    <w:p w14:paraId="0A48E78D" w14:textId="77777777" w:rsidR="009B020E" w:rsidRDefault="009B020E" w:rsidP="00A45898">
      <w:pPr>
        <w:pStyle w:val="BodyText"/>
        <w:rPr>
          <w:noProof/>
        </w:rPr>
      </w:pPr>
    </w:p>
    <w:p w14:paraId="311F690F" w14:textId="7F51FB4E" w:rsidR="00EA385E" w:rsidRDefault="00EA385E" w:rsidP="00DB2CA2">
      <w:pPr>
        <w:pStyle w:val="NESOSubHeading"/>
      </w:pPr>
      <w:bookmarkStart w:id="449" w:name="_Toc190179336"/>
      <w:r>
        <w:lastRenderedPageBreak/>
        <w:t>Agreement Business Rules</w:t>
      </w:r>
      <w:bookmarkEnd w:id="449"/>
    </w:p>
    <w:p w14:paraId="5D12A6F5" w14:textId="77777777" w:rsidR="00EA385E" w:rsidRDefault="00EA385E" w:rsidP="00EA385E">
      <w:pPr>
        <w:pStyle w:val="BodyText"/>
      </w:pPr>
    </w:p>
    <w:p w14:paraId="321BDA59" w14:textId="2B7C8C58" w:rsidR="008D1824" w:rsidRDefault="003624D6" w:rsidP="001A1C01">
      <w:pPr>
        <w:pStyle w:val="BodyText"/>
        <w:numPr>
          <w:ilvl w:val="0"/>
          <w:numId w:val="62"/>
        </w:numPr>
      </w:pPr>
      <w:r>
        <w:t xml:space="preserve">A Market Provider cannot </w:t>
      </w:r>
      <w:r w:rsidR="000402BF">
        <w:t xml:space="preserve">submit duplicate nomination requests to the same provider for the </w:t>
      </w:r>
      <w:r w:rsidR="000402BF" w:rsidRPr="000A13D9">
        <w:rPr>
          <w:b/>
          <w:bCs/>
        </w:rPr>
        <w:t xml:space="preserve">same </w:t>
      </w:r>
      <w:r w:rsidR="00FA7B3C" w:rsidRPr="000A13D9">
        <w:rPr>
          <w:b/>
          <w:bCs/>
        </w:rPr>
        <w:t>representation date window.</w:t>
      </w:r>
      <w:r w:rsidR="00FA7B3C">
        <w:t xml:space="preserve"> </w:t>
      </w:r>
    </w:p>
    <w:p w14:paraId="5FC4DBA6" w14:textId="47924B41" w:rsidR="003861CD" w:rsidRDefault="00FA7B3C" w:rsidP="001A1C01">
      <w:pPr>
        <w:pStyle w:val="BodyText"/>
        <w:numPr>
          <w:ilvl w:val="0"/>
          <w:numId w:val="62"/>
        </w:numPr>
      </w:pPr>
      <w:r>
        <w:t xml:space="preserve">A Market Provider can however extend an agreement but </w:t>
      </w:r>
      <w:r w:rsidR="003861CD">
        <w:t xml:space="preserve">submitting </w:t>
      </w:r>
      <w:r w:rsidR="003861CD" w:rsidRPr="009C40F4">
        <w:rPr>
          <w:b/>
          <w:bCs/>
        </w:rPr>
        <w:t>a new request</w:t>
      </w:r>
      <w:r w:rsidR="003861CD">
        <w:t xml:space="preserve"> with a </w:t>
      </w:r>
      <w:r w:rsidR="003861CD" w:rsidRPr="009C40F4">
        <w:rPr>
          <w:b/>
          <w:bCs/>
        </w:rPr>
        <w:t>different set of dates with the same provider</w:t>
      </w:r>
    </w:p>
    <w:p w14:paraId="1E2B60E6" w14:textId="4F529BB2" w:rsidR="003861CD" w:rsidRDefault="003861CD" w:rsidP="001A1C01">
      <w:pPr>
        <w:pStyle w:val="BodyText"/>
        <w:numPr>
          <w:ilvl w:val="0"/>
          <w:numId w:val="62"/>
        </w:numPr>
      </w:pPr>
      <w:r>
        <w:t xml:space="preserve">A Market Provider cannot submit </w:t>
      </w:r>
      <w:r w:rsidR="000A13D9">
        <w:t xml:space="preserve">multiple nomination requests to different providers with different or the same representation date window. </w:t>
      </w:r>
    </w:p>
    <w:p w14:paraId="1E8AA03C" w14:textId="18EF2A38" w:rsidR="000A13D9" w:rsidRDefault="000A13D9" w:rsidP="001A1C01">
      <w:pPr>
        <w:pStyle w:val="BodyText"/>
        <w:numPr>
          <w:ilvl w:val="0"/>
          <w:numId w:val="62"/>
        </w:numPr>
      </w:pPr>
      <w:r>
        <w:t xml:space="preserve">There is no longer a cap on the number of agents an asset owner can have at the same time. </w:t>
      </w:r>
    </w:p>
    <w:p w14:paraId="14D2B11F" w14:textId="437A8EF2" w:rsidR="003861CD" w:rsidRDefault="000A13D9" w:rsidP="001A1C01">
      <w:pPr>
        <w:pStyle w:val="BodyText"/>
        <w:numPr>
          <w:ilvl w:val="0"/>
          <w:numId w:val="62"/>
        </w:numPr>
      </w:pPr>
      <w:r>
        <w:t xml:space="preserve">Both parties </w:t>
      </w:r>
      <w:proofErr w:type="gramStart"/>
      <w:r>
        <w:t>have to</w:t>
      </w:r>
      <w:proofErr w:type="gramEnd"/>
      <w:r>
        <w:t xml:space="preserve"> accept the agreement and consent to the terms and conditions before the agreement is formalised on SMP. If either party fails to accept or reject, the agreement remains in ‘pending’ state. </w:t>
      </w:r>
    </w:p>
    <w:p w14:paraId="6640ED34" w14:textId="440A247D" w:rsidR="00B42F7A" w:rsidRDefault="000A13D9" w:rsidP="001A1C01">
      <w:pPr>
        <w:pStyle w:val="BodyText"/>
        <w:numPr>
          <w:ilvl w:val="0"/>
          <w:numId w:val="62"/>
        </w:numPr>
        <w:rPr>
          <w:noProof/>
        </w:rPr>
      </w:pPr>
      <w:r>
        <w:t xml:space="preserve">If either party rejects the agreement, it is made </w:t>
      </w:r>
      <w:proofErr w:type="gramStart"/>
      <w:r>
        <w:t>redundant</w:t>
      </w:r>
      <w:proofErr w:type="gramEnd"/>
      <w:r>
        <w:t xml:space="preserve"> and the process and the agreement exchange is terminated. </w:t>
      </w:r>
    </w:p>
    <w:p w14:paraId="61E5EDDC" w14:textId="77777777" w:rsidR="000A13D9" w:rsidRPr="00DB2CA2" w:rsidRDefault="000A13D9" w:rsidP="000A13D9">
      <w:pPr>
        <w:pStyle w:val="BodyText"/>
        <w:ind w:left="720"/>
        <w:rPr>
          <w:noProof/>
          <w:color w:val="FF00FF"/>
        </w:rPr>
      </w:pPr>
    </w:p>
    <w:p w14:paraId="2EE68977" w14:textId="574F23C4" w:rsidR="000A13D9" w:rsidRPr="00DB2CA2" w:rsidRDefault="000A13D9" w:rsidP="000A13D9">
      <w:pPr>
        <w:pStyle w:val="Heading3"/>
        <w:rPr>
          <w:color w:val="FF00FF"/>
        </w:rPr>
      </w:pPr>
      <w:bookmarkStart w:id="450" w:name="_Toc190179337"/>
      <w:r w:rsidRPr="00DB2CA2">
        <w:rPr>
          <w:color w:val="FF00FF"/>
        </w:rPr>
        <w:t>Notification that an existing Agreement is in place</w:t>
      </w:r>
      <w:bookmarkEnd w:id="450"/>
    </w:p>
    <w:p w14:paraId="7D3A338B" w14:textId="77777777" w:rsidR="00061D67" w:rsidRDefault="00061D67" w:rsidP="00061D67">
      <w:pPr>
        <w:pStyle w:val="BodyText"/>
      </w:pPr>
    </w:p>
    <w:p w14:paraId="51B8FF49" w14:textId="50F74F3C" w:rsidR="00061D67" w:rsidRPr="00061D67" w:rsidRDefault="00061D67" w:rsidP="00061D67">
      <w:pPr>
        <w:pStyle w:val="BodyText"/>
      </w:pPr>
      <w:r>
        <w:t xml:space="preserve">If a </w:t>
      </w:r>
      <w:r w:rsidR="00BC4581">
        <w:t xml:space="preserve">Market Provider’s Portal User attempts </w:t>
      </w:r>
      <w:r w:rsidR="00CE0E6F">
        <w:t xml:space="preserve">point 1 above during the nomination stage, this message will appear on screen. </w:t>
      </w:r>
    </w:p>
    <w:p w14:paraId="79C8056D" w14:textId="77777777" w:rsidR="00DD2DDD" w:rsidRDefault="00DD2DDD" w:rsidP="00A45898">
      <w:pPr>
        <w:pStyle w:val="BodyText"/>
        <w:rPr>
          <w:noProof/>
        </w:rPr>
      </w:pPr>
    </w:p>
    <w:p w14:paraId="2C54DC98" w14:textId="14436994" w:rsidR="00BC2A6B" w:rsidRDefault="000A13D9" w:rsidP="00A45898">
      <w:pPr>
        <w:pStyle w:val="BodyText"/>
        <w:rPr>
          <w:noProof/>
        </w:rPr>
      </w:pPr>
      <w:r>
        <w:rPr>
          <w:noProof/>
        </w:rPr>
        <w:drawing>
          <wp:inline distT="0" distB="0" distL="0" distR="0" wp14:anchorId="186EF21E" wp14:editId="244FE7D2">
            <wp:extent cx="5543550" cy="3255645"/>
            <wp:effectExtent l="0" t="0" r="0" b="1905"/>
            <wp:docPr id="252" name="Picture 25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screenshot of a computer screen&#10;&#10;Description automatically generated"/>
                    <pic:cNvPicPr/>
                  </pic:nvPicPr>
                  <pic:blipFill>
                    <a:blip r:embed="rId215"/>
                    <a:stretch>
                      <a:fillRect/>
                    </a:stretch>
                  </pic:blipFill>
                  <pic:spPr>
                    <a:xfrm>
                      <a:off x="0" y="0"/>
                      <a:ext cx="5543550" cy="3255645"/>
                    </a:xfrm>
                    <a:prstGeom prst="rect">
                      <a:avLst/>
                    </a:prstGeom>
                  </pic:spPr>
                </pic:pic>
              </a:graphicData>
            </a:graphic>
          </wp:inline>
        </w:drawing>
      </w:r>
    </w:p>
    <w:p w14:paraId="3A825D11" w14:textId="77777777" w:rsidR="00DD2DDD" w:rsidRDefault="00DD2DDD" w:rsidP="00A45898">
      <w:pPr>
        <w:pStyle w:val="BodyText"/>
        <w:rPr>
          <w:noProof/>
        </w:rPr>
      </w:pPr>
    </w:p>
    <w:p w14:paraId="3B482C18" w14:textId="023C2184" w:rsidR="00CE0E6F" w:rsidRPr="00682C54" w:rsidRDefault="009C40F4" w:rsidP="00CE0E6F">
      <w:pPr>
        <w:pStyle w:val="Heading3"/>
        <w:rPr>
          <w:color w:val="FF00FF"/>
        </w:rPr>
      </w:pPr>
      <w:bookmarkStart w:id="451" w:name="_Toc190179338"/>
      <w:r w:rsidRPr="00682C54">
        <w:rPr>
          <w:color w:val="FF00FF"/>
        </w:rPr>
        <w:lastRenderedPageBreak/>
        <w:t>Notification that one of the parties is still pending approval</w:t>
      </w:r>
      <w:bookmarkEnd w:id="451"/>
    </w:p>
    <w:p w14:paraId="002D7ACF" w14:textId="1390ABF5" w:rsidR="00DD2DDD" w:rsidRDefault="00CE0E6F" w:rsidP="00A45898">
      <w:pPr>
        <w:pStyle w:val="BodyText"/>
      </w:pPr>
      <w:r>
        <w:t xml:space="preserve">If either of the Market Provider’s Portal </w:t>
      </w:r>
      <w:r w:rsidR="00C042FE">
        <w:t>Users</w:t>
      </w:r>
      <w:r w:rsidR="00026248">
        <w:t xml:space="preserve"> are yet to accept or reject the nomination request</w:t>
      </w:r>
      <w:r>
        <w:t>, this message will appear on screen</w:t>
      </w:r>
      <w:r w:rsidR="009F77C7">
        <w:t xml:space="preserve"> if they attempt to initiate a duplicate request to the same Market Provider for the same representation dates. This will block any potential duplicate requests being ‘created’ on SMP.</w:t>
      </w:r>
    </w:p>
    <w:p w14:paraId="38F94E27" w14:textId="4135C116" w:rsidR="00DD2DDD" w:rsidRDefault="009C40F4" w:rsidP="00A45898">
      <w:pPr>
        <w:pStyle w:val="BodyText"/>
        <w:rPr>
          <w:noProof/>
        </w:rPr>
      </w:pPr>
      <w:r>
        <w:rPr>
          <w:noProof/>
        </w:rPr>
        <w:drawing>
          <wp:inline distT="0" distB="0" distL="0" distR="0" wp14:anchorId="3289EEB0" wp14:editId="61FAB214">
            <wp:extent cx="5543550" cy="3157220"/>
            <wp:effectExtent l="0" t="0" r="0" b="5080"/>
            <wp:docPr id="1694314790" name="Picture 169431479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14790" name="Picture 1694314790" descr="A screenshot of a computer screen&#10;&#10;Description automatically generated"/>
                    <pic:cNvPicPr/>
                  </pic:nvPicPr>
                  <pic:blipFill>
                    <a:blip r:embed="rId216"/>
                    <a:stretch>
                      <a:fillRect/>
                    </a:stretch>
                  </pic:blipFill>
                  <pic:spPr>
                    <a:xfrm>
                      <a:off x="0" y="0"/>
                      <a:ext cx="5543550" cy="3157220"/>
                    </a:xfrm>
                    <a:prstGeom prst="rect">
                      <a:avLst/>
                    </a:prstGeom>
                  </pic:spPr>
                </pic:pic>
              </a:graphicData>
            </a:graphic>
          </wp:inline>
        </w:drawing>
      </w:r>
    </w:p>
    <w:p w14:paraId="022B923F" w14:textId="286B0F0F" w:rsidR="00DD2DDD" w:rsidRDefault="00DD2DDD" w:rsidP="00A45898">
      <w:pPr>
        <w:pStyle w:val="BodyText"/>
        <w:rPr>
          <w:noProof/>
        </w:rPr>
      </w:pPr>
    </w:p>
    <w:p w14:paraId="1BDA227B" w14:textId="61AFDB65" w:rsidR="001941C4" w:rsidRPr="00682C54" w:rsidRDefault="006C28D1" w:rsidP="001941C4">
      <w:pPr>
        <w:pStyle w:val="Heading3"/>
        <w:rPr>
          <w:color w:val="FF00FF"/>
        </w:rPr>
      </w:pPr>
      <w:bookmarkStart w:id="452" w:name="_Toc190179339"/>
      <w:r w:rsidRPr="00682C54">
        <w:rPr>
          <w:color w:val="FF00FF"/>
        </w:rPr>
        <w:t>In portal notification – Prospective Agent</w:t>
      </w:r>
      <w:bookmarkEnd w:id="452"/>
    </w:p>
    <w:p w14:paraId="31071C4A" w14:textId="349D6172" w:rsidR="004E4EE3" w:rsidRPr="006C28D1" w:rsidRDefault="006C28D1" w:rsidP="00BC2A6B">
      <w:pPr>
        <w:pStyle w:val="BodyText"/>
        <w:rPr>
          <w:noProof/>
        </w:rPr>
      </w:pPr>
      <w:r>
        <w:rPr>
          <w:noProof/>
        </w:rPr>
        <w:drawing>
          <wp:inline distT="0" distB="0" distL="0" distR="0" wp14:anchorId="08B70CEE" wp14:editId="7177CE04">
            <wp:extent cx="4525006" cy="2057687"/>
            <wp:effectExtent l="0" t="0" r="9525" b="0"/>
            <wp:docPr id="1908673519" name="Picture 1908673519"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18" name="Picture 1908673518" descr="A screenshot of a phone&#10;&#10;Description automatically generated"/>
                    <pic:cNvPicPr/>
                  </pic:nvPicPr>
                  <pic:blipFill>
                    <a:blip r:embed="rId217"/>
                    <a:stretch>
                      <a:fillRect/>
                    </a:stretch>
                  </pic:blipFill>
                  <pic:spPr>
                    <a:xfrm>
                      <a:off x="0" y="0"/>
                      <a:ext cx="4525006" cy="2057687"/>
                    </a:xfrm>
                    <a:prstGeom prst="rect">
                      <a:avLst/>
                    </a:prstGeom>
                  </pic:spPr>
                </pic:pic>
              </a:graphicData>
            </a:graphic>
          </wp:inline>
        </w:drawing>
      </w:r>
    </w:p>
    <w:p w14:paraId="28592C9A" w14:textId="77777777" w:rsidR="00270143" w:rsidRDefault="00270143" w:rsidP="005C6ACA">
      <w:pPr>
        <w:spacing w:after="120"/>
        <w:rPr>
          <w:rFonts w:asciiTheme="minorHAnsi" w:hAnsiTheme="minorHAnsi" w:cstheme="minorBidi"/>
          <w:color w:val="454545" w:themeColor="text1"/>
        </w:rPr>
      </w:pPr>
    </w:p>
    <w:p w14:paraId="292C0B31" w14:textId="77777777" w:rsidR="00A21DE2" w:rsidRDefault="00A21DE2" w:rsidP="005C6ACA">
      <w:pPr>
        <w:spacing w:after="120"/>
        <w:rPr>
          <w:rFonts w:asciiTheme="minorHAnsi" w:hAnsiTheme="minorHAnsi" w:cstheme="minorBidi"/>
          <w:color w:val="454545" w:themeColor="text1"/>
        </w:rPr>
      </w:pPr>
    </w:p>
    <w:p w14:paraId="403843FB" w14:textId="77777777" w:rsidR="00A21DE2" w:rsidRDefault="00A21DE2" w:rsidP="005C6ACA">
      <w:pPr>
        <w:spacing w:after="120"/>
        <w:rPr>
          <w:rFonts w:asciiTheme="minorHAnsi" w:hAnsiTheme="minorHAnsi" w:cstheme="minorBidi"/>
          <w:color w:val="454545" w:themeColor="text1"/>
        </w:rPr>
      </w:pPr>
    </w:p>
    <w:p w14:paraId="0C566DD9" w14:textId="77777777" w:rsidR="00A21DE2" w:rsidRDefault="00A21DE2" w:rsidP="005C6ACA">
      <w:pPr>
        <w:spacing w:after="120"/>
        <w:rPr>
          <w:rFonts w:asciiTheme="minorHAnsi" w:hAnsiTheme="minorHAnsi" w:cstheme="minorBidi"/>
          <w:color w:val="454545" w:themeColor="text1"/>
        </w:rPr>
      </w:pPr>
    </w:p>
    <w:p w14:paraId="1858C881" w14:textId="77777777" w:rsidR="00A21DE2" w:rsidRDefault="00A21DE2" w:rsidP="005C6ACA">
      <w:pPr>
        <w:spacing w:after="120"/>
        <w:rPr>
          <w:rFonts w:asciiTheme="minorHAnsi" w:hAnsiTheme="minorHAnsi" w:cstheme="minorBidi"/>
          <w:color w:val="454545" w:themeColor="text1"/>
        </w:rPr>
      </w:pPr>
    </w:p>
    <w:p w14:paraId="2DB4D5F2" w14:textId="77777777" w:rsidR="00A21DE2" w:rsidRDefault="00A21DE2" w:rsidP="005C6ACA">
      <w:pPr>
        <w:spacing w:after="120"/>
        <w:rPr>
          <w:rFonts w:asciiTheme="minorHAnsi" w:hAnsiTheme="minorHAnsi" w:cstheme="minorBidi"/>
          <w:color w:val="454545" w:themeColor="text1"/>
        </w:rPr>
      </w:pPr>
    </w:p>
    <w:p w14:paraId="4548994B" w14:textId="77777777" w:rsidR="00A21DE2" w:rsidRDefault="00A21DE2" w:rsidP="005C6ACA">
      <w:pPr>
        <w:spacing w:after="120"/>
        <w:rPr>
          <w:rFonts w:asciiTheme="minorHAnsi" w:hAnsiTheme="minorHAnsi" w:cstheme="minorBidi"/>
          <w:color w:val="454545" w:themeColor="text1"/>
        </w:rPr>
      </w:pPr>
    </w:p>
    <w:p w14:paraId="5B50EF53" w14:textId="77777777" w:rsidR="00EB77C9" w:rsidRDefault="00EB77C9" w:rsidP="005C6ACA">
      <w:pPr>
        <w:spacing w:after="120"/>
        <w:rPr>
          <w:rFonts w:asciiTheme="minorHAnsi" w:hAnsiTheme="minorHAnsi" w:cstheme="minorBidi"/>
          <w:color w:val="454545" w:themeColor="text1"/>
        </w:rPr>
      </w:pPr>
    </w:p>
    <w:p w14:paraId="40F8F45E" w14:textId="77777777" w:rsidR="00A21DE2" w:rsidRDefault="00A21DE2" w:rsidP="005C6ACA">
      <w:pPr>
        <w:spacing w:after="120"/>
        <w:rPr>
          <w:rFonts w:asciiTheme="minorHAnsi" w:hAnsiTheme="minorHAnsi" w:cstheme="minorBidi"/>
          <w:color w:val="454545" w:themeColor="text1"/>
        </w:rPr>
      </w:pPr>
    </w:p>
    <w:p w14:paraId="671A6E67" w14:textId="2A80ECCC" w:rsidR="00A00197" w:rsidRPr="00682C54" w:rsidRDefault="00A00197" w:rsidP="00A00197">
      <w:pPr>
        <w:pStyle w:val="Heading3"/>
        <w:rPr>
          <w:color w:val="FF00FF"/>
        </w:rPr>
      </w:pPr>
      <w:bookmarkStart w:id="453" w:name="_Toc190179340"/>
      <w:r w:rsidRPr="00682C54">
        <w:rPr>
          <w:color w:val="FF00FF"/>
        </w:rPr>
        <w:t>Confirmation of Agreement in Place</w:t>
      </w:r>
      <w:r w:rsidR="00041CA3" w:rsidRPr="00682C54">
        <w:rPr>
          <w:color w:val="FF00FF"/>
        </w:rPr>
        <w:t xml:space="preserve"> – Asset Owner’s view</w:t>
      </w:r>
      <w:bookmarkEnd w:id="453"/>
    </w:p>
    <w:p w14:paraId="16A1DD02" w14:textId="5758C7BC" w:rsidR="00E74122" w:rsidRDefault="001941C4" w:rsidP="00E74122">
      <w:pPr>
        <w:pStyle w:val="BodyText"/>
      </w:pPr>
      <w:r>
        <w:t>Once the Related Entity Ag</w:t>
      </w:r>
      <w:r w:rsidR="00E00629">
        <w:t xml:space="preserve">reement </w:t>
      </w:r>
      <w:r w:rsidR="003B1B8F">
        <w:t xml:space="preserve">has been established between both parties (accepted), then both parties can </w:t>
      </w:r>
      <w:r w:rsidR="00A45E1C">
        <w:t>log into SMP and view evidence of the Agent/Asset Owner</w:t>
      </w:r>
      <w:r w:rsidR="00537498">
        <w:t>’s Agreement Details including the Company Name, the Representation Start and End Date and the overall number of assets assi</w:t>
      </w:r>
      <w:r w:rsidR="00BC2A6B">
        <w:t xml:space="preserve">gned. </w:t>
      </w:r>
      <w:r w:rsidR="00EC7F9C">
        <w:t xml:space="preserve">(The </w:t>
      </w:r>
      <w:r w:rsidR="0029099A">
        <w:t>transfer/delegation of assets are covered in the next Chapter)</w:t>
      </w:r>
    </w:p>
    <w:p w14:paraId="7962C8B7" w14:textId="520D2468" w:rsidR="00BC2A6B" w:rsidRDefault="00BC2A6B" w:rsidP="00E74122">
      <w:pPr>
        <w:pStyle w:val="BodyText"/>
      </w:pPr>
      <w:r>
        <w:t xml:space="preserve">Once an Agreement has expired, the Agent in question will appear under the ‘Past Agents’ section. </w:t>
      </w:r>
    </w:p>
    <w:p w14:paraId="3D8C9A47" w14:textId="77777777" w:rsidR="000C57AA" w:rsidRPr="00E74122" w:rsidRDefault="000C57AA" w:rsidP="00E74122">
      <w:pPr>
        <w:pStyle w:val="BodyText"/>
      </w:pPr>
    </w:p>
    <w:p w14:paraId="683290A1" w14:textId="3125C931" w:rsidR="00270143" w:rsidRDefault="00BC2A6B" w:rsidP="005C6ACA">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484" behindDoc="0" locked="0" layoutInCell="1" allowOverlap="1" wp14:anchorId="6394912B" wp14:editId="2203E791">
                <wp:simplePos x="0" y="0"/>
                <wp:positionH relativeFrom="column">
                  <wp:posOffset>545202</wp:posOffset>
                </wp:positionH>
                <wp:positionV relativeFrom="paragraph">
                  <wp:posOffset>2315829</wp:posOffset>
                </wp:positionV>
                <wp:extent cx="3954483" cy="724395"/>
                <wp:effectExtent l="0" t="0" r="27305" b="19050"/>
                <wp:wrapNone/>
                <wp:docPr id="73" name="Rectangle 73"/>
                <wp:cNvGraphicFramePr/>
                <a:graphic xmlns:a="http://schemas.openxmlformats.org/drawingml/2006/main">
                  <a:graphicData uri="http://schemas.microsoft.com/office/word/2010/wordprocessingShape">
                    <wps:wsp>
                      <wps:cNvSpPr/>
                      <wps:spPr>
                        <a:xfrm>
                          <a:off x="0" y="0"/>
                          <a:ext cx="3954483" cy="724395"/>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A4C029" id="Rectangle 73" o:spid="_x0000_s1026" style="position:absolute;margin-left:42.95pt;margin-top:182.35pt;width:311.4pt;height:57.05pt;z-index:251658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WALXwIAAMMEAAAOAAAAZHJzL2Uyb0RvYy54bWysVEtv2zAMvg/YfxB0X524SR9BnCJokWFA&#10;0RZoh54ZWYoN6DVKidP9+lGy02TdTsNyUEiR4uPjR89v9kazncTQOlvx8dmIM2mFq1u7qfj3l9WX&#10;K85CBFuDdlZW/E0GfrP4/Gne+ZksXeN0LZFREBtmna94E6OfFUUQjTQQzpyXlozKoYFIKm6KGqGj&#10;6EYX5Wh0UXQOa49OyBDo9q438kWOr5QU8VGpICPTFafaYj4xn+t0Fos5zDYIvmnFUAb8QxUGWktJ&#10;30PdQQS2xfaPUKYV6IJT8Uw4UzilWiFzD9TNePShm+cGvMy9EDjBv8MU/l9Y8bB79k9IMHQ+zAKJ&#10;qYu9QpP+qT62z2C9vYMl95EJujy/nk4mV+ecCbJdlhPSE5rF8bXHEL9KZ1gSKo40jIwR7O5D7F0P&#10;LimZdatW6zwQbVlHbCovRzQzAcQLpSGSaHxd8WA3nIHeEOFExBwyON3W6XkKFHCzvtXIdkBDX5UX&#10;07LsnRqoZX87HdFvKHdwz6X/FicVdweh6Z9kU88X00YirW5Nxa9SoEMkbVN6mWk3tHhENUlrV789&#10;IUPX8zB4sWopyT2E+ARIxKN2aZniIx1KO8LADRJnjcOff7tP/sQHsnLWEZEJnx9bQMmZ/maJKdfj&#10;ySQxPyuT6WVJCp5a1qcWuzW3jmAb09p6kcXkH/VBVOjMK+3cMmUlE1hBuftJDMpt7BeMtlbI5TK7&#10;Eds9xHv77EUKnnBK8L7sXwH9QJBI1HpwB9LD7ANPet+eKcttdKrNJDriShNMCm1KnuWw1WkVT/Xs&#10;dfz2LH4BAAD//wMAUEsDBBQABgAIAAAAIQDdzQ9T4QAAAAoBAAAPAAAAZHJzL2Rvd25yZXYueG1s&#10;TI+xTsMwEIZ3JN7BOiQ2agOhMSFOBUioiAVou3RzYpOE2Ocodhv37TETbHe6T/99f7mK1pCjnnzv&#10;UMD1ggHR2DjVYytgt3254kB8kKikcagFnLSHVXV+VspCuRk/9XETWpJC0BdSQBfCWFDqm05b6Rdu&#10;1JhuX26yMqR1aqma5JzCraE3jC2plT2mD50c9XOnm2FzsALinCH7WJvd+vuJve/f4nCqXwchLi/i&#10;4wOQoGP4g+FXP6lDlZxqd0DliRHA7+4TKeB2meVAEpAznoZaQJZzDrQq6f8K1Q8AAAD//wMAUEsB&#10;Ai0AFAAGAAgAAAAhALaDOJL+AAAA4QEAABMAAAAAAAAAAAAAAAAAAAAAAFtDb250ZW50X1R5cGVz&#10;XS54bWxQSwECLQAUAAYACAAAACEAOP0h/9YAAACUAQAACwAAAAAAAAAAAAAAAAAvAQAAX3JlbHMv&#10;LnJlbHNQSwECLQAUAAYACAAAACEACsVgC18CAADDBAAADgAAAAAAAAAAAAAAAAAuAgAAZHJzL2Uy&#10;b0RvYy54bWxQSwECLQAUAAYACAAAACEA3c0PU+EAAAAKAQAADwAAAAAAAAAAAAAAAAC5BAAAZHJz&#10;L2Rvd25yZXYueG1sUEsFBgAAAAAEAAQA8wAAAMcFAAAAAA==&#10;" filled="f" strokecolor="#b24816" strokeweight="1pt"/>
            </w:pict>
          </mc:Fallback>
        </mc:AlternateContent>
      </w:r>
      <w:r>
        <w:rPr>
          <w:noProof/>
        </w:rPr>
        <mc:AlternateContent>
          <mc:Choice Requires="wps">
            <w:drawing>
              <wp:anchor distT="0" distB="0" distL="114300" distR="114300" simplePos="0" relativeHeight="251658339" behindDoc="0" locked="0" layoutInCell="1" allowOverlap="1" wp14:anchorId="6FF01369" wp14:editId="68B65EC2">
                <wp:simplePos x="0" y="0"/>
                <wp:positionH relativeFrom="column">
                  <wp:posOffset>2440948</wp:posOffset>
                </wp:positionH>
                <wp:positionV relativeFrom="paragraph">
                  <wp:posOffset>1783236</wp:posOffset>
                </wp:positionV>
                <wp:extent cx="1129146" cy="472440"/>
                <wp:effectExtent l="0" t="0" r="13970" b="22860"/>
                <wp:wrapNone/>
                <wp:docPr id="65" name="Rectangle 65"/>
                <wp:cNvGraphicFramePr/>
                <a:graphic xmlns:a="http://schemas.openxmlformats.org/drawingml/2006/main">
                  <a:graphicData uri="http://schemas.microsoft.com/office/word/2010/wordprocessingShape">
                    <wps:wsp>
                      <wps:cNvSpPr/>
                      <wps:spPr>
                        <a:xfrm>
                          <a:off x="0" y="0"/>
                          <a:ext cx="1129146" cy="4724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8B5580" id="Rectangle 65" o:spid="_x0000_s1026" style="position:absolute;margin-left:192.2pt;margin-top:140.4pt;width:88.9pt;height:37.2pt;z-index:2516583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jPSfwIAAF8FAAAOAAAAZHJzL2Uyb0RvYy54bWysVEtv2zAMvg/YfxB0Xx0HabsFdYqgRYYB&#10;RVssHXpWZCk2IIsapcTJfv0o+ZGgK3YY5oMsiuTHhz7q5vbQGLZX6GuwBc8vJpwpK6Gs7bbgP15W&#10;nz5z5oOwpTBgVcGPyvPbxccPN62bqylUYEqFjECsn7eu4FUIbp5lXlaqEf4CnLKk1ICNCCTiNitR&#10;tITemGw6mVxlLWDpEKTynk7vOyVfJHytlQxPWnsVmCk45RbSimndxDVb3Ij5FoWratmnIf4hi0bU&#10;loKOUPciCLbD+g+oppYIHnS4kNBkoHUtVaqBqsknb6pZV8KpVAs1x7uxTf7/wcrH/do9I7WhdX7u&#10;aRurOGhs4p/yY4fUrOPYLHUITNJhnk+/5LMrziTpZtfT2Sx1Mzt5O/Thq4KGxU3BkS4j9UjsH3yg&#10;iGQ6mMRgFla1MelCjI0HHkxdxrMk4HZzZ5DtBd3kajWhL14eYZyZkRRds1MtaReORkUMY78rzeqS&#10;sp+mTBLN1AgrpFQ25J2qEqXqol2eB4vEjB4pdAKMyJqyHLF7gMGyAxmwu5x7++iqEktH58nfEuuc&#10;R48UGWwYnZvaAr4HYKiqPnJnPzSpa03s0gbK4zMyhG5GvJOrmu7tQfjwLJCGgsaHBj080aINtAWH&#10;fsdZBfjrvfNoT1wlLWctDVnB/c+dQMWZ+WaJxUQgYg0LSZhdXk9JwHPN5lxjd80d0O3n9KQ4mbbR&#10;PphhqxGaV3oPljEqqYSVFLvgMuAg3IVu+OlFkWq5TGY0iU6EB7t2MoLHrkZevhxeBbqevIFo/wjD&#10;QIr5Gw53ttHTwnIXQNeJ4Ke+9v2mKU7E6V+c+Eycy8nq9C4ufgMAAP//AwBQSwMEFAAGAAgAAAAh&#10;AP+wWgbeAAAACwEAAA8AAABkcnMvZG93bnJldi54bWxMj81OwzAQhO9IvIO1SNyoU9OUKMSpEKIn&#10;DkCpxHUbmySq/2Q7bXh7lhM9ruab2ZlmM1vDTjqm0TsJy0UBTLvOq9H1Evaf27sKWMroFBrvtIQf&#10;nWDTXl81WCt/dh/6tMs9oxCXapQw5BxqzlM3aItp4YN2pH37aDHTGXuuIp4p3BouimLNLY6OPgwY&#10;9POgu+NuslQjmPegprfj/ms5b+OLek3YP0h5ezM/PQLLes7/MPzVJw+01OngJ6cSMxLuq9WKUAmi&#10;KmgDEeVaCGAHkspSAG8bfrmh/QUAAP//AwBQSwECLQAUAAYACAAAACEAtoM4kv4AAADhAQAAEwAA&#10;AAAAAAAAAAAAAAAAAAAAW0NvbnRlbnRfVHlwZXNdLnhtbFBLAQItABQABgAIAAAAIQA4/SH/1gAA&#10;AJQBAAALAAAAAAAAAAAAAAAAAC8BAABfcmVscy8ucmVsc1BLAQItABQABgAIAAAAIQBwmjPSfwIA&#10;AF8FAAAOAAAAAAAAAAAAAAAAAC4CAABkcnMvZTJvRG9jLnhtbFBLAQItABQABgAIAAAAIQD/sFoG&#10;3gAAAAsBAAAPAAAAAAAAAAAAAAAAANkEAABkcnMvZG93bnJldi54bWxQSwUGAAAAAAQABADzAAAA&#10;5AUAAAAA&#10;" filled="f" strokecolor="red" strokeweight="1pt"/>
            </w:pict>
          </mc:Fallback>
        </mc:AlternateContent>
      </w:r>
      <w:r w:rsidR="00142E20">
        <w:rPr>
          <w:noProof/>
        </w:rPr>
        <mc:AlternateContent>
          <mc:Choice Requires="wps">
            <w:drawing>
              <wp:anchor distT="0" distB="0" distL="114300" distR="114300" simplePos="0" relativeHeight="251658481" behindDoc="0" locked="0" layoutInCell="1" allowOverlap="1" wp14:anchorId="63FA65D7" wp14:editId="54801BFD">
                <wp:simplePos x="0" y="0"/>
                <wp:positionH relativeFrom="column">
                  <wp:posOffset>535412</wp:posOffset>
                </wp:positionH>
                <wp:positionV relativeFrom="paragraph">
                  <wp:posOffset>1489148</wp:posOffset>
                </wp:positionV>
                <wp:extent cx="3954483" cy="724395"/>
                <wp:effectExtent l="0" t="0" r="27305" b="19050"/>
                <wp:wrapNone/>
                <wp:docPr id="1908673510" name="Rectangle 1908673510"/>
                <wp:cNvGraphicFramePr/>
                <a:graphic xmlns:a="http://schemas.openxmlformats.org/drawingml/2006/main">
                  <a:graphicData uri="http://schemas.microsoft.com/office/word/2010/wordprocessingShape">
                    <wps:wsp>
                      <wps:cNvSpPr/>
                      <wps:spPr>
                        <a:xfrm>
                          <a:off x="0" y="0"/>
                          <a:ext cx="3954483" cy="724395"/>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0A9100" id="Rectangle 1908673510" o:spid="_x0000_s1026" style="position:absolute;margin-left:42.15pt;margin-top:117.25pt;width:311.4pt;height:57.05pt;z-index:2516584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WALXwIAAMMEAAAOAAAAZHJzL2Uyb0RvYy54bWysVEtv2zAMvg/YfxB0X524SR9BnCJokWFA&#10;0RZoh54ZWYoN6DVKidP9+lGy02TdTsNyUEiR4uPjR89v9kazncTQOlvx8dmIM2mFq1u7qfj3l9WX&#10;K85CBFuDdlZW/E0GfrP4/Gne+ZksXeN0LZFREBtmna94E6OfFUUQjTQQzpyXlozKoYFIKm6KGqGj&#10;6EYX5Wh0UXQOa49OyBDo9q438kWOr5QU8VGpICPTFafaYj4xn+t0Fos5zDYIvmnFUAb8QxUGWktJ&#10;30PdQQS2xfaPUKYV6IJT8Uw4UzilWiFzD9TNePShm+cGvMy9EDjBv8MU/l9Y8bB79k9IMHQ+zAKJ&#10;qYu9QpP+qT62z2C9vYMl95EJujy/nk4mV+ecCbJdlhPSE5rF8bXHEL9KZ1gSKo40jIwR7O5D7F0P&#10;LimZdatW6zwQbVlHbCovRzQzAcQLpSGSaHxd8WA3nIHeEOFExBwyON3W6XkKFHCzvtXIdkBDX5UX&#10;07LsnRqoZX87HdFvKHdwz6X/FicVdweh6Z9kU88X00YirW5Nxa9SoEMkbVN6mWk3tHhENUlrV789&#10;IUPX8zB4sWopyT2E+ARIxKN2aZniIx1KO8LADRJnjcOff7tP/sQHsnLWEZEJnx9bQMmZ/maJKdfj&#10;ySQxPyuT6WVJCp5a1qcWuzW3jmAb09p6kcXkH/VBVOjMK+3cMmUlE1hBuftJDMpt7BeMtlbI5TK7&#10;Eds9xHv77EUKnnBK8L7sXwH9QJBI1HpwB9LD7ANPet+eKcttdKrNJDriShNMCm1KnuWw1WkVT/Xs&#10;dfz2LH4BAAD//wMAUEsDBBQABgAIAAAAIQCU0P6E4QAAAAoBAAAPAAAAZHJzL2Rvd25yZXYueG1s&#10;TI/BTsMwEETvSPyDtUjcqN0mtFGIUwESKuIClF64OfGShNjrKHab9O8xJziu5mnmbbGdrWEnHH3n&#10;SMJyIYAh1U531Eg4fDzdZMB8UKSVcYQSzuhhW15eFCrXbqJ3PO1Dw2IJ+VxJaEMYcs593aJVfuEG&#10;pJh9udGqEM+x4XpUUyy3hq+EWHOrOooLrRrwscW63x+thHlKSbztzGH3/SBeP1/m/lw991JeX833&#10;d8ACzuEPhl/9qA5ldKrckbRnRkKWJpGUsErSW2AR2IjNElglIUmzNfCy4P9fKH8AAAD//wMAUEsB&#10;Ai0AFAAGAAgAAAAhALaDOJL+AAAA4QEAABMAAAAAAAAAAAAAAAAAAAAAAFtDb250ZW50X1R5cGVz&#10;XS54bWxQSwECLQAUAAYACAAAACEAOP0h/9YAAACUAQAACwAAAAAAAAAAAAAAAAAvAQAAX3JlbHMv&#10;LnJlbHNQSwECLQAUAAYACAAAACEACsVgC18CAADDBAAADgAAAAAAAAAAAAAAAAAuAgAAZHJzL2Uy&#10;b0RvYy54bWxQSwECLQAUAAYACAAAACEAlND+hOEAAAAKAQAADwAAAAAAAAAAAAAAAAC5BAAAZHJz&#10;L2Rvd25yZXYueG1sUEsFBgAAAAAEAAQA8wAAAMcFAAAAAA==&#10;" filled="f" strokecolor="#b24816" strokeweight="1pt"/>
            </w:pict>
          </mc:Fallback>
        </mc:AlternateContent>
      </w:r>
      <w:r w:rsidR="00142E20">
        <w:rPr>
          <w:noProof/>
        </w:rPr>
        <mc:AlternateContent>
          <mc:Choice Requires="wps">
            <w:drawing>
              <wp:anchor distT="0" distB="0" distL="114300" distR="114300" simplePos="0" relativeHeight="251658480" behindDoc="0" locked="0" layoutInCell="1" allowOverlap="1" wp14:anchorId="00073AD7" wp14:editId="70158720">
                <wp:simplePos x="0" y="0"/>
                <wp:positionH relativeFrom="column">
                  <wp:posOffset>927298</wp:posOffset>
                </wp:positionH>
                <wp:positionV relativeFrom="paragraph">
                  <wp:posOffset>16609</wp:posOffset>
                </wp:positionV>
                <wp:extent cx="593766" cy="354841"/>
                <wp:effectExtent l="0" t="0" r="15875" b="26670"/>
                <wp:wrapNone/>
                <wp:docPr id="1908673509" name="Rectangle 1908673509"/>
                <wp:cNvGraphicFramePr/>
                <a:graphic xmlns:a="http://schemas.openxmlformats.org/drawingml/2006/main">
                  <a:graphicData uri="http://schemas.microsoft.com/office/word/2010/wordprocessingShape">
                    <wps:wsp>
                      <wps:cNvSpPr/>
                      <wps:spPr>
                        <a:xfrm>
                          <a:off x="0" y="0"/>
                          <a:ext cx="593766" cy="354841"/>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2071FB" id="Rectangle 1908673509" o:spid="_x0000_s1026" style="position:absolute;margin-left:73pt;margin-top:1.3pt;width:46.75pt;height:27.95pt;z-index:25165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YmKYAIAAMIEAAAOAAAAZHJzL2Uyb0RvYy54bWysVEtv2zAMvg/YfxB0X524SdoGdYqgRYYB&#10;RRugHXpmZDkWoNcoJU7360fJTtN1Ow3LQSFFio+PH319czCa7SUG5WzFx2cjzqQVrlZ2W/Hvz6sv&#10;l5yFCLYG7ays+KsM/Gbx+dN15+eydK3TtURGQWyYd77ibYx+XhRBtNJAOHNeWjI2Dg1EUnFb1Agd&#10;RTe6KEejWdE5rD06IUOg27veyBc5ftNIER+bJsjIdMWptphPzOcmncXiGuZbBN8qMZQB/1CFAWUp&#10;6VuoO4jAdqj+CGWUQBdcE8+EM4VrGiVk7oG6GY8+dPPUgpe5FwIn+DeYwv8LKx72T36NBEPnwzyQ&#10;mLo4NGjSP9XHDhms1zew5CEyQZfTq/OL2YwzQabz6eRyMk5gFqfHHkP8Kp1hSag40iwyRLC/D7F3&#10;PbqkXNatlNZ5HtqyjshUXoxoZAKIFo2GSKLxdcWD3XIGekt8ExFzyOC0qtPzFCjgdnOrke2BZr4q&#10;Z9Oy7J1aqGV/Ox3Rbyh3cM+l/xYnFXcHoe2fZFNPF6MicVYrU/HLFOgYSduUXmbWDS2eQE3SxtWv&#10;a2ToehoGL1aKktxDiGtA4h21S7sUH+lotCMM3CBx1jr8+bf75E90ICtnHfGY8PmxA5Sc6W+WiHI1&#10;nkwS8bMymV6UpOB7y+a9xe7MrSPYxrS1XmQx+Ud9FBt05oVWbpmykgmsoNz9JAblNvb7RUsr5HKZ&#10;3YjsHuK9ffIiBU84JXifDy+AfiBIJGY9uCPnYf6BJ71vz5TlLrpGZRKdcKUJJoUWJc9yWOq0ie/1&#10;7HX69Cx+AQAA//8DAFBLAwQUAAYACAAAACEAzVWkfd8AAAAIAQAADwAAAGRycy9kb3ducmV2Lnht&#10;bEyPMU/DMBSEdyT+g/WQ2KhNaKKSxqkACRWxAKVLNyc2SUj8HMVu4/57HhOMpzvdfVdsoh3YyUy+&#10;cyjhdiGAGayd7rCRsP98vlkB80GhVoNDI+FsPGzKy4tC5drN+GFOu9AwKkGfKwltCGPOua9bY5Vf&#10;uNEgeV9usiqQnBquJzVTuR14IkTGreqQFlo1mqfW1P3uaCXEeYnifTvst9+P4u3wGvtz9dJLeX0V&#10;H9bAgonhLwy/+IQOJTFV7ojas4H0MqMvQUKSASM/ubtPgVUS0lUKvCz4/wPlDwAAAP//AwBQSwEC&#10;LQAUAAYACAAAACEAtoM4kv4AAADhAQAAEwAAAAAAAAAAAAAAAAAAAAAAW0NvbnRlbnRfVHlwZXNd&#10;LnhtbFBLAQItABQABgAIAAAAIQA4/SH/1gAAAJQBAAALAAAAAAAAAAAAAAAAAC8BAABfcmVscy8u&#10;cmVsc1BLAQItABQABgAIAAAAIQCY3YmKYAIAAMIEAAAOAAAAAAAAAAAAAAAAAC4CAABkcnMvZTJv&#10;RG9jLnhtbFBLAQItABQABgAIAAAAIQDNVaR93wAAAAgBAAAPAAAAAAAAAAAAAAAAALoEAABkcnMv&#10;ZG93bnJldi54bWxQSwUGAAAAAAQABADzAAAAxgUAAAAA&#10;" filled="f" strokecolor="#b24816" strokeweight="1pt"/>
            </w:pict>
          </mc:Fallback>
        </mc:AlternateContent>
      </w:r>
      <w:r w:rsidR="000C57AA">
        <w:rPr>
          <w:noProof/>
        </w:rPr>
        <w:drawing>
          <wp:inline distT="0" distB="0" distL="0" distR="0" wp14:anchorId="63085F28" wp14:editId="681D3A1D">
            <wp:extent cx="5543550" cy="3108960"/>
            <wp:effectExtent l="0" t="0" r="0" b="0"/>
            <wp:docPr id="1694314789" name="Picture 169431478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14789" name="Picture 1694314789" descr="A screenshot of a computer&#10;&#10;Description automatically generated"/>
                    <pic:cNvPicPr/>
                  </pic:nvPicPr>
                  <pic:blipFill>
                    <a:blip r:embed="rId207"/>
                    <a:stretch>
                      <a:fillRect/>
                    </a:stretch>
                  </pic:blipFill>
                  <pic:spPr>
                    <a:xfrm>
                      <a:off x="0" y="0"/>
                      <a:ext cx="5543550" cy="3108960"/>
                    </a:xfrm>
                    <a:prstGeom prst="rect">
                      <a:avLst/>
                    </a:prstGeom>
                  </pic:spPr>
                </pic:pic>
              </a:graphicData>
            </a:graphic>
          </wp:inline>
        </w:drawing>
      </w:r>
    </w:p>
    <w:p w14:paraId="388BEA42" w14:textId="127A26F4" w:rsidR="00270143" w:rsidRDefault="00270143" w:rsidP="005C6ACA">
      <w:pPr>
        <w:spacing w:after="120"/>
        <w:rPr>
          <w:rFonts w:asciiTheme="minorHAnsi" w:hAnsiTheme="minorHAnsi" w:cstheme="minorBidi"/>
          <w:color w:val="454545" w:themeColor="text1"/>
        </w:rPr>
      </w:pPr>
    </w:p>
    <w:p w14:paraId="15689A47" w14:textId="77777777" w:rsidR="00682C54" w:rsidRDefault="00682C54" w:rsidP="005C6ACA">
      <w:pPr>
        <w:spacing w:after="120"/>
        <w:rPr>
          <w:rFonts w:asciiTheme="minorHAnsi" w:hAnsiTheme="minorHAnsi" w:cstheme="minorBidi"/>
          <w:color w:val="454545" w:themeColor="text1"/>
        </w:rPr>
      </w:pPr>
    </w:p>
    <w:p w14:paraId="3673A41F" w14:textId="77777777" w:rsidR="00682C54" w:rsidRDefault="00682C54" w:rsidP="005C6ACA">
      <w:pPr>
        <w:spacing w:after="120"/>
        <w:rPr>
          <w:rFonts w:asciiTheme="minorHAnsi" w:hAnsiTheme="minorHAnsi" w:cstheme="minorBidi"/>
          <w:color w:val="454545" w:themeColor="text1"/>
        </w:rPr>
      </w:pPr>
    </w:p>
    <w:p w14:paraId="174F57A4" w14:textId="77777777" w:rsidR="00682C54" w:rsidRDefault="00682C54" w:rsidP="005C6ACA">
      <w:pPr>
        <w:spacing w:after="120"/>
        <w:rPr>
          <w:rFonts w:asciiTheme="minorHAnsi" w:hAnsiTheme="minorHAnsi" w:cstheme="minorBidi"/>
          <w:color w:val="454545" w:themeColor="text1"/>
        </w:rPr>
      </w:pPr>
    </w:p>
    <w:p w14:paraId="476C17CB" w14:textId="77777777" w:rsidR="00682C54" w:rsidRDefault="00682C54" w:rsidP="005C6ACA">
      <w:pPr>
        <w:spacing w:after="120"/>
        <w:rPr>
          <w:rFonts w:asciiTheme="minorHAnsi" w:hAnsiTheme="minorHAnsi" w:cstheme="minorBidi"/>
          <w:color w:val="454545" w:themeColor="text1"/>
        </w:rPr>
      </w:pPr>
    </w:p>
    <w:p w14:paraId="6D8940C8" w14:textId="77777777" w:rsidR="00682C54" w:rsidRDefault="00682C54" w:rsidP="005C6ACA">
      <w:pPr>
        <w:spacing w:after="120"/>
        <w:rPr>
          <w:rFonts w:asciiTheme="minorHAnsi" w:hAnsiTheme="minorHAnsi" w:cstheme="minorBidi"/>
          <w:color w:val="454545" w:themeColor="text1"/>
        </w:rPr>
      </w:pPr>
    </w:p>
    <w:p w14:paraId="2385AEF0" w14:textId="77777777" w:rsidR="00682C54" w:rsidRDefault="00682C54" w:rsidP="005C6ACA">
      <w:pPr>
        <w:spacing w:after="120"/>
        <w:rPr>
          <w:rFonts w:asciiTheme="minorHAnsi" w:hAnsiTheme="minorHAnsi" w:cstheme="minorBidi"/>
          <w:color w:val="454545" w:themeColor="text1"/>
        </w:rPr>
      </w:pPr>
    </w:p>
    <w:p w14:paraId="5B9CD671" w14:textId="77777777" w:rsidR="00682C54" w:rsidRDefault="00682C54" w:rsidP="005C6ACA">
      <w:pPr>
        <w:spacing w:after="120"/>
        <w:rPr>
          <w:rFonts w:asciiTheme="minorHAnsi" w:hAnsiTheme="minorHAnsi" w:cstheme="minorBidi"/>
          <w:color w:val="454545" w:themeColor="text1"/>
        </w:rPr>
      </w:pPr>
    </w:p>
    <w:p w14:paraId="123AB614" w14:textId="77777777" w:rsidR="00682C54" w:rsidRDefault="00682C54" w:rsidP="005C6ACA">
      <w:pPr>
        <w:spacing w:after="120"/>
        <w:rPr>
          <w:rFonts w:asciiTheme="minorHAnsi" w:hAnsiTheme="minorHAnsi" w:cstheme="minorBidi"/>
          <w:color w:val="454545" w:themeColor="text1"/>
        </w:rPr>
      </w:pPr>
    </w:p>
    <w:p w14:paraId="104266AE" w14:textId="77777777" w:rsidR="00682C54" w:rsidRDefault="00682C54" w:rsidP="005C6ACA">
      <w:pPr>
        <w:spacing w:after="120"/>
        <w:rPr>
          <w:rFonts w:asciiTheme="minorHAnsi" w:hAnsiTheme="minorHAnsi" w:cstheme="minorBidi"/>
          <w:color w:val="454545" w:themeColor="text1"/>
        </w:rPr>
      </w:pPr>
    </w:p>
    <w:p w14:paraId="426C6EB8" w14:textId="77777777" w:rsidR="00682C54" w:rsidRDefault="00682C54" w:rsidP="005C6ACA">
      <w:pPr>
        <w:spacing w:after="120"/>
        <w:rPr>
          <w:rFonts w:asciiTheme="minorHAnsi" w:hAnsiTheme="minorHAnsi" w:cstheme="minorBidi"/>
          <w:color w:val="454545" w:themeColor="text1"/>
        </w:rPr>
      </w:pPr>
    </w:p>
    <w:p w14:paraId="05EAAA04" w14:textId="0B9A6DC0" w:rsidR="00041CA3" w:rsidRPr="00682C54" w:rsidRDefault="00041CA3" w:rsidP="00041CA3">
      <w:pPr>
        <w:pStyle w:val="Heading3"/>
        <w:rPr>
          <w:color w:val="FF00FF"/>
        </w:rPr>
      </w:pPr>
      <w:bookmarkStart w:id="454" w:name="_Toc190179341"/>
      <w:r w:rsidRPr="00682C54">
        <w:rPr>
          <w:color w:val="FF00FF"/>
        </w:rPr>
        <w:lastRenderedPageBreak/>
        <w:t>Confirmation of Agreement in Place – Prospective Agent’s view</w:t>
      </w:r>
      <w:bookmarkEnd w:id="454"/>
    </w:p>
    <w:p w14:paraId="0F1DF494" w14:textId="08E61972" w:rsidR="00AB388B" w:rsidRPr="00AB388B" w:rsidRDefault="00AB388B" w:rsidP="00AB388B">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482" behindDoc="0" locked="0" layoutInCell="1" allowOverlap="1" wp14:anchorId="3A9AB641" wp14:editId="1A1AF66B">
                <wp:simplePos x="0" y="0"/>
                <wp:positionH relativeFrom="column">
                  <wp:posOffset>1414186</wp:posOffset>
                </wp:positionH>
                <wp:positionV relativeFrom="paragraph">
                  <wp:posOffset>945103</wp:posOffset>
                </wp:positionV>
                <wp:extent cx="296883" cy="354330"/>
                <wp:effectExtent l="0" t="0" r="27305" b="26670"/>
                <wp:wrapNone/>
                <wp:docPr id="1908673511" name="Rectangle 1908673511"/>
                <wp:cNvGraphicFramePr/>
                <a:graphic xmlns:a="http://schemas.openxmlformats.org/drawingml/2006/main">
                  <a:graphicData uri="http://schemas.microsoft.com/office/word/2010/wordprocessingShape">
                    <wps:wsp>
                      <wps:cNvSpPr/>
                      <wps:spPr>
                        <a:xfrm>
                          <a:off x="0" y="0"/>
                          <a:ext cx="296883" cy="354330"/>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427826" id="Rectangle 1908673511" o:spid="_x0000_s1026" style="position:absolute;margin-left:111.35pt;margin-top:74.4pt;width:23.4pt;height:27.9pt;z-index:2516584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Y2YgIAAMIEAAAOAAAAZHJzL2Uyb0RvYy54bWysVEtv2zAMvg/YfxB0X504SZsGdYqgRYYB&#10;RVugHXZmZDkWoNcoJU7360fJThN0Ow3LQSFFio+PH31zezCa7SUG5WzFxxcjzqQVrlZ2W/Hvr+sv&#10;c85CBFuDdlZW/E0Gfrv8/Omm8wtZutbpWiKjIDYsOl/xNka/KIogWmkgXDgvLRkbhwYiqbgtaoSO&#10;ohtdlKPRZdE5rD06IUOg2/veyJc5ftNIEZ+aJsjIdMWptphPzOcmncXyBhZbBN8qMZQB/1CFAWUp&#10;6Xuoe4jAdqj+CGWUQBdcEy+EM4VrGiVk7oG6GY8+dPPSgpe5FwIn+HeYwv8LKx73L/4ZCYbOh0Ug&#10;MXVxaNCkf6qPHTJYb+9gyUNkgi7L68v5fMKZINNkNp1MMpjF6bHHEL9KZ1gSKo40iwwR7B9CpITk&#10;enRJuaxbK63zPLRlHZGpvBrRyAQQLRoNkUTj64oHu+UM9Jb4JiLmkMFpVafnKVDA7eZOI9sDzXxd&#10;Xs7KsndqoZb97WxEvzR7qmFw7+XzOKm4ewht/ySn6OliVCTOamUqPk+BjpG0TellZt3Q4gnUJG1c&#10;/faMDF1Pw+DFWlGSBwjxGZB4R+3SLsUnOhrtCAM3SJy1Dn/97T75Ex3IyllHPCZ8fu4AJWf6myWi&#10;XI+n00T8rExnVyUpeG7ZnFvsztw5gm1MW+tFFpN/1EexQWd+0MqtUlYygRWUu5/EoNzFfr9oaYVc&#10;rbIbkd1DfLAvXqTgCacE7+vhB6AfCBKJWY/uyHlYfOBJ79szZbWLrlGZRCdcaYJJoUXJsxyWOm3i&#10;uZ69Tp+e5W8AAAD//wMAUEsDBBQABgAIAAAAIQDDp06p4QAAAAsBAAAPAAAAZHJzL2Rvd25yZXYu&#10;eG1sTI/BTsMwEETvSPyDtUjcqE0UQhviVICEirgUSi+9OYlJQux1FLuN+/csJ7jtaJ5mZ4p1tIad&#10;9OR7hxJuFwKYxto1PbYS9p8vN0tgPihslHGoJZy1h3V5eVGovHEzfujTLrSMQtDnSkIXwphz7utO&#10;W+UXbtRI3pebrAokp5Y3k5op3BqeCJFxq3qkD50a9XOn62F3tBLinKJ435j95vtJbA9vcThXr4OU&#10;11fx8QFY0DH8wfBbn6pDSZ0qd8TGMyMhSZJ7QslIl7SBiCRb3QGr6BBpBrws+P8N5Q8AAAD//wMA&#10;UEsBAi0AFAAGAAgAAAAhALaDOJL+AAAA4QEAABMAAAAAAAAAAAAAAAAAAAAAAFtDb250ZW50X1R5&#10;cGVzXS54bWxQSwECLQAUAAYACAAAACEAOP0h/9YAAACUAQAACwAAAAAAAAAAAAAAAAAvAQAAX3Jl&#10;bHMvLnJlbHNQSwECLQAUAAYACAAAACEA+ASGNmICAADCBAAADgAAAAAAAAAAAAAAAAAuAgAAZHJz&#10;L2Uyb0RvYy54bWxQSwECLQAUAAYACAAAACEAw6dOqeEAAAALAQAADwAAAAAAAAAAAAAAAAC8BAAA&#10;ZHJzL2Rvd25yZXYueG1sUEsFBgAAAAAEAAQA8wAAAMoFAAAAAA==&#10;" filled="f" strokecolor="#b24816" strokeweight="1pt"/>
            </w:pict>
          </mc:Fallback>
        </mc:AlternateContent>
      </w:r>
      <w:r>
        <w:rPr>
          <w:noProof/>
        </w:rPr>
        <mc:AlternateContent>
          <mc:Choice Requires="wps">
            <w:drawing>
              <wp:anchor distT="0" distB="0" distL="114300" distR="114300" simplePos="0" relativeHeight="251658514" behindDoc="0" locked="0" layoutInCell="1" allowOverlap="1" wp14:anchorId="09562C9F" wp14:editId="0F8BA23C">
                <wp:simplePos x="0" y="0"/>
                <wp:positionH relativeFrom="column">
                  <wp:posOffset>1939772</wp:posOffset>
                </wp:positionH>
                <wp:positionV relativeFrom="paragraph">
                  <wp:posOffset>166655</wp:posOffset>
                </wp:positionV>
                <wp:extent cx="1749972" cy="520262"/>
                <wp:effectExtent l="0" t="0" r="22225" b="13335"/>
                <wp:wrapNone/>
                <wp:docPr id="522" name="Rectangle 522"/>
                <wp:cNvGraphicFramePr/>
                <a:graphic xmlns:a="http://schemas.openxmlformats.org/drawingml/2006/main">
                  <a:graphicData uri="http://schemas.microsoft.com/office/word/2010/wordprocessingShape">
                    <wps:wsp>
                      <wps:cNvSpPr/>
                      <wps:spPr>
                        <a:xfrm>
                          <a:off x="0" y="0"/>
                          <a:ext cx="1749972" cy="520262"/>
                        </a:xfrm>
                        <a:prstGeom prst="rect">
                          <a:avLst/>
                        </a:prstGeom>
                        <a:solidFill>
                          <a:schemeClr val="tx1"/>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FFAED8" id="Rectangle 522" o:spid="_x0000_s1026" style="position:absolute;margin-left:152.75pt;margin-top:13.1pt;width:137.8pt;height:40.95pt;z-index:2516585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GGLUwIAAMkEAAAOAAAAZHJzL2Uyb0RvYy54bWysVNtqGzEQfS/0H4Tem10vThybrINxSCmE&#10;xOCUPI+1klegWyXZa/frO9Ku4yQtFEr9MJ7RjOZydGZvbg9akT33QVpT09FFSQk3zDbSbGv6/fn+&#10;yzUlIYJpQFnDa3rkgd7OP3+66dyMV7a1quGeYBITZp2raRujmxVFYC3XEC6s4wadwnoNEU2/LRoP&#10;HWbXqqjK8qrorG+ct4yHgKd3vZPOc34hOItPQgQeiaop9haz9FlukizmNzDbenCtZEMb8A9daJAG&#10;i76muoMIZOflb6m0ZN4GK+IFs7qwQkjG8ww4zaj8MM26BcfzLAhOcK8whf+Xlj3u127lEYbOhVlA&#10;NU1xEF6nf+yPHDJYx1ew+CEShoejyXg6nVSUMPRdVmV1VSU0i/Nt50P8yq0mSampx8fIGMH+IcQ+&#10;9BSSigWrZHMvlcpGIgBfKk/2gE8XD6Mh+bsoZUiHnVSTEt+WAfJHKIioatfUNJgtJaC2SEwWfS79&#10;7nYm2V9rpBbvILR9IzlBzxotI1JXSV3T6zL9hg6VSQPwTL5h0DO2SdvY5rjyxNuejcGxe4lFHiDE&#10;FXikHw6DKxWfUAhlcUI7aJS01v/803mKR1agl5IO6YzT/9iB55Sobwb5Mh2Nx4n/2RhfTio0/FvP&#10;5q3H7PTSIuwjXF7Hspriozqpwlv9gpu3SFXRBYZh7R7nwVjGfs1wdxlfLHIYct5BfDBrx1LyhFOC&#10;9/nwAt4NNIlIsEd7oj7MPrClj003jV3sohUyU+mMK1IwGbgvmYzDbqeFfGvnqPMXaP4LAAD//wMA&#10;UEsDBBQABgAIAAAAIQAmvK5w3gAAAAoBAAAPAAAAZHJzL2Rvd25yZXYueG1sTI/LTsMwEEX3SPyD&#10;NUjsqJ1AoiiNU1UIhMqOUgmWbjxNIvyIbDcNf8+wguXoHt17ptks1rAZQxy9k5CtBDB0ndej6yUc&#10;3p/vKmAxKaeV8Q4lfGOETXt91aha+4t7w3mfekYlLtZKwpDSVHMeuwGtiis/oaPs5INVic7Qcx3U&#10;hcqt4bkQJbdqdLQwqAkfB+y+9mcroYzz564KxXgw2we7C+HlNT19SHl7s2zXwBIu6Q+GX31Sh5ac&#10;jv7sdGRGwr0oCkIl5GUOjICiyjJgRyJFlQFvG/7/hfYHAAD//wMAUEsBAi0AFAAGAAgAAAAhALaD&#10;OJL+AAAA4QEAABMAAAAAAAAAAAAAAAAAAAAAAFtDb250ZW50X1R5cGVzXS54bWxQSwECLQAUAAYA&#10;CAAAACEAOP0h/9YAAACUAQAACwAAAAAAAAAAAAAAAAAvAQAAX3JlbHMvLnJlbHNQSwECLQAUAAYA&#10;CAAAACEAkDBhi1MCAADJBAAADgAAAAAAAAAAAAAAAAAuAgAAZHJzL2Uyb0RvYy54bWxQSwECLQAU&#10;AAYACAAAACEAJryucN4AAAAKAQAADwAAAAAAAAAAAAAAAACtBAAAZHJzL2Rvd25yZXYueG1sUEsF&#10;BgAAAAAEAAQA8wAAALgFAAAAAA==&#10;" fillcolor="#454545 [3213]" strokecolor="#454545 [3213]" strokeweight="1pt"/>
            </w:pict>
          </mc:Fallback>
        </mc:AlternateContent>
      </w:r>
      <w:r w:rsidR="00703ED5">
        <w:rPr>
          <w:noProof/>
        </w:rPr>
        <mc:AlternateContent>
          <mc:Choice Requires="wps">
            <w:drawing>
              <wp:anchor distT="0" distB="0" distL="114300" distR="114300" simplePos="0" relativeHeight="251658483" behindDoc="0" locked="0" layoutInCell="1" allowOverlap="1" wp14:anchorId="1A1D1FF8" wp14:editId="75347D76">
                <wp:simplePos x="0" y="0"/>
                <wp:positionH relativeFrom="column">
                  <wp:posOffset>1260212</wp:posOffset>
                </wp:positionH>
                <wp:positionV relativeFrom="paragraph">
                  <wp:posOffset>1995257</wp:posOffset>
                </wp:positionV>
                <wp:extent cx="3396342" cy="748145"/>
                <wp:effectExtent l="0" t="0" r="13970" b="13970"/>
                <wp:wrapNone/>
                <wp:docPr id="1908673512" name="Rectangle 1908673512"/>
                <wp:cNvGraphicFramePr/>
                <a:graphic xmlns:a="http://schemas.openxmlformats.org/drawingml/2006/main">
                  <a:graphicData uri="http://schemas.microsoft.com/office/word/2010/wordprocessingShape">
                    <wps:wsp>
                      <wps:cNvSpPr/>
                      <wps:spPr>
                        <a:xfrm>
                          <a:off x="0" y="0"/>
                          <a:ext cx="3396342" cy="748145"/>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E5D815" id="Rectangle 1908673512" o:spid="_x0000_s1026" style="position:absolute;margin-left:99.25pt;margin-top:157.1pt;width:267.45pt;height:58.9pt;z-index:2516584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XvpYQIAAMMEAAAOAAAAZHJzL2Uyb0RvYy54bWysVEtv2zAMvg/YfxB0X504SR9BnCJokWFA&#10;0RZoh54ZWYoN6DVKidP9+lGy03TdTsNyUEiR4uPjRy+uD0azvcTQOlvx8dmIM2mFq1u7rfj35/WX&#10;S85CBFuDdlZW/FUGfr38/GnR+bksXeN0LZFREBvmna94E6OfF0UQjTQQzpyXlozKoYFIKm6LGqGj&#10;6EYX5Wh0XnQOa49OyBDo9rY38mWOr5QU8UGpICPTFafaYj4xn5t0FssFzLcIvmnFUAb8QxUGWktJ&#10;30LdQgS2w/aPUKYV6IJT8Uw4UzilWiFzD9TNePShm6cGvMy9EDjBv8EU/l9Ycb9/8o9IMHQ+zAOJ&#10;qYuDQpP+qT52yGC9voElD5EJupxMrs4n05IzQbaL6eV4OktoFqfXHkP8Kp1hSag40jAyRrC/C7F3&#10;PbqkZNatW63zQLRlHbGpvBjRzAQQL5SGSKLxdcWD3XIGekuEExFzyOB0W6fnKVDA7eZGI9sDDX1d&#10;ns/KsndqoJb97WxEv6HcwT2X/lucVNwthKZ/kk09X0wbibS6NRW/TIGOkbRN6WWm3dDiCdUkbVz9&#10;+ogMXc/D4MW6pSR3EOIjIBGP2qVlig90KO0IAzdInDUOf/7tPvkTH8jKWUdEJnx+7AAlZ/qbJaZc&#10;jafTxPysTGcXJSn43rJ5b7E7c+MItjGtrRdZTP5RH0WFzrzQzq1SVjKBFZS7n8Sg3MR+wWhrhVyt&#10;shux3UO8s09epOAJpwTv8+EF0A8EiUSte3ckPcw/8KT37Zmy2kWn2kyiE640waTQpuRZDludVvG9&#10;nr1O357lLwAAAP//AwBQSwMEFAAGAAgAAAAhAISQnwLhAAAACwEAAA8AAABkcnMvZG93bnJldi54&#10;bWxMj8FOwzAQRO9I/IO1SNyo3SRACXEqQEJFvQClF25OsiQh9jqK3cb9e8wJjqN9mnlbrIPR7IiT&#10;6y1JWC4EMKTaNj21EvYfz1crYM4rapS2hBJO6GBdnp8VKm/sTO943PmWxRJyuZLQeT/mnLu6Q6Pc&#10;wo5I8fZlJ6N8jFPLm0nNsdxonghxw43qKS50asSnDuthdzASwpyReNvo/eb7Ubx+bsNwql4GKS8v&#10;wsM9MI/B/8Hwqx/VoYxOlT1Q45iO+W51HVEJ6TJLgEXiNk0zYJWELE0E8LLg/38ofwAAAP//AwBQ&#10;SwECLQAUAAYACAAAACEAtoM4kv4AAADhAQAAEwAAAAAAAAAAAAAAAAAAAAAAW0NvbnRlbnRfVHlw&#10;ZXNdLnhtbFBLAQItABQABgAIAAAAIQA4/SH/1gAAAJQBAAALAAAAAAAAAAAAAAAAAC8BAABfcmVs&#10;cy8ucmVsc1BLAQItABQABgAIAAAAIQCu0XvpYQIAAMMEAAAOAAAAAAAAAAAAAAAAAC4CAABkcnMv&#10;ZTJvRG9jLnhtbFBLAQItABQABgAIAAAAIQCEkJ8C4QAAAAsBAAAPAAAAAAAAAAAAAAAAALsEAABk&#10;cnMvZG93bnJldi54bWxQSwUGAAAAAAQABADzAAAAyQUAAAAA&#10;" filled="f" strokecolor="#b24816" strokeweight="1pt"/>
            </w:pict>
          </mc:Fallback>
        </mc:AlternateContent>
      </w:r>
      <w:r w:rsidRPr="00AB388B">
        <w:rPr>
          <w:noProof/>
          <w:color w:val="454545" w:themeColor="text1"/>
          <w:lang w:val="en-GB"/>
        </w:rPr>
        <w:drawing>
          <wp:inline distT="0" distB="0" distL="0" distR="0" wp14:anchorId="22EA3C74" wp14:editId="73113867">
            <wp:extent cx="5543550" cy="2922905"/>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543550" cy="2922905"/>
                    </a:xfrm>
                    <a:prstGeom prst="rect">
                      <a:avLst/>
                    </a:prstGeom>
                    <a:noFill/>
                    <a:ln>
                      <a:noFill/>
                    </a:ln>
                  </pic:spPr>
                </pic:pic>
              </a:graphicData>
            </a:graphic>
          </wp:inline>
        </w:drawing>
      </w:r>
    </w:p>
    <w:p w14:paraId="2F2C25D3" w14:textId="0B3C7B5B" w:rsidR="00041CA3" w:rsidRDefault="00041CA3" w:rsidP="00041CA3">
      <w:pPr>
        <w:pStyle w:val="BodyText"/>
      </w:pPr>
    </w:p>
    <w:p w14:paraId="1446A220" w14:textId="77777777" w:rsidR="008847D4" w:rsidRDefault="008847D4" w:rsidP="00041CA3">
      <w:pPr>
        <w:pStyle w:val="BodyText"/>
      </w:pPr>
    </w:p>
    <w:p w14:paraId="440AD6F5" w14:textId="742FAC00" w:rsidR="008847D4" w:rsidRDefault="008847D4" w:rsidP="00F37E3C">
      <w:pPr>
        <w:pStyle w:val="Heading2"/>
        <w:numPr>
          <w:ilvl w:val="0"/>
          <w:numId w:val="0"/>
        </w:numPr>
      </w:pPr>
    </w:p>
    <w:p w14:paraId="0C0CA82D" w14:textId="77777777" w:rsidR="00682C54" w:rsidRDefault="00682C54" w:rsidP="00682C54">
      <w:pPr>
        <w:pStyle w:val="BodyText"/>
        <w:rPr>
          <w:lang w:val="en-NZ"/>
        </w:rPr>
      </w:pPr>
    </w:p>
    <w:p w14:paraId="77DC5761" w14:textId="58751BBB" w:rsidR="00682C54" w:rsidRDefault="00682C54" w:rsidP="00682C54">
      <w:pPr>
        <w:pStyle w:val="BodyText"/>
        <w:rPr>
          <w:lang w:val="en-NZ"/>
        </w:rPr>
      </w:pPr>
    </w:p>
    <w:p w14:paraId="2C8612FF" w14:textId="77777777" w:rsidR="00682C54" w:rsidRDefault="00682C54" w:rsidP="00682C54">
      <w:pPr>
        <w:pStyle w:val="BodyText"/>
        <w:rPr>
          <w:lang w:val="en-NZ"/>
        </w:rPr>
      </w:pPr>
    </w:p>
    <w:p w14:paraId="23A011A6" w14:textId="2F6E8E56" w:rsidR="00682C54" w:rsidRDefault="00682C54" w:rsidP="00682C54">
      <w:pPr>
        <w:pStyle w:val="BodyText"/>
        <w:rPr>
          <w:lang w:val="en-NZ"/>
        </w:rPr>
      </w:pPr>
    </w:p>
    <w:p w14:paraId="7B5D02E9" w14:textId="41780454" w:rsidR="00682C54" w:rsidRDefault="00682C54" w:rsidP="00682C54">
      <w:pPr>
        <w:pStyle w:val="BodyText"/>
        <w:rPr>
          <w:lang w:val="en-NZ"/>
        </w:rPr>
      </w:pPr>
    </w:p>
    <w:p w14:paraId="53C2CC11" w14:textId="77777777" w:rsidR="00682C54" w:rsidRDefault="00682C54" w:rsidP="00682C54">
      <w:pPr>
        <w:pStyle w:val="BodyText"/>
        <w:rPr>
          <w:lang w:val="en-NZ"/>
        </w:rPr>
      </w:pPr>
    </w:p>
    <w:p w14:paraId="08224D06" w14:textId="74AC78A9" w:rsidR="00682C54" w:rsidRDefault="00682C54" w:rsidP="00682C54">
      <w:pPr>
        <w:pStyle w:val="BodyText"/>
        <w:rPr>
          <w:lang w:val="en-NZ"/>
        </w:rPr>
      </w:pPr>
    </w:p>
    <w:p w14:paraId="71757AA5" w14:textId="0A65E914" w:rsidR="00682C54" w:rsidRDefault="00682C54" w:rsidP="00682C54">
      <w:pPr>
        <w:pStyle w:val="BodyText"/>
        <w:rPr>
          <w:lang w:val="en-NZ"/>
        </w:rPr>
      </w:pPr>
    </w:p>
    <w:p w14:paraId="40C48CCE" w14:textId="77777777" w:rsidR="00682C54" w:rsidRDefault="00682C54" w:rsidP="00682C54">
      <w:pPr>
        <w:pStyle w:val="BodyText"/>
        <w:rPr>
          <w:lang w:val="en-NZ"/>
        </w:rPr>
      </w:pPr>
    </w:p>
    <w:p w14:paraId="7BABCB46" w14:textId="77777777" w:rsidR="00682C54" w:rsidRDefault="00682C54" w:rsidP="00682C54">
      <w:pPr>
        <w:pStyle w:val="BodyText"/>
        <w:rPr>
          <w:lang w:val="en-NZ"/>
        </w:rPr>
      </w:pPr>
    </w:p>
    <w:p w14:paraId="10F94B0D" w14:textId="77777777" w:rsidR="00682C54" w:rsidRDefault="00682C54" w:rsidP="00682C54">
      <w:pPr>
        <w:pStyle w:val="BodyText"/>
        <w:rPr>
          <w:lang w:val="en-NZ"/>
        </w:rPr>
      </w:pPr>
    </w:p>
    <w:p w14:paraId="3F773150" w14:textId="77777777" w:rsidR="00682C54" w:rsidRDefault="00682C54" w:rsidP="00682C54">
      <w:pPr>
        <w:pStyle w:val="BodyText"/>
        <w:rPr>
          <w:lang w:val="en-NZ"/>
        </w:rPr>
      </w:pPr>
    </w:p>
    <w:p w14:paraId="3F394CCF" w14:textId="77777777" w:rsidR="00682C54" w:rsidRDefault="00682C54" w:rsidP="00682C54">
      <w:pPr>
        <w:pStyle w:val="BodyText"/>
        <w:rPr>
          <w:lang w:val="en-NZ"/>
        </w:rPr>
      </w:pPr>
    </w:p>
    <w:p w14:paraId="6F25240E" w14:textId="19DDA4A1" w:rsidR="00682C54" w:rsidRPr="00682C54" w:rsidRDefault="00682C54" w:rsidP="00682C54">
      <w:pPr>
        <w:pStyle w:val="BodyText"/>
        <w:rPr>
          <w:lang w:val="en-NZ"/>
        </w:rPr>
      </w:pPr>
    </w:p>
    <w:p w14:paraId="4BB3EEA9" w14:textId="0BE4F115" w:rsidR="00041CA3" w:rsidRDefault="00041CA3" w:rsidP="00682C54">
      <w:pPr>
        <w:pStyle w:val="NESOSubHeading"/>
      </w:pPr>
      <w:bookmarkStart w:id="455" w:name="_Toc190179342"/>
      <w:r>
        <w:lastRenderedPageBreak/>
        <w:t>Locating a prospective A</w:t>
      </w:r>
      <w:r w:rsidR="00636E2A">
        <w:t>sset Owner/Service Provider</w:t>
      </w:r>
      <w:bookmarkEnd w:id="455"/>
    </w:p>
    <w:p w14:paraId="39D68E49" w14:textId="77777777" w:rsidR="00636E2A" w:rsidRDefault="00636E2A" w:rsidP="00636E2A">
      <w:pPr>
        <w:pStyle w:val="BodyText"/>
      </w:pPr>
    </w:p>
    <w:p w14:paraId="7A14A3AE" w14:textId="273801BA" w:rsidR="00636E2A" w:rsidRPr="00636E2A" w:rsidRDefault="003A0C6B" w:rsidP="00636E2A">
      <w:pPr>
        <w:pStyle w:val="BodyText"/>
      </w:pPr>
      <w:r>
        <w:t>If a Market Provider is acting as a prospective Agent wishing to nominate a</w:t>
      </w:r>
      <w:r w:rsidR="001B7BD5">
        <w:t>n</w:t>
      </w:r>
      <w:r>
        <w:t xml:space="preserve"> asset owner/service provider</w:t>
      </w:r>
      <w:r w:rsidR="00A12D52">
        <w:t xml:space="preserve"> as their Related Entity, the steps they adopt are</w:t>
      </w:r>
      <w:r w:rsidR="003E407D">
        <w:t xml:space="preserve"> identical to those </w:t>
      </w:r>
      <w:r w:rsidR="006D1510">
        <w:t xml:space="preserve">outlined under the section outlined for ‘’Locating a prospective agent’’ instead, the Market Provider will select the </w:t>
      </w:r>
      <w:r w:rsidR="006D1510" w:rsidRPr="006D1510">
        <w:rPr>
          <w:b/>
          <w:bCs/>
          <w:i/>
          <w:iCs/>
        </w:rPr>
        <w:t xml:space="preserve">‘’Become </w:t>
      </w:r>
      <w:proofErr w:type="gramStart"/>
      <w:r w:rsidR="006D1510" w:rsidRPr="006D1510">
        <w:rPr>
          <w:b/>
          <w:bCs/>
          <w:i/>
          <w:iCs/>
        </w:rPr>
        <w:t>An</w:t>
      </w:r>
      <w:proofErr w:type="gramEnd"/>
      <w:r w:rsidR="006D1510" w:rsidRPr="006D1510">
        <w:rPr>
          <w:b/>
          <w:bCs/>
          <w:i/>
          <w:iCs/>
        </w:rPr>
        <w:t xml:space="preserve"> Agent’’</w:t>
      </w:r>
      <w:r w:rsidR="006D1510">
        <w:t xml:space="preserve"> option under the </w:t>
      </w:r>
      <w:r w:rsidR="006D1510" w:rsidRPr="0043487F">
        <w:rPr>
          <w:b/>
          <w:bCs/>
          <w:i/>
          <w:iCs/>
        </w:rPr>
        <w:t>‘My Companies’</w:t>
      </w:r>
      <w:r w:rsidR="006D1510">
        <w:t xml:space="preserve"> Tab. </w:t>
      </w:r>
    </w:p>
    <w:p w14:paraId="1E7D7185" w14:textId="179DE3E2" w:rsidR="00270143" w:rsidRDefault="00AB388B" w:rsidP="005C6ACA">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515" behindDoc="0" locked="0" layoutInCell="1" allowOverlap="1" wp14:anchorId="4DE1765E" wp14:editId="5FEA365B">
                <wp:simplePos x="0" y="0"/>
                <wp:positionH relativeFrom="margin">
                  <wp:align>center</wp:align>
                </wp:positionH>
                <wp:positionV relativeFrom="paragraph">
                  <wp:posOffset>214044</wp:posOffset>
                </wp:positionV>
                <wp:extent cx="1749972" cy="520262"/>
                <wp:effectExtent l="0" t="0" r="22225" b="13335"/>
                <wp:wrapNone/>
                <wp:docPr id="527" name="Rectangle 527"/>
                <wp:cNvGraphicFramePr/>
                <a:graphic xmlns:a="http://schemas.openxmlformats.org/drawingml/2006/main">
                  <a:graphicData uri="http://schemas.microsoft.com/office/word/2010/wordprocessingShape">
                    <wps:wsp>
                      <wps:cNvSpPr/>
                      <wps:spPr>
                        <a:xfrm>
                          <a:off x="0" y="0"/>
                          <a:ext cx="1749972" cy="520262"/>
                        </a:xfrm>
                        <a:prstGeom prst="rect">
                          <a:avLst/>
                        </a:prstGeom>
                        <a:solidFill>
                          <a:schemeClr val="tx1"/>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A6B31B" id="Rectangle 527" o:spid="_x0000_s1026" style="position:absolute;margin-left:0;margin-top:16.85pt;width:137.8pt;height:40.95pt;z-index:25165851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GGLUwIAAMkEAAAOAAAAZHJzL2Uyb0RvYy54bWysVNtqGzEQfS/0H4Tem10vThybrINxSCmE&#10;xOCUPI+1klegWyXZa/frO9Ku4yQtFEr9MJ7RjOZydGZvbg9akT33QVpT09FFSQk3zDbSbGv6/fn+&#10;yzUlIYJpQFnDa3rkgd7OP3+66dyMV7a1quGeYBITZp2raRujmxVFYC3XEC6s4wadwnoNEU2/LRoP&#10;HWbXqqjK8qrorG+ct4yHgKd3vZPOc34hOItPQgQeiaop9haz9FlukizmNzDbenCtZEMb8A9daJAG&#10;i76muoMIZOflb6m0ZN4GK+IFs7qwQkjG8ww4zaj8MM26BcfzLAhOcK8whf+Xlj3u127lEYbOhVlA&#10;NU1xEF6nf+yPHDJYx1ew+CEShoejyXg6nVSUMPRdVmV1VSU0i/Nt50P8yq0mSampx8fIGMH+IcQ+&#10;9BSSigWrZHMvlcpGIgBfKk/2gE8XD6Mh+bsoZUiHnVSTEt+WAfJHKIioatfUNJgtJaC2SEwWfS79&#10;7nYm2V9rpBbvILR9IzlBzxotI1JXSV3T6zL9hg6VSQPwTL5h0DO2SdvY5rjyxNuejcGxe4lFHiDE&#10;FXikHw6DKxWfUAhlcUI7aJS01v/803mKR1agl5IO6YzT/9iB55Sobwb5Mh2Nx4n/2RhfTio0/FvP&#10;5q3H7PTSIuwjXF7Hspriozqpwlv9gpu3SFXRBYZh7R7nwVjGfs1wdxlfLHIYct5BfDBrx1LyhFOC&#10;9/nwAt4NNIlIsEd7oj7MPrClj003jV3sohUyU+mMK1IwGbgvmYzDbqeFfGvnqPMXaP4LAAD//wMA&#10;UEsDBBQABgAIAAAAIQAKRUKu3QAAAAcBAAAPAAAAZHJzL2Rvd25yZXYueG1sTI/BTsMwEETvSPyD&#10;tUjcqNOWplUap6oQCJUbpRIc3XibRNjryHbT8PcsJ3qb1Yxm3pab0VkxYIidJwXTSQYCqfamo0bB&#10;4ePlYQUiJk1GW0+o4AcjbKrbm1IXxl/oHYd9agSXUCy0gjalvpAy1i06HSe+R2Lv5IPTic/QSBP0&#10;hcudlbMsy6XTHfFCq3t8arH+3p+dgjwOX7tVWHQHu310uxBe39Lzp1L3d+N2DSLhmP7D8IfP6FAx&#10;09GfyURhFfAjScF8vgTB7my5yEEcOTZlIatSXvNXvwAAAP//AwBQSwECLQAUAAYACAAAACEAtoM4&#10;kv4AAADhAQAAEwAAAAAAAAAAAAAAAAAAAAAAW0NvbnRlbnRfVHlwZXNdLnhtbFBLAQItABQABgAI&#10;AAAAIQA4/SH/1gAAAJQBAAALAAAAAAAAAAAAAAAAAC8BAABfcmVscy8ucmVsc1BLAQItABQABgAI&#10;AAAAIQCQMGGLUwIAAMkEAAAOAAAAAAAAAAAAAAAAAC4CAABkcnMvZTJvRG9jLnhtbFBLAQItABQA&#10;BgAIAAAAIQAKRUKu3QAAAAcBAAAPAAAAAAAAAAAAAAAAAK0EAABkcnMvZG93bnJldi54bWxQSwUG&#10;AAAAAAQABADzAAAAtwUAAAAA&#10;" fillcolor="#454545 [3213]" strokecolor="#454545 [3213]" strokeweight="1pt">
                <w10:wrap anchorx="margin"/>
              </v:rect>
            </w:pict>
          </mc:Fallback>
        </mc:AlternateContent>
      </w:r>
      <w:r w:rsidRPr="00AB388B">
        <w:rPr>
          <w:noProof/>
          <w:color w:val="454545" w:themeColor="text1"/>
          <w:lang w:val="en-GB"/>
        </w:rPr>
        <w:drawing>
          <wp:inline distT="0" distB="0" distL="0" distR="0" wp14:anchorId="5FBB95C3" wp14:editId="36308766">
            <wp:extent cx="5543550" cy="2922905"/>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543550" cy="2922905"/>
                    </a:xfrm>
                    <a:prstGeom prst="rect">
                      <a:avLst/>
                    </a:prstGeom>
                    <a:noFill/>
                    <a:ln>
                      <a:noFill/>
                    </a:ln>
                  </pic:spPr>
                </pic:pic>
              </a:graphicData>
            </a:graphic>
          </wp:inline>
        </w:drawing>
      </w:r>
      <w:r w:rsidR="00EC7F9C">
        <w:rPr>
          <w:noProof/>
        </w:rPr>
        <mc:AlternateContent>
          <mc:Choice Requires="wps">
            <w:drawing>
              <wp:anchor distT="0" distB="0" distL="114300" distR="114300" simplePos="0" relativeHeight="251658486" behindDoc="0" locked="0" layoutInCell="1" allowOverlap="1" wp14:anchorId="71C53A40" wp14:editId="55F43FC9">
                <wp:simplePos x="0" y="0"/>
                <wp:positionH relativeFrom="column">
                  <wp:posOffset>1362680</wp:posOffset>
                </wp:positionH>
                <wp:positionV relativeFrom="paragraph">
                  <wp:posOffset>1574726</wp:posOffset>
                </wp:positionV>
                <wp:extent cx="861238" cy="318637"/>
                <wp:effectExtent l="0" t="0" r="15240" b="24765"/>
                <wp:wrapNone/>
                <wp:docPr id="253" name="Rectangle 253"/>
                <wp:cNvGraphicFramePr/>
                <a:graphic xmlns:a="http://schemas.openxmlformats.org/drawingml/2006/main">
                  <a:graphicData uri="http://schemas.microsoft.com/office/word/2010/wordprocessingShape">
                    <wps:wsp>
                      <wps:cNvSpPr/>
                      <wps:spPr>
                        <a:xfrm>
                          <a:off x="0" y="0"/>
                          <a:ext cx="861238" cy="318637"/>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7372D5" id="Rectangle 253" o:spid="_x0000_s1026" style="position:absolute;margin-left:107.3pt;margin-top:124pt;width:67.8pt;height:25.1pt;z-index:2516584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nRMXwIAAMIEAAAOAAAAZHJzL2Uyb0RvYy54bWysVEtPGzEQvlfqf7B8L5ssEGjEBkWgVJUQ&#10;RYKK88RrZy351bGTDf31HXs3hNKequbgzHjG8/jmm7263lvDdhKj9q7h05MJZ9IJ32q3afj3p9Wn&#10;S85iAteC8U42/EVGfr34+OGqD3NZ+86bViKjIC7O+9DwLqUwr6ooOmkhnvggHRmVRwuJVNxULUJP&#10;0a2p6slkVvUe24BeyBjp9nYw8kWJr5QU6ZtSUSZmGk61pXJiOdf5rBZXMN8ghE6LsQz4hyosaEdJ&#10;X0PdQgK2Rf1HKKsF+uhVOhHeVl4pLWTpgbqZTt5189hBkKUXAieGV5ji/wsr7neP4QEJhj7EeSQx&#10;d7FXaPM/1cf2BayXV7DkPjFBl5ezaX1K0xVkOp1ezk4vMpjV8XHAmL5Ib1kWGo40iwIR7O5iGlwP&#10;LjmX8yttTJmHcawnMtUXExqZAKKFMpBItKFteHQbzsBsiG8iYQkZvdFtfp4DRdysbwyyHdDMV/Xs&#10;vK4Hpw5aOdyeT+g3lju6l9J/i5OLu4XYDU+KaaCL1Yk4a7QlEHKgQyTjcnpZWDe2eAQ1S2vfvjwg&#10;Qz/QMAax0pTkDmJ6ACTeUbu0S+kbHcp4wsCPEmedx59/u8/+RAeyctYTjwmfH1tAyZn56ogon6dn&#10;Z5n4RTk7v6hJwbeW9VuL29obT7BNaWuDKGL2T+YgKvT2mVZumbOSCZyg3MMkRuUmDftFSyvkclnc&#10;iOwB0p17DCIHzzhleJ/2z4BhJEgiZt37A+dh/o4ng+/AlOU2eaULiY640gSzQotSZjkudd7Et3rx&#10;On56Fr8AAAD//wMAUEsDBBQABgAIAAAAIQAgscrJ4QAAAAsBAAAPAAAAZHJzL2Rvd25yZXYueG1s&#10;TI/BTsMwEETvSPyDtUjcqN0QqpDGqQAJFXEBSi+9ObFJQux1FLtN+vcsJ7jt7oxm3xSb2Vl2MmPo&#10;PEpYLgQwg7XXHTYS9p/PNxmwEBVqZT0aCWcTYFNeXhQq137CD3PaxYZRCIZcSWhjHHLOQ90ap8LC&#10;DwZJ+/KjU5HWseF6VBOFO8sTIVbcqQ7pQ6sG89Saut8dnYR5SlG8b+1++/0o3g6vc3+uXnopr6/m&#10;hzWwaOb4Z4ZffEKHkpgqf0QdmJWQLNMVWWlIMypFjts7kQCr6HKfJcDLgv/vUP4AAAD//wMAUEsB&#10;Ai0AFAAGAAgAAAAhALaDOJL+AAAA4QEAABMAAAAAAAAAAAAAAAAAAAAAAFtDb250ZW50X1R5cGVz&#10;XS54bWxQSwECLQAUAAYACAAAACEAOP0h/9YAAACUAQAACwAAAAAAAAAAAAAAAAAvAQAAX3JlbHMv&#10;LnJlbHNQSwECLQAUAAYACAAAACEAd0J0TF8CAADCBAAADgAAAAAAAAAAAAAAAAAuAgAAZHJzL2Uy&#10;b0RvYy54bWxQSwECLQAUAAYACAAAACEAILHKyeEAAAALAQAADwAAAAAAAAAAAAAAAAC5BAAAZHJz&#10;L2Rvd25yZXYueG1sUEsFBgAAAAAEAAQA8wAAAMcFAAAAAA==&#10;" filled="f" strokecolor="#b24816" strokeweight="1pt"/>
            </w:pict>
          </mc:Fallback>
        </mc:AlternateContent>
      </w:r>
      <w:r w:rsidR="0043487F">
        <w:rPr>
          <w:noProof/>
        </w:rPr>
        <mc:AlternateContent>
          <mc:Choice Requires="wps">
            <w:drawing>
              <wp:anchor distT="0" distB="0" distL="114300" distR="114300" simplePos="0" relativeHeight="251658485" behindDoc="0" locked="0" layoutInCell="1" allowOverlap="1" wp14:anchorId="02ECFF40" wp14:editId="36DC6CC3">
                <wp:simplePos x="0" y="0"/>
                <wp:positionH relativeFrom="column">
                  <wp:posOffset>1320150</wp:posOffset>
                </wp:positionH>
                <wp:positionV relativeFrom="paragraph">
                  <wp:posOffset>851712</wp:posOffset>
                </wp:positionV>
                <wp:extent cx="499730" cy="318977"/>
                <wp:effectExtent l="0" t="0" r="15240" b="24130"/>
                <wp:wrapNone/>
                <wp:docPr id="247" name="Rectangle 247"/>
                <wp:cNvGraphicFramePr/>
                <a:graphic xmlns:a="http://schemas.openxmlformats.org/drawingml/2006/main">
                  <a:graphicData uri="http://schemas.microsoft.com/office/word/2010/wordprocessingShape">
                    <wps:wsp>
                      <wps:cNvSpPr/>
                      <wps:spPr>
                        <a:xfrm>
                          <a:off x="0" y="0"/>
                          <a:ext cx="499730" cy="318977"/>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A9AE14" id="Rectangle 247" o:spid="_x0000_s1026" style="position:absolute;margin-left:103.95pt;margin-top:67.05pt;width:39.35pt;height:25.1pt;z-index:2516584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xE6XwIAAMIEAAAOAAAAZHJzL2Uyb0RvYy54bWysVE1v2zAMvQ/YfxB0X524adMEdYqgRYYB&#10;RRugHXpmZDkWoK9RSpzu14+SnabrdhqWg0KJ1CP59Ojrm4PRbC8xKGcrPj4bcSatcLWy24p/f159&#10;ueIsRLA1aGdlxV9l4DeLz5+uOz+XpWudriUyArFh3vmKtzH6eVEE0UoD4cx5acnZODQQaYvbokbo&#10;CN3oohyNLovOYe3RCRkCnd71Tr7I+E0jRXxsmiAj0xWn2mJeMa+btBaLa5hvEXyrxFAG/EMVBpSl&#10;pG9QdxCB7VD9AWWUQBdcE8+EM4VrGiVk7oG6GY8+dPPUgpe5FyIn+Deawv+DFQ/7J79GoqHzYR7I&#10;TF0cGjTpn+pjh0zW6xtZ8hCZoMPJbDY9J0oFuc7HV7PpNJFZnC57DPGrdIYlo+JIb5Epgv19iH3o&#10;MSTlsm6ltM7voS3rSEzldJTwgWTRaIhkGl9XPNgtZ6C3pDcRMUMGp1WdrieggNvNrUa2B3rzVXl5&#10;UZZ9UAu17E8vRvQbyh3Cc+m/4aTi7iC0/ZXs6uViVCTNamUqfpWAjkjapvQyq25o8URqsjaufl0j&#10;Q9fLMHixUpTkHkJcA5LuqF2apfhIS6MdceAGi7PW4c+/nad4kgN5OetIx8TPjx2g5Ex/sySU2Xgy&#10;ScLPm8nFtKQNvvds3nvsztw6om1MU+tFNlN81EezQWdeaOSWKSu5wArK3b/EsLmN/XzR0Aq5XOYw&#10;EruHeG+fvEjgiadE7/PhBdAPAomkrAd31DzMP+ikj+2VstxF16gsohOv9IJpQ4OS33IY6jSJ7/c5&#10;6vTpWfwCAAD//wMAUEsDBBQABgAIAAAAIQDd7rIZ4QAAAAsBAAAPAAAAZHJzL2Rvd25yZXYueG1s&#10;TI/BTsMwDIbvSLxDZCRuLFlXla40nQAJDXEZjF12S9vQljZO1WRr9vaYExzt/9Pvz/kmmIGd9eQ6&#10;ixKWCwFMY2XrDhsJh8+XuxSY8wprNVjUEi7awaa4vspVVtsZP/R57xtGJegyJaH1fsw4d1WrjXIL&#10;O2qk7MtORnkap4bXk5qp3Aw8EiLhRnVIF1o16udWV/3+ZCSEOUbxvh0O2+8nsTu+hf5SvvZS3t6E&#10;xwdgXgf/B8OvPqlDQU6lPWHt2CAhEvdrQilYxUtgRERpkgAraZPGK+BFzv//UPwAAAD//wMAUEsB&#10;Ai0AFAAGAAgAAAAhALaDOJL+AAAA4QEAABMAAAAAAAAAAAAAAAAAAAAAAFtDb250ZW50X1R5cGVz&#10;XS54bWxQSwECLQAUAAYACAAAACEAOP0h/9YAAACUAQAACwAAAAAAAAAAAAAAAAAvAQAAX3JlbHMv&#10;LnJlbHNQSwECLQAUAAYACAAAACEAdfMROl8CAADCBAAADgAAAAAAAAAAAAAAAAAuAgAAZHJzL2Uy&#10;b0RvYy54bWxQSwECLQAUAAYACAAAACEA3e6yGeEAAAALAQAADwAAAAAAAAAAAAAAAAC5BAAAZHJz&#10;L2Rvd25yZXYueG1sUEsFBgAAAAAEAAQA8wAAAMcFAAAAAA==&#10;" filled="f" strokecolor="#b24816" strokeweight="1pt"/>
            </w:pict>
          </mc:Fallback>
        </mc:AlternateContent>
      </w:r>
    </w:p>
    <w:p w14:paraId="1232FEA8" w14:textId="77777777" w:rsidR="00270143" w:rsidRDefault="00270143" w:rsidP="005C6ACA">
      <w:pPr>
        <w:spacing w:after="120"/>
        <w:rPr>
          <w:rFonts w:asciiTheme="minorHAnsi" w:hAnsiTheme="minorHAnsi" w:cstheme="minorBidi"/>
          <w:color w:val="454545" w:themeColor="text1"/>
        </w:rPr>
      </w:pPr>
    </w:p>
    <w:p w14:paraId="25CBED78" w14:textId="71412AD4" w:rsidR="00270143" w:rsidRDefault="00270143" w:rsidP="005C6ACA">
      <w:pPr>
        <w:spacing w:after="120"/>
        <w:rPr>
          <w:rFonts w:asciiTheme="minorHAnsi" w:hAnsiTheme="minorHAnsi" w:cstheme="minorBidi"/>
          <w:color w:val="454545" w:themeColor="text1"/>
        </w:rPr>
      </w:pPr>
    </w:p>
    <w:p w14:paraId="79BCADEC" w14:textId="77777777" w:rsidR="00270143" w:rsidRDefault="00270143" w:rsidP="005C6ACA">
      <w:pPr>
        <w:spacing w:after="120"/>
        <w:rPr>
          <w:rFonts w:asciiTheme="minorHAnsi" w:hAnsiTheme="minorHAnsi" w:cstheme="minorBidi"/>
          <w:color w:val="454545" w:themeColor="text1"/>
        </w:rPr>
      </w:pPr>
    </w:p>
    <w:p w14:paraId="79BE0A39" w14:textId="77777777" w:rsidR="00270143" w:rsidRDefault="00270143" w:rsidP="005C6ACA">
      <w:pPr>
        <w:spacing w:after="120"/>
        <w:rPr>
          <w:rFonts w:asciiTheme="minorHAnsi" w:hAnsiTheme="minorHAnsi" w:cstheme="minorBidi"/>
          <w:color w:val="454545" w:themeColor="text1"/>
        </w:rPr>
      </w:pPr>
    </w:p>
    <w:p w14:paraId="745C98D2" w14:textId="599462CD" w:rsidR="00270143" w:rsidRDefault="00270143" w:rsidP="005C6ACA">
      <w:pPr>
        <w:spacing w:after="120"/>
        <w:rPr>
          <w:rFonts w:asciiTheme="minorHAnsi" w:hAnsiTheme="minorHAnsi" w:cstheme="minorBidi"/>
          <w:color w:val="454545" w:themeColor="text1"/>
        </w:rPr>
      </w:pPr>
    </w:p>
    <w:p w14:paraId="0D3EAC14" w14:textId="7078D9A3" w:rsidR="00270143" w:rsidRDefault="00270143" w:rsidP="005C6ACA">
      <w:pPr>
        <w:spacing w:after="120"/>
        <w:rPr>
          <w:rFonts w:asciiTheme="minorHAnsi" w:hAnsiTheme="minorHAnsi" w:cstheme="minorBidi"/>
          <w:color w:val="454545" w:themeColor="text1"/>
        </w:rPr>
      </w:pPr>
    </w:p>
    <w:p w14:paraId="4C4E4361" w14:textId="77777777" w:rsidR="00270143" w:rsidRDefault="00270143" w:rsidP="005C6ACA">
      <w:pPr>
        <w:spacing w:after="120"/>
        <w:rPr>
          <w:rFonts w:asciiTheme="minorHAnsi" w:hAnsiTheme="minorHAnsi" w:cstheme="minorBidi"/>
          <w:color w:val="454545" w:themeColor="text1"/>
        </w:rPr>
      </w:pPr>
    </w:p>
    <w:p w14:paraId="527046D3" w14:textId="77777777" w:rsidR="00270143" w:rsidRDefault="00270143" w:rsidP="005C6ACA">
      <w:pPr>
        <w:spacing w:after="120"/>
        <w:rPr>
          <w:rFonts w:asciiTheme="minorHAnsi" w:hAnsiTheme="minorHAnsi" w:cstheme="minorBidi"/>
          <w:color w:val="454545" w:themeColor="text1"/>
        </w:rPr>
      </w:pPr>
    </w:p>
    <w:p w14:paraId="3B14359A" w14:textId="77777777" w:rsidR="00270143" w:rsidRDefault="00270143" w:rsidP="005C6ACA">
      <w:pPr>
        <w:spacing w:after="120"/>
        <w:rPr>
          <w:rFonts w:asciiTheme="minorHAnsi" w:hAnsiTheme="minorHAnsi" w:cstheme="minorBidi"/>
          <w:color w:val="454545" w:themeColor="text1"/>
        </w:rPr>
      </w:pPr>
    </w:p>
    <w:p w14:paraId="4229D5F4" w14:textId="77777777" w:rsidR="005C6ACA" w:rsidRDefault="005C6ACA">
      <w:pPr>
        <w:spacing w:after="120"/>
        <w:rPr>
          <w:rFonts w:asciiTheme="minorHAnsi" w:hAnsiTheme="minorHAnsi" w:cstheme="minorBidi"/>
          <w:color w:val="454545" w:themeColor="text1"/>
        </w:rPr>
      </w:pPr>
    </w:p>
    <w:p w14:paraId="7D53BE8F" w14:textId="1D641328" w:rsidR="009330E3" w:rsidRDefault="009330E3">
      <w:pPr>
        <w:spacing w:after="120"/>
      </w:pPr>
    </w:p>
    <w:p w14:paraId="0B9D7996" w14:textId="77777777" w:rsidR="009330E3" w:rsidRDefault="009330E3">
      <w:pPr>
        <w:spacing w:after="120"/>
      </w:pPr>
    </w:p>
    <w:p w14:paraId="144D2BC4" w14:textId="77777777" w:rsidR="009D7B9D" w:rsidRDefault="009D7B9D">
      <w:pPr>
        <w:spacing w:after="120"/>
      </w:pPr>
    </w:p>
    <w:p w14:paraId="5B2C3E12" w14:textId="77777777" w:rsidR="009D7B9D" w:rsidRDefault="009D7B9D">
      <w:pPr>
        <w:spacing w:after="120"/>
      </w:pPr>
    </w:p>
    <w:p w14:paraId="76105D94" w14:textId="065FB9A7" w:rsidR="009F30DA" w:rsidRDefault="009F30DA" w:rsidP="00682C54">
      <w:pPr>
        <w:pStyle w:val="NESOSubHeading"/>
      </w:pPr>
      <w:r>
        <w:br w:type="page"/>
      </w:r>
      <w:bookmarkStart w:id="456" w:name="_Toc190179343"/>
      <w:r>
        <w:lastRenderedPageBreak/>
        <w:t>Confirmation Email Alert</w:t>
      </w:r>
      <w:r w:rsidR="004C0EC9">
        <w:t>s</w:t>
      </w:r>
      <w:bookmarkEnd w:id="456"/>
    </w:p>
    <w:p w14:paraId="3E511072" w14:textId="0A48E2DB" w:rsidR="006B5E7E" w:rsidRDefault="00927432" w:rsidP="006B5E7E">
      <w:pPr>
        <w:pStyle w:val="BodyText"/>
      </w:pPr>
      <w:r>
        <w:t xml:space="preserve">Outlined below </w:t>
      </w:r>
      <w:r w:rsidR="00C420A7">
        <w:t xml:space="preserve">are the various Email </w:t>
      </w:r>
      <w:r w:rsidR="003221AF">
        <w:t xml:space="preserve">Alert notifications that are issued to Market Providers throughout the Related Entity Process steps. </w:t>
      </w:r>
    </w:p>
    <w:p w14:paraId="4C1455D0" w14:textId="77777777" w:rsidR="00927432" w:rsidRDefault="00927432" w:rsidP="006B5E7E">
      <w:pPr>
        <w:pStyle w:val="BodyText"/>
      </w:pPr>
    </w:p>
    <w:p w14:paraId="2C1EF62F" w14:textId="2F4449ED" w:rsidR="00927432" w:rsidRPr="004749A9" w:rsidRDefault="00A10D90" w:rsidP="006B5E7E">
      <w:pPr>
        <w:pStyle w:val="Heading3"/>
        <w:rPr>
          <w:b/>
          <w:bCs/>
          <w:i/>
          <w:iCs/>
          <w:color w:val="FF00FF"/>
        </w:rPr>
      </w:pPr>
      <w:bookmarkStart w:id="457" w:name="_Toc190179344"/>
      <w:r w:rsidRPr="00682C54">
        <w:rPr>
          <w:color w:val="FF00FF"/>
        </w:rPr>
        <w:t>Confirmation Email Alert Template 1</w:t>
      </w:r>
      <w:bookmarkEnd w:id="457"/>
    </w:p>
    <w:p w14:paraId="31C103F3" w14:textId="25D1AAB4" w:rsidR="006B5E7E" w:rsidRPr="003221AF" w:rsidRDefault="006B5E7E" w:rsidP="006B5E7E">
      <w:pPr>
        <w:pStyle w:val="BodyText"/>
        <w:rPr>
          <w:b/>
          <w:bCs/>
          <w:i/>
          <w:iCs/>
        </w:rPr>
      </w:pPr>
      <w:r w:rsidRPr="003221AF">
        <w:rPr>
          <w:b/>
          <w:bCs/>
          <w:i/>
          <w:iCs/>
        </w:rPr>
        <w:t xml:space="preserve">Request initiated by </w:t>
      </w:r>
      <w:r w:rsidR="006E2AFD">
        <w:rPr>
          <w:b/>
          <w:bCs/>
          <w:i/>
          <w:iCs/>
        </w:rPr>
        <w:t>either party</w:t>
      </w:r>
    </w:p>
    <w:p w14:paraId="41295C6A" w14:textId="2A5B7DAB" w:rsidR="004C0EC9" w:rsidRDefault="004C0EC9" w:rsidP="004C0EC9">
      <w:pPr>
        <w:pStyle w:val="BodyText"/>
      </w:pPr>
    </w:p>
    <w:p w14:paraId="7B513C79" w14:textId="7D67CF11" w:rsidR="006B5E7E" w:rsidRDefault="006E2AFD" w:rsidP="004C0EC9">
      <w:pPr>
        <w:pStyle w:val="BodyText"/>
      </w:pPr>
      <w:r>
        <w:rPr>
          <w:noProof/>
        </w:rPr>
        <mc:AlternateContent>
          <mc:Choice Requires="wps">
            <w:drawing>
              <wp:anchor distT="0" distB="0" distL="114300" distR="114300" simplePos="0" relativeHeight="251658511" behindDoc="0" locked="0" layoutInCell="1" allowOverlap="1" wp14:anchorId="127FA7EE" wp14:editId="5737BC6D">
                <wp:simplePos x="0" y="0"/>
                <wp:positionH relativeFrom="column">
                  <wp:posOffset>258445</wp:posOffset>
                </wp:positionH>
                <wp:positionV relativeFrom="paragraph">
                  <wp:posOffset>120015</wp:posOffset>
                </wp:positionV>
                <wp:extent cx="676275" cy="228600"/>
                <wp:effectExtent l="0" t="0" r="28575" b="19050"/>
                <wp:wrapNone/>
                <wp:docPr id="399" name="Rectangle 399"/>
                <wp:cNvGraphicFramePr/>
                <a:graphic xmlns:a="http://schemas.openxmlformats.org/drawingml/2006/main">
                  <a:graphicData uri="http://schemas.microsoft.com/office/word/2010/wordprocessingShape">
                    <wps:wsp>
                      <wps:cNvSpPr/>
                      <wps:spPr>
                        <a:xfrm>
                          <a:off x="0" y="0"/>
                          <a:ext cx="676275" cy="228600"/>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3C9686" id="Rectangle 399" o:spid="_x0000_s1026" style="position:absolute;margin-left:20.35pt;margin-top:9.45pt;width:53.25pt;height:18pt;z-index:25165851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7tDeAIAAIUFAAAOAAAAZHJzL2Uyb0RvYy54bWysVN9P3DAMfp+0/yHK++gPwcFO9NAJxDQJ&#10;Adox8RzShFZK48zJXe/2189Jez1gaA9oL2lc25/tL7bPL7adYRuFvgVb8eIo50xZCXVrnyv+8+H6&#10;yxlnPghbCwNWVXynPL9YfP503ru5KqEBUytkBGL9vHcVb0Jw8yzzslGd8EfglCWlBuxEIBGfsxpF&#10;T+idyco8n2U9YO0QpPKe/l4NSr5I+ForGe609iowU3HKLaQT0/kUz2xxLubPKFzTyjEN8YEsOtFa&#10;CjpBXYkg2Brbv6C6ViJ40OFIQpeB1q1UqQaqpsjfVLNqhFOpFiLHu4km//9g5e1m5e6RaOidn3u6&#10;xiq2Grv4pfzYNpG1m8hS28Ak/ZydzsrTE84kqcrybJYnMrODs0MfvinoWLxUHOktEkVic+MDBSTT&#10;vUmM5cG09XVrTBLi+6tLg2wj6OXCtogvRR6vrIz9kCPBRM/sUHG6hZ1REc/YH0qztqYay5RwasZD&#10;MkJKZUMxqBpRqyHH4iSfKJg8Us4JMCJrqm7CHgFeF7rHHood7aOrSr08Oef/SmxwnjxSZLBhcu5a&#10;C/gegKGqxsiD/Z6kgZrI0hPUu3tkCMMkeSevW3reG+HDvUAaHRoyWgfhjg5toK84jDfOGsDf7/2P&#10;9tTRpOWsp1GsuP+1Fqg4M98t9frX4vg4zm4Sjk9OSxLwpebppcauu0ugnilo8TiZrtE+mP1VI3SP&#10;tDWWMSqphJUUu+Iy4F64DMOKoL0j1XKZzGhenQg3duVkBI+sxvZ92D4KdGOPBxqOW9iPrZi/afXB&#10;NnpaWK4D6DbNwYHXkW+a9dQ4416Ky+SlnKwO23PxBwAA//8DAFBLAwQUAAYACAAAACEAMvNM4d0A&#10;AAAIAQAADwAAAGRycy9kb3ducmV2LnhtbEyPwU7DMBBE70j8g7VI3KhDlbZpiFNVCITKjVIJjm68&#10;JBH2OrLdNPw92xMcZ2c087baTM6KEUPsPSm4n2UgkBpvemoVHN6f7woQMWky2npCBT8YYVNfX1W6&#10;NP5MbzjuUyu4hGKpFXQpDaWUsenQ6TjzAxJ7Xz44nViGVpqgz1zurJxn2VI63RMvdHrAxw6b7/3J&#10;KVjG8XNXhEV/sNvc7UJ4eU1PH0rd3kzbBxAJp/QXhgs+o0PNTEd/IhOFVZBnK07yvViDuPj5ag7i&#10;qGCRr0HWlfz/QP0LAAD//wMAUEsBAi0AFAAGAAgAAAAhALaDOJL+AAAA4QEAABMAAAAAAAAAAAAA&#10;AAAAAAAAAFtDb250ZW50X1R5cGVzXS54bWxQSwECLQAUAAYACAAAACEAOP0h/9YAAACUAQAACwAA&#10;AAAAAAAAAAAAAAAvAQAAX3JlbHMvLnJlbHNQSwECLQAUAAYACAAAACEAdFu7Q3gCAACFBQAADgAA&#10;AAAAAAAAAAAAAAAuAgAAZHJzL2Uyb0RvYy54bWxQSwECLQAUAAYACAAAACEAMvNM4d0AAAAIAQAA&#10;DwAAAAAAAAAAAAAAAADSBAAAZHJzL2Rvd25yZXYueG1sUEsFBgAAAAAEAAQA8wAAANwFAAAAAA==&#10;" fillcolor="#454545 [3213]" strokecolor="#454545 [3213]" strokeweight="1pt"/>
            </w:pict>
          </mc:Fallback>
        </mc:AlternateContent>
      </w:r>
      <w:r w:rsidR="00884F21">
        <w:rPr>
          <w:noProof/>
        </w:rPr>
        <w:drawing>
          <wp:inline distT="0" distB="0" distL="0" distR="0" wp14:anchorId="048C9A3C" wp14:editId="4CF5A6B9">
            <wp:extent cx="4162926" cy="2310352"/>
            <wp:effectExtent l="0" t="0" r="9525" b="0"/>
            <wp:docPr id="322" name="Picture 3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descr="A screenshot of a computer&#10;&#10;Description automatically generated"/>
                    <pic:cNvPicPr/>
                  </pic:nvPicPr>
                  <pic:blipFill>
                    <a:blip r:embed="rId219"/>
                    <a:stretch>
                      <a:fillRect/>
                    </a:stretch>
                  </pic:blipFill>
                  <pic:spPr>
                    <a:xfrm>
                      <a:off x="0" y="0"/>
                      <a:ext cx="4171314" cy="2315007"/>
                    </a:xfrm>
                    <a:prstGeom prst="rect">
                      <a:avLst/>
                    </a:prstGeom>
                  </pic:spPr>
                </pic:pic>
              </a:graphicData>
            </a:graphic>
          </wp:inline>
        </w:drawing>
      </w:r>
    </w:p>
    <w:p w14:paraId="7FE198DD" w14:textId="77777777" w:rsidR="001D4E38" w:rsidRDefault="001D4E38">
      <w:pPr>
        <w:spacing w:after="120"/>
      </w:pPr>
    </w:p>
    <w:p w14:paraId="07292000" w14:textId="667FFAA2" w:rsidR="00243AC8" w:rsidRPr="00682C54" w:rsidRDefault="00A10D90" w:rsidP="00BB3D7B">
      <w:pPr>
        <w:pStyle w:val="Heading3"/>
        <w:rPr>
          <w:b/>
          <w:bCs/>
          <w:i/>
          <w:iCs/>
          <w:color w:val="FF00FF"/>
        </w:rPr>
      </w:pPr>
      <w:bookmarkStart w:id="458" w:name="_Toc190179345"/>
      <w:r w:rsidRPr="00682C54">
        <w:rPr>
          <w:color w:val="FF00FF"/>
        </w:rPr>
        <w:t>Confirmation Email Alert Template 3</w:t>
      </w:r>
      <w:bookmarkEnd w:id="458"/>
    </w:p>
    <w:p w14:paraId="132CE9CD" w14:textId="5B317489" w:rsidR="00BB3D7B" w:rsidRPr="006E15D2" w:rsidRDefault="00BB3D7B" w:rsidP="00BB3D7B">
      <w:pPr>
        <w:pStyle w:val="BodyText"/>
        <w:rPr>
          <w:b/>
          <w:bCs/>
          <w:i/>
          <w:iCs/>
        </w:rPr>
      </w:pPr>
      <w:r w:rsidRPr="00243AC8">
        <w:rPr>
          <w:b/>
          <w:bCs/>
          <w:i/>
          <w:iCs/>
        </w:rPr>
        <w:t>Request Nomination Rejected</w:t>
      </w:r>
    </w:p>
    <w:p w14:paraId="2AEB36C3" w14:textId="200B9873" w:rsidR="006E15D2" w:rsidRDefault="006E15D2" w:rsidP="00312610">
      <w:pPr>
        <w:pStyle w:val="Heading3"/>
        <w:numPr>
          <w:ilvl w:val="0"/>
          <w:numId w:val="0"/>
        </w:numPr>
      </w:pPr>
      <w:bookmarkStart w:id="459" w:name="_Toc190179346"/>
      <w:r>
        <w:rPr>
          <w:noProof/>
        </w:rPr>
        <w:drawing>
          <wp:inline distT="0" distB="0" distL="0" distR="0" wp14:anchorId="38AC4CD2" wp14:editId="09239F49">
            <wp:extent cx="5543550" cy="2947035"/>
            <wp:effectExtent l="0" t="0" r="0" b="5715"/>
            <wp:docPr id="415" name="Picture 4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Picture 415" descr="A screenshot of a computer&#10;&#10;Description automatically generated"/>
                    <pic:cNvPicPr/>
                  </pic:nvPicPr>
                  <pic:blipFill>
                    <a:blip r:embed="rId220"/>
                    <a:stretch>
                      <a:fillRect/>
                    </a:stretch>
                  </pic:blipFill>
                  <pic:spPr>
                    <a:xfrm>
                      <a:off x="0" y="0"/>
                      <a:ext cx="5543550" cy="2947035"/>
                    </a:xfrm>
                    <a:prstGeom prst="rect">
                      <a:avLst/>
                    </a:prstGeom>
                  </pic:spPr>
                </pic:pic>
              </a:graphicData>
            </a:graphic>
          </wp:inline>
        </w:drawing>
      </w:r>
      <w:bookmarkEnd w:id="459"/>
    </w:p>
    <w:p w14:paraId="6B603068" w14:textId="7E4EAA61" w:rsidR="00721EB0" w:rsidRPr="00D60CF2" w:rsidRDefault="006B5E7E" w:rsidP="00D60CF2">
      <w:pPr>
        <w:pStyle w:val="NESOSubHeading"/>
        <w:rPr>
          <w:sz w:val="24"/>
          <w:szCs w:val="24"/>
        </w:rPr>
      </w:pPr>
      <w:r>
        <w:br w:type="page"/>
      </w:r>
      <w:bookmarkStart w:id="460" w:name="_Toc190179347"/>
      <w:r w:rsidR="00721EB0" w:rsidRPr="00D60CF2">
        <w:rPr>
          <w:sz w:val="24"/>
          <w:szCs w:val="24"/>
        </w:rPr>
        <w:lastRenderedPageBreak/>
        <w:t>Confirmation Email Alert Template 4</w:t>
      </w:r>
      <w:bookmarkEnd w:id="460"/>
    </w:p>
    <w:p w14:paraId="605E4080" w14:textId="51DF2A81" w:rsidR="006B5E7E" w:rsidRPr="005A70BE" w:rsidRDefault="00721EB0" w:rsidP="005A70BE">
      <w:pPr>
        <w:pStyle w:val="BodyText"/>
        <w:rPr>
          <w:b/>
          <w:bCs/>
          <w:i/>
          <w:iCs/>
        </w:rPr>
      </w:pPr>
      <w:r w:rsidRPr="00721EB0">
        <w:rPr>
          <w:b/>
          <w:bCs/>
          <w:i/>
          <w:iCs/>
        </w:rPr>
        <w:t xml:space="preserve">Reminder Alert to </w:t>
      </w:r>
      <w:proofErr w:type="gramStart"/>
      <w:r w:rsidRPr="00721EB0">
        <w:rPr>
          <w:b/>
          <w:bCs/>
          <w:i/>
          <w:iCs/>
        </w:rPr>
        <w:t>take action</w:t>
      </w:r>
      <w:proofErr w:type="gramEnd"/>
      <w:r w:rsidRPr="00721EB0">
        <w:rPr>
          <w:b/>
          <w:bCs/>
          <w:i/>
          <w:iCs/>
        </w:rPr>
        <w:t xml:space="preserve"> on the nomination request</w:t>
      </w:r>
    </w:p>
    <w:p w14:paraId="7AA5B1AB" w14:textId="4694C6C6" w:rsidR="00F57389" w:rsidRDefault="00D60CF2">
      <w:pPr>
        <w:spacing w:after="120"/>
      </w:pPr>
      <w:r>
        <w:rPr>
          <w:noProof/>
        </w:rPr>
        <mc:AlternateContent>
          <mc:Choice Requires="wps">
            <w:drawing>
              <wp:anchor distT="0" distB="0" distL="114300" distR="114300" simplePos="0" relativeHeight="251658512" behindDoc="0" locked="0" layoutInCell="1" allowOverlap="1" wp14:anchorId="26ABC919" wp14:editId="12E47F21">
                <wp:simplePos x="0" y="0"/>
                <wp:positionH relativeFrom="column">
                  <wp:posOffset>356112</wp:posOffset>
                </wp:positionH>
                <wp:positionV relativeFrom="paragraph">
                  <wp:posOffset>298346</wp:posOffset>
                </wp:positionV>
                <wp:extent cx="676275" cy="228600"/>
                <wp:effectExtent l="0" t="0" r="28575" b="19050"/>
                <wp:wrapNone/>
                <wp:docPr id="474" name="Rectangle 474"/>
                <wp:cNvGraphicFramePr/>
                <a:graphic xmlns:a="http://schemas.openxmlformats.org/drawingml/2006/main">
                  <a:graphicData uri="http://schemas.microsoft.com/office/word/2010/wordprocessingShape">
                    <wps:wsp>
                      <wps:cNvSpPr/>
                      <wps:spPr>
                        <a:xfrm>
                          <a:off x="0" y="0"/>
                          <a:ext cx="676275" cy="228600"/>
                        </a:xfrm>
                        <a:prstGeom prst="rect">
                          <a:avLst/>
                        </a:prstGeom>
                        <a:solidFill>
                          <a:srgbClr val="454545"/>
                        </a:solidFill>
                        <a:ln w="12700" cap="flat" cmpd="sng" algn="ctr">
                          <a:solidFill>
                            <a:srgbClr val="45454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3B34CD" id="Rectangle 474" o:spid="_x0000_s1026" style="position:absolute;margin-left:28.05pt;margin-top:23.5pt;width:53.25pt;height:18pt;z-index:251658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JOpVAIAAMoEAAAOAAAAZHJzL2Uyb0RvYy54bWysVG1r2zAQ/j7YfxD6vjoxadKFOiW0dAxK&#10;V2hHP19kKRbobSclTvfrd5Ldpu32YYzZIN/pTvfy6DmfXxysYXuJUXvX8OnJhDPphG+12zb8+8P1&#10;pzPOYgLXgvFONvxJRn6x+vjhvA9LWfvOm1YioyAuLvvQ8C6lsKyqKDppIZ74IB0ZlUcLiVTcVi1C&#10;T9GtqerJZF71HtuAXsgYafdqMPJVia+UFOmbUlEmZhpOtaWyYlk3ea1W57DcIoROi7EM+IcqLGhH&#10;SV9CXUECtkP9WyirBfroVToR3lZeKS1k6YG6mU7edXPfQZClFwInhheY4v8LK2739+EOCYY+xGUk&#10;MXdxUGjzl+pjhwLW0wtY8pCYoM35Yl4vTjkTZKrrs/mkgFkdDweM6Yv0lmWh4Uh3USCC/U1MlJBc&#10;n11yruiNbq+1MUXB7ebSINsD3dvsNL/5qujIGzfjWE+sqxeUnAkg/igDiUQb2oZHt+UMzJaIKRKW&#10;3G9Ox79Lkou8gtgNxZQIA22sTsRdo23Dzyb5GUs0LrcgC/vGVo/gZmnj26c7ZOgHOsYgrjUluYGY&#10;7gCJf9QNzVT6Rosynlr0o8RZ5/Hnn/azP9GCrJz1xGdq/8cOUHJmvjoizOfpbJYHoCiz00VNCr62&#10;bF5b3M5eeoJ+StMbRBGzfzLPokJvH2n01jkrmcAJyj0APSqXaZgzGl4h1+viRqQPkG7cfRA5eMYp&#10;w/tweAQMI1ESMezWP3Mflu/4Mvjmk86vd8krXch0xJVokhUamEKYcbjzRL7Wi9fxF7T6BQAA//8D&#10;AFBLAwQUAAYACAAAACEAp9IaU9wAAAAIAQAADwAAAGRycy9kb3ducmV2LnhtbEyPT0vDQBTE74Lf&#10;YXmCN7vbVmOIeSkiKJ4KTUvPm+wzCe6fsLtp4rd3e9LjMMPMb8rdYjS7kA+DswjrlQBGtnVqsB3C&#10;6fj+kAMLUVoltbOE8EMBdtXtTSkL5WZ7oEsdO5ZKbCgkQh/jWHAe2p6MDCs3kk3el/NGxiR9x5WX&#10;cyo3mm+EyLiRg00LvRzpraf2u54Mwvkg9DS4sz/Vn2K/3Tdzm3/MiPd3y+sLsEhL/AvDFT+hQ5WY&#10;GjdZFZhGeMrWKYnw+JwuXf1skwFrEPKtAF6V/P+B6hcAAP//AwBQSwECLQAUAAYACAAAACEAtoM4&#10;kv4AAADhAQAAEwAAAAAAAAAAAAAAAAAAAAAAW0NvbnRlbnRfVHlwZXNdLnhtbFBLAQItABQABgAI&#10;AAAAIQA4/SH/1gAAAJQBAAALAAAAAAAAAAAAAAAAAC8BAABfcmVscy8ucmVsc1BLAQItABQABgAI&#10;AAAAIQCgkJOpVAIAAMoEAAAOAAAAAAAAAAAAAAAAAC4CAABkcnMvZTJvRG9jLnhtbFBLAQItABQA&#10;BgAIAAAAIQCn0hpT3AAAAAgBAAAPAAAAAAAAAAAAAAAAAK4EAABkcnMvZG93bnJldi54bWxQSwUG&#10;AAAAAAQABADzAAAAtwUAAAAA&#10;" fillcolor="#454545" strokecolor="#454545" strokeweight="1pt"/>
            </w:pict>
          </mc:Fallback>
        </mc:AlternateContent>
      </w:r>
      <w:r w:rsidR="00690F23">
        <w:rPr>
          <w:noProof/>
        </w:rPr>
        <w:drawing>
          <wp:inline distT="0" distB="0" distL="0" distR="0" wp14:anchorId="7E223706" wp14:editId="65600FA6">
            <wp:extent cx="5543550" cy="3128645"/>
            <wp:effectExtent l="0" t="0" r="0" b="0"/>
            <wp:docPr id="466" name="Picture 46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A screenshot of a computer screen&#10;&#10;Description automatically generated"/>
                    <pic:cNvPicPr/>
                  </pic:nvPicPr>
                  <pic:blipFill>
                    <a:blip r:embed="rId221"/>
                    <a:stretch>
                      <a:fillRect/>
                    </a:stretch>
                  </pic:blipFill>
                  <pic:spPr>
                    <a:xfrm>
                      <a:off x="0" y="0"/>
                      <a:ext cx="5543550" cy="3128645"/>
                    </a:xfrm>
                    <a:prstGeom prst="rect">
                      <a:avLst/>
                    </a:prstGeom>
                  </pic:spPr>
                </pic:pic>
              </a:graphicData>
            </a:graphic>
          </wp:inline>
        </w:drawing>
      </w:r>
    </w:p>
    <w:p w14:paraId="5C7AF5AE" w14:textId="621BDD66" w:rsidR="000538C5" w:rsidRPr="000538C5" w:rsidRDefault="004609B7" w:rsidP="000538C5">
      <w:pPr>
        <w:pStyle w:val="Heading3"/>
        <w:rPr>
          <w:color w:val="FF00FF"/>
        </w:rPr>
      </w:pPr>
      <w:bookmarkStart w:id="461" w:name="_Toc190179348"/>
      <w:r w:rsidRPr="00682C54">
        <w:rPr>
          <w:color w:val="FF00FF"/>
        </w:rPr>
        <w:t>Confirmation Email Alert Template 5</w:t>
      </w:r>
      <w:bookmarkEnd w:id="461"/>
    </w:p>
    <w:p w14:paraId="22C2AC4F" w14:textId="3D6F40D1" w:rsidR="004609B7" w:rsidRPr="004609B7" w:rsidRDefault="004609B7" w:rsidP="004609B7">
      <w:pPr>
        <w:pStyle w:val="BodyText"/>
        <w:rPr>
          <w:b/>
          <w:bCs/>
          <w:i/>
          <w:iCs/>
        </w:rPr>
      </w:pPr>
      <w:r>
        <w:rPr>
          <w:b/>
          <w:bCs/>
          <w:i/>
          <w:iCs/>
        </w:rPr>
        <w:t>Confirmation Email – Agreement Accepted</w:t>
      </w:r>
    </w:p>
    <w:p w14:paraId="0A12C93E" w14:textId="549A7AF6" w:rsidR="00EE2ACE" w:rsidRDefault="0053207F">
      <w:pPr>
        <w:spacing w:after="120"/>
      </w:pPr>
      <w:r>
        <w:rPr>
          <w:noProof/>
        </w:rPr>
        <mc:AlternateContent>
          <mc:Choice Requires="wps">
            <w:drawing>
              <wp:anchor distT="0" distB="0" distL="114300" distR="114300" simplePos="0" relativeHeight="251658513" behindDoc="0" locked="0" layoutInCell="1" allowOverlap="1" wp14:anchorId="46F67F6F" wp14:editId="5EE79F00">
                <wp:simplePos x="0" y="0"/>
                <wp:positionH relativeFrom="column">
                  <wp:posOffset>345407</wp:posOffset>
                </wp:positionH>
                <wp:positionV relativeFrom="paragraph">
                  <wp:posOffset>311744</wp:posOffset>
                </wp:positionV>
                <wp:extent cx="783771" cy="178130"/>
                <wp:effectExtent l="0" t="0" r="16510" b="12700"/>
                <wp:wrapNone/>
                <wp:docPr id="517" name="Rectangle 517"/>
                <wp:cNvGraphicFramePr/>
                <a:graphic xmlns:a="http://schemas.openxmlformats.org/drawingml/2006/main">
                  <a:graphicData uri="http://schemas.microsoft.com/office/word/2010/wordprocessingShape">
                    <wps:wsp>
                      <wps:cNvSpPr/>
                      <wps:spPr>
                        <a:xfrm>
                          <a:off x="0" y="0"/>
                          <a:ext cx="783771" cy="178130"/>
                        </a:xfrm>
                        <a:prstGeom prst="rect">
                          <a:avLst/>
                        </a:prstGeom>
                        <a:solidFill>
                          <a:srgbClr val="454545"/>
                        </a:solidFill>
                        <a:ln w="12700" cap="flat" cmpd="sng" algn="ctr">
                          <a:solidFill>
                            <a:srgbClr val="45454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37399D" id="Rectangle 517" o:spid="_x0000_s1026" style="position:absolute;margin-left:27.2pt;margin-top:24.55pt;width:61.7pt;height:14.05pt;z-index:2516585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IOeVAIAAMoEAAAOAAAAZHJzL2Uyb0RvYy54bWysVNtOGzEQfa/Uf7D8XjYJoUkjNigCUVVC&#10;EAkqnideO2vJt46dbOjXd+xdCNA+VFUTyZnxjOdy5kzOLw7WsL3EqL2r+fhkxJl0wjfabWv+/eH6&#10;05yzmMA1YLyTNX+SkV8sP34478JCTnzrTSORURAXF12oeZtSWFRVFK20EE98kI6MyqOFRCpuqwah&#10;o+jWVJPR6HPVeWwCeiFjpNur3siXJb5SUqQ7paJMzNScakvlxHJu8lktz2GxRQitFkMZ8A9VWNCO&#10;kr6EuoIEbIf6t1BWC/TRq3QivK28UlrI0gN1Mx696+a+hSBLLwRODC8wxf8XVtzu78MaCYYuxEUk&#10;MXdxUGjzL9XHDgWspxew5CExQZez+elsNuZMkGk8m49PC5jV8XHAmL5Kb1kWao40iwIR7G9iooTk&#10;+uySc0VvdHOtjSkKbjeXBtkeaG7Ts/zNo6Inb9yMYx1ln8xGNFsBxB9lIJFoQ1Pz6LacgdkSMUXC&#10;kvvN6/h3SXKRVxDbvpgSoaeN1Ym4a7St+XyUP0OJxuUWZGHf0OoR3CxtfPO0Roa+p2MM4lpTkhuI&#10;aQ1I/KNuaKfSHR3KeGrRDxJnrceff7rP/kQLsnLWEZ+p/R87QMmZ+eaIMF/G02legKJMz2YTUvC1&#10;ZfPa4nb20hP0NF+qrojZP5lnUaG3j7R6q5yVTOAE5e6BHpTL1O8ZLa+Qq1VxI9IHSDfuPogcPOOU&#10;4X04PAKGgSiJGHbrn7kPi3d86X3zS+dXu+SVLmQ64ko0yQotTCHMsNx5I1/rxev4F7T8BQAA//8D&#10;AFBLAwQUAAYACAAAACEAOWMp3N0AAAAIAQAADwAAAGRycy9kb3ducmV2LnhtbEyPzU7DMBCE70i8&#10;g7VI3KjdEkgJ2VQICcSpUkPVsxMvSYR/IttpwtvjnuA4mtHMN+VuMZqdyYfBWYT1SgAj2zo12A7h&#10;+Pl2twUWorRKamcJ4YcC7Krrq1IWys32QOc6diyV2FBIhD7GseA8tD0ZGVZuJJu8L+eNjEn6jisv&#10;51RuNN8I8ciNHGxa6OVIrz213/VkEE4HoafBnfyx/hD7+30zt9v3GfH2Znl5BhZpiX9huOAndKgS&#10;U+MmqwLTCA9ZlpII2dMa2MXP83SlQcjzDfCq5P8PVL8AAAD//wMAUEsBAi0AFAAGAAgAAAAhALaD&#10;OJL+AAAA4QEAABMAAAAAAAAAAAAAAAAAAAAAAFtDb250ZW50X1R5cGVzXS54bWxQSwECLQAUAAYA&#10;CAAAACEAOP0h/9YAAACUAQAACwAAAAAAAAAAAAAAAAAvAQAAX3JlbHMvLnJlbHNQSwECLQAUAAYA&#10;CAAAACEAFRCDnlQCAADKBAAADgAAAAAAAAAAAAAAAAAuAgAAZHJzL2Uyb0RvYy54bWxQSwECLQAU&#10;AAYACAAAACEAOWMp3N0AAAAIAQAADwAAAAAAAAAAAAAAAACuBAAAZHJzL2Rvd25yZXYueG1sUEsF&#10;BgAAAAAEAAQA8wAAALgFAAAAAA==&#10;" fillcolor="#454545" strokecolor="#454545" strokeweight="1pt"/>
            </w:pict>
          </mc:Fallback>
        </mc:AlternateContent>
      </w:r>
      <w:r w:rsidR="000538C5">
        <w:rPr>
          <w:noProof/>
        </w:rPr>
        <w:drawing>
          <wp:inline distT="0" distB="0" distL="0" distR="0" wp14:anchorId="2D3E60FD" wp14:editId="41203AD5">
            <wp:extent cx="5543550" cy="3127375"/>
            <wp:effectExtent l="0" t="0" r="0" b="0"/>
            <wp:docPr id="507" name="Picture 50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Picture 507" descr="A screenshot of a computer&#10;&#10;Description automatically generated"/>
                    <pic:cNvPicPr/>
                  </pic:nvPicPr>
                  <pic:blipFill>
                    <a:blip r:embed="rId222"/>
                    <a:stretch>
                      <a:fillRect/>
                    </a:stretch>
                  </pic:blipFill>
                  <pic:spPr>
                    <a:xfrm>
                      <a:off x="0" y="0"/>
                      <a:ext cx="5543550" cy="3127375"/>
                    </a:xfrm>
                    <a:prstGeom prst="rect">
                      <a:avLst/>
                    </a:prstGeom>
                  </pic:spPr>
                </pic:pic>
              </a:graphicData>
            </a:graphic>
          </wp:inline>
        </w:drawing>
      </w:r>
    </w:p>
    <w:p w14:paraId="7F800309" w14:textId="77777777" w:rsidR="00EE2ACE" w:rsidRDefault="00EE2ACE">
      <w:pPr>
        <w:spacing w:after="120"/>
      </w:pPr>
    </w:p>
    <w:p w14:paraId="162F0936" w14:textId="3CE182D9" w:rsidR="00EE2ACE" w:rsidRDefault="00EE2ACE">
      <w:pPr>
        <w:spacing w:after="120"/>
      </w:pPr>
    </w:p>
    <w:p w14:paraId="7006E252" w14:textId="77777777" w:rsidR="00AD1AB5" w:rsidRDefault="00AD1AB5">
      <w:pPr>
        <w:spacing w:after="120"/>
      </w:pPr>
    </w:p>
    <w:p w14:paraId="56907D89" w14:textId="77777777" w:rsidR="00AD1AB5" w:rsidRDefault="00AD1AB5">
      <w:pPr>
        <w:spacing w:after="120"/>
      </w:pPr>
    </w:p>
    <w:p w14:paraId="2D87DC0A" w14:textId="77777777" w:rsidR="00AD1AB5" w:rsidRDefault="00AD1AB5">
      <w:pPr>
        <w:spacing w:after="120"/>
      </w:pPr>
    </w:p>
    <w:p w14:paraId="38A91394" w14:textId="41CBBE5D" w:rsidR="00AD1AB5" w:rsidRPr="00682C54" w:rsidRDefault="00AD1AB5" w:rsidP="00AD1AB5">
      <w:pPr>
        <w:pStyle w:val="Heading3"/>
        <w:rPr>
          <w:color w:val="FF00FF"/>
        </w:rPr>
      </w:pPr>
      <w:bookmarkStart w:id="462" w:name="_Toc190179349"/>
      <w:r w:rsidRPr="00682C54">
        <w:rPr>
          <w:color w:val="FF00FF"/>
        </w:rPr>
        <w:t>Confirmation Email Alert Template</w:t>
      </w:r>
      <w:bookmarkEnd w:id="462"/>
    </w:p>
    <w:p w14:paraId="05C34F52" w14:textId="77777777" w:rsidR="00210C0B" w:rsidRPr="00210C0B" w:rsidRDefault="00210C0B" w:rsidP="00210C0B">
      <w:pPr>
        <w:pStyle w:val="BodyText"/>
      </w:pPr>
    </w:p>
    <w:p w14:paraId="4BA27BAC" w14:textId="16CEE7FC" w:rsidR="00EE2ACE" w:rsidRPr="00210C0B" w:rsidRDefault="00AD1AB5" w:rsidP="00210C0B">
      <w:pPr>
        <w:pStyle w:val="BodyText"/>
        <w:rPr>
          <w:b/>
          <w:bCs/>
          <w:i/>
          <w:iCs/>
        </w:rPr>
      </w:pPr>
      <w:r>
        <w:rPr>
          <w:b/>
          <w:bCs/>
          <w:i/>
          <w:iCs/>
        </w:rPr>
        <w:t>Confirmation Email – Agreement Rejected</w:t>
      </w:r>
    </w:p>
    <w:p w14:paraId="2F44ABAA" w14:textId="7EE1591C" w:rsidR="001D4E38" w:rsidRDefault="00F603C5">
      <w:pPr>
        <w:spacing w:after="120"/>
      </w:pPr>
      <w:r>
        <w:rPr>
          <w:noProof/>
        </w:rPr>
        <w:drawing>
          <wp:inline distT="0" distB="0" distL="0" distR="0" wp14:anchorId="26247C23" wp14:editId="2F438F18">
            <wp:extent cx="5543550" cy="3021965"/>
            <wp:effectExtent l="0" t="0" r="0" b="6985"/>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510"/>
                    <pic:cNvPicPr/>
                  </pic:nvPicPr>
                  <pic:blipFill>
                    <a:blip r:embed="rId223"/>
                    <a:stretch>
                      <a:fillRect/>
                    </a:stretch>
                  </pic:blipFill>
                  <pic:spPr>
                    <a:xfrm>
                      <a:off x="0" y="0"/>
                      <a:ext cx="5543550" cy="3021965"/>
                    </a:xfrm>
                    <a:prstGeom prst="rect">
                      <a:avLst/>
                    </a:prstGeom>
                  </pic:spPr>
                </pic:pic>
              </a:graphicData>
            </a:graphic>
          </wp:inline>
        </w:drawing>
      </w:r>
    </w:p>
    <w:p w14:paraId="394E26D4" w14:textId="77777777" w:rsidR="00683131" w:rsidRDefault="00683131">
      <w:pPr>
        <w:spacing w:after="120"/>
      </w:pPr>
    </w:p>
    <w:p w14:paraId="52FEF9F0" w14:textId="77777777" w:rsidR="00683131" w:rsidRDefault="00683131">
      <w:pPr>
        <w:spacing w:after="120"/>
      </w:pPr>
    </w:p>
    <w:p w14:paraId="615B13FF" w14:textId="77777777" w:rsidR="00683131" w:rsidRDefault="00683131">
      <w:pPr>
        <w:spacing w:after="120"/>
      </w:pPr>
    </w:p>
    <w:p w14:paraId="1F310592" w14:textId="77777777" w:rsidR="00683131" w:rsidRDefault="00683131">
      <w:pPr>
        <w:spacing w:after="120"/>
      </w:pPr>
    </w:p>
    <w:p w14:paraId="3C2C6834" w14:textId="77777777" w:rsidR="00683131" w:rsidRDefault="00683131">
      <w:pPr>
        <w:spacing w:after="120"/>
      </w:pPr>
    </w:p>
    <w:p w14:paraId="20C6572F" w14:textId="77777777" w:rsidR="00683131" w:rsidRDefault="00683131">
      <w:pPr>
        <w:spacing w:after="120"/>
      </w:pPr>
    </w:p>
    <w:p w14:paraId="654ED288" w14:textId="77777777" w:rsidR="00683131" w:rsidRDefault="00683131">
      <w:pPr>
        <w:spacing w:after="120"/>
      </w:pPr>
    </w:p>
    <w:p w14:paraId="18CAAAF6" w14:textId="77777777" w:rsidR="00683131" w:rsidRDefault="00683131">
      <w:pPr>
        <w:spacing w:after="120"/>
      </w:pPr>
    </w:p>
    <w:p w14:paraId="51745AEE" w14:textId="77777777" w:rsidR="00683131" w:rsidRDefault="00683131">
      <w:pPr>
        <w:spacing w:after="120"/>
      </w:pPr>
    </w:p>
    <w:p w14:paraId="0C418601" w14:textId="77777777" w:rsidR="005329E2" w:rsidRDefault="005329E2">
      <w:pPr>
        <w:spacing w:after="120"/>
      </w:pPr>
    </w:p>
    <w:p w14:paraId="2265D975" w14:textId="77777777" w:rsidR="005329E2" w:rsidRDefault="005329E2">
      <w:pPr>
        <w:spacing w:after="120"/>
      </w:pPr>
    </w:p>
    <w:p w14:paraId="0881F3F8" w14:textId="77777777" w:rsidR="005329E2" w:rsidRDefault="005329E2">
      <w:pPr>
        <w:spacing w:after="120"/>
      </w:pPr>
    </w:p>
    <w:p w14:paraId="2DCB8BEE" w14:textId="77777777" w:rsidR="005329E2" w:rsidRDefault="005329E2">
      <w:pPr>
        <w:spacing w:after="120"/>
      </w:pPr>
    </w:p>
    <w:p w14:paraId="4EB31F80" w14:textId="77777777" w:rsidR="005329E2" w:rsidRDefault="005329E2">
      <w:pPr>
        <w:spacing w:after="120"/>
      </w:pPr>
    </w:p>
    <w:p w14:paraId="07196E57" w14:textId="77777777" w:rsidR="00683131" w:rsidRDefault="00683131">
      <w:pPr>
        <w:spacing w:after="120"/>
      </w:pPr>
    </w:p>
    <w:p w14:paraId="7DB4BEDB" w14:textId="77777777" w:rsidR="009D7B9D" w:rsidRDefault="009D7B9D">
      <w:pPr>
        <w:spacing w:after="120"/>
      </w:pPr>
    </w:p>
    <w:p w14:paraId="03058D03" w14:textId="37243F79" w:rsidR="00883290" w:rsidRDefault="00883290">
      <w:pPr>
        <w:spacing w:after="120"/>
      </w:pPr>
    </w:p>
    <w:p w14:paraId="1E034B44" w14:textId="54385867" w:rsidR="003A2196" w:rsidRDefault="00865090" w:rsidP="00682C54">
      <w:pPr>
        <w:pStyle w:val="NESOSubHeading"/>
      </w:pPr>
      <w:bookmarkStart w:id="463" w:name="_Toc190179350"/>
      <w:r>
        <w:lastRenderedPageBreak/>
        <w:t>Delegating Asset(s) for Transfer</w:t>
      </w:r>
      <w:bookmarkEnd w:id="463"/>
    </w:p>
    <w:p w14:paraId="65F6E46A" w14:textId="77777777" w:rsidR="003F0850" w:rsidRDefault="003F0850" w:rsidP="003F0850">
      <w:pPr>
        <w:pStyle w:val="BodyText"/>
      </w:pPr>
    </w:p>
    <w:p w14:paraId="4C12808E" w14:textId="022C7A17" w:rsidR="00F902A8" w:rsidRDefault="00985D6C" w:rsidP="003F0850">
      <w:pPr>
        <w:pStyle w:val="BodyText"/>
      </w:pPr>
      <w:r>
        <w:t>The section below outlines the steps required by the Asset Owner</w:t>
      </w:r>
      <w:r w:rsidR="00951D74">
        <w:t xml:space="preserve">/Service Provider to select and delegate or transfer the asset(s) to their respective Prospective Agent. </w:t>
      </w:r>
    </w:p>
    <w:p w14:paraId="00EE7AE0" w14:textId="3D7842AE" w:rsidR="009B5753" w:rsidRPr="00144DBD" w:rsidRDefault="009B5753" w:rsidP="00521C9E">
      <w:pPr>
        <w:pStyle w:val="NESOSubHeading"/>
      </w:pPr>
      <w:bookmarkStart w:id="464" w:name="_Toc190179351"/>
      <w:r w:rsidRPr="00144DBD">
        <w:t>Transfer of Asset(s) Business Rules</w:t>
      </w:r>
      <w:bookmarkEnd w:id="464"/>
    </w:p>
    <w:p w14:paraId="77C13ABC" w14:textId="48ED9D90" w:rsidR="002509C1" w:rsidRDefault="009B5753" w:rsidP="001A1C01">
      <w:pPr>
        <w:pStyle w:val="BodyText"/>
        <w:numPr>
          <w:ilvl w:val="0"/>
          <w:numId w:val="62"/>
        </w:numPr>
      </w:pPr>
      <w:r>
        <w:t>A</w:t>
      </w:r>
      <w:r w:rsidR="002509C1">
        <w:t>n Asset Owner</w:t>
      </w:r>
      <w:r>
        <w:t xml:space="preserve"> cannot </w:t>
      </w:r>
      <w:r w:rsidR="00D470B6">
        <w:t>transfer or delegate any assets unless they have entered into an Agreement in accepted state</w:t>
      </w:r>
    </w:p>
    <w:p w14:paraId="104B03E8" w14:textId="358BAC29" w:rsidR="004E0368" w:rsidRDefault="004E0368" w:rsidP="001A1C01">
      <w:pPr>
        <w:pStyle w:val="BodyText"/>
        <w:numPr>
          <w:ilvl w:val="0"/>
          <w:numId w:val="62"/>
        </w:numPr>
      </w:pPr>
      <w:r>
        <w:t xml:space="preserve">The Asset(s) will only become available to the Prospective Agent on </w:t>
      </w:r>
      <w:r w:rsidRPr="0008037F">
        <w:rPr>
          <w:b/>
          <w:bCs/>
        </w:rPr>
        <w:t>Day 1</w:t>
      </w:r>
      <w:r>
        <w:t xml:space="preserve"> of the representation period. </w:t>
      </w:r>
    </w:p>
    <w:p w14:paraId="46772261" w14:textId="541865ED" w:rsidR="00A21503" w:rsidRDefault="00A21503" w:rsidP="001A1C01">
      <w:pPr>
        <w:pStyle w:val="BodyText"/>
        <w:numPr>
          <w:ilvl w:val="0"/>
          <w:numId w:val="62"/>
        </w:numPr>
      </w:pPr>
      <w:r>
        <w:t>It is recommended th</w:t>
      </w:r>
      <w:r w:rsidR="00014C74">
        <w:t xml:space="preserve">at when setting the representation dates, the asset owner and prospective agent must allow for </w:t>
      </w:r>
      <w:r w:rsidR="00014C74" w:rsidRPr="008F6E1D">
        <w:rPr>
          <w:b/>
          <w:bCs/>
        </w:rPr>
        <w:t>sufficient lead</w:t>
      </w:r>
      <w:r w:rsidR="008F6E1D">
        <w:rPr>
          <w:b/>
          <w:bCs/>
        </w:rPr>
        <w:t xml:space="preserve"> or onboarding</w:t>
      </w:r>
      <w:r w:rsidR="00014C74" w:rsidRPr="008F6E1D">
        <w:rPr>
          <w:b/>
          <w:bCs/>
        </w:rPr>
        <w:t xml:space="preserve"> time t</w:t>
      </w:r>
      <w:r w:rsidR="00014C74">
        <w:t xml:space="preserve">o </w:t>
      </w:r>
      <w:r w:rsidR="00665607">
        <w:t xml:space="preserve">ensure the agent is </w:t>
      </w:r>
      <w:proofErr w:type="gramStart"/>
      <w:r w:rsidR="00665607">
        <w:t>in a position</w:t>
      </w:r>
      <w:proofErr w:type="gramEnd"/>
      <w:r w:rsidR="00665607">
        <w:t xml:space="preserve"> to form a new Unit and prequalify successfully prior to </w:t>
      </w:r>
      <w:r w:rsidR="004E0368">
        <w:t xml:space="preserve">auction timeframes. </w:t>
      </w:r>
    </w:p>
    <w:p w14:paraId="278F9B76" w14:textId="30C860B9" w:rsidR="009B5753" w:rsidRDefault="009B5753" w:rsidP="001A1C01">
      <w:pPr>
        <w:pStyle w:val="BodyText"/>
        <w:numPr>
          <w:ilvl w:val="0"/>
          <w:numId w:val="62"/>
        </w:numPr>
      </w:pPr>
      <w:r>
        <w:t>A</w:t>
      </w:r>
      <w:r w:rsidR="002509C1">
        <w:t>n Asset Owner</w:t>
      </w:r>
      <w:r>
        <w:t xml:space="preserve"> </w:t>
      </w:r>
      <w:r w:rsidR="002509C1">
        <w:t xml:space="preserve">is only permitted to transfer or delegate responsibility of asset(s) within the agreement representation dates, if the asset owner wishes to transfer an asset beyond those dates, they will have to establish a new agreement with the same party. </w:t>
      </w:r>
    </w:p>
    <w:p w14:paraId="33ED56FA" w14:textId="5BE67FB9" w:rsidR="009B5753" w:rsidRDefault="002509C1" w:rsidP="001A1C01">
      <w:pPr>
        <w:pStyle w:val="BodyText"/>
        <w:numPr>
          <w:ilvl w:val="0"/>
          <w:numId w:val="62"/>
        </w:numPr>
      </w:pPr>
      <w:r>
        <w:t>Only Asset Owners can transfer or delegate responsibility of asset(s) that they own within their own portfolio</w:t>
      </w:r>
    </w:p>
    <w:p w14:paraId="332E74F6" w14:textId="488D59CD" w:rsidR="009B5753" w:rsidRDefault="002509C1" w:rsidP="001A1C01">
      <w:pPr>
        <w:pStyle w:val="BodyText"/>
        <w:numPr>
          <w:ilvl w:val="0"/>
          <w:numId w:val="62"/>
        </w:numPr>
      </w:pPr>
      <w:r>
        <w:t>If an Asset</w:t>
      </w:r>
      <w:r w:rsidR="0016792E">
        <w:t xml:space="preserve">’s Effective </w:t>
      </w:r>
      <w:proofErr w:type="gramStart"/>
      <w:r w:rsidR="0016792E">
        <w:t>From</w:t>
      </w:r>
      <w:proofErr w:type="gramEnd"/>
      <w:r w:rsidR="0016792E">
        <w:t xml:space="preserve"> Date is set in the future – therefore beyond the agreement representation dates, the asset is prohibited from being available for transfer or delegation within the context of that agreement</w:t>
      </w:r>
    </w:p>
    <w:p w14:paraId="1849C76E" w14:textId="6995A4D0" w:rsidR="009B5753" w:rsidRDefault="009B5753" w:rsidP="001A1C01">
      <w:pPr>
        <w:pStyle w:val="BodyText"/>
        <w:numPr>
          <w:ilvl w:val="0"/>
          <w:numId w:val="62"/>
        </w:numPr>
        <w:rPr>
          <w:noProof/>
        </w:rPr>
      </w:pPr>
      <w:r>
        <w:t xml:space="preserve">If </w:t>
      </w:r>
      <w:r w:rsidR="0016792E">
        <w:t xml:space="preserve">an Asset is committed to an existing Unit </w:t>
      </w:r>
      <w:r w:rsidR="008969B0">
        <w:t xml:space="preserve">or Unit(s) in Accepted </w:t>
      </w:r>
      <w:proofErr w:type="gramStart"/>
      <w:r w:rsidR="008969B0">
        <w:t>State</w:t>
      </w:r>
      <w:proofErr w:type="gramEnd"/>
      <w:r w:rsidR="008969B0">
        <w:t xml:space="preserve"> then the Asset </w:t>
      </w:r>
      <w:r w:rsidR="002D21B6">
        <w:t xml:space="preserve">is prohibited from being available for transfer or delegation and will be marked as </w:t>
      </w:r>
      <w:r w:rsidR="007A5FA9">
        <w:t>‘Requires’ Global Versioning’ to effectively release the Asset from the existing Units.</w:t>
      </w:r>
    </w:p>
    <w:p w14:paraId="2589A149" w14:textId="7954F25A" w:rsidR="007A5FA9" w:rsidRDefault="007A5FA9" w:rsidP="001A1C01">
      <w:pPr>
        <w:pStyle w:val="BodyText"/>
        <w:numPr>
          <w:ilvl w:val="0"/>
          <w:numId w:val="62"/>
        </w:numPr>
        <w:rPr>
          <w:noProof/>
        </w:rPr>
      </w:pPr>
      <w:r>
        <w:t xml:space="preserve">Following successful completion of the Global Versioning exercise, the Asset will be made available for transfer. </w:t>
      </w:r>
    </w:p>
    <w:p w14:paraId="066FA6D4" w14:textId="69470158" w:rsidR="00E82E2F" w:rsidRDefault="00E82E2F" w:rsidP="001A1C01">
      <w:pPr>
        <w:pStyle w:val="BodyText"/>
        <w:numPr>
          <w:ilvl w:val="0"/>
          <w:numId w:val="62"/>
        </w:numPr>
        <w:rPr>
          <w:noProof/>
        </w:rPr>
      </w:pPr>
      <w:r>
        <w:t xml:space="preserve">There may be instances where there are missing parameter data on existing assets selected for transfer, if the missing parameter data breeches </w:t>
      </w:r>
      <w:r w:rsidR="0060358F">
        <w:t>N </w:t>
      </w:r>
      <w:r w:rsidR="00077047">
        <w:t xml:space="preserve">NATIONAL ENERGY SYSTEM OPERATOR </w:t>
      </w:r>
      <w:proofErr w:type="gramStart"/>
      <w:r w:rsidR="00077047">
        <w:t>LIMITED</w:t>
      </w:r>
      <w:r w:rsidR="0060358F">
        <w:t xml:space="preserve"> </w:t>
      </w:r>
      <w:r>
        <w:t xml:space="preserve"> Business</w:t>
      </w:r>
      <w:proofErr w:type="gramEnd"/>
      <w:r>
        <w:t xml:space="preserve"> Units validation rules, </w:t>
      </w:r>
      <w:r w:rsidR="00753356">
        <w:t xml:space="preserve">then the Asset is prohibited from being available for transfer or delegation until the data is rectified. In this instance an error message will </w:t>
      </w:r>
      <w:proofErr w:type="gramStart"/>
      <w:r w:rsidR="00753356">
        <w:t>appear</w:t>
      </w:r>
      <w:proofErr w:type="gramEnd"/>
      <w:r w:rsidR="00753356">
        <w:t xml:space="preserve"> and the onus will be on the Asset Owner to liaise with the Contracts Team to </w:t>
      </w:r>
      <w:r w:rsidR="00144DBD">
        <w:t>rectify the source of the error</w:t>
      </w:r>
    </w:p>
    <w:p w14:paraId="19155880" w14:textId="59C2EA99" w:rsidR="00C90944" w:rsidRDefault="00FC2ABD" w:rsidP="001A1C01">
      <w:pPr>
        <w:pStyle w:val="BodyText"/>
        <w:numPr>
          <w:ilvl w:val="0"/>
          <w:numId w:val="62"/>
        </w:numPr>
        <w:rPr>
          <w:noProof/>
        </w:rPr>
      </w:pPr>
      <w:r>
        <w:t>Once the Asset</w:t>
      </w:r>
      <w:r w:rsidR="00784EE4">
        <w:t>(</w:t>
      </w:r>
      <w:r>
        <w:t>s</w:t>
      </w:r>
      <w:r w:rsidR="00784EE4">
        <w:t>)</w:t>
      </w:r>
      <w:r>
        <w:t xml:space="preserve"> are successfully transferred, the Asset Owner will not be able to leverage them </w:t>
      </w:r>
      <w:r w:rsidR="00784EE4">
        <w:t>to form Units or prequalify throughout the duration of the agreement. They will however be able to view the Asset(s) on SMP</w:t>
      </w:r>
      <w:r w:rsidR="00C33494">
        <w:t xml:space="preserve"> as a point of reference. </w:t>
      </w:r>
    </w:p>
    <w:p w14:paraId="7288E46C" w14:textId="244FB6B2" w:rsidR="0018239A" w:rsidRPr="00BE3C77" w:rsidRDefault="0018239A" w:rsidP="0018239A">
      <w:pPr>
        <w:pStyle w:val="Heading3"/>
        <w:rPr>
          <w:color w:val="FF00FF"/>
        </w:rPr>
      </w:pPr>
      <w:bookmarkStart w:id="465" w:name="_Toc190179352"/>
      <w:r w:rsidRPr="00BE3C77">
        <w:rPr>
          <w:color w:val="FF00FF"/>
        </w:rPr>
        <w:lastRenderedPageBreak/>
        <w:t>Selection of the A</w:t>
      </w:r>
      <w:r w:rsidR="00EC3D21" w:rsidRPr="00BE3C77">
        <w:rPr>
          <w:color w:val="FF00FF"/>
        </w:rPr>
        <w:t>gent</w:t>
      </w:r>
      <w:bookmarkEnd w:id="465"/>
    </w:p>
    <w:p w14:paraId="40BACB84" w14:textId="71D392CB" w:rsidR="0082575A" w:rsidRDefault="0082575A" w:rsidP="003F0850">
      <w:pPr>
        <w:pStyle w:val="BodyText"/>
      </w:pPr>
      <w:r>
        <w:t xml:space="preserve">The first step an asset owner should take is to </w:t>
      </w:r>
      <w:r w:rsidR="00F739F1">
        <w:t>identify the Agent they wish to delegate the asset to under the list</w:t>
      </w:r>
      <w:r w:rsidR="00BB2C35">
        <w:t xml:space="preserve"> of agents, then navigate to the </w:t>
      </w:r>
      <w:r w:rsidR="00BB2C35" w:rsidRPr="00EC3D21">
        <w:rPr>
          <w:b/>
          <w:bCs/>
          <w:i/>
          <w:iCs/>
        </w:rPr>
        <w:t>three drop down buttons</w:t>
      </w:r>
      <w:r w:rsidR="00BB2C35">
        <w:t xml:space="preserve"> and select the option to ‘</w:t>
      </w:r>
      <w:r w:rsidR="00BB2C35" w:rsidRPr="00EC3D21">
        <w:rPr>
          <w:b/>
          <w:bCs/>
          <w:i/>
          <w:iCs/>
        </w:rPr>
        <w:t>manage assets’</w:t>
      </w:r>
      <w:r w:rsidR="00BB2C35">
        <w:t xml:space="preserve"> </w:t>
      </w:r>
    </w:p>
    <w:p w14:paraId="02573081" w14:textId="53092277" w:rsidR="00557CB9" w:rsidRPr="00557CB9" w:rsidRDefault="001E5DE1" w:rsidP="00557CB9">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488" behindDoc="0" locked="0" layoutInCell="1" allowOverlap="1" wp14:anchorId="61F4751C" wp14:editId="63AD587A">
                <wp:simplePos x="0" y="0"/>
                <wp:positionH relativeFrom="column">
                  <wp:posOffset>4121513</wp:posOffset>
                </wp:positionH>
                <wp:positionV relativeFrom="paragraph">
                  <wp:posOffset>1991409</wp:posOffset>
                </wp:positionV>
                <wp:extent cx="438150" cy="519430"/>
                <wp:effectExtent l="0" t="0" r="19050" b="13970"/>
                <wp:wrapNone/>
                <wp:docPr id="1908673533" name="Rectangle 1908673533"/>
                <wp:cNvGraphicFramePr/>
                <a:graphic xmlns:a="http://schemas.openxmlformats.org/drawingml/2006/main">
                  <a:graphicData uri="http://schemas.microsoft.com/office/word/2010/wordprocessingShape">
                    <wps:wsp>
                      <wps:cNvSpPr/>
                      <wps:spPr>
                        <a:xfrm>
                          <a:off x="0" y="0"/>
                          <a:ext cx="438150" cy="519430"/>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29D7E0" id="Rectangle 1908673533" o:spid="_x0000_s1026" style="position:absolute;margin-left:324.55pt;margin-top:156.8pt;width:34.5pt;height:40.9pt;z-index:251658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oilYQIAAMIEAAAOAAAAZHJzL2Uyb0RvYy54bWysVE1v2zAMvQ/YfxB0X524ST+COkXQIsOA&#10;og3QFj0zshwL0NcoJU7360fJThN0Ow3LQaFE6lF8fPTN7d5otpMYlLMVH5+NOJNWuFrZTcVfX5bf&#10;rjgLEWwN2llZ8XcZ+O3865ebzs9k6Vqna4mMQGyYdb7ibYx+VhRBtNJAOHNeWnI2Dg1E2uKmqBE6&#10;Qje6KEeji6JzWHt0QoZAp/e9k88zftNIEZ+aJsjIdMXpbTGvmNd1Wov5Dcw2CL5VYngG/MMrDChL&#10;ST+g7iEC26L6A8oogS64Jp4JZwrXNErIXANVMx59qua5BS9zLURO8B80hf8HKx53z36FREPnwyyQ&#10;marYN2jSP72P7TNZ7x9kyX1kgg4n51fjKVEqyDUdX0/OM5nF8bLHEL9LZ1gyKo7Ui0wR7B5CpIQU&#10;eghJuaxbKq1zP7RlHYmpvBwlfCBZNBoimcbXFQ92wxnoDelNRMyQwWlVp+sJKOBmfaeR7YB6viwv&#10;pmXZB7VQy/50OqJf6j29YQjv7VOc9Lh7CG1/Jafo5WJUJM1qZSp+lYAOSNqm9DKrbijxSGqy1q5+&#10;XyFD18sweLFUlOQBQlwBku6oXJql+ERLox1x4AaLs9bhr7+dp3iSA3k560jHxM/PLaDkTP+wJJTr&#10;8WSShJ83k+llSRs89axPPXZr7hzRNqap9SKbKT7qg9mgM280couUlVxgBeXuOzFs7mI/XzS0Qi4W&#10;OYzE7iE+2GcvEnjiKdH7sn8D9INAIinr0R00D7NPOulje6UsttE1KovoyCt1MG1oUHIvh6FOk3i6&#10;z1HHT8/8NwAAAP//AwBQSwMEFAAGAAgAAAAhAARa7AjhAAAACwEAAA8AAABkcnMvZG93bnJldi54&#10;bWxMj8FOwzAMhu9IvENkJG4sLStlK00nQEJDXICxC7e0CW1p4lRNtmZvjznB0b8//f5cbqI17Kgn&#10;3zsUkC4SYBobp3psBew/nq5WwHyQqKRxqAWctIdNdX5WykK5Gd/1cRdaRiXoCymgC2EsOPdNp630&#10;CzdqpN2Xm6wMNE4tV5Ocqdwafp0kObeyR7rQyVE/droZdgcrIM4ZJm9bs99+PySvny9xONXPgxCX&#10;F/H+DljQMfzB8KtP6lCRU+0OqDwzAvJsnRIqYJkuc2BE3KYrSmpK1jcZ8Krk/3+ofgAAAP//AwBQ&#10;SwECLQAUAAYACAAAACEAtoM4kv4AAADhAQAAEwAAAAAAAAAAAAAAAAAAAAAAW0NvbnRlbnRfVHlw&#10;ZXNdLnhtbFBLAQItABQABgAIAAAAIQA4/SH/1gAAAJQBAAALAAAAAAAAAAAAAAAAAC8BAABfcmVs&#10;cy8ucmVsc1BLAQItABQABgAIAAAAIQCYboilYQIAAMIEAAAOAAAAAAAAAAAAAAAAAC4CAABkcnMv&#10;ZTJvRG9jLnhtbFBLAQItABQABgAIAAAAIQAEWuwI4QAAAAsBAAAPAAAAAAAAAAAAAAAAALsEAABk&#10;cnMvZG93bnJldi54bWxQSwUGAAAAAAQABADzAAAAyQUAAAAA&#10;" filled="f" strokecolor="#b24816" strokeweight="1pt"/>
            </w:pict>
          </mc:Fallback>
        </mc:AlternateContent>
      </w:r>
      <w:r w:rsidR="00557CB9" w:rsidRPr="00557CB9">
        <w:rPr>
          <w:noProof/>
          <w:color w:val="454545" w:themeColor="text1"/>
          <w:lang w:val="en-GB"/>
        </w:rPr>
        <w:drawing>
          <wp:inline distT="0" distB="0" distL="0" distR="0" wp14:anchorId="6CF15BAF" wp14:editId="7E6DBD6E">
            <wp:extent cx="5543550" cy="2923540"/>
            <wp:effectExtent l="0" t="0" r="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543550" cy="2923540"/>
                    </a:xfrm>
                    <a:prstGeom prst="rect">
                      <a:avLst/>
                    </a:prstGeom>
                    <a:noFill/>
                    <a:ln>
                      <a:noFill/>
                    </a:ln>
                  </pic:spPr>
                </pic:pic>
              </a:graphicData>
            </a:graphic>
          </wp:inline>
        </w:drawing>
      </w:r>
    </w:p>
    <w:p w14:paraId="159879CF" w14:textId="65EC75F0" w:rsidR="003F0850" w:rsidRPr="003F0850" w:rsidRDefault="003F0850" w:rsidP="003F0850">
      <w:pPr>
        <w:pStyle w:val="BodyText"/>
      </w:pPr>
    </w:p>
    <w:p w14:paraId="2471F59D" w14:textId="109D722E" w:rsidR="00883290" w:rsidRDefault="001E5DE1">
      <w:pPr>
        <w:spacing w:after="120"/>
      </w:pPr>
      <w:r>
        <w:rPr>
          <w:noProof/>
        </w:rPr>
        <mc:AlternateContent>
          <mc:Choice Requires="wps">
            <w:drawing>
              <wp:anchor distT="0" distB="0" distL="114300" distR="114300" simplePos="0" relativeHeight="251658487" behindDoc="0" locked="0" layoutInCell="1" allowOverlap="1" wp14:anchorId="5851E99A" wp14:editId="3DAE9ED2">
                <wp:simplePos x="0" y="0"/>
                <wp:positionH relativeFrom="column">
                  <wp:posOffset>1949813</wp:posOffset>
                </wp:positionH>
                <wp:positionV relativeFrom="paragraph">
                  <wp:posOffset>622893</wp:posOffset>
                </wp:positionV>
                <wp:extent cx="990600" cy="519430"/>
                <wp:effectExtent l="0" t="0" r="19050" b="13970"/>
                <wp:wrapNone/>
                <wp:docPr id="1908673532" name="Rectangle 1908673532"/>
                <wp:cNvGraphicFramePr/>
                <a:graphic xmlns:a="http://schemas.openxmlformats.org/drawingml/2006/main">
                  <a:graphicData uri="http://schemas.microsoft.com/office/word/2010/wordprocessingShape">
                    <wps:wsp>
                      <wps:cNvSpPr/>
                      <wps:spPr>
                        <a:xfrm>
                          <a:off x="0" y="0"/>
                          <a:ext cx="990600" cy="519430"/>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8CD5B" id="Rectangle 1908673532" o:spid="_x0000_s1026" style="position:absolute;margin-left:153.55pt;margin-top:49.05pt;width:78pt;height:40.9pt;z-index:2516584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EBYAIAAMIEAAAOAAAAZHJzL2Uyb0RvYy54bWysVE1vGjEQvVfqf7B8b3bZQhIQS4SIqCpF&#10;CVJS5Wy8NmvJXx0blvTXd+xdAkp7qsrBzHjGb+w3b3Z+dzSaHAQE5WxNR1clJcJy1yi7q+mPl/WX&#10;W0pCZLZh2llR0zcR6N3i86d552eicq3TjQCCIDbMOl/TNkY/K4rAW2FYuHJeWAxKB4ZFdGFXNMA6&#10;RDe6qMryuugcNB4cFyHg7n0fpIuML6Xg8UnKICLRNcW7xbxCXrdpLRZzNtsB863iwzXYP9zCMGWx&#10;6DvUPYuM7EH9AWUUBxecjFfcmcJJqbjIb8DXjMoPr3lumRf5LUhO8O80hf8Hyx8Pz34DSEPnwyyg&#10;mV5xlGDSP96PHDNZb+9kiWMkHDen0/K6REo5hiaj6fhrJrM4H/YQ4jfhDElGTQF7kSlih4cQsSCm&#10;nlJSLevWSuvcD21Jh2KqbjI+Q1lIzSKWMr6pabA7Spjeod54hAwZnFZNOp6AAuy2Kw3kwLDn6+p6&#10;UlV9Ussa0e9OSvyl3uMdhvTevsRJl7tnoe2P5BK9XIyKqFmtTE1vE9AJSdtUXmTVDU88k5qsrWve&#10;NkDA9TIMnq8VFnlgIW4YoO6QTpyl+ISL1A45cINFSevg19/2Uz7KAaOUdKhj5OfnnoGgRH+3KJTp&#10;aDxOws/OeHJToQOXke1lxO7NyiFtI5xaz7OZ8qM+mRKcecWRW6aqGGKWY+2+E4Oziv184dBysVzm&#10;NBS7Z/HBPnuewBNPid6X4ysDPwgkorIe3UnzbPZBJ31ur5TlPjqpsojOvGIHk4ODkns5DHWaxEs/&#10;Z50/PYvfAAAA//8DAFBLAwQUAAYACAAAACEAe4OPfuAAAAAKAQAADwAAAGRycy9kb3ducmV2Lnht&#10;bEyPwU7DMAyG70i8Q2QkbiwZm7a1NJ0ACQ1xAcYu3NImtKWJUzXZmr095gQn2/Kn35+LbXKWncwY&#10;Oo8S5jMBzGDtdYeNhMPH080GWIgKtbIejYSzCbAtLy8KlWs/4bs57WPDKARDriS0MQ4556FujVNh&#10;5geDtPvyo1ORxrHhelQThTvLb4VYcac6pAutGsxja+p+f3QS0rRE8bazh933g3j9fEn9uXrupby+&#10;Svd3wKJJ8Q+GX31Sh5KcKn9EHZiVsBDrOaESsg1VAparBTUVkessA14W/P8L5Q8AAAD//wMAUEsB&#10;Ai0AFAAGAAgAAAAhALaDOJL+AAAA4QEAABMAAAAAAAAAAAAAAAAAAAAAAFtDb250ZW50X1R5cGVz&#10;XS54bWxQSwECLQAUAAYACAAAACEAOP0h/9YAAACUAQAACwAAAAAAAAAAAAAAAAAvAQAAX3JlbHMv&#10;LnJlbHNQSwECLQAUAAYACAAAACEAC3fxAWACAADCBAAADgAAAAAAAAAAAAAAAAAuAgAAZHJzL2Uy&#10;b0RvYy54bWxQSwECLQAUAAYACAAAACEAe4OPfuAAAAAKAQAADwAAAAAAAAAAAAAAAAC6BAAAZHJz&#10;L2Rvd25yZXYueG1sUEsFBgAAAAAEAAQA8wAAAMcFAAAAAA==&#10;" filled="f" strokecolor="#b24816" strokeweight="1pt"/>
            </w:pict>
          </mc:Fallback>
        </mc:AlternateContent>
      </w:r>
      <w:r w:rsidR="003068E6">
        <w:rPr>
          <w:noProof/>
        </w:rPr>
        <w:drawing>
          <wp:inline distT="0" distB="0" distL="0" distR="0" wp14:anchorId="2AB024AD" wp14:editId="0332038A">
            <wp:extent cx="3123210" cy="1117987"/>
            <wp:effectExtent l="0" t="0" r="1270" b="6350"/>
            <wp:docPr id="515" name="Picture 5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ture 515" descr="A screenshot of a computer&#10;&#10;Description automatically generated"/>
                    <pic:cNvPicPr/>
                  </pic:nvPicPr>
                  <pic:blipFill>
                    <a:blip r:embed="rId224"/>
                    <a:stretch>
                      <a:fillRect/>
                    </a:stretch>
                  </pic:blipFill>
                  <pic:spPr>
                    <a:xfrm>
                      <a:off x="0" y="0"/>
                      <a:ext cx="3209680" cy="1148940"/>
                    </a:xfrm>
                    <a:prstGeom prst="rect">
                      <a:avLst/>
                    </a:prstGeom>
                  </pic:spPr>
                </pic:pic>
              </a:graphicData>
            </a:graphic>
          </wp:inline>
        </w:drawing>
      </w:r>
    </w:p>
    <w:p w14:paraId="72F7AF9B" w14:textId="77777777" w:rsidR="003068E6" w:rsidRDefault="003068E6">
      <w:pPr>
        <w:spacing w:after="120"/>
      </w:pPr>
    </w:p>
    <w:p w14:paraId="68ED4A8B" w14:textId="77777777" w:rsidR="003068E6" w:rsidRDefault="003068E6">
      <w:pPr>
        <w:spacing w:after="120"/>
      </w:pPr>
    </w:p>
    <w:p w14:paraId="745EA110" w14:textId="77777777" w:rsidR="00557CB9" w:rsidRDefault="00557CB9">
      <w:pPr>
        <w:spacing w:after="120"/>
      </w:pPr>
    </w:p>
    <w:p w14:paraId="01E781AE" w14:textId="77777777" w:rsidR="00557CB9" w:rsidRDefault="00557CB9">
      <w:pPr>
        <w:spacing w:after="120"/>
      </w:pPr>
    </w:p>
    <w:p w14:paraId="4FCA0C92" w14:textId="77777777" w:rsidR="00557CB9" w:rsidRDefault="00557CB9">
      <w:pPr>
        <w:spacing w:after="120"/>
      </w:pPr>
    </w:p>
    <w:p w14:paraId="43DA7DD1" w14:textId="77777777" w:rsidR="00557CB9" w:rsidRDefault="00557CB9">
      <w:pPr>
        <w:spacing w:after="120"/>
      </w:pPr>
    </w:p>
    <w:p w14:paraId="4ABC44E9" w14:textId="77777777" w:rsidR="00557CB9" w:rsidRDefault="00557CB9">
      <w:pPr>
        <w:spacing w:after="120"/>
      </w:pPr>
    </w:p>
    <w:p w14:paraId="30EAD5CC" w14:textId="77777777" w:rsidR="00557CB9" w:rsidRDefault="00557CB9">
      <w:pPr>
        <w:spacing w:after="120"/>
      </w:pPr>
    </w:p>
    <w:p w14:paraId="127C4111" w14:textId="77777777" w:rsidR="00557CB9" w:rsidRDefault="00557CB9">
      <w:pPr>
        <w:spacing w:after="120"/>
      </w:pPr>
    </w:p>
    <w:p w14:paraId="3F319716" w14:textId="77777777" w:rsidR="00557CB9" w:rsidRDefault="00557CB9">
      <w:pPr>
        <w:spacing w:after="120"/>
      </w:pPr>
    </w:p>
    <w:p w14:paraId="1A45E93D" w14:textId="77777777" w:rsidR="00557CB9" w:rsidRDefault="00557CB9">
      <w:pPr>
        <w:spacing w:after="120"/>
      </w:pPr>
    </w:p>
    <w:p w14:paraId="53F30C80" w14:textId="77777777" w:rsidR="00557CB9" w:rsidRDefault="00557CB9">
      <w:pPr>
        <w:spacing w:after="120"/>
      </w:pPr>
    </w:p>
    <w:p w14:paraId="60E94B53" w14:textId="77777777" w:rsidR="00557CB9" w:rsidRDefault="00557CB9">
      <w:pPr>
        <w:spacing w:after="120"/>
      </w:pPr>
    </w:p>
    <w:p w14:paraId="01FC9820" w14:textId="5E88EC31" w:rsidR="00EC3D21" w:rsidRPr="00BE3C77" w:rsidRDefault="00EC3D21" w:rsidP="00EC3D21">
      <w:pPr>
        <w:pStyle w:val="Heading3"/>
        <w:rPr>
          <w:color w:val="FF00FF"/>
        </w:rPr>
      </w:pPr>
      <w:bookmarkStart w:id="466" w:name="_Toc190179353"/>
      <w:r w:rsidRPr="00BE3C77">
        <w:rPr>
          <w:color w:val="FF00FF"/>
        </w:rPr>
        <w:lastRenderedPageBreak/>
        <w:t>Selection of the A</w:t>
      </w:r>
      <w:r w:rsidR="00C76BAE" w:rsidRPr="00BE3C77">
        <w:rPr>
          <w:color w:val="FF00FF"/>
        </w:rPr>
        <w:t>sset(s)</w:t>
      </w:r>
      <w:bookmarkEnd w:id="466"/>
    </w:p>
    <w:p w14:paraId="69FE2D66" w14:textId="6D36C7CA" w:rsidR="003068E6" w:rsidRPr="003068E6" w:rsidRDefault="003068E6" w:rsidP="003068E6">
      <w:pPr>
        <w:pStyle w:val="BodyText"/>
      </w:pPr>
      <w:r>
        <w:t xml:space="preserve">The next step is to select the ‘assign’ assets button </w:t>
      </w:r>
    </w:p>
    <w:p w14:paraId="5DFEA763" w14:textId="77777777" w:rsidR="00EC3D21" w:rsidRDefault="00EC3D21">
      <w:pPr>
        <w:spacing w:after="120"/>
      </w:pPr>
    </w:p>
    <w:p w14:paraId="33F5B62D" w14:textId="7144289E" w:rsidR="00515E39" w:rsidRPr="00515E39" w:rsidRDefault="00515E39" w:rsidP="00515E39">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489" behindDoc="0" locked="0" layoutInCell="1" allowOverlap="1" wp14:anchorId="3541186D" wp14:editId="6D7B43BC">
                <wp:simplePos x="0" y="0"/>
                <wp:positionH relativeFrom="column">
                  <wp:posOffset>373315</wp:posOffset>
                </wp:positionH>
                <wp:positionV relativeFrom="paragraph">
                  <wp:posOffset>2309057</wp:posOffset>
                </wp:positionV>
                <wp:extent cx="438150" cy="519430"/>
                <wp:effectExtent l="0" t="0" r="19050" b="13970"/>
                <wp:wrapNone/>
                <wp:docPr id="320" name="Rectangle 320"/>
                <wp:cNvGraphicFramePr/>
                <a:graphic xmlns:a="http://schemas.openxmlformats.org/drawingml/2006/main">
                  <a:graphicData uri="http://schemas.microsoft.com/office/word/2010/wordprocessingShape">
                    <wps:wsp>
                      <wps:cNvSpPr/>
                      <wps:spPr>
                        <a:xfrm>
                          <a:off x="0" y="0"/>
                          <a:ext cx="438150" cy="519430"/>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952633" id="Rectangle 320" o:spid="_x0000_s1026" style="position:absolute;margin-left:29.4pt;margin-top:181.8pt;width:34.5pt;height:40.9pt;z-index:2516584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oilYQIAAMIEAAAOAAAAZHJzL2Uyb0RvYy54bWysVE1v2zAMvQ/YfxB0X524ST+COkXQIsOA&#10;og3QFj0zshwL0NcoJU7360fJThN0Ow3LQaFE6lF8fPTN7d5otpMYlLMVH5+NOJNWuFrZTcVfX5bf&#10;rjgLEWwN2llZ8XcZ+O3865ebzs9k6Vqna4mMQGyYdb7ibYx+VhRBtNJAOHNeWnI2Dg1E2uKmqBE6&#10;Qje6KEeji6JzWHt0QoZAp/e9k88zftNIEZ+aJsjIdMXpbTGvmNd1Wov5Dcw2CL5VYngG/MMrDChL&#10;ST+g7iEC26L6A8oogS64Jp4JZwrXNErIXANVMx59qua5BS9zLURO8B80hf8HKx53z36FREPnwyyQ&#10;marYN2jSP72P7TNZ7x9kyX1kgg4n51fjKVEqyDUdX0/OM5nF8bLHEL9LZ1gyKo7Ui0wR7B5CpIQU&#10;eghJuaxbKq1zP7RlHYmpvBwlfCBZNBoimcbXFQ92wxnoDelNRMyQwWlVp+sJKOBmfaeR7YB6viwv&#10;pmXZB7VQy/50OqJf6j29YQjv7VOc9Lh7CG1/Jafo5WJUJM1qZSp+lYAOSNqm9DKrbijxSGqy1q5+&#10;XyFD18sweLFUlOQBQlwBku6oXJql+ERLox1x4AaLs9bhr7+dp3iSA3k560jHxM/PLaDkTP+wJJTr&#10;8WSShJ83k+llSRs89axPPXZr7hzRNqap9SKbKT7qg9mgM280couUlVxgBeXuOzFs7mI/XzS0Qi4W&#10;OYzE7iE+2GcvEnjiKdH7sn8D9INAIinr0R00D7NPOulje6UsttE1KovoyCt1MG1oUHIvh6FOk3i6&#10;z1HHT8/8NwAAAP//AwBQSwMEFAAGAAgAAAAhABEDK4vhAAAACgEAAA8AAABkcnMvZG93bnJldi54&#10;bWxMj8FOwzAQRO9I/IO1SNyoTZumVYhTARIq4gK0vXBzkiUJsddR7Dbu3+Oe4Lizo5k3+SYYzU44&#10;us6ShPuZAIZU2bqjRsJh/3K3Bua8olppSyjhjA42xfVVrrLaTvSJp51vWAwhlykJrfdDxrmrWjTK&#10;zeyAFH/fdjTKx3NseD2qKYYbzedCpNyojmJDqwZ8brHqd0cjIUwJiY+tPmx/nsT711voz+VrL+Xt&#10;TXh8AOYx+D8zXPAjOhSRqbRHqh3TEpbrSO4lLNJFCuximK+iUkpIkmUCvMj5/wnFLwAAAP//AwBQ&#10;SwECLQAUAAYACAAAACEAtoM4kv4AAADhAQAAEwAAAAAAAAAAAAAAAAAAAAAAW0NvbnRlbnRfVHlw&#10;ZXNdLnhtbFBLAQItABQABgAIAAAAIQA4/SH/1gAAAJQBAAALAAAAAAAAAAAAAAAAAC8BAABfcmVs&#10;cy8ucmVsc1BLAQItABQABgAIAAAAIQCYboilYQIAAMIEAAAOAAAAAAAAAAAAAAAAAC4CAABkcnMv&#10;ZTJvRG9jLnhtbFBLAQItABQABgAIAAAAIQARAyuL4QAAAAoBAAAPAAAAAAAAAAAAAAAAALsEAABk&#10;cnMvZG93bnJldi54bWxQSwUGAAAAAAQABADzAAAAyQUAAAAA&#10;" filled="f" strokecolor="#b24816" strokeweight="1pt"/>
            </w:pict>
          </mc:Fallback>
        </mc:AlternateContent>
      </w:r>
      <w:r w:rsidRPr="00515E39">
        <w:rPr>
          <w:noProof/>
        </w:rPr>
        <w:drawing>
          <wp:inline distT="0" distB="0" distL="0" distR="0" wp14:anchorId="5CB557CA" wp14:editId="73C418F1">
            <wp:extent cx="5543550" cy="2922905"/>
            <wp:effectExtent l="0" t="0" r="0" b="0"/>
            <wp:docPr id="1908673520" name="Picture 190867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543550" cy="2922905"/>
                    </a:xfrm>
                    <a:prstGeom prst="rect">
                      <a:avLst/>
                    </a:prstGeom>
                    <a:noFill/>
                    <a:ln>
                      <a:noFill/>
                    </a:ln>
                  </pic:spPr>
                </pic:pic>
              </a:graphicData>
            </a:graphic>
          </wp:inline>
        </w:drawing>
      </w:r>
    </w:p>
    <w:p w14:paraId="185E00C6" w14:textId="011EE656" w:rsidR="00E93D95" w:rsidRDefault="00E93D95">
      <w:pPr>
        <w:spacing w:after="120"/>
      </w:pPr>
    </w:p>
    <w:p w14:paraId="63CFF805" w14:textId="77777777" w:rsidR="00D67E1B" w:rsidRDefault="00D67E1B">
      <w:pPr>
        <w:spacing w:after="120"/>
      </w:pPr>
    </w:p>
    <w:p w14:paraId="363FABD4" w14:textId="77777777" w:rsidR="00D67E1B" w:rsidRDefault="00D67E1B">
      <w:pPr>
        <w:spacing w:after="120"/>
      </w:pPr>
    </w:p>
    <w:p w14:paraId="3A93AA0A" w14:textId="77777777" w:rsidR="00D67E1B" w:rsidRDefault="00D67E1B">
      <w:pPr>
        <w:spacing w:after="120"/>
      </w:pPr>
    </w:p>
    <w:p w14:paraId="684C4C22" w14:textId="77777777" w:rsidR="00D67E1B" w:rsidRDefault="00D67E1B">
      <w:pPr>
        <w:spacing w:after="120"/>
      </w:pPr>
    </w:p>
    <w:p w14:paraId="4F72B4B7" w14:textId="77777777" w:rsidR="00D67E1B" w:rsidRDefault="00D67E1B">
      <w:pPr>
        <w:spacing w:after="120"/>
      </w:pPr>
    </w:p>
    <w:p w14:paraId="44AAF960" w14:textId="77777777" w:rsidR="00D67E1B" w:rsidRDefault="00D67E1B">
      <w:pPr>
        <w:spacing w:after="120"/>
      </w:pPr>
    </w:p>
    <w:p w14:paraId="08CD7058" w14:textId="77777777" w:rsidR="00D67E1B" w:rsidRDefault="00D67E1B">
      <w:pPr>
        <w:spacing w:after="120"/>
      </w:pPr>
    </w:p>
    <w:p w14:paraId="62DA9E60" w14:textId="77777777" w:rsidR="00D67E1B" w:rsidRDefault="00D67E1B">
      <w:pPr>
        <w:spacing w:after="120"/>
      </w:pPr>
    </w:p>
    <w:p w14:paraId="6C87FC3B" w14:textId="77777777" w:rsidR="00D67E1B" w:rsidRDefault="00D67E1B">
      <w:pPr>
        <w:spacing w:after="120"/>
      </w:pPr>
    </w:p>
    <w:p w14:paraId="5EED8CD6" w14:textId="77777777" w:rsidR="00D67E1B" w:rsidRDefault="00D67E1B">
      <w:pPr>
        <w:spacing w:after="120"/>
      </w:pPr>
    </w:p>
    <w:p w14:paraId="3724F203" w14:textId="77777777" w:rsidR="00D67E1B" w:rsidRDefault="00D67E1B">
      <w:pPr>
        <w:spacing w:after="120"/>
      </w:pPr>
    </w:p>
    <w:p w14:paraId="0197B7BA" w14:textId="77777777" w:rsidR="00D67E1B" w:rsidRDefault="00D67E1B">
      <w:pPr>
        <w:spacing w:after="120"/>
      </w:pPr>
    </w:p>
    <w:p w14:paraId="10E0A622" w14:textId="77777777" w:rsidR="00D67E1B" w:rsidRDefault="00D67E1B">
      <w:pPr>
        <w:spacing w:after="120"/>
      </w:pPr>
    </w:p>
    <w:p w14:paraId="548B9723" w14:textId="77777777" w:rsidR="00D67E1B" w:rsidRDefault="00D67E1B">
      <w:pPr>
        <w:spacing w:after="120"/>
      </w:pPr>
    </w:p>
    <w:p w14:paraId="3F4741A7" w14:textId="77777777" w:rsidR="00D67E1B" w:rsidRDefault="00D67E1B">
      <w:pPr>
        <w:spacing w:after="120"/>
      </w:pPr>
    </w:p>
    <w:p w14:paraId="7151865D" w14:textId="77777777" w:rsidR="00D67E1B" w:rsidRDefault="00D67E1B">
      <w:pPr>
        <w:spacing w:after="120"/>
      </w:pPr>
    </w:p>
    <w:p w14:paraId="301CDE7E" w14:textId="77777777" w:rsidR="00D67E1B" w:rsidRDefault="00D67E1B">
      <w:pPr>
        <w:spacing w:after="120"/>
      </w:pPr>
    </w:p>
    <w:p w14:paraId="544D4C75" w14:textId="77777777" w:rsidR="00D67E1B" w:rsidRDefault="00D67E1B">
      <w:pPr>
        <w:spacing w:after="120"/>
      </w:pPr>
    </w:p>
    <w:p w14:paraId="0BAC3C9A" w14:textId="7144289E" w:rsidR="00810994" w:rsidRPr="00BE3C77" w:rsidRDefault="00810994" w:rsidP="00810994">
      <w:pPr>
        <w:pStyle w:val="Heading3"/>
        <w:rPr>
          <w:color w:val="FF00FF"/>
        </w:rPr>
      </w:pPr>
      <w:bookmarkStart w:id="467" w:name="_Toc190179354"/>
      <w:r w:rsidRPr="00BE3C77">
        <w:rPr>
          <w:color w:val="FF00FF"/>
        </w:rPr>
        <w:lastRenderedPageBreak/>
        <w:t>Selection of the Asset(s) – identification of asset(s)</w:t>
      </w:r>
      <w:bookmarkEnd w:id="467"/>
    </w:p>
    <w:p w14:paraId="6E4480BA" w14:textId="011CDACE" w:rsidR="00810994" w:rsidRPr="003068E6" w:rsidRDefault="00810994" w:rsidP="00810994">
      <w:pPr>
        <w:pStyle w:val="BodyText"/>
      </w:pPr>
      <w:r>
        <w:t xml:space="preserve">The next step is to select the asset(s) in question from the list </w:t>
      </w:r>
      <w:r w:rsidR="00C50218">
        <w:t>of asset</w:t>
      </w:r>
      <w:r w:rsidR="001B6297">
        <w:t>s owned by the Asset Owner. All assets should display, however those assets committed to at least one or more Units in Accepted State will have a column mark</w:t>
      </w:r>
      <w:r w:rsidR="00914A54">
        <w:t xml:space="preserve">er </w:t>
      </w:r>
      <w:r w:rsidR="00B527D0">
        <w:t xml:space="preserve">which indicates the Asset requires Global Versioning to release it from its </w:t>
      </w:r>
      <w:r w:rsidR="00601788">
        <w:t>current Unit or Units.</w:t>
      </w:r>
      <w:r w:rsidR="00E809D6">
        <w:t xml:space="preserve"> To select the asset </w:t>
      </w:r>
      <w:r w:rsidR="00663464">
        <w:t xml:space="preserve">that is available, simply check the box in the first column. When </w:t>
      </w:r>
      <w:r w:rsidR="002230CD">
        <w:t xml:space="preserve">all the asset(s) are selected the ‘Confirm’ button should be selected. </w:t>
      </w:r>
    </w:p>
    <w:p w14:paraId="3EE11FE9" w14:textId="657C7B22" w:rsidR="00E93D95" w:rsidRDefault="00E93D95">
      <w:pPr>
        <w:spacing w:after="120"/>
      </w:pPr>
    </w:p>
    <w:p w14:paraId="43C8E516" w14:textId="4165C241" w:rsidR="00222EAA" w:rsidRDefault="00521C9E">
      <w:pPr>
        <w:spacing w:after="120"/>
      </w:pPr>
      <w:r>
        <w:rPr>
          <w:noProof/>
        </w:rPr>
        <mc:AlternateContent>
          <mc:Choice Requires="wps">
            <w:drawing>
              <wp:anchor distT="0" distB="0" distL="114300" distR="114300" simplePos="0" relativeHeight="251658490" behindDoc="0" locked="0" layoutInCell="1" allowOverlap="1" wp14:anchorId="7AD39CAB" wp14:editId="00385C37">
                <wp:simplePos x="0" y="0"/>
                <wp:positionH relativeFrom="column">
                  <wp:posOffset>454861</wp:posOffset>
                </wp:positionH>
                <wp:positionV relativeFrom="paragraph">
                  <wp:posOffset>290161</wp:posOffset>
                </wp:positionV>
                <wp:extent cx="438150" cy="519430"/>
                <wp:effectExtent l="0" t="0" r="19050" b="13970"/>
                <wp:wrapNone/>
                <wp:docPr id="511" name="Rectangle 511"/>
                <wp:cNvGraphicFramePr/>
                <a:graphic xmlns:a="http://schemas.openxmlformats.org/drawingml/2006/main">
                  <a:graphicData uri="http://schemas.microsoft.com/office/word/2010/wordprocessingShape">
                    <wps:wsp>
                      <wps:cNvSpPr/>
                      <wps:spPr>
                        <a:xfrm>
                          <a:off x="0" y="0"/>
                          <a:ext cx="438150" cy="519430"/>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E6406F" id="Rectangle 511" o:spid="_x0000_s1026" style="position:absolute;margin-left:35.8pt;margin-top:22.85pt;width:34.5pt;height:40.9pt;z-index:2516584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oilYQIAAMIEAAAOAAAAZHJzL2Uyb0RvYy54bWysVE1v2zAMvQ/YfxB0X524ST+COkXQIsOA&#10;og3QFj0zshwL0NcoJU7360fJThN0Ow3LQaFE6lF8fPTN7d5otpMYlLMVH5+NOJNWuFrZTcVfX5bf&#10;rjgLEWwN2llZ8XcZ+O3865ebzs9k6Vqna4mMQGyYdb7ibYx+VhRBtNJAOHNeWnI2Dg1E2uKmqBE6&#10;Qje6KEeji6JzWHt0QoZAp/e9k88zftNIEZ+aJsjIdMXpbTGvmNd1Wov5Dcw2CL5VYngG/MMrDChL&#10;ST+g7iEC26L6A8oogS64Jp4JZwrXNErIXANVMx59qua5BS9zLURO8B80hf8HKx53z36FREPnwyyQ&#10;marYN2jSP72P7TNZ7x9kyX1kgg4n51fjKVEqyDUdX0/OM5nF8bLHEL9LZ1gyKo7Ui0wR7B5CpIQU&#10;eghJuaxbKq1zP7RlHYmpvBwlfCBZNBoimcbXFQ92wxnoDelNRMyQwWlVp+sJKOBmfaeR7YB6viwv&#10;pmXZB7VQy/50OqJf6j29YQjv7VOc9Lh7CG1/Jafo5WJUJM1qZSp+lYAOSNqm9DKrbijxSGqy1q5+&#10;XyFD18sweLFUlOQBQlwBku6oXJql+ERLox1x4AaLs9bhr7+dp3iSA3k560jHxM/PLaDkTP+wJJTr&#10;8WSShJ83k+llSRs89axPPXZr7hzRNqap9SKbKT7qg9mgM280couUlVxgBeXuOzFs7mI/XzS0Qi4W&#10;OYzE7iE+2GcvEnjiKdH7sn8D9INAIinr0R00D7NPOulje6UsttE1KovoyCt1MG1oUHIvh6FOk3i6&#10;z1HHT8/8NwAAAP//AwBQSwMEFAAGAAgAAAAhALjoBXHgAAAACQEAAA8AAABkcnMvZG93bnJldi54&#10;bWxMj8FOwzAQRO9I/IO1SNyo3SptUBqnAiRUxIVSeunNSZYkxF5Hsdu4f497gtvuzmj2Tb4JRrMz&#10;jq6zJGE+E8CQKlt31Eg4fL0+PAJzXlGttCWUcEEHm+L2JldZbSf6xPPeNyyGkMuUhNb7IePcVS0a&#10;5WZ2QIratx2N8nEdG16PaorhRvOFECtuVEfxQ6sGfGmx6vcnIyFMCYndVh+2P8/i4/ge+kv51kt5&#10;fxee1sA8Bv9nhit+RIciMpX2RLVjWkI6X0WnhGSZArvqiYiHMg6LdAm8yPn/BsUvAAAA//8DAFBL&#10;AQItABQABgAIAAAAIQC2gziS/gAAAOEBAAATAAAAAAAAAAAAAAAAAAAAAABbQ29udGVudF9UeXBl&#10;c10ueG1sUEsBAi0AFAAGAAgAAAAhADj9If/WAAAAlAEAAAsAAAAAAAAAAAAAAAAALwEAAF9yZWxz&#10;Ly5yZWxzUEsBAi0AFAAGAAgAAAAhAJhuiKVhAgAAwgQAAA4AAAAAAAAAAAAAAAAALgIAAGRycy9l&#10;Mm9Eb2MueG1sUEsBAi0AFAAGAAgAAAAhALjoBXHgAAAACQEAAA8AAAAAAAAAAAAAAAAAuwQAAGRy&#10;cy9kb3ducmV2LnhtbFBLBQYAAAAABAAEAPMAAADIBQAAAAA=&#10;" filled="f" strokecolor="#b24816" strokeweight="1pt"/>
            </w:pict>
          </mc:Fallback>
        </mc:AlternateContent>
      </w:r>
      <w:r w:rsidR="009D3B76">
        <w:rPr>
          <w:noProof/>
        </w:rPr>
        <mc:AlternateContent>
          <mc:Choice Requires="wps">
            <w:drawing>
              <wp:anchor distT="0" distB="0" distL="114300" distR="114300" simplePos="0" relativeHeight="251658491" behindDoc="0" locked="0" layoutInCell="1" allowOverlap="1" wp14:anchorId="4A666BD9" wp14:editId="495F32EF">
                <wp:simplePos x="0" y="0"/>
                <wp:positionH relativeFrom="column">
                  <wp:posOffset>126737</wp:posOffset>
                </wp:positionH>
                <wp:positionV relativeFrom="paragraph">
                  <wp:posOffset>2562006</wp:posOffset>
                </wp:positionV>
                <wp:extent cx="4650828" cy="314478"/>
                <wp:effectExtent l="0" t="0" r="16510" b="28575"/>
                <wp:wrapNone/>
                <wp:docPr id="513" name="Rectangle 513"/>
                <wp:cNvGraphicFramePr/>
                <a:graphic xmlns:a="http://schemas.openxmlformats.org/drawingml/2006/main">
                  <a:graphicData uri="http://schemas.microsoft.com/office/word/2010/wordprocessingShape">
                    <wps:wsp>
                      <wps:cNvSpPr/>
                      <wps:spPr>
                        <a:xfrm>
                          <a:off x="0" y="0"/>
                          <a:ext cx="4650828" cy="314478"/>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D69C74" id="Rectangle 513" o:spid="_x0000_s1026" style="position:absolute;margin-left:10pt;margin-top:201.75pt;width:366.2pt;height:24.75pt;z-index:2516584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FhpXwIAAMMEAAAOAAAAZHJzL2Uyb0RvYy54bWysVEtv2zAMvg/YfxB0X+14SZsFdYqgRYYB&#10;RVugHXpmZCk2oNcoJU7360fJTtN1Ow3LQSFFio+PH315dTCa7SWGztmaT85KzqQVrunstubfn9af&#10;5pyFCLYB7ays+YsM/Gr58cNl7xeycq3TjURGQWxY9L7mbYx+URRBtNJAOHNeWjIqhwYiqbgtGoSe&#10;ohtdVGV5XvQOG49OyBDo9mYw8mWOr5QU8V6pICPTNafaYj4xn5t0FstLWGwRfNuJsQz4hyoMdJaS&#10;voa6gQhsh90foUwn0AWn4plwpnBKdULmHqibSfmum8cWvMy9EDjBv8IU/l9Ycbd/9A9IMPQ+LAKJ&#10;qYuDQpP+qT52yGC9vIIlD5EJupyez8p5ReMVZPs8mU4v5gnN4vTaY4hfpTMsCTVHGkbGCPa3IQ6u&#10;R5eUzLp1p3UeiLasJzZVFyXNTADxQmmIJBrf1DzYLWegt0Q4ETGHDE53TXqeAgXcbq41sj3Q0NfV&#10;+ayqBqcWGjnczkr6jeWO7rn03+Kk4m4gtMOTbBr4YrpIpNWdqfk8BTpG0jall5l2Y4snVJO0cc3L&#10;AzJ0Aw+DF+uOktxCiA+ARDxql5Yp3tOhtCMM3Chx1jr8+bf75E98ICtnPRGZ8PmxA5Sc6W+WmPKF&#10;RpOYn5Xp7KIiBd9aNm8tdmeuHcE2obX1IovJP+qjqNCZZ9q5VcpKJrCCcg+TGJXrOCwYba2Qq1V2&#10;I7Z7iLf20YsUPOGU4H06PAP6kSCRqHXnjqSHxTueDL4DU1a76FSXSXTClSaYFNqUPMtxq9MqvtWz&#10;1+nbs/wFAAD//wMAUEsDBBQABgAIAAAAIQArnlMM3wAAAAoBAAAPAAAAZHJzL2Rvd25yZXYueG1s&#10;TI/BTsMwDIbvSLxDZCRuLGFrAZWmEyChIS6DsQu3tAltaeJUTbZmb485wdH2r8/fX66Ts+xoptB7&#10;lHC9EMAMNl732ErYfzxf3QELUaFW1qORcDIB1tX5WakK7Wd8N8ddbBlBMBRKQhfjWHAems44FRZ+&#10;NEi3Lz85FWmcWq4nNRPcWb4U4oY71SN96NRonjrTDLuDk5DmDMXbxu43349i+/mahlP9Mkh5eZEe&#10;7oFFk+JfGH71SR0qcqr9AXVgVgLRKSkhE6scGAVu82UGrKZNvhLAq5L/r1D9AAAA//8DAFBLAQIt&#10;ABQABgAIAAAAIQC2gziS/gAAAOEBAAATAAAAAAAAAAAAAAAAAAAAAABbQ29udGVudF9UeXBlc10u&#10;eG1sUEsBAi0AFAAGAAgAAAAhADj9If/WAAAAlAEAAAsAAAAAAAAAAAAAAAAALwEAAF9yZWxzLy5y&#10;ZWxzUEsBAi0AFAAGAAgAAAAhAIA8WGlfAgAAwwQAAA4AAAAAAAAAAAAAAAAALgIAAGRycy9lMm9E&#10;b2MueG1sUEsBAi0AFAAGAAgAAAAhACueUwzfAAAACgEAAA8AAAAAAAAAAAAAAAAAuQQAAGRycy9k&#10;b3ducmV2LnhtbFBLBQYAAAAABAAEAPMAAADFBQAAAAA=&#10;" filled="f" strokecolor="#b24816" strokeweight="1pt"/>
            </w:pict>
          </mc:Fallback>
        </mc:AlternateContent>
      </w:r>
      <w:r w:rsidR="00E93D95">
        <w:rPr>
          <w:noProof/>
        </w:rPr>
        <w:drawing>
          <wp:inline distT="0" distB="0" distL="0" distR="0" wp14:anchorId="608ED082" wp14:editId="3E757530">
            <wp:extent cx="4771055" cy="3094353"/>
            <wp:effectExtent l="0" t="0" r="0" b="0"/>
            <wp:docPr id="1694314813" name="Picture 16943148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14813" name="Picture 1694314813" descr="A screenshot of a computer&#10;&#10;Description automatically generated"/>
                    <pic:cNvPicPr/>
                  </pic:nvPicPr>
                  <pic:blipFill>
                    <a:blip r:embed="rId226"/>
                    <a:stretch>
                      <a:fillRect/>
                    </a:stretch>
                  </pic:blipFill>
                  <pic:spPr>
                    <a:xfrm>
                      <a:off x="0" y="0"/>
                      <a:ext cx="4802434" cy="3114704"/>
                    </a:xfrm>
                    <a:prstGeom prst="rect">
                      <a:avLst/>
                    </a:prstGeom>
                  </pic:spPr>
                </pic:pic>
              </a:graphicData>
            </a:graphic>
          </wp:inline>
        </w:drawing>
      </w:r>
    </w:p>
    <w:p w14:paraId="7AEA5E46" w14:textId="5BEACE50" w:rsidR="00AA0733" w:rsidRPr="00BE3C77" w:rsidRDefault="00AA0733" w:rsidP="00AA0733">
      <w:pPr>
        <w:pStyle w:val="Heading3"/>
        <w:rPr>
          <w:color w:val="FF00FF"/>
        </w:rPr>
      </w:pPr>
      <w:bookmarkStart w:id="468" w:name="_Toc190179355"/>
      <w:r w:rsidRPr="00BE3C77">
        <w:rPr>
          <w:color w:val="FF00FF"/>
        </w:rPr>
        <w:t>Confirmation notification – selection of asset(s)</w:t>
      </w:r>
      <w:bookmarkEnd w:id="468"/>
    </w:p>
    <w:p w14:paraId="30B14CE6" w14:textId="30775F16" w:rsidR="00845B82" w:rsidRPr="00D94044" w:rsidRDefault="00845B82">
      <w:pPr>
        <w:spacing w:after="120"/>
      </w:pPr>
    </w:p>
    <w:p w14:paraId="05C07259" w14:textId="3EEAEAD1" w:rsidR="00663464" w:rsidRPr="00D94044" w:rsidRDefault="002230CD">
      <w:pPr>
        <w:spacing w:after="120"/>
        <w:rPr>
          <w:rFonts w:asciiTheme="minorHAnsi" w:hAnsiTheme="minorHAnsi" w:cstheme="minorHAnsi"/>
        </w:rPr>
      </w:pPr>
      <w:r w:rsidRPr="00D94044">
        <w:rPr>
          <w:rFonts w:asciiTheme="minorHAnsi" w:hAnsiTheme="minorHAnsi" w:cstheme="minorHAnsi"/>
        </w:rPr>
        <w:t xml:space="preserve">An onscreen notification will display to </w:t>
      </w:r>
      <w:r w:rsidR="00D94044" w:rsidRPr="00D94044">
        <w:rPr>
          <w:rFonts w:asciiTheme="minorHAnsi" w:hAnsiTheme="minorHAnsi" w:cstheme="minorHAnsi"/>
        </w:rPr>
        <w:t xml:space="preserve">acknowledge that the user wishes to proceed with the transfer, there is an option to abort the process by selecting ‘cancel’ </w:t>
      </w:r>
    </w:p>
    <w:p w14:paraId="509520BB" w14:textId="4E71D05F" w:rsidR="00471EC8" w:rsidRDefault="00471EC8">
      <w:pPr>
        <w:spacing w:after="120"/>
      </w:pPr>
    </w:p>
    <w:p w14:paraId="152DBC68" w14:textId="0DB74B4E" w:rsidR="00297CEF" w:rsidRDefault="0002265D">
      <w:pPr>
        <w:spacing w:after="120"/>
      </w:pPr>
      <w:r>
        <w:rPr>
          <w:noProof/>
        </w:rPr>
        <w:drawing>
          <wp:inline distT="0" distB="0" distL="0" distR="0" wp14:anchorId="4BD09C5E" wp14:editId="4A3B6012">
            <wp:extent cx="5344271" cy="2572109"/>
            <wp:effectExtent l="0" t="0" r="8890" b="0"/>
            <wp:docPr id="530" name="Picture 53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530" descr="A screenshot of a computer screen&#10;&#10;Description automatically generated"/>
                    <pic:cNvPicPr/>
                  </pic:nvPicPr>
                  <pic:blipFill>
                    <a:blip r:embed="rId227"/>
                    <a:stretch>
                      <a:fillRect/>
                    </a:stretch>
                  </pic:blipFill>
                  <pic:spPr>
                    <a:xfrm>
                      <a:off x="0" y="0"/>
                      <a:ext cx="5344271" cy="2572109"/>
                    </a:xfrm>
                    <a:prstGeom prst="rect">
                      <a:avLst/>
                    </a:prstGeom>
                  </pic:spPr>
                </pic:pic>
              </a:graphicData>
            </a:graphic>
          </wp:inline>
        </w:drawing>
      </w:r>
    </w:p>
    <w:p w14:paraId="5FBAE448" w14:textId="77777777" w:rsidR="00297CEF" w:rsidRDefault="00297CEF">
      <w:pPr>
        <w:spacing w:after="120"/>
      </w:pPr>
    </w:p>
    <w:p w14:paraId="2F455BA6" w14:textId="77777777" w:rsidR="00297CEF" w:rsidRDefault="00297CEF">
      <w:pPr>
        <w:spacing w:after="120"/>
      </w:pPr>
    </w:p>
    <w:p w14:paraId="4D9F341E" w14:textId="2CCBF1C1" w:rsidR="0002265D" w:rsidRPr="00BE3C77" w:rsidRDefault="0002265D" w:rsidP="0002265D">
      <w:pPr>
        <w:pStyle w:val="Heading3"/>
        <w:rPr>
          <w:color w:val="FF00FF"/>
        </w:rPr>
      </w:pPr>
      <w:bookmarkStart w:id="469" w:name="_Toc190179356"/>
      <w:r w:rsidRPr="00BE3C77">
        <w:rPr>
          <w:color w:val="FF00FF"/>
        </w:rPr>
        <w:t xml:space="preserve">Confirmation </w:t>
      </w:r>
      <w:r w:rsidR="00C463E5" w:rsidRPr="00BE3C77">
        <w:rPr>
          <w:color w:val="FF00FF"/>
        </w:rPr>
        <w:t>decision</w:t>
      </w:r>
      <w:r w:rsidRPr="00BE3C77">
        <w:rPr>
          <w:color w:val="FF00FF"/>
        </w:rPr>
        <w:t xml:space="preserve"> – selection of asset(s)</w:t>
      </w:r>
      <w:r w:rsidR="00C463E5" w:rsidRPr="00BE3C77">
        <w:rPr>
          <w:color w:val="FF00FF"/>
        </w:rPr>
        <w:t xml:space="preserve"> completed</w:t>
      </w:r>
      <w:bookmarkEnd w:id="469"/>
    </w:p>
    <w:p w14:paraId="6B0AB546" w14:textId="77777777" w:rsidR="00297CEF" w:rsidRDefault="00297CEF">
      <w:pPr>
        <w:spacing w:after="120"/>
      </w:pPr>
    </w:p>
    <w:p w14:paraId="1002392C" w14:textId="5D5F0E5F" w:rsidR="00D94044" w:rsidRPr="00D94044" w:rsidRDefault="00D94044" w:rsidP="00D94044">
      <w:pPr>
        <w:spacing w:after="120"/>
        <w:rPr>
          <w:rFonts w:asciiTheme="minorHAnsi" w:hAnsiTheme="minorHAnsi" w:cstheme="minorHAnsi"/>
        </w:rPr>
      </w:pPr>
      <w:r>
        <w:rPr>
          <w:rFonts w:asciiTheme="minorHAnsi" w:hAnsiTheme="minorHAnsi" w:cstheme="minorHAnsi"/>
        </w:rPr>
        <w:t xml:space="preserve">If ‘Confirm’ is selected, then an onscreen notification will appear to </w:t>
      </w:r>
      <w:r w:rsidR="00556F55">
        <w:rPr>
          <w:rFonts w:asciiTheme="minorHAnsi" w:hAnsiTheme="minorHAnsi" w:cstheme="minorHAnsi"/>
        </w:rPr>
        <w:t xml:space="preserve">confirm that the asset(s) have been transferred. </w:t>
      </w:r>
      <w:r w:rsidRPr="00D94044">
        <w:rPr>
          <w:rFonts w:asciiTheme="minorHAnsi" w:hAnsiTheme="minorHAnsi" w:cstheme="minorHAnsi"/>
        </w:rPr>
        <w:t xml:space="preserve"> </w:t>
      </w:r>
    </w:p>
    <w:p w14:paraId="670EBB09" w14:textId="77777777" w:rsidR="00297CEF" w:rsidRDefault="00297CEF">
      <w:pPr>
        <w:spacing w:after="120"/>
      </w:pPr>
    </w:p>
    <w:p w14:paraId="28CB0ED4" w14:textId="7861387B" w:rsidR="00297CEF" w:rsidRDefault="0002265D">
      <w:pPr>
        <w:spacing w:after="120"/>
      </w:pPr>
      <w:r>
        <w:rPr>
          <w:noProof/>
        </w:rPr>
        <w:drawing>
          <wp:inline distT="0" distB="0" distL="0" distR="0" wp14:anchorId="44C0BDAB" wp14:editId="284960B4">
            <wp:extent cx="5407573" cy="2908196"/>
            <wp:effectExtent l="0" t="0" r="3175" b="6985"/>
            <wp:docPr id="531" name="Picture 53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Picture 531" descr="A screenshot of a video game&#10;&#10;Description automatically generated"/>
                    <pic:cNvPicPr/>
                  </pic:nvPicPr>
                  <pic:blipFill>
                    <a:blip r:embed="rId228"/>
                    <a:stretch>
                      <a:fillRect/>
                    </a:stretch>
                  </pic:blipFill>
                  <pic:spPr>
                    <a:xfrm>
                      <a:off x="0" y="0"/>
                      <a:ext cx="5415706" cy="2912570"/>
                    </a:xfrm>
                    <a:prstGeom prst="rect">
                      <a:avLst/>
                    </a:prstGeom>
                  </pic:spPr>
                </pic:pic>
              </a:graphicData>
            </a:graphic>
          </wp:inline>
        </w:drawing>
      </w:r>
    </w:p>
    <w:p w14:paraId="5F7621BC" w14:textId="77777777" w:rsidR="00297CEF" w:rsidRDefault="00297CEF">
      <w:pPr>
        <w:spacing w:after="120"/>
      </w:pPr>
    </w:p>
    <w:p w14:paraId="046F685E" w14:textId="77777777" w:rsidR="00297CEF" w:rsidRDefault="00297CEF">
      <w:pPr>
        <w:spacing w:after="120"/>
      </w:pPr>
    </w:p>
    <w:p w14:paraId="1FCFF934" w14:textId="77777777" w:rsidR="00D67E1B" w:rsidRDefault="00D67E1B">
      <w:pPr>
        <w:spacing w:after="120"/>
      </w:pPr>
    </w:p>
    <w:p w14:paraId="244C3231" w14:textId="77777777" w:rsidR="00D67E1B" w:rsidRDefault="00D67E1B">
      <w:pPr>
        <w:spacing w:after="120"/>
      </w:pPr>
    </w:p>
    <w:p w14:paraId="0C9183BE" w14:textId="77777777" w:rsidR="00D67E1B" w:rsidRDefault="00D67E1B">
      <w:pPr>
        <w:spacing w:after="120"/>
      </w:pPr>
    </w:p>
    <w:p w14:paraId="01033673" w14:textId="77777777" w:rsidR="00D67E1B" w:rsidRDefault="00D67E1B">
      <w:pPr>
        <w:spacing w:after="120"/>
      </w:pPr>
    </w:p>
    <w:p w14:paraId="04869C27" w14:textId="77777777" w:rsidR="00D67E1B" w:rsidRDefault="00D67E1B">
      <w:pPr>
        <w:spacing w:after="120"/>
      </w:pPr>
    </w:p>
    <w:p w14:paraId="5D5F46CC" w14:textId="77777777" w:rsidR="00D67E1B" w:rsidRDefault="00D67E1B">
      <w:pPr>
        <w:spacing w:after="120"/>
      </w:pPr>
    </w:p>
    <w:p w14:paraId="7740E404" w14:textId="77777777" w:rsidR="00D67E1B" w:rsidRDefault="00D67E1B">
      <w:pPr>
        <w:spacing w:after="120"/>
      </w:pPr>
    </w:p>
    <w:p w14:paraId="03538B66" w14:textId="77777777" w:rsidR="00D67E1B" w:rsidRDefault="00D67E1B">
      <w:pPr>
        <w:spacing w:after="120"/>
      </w:pPr>
    </w:p>
    <w:p w14:paraId="5EF8F439" w14:textId="77777777" w:rsidR="00D67E1B" w:rsidRDefault="00D67E1B">
      <w:pPr>
        <w:spacing w:after="120"/>
      </w:pPr>
    </w:p>
    <w:p w14:paraId="0319C195" w14:textId="77777777" w:rsidR="00D67E1B" w:rsidRDefault="00D67E1B">
      <w:pPr>
        <w:spacing w:after="120"/>
      </w:pPr>
    </w:p>
    <w:p w14:paraId="76C324FC" w14:textId="77777777" w:rsidR="00D67E1B" w:rsidRDefault="00D67E1B">
      <w:pPr>
        <w:spacing w:after="120"/>
      </w:pPr>
    </w:p>
    <w:p w14:paraId="6002EEBF" w14:textId="1890E4FB" w:rsidR="00297CEF" w:rsidRDefault="00556F55" w:rsidP="00BE3C77">
      <w:pPr>
        <w:pStyle w:val="NESOSubHeading"/>
      </w:pPr>
      <w:bookmarkStart w:id="470" w:name="_Toc190179357"/>
      <w:r>
        <w:lastRenderedPageBreak/>
        <w:t xml:space="preserve">Visibility of </w:t>
      </w:r>
      <w:r w:rsidR="000B7870">
        <w:t>Transferred Assets</w:t>
      </w:r>
      <w:bookmarkEnd w:id="470"/>
      <w:r w:rsidR="000B7870">
        <w:t xml:space="preserve"> </w:t>
      </w:r>
    </w:p>
    <w:p w14:paraId="6BAAA96C" w14:textId="77777777" w:rsidR="00471EC8" w:rsidRDefault="00471EC8">
      <w:pPr>
        <w:spacing w:after="120"/>
      </w:pPr>
    </w:p>
    <w:p w14:paraId="1DF61EE3" w14:textId="6BB1724A" w:rsidR="00556F55" w:rsidRDefault="00556F55" w:rsidP="00556F55">
      <w:pPr>
        <w:spacing w:after="120"/>
        <w:rPr>
          <w:rFonts w:asciiTheme="minorHAnsi" w:hAnsiTheme="minorHAnsi" w:cstheme="minorHAnsi"/>
        </w:rPr>
      </w:pPr>
      <w:r w:rsidRPr="00D94044">
        <w:rPr>
          <w:rFonts w:asciiTheme="minorHAnsi" w:hAnsiTheme="minorHAnsi" w:cstheme="minorHAnsi"/>
        </w:rPr>
        <w:t>A</w:t>
      </w:r>
      <w:r>
        <w:rPr>
          <w:rFonts w:asciiTheme="minorHAnsi" w:hAnsiTheme="minorHAnsi" w:cstheme="minorHAnsi"/>
        </w:rPr>
        <w:t xml:space="preserve">s mentioned previously, asset(s) are only made available </w:t>
      </w:r>
      <w:r w:rsidR="00C337CD">
        <w:rPr>
          <w:rFonts w:asciiTheme="minorHAnsi" w:hAnsiTheme="minorHAnsi" w:cstheme="minorHAnsi"/>
        </w:rPr>
        <w:t xml:space="preserve">to the prospective agent on Day 1 of the representation Effective </w:t>
      </w:r>
      <w:proofErr w:type="gramStart"/>
      <w:r w:rsidR="00C337CD">
        <w:rPr>
          <w:rFonts w:asciiTheme="minorHAnsi" w:hAnsiTheme="minorHAnsi" w:cstheme="minorHAnsi"/>
        </w:rPr>
        <w:t>From</w:t>
      </w:r>
      <w:proofErr w:type="gramEnd"/>
      <w:r w:rsidR="00C337CD">
        <w:rPr>
          <w:rFonts w:asciiTheme="minorHAnsi" w:hAnsiTheme="minorHAnsi" w:cstheme="minorHAnsi"/>
        </w:rPr>
        <w:t xml:space="preserve"> Date, however prior to this </w:t>
      </w:r>
      <w:r w:rsidR="00596B83">
        <w:rPr>
          <w:rFonts w:asciiTheme="minorHAnsi" w:hAnsiTheme="minorHAnsi" w:cstheme="minorHAnsi"/>
        </w:rPr>
        <w:t>date the agent can view the number of assigned assets under the Your Companies listing</w:t>
      </w:r>
      <w:r w:rsidR="00496C08">
        <w:rPr>
          <w:rFonts w:asciiTheme="minorHAnsi" w:hAnsiTheme="minorHAnsi" w:cstheme="minorHAnsi"/>
        </w:rPr>
        <w:t xml:space="preserve"> under the Related Entity Section of SMP. </w:t>
      </w:r>
    </w:p>
    <w:p w14:paraId="215E4C6F" w14:textId="42F388CE" w:rsidR="008A0212" w:rsidRPr="00D94044" w:rsidRDefault="008A0212" w:rsidP="00556F55">
      <w:pPr>
        <w:spacing w:after="120"/>
        <w:rPr>
          <w:rFonts w:asciiTheme="minorHAnsi" w:hAnsiTheme="minorHAnsi" w:cstheme="minorHAnsi"/>
        </w:rPr>
      </w:pPr>
      <w:r>
        <w:rPr>
          <w:rFonts w:asciiTheme="minorHAnsi" w:hAnsiTheme="minorHAnsi" w:cstheme="minorHAnsi"/>
        </w:rPr>
        <w:t>To view the actual asset on Day 1, Portal Users should navigate to the Asset Tab under Unit Management, where the Asset Tile will display</w:t>
      </w:r>
      <w:r w:rsidR="00277F24">
        <w:rPr>
          <w:rFonts w:asciiTheme="minorHAnsi" w:hAnsiTheme="minorHAnsi" w:cstheme="minorHAnsi"/>
        </w:rPr>
        <w:t xml:space="preserve"> and be available for Unit alignment. </w:t>
      </w:r>
    </w:p>
    <w:p w14:paraId="0699A43B" w14:textId="5255E3D8" w:rsidR="00471EC8" w:rsidRDefault="00471EC8">
      <w:pPr>
        <w:spacing w:after="120"/>
      </w:pPr>
    </w:p>
    <w:p w14:paraId="56752CD6" w14:textId="73B84C53" w:rsidR="00CA1248" w:rsidRPr="00CA1248" w:rsidRDefault="00CA1248" w:rsidP="00CA1248">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516" behindDoc="0" locked="0" layoutInCell="1" allowOverlap="1" wp14:anchorId="0054F116" wp14:editId="30148F10">
                <wp:simplePos x="0" y="0"/>
                <wp:positionH relativeFrom="column">
                  <wp:posOffset>3430270</wp:posOffset>
                </wp:positionH>
                <wp:positionV relativeFrom="paragraph">
                  <wp:posOffset>2225040</wp:posOffset>
                </wp:positionV>
                <wp:extent cx="485775" cy="276225"/>
                <wp:effectExtent l="0" t="0" r="28575" b="28575"/>
                <wp:wrapNone/>
                <wp:docPr id="1897078486" name="Rectangle 1897078486"/>
                <wp:cNvGraphicFramePr/>
                <a:graphic xmlns:a="http://schemas.openxmlformats.org/drawingml/2006/main">
                  <a:graphicData uri="http://schemas.microsoft.com/office/word/2010/wordprocessingShape">
                    <wps:wsp>
                      <wps:cNvSpPr/>
                      <wps:spPr>
                        <a:xfrm>
                          <a:off x="0" y="0"/>
                          <a:ext cx="485775" cy="2762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471FA2" id="Rectangle 1897078486" o:spid="_x0000_s1026" style="position:absolute;margin-left:270.1pt;margin-top:175.2pt;width:38.25pt;height:21.75pt;z-index:2516585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ykVfgIAAF4FAAAOAAAAZHJzL2Uyb0RvYy54bWysVEtv2zAMvg/YfxB0X50YSdMFdYqgRYYB&#10;RVu0HXpWZCk2IIsapbz260fJjwRdscMwH2RJJD+Sn0he3xwaw3YKfQ224OOLEWfKSihruyn4j9fV&#10;lyvOfBC2FAasKvhReX6z+Pzpeu/mKocKTKmQEYj1870reBWCm2eZl5VqhL8ApywJNWAjAh1xk5Uo&#10;9oTemCwfjS6zPWDpEKTynm7vWiFfJHytlQyPWnsVmCk4xRbSimldxzVbXIv5BoWratmFIf4hikbU&#10;lpwOUHciCLbF+g+oppYIHnS4kNBkoHUtVcqBshmP3mXzUgmnUi5EjncDTf7/wcqH3Yt7QqJh7/zc&#10;0zZmcdDYxD/Fxw6JrONAljoEJulycjWdzaacSRLls8s8n0Yys5OxQx++KWhY3BQc6S0SRWJ370Or&#10;2qtEXxZWtTHpPYyNFx5MXca7dMDN+tYg2wl6yNVqRF/n7kyNnEfT7JRK2oWjURHD2GelWV1S8HmK&#10;JFWZGmCFlMqGcSuqRKlab+PpmbNYl9EiZZoAI7KmKAfsDqDXbEF67DbvTj+aqlSkg/Hob4G1xoNF&#10;8gw2DMZNbQE/AjCUVee51e9JaqmJLK2hPD4hQ2hbxDu5qund7oUPTwKpJ6h7qM/DIy3awL7g0O04&#10;qwB/fXQf9alUScrZnnqs4P7nVqDizHy3VMRfx5NJbMp0mExnOR3wXLI+l9htcwv0+mOaKE6mbdQP&#10;pt9qhOaNxsEyeiWRsJJ8F1wG7A+3oe19GihSLZdJjRrRiXBvX5yM4JHVWJevhzeBriveQFX/AH0/&#10;ivm7Gm51o6WF5TaArlOBn3jt+KYmToXTDZw4Jc7PSes0Fhe/AQAA//8DAFBLAwQUAAYACAAAACEA&#10;vhRvst8AAAALAQAADwAAAGRycy9kb3ducmV2LnhtbEyPTU/DMAyG70j8h8hI3FjSfXSsNJ0QYicO&#10;wJjE1WtCWy1fStKt/HvMCY62H79+XG8na9hZxzR4J6GYCWDatV4NrpNw+Njd3QNLGZ1C452W8K0T&#10;bJvrqxor5S/uXZ/3uWMU4lKFEvqcQ8V5anttMc180I5mXz5azFTGjquIFwq3hs+FKLnFwdGFHoN+&#10;6nV72o+WNIJ5C2p8PR0+i2kXn9VLwm4t5e3N9PgALOsp/8Hwq0870JDT0Y9OJWYkrJZiTqiExUos&#10;gRFRFuUa2JE6m8UGeFPz/z80PwAAAP//AwBQSwECLQAUAAYACAAAACEAtoM4kv4AAADhAQAAEwAA&#10;AAAAAAAAAAAAAAAAAAAAW0NvbnRlbnRfVHlwZXNdLnhtbFBLAQItABQABgAIAAAAIQA4/SH/1gAA&#10;AJQBAAALAAAAAAAAAAAAAAAAAC8BAABfcmVscy8ucmVsc1BLAQItABQABgAIAAAAIQBX3ykVfgIA&#10;AF4FAAAOAAAAAAAAAAAAAAAAAC4CAABkcnMvZTJvRG9jLnhtbFBLAQItABQABgAIAAAAIQC+FG+y&#10;3wAAAAsBAAAPAAAAAAAAAAAAAAAAANgEAABkcnMvZG93bnJldi54bWxQSwUGAAAAAAQABADzAAAA&#10;5AUAAAAA&#10;" filled="f" strokecolor="red" strokeweight="1pt"/>
            </w:pict>
          </mc:Fallback>
        </mc:AlternateContent>
      </w:r>
      <w:r w:rsidRPr="00CA1248">
        <w:rPr>
          <w:noProof/>
        </w:rPr>
        <w:drawing>
          <wp:inline distT="0" distB="0" distL="0" distR="0" wp14:anchorId="18CB9DE6" wp14:editId="27D24CD0">
            <wp:extent cx="5543550" cy="2921635"/>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543550" cy="2921635"/>
                    </a:xfrm>
                    <a:prstGeom prst="rect">
                      <a:avLst/>
                    </a:prstGeom>
                    <a:noFill/>
                    <a:ln>
                      <a:noFill/>
                    </a:ln>
                  </pic:spPr>
                </pic:pic>
              </a:graphicData>
            </a:graphic>
          </wp:inline>
        </w:drawing>
      </w:r>
    </w:p>
    <w:p w14:paraId="7F4233B8" w14:textId="17EE3034" w:rsidR="00297CEF" w:rsidRDefault="00297CEF">
      <w:pPr>
        <w:spacing w:after="120"/>
      </w:pPr>
    </w:p>
    <w:p w14:paraId="06AC043E" w14:textId="77777777" w:rsidR="001F5332" w:rsidRDefault="008A0212">
      <w:pPr>
        <w:spacing w:after="120"/>
      </w:pPr>
      <w:r>
        <w:rPr>
          <w:noProof/>
        </w:rPr>
        <mc:AlternateContent>
          <mc:Choice Requires="wps">
            <w:drawing>
              <wp:anchor distT="0" distB="0" distL="114300" distR="114300" simplePos="0" relativeHeight="251658492" behindDoc="0" locked="0" layoutInCell="1" allowOverlap="1" wp14:anchorId="68FB21AE" wp14:editId="1A3F766E">
                <wp:simplePos x="0" y="0"/>
                <wp:positionH relativeFrom="column">
                  <wp:posOffset>67945</wp:posOffset>
                </wp:positionH>
                <wp:positionV relativeFrom="paragraph">
                  <wp:posOffset>1288415</wp:posOffset>
                </wp:positionV>
                <wp:extent cx="4972050" cy="552450"/>
                <wp:effectExtent l="0" t="0" r="19050" b="19050"/>
                <wp:wrapNone/>
                <wp:docPr id="1897078464" name="Rectangle 1897078464"/>
                <wp:cNvGraphicFramePr/>
                <a:graphic xmlns:a="http://schemas.openxmlformats.org/drawingml/2006/main">
                  <a:graphicData uri="http://schemas.microsoft.com/office/word/2010/wordprocessingShape">
                    <wps:wsp>
                      <wps:cNvSpPr/>
                      <wps:spPr>
                        <a:xfrm>
                          <a:off x="0" y="0"/>
                          <a:ext cx="4972050" cy="552450"/>
                        </a:xfrm>
                        <a:prstGeom prst="rect">
                          <a:avLst/>
                        </a:prstGeom>
                        <a:noFill/>
                        <a:ln w="12700" cap="flat" cmpd="sng" algn="ctr">
                          <a:solidFill>
                            <a:srgbClr val="F2652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A3FA94" id="Rectangle 1897078464" o:spid="_x0000_s1026" style="position:absolute;margin-left:5.35pt;margin-top:101.45pt;width:391.5pt;height:43.5pt;z-index:2516584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HhQXgIAAMMEAAAOAAAAZHJzL2Uyb0RvYy54bWysVE1v2zAMvQ/YfxB0X+0YST+COkXQIsOA&#10;oi2QDj0zshQb0NcoJU7360fJTtN1Ow3LQaFE6ol8fPT1zcFotpcYOmdrPjkrOZNWuKaz25p/f159&#10;ueQsRLANaGdlzV9l4DeLz5+uez+XlWudbiQyArFh3vuatzH6eVEE0UoD4cx5acmpHBqItMVt0SD0&#10;hG50UZXledE7bDw6IUOg07vByRcZXykp4qNSQUama065xbxiXjdpLRbXMN8i+LYTYxrwD1kY6Cw9&#10;+gZ1BxHYDrs/oEwn0AWn4plwpnBKdULmGqiaSfmhmnULXuZaiJzg32gK/w9WPOzX/gmJht6HeSAz&#10;VXFQaNI/5ccOmazXN7LkITJBh9Ori6qcEaeCfLNZNSWbYIrTbY8hfpXOsGTUHKkZmSPY34c4hB5D&#10;0mPWrTqtc0O0ZT2pqbooEz6QLpSGSKbxTc2D3XIGekuCExEzZHC6a9L1BBRwu7nVyPZATV9V57Oq&#10;GoJaaORwOivpN6Y7hufUf8NJyd1BaIcr2TXoxXSRRKs7U/PLBHRE0jY9L7PsxhJPrCZr45rXJ2To&#10;Bh0GL1YdPXIPIT4BkvCoXBqm+EiL0o44cKPFWevw59/OUzzpgbyc9SRk4ufHDlBypr9ZUsrVZDpN&#10;ys+b6Yyaxhm+92zee+zO3DqibUJj60U2U3zUR1OhMy80c8v0KrnACnp76MS4uY3DgNHUCrlc5jBS&#10;u4d4b9deJPDEU6L3+fAC6EeBRJLWgzuKHuYfdDLEDkpZ7qJTXRbRiVfqYNrQpORejlOdRvH9Pked&#10;vj2LXwAAAP//AwBQSwMEFAAGAAgAAAAhANat0n/fAAAACgEAAA8AAABkcnMvZG93bnJldi54bWxM&#10;j8FOwzAQRO9I/IO1SNyoTUC0CXEqQEJFXAqlF25ObJIQex3FbuP+PcsJjjP7NDtTrpOz7Gim0HuU&#10;cL0QwAw2XvfYSth/PF+tgIWoUCvr0Ug4mQDr6vysVIX2M76b4y62jEIwFEpCF+NYcB6azjgVFn40&#10;SLcvPzkVSU4t15OaKdxZnglxx53qkT50ajRPnWmG3cFJSPMtireN3W++H8X28zUNp/plkPLyIj3c&#10;A4smxT8YfutTdaioU+0PqAOzpMWSSAmZyHJgBCzzG3JqclZ5Drwq+f8J1Q8AAAD//wMAUEsBAi0A&#10;FAAGAAgAAAAhALaDOJL+AAAA4QEAABMAAAAAAAAAAAAAAAAAAAAAAFtDb250ZW50X1R5cGVzXS54&#10;bWxQSwECLQAUAAYACAAAACEAOP0h/9YAAACUAQAACwAAAAAAAAAAAAAAAAAvAQAAX3JlbHMvLnJl&#10;bHNQSwECLQAUAAYACAAAACEAF+R4UF4CAADDBAAADgAAAAAAAAAAAAAAAAAuAgAAZHJzL2Uyb0Rv&#10;Yy54bWxQSwECLQAUAAYACAAAACEA1q3Sf98AAAAKAQAADwAAAAAAAAAAAAAAAAC4BAAAZHJzL2Rv&#10;d25yZXYueG1sUEsFBgAAAAAEAAQA8wAAAMQFAAAAAA==&#10;" filled="f" strokecolor="#b24816" strokeweight="1pt"/>
            </w:pict>
          </mc:Fallback>
        </mc:AlternateContent>
      </w:r>
      <w:r w:rsidR="00297CEF">
        <w:rPr>
          <w:noProof/>
        </w:rPr>
        <w:drawing>
          <wp:inline distT="0" distB="0" distL="0" distR="0" wp14:anchorId="60CF9028" wp14:editId="5C9E73ED">
            <wp:extent cx="5543550" cy="1953895"/>
            <wp:effectExtent l="0" t="0" r="0" b="8255"/>
            <wp:docPr id="1908673521" name="Picture 19086735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21" name="Picture 1908673521" descr="A screenshot of a computer&#10;&#10;Description automatically generated"/>
                    <pic:cNvPicPr/>
                  </pic:nvPicPr>
                  <pic:blipFill>
                    <a:blip r:embed="rId229"/>
                    <a:stretch>
                      <a:fillRect/>
                    </a:stretch>
                  </pic:blipFill>
                  <pic:spPr>
                    <a:xfrm>
                      <a:off x="0" y="0"/>
                      <a:ext cx="5543550" cy="1953895"/>
                    </a:xfrm>
                    <a:prstGeom prst="rect">
                      <a:avLst/>
                    </a:prstGeom>
                  </pic:spPr>
                </pic:pic>
              </a:graphicData>
            </a:graphic>
          </wp:inline>
        </w:drawing>
      </w:r>
    </w:p>
    <w:p w14:paraId="26C71432" w14:textId="77777777" w:rsidR="001F5332" w:rsidRDefault="001F5332">
      <w:pPr>
        <w:spacing w:after="120"/>
      </w:pPr>
    </w:p>
    <w:p w14:paraId="106C96FA" w14:textId="538DAD02" w:rsidR="00D8535E" w:rsidRPr="00AB2103" w:rsidRDefault="00D8535E" w:rsidP="00D8535E">
      <w:pPr>
        <w:pStyle w:val="NESOHeading"/>
        <w:framePr w:wrap="notBeside"/>
      </w:pPr>
      <w:bookmarkStart w:id="471" w:name="_Toc190179358"/>
      <w:r w:rsidRPr="00AB2103">
        <w:lastRenderedPageBreak/>
        <w:t>Related Entit</w:t>
      </w:r>
      <w:r>
        <w:t>y:  Withdrawal</w:t>
      </w:r>
      <w:r w:rsidR="006617BD">
        <w:t xml:space="preserve"> or Natural Expiry of Agreements &amp; Relegation of Asset(s)</w:t>
      </w:r>
      <w:bookmarkEnd w:id="471"/>
    </w:p>
    <w:p w14:paraId="14AEB95B" w14:textId="30E8B82F" w:rsidR="008F3068" w:rsidRDefault="008F3068">
      <w:pPr>
        <w:spacing w:after="120"/>
      </w:pPr>
    </w:p>
    <w:p w14:paraId="5E0060EA" w14:textId="71B4A6CA" w:rsidR="008F3068" w:rsidRDefault="008F3068">
      <w:pPr>
        <w:spacing w:after="120"/>
      </w:pPr>
      <w:r>
        <w:br w:type="page"/>
      </w:r>
    </w:p>
    <w:p w14:paraId="5F25376D" w14:textId="2D94245F" w:rsidR="001B1BCC" w:rsidRDefault="00810565" w:rsidP="001B1BCC">
      <w:pPr>
        <w:pStyle w:val="NESOSubHeading"/>
      </w:pPr>
      <w:bookmarkStart w:id="472" w:name="_Toc190179359"/>
      <w:r>
        <w:lastRenderedPageBreak/>
        <w:t>Ending a</w:t>
      </w:r>
      <w:r w:rsidR="001B1BCC">
        <w:t xml:space="preserve"> Related Entity</w:t>
      </w:r>
      <w:r>
        <w:t xml:space="preserve"> Agreement</w:t>
      </w:r>
      <w:bookmarkEnd w:id="472"/>
    </w:p>
    <w:p w14:paraId="47F09E94" w14:textId="77777777" w:rsidR="004A6774" w:rsidRDefault="00FF2CAD" w:rsidP="001B1BCC">
      <w:pPr>
        <w:pStyle w:val="BodyText"/>
      </w:pPr>
      <w:r>
        <w:t xml:space="preserve">As of Release 3.7, </w:t>
      </w:r>
      <w:r w:rsidR="00A015C7">
        <w:t xml:space="preserve">only a </w:t>
      </w:r>
      <w:r w:rsidR="001B1BCC">
        <w:t>Service Provider</w:t>
      </w:r>
      <w:r w:rsidR="00A015C7">
        <w:t xml:space="preserve"> (asset owner)</w:t>
      </w:r>
      <w:r w:rsidR="00280536">
        <w:t xml:space="preserve"> can opt to withdraw/terminate an existing Related Entity Agreement</w:t>
      </w:r>
      <w:r w:rsidR="004A6774">
        <w:t>. It is recommended that the Service Provider collaborates with the Agent offline to ensure that where applicable any affected asset(s) tied to Unit’s</w:t>
      </w:r>
      <w:r w:rsidR="00772149">
        <w:t xml:space="preserve"> (Committed Units) are prepped/management for the removal of the asset(s) in advance as far as possible</w:t>
      </w:r>
      <w:r w:rsidR="006761BB">
        <w:t xml:space="preserve"> in readiness for the termination date. </w:t>
      </w:r>
    </w:p>
    <w:p w14:paraId="67CB2BAA" w14:textId="77777777" w:rsidR="00777E3C" w:rsidRDefault="00777E3C" w:rsidP="001B1BCC">
      <w:pPr>
        <w:pStyle w:val="BodyText"/>
      </w:pPr>
    </w:p>
    <w:p w14:paraId="4E7C7529" w14:textId="77580F25" w:rsidR="001B1BCC" w:rsidRDefault="001B1BCC" w:rsidP="001B1BCC">
      <w:pPr>
        <w:pStyle w:val="BodyText"/>
      </w:pPr>
      <w:r>
        <w:t xml:space="preserve">The SMP Portal’s role is to enable Market Providers </w:t>
      </w:r>
      <w:proofErr w:type="gramStart"/>
      <w:r w:rsidR="00174EFE">
        <w:t>fourfold</w:t>
      </w:r>
      <w:r>
        <w:t>;</w:t>
      </w:r>
      <w:proofErr w:type="gramEnd"/>
      <w:r>
        <w:t xml:space="preserve"> </w:t>
      </w:r>
    </w:p>
    <w:p w14:paraId="17A797F1" w14:textId="791D5F1B" w:rsidR="001B1BCC" w:rsidRDefault="001B1BCC" w:rsidP="00174EFE">
      <w:pPr>
        <w:pStyle w:val="BodyText"/>
        <w:numPr>
          <w:ilvl w:val="0"/>
          <w:numId w:val="61"/>
        </w:numPr>
      </w:pPr>
      <w:r>
        <w:t>The ability to initi</w:t>
      </w:r>
      <w:r w:rsidR="00777E3C">
        <w:t>ate the termination of an existing</w:t>
      </w:r>
      <w:r>
        <w:t xml:space="preserve"> relationship </w:t>
      </w:r>
      <w:r w:rsidR="009A7106">
        <w:t xml:space="preserve">with one or more agents </w:t>
      </w:r>
      <w:r>
        <w:t>and s</w:t>
      </w:r>
      <w:r w:rsidR="009A7106">
        <w:t xml:space="preserve">pecify the </w:t>
      </w:r>
      <w:r w:rsidR="00FA1C09">
        <w:t xml:space="preserve">termination date by the </w:t>
      </w:r>
      <w:r w:rsidR="00FA1C09" w:rsidRPr="00174EFE">
        <w:rPr>
          <w:b/>
          <w:bCs/>
          <w:i/>
          <w:iCs/>
        </w:rPr>
        <w:t>Asset Owner</w:t>
      </w:r>
    </w:p>
    <w:p w14:paraId="27EBC833" w14:textId="291EAC29" w:rsidR="001B1BCC" w:rsidRDefault="001B1BCC" w:rsidP="00174EFE">
      <w:pPr>
        <w:pStyle w:val="BodyText"/>
        <w:numPr>
          <w:ilvl w:val="0"/>
          <w:numId w:val="61"/>
        </w:numPr>
      </w:pPr>
      <w:r>
        <w:t>The ability</w:t>
      </w:r>
      <w:r w:rsidR="00FA1C09">
        <w:t xml:space="preserve"> to release asset(s) from committed Unit’s in advance of the termination date </w:t>
      </w:r>
      <w:r w:rsidR="00F35762">
        <w:t xml:space="preserve">through the </w:t>
      </w:r>
      <w:r w:rsidR="009841C3">
        <w:t xml:space="preserve">mechanism of Global Versioning </w:t>
      </w:r>
      <w:r w:rsidR="009841C3" w:rsidRPr="00174EFE">
        <w:rPr>
          <w:b/>
          <w:bCs/>
          <w:i/>
          <w:iCs/>
        </w:rPr>
        <w:t>by the Agent(s)</w:t>
      </w:r>
    </w:p>
    <w:p w14:paraId="2A8F8FB2" w14:textId="55C43BC4" w:rsidR="00A7307C" w:rsidRDefault="00A7307C" w:rsidP="00174EFE">
      <w:pPr>
        <w:pStyle w:val="BodyText"/>
        <w:numPr>
          <w:ilvl w:val="0"/>
          <w:numId w:val="61"/>
        </w:numPr>
      </w:pPr>
      <w:r>
        <w:t>Where inaction or no action is taken by the Asset Owner, the Agreement will naturally be expired automatically</w:t>
      </w:r>
      <w:r w:rsidR="00174EFE">
        <w:t xml:space="preserve">, and any ‘uncommitted asset(s)’ will be relegated back to the asset owner automatically. </w:t>
      </w:r>
    </w:p>
    <w:p w14:paraId="39E9E578" w14:textId="34F97203" w:rsidR="00473CB1" w:rsidRDefault="00A7307C" w:rsidP="00290AD8">
      <w:pPr>
        <w:pStyle w:val="BodyText"/>
        <w:numPr>
          <w:ilvl w:val="0"/>
          <w:numId w:val="61"/>
        </w:numPr>
      </w:pPr>
      <w:r>
        <w:t xml:space="preserve">Where inaction or no action is taken by the </w:t>
      </w:r>
      <w:r w:rsidR="007237FC">
        <w:t xml:space="preserve">affected Agent(s) then the mechanism of Global Versioning will be automatically </w:t>
      </w:r>
      <w:r w:rsidR="009651E1">
        <w:t>actioned on behalf of both parties to ensure the asset(s) are extricated from the committed Unit(s)</w:t>
      </w:r>
      <w:r w:rsidR="00836062">
        <w:t xml:space="preserve"> and are </w:t>
      </w:r>
      <w:r w:rsidR="00E779B5">
        <w:t xml:space="preserve">relegated </w:t>
      </w:r>
      <w:r w:rsidR="00836062">
        <w:t xml:space="preserve">to the Asset Owner in question. </w:t>
      </w:r>
    </w:p>
    <w:p w14:paraId="0B231C4F" w14:textId="4DEB0BA3" w:rsidR="00473CB1" w:rsidRPr="001C293E" w:rsidRDefault="00F1547C" w:rsidP="00473CB1">
      <w:pPr>
        <w:pStyle w:val="NESOSubHeading"/>
        <w:rPr>
          <w:sz w:val="28"/>
          <w:szCs w:val="28"/>
        </w:rPr>
      </w:pPr>
      <w:bookmarkStart w:id="473" w:name="_Toc190179360"/>
      <w:r>
        <w:rPr>
          <w:sz w:val="28"/>
          <w:szCs w:val="28"/>
        </w:rPr>
        <w:t xml:space="preserve">Outcome Options for </w:t>
      </w:r>
      <w:r w:rsidR="002779D4">
        <w:rPr>
          <w:sz w:val="28"/>
          <w:szCs w:val="28"/>
        </w:rPr>
        <w:t xml:space="preserve">‘Delegated’ </w:t>
      </w:r>
      <w:r>
        <w:rPr>
          <w:sz w:val="28"/>
          <w:szCs w:val="28"/>
        </w:rPr>
        <w:t>Assets</w:t>
      </w:r>
      <w:bookmarkEnd w:id="473"/>
    </w:p>
    <w:p w14:paraId="72CB589C" w14:textId="7FF42ED0" w:rsidR="00902CBD" w:rsidRDefault="00902CBD" w:rsidP="00902CBD">
      <w:pPr>
        <w:pStyle w:val="BodyText"/>
      </w:pPr>
      <w:r>
        <w:t xml:space="preserve">Asset(s) owned by the Asset Owner’s </w:t>
      </w:r>
      <w:proofErr w:type="gramStart"/>
      <w:r>
        <w:t>whom</w:t>
      </w:r>
      <w:proofErr w:type="gramEnd"/>
      <w:r>
        <w:t xml:space="preserve"> is terminating a Related Entity Agreement </w:t>
      </w:r>
      <w:r w:rsidR="00D91BA9">
        <w:t>can</w:t>
      </w:r>
      <w:r w:rsidR="000D4D38">
        <w:t xml:space="preserve"> </w:t>
      </w:r>
      <w:r w:rsidR="00124A7A">
        <w:t xml:space="preserve">be </w:t>
      </w:r>
      <w:r w:rsidR="002779D4">
        <w:t>face different ‘states’ from the outset</w:t>
      </w:r>
      <w:r w:rsidR="00124A7A">
        <w:t>,</w:t>
      </w:r>
      <w:r w:rsidR="00683A2D">
        <w:t xml:space="preserve"> each of these ‘states’</w:t>
      </w:r>
      <w:r w:rsidR="00124A7A">
        <w:t xml:space="preserve"> requir</w:t>
      </w:r>
      <w:r w:rsidR="00683A2D">
        <w:t>e</w:t>
      </w:r>
      <w:r w:rsidR="00124A7A">
        <w:t xml:space="preserve"> different courses of action</w:t>
      </w:r>
      <w:r w:rsidR="00683A2D">
        <w:t xml:space="preserve"> (outcomes)</w:t>
      </w:r>
      <w:r w:rsidR="00124A7A">
        <w:t xml:space="preserve"> in order to ensure they are ready for </w:t>
      </w:r>
      <w:r w:rsidR="00124A7A" w:rsidRPr="00473CB1">
        <w:rPr>
          <w:i/>
          <w:iCs/>
        </w:rPr>
        <w:t>relegation back</w:t>
      </w:r>
      <w:r w:rsidR="00124A7A">
        <w:t xml:space="preserve"> to their owner upon termination of the agreement; </w:t>
      </w:r>
    </w:p>
    <w:p w14:paraId="0B2B09E2" w14:textId="77777777" w:rsidR="00124A7A" w:rsidRDefault="00124A7A" w:rsidP="00902CBD">
      <w:pPr>
        <w:pStyle w:val="BodyText"/>
      </w:pPr>
    </w:p>
    <w:p w14:paraId="4B999AED" w14:textId="59E52C2C" w:rsidR="00E35CE6" w:rsidRDefault="00100C1E" w:rsidP="00473CB1">
      <w:pPr>
        <w:pStyle w:val="BodyText"/>
      </w:pPr>
      <w:r>
        <w:rPr>
          <w:b/>
          <w:bCs/>
        </w:rPr>
        <w:t xml:space="preserve">State 1: </w:t>
      </w:r>
      <w:r w:rsidR="00124A7A" w:rsidRPr="00D01917">
        <w:rPr>
          <w:b/>
          <w:bCs/>
        </w:rPr>
        <w:t>‘Free-floating’</w:t>
      </w:r>
      <w:r w:rsidR="004175B4">
        <w:rPr>
          <w:b/>
          <w:bCs/>
        </w:rPr>
        <w:t xml:space="preserve"> asset(s)</w:t>
      </w:r>
      <w:r w:rsidR="00124A7A">
        <w:t xml:space="preserve">: These are asset’s that have been </w:t>
      </w:r>
      <w:r w:rsidR="009F224B">
        <w:t>delegated by the asset owner to the agent, however the agent has not opted to align or leverage them into a Unit</w:t>
      </w:r>
      <w:r w:rsidR="00EF148B">
        <w:t xml:space="preserve"> </w:t>
      </w:r>
      <w:r w:rsidR="00EF148B" w:rsidRPr="00617AA6">
        <w:rPr>
          <w:i/>
          <w:iCs/>
        </w:rPr>
        <w:t>(accepted</w:t>
      </w:r>
      <w:r w:rsidR="00EF148B" w:rsidRPr="00617AA6">
        <w:t>)</w:t>
      </w:r>
      <w:r w:rsidR="00EF148B">
        <w:t xml:space="preserve"> state, meaning that they have not been committed to any Unit and as such are deemed ‘free-floating’</w:t>
      </w:r>
      <w:r w:rsidR="00A1481B">
        <w:t xml:space="preserve">. </w:t>
      </w:r>
      <w:r w:rsidR="00E35CE6">
        <w:t xml:space="preserve">These do not include any assets aligned to Units in </w:t>
      </w:r>
      <w:r w:rsidR="00E35CE6" w:rsidRPr="00E35CE6">
        <w:rPr>
          <w:i/>
          <w:iCs/>
        </w:rPr>
        <w:t>Draft</w:t>
      </w:r>
      <w:r w:rsidR="00E35CE6">
        <w:t xml:space="preserve"> state. </w:t>
      </w:r>
    </w:p>
    <w:p w14:paraId="172111EF" w14:textId="0EA86145" w:rsidR="00902CBD" w:rsidRPr="00F716EB" w:rsidRDefault="00E35CE6" w:rsidP="00473CB1">
      <w:pPr>
        <w:pStyle w:val="BodyText"/>
        <w:rPr>
          <w:b/>
          <w:bCs/>
        </w:rPr>
      </w:pPr>
      <w:r>
        <w:t>Free-floating</w:t>
      </w:r>
      <w:r w:rsidR="00A1481B">
        <w:t xml:space="preserve"> asset(s) </w:t>
      </w:r>
      <w:r w:rsidR="00A1481B" w:rsidRPr="00F716EB">
        <w:rPr>
          <w:b/>
          <w:bCs/>
        </w:rPr>
        <w:t xml:space="preserve">do not require any action on the part of the </w:t>
      </w:r>
      <w:r w:rsidR="0069279D" w:rsidRPr="00F716EB">
        <w:rPr>
          <w:b/>
          <w:bCs/>
        </w:rPr>
        <w:t>asset owner or the agent and will automatically be transferred back to the Asset Owner upon termination of the agreement</w:t>
      </w:r>
    </w:p>
    <w:p w14:paraId="5C5E6C22" w14:textId="77777777" w:rsidR="00473CB1" w:rsidRDefault="00473CB1" w:rsidP="00473CB1">
      <w:pPr>
        <w:pStyle w:val="BodyText"/>
      </w:pPr>
    </w:p>
    <w:p w14:paraId="25889424" w14:textId="77777777" w:rsidR="007957CE" w:rsidRDefault="007957CE" w:rsidP="00473CB1">
      <w:pPr>
        <w:pStyle w:val="BodyText"/>
      </w:pPr>
    </w:p>
    <w:p w14:paraId="5A6E9DA0" w14:textId="77777777" w:rsidR="007957CE" w:rsidRDefault="007957CE" w:rsidP="00473CB1">
      <w:pPr>
        <w:pStyle w:val="BodyText"/>
      </w:pPr>
    </w:p>
    <w:p w14:paraId="2BD0D7F2" w14:textId="77777777" w:rsidR="007957CE" w:rsidRPr="00B8515B" w:rsidRDefault="007957CE" w:rsidP="007957CE">
      <w:pPr>
        <w:pStyle w:val="NESOSubHeading"/>
        <w:rPr>
          <w:sz w:val="28"/>
          <w:szCs w:val="28"/>
        </w:rPr>
      </w:pPr>
      <w:bookmarkStart w:id="474" w:name="_Toc190179361"/>
      <w:r>
        <w:rPr>
          <w:sz w:val="28"/>
          <w:szCs w:val="28"/>
        </w:rPr>
        <w:lastRenderedPageBreak/>
        <w:t>Outcome Options for ‘Delegated’ Assets (continued)</w:t>
      </w:r>
      <w:bookmarkEnd w:id="474"/>
    </w:p>
    <w:p w14:paraId="4063F656" w14:textId="77777777" w:rsidR="007957CE" w:rsidRDefault="007957CE" w:rsidP="00473CB1">
      <w:pPr>
        <w:pStyle w:val="BodyText"/>
      </w:pPr>
    </w:p>
    <w:p w14:paraId="404E0AB1" w14:textId="541FDB98" w:rsidR="000A6ECD" w:rsidRPr="007957CE" w:rsidRDefault="00100C1E" w:rsidP="001B1BCC">
      <w:pPr>
        <w:pStyle w:val="BodyText"/>
      </w:pPr>
      <w:r>
        <w:rPr>
          <w:b/>
          <w:bCs/>
        </w:rPr>
        <w:t xml:space="preserve">State 2: </w:t>
      </w:r>
      <w:r w:rsidR="00473CB1">
        <w:rPr>
          <w:b/>
          <w:bCs/>
        </w:rPr>
        <w:t>No asset(s)</w:t>
      </w:r>
      <w:r w:rsidR="00E35CE6">
        <w:rPr>
          <w:b/>
          <w:bCs/>
        </w:rPr>
        <w:t xml:space="preserve"> delegated</w:t>
      </w:r>
      <w:r w:rsidR="00473CB1">
        <w:t>: The</w:t>
      </w:r>
      <w:r w:rsidR="00617AA6">
        <w:t xml:space="preserve">re may be instances that </w:t>
      </w:r>
      <w:r w:rsidR="00E35CE6">
        <w:t xml:space="preserve">an agreement was established, however no assets </w:t>
      </w:r>
      <w:r w:rsidR="00755347">
        <w:t>were delegated originally or over the course of the agreement, all the owned assets have been individually relegated back to the asset owner. Where at the point of termination there are no assets delegated,</w:t>
      </w:r>
      <w:r w:rsidR="000A6ECD">
        <w:t xml:space="preserve"> </w:t>
      </w:r>
      <w:r w:rsidR="000A6ECD" w:rsidRPr="00F716EB">
        <w:rPr>
          <w:b/>
          <w:bCs/>
        </w:rPr>
        <w:t>the</w:t>
      </w:r>
      <w:r w:rsidR="00F716EB" w:rsidRPr="00F716EB">
        <w:rPr>
          <w:b/>
          <w:bCs/>
        </w:rPr>
        <w:t>n no action is required on the part of the asset owner or the agent as the agreement will be terminated automatically</w:t>
      </w:r>
    </w:p>
    <w:p w14:paraId="6005FF3C" w14:textId="77777777" w:rsidR="000A6ECD" w:rsidRDefault="000A6ECD" w:rsidP="001B1BCC">
      <w:pPr>
        <w:pStyle w:val="BodyText"/>
      </w:pPr>
    </w:p>
    <w:p w14:paraId="502431F1" w14:textId="26E06474" w:rsidR="00D432DE" w:rsidRPr="000D0DF3" w:rsidRDefault="00AA5BBD" w:rsidP="004175B4">
      <w:pPr>
        <w:pStyle w:val="BodyText"/>
        <w:rPr>
          <w:b/>
          <w:bCs/>
        </w:rPr>
      </w:pPr>
      <w:r>
        <w:rPr>
          <w:b/>
          <w:bCs/>
        </w:rPr>
        <w:t xml:space="preserve">State 3: </w:t>
      </w:r>
      <w:r w:rsidR="004175B4" w:rsidRPr="00D01917">
        <w:rPr>
          <w:b/>
          <w:bCs/>
        </w:rPr>
        <w:t>‘</w:t>
      </w:r>
      <w:r w:rsidR="001D598F">
        <w:rPr>
          <w:b/>
          <w:bCs/>
        </w:rPr>
        <w:t>Committed Unit with singul</w:t>
      </w:r>
      <w:r w:rsidR="00B07CD7">
        <w:rPr>
          <w:b/>
          <w:bCs/>
        </w:rPr>
        <w:t>ar</w:t>
      </w:r>
      <w:r w:rsidR="001D598F">
        <w:rPr>
          <w:b/>
          <w:bCs/>
        </w:rPr>
        <w:t xml:space="preserve"> Asset</w:t>
      </w:r>
      <w:r w:rsidR="00B07CD7">
        <w:rPr>
          <w:b/>
          <w:bCs/>
        </w:rPr>
        <w:t xml:space="preserve"> Ownership</w:t>
      </w:r>
      <w:r w:rsidR="004175B4" w:rsidRPr="00D01917">
        <w:rPr>
          <w:b/>
          <w:bCs/>
        </w:rPr>
        <w:t>’</w:t>
      </w:r>
      <w:r w:rsidR="004175B4">
        <w:t xml:space="preserve">: These </w:t>
      </w:r>
      <w:r w:rsidR="001F348E">
        <w:t xml:space="preserve">Units contain </w:t>
      </w:r>
      <w:r w:rsidR="001F348E" w:rsidRPr="00BF2510">
        <w:rPr>
          <w:b/>
          <w:bCs/>
        </w:rPr>
        <w:t xml:space="preserve">at least one or more asset that belongs to the </w:t>
      </w:r>
      <w:r w:rsidR="00BF2510">
        <w:rPr>
          <w:b/>
          <w:bCs/>
        </w:rPr>
        <w:t xml:space="preserve">same </w:t>
      </w:r>
      <w:r w:rsidR="001F348E" w:rsidRPr="00BF2510">
        <w:rPr>
          <w:b/>
          <w:bCs/>
        </w:rPr>
        <w:t>asset owner</w:t>
      </w:r>
      <w:r w:rsidR="001F348E">
        <w:t xml:space="preserve"> </w:t>
      </w:r>
      <w:proofErr w:type="gramStart"/>
      <w:r w:rsidR="001F348E">
        <w:t>whom</w:t>
      </w:r>
      <w:proofErr w:type="gramEnd"/>
      <w:r w:rsidR="001F348E">
        <w:t xml:space="preserve"> is wishing </w:t>
      </w:r>
      <w:r w:rsidR="00BF2510">
        <w:t xml:space="preserve">to </w:t>
      </w:r>
      <w:r w:rsidR="001F348E">
        <w:t xml:space="preserve">the terminate the agreement. </w:t>
      </w:r>
      <w:r w:rsidR="000F006F">
        <w:t xml:space="preserve">These Units will require </w:t>
      </w:r>
      <w:r w:rsidR="000F006F" w:rsidRPr="00BF2510">
        <w:rPr>
          <w:b/>
          <w:bCs/>
        </w:rPr>
        <w:t>all the assets</w:t>
      </w:r>
      <w:r w:rsidR="00BF2510">
        <w:rPr>
          <w:b/>
          <w:bCs/>
        </w:rPr>
        <w:t xml:space="preserve"> to be</w:t>
      </w:r>
      <w:r w:rsidR="000F006F">
        <w:t xml:space="preserve"> </w:t>
      </w:r>
      <w:r w:rsidR="000F006F" w:rsidRPr="00C825B2">
        <w:rPr>
          <w:b/>
          <w:bCs/>
        </w:rPr>
        <w:t>removed</w:t>
      </w:r>
      <w:r w:rsidR="000F006F">
        <w:t xml:space="preserve"> through the </w:t>
      </w:r>
      <w:r w:rsidR="000F006F" w:rsidRPr="00C825B2">
        <w:rPr>
          <w:i/>
          <w:iCs/>
        </w:rPr>
        <w:t>pre-requisite exercise of Globally Versioning</w:t>
      </w:r>
      <w:r w:rsidR="000F006F">
        <w:t xml:space="preserve"> </w:t>
      </w:r>
      <w:r w:rsidR="000F006F" w:rsidRPr="00C825B2">
        <w:rPr>
          <w:i/>
          <w:iCs/>
        </w:rPr>
        <w:t>in advance of the termination date</w:t>
      </w:r>
      <w:r w:rsidR="008F756D">
        <w:rPr>
          <w:i/>
          <w:iCs/>
        </w:rPr>
        <w:t xml:space="preserve"> by the Unit Owner (Agent)</w:t>
      </w:r>
      <w:r w:rsidR="000F006F">
        <w:t xml:space="preserve"> </w:t>
      </w:r>
      <w:proofErr w:type="gramStart"/>
      <w:r w:rsidR="000F006F">
        <w:t>–</w:t>
      </w:r>
      <w:r w:rsidR="00C825B2">
        <w:t>(</w:t>
      </w:r>
      <w:r w:rsidR="000F006F">
        <w:t xml:space="preserve"> this</w:t>
      </w:r>
      <w:proofErr w:type="gramEnd"/>
      <w:r w:rsidR="000F006F">
        <w:t xml:space="preserve"> is the revised effective end date of the agreement</w:t>
      </w:r>
      <w:r w:rsidR="00C825B2">
        <w:t>)</w:t>
      </w:r>
      <w:r w:rsidR="000F006F">
        <w:t xml:space="preserve">. In the process of extricating these assets, it will result in a </w:t>
      </w:r>
      <w:r w:rsidR="000F006F" w:rsidRPr="00F7433B">
        <w:rPr>
          <w:i/>
          <w:iCs/>
        </w:rPr>
        <w:t>‘Benched Unit’</w:t>
      </w:r>
      <w:r w:rsidR="00C825B2">
        <w:t xml:space="preserve"> </w:t>
      </w:r>
      <w:r w:rsidR="008F756D">
        <w:t xml:space="preserve">and </w:t>
      </w:r>
      <w:r w:rsidR="008F756D" w:rsidRPr="000D0DF3">
        <w:rPr>
          <w:b/>
          <w:bCs/>
          <w:i/>
          <w:iCs/>
        </w:rPr>
        <w:t>prequalification application</w:t>
      </w:r>
      <w:r w:rsidR="00F7433B" w:rsidRPr="000D0DF3">
        <w:rPr>
          <w:b/>
          <w:bCs/>
          <w:i/>
          <w:iCs/>
        </w:rPr>
        <w:t>(</w:t>
      </w:r>
      <w:r w:rsidR="008F756D" w:rsidRPr="000D0DF3">
        <w:rPr>
          <w:b/>
          <w:bCs/>
        </w:rPr>
        <w:t>s</w:t>
      </w:r>
      <w:r w:rsidR="00F7433B" w:rsidRPr="000D0DF3">
        <w:rPr>
          <w:b/>
          <w:bCs/>
        </w:rPr>
        <w:t xml:space="preserve">) </w:t>
      </w:r>
      <w:r w:rsidR="00A220DB">
        <w:rPr>
          <w:b/>
          <w:bCs/>
        </w:rPr>
        <w:t xml:space="preserve">will be curtailed where they were </w:t>
      </w:r>
      <w:r w:rsidR="008F756D" w:rsidRPr="000D0DF3">
        <w:rPr>
          <w:b/>
          <w:bCs/>
        </w:rPr>
        <w:t xml:space="preserve">previously approved. </w:t>
      </w:r>
    </w:p>
    <w:p w14:paraId="7779DBB7" w14:textId="219B4B82" w:rsidR="00D432DE" w:rsidRPr="00A220DB" w:rsidRDefault="00D432DE" w:rsidP="004175B4">
      <w:pPr>
        <w:pStyle w:val="BodyText"/>
      </w:pPr>
      <w:r w:rsidRPr="00A220DB">
        <w:t xml:space="preserve">If no action/inaction has been taken and Committed Units exist, then SMP will systematically </w:t>
      </w:r>
      <w:r w:rsidR="000B1FEC" w:rsidRPr="00A220DB">
        <w:t xml:space="preserve">manage the removal of </w:t>
      </w:r>
      <w:r w:rsidR="00A17E00" w:rsidRPr="00A220DB">
        <w:t>all the affected</w:t>
      </w:r>
      <w:r w:rsidR="000B1FEC" w:rsidRPr="00A220DB">
        <w:t xml:space="preserve"> assets 2 Days before the existing Effective End Date of the Agreement</w:t>
      </w:r>
      <w:r w:rsidR="00A076D3" w:rsidRPr="00A220DB">
        <w:t xml:space="preserve"> and set the affected Unit(s) as ‘Benched’</w:t>
      </w:r>
    </w:p>
    <w:p w14:paraId="72774FCA" w14:textId="77777777" w:rsidR="002D3C6B" w:rsidRDefault="002D3C6B" w:rsidP="001B1BCC">
      <w:pPr>
        <w:pStyle w:val="BodyText"/>
      </w:pPr>
    </w:p>
    <w:p w14:paraId="573820C4" w14:textId="6DB756B3" w:rsidR="00A220DB" w:rsidRPr="000D0DF3" w:rsidRDefault="00D017EE" w:rsidP="00A220DB">
      <w:pPr>
        <w:pStyle w:val="BodyText"/>
        <w:rPr>
          <w:b/>
          <w:bCs/>
        </w:rPr>
      </w:pPr>
      <w:r>
        <w:rPr>
          <w:b/>
          <w:bCs/>
        </w:rPr>
        <w:t xml:space="preserve">State 4: </w:t>
      </w:r>
      <w:r w:rsidR="001D598F" w:rsidRPr="00D01917">
        <w:rPr>
          <w:b/>
          <w:bCs/>
        </w:rPr>
        <w:t>‘</w:t>
      </w:r>
      <w:r w:rsidR="001D598F">
        <w:rPr>
          <w:b/>
          <w:bCs/>
        </w:rPr>
        <w:t xml:space="preserve">Committed Unit with </w:t>
      </w:r>
      <w:proofErr w:type="gramStart"/>
      <w:r w:rsidR="00CB523A">
        <w:rPr>
          <w:b/>
          <w:bCs/>
        </w:rPr>
        <w:t xml:space="preserve">a </w:t>
      </w:r>
      <w:r w:rsidR="001D598F">
        <w:rPr>
          <w:b/>
          <w:bCs/>
        </w:rPr>
        <w:t xml:space="preserve"> hybrid</w:t>
      </w:r>
      <w:proofErr w:type="gramEnd"/>
      <w:r w:rsidR="001D598F">
        <w:rPr>
          <w:b/>
          <w:bCs/>
        </w:rPr>
        <w:t xml:space="preserve"> </w:t>
      </w:r>
      <w:r w:rsidR="00CB523A">
        <w:rPr>
          <w:b/>
          <w:bCs/>
        </w:rPr>
        <w:t>profile</w:t>
      </w:r>
      <w:r w:rsidR="001D598F">
        <w:rPr>
          <w:b/>
          <w:bCs/>
        </w:rPr>
        <w:t xml:space="preserve"> of Asset(s)</w:t>
      </w:r>
      <w:r w:rsidR="00B07CD7">
        <w:rPr>
          <w:b/>
          <w:bCs/>
        </w:rPr>
        <w:t xml:space="preserve"> Ownership</w:t>
      </w:r>
      <w:r w:rsidR="001D598F" w:rsidRPr="00D01917">
        <w:rPr>
          <w:b/>
          <w:bCs/>
        </w:rPr>
        <w:t>’</w:t>
      </w:r>
      <w:r w:rsidR="001D598F">
        <w:t xml:space="preserve">: </w:t>
      </w:r>
      <w:r w:rsidR="00A076D3">
        <w:t xml:space="preserve"> These Units contain </w:t>
      </w:r>
      <w:r w:rsidR="00A076D3" w:rsidRPr="00BF2510">
        <w:rPr>
          <w:b/>
          <w:bCs/>
        </w:rPr>
        <w:t xml:space="preserve">at least one or more asset that belong </w:t>
      </w:r>
      <w:r w:rsidR="00A076D3">
        <w:rPr>
          <w:b/>
          <w:bCs/>
        </w:rPr>
        <w:t xml:space="preserve">to different </w:t>
      </w:r>
      <w:r w:rsidR="00A076D3" w:rsidRPr="00BF2510">
        <w:rPr>
          <w:b/>
          <w:bCs/>
        </w:rPr>
        <w:t>asset owner</w:t>
      </w:r>
      <w:r w:rsidR="00723864">
        <w:rPr>
          <w:b/>
          <w:bCs/>
        </w:rPr>
        <w:t xml:space="preserve">’s including the asset owner </w:t>
      </w:r>
      <w:r w:rsidR="00A076D3">
        <w:t xml:space="preserve">whom is wishing to the terminate the agreement. These Units will </w:t>
      </w:r>
      <w:r w:rsidR="00723864">
        <w:t xml:space="preserve">also </w:t>
      </w:r>
      <w:r w:rsidR="00A076D3">
        <w:t xml:space="preserve">require </w:t>
      </w:r>
      <w:r w:rsidR="00A076D3" w:rsidRPr="00BF2510">
        <w:rPr>
          <w:b/>
          <w:bCs/>
        </w:rPr>
        <w:t>the</w:t>
      </w:r>
      <w:r w:rsidR="00723864">
        <w:rPr>
          <w:b/>
          <w:bCs/>
        </w:rPr>
        <w:t xml:space="preserve"> affected</w:t>
      </w:r>
      <w:r w:rsidR="00A076D3" w:rsidRPr="00BF2510">
        <w:rPr>
          <w:b/>
          <w:bCs/>
        </w:rPr>
        <w:t xml:space="preserve"> asset</w:t>
      </w:r>
      <w:r w:rsidR="00723864">
        <w:rPr>
          <w:b/>
          <w:bCs/>
        </w:rPr>
        <w:t>(s)</w:t>
      </w:r>
      <w:r w:rsidR="00A076D3">
        <w:rPr>
          <w:b/>
          <w:bCs/>
        </w:rPr>
        <w:t xml:space="preserve"> to be</w:t>
      </w:r>
      <w:r w:rsidR="00A076D3">
        <w:t xml:space="preserve"> </w:t>
      </w:r>
      <w:r w:rsidR="00A076D3" w:rsidRPr="00C825B2">
        <w:rPr>
          <w:b/>
          <w:bCs/>
        </w:rPr>
        <w:t>removed</w:t>
      </w:r>
      <w:r w:rsidR="00A076D3">
        <w:t xml:space="preserve"> through the </w:t>
      </w:r>
      <w:r w:rsidR="00A076D3" w:rsidRPr="00C825B2">
        <w:rPr>
          <w:i/>
          <w:iCs/>
        </w:rPr>
        <w:t>pre-requisite exercise of Globally Versioning</w:t>
      </w:r>
      <w:r w:rsidR="00A076D3">
        <w:t xml:space="preserve"> </w:t>
      </w:r>
      <w:r w:rsidR="00A076D3" w:rsidRPr="00C825B2">
        <w:rPr>
          <w:i/>
          <w:iCs/>
        </w:rPr>
        <w:t>in advance of the termination date</w:t>
      </w:r>
      <w:r w:rsidR="00A076D3">
        <w:rPr>
          <w:i/>
          <w:iCs/>
        </w:rPr>
        <w:t xml:space="preserve"> by the Unit Owner (Agent)</w:t>
      </w:r>
      <w:r w:rsidR="00A076D3">
        <w:t xml:space="preserve"> </w:t>
      </w:r>
      <w:proofErr w:type="gramStart"/>
      <w:r w:rsidR="00A076D3">
        <w:t>–( this</w:t>
      </w:r>
      <w:proofErr w:type="gramEnd"/>
      <w:r w:rsidR="00A076D3">
        <w:t xml:space="preserve"> is the revised effective end date of the agreement). In the process of extricating these assets, it will result</w:t>
      </w:r>
      <w:r w:rsidR="00275859">
        <w:t xml:space="preserve"> however in </w:t>
      </w:r>
      <w:r w:rsidR="00275859" w:rsidRPr="00C01453">
        <w:rPr>
          <w:b/>
          <w:bCs/>
        </w:rPr>
        <w:t>a new Version of the Unit</w:t>
      </w:r>
      <w:r w:rsidR="00275859">
        <w:t>, retaining the other asset(s)</w:t>
      </w:r>
      <w:r w:rsidR="00E44F65">
        <w:t xml:space="preserve"> as part of the original logical grouping/formation</w:t>
      </w:r>
      <w:r w:rsidR="00A220DB">
        <w:t xml:space="preserve"> and </w:t>
      </w:r>
      <w:r w:rsidR="00A220DB" w:rsidRPr="000D0DF3">
        <w:rPr>
          <w:b/>
          <w:bCs/>
          <w:i/>
          <w:iCs/>
        </w:rPr>
        <w:t>prequalification application(</w:t>
      </w:r>
      <w:r w:rsidR="00A220DB" w:rsidRPr="000D0DF3">
        <w:rPr>
          <w:b/>
          <w:bCs/>
        </w:rPr>
        <w:t xml:space="preserve">s) </w:t>
      </w:r>
      <w:r w:rsidR="00A220DB">
        <w:rPr>
          <w:b/>
          <w:bCs/>
        </w:rPr>
        <w:t xml:space="preserve">will be re-evaluated and </w:t>
      </w:r>
      <w:r w:rsidR="009C323B">
        <w:rPr>
          <w:b/>
          <w:bCs/>
        </w:rPr>
        <w:t>assessed as to whether they are eligible to continue</w:t>
      </w:r>
      <w:r w:rsidR="00A220DB">
        <w:rPr>
          <w:b/>
          <w:bCs/>
        </w:rPr>
        <w:t xml:space="preserve"> where they were </w:t>
      </w:r>
      <w:r w:rsidR="00A220DB" w:rsidRPr="000D0DF3">
        <w:rPr>
          <w:b/>
          <w:bCs/>
        </w:rPr>
        <w:t xml:space="preserve">previously approved. </w:t>
      </w:r>
    </w:p>
    <w:p w14:paraId="24BE4DC8" w14:textId="1F4DF345" w:rsidR="00A076D3" w:rsidRDefault="00A076D3" w:rsidP="00A076D3">
      <w:pPr>
        <w:pStyle w:val="BodyText"/>
      </w:pPr>
    </w:p>
    <w:p w14:paraId="33BAB1B9" w14:textId="77777777" w:rsidR="00A076D3" w:rsidRPr="00A220DB" w:rsidRDefault="00A076D3" w:rsidP="00A076D3">
      <w:pPr>
        <w:pStyle w:val="BodyText"/>
      </w:pPr>
      <w:r w:rsidRPr="00A220DB">
        <w:t xml:space="preserve">If no action/inaction has been taken and Committed Units exist, then SMP will systematically manage the removal of all the affected assets 2 Days before the existing Effective End Date of the Agreement. </w:t>
      </w:r>
    </w:p>
    <w:p w14:paraId="21E3A51B" w14:textId="77777777" w:rsidR="002D3C6B" w:rsidRDefault="002D3C6B" w:rsidP="001B1BCC">
      <w:pPr>
        <w:pStyle w:val="BodyText"/>
      </w:pPr>
    </w:p>
    <w:p w14:paraId="35B29F92" w14:textId="77777777" w:rsidR="002D3C6B" w:rsidRDefault="002D3C6B" w:rsidP="001B1BCC">
      <w:pPr>
        <w:pStyle w:val="BodyText"/>
      </w:pPr>
    </w:p>
    <w:p w14:paraId="4546D239" w14:textId="77777777" w:rsidR="002D3C6B" w:rsidRDefault="002D3C6B" w:rsidP="001B1BCC">
      <w:pPr>
        <w:pStyle w:val="BodyText"/>
      </w:pPr>
    </w:p>
    <w:p w14:paraId="7CC5671C" w14:textId="77777777" w:rsidR="002D3C6B" w:rsidRDefault="002D3C6B" w:rsidP="001B1BCC">
      <w:pPr>
        <w:pStyle w:val="BodyText"/>
      </w:pPr>
    </w:p>
    <w:p w14:paraId="369102CC" w14:textId="77777777" w:rsidR="00290AD8" w:rsidRDefault="00290AD8" w:rsidP="001B1BCC">
      <w:pPr>
        <w:pStyle w:val="BodyText"/>
      </w:pPr>
    </w:p>
    <w:p w14:paraId="7C4B785B" w14:textId="50E9C1E2" w:rsidR="005F0934" w:rsidRDefault="006375AF" w:rsidP="005F0934">
      <w:pPr>
        <w:pStyle w:val="NESOSubHeading"/>
      </w:pPr>
      <w:bookmarkStart w:id="475" w:name="_Toc190179362"/>
      <w:r>
        <w:lastRenderedPageBreak/>
        <w:t>Identifying Asset(s) tied to Committed Unit(s)</w:t>
      </w:r>
      <w:bookmarkEnd w:id="475"/>
    </w:p>
    <w:p w14:paraId="7FE49795" w14:textId="56DE794D" w:rsidR="00D06C4C" w:rsidRDefault="00D06C4C" w:rsidP="00D06C4C">
      <w:pPr>
        <w:pStyle w:val="BodyText"/>
      </w:pPr>
      <w:r>
        <w:t xml:space="preserve">An asset owner can easily </w:t>
      </w:r>
      <w:r w:rsidR="00F172D0">
        <w:t>identify those asset(s) that are committed to a Unit by navigating to the</w:t>
      </w:r>
      <w:r w:rsidR="0011645B">
        <w:t xml:space="preserve"> Related Entity Page, selecting the Agent under the My Agents Tab and navigating to the Agent in question, selecting the </w:t>
      </w:r>
      <w:proofErr w:type="gramStart"/>
      <w:r w:rsidR="0011645B">
        <w:t>drop down</w:t>
      </w:r>
      <w:proofErr w:type="gramEnd"/>
      <w:r w:rsidR="0011645B">
        <w:t xml:space="preserve"> dots and opting for </w:t>
      </w:r>
      <w:r w:rsidR="00D6610C" w:rsidRPr="00D0205F">
        <w:rPr>
          <w:b/>
          <w:bCs/>
          <w:i/>
          <w:iCs/>
        </w:rPr>
        <w:t>‘Manage Agents’</w:t>
      </w:r>
      <w:r w:rsidR="00D6610C">
        <w:t xml:space="preserve"> Option.</w:t>
      </w:r>
    </w:p>
    <w:p w14:paraId="4F653695" w14:textId="2BAB9A12" w:rsidR="00D6610C" w:rsidRDefault="00D6610C" w:rsidP="00D06C4C">
      <w:pPr>
        <w:pStyle w:val="BodyText"/>
      </w:pPr>
      <w:r>
        <w:t>A</w:t>
      </w:r>
      <w:r w:rsidR="00D0205F">
        <w:t>n</w:t>
      </w:r>
      <w:r>
        <w:t xml:space="preserve"> itemised List View will be displayed with all the assets covered by the agreement. </w:t>
      </w:r>
    </w:p>
    <w:p w14:paraId="1D05D749" w14:textId="2B811B1E" w:rsidR="00D0205F" w:rsidRDefault="00D0205F" w:rsidP="00D0205F">
      <w:pPr>
        <w:pStyle w:val="BodyText"/>
        <w:numPr>
          <w:ilvl w:val="0"/>
          <w:numId w:val="73"/>
        </w:numPr>
      </w:pPr>
      <w:r>
        <w:t xml:space="preserve">Asset(s) Committed to a Unit(s): will display with a </w:t>
      </w:r>
      <w:r w:rsidRPr="00D0205F">
        <w:rPr>
          <w:b/>
          <w:bCs/>
          <w:color w:val="FF0000"/>
        </w:rPr>
        <w:t>‘red flag’</w:t>
      </w:r>
      <w:r w:rsidRPr="00D0205F">
        <w:rPr>
          <w:color w:val="FF0000"/>
        </w:rPr>
        <w:t xml:space="preserve"> </w:t>
      </w:r>
      <w:r w:rsidR="00511EDA" w:rsidRPr="00511EDA">
        <w:rPr>
          <w:color w:val="auto"/>
        </w:rPr>
        <w:t>and a ‘I’ icon – when hovering upon will explain that the Asset will require extricating through Global Versioning</w:t>
      </w:r>
    </w:p>
    <w:p w14:paraId="65735902" w14:textId="6163EA9A" w:rsidR="00D0205F" w:rsidRDefault="00D0205F" w:rsidP="00D0205F">
      <w:pPr>
        <w:pStyle w:val="BodyText"/>
        <w:numPr>
          <w:ilvl w:val="0"/>
          <w:numId w:val="73"/>
        </w:numPr>
      </w:pPr>
      <w:r>
        <w:t xml:space="preserve">Asset(s) not Committed to any Unit(s): will display </w:t>
      </w:r>
      <w:r w:rsidRPr="00D0205F">
        <w:rPr>
          <w:b/>
          <w:bCs/>
        </w:rPr>
        <w:t>without</w:t>
      </w:r>
      <w:r>
        <w:t xml:space="preserve"> a </w:t>
      </w:r>
      <w:r w:rsidRPr="00D0205F">
        <w:rPr>
          <w:b/>
          <w:bCs/>
          <w:color w:val="FF0000"/>
        </w:rPr>
        <w:t>‘red flag’</w:t>
      </w:r>
      <w:r w:rsidRPr="00D0205F">
        <w:rPr>
          <w:color w:val="FF0000"/>
        </w:rPr>
        <w:t xml:space="preserve"> </w:t>
      </w:r>
    </w:p>
    <w:p w14:paraId="142ACC2D" w14:textId="1C080310" w:rsidR="00D0205F" w:rsidRDefault="00D0205F" w:rsidP="00D06C4C">
      <w:pPr>
        <w:pStyle w:val="BodyText"/>
      </w:pPr>
    </w:p>
    <w:p w14:paraId="1F703ACB" w14:textId="0D0D9CC3" w:rsidR="002C2A2B" w:rsidRDefault="00511EDA" w:rsidP="00D06C4C">
      <w:pPr>
        <w:pStyle w:val="BodyText"/>
      </w:pPr>
      <w:r>
        <w:rPr>
          <w:noProof/>
        </w:rPr>
        <mc:AlternateContent>
          <mc:Choice Requires="wps">
            <w:drawing>
              <wp:anchor distT="0" distB="0" distL="114300" distR="114300" simplePos="0" relativeHeight="251658545" behindDoc="0" locked="0" layoutInCell="1" allowOverlap="1" wp14:anchorId="5E438A14" wp14:editId="42779229">
                <wp:simplePos x="0" y="0"/>
                <wp:positionH relativeFrom="column">
                  <wp:posOffset>207945</wp:posOffset>
                </wp:positionH>
                <wp:positionV relativeFrom="paragraph">
                  <wp:posOffset>2304295</wp:posOffset>
                </wp:positionV>
                <wp:extent cx="4718649" cy="362310"/>
                <wp:effectExtent l="0" t="0" r="25400" b="19050"/>
                <wp:wrapNone/>
                <wp:docPr id="384" name="Rectangle 384"/>
                <wp:cNvGraphicFramePr/>
                <a:graphic xmlns:a="http://schemas.openxmlformats.org/drawingml/2006/main">
                  <a:graphicData uri="http://schemas.microsoft.com/office/word/2010/wordprocessingShape">
                    <wps:wsp>
                      <wps:cNvSpPr/>
                      <wps:spPr>
                        <a:xfrm>
                          <a:off x="0" y="0"/>
                          <a:ext cx="4718649" cy="36231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D08D4A" id="Rectangle 384" o:spid="_x0000_s1026" style="position:absolute;margin-left:16.35pt;margin-top:181.45pt;width:371.55pt;height:28.55pt;z-index:2516585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3o9gQIAAF8FAAAOAAAAZHJzL2Uyb0RvYy54bWysVE1v2zAMvQ/YfxB0Xx2n6VdQpwhaZBhQ&#10;tMHaoWdFlmIDsqhRSpzs14+SHSfoih2G+SCLIvlIPpG6vds1hm0V+hpswfOzEWfKSihruy74j9fF&#10;l2vOfBC2FAasKvheeX43+/zptnVTNYYKTKmQEYj109YVvArBTbPMy0o1wp+BU5aUGrARgURcZyWK&#10;ltAbk41Ho8usBSwdglTe0+lDp+SzhK+1kuFZa68CMwWn3EJaMa2ruGazWzFdo3BVLfs0xD9k0Yja&#10;UtAB6kEEwTZY/wHV1BLBgw5nEpoMtK6lSjVQNfnoXTUvlXAq1ULkeDfQ5P8frHzavrglEg2t81NP&#10;21jFTmMT/5Qf2yWy9gNZaheYpMPJVX59ObnhTJLu/HJ8nic2s6O3Qx++KmhY3BQc6TISR2L76ANF&#10;JNODSQxmYVEbky7E2HjgwdRlPEsCrlf3BtlW0E0uFiP64uURxokZSdE1O9aSdmFvVMQw9rvSrC4p&#10;+3HKJLWZGmCFlMqGvFNVolRdtPziJFhszOiRQifAiKwpywG7BzhYdiAH7C7n3j66qtSlg/Pob4l1&#10;zoNHigw2DM5NbQE/AjBUVR+5sz+Q1FETWVpBuV8iQ+hmxDu5qOneHoUPS4E0FDQ+NOjhmRZtoC04&#10;9DvOKsBfH51He+pV0nLW0pAV3P/cCFScmW+Wuvgmn0ziVCZhcnE1JgFPNatTjd0090C3n9OT4mTa&#10;RvtgDluN0LzRezCPUUklrKTYBZcBD8J96IafXhSp5vNkRpPoRHi0L05G8Mhq7MvX3ZtA1zdvoLZ/&#10;gsNAium7Hu5so6eF+SaArlODH3nt+aYpTo3TvzjxmTiVk9XxXZz9BgAA//8DAFBLAwQUAAYACAAA&#10;ACEAuDyRst0AAAAKAQAADwAAAGRycy9kb3ducmV2LnhtbEyPQU/DMAyF70j8h8hI3Fi6AiuUphNC&#10;7MQBGJO4Zo1pqyVOlKRb+feYE5wsy8/vfa9Zz86KI8Y0elKwXBQgkDpvRuoV7D42V3cgUtZktPWE&#10;Cr4xwbo9P2t0bfyJ3vG4zb1gE0q1VjDkHGopUzeg02nhAxLfvnx0OvMae2miPrG5s7IsipV0eiRO&#10;GHTApwG7w3ZyjBHsWzDT62H3uZw38dm8JN1XSl1ezI8PIDLO+U8Mv/j8Ay0z7f1EJgmr4LqsWMlz&#10;Vd6DYEFV3XKXvYIbDgbZNvJ/hfYHAAD//wMAUEsBAi0AFAAGAAgAAAAhALaDOJL+AAAA4QEAABMA&#10;AAAAAAAAAAAAAAAAAAAAAFtDb250ZW50X1R5cGVzXS54bWxQSwECLQAUAAYACAAAACEAOP0h/9YA&#10;AACUAQAACwAAAAAAAAAAAAAAAAAvAQAAX3JlbHMvLnJlbHNQSwECLQAUAAYACAAAACEA3Bd6PYEC&#10;AABfBQAADgAAAAAAAAAAAAAAAAAuAgAAZHJzL2Uyb0RvYy54bWxQSwECLQAUAAYACAAAACEAuDyR&#10;st0AAAAKAQAADwAAAAAAAAAAAAAAAADbBAAAZHJzL2Rvd25yZXYueG1sUEsFBgAAAAAEAAQA8wAA&#10;AOUFAAAAAA==&#10;" filled="f" strokecolor="red" strokeweight="1pt"/>
            </w:pict>
          </mc:Fallback>
        </mc:AlternateContent>
      </w:r>
      <w:r>
        <w:rPr>
          <w:noProof/>
        </w:rPr>
        <w:drawing>
          <wp:inline distT="0" distB="0" distL="0" distR="0" wp14:anchorId="65598E67" wp14:editId="29F482A8">
            <wp:extent cx="5543550" cy="4747260"/>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543550" cy="4747260"/>
                    </a:xfrm>
                    <a:prstGeom prst="rect">
                      <a:avLst/>
                    </a:prstGeom>
                    <a:noFill/>
                    <a:ln>
                      <a:noFill/>
                    </a:ln>
                  </pic:spPr>
                </pic:pic>
              </a:graphicData>
            </a:graphic>
          </wp:inline>
        </w:drawing>
      </w:r>
    </w:p>
    <w:p w14:paraId="31E716C2" w14:textId="2D65B339" w:rsidR="002C2A2B" w:rsidRDefault="002C2A2B" w:rsidP="00D06C4C">
      <w:pPr>
        <w:pStyle w:val="BodyText"/>
      </w:pPr>
    </w:p>
    <w:p w14:paraId="423E9FBE" w14:textId="77777777" w:rsidR="00290AD8" w:rsidRDefault="00290AD8" w:rsidP="001B1BCC">
      <w:pPr>
        <w:pStyle w:val="BodyText"/>
      </w:pPr>
    </w:p>
    <w:p w14:paraId="69DF3755" w14:textId="77777777" w:rsidR="002D3C6B" w:rsidRPr="00925CBA" w:rsidRDefault="002D3C6B" w:rsidP="001B1BCC">
      <w:pPr>
        <w:pStyle w:val="BodyText"/>
      </w:pPr>
    </w:p>
    <w:p w14:paraId="3B43CBC4" w14:textId="6BD6DB99" w:rsidR="001B1BCC" w:rsidRDefault="001B1BCC" w:rsidP="001B1BCC">
      <w:pPr>
        <w:pStyle w:val="NESOSubHeading"/>
      </w:pPr>
      <w:bookmarkStart w:id="476" w:name="_Toc190179363"/>
      <w:r>
        <w:lastRenderedPageBreak/>
        <w:t>Initiating (</w:t>
      </w:r>
      <w:r w:rsidR="002D3C6B">
        <w:t>Termination</w:t>
      </w:r>
      <w:r>
        <w:t>) Request</w:t>
      </w:r>
      <w:r w:rsidR="002D3C6B">
        <w:t>/O</w:t>
      </w:r>
      <w:r w:rsidR="00F27F3F">
        <w:t>rder</w:t>
      </w:r>
      <w:bookmarkEnd w:id="476"/>
    </w:p>
    <w:p w14:paraId="32ECE769" w14:textId="77777777" w:rsidR="001B1BCC" w:rsidRDefault="001B1BCC" w:rsidP="001B1BCC">
      <w:pPr>
        <w:pStyle w:val="BodyText"/>
        <w:rPr>
          <w:b/>
          <w:bCs/>
        </w:rPr>
      </w:pPr>
    </w:p>
    <w:p w14:paraId="45766C61" w14:textId="4F51B0E5" w:rsidR="001B1BCC" w:rsidRPr="0057642E" w:rsidRDefault="001B1BCC" w:rsidP="001B1BCC">
      <w:pPr>
        <w:pStyle w:val="Heading3"/>
        <w:rPr>
          <w:color w:val="FF00FF"/>
        </w:rPr>
      </w:pPr>
      <w:bookmarkStart w:id="477" w:name="_Toc190179364"/>
      <w:r w:rsidRPr="0057642E">
        <w:rPr>
          <w:color w:val="FF00FF"/>
        </w:rPr>
        <w:t>Locat</w:t>
      </w:r>
      <w:r w:rsidR="005421DD">
        <w:rPr>
          <w:color w:val="FF00FF"/>
        </w:rPr>
        <w:t>e the</w:t>
      </w:r>
      <w:r w:rsidRPr="0057642E">
        <w:rPr>
          <w:color w:val="FF00FF"/>
        </w:rPr>
        <w:t xml:space="preserve"> Agent</w:t>
      </w:r>
      <w:r w:rsidR="005421DD">
        <w:rPr>
          <w:color w:val="FF00FF"/>
        </w:rPr>
        <w:t xml:space="preserve"> &amp; Agreement</w:t>
      </w:r>
      <w:bookmarkEnd w:id="477"/>
    </w:p>
    <w:p w14:paraId="6B2898C8" w14:textId="77777777" w:rsidR="001B1BCC" w:rsidRDefault="001B1BCC" w:rsidP="001B1BCC">
      <w:pPr>
        <w:pStyle w:val="BodyText"/>
      </w:pPr>
    </w:p>
    <w:p w14:paraId="6952B0CD" w14:textId="66FCD478" w:rsidR="00C97E5D" w:rsidRDefault="001B1BCC" w:rsidP="005421DD">
      <w:pPr>
        <w:pStyle w:val="BodyText"/>
      </w:pPr>
      <w:r>
        <w:t xml:space="preserve">If you are initiating the request as </w:t>
      </w:r>
      <w:r w:rsidRPr="00D35210">
        <w:rPr>
          <w:b/>
          <w:bCs/>
          <w:i/>
          <w:iCs/>
        </w:rPr>
        <w:t>a service provider/asset owner</w:t>
      </w:r>
      <w:r>
        <w:t xml:space="preserve"> </w:t>
      </w:r>
      <w:r w:rsidR="008D2C5F">
        <w:t>you should navigate to th</w:t>
      </w:r>
      <w:r w:rsidR="005C4010">
        <w:t xml:space="preserve">e </w:t>
      </w:r>
      <w:r w:rsidR="00B12437">
        <w:t>‘My Agents’ Tab</w:t>
      </w:r>
      <w:r w:rsidR="001029BD">
        <w:t>, the Agent listing</w:t>
      </w:r>
      <w:r w:rsidR="00B12437">
        <w:t xml:space="preserve"> and then </w:t>
      </w:r>
      <w:r w:rsidR="00FA7DE4">
        <w:t>scroll to</w:t>
      </w:r>
      <w:r w:rsidR="00B12437">
        <w:t xml:space="preserve"> the three drop down </w:t>
      </w:r>
      <w:r w:rsidR="00FA7DE4">
        <w:t>dots to select the ‘</w:t>
      </w:r>
      <w:r w:rsidR="00FA7DE4" w:rsidRPr="00823820">
        <w:rPr>
          <w:i/>
          <w:iCs/>
        </w:rPr>
        <w:t>Terminate Agreement’</w:t>
      </w:r>
      <w:r w:rsidR="00FA7DE4">
        <w:t xml:space="preserve"> option.  </w:t>
      </w:r>
    </w:p>
    <w:p w14:paraId="0517E7EF" w14:textId="77777777" w:rsidR="005421DD" w:rsidRDefault="005421DD">
      <w:pPr>
        <w:spacing w:after="120"/>
      </w:pPr>
    </w:p>
    <w:p w14:paraId="2B01ECC7" w14:textId="1865057B" w:rsidR="005421DD" w:rsidRDefault="001029BD">
      <w:pPr>
        <w:spacing w:after="120"/>
      </w:pPr>
      <w:r>
        <w:rPr>
          <w:noProof/>
        </w:rPr>
        <mc:AlternateContent>
          <mc:Choice Requires="wps">
            <w:drawing>
              <wp:anchor distT="0" distB="0" distL="114300" distR="114300" simplePos="0" relativeHeight="251658548" behindDoc="0" locked="0" layoutInCell="1" allowOverlap="1" wp14:anchorId="2AA5ABF4" wp14:editId="2F0EC61D">
                <wp:simplePos x="0" y="0"/>
                <wp:positionH relativeFrom="column">
                  <wp:posOffset>1619250</wp:posOffset>
                </wp:positionH>
                <wp:positionV relativeFrom="paragraph">
                  <wp:posOffset>2200275</wp:posOffset>
                </wp:positionV>
                <wp:extent cx="345057" cy="327804"/>
                <wp:effectExtent l="0" t="0" r="17145" b="15240"/>
                <wp:wrapNone/>
                <wp:docPr id="617" name="Rectangle 617"/>
                <wp:cNvGraphicFramePr/>
                <a:graphic xmlns:a="http://schemas.openxmlformats.org/drawingml/2006/main">
                  <a:graphicData uri="http://schemas.microsoft.com/office/word/2010/wordprocessingShape">
                    <wps:wsp>
                      <wps:cNvSpPr/>
                      <wps:spPr>
                        <a:xfrm>
                          <a:off x="0" y="0"/>
                          <a:ext cx="345057" cy="32780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2A0DF8" id="Rectangle 617" o:spid="_x0000_s1026" style="position:absolute;margin-left:127.5pt;margin-top:173.25pt;width:27.15pt;height:25.8pt;z-index:2516585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7UUAIAAKEEAAAOAAAAZHJzL2Uyb0RvYy54bWysVEtvGjEQvlfqf7B8L7sQUihiiRARVaUo&#10;QSJVzsZrs5b86tiw0F/fsXcJadpTVQ5mxjOexzff7PzuZDQ5CgjK2YoOByUlwnJXK7uv6Pfn9acp&#10;JSEyWzPtrKjoWQR6t/j4Yd76mRi5xulaAMEgNsxaX9EmRj8risAbYVgYOC8sGqUDwyKqsC9qYC1G&#10;N7oYleXnonVQe3BchIC3952RLnJ8KQWPT1IGEYmuKNYW8wn53KWzWMzZbA/MN4r3ZbB/qMIwZTHp&#10;a6h7Fhk5gPojlFEcXHAyDrgzhZNScZF7wG6G5btutg3zIveC4AT/ClP4f2H543HrN4AwtD7MAoqp&#10;i5MEk/6xPnLKYJ1fwRKnSDhe3oxvy9sJJRxNN6PJtBwnMIvrYw8hfhXOkCRUFHAWGSJ2fAixc724&#10;pFzWrZXWeR7akhbJNJqUODLOkBZSs4ii8XVFg91TwvQe+cYj5JDBaVWn5ylQgP1upYEcGc58vS7x&#10;11f2m1vKfc9C0/llU8cGoyJSUitT0Wl6fHmtbYouMqn6Dq6YJWnn6vMGCLiOZcHztcIkDyzEDQOk&#10;FXaDqxKf8JDaYYuulyhpHPz8233yx2mjlZIWaYrt/zgwEJTobxZ58GU4HideZ2V8OxmhAm8tu7cW&#10;ezArh6gMcSk9z2Lyj/oiSnDmBTdqmbKiiVmOuTuge2UVu/XBneRiucxuyGXP4oPdep6CJ5wSvM+n&#10;Fwa+n39E4jy6C6XZ7B0NOt+OCMtDdFJljlxxRW4lBfcgs6zf2bRob/Xsdf2yLH4BAAD//wMAUEsD&#10;BBQABgAIAAAAIQB8JMRA4AAAAAsBAAAPAAAAZHJzL2Rvd25yZXYueG1sTI/NTsMwEITvSLyDtUjc&#10;qJOGlDaNUyFETxwopRLXbewmUf0n22nD27Oc4LarnZn9pt5MRrOLCnFwVkA+y4Ap2zo52E7A4XP7&#10;sAQWE1qJ2lkl4FtF2DS3NzVW0l3th7rsU8coxMYKBfQp+Yrz2PbKYJw5ryzdTi4YTLSGjsuAVwo3&#10;ms+zbMENDpY+9OjVS6/a8340hOH1zsvx/Xz4yqdteJVvEbsnIe7vpuc1sKSm9CeGX3zyQENMRzda&#10;GZkWMC9L6pIEFI+LEhgpimxVADvSsFrmwJua/+/Q/AAAAP//AwBQSwECLQAUAAYACAAAACEAtoM4&#10;kv4AAADhAQAAEwAAAAAAAAAAAAAAAAAAAAAAW0NvbnRlbnRfVHlwZXNdLnhtbFBLAQItABQABgAI&#10;AAAAIQA4/SH/1gAAAJQBAAALAAAAAAAAAAAAAAAAAC8BAABfcmVscy8ucmVsc1BLAQItABQABgAI&#10;AAAAIQA0+67UUAIAAKEEAAAOAAAAAAAAAAAAAAAAAC4CAABkcnMvZTJvRG9jLnhtbFBLAQItABQA&#10;BgAIAAAAIQB8JMRA4AAAAAsBAAAPAAAAAAAAAAAAAAAAAKoEAABkcnMvZG93bnJldi54bWxQSwUG&#10;AAAAAAQABADzAAAAtwUAAAAA&#10;" filled="f" strokecolor="red" strokeweight="1pt"/>
            </w:pict>
          </mc:Fallback>
        </mc:AlternateContent>
      </w:r>
      <w:r w:rsidR="00A34458">
        <w:rPr>
          <w:noProof/>
        </w:rPr>
        <mc:AlternateContent>
          <mc:Choice Requires="wps">
            <w:drawing>
              <wp:anchor distT="0" distB="0" distL="114300" distR="114300" simplePos="0" relativeHeight="251658546" behindDoc="0" locked="0" layoutInCell="1" allowOverlap="1" wp14:anchorId="22718445" wp14:editId="7356B2E2">
                <wp:simplePos x="0" y="0"/>
                <wp:positionH relativeFrom="column">
                  <wp:posOffset>4590163</wp:posOffset>
                </wp:positionH>
                <wp:positionV relativeFrom="paragraph">
                  <wp:posOffset>2131048</wp:posOffset>
                </wp:positionV>
                <wp:extent cx="345057" cy="327804"/>
                <wp:effectExtent l="0" t="0" r="17145" b="15240"/>
                <wp:wrapNone/>
                <wp:docPr id="1908673514" name="Rectangle 1908673514"/>
                <wp:cNvGraphicFramePr/>
                <a:graphic xmlns:a="http://schemas.openxmlformats.org/drawingml/2006/main">
                  <a:graphicData uri="http://schemas.microsoft.com/office/word/2010/wordprocessingShape">
                    <wps:wsp>
                      <wps:cNvSpPr/>
                      <wps:spPr>
                        <a:xfrm>
                          <a:off x="0" y="0"/>
                          <a:ext cx="345057" cy="32780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59F92B" id="Rectangle 1908673514" o:spid="_x0000_s1026" style="position:absolute;margin-left:361.45pt;margin-top:167.8pt;width:27.15pt;height:25.8pt;z-index:25165854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IvDfwIAAF4FAAAOAAAAZHJzL2Uyb0RvYy54bWysVMFu2zAMvQ/YPwi6r3bSZO2COkXQIsOA&#10;og3WDj0rshQbkEWNUuJkXz9KdpygK3YY5oMsieQj+UTy5nbfGLZT6GuwBR9d5JwpK6Gs7abgP16W&#10;n64580HYUhiwquAH5fnt/OOHm9bN1BgqMKVCRiDWz1pX8CoEN8syLyvVCH8BTlkSasBGBDriJitR&#10;tITemGyc55+zFrB0CFJ5T7f3nZDPE77WSoYnrb0KzBScYgtpxbSu45rNb8Rsg8JVtezDEP8QRSNq&#10;S04HqHsRBNti/QdUU0sEDzpcSGgy0LqWKuVA2YzyN9k8V8KplAuR491Ak/9/sPJx9+xWSDS0zs88&#10;bWMWe41N/FN8bJ/IOgxkqX1gki4vJ9N8esWZJNHl+Oo6n0Qys5OxQx++KmhY3BQc6S0SRWL34EOn&#10;elSJviwsa2PSexgbLzyYuox36YCb9Z1BthP0kMtlTl/v7kyNnEfT7JRK2oWDURHD2O9Ks7qk4Mcp&#10;klRlaoAVUiobRp2oEqXqvI2mZ85iXUaLlGkCjMiaohywe4CjZgdyxO7y7vWjqUpFOhjnfwusMx4s&#10;kmewYTBuagv4HoChrHrPnf6RpI6ayNIaysMKGULXIt7JZU3v9iB8WAmknqDuoT4PT7RoA23Bod9x&#10;VgH+eu8+6lOpkpSzlnqs4P7nVqDizHyzVMRfRpNJbMp0mEyvxnTAc8n6XGK3zR3Q649oojiZtlE/&#10;mONWIzSvNA4W0SuJhJXku+Ay4PFwF7rep4Ei1WKR1KgRnQgP9tnJCB5ZjXX5sn8V6PriDVT1j3Ds&#10;RzF7U8OdbrS0sNgG0HUq8BOvPd/UxKlw+oETp8T5OWmdxuL8NwAAAP//AwBQSwMEFAAGAAgAAAAh&#10;AFLa4gjeAAAACwEAAA8AAABkcnMvZG93bnJldi54bWxMj8tOwzAQRfdI/IM1SOyo01TUJY1TIURX&#10;LIBSia0bT5Oofsl22vD3DCu6m8ede8/Um8kadsaYBu8kzGcFMHSt14PrJOy/tg8rYCkrp5XxDiX8&#10;YIJNc3tTq0r7i/vE8y53jExcqpSEPudQcZ7aHq1KMx/Q0e7oo1WZ2thxHdWFzK3hZVEsuVWDo4Re&#10;BXzpsT3tRksYwXwEPb6f9t/zaRtf9VtSnZDy/m56XgPLOOV/Mfzh0w00xHTwo9OJGQmiLJ9IKmGx&#10;eFwCI4UQogR2oMmKCt7U/PqH5hcAAP//AwBQSwECLQAUAAYACAAAACEAtoM4kv4AAADhAQAAEwAA&#10;AAAAAAAAAAAAAAAAAAAAW0NvbnRlbnRfVHlwZXNdLnhtbFBLAQItABQABgAIAAAAIQA4/SH/1gAA&#10;AJQBAAALAAAAAAAAAAAAAAAAAC8BAABfcmVscy8ucmVsc1BLAQItABQABgAIAAAAIQDGiIvDfwIA&#10;AF4FAAAOAAAAAAAAAAAAAAAAAC4CAABkcnMvZTJvRG9jLnhtbFBLAQItABQABgAIAAAAIQBS2uII&#10;3gAAAAsBAAAPAAAAAAAAAAAAAAAAANkEAABkcnMvZG93bnJldi54bWxQSwUGAAAAAAQABADzAAAA&#10;5AUAAAAA&#10;" filled="f" strokecolor="red" strokeweight="1pt"/>
            </w:pict>
          </mc:Fallback>
        </mc:AlternateContent>
      </w:r>
      <w:r w:rsidR="005421DD">
        <w:rPr>
          <w:noProof/>
        </w:rPr>
        <w:drawing>
          <wp:inline distT="0" distB="0" distL="0" distR="0" wp14:anchorId="00655EBD" wp14:editId="704AA273">
            <wp:extent cx="6206138" cy="2628900"/>
            <wp:effectExtent l="0" t="0" r="4445"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208908" cy="2630073"/>
                    </a:xfrm>
                    <a:prstGeom prst="rect">
                      <a:avLst/>
                    </a:prstGeom>
                    <a:noFill/>
                    <a:ln>
                      <a:noFill/>
                    </a:ln>
                  </pic:spPr>
                </pic:pic>
              </a:graphicData>
            </a:graphic>
          </wp:inline>
        </w:drawing>
      </w:r>
    </w:p>
    <w:p w14:paraId="10D31603" w14:textId="606C98DD" w:rsidR="005421DD" w:rsidRDefault="005421DD">
      <w:pPr>
        <w:spacing w:after="120"/>
      </w:pPr>
    </w:p>
    <w:p w14:paraId="11C8CAF9" w14:textId="40870F5C" w:rsidR="004D298F" w:rsidRDefault="004D298F">
      <w:pPr>
        <w:spacing w:after="120"/>
      </w:pPr>
    </w:p>
    <w:p w14:paraId="54A45BD4" w14:textId="49D63B4F" w:rsidR="004D298F" w:rsidRDefault="00A34458">
      <w:pPr>
        <w:spacing w:after="120"/>
      </w:pPr>
      <w:r>
        <w:rPr>
          <w:noProof/>
        </w:rPr>
        <mc:AlternateContent>
          <mc:Choice Requires="wps">
            <w:drawing>
              <wp:anchor distT="0" distB="0" distL="114300" distR="114300" simplePos="0" relativeHeight="251658547" behindDoc="0" locked="0" layoutInCell="1" allowOverlap="1" wp14:anchorId="6239A424" wp14:editId="6C9C680F">
                <wp:simplePos x="0" y="0"/>
                <wp:positionH relativeFrom="column">
                  <wp:posOffset>1295433</wp:posOffset>
                </wp:positionH>
                <wp:positionV relativeFrom="paragraph">
                  <wp:posOffset>1454257</wp:posOffset>
                </wp:positionV>
                <wp:extent cx="570016" cy="327804"/>
                <wp:effectExtent l="0" t="0" r="20955" b="15240"/>
                <wp:wrapNone/>
                <wp:docPr id="437" name="Rectangle 437"/>
                <wp:cNvGraphicFramePr/>
                <a:graphic xmlns:a="http://schemas.openxmlformats.org/drawingml/2006/main">
                  <a:graphicData uri="http://schemas.microsoft.com/office/word/2010/wordprocessingShape">
                    <wps:wsp>
                      <wps:cNvSpPr/>
                      <wps:spPr>
                        <a:xfrm>
                          <a:off x="0" y="0"/>
                          <a:ext cx="570016" cy="327804"/>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F4095A" id="Rectangle 437" o:spid="_x0000_s1026" style="position:absolute;margin-left:102pt;margin-top:114.5pt;width:44.9pt;height:25.8pt;z-index:2516585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Qs+UAIAAKEEAAAOAAAAZHJzL2Uyb0RvYy54bWysVE1v2zAMvQ/YfxB0X+1k6ceCOkXQIsOA&#10;oi3QDj0zshQL0NcoJU7360fJTtN1Ow3LQSFF6lF8evTl1d4atpMYtXcNn5zUnEknfKvdpuHfn1af&#10;LjiLCVwLxjvZ8BcZ+dXi44fLPszl1HfetBIZgbg470PDu5TCvKqi6KSFeOKDdBRUHi0kcnFTtQg9&#10;oVtTTev6rOo9tgG9kDHS7s0Q5IuCr5QU6V6pKBMzDae7pbJiWdd5rRaXMN8ghE6L8RrwD7ewoB0V&#10;fYW6gQRsi/oPKKsF+uhVOhHeVl4pLWTpgbqZ1O+6eewgyNILkRPDK03x/8GKu91jeECioQ9xHsnM&#10;XewV2vxP92P7QtbLK1lyn5igzdPzup6ccSYo9Hl6flHPMpnV8XDAmL5Kb1k2Go70FoUi2N3GNKQe&#10;UnIt51famPIexrGexDSlCoQPJAtlIJFpQ9vw6DacgdmQ3kTCAhm90W0+noEibtbXBtkO6M1Xq5p+&#10;481+S8u1byB2Q14JDWqwOpEkjbYNv8iHD6eNy+iyiGrs4MhZtta+fXlAhn5QWQxipanILcT0AEiy&#10;om5oVNI9Lcp4atGPFmedx59/28/59NoU5awnmVL7P7aAkjPzzZEOvkxms6zr4sxOz6fk4NvI+m3E&#10;be21J1YmNJRBFDPnJ3MwFXr7TBO1zFUpBE5Q7YHo0blOw/jQTAq5XJY00nKAdOseg8jgmadM79P+&#10;GTCM759IOHf+IGmYv5PBkDsIYblNXumikSOvpK3s0BwUlY0zmwftrV+yjl+WxS8AAAD//wMAUEsD&#10;BBQABgAIAAAAIQAFrBZM3gAAAAsBAAAPAAAAZHJzL2Rvd25yZXYueG1sTI/NTsMwEITvSLyDtUjc&#10;qN2ASpvGqRCiJw5AqcR1G2+TqP6JbKcNb89ygtusdnb2m2ozOSvOFFMfvIb5TIEg3wTT+1bD/nN7&#10;twSRMnqDNnjS8E0JNvX1VYWlCRf/QeddbgWH+FSihi7noZQyNR05TLMwkOfdMUSHmcfYShPxwuHO&#10;ykKphXTYe/7Q4UDPHTWn3egYY7DvgxnfTvuv+bSNL+Y1Yfuo9e3N9LQGkWnKf2b4xecbqJnpEEZv&#10;krAaCvXAXTKLYsWCHcXqnsscWCzVAmRdyf8d6h8AAAD//wMAUEsBAi0AFAAGAAgAAAAhALaDOJL+&#10;AAAA4QEAABMAAAAAAAAAAAAAAAAAAAAAAFtDb250ZW50X1R5cGVzXS54bWxQSwECLQAUAAYACAAA&#10;ACEAOP0h/9YAAACUAQAACwAAAAAAAAAAAAAAAAAvAQAAX3JlbHMvLnJlbHNQSwECLQAUAAYACAAA&#10;ACEAWJULPlACAAChBAAADgAAAAAAAAAAAAAAAAAuAgAAZHJzL2Uyb0RvYy54bWxQSwECLQAUAAYA&#10;CAAAACEABawWTN4AAAALAQAADwAAAAAAAAAAAAAAAACqBAAAZHJzL2Rvd25yZXYueG1sUEsFBgAA&#10;AAAEAAQA8wAAALUFAAAAAA==&#10;" filled="f" strokecolor="red" strokeweight="1pt"/>
            </w:pict>
          </mc:Fallback>
        </mc:AlternateContent>
      </w:r>
      <w:r>
        <w:rPr>
          <w:noProof/>
        </w:rPr>
        <w:drawing>
          <wp:inline distT="0" distB="0" distL="0" distR="0" wp14:anchorId="40D854E1" wp14:editId="61CFD654">
            <wp:extent cx="2324594" cy="3099459"/>
            <wp:effectExtent l="0" t="0" r="0" b="5715"/>
            <wp:docPr id="1908673515" name="Picture 1908673515" descr="A computer screen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15" name="Picture 1908673515" descr="A computer screen with a white background&#10;&#10;Description automatically generated"/>
                    <pic:cNvPicPr/>
                  </pic:nvPicPr>
                  <pic:blipFill>
                    <a:blip r:embed="rId232"/>
                    <a:stretch>
                      <a:fillRect/>
                    </a:stretch>
                  </pic:blipFill>
                  <pic:spPr>
                    <a:xfrm>
                      <a:off x="0" y="0"/>
                      <a:ext cx="2327302" cy="3103069"/>
                    </a:xfrm>
                    <a:prstGeom prst="rect">
                      <a:avLst/>
                    </a:prstGeom>
                  </pic:spPr>
                </pic:pic>
              </a:graphicData>
            </a:graphic>
          </wp:inline>
        </w:drawing>
      </w:r>
    </w:p>
    <w:p w14:paraId="2778BBE8" w14:textId="77777777" w:rsidR="001029BD" w:rsidRDefault="001029BD">
      <w:pPr>
        <w:spacing w:after="120"/>
      </w:pPr>
    </w:p>
    <w:p w14:paraId="0556762D" w14:textId="23F3969A" w:rsidR="001029BD" w:rsidRDefault="001029BD" w:rsidP="001029BD">
      <w:pPr>
        <w:pStyle w:val="NESOSubHeading"/>
      </w:pPr>
      <w:bookmarkStart w:id="478" w:name="_Toc190179365"/>
      <w:r>
        <w:lastRenderedPageBreak/>
        <w:t>Initiating (Termination) Request/Order: (Cont)</w:t>
      </w:r>
      <w:bookmarkEnd w:id="478"/>
    </w:p>
    <w:p w14:paraId="4DA31B2D" w14:textId="1B5EEE41" w:rsidR="001029BD" w:rsidRDefault="00864CFE" w:rsidP="001029BD">
      <w:pPr>
        <w:pStyle w:val="BodyText"/>
      </w:pPr>
      <w:r>
        <w:t xml:space="preserve">A prompt screen will request the revised/new Termination Date for the Agreement. </w:t>
      </w:r>
      <w:r w:rsidR="00006BD2">
        <w:t xml:space="preserve">The Date entered must be successive and cannot overlap with the current end date. </w:t>
      </w:r>
    </w:p>
    <w:p w14:paraId="3F3B757F" w14:textId="01CA8500" w:rsidR="006E04AD" w:rsidRDefault="004D298F">
      <w:pPr>
        <w:spacing w:after="120"/>
      </w:pPr>
      <w:r>
        <w:rPr>
          <w:noProof/>
        </w:rPr>
        <w:drawing>
          <wp:inline distT="0" distB="0" distL="0" distR="0" wp14:anchorId="34D4AB25" wp14:editId="272F2811">
            <wp:extent cx="5543550" cy="3639820"/>
            <wp:effectExtent l="0" t="0" r="0" b="0"/>
            <wp:docPr id="1694314797" name="Picture 1694314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543550" cy="3639820"/>
                    </a:xfrm>
                    <a:prstGeom prst="rect">
                      <a:avLst/>
                    </a:prstGeom>
                    <a:noFill/>
                    <a:ln>
                      <a:noFill/>
                    </a:ln>
                  </pic:spPr>
                </pic:pic>
              </a:graphicData>
            </a:graphic>
          </wp:inline>
        </w:drawing>
      </w:r>
      <w:r>
        <w:t xml:space="preserve"> </w:t>
      </w:r>
    </w:p>
    <w:p w14:paraId="093C8B7A" w14:textId="5E5C4800" w:rsidR="006E04AD" w:rsidRDefault="00006BD2">
      <w:pPr>
        <w:spacing w:after="120"/>
      </w:pPr>
      <w:r>
        <w:t>A summary preview of the new details will be displayed</w:t>
      </w:r>
    </w:p>
    <w:p w14:paraId="36133E94" w14:textId="7F3B7E3A" w:rsidR="006E04AD" w:rsidRDefault="00D205F1">
      <w:pPr>
        <w:spacing w:after="120"/>
      </w:pPr>
      <w:r>
        <w:rPr>
          <w:noProof/>
        </w:rPr>
        <w:drawing>
          <wp:inline distT="0" distB="0" distL="0" distR="0" wp14:anchorId="0E2D5098" wp14:editId="79D1081F">
            <wp:extent cx="5543550" cy="2456180"/>
            <wp:effectExtent l="0" t="0" r="0" b="127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543550" cy="2456180"/>
                    </a:xfrm>
                    <a:prstGeom prst="rect">
                      <a:avLst/>
                    </a:prstGeom>
                    <a:noFill/>
                    <a:ln>
                      <a:noFill/>
                    </a:ln>
                  </pic:spPr>
                </pic:pic>
              </a:graphicData>
            </a:graphic>
          </wp:inline>
        </w:drawing>
      </w:r>
    </w:p>
    <w:p w14:paraId="11BE738A" w14:textId="77777777" w:rsidR="006E04AD" w:rsidRDefault="006E04AD">
      <w:pPr>
        <w:spacing w:after="120"/>
      </w:pPr>
    </w:p>
    <w:p w14:paraId="77B34B9D" w14:textId="77777777" w:rsidR="00D809E4" w:rsidRDefault="00D809E4">
      <w:pPr>
        <w:spacing w:after="120"/>
      </w:pPr>
    </w:p>
    <w:p w14:paraId="2E86421B" w14:textId="77777777" w:rsidR="00D809E4" w:rsidRDefault="00D809E4">
      <w:pPr>
        <w:spacing w:after="120"/>
      </w:pPr>
    </w:p>
    <w:p w14:paraId="1A2E658D" w14:textId="77777777" w:rsidR="00D809E4" w:rsidRDefault="00D809E4" w:rsidP="00D809E4">
      <w:pPr>
        <w:pStyle w:val="NESOSubHeading"/>
      </w:pPr>
      <w:bookmarkStart w:id="479" w:name="_Toc190179366"/>
      <w:r>
        <w:lastRenderedPageBreak/>
        <w:t>Initiating (Termination) Request/Order: (Cont)</w:t>
      </w:r>
      <w:bookmarkEnd w:id="479"/>
    </w:p>
    <w:p w14:paraId="5370F73F" w14:textId="349EF950" w:rsidR="00D809E4" w:rsidRPr="00CD4CA1" w:rsidRDefault="00D809E4" w:rsidP="00D809E4">
      <w:pPr>
        <w:spacing w:after="120"/>
        <w:rPr>
          <w:b/>
          <w:bCs/>
        </w:rPr>
      </w:pPr>
      <w:r>
        <w:t>A summary confirmation and instructions on what follows will appear, this marks the end of the initiation request/order to terminate the agreement. I</w:t>
      </w:r>
      <w:r w:rsidR="00CD4CA1">
        <w:t xml:space="preserve">n the interim period, it would be advisable to liaise with the Agent in question to ensure their portfolio containing Committed Units with the asset(s) affected will ensure that they perform Global Versioning in sufficient lead in time. Failure to do so, will result in the Agent’s </w:t>
      </w:r>
      <w:r w:rsidR="00CD4CA1" w:rsidRPr="00CD4CA1">
        <w:rPr>
          <w:b/>
          <w:bCs/>
        </w:rPr>
        <w:t xml:space="preserve">Unit’s being subject to systematic Global Versioning 2 days before the revised terminated (effective to) date. </w:t>
      </w:r>
    </w:p>
    <w:p w14:paraId="46C0EA86" w14:textId="7360779A" w:rsidR="004D298F" w:rsidRDefault="000E2B3B">
      <w:pPr>
        <w:spacing w:after="120"/>
      </w:pPr>
      <w:r>
        <w:t>Upon pressing the Go Back to My Agents custom button will direct the user back to the Related Entity Management Page. The Status under the Agent Listing will change to ‘</w:t>
      </w:r>
      <w:r w:rsidRPr="000E2B3B">
        <w:rPr>
          <w:b/>
          <w:bCs/>
        </w:rPr>
        <w:t>Termination Pending</w:t>
      </w:r>
      <w:proofErr w:type="gramStart"/>
      <w:r w:rsidRPr="000E2B3B">
        <w:rPr>
          <w:b/>
          <w:bCs/>
        </w:rPr>
        <w:t>’</w:t>
      </w:r>
      <w:r>
        <w:t xml:space="preserve"> </w:t>
      </w:r>
      <w:r w:rsidR="00EE644E">
        <w:t xml:space="preserve"> until</w:t>
      </w:r>
      <w:proofErr w:type="gramEnd"/>
      <w:r w:rsidR="00EE644E">
        <w:t xml:space="preserve"> the </w:t>
      </w:r>
      <w:r w:rsidR="00AE5304">
        <w:t>Date has arrived, when the Status will change to ‘</w:t>
      </w:r>
      <w:r w:rsidR="00AE5304" w:rsidRPr="00AE5304">
        <w:rPr>
          <w:b/>
          <w:bCs/>
        </w:rPr>
        <w:t>Agreement Terminate’</w:t>
      </w:r>
      <w:r w:rsidR="00AE5304">
        <w:t xml:space="preserve"> .</w:t>
      </w:r>
    </w:p>
    <w:p w14:paraId="0CF2C9ED" w14:textId="6A8A4D71" w:rsidR="006443A8" w:rsidRDefault="00AE5304">
      <w:pPr>
        <w:spacing w:after="120"/>
      </w:pPr>
      <w:r>
        <w:rPr>
          <w:noProof/>
        </w:rPr>
        <mc:AlternateContent>
          <mc:Choice Requires="wps">
            <w:drawing>
              <wp:anchor distT="0" distB="0" distL="114300" distR="114300" simplePos="0" relativeHeight="251658549" behindDoc="0" locked="0" layoutInCell="1" allowOverlap="1" wp14:anchorId="56C9DDB0" wp14:editId="46667BBA">
                <wp:simplePos x="0" y="0"/>
                <wp:positionH relativeFrom="column">
                  <wp:posOffset>1806072</wp:posOffset>
                </wp:positionH>
                <wp:positionV relativeFrom="paragraph">
                  <wp:posOffset>2097999</wp:posOffset>
                </wp:positionV>
                <wp:extent cx="1591293" cy="783771"/>
                <wp:effectExtent l="0" t="0" r="28575" b="16510"/>
                <wp:wrapNone/>
                <wp:docPr id="649" name="Rectangle 649"/>
                <wp:cNvGraphicFramePr/>
                <a:graphic xmlns:a="http://schemas.openxmlformats.org/drawingml/2006/main">
                  <a:graphicData uri="http://schemas.microsoft.com/office/word/2010/wordprocessingShape">
                    <wps:wsp>
                      <wps:cNvSpPr/>
                      <wps:spPr>
                        <a:xfrm>
                          <a:off x="0" y="0"/>
                          <a:ext cx="1591293" cy="78377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B018C7" id="Rectangle 649" o:spid="_x0000_s1026" style="position:absolute;margin-left:142.2pt;margin-top:165.2pt;width:125.3pt;height:61.7pt;z-index:25165854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zn2gAIAAF8FAAAOAAAAZHJzL2Uyb0RvYy54bWysVE1v2zAMvQ/YfxB0Xx2n7dIGdYqgRYYB&#10;RVesHXpWZCk2IIsapcTJfv0o+SNBV+wwzAdZEslH8onkze2+MWyn0NdgC56fTThTVkJZ203Bf7ys&#10;Pl1x5oOwpTBgVcEPyvPbxccPN62bqylUYEqFjECsn7eu4FUIbp5lXlaqEf4MnLIk1ICNCHTETVai&#10;aAm9Mdl0MvmctYClQ5DKe7q974R8kfC1VjJ809qrwEzBKbaQVkzrOq7Z4kbMNyhcVcs+DPEPUTSi&#10;tuR0hLoXQbAt1n9ANbVE8KDDmYQmA61rqVIOlE0+eZPNcyWcSrkQOd6NNPn/Bysfd8/uCYmG1vm5&#10;p23MYq+xiX+Kj+0TWYeRLLUPTNJlfnmdT6/POZMkm12dz2Z5ZDM7Wjv04YuChsVNwZEeI3Ekdg8+&#10;dKqDSnRmYVUbkx7E2HjhwdRlvEsH3KzvDLKdoJdcrSb09e5O1Mh5NM2OuaRdOBgVMYz9rjSrS4p+&#10;miJJZaZGWCGlsiHvRJUoVectvzxxFgszWqRME2BE1hTliN0DDJodyIDd5d3rR1OVqnQ0nvwtsM54&#10;tEiewYbRuKkt4HsAhrLqPXf6A0kdNZGlNZSHJ2QIXY94J1c1vduD8OFJIDUFtQ81evhGizbQFhz6&#10;HWcV4K/37qM+1SpJOWupyQruf24FKs7MV0tVfJ1fXMSuTIeLy9mUDngqWZ9K7La5A3r9nEaKk2kb&#10;9YMZthqheaV5sIxeSSSsJN8FlwGHw13omp8milTLZVKjTnQiPNhnJyN4ZDXW5cv+VaDrizdQ2T/C&#10;0JBi/qaGO91oaWG5DaDrVOBHXnu+qYtT4fQTJ46J03PSOs7FxW8AAAD//wMAUEsDBBQABgAIAAAA&#10;IQBUmfL+4AAAAAsBAAAPAAAAZHJzL2Rvd25yZXYueG1sTI/BTsMwEETvSPyDtUjcqNMmgSiNUyFE&#10;TxygpRJXN3aTqPbasp02/D3LCW672pnZN81mtoZddIijQwHLRQZMY+fUiL2Aw+f2oQIWk0QljUMt&#10;4FtH2LS3N42slbviTl/2qWcUgrGWAoaUfM157AZtZVw4r5FuJxesTLSGnqsgrxRuDV9l2SO3ckT6&#10;MEivXwbdnfeTJQxvPrya3s+Hr+W8Da/qLcr+SYj7u/l5DSzpOf2J4RefPNAS09FNqCIzAlZVUZBU&#10;QJ5nNJCizEtqdxRQlHkFvG34/w7tDwAAAP//AwBQSwECLQAUAAYACAAAACEAtoM4kv4AAADhAQAA&#10;EwAAAAAAAAAAAAAAAAAAAAAAW0NvbnRlbnRfVHlwZXNdLnhtbFBLAQItABQABgAIAAAAIQA4/SH/&#10;1gAAAJQBAAALAAAAAAAAAAAAAAAAAC8BAABfcmVscy8ucmVsc1BLAQItABQABgAIAAAAIQAv7zn2&#10;gAIAAF8FAAAOAAAAAAAAAAAAAAAAAC4CAABkcnMvZTJvRG9jLnhtbFBLAQItABQABgAIAAAAIQBU&#10;mfL+4AAAAAsBAAAPAAAAAAAAAAAAAAAAANoEAABkcnMvZG93bnJldi54bWxQSwUGAAAAAAQABADz&#10;AAAA5wUAAAAA&#10;" filled="f" strokecolor="red" strokeweight="1pt"/>
            </w:pict>
          </mc:Fallback>
        </mc:AlternateContent>
      </w:r>
      <w:r w:rsidR="006443A8">
        <w:rPr>
          <w:noProof/>
        </w:rPr>
        <w:drawing>
          <wp:inline distT="0" distB="0" distL="0" distR="0" wp14:anchorId="6F4F0A16" wp14:editId="7AEB8B65">
            <wp:extent cx="5543550" cy="3331210"/>
            <wp:effectExtent l="0" t="0" r="0" b="254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543550" cy="3331210"/>
                    </a:xfrm>
                    <a:prstGeom prst="rect">
                      <a:avLst/>
                    </a:prstGeom>
                    <a:noFill/>
                    <a:ln>
                      <a:noFill/>
                    </a:ln>
                  </pic:spPr>
                </pic:pic>
              </a:graphicData>
            </a:graphic>
          </wp:inline>
        </w:drawing>
      </w:r>
    </w:p>
    <w:p w14:paraId="02F84F09" w14:textId="77777777" w:rsidR="006443A8" w:rsidRDefault="006443A8">
      <w:pPr>
        <w:spacing w:after="120"/>
      </w:pPr>
    </w:p>
    <w:p w14:paraId="1ED322DD" w14:textId="77777777" w:rsidR="006443A8" w:rsidRDefault="006443A8">
      <w:pPr>
        <w:spacing w:after="120"/>
      </w:pPr>
    </w:p>
    <w:p w14:paraId="6BE87265" w14:textId="5FCA00BF" w:rsidR="005154C7" w:rsidRDefault="001D2BD5">
      <w:pPr>
        <w:spacing w:after="120"/>
      </w:pPr>
      <w:r>
        <w:rPr>
          <w:noProof/>
        </w:rPr>
        <mc:AlternateContent>
          <mc:Choice Requires="wps">
            <w:drawing>
              <wp:anchor distT="0" distB="0" distL="114300" distR="114300" simplePos="0" relativeHeight="251658551" behindDoc="0" locked="0" layoutInCell="1" allowOverlap="1" wp14:anchorId="071805B9" wp14:editId="5F99FA52">
                <wp:simplePos x="0" y="0"/>
                <wp:positionH relativeFrom="column">
                  <wp:posOffset>2435464</wp:posOffset>
                </wp:positionH>
                <wp:positionV relativeFrom="paragraph">
                  <wp:posOffset>1776623</wp:posOffset>
                </wp:positionV>
                <wp:extent cx="510639" cy="261257"/>
                <wp:effectExtent l="0" t="0" r="22860" b="24765"/>
                <wp:wrapNone/>
                <wp:docPr id="654" name="Rectangle 654"/>
                <wp:cNvGraphicFramePr/>
                <a:graphic xmlns:a="http://schemas.openxmlformats.org/drawingml/2006/main">
                  <a:graphicData uri="http://schemas.microsoft.com/office/word/2010/wordprocessingShape">
                    <wps:wsp>
                      <wps:cNvSpPr/>
                      <wps:spPr>
                        <a:xfrm>
                          <a:off x="0" y="0"/>
                          <a:ext cx="510639" cy="26125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2FF5DA" id="Rectangle 654" o:spid="_x0000_s1026" style="position:absolute;margin-left:191.75pt;margin-top:139.9pt;width:40.2pt;height:20.55pt;z-index:2516585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QXUAIAAKEEAAAOAAAAZHJzL2Uyb0RvYy54bWysVEtv2zAMvg/YfxB0X+1kfQZ1iqBFhgFF&#10;W6AdemZkKRag1yglTvfrR8lO03Y7DctBIUWKj48ffXm1s4ZtJUbtXcMnRzVn0gnfardu+I+n5Zdz&#10;zmIC14LxTjb8RUZ+Nf/86bIPMzn1nTetREZBXJz1oeFdSmFWVVF00kI88kE6MiqPFhKpuK5ahJ6i&#10;W1NN6/q06j22Ab2QMdLtzWDk8xJfKSnSvVJRJmYaTrWlcmI5V/ms5pcwWyOETouxDPiHKixoR0lf&#10;Q91AArZB/UcoqwX66FU6Et5WXiktZOmBupnUH7p57CDI0guBE8MrTPH/hRV328fwgARDH+Iskpi7&#10;2Cm0+Z/qY7sC1ssrWHKXmKDLk0l9+vWCM0Gm6elkenKWwawOjwPG9E16y7LQcKRZFIhgexvT4Lp3&#10;ybmcX2pjyjyMYz2RaXpW08gEEC2UgUSiDW3Do1tzBmZNfBMJS8jojW7z8xwo4np1bZBtgWa+XNb0&#10;Gyt755Zz30DsBr9iGthgdSJKGm0bfp4f718bl6PLQqqxgwNmWVr59uUBGfqBZTGIpaYktxDTAyDR&#10;irqhVUn3dCjjqUU/Spx1Hn/97T7707TJyllPNKX2f24AJWfmuyMeXEyOjzOvi3J8cjYlBd9aVm8t&#10;bmOvPaEyoaUMoojZP5m9qNDbZ9qoRc5KJnCCcg9Aj8p1GtaHdlLIxaK4EZcDpFv3GEQOnnHK8D7t&#10;ngHDOP9ExLnze0rD7AMNBt+BCItN8koXjhxwJW5lhfagsGzc2bxob/XidfiyzH8DAAD//wMAUEsD&#10;BBQABgAIAAAAIQCmanon3wAAAAsBAAAPAAAAZHJzL2Rvd25yZXYueG1sTI/NTsMwEITvSLyDtZW4&#10;UacJtE0ap0KInjhQSiWubrwkUf0n22nD27Oc4Liab2Zn6u1kNLtgiIOzAhbzDBja1qnBdgKOH7v7&#10;NbCYpFVSO4sCvjHCtrm9qWWl3NW+4+WQOkYhNlZSQJ+SrziPbY9GxrnzaEn7csHIRGfouArySuFG&#10;8zzLltzIwdKHXnp87rE9H0ZDNbzeezW+nY+fi2kXXtRrlN1KiLvZ9LQBlnBKfzD81icPNNTp5Ear&#10;ItMCinXxSKiAfFXSBiIelkUJ7ERSnpXAm5r/39D8AAAA//8DAFBLAQItABQABgAIAAAAIQC2gziS&#10;/gAAAOEBAAATAAAAAAAAAAAAAAAAAAAAAABbQ29udGVudF9UeXBlc10ueG1sUEsBAi0AFAAGAAgA&#10;AAAhADj9If/WAAAAlAEAAAsAAAAAAAAAAAAAAAAALwEAAF9yZWxzLy5yZWxzUEsBAi0AFAAGAAgA&#10;AAAhAArn9BdQAgAAoQQAAA4AAAAAAAAAAAAAAAAALgIAAGRycy9lMm9Eb2MueG1sUEsBAi0AFAAG&#10;AAgAAAAhAKZqeiffAAAACwEAAA8AAAAAAAAAAAAAAAAAqgQAAGRycy9kb3ducmV2LnhtbFBLBQYA&#10;AAAABAAEAPMAAAC2BQAAAAA=&#10;" filled="f" strokecolor="red" strokeweight="1pt"/>
            </w:pict>
          </mc:Fallback>
        </mc:AlternateContent>
      </w:r>
      <w:r w:rsidR="006443A8">
        <w:rPr>
          <w:noProof/>
        </w:rPr>
        <w:drawing>
          <wp:inline distT="0" distB="0" distL="0" distR="0" wp14:anchorId="1CB1E8EB" wp14:editId="631F04B2">
            <wp:extent cx="3859480" cy="2191017"/>
            <wp:effectExtent l="0" t="0" r="8255"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864846" cy="2194063"/>
                    </a:xfrm>
                    <a:prstGeom prst="rect">
                      <a:avLst/>
                    </a:prstGeom>
                    <a:noFill/>
                    <a:ln>
                      <a:noFill/>
                    </a:ln>
                  </pic:spPr>
                </pic:pic>
              </a:graphicData>
            </a:graphic>
          </wp:inline>
        </w:drawing>
      </w:r>
      <w:r w:rsidR="00687E7A">
        <w:t xml:space="preserve"> </w:t>
      </w:r>
      <w:r w:rsidR="00AE5304">
        <w:rPr>
          <w:noProof/>
        </w:rPr>
        <mc:AlternateContent>
          <mc:Choice Requires="wps">
            <w:drawing>
              <wp:anchor distT="0" distB="0" distL="114300" distR="114300" simplePos="0" relativeHeight="251658550" behindDoc="0" locked="0" layoutInCell="1" allowOverlap="1" wp14:anchorId="4F6ECC5E" wp14:editId="68A305FE">
                <wp:simplePos x="0" y="0"/>
                <wp:positionH relativeFrom="column">
                  <wp:posOffset>0</wp:posOffset>
                </wp:positionH>
                <wp:positionV relativeFrom="paragraph">
                  <wp:posOffset>0</wp:posOffset>
                </wp:positionV>
                <wp:extent cx="1591293" cy="783771"/>
                <wp:effectExtent l="0" t="0" r="28575" b="16510"/>
                <wp:wrapNone/>
                <wp:docPr id="651" name="Rectangle 651"/>
                <wp:cNvGraphicFramePr/>
                <a:graphic xmlns:a="http://schemas.openxmlformats.org/drawingml/2006/main">
                  <a:graphicData uri="http://schemas.microsoft.com/office/word/2010/wordprocessingShape">
                    <wps:wsp>
                      <wps:cNvSpPr/>
                      <wps:spPr>
                        <a:xfrm>
                          <a:off x="0" y="0"/>
                          <a:ext cx="1591293" cy="783771"/>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8E2AD6" id="Rectangle 651" o:spid="_x0000_s1026" style="position:absolute;margin-left:0;margin-top:0;width:125.3pt;height:61.7pt;z-index:25165855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1ZqUgIAAKIEAAAOAAAAZHJzL2Uyb0RvYy54bWysVEtPGzEQvlfqf7B8L5sN0EDEBkWgVJUQ&#10;RYKK88RrZy351bGTDf31HXs3hNKequbgzHjG8/jmm7263lvDdhKj9q7h9cmEM+mEb7XbNPz70+rT&#10;BWcxgWvBeCcb/iIjv158/HDVh7mc+s6bViKjIC7O+9DwLqUwr6ooOmkhnvggHRmVRwuJVNxULUJP&#10;0a2pppPJ56r32Ab0QsZIt7eDkS9KfKWkSN+UijIx03CqLZUTy7nOZ7W4gvkGIXRajGXAP1RhQTtK&#10;+hrqFhKwLeo/Qlkt0Eev0onwtvJKaSFLD9RNPXnXzWMHQZZeCJwYXmGK/y+suN89hgckGPoQ55HE&#10;3MVeoc3/VB/bF7BeXsGS+8QEXdbnl/X08pQzQbbZxelsVmc0q+PrgDF9kd6yLDQcaRgFI9jdxTS4&#10;HlxyMudX2pgyEONYTxmmswnNTADxQhlIJNrQNjy6DWdgNkQ4kbCEjN7oNj/PgSJu1jcG2Q5o6KvV&#10;hH5jZb+55dy3ELvBr5gGOlidiJNG24Zf5MeH18bl6LKwauzgCFqW1r59eUCGfqBZDGKlKckdxPQA&#10;SLyibmhX0jc6lPHUoh8lzjqPP/92n/1p3GTlrCeeUvs/toCSM/PVEREu67OzTOyinJ3PpqTgW8v6&#10;rcVt7Y0nVGrayiCKmP2TOYgKvX2mlVrmrGQCJyj3APSo3KRhf2gphVwuixuROUC6c49B5OAZpwzv&#10;0/4ZMIzzT8Sce3/gNMzf0WDwHYiw3CavdOHIEVfiVlZoEQrLxqXNm/ZWL17HT8viFwAAAP//AwBQ&#10;SwMEFAAGAAgAAAAhADe/+KXaAAAABQEAAA8AAABkcnMvZG93bnJldi54bWxMj81Ow0AMhO9IvMPK&#10;SNzopgFKlWZTIURPHIBSiaubNUnU/dPupg1vj+FCL5asGY+/qdeTNeJIMQ3eKZjPChDkWq8H1ynY&#10;fWxuliBSRqfReEcKvinBurm8qLHS/uTe6bjNneAQlypU0OccKilT25PFNPOBHGtfPlrMvMZO6ogn&#10;DrdGlkWxkBYHxx96DPTUU3vYjpYxgnkLenw97D7n0yY+65eE3YNS11fT4wpEpin/m+EXn2+gYaa9&#10;H51OwijgIvlvslbeFwsQezaVt3cgm1qe0zc/AAAA//8DAFBLAQItABQABgAIAAAAIQC2gziS/gAA&#10;AOEBAAATAAAAAAAAAAAAAAAAAAAAAABbQ29udGVudF9UeXBlc10ueG1sUEsBAi0AFAAGAAgAAAAh&#10;ADj9If/WAAAAlAEAAAsAAAAAAAAAAAAAAAAALwEAAF9yZWxzLy5yZWxzUEsBAi0AFAAGAAgAAAAh&#10;AGmvVmpSAgAAogQAAA4AAAAAAAAAAAAAAAAALgIAAGRycy9lMm9Eb2MueG1sUEsBAi0AFAAGAAgA&#10;AAAhADe/+KXaAAAABQEAAA8AAAAAAAAAAAAAAAAArAQAAGRycy9kb3ducmV2LnhtbFBLBQYAAAAA&#10;BAAEAPMAAACzBQAAAAA=&#10;" filled="f" strokecolor="red" strokeweight="1pt"/>
            </w:pict>
          </mc:Fallback>
        </mc:AlternateContent>
      </w:r>
      <w:r w:rsidR="008F3068">
        <w:br w:type="page"/>
      </w:r>
    </w:p>
    <w:p w14:paraId="4F7986C0" w14:textId="59DB59D5" w:rsidR="005154C7" w:rsidRDefault="005154C7" w:rsidP="005154C7">
      <w:pPr>
        <w:pStyle w:val="NESOSubHeading"/>
      </w:pPr>
      <w:bookmarkStart w:id="480" w:name="_Toc190179367"/>
      <w:r>
        <w:lastRenderedPageBreak/>
        <w:t>Natural Expiry of Agreement</w:t>
      </w:r>
      <w:bookmarkEnd w:id="480"/>
      <w:r>
        <w:t xml:space="preserve"> </w:t>
      </w:r>
    </w:p>
    <w:p w14:paraId="2019E21F" w14:textId="77777777" w:rsidR="005847D4" w:rsidRDefault="007F7975" w:rsidP="005A7E25">
      <w:pPr>
        <w:pStyle w:val="BodyText"/>
      </w:pPr>
      <w:r>
        <w:t>Where an agreement naturally comes to end</w:t>
      </w:r>
      <w:r w:rsidR="0053657C">
        <w:t xml:space="preserve"> and therefore </w:t>
      </w:r>
      <w:r w:rsidR="00F37BE3">
        <w:t xml:space="preserve">the Asset Owner has not initiated a premature termination of the agreement nor has the asset owner or the agent decide </w:t>
      </w:r>
      <w:r w:rsidR="00F75232">
        <w:t xml:space="preserve">to extend the agreement period, the SMP System will automatically </w:t>
      </w:r>
      <w:r w:rsidR="00C44DD1">
        <w:t xml:space="preserve">‘end </w:t>
      </w:r>
      <w:proofErr w:type="gramStart"/>
      <w:r w:rsidR="00C44DD1">
        <w:t>‘ the</w:t>
      </w:r>
      <w:proofErr w:type="gramEnd"/>
      <w:r w:rsidR="00C44DD1">
        <w:t xml:space="preserve"> agreement to take effect the Day + 1 of the Effective End Date. </w:t>
      </w:r>
      <w:r w:rsidR="00C54825">
        <w:t xml:space="preserve">On the portal, </w:t>
      </w:r>
      <w:r w:rsidR="00911D10">
        <w:t xml:space="preserve">under either the My Companies Tab </w:t>
      </w:r>
      <w:r w:rsidR="005847D4">
        <w:t xml:space="preserve">or the My Agent </w:t>
      </w:r>
      <w:proofErr w:type="gramStart"/>
      <w:r w:rsidR="005847D4">
        <w:t>Tab;</w:t>
      </w:r>
      <w:proofErr w:type="gramEnd"/>
      <w:r w:rsidR="005847D4">
        <w:t xml:space="preserve"> </w:t>
      </w:r>
    </w:p>
    <w:p w14:paraId="6EB4ACD6" w14:textId="77777777" w:rsidR="005847D4" w:rsidRDefault="005847D4" w:rsidP="005847D4">
      <w:pPr>
        <w:pStyle w:val="BodyText"/>
        <w:numPr>
          <w:ilvl w:val="0"/>
          <w:numId w:val="74"/>
        </w:numPr>
      </w:pPr>
      <w:r>
        <w:t>The agreement listing will appear in the ‘past agreement’ sub section</w:t>
      </w:r>
    </w:p>
    <w:p w14:paraId="04DF0890" w14:textId="2BE0F914" w:rsidR="005A7E25" w:rsidRDefault="00A43C83" w:rsidP="005847D4">
      <w:pPr>
        <w:pStyle w:val="BodyText"/>
        <w:numPr>
          <w:ilvl w:val="0"/>
          <w:numId w:val="74"/>
        </w:numPr>
      </w:pPr>
      <w:r>
        <w:t xml:space="preserve">The </w:t>
      </w:r>
      <w:r w:rsidR="00C54825">
        <w:t xml:space="preserve">Status will appear as </w:t>
      </w:r>
      <w:r>
        <w:t>‘</w:t>
      </w:r>
      <w:r w:rsidR="00911D10">
        <w:t>Agreement Expired’</w:t>
      </w:r>
      <w:r w:rsidR="005A7E25">
        <w:t xml:space="preserve"> </w:t>
      </w:r>
    </w:p>
    <w:p w14:paraId="1AFA4512" w14:textId="75DAEC9E" w:rsidR="00A43C83" w:rsidRDefault="00A43C83" w:rsidP="005847D4">
      <w:pPr>
        <w:pStyle w:val="BodyText"/>
        <w:numPr>
          <w:ilvl w:val="0"/>
          <w:numId w:val="74"/>
        </w:numPr>
      </w:pPr>
      <w:r>
        <w:t xml:space="preserve">Any originally </w:t>
      </w:r>
      <w:r w:rsidR="004319CB">
        <w:t>delegated assets will be automatically ‘re</w:t>
      </w:r>
      <w:r w:rsidR="00281C43">
        <w:t>legated</w:t>
      </w:r>
      <w:r w:rsidR="004319CB">
        <w:t xml:space="preserve">’ to the asset owner </w:t>
      </w:r>
      <w:r w:rsidR="00BF4517">
        <w:t xml:space="preserve">however the original total number of assets </w:t>
      </w:r>
      <w:r w:rsidR="007201C1">
        <w:t xml:space="preserve">assigned </w:t>
      </w:r>
      <w:r w:rsidR="007201C1" w:rsidRPr="007201C1">
        <w:rPr>
          <w:i/>
          <w:iCs/>
        </w:rPr>
        <w:t>displayed</w:t>
      </w:r>
      <w:r w:rsidR="007201C1">
        <w:t xml:space="preserve"> will remain as a visual reference only.</w:t>
      </w:r>
    </w:p>
    <w:p w14:paraId="09B2C50C" w14:textId="3F66A613" w:rsidR="009B4774" w:rsidRDefault="009B4774" w:rsidP="005847D4">
      <w:pPr>
        <w:pStyle w:val="BodyText"/>
        <w:numPr>
          <w:ilvl w:val="0"/>
          <w:numId w:val="74"/>
        </w:numPr>
      </w:pPr>
      <w:r>
        <w:t xml:space="preserve">Any assets that are committed to a Unit belonging to an agent will be subject to </w:t>
      </w:r>
      <w:r w:rsidR="005C79E0">
        <w:t xml:space="preserve">the </w:t>
      </w:r>
      <w:r>
        <w:t>Global Versioning</w:t>
      </w:r>
      <w:r w:rsidR="005C79E0">
        <w:t xml:space="preserve"> Process</w:t>
      </w:r>
      <w:r>
        <w:t xml:space="preserve"> and </w:t>
      </w:r>
      <w:r w:rsidR="006C2856">
        <w:t xml:space="preserve">extricated accordingly. </w:t>
      </w:r>
    </w:p>
    <w:p w14:paraId="3E5C1788" w14:textId="58C59543" w:rsidR="006C2856" w:rsidRDefault="006C2856" w:rsidP="005847D4">
      <w:pPr>
        <w:pStyle w:val="BodyText"/>
        <w:numPr>
          <w:ilvl w:val="0"/>
          <w:numId w:val="74"/>
        </w:numPr>
      </w:pPr>
      <w:r>
        <w:t xml:space="preserve">The assets in question </w:t>
      </w:r>
      <w:r w:rsidRPr="006C2856">
        <w:rPr>
          <w:b/>
          <w:bCs/>
        </w:rPr>
        <w:t>will no longer</w:t>
      </w:r>
      <w:r>
        <w:t xml:space="preserve"> be available to the Agent</w:t>
      </w:r>
      <w:r w:rsidR="003A4115">
        <w:t xml:space="preserve"> to perform trades with</w:t>
      </w:r>
      <w:r>
        <w:t xml:space="preserve"> on the </w:t>
      </w:r>
      <w:r w:rsidRPr="006C2856">
        <w:rPr>
          <w:b/>
          <w:bCs/>
          <w:i/>
          <w:iCs/>
        </w:rPr>
        <w:t>Effective End Date + 1 Day of the Agreement</w:t>
      </w:r>
    </w:p>
    <w:p w14:paraId="413DFAE9" w14:textId="29D8ABA4" w:rsidR="006C2856" w:rsidRPr="005A3712" w:rsidRDefault="006C2856" w:rsidP="006C2856">
      <w:pPr>
        <w:pStyle w:val="BodyText"/>
        <w:numPr>
          <w:ilvl w:val="0"/>
          <w:numId w:val="74"/>
        </w:numPr>
      </w:pPr>
      <w:r>
        <w:t>The assets in question will be made available to the Asset Owner</w:t>
      </w:r>
      <w:r w:rsidR="009B540F">
        <w:t xml:space="preserve"> to perform trades with</w:t>
      </w:r>
      <w:r>
        <w:t xml:space="preserve"> on the </w:t>
      </w:r>
      <w:r w:rsidRPr="006C2856">
        <w:rPr>
          <w:b/>
          <w:bCs/>
          <w:i/>
          <w:iCs/>
        </w:rPr>
        <w:t>Effective End Date + 1 Day of the Agreement</w:t>
      </w:r>
    </w:p>
    <w:p w14:paraId="586A9D92" w14:textId="334A2385" w:rsidR="00635257" w:rsidRPr="00635257" w:rsidRDefault="005A3712" w:rsidP="00635257">
      <w:pPr>
        <w:pStyle w:val="BodyText"/>
      </w:pPr>
      <w:r w:rsidRPr="00635257">
        <w:t xml:space="preserve">An example of an Agreement that has expired naturally – the Status value will display </w:t>
      </w:r>
      <w:r w:rsidR="00620779" w:rsidRPr="00635257">
        <w:t>as ‘Expired’ on the</w:t>
      </w:r>
      <w:r w:rsidR="00635257" w:rsidRPr="00635257">
        <w:t xml:space="preserve"> </w:t>
      </w:r>
      <w:r w:rsidR="00635257" w:rsidRPr="008E4748">
        <w:t>Effective End Date + 1 Day of the Agreement</w:t>
      </w:r>
      <w:r w:rsidR="008E4748">
        <w:t>.</w:t>
      </w:r>
    </w:p>
    <w:p w14:paraId="05FF9A52" w14:textId="0D2BDC29" w:rsidR="005A3712" w:rsidRPr="005A3712" w:rsidRDefault="005A3712" w:rsidP="005A3712">
      <w:pPr>
        <w:pStyle w:val="BodyText"/>
      </w:pPr>
    </w:p>
    <w:p w14:paraId="01BE43B7" w14:textId="77777777" w:rsidR="006C2856" w:rsidRDefault="006C2856" w:rsidP="00D95919">
      <w:pPr>
        <w:pStyle w:val="BodyText"/>
        <w:ind w:left="720"/>
      </w:pPr>
    </w:p>
    <w:p w14:paraId="4D8A7629" w14:textId="164AA654" w:rsidR="00EF0F84" w:rsidRPr="00551299" w:rsidRDefault="008E4748">
      <w:pPr>
        <w:spacing w:after="120"/>
        <w:rPr>
          <w:color w:val="454545" w:themeColor="text1"/>
          <w:lang w:val="en-GB"/>
        </w:rPr>
      </w:pPr>
      <w:r>
        <w:rPr>
          <w:noProof/>
        </w:rPr>
        <mc:AlternateContent>
          <mc:Choice Requires="wps">
            <w:drawing>
              <wp:anchor distT="0" distB="0" distL="114300" distR="114300" simplePos="0" relativeHeight="251658552" behindDoc="0" locked="0" layoutInCell="1" allowOverlap="1" wp14:anchorId="286C8B41" wp14:editId="7DCB83B2">
                <wp:simplePos x="0" y="0"/>
                <wp:positionH relativeFrom="column">
                  <wp:posOffset>3812614</wp:posOffset>
                </wp:positionH>
                <wp:positionV relativeFrom="paragraph">
                  <wp:posOffset>2624446</wp:posOffset>
                </wp:positionV>
                <wp:extent cx="510639" cy="261257"/>
                <wp:effectExtent l="0" t="0" r="22860" b="24765"/>
                <wp:wrapNone/>
                <wp:docPr id="656" name="Rectangle 656"/>
                <wp:cNvGraphicFramePr/>
                <a:graphic xmlns:a="http://schemas.openxmlformats.org/drawingml/2006/main">
                  <a:graphicData uri="http://schemas.microsoft.com/office/word/2010/wordprocessingShape">
                    <wps:wsp>
                      <wps:cNvSpPr/>
                      <wps:spPr>
                        <a:xfrm>
                          <a:off x="0" y="0"/>
                          <a:ext cx="510639" cy="26125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6F2B3A" id="Rectangle 656" o:spid="_x0000_s1026" style="position:absolute;margin-left:300.2pt;margin-top:206.65pt;width:40.2pt;height:20.55pt;z-index:251658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QXUAIAAKEEAAAOAAAAZHJzL2Uyb0RvYy54bWysVEtv2zAMvg/YfxB0X+1kfQZ1iqBFhgFF&#10;W6AdemZkKRag1yglTvfrR8lO03Y7DctBIUWKj48ffXm1s4ZtJUbtXcMnRzVn0gnfardu+I+n5Zdz&#10;zmIC14LxTjb8RUZ+Nf/86bIPMzn1nTetREZBXJz1oeFdSmFWVVF00kI88kE6MiqPFhKpuK5ahJ6i&#10;W1NN6/q06j22Ab2QMdLtzWDk8xJfKSnSvVJRJmYaTrWlcmI5V/ms5pcwWyOETouxDPiHKixoR0lf&#10;Q91AArZB/UcoqwX66FU6Et5WXiktZOmBupnUH7p57CDI0guBE8MrTPH/hRV328fwgARDH+Iskpi7&#10;2Cm0+Z/qY7sC1ssrWHKXmKDLk0l9+vWCM0Gm6elkenKWwawOjwPG9E16y7LQcKRZFIhgexvT4Lp3&#10;ybmcX2pjyjyMYz2RaXpW08gEEC2UgUSiDW3Do1tzBmZNfBMJS8jojW7z8xwo4np1bZBtgWa+XNb0&#10;Gyt755Zz30DsBr9iGthgdSJKGm0bfp4f718bl6PLQqqxgwNmWVr59uUBGfqBZTGIpaYktxDTAyDR&#10;irqhVUn3dCjjqUU/Spx1Hn/97T7707TJyllPNKX2f24AJWfmuyMeXEyOjzOvi3J8cjYlBd9aVm8t&#10;bmOvPaEyoaUMoojZP5m9qNDbZ9qoRc5KJnCCcg9Aj8p1GtaHdlLIxaK4EZcDpFv3GEQOnnHK8D7t&#10;ngHDOP9ExLnze0rD7AMNBt+BCItN8koXjhxwJW5lhfagsGzc2bxob/XidfiyzH8DAAD//wMAUEsD&#10;BBQABgAIAAAAIQCRDiuv3gAAAAsBAAAPAAAAZHJzL2Rvd25yZXYueG1sTI/NTsMwEITvSLyDtUjc&#10;qB0aQpXGqRCiJw5AqdSrGy9JVP/Jdtrw9iwnOO7uzOw3zWa2hp0xptE7CcVCAEPXeT26XsL+c3u3&#10;ApaycloZ71DCNybYtNdXjaq1v7gPPO9yzyjEpVpJGHIONeepG9CqtPABHd2+fLQq0xh7rqO6ULg1&#10;/F6Iils1OvowqIDPA3an3WQJI5j3oKe30/5QzNv4ol+T6h+lvL2Zn9bAMs75Twy/+OSBlpiOfnI6&#10;MSOhEqIkqYSyWC6BkaJaCSpzpM1DWQJvG/6/Q/sDAAD//wMAUEsBAi0AFAAGAAgAAAAhALaDOJL+&#10;AAAA4QEAABMAAAAAAAAAAAAAAAAAAAAAAFtDb250ZW50X1R5cGVzXS54bWxQSwECLQAUAAYACAAA&#10;ACEAOP0h/9YAAACUAQAACwAAAAAAAAAAAAAAAAAvAQAAX3JlbHMvLnJlbHNQSwECLQAUAAYACAAA&#10;ACEACuf0F1ACAAChBAAADgAAAAAAAAAAAAAAAAAuAgAAZHJzL2Uyb0RvYy54bWxQSwECLQAUAAYA&#10;CAAAACEAkQ4rr94AAAALAQAADwAAAAAAAAAAAAAAAACqBAAAZHJzL2Rvd25yZXYueG1sUEsFBgAA&#10;AAAEAAQA8wAAALUFAAAAAA==&#10;" filled="f" strokecolor="red" strokeweight="1pt"/>
            </w:pict>
          </mc:Fallback>
        </mc:AlternateContent>
      </w:r>
      <w:r w:rsidR="005A3712">
        <w:rPr>
          <w:noProof/>
        </w:rPr>
        <w:drawing>
          <wp:inline distT="0" distB="0" distL="0" distR="0" wp14:anchorId="0BD09723" wp14:editId="2BD7A396">
            <wp:extent cx="5543550" cy="3113405"/>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543550" cy="3113405"/>
                    </a:xfrm>
                    <a:prstGeom prst="rect">
                      <a:avLst/>
                    </a:prstGeom>
                    <a:noFill/>
                    <a:ln>
                      <a:noFill/>
                    </a:ln>
                  </pic:spPr>
                </pic:pic>
              </a:graphicData>
            </a:graphic>
          </wp:inline>
        </w:drawing>
      </w:r>
      <w:r w:rsidR="00110268">
        <w:br w:type="page"/>
      </w:r>
    </w:p>
    <w:p w14:paraId="53E3D95C" w14:textId="0C7AA49F" w:rsidR="00EF0F84" w:rsidRDefault="00EF0F84" w:rsidP="00EF0F84">
      <w:pPr>
        <w:pStyle w:val="NESOSubHeading"/>
      </w:pPr>
      <w:bookmarkStart w:id="481" w:name="_Toc190179368"/>
      <w:r>
        <w:lastRenderedPageBreak/>
        <w:t>Update to a Business Rule on Related Entity Agreement</w:t>
      </w:r>
      <w:bookmarkEnd w:id="481"/>
    </w:p>
    <w:p w14:paraId="14BB7C3E" w14:textId="65DB2353" w:rsidR="00EF0F84" w:rsidRDefault="00234728" w:rsidP="00EF0F84">
      <w:pPr>
        <w:pStyle w:val="BodyText"/>
      </w:pPr>
      <w:r>
        <w:t xml:space="preserve">As of Release 3.7 an update has been made affecting Asset(s). Any registered asset(s) that have a ‘future’ effective from date that exceeds the End Date of any current Related Entity Agreement </w:t>
      </w:r>
      <w:r w:rsidR="004C0532">
        <w:t xml:space="preserve">will be prohibited from being available to the Asset Owner to </w:t>
      </w:r>
      <w:r w:rsidR="00B86D55">
        <w:t>delegate to the Agent</w:t>
      </w:r>
      <w:r w:rsidR="00337655">
        <w:t xml:space="preserve"> unless the Asset Effective </w:t>
      </w:r>
      <w:proofErr w:type="gramStart"/>
      <w:r w:rsidR="00337655">
        <w:t>From</w:t>
      </w:r>
      <w:proofErr w:type="gramEnd"/>
      <w:r w:rsidR="00337655">
        <w:t xml:space="preserve"> Date is adjusted so it falls within the timeframe of the </w:t>
      </w:r>
      <w:r w:rsidR="0053252F">
        <w:t xml:space="preserve">agreement. Any adjustments must be requested with your NESO Contract Manager to update post asset registration. </w:t>
      </w:r>
    </w:p>
    <w:p w14:paraId="0CC1D777" w14:textId="746F8407" w:rsidR="00B05E92" w:rsidRPr="00737BAC" w:rsidRDefault="00110268" w:rsidP="00737BAC">
      <w:pPr>
        <w:spacing w:after="120"/>
        <w:rPr>
          <w:color w:val="454545" w:themeColor="text1"/>
          <w:lang w:val="en-GB"/>
        </w:rPr>
      </w:pPr>
      <w:r>
        <w:br w:type="page"/>
      </w:r>
    </w:p>
    <w:p w14:paraId="793BCC7A" w14:textId="65288927" w:rsidR="00B05E92" w:rsidRDefault="006D782B" w:rsidP="00B05E92">
      <w:pPr>
        <w:pStyle w:val="NESOSubHeading"/>
      </w:pPr>
      <w:bookmarkStart w:id="482" w:name="_Toc190179369"/>
      <w:r>
        <w:lastRenderedPageBreak/>
        <w:t>Visibility of Assets &amp; Units post Agreement</w:t>
      </w:r>
      <w:bookmarkEnd w:id="482"/>
    </w:p>
    <w:p w14:paraId="22657ECB" w14:textId="75A2F440" w:rsidR="00B05E92" w:rsidRDefault="00A53205" w:rsidP="00B05E92">
      <w:pPr>
        <w:pStyle w:val="BodyText"/>
      </w:pPr>
      <w:r>
        <w:t xml:space="preserve">As of Release 3.7, </w:t>
      </w:r>
      <w:r w:rsidR="007424F2">
        <w:t xml:space="preserve">the asset owner will be afforded </w:t>
      </w:r>
      <w:r w:rsidR="002A4BCD">
        <w:t>the ability to view ‘relegated’ asset(s)</w:t>
      </w:r>
      <w:r w:rsidR="003A15FB">
        <w:t xml:space="preserve"> in</w:t>
      </w:r>
      <w:r w:rsidR="005320A2">
        <w:t xml:space="preserve"> a more streamlined fashion. For those asset(s) affected, the latest version </w:t>
      </w:r>
      <w:r w:rsidR="00F8696D">
        <w:t xml:space="preserve">(accepted) </w:t>
      </w:r>
      <w:r w:rsidR="005320A2">
        <w:t xml:space="preserve">will display as a Tile </w:t>
      </w:r>
      <w:r w:rsidR="00F8696D">
        <w:t>on the Assets Sub Page as standard</w:t>
      </w:r>
      <w:r w:rsidR="0011298F">
        <w:t>, however if user wishes to view the historic changes and predecessor versions of the individual asset</w:t>
      </w:r>
      <w:r w:rsidR="00647D66">
        <w:t xml:space="preserve">, then they are able to do this by </w:t>
      </w:r>
      <w:r w:rsidR="003C4649">
        <w:t xml:space="preserve">clicking on the three drop down dots, selecting the option </w:t>
      </w:r>
      <w:r w:rsidR="00BF4492">
        <w:t>to ‘</w:t>
      </w:r>
      <w:r w:rsidR="00BF4492" w:rsidRPr="00BF4492">
        <w:rPr>
          <w:b/>
          <w:bCs/>
        </w:rPr>
        <w:t>View Details’</w:t>
      </w:r>
      <w:r w:rsidR="00BF4492">
        <w:t xml:space="preserve"> </w:t>
      </w:r>
      <w:r w:rsidR="00737BAC">
        <w:t xml:space="preserve">and navigating to the ‘View Asset Version History’ on the right hand section of the screen </w:t>
      </w:r>
    </w:p>
    <w:p w14:paraId="7D5A1B87" w14:textId="414ACE58" w:rsidR="005A7E25" w:rsidRDefault="00737BAC" w:rsidP="005A7E25">
      <w:pPr>
        <w:pStyle w:val="NESOSubHeading"/>
        <w:numPr>
          <w:ilvl w:val="0"/>
          <w:numId w:val="0"/>
        </w:numPr>
        <w:ind w:left="453"/>
      </w:pPr>
      <w:bookmarkStart w:id="483" w:name="_Toc190179370"/>
      <w:r>
        <w:rPr>
          <w:noProof/>
        </w:rPr>
        <mc:AlternateContent>
          <mc:Choice Requires="wps">
            <w:drawing>
              <wp:anchor distT="0" distB="0" distL="114300" distR="114300" simplePos="0" relativeHeight="251658553" behindDoc="0" locked="0" layoutInCell="1" allowOverlap="1" wp14:anchorId="6DDAD59D" wp14:editId="5D2F122B">
                <wp:simplePos x="0" y="0"/>
                <wp:positionH relativeFrom="column">
                  <wp:posOffset>1034176</wp:posOffset>
                </wp:positionH>
                <wp:positionV relativeFrom="paragraph">
                  <wp:posOffset>1154900</wp:posOffset>
                </wp:positionV>
                <wp:extent cx="201880" cy="225631"/>
                <wp:effectExtent l="0" t="0" r="27305" b="22225"/>
                <wp:wrapNone/>
                <wp:docPr id="663" name="Rectangle 663"/>
                <wp:cNvGraphicFramePr/>
                <a:graphic xmlns:a="http://schemas.openxmlformats.org/drawingml/2006/main">
                  <a:graphicData uri="http://schemas.microsoft.com/office/word/2010/wordprocessingShape">
                    <wps:wsp>
                      <wps:cNvSpPr/>
                      <wps:spPr>
                        <a:xfrm>
                          <a:off x="0" y="0"/>
                          <a:ext cx="201880" cy="22563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9F9CB1" id="Rectangle 663" o:spid="_x0000_s1026" style="position:absolute;margin-left:81.45pt;margin-top:90.95pt;width:15.9pt;height:17.75pt;z-index:25165855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2eUfQIAAF4FAAAOAAAAZHJzL2Uyb0RvYy54bWysVE1v2zAMvQ/YfxB0Xx1nbdcFdYqgRYYB&#10;RRu0HXpWZCk2IIsapcTJfv0o+SNBV+wwzAdZEslH8onk9c2+MWyn0NdgC56fTThTVkJZ203Bf7ws&#10;P11x5oOwpTBgVcEPyvOb+ccP162bqSlUYEqFjECsn7Wu4FUIbpZlXlaqEf4MnLIk1ICNCHTETVai&#10;aAm9Mdl0MrnMWsDSIUjlPd3edUI+T/haKxketfYqMFNwii2kFdO6jms2vxazDQpX1bIPQ/xDFI2o&#10;LTkdoe5EEGyL9R9QTS0RPOhwJqHJQOtaqpQDZZNP3mTzXAmnUi5EjncjTf7/wcqH3bNbIdHQOj/z&#10;tI1Z7DU28U/xsX0i6zCSpfaBSbqkeK+uiFJJoun04vJzHsnMjsYOffimoGFxU3Ckt0gUid29D53q&#10;oBJ9WVjWxqT3MDZeeDB1Ge/SATfrW4NsJ+ghl8sJfb27EzVyHk2zYyppFw5GRQxjn5RmdRmDT5Gk&#10;KlMjrJBS2ZB3okqUqvOWX5w4i3UZLVKmCTAia4pyxO4BBs0OZMDu8u71o6lKRToaT/4WWGc8WiTP&#10;YMNo3NQW8D0AQ1n1njv9gaSOmsjSGsrDChlC1yLeyWVN73YvfFgJpJ6gp6Y+D4+0aANtwaHfcVYB&#10;/nrvPupTqZKUs5Z6rOD+51ag4sx8t1TEX/Pz89iU6XB+8WVKBzyVrE8ldtvcAr1+ThPFybSN+sEM&#10;W43QvNI4WESvJBJWku+Cy4DD4TZ0vU8DRarFIqlRIzoR7u2zkxE8shrr8mX/KtD1xRuo6h9g6Ecx&#10;e1PDnW60tLDYBtB1KvAjrz3f1MSpcPqBE6fE6TlpHcfi/DcAAAD//wMAUEsDBBQABgAIAAAAIQB2&#10;dlmS3gAAAAsBAAAPAAAAZHJzL2Rvd25yZXYueG1sTI9BT8MwDIXvSPyHyEjcWNpqWrfSdEKInTgA&#10;YxLXrDFttcSJmnQr/x7vBLf35Ofnz/V2dlaccYyDJwX5IgOB1HozUKfg8Ll7WIOISZPR1hMq+MEI&#10;2+b2ptaV8Rf6wPM+dYJLKFZaQZ9SqKSMbY9Ox4UPSDz79qPTie3YSTPqC5c7K4ssW0mnB+ILvQ74&#10;3GN72k+OMYJ9D2Z6Ox2+8nk3vpjXqLtSqfu7+ekRRMI5/YXhis870DDT0U9korDsV8WGoyzWOYtr&#10;YrMsQRwVFHm5BNnU8v8PzS8AAAD//wMAUEsBAi0AFAAGAAgAAAAhALaDOJL+AAAA4QEAABMAAAAA&#10;AAAAAAAAAAAAAAAAAFtDb250ZW50X1R5cGVzXS54bWxQSwECLQAUAAYACAAAACEAOP0h/9YAAACU&#10;AQAACwAAAAAAAAAAAAAAAAAvAQAAX3JlbHMvLnJlbHNQSwECLQAUAAYACAAAACEA169nlH0CAABe&#10;BQAADgAAAAAAAAAAAAAAAAAuAgAAZHJzL2Uyb0RvYy54bWxQSwECLQAUAAYACAAAACEAdnZZkt4A&#10;AAALAQAADwAAAAAAAAAAAAAAAADXBAAAZHJzL2Rvd25yZXYueG1sUEsFBgAAAAAEAAQA8wAAAOIF&#10;AAAAAA==&#10;" filled="f" strokecolor="red" strokeweight="1pt"/>
            </w:pict>
          </mc:Fallback>
        </mc:AlternateContent>
      </w:r>
      <w:r w:rsidR="00B05E92">
        <w:rPr>
          <w:noProof/>
        </w:rPr>
        <w:drawing>
          <wp:inline distT="0" distB="0" distL="0" distR="0" wp14:anchorId="0EBFE321" wp14:editId="2E6BD2A2">
            <wp:extent cx="3539335" cy="1839432"/>
            <wp:effectExtent l="0" t="0" r="4445" b="889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549713" cy="1844825"/>
                    </a:xfrm>
                    <a:prstGeom prst="rect">
                      <a:avLst/>
                    </a:prstGeom>
                    <a:noFill/>
                    <a:ln>
                      <a:noFill/>
                    </a:ln>
                  </pic:spPr>
                </pic:pic>
              </a:graphicData>
            </a:graphic>
          </wp:inline>
        </w:drawing>
      </w:r>
      <w:bookmarkEnd w:id="483"/>
    </w:p>
    <w:p w14:paraId="5BD24697" w14:textId="1C89620F" w:rsidR="00557E23" w:rsidRPr="003C4649" w:rsidRDefault="00557E23" w:rsidP="00557E23">
      <w:pPr>
        <w:pStyle w:val="BodyText"/>
        <w:rPr>
          <w:i/>
          <w:iCs/>
        </w:rPr>
      </w:pPr>
      <w:r w:rsidRPr="003C4649">
        <w:rPr>
          <w:i/>
          <w:iCs/>
        </w:rPr>
        <w:t>Viewing Asset (Version) History as the Asset Owner</w:t>
      </w:r>
    </w:p>
    <w:p w14:paraId="1EC74379" w14:textId="07388F68" w:rsidR="00557E23" w:rsidRDefault="00737BAC" w:rsidP="00557E23">
      <w:pPr>
        <w:pStyle w:val="BodyText"/>
      </w:pPr>
      <w:r>
        <w:rPr>
          <w:noProof/>
        </w:rPr>
        <mc:AlternateContent>
          <mc:Choice Requires="wps">
            <w:drawing>
              <wp:anchor distT="0" distB="0" distL="114300" distR="114300" simplePos="0" relativeHeight="251658554" behindDoc="0" locked="0" layoutInCell="1" allowOverlap="1" wp14:anchorId="1FE242DA" wp14:editId="2959DB78">
                <wp:simplePos x="0" y="0"/>
                <wp:positionH relativeFrom="column">
                  <wp:posOffset>3908004</wp:posOffset>
                </wp:positionH>
                <wp:positionV relativeFrom="paragraph">
                  <wp:posOffset>1348121</wp:posOffset>
                </wp:positionV>
                <wp:extent cx="1341912" cy="391886"/>
                <wp:effectExtent l="0" t="0" r="10795" b="27305"/>
                <wp:wrapNone/>
                <wp:docPr id="664" name="Rectangle 664"/>
                <wp:cNvGraphicFramePr/>
                <a:graphic xmlns:a="http://schemas.openxmlformats.org/drawingml/2006/main">
                  <a:graphicData uri="http://schemas.microsoft.com/office/word/2010/wordprocessingShape">
                    <wps:wsp>
                      <wps:cNvSpPr/>
                      <wps:spPr>
                        <a:xfrm>
                          <a:off x="0" y="0"/>
                          <a:ext cx="1341912" cy="391886"/>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84FA7E" id="Rectangle 664" o:spid="_x0000_s1026" style="position:absolute;margin-left:307.7pt;margin-top:106.15pt;width:105.65pt;height:30.85pt;z-index:2516585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ablUQIAAKIEAAAOAAAAZHJzL2Uyb0RvYy54bWysVEtvGjEQvlfqf7B8L8sSmhDEEqFEVJWi&#10;BIlUORuvzVryq2PDQn99x94lkLSnqhzMjGc8j2++2dndwWiyFxCUsxUtB0NKhOWuVnZb0R8vyy8T&#10;SkJktmbaWVHRowj0bv7506z1UzFyjdO1AIJBbJi2vqJNjH5aFIE3wrAwcF5YNEoHhkVUYVvUwFqM&#10;bnQxGg6vi9ZB7cFxEQLePnRGOs/xpRQ8PksZRCS6olhbzCfkc5POYj5j0y0w3yjel8H+oQrDlMWk&#10;b6EeWGRkB+qPUEZxcMHJOODOFE5KxUXuAbsphx+6WTfMi9wLghP8G0zh/4XlT/u1XwHC0PowDSim&#10;Lg4STPrH+sghg3V8A0scIuF4WV6Ny9tyRAlH29VtOZlcJzSL82sPIX4TzpAkVBRwGBkjtn8MsXM9&#10;uaRk1i2V1nkg2pIWM4xuhjgzzpAXUrOIovF1RYPdUsL0FgnHI+SQwWlVp+cpUIDt5l4D2TMc+nI5&#10;xF9f2Tu3lPuBhabzy6aODkZF5KRWpqKT9Pj0WtsUXWRW9R2cQUvSxtXHFRBwHc2C50uFSR5ZiCsG&#10;yCvsBnclPuMhtcMWXS9R0jj49bf75I/jRislLfIU2/+5YyAo0d8tEuG2HI8TsbMy/nozQgUuLZtL&#10;i92Ze4eolLiVnmcx+Ud9EiU484ortUhZ0cQsx9wd0L1yH7v9waXkYrHIbkhmz+KjXXuegiecErwv&#10;h1cGvp9/ROY8uROn2fQDDTrfjgiLXXRSZY6ccUVuJQUXIbOsX9q0aZd69jp/Wua/AQAA//8DAFBL&#10;AwQUAAYACAAAACEATS/Fq98AAAALAQAADwAAAGRycy9kb3ducmV2LnhtbEyPTU/DMAyG70j8h8iT&#10;uLG0ZbRTaTohxE4cgDGJq9dkbbV8KUm38u8xJ3a0/fj142YzG83OKsTRWQH5MgOmbOfkaHsB+6/t&#10;/RpYTGglameVgB8VYdPe3jRYS3exn+q8Sz2jEBtrFDCk5GvOYzcog3HpvLI0O7pgMFEZei4DXijc&#10;aF5kWckNjpYuDOjVy6C6024ypOH1h5fT+2n/nc/b8CrfIvaVEHeL+fkJWFJz+ofhT592oCWng5us&#10;jEwLKPPHFaECirx4AEbEuigrYAfqVKsMeNvw6x/aXwAAAP//AwBQSwECLQAUAAYACAAAACEAtoM4&#10;kv4AAADhAQAAEwAAAAAAAAAAAAAAAAAAAAAAW0NvbnRlbnRfVHlwZXNdLnhtbFBLAQItABQABgAI&#10;AAAAIQA4/SH/1gAAAJQBAAALAAAAAAAAAAAAAAAAAC8BAABfcmVscy8ucmVsc1BLAQItABQABgAI&#10;AAAAIQCdIablUQIAAKIEAAAOAAAAAAAAAAAAAAAAAC4CAABkcnMvZTJvRG9jLnhtbFBLAQItABQA&#10;BgAIAAAAIQBNL8Wr3wAAAAsBAAAPAAAAAAAAAAAAAAAAAKsEAABkcnMvZG93bnJldi54bWxQSwUG&#10;AAAAAAQABADzAAAAtwUAAAAA&#10;" filled="f" strokecolor="red" strokeweight="1pt"/>
            </w:pict>
          </mc:Fallback>
        </mc:AlternateContent>
      </w:r>
      <w:r w:rsidR="001B0F63">
        <w:rPr>
          <w:noProof/>
        </w:rPr>
        <w:drawing>
          <wp:inline distT="0" distB="0" distL="0" distR="0" wp14:anchorId="1D134EBC" wp14:editId="2E9F192E">
            <wp:extent cx="5543550" cy="2846070"/>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543550" cy="2846070"/>
                    </a:xfrm>
                    <a:prstGeom prst="rect">
                      <a:avLst/>
                    </a:prstGeom>
                    <a:noFill/>
                    <a:ln>
                      <a:noFill/>
                    </a:ln>
                  </pic:spPr>
                </pic:pic>
              </a:graphicData>
            </a:graphic>
          </wp:inline>
        </w:drawing>
      </w:r>
    </w:p>
    <w:p w14:paraId="4E521A08" w14:textId="77777777" w:rsidR="00737BAC" w:rsidRDefault="00737BAC" w:rsidP="00557E23">
      <w:pPr>
        <w:pStyle w:val="BodyText"/>
      </w:pPr>
    </w:p>
    <w:p w14:paraId="08A2A0D1" w14:textId="77777777" w:rsidR="00737BAC" w:rsidRDefault="00737BAC" w:rsidP="00557E23">
      <w:pPr>
        <w:pStyle w:val="BodyText"/>
      </w:pPr>
    </w:p>
    <w:p w14:paraId="3D98D035" w14:textId="77777777" w:rsidR="00737BAC" w:rsidRDefault="00737BAC" w:rsidP="00557E23">
      <w:pPr>
        <w:pStyle w:val="BodyText"/>
      </w:pPr>
    </w:p>
    <w:p w14:paraId="656583BC" w14:textId="77777777" w:rsidR="00737BAC" w:rsidRDefault="00737BAC" w:rsidP="00557E23">
      <w:pPr>
        <w:pStyle w:val="BodyText"/>
      </w:pPr>
    </w:p>
    <w:p w14:paraId="089E9477" w14:textId="3ABA2743" w:rsidR="00737BAC" w:rsidRDefault="00737BAC" w:rsidP="00737BAC">
      <w:pPr>
        <w:pStyle w:val="NESOSubHeading"/>
      </w:pPr>
      <w:bookmarkStart w:id="484" w:name="_Toc190179371"/>
      <w:r>
        <w:lastRenderedPageBreak/>
        <w:t>Visibility of Assets &amp; Units post Agreement (cont)</w:t>
      </w:r>
      <w:bookmarkEnd w:id="484"/>
    </w:p>
    <w:p w14:paraId="141DFDB7" w14:textId="34C04D89" w:rsidR="00737BAC" w:rsidRPr="00812DF2" w:rsidRDefault="00200343" w:rsidP="00557E23">
      <w:pPr>
        <w:pStyle w:val="BodyText"/>
        <w:rPr>
          <w:i/>
          <w:iCs/>
        </w:rPr>
      </w:pPr>
      <w:r>
        <w:t xml:space="preserve">A new screen/page will display with an itemised history of all the previous iterations/versions of the Asset </w:t>
      </w:r>
      <w:r w:rsidR="00812DF2">
        <w:t xml:space="preserve">with relevant column information </w:t>
      </w:r>
      <w:r w:rsidR="00812DF2" w:rsidRPr="00812DF2">
        <w:rPr>
          <w:i/>
          <w:iCs/>
        </w:rPr>
        <w:t xml:space="preserve">e.g where the asset was delegated to an agent, and when it was relegated back </w:t>
      </w:r>
    </w:p>
    <w:p w14:paraId="3F091E0A" w14:textId="5A610ABB" w:rsidR="00557E23" w:rsidRDefault="00012250" w:rsidP="005A7E25">
      <w:pPr>
        <w:pStyle w:val="NESOSubHeading"/>
        <w:numPr>
          <w:ilvl w:val="0"/>
          <w:numId w:val="0"/>
        </w:numPr>
        <w:ind w:left="453"/>
      </w:pPr>
      <w:bookmarkStart w:id="485" w:name="_Toc190179372"/>
      <w:r>
        <w:rPr>
          <w:noProof/>
        </w:rPr>
        <mc:AlternateContent>
          <mc:Choice Requires="wps">
            <w:drawing>
              <wp:anchor distT="0" distB="0" distL="114300" distR="114300" simplePos="0" relativeHeight="251658555" behindDoc="0" locked="0" layoutInCell="1" allowOverlap="1" wp14:anchorId="57E59ACC" wp14:editId="59EEC204">
                <wp:simplePos x="0" y="0"/>
                <wp:positionH relativeFrom="column">
                  <wp:posOffset>451929</wp:posOffset>
                </wp:positionH>
                <wp:positionV relativeFrom="paragraph">
                  <wp:posOffset>1466878</wp:posOffset>
                </wp:positionV>
                <wp:extent cx="5240741" cy="1050878"/>
                <wp:effectExtent l="0" t="0" r="17145" b="16510"/>
                <wp:wrapNone/>
                <wp:docPr id="665" name="Rectangle 665"/>
                <wp:cNvGraphicFramePr/>
                <a:graphic xmlns:a="http://schemas.openxmlformats.org/drawingml/2006/main">
                  <a:graphicData uri="http://schemas.microsoft.com/office/word/2010/wordprocessingShape">
                    <wps:wsp>
                      <wps:cNvSpPr/>
                      <wps:spPr>
                        <a:xfrm>
                          <a:off x="0" y="0"/>
                          <a:ext cx="5240741" cy="1050878"/>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7A236C" id="Rectangle 665" o:spid="_x0000_s1026" style="position:absolute;margin-left:35.6pt;margin-top:115.5pt;width:412.65pt;height:82.75pt;z-index:2516585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xxgUAIAAKMEAAAOAAAAZHJzL2Uyb0RvYy54bWysVEtvGjEQvlfqf7B8b3ZBpFDEEiEQVSWU&#10;RCJVzsZrs5b86tiw0F/fsXcJNO2pKgcz4xnP45tvdvZwMpocBQTlbEUHdyUlwnJXK7uv6PeX9acJ&#10;JSEyWzPtrKjoWQT6MP/4Ydb6qRi6xulaAMEgNkxbX9EmRj8tisAbYVi4c15YNEoHhkVUYV/UwFqM&#10;bnQxLMvPReug9uC4CAFvV52RznN8KQWPT1IGEYmuKNYW8wn53KWzmM/YdA/MN4r3ZbB/qMIwZTHp&#10;W6gVi4wcQP0RyigOLjgZ77gzhZNScZF7wG4G5btutg3zIveC4AT/BlP4f2H543HrnwFhaH2YBhRT&#10;FycJJv1jfeSUwTq/gSVOkXC8vB+OyvFoQAlH26C8LyfjSYKzuD73EOJX4QxJQkUBp5FBYsdNiJ3r&#10;xSVls26ttM4T0Za0GHU4LnFonCExpGYRRePriga7p4TpPTKOR8ghg9OqTs9ToAD73VIDOTKc+npd&#10;4q+v7De3lHvFQtP5ZVPHB6MiklIrU9FJenx5rW2KLjKt+g6uqCVp5+rzMxBwHc+C52uFSTYsxGcG&#10;SCzsBpclPuEhtcMWXS9R0jj4+bf75I/zRislLRIV2/9xYCAo0d8sMuHLYDRKzM7K6H48RAVuLbtb&#10;iz2YpUNUcG5YXRaTf9QXUYIzr7hTi5QVTcxyzN0B3SvL2C0QbiUXi0V2QzZ7Fjd263kKnnBK8L6c&#10;Xhn4fv4RqfPoLqRm03c06Hw7IiwO0UmVOXLFFbmVFNyEzLJ+a9Oq3erZ6/ptmf8CAAD//wMAUEsD&#10;BBQABgAIAAAAIQAtzYB13gAAAAoBAAAPAAAAZHJzL2Rvd25yZXYueG1sTI/NTsMwEITvSLyDtUjc&#10;qJNU9CeNUyFETxyAUonrNjZJVHttxU4b3p7tCW672pnZb6rt5Kw4myH2nhTkswyEocbrnloFh8/d&#10;wwpETEgarSej4MdE2Na3NxWW2l/ow5z3qRUcQrFEBV1KoZQyNp1xGGc+GOLbtx8cJl6HVuoBLxzu&#10;rCyybCEd9sQfOgzmuTPNaT86xgj2Pejx7XT4yqfd8KJfI7ZLpe7vpqcNiGSm9CeGKz57oGamox9J&#10;R2EVLPOClQqKec6dWLBaLx5BHBXMr4OsK/m/Qv0LAAD//wMAUEsBAi0AFAAGAAgAAAAhALaDOJL+&#10;AAAA4QEAABMAAAAAAAAAAAAAAAAAAAAAAFtDb250ZW50X1R5cGVzXS54bWxQSwECLQAUAAYACAAA&#10;ACEAOP0h/9YAAACUAQAACwAAAAAAAAAAAAAAAAAvAQAAX3JlbHMvLnJlbHNQSwECLQAUAAYACAAA&#10;ACEAxhMcYFACAACjBAAADgAAAAAAAAAAAAAAAAAuAgAAZHJzL2Uyb0RvYy54bWxQSwECLQAUAAYA&#10;CAAAACEALc2Add4AAAAKAQAADwAAAAAAAAAAAAAAAACqBAAAZHJzL2Rvd25yZXYueG1sUEsFBgAA&#10;AAAEAAQA8wAAALUFAAAAAA==&#10;" filled="f" strokecolor="red" strokeweight="1pt"/>
            </w:pict>
          </mc:Fallback>
        </mc:AlternateContent>
      </w:r>
      <w:r w:rsidR="00F75498">
        <w:rPr>
          <w:noProof/>
        </w:rPr>
        <w:drawing>
          <wp:inline distT="0" distB="0" distL="0" distR="0" wp14:anchorId="2728DDE8" wp14:editId="01BCD7DD">
            <wp:extent cx="5543550" cy="2652395"/>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543550" cy="2652395"/>
                    </a:xfrm>
                    <a:prstGeom prst="rect">
                      <a:avLst/>
                    </a:prstGeom>
                    <a:noFill/>
                    <a:ln>
                      <a:noFill/>
                    </a:ln>
                  </pic:spPr>
                </pic:pic>
              </a:graphicData>
            </a:graphic>
          </wp:inline>
        </w:drawing>
      </w:r>
      <w:bookmarkEnd w:id="485"/>
    </w:p>
    <w:p w14:paraId="7AF9CDCF" w14:textId="25CB9F78" w:rsidR="00F75498" w:rsidRDefault="00F75498" w:rsidP="001B0F63">
      <w:pPr>
        <w:pStyle w:val="BodyText"/>
      </w:pPr>
    </w:p>
    <w:p w14:paraId="215924F3" w14:textId="1C6F7B12" w:rsidR="00737A42" w:rsidRDefault="003430B8" w:rsidP="001B0F63">
      <w:pPr>
        <w:pStyle w:val="BodyText"/>
      </w:pPr>
      <w:r>
        <w:t>As of Release 3.7 an agent</w:t>
      </w:r>
      <w:r w:rsidR="00CF2AE3">
        <w:t>, following Globally Versioning and the release of Assets from a Committed Unit, where applicable</w:t>
      </w:r>
      <w:r w:rsidR="00E3641A">
        <w:t xml:space="preserve"> the User</w:t>
      </w:r>
      <w:r>
        <w:t xml:space="preserve"> will be able to differentiate between a</w:t>
      </w:r>
      <w:r w:rsidR="00821278">
        <w:t xml:space="preserve"> </w:t>
      </w:r>
      <w:r w:rsidR="00821278" w:rsidRPr="00E3641A">
        <w:rPr>
          <w:i/>
          <w:iCs/>
        </w:rPr>
        <w:t>‘Benched’ Unit and ‘</w:t>
      </w:r>
      <w:proofErr w:type="gramStart"/>
      <w:r w:rsidR="00821278" w:rsidRPr="00E3641A">
        <w:rPr>
          <w:i/>
          <w:iCs/>
        </w:rPr>
        <w:t>Non Benched</w:t>
      </w:r>
      <w:proofErr w:type="gramEnd"/>
      <w:r w:rsidR="00821278" w:rsidRPr="00E3641A">
        <w:rPr>
          <w:i/>
          <w:iCs/>
        </w:rPr>
        <w:t>’ Unit</w:t>
      </w:r>
      <w:r w:rsidR="00821278">
        <w:t xml:space="preserve"> </w:t>
      </w:r>
      <w:r w:rsidR="00956953">
        <w:t xml:space="preserve">through the Aggregate Value for Assets on the Unit Tile – which will display as ‘0’. </w:t>
      </w:r>
    </w:p>
    <w:p w14:paraId="24F6DBB6" w14:textId="57D7ED6D" w:rsidR="00737A42" w:rsidRDefault="00E21944" w:rsidP="001B0F63">
      <w:pPr>
        <w:pStyle w:val="BodyText"/>
      </w:pPr>
      <w:r>
        <w:rPr>
          <w:noProof/>
        </w:rPr>
        <mc:AlternateContent>
          <mc:Choice Requires="wps">
            <w:drawing>
              <wp:anchor distT="0" distB="0" distL="114300" distR="114300" simplePos="0" relativeHeight="251658558" behindDoc="0" locked="0" layoutInCell="1" allowOverlap="1" wp14:anchorId="11BC5DB8" wp14:editId="389B8CCD">
                <wp:simplePos x="0" y="0"/>
                <wp:positionH relativeFrom="column">
                  <wp:posOffset>2810055</wp:posOffset>
                </wp:positionH>
                <wp:positionV relativeFrom="paragraph">
                  <wp:posOffset>3143082</wp:posOffset>
                </wp:positionV>
                <wp:extent cx="1173192" cy="250166"/>
                <wp:effectExtent l="0" t="0" r="27305" b="17145"/>
                <wp:wrapNone/>
                <wp:docPr id="669" name="Rectangle 669"/>
                <wp:cNvGraphicFramePr/>
                <a:graphic xmlns:a="http://schemas.openxmlformats.org/drawingml/2006/main">
                  <a:graphicData uri="http://schemas.microsoft.com/office/word/2010/wordprocessingShape">
                    <wps:wsp>
                      <wps:cNvSpPr/>
                      <wps:spPr>
                        <a:xfrm>
                          <a:off x="0" y="0"/>
                          <a:ext cx="1173192" cy="250166"/>
                        </a:xfrm>
                        <a:prstGeom prst="rect">
                          <a:avLst/>
                        </a:prstGeom>
                        <a:noFill/>
                        <a:ln>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216FFD" id="Rectangle 669" o:spid="_x0000_s1026" style="position:absolute;margin-left:221.25pt;margin-top:247.5pt;width:92.4pt;height:19.7pt;z-index:25165855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2SOgQIAAF8FAAAOAAAAZHJzL2Uyb0RvYy54bWysVEtv2zAMvg/YfxB0X21nTR9BnSJr0WFA&#10;0RZrh54VWYoNyKJGKa/9+lHyI0FX7DDsYosi+ZH8RPLqetcatlHoG7AlL05yzpSVUDV2VfIfL3ef&#10;LjjzQdhKGLCq5Hvl+fX844errZupCdRgKoWMQKyfbV3J6xDcLMu8rFUr/Ak4ZUmpAVsRSMRVVqHY&#10;Enprskmen2VbwMohSOU93d52Sj5P+ForGR619iowU3LKLaQvpu8yfrP5lZitULi6kX0a4h+yaEVj&#10;KegIdSuCYGts/oBqG4ngQYcTCW0GWjdSpRqomiJ/U81zLZxKtRA53o00+f8HKx82z+4JiYat8zNP&#10;x1jFTmMb/5Qf2yWy9iNZaheYpMuiOP9cXE44k6SbTPPi7CyymR28HfrwVUHL4qHkSI+ROBKbex86&#10;08EkBrNw1xiTHsTYeOHBNFW8SwKuljcG2UbEl8y/5NP0eBTuyIyk6JodakmnsDcqYhj7XWnWVJT9&#10;JGWS2kyNsEJKZUPRqWpRqS5aMc3zMVhszOiRKk2AEVlTliN2DzBYdiADdld3bx9dVerS0Tn/W2Kd&#10;8+iRIoMNo3PbWMD3AAxV1Ufu7AeSOmoiS0uo9k/IELoZ8U7eNfRu98KHJ4E0FDQ+NOjhkT7awLbk&#10;0J84qwF/vXcf7alXScvZloas5P7nWqDizHyz1MWXxelpnMoknE7PJyTgsWZ5rLHr9gbo9QtaKU6m&#10;Y7QPZjhqhPaV9sEiRiWVsJJil1wGHISb0A0/bRSpFotkRpPoRLi3z05G8Mhq7MuX3atA1zdvoLZ/&#10;gGEgxexND3e20dPCYh1AN6nBD7z2fNMUp8bpN05cE8dysjrsxflvAAAA//8DAFBLAwQUAAYACAAA&#10;ACEA1YUT1OEAAAALAQAADwAAAGRycy9kb3ducmV2LnhtbEyPwU7DMAyG70i8Q2QkLmhL6doNStMJ&#10;baBp4sQ2cfba0FY0TpVkbXl7zAlutvzp9/fn68l0YtDOt5YU3M8jEJpKW7VUKzgdX2cPIHxAqrCz&#10;pBV8aw/r4voqx6yyI73r4RBqwSHkM1TQhNBnUvqy0Qb93Paa+PZpncHAq6tl5XDkcNPJOIqW0mBL&#10;/KHBXm8aXX4dLkbBbr99cRs8bQcz9vHdCt/2H61T6vZmen4CEfQU/mD41Wd1KNjpbC9UedEpSJI4&#10;ZZSHx5RLMbGMVwsQZwXpIklAFrn836H4AQAA//8DAFBLAQItABQABgAIAAAAIQC2gziS/gAAAOEB&#10;AAATAAAAAAAAAAAAAAAAAAAAAABbQ29udGVudF9UeXBlc10ueG1sUEsBAi0AFAAGAAgAAAAhADj9&#10;If/WAAAAlAEAAAsAAAAAAAAAAAAAAAAALwEAAF9yZWxzLy5yZWxzUEsBAi0AFAAGAAgAAAAhANRn&#10;ZI6BAgAAXwUAAA4AAAAAAAAAAAAAAAAALgIAAGRycy9lMm9Eb2MueG1sUEsBAi0AFAAGAAgAAAAh&#10;ANWFE9ThAAAACwEAAA8AAAAAAAAAAAAAAAAA2wQAAGRycy9kb3ducmV2LnhtbFBLBQYAAAAABAAE&#10;APMAAADpBQAAAAA=&#10;" filled="f" strokecolor="#00b050" strokeweight="1pt"/>
            </w:pict>
          </mc:Fallback>
        </mc:AlternateContent>
      </w:r>
      <w:r>
        <w:rPr>
          <w:noProof/>
        </w:rPr>
        <mc:AlternateContent>
          <mc:Choice Requires="wps">
            <w:drawing>
              <wp:anchor distT="0" distB="0" distL="114300" distR="114300" simplePos="0" relativeHeight="251658557" behindDoc="0" locked="0" layoutInCell="1" allowOverlap="1" wp14:anchorId="766DCC94" wp14:editId="09726230">
                <wp:simplePos x="0" y="0"/>
                <wp:positionH relativeFrom="column">
                  <wp:posOffset>1562292</wp:posOffset>
                </wp:positionH>
                <wp:positionV relativeFrom="paragraph">
                  <wp:posOffset>3068679</wp:posOffset>
                </wp:positionV>
                <wp:extent cx="1173192" cy="250166"/>
                <wp:effectExtent l="0" t="0" r="27305" b="17145"/>
                <wp:wrapNone/>
                <wp:docPr id="668" name="Rectangle 668"/>
                <wp:cNvGraphicFramePr/>
                <a:graphic xmlns:a="http://schemas.openxmlformats.org/drawingml/2006/main">
                  <a:graphicData uri="http://schemas.microsoft.com/office/word/2010/wordprocessingShape">
                    <wps:wsp>
                      <wps:cNvSpPr/>
                      <wps:spPr>
                        <a:xfrm>
                          <a:off x="0" y="0"/>
                          <a:ext cx="1173192" cy="250166"/>
                        </a:xfrm>
                        <a:prstGeom prst="rect">
                          <a:avLst/>
                        </a:prstGeom>
                        <a:noFill/>
                        <a:ln>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B90CCC" id="Rectangle 668" o:spid="_x0000_s1026" style="position:absolute;margin-left:123pt;margin-top:241.65pt;width:92.4pt;height:19.7pt;z-index:25165855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2SOgQIAAF8FAAAOAAAAZHJzL2Uyb0RvYy54bWysVEtv2zAMvg/YfxB0X21nTR9BnSJr0WFA&#10;0RZrh54VWYoNyKJGKa/9+lHyI0FX7DDsYosi+ZH8RPLqetcatlHoG7AlL05yzpSVUDV2VfIfL3ef&#10;LjjzQdhKGLCq5Hvl+fX844errZupCdRgKoWMQKyfbV3J6xDcLMu8rFUr/Ak4ZUmpAVsRSMRVVqHY&#10;Enprskmen2VbwMohSOU93d52Sj5P+ForGR619iowU3LKLaQvpu8yfrP5lZitULi6kX0a4h+yaEVj&#10;KegIdSuCYGts/oBqG4ngQYcTCW0GWjdSpRqomiJ/U81zLZxKtRA53o00+f8HKx82z+4JiYat8zNP&#10;x1jFTmMb/5Qf2yWy9iNZaheYpMuiOP9cXE44k6SbTPPi7CyymR28HfrwVUHL4qHkSI+ROBKbex86&#10;08EkBrNw1xiTHsTYeOHBNFW8SwKuljcG2UbEl8y/5NP0eBTuyIyk6JodakmnsDcqYhj7XWnWVJT9&#10;JGWS2kyNsEJKZUPRqWpRqS5aMc3zMVhszOiRKk2AEVlTliN2DzBYdiADdld3bx9dVerS0Tn/W2Kd&#10;8+iRIoMNo3PbWMD3AAxV1Ufu7AeSOmoiS0uo9k/IELoZ8U7eNfRu98KHJ4E0FDQ+NOjhkT7awLbk&#10;0J84qwF/vXcf7alXScvZloas5P7nWqDizHyz1MWXxelpnMoknE7PJyTgsWZ5rLHr9gbo9QtaKU6m&#10;Y7QPZjhqhPaV9sEiRiWVsJJil1wGHISb0A0/bRSpFotkRpPoRLi3z05G8Mhq7MuX3atA1zdvoLZ/&#10;gGEgxexND3e20dPCYh1AN6nBD7z2fNMUp8bpN05cE8dysjrsxflvAAAA//8DAFBLAwQUAAYACAAA&#10;ACEAS8sFj+EAAAALAQAADwAAAGRycy9kb3ducmV2LnhtbEyPwU7DMBBE70j8g7VIXBB1SEJbhTgV&#10;akGo4kSpOG/jJYmI15HtJuHvMSc4rnY08165mU0vRnK+s6zgbpGAIK6t7rhRcHx/vl2D8AFZY2+Z&#10;FHyTh011eVFioe3EbzQeQiNiCfsCFbQhDIWUvm7JoF/YgTj+Pq0zGOLpGqkdTrHc9DJNkqU02HFc&#10;aHGgbUv11+FsFLzsd09ui8fdaKYhvVnh6/6jc0pdX82PDyACzeEvDL/4ER2qyHSyZ9Ze9ArSfBld&#10;goJ8nWUgYiLPkihzUnCfpiuQVSn/O1Q/AAAA//8DAFBLAQItABQABgAIAAAAIQC2gziS/gAAAOEB&#10;AAATAAAAAAAAAAAAAAAAAAAAAABbQ29udGVudF9UeXBlc10ueG1sUEsBAi0AFAAGAAgAAAAhADj9&#10;If/WAAAAlAEAAAsAAAAAAAAAAAAAAAAALwEAAF9yZWxzLy5yZWxzUEsBAi0AFAAGAAgAAAAhANRn&#10;ZI6BAgAAXwUAAA4AAAAAAAAAAAAAAAAALgIAAGRycy9lMm9Eb2MueG1sUEsBAi0AFAAGAAgAAAAh&#10;AEvLBY/hAAAACwEAAA8AAAAAAAAAAAAAAAAA2wQAAGRycy9kb3ducmV2LnhtbFBLBQYAAAAABAAE&#10;APMAAADpBQAAAAA=&#10;" filled="f" strokecolor="#00b050" strokeweight="1pt"/>
            </w:pict>
          </mc:Fallback>
        </mc:AlternateContent>
      </w:r>
      <w:r w:rsidR="00C12EEA">
        <w:rPr>
          <w:noProof/>
        </w:rPr>
        <mc:AlternateContent>
          <mc:Choice Requires="wps">
            <w:drawing>
              <wp:anchor distT="0" distB="0" distL="114300" distR="114300" simplePos="0" relativeHeight="251658556" behindDoc="0" locked="0" layoutInCell="1" allowOverlap="1" wp14:anchorId="72EDADDD" wp14:editId="6FC61D6C">
                <wp:simplePos x="0" y="0"/>
                <wp:positionH relativeFrom="margin">
                  <wp:posOffset>1562292</wp:posOffset>
                </wp:positionH>
                <wp:positionV relativeFrom="paragraph">
                  <wp:posOffset>1748838</wp:posOffset>
                </wp:positionV>
                <wp:extent cx="2389301" cy="1828800"/>
                <wp:effectExtent l="0" t="0" r="11430" b="19050"/>
                <wp:wrapNone/>
                <wp:docPr id="666" name="Rectangle 666"/>
                <wp:cNvGraphicFramePr/>
                <a:graphic xmlns:a="http://schemas.openxmlformats.org/drawingml/2006/main">
                  <a:graphicData uri="http://schemas.microsoft.com/office/word/2010/wordprocessingShape">
                    <wps:wsp>
                      <wps:cNvSpPr/>
                      <wps:spPr>
                        <a:xfrm>
                          <a:off x="0" y="0"/>
                          <a:ext cx="2389301" cy="18288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BB9875" id="Rectangle 666" o:spid="_x0000_s1026" style="position:absolute;margin-left:123pt;margin-top:137.7pt;width:188.15pt;height:2in;z-index:2516585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ZeAUwIAAKMEAAAOAAAAZHJzL2Uyb0RvYy54bWysVMFuGyEQvVfqPyDuza6dtHGsrCPLlqtK&#10;UWIpqXLGLHiRgKED9jr9+g6sE6dpT1V9wAMzvGHevNnrm4OzbK8wGvANH53VnCkvoTV+2/Dvj6tP&#10;E85iEr4VFrxq+LOK/Gb28cN1H6ZqDB3YViEjEB+nfWh4l1KYVlWUnXIinkFQnpwa0IlEW9xWLYqe&#10;0J2txnX9peoB24AgVYx0uhycfFbwtVYy3WsdVWK24fS2VFYs6yav1exaTLcoQmfk8RniH17hhPGU&#10;9BVqKZJgOzR/QDkjESLodCbBVaC1karUQNWM6nfVPHQiqFILkRPDK03x/8HKu/1DWCPR0Ic4jWTm&#10;Kg4aXf6n97FDIev5lSx1SEzS4fh8cnVejziT5BtNxpNJXeisTtcDxvRVgWPZaDhSNwpJYn8bE6Wk&#10;0JeQnM3DylhbOmI96wl1fEmYTAoShrYikelC2/Dot5wJuyXFyYQFMoI1bb6egSJuNwuLbC+o66tV&#10;Tb/caEr3W1jOvRSxG+KKa9CDM4lEaY1rOBV1um19RldFVscKTqxlawPt8xoZwqCzGOTKUJJbEdNa&#10;IAmLqqFhSfe0aAtUIhwtzjrAn387z/HUb/Jy1pNQqfwfO4GKM/vNkxKuRhcXWdllc/H5ckwbfOvZ&#10;vPX4nVsAsUJ9o9cVM8cn+2JqBPdEMzXPWcklvKTcA9HHzSINA0RTKdV8XsJIzUGkW/8QZAbPPGV6&#10;Hw9PAsOx/4mkcwcvohbTdzIYYgchzHcJtCkaOfFKHcwbmoTSy+PU5lF7uy9Rp2/L7BcAAAD//wMA&#10;UEsDBBQABgAIAAAAIQDsrEgD4AAAAAsBAAAPAAAAZHJzL2Rvd25yZXYueG1sTI9BT8MwDIXvSPyH&#10;yEjcWLqu61BpOiHEThyAMYmr14S2WuJUSbqVf485wc2W33v+Xr2dnRVnE+LgScFykYEw1Ho9UKfg&#10;8LG7uwcRE5JG68ko+DYRts31VY2V9hd6N+d96gSHUKxQQZ/SWEkZ2944jAs/GuLblw8OE6+hkzrg&#10;hcOdlXmWldLhQPyhx9E89aY97SfHGKN9G/X0ejp8LuddeNYvEbuNUrc38+MDiGTm9CeGX3z2QMNM&#10;Rz+RjsIqyIuSuyQeNusCBCvKPF+BOCpYl6sCZFPL/x2aHwAAAP//AwBQSwECLQAUAAYACAAAACEA&#10;toM4kv4AAADhAQAAEwAAAAAAAAAAAAAAAAAAAAAAW0NvbnRlbnRfVHlwZXNdLnhtbFBLAQItABQA&#10;BgAIAAAAIQA4/SH/1gAAAJQBAAALAAAAAAAAAAAAAAAAAC8BAABfcmVscy8ucmVsc1BLAQItABQA&#10;BgAIAAAAIQBdzZeAUwIAAKMEAAAOAAAAAAAAAAAAAAAAAC4CAABkcnMvZTJvRG9jLnhtbFBLAQIt&#10;ABQABgAIAAAAIQDsrEgD4AAAAAsBAAAPAAAAAAAAAAAAAAAAAK0EAABkcnMvZG93bnJldi54bWxQ&#10;SwUGAAAAAAQABADzAAAAugUAAAAA&#10;" filled="f" strokecolor="red" strokeweight="1pt">
                <w10:wrap anchorx="margin"/>
              </v:rect>
            </w:pict>
          </mc:Fallback>
        </mc:AlternateContent>
      </w:r>
      <w:r w:rsidR="00737A42">
        <w:rPr>
          <w:noProof/>
        </w:rPr>
        <w:drawing>
          <wp:inline distT="0" distB="0" distL="0" distR="0" wp14:anchorId="5E3BA25C" wp14:editId="052C3710">
            <wp:extent cx="5543550" cy="3644265"/>
            <wp:effectExtent l="0" t="0" r="0" b="0"/>
            <wp:docPr id="432" name="Picture 4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icture 432" descr="A screenshot of a computer&#10;&#10;Description automatically generated"/>
                    <pic:cNvPicPr/>
                  </pic:nvPicPr>
                  <pic:blipFill>
                    <a:blip r:embed="rId241"/>
                    <a:stretch>
                      <a:fillRect/>
                    </a:stretch>
                  </pic:blipFill>
                  <pic:spPr>
                    <a:xfrm>
                      <a:off x="0" y="0"/>
                      <a:ext cx="5543550" cy="3644265"/>
                    </a:xfrm>
                    <a:prstGeom prst="rect">
                      <a:avLst/>
                    </a:prstGeom>
                  </pic:spPr>
                </pic:pic>
              </a:graphicData>
            </a:graphic>
          </wp:inline>
        </w:drawing>
      </w:r>
    </w:p>
    <w:p w14:paraId="2359DE11" w14:textId="77777777" w:rsidR="00A2461D" w:rsidRDefault="00A2461D" w:rsidP="001B0F63">
      <w:pPr>
        <w:pStyle w:val="BodyText"/>
      </w:pPr>
    </w:p>
    <w:p w14:paraId="5755F8F7" w14:textId="77777777" w:rsidR="00313615" w:rsidRDefault="00313615" w:rsidP="00313615">
      <w:pPr>
        <w:pStyle w:val="NESOSubHeading"/>
      </w:pPr>
      <w:bookmarkStart w:id="486" w:name="_Toc190179373"/>
      <w:r>
        <w:t>Visibility of Assets &amp; Units post Agreement (cont)</w:t>
      </w:r>
      <w:bookmarkEnd w:id="486"/>
    </w:p>
    <w:p w14:paraId="70314152" w14:textId="77777777" w:rsidR="00A2461D" w:rsidRDefault="00A2461D" w:rsidP="001B0F63">
      <w:pPr>
        <w:pStyle w:val="BodyText"/>
      </w:pPr>
    </w:p>
    <w:p w14:paraId="00C36D56" w14:textId="6F14B7AD" w:rsidR="00313615" w:rsidRDefault="00313615" w:rsidP="00313615">
      <w:pPr>
        <w:pStyle w:val="BodyText"/>
        <w:rPr>
          <w:i/>
          <w:iCs/>
        </w:rPr>
      </w:pPr>
      <w:r>
        <w:t xml:space="preserve">As of Release 3.7 an agent will continue to have visibility of assets that have been </w:t>
      </w:r>
      <w:r w:rsidR="00B65442">
        <w:t xml:space="preserve">relegated back to their owner, however the assets will display as ‘Accepted’ but they will not be available to the agent following the expiry/termination of an agreement. </w:t>
      </w:r>
      <w:r w:rsidR="00B65442" w:rsidRPr="00F41A2F">
        <w:rPr>
          <w:i/>
          <w:iCs/>
        </w:rPr>
        <w:t>For example, a user will be prohibited from being able to leverage the asset in a</w:t>
      </w:r>
      <w:r w:rsidR="00F41A2F" w:rsidRPr="00F41A2F">
        <w:rPr>
          <w:i/>
          <w:iCs/>
        </w:rPr>
        <w:t>lignment</w:t>
      </w:r>
    </w:p>
    <w:p w14:paraId="4B6644F8" w14:textId="77777777" w:rsidR="00F41A2F" w:rsidRDefault="00F41A2F" w:rsidP="00313615">
      <w:pPr>
        <w:pStyle w:val="BodyText"/>
        <w:rPr>
          <w:i/>
          <w:iCs/>
        </w:rPr>
      </w:pPr>
    </w:p>
    <w:p w14:paraId="57F40181" w14:textId="00B95E92" w:rsidR="00F41A2F" w:rsidRPr="00F41A2F" w:rsidRDefault="00F41A2F" w:rsidP="00313615">
      <w:pPr>
        <w:pStyle w:val="BodyText"/>
        <w:rPr>
          <w:b/>
          <w:bCs/>
        </w:rPr>
      </w:pPr>
      <w:r w:rsidRPr="00F41A2F">
        <w:rPr>
          <w:b/>
          <w:bCs/>
        </w:rPr>
        <w:t xml:space="preserve">The Agent will also not be able to view the Asset History unlike the Asset Owner. </w:t>
      </w:r>
      <w:r>
        <w:rPr>
          <w:noProof/>
        </w:rPr>
        <w:drawing>
          <wp:inline distT="0" distB="0" distL="0" distR="0" wp14:anchorId="626DABC1" wp14:editId="2462E51B">
            <wp:extent cx="4295775" cy="3244220"/>
            <wp:effectExtent l="0" t="0" r="0" b="0"/>
            <wp:docPr id="435" name="Picture 43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Picture 435" descr="A screenshot of a computer&#10;&#10;Description automatically generated"/>
                    <pic:cNvPicPr/>
                  </pic:nvPicPr>
                  <pic:blipFill>
                    <a:blip r:embed="rId242"/>
                    <a:stretch>
                      <a:fillRect/>
                    </a:stretch>
                  </pic:blipFill>
                  <pic:spPr>
                    <a:xfrm>
                      <a:off x="0" y="0"/>
                      <a:ext cx="4302976" cy="3249658"/>
                    </a:xfrm>
                    <a:prstGeom prst="rect">
                      <a:avLst/>
                    </a:prstGeom>
                  </pic:spPr>
                </pic:pic>
              </a:graphicData>
            </a:graphic>
          </wp:inline>
        </w:drawing>
      </w:r>
    </w:p>
    <w:p w14:paraId="0FBDB830" w14:textId="26DCCA84" w:rsidR="001511FE" w:rsidRDefault="00F41A2F" w:rsidP="00076F26">
      <w:pPr>
        <w:pStyle w:val="BodyText"/>
      </w:pPr>
      <w:r>
        <w:rPr>
          <w:noProof/>
        </w:rPr>
        <mc:AlternateContent>
          <mc:Choice Requires="wps">
            <w:drawing>
              <wp:anchor distT="0" distB="0" distL="114300" distR="114300" simplePos="0" relativeHeight="251658559" behindDoc="0" locked="0" layoutInCell="1" allowOverlap="1" wp14:anchorId="5BC782CD" wp14:editId="0571E32C">
                <wp:simplePos x="0" y="0"/>
                <wp:positionH relativeFrom="margin">
                  <wp:posOffset>2885703</wp:posOffset>
                </wp:positionH>
                <wp:positionV relativeFrom="paragraph">
                  <wp:posOffset>381657</wp:posOffset>
                </wp:positionV>
                <wp:extent cx="1229710" cy="1008840"/>
                <wp:effectExtent l="0" t="0" r="27940" b="20320"/>
                <wp:wrapNone/>
                <wp:docPr id="670" name="Rectangle 670"/>
                <wp:cNvGraphicFramePr/>
                <a:graphic xmlns:a="http://schemas.openxmlformats.org/drawingml/2006/main">
                  <a:graphicData uri="http://schemas.microsoft.com/office/word/2010/wordprocessingShape">
                    <wps:wsp>
                      <wps:cNvSpPr/>
                      <wps:spPr>
                        <a:xfrm>
                          <a:off x="0" y="0"/>
                          <a:ext cx="1229710" cy="100884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857FAD" id="Rectangle 670" o:spid="_x0000_s1026" style="position:absolute;margin-left:227.2pt;margin-top:30.05pt;width:96.85pt;height:79.45pt;z-index:2516585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sGtUgIAAKMEAAAOAAAAZHJzL2Uyb0RvYy54bWysVE1v2zAMvQ/YfxB0X20H3ZoGdYqgRYYB&#10;RVsgHXpWZCkWIIkapcTpfv0oOWm6bqdhOSik+CU+Pvrqeu8s2ymMBnzLm7OaM+UldMZvWv79aflp&#10;yllMwnfCglctf1GRX88/frgawkxNoAfbKWSUxMfZEFrepxRmVRVlr5yIZxCUJ6MGdCKRipuqQzFQ&#10;dmerSV1/qQbALiBIFSPd3o5GPi/5tVYyPWgdVWK25fS2VE4s5zqf1fxKzDYoQm/k4RniH17hhPFU&#10;9DXVrUiCbdH8kcoZiRBBpzMJrgKtjVSlB+qmqd91s+pFUKUXAieGV5ji/0sr73er8IgEwxDiLJKY&#10;u9hrdPmf3sf2BayXV7DUPjFJl81kcnnREKaSbE1dT6fnBc7qFB4wpq8KHMtCy5GmUUASu7uYqCS5&#10;Hl1yNQ9LY22ZiPVsyCUu6lxAEDG0FYlEF7qWR7/hTNgNMU4mLCkjWNPl8Jwo4mZ9Y5HtBE19uazp&#10;lwdN5X5zy7VvRexHv2Ia+eBMIlJa41o+zcHHaOtzdlVodejghFqW1tC9PCJDGHkWg1waKnInYnoU&#10;SMSibmhZ0gMd2gK1CAeJsx7w59/usz/Nm6ycDURUav/HVqDizH7zxITL5pyAZ6ko558vJqTgW8v6&#10;rcVv3Q0QKg2tZZBFzP7JHkWN4J5ppxa5KpmEl1R7BPqg3KRxgWgrpVosihuxOYh051dB5uQZpwzv&#10;0/5ZYDjMPxF17uFIajF7R4PRdyTCYptAm8KRE640wazQJpRZHrY2r9pbvXidvi3zXwAAAP//AwBQ&#10;SwMEFAAGAAgAAAAhAKxRw/HeAAAACgEAAA8AAABkcnMvZG93bnJldi54bWxMj01PwzAMhu9I/IfI&#10;SNxY0qmUrWs6IcROHIAxiWvWmLZavpSkW/n3mBPcbPnx68fNdraGnTGm0TsJxUIAQ9d5PbpewuFj&#10;d7cClrJyWhnvUMI3Jti211eNqrW/uHc873PPKMSlWkkYcg4156kb0Kq08AEdzb58tCpTG3uuo7pQ&#10;uDV8KUTFrRodXRhUwKcBu9N+sqQRzFvQ0+vp8FnMu/isX5LqH6S8vZkfN8AyzvkPhl992oGWnI5+&#10;cjoxI6G8L0tCJVSiAEZAVa6oOEpYFmsBvG34/xfaHwAAAP//AwBQSwECLQAUAAYACAAAACEAtoM4&#10;kv4AAADhAQAAEwAAAAAAAAAAAAAAAAAAAAAAW0NvbnRlbnRfVHlwZXNdLnhtbFBLAQItABQABgAI&#10;AAAAIQA4/SH/1gAAAJQBAAALAAAAAAAAAAAAAAAAAC8BAABfcmVscy8ucmVsc1BLAQItABQABgAI&#10;AAAAIQBN3sGtUgIAAKMEAAAOAAAAAAAAAAAAAAAAAC4CAABkcnMvZTJvRG9jLnhtbFBLAQItABQA&#10;BgAIAAAAIQCsUcPx3gAAAAoBAAAPAAAAAAAAAAAAAAAAAKwEAABkcnMvZG93bnJldi54bWxQSwUG&#10;AAAAAAQABADzAAAAtwUAAAAA&#10;" filled="f" strokecolor="red" strokeweight="1pt">
                <w10:wrap anchorx="margin"/>
              </v:rect>
            </w:pict>
          </mc:Fallback>
        </mc:AlternateContent>
      </w:r>
      <w:r>
        <w:rPr>
          <w:noProof/>
        </w:rPr>
        <w:drawing>
          <wp:inline distT="0" distB="0" distL="0" distR="0" wp14:anchorId="76FAF65D" wp14:editId="323E4CF0">
            <wp:extent cx="4256690" cy="3076225"/>
            <wp:effectExtent l="0" t="0" r="0" b="0"/>
            <wp:docPr id="442" name="Picture 44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Picture 442" descr="A screenshot of a computer&#10;&#10;Description automatically generated"/>
                    <pic:cNvPicPr/>
                  </pic:nvPicPr>
                  <pic:blipFill>
                    <a:blip r:embed="rId243"/>
                    <a:stretch>
                      <a:fillRect/>
                    </a:stretch>
                  </pic:blipFill>
                  <pic:spPr>
                    <a:xfrm>
                      <a:off x="0" y="0"/>
                      <a:ext cx="4278642" cy="3092089"/>
                    </a:xfrm>
                    <a:prstGeom prst="rect">
                      <a:avLst/>
                    </a:prstGeom>
                  </pic:spPr>
                </pic:pic>
              </a:graphicData>
            </a:graphic>
          </wp:inline>
        </w:drawing>
      </w:r>
    </w:p>
    <w:p w14:paraId="5D7A6209" w14:textId="29353863" w:rsidR="004A50B5" w:rsidRPr="00AB2103" w:rsidRDefault="004A50B5" w:rsidP="004A50B5">
      <w:pPr>
        <w:pStyle w:val="NESOHeading"/>
        <w:framePr w:wrap="notBeside"/>
      </w:pPr>
      <w:bookmarkStart w:id="487" w:name="_Toc190179374"/>
      <w:r w:rsidRPr="00AB2103">
        <w:lastRenderedPageBreak/>
        <w:t>Related Entit</w:t>
      </w:r>
      <w:r>
        <w:t>y:  Agreement Extensions</w:t>
      </w:r>
      <w:bookmarkEnd w:id="487"/>
    </w:p>
    <w:p w14:paraId="057EBCC5" w14:textId="77777777" w:rsidR="005A7E25" w:rsidRDefault="005A7E25" w:rsidP="009F62B1">
      <w:pPr>
        <w:pStyle w:val="BodyText"/>
      </w:pPr>
    </w:p>
    <w:p w14:paraId="211F51A6" w14:textId="77777777" w:rsidR="009F62B1" w:rsidRDefault="009F62B1" w:rsidP="009F62B1">
      <w:pPr>
        <w:pStyle w:val="BodyText"/>
      </w:pPr>
    </w:p>
    <w:p w14:paraId="1E3165DC" w14:textId="77777777" w:rsidR="009F62B1" w:rsidRDefault="009F62B1" w:rsidP="009F62B1">
      <w:pPr>
        <w:pStyle w:val="BodyText"/>
      </w:pPr>
    </w:p>
    <w:p w14:paraId="4D6DD8B0" w14:textId="77777777" w:rsidR="009F62B1" w:rsidRDefault="009F62B1" w:rsidP="009F62B1">
      <w:pPr>
        <w:pStyle w:val="BodyText"/>
      </w:pPr>
    </w:p>
    <w:p w14:paraId="552141C7" w14:textId="77777777" w:rsidR="009F62B1" w:rsidRDefault="009F62B1" w:rsidP="009F62B1">
      <w:pPr>
        <w:pStyle w:val="BodyText"/>
      </w:pPr>
    </w:p>
    <w:p w14:paraId="31EE7221" w14:textId="77777777" w:rsidR="009F62B1" w:rsidRDefault="009F62B1" w:rsidP="009F62B1">
      <w:pPr>
        <w:pStyle w:val="BodyText"/>
      </w:pPr>
    </w:p>
    <w:p w14:paraId="5EAE7423" w14:textId="77777777" w:rsidR="009F62B1" w:rsidRDefault="009F62B1" w:rsidP="009F62B1">
      <w:pPr>
        <w:pStyle w:val="BodyText"/>
      </w:pPr>
    </w:p>
    <w:p w14:paraId="5273FC22" w14:textId="77777777" w:rsidR="009F62B1" w:rsidRDefault="009F62B1" w:rsidP="009F62B1">
      <w:pPr>
        <w:pStyle w:val="BodyText"/>
      </w:pPr>
    </w:p>
    <w:p w14:paraId="7BA4FADA" w14:textId="77777777" w:rsidR="009F62B1" w:rsidRDefault="009F62B1" w:rsidP="009F62B1">
      <w:pPr>
        <w:pStyle w:val="BodyText"/>
      </w:pPr>
    </w:p>
    <w:p w14:paraId="25F968CA" w14:textId="77777777" w:rsidR="009F62B1" w:rsidRDefault="009F62B1" w:rsidP="009F62B1">
      <w:pPr>
        <w:pStyle w:val="BodyText"/>
      </w:pPr>
    </w:p>
    <w:p w14:paraId="6A56457E" w14:textId="77777777" w:rsidR="009F62B1" w:rsidRDefault="009F62B1" w:rsidP="009F62B1">
      <w:pPr>
        <w:pStyle w:val="BodyText"/>
      </w:pPr>
    </w:p>
    <w:p w14:paraId="58EBC8BC" w14:textId="77777777" w:rsidR="009F62B1" w:rsidRDefault="009F62B1" w:rsidP="009F62B1">
      <w:pPr>
        <w:pStyle w:val="BodyText"/>
      </w:pPr>
    </w:p>
    <w:p w14:paraId="2E51679C" w14:textId="77777777" w:rsidR="009F62B1" w:rsidRDefault="009F62B1" w:rsidP="009F62B1">
      <w:pPr>
        <w:pStyle w:val="BodyText"/>
      </w:pPr>
    </w:p>
    <w:p w14:paraId="24878A8B" w14:textId="77777777" w:rsidR="009F62B1" w:rsidRDefault="009F62B1" w:rsidP="009F62B1">
      <w:pPr>
        <w:pStyle w:val="BodyText"/>
      </w:pPr>
    </w:p>
    <w:p w14:paraId="2A3B1324" w14:textId="77777777" w:rsidR="009F62B1" w:rsidRDefault="009F62B1" w:rsidP="009F62B1">
      <w:pPr>
        <w:pStyle w:val="BodyText"/>
      </w:pPr>
    </w:p>
    <w:p w14:paraId="174E06FA" w14:textId="77777777" w:rsidR="009F62B1" w:rsidRDefault="009F62B1" w:rsidP="009F62B1">
      <w:pPr>
        <w:pStyle w:val="BodyText"/>
      </w:pPr>
    </w:p>
    <w:p w14:paraId="53713CEA" w14:textId="77777777" w:rsidR="009F62B1" w:rsidRDefault="009F62B1" w:rsidP="009F62B1">
      <w:pPr>
        <w:pStyle w:val="BodyText"/>
      </w:pPr>
    </w:p>
    <w:p w14:paraId="787180EB" w14:textId="77777777" w:rsidR="009F62B1" w:rsidRDefault="009F62B1" w:rsidP="009F62B1">
      <w:pPr>
        <w:pStyle w:val="BodyText"/>
      </w:pPr>
    </w:p>
    <w:p w14:paraId="7C694272" w14:textId="77777777" w:rsidR="009F62B1" w:rsidRDefault="009F62B1" w:rsidP="009F62B1">
      <w:pPr>
        <w:pStyle w:val="BodyText"/>
      </w:pPr>
    </w:p>
    <w:p w14:paraId="0C69EAC6" w14:textId="77777777" w:rsidR="009F62B1" w:rsidRDefault="009F62B1" w:rsidP="009F62B1">
      <w:pPr>
        <w:pStyle w:val="BodyText"/>
      </w:pPr>
    </w:p>
    <w:p w14:paraId="4D7102D4" w14:textId="77777777" w:rsidR="009F62B1" w:rsidRDefault="009F62B1" w:rsidP="009F62B1">
      <w:pPr>
        <w:pStyle w:val="BodyText"/>
      </w:pPr>
    </w:p>
    <w:p w14:paraId="5461D75A" w14:textId="77777777" w:rsidR="009F62B1" w:rsidRDefault="009F62B1" w:rsidP="009F62B1">
      <w:pPr>
        <w:pStyle w:val="BodyText"/>
      </w:pPr>
    </w:p>
    <w:p w14:paraId="40AA75F6" w14:textId="77777777" w:rsidR="009F62B1" w:rsidRDefault="009F62B1" w:rsidP="009F62B1">
      <w:pPr>
        <w:pStyle w:val="BodyText"/>
      </w:pPr>
    </w:p>
    <w:p w14:paraId="45D2E2F2" w14:textId="77777777" w:rsidR="009F62B1" w:rsidRDefault="009F62B1" w:rsidP="009F62B1">
      <w:pPr>
        <w:pStyle w:val="BodyText"/>
      </w:pPr>
    </w:p>
    <w:p w14:paraId="012D4386" w14:textId="77777777" w:rsidR="009F62B1" w:rsidRDefault="009F62B1" w:rsidP="009F62B1">
      <w:pPr>
        <w:pStyle w:val="BodyText"/>
      </w:pPr>
    </w:p>
    <w:p w14:paraId="29F0B915" w14:textId="77777777" w:rsidR="009F62B1" w:rsidRDefault="009F62B1" w:rsidP="009F62B1">
      <w:pPr>
        <w:pStyle w:val="BodyText"/>
      </w:pPr>
    </w:p>
    <w:p w14:paraId="77A0E7DA" w14:textId="260365EF" w:rsidR="009F62B1" w:rsidRDefault="00164050" w:rsidP="009F62B1">
      <w:pPr>
        <w:pStyle w:val="NESOSubHeading"/>
      </w:pPr>
      <w:bookmarkStart w:id="488" w:name="_Toc190179375"/>
      <w:r>
        <w:t>Extension Request</w:t>
      </w:r>
      <w:r w:rsidR="00FB5B6B">
        <w:t>s</w:t>
      </w:r>
      <w:bookmarkEnd w:id="488"/>
    </w:p>
    <w:p w14:paraId="5CFE6933" w14:textId="34D2521E" w:rsidR="0012278A" w:rsidRDefault="0012278A" w:rsidP="0012278A">
      <w:pPr>
        <w:pStyle w:val="BodyText"/>
      </w:pPr>
    </w:p>
    <w:p w14:paraId="134BE955" w14:textId="302FBE15" w:rsidR="00F65E2A" w:rsidRDefault="00FE1BE1" w:rsidP="0012278A">
      <w:pPr>
        <w:pStyle w:val="BodyText"/>
      </w:pPr>
      <w:r>
        <w:t>As of Release 3.7 - e</w:t>
      </w:r>
      <w:r w:rsidR="00DA55D3">
        <w:t xml:space="preserve">xtending the timeframe </w:t>
      </w:r>
      <w:r w:rsidR="00D20902">
        <w:t>for a</w:t>
      </w:r>
      <w:r>
        <w:t xml:space="preserve"> current</w:t>
      </w:r>
      <w:r w:rsidR="00DA55D3">
        <w:t xml:space="preserve"> agreement </w:t>
      </w:r>
      <w:r w:rsidR="00EF0F84">
        <w:t>can be mad</w:t>
      </w:r>
      <w:r w:rsidR="0080753F">
        <w:t>e</w:t>
      </w:r>
      <w:r w:rsidR="00E06812">
        <w:t xml:space="preserve"> by making a</w:t>
      </w:r>
      <w:r>
        <w:t xml:space="preserve">n extension request </w:t>
      </w:r>
      <w:r w:rsidRPr="00D20902">
        <w:rPr>
          <w:b/>
          <w:bCs/>
          <w:i/>
          <w:iCs/>
        </w:rPr>
        <w:t>by either party.</w:t>
      </w:r>
      <w:r>
        <w:t xml:space="preserve"> </w:t>
      </w:r>
      <w:r w:rsidR="00F65E2A">
        <w:t xml:space="preserve"> Agreements can only be extended if both the asset owner and the agent consent. The agreement exchange process is identical to the original initial agreement request upon formation. </w:t>
      </w:r>
    </w:p>
    <w:p w14:paraId="1F39A451" w14:textId="75612B72" w:rsidR="00F65E2A" w:rsidRDefault="00F65E2A" w:rsidP="0012278A">
      <w:pPr>
        <w:pStyle w:val="BodyText"/>
      </w:pPr>
      <w:r>
        <w:t xml:space="preserve">Where an exchange is consented to, then the Agreement End Date will be updated to the new date and the portfolio of delegated asset(s) remain intact. </w:t>
      </w:r>
    </w:p>
    <w:p w14:paraId="25297B19" w14:textId="78C394ED" w:rsidR="00776AD2" w:rsidRDefault="00776AD2" w:rsidP="0012278A">
      <w:pPr>
        <w:pStyle w:val="BodyText"/>
      </w:pPr>
      <w:r>
        <w:t xml:space="preserve">Where an exchange is not consented to by either party, then the current agreement will run </w:t>
      </w:r>
      <w:proofErr w:type="gramStart"/>
      <w:r>
        <w:t>it’s</w:t>
      </w:r>
      <w:proofErr w:type="gramEnd"/>
      <w:r>
        <w:t xml:space="preserve"> course and the </w:t>
      </w:r>
      <w:r w:rsidR="00FB5B6B">
        <w:t xml:space="preserve">Systematic Procedure for Terminating Agreements will take effect. </w:t>
      </w:r>
    </w:p>
    <w:p w14:paraId="4FC23A27" w14:textId="29269D91" w:rsidR="00B11A74" w:rsidRDefault="00B11A74" w:rsidP="00B11A74">
      <w:pPr>
        <w:pStyle w:val="NESOSubHeading"/>
      </w:pPr>
      <w:bookmarkStart w:id="489" w:name="_Toc190179376"/>
      <w:r>
        <w:t>Initiating an Extension Request – Agent Option</w:t>
      </w:r>
      <w:bookmarkEnd w:id="489"/>
    </w:p>
    <w:p w14:paraId="0EAAAA40" w14:textId="7936E2EF" w:rsidR="00164050" w:rsidRDefault="00D20902" w:rsidP="00D20902">
      <w:pPr>
        <w:pStyle w:val="BodyText"/>
      </w:pPr>
      <w:r>
        <w:t xml:space="preserve">Where a User is acting on behalf of the agent, they </w:t>
      </w:r>
      <w:r w:rsidR="00C241CF">
        <w:t xml:space="preserve">can select the </w:t>
      </w:r>
      <w:proofErr w:type="gramStart"/>
      <w:r w:rsidR="00C241CF">
        <w:t>drop down</w:t>
      </w:r>
      <w:proofErr w:type="gramEnd"/>
      <w:r w:rsidR="00C241CF">
        <w:t xml:space="preserve"> option ‘</w:t>
      </w:r>
      <w:r w:rsidR="00C241CF" w:rsidRPr="00C241CF">
        <w:rPr>
          <w:b/>
          <w:bCs/>
          <w:i/>
          <w:iCs/>
        </w:rPr>
        <w:t>Extend Agreement’</w:t>
      </w:r>
      <w:r w:rsidR="00C241CF">
        <w:t xml:space="preserve"> </w:t>
      </w:r>
    </w:p>
    <w:p w14:paraId="0D0AE750" w14:textId="0B146E08" w:rsidR="009F62B1" w:rsidRDefault="00C241CF" w:rsidP="009F62B1">
      <w:pPr>
        <w:pStyle w:val="BodyText"/>
      </w:pPr>
      <w:r>
        <w:rPr>
          <w:noProof/>
        </w:rPr>
        <mc:AlternateContent>
          <mc:Choice Requires="wps">
            <w:drawing>
              <wp:anchor distT="0" distB="0" distL="114300" distR="114300" simplePos="0" relativeHeight="251658560" behindDoc="0" locked="0" layoutInCell="1" allowOverlap="1" wp14:anchorId="29CDEF57" wp14:editId="625A8C64">
                <wp:simplePos x="0" y="0"/>
                <wp:positionH relativeFrom="column">
                  <wp:posOffset>1936839</wp:posOffset>
                </wp:positionH>
                <wp:positionV relativeFrom="paragraph">
                  <wp:posOffset>2220388</wp:posOffset>
                </wp:positionV>
                <wp:extent cx="669851" cy="404037"/>
                <wp:effectExtent l="0" t="0" r="16510" b="15240"/>
                <wp:wrapNone/>
                <wp:docPr id="671" name="Rectangle 671"/>
                <wp:cNvGraphicFramePr/>
                <a:graphic xmlns:a="http://schemas.openxmlformats.org/drawingml/2006/main">
                  <a:graphicData uri="http://schemas.microsoft.com/office/word/2010/wordprocessingShape">
                    <wps:wsp>
                      <wps:cNvSpPr/>
                      <wps:spPr>
                        <a:xfrm>
                          <a:off x="0" y="0"/>
                          <a:ext cx="669851" cy="40403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B35D02" id="Rectangle 671" o:spid="_x0000_s1026" style="position:absolute;margin-left:152.5pt;margin-top:174.85pt;width:52.75pt;height:31.8pt;z-index:251658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bbbfgIAAF4FAAAOAAAAZHJzL2Uyb0RvYy54bWysVE1v2zAMvQ/YfxB0X+1kadcGdYqgRYYB&#10;RVusHXpWZCk2IIsapcTJfv0o+SNBV+wwzAeZEslH8onU9c2+MWyn0NdgCz45yzlTVkJZ203Bf7ys&#10;Pl1y5oOwpTBgVcEPyvObxccP162bqylUYEqFjECsn7eu4FUIbp5lXlaqEf4MnLKk1ICNCLTFTVai&#10;aAm9Mdk0zy+yFrB0CFJ5T6d3nZIvEr7WSoZHrb0KzBSccgtpxbSu45otrsV8g8JVtezTEP+QRSNq&#10;S0FHqDsRBNti/QdUU0sEDzqcSWgy0LqWKtVA1UzyN9U8V8KpVAuR491Ik/9/sPJh9+yekGhonZ97&#10;EmMVe41N/FN+bJ/IOoxkqX1gkg4vLq4uzyecSVLN8ln++UskMzs6O/Thq4KGRaHgSHeRKBK7ex86&#10;08EkxrKwqo1J92FsPPBg6jKepQ1u1rcG2U7QRa5WOX19uBMzCh5ds2MpSQoHoyKGsd+VZnVJyU9T&#10;JqnL1AgrpFQ2TDpVJUrVRZucnwSLfRk9UqUJMCJrynLE7gEGyw5kwO7q7u2jq0pNOjrnf0uscx49&#10;UmSwYXRuagv4HoChqvrInf1AUkdNZGkN5eEJGUI3It7JVU33di98eBJIM0HTQ3MeHmnRBtqCQy9x&#10;VgH+eu882lOrkpazlmas4P7nVqDizHyz1MRXk9ksDmXazM6/TGmDp5r1qcZum1ug26eeo+ySGO2D&#10;GUSN0LzSc7CMUUklrKTYBZcBh81t6GafHhSplstkRoPoRLi3z05G8Mhq7MuX/atA1zdvoK5/gGEe&#10;xfxND3e20dPCchtA16nBj7z2fNMQp8bpH5z4Spzuk9XxWVz8BgAA//8DAFBLAwQUAAYACAAAACEA&#10;Trofpd4AAAALAQAADwAAAGRycy9kb3ducmV2LnhtbEyPzU7DMBCE70i8g7VI3Kgd0lIa4lQI0RMH&#10;oFTiuo3dJKr/ZDtteHu2J7jNamdnv6nXkzXspGMavJNQzAQw7VqvBtdJ2H1t7h6BpYxOofFOS/jR&#10;CdbN9VWNlfJn96lP29wxCnGpQgl9zqHiPLW9tphmPmhHu4OPFjONseMq4pnCreH3Qjxwi4OjDz0G&#10;/dLr9rgdLWEE8xHU+H7cfRfTJr6qt4TdUsrbm+n5CVjWU/4zwwWfbqAhpr0fnUrMSCjFgrpkEvPV&#10;Ehg55oVYANtfRFkCb2r+v0PzCwAA//8DAFBLAQItABQABgAIAAAAIQC2gziS/gAAAOEBAAATAAAA&#10;AAAAAAAAAAAAAAAAAABbQ29udGVudF9UeXBlc10ueG1sUEsBAi0AFAAGAAgAAAAhADj9If/WAAAA&#10;lAEAAAsAAAAAAAAAAAAAAAAALwEAAF9yZWxzLy5yZWxzUEsBAi0AFAAGAAgAAAAhAGndttt+AgAA&#10;XgUAAA4AAAAAAAAAAAAAAAAALgIAAGRycy9lMm9Eb2MueG1sUEsBAi0AFAAGAAgAAAAhAE66H6Xe&#10;AAAACwEAAA8AAAAAAAAAAAAAAAAA2AQAAGRycy9kb3ducmV2LnhtbFBLBQYAAAAABAAEAPMAAADj&#10;BQAAAAA=&#10;" filled="f" strokecolor="red" strokeweight="1pt"/>
            </w:pict>
          </mc:Fallback>
        </mc:AlternateContent>
      </w:r>
      <w:r w:rsidR="00483254">
        <w:rPr>
          <w:noProof/>
        </w:rPr>
        <w:drawing>
          <wp:inline distT="0" distB="0" distL="0" distR="0" wp14:anchorId="739A3E6C" wp14:editId="104DDB14">
            <wp:extent cx="3333750" cy="4445000"/>
            <wp:effectExtent l="0" t="0" r="0" b="0"/>
            <wp:docPr id="493" name="Picture 493" descr="A computer screen with a whit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descr="A computer screen with a white screen&#10;&#10;Description automatically generated"/>
                    <pic:cNvPicPr/>
                  </pic:nvPicPr>
                  <pic:blipFill>
                    <a:blip r:embed="rId244"/>
                    <a:stretch>
                      <a:fillRect/>
                    </a:stretch>
                  </pic:blipFill>
                  <pic:spPr>
                    <a:xfrm>
                      <a:off x="0" y="0"/>
                      <a:ext cx="3333750" cy="4445000"/>
                    </a:xfrm>
                    <a:prstGeom prst="rect">
                      <a:avLst/>
                    </a:prstGeom>
                  </pic:spPr>
                </pic:pic>
              </a:graphicData>
            </a:graphic>
          </wp:inline>
        </w:drawing>
      </w:r>
    </w:p>
    <w:p w14:paraId="02261DBF" w14:textId="5B415B87" w:rsidR="00B11A74" w:rsidRDefault="00137014" w:rsidP="009F62B1">
      <w:pPr>
        <w:pStyle w:val="NESOSubHeading"/>
      </w:pPr>
      <w:bookmarkStart w:id="490" w:name="_Toc190179377"/>
      <w:r>
        <w:lastRenderedPageBreak/>
        <w:t>Initiating an Extension Request – Asset Owner Option</w:t>
      </w:r>
      <w:bookmarkEnd w:id="490"/>
    </w:p>
    <w:p w14:paraId="107F447F" w14:textId="35BA34DE" w:rsidR="00C241CF" w:rsidRDefault="00C241CF" w:rsidP="00C241CF">
      <w:pPr>
        <w:pStyle w:val="BodyText"/>
      </w:pPr>
      <w:r>
        <w:t xml:space="preserve">Where a User is acting on behalf of the </w:t>
      </w:r>
      <w:r w:rsidR="007A265B">
        <w:t>asset owner</w:t>
      </w:r>
      <w:r>
        <w:t>, they can</w:t>
      </w:r>
      <w:r w:rsidR="007A265B">
        <w:t xml:space="preserve"> also</w:t>
      </w:r>
      <w:r>
        <w:t xml:space="preserve"> select the </w:t>
      </w:r>
      <w:proofErr w:type="gramStart"/>
      <w:r>
        <w:t>drop down</w:t>
      </w:r>
      <w:proofErr w:type="gramEnd"/>
      <w:r>
        <w:t xml:space="preserve"> option ‘</w:t>
      </w:r>
      <w:r w:rsidRPr="00C241CF">
        <w:rPr>
          <w:b/>
          <w:bCs/>
          <w:i/>
          <w:iCs/>
        </w:rPr>
        <w:t>Extend Agreement’</w:t>
      </w:r>
      <w:r>
        <w:t xml:space="preserve"> </w:t>
      </w:r>
    </w:p>
    <w:p w14:paraId="110BC677" w14:textId="77777777" w:rsidR="00B11A74" w:rsidRDefault="00B11A74" w:rsidP="009F62B1">
      <w:pPr>
        <w:pStyle w:val="BodyText"/>
      </w:pPr>
    </w:p>
    <w:p w14:paraId="49D01F7A" w14:textId="300F9BDF" w:rsidR="00B11A74" w:rsidRDefault="00137014" w:rsidP="009F62B1">
      <w:pPr>
        <w:pStyle w:val="BodyText"/>
      </w:pPr>
      <w:r>
        <w:rPr>
          <w:noProof/>
        </w:rPr>
        <w:drawing>
          <wp:inline distT="0" distB="0" distL="0" distR="0" wp14:anchorId="61DB7F2B" wp14:editId="1F59A903">
            <wp:extent cx="3543300" cy="4724400"/>
            <wp:effectExtent l="0" t="0" r="0" b="0"/>
            <wp:docPr id="518" name="Picture 518" descr="A computer screen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icture 518" descr="A computer screen with a white background&#10;&#10;Description automatically generated"/>
                    <pic:cNvPicPr/>
                  </pic:nvPicPr>
                  <pic:blipFill>
                    <a:blip r:embed="rId232"/>
                    <a:stretch>
                      <a:fillRect/>
                    </a:stretch>
                  </pic:blipFill>
                  <pic:spPr>
                    <a:xfrm>
                      <a:off x="0" y="0"/>
                      <a:ext cx="3549393" cy="4732524"/>
                    </a:xfrm>
                    <a:prstGeom prst="rect">
                      <a:avLst/>
                    </a:prstGeom>
                  </pic:spPr>
                </pic:pic>
              </a:graphicData>
            </a:graphic>
          </wp:inline>
        </w:drawing>
      </w:r>
    </w:p>
    <w:p w14:paraId="53AF1587" w14:textId="77777777" w:rsidR="00B11A74" w:rsidRDefault="00B11A74" w:rsidP="009F62B1">
      <w:pPr>
        <w:pStyle w:val="BodyText"/>
      </w:pPr>
    </w:p>
    <w:p w14:paraId="05D2C664" w14:textId="77777777" w:rsidR="00F26953" w:rsidRDefault="00F26953" w:rsidP="009F62B1">
      <w:pPr>
        <w:pStyle w:val="BodyText"/>
      </w:pPr>
    </w:p>
    <w:p w14:paraId="7855BFB6" w14:textId="77777777" w:rsidR="00F26953" w:rsidRDefault="00F26953" w:rsidP="009F62B1">
      <w:pPr>
        <w:pStyle w:val="BodyText"/>
      </w:pPr>
    </w:p>
    <w:p w14:paraId="3E494DE5" w14:textId="77777777" w:rsidR="00F26953" w:rsidRDefault="00F26953" w:rsidP="009F62B1">
      <w:pPr>
        <w:pStyle w:val="BodyText"/>
      </w:pPr>
    </w:p>
    <w:p w14:paraId="72D6C5A3" w14:textId="77777777" w:rsidR="00F26953" w:rsidRDefault="00F26953" w:rsidP="009F62B1">
      <w:pPr>
        <w:pStyle w:val="BodyText"/>
      </w:pPr>
    </w:p>
    <w:p w14:paraId="3A068B47" w14:textId="77777777" w:rsidR="00F26953" w:rsidRDefault="00F26953" w:rsidP="009F62B1">
      <w:pPr>
        <w:pStyle w:val="BodyText"/>
      </w:pPr>
    </w:p>
    <w:p w14:paraId="0770CADD" w14:textId="77777777" w:rsidR="00F26953" w:rsidRDefault="00F26953" w:rsidP="009F62B1">
      <w:pPr>
        <w:pStyle w:val="BodyText"/>
      </w:pPr>
    </w:p>
    <w:p w14:paraId="1BF860D5" w14:textId="77777777" w:rsidR="00F26953" w:rsidRDefault="00F26953" w:rsidP="009F62B1">
      <w:pPr>
        <w:pStyle w:val="BodyText"/>
      </w:pPr>
    </w:p>
    <w:p w14:paraId="0F7B0092" w14:textId="77777777" w:rsidR="00F26953" w:rsidRDefault="00F26953" w:rsidP="009F62B1">
      <w:pPr>
        <w:pStyle w:val="BodyText"/>
      </w:pPr>
    </w:p>
    <w:p w14:paraId="0E07CB77" w14:textId="77777777" w:rsidR="00F26953" w:rsidRDefault="00F26953" w:rsidP="009F62B1">
      <w:pPr>
        <w:pStyle w:val="BodyText"/>
      </w:pPr>
    </w:p>
    <w:p w14:paraId="26B1B237" w14:textId="448FAFEA" w:rsidR="00B15637" w:rsidRDefault="00B15637" w:rsidP="00B15637">
      <w:pPr>
        <w:pStyle w:val="NESOSubHeading"/>
      </w:pPr>
      <w:bookmarkStart w:id="491" w:name="_Toc190179378"/>
      <w:r>
        <w:lastRenderedPageBreak/>
        <w:t xml:space="preserve">Consent Exchange </w:t>
      </w:r>
      <w:r w:rsidR="00F26953">
        <w:t>Process</w:t>
      </w:r>
      <w:bookmarkEnd w:id="491"/>
      <w:r w:rsidR="00F26953">
        <w:t xml:space="preserve"> </w:t>
      </w:r>
    </w:p>
    <w:p w14:paraId="10C5317C" w14:textId="33817A18" w:rsidR="00F26953" w:rsidRDefault="007A265B" w:rsidP="00F26953">
      <w:pPr>
        <w:pStyle w:val="BodyText"/>
      </w:pPr>
      <w:r>
        <w:t>The user will be prompted to enter the new agreement date (revised effective to date)</w:t>
      </w:r>
    </w:p>
    <w:p w14:paraId="08B0C2E9" w14:textId="60AAC383" w:rsidR="00F26953" w:rsidRDefault="00F26953" w:rsidP="00F26953">
      <w:pPr>
        <w:pStyle w:val="BodyText"/>
      </w:pPr>
      <w:r>
        <w:rPr>
          <w:noProof/>
        </w:rPr>
        <w:drawing>
          <wp:inline distT="0" distB="0" distL="0" distR="0" wp14:anchorId="121B646A" wp14:editId="3950F86A">
            <wp:extent cx="5543550" cy="1932940"/>
            <wp:effectExtent l="0" t="0" r="0" b="0"/>
            <wp:docPr id="532" name="Picture 5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Picture 532" descr="A screenshot of a computer&#10;&#10;Description automatically generated"/>
                    <pic:cNvPicPr/>
                  </pic:nvPicPr>
                  <pic:blipFill>
                    <a:blip r:embed="rId245"/>
                    <a:stretch>
                      <a:fillRect/>
                    </a:stretch>
                  </pic:blipFill>
                  <pic:spPr>
                    <a:xfrm>
                      <a:off x="0" y="0"/>
                      <a:ext cx="5543550" cy="1932940"/>
                    </a:xfrm>
                    <a:prstGeom prst="rect">
                      <a:avLst/>
                    </a:prstGeom>
                  </pic:spPr>
                </pic:pic>
              </a:graphicData>
            </a:graphic>
          </wp:inline>
        </w:drawing>
      </w:r>
    </w:p>
    <w:p w14:paraId="3A359C5B" w14:textId="77777777" w:rsidR="00F26953" w:rsidRDefault="00F26953" w:rsidP="00F26953">
      <w:pPr>
        <w:pStyle w:val="BodyText"/>
      </w:pPr>
    </w:p>
    <w:p w14:paraId="0AB9BC6D" w14:textId="163803BB" w:rsidR="00F26953" w:rsidRDefault="007A265B" w:rsidP="00F26953">
      <w:pPr>
        <w:pStyle w:val="BodyText"/>
      </w:pPr>
      <w:r>
        <w:t>A summary preview will display</w:t>
      </w:r>
    </w:p>
    <w:p w14:paraId="12CF145F" w14:textId="5EA52EDB" w:rsidR="00F26953" w:rsidRDefault="00AE57EF" w:rsidP="00F26953">
      <w:pPr>
        <w:pStyle w:val="BodyText"/>
      </w:pPr>
      <w:r>
        <w:rPr>
          <w:noProof/>
        </w:rPr>
        <w:drawing>
          <wp:inline distT="0" distB="0" distL="0" distR="0" wp14:anchorId="0203836B" wp14:editId="55B746CB">
            <wp:extent cx="5543550" cy="2076450"/>
            <wp:effectExtent l="0" t="0" r="0" b="0"/>
            <wp:docPr id="546" name="Picture 54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Picture 546" descr="A screenshot of a computer&#10;&#10;Description automatically generated"/>
                    <pic:cNvPicPr/>
                  </pic:nvPicPr>
                  <pic:blipFill>
                    <a:blip r:embed="rId246"/>
                    <a:stretch>
                      <a:fillRect/>
                    </a:stretch>
                  </pic:blipFill>
                  <pic:spPr>
                    <a:xfrm>
                      <a:off x="0" y="0"/>
                      <a:ext cx="5543550" cy="2076450"/>
                    </a:xfrm>
                    <a:prstGeom prst="rect">
                      <a:avLst/>
                    </a:prstGeom>
                  </pic:spPr>
                </pic:pic>
              </a:graphicData>
            </a:graphic>
          </wp:inline>
        </w:drawing>
      </w:r>
    </w:p>
    <w:p w14:paraId="6965AC76" w14:textId="624873AC" w:rsidR="00B15637" w:rsidRDefault="007A265B" w:rsidP="009F62B1">
      <w:pPr>
        <w:pStyle w:val="BodyText"/>
      </w:pPr>
      <w:r>
        <w:t xml:space="preserve">To confirm the </w:t>
      </w:r>
      <w:r w:rsidR="001D035A">
        <w:t xml:space="preserve">request, select Submit and a </w:t>
      </w:r>
      <w:proofErr w:type="gramStart"/>
      <w:r w:rsidR="001D035A">
        <w:t>pop up</w:t>
      </w:r>
      <w:proofErr w:type="gramEnd"/>
      <w:r w:rsidR="001D035A">
        <w:t xml:space="preserve"> notification is displayed. </w:t>
      </w:r>
    </w:p>
    <w:p w14:paraId="00EEF1E5" w14:textId="77777777" w:rsidR="00F26953" w:rsidRDefault="00F26953" w:rsidP="009F62B1">
      <w:pPr>
        <w:pStyle w:val="BodyText"/>
      </w:pPr>
    </w:p>
    <w:p w14:paraId="25EBEE21" w14:textId="28C39FAA" w:rsidR="00F26953" w:rsidRDefault="00AE57EF" w:rsidP="009F62B1">
      <w:pPr>
        <w:pStyle w:val="BodyText"/>
      </w:pPr>
      <w:r>
        <w:rPr>
          <w:noProof/>
        </w:rPr>
        <w:drawing>
          <wp:inline distT="0" distB="0" distL="0" distR="0" wp14:anchorId="4016E592" wp14:editId="7FAEC430">
            <wp:extent cx="5543550" cy="2755900"/>
            <wp:effectExtent l="0" t="0" r="0" b="6350"/>
            <wp:docPr id="539" name="Picture 5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Picture 539" descr="A screenshot of a computer&#10;&#10;Description automatically generated"/>
                    <pic:cNvPicPr/>
                  </pic:nvPicPr>
                  <pic:blipFill>
                    <a:blip r:embed="rId247"/>
                    <a:stretch>
                      <a:fillRect/>
                    </a:stretch>
                  </pic:blipFill>
                  <pic:spPr>
                    <a:xfrm>
                      <a:off x="0" y="0"/>
                      <a:ext cx="5543550" cy="2755900"/>
                    </a:xfrm>
                    <a:prstGeom prst="rect">
                      <a:avLst/>
                    </a:prstGeom>
                  </pic:spPr>
                </pic:pic>
              </a:graphicData>
            </a:graphic>
          </wp:inline>
        </w:drawing>
      </w:r>
    </w:p>
    <w:p w14:paraId="6E413BBA" w14:textId="77777777" w:rsidR="00F26953" w:rsidRDefault="00F26953" w:rsidP="00F26953">
      <w:pPr>
        <w:pStyle w:val="NESOSubHeading"/>
      </w:pPr>
      <w:bookmarkStart w:id="492" w:name="_Toc190179379"/>
      <w:r>
        <w:lastRenderedPageBreak/>
        <w:t>Consent Exchange Process</w:t>
      </w:r>
      <w:bookmarkEnd w:id="492"/>
      <w:r>
        <w:t xml:space="preserve"> </w:t>
      </w:r>
    </w:p>
    <w:p w14:paraId="2B81EC1B" w14:textId="6A86051A" w:rsidR="001D035A" w:rsidRDefault="001D035A" w:rsidP="001D035A">
      <w:pPr>
        <w:pStyle w:val="BodyText"/>
      </w:pPr>
      <w:r>
        <w:t xml:space="preserve">Any users </w:t>
      </w:r>
      <w:proofErr w:type="gramStart"/>
      <w:r>
        <w:t>whom</w:t>
      </w:r>
      <w:proofErr w:type="gramEnd"/>
      <w:r>
        <w:t xml:space="preserve"> have the </w:t>
      </w:r>
      <w:r w:rsidR="002620D4">
        <w:t xml:space="preserve">Related Entity Manager Role will be able to login to the Portal and accept or reject the extension request from the other party. </w:t>
      </w:r>
      <w:r w:rsidR="00FD4404">
        <w:t>If the user is acting on behalf of the agent, they will find the request under the ‘My companies’ tab and vice versa.</w:t>
      </w:r>
    </w:p>
    <w:p w14:paraId="235E286A" w14:textId="6C4BF80A" w:rsidR="00F26953" w:rsidRDefault="00F26953" w:rsidP="009F62B1">
      <w:pPr>
        <w:pStyle w:val="BodyText"/>
      </w:pPr>
    </w:p>
    <w:p w14:paraId="70129F61" w14:textId="39779A15" w:rsidR="00AE57EF" w:rsidRDefault="00FD4404" w:rsidP="009F62B1">
      <w:pPr>
        <w:pStyle w:val="BodyText"/>
      </w:pPr>
      <w:r>
        <w:rPr>
          <w:noProof/>
        </w:rPr>
        <mc:AlternateContent>
          <mc:Choice Requires="wps">
            <w:drawing>
              <wp:anchor distT="0" distB="0" distL="114300" distR="114300" simplePos="0" relativeHeight="251658561" behindDoc="0" locked="0" layoutInCell="1" allowOverlap="1" wp14:anchorId="4ECCD585" wp14:editId="02E0DED0">
                <wp:simplePos x="0" y="0"/>
                <wp:positionH relativeFrom="column">
                  <wp:posOffset>905480</wp:posOffset>
                </wp:positionH>
                <wp:positionV relativeFrom="paragraph">
                  <wp:posOffset>1132323</wp:posOffset>
                </wp:positionV>
                <wp:extent cx="4528894" cy="2062716"/>
                <wp:effectExtent l="0" t="0" r="24130" b="13970"/>
                <wp:wrapNone/>
                <wp:docPr id="1908673536" name="Rectangle 1908673536"/>
                <wp:cNvGraphicFramePr/>
                <a:graphic xmlns:a="http://schemas.openxmlformats.org/drawingml/2006/main">
                  <a:graphicData uri="http://schemas.microsoft.com/office/word/2010/wordprocessingShape">
                    <wps:wsp>
                      <wps:cNvSpPr/>
                      <wps:spPr>
                        <a:xfrm>
                          <a:off x="0" y="0"/>
                          <a:ext cx="4528894" cy="206271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4D566A" id="Rectangle 1908673536" o:spid="_x0000_s1026" style="position:absolute;margin-left:71.3pt;margin-top:89.15pt;width:356.6pt;height:162.4pt;z-index:2516585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8pLgAIAAGAFAAAOAAAAZHJzL2Uyb0RvYy54bWysVEtv2zAMvg/YfxB0X/1A+grqFEGLDAOK&#10;tlg79KzIUixAFjVJiZP9+lHyI0FX7DDMB1kSyY/kJ5I3t/tWk51wXoGpaHGWUyIMh1qZTUV/vK6+&#10;XFHiAzM102BERQ/C09vF5083nZ2LEhrQtXAEQYyfd7aiTQh2nmWeN6Jl/gysMCiU4FoW8Og2We1Y&#10;h+itzso8v8g6cLV1wIX3eHvfC+ki4UspeHiS0otAdEUxtpBWl9Z1XLPFDZtvHLON4kMY7B+iaJky&#10;6HSCumeBka1Tf0C1ijvwIMMZhzYDKRUXKQfMpsjfZfPSMCtSLkiOtxNN/v/B8sfdi312SENn/dzj&#10;Nmaxl66Nf4yP7BNZh4kssQ+E4+XsvLy6up5RwlFW5hflZXER6cyO5tb58FVAS+Kmog5fI5HEdg8+&#10;9KqjSvRmYKW0Ti+iTbzwoFUd79LBbdZ32pEdw6dcrXL8Bncnaug8mmbHZNIuHLSIGNp8F5KoGsMv&#10;UySpzsQEyzgXJhS9qGG16L0V5yfOYmVGi5RpAozIEqOcsAeAUbMHGbH7vAf9aCpSmU7G+d8C640n&#10;i+QZTJiMW2XAfQSgMavBc68/ktRTE1laQ314dsRB3yTe8pXCd3tgPjwzh12B/YOdHp5wkRq6isKw&#10;o6QB9+uj+6iPxYpSSjrssor6n1vmBCX6m8Eyvi5ms9iW6TA7vyzx4E4l61OJ2bZ3gK9f4EyxPG2j&#10;ftDjVjpo33AgLKNXFDHD0XdFeXDj4S703Y8jhYvlMqlhK1oWHsyL5RE8shrr8nX/xpwdijdg3T/C&#10;2JFs/q6Ge91oaWC5DSBVKvAjrwPf2MapcIaRE+fE6TlpHQfj4jcAAAD//wMAUEsDBBQABgAIAAAA&#10;IQBWf7pC3wAAAAsBAAAPAAAAZHJzL2Rvd25yZXYueG1sTI9BT8MwDIXvSPyHyEjcWNqNblVpOiHE&#10;ThyAMYmr14S2WuNESbqVf485wc1P/vz8Xr2d7SjOJsTBkYJ8kYEw1Do9UKfg8LG7K0HEhKRxdGQU&#10;fJsI2+b6qsZKuwu9m/M+dYJNKFaooE/JV1LGtjcW48J5Q7z7csFiYhk6qQNe2NyOcplla2lxIP7Q&#10;ozdPvWlP+8lyDD++eT29ng6f+bwLz/olYrdR6vZmfnwAkcyc/mD4jc830HCmo5tIRzGyvl+uGeVh&#10;U65AMFEWBZc5KiiyVQ6yqeX/Ds0PAAAA//8DAFBLAQItABQABgAIAAAAIQC2gziS/gAAAOEBAAAT&#10;AAAAAAAAAAAAAAAAAAAAAABbQ29udGVudF9UeXBlc10ueG1sUEsBAi0AFAAGAAgAAAAhADj9If/W&#10;AAAAlAEAAAsAAAAAAAAAAAAAAAAALwEAAF9yZWxzLy5yZWxzUEsBAi0AFAAGAAgAAAAhAEZbykuA&#10;AgAAYAUAAA4AAAAAAAAAAAAAAAAALgIAAGRycy9lMm9Eb2MueG1sUEsBAi0AFAAGAAgAAAAhAFZ/&#10;ukLfAAAACwEAAA8AAAAAAAAAAAAAAAAA2gQAAGRycy9kb3ducmV2LnhtbFBLBQYAAAAABAAEAPMA&#10;AADmBQAAAAA=&#10;" filled="f" strokecolor="red" strokeweight="1pt"/>
            </w:pict>
          </mc:Fallback>
        </mc:AlternateContent>
      </w:r>
      <w:r w:rsidR="00AE57EF">
        <w:rPr>
          <w:noProof/>
        </w:rPr>
        <w:drawing>
          <wp:inline distT="0" distB="0" distL="0" distR="0" wp14:anchorId="64A537FD" wp14:editId="1B827FF4">
            <wp:extent cx="5543550" cy="4243070"/>
            <wp:effectExtent l="0" t="0" r="0" b="5080"/>
            <wp:docPr id="619" name="Picture 6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Picture 619" descr="A screenshot of a computer&#10;&#10;Description automatically generated"/>
                    <pic:cNvPicPr/>
                  </pic:nvPicPr>
                  <pic:blipFill>
                    <a:blip r:embed="rId248"/>
                    <a:stretch>
                      <a:fillRect/>
                    </a:stretch>
                  </pic:blipFill>
                  <pic:spPr>
                    <a:xfrm>
                      <a:off x="0" y="0"/>
                      <a:ext cx="5543550" cy="4243070"/>
                    </a:xfrm>
                    <a:prstGeom prst="rect">
                      <a:avLst/>
                    </a:prstGeom>
                  </pic:spPr>
                </pic:pic>
              </a:graphicData>
            </a:graphic>
          </wp:inline>
        </w:drawing>
      </w:r>
    </w:p>
    <w:p w14:paraId="7EE014B6" w14:textId="77777777" w:rsidR="00AE57EF" w:rsidRDefault="00AE57EF" w:rsidP="009F62B1">
      <w:pPr>
        <w:pStyle w:val="BodyText"/>
      </w:pPr>
    </w:p>
    <w:p w14:paraId="6D8729E0" w14:textId="77777777" w:rsidR="00AE57EF" w:rsidRDefault="00AE57EF" w:rsidP="009F62B1">
      <w:pPr>
        <w:pStyle w:val="BodyText"/>
      </w:pPr>
    </w:p>
    <w:p w14:paraId="2BE1B83E" w14:textId="77777777" w:rsidR="00640E8D" w:rsidRDefault="00640E8D" w:rsidP="009F62B1">
      <w:pPr>
        <w:pStyle w:val="BodyText"/>
      </w:pPr>
    </w:p>
    <w:p w14:paraId="1878FC89" w14:textId="77777777" w:rsidR="00640E8D" w:rsidRDefault="00640E8D" w:rsidP="009F62B1">
      <w:pPr>
        <w:pStyle w:val="BodyText"/>
      </w:pPr>
    </w:p>
    <w:p w14:paraId="7278C79B" w14:textId="77777777" w:rsidR="00640E8D" w:rsidRDefault="00640E8D" w:rsidP="009F62B1">
      <w:pPr>
        <w:pStyle w:val="BodyText"/>
      </w:pPr>
    </w:p>
    <w:p w14:paraId="5CE9C13B" w14:textId="77777777" w:rsidR="00640E8D" w:rsidRDefault="00640E8D" w:rsidP="009F62B1">
      <w:pPr>
        <w:pStyle w:val="BodyText"/>
      </w:pPr>
    </w:p>
    <w:p w14:paraId="33AB1DEB" w14:textId="77777777" w:rsidR="00640E8D" w:rsidRDefault="00640E8D" w:rsidP="009F62B1">
      <w:pPr>
        <w:pStyle w:val="BodyText"/>
      </w:pPr>
    </w:p>
    <w:p w14:paraId="239AE068" w14:textId="77777777" w:rsidR="00640E8D" w:rsidRDefault="00640E8D" w:rsidP="009F62B1">
      <w:pPr>
        <w:pStyle w:val="BodyText"/>
      </w:pPr>
    </w:p>
    <w:p w14:paraId="597C6850" w14:textId="0A65C918" w:rsidR="00AE57EF" w:rsidRDefault="00AE57EF" w:rsidP="00AE57EF">
      <w:pPr>
        <w:pStyle w:val="NESOSubHeading"/>
      </w:pPr>
      <w:bookmarkStart w:id="493" w:name="_Toc190179380"/>
      <w:r>
        <w:lastRenderedPageBreak/>
        <w:t xml:space="preserve">Consent Exchange Process </w:t>
      </w:r>
      <w:r w:rsidR="003D2867">
        <w:t>–</w:t>
      </w:r>
      <w:r>
        <w:t xml:space="preserve"> </w:t>
      </w:r>
      <w:r w:rsidR="003D2867">
        <w:t>Extension Agreed</w:t>
      </w:r>
      <w:bookmarkEnd w:id="493"/>
      <w:r w:rsidR="003D2867">
        <w:t xml:space="preserve"> </w:t>
      </w:r>
    </w:p>
    <w:p w14:paraId="3CA446C3" w14:textId="38124191" w:rsidR="00640E8D" w:rsidRDefault="00494E9B" w:rsidP="00AF5AA8">
      <w:pPr>
        <w:pStyle w:val="BodyText"/>
      </w:pPr>
      <w:r>
        <w:t xml:space="preserve">Where consent is granted, </w:t>
      </w:r>
      <w:r w:rsidR="00AF5AA8">
        <w:t>the status remains as ‘active</w:t>
      </w:r>
      <w:proofErr w:type="gramStart"/>
      <w:r w:rsidR="00AF5AA8">
        <w:t>’</w:t>
      </w:r>
      <w:proofErr w:type="gramEnd"/>
      <w:r w:rsidR="00AF5AA8">
        <w:t xml:space="preserve"> but the end date will be adjusted automatically to reflect the new date. </w:t>
      </w:r>
    </w:p>
    <w:p w14:paraId="4311E7DC" w14:textId="7BE0B9A4" w:rsidR="00AE57EF" w:rsidRDefault="00C55767" w:rsidP="009F62B1">
      <w:pPr>
        <w:pStyle w:val="BodyText"/>
      </w:pPr>
      <w:r>
        <w:rPr>
          <w:noProof/>
        </w:rPr>
        <mc:AlternateContent>
          <mc:Choice Requires="wps">
            <w:drawing>
              <wp:anchor distT="0" distB="0" distL="114300" distR="114300" simplePos="0" relativeHeight="251658563" behindDoc="0" locked="0" layoutInCell="1" allowOverlap="1" wp14:anchorId="2B6E2E7F" wp14:editId="66DE4084">
                <wp:simplePos x="0" y="0"/>
                <wp:positionH relativeFrom="column">
                  <wp:posOffset>2458720</wp:posOffset>
                </wp:positionH>
                <wp:positionV relativeFrom="paragraph">
                  <wp:posOffset>2577465</wp:posOffset>
                </wp:positionV>
                <wp:extent cx="669851" cy="404037"/>
                <wp:effectExtent l="0" t="0" r="16510" b="15240"/>
                <wp:wrapNone/>
                <wp:docPr id="1908673538" name="Rectangle 1908673538"/>
                <wp:cNvGraphicFramePr/>
                <a:graphic xmlns:a="http://schemas.openxmlformats.org/drawingml/2006/main">
                  <a:graphicData uri="http://schemas.microsoft.com/office/word/2010/wordprocessingShape">
                    <wps:wsp>
                      <wps:cNvSpPr/>
                      <wps:spPr>
                        <a:xfrm>
                          <a:off x="0" y="0"/>
                          <a:ext cx="669851" cy="40403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52CB30" id="Rectangle 1908673538" o:spid="_x0000_s1026" style="position:absolute;margin-left:193.6pt;margin-top:202.95pt;width:52.75pt;height:31.8pt;z-index:25165856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554UAIAAKEEAAAOAAAAZHJzL2Uyb0RvYy54bWysVEtv2zAMvg/YfxB0X+1k6SuoUwQtMgwo&#10;ugLt0DMjS7EAvUYpcbpfP0p2mq7baVgOCilSfHz86KvrvTVsJzFq7xo+Oak5k074VrtNw78/rT5d&#10;cBYTuBaMd7LhLzLy68XHD1d9mMup77xpJTIK4uK8Dw3vUgrzqoqikxbiiQ/SkVF5tJBIxU3VIvQU&#10;3ZpqWtdnVe+xDeiFjJFubwcjX5T4SkmRvikVZWKm4VRbKieWc53PanEF8w1C6LQYy4B/qMKCdpT0&#10;NdQtJGBb1H+Eslqgj16lE+Ft5ZXSQpYeqJtJ/a6bxw6CLL0QODG8whT/X1hxv3sMD0gw9CHOI4m5&#10;i71Cm/+pPrYvYL28giX3iQm6PDu7vDidcCbINKtn9efzDGZ1fBwwpi/SW5aFhiPNokAEu7uYBteD&#10;S87l/EobU+ZhHOuJTNPzmkYmgGihDCQSbWgbHt2GMzAb4ptIWEJGb3Sbn+dAETfrG4NsBzTz1aqm&#10;31jZb2459y3EbvArpoENVieipNG24Rf58eG1cTm6LKQaOzhilqW1b18ekKEfWBaDWGlKcgcxPQAS&#10;ragbWpX0jQ5lPLXoR4mzzuPPv91nf5o2WTnriabU/o8toOTMfHXEg8vJbJZ5XZTZ6fmUFHxrWb+1&#10;uK298YQKjY2qK2L2T+YgKvT2mTZqmbOSCZyg3APQo3KThvWhnRRyuSxuxOUA6c49BpGDZ5wyvE/7&#10;Z8Awzj8Rce79gdIwf0eDwXcgwnKbvNKFI0dciVtZoT0oLBt3Ni/aW714Hb8si18AAAD//wMAUEsD&#10;BBQABgAIAAAAIQDUj2F/4AAAAAsBAAAPAAAAZHJzL2Rvd25yZXYueG1sTI9NT8MwDIbvSPyHyEjc&#10;WLqyrWvXdEKInTgAYxJXr8naavlSkm7l32NOcLPlx68f19vJaHZRIQ7OCpjPMmDKtk4OthNw+Nw9&#10;rIHFhFaidlYJ+FYRts3tTY2VdFf7oS771DEKsbFCAX1KvuI8tr0yGGfOK0uzkwsGE7Wh4zLglcKN&#10;5nmWrbjBwdKFHr167lV73o+GNLx+93J8Ox++5tMuvMjXiF0hxP3d9LQBltSU/mD41acdaMjp6EYr&#10;I9MCHtdFTqiARbYsgRGxKPMC2JGKVbkE3tT8/w/NDwAAAP//AwBQSwECLQAUAAYACAAAACEAtoM4&#10;kv4AAADhAQAAEwAAAAAAAAAAAAAAAAAAAAAAW0NvbnRlbnRfVHlwZXNdLnhtbFBLAQItABQABgAI&#10;AAAAIQA4/SH/1gAAAJQBAAALAAAAAAAAAAAAAAAAAC8BAABfcmVscy8ucmVsc1BLAQItABQABgAI&#10;AAAAIQBPq554UAIAAKEEAAAOAAAAAAAAAAAAAAAAAC4CAABkcnMvZTJvRG9jLnhtbFBLAQItABQA&#10;BgAIAAAAIQDUj2F/4AAAAAsBAAAPAAAAAAAAAAAAAAAAAKoEAABkcnMvZG93bnJldi54bWxQSwUG&#10;AAAAAAQABADzAAAAtwUAAAAA&#10;" filled="f" strokecolor="red" strokeweight="1pt"/>
            </w:pict>
          </mc:Fallback>
        </mc:AlternateContent>
      </w:r>
      <w:r>
        <w:rPr>
          <w:noProof/>
        </w:rPr>
        <mc:AlternateContent>
          <mc:Choice Requires="wps">
            <w:drawing>
              <wp:anchor distT="0" distB="0" distL="114300" distR="114300" simplePos="0" relativeHeight="251658562" behindDoc="0" locked="0" layoutInCell="1" allowOverlap="1" wp14:anchorId="782409E9" wp14:editId="0AD9FC23">
                <wp:simplePos x="0" y="0"/>
                <wp:positionH relativeFrom="column">
                  <wp:posOffset>3563620</wp:posOffset>
                </wp:positionH>
                <wp:positionV relativeFrom="paragraph">
                  <wp:posOffset>2558415</wp:posOffset>
                </wp:positionV>
                <wp:extent cx="669851" cy="404037"/>
                <wp:effectExtent l="0" t="0" r="16510" b="15240"/>
                <wp:wrapNone/>
                <wp:docPr id="1908673537" name="Rectangle 1908673537"/>
                <wp:cNvGraphicFramePr/>
                <a:graphic xmlns:a="http://schemas.openxmlformats.org/drawingml/2006/main">
                  <a:graphicData uri="http://schemas.microsoft.com/office/word/2010/wordprocessingShape">
                    <wps:wsp>
                      <wps:cNvSpPr/>
                      <wps:spPr>
                        <a:xfrm>
                          <a:off x="0" y="0"/>
                          <a:ext cx="669851" cy="40403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35FD0C" id="Rectangle 1908673537" o:spid="_x0000_s1026" style="position:absolute;margin-left:280.6pt;margin-top:201.45pt;width:52.75pt;height:31.8pt;z-index:25165856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554UAIAAKEEAAAOAAAAZHJzL2Uyb0RvYy54bWysVEtv2zAMvg/YfxB0X+1k6SuoUwQtMgwo&#10;ugLt0DMjS7EAvUYpcbpfP0p2mq7baVgOCilSfHz86KvrvTVsJzFq7xo+Oak5k074VrtNw78/rT5d&#10;cBYTuBaMd7LhLzLy68XHD1d9mMup77xpJTIK4uK8Dw3vUgrzqoqikxbiiQ/SkVF5tJBIxU3VIvQU&#10;3ZpqWtdnVe+xDeiFjJFubwcjX5T4SkmRvikVZWKm4VRbKieWc53PanEF8w1C6LQYy4B/qMKCdpT0&#10;NdQtJGBb1H+Eslqgj16lE+Ft5ZXSQpYeqJtJ/a6bxw6CLL0QODG8whT/X1hxv3sMD0gw9CHOI4m5&#10;i71Cm/+pPrYvYL28giX3iQm6PDu7vDidcCbINKtn9efzDGZ1fBwwpi/SW5aFhiPNokAEu7uYBteD&#10;S87l/EobU+ZhHOuJTNPzmkYmgGihDCQSbWgbHt2GMzAb4ptIWEJGb3Sbn+dAETfrG4NsBzTz1aqm&#10;31jZb2459y3EbvArpoENVieipNG24Rf58eG1cTm6LKQaOzhilqW1b18ekKEfWBaDWGlKcgcxPQAS&#10;ragbWpX0jQ5lPLXoR4mzzuPPv91nf5o2WTnriabU/o8toOTMfHXEg8vJbJZ5XZTZ6fmUFHxrWb+1&#10;uK298YQKjY2qK2L2T+YgKvT2mTZqmbOSCZyg3APQo3KThvWhnRRyuSxuxOUA6c49BpGDZ5wyvE/7&#10;Z8Awzj8Rce79gdIwf0eDwXcgwnKbvNKFI0dciVtZoT0oLBt3Ni/aW714Hb8si18AAAD//wMAUEsD&#10;BBQABgAIAAAAIQAN31xQ3gAAAAsBAAAPAAAAZHJzL2Rvd25yZXYueG1sTI9NT8MwDIbvSPyHyEjc&#10;WNqKZaw0nRBiJw7AmLSr14S2Wr6UpFv595gTHG0/fv242czWsLOOafROQrkogGnXeTW6XsL+c3v3&#10;ACxldAqNd1rCt06waa+vGqyVv7gPfd7lnlGISzVKGHIONeepG7TFtPBBO5p9+WgxUxl7riJeKNwa&#10;XhWF4BZHRxcGDPp50N1pN1nSCOY9qOnttD+U8za+qNeE/UrK25v56RFY1nP+g+FXn3agJaejn5xK&#10;zEhYirIiVMJ9Ua2BESGEWAE7UkeIJfC24f9/aH8AAAD//wMAUEsBAi0AFAAGAAgAAAAhALaDOJL+&#10;AAAA4QEAABMAAAAAAAAAAAAAAAAAAAAAAFtDb250ZW50X1R5cGVzXS54bWxQSwECLQAUAAYACAAA&#10;ACEAOP0h/9YAAACUAQAACwAAAAAAAAAAAAAAAAAvAQAAX3JlbHMvLnJlbHNQSwECLQAUAAYACAAA&#10;ACEAT6ueeFACAAChBAAADgAAAAAAAAAAAAAAAAAuAgAAZHJzL2Uyb0RvYy54bWxQSwECLQAUAAYA&#10;CAAAACEADd9cUN4AAAALAQAADwAAAAAAAAAAAAAAAACqBAAAZHJzL2Rvd25yZXYueG1sUEsFBgAA&#10;AAAEAAQA8wAAALUFAAAAAA==&#10;" filled="f" strokecolor="red" strokeweight="1pt"/>
            </w:pict>
          </mc:Fallback>
        </mc:AlternateContent>
      </w:r>
      <w:r w:rsidR="00184361">
        <w:rPr>
          <w:noProof/>
        </w:rPr>
        <w:drawing>
          <wp:inline distT="0" distB="0" distL="0" distR="0" wp14:anchorId="23695977" wp14:editId="74CCD417">
            <wp:extent cx="5263116" cy="3840928"/>
            <wp:effectExtent l="0" t="0" r="0" b="7620"/>
            <wp:docPr id="626" name="Picture 6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Picture 626" descr="A screenshot of a computer&#10;&#10;Description automatically generated"/>
                    <pic:cNvPicPr/>
                  </pic:nvPicPr>
                  <pic:blipFill>
                    <a:blip r:embed="rId249"/>
                    <a:stretch>
                      <a:fillRect/>
                    </a:stretch>
                  </pic:blipFill>
                  <pic:spPr>
                    <a:xfrm>
                      <a:off x="0" y="0"/>
                      <a:ext cx="5278899" cy="3852446"/>
                    </a:xfrm>
                    <a:prstGeom prst="rect">
                      <a:avLst/>
                    </a:prstGeom>
                  </pic:spPr>
                </pic:pic>
              </a:graphicData>
            </a:graphic>
          </wp:inline>
        </w:drawing>
      </w:r>
    </w:p>
    <w:p w14:paraId="7572B10B" w14:textId="77777777" w:rsidR="00184361" w:rsidRDefault="00184361" w:rsidP="009F62B1">
      <w:pPr>
        <w:pStyle w:val="BodyText"/>
      </w:pPr>
    </w:p>
    <w:p w14:paraId="0D6BCCCC" w14:textId="627D1931" w:rsidR="00184361" w:rsidRDefault="00C55767" w:rsidP="009F62B1">
      <w:pPr>
        <w:pStyle w:val="BodyText"/>
      </w:pPr>
      <w:r>
        <w:rPr>
          <w:noProof/>
        </w:rPr>
        <mc:AlternateContent>
          <mc:Choice Requires="wps">
            <w:drawing>
              <wp:anchor distT="0" distB="0" distL="114300" distR="114300" simplePos="0" relativeHeight="251658565" behindDoc="0" locked="0" layoutInCell="1" allowOverlap="1" wp14:anchorId="44747498" wp14:editId="743C5B04">
                <wp:simplePos x="0" y="0"/>
                <wp:positionH relativeFrom="margin">
                  <wp:align>center</wp:align>
                </wp:positionH>
                <wp:positionV relativeFrom="paragraph">
                  <wp:posOffset>2332341</wp:posOffset>
                </wp:positionV>
                <wp:extent cx="669851" cy="404037"/>
                <wp:effectExtent l="0" t="0" r="16510" b="15240"/>
                <wp:wrapNone/>
                <wp:docPr id="1908673540" name="Rectangle 1908673540"/>
                <wp:cNvGraphicFramePr/>
                <a:graphic xmlns:a="http://schemas.openxmlformats.org/drawingml/2006/main">
                  <a:graphicData uri="http://schemas.microsoft.com/office/word/2010/wordprocessingShape">
                    <wps:wsp>
                      <wps:cNvSpPr/>
                      <wps:spPr>
                        <a:xfrm>
                          <a:off x="0" y="0"/>
                          <a:ext cx="669851" cy="40403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42F4B4" id="Rectangle 1908673540" o:spid="_x0000_s1026" style="position:absolute;margin-left:0;margin-top:183.65pt;width:52.75pt;height:31.8pt;z-index:251658565;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554UAIAAKEEAAAOAAAAZHJzL2Uyb0RvYy54bWysVEtv2zAMvg/YfxB0X+1k6SuoUwQtMgwo&#10;ugLt0DMjS7EAvUYpcbpfP0p2mq7baVgOCilSfHz86KvrvTVsJzFq7xo+Oak5k074VrtNw78/rT5d&#10;cBYTuBaMd7LhLzLy68XHD1d9mMup77xpJTIK4uK8Dw3vUgrzqoqikxbiiQ/SkVF5tJBIxU3VIvQU&#10;3ZpqWtdnVe+xDeiFjJFubwcjX5T4SkmRvikVZWKm4VRbKieWc53PanEF8w1C6LQYy4B/qMKCdpT0&#10;NdQtJGBb1H+Eslqgj16lE+Ft5ZXSQpYeqJtJ/a6bxw6CLL0QODG8whT/X1hxv3sMD0gw9CHOI4m5&#10;i71Cm/+pPrYvYL28giX3iQm6PDu7vDidcCbINKtn9efzDGZ1fBwwpi/SW5aFhiPNokAEu7uYBteD&#10;S87l/EobU+ZhHOuJTNPzmkYmgGihDCQSbWgbHt2GMzAb4ptIWEJGb3Sbn+dAETfrG4NsBzTz1aqm&#10;31jZb2459y3EbvArpoENVieipNG24Rf58eG1cTm6LKQaOzhilqW1b18ekKEfWBaDWGlKcgcxPQAS&#10;ragbWpX0jQ5lPLXoR4mzzuPPv91nf5o2WTnriabU/o8toOTMfHXEg8vJbJZ5XZTZ6fmUFHxrWb+1&#10;uK298YQKjY2qK2L2T+YgKvT2mTZqmbOSCZyg3APQo3KThvWhnRRyuSxuxOUA6c49BpGDZ5wyvE/7&#10;Z8Awzj8Rce79gdIwf0eDwXcgwnKbvNKFI0dciVtZoT0oLBt3Ni/aW714Hb8si18AAAD//wMAUEsD&#10;BBQABgAIAAAAIQBLM3Xf3QAAAAgBAAAPAAAAZHJzL2Rvd25yZXYueG1sTI/BTsMwEETvSPyDtUjc&#10;qF1CWwhxKoToiQNQKnHdxksS1V5HttOGv8c9wXE0s7NvqvXkrDhSiL1nDfOZAkHceNNzq2H3ubm5&#10;BxETskHrmTT8UIR1fXlRYWn8iT/ouE2tyCUcS9TQpTSUUsamI4dx5gfi7H374DBlGVppAp5yubPy&#10;VqmldNhz/tDhQM8dNYft6DLGYN8HM74ddl/zaRNezGvEdqX19dX09Agi0ZT+wnDGzzdQZ6a9H9lE&#10;YTXkIUlDsVwVIM62WixA7DXcFeoBZF3J/wPqXwAAAP//AwBQSwECLQAUAAYACAAAACEAtoM4kv4A&#10;AADhAQAAEwAAAAAAAAAAAAAAAAAAAAAAW0NvbnRlbnRfVHlwZXNdLnhtbFBLAQItABQABgAIAAAA&#10;IQA4/SH/1gAAAJQBAAALAAAAAAAAAAAAAAAAAC8BAABfcmVscy8ucmVsc1BLAQItABQABgAIAAAA&#10;IQBPq554UAIAAKEEAAAOAAAAAAAAAAAAAAAAAC4CAABkcnMvZTJvRG9jLnhtbFBLAQItABQABgAI&#10;AAAAIQBLM3Xf3QAAAAgBAAAPAAAAAAAAAAAAAAAAAKoEAABkcnMvZG93bnJldi54bWxQSwUGAAAA&#10;AAQABADzAAAAtAUAAAAA&#10;" filled="f" strokecolor="red" strokeweight="1pt">
                <w10:wrap anchorx="margin"/>
              </v:rect>
            </w:pict>
          </mc:Fallback>
        </mc:AlternateContent>
      </w:r>
      <w:r>
        <w:rPr>
          <w:noProof/>
        </w:rPr>
        <mc:AlternateContent>
          <mc:Choice Requires="wps">
            <w:drawing>
              <wp:anchor distT="0" distB="0" distL="114300" distR="114300" simplePos="0" relativeHeight="251658564" behindDoc="0" locked="0" layoutInCell="1" allowOverlap="1" wp14:anchorId="56E24E57" wp14:editId="42B0C8BD">
                <wp:simplePos x="0" y="0"/>
                <wp:positionH relativeFrom="column">
                  <wp:posOffset>3531279</wp:posOffset>
                </wp:positionH>
                <wp:positionV relativeFrom="paragraph">
                  <wp:posOffset>2406768</wp:posOffset>
                </wp:positionV>
                <wp:extent cx="669851" cy="404037"/>
                <wp:effectExtent l="0" t="0" r="16510" b="15240"/>
                <wp:wrapNone/>
                <wp:docPr id="1908673539" name="Rectangle 1908673539"/>
                <wp:cNvGraphicFramePr/>
                <a:graphic xmlns:a="http://schemas.openxmlformats.org/drawingml/2006/main">
                  <a:graphicData uri="http://schemas.microsoft.com/office/word/2010/wordprocessingShape">
                    <wps:wsp>
                      <wps:cNvSpPr/>
                      <wps:spPr>
                        <a:xfrm>
                          <a:off x="0" y="0"/>
                          <a:ext cx="669851" cy="40403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6E3B28" id="Rectangle 1908673539" o:spid="_x0000_s1026" style="position:absolute;margin-left:278.05pt;margin-top:189.5pt;width:52.75pt;height:31.8pt;z-index:2516585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554UAIAAKEEAAAOAAAAZHJzL2Uyb0RvYy54bWysVEtv2zAMvg/YfxB0X+1k6SuoUwQtMgwo&#10;ugLt0DMjS7EAvUYpcbpfP0p2mq7baVgOCilSfHz86KvrvTVsJzFq7xo+Oak5k074VrtNw78/rT5d&#10;cBYTuBaMd7LhLzLy68XHD1d9mMup77xpJTIK4uK8Dw3vUgrzqoqikxbiiQ/SkVF5tJBIxU3VIvQU&#10;3ZpqWtdnVe+xDeiFjJFubwcjX5T4SkmRvikVZWKm4VRbKieWc53PanEF8w1C6LQYy4B/qMKCdpT0&#10;NdQtJGBb1H+Eslqgj16lE+Ft5ZXSQpYeqJtJ/a6bxw6CLL0QODG8whT/X1hxv3sMD0gw9CHOI4m5&#10;i71Cm/+pPrYvYL28giX3iQm6PDu7vDidcCbINKtn9efzDGZ1fBwwpi/SW5aFhiPNokAEu7uYBteD&#10;S87l/EobU+ZhHOuJTNPzmkYmgGihDCQSbWgbHt2GMzAb4ptIWEJGb3Sbn+dAETfrG4NsBzTz1aqm&#10;31jZb2459y3EbvArpoENVieipNG24Rf58eG1cTm6LKQaOzhilqW1b18ekKEfWBaDWGlKcgcxPQAS&#10;ragbWpX0jQ5lPLXoR4mzzuPPv91nf5o2WTnriabU/o8toOTMfHXEg8vJbJZ5XZTZ6fmUFHxrWb+1&#10;uK298YQKjY2qK2L2T+YgKvT2mTZqmbOSCZyg3APQo3KThvWhnRRyuSxuxOUA6c49BpGDZ5wyvE/7&#10;Z8Awzj8Rce79gdIwf0eDwXcgwnKbvNKFI0dciVtZoT0oLBt3Ni/aW714Hb8si18AAAD//wMAUEsD&#10;BBQABgAIAAAAIQBSb0rH3wAAAAsBAAAPAAAAZHJzL2Rvd25yZXYueG1sTI/LTsMwEEX3SPyDNUjs&#10;qJPSum2IUyFEVyyAUontNDZJVL9kO234e4YVLEdz5s659Xayhp11TIN3EspZAUy71qvBdRIOH7u7&#10;NbCU0Sk03mkJ3zrBtrm+qrFS/uLe9XmfO0YhLlUooc85VJynttcW08wH7Wj35aPFTGPsuIp4oXBr&#10;+LwoBLc4OPrQY9BPvW5P+9GSRjBvQY2vp8NnOe3is3pJ2K2kvL2ZHh+AZT3lPxh+9ekGGnI6+tGp&#10;xIyE5VKUhEq4X22oFBFClALYUcJiMRfAm5r/79D8AAAA//8DAFBLAQItABQABgAIAAAAIQC2gziS&#10;/gAAAOEBAAATAAAAAAAAAAAAAAAAAAAAAABbQ29udGVudF9UeXBlc10ueG1sUEsBAi0AFAAGAAgA&#10;AAAhADj9If/WAAAAlAEAAAsAAAAAAAAAAAAAAAAALwEAAF9yZWxzLy5yZWxzUEsBAi0AFAAGAAgA&#10;AAAhAE+rnnhQAgAAoQQAAA4AAAAAAAAAAAAAAAAALgIAAGRycy9lMm9Eb2MueG1sUEsBAi0AFAAG&#10;AAgAAAAhAFJvSsffAAAACwEAAA8AAAAAAAAAAAAAAAAAqgQAAGRycy9kb3ducmV2LnhtbFBLBQYA&#10;AAAABAAEAPMAAAC2BQAAAAA=&#10;" filled="f" strokecolor="red" strokeweight="1pt"/>
            </w:pict>
          </mc:Fallback>
        </mc:AlternateContent>
      </w:r>
      <w:r w:rsidR="00184361">
        <w:rPr>
          <w:noProof/>
        </w:rPr>
        <w:drawing>
          <wp:inline distT="0" distB="0" distL="0" distR="0" wp14:anchorId="6F19BC55" wp14:editId="6BE30D5A">
            <wp:extent cx="5284381" cy="3654274"/>
            <wp:effectExtent l="0" t="0" r="0" b="3810"/>
            <wp:docPr id="637" name="Picture 63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Picture 637" descr="A screenshot of a computer&#10;&#10;Description automatically generated"/>
                    <pic:cNvPicPr/>
                  </pic:nvPicPr>
                  <pic:blipFill>
                    <a:blip r:embed="rId250"/>
                    <a:stretch>
                      <a:fillRect/>
                    </a:stretch>
                  </pic:blipFill>
                  <pic:spPr>
                    <a:xfrm>
                      <a:off x="0" y="0"/>
                      <a:ext cx="5296414" cy="3662595"/>
                    </a:xfrm>
                    <a:prstGeom prst="rect">
                      <a:avLst/>
                    </a:prstGeom>
                  </pic:spPr>
                </pic:pic>
              </a:graphicData>
            </a:graphic>
          </wp:inline>
        </w:drawing>
      </w:r>
    </w:p>
    <w:p w14:paraId="4E0A7AA7" w14:textId="6C1EAB51" w:rsidR="00184361" w:rsidRDefault="00184361" w:rsidP="00184361">
      <w:pPr>
        <w:pStyle w:val="NESOSubHeading"/>
      </w:pPr>
      <w:bookmarkStart w:id="494" w:name="_Toc190179381"/>
      <w:r>
        <w:lastRenderedPageBreak/>
        <w:t>Consent Exchange Process – Extension Rejected</w:t>
      </w:r>
      <w:bookmarkEnd w:id="494"/>
    </w:p>
    <w:p w14:paraId="6F17FE44" w14:textId="796E2B50" w:rsidR="00513C27" w:rsidRDefault="00AF5AA8" w:rsidP="00AF5AA8">
      <w:pPr>
        <w:pStyle w:val="BodyText"/>
      </w:pPr>
      <w:r>
        <w:t>Where consent is not granted, the status remains as ‘active’ and there is no change to the existing date. The other party’s users will receive an email notification to acknowledge the rejection outcome.</w:t>
      </w:r>
    </w:p>
    <w:p w14:paraId="233547A6" w14:textId="4BF50071" w:rsidR="00184361" w:rsidRDefault="00513C27" w:rsidP="009F62B1">
      <w:pPr>
        <w:pStyle w:val="BodyText"/>
      </w:pPr>
      <w:r>
        <w:rPr>
          <w:noProof/>
        </w:rPr>
        <w:drawing>
          <wp:inline distT="0" distB="0" distL="0" distR="0" wp14:anchorId="111ED482" wp14:editId="6F2C7308">
            <wp:extent cx="5543550" cy="4181475"/>
            <wp:effectExtent l="0" t="0" r="0" b="9525"/>
            <wp:docPr id="646" name="Picture 64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Picture 646" descr="A screenshot of a computer&#10;&#10;Description automatically generated"/>
                    <pic:cNvPicPr/>
                  </pic:nvPicPr>
                  <pic:blipFill>
                    <a:blip r:embed="rId251"/>
                    <a:stretch>
                      <a:fillRect/>
                    </a:stretch>
                  </pic:blipFill>
                  <pic:spPr>
                    <a:xfrm>
                      <a:off x="0" y="0"/>
                      <a:ext cx="5543550" cy="4181475"/>
                    </a:xfrm>
                    <a:prstGeom prst="rect">
                      <a:avLst/>
                    </a:prstGeom>
                  </pic:spPr>
                </pic:pic>
              </a:graphicData>
            </a:graphic>
          </wp:inline>
        </w:drawing>
      </w:r>
    </w:p>
    <w:p w14:paraId="06F9604B" w14:textId="77777777" w:rsidR="00C8502C" w:rsidRDefault="00C8502C" w:rsidP="009F62B1">
      <w:pPr>
        <w:pStyle w:val="BodyText"/>
      </w:pPr>
    </w:p>
    <w:p w14:paraId="38D61BF9" w14:textId="08FBDF00" w:rsidR="00C8502C" w:rsidRDefault="00C8502C">
      <w:pPr>
        <w:spacing w:after="120"/>
        <w:rPr>
          <w:color w:val="454545" w:themeColor="text1"/>
          <w:lang w:val="en-GB"/>
        </w:rPr>
      </w:pPr>
      <w:r>
        <w:br w:type="page"/>
      </w:r>
    </w:p>
    <w:p w14:paraId="08F5ACDD" w14:textId="50D1AEB5" w:rsidR="00C8502C" w:rsidRDefault="00C8502C" w:rsidP="00C8502C">
      <w:pPr>
        <w:pStyle w:val="NESOSubHeading"/>
      </w:pPr>
      <w:bookmarkStart w:id="495" w:name="_Toc190179382"/>
      <w:r>
        <w:lastRenderedPageBreak/>
        <w:t>Email Alert Templates</w:t>
      </w:r>
      <w:bookmarkEnd w:id="495"/>
    </w:p>
    <w:p w14:paraId="7F09B526" w14:textId="4F921383" w:rsidR="00DC385D" w:rsidRDefault="00DC385D" w:rsidP="00DC385D">
      <w:pPr>
        <w:pStyle w:val="BodyText"/>
      </w:pPr>
      <w:r>
        <w:t xml:space="preserve">The screenshots below, illustrate example templates for all the Email Alerts sent to Users in connection with Related Entity Process. </w:t>
      </w:r>
    </w:p>
    <w:p w14:paraId="464E6E5C" w14:textId="77777777" w:rsidR="00DC385D" w:rsidRDefault="00DC385D" w:rsidP="00DC385D">
      <w:pPr>
        <w:pStyle w:val="BodyText"/>
      </w:pPr>
    </w:p>
    <w:p w14:paraId="124DCD35" w14:textId="2393445C" w:rsidR="00DC385D" w:rsidRPr="00CA5B1F" w:rsidRDefault="00CA5B1F" w:rsidP="00DC385D">
      <w:pPr>
        <w:pStyle w:val="BodyText"/>
        <w:rPr>
          <w:b/>
          <w:bCs/>
        </w:rPr>
      </w:pPr>
      <w:r w:rsidRPr="00CA5B1F">
        <w:rPr>
          <w:b/>
          <w:bCs/>
        </w:rPr>
        <w:t xml:space="preserve">Example 1: Email to the Agent to confirm that the Asset Owner has initiated the ‘Termination Request/Order Instruction’ </w:t>
      </w:r>
    </w:p>
    <w:p w14:paraId="7897DE28" w14:textId="1689B221" w:rsidR="00DC385D" w:rsidRDefault="00DC385D" w:rsidP="00DC385D">
      <w:pPr>
        <w:pStyle w:val="BodyText"/>
      </w:pPr>
      <w:bookmarkStart w:id="496" w:name="_Toc184208985"/>
      <w:r>
        <w:rPr>
          <w:noProof/>
        </w:rPr>
        <w:drawing>
          <wp:inline distT="0" distB="0" distL="0" distR="0" wp14:anchorId="3B834CB1" wp14:editId="68A1EF32">
            <wp:extent cx="5543550" cy="2045335"/>
            <wp:effectExtent l="0" t="0" r="0" b="0"/>
            <wp:docPr id="1908673541" name="Picture 190867354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41" name="Picture 1908673541" descr="A white background with black text&#10;&#10;Description automatically generated"/>
                    <pic:cNvPicPr/>
                  </pic:nvPicPr>
                  <pic:blipFill>
                    <a:blip r:embed="rId252"/>
                    <a:stretch>
                      <a:fillRect/>
                    </a:stretch>
                  </pic:blipFill>
                  <pic:spPr>
                    <a:xfrm>
                      <a:off x="0" y="0"/>
                      <a:ext cx="5543550" cy="2045335"/>
                    </a:xfrm>
                    <a:prstGeom prst="rect">
                      <a:avLst/>
                    </a:prstGeom>
                  </pic:spPr>
                </pic:pic>
              </a:graphicData>
            </a:graphic>
          </wp:inline>
        </w:drawing>
      </w:r>
      <w:bookmarkEnd w:id="496"/>
    </w:p>
    <w:p w14:paraId="48DF96BD" w14:textId="5C44E6D8" w:rsidR="00B305F9" w:rsidRDefault="00B305F9" w:rsidP="00B305F9">
      <w:pPr>
        <w:pStyle w:val="NESOSubHeading"/>
        <w:numPr>
          <w:ilvl w:val="0"/>
          <w:numId w:val="0"/>
        </w:numPr>
        <w:ind w:left="453"/>
      </w:pPr>
    </w:p>
    <w:p w14:paraId="78FC7A89" w14:textId="51026EB6" w:rsidR="005E051A" w:rsidRPr="00CA5B1F" w:rsidRDefault="005E051A" w:rsidP="005E051A">
      <w:pPr>
        <w:pStyle w:val="BodyText"/>
        <w:rPr>
          <w:b/>
          <w:bCs/>
        </w:rPr>
      </w:pPr>
      <w:r w:rsidRPr="00CA5B1F">
        <w:rPr>
          <w:b/>
          <w:bCs/>
        </w:rPr>
        <w:t xml:space="preserve">Example </w:t>
      </w:r>
      <w:r>
        <w:rPr>
          <w:b/>
          <w:bCs/>
        </w:rPr>
        <w:t>2</w:t>
      </w:r>
      <w:r w:rsidRPr="00CA5B1F">
        <w:rPr>
          <w:b/>
          <w:bCs/>
        </w:rPr>
        <w:t>: Email to the Agent to confirm that th</w:t>
      </w:r>
      <w:bookmarkStart w:id="497" w:name="_Toc184208986"/>
      <w:r w:rsidR="00D86E83">
        <w:rPr>
          <w:b/>
          <w:bCs/>
        </w:rPr>
        <w:t xml:space="preserve">e automatic Global Versioning of Committed Units will take effect. </w:t>
      </w:r>
      <w:r>
        <w:rPr>
          <w:noProof/>
        </w:rPr>
        <w:drawing>
          <wp:inline distT="0" distB="0" distL="0" distR="0" wp14:anchorId="6C79616F" wp14:editId="1CA909CE">
            <wp:extent cx="5543550" cy="1992630"/>
            <wp:effectExtent l="0" t="0" r="0" b="7620"/>
            <wp:docPr id="1908673542" name="Picture 1908673542" descr="A white background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42" name="Picture 1908673542" descr="A white background with blue text&#10;&#10;Description automatically generated"/>
                    <pic:cNvPicPr/>
                  </pic:nvPicPr>
                  <pic:blipFill>
                    <a:blip r:embed="rId253"/>
                    <a:stretch>
                      <a:fillRect/>
                    </a:stretch>
                  </pic:blipFill>
                  <pic:spPr>
                    <a:xfrm>
                      <a:off x="0" y="0"/>
                      <a:ext cx="5543550" cy="1992630"/>
                    </a:xfrm>
                    <a:prstGeom prst="rect">
                      <a:avLst/>
                    </a:prstGeom>
                  </pic:spPr>
                </pic:pic>
              </a:graphicData>
            </a:graphic>
          </wp:inline>
        </w:drawing>
      </w:r>
      <w:bookmarkEnd w:id="497"/>
    </w:p>
    <w:p w14:paraId="1E409945" w14:textId="7ED59664" w:rsidR="006229C7" w:rsidRDefault="006229C7" w:rsidP="00A355A8">
      <w:pPr>
        <w:pStyle w:val="NESOSubHeading"/>
      </w:pPr>
      <w:bookmarkStart w:id="498" w:name="_Toc190179383"/>
      <w:r>
        <w:lastRenderedPageBreak/>
        <w:t>Email Alert Templates (</w:t>
      </w:r>
      <w:r w:rsidR="00B23417">
        <w:t>Cont)</w:t>
      </w:r>
      <w:bookmarkEnd w:id="498"/>
    </w:p>
    <w:p w14:paraId="5AC38E60" w14:textId="0BCA2A3F" w:rsidR="00F54A35" w:rsidRDefault="00D86E83" w:rsidP="00D86E83">
      <w:pPr>
        <w:pStyle w:val="BodyText"/>
        <w:rPr>
          <w:noProof/>
        </w:rPr>
      </w:pPr>
      <w:r w:rsidRPr="006229C7">
        <w:rPr>
          <w:b/>
          <w:bCs/>
        </w:rPr>
        <w:t>Example 3: Email to the Agent to confirm that the automatic Global Versioning of Committed Units will take effect.</w:t>
      </w:r>
      <w:bookmarkStart w:id="499" w:name="_Toc184208987"/>
      <w:r w:rsidR="006229C7" w:rsidRPr="006229C7">
        <w:rPr>
          <w:noProof/>
        </w:rPr>
        <w:t xml:space="preserve"> </w:t>
      </w:r>
      <w:r w:rsidR="006229C7">
        <w:rPr>
          <w:noProof/>
        </w:rPr>
        <w:drawing>
          <wp:inline distT="0" distB="0" distL="0" distR="0" wp14:anchorId="34F73146" wp14:editId="77A57A12">
            <wp:extent cx="5543550" cy="2049780"/>
            <wp:effectExtent l="0" t="0" r="0" b="7620"/>
            <wp:docPr id="1908673543" name="Picture 1908673543"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43" name="Picture 1908673543" descr="A white background with black text&#10;&#10;Description automatically generated"/>
                    <pic:cNvPicPr/>
                  </pic:nvPicPr>
                  <pic:blipFill>
                    <a:blip r:embed="rId254"/>
                    <a:stretch>
                      <a:fillRect/>
                    </a:stretch>
                  </pic:blipFill>
                  <pic:spPr>
                    <a:xfrm>
                      <a:off x="0" y="0"/>
                      <a:ext cx="5543550" cy="2049780"/>
                    </a:xfrm>
                    <a:prstGeom prst="rect">
                      <a:avLst/>
                    </a:prstGeom>
                  </pic:spPr>
                </pic:pic>
              </a:graphicData>
            </a:graphic>
          </wp:inline>
        </w:drawing>
      </w:r>
      <w:bookmarkEnd w:id="499"/>
    </w:p>
    <w:p w14:paraId="316C8423" w14:textId="7623629D" w:rsidR="00B23417" w:rsidRDefault="00B23417" w:rsidP="00D86E83">
      <w:pPr>
        <w:pStyle w:val="BodyText"/>
        <w:rPr>
          <w:noProof/>
        </w:rPr>
      </w:pPr>
      <w:r w:rsidRPr="006229C7">
        <w:rPr>
          <w:b/>
          <w:bCs/>
        </w:rPr>
        <w:t xml:space="preserve">Example </w:t>
      </w:r>
      <w:r>
        <w:rPr>
          <w:b/>
          <w:bCs/>
        </w:rPr>
        <w:t>4</w:t>
      </w:r>
      <w:r w:rsidRPr="006229C7">
        <w:rPr>
          <w:b/>
          <w:bCs/>
        </w:rPr>
        <w:t>: Email</w:t>
      </w:r>
      <w:r w:rsidR="006F561A">
        <w:rPr>
          <w:b/>
          <w:bCs/>
        </w:rPr>
        <w:t xml:space="preserve"> Acknowledgement of Consent to Extend Agreement sent to Agent</w:t>
      </w:r>
      <w:bookmarkStart w:id="500" w:name="_Toc184208989"/>
      <w:r>
        <w:rPr>
          <w:noProof/>
        </w:rPr>
        <w:drawing>
          <wp:inline distT="0" distB="0" distL="0" distR="0" wp14:anchorId="7531DE16" wp14:editId="01E0CFA9">
            <wp:extent cx="5543550" cy="1841500"/>
            <wp:effectExtent l="0" t="0" r="0" b="6350"/>
            <wp:docPr id="1908673544" name="Picture 1908673544" descr="A white background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44" name="Picture 1908673544" descr="A white background with blue text&#10;&#10;Description automatically generated"/>
                    <pic:cNvPicPr/>
                  </pic:nvPicPr>
                  <pic:blipFill>
                    <a:blip r:embed="rId255"/>
                    <a:stretch>
                      <a:fillRect/>
                    </a:stretch>
                  </pic:blipFill>
                  <pic:spPr>
                    <a:xfrm>
                      <a:off x="0" y="0"/>
                      <a:ext cx="5543550" cy="1841500"/>
                    </a:xfrm>
                    <a:prstGeom prst="rect">
                      <a:avLst/>
                    </a:prstGeom>
                  </pic:spPr>
                </pic:pic>
              </a:graphicData>
            </a:graphic>
          </wp:inline>
        </w:drawing>
      </w:r>
      <w:bookmarkEnd w:id="500"/>
    </w:p>
    <w:p w14:paraId="14BD0380" w14:textId="66ADDD13" w:rsidR="00F54A35" w:rsidRDefault="006F561A" w:rsidP="006F561A">
      <w:pPr>
        <w:pStyle w:val="BodyText"/>
        <w:rPr>
          <w:b/>
          <w:bCs/>
        </w:rPr>
      </w:pPr>
      <w:bookmarkStart w:id="501" w:name="_Toc184208990"/>
      <w:r w:rsidRPr="006229C7">
        <w:rPr>
          <w:b/>
          <w:bCs/>
        </w:rPr>
        <w:t xml:space="preserve">Example </w:t>
      </w:r>
      <w:r>
        <w:rPr>
          <w:b/>
          <w:bCs/>
        </w:rPr>
        <w:t>5</w:t>
      </w:r>
      <w:r w:rsidRPr="006229C7">
        <w:rPr>
          <w:b/>
          <w:bCs/>
        </w:rPr>
        <w:t>: Email</w:t>
      </w:r>
      <w:r>
        <w:rPr>
          <w:b/>
          <w:bCs/>
        </w:rPr>
        <w:t xml:space="preserve"> Acknowledgement of Consent to Extend Agreement sent to Asset Owner</w:t>
      </w:r>
      <w:r w:rsidR="00B23417">
        <w:rPr>
          <w:noProof/>
        </w:rPr>
        <w:drawing>
          <wp:inline distT="0" distB="0" distL="0" distR="0" wp14:anchorId="0CC067D7" wp14:editId="44510646">
            <wp:extent cx="5543550" cy="1851025"/>
            <wp:effectExtent l="0" t="0" r="0" b="0"/>
            <wp:docPr id="1908673545" name="Picture 1908673545"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45" name="Picture 1908673545" descr="A white background with black text&#10;&#10;Description automatically generated"/>
                    <pic:cNvPicPr/>
                  </pic:nvPicPr>
                  <pic:blipFill>
                    <a:blip r:embed="rId256"/>
                    <a:stretch>
                      <a:fillRect/>
                    </a:stretch>
                  </pic:blipFill>
                  <pic:spPr>
                    <a:xfrm>
                      <a:off x="0" y="0"/>
                      <a:ext cx="5543550" cy="1851025"/>
                    </a:xfrm>
                    <a:prstGeom prst="rect">
                      <a:avLst/>
                    </a:prstGeom>
                  </pic:spPr>
                </pic:pic>
              </a:graphicData>
            </a:graphic>
          </wp:inline>
        </w:drawing>
      </w:r>
      <w:bookmarkEnd w:id="501"/>
    </w:p>
    <w:p w14:paraId="64CDFDA1" w14:textId="77777777" w:rsidR="00D653D4" w:rsidRDefault="00D653D4" w:rsidP="006F561A">
      <w:pPr>
        <w:pStyle w:val="BodyText"/>
        <w:rPr>
          <w:b/>
          <w:bCs/>
        </w:rPr>
      </w:pPr>
    </w:p>
    <w:p w14:paraId="7276502F" w14:textId="77777777" w:rsidR="00D653D4" w:rsidRDefault="00D653D4" w:rsidP="006F561A">
      <w:pPr>
        <w:pStyle w:val="BodyText"/>
        <w:rPr>
          <w:b/>
          <w:bCs/>
        </w:rPr>
      </w:pPr>
    </w:p>
    <w:p w14:paraId="503EA3D6" w14:textId="77777777" w:rsidR="00D653D4" w:rsidRPr="006F561A" w:rsidRDefault="00D653D4" w:rsidP="006F561A">
      <w:pPr>
        <w:pStyle w:val="BodyText"/>
        <w:rPr>
          <w:b/>
          <w:bCs/>
        </w:rPr>
      </w:pPr>
    </w:p>
    <w:p w14:paraId="11354899" w14:textId="77777777" w:rsidR="006F561A" w:rsidRDefault="006F561A" w:rsidP="00A355A8">
      <w:pPr>
        <w:pStyle w:val="NESOSubHeading"/>
      </w:pPr>
      <w:bookmarkStart w:id="502" w:name="_Toc190179384"/>
      <w:r>
        <w:lastRenderedPageBreak/>
        <w:t>Email Alert Templates (Cont)</w:t>
      </w:r>
      <w:bookmarkEnd w:id="502"/>
    </w:p>
    <w:p w14:paraId="4F43AA4D" w14:textId="6D59E39B" w:rsidR="00F54A35" w:rsidRPr="00D653D4" w:rsidRDefault="006F561A" w:rsidP="006F561A">
      <w:pPr>
        <w:pStyle w:val="BodyText"/>
        <w:rPr>
          <w:b/>
          <w:bCs/>
        </w:rPr>
      </w:pPr>
      <w:r w:rsidRPr="00D653D4">
        <w:rPr>
          <w:b/>
          <w:bCs/>
        </w:rPr>
        <w:t xml:space="preserve">Example </w:t>
      </w:r>
      <w:r w:rsidR="00D653D4">
        <w:rPr>
          <w:b/>
          <w:bCs/>
        </w:rPr>
        <w:t>6</w:t>
      </w:r>
      <w:r w:rsidRPr="00D653D4">
        <w:rPr>
          <w:b/>
          <w:bCs/>
        </w:rPr>
        <w:t>: Email to the Agent</w:t>
      </w:r>
      <w:r w:rsidR="00D653D4">
        <w:rPr>
          <w:b/>
          <w:bCs/>
        </w:rPr>
        <w:t xml:space="preserve"> or the Asset Owner</w:t>
      </w:r>
      <w:r w:rsidRPr="00D653D4">
        <w:rPr>
          <w:b/>
          <w:bCs/>
        </w:rPr>
        <w:t xml:space="preserve"> to </w:t>
      </w:r>
      <w:r w:rsidR="00D653D4">
        <w:rPr>
          <w:b/>
          <w:bCs/>
        </w:rPr>
        <w:t>acknowledge that the consent was not granted for extension request</w:t>
      </w:r>
    </w:p>
    <w:p w14:paraId="747C914F" w14:textId="42CE36D8" w:rsidR="00F54A35" w:rsidRDefault="00D653D4" w:rsidP="00B305F9">
      <w:pPr>
        <w:pStyle w:val="NESOSubHeading"/>
        <w:numPr>
          <w:ilvl w:val="0"/>
          <w:numId w:val="0"/>
        </w:numPr>
        <w:ind w:left="453"/>
      </w:pPr>
      <w:bookmarkStart w:id="503" w:name="_Toc184208991"/>
      <w:bookmarkStart w:id="504" w:name="_Toc190179385"/>
      <w:r>
        <w:rPr>
          <w:noProof/>
        </w:rPr>
        <w:drawing>
          <wp:inline distT="0" distB="0" distL="0" distR="0" wp14:anchorId="7C1ADA80" wp14:editId="6129B3BF">
            <wp:extent cx="5592987" cy="1946332"/>
            <wp:effectExtent l="0" t="0" r="8255" b="0"/>
            <wp:docPr id="1908673546" name="Picture 1908673546"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46" name="Picture 1908673546" descr="A white background with black text&#10;&#10;Description automatically generated"/>
                    <pic:cNvPicPr/>
                  </pic:nvPicPr>
                  <pic:blipFill>
                    <a:blip r:embed="rId257"/>
                    <a:stretch>
                      <a:fillRect/>
                    </a:stretch>
                  </pic:blipFill>
                  <pic:spPr>
                    <a:xfrm>
                      <a:off x="0" y="0"/>
                      <a:ext cx="5637211" cy="1961722"/>
                    </a:xfrm>
                    <a:prstGeom prst="rect">
                      <a:avLst/>
                    </a:prstGeom>
                  </pic:spPr>
                </pic:pic>
              </a:graphicData>
            </a:graphic>
          </wp:inline>
        </w:drawing>
      </w:r>
      <w:bookmarkEnd w:id="503"/>
      <w:bookmarkEnd w:id="504"/>
    </w:p>
    <w:p w14:paraId="3DC5D2D2" w14:textId="5B1DBEAA" w:rsidR="00F54A35" w:rsidRDefault="00F54A35" w:rsidP="00B305F9">
      <w:pPr>
        <w:pStyle w:val="NESOSubHeading"/>
        <w:numPr>
          <w:ilvl w:val="0"/>
          <w:numId w:val="0"/>
        </w:numPr>
        <w:ind w:left="453"/>
      </w:pPr>
    </w:p>
    <w:p w14:paraId="78280C2E" w14:textId="43FBAB58" w:rsidR="00015A97" w:rsidRPr="00AB2103" w:rsidRDefault="00015A97" w:rsidP="00015A97">
      <w:pPr>
        <w:pStyle w:val="NESOHeading"/>
        <w:framePr w:wrap="notBeside" w:x="1480" w:y="2578"/>
      </w:pPr>
      <w:bookmarkStart w:id="505" w:name="_Toc190179386"/>
      <w:r>
        <w:lastRenderedPageBreak/>
        <w:t>Inter-company Sharing Agreements</w:t>
      </w:r>
      <w:bookmarkEnd w:id="505"/>
      <w:r>
        <w:t xml:space="preserve"> </w:t>
      </w:r>
    </w:p>
    <w:p w14:paraId="6F97A51D" w14:textId="24250AEF" w:rsidR="00015A97" w:rsidRPr="00015A97" w:rsidRDefault="00015A97">
      <w:pPr>
        <w:spacing w:after="120"/>
        <w:rPr>
          <w:color w:val="454545" w:themeColor="text1"/>
          <w:lang w:val="en-GB"/>
        </w:rPr>
      </w:pPr>
      <w:r>
        <w:br w:type="page"/>
      </w:r>
    </w:p>
    <w:p w14:paraId="61097C86" w14:textId="77777777" w:rsidR="001F5332" w:rsidRDefault="001F5332">
      <w:pPr>
        <w:spacing w:after="120"/>
      </w:pPr>
    </w:p>
    <w:p w14:paraId="66E9CAF6" w14:textId="77777777" w:rsidR="00E63A71" w:rsidRPr="00FF0AE5" w:rsidRDefault="00E63A71" w:rsidP="00FF0AE5">
      <w:pPr>
        <w:pStyle w:val="NESOSubHeading"/>
      </w:pPr>
      <w:bookmarkStart w:id="506" w:name="_Toc175228578"/>
      <w:bookmarkStart w:id="507" w:name="_Toc190179387"/>
      <w:r w:rsidRPr="00FF0AE5">
        <w:t>Definition of Inter-Company Sharing Agreements</w:t>
      </w:r>
      <w:bookmarkEnd w:id="506"/>
      <w:bookmarkEnd w:id="507"/>
    </w:p>
    <w:p w14:paraId="321C2A4B" w14:textId="77777777" w:rsidR="00E63A71" w:rsidRPr="0019121D" w:rsidRDefault="00E63A71" w:rsidP="00E63A71">
      <w:pPr>
        <w:pStyle w:val="BodyText"/>
      </w:pPr>
    </w:p>
    <w:p w14:paraId="7D8F3A70" w14:textId="77777777" w:rsidR="00E63A71" w:rsidRDefault="00E63A71" w:rsidP="00E63A71">
      <w:pPr>
        <w:pStyle w:val="BodyText"/>
      </w:pPr>
      <w:r>
        <w:t xml:space="preserve">In the context of SMP, an Inter-Company Sharing Agreement has been defined as a whereby a Market Provider </w:t>
      </w:r>
      <w:r w:rsidRPr="0009215D">
        <w:rPr>
          <w:b/>
          <w:bCs/>
        </w:rPr>
        <w:t>(Company A)</w:t>
      </w:r>
      <w:r>
        <w:t xml:space="preserve"> has </w:t>
      </w:r>
      <w:proofErr w:type="gramStart"/>
      <w:r>
        <w:t>entered into</w:t>
      </w:r>
      <w:proofErr w:type="gramEnd"/>
      <w:r>
        <w:t xml:space="preserve"> a </w:t>
      </w:r>
      <w:r w:rsidRPr="0009215D">
        <w:rPr>
          <w:b/>
          <w:bCs/>
          <w:i/>
          <w:iCs/>
        </w:rPr>
        <w:t>representational relationship</w:t>
      </w:r>
      <w:r>
        <w:t xml:space="preserve"> with another Market Provider </w:t>
      </w:r>
      <w:r w:rsidRPr="0009215D">
        <w:rPr>
          <w:b/>
          <w:bCs/>
        </w:rPr>
        <w:t>(Company B)</w:t>
      </w:r>
      <w:r>
        <w:t xml:space="preserve"> for a defined period to enable them to acquire and manage the existing ‘Portfolio’ on their behalf. </w:t>
      </w:r>
    </w:p>
    <w:p w14:paraId="7AC1C78E" w14:textId="77777777" w:rsidR="00E63A71" w:rsidRDefault="00E63A71" w:rsidP="00E63A71">
      <w:pPr>
        <w:pStyle w:val="BodyText"/>
      </w:pPr>
      <w:r>
        <w:t xml:space="preserve">The </w:t>
      </w:r>
      <w:r w:rsidRPr="00D71590">
        <w:rPr>
          <w:b/>
          <w:bCs/>
          <w:i/>
          <w:iCs/>
        </w:rPr>
        <w:t>portfolio</w:t>
      </w:r>
      <w:r>
        <w:t xml:space="preserve"> is defined as the </w:t>
      </w:r>
      <w:proofErr w:type="gramStart"/>
      <w:r>
        <w:t>following;</w:t>
      </w:r>
      <w:proofErr w:type="gramEnd"/>
      <w:r>
        <w:t xml:space="preserve"> </w:t>
      </w:r>
    </w:p>
    <w:p w14:paraId="77118FF0" w14:textId="77777777" w:rsidR="00E63A71" w:rsidRDefault="00E63A71" w:rsidP="001A1C01">
      <w:pPr>
        <w:pStyle w:val="BodyText"/>
        <w:numPr>
          <w:ilvl w:val="0"/>
          <w:numId w:val="61"/>
        </w:numPr>
      </w:pPr>
      <w:r>
        <w:t>All Units (in either Draft, Submitted AND Accepted State) owned by Company A</w:t>
      </w:r>
    </w:p>
    <w:p w14:paraId="77CBE60A" w14:textId="77777777" w:rsidR="00E63A71" w:rsidRDefault="00E63A71" w:rsidP="001A1C01">
      <w:pPr>
        <w:pStyle w:val="BodyText"/>
        <w:numPr>
          <w:ilvl w:val="0"/>
          <w:numId w:val="61"/>
        </w:numPr>
        <w:rPr>
          <w:i/>
          <w:iCs/>
        </w:rPr>
      </w:pPr>
      <w:r>
        <w:t xml:space="preserve">All Assets (in accepted state) either </w:t>
      </w:r>
      <w:r w:rsidRPr="00204746">
        <w:rPr>
          <w:b/>
          <w:bCs/>
        </w:rPr>
        <w:t>owned directly by Company A</w:t>
      </w:r>
      <w:r>
        <w:t xml:space="preserve"> or </w:t>
      </w:r>
      <w:r w:rsidRPr="00204746">
        <w:rPr>
          <w:b/>
          <w:bCs/>
        </w:rPr>
        <w:t xml:space="preserve">acquired by Company A through a </w:t>
      </w:r>
      <w:r w:rsidRPr="00204746">
        <w:rPr>
          <w:b/>
          <w:bCs/>
          <w:i/>
          <w:iCs/>
        </w:rPr>
        <w:t>Related Entity Agreement Transfer</w:t>
      </w:r>
      <w:r>
        <w:rPr>
          <w:i/>
          <w:iCs/>
        </w:rPr>
        <w:t>** (**where the Related Entity Agreement is still valid)</w:t>
      </w:r>
    </w:p>
    <w:p w14:paraId="64451793" w14:textId="77777777" w:rsidR="00E63A71" w:rsidRDefault="00E63A71" w:rsidP="001A1C01">
      <w:pPr>
        <w:pStyle w:val="BodyText"/>
        <w:numPr>
          <w:ilvl w:val="0"/>
          <w:numId w:val="61"/>
        </w:numPr>
      </w:pPr>
      <w:r>
        <w:t>All Existing Prequalification Applications (in either Draft, Submitted, Submitted for Signature, Incomplete AND Approved State)</w:t>
      </w:r>
    </w:p>
    <w:p w14:paraId="49A64BAD" w14:textId="77777777" w:rsidR="00E63A71" w:rsidRDefault="00E63A71" w:rsidP="001A1C01">
      <w:pPr>
        <w:pStyle w:val="BodyText"/>
        <w:numPr>
          <w:ilvl w:val="0"/>
          <w:numId w:val="61"/>
        </w:numPr>
      </w:pPr>
      <w:r>
        <w:t>Any Asset Testing Documentation (ITE Certification) provided as appendages to the prequalification Applications</w:t>
      </w:r>
    </w:p>
    <w:p w14:paraId="0BB20D8F" w14:textId="77777777" w:rsidR="00E63A71" w:rsidRDefault="00E63A71" w:rsidP="001A1C01">
      <w:pPr>
        <w:pStyle w:val="BodyText"/>
        <w:numPr>
          <w:ilvl w:val="0"/>
          <w:numId w:val="61"/>
        </w:numPr>
      </w:pPr>
      <w:r>
        <w:t xml:space="preserve">Reporting &amp; Data Analytics associated with Units, Assets and Prequalification Applications contained within the Portfolio. </w:t>
      </w:r>
    </w:p>
    <w:p w14:paraId="48BED508" w14:textId="77777777" w:rsidR="00E63A71" w:rsidRDefault="00E63A71" w:rsidP="00E63A71">
      <w:pPr>
        <w:pStyle w:val="BodyText"/>
      </w:pPr>
    </w:p>
    <w:p w14:paraId="5BFF6294" w14:textId="77777777" w:rsidR="00E63A71" w:rsidRDefault="00E63A71" w:rsidP="00114376">
      <w:pPr>
        <w:pStyle w:val="NESOSubHeading"/>
      </w:pPr>
      <w:bookmarkStart w:id="508" w:name="_Toc175228579"/>
      <w:bookmarkStart w:id="509" w:name="_Toc190179388"/>
      <w:r>
        <w:t>Scope of Inter-Company Sharing Agreements</w:t>
      </w:r>
      <w:bookmarkEnd w:id="508"/>
      <w:bookmarkEnd w:id="509"/>
    </w:p>
    <w:p w14:paraId="6F75BD53" w14:textId="77777777" w:rsidR="00E63A71" w:rsidRDefault="00E63A71" w:rsidP="00E63A71">
      <w:pPr>
        <w:pStyle w:val="BodyText"/>
      </w:pPr>
    </w:p>
    <w:p w14:paraId="12ED1922" w14:textId="77777777" w:rsidR="00E63A71" w:rsidRDefault="00E63A71" w:rsidP="00E63A71">
      <w:pPr>
        <w:pStyle w:val="BodyText"/>
      </w:pPr>
      <w:r>
        <w:t xml:space="preserve">The Inter-Company Sharing Agreement is primarily designed for Market Providers </w:t>
      </w:r>
      <w:proofErr w:type="gramStart"/>
      <w:r w:rsidRPr="008E1B24">
        <w:rPr>
          <w:b/>
          <w:bCs/>
        </w:rPr>
        <w:t>whom</w:t>
      </w:r>
      <w:proofErr w:type="gramEnd"/>
      <w:r w:rsidRPr="008E1B24">
        <w:rPr>
          <w:b/>
          <w:bCs/>
        </w:rPr>
        <w:t xml:space="preserve"> are part of a Corporate/Legal Structure with other Market Providers such as Parent Companies whom Subsidiary Companies or Companies whom acquire other Companies through mergers and acquisitions</w:t>
      </w:r>
      <w:r>
        <w:t xml:space="preserve">. However, it can also encompass the needs of Market Providers </w:t>
      </w:r>
      <w:proofErr w:type="gramStart"/>
      <w:r>
        <w:t>whom</w:t>
      </w:r>
      <w:proofErr w:type="gramEnd"/>
      <w:r>
        <w:t xml:space="preserve"> are independent of one another. </w:t>
      </w:r>
    </w:p>
    <w:p w14:paraId="2CE9EA1F" w14:textId="77777777" w:rsidR="00E63A71" w:rsidRDefault="00E63A71" w:rsidP="00E63A71">
      <w:pPr>
        <w:pStyle w:val="BodyText"/>
      </w:pPr>
      <w:r>
        <w:t xml:space="preserve">The key objective of an Inter-Company Sharing Agreement and the respective functionality on SMP is to allow such Companies to enable access to their ‘Portfolio’ and the ability to directly manage the portfolio on their behalf whilst continue to manage their own native portfolio simultaneously for the duration of the agreement period. </w:t>
      </w:r>
    </w:p>
    <w:p w14:paraId="24C766A7" w14:textId="77777777" w:rsidR="00E63A71" w:rsidRDefault="00E63A71" w:rsidP="00E63A71">
      <w:pPr>
        <w:pStyle w:val="BodyText"/>
      </w:pPr>
    </w:p>
    <w:p w14:paraId="10B9E1C6" w14:textId="77777777" w:rsidR="00E63A71" w:rsidRDefault="00E63A71" w:rsidP="00E63A71">
      <w:pPr>
        <w:pStyle w:val="BodyText"/>
      </w:pPr>
    </w:p>
    <w:p w14:paraId="461718E2" w14:textId="77777777" w:rsidR="00E63A71" w:rsidRDefault="00E63A71" w:rsidP="00E63A71">
      <w:pPr>
        <w:pStyle w:val="BodyText"/>
      </w:pPr>
    </w:p>
    <w:p w14:paraId="7F227987" w14:textId="77777777" w:rsidR="00E63A71" w:rsidRDefault="00E63A71" w:rsidP="00E63A71">
      <w:pPr>
        <w:pStyle w:val="BodyText"/>
      </w:pPr>
    </w:p>
    <w:p w14:paraId="71875040" w14:textId="77777777" w:rsidR="00E63A71" w:rsidRDefault="00E63A71" w:rsidP="00E63A71">
      <w:pPr>
        <w:pStyle w:val="BodyText"/>
      </w:pPr>
    </w:p>
    <w:p w14:paraId="6F1E8D00" w14:textId="77777777" w:rsidR="00E63A71" w:rsidRDefault="00E63A71" w:rsidP="007D699B">
      <w:pPr>
        <w:pStyle w:val="NESOSubHeading"/>
      </w:pPr>
      <w:bookmarkStart w:id="510" w:name="_Toc175228580"/>
      <w:bookmarkStart w:id="511" w:name="_Toc190179389"/>
      <w:r>
        <w:lastRenderedPageBreak/>
        <w:t>Distinction between Company/Market Provider Agreement Types</w:t>
      </w:r>
      <w:bookmarkEnd w:id="510"/>
      <w:bookmarkEnd w:id="511"/>
    </w:p>
    <w:p w14:paraId="02142C9E" w14:textId="77777777" w:rsidR="00E63A71" w:rsidRDefault="00E63A71" w:rsidP="00E63A71">
      <w:pPr>
        <w:pStyle w:val="BodyText"/>
      </w:pPr>
    </w:p>
    <w:p w14:paraId="5B00675D" w14:textId="77777777" w:rsidR="00E63A71" w:rsidRDefault="00E63A71" w:rsidP="00E63A71">
      <w:pPr>
        <w:pStyle w:val="BodyText"/>
      </w:pPr>
      <w:r>
        <w:t xml:space="preserve">An Inter-Company Sharing Agreement has a </w:t>
      </w:r>
      <w:r w:rsidRPr="00BB427A">
        <w:rPr>
          <w:i/>
          <w:iCs/>
        </w:rPr>
        <w:t>distinct purpose</w:t>
      </w:r>
      <w:r>
        <w:t xml:space="preserve"> from a Related Entity Agreement as </w:t>
      </w:r>
      <w:proofErr w:type="gramStart"/>
      <w:r>
        <w:t>follows;</w:t>
      </w:r>
      <w:proofErr w:type="gramEnd"/>
      <w:r>
        <w:t xml:space="preserve"> </w:t>
      </w:r>
    </w:p>
    <w:p w14:paraId="398A3CF2" w14:textId="77777777" w:rsidR="00E63A71" w:rsidRDefault="00E63A71" w:rsidP="00E63A71">
      <w:pPr>
        <w:pStyle w:val="BodyText"/>
      </w:pPr>
      <w:r w:rsidRPr="00BE3204">
        <w:rPr>
          <w:b/>
          <w:bCs/>
        </w:rPr>
        <w:t>Inter-Company Sharing Agreement</w:t>
      </w:r>
      <w:r>
        <w:t xml:space="preserve">: Enables a Market Provider (Company A) aka ‘Primary’ Account to directly access and manage at least one (or more) Market Provider’s (Company B, C, D etc) aka ‘Secondary’ Whole Portfolio for a pre-defined given </w:t>
      </w:r>
      <w:proofErr w:type="gramStart"/>
      <w:r>
        <w:t>time period</w:t>
      </w:r>
      <w:proofErr w:type="gramEnd"/>
      <w:r>
        <w:t xml:space="preserve"> whilst being able to also access and manage their own portfolios. </w:t>
      </w:r>
    </w:p>
    <w:p w14:paraId="0750D873" w14:textId="77777777" w:rsidR="00E63A71" w:rsidRDefault="00E63A71" w:rsidP="00E63A71">
      <w:pPr>
        <w:pStyle w:val="BodyText"/>
      </w:pPr>
      <w:r>
        <w:t xml:space="preserve">Management activities </w:t>
      </w:r>
      <w:r w:rsidRPr="007D699B">
        <w:rPr>
          <w:b/>
          <w:bCs/>
          <w:color w:val="auto"/>
        </w:rPr>
        <w:t xml:space="preserve">does encompass </w:t>
      </w:r>
      <w:r>
        <w:t xml:space="preserve">the core functionality of </w:t>
      </w:r>
      <w:proofErr w:type="gramStart"/>
      <w:r>
        <w:t>SMP;</w:t>
      </w:r>
      <w:proofErr w:type="gramEnd"/>
      <w:r>
        <w:t xml:space="preserve"> </w:t>
      </w:r>
    </w:p>
    <w:p w14:paraId="438C60A9" w14:textId="77777777" w:rsidR="00E63A71" w:rsidRDefault="00E63A71" w:rsidP="001A1C01">
      <w:pPr>
        <w:pStyle w:val="BodyText"/>
        <w:numPr>
          <w:ilvl w:val="0"/>
          <w:numId w:val="64"/>
        </w:numPr>
      </w:pPr>
      <w:r>
        <w:t xml:space="preserve">Update or </w:t>
      </w:r>
      <w:proofErr w:type="gramStart"/>
      <w:r>
        <w:t>Alter</w:t>
      </w:r>
      <w:proofErr w:type="gramEnd"/>
      <w:r>
        <w:t xml:space="preserve"> an existing Unit’s logical grouping through the Global Versioning Process</w:t>
      </w:r>
    </w:p>
    <w:p w14:paraId="7B6505AA" w14:textId="77777777" w:rsidR="00E63A71" w:rsidRDefault="00E63A71" w:rsidP="001A1C01">
      <w:pPr>
        <w:pStyle w:val="BodyText"/>
        <w:numPr>
          <w:ilvl w:val="0"/>
          <w:numId w:val="64"/>
        </w:numPr>
      </w:pPr>
      <w:r>
        <w:t>Apply for new Services for existing Units already pre-qualified for existing Services acting as the Secondary Account</w:t>
      </w:r>
    </w:p>
    <w:p w14:paraId="6D973587" w14:textId="77777777" w:rsidR="00E63A71" w:rsidRDefault="00E63A71" w:rsidP="001A1C01">
      <w:pPr>
        <w:pStyle w:val="BodyText"/>
        <w:numPr>
          <w:ilvl w:val="0"/>
          <w:numId w:val="64"/>
        </w:numPr>
      </w:pPr>
      <w:r>
        <w:t>Add or remove existing Asset(s</w:t>
      </w:r>
      <w:r w:rsidRPr="00AB78A0">
        <w:rPr>
          <w:b/>
          <w:bCs/>
        </w:rPr>
        <w:t>) directly owned</w:t>
      </w:r>
      <w:r>
        <w:t xml:space="preserve"> by Company B, C, D etc </w:t>
      </w:r>
      <w:proofErr w:type="gramStart"/>
      <w:r>
        <w:t>( ‘</w:t>
      </w:r>
      <w:proofErr w:type="gramEnd"/>
      <w:r>
        <w:t xml:space="preserve">Secondary Account’) to new Unit(s) or existing Units (through Global Versioning) </w:t>
      </w:r>
    </w:p>
    <w:p w14:paraId="5CED761A" w14:textId="77777777" w:rsidR="00E63A71" w:rsidRDefault="00E63A71" w:rsidP="001A1C01">
      <w:pPr>
        <w:pStyle w:val="BodyText"/>
        <w:numPr>
          <w:ilvl w:val="0"/>
          <w:numId w:val="64"/>
        </w:numPr>
      </w:pPr>
      <w:r>
        <w:t xml:space="preserve">Add or remove existing Asset(s) </w:t>
      </w:r>
      <w:r w:rsidRPr="00006E93">
        <w:rPr>
          <w:b/>
          <w:bCs/>
        </w:rPr>
        <w:t>not directly owned</w:t>
      </w:r>
      <w:r>
        <w:t xml:space="preserve"> by Company B, C, D etc </w:t>
      </w:r>
      <w:proofErr w:type="gramStart"/>
      <w:r>
        <w:t>( ‘</w:t>
      </w:r>
      <w:proofErr w:type="gramEnd"/>
      <w:r>
        <w:t xml:space="preserve">Secondary Account’ but ‘leased’ from a third party Market Provider through the medium of a Related Entity Agreement (transfer/delegation of asset(s))  </w:t>
      </w:r>
    </w:p>
    <w:p w14:paraId="1CD8993E" w14:textId="77777777" w:rsidR="00E63A71" w:rsidRDefault="00E63A71" w:rsidP="001A1C01">
      <w:pPr>
        <w:pStyle w:val="BodyText"/>
        <w:numPr>
          <w:ilvl w:val="0"/>
          <w:numId w:val="64"/>
        </w:numPr>
      </w:pPr>
      <w:r>
        <w:t xml:space="preserve">Directly register or onboard new Units acting as the Secondary Account. </w:t>
      </w:r>
    </w:p>
    <w:p w14:paraId="3C7B922D" w14:textId="77777777" w:rsidR="00E63A71" w:rsidRDefault="00E63A71" w:rsidP="001A1C01">
      <w:pPr>
        <w:pStyle w:val="BodyText"/>
        <w:numPr>
          <w:ilvl w:val="0"/>
          <w:numId w:val="64"/>
        </w:numPr>
      </w:pPr>
      <w:r>
        <w:t xml:space="preserve">Directly register or onboard new asset’s acting as the Secondary Account. </w:t>
      </w:r>
    </w:p>
    <w:p w14:paraId="6BA39A18" w14:textId="77777777" w:rsidR="00E63A71" w:rsidRDefault="00E63A71" w:rsidP="001A1C01">
      <w:pPr>
        <w:pStyle w:val="BodyText"/>
        <w:numPr>
          <w:ilvl w:val="0"/>
          <w:numId w:val="64"/>
        </w:numPr>
      </w:pPr>
      <w:r>
        <w:t>Align new Unit(s) with asset(s) and prequalify Unit(s) for services acting as the Secondary Account</w:t>
      </w:r>
    </w:p>
    <w:p w14:paraId="7E5B6B13" w14:textId="77777777" w:rsidR="00E63A71" w:rsidRDefault="00E63A71" w:rsidP="001A1C01">
      <w:pPr>
        <w:pStyle w:val="BodyText"/>
        <w:numPr>
          <w:ilvl w:val="0"/>
          <w:numId w:val="64"/>
        </w:numPr>
        <w:rPr>
          <w:b/>
          <w:bCs/>
        </w:rPr>
      </w:pPr>
      <w:r>
        <w:t xml:space="preserve">Representatives (Employees aka Portal Users) on behalf of the Primary Account can ‘Account Switch’ between their own Company’s Portfolio and alternate any Secondary Account Portfolio’s using their native/own SMP Account and </w:t>
      </w:r>
      <w:r w:rsidRPr="009E6906">
        <w:rPr>
          <w:b/>
          <w:bCs/>
        </w:rPr>
        <w:t xml:space="preserve">login in using only one set of login credentials </w:t>
      </w:r>
    </w:p>
    <w:p w14:paraId="53A4C2F7" w14:textId="77777777" w:rsidR="00BD1191" w:rsidRDefault="00BD1191" w:rsidP="00BD1191">
      <w:pPr>
        <w:pStyle w:val="BodyText"/>
        <w:rPr>
          <w:b/>
          <w:bCs/>
        </w:rPr>
      </w:pPr>
    </w:p>
    <w:p w14:paraId="049E0B6D" w14:textId="77777777" w:rsidR="00BD1191" w:rsidRDefault="00BD1191" w:rsidP="00BD1191">
      <w:pPr>
        <w:pStyle w:val="BodyText"/>
        <w:rPr>
          <w:b/>
          <w:bCs/>
        </w:rPr>
      </w:pPr>
    </w:p>
    <w:p w14:paraId="6A65C18E" w14:textId="77777777" w:rsidR="00BD1191" w:rsidRDefault="00BD1191" w:rsidP="00BD1191">
      <w:pPr>
        <w:pStyle w:val="BodyText"/>
        <w:rPr>
          <w:b/>
          <w:bCs/>
        </w:rPr>
      </w:pPr>
    </w:p>
    <w:p w14:paraId="38D29F25" w14:textId="77777777" w:rsidR="00BD1191" w:rsidRDefault="00BD1191" w:rsidP="00BD1191">
      <w:pPr>
        <w:pStyle w:val="BodyText"/>
        <w:rPr>
          <w:b/>
          <w:bCs/>
        </w:rPr>
      </w:pPr>
    </w:p>
    <w:p w14:paraId="6161EC77" w14:textId="77777777" w:rsidR="00BD1191" w:rsidRDefault="00BD1191" w:rsidP="00BD1191">
      <w:pPr>
        <w:pStyle w:val="BodyText"/>
        <w:rPr>
          <w:b/>
          <w:bCs/>
        </w:rPr>
      </w:pPr>
    </w:p>
    <w:p w14:paraId="148F68B9" w14:textId="77777777" w:rsidR="00BD1191" w:rsidRDefault="00BD1191" w:rsidP="00BD1191">
      <w:pPr>
        <w:pStyle w:val="BodyText"/>
        <w:rPr>
          <w:b/>
          <w:bCs/>
        </w:rPr>
      </w:pPr>
    </w:p>
    <w:p w14:paraId="6899BE8A" w14:textId="77777777" w:rsidR="00BD1191" w:rsidRDefault="00BD1191" w:rsidP="00BD1191">
      <w:pPr>
        <w:pStyle w:val="BodyText"/>
        <w:rPr>
          <w:b/>
          <w:bCs/>
        </w:rPr>
      </w:pPr>
    </w:p>
    <w:p w14:paraId="5F96E79D" w14:textId="77777777" w:rsidR="00BD1191" w:rsidRDefault="00BD1191" w:rsidP="00BD1191">
      <w:pPr>
        <w:pStyle w:val="BodyText"/>
        <w:rPr>
          <w:b/>
          <w:bCs/>
        </w:rPr>
      </w:pPr>
    </w:p>
    <w:p w14:paraId="65AFE95F" w14:textId="77777777" w:rsidR="00BD1191" w:rsidRPr="009E6906" w:rsidRDefault="00BD1191" w:rsidP="00BD1191">
      <w:pPr>
        <w:pStyle w:val="BodyText"/>
        <w:rPr>
          <w:b/>
          <w:bCs/>
        </w:rPr>
      </w:pPr>
    </w:p>
    <w:p w14:paraId="1427A886" w14:textId="77777777" w:rsidR="00E63A71" w:rsidRDefault="00E63A71" w:rsidP="00E63A71">
      <w:pPr>
        <w:pStyle w:val="BodyText"/>
      </w:pPr>
      <w:r>
        <w:lastRenderedPageBreak/>
        <w:t xml:space="preserve">Management activities </w:t>
      </w:r>
      <w:r w:rsidRPr="007D699B">
        <w:rPr>
          <w:b/>
          <w:bCs/>
          <w:color w:val="auto"/>
        </w:rPr>
        <w:t>do not encompass</w:t>
      </w:r>
      <w:r w:rsidRPr="007D699B">
        <w:rPr>
          <w:color w:val="auto"/>
        </w:rPr>
        <w:t xml:space="preserve"> </w:t>
      </w:r>
      <w:r>
        <w:t xml:space="preserve">the following functionality of </w:t>
      </w:r>
      <w:proofErr w:type="gramStart"/>
      <w:r>
        <w:t>SMP;</w:t>
      </w:r>
      <w:proofErr w:type="gramEnd"/>
      <w:r>
        <w:t xml:space="preserve"> </w:t>
      </w:r>
    </w:p>
    <w:p w14:paraId="5078D074" w14:textId="77777777" w:rsidR="00E63A71" w:rsidRDefault="00E63A71" w:rsidP="00E63A71">
      <w:pPr>
        <w:pStyle w:val="BodyText"/>
      </w:pPr>
      <w:r>
        <w:t xml:space="preserve">The ability to access EAC (Enduring Auction Platform) and submit bids for Trading using ANY of the Secondary Account’s eligible Unit(s) </w:t>
      </w:r>
      <w:r w:rsidRPr="00602956">
        <w:rPr>
          <w:b/>
          <w:bCs/>
        </w:rPr>
        <w:t>is prohibited.</w:t>
      </w:r>
      <w:r>
        <w:t xml:space="preserve"> </w:t>
      </w:r>
    </w:p>
    <w:p w14:paraId="45E1DFB0" w14:textId="77777777" w:rsidR="00E63A71" w:rsidRDefault="00E63A71" w:rsidP="00E63A71">
      <w:pPr>
        <w:pStyle w:val="BodyText"/>
      </w:pPr>
      <w:r>
        <w:t xml:space="preserve">Access to EAC (Enduring Auction Platform) will only be permitted for User’s native Account (Primary) </w:t>
      </w:r>
    </w:p>
    <w:p w14:paraId="4951CD31" w14:textId="77777777" w:rsidR="00E63A71" w:rsidRDefault="00E63A71" w:rsidP="00E63A71">
      <w:pPr>
        <w:pStyle w:val="BodyText"/>
      </w:pPr>
      <w:r>
        <w:rPr>
          <w:b/>
          <w:bCs/>
        </w:rPr>
        <w:t>Related Entity Agreement</w:t>
      </w:r>
      <w:r>
        <w:t>:</w:t>
      </w:r>
      <w:r w:rsidRPr="004D5C74">
        <w:t xml:space="preserve"> </w:t>
      </w:r>
      <w:r>
        <w:t xml:space="preserve">Is essentially exclusive to </w:t>
      </w:r>
      <w:r w:rsidRPr="00BD5B96">
        <w:rPr>
          <w:i/>
          <w:iCs/>
        </w:rPr>
        <w:t>management of Asset(s) specifically</w:t>
      </w:r>
      <w:r>
        <w:t xml:space="preserve">. </w:t>
      </w:r>
    </w:p>
    <w:p w14:paraId="6239B4D4" w14:textId="77777777" w:rsidR="00E63A71" w:rsidRDefault="00E63A71" w:rsidP="001A1C01">
      <w:pPr>
        <w:pStyle w:val="BodyText"/>
        <w:numPr>
          <w:ilvl w:val="0"/>
          <w:numId w:val="65"/>
        </w:numPr>
      </w:pPr>
      <w:r>
        <w:t xml:space="preserve">It enables a Market Provider (Company B, C, D etc – Service Provider) to delegate management of select Asset(s) they own to another Market Provider (Company A - Agent) for a pre-defined given </w:t>
      </w:r>
      <w:proofErr w:type="gramStart"/>
      <w:r>
        <w:t>time period</w:t>
      </w:r>
      <w:proofErr w:type="gramEnd"/>
      <w:r>
        <w:t xml:space="preserve">. </w:t>
      </w:r>
    </w:p>
    <w:p w14:paraId="5ADB15A9" w14:textId="77777777" w:rsidR="00E63A71" w:rsidRDefault="00E63A71" w:rsidP="001A1C01">
      <w:pPr>
        <w:pStyle w:val="BodyText"/>
        <w:numPr>
          <w:ilvl w:val="0"/>
          <w:numId w:val="65"/>
        </w:numPr>
      </w:pPr>
      <w:r>
        <w:t xml:space="preserve">It enables a Market Provider (Company A - Agent) to </w:t>
      </w:r>
      <w:r w:rsidRPr="001E3BC8">
        <w:rPr>
          <w:b/>
          <w:bCs/>
        </w:rPr>
        <w:t xml:space="preserve">directly register or on behalf of </w:t>
      </w:r>
      <w:r>
        <w:t>(Company B, C, D etc – Service Provider)</w:t>
      </w:r>
    </w:p>
    <w:p w14:paraId="21DADCC6" w14:textId="77777777" w:rsidR="00E63A71" w:rsidRDefault="00E63A71" w:rsidP="001A1C01">
      <w:pPr>
        <w:pStyle w:val="BodyText"/>
        <w:numPr>
          <w:ilvl w:val="0"/>
          <w:numId w:val="65"/>
        </w:numPr>
      </w:pPr>
      <w:r>
        <w:t xml:space="preserve">The Agent only uses their own native account to create or modify Units with said Asset(s) AND prequalify their own Units for Services. </w:t>
      </w:r>
    </w:p>
    <w:p w14:paraId="64544C61" w14:textId="77777777" w:rsidR="00E63A71" w:rsidRDefault="00E63A71" w:rsidP="001A1C01">
      <w:pPr>
        <w:pStyle w:val="BodyText"/>
        <w:numPr>
          <w:ilvl w:val="0"/>
          <w:numId w:val="65"/>
        </w:numPr>
      </w:pPr>
      <w:r>
        <w:t xml:space="preserve">The Service Provider is prohibited from leveraging the delegated asset(s) to align to Units or add to existing Units throughout the duration of the agreement. </w:t>
      </w:r>
    </w:p>
    <w:p w14:paraId="110304C6" w14:textId="77777777" w:rsidR="00E63A71" w:rsidRDefault="00E63A71" w:rsidP="00E63A71">
      <w:pPr>
        <w:pStyle w:val="BodyText"/>
        <w:ind w:left="720"/>
      </w:pPr>
    </w:p>
    <w:p w14:paraId="3BDAEA1C" w14:textId="77777777" w:rsidR="00E63A71" w:rsidRDefault="00E63A71" w:rsidP="00E63A71">
      <w:pPr>
        <w:pStyle w:val="BodyText"/>
        <w:rPr>
          <w:b/>
          <w:bCs/>
        </w:rPr>
      </w:pPr>
      <w:r w:rsidRPr="00A06F9B">
        <w:rPr>
          <w:b/>
          <w:bCs/>
        </w:rPr>
        <w:t xml:space="preserve">The Asset Owner relegates responsibility of the delegated asset(s) for the duration of the agreement period and is prohibited from performing any management activities on SMP with said asset(s). </w:t>
      </w:r>
    </w:p>
    <w:p w14:paraId="58540744" w14:textId="77777777" w:rsidR="00E63A71" w:rsidRDefault="00E63A71" w:rsidP="00E63A71">
      <w:pPr>
        <w:pStyle w:val="BodyText"/>
        <w:rPr>
          <w:b/>
          <w:bCs/>
        </w:rPr>
      </w:pPr>
      <w:r>
        <w:rPr>
          <w:b/>
          <w:bCs/>
        </w:rPr>
        <w:t xml:space="preserve">The Agent is permitted to submit bids using asset(s) to which they have been granted delegation exclusively for the period of the Agreement period. </w:t>
      </w:r>
    </w:p>
    <w:p w14:paraId="5CEFA98E" w14:textId="77777777" w:rsidR="00521C9E" w:rsidRDefault="00521C9E" w:rsidP="00E63A71">
      <w:pPr>
        <w:pStyle w:val="BodyText"/>
        <w:rPr>
          <w:b/>
          <w:bCs/>
        </w:rPr>
      </w:pPr>
    </w:p>
    <w:p w14:paraId="12BF19B8" w14:textId="77777777" w:rsidR="00521C9E" w:rsidRDefault="00521C9E" w:rsidP="00E63A71">
      <w:pPr>
        <w:pStyle w:val="BodyText"/>
        <w:rPr>
          <w:b/>
          <w:bCs/>
        </w:rPr>
      </w:pPr>
    </w:p>
    <w:p w14:paraId="126F4AE3" w14:textId="77777777" w:rsidR="00521C9E" w:rsidRDefault="00521C9E" w:rsidP="00E63A71">
      <w:pPr>
        <w:pStyle w:val="BodyText"/>
        <w:rPr>
          <w:b/>
          <w:bCs/>
        </w:rPr>
      </w:pPr>
    </w:p>
    <w:p w14:paraId="3FC92220" w14:textId="77777777" w:rsidR="00521C9E" w:rsidRDefault="00521C9E" w:rsidP="00E63A71">
      <w:pPr>
        <w:pStyle w:val="BodyText"/>
        <w:rPr>
          <w:b/>
          <w:bCs/>
        </w:rPr>
      </w:pPr>
    </w:p>
    <w:p w14:paraId="0537D922" w14:textId="77777777" w:rsidR="00521C9E" w:rsidRDefault="00521C9E" w:rsidP="00E63A71">
      <w:pPr>
        <w:pStyle w:val="BodyText"/>
        <w:rPr>
          <w:b/>
          <w:bCs/>
        </w:rPr>
      </w:pPr>
    </w:p>
    <w:p w14:paraId="381FA46B" w14:textId="77777777" w:rsidR="00521C9E" w:rsidRDefault="00521C9E" w:rsidP="00E63A71">
      <w:pPr>
        <w:pStyle w:val="BodyText"/>
        <w:rPr>
          <w:b/>
          <w:bCs/>
        </w:rPr>
      </w:pPr>
    </w:p>
    <w:p w14:paraId="2DEB67C6" w14:textId="77777777" w:rsidR="00521C9E" w:rsidRDefault="00521C9E" w:rsidP="00E63A71">
      <w:pPr>
        <w:pStyle w:val="BodyText"/>
        <w:rPr>
          <w:b/>
          <w:bCs/>
        </w:rPr>
      </w:pPr>
    </w:p>
    <w:p w14:paraId="1BE7FB3E" w14:textId="77777777" w:rsidR="00521C9E" w:rsidRDefault="00521C9E" w:rsidP="00E63A71">
      <w:pPr>
        <w:pStyle w:val="BodyText"/>
        <w:rPr>
          <w:b/>
          <w:bCs/>
        </w:rPr>
      </w:pPr>
    </w:p>
    <w:p w14:paraId="20D1A6D0" w14:textId="77777777" w:rsidR="00521C9E" w:rsidRDefault="00521C9E" w:rsidP="00E63A71">
      <w:pPr>
        <w:pStyle w:val="BodyText"/>
        <w:rPr>
          <w:b/>
          <w:bCs/>
        </w:rPr>
      </w:pPr>
    </w:p>
    <w:p w14:paraId="5E946C5D" w14:textId="77777777" w:rsidR="00521C9E" w:rsidRDefault="00521C9E" w:rsidP="00E63A71">
      <w:pPr>
        <w:pStyle w:val="BodyText"/>
        <w:rPr>
          <w:b/>
          <w:bCs/>
        </w:rPr>
      </w:pPr>
    </w:p>
    <w:p w14:paraId="427F8754" w14:textId="77777777" w:rsidR="00521C9E" w:rsidRDefault="00521C9E" w:rsidP="00E63A71">
      <w:pPr>
        <w:pStyle w:val="BodyText"/>
        <w:rPr>
          <w:b/>
          <w:bCs/>
        </w:rPr>
      </w:pPr>
    </w:p>
    <w:p w14:paraId="24E4ED87" w14:textId="77777777" w:rsidR="00521C9E" w:rsidRDefault="00521C9E" w:rsidP="00E63A71">
      <w:pPr>
        <w:pStyle w:val="BodyText"/>
        <w:rPr>
          <w:b/>
          <w:bCs/>
        </w:rPr>
      </w:pPr>
    </w:p>
    <w:p w14:paraId="648F6095" w14:textId="77777777" w:rsidR="00521C9E" w:rsidRDefault="00521C9E" w:rsidP="00E63A71">
      <w:pPr>
        <w:pStyle w:val="BodyText"/>
        <w:rPr>
          <w:b/>
          <w:bCs/>
        </w:rPr>
      </w:pPr>
    </w:p>
    <w:p w14:paraId="2AA7A667" w14:textId="77777777" w:rsidR="00E63A71" w:rsidRDefault="00E63A71" w:rsidP="00E63A71">
      <w:pPr>
        <w:pStyle w:val="BodyText"/>
      </w:pPr>
    </w:p>
    <w:p w14:paraId="4268A769" w14:textId="09F0D53C" w:rsidR="00E63A71" w:rsidRPr="00165848" w:rsidRDefault="00E63A71" w:rsidP="00E63A71">
      <w:pPr>
        <w:pStyle w:val="NESOSubHeading"/>
        <w:rPr>
          <w:sz w:val="28"/>
          <w:szCs w:val="28"/>
        </w:rPr>
      </w:pPr>
      <w:bookmarkStart w:id="512" w:name="_Toc175228581"/>
      <w:bookmarkStart w:id="513" w:name="_Toc190179390"/>
      <w:r w:rsidRPr="00165848">
        <w:rPr>
          <w:sz w:val="28"/>
          <w:szCs w:val="28"/>
        </w:rPr>
        <w:lastRenderedPageBreak/>
        <w:t>Conditions of Inter-Company Sharing Agreements</w:t>
      </w:r>
      <w:bookmarkEnd w:id="512"/>
      <w:bookmarkEnd w:id="513"/>
    </w:p>
    <w:p w14:paraId="32935BF2" w14:textId="47289613" w:rsidR="00E63A71" w:rsidRDefault="00E63A71" w:rsidP="00E63A71">
      <w:pPr>
        <w:pStyle w:val="BodyText"/>
      </w:pPr>
      <w:r>
        <w:t xml:space="preserve">The following pre-requisites conditions are required for providers to take advantage of an Inter-Company Sharing Agreement and the </w:t>
      </w:r>
      <w:proofErr w:type="gramStart"/>
      <w:r>
        <w:t>functionality;</w:t>
      </w:r>
      <w:proofErr w:type="gramEnd"/>
      <w:r>
        <w:t xml:space="preserve"> </w:t>
      </w:r>
    </w:p>
    <w:p w14:paraId="5A3B1C6B" w14:textId="77777777" w:rsidR="00E63A71" w:rsidRDefault="00E63A71" w:rsidP="001A1C01">
      <w:pPr>
        <w:pStyle w:val="BodyText"/>
        <w:numPr>
          <w:ilvl w:val="0"/>
          <w:numId w:val="66"/>
        </w:numPr>
      </w:pPr>
      <w:r>
        <w:t xml:space="preserve">Both Market Provider’s must be registered on SMP by at </w:t>
      </w:r>
      <w:r w:rsidRPr="00D84AD5">
        <w:rPr>
          <w:b/>
          <w:bCs/>
        </w:rPr>
        <w:t xml:space="preserve">least one </w:t>
      </w:r>
      <w:r>
        <w:t xml:space="preserve">Company’s representative. This means the Company and the User must self-register prior to access SMP. </w:t>
      </w:r>
    </w:p>
    <w:p w14:paraId="28BE15FB" w14:textId="77777777" w:rsidR="00E63A71" w:rsidRDefault="00E63A71" w:rsidP="001A1C01">
      <w:pPr>
        <w:pStyle w:val="BodyText"/>
        <w:numPr>
          <w:ilvl w:val="0"/>
          <w:numId w:val="66"/>
        </w:numPr>
      </w:pPr>
      <w:r>
        <w:t xml:space="preserve">Where an existing Market Provider ‘Company’ is registered however there are no associated </w:t>
      </w:r>
      <w:r w:rsidRPr="00B037BE">
        <w:rPr>
          <w:b/>
          <w:bCs/>
        </w:rPr>
        <w:t>‘active’ portal user(s)</w:t>
      </w:r>
      <w:r>
        <w:t xml:space="preserve"> associated with the Company registered, then it is expected that at least one or more Company’s representatives/employees must self-register. If prospective User(s) wish to clarify if their Company’s Account is already known to ESO and if any existing ‘active’ portal user(s) have already registered on SMP, then they are advised to approach to their respective Contract Manager in advance. </w:t>
      </w:r>
    </w:p>
    <w:p w14:paraId="1F5E013F" w14:textId="77777777" w:rsidR="00E63A71" w:rsidRDefault="00E63A71" w:rsidP="001A1C01">
      <w:pPr>
        <w:pStyle w:val="BodyText"/>
        <w:numPr>
          <w:ilvl w:val="0"/>
          <w:numId w:val="66"/>
        </w:numPr>
      </w:pPr>
      <w:r>
        <w:t xml:space="preserve">In the instances that </w:t>
      </w:r>
      <w:r w:rsidRPr="00D15B61">
        <w:rPr>
          <w:b/>
          <w:bCs/>
          <w:color w:val="auto"/>
        </w:rPr>
        <w:t xml:space="preserve">no employees are associated with the Secondary Account(s) </w:t>
      </w:r>
      <w:r w:rsidRPr="00D15B61">
        <w:rPr>
          <w:color w:val="auto"/>
        </w:rPr>
        <w:t xml:space="preserve">or </w:t>
      </w:r>
      <w:r w:rsidRPr="00D15B61">
        <w:rPr>
          <w:b/>
          <w:bCs/>
          <w:color w:val="auto"/>
        </w:rPr>
        <w:t>the same employee is affiliated to both the Primary Account</w:t>
      </w:r>
      <w:r w:rsidRPr="00D15B61">
        <w:rPr>
          <w:color w:val="auto"/>
        </w:rPr>
        <w:t xml:space="preserve"> </w:t>
      </w:r>
      <w:r w:rsidRPr="00D15B61">
        <w:rPr>
          <w:b/>
          <w:bCs/>
          <w:color w:val="auto"/>
        </w:rPr>
        <w:t>and the Secondary Account(s),</w:t>
      </w:r>
      <w:r w:rsidRPr="00D15B61">
        <w:rPr>
          <w:color w:val="auto"/>
        </w:rPr>
        <w:t xml:space="preserve"> </w:t>
      </w:r>
      <w:r>
        <w:t xml:space="preserve">then subject to approval by the Contract Management Team then it is permissible for the employee representing the Primary Account to enter into an Inter-Company Sharing Agreement with one or more Secondary Account(s) and subsequently access the Secondary Account(s) using their native set </w:t>
      </w:r>
      <w:r w:rsidRPr="00CE65C7">
        <w:rPr>
          <w:i/>
          <w:iCs/>
        </w:rPr>
        <w:t>(Primary Account Username</w:t>
      </w:r>
      <w:r>
        <w:rPr>
          <w:i/>
          <w:iCs/>
        </w:rPr>
        <w:t xml:space="preserve"> &amp;</w:t>
      </w:r>
      <w:r w:rsidRPr="00CE65C7">
        <w:rPr>
          <w:i/>
          <w:iCs/>
        </w:rPr>
        <w:t xml:space="preserve"> Email Address)</w:t>
      </w:r>
      <w:r>
        <w:t xml:space="preserve"> of SSO Login credentials. Where this applies, a request must be submitted to the Contract Manager. An internal procedure will be followed to enable this access. </w:t>
      </w:r>
    </w:p>
    <w:p w14:paraId="054E18D4" w14:textId="6891D13A" w:rsidR="00E63A71" w:rsidRDefault="00E63A71" w:rsidP="001A1C01">
      <w:pPr>
        <w:pStyle w:val="BodyText"/>
        <w:numPr>
          <w:ilvl w:val="0"/>
          <w:numId w:val="66"/>
        </w:numPr>
      </w:pPr>
      <w:r>
        <w:t xml:space="preserve">Access to Secondary Account(s) Portfolio cannot be granted without a ‘live’ Inter-Company Sharing Agreement in place. The Company </w:t>
      </w:r>
      <w:proofErr w:type="gramStart"/>
      <w:r>
        <w:t>whom</w:t>
      </w:r>
      <w:proofErr w:type="gramEnd"/>
      <w:r>
        <w:t xml:space="preserve"> initiates the request to establish a Company Sharing Agreement is classified as the ‘Primary’ Account. Any Market Provider registered on SMP can initiate a request to establish a Company Sharing Agreement. </w:t>
      </w:r>
    </w:p>
    <w:p w14:paraId="201B2627" w14:textId="77777777" w:rsidR="00E63A71" w:rsidRDefault="00E63A71" w:rsidP="001A1C01">
      <w:pPr>
        <w:pStyle w:val="BodyText"/>
        <w:numPr>
          <w:ilvl w:val="0"/>
          <w:numId w:val="66"/>
        </w:numPr>
      </w:pPr>
      <w:r>
        <w:t xml:space="preserve">An Active Portal User representing the Primary Account must possess the ‘Super User’ Role </w:t>
      </w:r>
      <w:proofErr w:type="gramStart"/>
      <w:r>
        <w:t>in order to</w:t>
      </w:r>
      <w:proofErr w:type="gramEnd"/>
      <w:r>
        <w:t xml:space="preserve"> be able to send an initiation request to another Company. </w:t>
      </w:r>
    </w:p>
    <w:p w14:paraId="4C93754B" w14:textId="77777777" w:rsidR="00E63A71" w:rsidRDefault="00E63A71" w:rsidP="001A1C01">
      <w:pPr>
        <w:pStyle w:val="BodyText"/>
        <w:numPr>
          <w:ilvl w:val="0"/>
          <w:numId w:val="66"/>
        </w:numPr>
        <w:rPr>
          <w:i/>
          <w:iCs/>
        </w:rPr>
      </w:pPr>
      <w:r>
        <w:t xml:space="preserve">Only an Active Portal User representing the Secondary Account in possession of the Super User Role can accept or reject an initiation request from a Primary Account. ** </w:t>
      </w:r>
      <w:r w:rsidRPr="00521C9E">
        <w:rPr>
          <w:i/>
          <w:iCs/>
          <w:sz w:val="18"/>
          <w:szCs w:val="18"/>
        </w:rPr>
        <w:t xml:space="preserve">(With the exception of the case where no other active portal user is affiliated with the Secondary Account) </w:t>
      </w:r>
    </w:p>
    <w:p w14:paraId="500790E4" w14:textId="77777777" w:rsidR="00E63A71" w:rsidRPr="00714471" w:rsidRDefault="00E63A71" w:rsidP="001A1C01">
      <w:pPr>
        <w:pStyle w:val="BodyText"/>
        <w:numPr>
          <w:ilvl w:val="0"/>
          <w:numId w:val="66"/>
        </w:numPr>
        <w:rPr>
          <w:i/>
          <w:iCs/>
        </w:rPr>
      </w:pPr>
      <w:r w:rsidRPr="00371732">
        <w:rPr>
          <w:b/>
          <w:bCs/>
        </w:rPr>
        <w:t>Only selective User’s associated with the Primary Account can access</w:t>
      </w:r>
      <w:r>
        <w:t xml:space="preserve"> any Secondary Account(s) portfolios. Access must be determined by the Super User through User Management Functionality on the SMP (User Interface) Portal. </w:t>
      </w:r>
    </w:p>
    <w:p w14:paraId="4D4E6214" w14:textId="6A6FAA07" w:rsidR="00E63A71" w:rsidRPr="004E49C3" w:rsidRDefault="00E63A71" w:rsidP="001A1C01">
      <w:pPr>
        <w:pStyle w:val="BodyText"/>
        <w:numPr>
          <w:ilvl w:val="0"/>
          <w:numId w:val="66"/>
        </w:numPr>
        <w:rPr>
          <w:b/>
          <w:bCs/>
          <w:color w:val="auto"/>
        </w:rPr>
      </w:pPr>
      <w:r>
        <w:rPr>
          <w:color w:val="auto"/>
        </w:rPr>
        <w:t xml:space="preserve">Users associated with the Secondary Account </w:t>
      </w:r>
      <w:r w:rsidRPr="00714471">
        <w:rPr>
          <w:b/>
          <w:bCs/>
          <w:color w:val="auto"/>
        </w:rPr>
        <w:t>will continue to be able to directly access their own portfolios</w:t>
      </w:r>
      <w:r>
        <w:rPr>
          <w:color w:val="auto"/>
        </w:rPr>
        <w:t xml:space="preserve"> despite an Inter-Company Sharing Agreement in place, therefore there is a risk of both User’s affiliated with the</w:t>
      </w:r>
      <w:r w:rsidR="004E49C3">
        <w:rPr>
          <w:b/>
          <w:bCs/>
          <w:color w:val="auto"/>
        </w:rPr>
        <w:t xml:space="preserve"> </w:t>
      </w:r>
      <w:r w:rsidRPr="004E49C3">
        <w:rPr>
          <w:color w:val="auto"/>
        </w:rPr>
        <w:t xml:space="preserve">Primary Account AND User’s affiliated to the Secondary Account managing the same portfolio at the same time. </w:t>
      </w:r>
    </w:p>
    <w:p w14:paraId="56AED26D" w14:textId="2E524113" w:rsidR="00E63A71" w:rsidRDefault="00E63A71" w:rsidP="00E63A71">
      <w:pPr>
        <w:spacing w:after="120"/>
      </w:pPr>
    </w:p>
    <w:p w14:paraId="0BCB9371" w14:textId="77777777" w:rsidR="00E63A71" w:rsidRDefault="00E63A71" w:rsidP="00861373">
      <w:pPr>
        <w:pStyle w:val="NESOSubHeading"/>
      </w:pPr>
      <w:bookmarkStart w:id="514" w:name="_Toc175228582"/>
      <w:bookmarkStart w:id="515" w:name="_Toc190179391"/>
      <w:r>
        <w:lastRenderedPageBreak/>
        <w:t>Agreement Business Rules</w:t>
      </w:r>
      <w:bookmarkEnd w:id="514"/>
      <w:bookmarkEnd w:id="515"/>
    </w:p>
    <w:p w14:paraId="1BE4027C" w14:textId="77777777" w:rsidR="00E63A71" w:rsidRDefault="00E63A71" w:rsidP="001A1C01">
      <w:pPr>
        <w:pStyle w:val="BodyText"/>
        <w:numPr>
          <w:ilvl w:val="0"/>
          <w:numId w:val="67"/>
        </w:numPr>
      </w:pPr>
      <w:r>
        <w:t xml:space="preserve">A Market Provider cannot submit duplicate nomination requests </w:t>
      </w:r>
      <w:r w:rsidRPr="00D37B2A">
        <w:rPr>
          <w:b/>
          <w:bCs/>
        </w:rPr>
        <w:t>to the same provider</w:t>
      </w:r>
      <w:r>
        <w:t xml:space="preserve"> for the </w:t>
      </w:r>
      <w:r w:rsidRPr="000A13D9">
        <w:rPr>
          <w:b/>
          <w:bCs/>
        </w:rPr>
        <w:t>same representation date window.</w:t>
      </w:r>
      <w:r>
        <w:t xml:space="preserve"> </w:t>
      </w:r>
    </w:p>
    <w:p w14:paraId="15401DE0" w14:textId="77777777" w:rsidR="00E63A71" w:rsidRDefault="00E63A71" w:rsidP="001A1C01">
      <w:pPr>
        <w:pStyle w:val="BodyText"/>
        <w:numPr>
          <w:ilvl w:val="0"/>
          <w:numId w:val="67"/>
        </w:numPr>
      </w:pPr>
      <w:r>
        <w:t xml:space="preserve">A Market Provider can however extend an agreement but submitting </w:t>
      </w:r>
      <w:r w:rsidRPr="009C40F4">
        <w:rPr>
          <w:b/>
          <w:bCs/>
        </w:rPr>
        <w:t>a new request</w:t>
      </w:r>
      <w:r>
        <w:t xml:space="preserve"> with a </w:t>
      </w:r>
      <w:r w:rsidRPr="009C40F4">
        <w:rPr>
          <w:b/>
          <w:bCs/>
        </w:rPr>
        <w:t>different set of dates with the same provider</w:t>
      </w:r>
    </w:p>
    <w:p w14:paraId="57C6D125" w14:textId="77777777" w:rsidR="00E63A71" w:rsidRDefault="00E63A71" w:rsidP="001A1C01">
      <w:pPr>
        <w:pStyle w:val="BodyText"/>
        <w:numPr>
          <w:ilvl w:val="0"/>
          <w:numId w:val="67"/>
        </w:numPr>
      </w:pPr>
      <w:r>
        <w:t xml:space="preserve">A Market Provider cannot submit multiple nomination requests to different providers with different or the same representation date window. </w:t>
      </w:r>
    </w:p>
    <w:p w14:paraId="0152702E" w14:textId="77777777" w:rsidR="00E63A71" w:rsidRPr="00756DE4" w:rsidRDefault="00E63A71" w:rsidP="001A1C01">
      <w:pPr>
        <w:pStyle w:val="BodyText"/>
        <w:numPr>
          <w:ilvl w:val="0"/>
          <w:numId w:val="67"/>
        </w:numPr>
        <w:rPr>
          <w:i/>
          <w:iCs/>
        </w:rPr>
      </w:pPr>
      <w:r>
        <w:t xml:space="preserve">Both parties </w:t>
      </w:r>
      <w:proofErr w:type="gramStart"/>
      <w:r>
        <w:t>have to</w:t>
      </w:r>
      <w:proofErr w:type="gramEnd"/>
      <w:r>
        <w:t xml:space="preserve"> accept the agreement and consent to the terms and conditions before the agreement is formalised on SMP. If either party fails to accept or reject, the agreement remains in ‘pending’ state. **</w:t>
      </w:r>
      <w:r w:rsidRPr="00741B6D">
        <w:rPr>
          <w:i/>
          <w:iCs/>
        </w:rPr>
        <w:t>(</w:t>
      </w:r>
      <w:proofErr w:type="gramStart"/>
      <w:r w:rsidRPr="00741B6D">
        <w:rPr>
          <w:i/>
          <w:iCs/>
        </w:rPr>
        <w:t>With the exception of</w:t>
      </w:r>
      <w:proofErr w:type="gramEnd"/>
      <w:r w:rsidRPr="00741B6D">
        <w:rPr>
          <w:i/>
          <w:iCs/>
        </w:rPr>
        <w:t xml:space="preserve"> the case where no other active portal user is affiliated with the Secondary Account) </w:t>
      </w:r>
    </w:p>
    <w:p w14:paraId="52A6523A" w14:textId="77777777" w:rsidR="00E63A71" w:rsidRPr="009D6253" w:rsidRDefault="00E63A71" w:rsidP="001A1C01">
      <w:pPr>
        <w:pStyle w:val="BodyText"/>
        <w:numPr>
          <w:ilvl w:val="0"/>
          <w:numId w:val="67"/>
        </w:numPr>
        <w:rPr>
          <w:i/>
          <w:iCs/>
        </w:rPr>
      </w:pPr>
      <w:r>
        <w:t xml:space="preserve">If either party rejects the agreement, it is made </w:t>
      </w:r>
      <w:proofErr w:type="gramStart"/>
      <w:r>
        <w:t>redundant</w:t>
      </w:r>
      <w:proofErr w:type="gramEnd"/>
      <w:r>
        <w:t xml:space="preserve"> and the process and the agreement exchange is terminated. **</w:t>
      </w:r>
      <w:r w:rsidRPr="00741B6D">
        <w:rPr>
          <w:i/>
          <w:iCs/>
        </w:rPr>
        <w:t>(</w:t>
      </w:r>
      <w:proofErr w:type="gramStart"/>
      <w:r w:rsidRPr="00741B6D">
        <w:rPr>
          <w:i/>
          <w:iCs/>
        </w:rPr>
        <w:t>With the exception of</w:t>
      </w:r>
      <w:proofErr w:type="gramEnd"/>
      <w:r w:rsidRPr="00741B6D">
        <w:rPr>
          <w:i/>
          <w:iCs/>
        </w:rPr>
        <w:t xml:space="preserve"> the case where no other active portal user is affiliated with the Secondary Account) </w:t>
      </w:r>
    </w:p>
    <w:p w14:paraId="51AD59C8" w14:textId="77777777" w:rsidR="00E63A71" w:rsidRPr="00946611" w:rsidRDefault="00E63A71" w:rsidP="001A1C01">
      <w:pPr>
        <w:pStyle w:val="BodyText"/>
        <w:numPr>
          <w:ilvl w:val="0"/>
          <w:numId w:val="67"/>
        </w:numPr>
      </w:pPr>
      <w:r w:rsidRPr="00946611">
        <w:t>The ability to access EAC (Enduring Auction Platform) and submit bids for Trading using ANY of the Secondary Account’s eligible Unit(s)</w:t>
      </w:r>
      <w:r w:rsidRPr="00946611">
        <w:rPr>
          <w:b/>
          <w:bCs/>
        </w:rPr>
        <w:t xml:space="preserve"> is prohibited throughout the duration of the agreement period. This rule extends to where a Primary Account is in a singular relationship or multiple relationships concurrently. </w:t>
      </w:r>
    </w:p>
    <w:p w14:paraId="025A2361" w14:textId="77777777" w:rsidR="00E63A71" w:rsidRDefault="00E63A71" w:rsidP="001A1C01">
      <w:pPr>
        <w:pStyle w:val="BodyText"/>
        <w:numPr>
          <w:ilvl w:val="0"/>
          <w:numId w:val="67"/>
        </w:numPr>
      </w:pPr>
      <w:r>
        <w:t xml:space="preserve">Access to EAC (Enduring Auction Platform) will only be permitted for User’s native Account (Primary) </w:t>
      </w:r>
    </w:p>
    <w:p w14:paraId="570BEBEC" w14:textId="77777777" w:rsidR="00E63A71" w:rsidRDefault="00E63A71" w:rsidP="001A1C01">
      <w:pPr>
        <w:pStyle w:val="BodyText"/>
        <w:numPr>
          <w:ilvl w:val="0"/>
          <w:numId w:val="67"/>
        </w:numPr>
      </w:pPr>
      <w:r>
        <w:t xml:space="preserve">The Secondary Account(s) Portfolio Records will only become available to the Primary Account’s respective User’s on </w:t>
      </w:r>
      <w:r w:rsidRPr="0008037F">
        <w:rPr>
          <w:b/>
          <w:bCs/>
        </w:rPr>
        <w:t>Day 1</w:t>
      </w:r>
      <w:r>
        <w:t xml:space="preserve"> of the representation period. </w:t>
      </w:r>
    </w:p>
    <w:p w14:paraId="7F66929A" w14:textId="77777777" w:rsidR="00E63A71" w:rsidRDefault="00E63A71" w:rsidP="001A1C01">
      <w:pPr>
        <w:pStyle w:val="BodyText"/>
        <w:numPr>
          <w:ilvl w:val="0"/>
          <w:numId w:val="67"/>
        </w:numPr>
        <w:rPr>
          <w:color w:val="auto"/>
        </w:rPr>
      </w:pPr>
      <w:r w:rsidRPr="002444B4">
        <w:rPr>
          <w:b/>
          <w:bCs/>
          <w:color w:val="auto"/>
        </w:rPr>
        <w:t xml:space="preserve">Once the Agreement Period has expired, unless the agreement has been extended, then the access to the Secondary Account’s Portfolio will be revoked the Day after the last day of the Representation Period (Effective </w:t>
      </w:r>
      <w:proofErr w:type="gramStart"/>
      <w:r w:rsidRPr="002444B4">
        <w:rPr>
          <w:b/>
          <w:bCs/>
          <w:color w:val="auto"/>
        </w:rPr>
        <w:t>To</w:t>
      </w:r>
      <w:proofErr w:type="gramEnd"/>
      <w:r w:rsidRPr="002444B4">
        <w:rPr>
          <w:b/>
          <w:bCs/>
          <w:color w:val="auto"/>
        </w:rPr>
        <w:t xml:space="preserve"> Date)</w:t>
      </w:r>
      <w:r>
        <w:rPr>
          <w:b/>
          <w:bCs/>
          <w:color w:val="auto"/>
        </w:rPr>
        <w:t xml:space="preserve">. </w:t>
      </w:r>
      <w:r w:rsidRPr="00946611">
        <w:rPr>
          <w:color w:val="auto"/>
        </w:rPr>
        <w:t xml:space="preserve">Users associated with the Primary Account will no longer be able to gain access to the Secondary Account’s Portfolio records. </w:t>
      </w:r>
    </w:p>
    <w:p w14:paraId="0EEDB495" w14:textId="77777777" w:rsidR="00521C9E" w:rsidRDefault="00521C9E" w:rsidP="00521C9E">
      <w:pPr>
        <w:pStyle w:val="BodyText"/>
        <w:rPr>
          <w:color w:val="auto"/>
        </w:rPr>
      </w:pPr>
    </w:p>
    <w:p w14:paraId="21BB0F35" w14:textId="77777777" w:rsidR="00521C9E" w:rsidRDefault="00521C9E" w:rsidP="00521C9E">
      <w:pPr>
        <w:pStyle w:val="BodyText"/>
        <w:rPr>
          <w:color w:val="auto"/>
        </w:rPr>
      </w:pPr>
    </w:p>
    <w:p w14:paraId="4CD90963" w14:textId="77777777" w:rsidR="00521C9E" w:rsidRDefault="00521C9E" w:rsidP="00521C9E">
      <w:pPr>
        <w:pStyle w:val="BodyText"/>
        <w:rPr>
          <w:color w:val="auto"/>
        </w:rPr>
      </w:pPr>
    </w:p>
    <w:p w14:paraId="77EC01F5" w14:textId="77777777" w:rsidR="00521C9E" w:rsidRDefault="00521C9E" w:rsidP="00521C9E">
      <w:pPr>
        <w:pStyle w:val="BodyText"/>
        <w:rPr>
          <w:color w:val="auto"/>
        </w:rPr>
      </w:pPr>
    </w:p>
    <w:p w14:paraId="09C99A58" w14:textId="77777777" w:rsidR="00521C9E" w:rsidRDefault="00521C9E" w:rsidP="00521C9E">
      <w:pPr>
        <w:pStyle w:val="BodyText"/>
        <w:rPr>
          <w:color w:val="auto"/>
        </w:rPr>
      </w:pPr>
    </w:p>
    <w:p w14:paraId="66043C2D" w14:textId="77777777" w:rsidR="00521C9E" w:rsidRPr="00A454F3" w:rsidRDefault="00521C9E" w:rsidP="00521C9E">
      <w:pPr>
        <w:pStyle w:val="BodyText"/>
        <w:rPr>
          <w:color w:val="auto"/>
        </w:rPr>
      </w:pPr>
    </w:p>
    <w:p w14:paraId="1D1314EF" w14:textId="77777777" w:rsidR="00E63A71" w:rsidRPr="00CE317E" w:rsidRDefault="00E63A71" w:rsidP="00296CD3">
      <w:pPr>
        <w:pStyle w:val="NESOSubHeading"/>
      </w:pPr>
      <w:bookmarkStart w:id="516" w:name="_Toc175228583"/>
      <w:bookmarkStart w:id="517" w:name="_Toc190179392"/>
      <w:r>
        <w:lastRenderedPageBreak/>
        <w:t>Agreement Considerations</w:t>
      </w:r>
      <w:bookmarkEnd w:id="516"/>
      <w:bookmarkEnd w:id="517"/>
    </w:p>
    <w:p w14:paraId="0016D963" w14:textId="77777777" w:rsidR="00E63A71" w:rsidRDefault="00E63A71" w:rsidP="001A1C01">
      <w:pPr>
        <w:pStyle w:val="BodyText"/>
        <w:numPr>
          <w:ilvl w:val="0"/>
          <w:numId w:val="68"/>
        </w:numPr>
      </w:pPr>
      <w:r>
        <w:t xml:space="preserve">It is recommended that when setting the representation dates, Both the Primary &amp; Secondary Account(s) representatives ensure they allow for </w:t>
      </w:r>
      <w:r w:rsidRPr="008F6E1D">
        <w:rPr>
          <w:b/>
          <w:bCs/>
        </w:rPr>
        <w:t>sufficient lead</w:t>
      </w:r>
      <w:r>
        <w:rPr>
          <w:b/>
          <w:bCs/>
        </w:rPr>
        <w:t xml:space="preserve"> or onboarding</w:t>
      </w:r>
      <w:r w:rsidRPr="008F6E1D">
        <w:rPr>
          <w:b/>
          <w:bCs/>
        </w:rPr>
        <w:t xml:space="preserve"> time </w:t>
      </w:r>
      <w:r>
        <w:t xml:space="preserve">to ensure that the Primary Account’s User’s are </w:t>
      </w:r>
      <w:proofErr w:type="gramStart"/>
      <w:r>
        <w:t>in a position</w:t>
      </w:r>
      <w:proofErr w:type="gramEnd"/>
      <w:r>
        <w:t xml:space="preserve"> to form a new Unit and prequalify successfully prior to auction timeframes. </w:t>
      </w:r>
    </w:p>
    <w:p w14:paraId="079E6629" w14:textId="77777777" w:rsidR="00E63A71" w:rsidRDefault="00E63A71" w:rsidP="001A1C01">
      <w:pPr>
        <w:pStyle w:val="BodyText"/>
        <w:numPr>
          <w:ilvl w:val="0"/>
          <w:numId w:val="68"/>
        </w:numPr>
      </w:pPr>
      <w:r>
        <w:t xml:space="preserve">It is recommended that when a representative from a Primary Account wishes to submit a pre-qualified </w:t>
      </w:r>
      <w:r w:rsidRPr="003A204A">
        <w:rPr>
          <w:b/>
          <w:bCs/>
        </w:rPr>
        <w:t>Unit for Trading on EAC the Unit MUST be owned by the Primary Account.</w:t>
      </w:r>
      <w:r>
        <w:t xml:space="preserve"> </w:t>
      </w:r>
      <w:proofErr w:type="gramStart"/>
      <w:r>
        <w:t>Therefore</w:t>
      </w:r>
      <w:proofErr w:type="gramEnd"/>
      <w:r>
        <w:t xml:space="preserve"> when creating new Unit’s they must perform this action as the Primary Account (native).</w:t>
      </w:r>
    </w:p>
    <w:p w14:paraId="62C1F967" w14:textId="77777777" w:rsidR="00E63A71" w:rsidRDefault="00E63A71" w:rsidP="001A1C01">
      <w:pPr>
        <w:pStyle w:val="BodyText"/>
        <w:numPr>
          <w:ilvl w:val="0"/>
          <w:numId w:val="68"/>
        </w:numPr>
      </w:pPr>
      <w:r>
        <w:t xml:space="preserve">Any existing Pre-qualification Applications for Services tied to </w:t>
      </w:r>
      <w:r w:rsidRPr="008507D5">
        <w:rPr>
          <w:b/>
          <w:bCs/>
          <w:i/>
          <w:iCs/>
        </w:rPr>
        <w:t>Units in Accepted State</w:t>
      </w:r>
      <w:r>
        <w:t xml:space="preserve"> that have been created previously by a Secondary Account User may subjected to the requirement to have a new ‘Form B’ Service Agreement re-submitted with the approval of an Authorised Signature representing the Primary Account. This can apply to Pre-qualifications in the following </w:t>
      </w:r>
      <w:proofErr w:type="gramStart"/>
      <w:r>
        <w:t>states;</w:t>
      </w:r>
      <w:proofErr w:type="gramEnd"/>
      <w:r>
        <w:t xml:space="preserve"> </w:t>
      </w:r>
    </w:p>
    <w:p w14:paraId="4689C8FE" w14:textId="77777777" w:rsidR="00E63A71" w:rsidRPr="00AC25C0" w:rsidRDefault="00E63A71" w:rsidP="001A1C01">
      <w:pPr>
        <w:pStyle w:val="BodyText"/>
        <w:numPr>
          <w:ilvl w:val="1"/>
          <w:numId w:val="68"/>
        </w:numPr>
        <w:rPr>
          <w:i/>
          <w:iCs/>
        </w:rPr>
      </w:pPr>
      <w:r w:rsidRPr="003B6B9C">
        <w:rPr>
          <w:i/>
          <w:iCs/>
        </w:rPr>
        <w:t>‘</w:t>
      </w:r>
      <w:r w:rsidRPr="00AC25C0">
        <w:rPr>
          <w:i/>
          <w:iCs/>
        </w:rPr>
        <w:t>Draft’</w:t>
      </w:r>
    </w:p>
    <w:p w14:paraId="2EF0811B" w14:textId="77777777" w:rsidR="00E63A71" w:rsidRPr="00AC25C0" w:rsidRDefault="00E63A71" w:rsidP="001A1C01">
      <w:pPr>
        <w:pStyle w:val="BodyText"/>
        <w:numPr>
          <w:ilvl w:val="1"/>
          <w:numId w:val="68"/>
        </w:numPr>
        <w:rPr>
          <w:i/>
          <w:iCs/>
        </w:rPr>
      </w:pPr>
      <w:r w:rsidRPr="00AC25C0">
        <w:rPr>
          <w:i/>
          <w:iCs/>
        </w:rPr>
        <w:t>Submitted (previously by the Secondary Account Users)</w:t>
      </w:r>
    </w:p>
    <w:p w14:paraId="5B95B190" w14:textId="77777777" w:rsidR="00E63A71" w:rsidRPr="00AC25C0" w:rsidRDefault="00E63A71" w:rsidP="001A1C01">
      <w:pPr>
        <w:pStyle w:val="BodyText"/>
        <w:numPr>
          <w:ilvl w:val="1"/>
          <w:numId w:val="68"/>
        </w:numPr>
        <w:rPr>
          <w:i/>
          <w:iCs/>
        </w:rPr>
      </w:pPr>
      <w:r w:rsidRPr="00AC25C0">
        <w:rPr>
          <w:i/>
          <w:iCs/>
        </w:rPr>
        <w:t>Signature in Progress, Incomplete (previously by the Secondary Account Users)</w:t>
      </w:r>
    </w:p>
    <w:p w14:paraId="18C9C977" w14:textId="77777777" w:rsidR="00E63A71" w:rsidRPr="00A454F3" w:rsidRDefault="00E63A71" w:rsidP="00E63A71">
      <w:pPr>
        <w:pStyle w:val="BodyText"/>
        <w:ind w:left="720"/>
      </w:pPr>
      <w:proofErr w:type="gramStart"/>
      <w:r w:rsidRPr="00A454F3">
        <w:t>In order to</w:t>
      </w:r>
      <w:proofErr w:type="gramEnd"/>
      <w:r w:rsidRPr="00A454F3">
        <w:t xml:space="preserve"> enable this, your Contract Manager can revert the existing applications to ‘Draft’ State in order to allow them to be re-submitted for a new Form B. In readiness for this however it is important that a</w:t>
      </w:r>
      <w:r>
        <w:t>) an</w:t>
      </w:r>
      <w:r w:rsidRPr="00A454F3">
        <w:t xml:space="preserve"> Authorised Signatory has been onboarded to the Primary Account </w:t>
      </w:r>
      <w:r>
        <w:t>and b) Has been extended access to the Secondary Account</w:t>
      </w:r>
      <w:r w:rsidRPr="00A454F3">
        <w:t>. Please visit the Chapter on User Management for further details</w:t>
      </w:r>
      <w:r>
        <w:t xml:space="preserve"> on how to onboard an Authorised Signatory</w:t>
      </w:r>
    </w:p>
    <w:p w14:paraId="1042A024" w14:textId="77777777" w:rsidR="00E63A71" w:rsidRDefault="00E63A71" w:rsidP="00E63A71">
      <w:pPr>
        <w:pStyle w:val="BodyText"/>
      </w:pPr>
    </w:p>
    <w:p w14:paraId="67064A9C" w14:textId="77777777" w:rsidR="00E63A71" w:rsidRDefault="00E63A71" w:rsidP="00E63A71">
      <w:pPr>
        <w:pStyle w:val="BodyText"/>
        <w:ind w:left="720"/>
        <w:rPr>
          <w:b/>
          <w:bCs/>
          <w:color w:val="auto"/>
        </w:rPr>
      </w:pPr>
    </w:p>
    <w:p w14:paraId="77693216" w14:textId="77777777" w:rsidR="00E63A71" w:rsidRDefault="00E63A71" w:rsidP="00E63A71">
      <w:pPr>
        <w:pStyle w:val="BodyText"/>
        <w:ind w:left="720"/>
        <w:rPr>
          <w:noProof/>
        </w:rPr>
      </w:pPr>
    </w:p>
    <w:p w14:paraId="19B37A05" w14:textId="77777777" w:rsidR="00E63A71" w:rsidRPr="003561D4" w:rsidRDefault="00E63A71" w:rsidP="003561D4">
      <w:pPr>
        <w:pStyle w:val="NESOSubHeading"/>
      </w:pPr>
      <w:r>
        <w:br w:type="page"/>
      </w:r>
      <w:bookmarkStart w:id="518" w:name="_Toc175228584"/>
      <w:bookmarkStart w:id="519" w:name="_Toc190179393"/>
      <w:r w:rsidRPr="003561D4">
        <w:lastRenderedPageBreak/>
        <w:t>Initiating (Nomination) Requests</w:t>
      </w:r>
      <w:bookmarkEnd w:id="518"/>
      <w:bookmarkEnd w:id="519"/>
      <w:r w:rsidRPr="003561D4">
        <w:t xml:space="preserve"> </w:t>
      </w:r>
    </w:p>
    <w:p w14:paraId="155CC765" w14:textId="77777777" w:rsidR="00E63A71" w:rsidRDefault="00E63A71" w:rsidP="00E63A71">
      <w:pPr>
        <w:pStyle w:val="BodyText"/>
        <w:rPr>
          <w:b/>
          <w:bCs/>
        </w:rPr>
      </w:pPr>
    </w:p>
    <w:p w14:paraId="235A1C4D" w14:textId="77777777" w:rsidR="00E63A71" w:rsidRPr="003561D4" w:rsidRDefault="00E63A71" w:rsidP="003561D4">
      <w:pPr>
        <w:pStyle w:val="NESOSubHeading"/>
        <w:rPr>
          <w:sz w:val="24"/>
          <w:szCs w:val="24"/>
        </w:rPr>
      </w:pPr>
      <w:bookmarkStart w:id="520" w:name="_Toc175228585"/>
      <w:bookmarkStart w:id="521" w:name="_Toc190179394"/>
      <w:r w:rsidRPr="003561D4">
        <w:rPr>
          <w:sz w:val="24"/>
          <w:szCs w:val="24"/>
        </w:rPr>
        <w:t>Locating a prospective Secondary Account</w:t>
      </w:r>
      <w:bookmarkEnd w:id="520"/>
      <w:bookmarkEnd w:id="521"/>
    </w:p>
    <w:p w14:paraId="52FC68B3" w14:textId="77777777" w:rsidR="00E63A71" w:rsidRDefault="00E63A71" w:rsidP="00E63A71">
      <w:pPr>
        <w:pStyle w:val="BodyText"/>
      </w:pPr>
    </w:p>
    <w:p w14:paraId="384973BE" w14:textId="77777777" w:rsidR="00E63A71" w:rsidRDefault="00E63A71" w:rsidP="00E63A71">
      <w:pPr>
        <w:pStyle w:val="BodyText"/>
      </w:pPr>
      <w:r>
        <w:t xml:space="preserve">If you are initiating the request (Active Portal User) representing the Primary Account. </w:t>
      </w:r>
    </w:p>
    <w:p w14:paraId="74EA1C42" w14:textId="77777777" w:rsidR="00E63A71" w:rsidRDefault="00E63A71" w:rsidP="00E63A71">
      <w:pPr>
        <w:pStyle w:val="BodyText"/>
      </w:pPr>
      <w:r>
        <w:t xml:space="preserve">*You will require the ‘Super User’ Role. To verify you can navigate to the User Management Screen, where assigned roles are listed against ‘active’ users. To acquire the Super User Role, you will need to reach out to your Contract Manager </w:t>
      </w:r>
      <w:proofErr w:type="gramStart"/>
      <w:r>
        <w:t>whom</w:t>
      </w:r>
      <w:proofErr w:type="gramEnd"/>
      <w:r>
        <w:t xml:space="preserve"> can assign the role to your User Record. </w:t>
      </w:r>
    </w:p>
    <w:p w14:paraId="544B00D1" w14:textId="77777777" w:rsidR="00E63A71" w:rsidRDefault="00E63A71" w:rsidP="001A1C01">
      <w:pPr>
        <w:pStyle w:val="BodyText"/>
        <w:numPr>
          <w:ilvl w:val="0"/>
          <w:numId w:val="69"/>
        </w:numPr>
      </w:pPr>
      <w:r>
        <w:t xml:space="preserve">As a Super User, you will see the ‘My Additional Accounts’ Tab </w:t>
      </w:r>
      <w:proofErr w:type="gramStart"/>
      <w:r>
        <w:t>appear</w:t>
      </w:r>
      <w:proofErr w:type="gramEnd"/>
      <w:r>
        <w:t xml:space="preserve"> on the Overview/Home Page Screen. </w:t>
      </w:r>
    </w:p>
    <w:p w14:paraId="5C6B410B" w14:textId="77777777" w:rsidR="00E63A71" w:rsidRDefault="00E63A71" w:rsidP="001A1C01">
      <w:pPr>
        <w:pStyle w:val="BodyText"/>
        <w:numPr>
          <w:ilvl w:val="0"/>
          <w:numId w:val="69"/>
        </w:numPr>
      </w:pPr>
      <w:r>
        <w:t>Select this option to initiate an Inter-Company Agreement</w:t>
      </w:r>
    </w:p>
    <w:p w14:paraId="19AB2B26" w14:textId="77777777" w:rsidR="00E63A71" w:rsidRDefault="00E63A71" w:rsidP="001A1C01">
      <w:pPr>
        <w:pStyle w:val="BodyText"/>
        <w:numPr>
          <w:ilvl w:val="0"/>
          <w:numId w:val="69"/>
        </w:numPr>
      </w:pPr>
      <w:proofErr w:type="gramStart"/>
      <w:r>
        <w:t>Alternatively</w:t>
      </w:r>
      <w:proofErr w:type="gramEnd"/>
      <w:r>
        <w:t xml:space="preserve"> you can opt to select the ‘Secondary Account’ option upon clicking on your Avatar to display the ‘Mini’ Screen </w:t>
      </w:r>
    </w:p>
    <w:p w14:paraId="56A316B6" w14:textId="77777777" w:rsidR="00E63A71" w:rsidRDefault="00E63A71" w:rsidP="00E63A71">
      <w:pPr>
        <w:pStyle w:val="BodyText"/>
        <w:ind w:left="720"/>
      </w:pPr>
    </w:p>
    <w:p w14:paraId="49AB3003" w14:textId="77777777" w:rsidR="00E63A71" w:rsidRDefault="00E63A71" w:rsidP="00E63A71">
      <w:pPr>
        <w:spacing w:after="120"/>
      </w:pPr>
    </w:p>
    <w:p w14:paraId="475DD282" w14:textId="77381B71" w:rsidR="00E63A71" w:rsidRDefault="009C65EF" w:rsidP="00E63A71">
      <w:pPr>
        <w:spacing w:after="120"/>
      </w:pPr>
      <w:r>
        <w:rPr>
          <w:noProof/>
        </w:rPr>
        <mc:AlternateContent>
          <mc:Choice Requires="wps">
            <w:drawing>
              <wp:anchor distT="0" distB="0" distL="114300" distR="114300" simplePos="0" relativeHeight="251658517" behindDoc="0" locked="0" layoutInCell="1" allowOverlap="1" wp14:anchorId="76E30F1E" wp14:editId="51766188">
                <wp:simplePos x="0" y="0"/>
                <wp:positionH relativeFrom="column">
                  <wp:posOffset>2856989</wp:posOffset>
                </wp:positionH>
                <wp:positionV relativeFrom="paragraph">
                  <wp:posOffset>496693</wp:posOffset>
                </wp:positionV>
                <wp:extent cx="2647665" cy="539087"/>
                <wp:effectExtent l="0" t="0" r="19685" b="13970"/>
                <wp:wrapNone/>
                <wp:docPr id="581" name="Rectangle 581"/>
                <wp:cNvGraphicFramePr/>
                <a:graphic xmlns:a="http://schemas.openxmlformats.org/drawingml/2006/main">
                  <a:graphicData uri="http://schemas.microsoft.com/office/word/2010/wordprocessingShape">
                    <wps:wsp>
                      <wps:cNvSpPr/>
                      <wps:spPr>
                        <a:xfrm>
                          <a:off x="0" y="0"/>
                          <a:ext cx="2647665" cy="5390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6D5104" id="Rectangle 581" o:spid="_x0000_s1026" style="position:absolute;margin-left:224.95pt;margin-top:39.1pt;width:208.5pt;height:42.45pt;z-index:25165851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upLfgIAAF8FAAAOAAAAZHJzL2Uyb0RvYy54bWysVEtv2zAMvg/YfxB0X+1kSdoGdYqgRYYB&#10;RVesHXpWZCk2IIsapbz260fJjwRdscMwH2RJJD+Sn0je3B4aw3YKfQ224KOLnDNlJZS13RT8x8vq&#10;0xVnPghbCgNWFfyoPL9dfPxws3dzNYYKTKmQEYj1870reBWCm2eZl5VqhL8ApywJNWAjAh1xk5Uo&#10;9oTemGyc57NsD1g6BKm8p9v7VsgXCV9rJcM3rb0KzBScYgtpxbSu45otbsR8g8JVtezCEP8QRSNq&#10;S04HqHsRBNti/QdUU0sEDzpcSGgy0LqWKuVA2YzyN9k8V8KplAuR491Ak/9/sPJx9+yekGjYOz/3&#10;tI1ZHDQ28U/xsUMi6ziQpQ6BSboczyaXs9mUM0my6efr/OoyspmdrB368EVBw+Km4EiPkTgSuwcf&#10;WtVeJTqzsKqNSQ9ibLzwYOoy3qUDbtZ3BtlO0EuuVjl9nbszNXIeTbNTLmkXjkZFDGO/K83qMkaf&#10;IkllpgZYIaWyYdSKKlGq1tv03FkszGiRMk2AEVlTlAN2B9BrtiA9dpt3px9NVarSwTj/W2Ct8WCR&#10;PIMNg3FTW8D3AAxl1Xlu9XuSWmoiS2soj0/IENoe8U6uanq3B+HDk0BqCmofavTwjRZtYF9w6Hac&#10;VYC/3ruP+lSrJOVsT01WcP9zK1BxZr5aquLr0WQSuzIdJtPLMR3wXLI+l9htcwf0+iMaKU6mbdQP&#10;pt9qhOaV5sEyeiWRsJJ8F1wG7A93oW1+mihSLZdJjTrRifBgn52M4JHVWJcvh1eBriveQGX/CH1D&#10;ivmbGm51o6WF5TaArlOBn3jt+KYuToXTTZw4Js7PSes0Fxe/AQAA//8DAFBLAwQUAAYACAAAACEA&#10;2WFsv90AAAAKAQAADwAAAGRycy9kb3ducmV2LnhtbEyPTU/DMAyG70j8h8hI3FjaMXVdaTohxE4c&#10;gDGJq9eYtlrzoSTdyr/HnOBo+/Hrx/V2NqM4U4iDswryRQaCbOv0YDsFh4/dXQkiJrQaR2dJwTdF&#10;2DbXVzVW2l3sO533qRMcYmOFCvqUfCVlbHsyGBfOk+XZlwsGE5ehkzrghcPNKJdZVkiDg+ULPXp6&#10;6qk97SfDGn5883p6PR0+83kXnvVLxG6t1O3N/PgAItGc/mD41ecdaNjp6CaroxgVrFabDaMK1uUS&#10;BANlUXDjyGRxn4Nsavn/heYHAAD//wMAUEsBAi0AFAAGAAgAAAAhALaDOJL+AAAA4QEAABMAAAAA&#10;AAAAAAAAAAAAAAAAAFtDb250ZW50X1R5cGVzXS54bWxQSwECLQAUAAYACAAAACEAOP0h/9YAAACU&#10;AQAACwAAAAAAAAAAAAAAAAAvAQAAX3JlbHMvLnJlbHNQSwECLQAUAAYACAAAACEAcRLqS34CAABf&#10;BQAADgAAAAAAAAAAAAAAAAAuAgAAZHJzL2Uyb0RvYy54bWxQSwECLQAUAAYACAAAACEA2WFsv90A&#10;AAAKAQAADwAAAAAAAAAAAAAAAADYBAAAZHJzL2Rvd25yZXYueG1sUEsFBgAAAAAEAAQA8wAAAOIF&#10;AAAAAA==&#10;" filled="f" strokecolor="red" strokeweight="1pt"/>
            </w:pict>
          </mc:Fallback>
        </mc:AlternateContent>
      </w:r>
      <w:r>
        <w:rPr>
          <w:noProof/>
        </w:rPr>
        <mc:AlternateContent>
          <mc:Choice Requires="wps">
            <w:drawing>
              <wp:anchor distT="0" distB="0" distL="114300" distR="114300" simplePos="0" relativeHeight="251658518" behindDoc="0" locked="0" layoutInCell="1" allowOverlap="1" wp14:anchorId="57293FD3" wp14:editId="6C877028">
                <wp:simplePos x="0" y="0"/>
                <wp:positionH relativeFrom="column">
                  <wp:posOffset>4360603</wp:posOffset>
                </wp:positionH>
                <wp:positionV relativeFrom="paragraph">
                  <wp:posOffset>64745</wp:posOffset>
                </wp:positionV>
                <wp:extent cx="675564" cy="129654"/>
                <wp:effectExtent l="0" t="0" r="10795" b="22860"/>
                <wp:wrapNone/>
                <wp:docPr id="580" name="Rectangle 580"/>
                <wp:cNvGraphicFramePr/>
                <a:graphic xmlns:a="http://schemas.openxmlformats.org/drawingml/2006/main">
                  <a:graphicData uri="http://schemas.microsoft.com/office/word/2010/wordprocessingShape">
                    <wps:wsp>
                      <wps:cNvSpPr/>
                      <wps:spPr>
                        <a:xfrm>
                          <a:off x="0" y="0"/>
                          <a:ext cx="675564" cy="1296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3846C5" id="Rectangle 580" o:spid="_x0000_s1026" style="position:absolute;margin-left:343.35pt;margin-top:5.1pt;width:53.2pt;height:10.2pt;z-index:2516585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02tfgIAAF4FAAAOAAAAZHJzL2Uyb0RvYy54bWysVE1v2zAMvQ/YfxB0X50ESboGdYqgRYYB&#10;RVu0HXpWZCk2IIsapcTJfv0o+SNBV+wwzAdZEslH8onk9c2hNmyv0Fdgcz6+GHGmrISistuc/3hd&#10;f/nKmQ/CFsKAVTk/Ks9vlp8/XTduoSZQgikUMgKxftG4nJchuEWWeVmqWvgLcMqSUAPWItARt1mB&#10;oiH02mST0WieNYCFQ5DKe7q9a4V8mfC1VjI8au1VYCbnFFtIK6Z1E9dseS0WWxSurGQXhviHKGpR&#10;WXI6QN2JINgOqz+g6koieNDhQkKdgdaVVCkHymY8epfNSymcSrkQOd4NNPn/Bysf9i/uCYmGxvmF&#10;p23M4qCxjn+Kjx0SWceBLHUITNLl/HI2m085kyQaT67ms2kkMzsZO/Thm4KaxU3Okd4iUST29z60&#10;qr1K9GVhXRmT3sPYeOHBVEW8Swfcbm4Nsr2gh1yvR/R17s7UyHk0zU6ppF04GhUxjH1WmlUFBT9J&#10;kaQqUwOskFLZMG5FpShU62127izWZbRImSbAiKwpygG7A+g1W5Aeu82704+mKhXpYDz6W2Ct8WCR&#10;PIMNg3FdWcCPAAxl1Xlu9XuSWmoiSxsojk/IENoW8U6uK3q3e+HDk0DqCeoe6vPwSIs20OQcuh1n&#10;JeCvj+6jPpUqSTlrqMdy7n/uBCrOzHdLRXw1nk5jU6bDdHY5oQOeSzbnErurb4Fef0wTxcm0jfrB&#10;9FuNUL/ROFhFryQSVpLvnMuA/eE2tL1PA0Wq1SqpUSM6Ee7ti5MRPLIa6/L18CbQdcUbqOofoO9H&#10;sXhXw61utLSw2gXQVSrwE68d39TEqXC6gROnxPk5aZ3G4vI3AAAA//8DAFBLAwQUAAYACAAAACEA&#10;Y+rfvt0AAAAJAQAADwAAAGRycy9kb3ducmV2LnhtbEyPy07DMBBF90j8gzWV2FE7rZSUEKdCiK5Y&#10;AKUS22nsJlH9ku204e8ZVrAc3TN3zjTb2Rp20TGN3kkolgKYdp1Xo+slHD539xtgKaNTaLzTEr51&#10;gm17e9NgrfzVfejLPveMSlyqUcKQc6g5T92gLaalD9pRdvLRYqYx9lxFvFK5NXwlRMktjo4uDBj0&#10;86C7836ypBHMe1DT2/nwVcy7+KJeE/aVlHeL+ekRWNZz/oPhV592oCWno5+cSsxIKDdlRSgFYgWM&#10;gOphXQA7SliLEnjb8P8ftD8AAAD//wMAUEsBAi0AFAAGAAgAAAAhALaDOJL+AAAA4QEAABMAAAAA&#10;AAAAAAAAAAAAAAAAAFtDb250ZW50X1R5cGVzXS54bWxQSwECLQAUAAYACAAAACEAOP0h/9YAAACU&#10;AQAACwAAAAAAAAAAAAAAAAAvAQAAX3JlbHMvLnJlbHNQSwECLQAUAAYACAAAACEAgktNrX4CAABe&#10;BQAADgAAAAAAAAAAAAAAAAAuAgAAZHJzL2Uyb0RvYy54bWxQSwECLQAUAAYACAAAACEAY+rfvt0A&#10;AAAJAQAADwAAAAAAAAAAAAAAAADYBAAAZHJzL2Rvd25yZXYueG1sUEsFBgAAAAAEAAQA8wAAAOIF&#10;AAAAAA==&#10;" filled="f" strokecolor="red" strokeweight="1pt"/>
            </w:pict>
          </mc:Fallback>
        </mc:AlternateContent>
      </w:r>
      <w:r>
        <w:rPr>
          <w:noProof/>
        </w:rPr>
        <w:drawing>
          <wp:inline distT="0" distB="0" distL="0" distR="0" wp14:anchorId="73A1CD97" wp14:editId="501A2F61">
            <wp:extent cx="5543550" cy="2748280"/>
            <wp:effectExtent l="0" t="0" r="0" b="0"/>
            <wp:docPr id="659" name="Picture 65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icture 659" descr="A screenshot of a computer&#10;&#10;Description automatically generated"/>
                    <pic:cNvPicPr/>
                  </pic:nvPicPr>
                  <pic:blipFill>
                    <a:blip r:embed="rId258"/>
                    <a:stretch>
                      <a:fillRect/>
                    </a:stretch>
                  </pic:blipFill>
                  <pic:spPr>
                    <a:xfrm>
                      <a:off x="0" y="0"/>
                      <a:ext cx="5543550" cy="2748280"/>
                    </a:xfrm>
                    <a:prstGeom prst="rect">
                      <a:avLst/>
                    </a:prstGeom>
                  </pic:spPr>
                </pic:pic>
              </a:graphicData>
            </a:graphic>
          </wp:inline>
        </w:drawing>
      </w:r>
    </w:p>
    <w:p w14:paraId="7561A2E2" w14:textId="77777777" w:rsidR="00E63A71" w:rsidRPr="007B74A1" w:rsidRDefault="00E63A71" w:rsidP="00E63A71">
      <w:pPr>
        <w:spacing w:after="120"/>
        <w:rPr>
          <w:rFonts w:asciiTheme="minorHAnsi" w:hAnsiTheme="minorHAnsi" w:cstheme="minorHAnsi"/>
        </w:rPr>
      </w:pPr>
      <w:r>
        <w:rPr>
          <w:rFonts w:asciiTheme="minorHAnsi" w:hAnsiTheme="minorHAnsi" w:cstheme="minorHAnsi"/>
        </w:rPr>
        <w:t xml:space="preserve">Proceed with navigating to the ‘Find Secondary Accounts’ Custom Button and click </w:t>
      </w:r>
    </w:p>
    <w:p w14:paraId="3DB2BA41" w14:textId="4518C292" w:rsidR="00E63A71" w:rsidRDefault="00E63A71" w:rsidP="00E63A71">
      <w:pPr>
        <w:spacing w:after="120"/>
      </w:pPr>
      <w:r>
        <w:rPr>
          <w:noProof/>
        </w:rPr>
        <w:lastRenderedPageBreak/>
        <mc:AlternateContent>
          <mc:Choice Requires="wps">
            <w:drawing>
              <wp:anchor distT="0" distB="0" distL="114300" distR="114300" simplePos="0" relativeHeight="251658519" behindDoc="0" locked="0" layoutInCell="1" allowOverlap="1" wp14:anchorId="0A02DD96" wp14:editId="2AFB8282">
                <wp:simplePos x="0" y="0"/>
                <wp:positionH relativeFrom="column">
                  <wp:posOffset>1360271</wp:posOffset>
                </wp:positionH>
                <wp:positionV relativeFrom="paragraph">
                  <wp:posOffset>908736</wp:posOffset>
                </wp:positionV>
                <wp:extent cx="675564" cy="129654"/>
                <wp:effectExtent l="0" t="0" r="10795" b="22860"/>
                <wp:wrapNone/>
                <wp:docPr id="1897078494" name="Rectangle 1897078494"/>
                <wp:cNvGraphicFramePr/>
                <a:graphic xmlns:a="http://schemas.openxmlformats.org/drawingml/2006/main">
                  <a:graphicData uri="http://schemas.microsoft.com/office/word/2010/wordprocessingShape">
                    <wps:wsp>
                      <wps:cNvSpPr/>
                      <wps:spPr>
                        <a:xfrm>
                          <a:off x="0" y="0"/>
                          <a:ext cx="675564" cy="1296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EAA0CB" id="Rectangle 1897078494" o:spid="_x0000_s1026" style="position:absolute;margin-left:107.1pt;margin-top:71.55pt;width:53.2pt;height:10.2pt;z-index:2516585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02tfgIAAF4FAAAOAAAAZHJzL2Uyb0RvYy54bWysVE1v2zAMvQ/YfxB0X50ESboGdYqgRYYB&#10;RVu0HXpWZCk2IIsapcTJfv0o+SNBV+wwzAdZEslH8onk9c2hNmyv0Fdgcz6+GHGmrISistuc/3hd&#10;f/nKmQ/CFsKAVTk/Ks9vlp8/XTduoSZQgikUMgKxftG4nJchuEWWeVmqWvgLcMqSUAPWItARt1mB&#10;oiH02mST0WieNYCFQ5DKe7q9a4V8mfC1VjI8au1VYCbnFFtIK6Z1E9dseS0WWxSurGQXhviHKGpR&#10;WXI6QN2JINgOqz+g6koieNDhQkKdgdaVVCkHymY8epfNSymcSrkQOd4NNPn/Bysf9i/uCYmGxvmF&#10;p23M4qCxjn+Kjx0SWceBLHUITNLl/HI2m085kyQaT67ms2kkMzsZO/Thm4KaxU3Okd4iUST29z60&#10;qr1K9GVhXRmT3sPYeOHBVEW8Swfcbm4Nsr2gh1yvR/R17s7UyHk0zU6ppF04GhUxjH1WmlUFBT9J&#10;kaQqUwOskFLZMG5FpShU62127izWZbRImSbAiKwpygG7A+g1W5Aeu82704+mKhXpYDz6W2Ct8WCR&#10;PIMNg3FdWcCPAAxl1Xlu9XuSWmoiSxsojk/IENoW8U6uK3q3e+HDk0DqCeoe6vPwSIs20OQcuh1n&#10;JeCvj+6jPpUqSTlrqMdy7n/uBCrOzHdLRXw1nk5jU6bDdHY5oQOeSzbnErurb4Fef0wTxcm0jfrB&#10;9FuNUL/ROFhFryQSVpLvnMuA/eE2tL1PA0Wq1SqpUSM6Ee7ti5MRPLIa6/L18CbQdcUbqOofoO9H&#10;sXhXw61utLSw2gXQVSrwE68d39TEqXC6gROnxPk5aZ3G4vI3AAAA//8DAFBLAwQUAAYACAAAACEA&#10;XdxdFt4AAAALAQAADwAAAGRycy9kb3ducmV2LnhtbEyPzU7DMBCE70i8g7VI3KjzUwIKcSqE6IkD&#10;UCpx3cYmiRqvLdtpw9uznOC4O7Oz3zSbxU7iZEIcHSnIVxkIQ53TI/UK9h/bm3sQMSFpnBwZBd8m&#10;wqa9vGiw1u5M7+a0S73gEIo1KhhS8rWUsRuMxbhy3hBrXy5YTDyGXuqAZw63kyyyrJIWR+IPA3rz&#10;NJjuuJstY/jpzev59bj/zJdteNYvEfs7pa6vlscHEMks6c8Mv/h8Ay0zHdxMOopJQZGvC7aysC5z&#10;EOwoi6wCceBNVd6CbBv5v0P7AwAA//8DAFBLAQItABQABgAIAAAAIQC2gziS/gAAAOEBAAATAAAA&#10;AAAAAAAAAAAAAAAAAABbQ29udGVudF9UeXBlc10ueG1sUEsBAi0AFAAGAAgAAAAhADj9If/WAAAA&#10;lAEAAAsAAAAAAAAAAAAAAAAALwEAAF9yZWxzLy5yZWxzUEsBAi0AFAAGAAgAAAAhAIJLTa1+AgAA&#10;XgUAAA4AAAAAAAAAAAAAAAAALgIAAGRycy9lMm9Eb2MueG1sUEsBAi0AFAAGAAgAAAAhAF3cXRbe&#10;AAAACwEAAA8AAAAAAAAAAAAAAAAA2AQAAGRycy9kb3ducmV2LnhtbFBLBQYAAAAABAAEAPMAAADj&#10;BQAAAAA=&#10;" filled="f" strokecolor="red" strokeweight="1pt"/>
            </w:pict>
          </mc:Fallback>
        </mc:AlternateContent>
      </w:r>
      <w:r w:rsidR="005508BD">
        <w:rPr>
          <w:noProof/>
        </w:rPr>
        <w:drawing>
          <wp:inline distT="0" distB="0" distL="0" distR="0" wp14:anchorId="61ED261E" wp14:editId="2C49D929">
            <wp:extent cx="5543550" cy="1486535"/>
            <wp:effectExtent l="0" t="0" r="0" b="0"/>
            <wp:docPr id="660" name="Picture 66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Picture 660" descr="A screenshot of a computer&#10;&#10;Description automatically generated"/>
                    <pic:cNvPicPr/>
                  </pic:nvPicPr>
                  <pic:blipFill>
                    <a:blip r:embed="rId259"/>
                    <a:stretch>
                      <a:fillRect/>
                    </a:stretch>
                  </pic:blipFill>
                  <pic:spPr>
                    <a:xfrm>
                      <a:off x="0" y="0"/>
                      <a:ext cx="5543550" cy="1486535"/>
                    </a:xfrm>
                    <a:prstGeom prst="rect">
                      <a:avLst/>
                    </a:prstGeom>
                  </pic:spPr>
                </pic:pic>
              </a:graphicData>
            </a:graphic>
          </wp:inline>
        </w:drawing>
      </w:r>
    </w:p>
    <w:p w14:paraId="0CA016B9" w14:textId="77777777" w:rsidR="00E63A71" w:rsidRDefault="00E63A71" w:rsidP="00E63A71">
      <w:pPr>
        <w:spacing w:after="120"/>
      </w:pPr>
    </w:p>
    <w:p w14:paraId="74947924" w14:textId="77777777" w:rsidR="00E63A71" w:rsidRDefault="00E63A71" w:rsidP="00E63A71">
      <w:pPr>
        <w:spacing w:after="120"/>
      </w:pPr>
    </w:p>
    <w:p w14:paraId="7EF85448" w14:textId="77777777" w:rsidR="00E63A71" w:rsidRDefault="00E63A71" w:rsidP="00E63A71">
      <w:pPr>
        <w:spacing w:after="120"/>
      </w:pPr>
    </w:p>
    <w:p w14:paraId="17C65840" w14:textId="77777777" w:rsidR="00E63A71" w:rsidRDefault="00E63A71" w:rsidP="00E201FE">
      <w:pPr>
        <w:pStyle w:val="NESOSubHeading"/>
      </w:pPr>
      <w:bookmarkStart w:id="522" w:name="_Toc175228586"/>
      <w:bookmarkStart w:id="523" w:name="_Toc190179395"/>
      <w:r>
        <w:t>Locating a prospective Secondary Account– Entering in the Market Provider Details</w:t>
      </w:r>
      <w:bookmarkEnd w:id="522"/>
      <w:bookmarkEnd w:id="523"/>
      <w:r>
        <w:t xml:space="preserve"> </w:t>
      </w:r>
    </w:p>
    <w:p w14:paraId="2F346019" w14:textId="77777777" w:rsidR="00E63A71" w:rsidRDefault="00E63A71" w:rsidP="00E63A71">
      <w:pPr>
        <w:spacing w:after="120"/>
        <w:rPr>
          <w:rFonts w:asciiTheme="minorHAnsi" w:hAnsiTheme="minorHAnsi" w:cstheme="minorBidi"/>
          <w:color w:val="454545" w:themeColor="text1"/>
        </w:rPr>
      </w:pPr>
      <w:r>
        <w:rPr>
          <w:rFonts w:asciiTheme="minorHAnsi" w:hAnsiTheme="minorHAnsi" w:cstheme="minorBidi"/>
          <w:color w:val="454545" w:themeColor="text1"/>
        </w:rPr>
        <w:t xml:space="preserve">The pop-up screen prompting the prospective Company will ask for two mandatory pieces of information a) the Company Registration Number in the search box and b) the </w:t>
      </w:r>
      <w:r w:rsidRPr="0074126F">
        <w:rPr>
          <w:rFonts w:asciiTheme="minorHAnsi" w:hAnsiTheme="minorHAnsi" w:cstheme="minorBidi"/>
          <w:i/>
          <w:iCs/>
          <w:color w:val="454545" w:themeColor="text1"/>
        </w:rPr>
        <w:t xml:space="preserve">representation </w:t>
      </w:r>
      <w:r>
        <w:rPr>
          <w:rFonts w:asciiTheme="minorHAnsi" w:hAnsiTheme="minorHAnsi" w:cstheme="minorBidi"/>
          <w:color w:val="454545" w:themeColor="text1"/>
        </w:rPr>
        <w:t xml:space="preserve">dates. Please note that without entering a valid number, the process will be aborted. When a valid Registration number is detected, the corresponding Company Details are displayed. </w:t>
      </w:r>
    </w:p>
    <w:p w14:paraId="0757788D" w14:textId="77777777" w:rsidR="00E63A71" w:rsidRDefault="00E63A71" w:rsidP="00E63A71">
      <w:pPr>
        <w:spacing w:after="120"/>
        <w:rPr>
          <w:rFonts w:asciiTheme="minorHAnsi" w:hAnsiTheme="minorHAnsi" w:cstheme="minorBidi"/>
          <w:color w:val="454545" w:themeColor="text1"/>
        </w:rPr>
      </w:pPr>
    </w:p>
    <w:p w14:paraId="41B8680E" w14:textId="77777777" w:rsidR="00E63A71" w:rsidRDefault="00E63A71" w:rsidP="00E63A71">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521" behindDoc="0" locked="0" layoutInCell="1" allowOverlap="1" wp14:anchorId="4C588DAB" wp14:editId="7C3FC5FD">
                <wp:simplePos x="0" y="0"/>
                <wp:positionH relativeFrom="column">
                  <wp:posOffset>1620520</wp:posOffset>
                </wp:positionH>
                <wp:positionV relativeFrom="paragraph">
                  <wp:posOffset>1720215</wp:posOffset>
                </wp:positionV>
                <wp:extent cx="2743200" cy="590550"/>
                <wp:effectExtent l="0" t="0" r="19050" b="19050"/>
                <wp:wrapNone/>
                <wp:docPr id="618" name="Rectangle 618"/>
                <wp:cNvGraphicFramePr/>
                <a:graphic xmlns:a="http://schemas.openxmlformats.org/drawingml/2006/main">
                  <a:graphicData uri="http://schemas.microsoft.com/office/word/2010/wordprocessingShape">
                    <wps:wsp>
                      <wps:cNvSpPr/>
                      <wps:spPr>
                        <a:xfrm flipV="1">
                          <a:off x="0" y="0"/>
                          <a:ext cx="2743200" cy="590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C4B0AB" w14:textId="77777777" w:rsidR="00E63A71" w:rsidRDefault="00E63A71" w:rsidP="00E63A71">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88DAB" id="Rectangle 618" o:spid="_x0000_s1026" style="position:absolute;margin-left:127.6pt;margin-top:135.45pt;width:3in;height:46.5pt;flip:y;z-index:2516585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RkxigIAAHQFAAAOAAAAZHJzL2Uyb0RvYy54bWysVEtv2zAMvg/YfxB0X+xkyboGdYogRYYB&#10;RVus3XpWZCkWIIuapMTOfv0o+dGgK3YY5oNBiuTHN6+u21qTo3BegSnodJJTIgyHUpl9Qb8/bT98&#10;psQHZkqmwYiCnoSn16v3764auxQzqECXwhEEMX7Z2IJWIdhllnleiZr5CVhhUCjB1Swg6/ZZ6ViD&#10;6LXOZnn+KWvAldYBF97j600npKuEL6Xg4V5KLwLRBcXYQvq79N/Ff7a6Ysu9Y7ZSvA+D/UMUNVMG&#10;nY5QNywwcnDqD6hacQceZJhwqDOQUnGRcsBspvmrbB4rZkXKBYvj7Vgm//9g+d3x0T44LENj/dIj&#10;GbNopauJ1Mr+wJ6mvDBS0qayncayiTYQjo+zi/lH7AUlHGWLy3yxSHXNOpyIZ50PXwTUJBIFddiW&#10;hMqOtz6gb1QdVKK6ga3SOrVGm/jgQasyviXG7Xcb7ciRYU+32xy/2EbEOFNDLppmL1klKpy0iBja&#10;fBOSqDJGnyJJAydGWMa5MKFL3VesFJ23xbmzOKLRIrlOgBFZYpQjdg8waHYgA3YXc68fTUWa19E4&#10;/1tgnfFokTyDCaNxrQy4twA0ZtV77vSHInWliVUK7a5FlUjuoDw9OOKgWxxv+VZhC2+ZDw/M4aZg&#10;13H7wz3+pIamoNBTlFTgfr31HvVxgFFKSYObV1D/88CcoER/NTjal9P5PK5qYuaLixky7lyyO5eY&#10;Q70BHIQp3hnLExn1gx5I6aB+xiOxjl5RxAxH3wXlwQ3MJnQXAc8MF+t1UsP1tCzcmkfLhx2II/rU&#10;PjNn+zkOuAF3MGwpW74a5043tsbA+hBAqjTrL3XtS4+rnWaoP0PxdpzzSevlWK5+AwAA//8DAFBL&#10;AwQUAAYACAAAACEAJwpe2d8AAAALAQAADwAAAGRycy9kb3ducmV2LnhtbEyPTVODMBCG7874HzLr&#10;jDcbBIGWEjqOHzcvorXXQCJQkw1D0oL/3vWkt/145t1ny91iDTvryQ8OBdyuImAaW6cG7AS8vz3f&#10;rIH5IFFJ41AL+NYedtXlRSkL5WZ81ec6dIxC0BdSQB/CWHDu215b6Vdu1Ei7TzdZGaidOq4mOVO4&#10;NTyOooxbOSBd6OWoH3rdftUnK+Dl6TE9ptKb/fGu3ncfSTPbQy7E9dVyvwUW9BL+YPjVJ3WoyKlx&#10;J1SeGQFxmsaEUpFHG2BEZOucJo2AJEs2wKuS//+h+gEAAP//AwBQSwECLQAUAAYACAAAACEAtoM4&#10;kv4AAADhAQAAEwAAAAAAAAAAAAAAAAAAAAAAW0NvbnRlbnRfVHlwZXNdLnhtbFBLAQItABQABgAI&#10;AAAAIQA4/SH/1gAAAJQBAAALAAAAAAAAAAAAAAAAAC8BAABfcmVscy8ucmVsc1BLAQItABQABgAI&#10;AAAAIQCyWRkxigIAAHQFAAAOAAAAAAAAAAAAAAAAAC4CAABkcnMvZTJvRG9jLnhtbFBLAQItABQA&#10;BgAIAAAAIQAnCl7Z3wAAAAsBAAAPAAAAAAAAAAAAAAAAAOQEAABkcnMvZG93bnJldi54bWxQSwUG&#10;AAAAAAQABADzAAAA8AUAAAAA&#10;" filled="f" strokecolor="red" strokeweight="1pt">
                <v:textbox>
                  <w:txbxContent>
                    <w:p w14:paraId="50C4B0AB" w14:textId="77777777" w:rsidR="00E63A71" w:rsidRDefault="00E63A71" w:rsidP="00E63A71">
                      <w:pPr>
                        <w:jc w:val="center"/>
                      </w:pPr>
                      <w:r>
                        <w:t>v</w:t>
                      </w:r>
                    </w:p>
                  </w:txbxContent>
                </v:textbox>
              </v:rect>
            </w:pict>
          </mc:Fallback>
        </mc:AlternateContent>
      </w:r>
      <w:r>
        <w:rPr>
          <w:noProof/>
        </w:rPr>
        <mc:AlternateContent>
          <mc:Choice Requires="wps">
            <w:drawing>
              <wp:anchor distT="0" distB="0" distL="114300" distR="114300" simplePos="0" relativeHeight="251658520" behindDoc="0" locked="0" layoutInCell="1" allowOverlap="1" wp14:anchorId="359B7831" wp14:editId="285EBE41">
                <wp:simplePos x="0" y="0"/>
                <wp:positionH relativeFrom="column">
                  <wp:posOffset>4249420</wp:posOffset>
                </wp:positionH>
                <wp:positionV relativeFrom="paragraph">
                  <wp:posOffset>2901315</wp:posOffset>
                </wp:positionV>
                <wp:extent cx="914400" cy="381000"/>
                <wp:effectExtent l="0" t="0" r="19050" b="19050"/>
                <wp:wrapNone/>
                <wp:docPr id="616" name="Rectangle 616"/>
                <wp:cNvGraphicFramePr/>
                <a:graphic xmlns:a="http://schemas.openxmlformats.org/drawingml/2006/main">
                  <a:graphicData uri="http://schemas.microsoft.com/office/word/2010/wordprocessingShape">
                    <wps:wsp>
                      <wps:cNvSpPr/>
                      <wps:spPr>
                        <a:xfrm flipV="1">
                          <a:off x="0" y="0"/>
                          <a:ext cx="914400" cy="381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BA6444" w14:textId="77777777" w:rsidR="00E63A71" w:rsidRDefault="00E63A71" w:rsidP="00E63A71">
                            <w:pPr>
                              <w:jc w:val="center"/>
                            </w:pPr>
                            <w:r>
                              <w:t>v</w:t>
                            </w:r>
                            <w:r w:rsidRPr="00D63FA8">
                              <w:rPr>
                                <w:noProof/>
                              </w:rPr>
                              <w:drawing>
                                <wp:inline distT="0" distB="0" distL="0" distR="0" wp14:anchorId="6C0EED54" wp14:editId="13B3ADFF">
                                  <wp:extent cx="1186180" cy="105410"/>
                                  <wp:effectExtent l="0" t="0" r="0" b="8890"/>
                                  <wp:docPr id="1660417985" name="Picture 1660417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186180" cy="1054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9B7831" id="Rectangle 616" o:spid="_x0000_s1027" style="position:absolute;margin-left:334.6pt;margin-top:228.45pt;width:1in;height:30pt;flip:y;z-index:251658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CHMiQIAAHoFAAAOAAAAZHJzL2Uyb0RvYy54bWysVN1P2zAQf5+0/8Hy+0jawcYqUlSBOk1C&#10;gICNZ9exG0uOz7PdJt1fv7OdhIqhPUx7sc738bvvu7jsW032wnkFpqKzk5ISYTjUymwr+v1p/eGc&#10;Eh+YqZkGIyp6EJ5eLt+/u+jsQsyhAV0LRxDE+EVnK9qEYBdF4XkjWuZPwAqDQgmuZQG/blvUjnWI&#10;3upiXpafig5cbR1w4T1yr7OQLhO+lIKHOym9CERXFGML6XXp3cS3WF6wxdYx2yg+hMH+IYqWKYNO&#10;J6hrFhjZOfUHVKu4Aw8ynHBoC5BScZFywGxm5atsHhtmRcoFi+PtVCb//2D57f7R3jssQ2f9wiMZ&#10;s+ila4nUyv7Anqa8MFLSp7IdprKJPhCOzC+z09MSi8tR9PF8ViKNeEWGiXDW+fBVQEsiUVGHXUmg&#10;bH/jQ1YdVaK6gbXSOnVGm8jwoFUdeenjtpsr7cieYUvXa/Q2ujtSQ+fRtHhJKlHhoEXE0OZBSKJq&#10;DH6eIknzJiZYxrkwIWfuG1aL7O3s2Fmc0GiRMk2AEVlilBP2ADBqZpARO+c96EdTkcZ1Mi7/Flg2&#10;niySZzBhMm6VAfcWgMasBs9ZfyxSLk2sUug3PdYmdh41I2cD9eHeEQd5fbzla4WdvGE+3DOH+4LN&#10;xxsQ7vCRGrqKwkBR0oD79RY/6uMYo5SSDvevov7njjlBif5mcMDTUOHCps/p2ec5+nDHks2xxOza&#10;K8B5mOG1sTyRUT/okZQO2mc8FavoFUXMcPRdUR7c+LkK+S7gseFitUpquKSWhRvzaPm4CXFSn/pn&#10;5uwwzgH34BbGXWWLV1OddWOHDKx2AaRKI/9S16EDuOBplIZjFC/I8T9pvZzM5W8AAAD//wMAUEsD&#10;BBQABgAIAAAAIQBOJPAt3wAAAAsBAAAPAAAAZHJzL2Rvd25yZXYueG1sTI9NT4NAEIbvJv6HzZh4&#10;swttwRYZGuPHzUvR6nVhV6Cys4TdFvz3jic9zjtP3nkm3822F2cz+s4RQryIQBiqne6oQXh7fb7Z&#10;gPBBkVa9I4PwbTzsisuLXGXaTbQ35zI0gkvIZwqhDWHIpPR1a6zyCzcY4t2nG60KPI6N1KOauNz2&#10;chlFqbSqI77QqsE8tKb+Kk8W4eXpMTkmyveH47o8NO+rarIft4jXV/P9HYhg5vAHw68+q0PBTpU7&#10;kfaiR0jT7ZJRhHWSbkEwsYlXnFQIScyJLHL5/4fiBwAA//8DAFBLAQItABQABgAIAAAAIQC2gziS&#10;/gAAAOEBAAATAAAAAAAAAAAAAAAAAAAAAABbQ29udGVudF9UeXBlc10ueG1sUEsBAi0AFAAGAAgA&#10;AAAhADj9If/WAAAAlAEAAAsAAAAAAAAAAAAAAAAALwEAAF9yZWxzLy5yZWxzUEsBAi0AFAAGAAgA&#10;AAAhALbEIcyJAgAAegUAAA4AAAAAAAAAAAAAAAAALgIAAGRycy9lMm9Eb2MueG1sUEsBAi0AFAAG&#10;AAgAAAAhAE4k8C3fAAAACwEAAA8AAAAAAAAAAAAAAAAA4wQAAGRycy9kb3ducmV2LnhtbFBLBQYA&#10;AAAABAAEAPMAAADvBQAAAAA=&#10;" filled="f" strokecolor="red" strokeweight="1pt">
                <v:textbox>
                  <w:txbxContent>
                    <w:p w14:paraId="24BA6444" w14:textId="77777777" w:rsidR="00E63A71" w:rsidRDefault="00E63A71" w:rsidP="00E63A71">
                      <w:pPr>
                        <w:jc w:val="center"/>
                      </w:pPr>
                      <w:r>
                        <w:t>v</w:t>
                      </w:r>
                      <w:r w:rsidRPr="00D63FA8">
                        <w:rPr>
                          <w:noProof/>
                        </w:rPr>
                        <w:drawing>
                          <wp:inline distT="0" distB="0" distL="0" distR="0" wp14:anchorId="6C0EED54" wp14:editId="13B3ADFF">
                            <wp:extent cx="1186180" cy="105410"/>
                            <wp:effectExtent l="0" t="0" r="0" b="8890"/>
                            <wp:docPr id="1660417985" name="Picture 1660417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186180" cy="105410"/>
                                    </a:xfrm>
                                    <a:prstGeom prst="rect">
                                      <a:avLst/>
                                    </a:prstGeom>
                                    <a:noFill/>
                                    <a:ln>
                                      <a:noFill/>
                                    </a:ln>
                                  </pic:spPr>
                                </pic:pic>
                              </a:graphicData>
                            </a:graphic>
                          </wp:inline>
                        </w:drawing>
                      </w:r>
                    </w:p>
                  </w:txbxContent>
                </v:textbox>
              </v:rect>
            </w:pict>
          </mc:Fallback>
        </mc:AlternateContent>
      </w:r>
      <w:r>
        <w:rPr>
          <w:rFonts w:asciiTheme="minorHAnsi" w:hAnsiTheme="minorHAnsi" w:cstheme="minorBidi"/>
          <w:noProof/>
          <w:color w:val="454545" w:themeColor="text1"/>
        </w:rPr>
        <w:drawing>
          <wp:inline distT="0" distB="0" distL="0" distR="0" wp14:anchorId="55B57DE8" wp14:editId="2EAC1343">
            <wp:extent cx="5543550" cy="3966210"/>
            <wp:effectExtent l="0" t="0" r="0" b="0"/>
            <wp:docPr id="633" name="Picture 633" descr="A screenshot of a portfolio manag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078495" name="Picture 1897078495" descr="A screenshot of a portfolio management&#10;&#10;Description automatically generated"/>
                    <pic:cNvPicPr/>
                  </pic:nvPicPr>
                  <pic:blipFill>
                    <a:blip r:embed="rId261"/>
                    <a:stretch>
                      <a:fillRect/>
                    </a:stretch>
                  </pic:blipFill>
                  <pic:spPr>
                    <a:xfrm>
                      <a:off x="0" y="0"/>
                      <a:ext cx="5543550" cy="3966210"/>
                    </a:xfrm>
                    <a:prstGeom prst="rect">
                      <a:avLst/>
                    </a:prstGeom>
                  </pic:spPr>
                </pic:pic>
              </a:graphicData>
            </a:graphic>
          </wp:inline>
        </w:drawing>
      </w:r>
    </w:p>
    <w:p w14:paraId="39C55826" w14:textId="77777777" w:rsidR="00E63A71" w:rsidRDefault="00E63A71" w:rsidP="00E63A71">
      <w:pPr>
        <w:spacing w:after="120"/>
        <w:rPr>
          <w:rFonts w:asciiTheme="minorHAnsi" w:hAnsiTheme="minorHAnsi" w:cstheme="minorBidi"/>
          <w:color w:val="454545" w:themeColor="text1"/>
        </w:rPr>
      </w:pPr>
    </w:p>
    <w:p w14:paraId="1DFA290B" w14:textId="77777777" w:rsidR="00824160" w:rsidRDefault="00824160" w:rsidP="00E63A71">
      <w:pPr>
        <w:spacing w:after="120"/>
        <w:rPr>
          <w:rFonts w:asciiTheme="minorHAnsi" w:hAnsiTheme="minorHAnsi" w:cstheme="minorBidi"/>
          <w:color w:val="454545" w:themeColor="text1"/>
        </w:rPr>
      </w:pPr>
    </w:p>
    <w:p w14:paraId="4BC19AE1" w14:textId="77777777" w:rsidR="00824160" w:rsidRDefault="00824160" w:rsidP="00E63A71">
      <w:pPr>
        <w:spacing w:after="120"/>
        <w:rPr>
          <w:rFonts w:asciiTheme="minorHAnsi" w:hAnsiTheme="minorHAnsi" w:cstheme="minorBidi"/>
          <w:color w:val="454545" w:themeColor="text1"/>
        </w:rPr>
      </w:pPr>
    </w:p>
    <w:p w14:paraId="62D38C69" w14:textId="77777777" w:rsidR="00E63A71" w:rsidRDefault="00E63A71" w:rsidP="00E201FE">
      <w:pPr>
        <w:pStyle w:val="NESOSubHeading"/>
      </w:pPr>
      <w:bookmarkStart w:id="524" w:name="_Toc175228587"/>
      <w:bookmarkStart w:id="525" w:name="_Toc190179396"/>
      <w:r>
        <w:t>Locating a prospective Secondary Account – Entering the Company Details</w:t>
      </w:r>
      <w:bookmarkEnd w:id="524"/>
      <w:bookmarkEnd w:id="525"/>
      <w:r>
        <w:t xml:space="preserve"> </w:t>
      </w:r>
    </w:p>
    <w:p w14:paraId="68BE737B" w14:textId="77777777" w:rsidR="00E63A71" w:rsidRDefault="00E63A71" w:rsidP="00E63A71">
      <w:pPr>
        <w:pStyle w:val="BodyText"/>
      </w:pPr>
    </w:p>
    <w:p w14:paraId="6D611FA1" w14:textId="77777777" w:rsidR="00E63A71" w:rsidRDefault="00E63A71" w:rsidP="00E63A71">
      <w:pPr>
        <w:pStyle w:val="BodyText"/>
      </w:pPr>
      <w:r>
        <w:t xml:space="preserve">The search result will appear, to confirm select ‘Next’, if the search result returns a result which was not correct or expected, then the process can be abandoned by selecting ‘Cancel’ allowing a new search to be performed if required. </w:t>
      </w:r>
    </w:p>
    <w:p w14:paraId="42075D8C" w14:textId="77777777" w:rsidR="00E63A71" w:rsidRDefault="00E63A71" w:rsidP="00E63A71">
      <w:pPr>
        <w:pStyle w:val="BodyText"/>
      </w:pPr>
    </w:p>
    <w:p w14:paraId="2F9C99A7" w14:textId="77777777" w:rsidR="00E63A71" w:rsidRDefault="00E63A71" w:rsidP="00E63A71">
      <w:pPr>
        <w:pStyle w:val="BodyText"/>
      </w:pPr>
      <w:r>
        <w:rPr>
          <w:noProof/>
        </w:rPr>
        <mc:AlternateContent>
          <mc:Choice Requires="wps">
            <w:drawing>
              <wp:anchor distT="0" distB="0" distL="114300" distR="114300" simplePos="0" relativeHeight="251658522" behindDoc="0" locked="0" layoutInCell="1" allowOverlap="1" wp14:anchorId="1A6BACFC" wp14:editId="2FD80981">
                <wp:simplePos x="0" y="0"/>
                <wp:positionH relativeFrom="column">
                  <wp:posOffset>2975343</wp:posOffset>
                </wp:positionH>
                <wp:positionV relativeFrom="paragraph">
                  <wp:posOffset>2441809</wp:posOffset>
                </wp:positionV>
                <wp:extent cx="914400" cy="381000"/>
                <wp:effectExtent l="0" t="0" r="19050" b="19050"/>
                <wp:wrapNone/>
                <wp:docPr id="625" name="Rectangle 625"/>
                <wp:cNvGraphicFramePr/>
                <a:graphic xmlns:a="http://schemas.openxmlformats.org/drawingml/2006/main">
                  <a:graphicData uri="http://schemas.microsoft.com/office/word/2010/wordprocessingShape">
                    <wps:wsp>
                      <wps:cNvSpPr/>
                      <wps:spPr>
                        <a:xfrm flipV="1">
                          <a:off x="0" y="0"/>
                          <a:ext cx="914400" cy="381000"/>
                        </a:xfrm>
                        <a:prstGeom prst="rect">
                          <a:avLst/>
                        </a:prstGeom>
                        <a:noFill/>
                        <a:ln w="12700" cap="flat" cmpd="sng" algn="ctr">
                          <a:solidFill>
                            <a:srgbClr val="FF0000"/>
                          </a:solidFill>
                          <a:prstDash val="solid"/>
                          <a:miter lim="800000"/>
                        </a:ln>
                        <a:effectLst/>
                      </wps:spPr>
                      <wps:txbx>
                        <w:txbxContent>
                          <w:p w14:paraId="6F26DA7D" w14:textId="77777777" w:rsidR="00E63A71" w:rsidRDefault="00E63A71" w:rsidP="00E63A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BACFC" id="Rectangle 625" o:spid="_x0000_s1028" style="position:absolute;margin-left:234.3pt;margin-top:192.25pt;width:1in;height:30pt;flip:y;z-index:2516585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ThGXAIAAL0EAAAOAAAAZHJzL2Uyb0RvYy54bWysVE1v2zAMvQ/YfxB0X5xk3doFdYqgRYYB&#10;QRsg7XpmZCkWoK9RSuzu14+Sk7brdhp2ESiRfiQfH3151VvDDhKj9q7mk9GYM+mEb7Tb1fzhfvnh&#10;grOYwDVgvJM1f5KRX83fv7vswkxOfetNI5ERiIuzLtS8TSnMqiqKVlqIIx+kI6fyaCHRFXdVg9AR&#10;ujXVdDz+XHUem4BeyBjp9WZw8nnBV0qKdKdUlImZmlNtqZxYzm0+q/klzHYIodXiWAb8QxUWtKOk&#10;z1A3kIDtUf8BZbVAH71KI+Ft5ZXSQpYeqJvJ+E03mxaCLL0QOTE80xT/H6y4PWzCGomGLsRZJDN3&#10;0Su0TBkdvtNMS19UKesLbU/PtMk+MUGPXyZnZ2MiV5Dr48VkTDbhVQNMhgsY01fpLctGzZGmUkDh&#10;sIppCD2F5HDnl9qYMhnjWEclTM8LPpBAlIFEqWxoah7djjMwO1KeSFggoze6yZ9noIi77bVBdgCa&#10;/nJJhZ0q+y0s576B2A5xxTXowupE4jTa1vwif3z62riMLou8jh28sJet1G97pqnCaQbKL1vfPK2R&#10;oR8UGINYakq7gpjWgCQ54o/WKN3RoYynpv3R4qz1+PNv7zmelEBezjqSMBHyYw8oOTPfHGmkzIU0&#10;Xy5nn86nlANfe7avPW5vrz3xNKGFDaKYOT6Zk6nQ20fatkXOSi5wgnIP1B8v12lYLdpXIReLEkY6&#10;D5BWbhPESUyZ8Pv+ETAcFZFISrf+JHeYvRHGEDtIY7FPXumimhdeSW35QjtSdHfc57yEr+8l6uWv&#10;M/8FAAD//wMAUEsDBBQABgAIAAAAIQClAgMf3gAAAAsBAAAPAAAAZHJzL2Rvd25yZXYueG1sTI9P&#10;T4NAEMXvJn6HzZh4s0tbQIIsjfHPzYto9TqwI1DZXcJuC357x1M9znu/vHmv2C1mECeafO+sgvUq&#10;AkG2cbq3rYL3t+ebDIQPaDUOzpKCH/KwKy8vCsy1m+0rnarQCg6xPkcFXQhjLqVvOjLoV24ky96X&#10;mwwGPqdW6glnDjeD3ERRKg32lj90ONJDR813dTQKXp4ek0OCftgf4mrffmzr2XzeKnV9tdzfgQi0&#10;hDMMf/W5OpTcqXZHq70YFMRpljKqYJvFCQgm0vWGlZqtmBVZFvL/hvIXAAD//wMAUEsBAi0AFAAG&#10;AAgAAAAhALaDOJL+AAAA4QEAABMAAAAAAAAAAAAAAAAAAAAAAFtDb250ZW50X1R5cGVzXS54bWxQ&#10;SwECLQAUAAYACAAAACEAOP0h/9YAAACUAQAACwAAAAAAAAAAAAAAAAAvAQAAX3JlbHMvLnJlbHNQ&#10;SwECLQAUAAYACAAAACEAbY04RlwCAAC9BAAADgAAAAAAAAAAAAAAAAAuAgAAZHJzL2Uyb0RvYy54&#10;bWxQSwECLQAUAAYACAAAACEApQIDH94AAAALAQAADwAAAAAAAAAAAAAAAAC2BAAAZHJzL2Rvd25y&#10;ZXYueG1sUEsFBgAAAAAEAAQA8wAAAMEFAAAAAA==&#10;" filled="f" strokecolor="red" strokeweight="1pt">
                <v:textbox>
                  <w:txbxContent>
                    <w:p w14:paraId="6F26DA7D" w14:textId="77777777" w:rsidR="00E63A71" w:rsidRDefault="00E63A71" w:rsidP="00E63A71">
                      <w:pPr>
                        <w:jc w:val="center"/>
                      </w:pPr>
                    </w:p>
                  </w:txbxContent>
                </v:textbox>
              </v:rect>
            </w:pict>
          </mc:Fallback>
        </mc:AlternateContent>
      </w:r>
      <w:r>
        <w:rPr>
          <w:noProof/>
        </w:rPr>
        <w:drawing>
          <wp:inline distT="0" distB="0" distL="0" distR="0" wp14:anchorId="0DF1580F" wp14:editId="7ECBE1C8">
            <wp:extent cx="3850105" cy="2908969"/>
            <wp:effectExtent l="0" t="0" r="0" b="5715"/>
            <wp:docPr id="615" name="Picture 6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Picture 615" descr="A screenshot of a computer&#10;&#10;Description automatically generated"/>
                    <pic:cNvPicPr/>
                  </pic:nvPicPr>
                  <pic:blipFill>
                    <a:blip r:embed="rId262"/>
                    <a:stretch>
                      <a:fillRect/>
                    </a:stretch>
                  </pic:blipFill>
                  <pic:spPr>
                    <a:xfrm>
                      <a:off x="0" y="0"/>
                      <a:ext cx="3874285" cy="2927238"/>
                    </a:xfrm>
                    <a:prstGeom prst="rect">
                      <a:avLst/>
                    </a:prstGeom>
                  </pic:spPr>
                </pic:pic>
              </a:graphicData>
            </a:graphic>
          </wp:inline>
        </w:drawing>
      </w:r>
    </w:p>
    <w:p w14:paraId="03F2D3CF" w14:textId="77777777" w:rsidR="00E201FE" w:rsidRDefault="00E201FE" w:rsidP="00E63A71">
      <w:pPr>
        <w:pStyle w:val="BodyText"/>
      </w:pPr>
    </w:p>
    <w:p w14:paraId="6DC97721" w14:textId="77777777" w:rsidR="00E201FE" w:rsidRDefault="00E201FE" w:rsidP="00E63A71">
      <w:pPr>
        <w:pStyle w:val="BodyText"/>
      </w:pPr>
    </w:p>
    <w:p w14:paraId="772A59F5" w14:textId="77777777" w:rsidR="00E201FE" w:rsidRDefault="00E201FE" w:rsidP="00E63A71">
      <w:pPr>
        <w:pStyle w:val="BodyText"/>
      </w:pPr>
    </w:p>
    <w:p w14:paraId="2097E148" w14:textId="77777777" w:rsidR="00E201FE" w:rsidRDefault="00E201FE" w:rsidP="00E63A71">
      <w:pPr>
        <w:pStyle w:val="BodyText"/>
      </w:pPr>
    </w:p>
    <w:p w14:paraId="75E30665" w14:textId="77777777" w:rsidR="00E201FE" w:rsidRDefault="00E201FE" w:rsidP="00E63A71">
      <w:pPr>
        <w:pStyle w:val="BodyText"/>
      </w:pPr>
    </w:p>
    <w:p w14:paraId="773A1550" w14:textId="77777777" w:rsidR="00E201FE" w:rsidRDefault="00E201FE" w:rsidP="00E63A71">
      <w:pPr>
        <w:pStyle w:val="BodyText"/>
      </w:pPr>
    </w:p>
    <w:p w14:paraId="4890E4E1" w14:textId="77777777" w:rsidR="00E201FE" w:rsidRDefault="00E201FE" w:rsidP="00E63A71">
      <w:pPr>
        <w:pStyle w:val="BodyText"/>
      </w:pPr>
    </w:p>
    <w:p w14:paraId="0734EB10" w14:textId="77777777" w:rsidR="00E201FE" w:rsidRDefault="00E201FE" w:rsidP="00E63A71">
      <w:pPr>
        <w:pStyle w:val="BodyText"/>
      </w:pPr>
    </w:p>
    <w:p w14:paraId="7DA28F43" w14:textId="77777777" w:rsidR="00E201FE" w:rsidRDefault="00E201FE" w:rsidP="00E63A71">
      <w:pPr>
        <w:pStyle w:val="BodyText"/>
      </w:pPr>
    </w:p>
    <w:p w14:paraId="65AD52CE" w14:textId="77777777" w:rsidR="00E201FE" w:rsidRDefault="00E201FE" w:rsidP="00E63A71">
      <w:pPr>
        <w:pStyle w:val="BodyText"/>
      </w:pPr>
    </w:p>
    <w:p w14:paraId="0FB4DB10" w14:textId="0E424C80" w:rsidR="00E201FE" w:rsidRDefault="00E63A71" w:rsidP="00E201FE">
      <w:pPr>
        <w:pStyle w:val="NESOSubHeading"/>
      </w:pPr>
      <w:bookmarkStart w:id="526" w:name="_Toc175228588"/>
      <w:bookmarkStart w:id="527" w:name="_Toc190179397"/>
      <w:r>
        <w:lastRenderedPageBreak/>
        <w:t>Locating a prospective Secondary Account – If a Company cannot be located or the pre-conditions have not been met</w:t>
      </w:r>
      <w:bookmarkEnd w:id="526"/>
      <w:bookmarkEnd w:id="527"/>
    </w:p>
    <w:p w14:paraId="3CEC2F52" w14:textId="77777777" w:rsidR="00E63A71" w:rsidRDefault="00E63A71" w:rsidP="00E63A71">
      <w:pPr>
        <w:pStyle w:val="BodyText"/>
        <w:rPr>
          <w:i/>
          <w:iCs/>
        </w:rPr>
      </w:pPr>
      <w:r>
        <w:t xml:space="preserve">If the search returns an error message, it will be due to the fact the number entered is incorrect or the intended Account does not have a Super User affiliated to it. In this instance, as per Section 11.4 Conditions of Inter-Company Agreements, it will not be possible to continue with the exercise unless a Super User has been onboarded onto the Secondary Account in </w:t>
      </w:r>
      <w:proofErr w:type="gramStart"/>
      <w:r>
        <w:t xml:space="preserve">question  </w:t>
      </w:r>
      <w:r w:rsidRPr="00741B6D">
        <w:rPr>
          <w:i/>
          <w:iCs/>
        </w:rPr>
        <w:t>(</w:t>
      </w:r>
      <w:proofErr w:type="gramEnd"/>
      <w:r w:rsidRPr="00741B6D">
        <w:rPr>
          <w:i/>
          <w:iCs/>
        </w:rPr>
        <w:t xml:space="preserve">With the exception of the case where no other active portal user is affiliated with the Secondary Account) </w:t>
      </w:r>
    </w:p>
    <w:p w14:paraId="4BE03D25" w14:textId="77777777" w:rsidR="00E63A71" w:rsidRPr="001D5BF2" w:rsidRDefault="00E63A71" w:rsidP="00E63A71">
      <w:pPr>
        <w:pStyle w:val="BodyText"/>
      </w:pPr>
    </w:p>
    <w:p w14:paraId="7496A4E8" w14:textId="77777777" w:rsidR="00E63A71" w:rsidRDefault="00E63A71" w:rsidP="00E63A71">
      <w:pPr>
        <w:pStyle w:val="BodyText"/>
      </w:pPr>
      <w:r>
        <w:rPr>
          <w:noProof/>
        </w:rPr>
        <mc:AlternateContent>
          <mc:Choice Requires="wps">
            <w:drawing>
              <wp:anchor distT="0" distB="0" distL="114300" distR="114300" simplePos="0" relativeHeight="251658529" behindDoc="0" locked="0" layoutInCell="1" allowOverlap="1" wp14:anchorId="6EA1A78B" wp14:editId="4AA5834B">
                <wp:simplePos x="0" y="0"/>
                <wp:positionH relativeFrom="column">
                  <wp:posOffset>1021839</wp:posOffset>
                </wp:positionH>
                <wp:positionV relativeFrom="paragraph">
                  <wp:posOffset>1266256</wp:posOffset>
                </wp:positionV>
                <wp:extent cx="1757548" cy="415636"/>
                <wp:effectExtent l="0" t="0" r="14605" b="22860"/>
                <wp:wrapNone/>
                <wp:docPr id="648" name="Rectangle 648"/>
                <wp:cNvGraphicFramePr/>
                <a:graphic xmlns:a="http://schemas.openxmlformats.org/drawingml/2006/main">
                  <a:graphicData uri="http://schemas.microsoft.com/office/word/2010/wordprocessingShape">
                    <wps:wsp>
                      <wps:cNvSpPr/>
                      <wps:spPr>
                        <a:xfrm flipV="1">
                          <a:off x="0" y="0"/>
                          <a:ext cx="1757548" cy="415636"/>
                        </a:xfrm>
                        <a:prstGeom prst="rect">
                          <a:avLst/>
                        </a:prstGeom>
                        <a:noFill/>
                        <a:ln w="12700" cap="flat" cmpd="sng" algn="ctr">
                          <a:solidFill>
                            <a:srgbClr val="FF0000"/>
                          </a:solidFill>
                          <a:prstDash val="solid"/>
                          <a:miter lim="800000"/>
                        </a:ln>
                        <a:effectLst/>
                      </wps:spPr>
                      <wps:txbx>
                        <w:txbxContent>
                          <w:p w14:paraId="42C435AE" w14:textId="77777777" w:rsidR="00E63A71" w:rsidRDefault="00E63A71" w:rsidP="00E63A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1A78B" id="Rectangle 648" o:spid="_x0000_s1029" style="position:absolute;margin-left:80.45pt;margin-top:99.7pt;width:138.4pt;height:32.75pt;flip:y;z-index:2516585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5U9YgIAAL4EAAAOAAAAZHJzL2Uyb0RvYy54bWysVE1vGjEQvVfqf7B8LwuEjxSxRCgRVSWU&#10;REranI3XZi35q2PDLv31HXuXkKY9VeVgzXhm38w8v2F50xpNjgKCcrako8GQEmG5q5Tdl/Tb8+bT&#10;NSUhMlsx7awo6UkEerP6+GHZ+IUYu9rpSgBBEBsWjS9pHaNfFEXgtTAsDJwXFoPSgWERXdgXFbAG&#10;0Y0uxsPhrGgcVB4cFyHg7V0XpKuML6Xg8UHKICLRJcXeYj4hn7t0FqslW+yB+Vrxvg32D10YpiwW&#10;fYW6Y5GRA6g/oIzi4IKTccCdKZyUios8A04zGr6b5qlmXuRZkJzgX2kK/w+W3x+f/CMgDY0Pi4Bm&#10;mqKVYIjUyn/HN81zYaekzbSdXmkTbSQcL0fz6Xw6wYfmGJuMprOrWeK16HASnocQvwhnSDJKCvgs&#10;GZUdtyF2qeeUlG7dRmmdn0Zb0mCF8XyIr8cZKkRqFtE0vippsHtKmN6j9HiEDBmcVlX6PAEF2O9u&#10;NZAjw+ffbIb46zv7LS3VvmOh7vJyqBOGURHVqZUp6XX6+Py1tgldZH31E1zoS1Zsdy1R2OFVAko3&#10;O1edHoGA6yQYPN8oLLtlIT4yQM3hfLhH8QEPqR0O7XqLktrBz7/dp3yUAkYpaVDDSMiPAwNBif5q&#10;USSfR5NJEn12JtP5GB14G9m9jdiDuXXI0wg31vNspvyoz6YEZ15w3dapKoaY5Vi7o753bmO3W7iw&#10;XKzXOQ2F7lnc2ifPz2pKhD+3Lwx8r4iIWrp3Z72zxTthdLmdNNaH6KTKqrnwimpLDi5J1l2/0GkL&#10;3/o56/K3s/oFAAD//wMAUEsDBBQABgAIAAAAIQC3Btfd3wAAAAsBAAAPAAAAZHJzL2Rvd25yZXYu&#10;eG1sTI9NT4QwEIbvJv6HZky8ucVdFgQpG+PHzYvo6rXQEVjplNDugv/e8aS3eTNP3nmm2C12ECec&#10;fO9IwfUqAoHUONNTq+Dt9enqBoQPmoweHKGCb/SwK8/PCp0bN9MLnqrQCi4hn2sFXQhjLqVvOrTa&#10;r9yIxLtPN1kdOE6tNJOeudwOch1FibS6J77Q6RHvO2y+qqNV8Pz4sD1stR/2h7jat++berYfqVKX&#10;F8vdLYiAS/iD4Vef1aFkp9odyXgxcE6ijFEesiwGwUS8SVMQtYJ1Emcgy0L+/6H8AQAA//8DAFBL&#10;AQItABQABgAIAAAAIQC2gziS/gAAAOEBAAATAAAAAAAAAAAAAAAAAAAAAABbQ29udGVudF9UeXBl&#10;c10ueG1sUEsBAi0AFAAGAAgAAAAhADj9If/WAAAAlAEAAAsAAAAAAAAAAAAAAAAALwEAAF9yZWxz&#10;Ly5yZWxzUEsBAi0AFAAGAAgAAAAhAPQPlT1iAgAAvgQAAA4AAAAAAAAAAAAAAAAALgIAAGRycy9l&#10;Mm9Eb2MueG1sUEsBAi0AFAAGAAgAAAAhALcG193fAAAACwEAAA8AAAAAAAAAAAAAAAAAvAQAAGRy&#10;cy9kb3ducmV2LnhtbFBLBQYAAAAABAAEAPMAAADIBQAAAAA=&#10;" filled="f" strokecolor="red" strokeweight="1pt">
                <v:textbox>
                  <w:txbxContent>
                    <w:p w14:paraId="42C435AE" w14:textId="77777777" w:rsidR="00E63A71" w:rsidRDefault="00E63A71" w:rsidP="00E63A71">
                      <w:pPr>
                        <w:jc w:val="center"/>
                      </w:pPr>
                    </w:p>
                  </w:txbxContent>
                </v:textbox>
              </v:rect>
            </w:pict>
          </mc:Fallback>
        </mc:AlternateContent>
      </w:r>
      <w:r>
        <w:rPr>
          <w:noProof/>
        </w:rPr>
        <w:drawing>
          <wp:inline distT="0" distB="0" distL="0" distR="0" wp14:anchorId="4AAAC191" wp14:editId="13D0B20B">
            <wp:extent cx="3489158" cy="2735372"/>
            <wp:effectExtent l="0" t="0" r="0" b="8255"/>
            <wp:docPr id="647" name="Picture 64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Picture 647" descr="A screenshot of a computer&#10;&#10;Description automatically generated"/>
                    <pic:cNvPicPr/>
                  </pic:nvPicPr>
                  <pic:blipFill>
                    <a:blip r:embed="rId263"/>
                    <a:stretch>
                      <a:fillRect/>
                    </a:stretch>
                  </pic:blipFill>
                  <pic:spPr>
                    <a:xfrm>
                      <a:off x="0" y="0"/>
                      <a:ext cx="3506519" cy="2748982"/>
                    </a:xfrm>
                    <a:prstGeom prst="rect">
                      <a:avLst/>
                    </a:prstGeom>
                  </pic:spPr>
                </pic:pic>
              </a:graphicData>
            </a:graphic>
          </wp:inline>
        </w:drawing>
      </w:r>
    </w:p>
    <w:p w14:paraId="52414AC5" w14:textId="77777777" w:rsidR="00E63A71" w:rsidRPr="001D5BF2" w:rsidRDefault="00E63A71" w:rsidP="00E63A71">
      <w:pPr>
        <w:pStyle w:val="BodyText"/>
      </w:pPr>
    </w:p>
    <w:p w14:paraId="2DDE5663" w14:textId="77777777" w:rsidR="00E63A71" w:rsidRDefault="00E63A71" w:rsidP="00E63A71">
      <w:pPr>
        <w:spacing w:after="120"/>
      </w:pPr>
    </w:p>
    <w:p w14:paraId="45A4E03E" w14:textId="77777777" w:rsidR="00E63A71" w:rsidRDefault="00E63A71" w:rsidP="00E63A71">
      <w:pPr>
        <w:spacing w:after="120"/>
      </w:pPr>
    </w:p>
    <w:p w14:paraId="37509082" w14:textId="77777777" w:rsidR="000D220B" w:rsidRDefault="000D220B" w:rsidP="00E63A71">
      <w:pPr>
        <w:spacing w:after="120"/>
      </w:pPr>
    </w:p>
    <w:p w14:paraId="4498E099" w14:textId="77777777" w:rsidR="000D220B" w:rsidRDefault="000D220B" w:rsidP="00E63A71">
      <w:pPr>
        <w:spacing w:after="120"/>
      </w:pPr>
    </w:p>
    <w:p w14:paraId="3D83BC72" w14:textId="77777777" w:rsidR="000D220B" w:rsidRDefault="000D220B" w:rsidP="00E63A71">
      <w:pPr>
        <w:spacing w:after="120"/>
      </w:pPr>
    </w:p>
    <w:p w14:paraId="2591593E" w14:textId="77777777" w:rsidR="000D220B" w:rsidRDefault="000D220B" w:rsidP="00E63A71">
      <w:pPr>
        <w:spacing w:after="120"/>
      </w:pPr>
    </w:p>
    <w:p w14:paraId="30B7483A" w14:textId="77777777" w:rsidR="000D220B" w:rsidRDefault="000D220B" w:rsidP="00E63A71">
      <w:pPr>
        <w:spacing w:after="120"/>
      </w:pPr>
    </w:p>
    <w:p w14:paraId="2C98F201" w14:textId="77777777" w:rsidR="000D220B" w:rsidRDefault="000D220B" w:rsidP="00E63A71">
      <w:pPr>
        <w:spacing w:after="120"/>
      </w:pPr>
    </w:p>
    <w:p w14:paraId="59B9B698" w14:textId="77777777" w:rsidR="000D220B" w:rsidRDefault="000D220B" w:rsidP="00E63A71">
      <w:pPr>
        <w:spacing w:after="120"/>
      </w:pPr>
    </w:p>
    <w:p w14:paraId="62CA2834" w14:textId="77777777" w:rsidR="000D220B" w:rsidRDefault="000D220B" w:rsidP="00E63A71">
      <w:pPr>
        <w:spacing w:after="120"/>
      </w:pPr>
    </w:p>
    <w:p w14:paraId="076C4808" w14:textId="77777777" w:rsidR="000D220B" w:rsidRDefault="000D220B" w:rsidP="00E63A71">
      <w:pPr>
        <w:spacing w:after="120"/>
      </w:pPr>
    </w:p>
    <w:p w14:paraId="613B80EA" w14:textId="77777777" w:rsidR="00E63A71" w:rsidRDefault="00E63A71" w:rsidP="00E63A71">
      <w:pPr>
        <w:spacing w:after="120"/>
      </w:pPr>
    </w:p>
    <w:p w14:paraId="42CD7B68" w14:textId="77777777" w:rsidR="00E63A71" w:rsidRDefault="00E63A71" w:rsidP="000D220B">
      <w:pPr>
        <w:pStyle w:val="NESOSubHeading"/>
      </w:pPr>
      <w:bookmarkStart w:id="528" w:name="_Toc175228589"/>
      <w:bookmarkStart w:id="529" w:name="_Toc190179398"/>
      <w:r>
        <w:lastRenderedPageBreak/>
        <w:t>Locating a prospective Secondary Account – Entering the Agreement Dates</w:t>
      </w:r>
      <w:bookmarkEnd w:id="528"/>
      <w:bookmarkEnd w:id="529"/>
    </w:p>
    <w:p w14:paraId="60041BEC" w14:textId="77777777" w:rsidR="00E63A71" w:rsidRDefault="00E63A71" w:rsidP="00E63A71">
      <w:pPr>
        <w:pStyle w:val="BodyText"/>
      </w:pPr>
      <w:r>
        <w:t xml:space="preserve">Next proceed with entering the Effective </w:t>
      </w:r>
      <w:proofErr w:type="gramStart"/>
      <w:r>
        <w:t>From</w:t>
      </w:r>
      <w:proofErr w:type="gramEnd"/>
      <w:r>
        <w:t xml:space="preserve"> and the Effective To Dates in the format specified. It is mandatory to specify the two sets of dates, so if these are not known, then the process can be abandoned by selecting the ‘Cancel’ option. </w:t>
      </w:r>
    </w:p>
    <w:p w14:paraId="18B01018" w14:textId="77777777" w:rsidR="00E63A71" w:rsidRDefault="00E63A71" w:rsidP="00E63A71">
      <w:pPr>
        <w:spacing w:after="120"/>
      </w:pPr>
    </w:p>
    <w:p w14:paraId="356616A7" w14:textId="77777777" w:rsidR="00E63A71" w:rsidRDefault="00E63A71" w:rsidP="00E63A71">
      <w:pPr>
        <w:spacing w:after="120"/>
      </w:pPr>
      <w:r>
        <w:rPr>
          <w:noProof/>
        </w:rPr>
        <mc:AlternateContent>
          <mc:Choice Requires="wps">
            <w:drawing>
              <wp:anchor distT="0" distB="0" distL="114300" distR="114300" simplePos="0" relativeHeight="251658523" behindDoc="0" locked="0" layoutInCell="1" allowOverlap="1" wp14:anchorId="484B05B8" wp14:editId="012746C1">
                <wp:simplePos x="0" y="0"/>
                <wp:positionH relativeFrom="column">
                  <wp:posOffset>660932</wp:posOffset>
                </wp:positionH>
                <wp:positionV relativeFrom="paragraph">
                  <wp:posOffset>1286760</wp:posOffset>
                </wp:positionV>
                <wp:extent cx="1329055" cy="499361"/>
                <wp:effectExtent l="0" t="0" r="23495" b="15240"/>
                <wp:wrapNone/>
                <wp:docPr id="632" name="Rectangle 632"/>
                <wp:cNvGraphicFramePr/>
                <a:graphic xmlns:a="http://schemas.openxmlformats.org/drawingml/2006/main">
                  <a:graphicData uri="http://schemas.microsoft.com/office/word/2010/wordprocessingShape">
                    <wps:wsp>
                      <wps:cNvSpPr/>
                      <wps:spPr>
                        <a:xfrm flipV="1">
                          <a:off x="0" y="0"/>
                          <a:ext cx="1329055" cy="499361"/>
                        </a:xfrm>
                        <a:prstGeom prst="rect">
                          <a:avLst/>
                        </a:prstGeom>
                        <a:noFill/>
                        <a:ln w="12700" cap="flat" cmpd="sng" algn="ctr">
                          <a:solidFill>
                            <a:srgbClr val="FF0000"/>
                          </a:solidFill>
                          <a:prstDash val="solid"/>
                          <a:miter lim="800000"/>
                        </a:ln>
                        <a:effectLst/>
                      </wps:spPr>
                      <wps:txbx>
                        <w:txbxContent>
                          <w:p w14:paraId="122D9349" w14:textId="77777777" w:rsidR="00E63A71" w:rsidRDefault="00E63A71" w:rsidP="00E63A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4B05B8" id="Rectangle 632" o:spid="_x0000_s1030" style="position:absolute;margin-left:52.05pt;margin-top:101.3pt;width:104.65pt;height:39.3pt;flip:y;z-index:2516585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x1JYwIAAL4EAAAOAAAAZHJzL2Uyb0RvYy54bWysVE1v2zAMvQ/YfxB0X+ykSdsEdYqgQYYB&#10;QVug7XpWZCkWoK9RSuzu14+SnbbrdhqWg0CK9CP59Jir685ochQQlLMVHY9KSoTlrlZ2X9Gnx82X&#10;S0pCZLZm2llR0RcR6PXy86er1i/ExDVO1wIIgtiwaH1Fmxj9oigCb4RhYeS8sBiUDgyL6MK+qIG1&#10;iG50MSnL86J1UHtwXISAt+s+SJcZX0rB452UQUSiK4q9xXxCPnfpLJZXbLEH5hvFhzbYP3RhmLJY&#10;9BVqzSIjB1B/QBnFwQUn44g7UzgpFRd5BpxmXH6Y5qFhXuRZkJzgX2kK/w+W3x4f/D0gDa0Pi4Bm&#10;mqKTYIjUyn/HN81zYaeky7S9vNImukg4Xo7PJvNyNqOEY2w6n5+djxOvRY+T8DyE+FU4Q5JRUcBn&#10;yajsuA2xTz2lpHTrNkrr/DTakhYrTC5KfD3OUCFSs4im8XVFg91TwvQepccjZMjgtKrT5wkowH53&#10;o4EcGT7/ZlPib+jst7RUe81C0+flUC8MoyKqUytT0cv08elrbRO6yPoaJnijL1mx23VEYYfTBJRu&#10;dq5+uQcCrpdg8HyjsOyWhXjPADWH8+EexTs8pHY4tBssShoHP/92n/JRChilpEUNIyE/DgwEJfqb&#10;RZHMx9NpEn12prOLCTrwPrJ7H7EHc+OQpzFurOfZTPlRn0wJzjzjuq1SVQwxy7F2T/3g3MR+t3Bh&#10;uVitchoK3bO4tQ+en9SUCH/snhn4QRERtXTrTnpniw/C6HN7aawO0UmVVfPGK6otObgkWXfDQqct&#10;fO/nrLe/neUvAAAA//8DAFBLAwQUAAYACAAAACEAxtfKbN8AAAALAQAADwAAAGRycy9kb3ducmV2&#10;LnhtbEyPy07DMBBF90j8gzVI7KidR0sV4lSIx44NgcLWiYckxY8odpvw9wyrsrwzR3fOlLvFGnbC&#10;KQzeSUhWAhi61uvBdRLe355vtsBCVE4r4x1K+MEAu+ryolSF9rN7xVMdO0YlLhRKQh/jWHAe2h6t&#10;Cis/oqPdl5+sihSnjutJzVRuDU+F2HCrBkcXejXiQ4/td320El6eHteHtQpmf8jrffeRNbP9vJXy&#10;+mq5vwMWcYlnGP70SR0qcmr80enADGWRJ4RKSEW6AUZElmQ5sIYm2yQFXpX8/w/VLwAAAP//AwBQ&#10;SwECLQAUAAYACAAAACEAtoM4kv4AAADhAQAAEwAAAAAAAAAAAAAAAAAAAAAAW0NvbnRlbnRfVHlw&#10;ZXNdLnhtbFBLAQItABQABgAIAAAAIQA4/SH/1gAAAJQBAAALAAAAAAAAAAAAAAAAAC8BAABfcmVs&#10;cy8ucmVsc1BLAQItABQABgAIAAAAIQC5Vx1JYwIAAL4EAAAOAAAAAAAAAAAAAAAAAC4CAABkcnMv&#10;ZTJvRG9jLnhtbFBLAQItABQABgAIAAAAIQDG18ps3wAAAAsBAAAPAAAAAAAAAAAAAAAAAL0EAABk&#10;cnMvZG93bnJldi54bWxQSwUGAAAAAAQABADzAAAAyQUAAAAA&#10;" filled="f" strokecolor="red" strokeweight="1pt">
                <v:textbox>
                  <w:txbxContent>
                    <w:p w14:paraId="122D9349" w14:textId="77777777" w:rsidR="00E63A71" w:rsidRDefault="00E63A71" w:rsidP="00E63A71">
                      <w:pPr>
                        <w:jc w:val="center"/>
                      </w:pPr>
                    </w:p>
                  </w:txbxContent>
                </v:textbox>
              </v:rect>
            </w:pict>
          </mc:Fallback>
        </mc:AlternateContent>
      </w:r>
      <w:r>
        <w:rPr>
          <w:noProof/>
        </w:rPr>
        <mc:AlternateContent>
          <mc:Choice Requires="wps">
            <w:drawing>
              <wp:anchor distT="0" distB="0" distL="114300" distR="114300" simplePos="0" relativeHeight="251658524" behindDoc="0" locked="0" layoutInCell="1" allowOverlap="1" wp14:anchorId="5AD20499" wp14:editId="46073B0C">
                <wp:simplePos x="0" y="0"/>
                <wp:positionH relativeFrom="column">
                  <wp:posOffset>2000634</wp:posOffset>
                </wp:positionH>
                <wp:positionV relativeFrom="paragraph">
                  <wp:posOffset>1276127</wp:posOffset>
                </wp:positionV>
                <wp:extent cx="1329070" cy="520627"/>
                <wp:effectExtent l="0" t="0" r="23495" b="13335"/>
                <wp:wrapNone/>
                <wp:docPr id="634" name="Rectangle 634"/>
                <wp:cNvGraphicFramePr/>
                <a:graphic xmlns:a="http://schemas.openxmlformats.org/drawingml/2006/main">
                  <a:graphicData uri="http://schemas.microsoft.com/office/word/2010/wordprocessingShape">
                    <wps:wsp>
                      <wps:cNvSpPr/>
                      <wps:spPr>
                        <a:xfrm flipV="1">
                          <a:off x="0" y="0"/>
                          <a:ext cx="1329070" cy="520627"/>
                        </a:xfrm>
                        <a:prstGeom prst="rect">
                          <a:avLst/>
                        </a:prstGeom>
                        <a:noFill/>
                        <a:ln w="12700" cap="flat" cmpd="sng" algn="ctr">
                          <a:solidFill>
                            <a:srgbClr val="FF0000"/>
                          </a:solidFill>
                          <a:prstDash val="solid"/>
                          <a:miter lim="800000"/>
                        </a:ln>
                        <a:effectLst/>
                      </wps:spPr>
                      <wps:txbx>
                        <w:txbxContent>
                          <w:p w14:paraId="0DC364E1" w14:textId="77777777" w:rsidR="00E63A71" w:rsidRDefault="00E63A71" w:rsidP="00E63A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D20499" id="Rectangle 634" o:spid="_x0000_s1031" style="position:absolute;margin-left:157.55pt;margin-top:100.5pt;width:104.65pt;height:41pt;flip:y;z-index:2516585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sNYQIAAL4EAAAOAAAAZHJzL2Uyb0RvYy54bWysVE1v2zAMvQ/YfxB0X+14TdMGdYqgRYYB&#10;QVug3XpWZCkWoK9RSuzu14+SnTTrdhqWg0CK9CP59Jjrm95oshcQlLM1nZyVlAjLXaPstqbfnlef&#10;LikJkdmGaWdFTV9FoDeLjx+uOz8XlWudbgQQBLFh3vmatjH6eVEE3grDwpnzwmJQOjAsogvbogHW&#10;IbrRRVWWF0XnoPHguAgBb++GIF1kfCkFjw9SBhGJrin2FvMJ+dyks1hcs/kWmG8VH9tg/9CFYcpi&#10;0SPUHYuM7ED9AWUUBxecjGfcmcJJqbjIM+A0k/LdNE8t8yLPguQEf6Qp/D9Yfr9/8o+ANHQ+zAOa&#10;aYpegiFSK/8d3zTPhZ2SPtP2eqRN9JFwvJx8rq7KGbLLMTatyotqlngtBpyE5yHEL8IZkoyaAj5L&#10;RmX7dYhD6iElpVu3Ulrnp9GWdFihmpUJn6FCpGYRTeObmga7pYTpLUqPR8iQwWnVpM8TUIDt5lYD&#10;2TN8/tWqxN/Y2W9pqfYdC+2Ql0ODMIyKqE6tTE0v08eHr7VN6CLra5zgjb5kxX7TE4UdThNQutm4&#10;5vURCLhBgsHzlcKyaxbiIwPUHM6HexQf8JDa4dButChpHfz8233KRylglJIONYyE/NgxEJTorxZF&#10;cjU5P0+iz875dFahA6eRzWnE7sytQ54muLGeZzPlR30wJTjzguu2TFUxxCzH2gP1o3Mbh93CheVi&#10;ucxpKHTP4to+eX5QUyL8uX9h4EdFRNTSvTvonc3fCWPIHaSx3EUnVVbNG6+otuTgkmTdjQudtvDU&#10;z1lvfzuLXwAAAP//AwBQSwMEFAAGAAgAAAAhAIE4BCrfAAAACwEAAA8AAABkcnMvZG93bnJldi54&#10;bWxMj8tOxDAMRfdI/ENkJHZM0heMStMR4rFjQ2Fgmzah7ZA4VZOZlr/HrGBp++j63Gq3OstOZg6j&#10;RwnJRgAz2Hk9Yi/h7fXpagssRIVaWY9GwrcJsKvPzypVar/gizk1sWcUgqFUEoYYp5Lz0A3GqbDx&#10;k0G6ffrZqUjj3HM9q4XCneWpENfcqRHpw6Amcz+Y7qs5OgnPjw/FoVDB7g95s+/fs3ZxHzdSXl6s&#10;d7fAolnjHwy/+qQONTm1/og6MCshS4qEUAmpSKgUEUWa58Ba2mwzAbyu+P8O9Q8AAAD//wMAUEsB&#10;Ai0AFAAGAAgAAAAhALaDOJL+AAAA4QEAABMAAAAAAAAAAAAAAAAAAAAAAFtDb250ZW50X1R5cGVz&#10;XS54bWxQSwECLQAUAAYACAAAACEAOP0h/9YAAACUAQAACwAAAAAAAAAAAAAAAAAvAQAAX3JlbHMv&#10;LnJlbHNQSwECLQAUAAYACAAAACEAbzP7DWECAAC+BAAADgAAAAAAAAAAAAAAAAAuAgAAZHJzL2Uy&#10;b0RvYy54bWxQSwECLQAUAAYACAAAACEAgTgEKt8AAAALAQAADwAAAAAAAAAAAAAAAAC7BAAAZHJz&#10;L2Rvd25yZXYueG1sUEsFBgAAAAAEAAQA8wAAAMcFAAAAAA==&#10;" filled="f" strokecolor="red" strokeweight="1pt">
                <v:textbox>
                  <w:txbxContent>
                    <w:p w14:paraId="0DC364E1" w14:textId="77777777" w:rsidR="00E63A71" w:rsidRDefault="00E63A71" w:rsidP="00E63A71">
                      <w:pPr>
                        <w:jc w:val="center"/>
                      </w:pPr>
                    </w:p>
                  </w:txbxContent>
                </v:textbox>
              </v:rect>
            </w:pict>
          </mc:Fallback>
        </mc:AlternateContent>
      </w:r>
      <w:r>
        <w:rPr>
          <w:noProof/>
        </w:rPr>
        <mc:AlternateContent>
          <mc:Choice Requires="wps">
            <w:drawing>
              <wp:anchor distT="0" distB="0" distL="114300" distR="114300" simplePos="0" relativeHeight="251658525" behindDoc="0" locked="0" layoutInCell="1" allowOverlap="1" wp14:anchorId="1E711C05" wp14:editId="744CAB6D">
                <wp:simplePos x="0" y="0"/>
                <wp:positionH relativeFrom="column">
                  <wp:posOffset>3063889</wp:posOffset>
                </wp:positionH>
                <wp:positionV relativeFrom="paragraph">
                  <wp:posOffset>2323908</wp:posOffset>
                </wp:positionV>
                <wp:extent cx="574158" cy="308344"/>
                <wp:effectExtent l="0" t="0" r="16510" b="15875"/>
                <wp:wrapNone/>
                <wp:docPr id="635" name="Rectangle 635"/>
                <wp:cNvGraphicFramePr/>
                <a:graphic xmlns:a="http://schemas.openxmlformats.org/drawingml/2006/main">
                  <a:graphicData uri="http://schemas.microsoft.com/office/word/2010/wordprocessingShape">
                    <wps:wsp>
                      <wps:cNvSpPr/>
                      <wps:spPr>
                        <a:xfrm flipV="1">
                          <a:off x="0" y="0"/>
                          <a:ext cx="574158" cy="308344"/>
                        </a:xfrm>
                        <a:prstGeom prst="rect">
                          <a:avLst/>
                        </a:prstGeom>
                        <a:noFill/>
                        <a:ln w="12700" cap="flat" cmpd="sng" algn="ctr">
                          <a:solidFill>
                            <a:srgbClr val="FF0000"/>
                          </a:solidFill>
                          <a:prstDash val="solid"/>
                          <a:miter lim="800000"/>
                        </a:ln>
                        <a:effectLst/>
                      </wps:spPr>
                      <wps:txbx>
                        <w:txbxContent>
                          <w:p w14:paraId="0CCED31A" w14:textId="77777777" w:rsidR="00E63A71" w:rsidRDefault="00E63A71" w:rsidP="00E63A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11C05" id="Rectangle 635" o:spid="_x0000_s1032" style="position:absolute;margin-left:241.25pt;margin-top:183pt;width:45.2pt;height:24.3pt;flip:y;z-index:2516585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Ha0YgIAAL0EAAAOAAAAZHJzL2Uyb0RvYy54bWysVE1v2zAMvQ/YfxB0X+2kSdMFdYogRYYB&#10;QVug3XpWZCkWoK9RSuzs14+SnabrdhqWg0CK9BP5+Jib285ochAQlLMVHV2UlAjLXa3srqLfntef&#10;rikJkdmaaWdFRY8i0NvFxw83rZ+LsWucrgUQBLFh3vqKNjH6eVEE3gjDwoXzwmJQOjAsogu7ogbW&#10;IrrRxbgsr4rWQe3BcREC3t71QbrI+FIKHh+kDCISXVGsLeYT8rlNZ7G4YfMdMN8oPpTB/qEKw5TF&#10;R1+h7lhkZA/qDyijOLjgZLzgzhROSsVF7gG7GZXvunlqmBe5FyQn+Feawv+D5feHJ/8ISEPrwzyg&#10;mbroJBgitfLfcaa5L6yUdJm24yttoouE4+V0NhlNcc4cQ5fl9eVkkmgtepgE5yHEL8IZkoyKAk4l&#10;g7LDJsQ+9ZSS0q1bK63zZLQlLZYwnpU4PM5QIFKziKbxdUWD3VHC9A6VxyNkyOC0qtPnCSjAbrvS&#10;QA4Mp79el/gbKvstLb19x0LT5+VQrwujIopTK1PR6/Tx6WttE7rI8ho6OLOXrNhtO6KwwqsElG62&#10;rj4+AgHXKzB4vlb47IaF+MgAJYf94RrFBzykdti0GyxKGgc//3af8lEJGKWkRQkjIT/2DAQl+qtF&#10;jXweTSZJ89mZTGdjdOBtZPs2Yvdm5ZCnES6s59lM+VGfTAnOvOC2LdOrGGKW49s99YOziv1q4b5y&#10;sVzmNNS5Z3Fjnzw/iSkR/ty9MPCDIiJK6d6d5M7m74TR5/bSWO6jkyqr5swrqi05uCNZd8M+pyV8&#10;6+es87/O4hcAAAD//wMAUEsDBBQABgAIAAAAIQB0WD394AAAAAsBAAAPAAAAZHJzL2Rvd25yZXYu&#10;eG1sTI9LT4NAFIX3Jv6HyTVxZ4dSoBUZGuNj56Zo2+2FGYE6D8JMC/57rytd3pwv536n2M5Gs4sa&#10;fe+sgOUiAqZs42RvWwEf7693G2A+oJWonVUCvpWHbXl9VWAu3WR36lKFllGJ9TkK6EIYcs590ymD&#10;fuEGZSn7dKPBQOfYcjniROVG8ziKMm6wt/Shw0E9dar5qs5GwNvLc3pK0ev9Kan27WFVT+a4FuL2&#10;Zn58ABbUHP5g+NUndSjJqXZnKz3TApJNnBIqYJVlNIqIdB3fA6spWiYZ8LLg/zeUPwAAAP//AwBQ&#10;SwECLQAUAAYACAAAACEAtoM4kv4AAADhAQAAEwAAAAAAAAAAAAAAAAAAAAAAW0NvbnRlbnRfVHlw&#10;ZXNdLnhtbFBLAQItABQABgAIAAAAIQA4/SH/1gAAAJQBAAALAAAAAAAAAAAAAAAAAC8BAABfcmVs&#10;cy8ucmVsc1BLAQItABQABgAIAAAAIQAcnHa0YgIAAL0EAAAOAAAAAAAAAAAAAAAAAC4CAABkcnMv&#10;ZTJvRG9jLnhtbFBLAQItABQABgAIAAAAIQB0WD394AAAAAsBAAAPAAAAAAAAAAAAAAAAALwEAABk&#10;cnMvZG93bnJldi54bWxQSwUGAAAAAAQABADzAAAAyQUAAAAA&#10;" filled="f" strokecolor="red" strokeweight="1pt">
                <v:textbox>
                  <w:txbxContent>
                    <w:p w14:paraId="0CCED31A" w14:textId="77777777" w:rsidR="00E63A71" w:rsidRDefault="00E63A71" w:rsidP="00E63A71">
                      <w:pPr>
                        <w:jc w:val="center"/>
                      </w:pPr>
                    </w:p>
                  </w:txbxContent>
                </v:textbox>
              </v:rect>
            </w:pict>
          </mc:Fallback>
        </mc:AlternateContent>
      </w:r>
      <w:r>
        <w:rPr>
          <w:noProof/>
        </w:rPr>
        <w:drawing>
          <wp:inline distT="0" distB="0" distL="0" distR="0" wp14:anchorId="3C597CF8" wp14:editId="501C000C">
            <wp:extent cx="4611410" cy="3080084"/>
            <wp:effectExtent l="0" t="0" r="0" b="6350"/>
            <wp:docPr id="631" name="Picture 631" descr="A screenshot of a portfolio manag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Picture 631" descr="A screenshot of a portfolio management&#10;&#10;Description automatically generated"/>
                    <pic:cNvPicPr/>
                  </pic:nvPicPr>
                  <pic:blipFill>
                    <a:blip r:embed="rId264"/>
                    <a:stretch>
                      <a:fillRect/>
                    </a:stretch>
                  </pic:blipFill>
                  <pic:spPr>
                    <a:xfrm>
                      <a:off x="0" y="0"/>
                      <a:ext cx="4620752" cy="3086324"/>
                    </a:xfrm>
                    <a:prstGeom prst="rect">
                      <a:avLst/>
                    </a:prstGeom>
                  </pic:spPr>
                </pic:pic>
              </a:graphicData>
            </a:graphic>
          </wp:inline>
        </w:drawing>
      </w:r>
    </w:p>
    <w:p w14:paraId="287FC568" w14:textId="77777777" w:rsidR="00E63A71" w:rsidRDefault="00E63A71" w:rsidP="00E63A71">
      <w:pPr>
        <w:spacing w:after="120"/>
      </w:pPr>
    </w:p>
    <w:p w14:paraId="48C4FE39" w14:textId="77777777" w:rsidR="00E63A71" w:rsidRDefault="00E63A71" w:rsidP="00E63A71">
      <w:pPr>
        <w:spacing w:after="120"/>
      </w:pPr>
    </w:p>
    <w:p w14:paraId="4859A992" w14:textId="77777777" w:rsidR="00E63A71" w:rsidRDefault="00E63A71" w:rsidP="00E63A71">
      <w:pPr>
        <w:spacing w:after="120"/>
      </w:pPr>
    </w:p>
    <w:p w14:paraId="32CB3037" w14:textId="77777777" w:rsidR="00E63A71" w:rsidRDefault="00E63A71" w:rsidP="00E63A71">
      <w:pPr>
        <w:spacing w:after="120"/>
      </w:pPr>
    </w:p>
    <w:p w14:paraId="38057038" w14:textId="77777777" w:rsidR="00E63A71" w:rsidRDefault="00E63A71" w:rsidP="00E63A71">
      <w:pPr>
        <w:spacing w:after="120"/>
      </w:pPr>
    </w:p>
    <w:p w14:paraId="43AEDDB3" w14:textId="77777777" w:rsidR="00E63A71" w:rsidRDefault="00E63A71" w:rsidP="00E63A71">
      <w:pPr>
        <w:spacing w:after="120"/>
      </w:pPr>
    </w:p>
    <w:p w14:paraId="267BEF33" w14:textId="77777777" w:rsidR="00E63A71" w:rsidRDefault="00E63A71" w:rsidP="00E63A71">
      <w:pPr>
        <w:spacing w:after="120"/>
      </w:pPr>
    </w:p>
    <w:p w14:paraId="7B9442D4" w14:textId="77777777" w:rsidR="00E63A71" w:rsidRDefault="00E63A71" w:rsidP="00E63A71">
      <w:pPr>
        <w:spacing w:after="120"/>
      </w:pPr>
    </w:p>
    <w:p w14:paraId="01D4ADEA" w14:textId="77777777" w:rsidR="00E63A71" w:rsidRDefault="00E63A71" w:rsidP="00E63A71">
      <w:pPr>
        <w:spacing w:after="120"/>
      </w:pPr>
    </w:p>
    <w:p w14:paraId="572096E4" w14:textId="77777777" w:rsidR="00E63A71" w:rsidRDefault="00E63A71" w:rsidP="00E63A71">
      <w:pPr>
        <w:spacing w:after="120"/>
      </w:pPr>
    </w:p>
    <w:p w14:paraId="18497B1B" w14:textId="77777777" w:rsidR="00E63A71" w:rsidRDefault="00E63A71" w:rsidP="00E63A71">
      <w:pPr>
        <w:spacing w:after="120"/>
      </w:pPr>
    </w:p>
    <w:p w14:paraId="56046FDB" w14:textId="77777777" w:rsidR="00E63A71" w:rsidRDefault="00E63A71" w:rsidP="00E63A71">
      <w:pPr>
        <w:spacing w:after="120"/>
      </w:pPr>
    </w:p>
    <w:p w14:paraId="0344157B" w14:textId="77777777" w:rsidR="00E63A71" w:rsidRDefault="00E63A71" w:rsidP="00E63A71">
      <w:pPr>
        <w:spacing w:after="120"/>
      </w:pPr>
    </w:p>
    <w:p w14:paraId="65F8B8E4" w14:textId="77777777" w:rsidR="00E63A71" w:rsidRDefault="00E63A71" w:rsidP="00E63A71">
      <w:pPr>
        <w:spacing w:after="120"/>
      </w:pPr>
    </w:p>
    <w:p w14:paraId="11D9FF4A" w14:textId="77777777" w:rsidR="00E63A71" w:rsidRDefault="00E63A71" w:rsidP="00E63A71">
      <w:pPr>
        <w:spacing w:after="120"/>
      </w:pPr>
    </w:p>
    <w:p w14:paraId="7323790B" w14:textId="77777777" w:rsidR="00E63A71" w:rsidRDefault="00E63A71" w:rsidP="00E63A71">
      <w:pPr>
        <w:spacing w:after="120"/>
      </w:pPr>
    </w:p>
    <w:p w14:paraId="32E79FEC" w14:textId="77777777" w:rsidR="00E63A71" w:rsidRDefault="00E63A71" w:rsidP="00C4174C">
      <w:pPr>
        <w:pStyle w:val="NESOSubHeading"/>
      </w:pPr>
      <w:bookmarkStart w:id="530" w:name="_Toc175228590"/>
      <w:bookmarkStart w:id="531" w:name="_Toc190179399"/>
      <w:r>
        <w:t>Consenting to the Terms &amp; Conditions as the Primary Account Representative</w:t>
      </w:r>
      <w:bookmarkEnd w:id="530"/>
      <w:bookmarkEnd w:id="531"/>
    </w:p>
    <w:p w14:paraId="7AEEDD33" w14:textId="77777777" w:rsidR="00E63A71" w:rsidRPr="00BF31AA" w:rsidRDefault="00E63A71" w:rsidP="00E63A71">
      <w:pPr>
        <w:spacing w:after="120"/>
        <w:rPr>
          <w:rFonts w:asciiTheme="minorHAnsi" w:hAnsiTheme="minorHAnsi" w:cstheme="minorHAnsi"/>
        </w:rPr>
      </w:pPr>
      <w:r w:rsidRPr="00BF31AA">
        <w:rPr>
          <w:rFonts w:asciiTheme="minorHAnsi" w:hAnsiTheme="minorHAnsi" w:cstheme="minorHAnsi"/>
        </w:rPr>
        <w:t xml:space="preserve">The next screen to appear will present the ESO Terms &amp; Conditional Clauses that must be reviewed and either Accepted or Rejected before completing the exercise of initiating the Inter Company Agreement Request. If the ‘Rejection’ option is selected, then the Agreement process will be revoked, requiring either a new request be made or indicates that the process has been abandoned. </w:t>
      </w:r>
    </w:p>
    <w:p w14:paraId="38A8DDC5" w14:textId="77777777" w:rsidR="00E63A71" w:rsidRPr="004B79E7" w:rsidRDefault="00E63A71" w:rsidP="00E63A71">
      <w:pPr>
        <w:spacing w:after="120"/>
        <w:rPr>
          <w:rFonts w:asciiTheme="minorHAnsi" w:hAnsiTheme="minorHAnsi" w:cstheme="minorHAnsi"/>
        </w:rPr>
      </w:pPr>
    </w:p>
    <w:p w14:paraId="4150AC4D" w14:textId="0FF961E8" w:rsidR="00E63A71" w:rsidRDefault="00434037" w:rsidP="00E63A71">
      <w:pPr>
        <w:spacing w:after="120"/>
      </w:pPr>
      <w:r>
        <w:rPr>
          <w:noProof/>
        </w:rPr>
        <mc:AlternateContent>
          <mc:Choice Requires="wps">
            <w:drawing>
              <wp:anchor distT="0" distB="0" distL="114300" distR="114300" simplePos="0" relativeHeight="251658527" behindDoc="0" locked="0" layoutInCell="1" allowOverlap="1" wp14:anchorId="6DF6D847" wp14:editId="0E220056">
                <wp:simplePos x="0" y="0"/>
                <wp:positionH relativeFrom="margin">
                  <wp:posOffset>643719</wp:posOffset>
                </wp:positionH>
                <wp:positionV relativeFrom="paragraph">
                  <wp:posOffset>4499260</wp:posOffset>
                </wp:positionV>
                <wp:extent cx="1710047" cy="166255"/>
                <wp:effectExtent l="0" t="0" r="24130" b="24765"/>
                <wp:wrapNone/>
                <wp:docPr id="642" name="Rectangle 642"/>
                <wp:cNvGraphicFramePr/>
                <a:graphic xmlns:a="http://schemas.openxmlformats.org/drawingml/2006/main">
                  <a:graphicData uri="http://schemas.microsoft.com/office/word/2010/wordprocessingShape">
                    <wps:wsp>
                      <wps:cNvSpPr/>
                      <wps:spPr>
                        <a:xfrm flipV="1">
                          <a:off x="0" y="0"/>
                          <a:ext cx="1710047" cy="166255"/>
                        </a:xfrm>
                        <a:prstGeom prst="rect">
                          <a:avLst/>
                        </a:prstGeom>
                        <a:noFill/>
                        <a:ln w="12700" cap="flat" cmpd="sng" algn="ctr">
                          <a:solidFill>
                            <a:srgbClr val="FF0000"/>
                          </a:solidFill>
                          <a:prstDash val="solid"/>
                          <a:miter lim="800000"/>
                        </a:ln>
                        <a:effectLst/>
                      </wps:spPr>
                      <wps:txbx>
                        <w:txbxContent>
                          <w:p w14:paraId="03402419" w14:textId="77777777" w:rsidR="00E63A71" w:rsidRDefault="00E63A71" w:rsidP="00E63A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F6D847" id="Rectangle 642" o:spid="_x0000_s1033" style="position:absolute;margin-left:50.7pt;margin-top:354.25pt;width:134.65pt;height:13.1pt;flip:y;z-index:2516585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qGfYQIAAL4EAAAOAAAAZHJzL2Uyb0RvYy54bWysVE1v2zAMvQ/YfxB0X20HadIFdYqgRYYB&#10;QVug3XpWZCkWoK9RSuzs14+SnbTrdhrmg0CK1BP59Ojrm95ochAQlLM1rS5KSoTlrlF2V9Nvz+tP&#10;V5SEyGzDtLOipkcR6M3y44frzi/ExLVONwIIgtiw6HxN2xj9oigCb4Vh4cJ5YTEoHRgW0YVd0QDr&#10;EN3oYlKWs6Jz0HhwXISAu3dDkC4zvpSCxwcpg4hE1xRri3mFvG7TWiyv2WIHzLeKj2Wwf6jCMGXx&#10;0jPUHYuM7EH9AWUUBxecjBfcmcJJqbjIPWA3Vfmum6eWeZF7QXKCP9MU/h8svz88+UdAGjofFgHN&#10;1EUvwRCplf+Ob5r7wkpJn2k7nmkTfSQcN6t5VZbTOSUcY9VsNrm8TLwWA07C8xDiF+EMSUZNAZ8l&#10;o7LDJsQh9ZSS0q1bK63z02hLOgSdzEt8Pc5QIVKziKbxTU2D3VHC9A6lxyNkyOC0atLxBBRgt73V&#10;QA4Mn3+9LvEbK/stLd19x0I75OXQIAyjIqpTK1PTq3T4dFrbhC6yvsYOXulLVuy3PVFY4TwBpZ2t&#10;a46PQMANEgyerxVeu2EhPjJAzWF/OEfxARepHTbtRouS1sHPv+2nfJQCRinpUMNIyI89A0GJ/mpR&#10;JJ+r6TSJPjvTy/kEHXgb2b6N2L25dchThRPreTZTftQnU4IzLzhuq3QrhpjlePdA/ejcxmG2cGC5&#10;WK1yGgrds7ixT54n8JMenvsXBn5UREQt3buT3tninTCG3EEaq310UmXVvPKKaksODknW3TjQaQrf&#10;+jnr9bez/AUAAP//AwBQSwMEFAAGAAgAAAAhAIjq7FzfAAAACwEAAA8AAABkcnMvZG93bnJldi54&#10;bWxMj8tOwzAQRfdI/IM1SOyoXZLgKo1TIR47NgQKWyeeJimxHcVuE/6eYQXLO3N050yxW+zAzjiF&#10;3jsF65UAhq7xpnetgve355sNsBC1M3rwDhV8Y4BdeXlR6Nz42b3iuYotoxIXcq2gi3HMOQ9Nh1aH&#10;lR/R0e7gJ6sjxanlZtIzlduB3wpxx63uHV3o9IgPHTZf1ckqeHl6zI6ZDsP+mFb79iOpZ/splbq+&#10;Wu63wCIu8Q+GX31Sh5Kcan9yJrCBslinhCqQYpMBIyKRQgKraZKkEnhZ8P8/lD8AAAD//wMAUEsB&#10;Ai0AFAAGAAgAAAAhALaDOJL+AAAA4QEAABMAAAAAAAAAAAAAAAAAAAAAAFtDb250ZW50X1R5cGVz&#10;XS54bWxQSwECLQAUAAYACAAAACEAOP0h/9YAAACUAQAACwAAAAAAAAAAAAAAAAAvAQAAX3JlbHMv&#10;LnJlbHNQSwECLQAUAAYACAAAACEAx46hn2ECAAC+BAAADgAAAAAAAAAAAAAAAAAuAgAAZHJzL2Uy&#10;b0RvYy54bWxQSwECLQAUAAYACAAAACEAiOrsXN8AAAALAQAADwAAAAAAAAAAAAAAAAC7BAAAZHJz&#10;L2Rvd25yZXYueG1sUEsFBgAAAAAEAAQA8wAAAMcFAAAAAA==&#10;" filled="f" strokecolor="red" strokeweight="1pt">
                <v:textbox>
                  <w:txbxContent>
                    <w:p w14:paraId="03402419" w14:textId="77777777" w:rsidR="00E63A71" w:rsidRDefault="00E63A71" w:rsidP="00E63A71">
                      <w:pPr>
                        <w:jc w:val="center"/>
                      </w:pPr>
                    </w:p>
                  </w:txbxContent>
                </v:textbox>
                <w10:wrap anchorx="margin"/>
              </v:rect>
            </w:pict>
          </mc:Fallback>
        </mc:AlternateContent>
      </w:r>
      <w:r>
        <w:rPr>
          <w:noProof/>
        </w:rPr>
        <mc:AlternateContent>
          <mc:Choice Requires="wps">
            <w:drawing>
              <wp:anchor distT="0" distB="0" distL="114300" distR="114300" simplePos="0" relativeHeight="251658528" behindDoc="0" locked="0" layoutInCell="1" allowOverlap="1" wp14:anchorId="5D3AB0E9" wp14:editId="79F47C47">
                <wp:simplePos x="0" y="0"/>
                <wp:positionH relativeFrom="column">
                  <wp:posOffset>3114912</wp:posOffset>
                </wp:positionH>
                <wp:positionV relativeFrom="paragraph">
                  <wp:posOffset>4646484</wp:posOffset>
                </wp:positionV>
                <wp:extent cx="779227" cy="286247"/>
                <wp:effectExtent l="0" t="0" r="20955" b="19050"/>
                <wp:wrapNone/>
                <wp:docPr id="643" name="Rectangle 643"/>
                <wp:cNvGraphicFramePr/>
                <a:graphic xmlns:a="http://schemas.openxmlformats.org/drawingml/2006/main">
                  <a:graphicData uri="http://schemas.microsoft.com/office/word/2010/wordprocessingShape">
                    <wps:wsp>
                      <wps:cNvSpPr/>
                      <wps:spPr>
                        <a:xfrm flipV="1">
                          <a:off x="0" y="0"/>
                          <a:ext cx="779227" cy="286247"/>
                        </a:xfrm>
                        <a:prstGeom prst="rect">
                          <a:avLst/>
                        </a:prstGeom>
                        <a:noFill/>
                        <a:ln w="12700" cap="flat" cmpd="sng" algn="ctr">
                          <a:solidFill>
                            <a:srgbClr val="FF0000"/>
                          </a:solidFill>
                          <a:prstDash val="solid"/>
                          <a:miter lim="800000"/>
                        </a:ln>
                        <a:effectLst/>
                      </wps:spPr>
                      <wps:txbx>
                        <w:txbxContent>
                          <w:p w14:paraId="12AA6127" w14:textId="77777777" w:rsidR="00E63A71" w:rsidRDefault="00E63A71" w:rsidP="00E63A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3AB0E9" id="Rectangle 643" o:spid="_x0000_s1034" style="position:absolute;margin-left:245.25pt;margin-top:365.85pt;width:61.35pt;height:22.55pt;flip:y;z-index:25165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rdpYQIAAL0EAAAOAAAAZHJzL2Uyb0RvYy54bWysVE1v2zAMvQ/YfxB0X50YWZMGdYqgRYYB&#10;QVsg3XpWZCkWoK9RSuzu14+SnY91Ow3zQSBF6ol8evTtXWc0OQgIytmKjq9GlAjLXa3srqLfXlaf&#10;ZpSEyGzNtLOiom8i0LvFxw+3rZ+L0jVO1wIIgtgwb31Fmxj9vCgCb4Rh4cp5YTEoHRgW0YVdUQNr&#10;Ed3oohyNrovWQe3BcREC7j70QbrI+FIKHp+kDCISXVGsLeYV8rpNa7G4ZfMdMN8oPpTB/qEKw5TF&#10;S09QDywysgf1B5RRHFxwMl5xZwonpeIi94DdjEfvutk0zIvcC5IT/Imm8P9g+eNh458BaWh9mAc0&#10;UxedBEOkVv47vmnuCyslXabt7USb6CLhuDmd3pTllBKOoXJ2XU6midaih0lwHkL8Ipwhyago4Ktk&#10;UHZYh9inHlNSunUrpXV+GW1JiyWU0xE+HmcoEKlZRNP4uqLB7ihheofK4xEyZHBa1el4Agqw295r&#10;IAeGr79ajfAbKvstLd39wELT5+VQrwujIopTK1PRWTp8PK1tQhdZXkMHZ/aSFbttRxRWOEtAaWfr&#10;6rdnIOB6BQbPVwqvXbMQnxmg5LA/HKP4hIvUDpt2g0VJ4+Dn3/ZTPioBo5S0KGEk5MeegaBEf7Wo&#10;kZvxZJI0n53J52mJDlxGtpcRuzf3Dnka48B6ns2UH/XRlODMK07bMt2KIWY53t1TPzj3sR8tnFcu&#10;lsuchjr3LK7txvOjmBLhL90rAz8oIqKUHt1R7mz+Thh9bi+N5T46qbJqzryi2pKDM5J1N8xzGsJL&#10;P2ed/zqLXwAAAP//AwBQSwMEFAAGAAgAAAAhADbboyjgAAAACwEAAA8AAABkcnMvZG93bnJldi54&#10;bWxMj01TgzAQhu/O+B8y64w3GygFKhI6jh83L0Wr10AiUJMNQ9KC/971pMfdfebd5y13izXsrCc/&#10;OBQQryJgGlunBuwEvL0+32yB+SBRSeNQC/jWHnbV5UUpC+Vm3OtzHTpGIegLKaAPYSw4922vrfQr&#10;N2qk26ebrAw0Th1Xk5wp3Bq+jqKMWzkgfejlqB963X7VJyvg5ekxPabSm8NxUx+696SZ7UcuxPXV&#10;cn8HLOgl/MHwq0/qUJFT406oPDMCNrdRSqiAPIlzYERkcbIG1tAmz7bAq5L/71D9AAAA//8DAFBL&#10;AQItABQABgAIAAAAIQC2gziS/gAAAOEBAAATAAAAAAAAAAAAAAAAAAAAAABbQ29udGVudF9UeXBl&#10;c10ueG1sUEsBAi0AFAAGAAgAAAAhADj9If/WAAAAlAEAAAsAAAAAAAAAAAAAAAAALwEAAF9yZWxz&#10;Ly5yZWxzUEsBAi0AFAAGAAgAAAAhAEYCt2lhAgAAvQQAAA4AAAAAAAAAAAAAAAAALgIAAGRycy9l&#10;Mm9Eb2MueG1sUEsBAi0AFAAGAAgAAAAhADbboyjgAAAACwEAAA8AAAAAAAAAAAAAAAAAuwQAAGRy&#10;cy9kb3ducmV2LnhtbFBLBQYAAAAABAAEAPMAAADIBQAAAAA=&#10;" filled="f" strokecolor="red" strokeweight="1pt">
                <v:textbox>
                  <w:txbxContent>
                    <w:p w14:paraId="12AA6127" w14:textId="77777777" w:rsidR="00E63A71" w:rsidRDefault="00E63A71" w:rsidP="00E63A71">
                      <w:pPr>
                        <w:jc w:val="center"/>
                      </w:pPr>
                    </w:p>
                  </w:txbxContent>
                </v:textbox>
              </v:rect>
            </w:pict>
          </mc:Fallback>
        </mc:AlternateContent>
      </w:r>
      <w:r>
        <w:rPr>
          <w:noProof/>
        </w:rPr>
        <mc:AlternateContent>
          <mc:Choice Requires="wps">
            <w:drawing>
              <wp:anchor distT="0" distB="0" distL="114300" distR="114300" simplePos="0" relativeHeight="251658526" behindDoc="0" locked="0" layoutInCell="1" allowOverlap="1" wp14:anchorId="31CCD12D" wp14:editId="3A3E6B5E">
                <wp:simplePos x="0" y="0"/>
                <wp:positionH relativeFrom="column">
                  <wp:posOffset>650231</wp:posOffset>
                </wp:positionH>
                <wp:positionV relativeFrom="paragraph">
                  <wp:posOffset>4320568</wp:posOffset>
                </wp:positionV>
                <wp:extent cx="1709420" cy="159026"/>
                <wp:effectExtent l="0" t="0" r="24130" b="12700"/>
                <wp:wrapNone/>
                <wp:docPr id="641" name="Rectangle 641"/>
                <wp:cNvGraphicFramePr/>
                <a:graphic xmlns:a="http://schemas.openxmlformats.org/drawingml/2006/main">
                  <a:graphicData uri="http://schemas.microsoft.com/office/word/2010/wordprocessingShape">
                    <wps:wsp>
                      <wps:cNvSpPr/>
                      <wps:spPr>
                        <a:xfrm flipV="1">
                          <a:off x="0" y="0"/>
                          <a:ext cx="1709420" cy="159026"/>
                        </a:xfrm>
                        <a:prstGeom prst="rect">
                          <a:avLst/>
                        </a:prstGeom>
                        <a:noFill/>
                        <a:ln w="12700" cap="flat" cmpd="sng" algn="ctr">
                          <a:solidFill>
                            <a:srgbClr val="FF0000"/>
                          </a:solidFill>
                          <a:prstDash val="solid"/>
                          <a:miter lim="800000"/>
                        </a:ln>
                        <a:effectLst/>
                      </wps:spPr>
                      <wps:txbx>
                        <w:txbxContent>
                          <w:p w14:paraId="2587A729" w14:textId="77777777" w:rsidR="00E63A71" w:rsidRDefault="00E63A71" w:rsidP="00E63A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CCD12D" id="Rectangle 641" o:spid="_x0000_s1035" style="position:absolute;margin-left:51.2pt;margin-top:340.2pt;width:134.6pt;height:12.5pt;flip:y;z-index:2516585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iJZYAIAAL4EAAAOAAAAZHJzL2Uyb0RvYy54bWysVE1v2zAMvQ/YfxB0X+0EadMEdYqgRYYB&#10;RVsg7XpWZCkWoK9RSuzs14+SnSbrdhrmg0CK1BP59Oib285oshcQlLMVHV2UlAjLXa3stqKvL6sv&#10;15SEyGzNtLOiogcR6O3i86eb1s/F2DVO1wIIgtgwb31Fmxj9vCgCb4Rh4cJ5YTEoHRgW0YVtUQNr&#10;Ed3oYlyWV0XroPbguAgBd+/7IF1kfCkFj09SBhGJrijWFvMKed2ktVjcsPkWmG8UH8pg/1CFYcri&#10;pe9Q9ywysgP1B5RRHFxwMl5wZwonpeIi94DdjMoP3awb5kXuBckJ/p2m8P9g+eN+7Z8BaWh9mAc0&#10;UxedBEOkVv47vmnuCyslXabt8E6b6CLhuDmalrPJGNnlGBtdzsrxVeK16HESnocQvwpnSDIqCvgs&#10;GZXtH0LsU48pKd26ldI6P422pEXQ8bRM+AwVIjWLaBpfVzTYLSVMb1F6PEKGDE6rOh1PQAG2mzsN&#10;ZM/w+VerEr+hst/S0t33LDR9Xg71wjAqojq1MhW9ToePp7VN6CLra+jgRF+yYrfpiMIKZwko7Wxc&#10;fXgGAq6XYPB8pfDaBxbiMwPUHPaHcxSfcJHaYdNusChpHPz8237KRylglJIWNYyE/NgxEJTobxZF&#10;MhtNJkn02ZlcTtMbwXlkcx6xO3PnkKcRTqzn2Uz5UR9NCc684bgt060YYpbj3T31g3MX+9nCgeVi&#10;ucxpKHTP4oNde57Aj3p46d4Y+EEREbX06I56Z/MPwuhze2ksd9FJlVVz4hXVlhwckqy7YaDTFJ77&#10;Oev021n8AgAA//8DAFBLAwQUAAYACAAAACEAV8T0ud8AAAALAQAADwAAAGRycy9kb3ducmV2Lnht&#10;bEyPy07DMBBF90j8gzVI7KjdNo8qxKkQjx0bAoWtE5skxR5HsduEv2dYwW6u5ujOmXK/OMvOZgqD&#10;RwnrlQBmsPV6wE7C2+vTzQ5YiAq1sh6NhG8TYF9dXpSq0H7GF3OuY8eoBEOhJPQxjgXnoe2NU2Hl&#10;R4O0+/STU5Hi1HE9qZnKneUbITLu1IB0oVejue9N+1WfnITnx4f0mKpgD8ekPnTv22Z2H7mU11fL&#10;3S2waJb4B8OvPqlDRU6NP6EOzFIWm4RQCdlO0EDENl9nwBoJuUgT4FXJ//9Q/QAAAP//AwBQSwEC&#10;LQAUAAYACAAAACEAtoM4kv4AAADhAQAAEwAAAAAAAAAAAAAAAAAAAAAAW0NvbnRlbnRfVHlwZXNd&#10;LnhtbFBLAQItABQABgAIAAAAIQA4/SH/1gAAAJQBAAALAAAAAAAAAAAAAAAAAC8BAABfcmVscy8u&#10;cmVsc1BLAQItABQABgAIAAAAIQDQoiJZYAIAAL4EAAAOAAAAAAAAAAAAAAAAAC4CAABkcnMvZTJv&#10;RG9jLnhtbFBLAQItABQABgAIAAAAIQBXxPS53wAAAAsBAAAPAAAAAAAAAAAAAAAAALoEAABkcnMv&#10;ZG93bnJldi54bWxQSwUGAAAAAAQABADzAAAAxgUAAAAA&#10;" filled="f" strokecolor="red" strokeweight="1pt">
                <v:textbox>
                  <w:txbxContent>
                    <w:p w14:paraId="2587A729" w14:textId="77777777" w:rsidR="00E63A71" w:rsidRDefault="00E63A71" w:rsidP="00E63A71">
                      <w:pPr>
                        <w:jc w:val="center"/>
                      </w:pPr>
                    </w:p>
                  </w:txbxContent>
                </v:textbox>
              </v:rect>
            </w:pict>
          </mc:Fallback>
        </mc:AlternateContent>
      </w:r>
      <w:r w:rsidR="00305D04" w:rsidRPr="0077296C">
        <w:rPr>
          <w:noProof/>
          <w:color w:val="454545" w:themeColor="text1"/>
          <w:lang w:val="en-GB"/>
        </w:rPr>
        <w:drawing>
          <wp:inline distT="0" distB="0" distL="0" distR="0" wp14:anchorId="4F538E0C" wp14:editId="796B59E0">
            <wp:extent cx="4010025" cy="5171465"/>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014520" cy="5177262"/>
                    </a:xfrm>
                    <a:prstGeom prst="rect">
                      <a:avLst/>
                    </a:prstGeom>
                    <a:noFill/>
                    <a:ln>
                      <a:noFill/>
                    </a:ln>
                  </pic:spPr>
                </pic:pic>
              </a:graphicData>
            </a:graphic>
          </wp:inline>
        </w:drawing>
      </w:r>
    </w:p>
    <w:p w14:paraId="4EEEE8BA" w14:textId="0C0BBB47" w:rsidR="00E63A71" w:rsidRDefault="00E63A71" w:rsidP="00E63A71">
      <w:pPr>
        <w:spacing w:after="120"/>
      </w:pPr>
    </w:p>
    <w:p w14:paraId="3E6310D8" w14:textId="77777777" w:rsidR="00E63A71" w:rsidRDefault="00E63A71" w:rsidP="00E63A71">
      <w:pPr>
        <w:spacing w:after="120"/>
      </w:pPr>
    </w:p>
    <w:p w14:paraId="798A102C" w14:textId="77777777" w:rsidR="00E63A71" w:rsidRDefault="00E63A71" w:rsidP="00E63A71">
      <w:pPr>
        <w:spacing w:after="120"/>
      </w:pPr>
    </w:p>
    <w:p w14:paraId="409B62CB" w14:textId="77777777" w:rsidR="00E63A71" w:rsidRDefault="00E63A71" w:rsidP="00E63A71">
      <w:pPr>
        <w:spacing w:after="120"/>
      </w:pPr>
    </w:p>
    <w:p w14:paraId="240669E8" w14:textId="77777777" w:rsidR="00C4174C" w:rsidRDefault="00C4174C" w:rsidP="00E63A71">
      <w:pPr>
        <w:spacing w:after="120"/>
      </w:pPr>
    </w:p>
    <w:p w14:paraId="4AE2279D" w14:textId="77777777" w:rsidR="00C4174C" w:rsidRDefault="00C4174C" w:rsidP="00E63A71">
      <w:pPr>
        <w:spacing w:after="120"/>
      </w:pPr>
    </w:p>
    <w:p w14:paraId="2429D47F" w14:textId="38914055" w:rsidR="00E63A71" w:rsidRDefault="00E63A71" w:rsidP="00E63A71">
      <w:pPr>
        <w:spacing w:after="120"/>
      </w:pPr>
    </w:p>
    <w:p w14:paraId="73C9E24D" w14:textId="477B6112" w:rsidR="00E63A71" w:rsidRDefault="00E63A71" w:rsidP="00C4174C">
      <w:pPr>
        <w:pStyle w:val="NESOSubHeading"/>
      </w:pPr>
      <w:bookmarkStart w:id="532" w:name="_Toc175228591"/>
      <w:bookmarkStart w:id="533" w:name="_Toc190179400"/>
      <w:r>
        <w:t>Locating a prospective Secondary Account – Confirmation of Submission of Nomination Request</w:t>
      </w:r>
      <w:bookmarkEnd w:id="532"/>
      <w:bookmarkEnd w:id="533"/>
    </w:p>
    <w:p w14:paraId="22FB9FD5" w14:textId="77777777" w:rsidR="00E63A71" w:rsidRPr="0095149F" w:rsidRDefault="00E63A71" w:rsidP="00E63A71">
      <w:pPr>
        <w:spacing w:after="120"/>
        <w:rPr>
          <w:rFonts w:asciiTheme="minorHAnsi" w:hAnsiTheme="minorHAnsi" w:cstheme="minorHAnsi"/>
          <w:sz w:val="22"/>
          <w:szCs w:val="22"/>
        </w:rPr>
      </w:pPr>
      <w:r>
        <w:rPr>
          <w:rFonts w:asciiTheme="minorHAnsi" w:hAnsiTheme="minorHAnsi" w:cstheme="minorHAnsi"/>
          <w:sz w:val="22"/>
          <w:szCs w:val="22"/>
        </w:rPr>
        <w:t xml:space="preserve">The </w:t>
      </w:r>
      <w:proofErr w:type="gramStart"/>
      <w:r>
        <w:rPr>
          <w:rFonts w:asciiTheme="minorHAnsi" w:hAnsiTheme="minorHAnsi" w:cstheme="minorHAnsi"/>
          <w:sz w:val="22"/>
          <w:szCs w:val="22"/>
        </w:rPr>
        <w:t>pop up</w:t>
      </w:r>
      <w:proofErr w:type="gramEnd"/>
      <w:r>
        <w:rPr>
          <w:rFonts w:asciiTheme="minorHAnsi" w:hAnsiTheme="minorHAnsi" w:cstheme="minorHAnsi"/>
          <w:sz w:val="22"/>
          <w:szCs w:val="22"/>
        </w:rPr>
        <w:t xml:space="preserve"> screen below will appear to confirm the end of the initial nomination request exercise and awaiting the representative from the Secondary Account to perform their reciprocal actions. </w:t>
      </w:r>
    </w:p>
    <w:p w14:paraId="2A2F6B99" w14:textId="77777777" w:rsidR="00E63A71" w:rsidRDefault="00E63A71" w:rsidP="00E63A71">
      <w:pPr>
        <w:spacing w:after="120"/>
      </w:pPr>
      <w:r>
        <w:rPr>
          <w:noProof/>
        </w:rPr>
        <w:drawing>
          <wp:inline distT="0" distB="0" distL="0" distR="0" wp14:anchorId="236886F6" wp14:editId="7C0E3E77">
            <wp:extent cx="5543550" cy="2546350"/>
            <wp:effectExtent l="0" t="0" r="0" b="6350"/>
            <wp:docPr id="644" name="Picture 644"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Picture 644" descr="A screenshot of a computer screen&#10;&#10;Description automatically generated"/>
                    <pic:cNvPicPr/>
                  </pic:nvPicPr>
                  <pic:blipFill>
                    <a:blip r:embed="rId266"/>
                    <a:stretch>
                      <a:fillRect/>
                    </a:stretch>
                  </pic:blipFill>
                  <pic:spPr>
                    <a:xfrm>
                      <a:off x="0" y="0"/>
                      <a:ext cx="5543550" cy="2546350"/>
                    </a:xfrm>
                    <a:prstGeom prst="rect">
                      <a:avLst/>
                    </a:prstGeom>
                  </pic:spPr>
                </pic:pic>
              </a:graphicData>
            </a:graphic>
          </wp:inline>
        </w:drawing>
      </w:r>
    </w:p>
    <w:p w14:paraId="783F8F6A" w14:textId="77777777" w:rsidR="00E63A71" w:rsidRDefault="00E63A71" w:rsidP="00E63A71">
      <w:pPr>
        <w:spacing w:after="120"/>
      </w:pPr>
    </w:p>
    <w:p w14:paraId="396DD69C" w14:textId="77777777" w:rsidR="00E63A71" w:rsidRDefault="00E63A71" w:rsidP="00E63A71">
      <w:pPr>
        <w:spacing w:after="120"/>
      </w:pPr>
      <w:r>
        <w:br w:type="page"/>
      </w:r>
    </w:p>
    <w:p w14:paraId="45CEF750" w14:textId="77777777" w:rsidR="00E63A71" w:rsidRDefault="00E63A71" w:rsidP="00E63A71">
      <w:pPr>
        <w:spacing w:after="120"/>
      </w:pPr>
    </w:p>
    <w:p w14:paraId="2FF28D55" w14:textId="77777777" w:rsidR="00E63A71" w:rsidRDefault="00E63A71" w:rsidP="00E63A71">
      <w:pPr>
        <w:spacing w:after="120"/>
      </w:pPr>
    </w:p>
    <w:p w14:paraId="0724C47C" w14:textId="77777777" w:rsidR="00E63A71" w:rsidRDefault="00E63A71" w:rsidP="00C4174C">
      <w:pPr>
        <w:pStyle w:val="NESOSubHeading"/>
      </w:pPr>
      <w:bookmarkStart w:id="534" w:name="_Toc175228592"/>
      <w:bookmarkStart w:id="535" w:name="_Toc190179401"/>
      <w:r>
        <w:t>Expiry of Initiation (Nomination) Requests</w:t>
      </w:r>
      <w:bookmarkEnd w:id="534"/>
      <w:bookmarkEnd w:id="535"/>
      <w:r>
        <w:t xml:space="preserve">  </w:t>
      </w:r>
    </w:p>
    <w:p w14:paraId="28926AEB" w14:textId="77777777" w:rsidR="00E63A71" w:rsidRDefault="00E63A71" w:rsidP="00E63A71">
      <w:pPr>
        <w:pStyle w:val="BodyText"/>
      </w:pPr>
    </w:p>
    <w:p w14:paraId="141C70BF" w14:textId="77777777" w:rsidR="00E63A71" w:rsidRDefault="00E63A71" w:rsidP="00E63A71">
      <w:pPr>
        <w:pStyle w:val="BodyText"/>
      </w:pPr>
      <w:r>
        <w:t xml:space="preserve">Once the Initiation Request is generated, the representative of the Secondary Account (where this applies) must respond and complete the formation of the agreement within a given </w:t>
      </w:r>
      <w:proofErr w:type="gramStart"/>
      <w:r>
        <w:t>time period</w:t>
      </w:r>
      <w:proofErr w:type="gramEnd"/>
      <w:r>
        <w:t xml:space="preserve"> of 14 days from when the request was made. </w:t>
      </w:r>
    </w:p>
    <w:p w14:paraId="221E0BC8" w14:textId="77777777" w:rsidR="00E63A71" w:rsidRDefault="00E63A71" w:rsidP="00E63A71">
      <w:pPr>
        <w:pStyle w:val="BodyText"/>
      </w:pPr>
    </w:p>
    <w:p w14:paraId="75B6BA90" w14:textId="77777777" w:rsidR="00E63A71" w:rsidRDefault="00E63A71" w:rsidP="00E63A71">
      <w:pPr>
        <w:pStyle w:val="BodyText"/>
      </w:pPr>
      <w:r>
        <w:t xml:space="preserve">A </w:t>
      </w:r>
      <w:r w:rsidRPr="00794243">
        <w:rPr>
          <w:b/>
          <w:bCs/>
        </w:rPr>
        <w:t>scheduled reminder</w:t>
      </w:r>
      <w:r>
        <w:t xml:space="preserve"> will be sent if the Secondary Account’s representative has yet to accept or reject the nomination request within this period. </w:t>
      </w:r>
    </w:p>
    <w:p w14:paraId="7E202E61" w14:textId="77777777" w:rsidR="00E63A71" w:rsidRDefault="00E63A71" w:rsidP="001A1C01">
      <w:pPr>
        <w:pStyle w:val="BodyText"/>
        <w:numPr>
          <w:ilvl w:val="0"/>
          <w:numId w:val="63"/>
        </w:numPr>
      </w:pPr>
      <w:r>
        <w:t>At the point the request was made an email will be automatically generated and sent to the other party’s representative to accept or reject the agreement</w:t>
      </w:r>
    </w:p>
    <w:p w14:paraId="33A03A0C" w14:textId="77777777" w:rsidR="00E63A71" w:rsidRDefault="00E63A71" w:rsidP="001A1C01">
      <w:pPr>
        <w:pStyle w:val="BodyText"/>
        <w:numPr>
          <w:ilvl w:val="0"/>
          <w:numId w:val="63"/>
        </w:numPr>
      </w:pPr>
      <w:r w:rsidRPr="003756EC">
        <w:rPr>
          <w:b/>
          <w:bCs/>
        </w:rPr>
        <w:t xml:space="preserve">7 Days (consecutive) after the date the request was initiated </w:t>
      </w:r>
      <w:r>
        <w:t>and the first email was dispatched, where the agreement has only been partially agreed to by one party</w:t>
      </w:r>
    </w:p>
    <w:p w14:paraId="24DFAD1C" w14:textId="77777777" w:rsidR="00E63A71" w:rsidRDefault="00E63A71" w:rsidP="00E63A71">
      <w:pPr>
        <w:pStyle w:val="ListParagraph"/>
      </w:pPr>
    </w:p>
    <w:p w14:paraId="3400E157" w14:textId="77777777" w:rsidR="00E63A71" w:rsidRDefault="00E63A71" w:rsidP="00E63A71">
      <w:pPr>
        <w:pStyle w:val="BodyText"/>
        <w:rPr>
          <w:b/>
          <w:bCs/>
        </w:rPr>
      </w:pPr>
      <w:r w:rsidRPr="00EC20E4">
        <w:rPr>
          <w:b/>
          <w:bCs/>
        </w:rPr>
        <w:t>If the Agreement has not been formed</w:t>
      </w:r>
      <w:r>
        <w:rPr>
          <w:b/>
          <w:bCs/>
        </w:rPr>
        <w:t xml:space="preserve"> 14 days from when the original request was </w:t>
      </w:r>
      <w:proofErr w:type="gramStart"/>
      <w:r>
        <w:rPr>
          <w:b/>
          <w:bCs/>
        </w:rPr>
        <w:t>made</w:t>
      </w:r>
      <w:proofErr w:type="gramEnd"/>
      <w:r>
        <w:rPr>
          <w:b/>
          <w:bCs/>
        </w:rPr>
        <w:t xml:space="preserve"> </w:t>
      </w:r>
      <w:r w:rsidRPr="00EC20E4">
        <w:rPr>
          <w:b/>
          <w:bCs/>
        </w:rPr>
        <w:t>then the Nomination Request will be ma</w:t>
      </w:r>
      <w:r>
        <w:rPr>
          <w:b/>
          <w:bCs/>
        </w:rPr>
        <w:t>rked as ‘cancelled’</w:t>
      </w:r>
      <w:r w:rsidRPr="00EC20E4">
        <w:rPr>
          <w:b/>
          <w:bCs/>
        </w:rPr>
        <w:t xml:space="preserve"> and expire. </w:t>
      </w:r>
      <w:r>
        <w:rPr>
          <w:b/>
          <w:bCs/>
        </w:rPr>
        <w:t xml:space="preserve">If both parties wish to resume the original </w:t>
      </w:r>
      <w:proofErr w:type="gramStart"/>
      <w:r>
        <w:rPr>
          <w:b/>
          <w:bCs/>
        </w:rPr>
        <w:t>task</w:t>
      </w:r>
      <w:proofErr w:type="gramEnd"/>
      <w:r>
        <w:rPr>
          <w:b/>
          <w:bCs/>
        </w:rPr>
        <w:t xml:space="preserve"> then a new nomination request will be required. </w:t>
      </w:r>
    </w:p>
    <w:p w14:paraId="20D19C1A" w14:textId="77777777" w:rsidR="00E63A71" w:rsidRDefault="00E63A71" w:rsidP="00E63A71">
      <w:pPr>
        <w:pStyle w:val="BodyText"/>
        <w:rPr>
          <w:b/>
          <w:bCs/>
        </w:rPr>
      </w:pPr>
    </w:p>
    <w:p w14:paraId="245E4E97" w14:textId="77777777" w:rsidR="00E63A71" w:rsidRPr="00EC20E4" w:rsidRDefault="00E63A71" w:rsidP="00E63A71">
      <w:pPr>
        <w:pStyle w:val="BodyText"/>
        <w:rPr>
          <w:b/>
          <w:bCs/>
        </w:rPr>
      </w:pPr>
      <w:r>
        <w:rPr>
          <w:b/>
          <w:bCs/>
        </w:rPr>
        <w:t xml:space="preserve">It is therefore imperative that the representatives for both providers are fully aware and anticipate the email exchange within the 14 day </w:t>
      </w:r>
      <w:proofErr w:type="gramStart"/>
      <w:r>
        <w:rPr>
          <w:b/>
          <w:bCs/>
        </w:rPr>
        <w:t>period .</w:t>
      </w:r>
      <w:proofErr w:type="gramEnd"/>
    </w:p>
    <w:p w14:paraId="50F9B2B9" w14:textId="77777777" w:rsidR="00E63A71" w:rsidRDefault="00E63A71" w:rsidP="00E63A71">
      <w:pPr>
        <w:spacing w:after="120"/>
        <w:rPr>
          <w:rFonts w:asciiTheme="minorHAnsi" w:hAnsiTheme="minorHAnsi" w:cstheme="minorBidi"/>
          <w:color w:val="454545" w:themeColor="text1"/>
        </w:rPr>
      </w:pPr>
      <w:r>
        <w:br w:type="page"/>
      </w:r>
    </w:p>
    <w:p w14:paraId="164A4212" w14:textId="77777777" w:rsidR="00E63A71" w:rsidRDefault="00E63A71" w:rsidP="00C4174C">
      <w:pPr>
        <w:pStyle w:val="NESOSubHeading"/>
      </w:pPr>
      <w:bookmarkStart w:id="536" w:name="_Toc175228593"/>
      <w:bookmarkStart w:id="537" w:name="_Toc190179402"/>
      <w:r>
        <w:lastRenderedPageBreak/>
        <w:t xml:space="preserve">Expiry of Nomination </w:t>
      </w:r>
      <w:proofErr w:type="gramStart"/>
      <w:r>
        <w:t>Requests  -</w:t>
      </w:r>
      <w:proofErr w:type="gramEnd"/>
      <w:r>
        <w:t xml:space="preserve"> Email Alert</w:t>
      </w:r>
      <w:bookmarkEnd w:id="536"/>
      <w:bookmarkEnd w:id="537"/>
      <w:r>
        <w:t xml:space="preserve"> </w:t>
      </w:r>
    </w:p>
    <w:p w14:paraId="35185738" w14:textId="77777777" w:rsidR="00E63A71" w:rsidRDefault="00E63A71" w:rsidP="00E63A71">
      <w:pPr>
        <w:pStyle w:val="BodyText"/>
      </w:pPr>
    </w:p>
    <w:p w14:paraId="0327930C" w14:textId="324D4BC3" w:rsidR="00C92D06" w:rsidRPr="004749A9" w:rsidRDefault="00C92D06" w:rsidP="00C92D06">
      <w:pPr>
        <w:pStyle w:val="Heading3"/>
        <w:rPr>
          <w:b/>
          <w:bCs/>
          <w:i/>
          <w:iCs/>
          <w:color w:val="FF00FF"/>
        </w:rPr>
      </w:pPr>
      <w:bookmarkStart w:id="538" w:name="_Toc190179403"/>
      <w:r w:rsidRPr="00682C54">
        <w:rPr>
          <w:color w:val="FF00FF"/>
        </w:rPr>
        <w:t>Confirmation Email Alert Template</w:t>
      </w:r>
      <w:bookmarkEnd w:id="538"/>
      <w:r w:rsidRPr="00682C54">
        <w:rPr>
          <w:color w:val="FF00FF"/>
        </w:rPr>
        <w:t xml:space="preserve"> </w:t>
      </w:r>
    </w:p>
    <w:p w14:paraId="2040F839" w14:textId="4E629304" w:rsidR="00C92D06" w:rsidRDefault="00D75592" w:rsidP="00C92D06">
      <w:pPr>
        <w:pStyle w:val="BodyText"/>
        <w:rPr>
          <w:b/>
          <w:bCs/>
          <w:i/>
          <w:iCs/>
        </w:rPr>
      </w:pPr>
      <w:r>
        <w:rPr>
          <w:b/>
          <w:bCs/>
          <w:i/>
          <w:iCs/>
        </w:rPr>
        <w:t xml:space="preserve">Agreement Nomination Request – Reminder Email Template* </w:t>
      </w:r>
    </w:p>
    <w:p w14:paraId="316A9D8A" w14:textId="10F13B8E" w:rsidR="00E63A71" w:rsidRDefault="00D75592" w:rsidP="00D75592">
      <w:pPr>
        <w:pStyle w:val="BodyText"/>
      </w:pPr>
      <w:r>
        <w:t xml:space="preserve">The reminder template is standard across both Related Entity and Inter Company Agreement Nomination Requests </w:t>
      </w:r>
    </w:p>
    <w:p w14:paraId="622A80DC" w14:textId="35B6F564" w:rsidR="00E63A71" w:rsidRDefault="00353279" w:rsidP="00E63A71">
      <w:pPr>
        <w:pStyle w:val="BodyText"/>
      </w:pPr>
      <w:r>
        <w:rPr>
          <w:noProof/>
        </w:rPr>
        <mc:AlternateContent>
          <mc:Choice Requires="wps">
            <w:drawing>
              <wp:anchor distT="0" distB="0" distL="114300" distR="114300" simplePos="0" relativeHeight="251658541" behindDoc="0" locked="0" layoutInCell="1" allowOverlap="1" wp14:anchorId="46F0C7E2" wp14:editId="7446B9D5">
                <wp:simplePos x="0" y="0"/>
                <wp:positionH relativeFrom="column">
                  <wp:posOffset>334645</wp:posOffset>
                </wp:positionH>
                <wp:positionV relativeFrom="paragraph">
                  <wp:posOffset>253365</wp:posOffset>
                </wp:positionV>
                <wp:extent cx="752475" cy="295275"/>
                <wp:effectExtent l="0" t="0" r="28575" b="28575"/>
                <wp:wrapNone/>
                <wp:docPr id="238" name="Rectangle 238"/>
                <wp:cNvGraphicFramePr/>
                <a:graphic xmlns:a="http://schemas.openxmlformats.org/drawingml/2006/main">
                  <a:graphicData uri="http://schemas.microsoft.com/office/word/2010/wordprocessingShape">
                    <wps:wsp>
                      <wps:cNvSpPr/>
                      <wps:spPr>
                        <a:xfrm>
                          <a:off x="0" y="0"/>
                          <a:ext cx="752475" cy="295275"/>
                        </a:xfrm>
                        <a:prstGeom prst="rect">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7C80842" id="Rectangle 238" o:spid="_x0000_s1026" style="position:absolute;margin-left:26.35pt;margin-top:19.95pt;width:59.25pt;height:23.25pt;z-index:2516585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ldLeAIAAIUFAAAOAAAAZHJzL2Uyb0RvYy54bWysVN9P3DAMfp+0/yHK++gP3Y1xoodOIKZJ&#10;CBAw8RzShFZK48zJXe/2189Jez1gaA9oL6ld21/sL7ZPz7adYRuFvgVb8eIo50xZCXVrnyv+8+Hy&#10;yzfOfBC2FgasqvhOeX62/PzptHcLVUIDplbICMT6Re8q3oTgFlnmZaM64Y/AKUtGDdiJQCo+ZzWK&#10;ntA7k5V5/jXrAWuHIJX39PdiMPJlwtdayXCjtVeBmYpTbiGdmM6neGbLU7F4RuGaVo5piA9k0YnW&#10;0qUT1IUIgq2x/QuqayWCBx2OJHQZaN1KlWqgaor8TTX3jXAq1ULkeDfR5P8frLze3LtbJBp65xee&#10;xFjFVmMXv5Qf2yaydhNZahuYpJ/H83J2POdMkqk8mZckE0p2CHbow3cFHYtCxZHeIlEkNlc+DK57&#10;l3iXB9PWl60xSYnvr84Nso2glwvbYgR/5WXshwIpxxiZHSpOUtgZFfGMvVOatTXVWKaEUzMekhFS&#10;KhuKwdSIWg05FvM8T/1E8FNEIiQBRmRN1U3YI8DrQvfYAz2jfwxVqZen4PxfiQ3BU0S6GWyYgrvW&#10;Ar4HYKiq8ebBf0/SQE1k6Qnq3S0yhGGSvJOXLT3vlfDhViCNDg0ZrYNwQ4c20FccRomzBvD3e/+j&#10;P3U0WTnraRQr7n+tBSrOzA9LvX5SzGZxdpMymx+XpOBLy9NLi11350A9U9DicTKJ0T+YvagRukfa&#10;Gqt4K5mElXR3xWXAvXIehhVBe0eq1Sq50bw6Ea7svZMRPLIa2/dh+yjQjT0eaDiuYT+2YvGm1Qff&#10;GGlhtQ6g2zQHB15HvmnWU+OMeykuk5d68jpsz+UfAAAA//8DAFBLAwQUAAYACAAAACEAINnIt94A&#10;AAAIAQAADwAAAGRycy9kb3ducmV2LnhtbEyPwU7DMBBE70j8g7VI3KjT0KZpyKaqEAiVG6USHN1k&#10;SSLsdWS7afh73BMcRzOaeVNuJqPFSM73lhHmswQEcW2bnluEw/vzXQ7CB8WN0pYJ4Yc8bKrrq1IV&#10;jT3zG4370IpYwr5QCF0IQyGlrzsyys/sQBy9L+uMClG6VjZOnWO50TJNkkwa1XNc6NRAjx3V3/uT&#10;Qcj8+LnL3bI/6O3C7Jx7eQ1PH4i3N9P2AUSgKfyF4YIf0aGKTEd74sYLjbBMVzGJcL9eg7j4q3kK&#10;4oiQZwuQVSn/H6h+AQAA//8DAFBLAQItABQABgAIAAAAIQC2gziS/gAAAOEBAAATAAAAAAAAAAAA&#10;AAAAAAAAAABbQ29udGVudF9UeXBlc10ueG1sUEsBAi0AFAAGAAgAAAAhADj9If/WAAAAlAEAAAsA&#10;AAAAAAAAAAAAAAAALwEAAF9yZWxzLy5yZWxzUEsBAi0AFAAGAAgAAAAhAHHuV0t4AgAAhQUAAA4A&#10;AAAAAAAAAAAAAAAALgIAAGRycy9lMm9Eb2MueG1sUEsBAi0AFAAGAAgAAAAhACDZyLfeAAAACAEA&#10;AA8AAAAAAAAAAAAAAAAA0gQAAGRycy9kb3ducmV2LnhtbFBLBQYAAAAABAAEAPMAAADdBQAAAAA=&#10;" fillcolor="#454545 [3213]" strokecolor="#454545 [3213]" strokeweight="1pt"/>
            </w:pict>
          </mc:Fallback>
        </mc:AlternateContent>
      </w:r>
      <w:r w:rsidR="00D75592">
        <w:rPr>
          <w:noProof/>
        </w:rPr>
        <w:drawing>
          <wp:inline distT="0" distB="0" distL="0" distR="0" wp14:anchorId="199F9B10" wp14:editId="098972FA">
            <wp:extent cx="5543550" cy="3128645"/>
            <wp:effectExtent l="0" t="0" r="0" b="0"/>
            <wp:docPr id="232" name="Picture 23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screenshot of a computer screen&#10;&#10;Description automatically generated"/>
                    <pic:cNvPicPr/>
                  </pic:nvPicPr>
                  <pic:blipFill>
                    <a:blip r:embed="rId221"/>
                    <a:stretch>
                      <a:fillRect/>
                    </a:stretch>
                  </pic:blipFill>
                  <pic:spPr>
                    <a:xfrm>
                      <a:off x="0" y="0"/>
                      <a:ext cx="5543550" cy="3128645"/>
                    </a:xfrm>
                    <a:prstGeom prst="rect">
                      <a:avLst/>
                    </a:prstGeom>
                  </pic:spPr>
                </pic:pic>
              </a:graphicData>
            </a:graphic>
          </wp:inline>
        </w:drawing>
      </w:r>
    </w:p>
    <w:p w14:paraId="139E6DF0" w14:textId="77777777" w:rsidR="00E63A71" w:rsidRDefault="00E63A71" w:rsidP="00E63A71">
      <w:pPr>
        <w:pStyle w:val="BodyText"/>
      </w:pPr>
    </w:p>
    <w:p w14:paraId="3FEC46E3" w14:textId="77777777" w:rsidR="00E63A71" w:rsidRDefault="00E63A71" w:rsidP="00E63A71">
      <w:pPr>
        <w:pStyle w:val="BodyText"/>
      </w:pPr>
    </w:p>
    <w:p w14:paraId="66683CDE" w14:textId="77777777" w:rsidR="00E63A71" w:rsidRDefault="00E63A71" w:rsidP="00E63A71">
      <w:pPr>
        <w:pStyle w:val="BodyText"/>
      </w:pPr>
    </w:p>
    <w:p w14:paraId="47F3F8A6" w14:textId="77777777" w:rsidR="00E63A71" w:rsidRDefault="00E63A71" w:rsidP="00E63A71">
      <w:pPr>
        <w:pStyle w:val="BodyText"/>
      </w:pPr>
    </w:p>
    <w:p w14:paraId="7596D6A3" w14:textId="77777777" w:rsidR="00E63A71" w:rsidRDefault="00E63A71" w:rsidP="00E63A71">
      <w:pPr>
        <w:pStyle w:val="BodyText"/>
      </w:pPr>
    </w:p>
    <w:p w14:paraId="36B51F5B" w14:textId="77777777" w:rsidR="00E63A71" w:rsidRDefault="00E63A71" w:rsidP="00E63A71">
      <w:pPr>
        <w:pStyle w:val="BodyText"/>
      </w:pPr>
    </w:p>
    <w:p w14:paraId="5D80AE83" w14:textId="77777777" w:rsidR="00E63A71" w:rsidRDefault="00E63A71" w:rsidP="00E63A71">
      <w:pPr>
        <w:pStyle w:val="BodyText"/>
      </w:pPr>
    </w:p>
    <w:p w14:paraId="2CB3CA3B" w14:textId="77777777" w:rsidR="00E63A71" w:rsidRDefault="00E63A71" w:rsidP="00E63A71">
      <w:pPr>
        <w:pStyle w:val="BodyText"/>
      </w:pPr>
    </w:p>
    <w:p w14:paraId="08620FD4" w14:textId="77777777" w:rsidR="00E63A71" w:rsidRDefault="00E63A71" w:rsidP="00E63A71">
      <w:pPr>
        <w:pStyle w:val="BodyText"/>
      </w:pPr>
    </w:p>
    <w:p w14:paraId="3505FC0D" w14:textId="77777777" w:rsidR="00E63A71" w:rsidRDefault="00E63A71" w:rsidP="00E63A71">
      <w:pPr>
        <w:pStyle w:val="BodyText"/>
      </w:pPr>
    </w:p>
    <w:p w14:paraId="41A355DD" w14:textId="77777777" w:rsidR="00E63A71" w:rsidRDefault="00E63A71" w:rsidP="00E63A71">
      <w:pPr>
        <w:pStyle w:val="BodyText"/>
      </w:pPr>
    </w:p>
    <w:p w14:paraId="3221E2A4" w14:textId="77777777" w:rsidR="00E63A71" w:rsidRDefault="00E63A71" w:rsidP="00E63A71">
      <w:pPr>
        <w:pStyle w:val="BodyText"/>
      </w:pPr>
    </w:p>
    <w:p w14:paraId="590081DF" w14:textId="77777777" w:rsidR="00E63A71" w:rsidRDefault="00E63A71" w:rsidP="00E63A71">
      <w:pPr>
        <w:pStyle w:val="BodyText"/>
      </w:pPr>
    </w:p>
    <w:p w14:paraId="03832F1E" w14:textId="77777777" w:rsidR="00E63A71" w:rsidRDefault="00E63A71" w:rsidP="00E63A71">
      <w:pPr>
        <w:pStyle w:val="BodyText"/>
      </w:pPr>
    </w:p>
    <w:p w14:paraId="76BD51F2" w14:textId="77777777" w:rsidR="00E63A71" w:rsidRDefault="00E63A71" w:rsidP="00E63A71">
      <w:pPr>
        <w:pStyle w:val="BodyText"/>
      </w:pPr>
    </w:p>
    <w:p w14:paraId="078FFFEE" w14:textId="77777777" w:rsidR="00E63A71" w:rsidRPr="000C4E96" w:rsidRDefault="00E63A71" w:rsidP="00E63A71">
      <w:pPr>
        <w:pStyle w:val="BodyText"/>
      </w:pPr>
    </w:p>
    <w:p w14:paraId="3A5A02D0" w14:textId="77777777" w:rsidR="00E63A71" w:rsidRPr="007A693D" w:rsidRDefault="00E63A71" w:rsidP="007A693D">
      <w:pPr>
        <w:pStyle w:val="NESOSubHeading"/>
        <w:numPr>
          <w:ilvl w:val="0"/>
          <w:numId w:val="0"/>
        </w:numPr>
        <w:rPr>
          <w:sz w:val="36"/>
          <w:szCs w:val="36"/>
        </w:rPr>
      </w:pPr>
      <w:bookmarkStart w:id="539" w:name="_Toc175228595"/>
      <w:bookmarkStart w:id="540" w:name="_Toc190179404"/>
      <w:r w:rsidRPr="007A693D">
        <w:rPr>
          <w:sz w:val="36"/>
          <w:szCs w:val="36"/>
        </w:rPr>
        <w:t>Recipients of (Nomination) Requests – Secondary Account</w:t>
      </w:r>
      <w:bookmarkEnd w:id="539"/>
      <w:bookmarkEnd w:id="540"/>
    </w:p>
    <w:p w14:paraId="2A2AA5A1" w14:textId="77777777" w:rsidR="00E63A71" w:rsidRPr="000C4E96" w:rsidRDefault="00E63A71" w:rsidP="00E63A71">
      <w:pPr>
        <w:pStyle w:val="BodyText"/>
      </w:pPr>
    </w:p>
    <w:p w14:paraId="4120D094" w14:textId="77777777" w:rsidR="00E63A71" w:rsidRPr="00CB7FA1" w:rsidRDefault="00E63A71" w:rsidP="007A693D">
      <w:pPr>
        <w:pStyle w:val="NESOSubHeading"/>
        <w:rPr>
          <w:sz w:val="24"/>
          <w:szCs w:val="24"/>
        </w:rPr>
      </w:pPr>
      <w:bookmarkStart w:id="541" w:name="_Toc175228596"/>
      <w:bookmarkStart w:id="542" w:name="_Toc190179405"/>
      <w:r w:rsidRPr="00CB7FA1">
        <w:rPr>
          <w:sz w:val="24"/>
          <w:szCs w:val="24"/>
        </w:rPr>
        <w:t>Accepting/Rejecting Nomination Requests as the Secondary Account.</w:t>
      </w:r>
      <w:bookmarkEnd w:id="541"/>
      <w:bookmarkEnd w:id="542"/>
    </w:p>
    <w:p w14:paraId="22EE955C" w14:textId="77777777" w:rsidR="00E63A71" w:rsidRDefault="00E63A71" w:rsidP="00E63A71">
      <w:pPr>
        <w:pStyle w:val="BodyText"/>
      </w:pPr>
      <w:r>
        <w:t xml:space="preserve">Once the request has been confirmed, the Super User associated with the Secondary Account will be sent an Email Alert prompting them of the pending nomination request. They will be expected to click on the hyperlink in the body of the email or login directly to the SMP Portal to be able to complete the acceptance or rejection of the nomination request exercise. </w:t>
      </w:r>
    </w:p>
    <w:p w14:paraId="35E4AADC" w14:textId="77777777" w:rsidR="00E63A71" w:rsidRDefault="00E63A71" w:rsidP="00E63A71">
      <w:pPr>
        <w:pStyle w:val="BodyText"/>
      </w:pPr>
    </w:p>
    <w:p w14:paraId="207B9BDB" w14:textId="77777777" w:rsidR="00E63A71" w:rsidRDefault="00E63A71" w:rsidP="00E63A71">
      <w:pPr>
        <w:pStyle w:val="BodyText"/>
      </w:pPr>
      <w:r>
        <w:t xml:space="preserve">As the prospective Secondary Account representative, the associated portal user will click on the </w:t>
      </w:r>
      <w:r w:rsidRPr="00320D06">
        <w:rPr>
          <w:i/>
          <w:iCs/>
        </w:rPr>
        <w:t>‘My Additional Accounts’</w:t>
      </w:r>
      <w:r>
        <w:t xml:space="preserve"> Tab on the Overview/Home Page or alternatively they can navigate to their Avatar and select the option ‘Secondary Account’ from the list. </w:t>
      </w:r>
    </w:p>
    <w:p w14:paraId="4116E38B" w14:textId="77777777" w:rsidR="00E63A71" w:rsidRDefault="00E63A71" w:rsidP="00E63A71">
      <w:pPr>
        <w:pStyle w:val="BodyText"/>
      </w:pPr>
      <w:r>
        <w:t xml:space="preserve"> </w:t>
      </w:r>
    </w:p>
    <w:p w14:paraId="2624342C" w14:textId="425CDF84" w:rsidR="00E63A71" w:rsidRDefault="007A693D" w:rsidP="00E63A71">
      <w:pPr>
        <w:pStyle w:val="BodyText"/>
        <w:rPr>
          <w:noProof/>
        </w:rPr>
      </w:pPr>
      <w:r>
        <w:rPr>
          <w:noProof/>
        </w:rPr>
        <mc:AlternateContent>
          <mc:Choice Requires="wps">
            <w:drawing>
              <wp:anchor distT="0" distB="0" distL="114300" distR="114300" simplePos="0" relativeHeight="251658530" behindDoc="0" locked="0" layoutInCell="1" allowOverlap="1" wp14:anchorId="3F1A84AD" wp14:editId="44697B2A">
                <wp:simplePos x="0" y="0"/>
                <wp:positionH relativeFrom="margin">
                  <wp:align>center</wp:align>
                </wp:positionH>
                <wp:positionV relativeFrom="paragraph">
                  <wp:posOffset>679318</wp:posOffset>
                </wp:positionV>
                <wp:extent cx="2628900" cy="542925"/>
                <wp:effectExtent l="0" t="0" r="19050" b="28575"/>
                <wp:wrapNone/>
                <wp:docPr id="584" name="Rectangle 584"/>
                <wp:cNvGraphicFramePr/>
                <a:graphic xmlns:a="http://schemas.openxmlformats.org/drawingml/2006/main">
                  <a:graphicData uri="http://schemas.microsoft.com/office/word/2010/wordprocessingShape">
                    <wps:wsp>
                      <wps:cNvSpPr/>
                      <wps:spPr>
                        <a:xfrm>
                          <a:off x="0" y="0"/>
                          <a:ext cx="2628900" cy="5429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A9D48AA" id="Rectangle 584" o:spid="_x0000_s1026" style="position:absolute;margin-left:0;margin-top:53.5pt;width:207pt;height:42.75pt;z-index:25165853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N70fQIAAF8FAAAOAAAAZHJzL2Uyb0RvYy54bWysVEtv2zAMvg/YfxB0X+0YSdcGdYqgRYYB&#10;RVesHXpWZCk2IIsapbz260fJjwRdscMwH2RJJD+Sn0je3B5aw3YKfQO25JOLnDNlJVSN3ZT8x8vq&#10;0xVnPghbCQNWlfyoPL9dfPxws3dzVUANplLICMT6+d6VvA7BzbPMy1q1wl+AU5aEGrAVgY64ySoU&#10;e0JvTVbk+WW2B6wcglTe0+19J+SLhK+1kuGb1l4FZkpOsYW0YlrXcc0WN2K+QeHqRvZhiH+IohWN&#10;Jacj1L0Igm2x+QOqbSSCBx0uJLQZaN1IlXKgbCb5m2yea+FUyoXI8W6kyf8/WPm4e3ZPSDTsnZ97&#10;2sYsDhrb+Kf42CGRdRzJUofAJF0Wl8XVdU6cSpLNpsV1MYtsZidrhz58UdCyuCk50mMkjsTuwYdO&#10;dVCJziysGmPSgxgbLzyYpop36YCb9Z1BthP0kqtVTl/v7kyNnEfT7JRL2oWjURHD2O9Ks6aK0adI&#10;UpmpEVZIqWyYdKJaVKrzNjt3FgszWqRME2BE1hTliN0DDJodyIDd5d3rR1OVqnQ0zv8WWGc8WiTP&#10;YMNo3DYW8D0AQ1n1njv9gaSOmsjSGqrjEzKErke8k6uG3u1B+PAkkJqCnpoaPXyjRRvYlxz6HWc1&#10;4K/37qM+1SpJOdtTk5Xc/9wKVJyZr5aq+HoyncauTIfp7HNBBzyXrM8ldtveAb3+hEaKk2kb9YMZ&#10;thqhfaV5sIxeSSSsJN8llwGHw13omp8milTLZVKjTnQiPNhnJyN4ZDXW5cvhVaDrizdQ2T/C0JBi&#10;/qaGO91oaWG5DaCbVOAnXnu+qYtT4fQTJ46J83PSOs3FxW8AAAD//wMAUEsDBBQABgAIAAAAIQCj&#10;8G6x2gAAAAgBAAAPAAAAZHJzL2Rvd25yZXYueG1sTE/LTsMwELwj8Q/WInGjTqpCaRqnQoieOACl&#10;EtdtvCRR/ZLttOHvWU70NjuzOztTbyZrxIliGrxTUM4KEORarwfXKdh/bu8eQaSMTqPxjhT8UIJN&#10;c31VY6X92X3QaZc7wSYuVaigzzlUUqa2J4tp5gM51r59tJh5jJ3UEc9sbo2cF8WDtDg4/tBjoOee&#10;2uNutBwjmPegx7fj/quctvFFvybslkrd3kxPaxCZpvy/DH/x+QYaznTwo9NJGAVcJDNbLBmwvCgX&#10;DA7MrOb3IJtaXhZofgEAAP//AwBQSwECLQAUAAYACAAAACEAtoM4kv4AAADhAQAAEwAAAAAAAAAA&#10;AAAAAAAAAAAAW0NvbnRlbnRfVHlwZXNdLnhtbFBLAQItABQABgAIAAAAIQA4/SH/1gAAAJQBAAAL&#10;AAAAAAAAAAAAAAAAAC8BAABfcmVscy8ucmVsc1BLAQItABQABgAIAAAAIQAxEN70fQIAAF8FAAAO&#10;AAAAAAAAAAAAAAAAAC4CAABkcnMvZTJvRG9jLnhtbFBLAQItABQABgAIAAAAIQCj8G6x2gAAAAgB&#10;AAAPAAAAAAAAAAAAAAAAANcEAABkcnMvZG93bnJldi54bWxQSwUGAAAAAAQABADzAAAA3gUAAAAA&#10;" filled="f" strokecolor="red" strokeweight="1pt">
                <w10:wrap anchorx="margin"/>
              </v:rect>
            </w:pict>
          </mc:Fallback>
        </mc:AlternateContent>
      </w:r>
      <w:r w:rsidR="00E63A71">
        <w:rPr>
          <w:noProof/>
        </w:rPr>
        <mc:AlternateContent>
          <mc:Choice Requires="wps">
            <w:drawing>
              <wp:anchor distT="0" distB="0" distL="114300" distR="114300" simplePos="0" relativeHeight="251658531" behindDoc="0" locked="0" layoutInCell="1" allowOverlap="1" wp14:anchorId="497F56C9" wp14:editId="195C900E">
                <wp:simplePos x="0" y="0"/>
                <wp:positionH relativeFrom="column">
                  <wp:posOffset>4173220</wp:posOffset>
                </wp:positionH>
                <wp:positionV relativeFrom="paragraph">
                  <wp:posOffset>17145</wp:posOffset>
                </wp:positionV>
                <wp:extent cx="581025" cy="504825"/>
                <wp:effectExtent l="0" t="0" r="28575" b="28575"/>
                <wp:wrapNone/>
                <wp:docPr id="583" name="Rectangle 583"/>
                <wp:cNvGraphicFramePr/>
                <a:graphic xmlns:a="http://schemas.openxmlformats.org/drawingml/2006/main">
                  <a:graphicData uri="http://schemas.microsoft.com/office/word/2010/wordprocessingShape">
                    <wps:wsp>
                      <wps:cNvSpPr/>
                      <wps:spPr>
                        <a:xfrm>
                          <a:off x="0" y="0"/>
                          <a:ext cx="581025" cy="5048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624E38" id="Rectangle 583" o:spid="_x0000_s1026" style="position:absolute;margin-left:328.6pt;margin-top:1.35pt;width:45.75pt;height:39.75pt;z-index:2516585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7gzfAIAAF4FAAAOAAAAZHJzL2Uyb0RvYy54bWysVEtv2zAMvg/YfxB0X+0EydYFdYqgRYYB&#10;RVu0HXpWZCk2IIsapcTJfv0o+ZGgK3YY5oNMiuTHh0heXR8aw/YKfQ224JOLnDNlJZS13Rb8x8v6&#10;0yVnPghbCgNWFfyoPL9efvxw1bqFmkIFplTICMT6ResKXoXgFlnmZaUa4S/AKUtCDdiIQCxusxJF&#10;S+iNyaZ5/jlrAUuHIJX3dHvbCfky4WutZHjQ2qvATMEptpBOTOcmntnySiy2KFxVyz4M8Q9RNKK2&#10;5HSEuhVBsB3Wf0A1tUTwoMOFhCYDrWupUg6UzSR/k81zJZxKuVBxvBvL5P8frLzfP7tHpDK0zi88&#10;kTGLg8Ym/ik+dkjFOo7FUofAJF3OLyf5dM6ZJNE8n10STSjZydihD98UNCwSBUd6i1Qisb/zoVMd&#10;VKIvC+vamPQexsYLD6Yu411icLu5Mcj2gh5yvc7p692dqZHzaJqdUklUOBoVMYx9UprVJQU/TZGk&#10;LlMjrJBS2TDpRJUoVedtfu4s9mW0SJkmwIisKcoRuwcYNDuQAbvLu9ePpio16Wic/y2wzni0SJ7B&#10;htG4qS3gewCGsuo9d/pDkbrSxCptoDw+IkPoRsQ7ua7p3e6ED48CaSZoemjOwwMd2kBbcOgpzirA&#10;X+/dR31qVZJy1tKMFdz/3AlUnJnvlpr462Q2i0OZmNn8y5QYPJdsziV219wAvf6ENoqTiYz6wQyk&#10;RmheaR2solcSCSvJd8FlwIG5Cd3s00KRarVKajSIToQ7++xkBI9VjX35cngV6PrmDdT19zDMo1i8&#10;6eFON1paWO0C6Do1+Kmufb1piFPj9AsnbolzPmmd1uLyNwAAAP//AwBQSwMEFAAGAAgAAAAhACrU&#10;8+3cAAAACAEAAA8AAABkcnMvZG93bnJldi54bWxMj81OwzAQhO9IvIO1lbhRpxY0UYhTIURPHIC2&#10;Elc33iZR/SfbacPbs5zgtquZnf2m2czWsAvGNHonYbUsgKHrvB5dL+Gw395XwFJWTivjHUr4xgSb&#10;9vamUbX2V/eJl13uGYW4VCsJQ86h5jx1A1qVlj6gI+3ko1WZ1thzHdWVwq3hoijW3KrR0YdBBXwZ&#10;sDvvJksYwXwEPb2fD1+reRtf9VtSfSnl3WJ+fgKWcc5/ZvjFpxtoienoJ6cTMxLWj6UgqwRRAiO9&#10;fKhoOEqohADeNvx/gfYHAAD//wMAUEsBAi0AFAAGAAgAAAAhALaDOJL+AAAA4QEAABMAAAAAAAAA&#10;AAAAAAAAAAAAAFtDb250ZW50X1R5cGVzXS54bWxQSwECLQAUAAYACAAAACEAOP0h/9YAAACUAQAA&#10;CwAAAAAAAAAAAAAAAAAvAQAAX3JlbHMvLnJlbHNQSwECLQAUAAYACAAAACEA0gu4M3wCAABeBQAA&#10;DgAAAAAAAAAAAAAAAAAuAgAAZHJzL2Uyb0RvYy54bWxQSwECLQAUAAYACAAAACEAKtTz7dwAAAAI&#10;AQAADwAAAAAAAAAAAAAAAADWBAAAZHJzL2Rvd25yZXYueG1sUEsFBgAAAAAEAAQA8wAAAN8FAAAA&#10;AA==&#10;" filled="f" strokecolor="red" strokeweight="1pt"/>
            </w:pict>
          </mc:Fallback>
        </mc:AlternateContent>
      </w:r>
      <w:r>
        <w:rPr>
          <w:noProof/>
        </w:rPr>
        <w:drawing>
          <wp:inline distT="0" distB="0" distL="0" distR="0" wp14:anchorId="3CC243F4" wp14:editId="62C9DE0E">
            <wp:extent cx="5543550" cy="1486535"/>
            <wp:effectExtent l="0" t="0" r="0" b="0"/>
            <wp:docPr id="661" name="Picture 66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icture 661" descr="A screenshot of a computer&#10;&#10;Description automatically generated"/>
                    <pic:cNvPicPr/>
                  </pic:nvPicPr>
                  <pic:blipFill>
                    <a:blip r:embed="rId259"/>
                    <a:stretch>
                      <a:fillRect/>
                    </a:stretch>
                  </pic:blipFill>
                  <pic:spPr>
                    <a:xfrm>
                      <a:off x="0" y="0"/>
                      <a:ext cx="5543550" cy="1486535"/>
                    </a:xfrm>
                    <a:prstGeom prst="rect">
                      <a:avLst/>
                    </a:prstGeom>
                  </pic:spPr>
                </pic:pic>
              </a:graphicData>
            </a:graphic>
          </wp:inline>
        </w:drawing>
      </w:r>
    </w:p>
    <w:p w14:paraId="55F24C4E" w14:textId="77777777" w:rsidR="00E63A71" w:rsidRDefault="00E63A71" w:rsidP="00E63A71">
      <w:pPr>
        <w:spacing w:after="120"/>
        <w:rPr>
          <w:rFonts w:asciiTheme="minorHAnsi" w:hAnsiTheme="minorHAnsi" w:cstheme="minorBidi"/>
          <w:noProof/>
          <w:color w:val="454545" w:themeColor="text1"/>
        </w:rPr>
      </w:pPr>
      <w:r>
        <w:rPr>
          <w:noProof/>
        </w:rPr>
        <w:br w:type="page"/>
      </w:r>
    </w:p>
    <w:p w14:paraId="4B6641C0" w14:textId="77777777" w:rsidR="00E63A71" w:rsidRDefault="00E63A71" w:rsidP="00E63A71">
      <w:pPr>
        <w:pStyle w:val="BodyText"/>
        <w:rPr>
          <w:noProof/>
        </w:rPr>
      </w:pPr>
      <w:r>
        <w:rPr>
          <w:noProof/>
        </w:rPr>
        <w:lastRenderedPageBreak/>
        <w:t xml:space="preserve">The Asset Owner’s portal users will be presented with the screen below, when at least one of the User’s in the case of mulltiple user’s either selects Reject or Accept, the pending agreement notification will remain on the SMP Portal. </w:t>
      </w:r>
    </w:p>
    <w:p w14:paraId="2CF52E6E" w14:textId="77777777" w:rsidR="00E63A71" w:rsidRDefault="00E63A71" w:rsidP="00E63A71">
      <w:pPr>
        <w:pStyle w:val="BodyText"/>
        <w:rPr>
          <w:noProof/>
        </w:rPr>
      </w:pPr>
    </w:p>
    <w:p w14:paraId="5502F6F8" w14:textId="77777777" w:rsidR="00E63A71" w:rsidRDefault="00E63A71" w:rsidP="00E63A71">
      <w:pPr>
        <w:pStyle w:val="BodyText"/>
      </w:pPr>
      <w:r>
        <w:t xml:space="preserve">The request notification with the option </w:t>
      </w:r>
      <w:r w:rsidRPr="00A972A0">
        <w:rPr>
          <w:i/>
          <w:iCs/>
        </w:rPr>
        <w:t xml:space="preserve">to Accept or Reject </w:t>
      </w:r>
      <w:r w:rsidRPr="003F4DFD">
        <w:t>the request will display under the My Additional Accounts Page.</w:t>
      </w:r>
      <w:r>
        <w:t xml:space="preserve"> Prior to selecting Accept option they will be required to visit the Terms &amp; Conditions Page to review the content. It is recommended they do this in a different tab on their browser. </w:t>
      </w:r>
    </w:p>
    <w:p w14:paraId="6DC96D18" w14:textId="77777777" w:rsidR="00E63A71" w:rsidRDefault="00E63A71" w:rsidP="00E63A71">
      <w:pPr>
        <w:pStyle w:val="BodyText"/>
        <w:rPr>
          <w:noProof/>
        </w:rPr>
      </w:pPr>
    </w:p>
    <w:p w14:paraId="636B2C3A" w14:textId="77777777" w:rsidR="00E63A71" w:rsidRPr="00CB7FA1" w:rsidRDefault="00E63A71" w:rsidP="00D423D2">
      <w:pPr>
        <w:pStyle w:val="NESOSubHeading"/>
        <w:rPr>
          <w:sz w:val="28"/>
          <w:szCs w:val="28"/>
        </w:rPr>
      </w:pPr>
      <w:bookmarkStart w:id="543" w:name="_Toc175228597"/>
      <w:bookmarkStart w:id="544" w:name="_Toc190179406"/>
      <w:r w:rsidRPr="00CB7FA1">
        <w:rPr>
          <w:sz w:val="28"/>
          <w:szCs w:val="28"/>
        </w:rPr>
        <w:t>Nomination Request Listing/Offer</w:t>
      </w:r>
      <w:bookmarkEnd w:id="543"/>
      <w:bookmarkEnd w:id="544"/>
      <w:r w:rsidRPr="00CB7FA1">
        <w:rPr>
          <w:sz w:val="28"/>
          <w:szCs w:val="28"/>
        </w:rPr>
        <w:t xml:space="preserve"> </w:t>
      </w:r>
    </w:p>
    <w:p w14:paraId="218C8650" w14:textId="5CF4932D" w:rsidR="00E63A71" w:rsidRDefault="00E63A71" w:rsidP="00E63A71">
      <w:pPr>
        <w:pStyle w:val="BodyText"/>
        <w:rPr>
          <w:noProof/>
        </w:rPr>
      </w:pPr>
    </w:p>
    <w:p w14:paraId="384FEFEA" w14:textId="2DBF11B2" w:rsidR="00981F6F" w:rsidRPr="00981F6F" w:rsidRDefault="00981F6F" w:rsidP="00981F6F">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532" behindDoc="0" locked="0" layoutInCell="1" allowOverlap="1" wp14:anchorId="419D9F28" wp14:editId="099FFBD0">
                <wp:simplePos x="0" y="0"/>
                <wp:positionH relativeFrom="column">
                  <wp:posOffset>1493257</wp:posOffset>
                </wp:positionH>
                <wp:positionV relativeFrom="paragraph">
                  <wp:posOffset>2641841</wp:posOffset>
                </wp:positionV>
                <wp:extent cx="791570" cy="354841"/>
                <wp:effectExtent l="0" t="0" r="27940" b="26670"/>
                <wp:wrapNone/>
                <wp:docPr id="585" name="Rectangle 585"/>
                <wp:cNvGraphicFramePr/>
                <a:graphic xmlns:a="http://schemas.openxmlformats.org/drawingml/2006/main">
                  <a:graphicData uri="http://schemas.microsoft.com/office/word/2010/wordprocessingShape">
                    <wps:wsp>
                      <wps:cNvSpPr/>
                      <wps:spPr>
                        <a:xfrm>
                          <a:off x="0" y="0"/>
                          <a:ext cx="791570" cy="35484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00769B" id="Rectangle 585" o:spid="_x0000_s1026" style="position:absolute;margin-left:117.6pt;margin-top:208pt;width:62.35pt;height:27.95pt;z-index:2516585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1A5YQIAAB0FAAAOAAAAZHJzL2Uyb0RvYy54bWysVFFv2yAQfp+0/4B4XxxnydpGcaqoVadJ&#10;UVu1nfpMMdSWMMcOEif79Tuw40RttYdpfsDA3X13fHzH4nLXGLZV6GuwBc9HY86UlVDW9rXgP59u&#10;vpxz5oOwpTBgVcH3yvPL5edPi9bN1QQqMKVCRiDWz1tX8CoEN88yLyvVCD8CpywZNWAjAi3xNStR&#10;tITemGwyHn/LWsDSIUjlPe1ed0a+TPhaKxnutPYqMFNwqi2kEdP4EsdsuRDzVxSuqmVfhviHKhpR&#10;W0o6QF2LINgG63dQTS0RPOgwktBkoHUtVToDnSYfvznNYyWcSmchcrwbaPL/D1bebh/dPRINrfNz&#10;T9N4ip3GJv6pPrZLZO0HstQuMEmbZxf57IwolWT6OpueT/NIZnYMdujDdwUNi5OCI91Fokhs1z50&#10;rgeXmMvCTW1M3D9WkmZhb1R0MPZBaVaXlHuSgJJI1JVBthV0vUJKZUPemSpRqm57NqavL22ISIUm&#10;wIisKfGA3QNEAb7H7sru/WOoShobgsd/K6wLHiJSZrBhCG5qC/gRgKFT9Zk7/wNJHTWRpRco9/fI&#10;EDqFeydvaqJ9LXy4F0iSppuiNg13NGgDbcGhn3FWAf7+aD/6k9LIyllLLVJw/2sjUHFmfljS4EU+&#10;ncaeSovp7GxCCzy1vJxa7Ka5ArqmnB4EJ9M0+gdzmGqE5pm6eRWzkklYSbkLLgMeFleha116D6Ra&#10;rZIb9ZETYW0fnYzgkdUoq6fds0DXay+QaG/h0E5i/kaCnW+MtLDaBNB10ueR155v6sEknP69iE1+&#10;uk5ex1dt+QcAAP//AwBQSwMEFAAGAAgAAAAhAE12j0njAAAACwEAAA8AAABkcnMvZG93bnJldi54&#10;bWxMj8FOg0AQhu8mvsNmTLzZBSooyNJQExOjiUmxMXrbwhSI7Cyy2xbf3vGkx5n58s/356vZDOKI&#10;k+stKQgXAQik2jY9tQq2rw9XtyCc19TowRIq+EYHq+L8LNdZY0+0wWPlW8Eh5DKtoPN+zKR0dYdG&#10;u4Udkfi2t5PRnseplc2kTxxuBhkFQSKN7ok/dHrE+w7rz+pgFLxt4j2u18lWvnyUX2VYPc7PT+9K&#10;XV7M5R0Ij7P/g+FXn9WhYKedPVDjxKAgWsYRowquw4RLMbGM0xTEjjc3YQqyyOX/DsUPAAAA//8D&#10;AFBLAQItABQABgAIAAAAIQC2gziS/gAAAOEBAAATAAAAAAAAAAAAAAAAAAAAAABbQ29udGVudF9U&#10;eXBlc10ueG1sUEsBAi0AFAAGAAgAAAAhADj9If/WAAAAlAEAAAsAAAAAAAAAAAAAAAAALwEAAF9y&#10;ZWxzLy5yZWxzUEsBAi0AFAAGAAgAAAAhAMJrUDlhAgAAHQUAAA4AAAAAAAAAAAAAAAAALgIAAGRy&#10;cy9lMm9Eb2MueG1sUEsBAi0AFAAGAAgAAAAhAE12j0njAAAACwEAAA8AAAAAAAAAAAAAAAAAuwQA&#10;AGRycy9kb3ducmV2LnhtbFBLBQYAAAAABAAEAPMAAADLBQAAAAA=&#10;" filled="f" strokecolor="#812e07 [1604]" strokeweight="1pt"/>
            </w:pict>
          </mc:Fallback>
        </mc:AlternateContent>
      </w:r>
      <w:r w:rsidRPr="00981F6F">
        <w:rPr>
          <w:noProof/>
          <w:color w:val="454545" w:themeColor="text1"/>
        </w:rPr>
        <w:t xml:space="preserve"> </w:t>
      </w:r>
      <w:r w:rsidRPr="00981F6F">
        <w:rPr>
          <w:noProof/>
          <w:color w:val="454545" w:themeColor="text1"/>
          <w:lang w:val="en-GB"/>
        </w:rPr>
        <w:drawing>
          <wp:inline distT="0" distB="0" distL="0" distR="0" wp14:anchorId="299AF258" wp14:editId="21B3C73B">
            <wp:extent cx="5543550" cy="2922905"/>
            <wp:effectExtent l="0" t="0" r="0" b="0"/>
            <wp:docPr id="1908673513" name="Picture 190867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543550" cy="2922905"/>
                    </a:xfrm>
                    <a:prstGeom prst="rect">
                      <a:avLst/>
                    </a:prstGeom>
                    <a:noFill/>
                    <a:ln>
                      <a:noFill/>
                    </a:ln>
                  </pic:spPr>
                </pic:pic>
              </a:graphicData>
            </a:graphic>
          </wp:inline>
        </w:drawing>
      </w:r>
    </w:p>
    <w:p w14:paraId="27096B5A" w14:textId="6DB3A498" w:rsidR="00E63A71" w:rsidRDefault="00E63A71" w:rsidP="00E63A71">
      <w:pPr>
        <w:pStyle w:val="BodyText"/>
        <w:rPr>
          <w:noProof/>
        </w:rPr>
      </w:pPr>
    </w:p>
    <w:p w14:paraId="4AFA6487" w14:textId="77777777" w:rsidR="00E63A71" w:rsidRDefault="00E63A71" w:rsidP="00E63A71">
      <w:pPr>
        <w:pStyle w:val="BodyText"/>
        <w:rPr>
          <w:noProof/>
        </w:rPr>
      </w:pPr>
    </w:p>
    <w:p w14:paraId="02EF76F9" w14:textId="77777777" w:rsidR="00E63A71" w:rsidRDefault="00E63A71" w:rsidP="00E63A71">
      <w:pPr>
        <w:pStyle w:val="BodyText"/>
        <w:rPr>
          <w:noProof/>
        </w:rPr>
      </w:pPr>
      <w:r w:rsidRPr="00AB1114">
        <w:rPr>
          <w:b/>
          <w:bCs/>
          <w:noProof/>
        </w:rPr>
        <w:t>Accepting Nomination</w:t>
      </w:r>
      <w:r>
        <w:rPr>
          <w:noProof/>
        </w:rPr>
        <w:t xml:space="preserve">: Upon selecting this option the following actions will occur; </w:t>
      </w:r>
    </w:p>
    <w:p w14:paraId="37B3DF76" w14:textId="77777777" w:rsidR="00E63A71" w:rsidRDefault="00E63A71" w:rsidP="001A1C01">
      <w:pPr>
        <w:pStyle w:val="BodyText"/>
        <w:numPr>
          <w:ilvl w:val="0"/>
          <w:numId w:val="60"/>
        </w:numPr>
        <w:rPr>
          <w:noProof/>
        </w:rPr>
      </w:pPr>
      <w:r>
        <w:rPr>
          <w:noProof/>
        </w:rPr>
        <w:t>The Primary Account’s Super User will be notified by Email and via an in portal notification</w:t>
      </w:r>
    </w:p>
    <w:p w14:paraId="0A9083C5" w14:textId="77777777" w:rsidR="00E63A71" w:rsidRDefault="00E63A71" w:rsidP="001A1C01">
      <w:pPr>
        <w:pStyle w:val="BodyText"/>
        <w:numPr>
          <w:ilvl w:val="0"/>
          <w:numId w:val="60"/>
        </w:numPr>
        <w:rPr>
          <w:noProof/>
        </w:rPr>
      </w:pPr>
      <w:r>
        <w:rPr>
          <w:noProof/>
        </w:rPr>
        <w:t>They will be expected to login into SMP and replicate the Acceptance of the Terms of Conditions</w:t>
      </w:r>
    </w:p>
    <w:p w14:paraId="651BD523" w14:textId="77777777" w:rsidR="00E63A71" w:rsidRDefault="00E63A71" w:rsidP="001A1C01">
      <w:pPr>
        <w:pStyle w:val="BodyText"/>
        <w:numPr>
          <w:ilvl w:val="0"/>
          <w:numId w:val="60"/>
        </w:numPr>
        <w:rPr>
          <w:noProof/>
        </w:rPr>
      </w:pPr>
      <w:r>
        <w:rPr>
          <w:noProof/>
        </w:rPr>
        <w:t xml:space="preserve">Once they have reciprocated and accepted the ‘pending agreement’ the Status will move to Accepted and the Agreement will officially be formalised on SMP. A record of the Portal User whom accepted the agreement and consented to the Terms &amp; Conditons and the date of consent for both parties will documented on SMP internally. </w:t>
      </w:r>
    </w:p>
    <w:p w14:paraId="77CC7EDF" w14:textId="77777777" w:rsidR="00E63A71" w:rsidRDefault="00E63A71" w:rsidP="00E63A71">
      <w:pPr>
        <w:pStyle w:val="BodyText"/>
        <w:rPr>
          <w:noProof/>
        </w:rPr>
      </w:pPr>
      <w:r w:rsidRPr="00746DE8">
        <w:rPr>
          <w:b/>
          <w:bCs/>
          <w:noProof/>
        </w:rPr>
        <w:lastRenderedPageBreak/>
        <w:t>Rejecting Nomination:</w:t>
      </w:r>
      <w:r>
        <w:rPr>
          <w:noProof/>
        </w:rPr>
        <w:t xml:space="preserve"> : Upon selecting this option the following actions will occur</w:t>
      </w:r>
    </w:p>
    <w:p w14:paraId="40D0B296" w14:textId="5C7E7F7E" w:rsidR="00E63A71" w:rsidRPr="00D423D2" w:rsidRDefault="00E63A71" w:rsidP="001A1C01">
      <w:pPr>
        <w:pStyle w:val="BodyText"/>
        <w:numPr>
          <w:ilvl w:val="0"/>
          <w:numId w:val="61"/>
        </w:numPr>
        <w:rPr>
          <w:noProof/>
        </w:rPr>
      </w:pPr>
      <w:r>
        <w:rPr>
          <w:noProof/>
        </w:rPr>
        <w:t xml:space="preserve">The Primary Account’s Super User will be notified by Email of the Rejection Outcome. </w:t>
      </w:r>
    </w:p>
    <w:p w14:paraId="21600DEB" w14:textId="77777777" w:rsidR="00E63A71" w:rsidRDefault="00E63A71" w:rsidP="00D423D2">
      <w:pPr>
        <w:pStyle w:val="NESOSubHeading"/>
      </w:pPr>
      <w:bookmarkStart w:id="545" w:name="_Toc175228598"/>
      <w:bookmarkStart w:id="546" w:name="_Toc190179407"/>
      <w:r>
        <w:t>Consenting to the Terms &amp; Conditions – Agreement Copy</w:t>
      </w:r>
      <w:bookmarkEnd w:id="545"/>
      <w:bookmarkEnd w:id="546"/>
    </w:p>
    <w:p w14:paraId="7D02B9A6" w14:textId="77777777" w:rsidR="00E63A71" w:rsidRDefault="00E63A71" w:rsidP="00E63A71">
      <w:pPr>
        <w:pStyle w:val="BodyText"/>
      </w:pPr>
      <w:r>
        <w:t xml:space="preserve">The image below provides the description of Terms &amp; Conditions legal text that both parties (respective Super Users for the Primary and Secondary Account) are expected to consent to </w:t>
      </w:r>
      <w:proofErr w:type="gramStart"/>
      <w:r>
        <w:t>in order to</w:t>
      </w:r>
      <w:proofErr w:type="gramEnd"/>
      <w:r>
        <w:t xml:space="preserve"> complete the formation of the agreement</w:t>
      </w:r>
    </w:p>
    <w:p w14:paraId="6C9907DE" w14:textId="4575E689" w:rsidR="00E63A71" w:rsidRPr="003B43B8" w:rsidRDefault="00E63A71" w:rsidP="00E63A71">
      <w:pPr>
        <w:pStyle w:val="BodyText"/>
      </w:pPr>
    </w:p>
    <w:p w14:paraId="347B14AE" w14:textId="000E1097" w:rsidR="0077296C" w:rsidRPr="0077296C" w:rsidRDefault="0077296C" w:rsidP="0077296C">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540" behindDoc="0" locked="0" layoutInCell="1" allowOverlap="1" wp14:anchorId="369F2F92" wp14:editId="2F41167B">
                <wp:simplePos x="0" y="0"/>
                <wp:positionH relativeFrom="column">
                  <wp:posOffset>3249295</wp:posOffset>
                </wp:positionH>
                <wp:positionV relativeFrom="paragraph">
                  <wp:posOffset>4615815</wp:posOffset>
                </wp:positionV>
                <wp:extent cx="619125" cy="310551"/>
                <wp:effectExtent l="0" t="0" r="28575" b="13335"/>
                <wp:wrapNone/>
                <wp:docPr id="52" name="Rectangle 52"/>
                <wp:cNvGraphicFramePr/>
                <a:graphic xmlns:a="http://schemas.openxmlformats.org/drawingml/2006/main">
                  <a:graphicData uri="http://schemas.microsoft.com/office/word/2010/wordprocessingShape">
                    <wps:wsp>
                      <wps:cNvSpPr/>
                      <wps:spPr>
                        <a:xfrm>
                          <a:off x="0" y="0"/>
                          <a:ext cx="619125" cy="3105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B572F7A" id="Rectangle 52" o:spid="_x0000_s1026" style="position:absolute;margin-left:255.85pt;margin-top:363.45pt;width:48.75pt;height:24.45pt;z-index:2516585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0sVfQIAAF4FAAAOAAAAZHJzL2Uyb0RvYy54bWysVMFu2zAMvQ/YPwi6r7azpluDOkXQIsOA&#10;oi3aDj0rshQbkEWNUuJkXz9KdpygK3YY5oMsieQj+UTy6nrXGrZV6BuwJS/Ocs6UlVA1dl3yHy/L&#10;T18580HYShiwquR75fn1/OOHq87N1ARqMJVCRiDWzzpX8joEN8syL2vVCn8GTlkSasBWBDriOqtQ&#10;dITemmyS5xdZB1g5BKm8p9vbXsjnCV9rJcOD1l4FZkpOsYW0YlpXcc3mV2K2RuHqRg5hiH+IohWN&#10;Jacj1K0Igm2w+QOqbSSCBx3OJLQZaN1IlXKgbIr8TTbPtXAq5ULkeDfS5P8frLzfPrtHJBo652ee&#10;tjGLncY2/ik+tktk7Uey1C4wSZcXxWUxmXImSfS5yKfTIpKZHY0d+vBNQcvipuRIb5EoEts7H3rV&#10;g0r0ZWHZGJPew9h44cE0VbxLB1yvbgyyraCHXC5z+gZ3J2rkPJpmx1TSLuyNihjGPinNmoqCn6RI&#10;UpWpEVZIqWwoelEtKtV7m546i3UZLVKmCTAia4pyxB4ADpo9yAG7z3vQj6YqFelonP8tsN54tEie&#10;wYbRuG0s4HsAhrIaPPf6B5J6aiJLK6j2j8gQ+hbxTi4berc74cOjQOoJ6h7q8/BAizbQlRyGHWc1&#10;4K/37qM+lSpJOeuox0ruf24EKs7Md0tFfFmcn8emTIfz6ZcJHfBUsjqV2E17A/T6BU0UJ9M26gdz&#10;2GqE9pXGwSJ6JZGwknyXXAY8HG5C3/s0UKRaLJIaNaIT4c4+OxnBI6uxLl92rwLdULyBqv4eDv0o&#10;Zm9quNeNlhYWmwC6SQV+5HXgm5o4Fc4wcOKUOD0nreNYnP8GAAD//wMAUEsDBBQABgAIAAAAIQB7&#10;jHO73wAAAAsBAAAPAAAAZHJzL2Rvd25yZXYueG1sTI9NT8MwDIbvSPyHyJO4sbSV1m6l6YQQO3EA&#10;tklcs8Zrq+VLSbqVf485wdH249ePm+1sNLtiiKOzAvJlBgxt59RoewHHw+5xDSwmaZXUzqKAb4yw&#10;be/vGlkrd7OfeN2nnlGIjbUUMKTka85jN6CRcek8WpqdXTAyURl6roK8UbjRvMiykhs5WrowSI8v&#10;A3aX/WRIw+sPr6b3y/Ern3fhVb1F2VdCPCzm5ydgCef0B8OvPu1AS04nN1kVmRawyvOKUAFVUW6A&#10;EVFmmwLYiTrVag28bfj/H9ofAAAA//8DAFBLAQItABQABgAIAAAAIQC2gziS/gAAAOEBAAATAAAA&#10;AAAAAAAAAAAAAAAAAABbQ29udGVudF9UeXBlc10ueG1sUEsBAi0AFAAGAAgAAAAhADj9If/WAAAA&#10;lAEAAAsAAAAAAAAAAAAAAAAALwEAAF9yZWxzLy5yZWxzUEsBAi0AFAAGAAgAAAAhAHO7SxV9AgAA&#10;XgUAAA4AAAAAAAAAAAAAAAAALgIAAGRycy9lMm9Eb2MueG1sUEsBAi0AFAAGAAgAAAAhAHuMc7vf&#10;AAAACwEAAA8AAAAAAAAAAAAAAAAA1wQAAGRycy9kb3ducmV2LnhtbFBLBQYAAAAABAAEAPMAAADj&#10;BQAAAAA=&#10;" filled="f" strokecolor="red" strokeweight="1pt"/>
            </w:pict>
          </mc:Fallback>
        </mc:AlternateContent>
      </w:r>
      <w:r>
        <w:rPr>
          <w:noProof/>
        </w:rPr>
        <mc:AlternateContent>
          <mc:Choice Requires="wps">
            <w:drawing>
              <wp:anchor distT="0" distB="0" distL="114300" distR="114300" simplePos="0" relativeHeight="251658533" behindDoc="0" locked="0" layoutInCell="1" allowOverlap="1" wp14:anchorId="3ECAEC46" wp14:editId="44B17FBE">
                <wp:simplePos x="0" y="0"/>
                <wp:positionH relativeFrom="column">
                  <wp:posOffset>591819</wp:posOffset>
                </wp:positionH>
                <wp:positionV relativeFrom="paragraph">
                  <wp:posOffset>4301490</wp:posOffset>
                </wp:positionV>
                <wp:extent cx="1647825" cy="310551"/>
                <wp:effectExtent l="0" t="0" r="28575" b="13335"/>
                <wp:wrapNone/>
                <wp:docPr id="590" name="Rectangle 590"/>
                <wp:cNvGraphicFramePr/>
                <a:graphic xmlns:a="http://schemas.openxmlformats.org/drawingml/2006/main">
                  <a:graphicData uri="http://schemas.microsoft.com/office/word/2010/wordprocessingShape">
                    <wps:wsp>
                      <wps:cNvSpPr/>
                      <wps:spPr>
                        <a:xfrm>
                          <a:off x="0" y="0"/>
                          <a:ext cx="1647825" cy="3105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065213" id="Rectangle 590" o:spid="_x0000_s1026" style="position:absolute;margin-left:46.6pt;margin-top:338.7pt;width:129.75pt;height:24.45pt;z-index:2516585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GPfwIAAF8FAAAOAAAAZHJzL2Uyb0RvYy54bWysVE1v2zAMvQ/YfxB0X21nSdsFdYqgRYYB&#10;RRusHXpWZCkWIIuapMTJfv0o+SNBV+wwzAdZEslH8onkze2h0WQvnFdgSlpc5JQIw6FSZlvSHy+r&#10;T9eU+MBMxTQYUdKj8PR28fHDTWvnYgI16Eo4giDGz1tb0joEO88yz2vRMH8BVhgUSnANC3h026xy&#10;rEX0RmeTPL/MWnCVdcCF93h73wnpIuFLKXh4ktKLQHRJMbaQVpfWTVyzxQ2bbx2zteJ9GOwfomiY&#10;Muh0hLpngZGdU39ANYo78CDDBYcmAykVFykHzKbI32TzXDMrUi5IjrcjTf7/wfLH/bNdO6ShtX7u&#10;cRuzOEjXxD/GRw6JrONIljgEwvGyuJxeXU9mlHCUfS7y2ayIbGYna+t8+CqgIXFTUoePkThi+wcf&#10;OtVBJTozsFJapwfRJl540KqKd+ngtps77cie4UuuVjl+vbszNXQeTbNTLmkXjlpEDG2+C0lUhdFP&#10;UiSpzMQIyzgXJhSdqGaV6LzNzp3FwowWKdMEGJElRjli9wCDZgcyYHd59/rRVKQqHY3zvwXWGY8W&#10;yTOYMBo3yoB7D0BjVr3nTn8gqaMmsrSB6rh2xEHXI97ylcJ3e2A+rJnDpsD2wUYPT7hIDW1Jod9R&#10;UoP79d591MdaRSklLTZZSf3PHXOCEv3NYBV/KabT2JXpMJ1dTfDgziWbc4nZNXeAr1/gSLE8baN+&#10;0MNWOmhecR4so1cUMcPRd0l5cMPhLnTNjxOFi+UyqWEnWhYezLPlETyyGuvy5fDKnO2LN2DZP8LQ&#10;kGz+poY73WhpYLkLIFUq8BOvPd/Yxalw+okTx8T5OWmd5uLiNwAAAP//AwBQSwMEFAAGAAgAAAAh&#10;AHKKCb7fAAAACgEAAA8AAABkcnMvZG93bnJldi54bWxMj8tOwzAQRfdI/IM1SOyo0wRiGuJUCNEV&#10;C0qpxHYau0nU+CHbacPfM6xgOZpz75yp17MZ2VmHODgrYbnIgGnbOjXYTsL+c3P3CCwmtApHZ7WE&#10;bx1h3Vxf1Vgpd7Ef+rxLHaMSGyuU0KfkK85j22uDceG8trQ7umAw0Rg6rgJeqNyMPM+ykhscLF3o&#10;0euXXren3WRIw49br6b30/5rOW/Cq3qL2Akpb2/m5ydgSc/pD4ZffcpAQ04HN1kV2ShhVeRESiiF&#10;uAdGQPGQC2AHCSIvC+BNzf+/0PwAAAD//wMAUEsBAi0AFAAGAAgAAAAhALaDOJL+AAAA4QEAABMA&#10;AAAAAAAAAAAAAAAAAAAAAFtDb250ZW50X1R5cGVzXS54bWxQSwECLQAUAAYACAAAACEAOP0h/9YA&#10;AACUAQAACwAAAAAAAAAAAAAAAAAvAQAAX3JlbHMvLnJlbHNQSwECLQAUAAYACAAAACEANkfxj38C&#10;AABfBQAADgAAAAAAAAAAAAAAAAAuAgAAZHJzL2Uyb0RvYy54bWxQSwECLQAUAAYACAAAACEAcooJ&#10;vt8AAAAKAQAADwAAAAAAAAAAAAAAAADZBAAAZHJzL2Rvd25yZXYueG1sUEsFBgAAAAAEAAQA8wAA&#10;AOUFAAAAAA==&#10;" filled="f" strokecolor="red" strokeweight="1pt"/>
            </w:pict>
          </mc:Fallback>
        </mc:AlternateContent>
      </w:r>
      <w:r w:rsidRPr="0077296C">
        <w:rPr>
          <w:noProof/>
          <w:color w:val="454545" w:themeColor="text1"/>
          <w:lang w:val="en-GB"/>
        </w:rPr>
        <w:drawing>
          <wp:inline distT="0" distB="0" distL="0" distR="0" wp14:anchorId="08A1710F" wp14:editId="79E82129">
            <wp:extent cx="4010025" cy="51714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014520" cy="5177262"/>
                    </a:xfrm>
                    <a:prstGeom prst="rect">
                      <a:avLst/>
                    </a:prstGeom>
                    <a:noFill/>
                    <a:ln>
                      <a:noFill/>
                    </a:ln>
                  </pic:spPr>
                </pic:pic>
              </a:graphicData>
            </a:graphic>
          </wp:inline>
        </w:drawing>
      </w:r>
    </w:p>
    <w:p w14:paraId="45CFC583" w14:textId="77777777" w:rsidR="00E63A71" w:rsidRDefault="00E63A71" w:rsidP="00E63A71">
      <w:pPr>
        <w:pStyle w:val="BodyText"/>
        <w:rPr>
          <w:noProof/>
        </w:rPr>
      </w:pPr>
    </w:p>
    <w:p w14:paraId="4ED901CA" w14:textId="77777777" w:rsidR="00E63A71" w:rsidRDefault="00E63A71" w:rsidP="00E63A71">
      <w:pPr>
        <w:pStyle w:val="BodyText"/>
        <w:rPr>
          <w:noProof/>
        </w:rPr>
      </w:pPr>
    </w:p>
    <w:p w14:paraId="76267BFE" w14:textId="77777777" w:rsidR="00E63A71" w:rsidRDefault="00E63A71" w:rsidP="00E63A71">
      <w:pPr>
        <w:pStyle w:val="BodyText"/>
        <w:rPr>
          <w:noProof/>
        </w:rPr>
      </w:pPr>
    </w:p>
    <w:p w14:paraId="52B11F3E" w14:textId="77777777" w:rsidR="00D423D2" w:rsidRDefault="00D423D2" w:rsidP="00E63A71">
      <w:pPr>
        <w:pStyle w:val="BodyText"/>
        <w:rPr>
          <w:noProof/>
        </w:rPr>
      </w:pPr>
    </w:p>
    <w:p w14:paraId="30A0D357" w14:textId="77777777" w:rsidR="00D423D2" w:rsidRDefault="00D423D2" w:rsidP="00E63A71">
      <w:pPr>
        <w:pStyle w:val="BodyText"/>
        <w:rPr>
          <w:noProof/>
        </w:rPr>
      </w:pPr>
    </w:p>
    <w:p w14:paraId="3D6FC8C4" w14:textId="77777777" w:rsidR="00E63A71" w:rsidRDefault="00E63A71" w:rsidP="00E63A71">
      <w:pPr>
        <w:pStyle w:val="BodyText"/>
        <w:rPr>
          <w:noProof/>
        </w:rPr>
      </w:pPr>
    </w:p>
    <w:p w14:paraId="7DDE0B08" w14:textId="77777777" w:rsidR="00E63A71" w:rsidRDefault="00E63A71" w:rsidP="00E63A71">
      <w:pPr>
        <w:pStyle w:val="BodyText"/>
        <w:rPr>
          <w:noProof/>
        </w:rPr>
      </w:pPr>
    </w:p>
    <w:p w14:paraId="4A5A1C01" w14:textId="77777777" w:rsidR="00E63A71" w:rsidRDefault="00E63A71" w:rsidP="00B45AEB">
      <w:pPr>
        <w:pStyle w:val="NESOSubHeading"/>
        <w:rPr>
          <w:noProof/>
        </w:rPr>
      </w:pPr>
      <w:bookmarkStart w:id="547" w:name="_Toc175228599"/>
      <w:bookmarkStart w:id="548" w:name="_Toc190179408"/>
      <w:r>
        <w:rPr>
          <w:noProof/>
        </w:rPr>
        <w:t>Prevention of completing the formation of an Inter-Company Sharing Agreement.</w:t>
      </w:r>
      <w:bookmarkEnd w:id="547"/>
      <w:bookmarkEnd w:id="548"/>
      <w:r>
        <w:rPr>
          <w:noProof/>
        </w:rPr>
        <w:t xml:space="preserve"> </w:t>
      </w:r>
    </w:p>
    <w:p w14:paraId="7DF133FE" w14:textId="77777777" w:rsidR="00E63A71" w:rsidRPr="00007965" w:rsidRDefault="00E63A71" w:rsidP="00E63A71">
      <w:pPr>
        <w:pStyle w:val="BodyText"/>
      </w:pPr>
    </w:p>
    <w:p w14:paraId="29648B1D" w14:textId="77777777" w:rsidR="00E63A71" w:rsidRDefault="00E63A71" w:rsidP="00E63A71">
      <w:pPr>
        <w:pStyle w:val="BodyText"/>
        <w:rPr>
          <w:noProof/>
        </w:rPr>
      </w:pPr>
      <w:r>
        <w:rPr>
          <w:noProof/>
        </w:rPr>
        <w:t xml:space="preserve">One of the Business Rule conditions enforced is to ensure that a prior agreement between both parties is not already in place to avoid duplicate agreement records being created on the system, where a Primary Account representative attempts to initiate a request to the same Company/Market Provider for the same representation period dates and a ‘live’ agreement is already in place, any additional requests are blocked.  </w:t>
      </w:r>
    </w:p>
    <w:p w14:paraId="1139AA7C" w14:textId="77777777" w:rsidR="00E63A71" w:rsidRPr="00007965" w:rsidRDefault="00E63A71" w:rsidP="00B45AEB">
      <w:pPr>
        <w:pStyle w:val="NESOSubHeading"/>
      </w:pPr>
      <w:bookmarkStart w:id="549" w:name="_Toc175228600"/>
      <w:bookmarkStart w:id="550" w:name="_Toc190179409"/>
      <w:r>
        <w:t>Notification that an existing Agreement is in place</w:t>
      </w:r>
      <w:bookmarkEnd w:id="549"/>
      <w:bookmarkEnd w:id="550"/>
    </w:p>
    <w:p w14:paraId="6C4E0D71" w14:textId="77777777" w:rsidR="00E63A71" w:rsidRPr="00061D67" w:rsidRDefault="00E63A71" w:rsidP="00E63A71">
      <w:pPr>
        <w:pStyle w:val="BodyText"/>
      </w:pPr>
      <w:r>
        <w:t xml:space="preserve">If a Market Provider’s Portal User attempts a repeat request above during the nomination stage, this message will appear on screen. </w:t>
      </w:r>
    </w:p>
    <w:p w14:paraId="0966A350" w14:textId="77777777" w:rsidR="00E63A71" w:rsidRDefault="00E63A71" w:rsidP="00E63A71">
      <w:pPr>
        <w:pStyle w:val="BodyText"/>
        <w:rPr>
          <w:noProof/>
        </w:rPr>
      </w:pPr>
    </w:p>
    <w:p w14:paraId="4193DFE5" w14:textId="77777777" w:rsidR="00E63A71" w:rsidRDefault="00E63A71" w:rsidP="00E63A71">
      <w:pPr>
        <w:pStyle w:val="BodyText"/>
        <w:rPr>
          <w:noProof/>
        </w:rPr>
      </w:pPr>
      <w:r>
        <w:rPr>
          <w:noProof/>
        </w:rPr>
        <w:drawing>
          <wp:inline distT="0" distB="0" distL="0" distR="0" wp14:anchorId="31D0ED34" wp14:editId="3728A767">
            <wp:extent cx="3272589" cy="1921943"/>
            <wp:effectExtent l="0" t="0" r="4445" b="2540"/>
            <wp:docPr id="650" name="Picture 65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screenshot of a computer screen&#10;&#10;Description automatically generated"/>
                    <pic:cNvPicPr/>
                  </pic:nvPicPr>
                  <pic:blipFill>
                    <a:blip r:embed="rId215"/>
                    <a:stretch>
                      <a:fillRect/>
                    </a:stretch>
                  </pic:blipFill>
                  <pic:spPr>
                    <a:xfrm>
                      <a:off x="0" y="0"/>
                      <a:ext cx="3298546" cy="1937187"/>
                    </a:xfrm>
                    <a:prstGeom prst="rect">
                      <a:avLst/>
                    </a:prstGeom>
                  </pic:spPr>
                </pic:pic>
              </a:graphicData>
            </a:graphic>
          </wp:inline>
        </w:drawing>
      </w:r>
    </w:p>
    <w:p w14:paraId="6D9FA493" w14:textId="77777777" w:rsidR="00ED3A45" w:rsidRDefault="00ED3A45" w:rsidP="00E63A71">
      <w:pPr>
        <w:pStyle w:val="BodyText"/>
        <w:rPr>
          <w:noProof/>
        </w:rPr>
      </w:pPr>
    </w:p>
    <w:p w14:paraId="6668B652" w14:textId="77777777" w:rsidR="00ED3A45" w:rsidRDefault="00ED3A45" w:rsidP="00E63A71">
      <w:pPr>
        <w:pStyle w:val="BodyText"/>
        <w:rPr>
          <w:noProof/>
        </w:rPr>
      </w:pPr>
    </w:p>
    <w:p w14:paraId="50392960" w14:textId="77777777" w:rsidR="00ED3A45" w:rsidRDefault="00ED3A45" w:rsidP="00E63A71">
      <w:pPr>
        <w:pStyle w:val="BodyText"/>
        <w:rPr>
          <w:noProof/>
        </w:rPr>
      </w:pPr>
    </w:p>
    <w:p w14:paraId="2C9B7796" w14:textId="77777777" w:rsidR="00ED3A45" w:rsidRDefault="00ED3A45" w:rsidP="00E63A71">
      <w:pPr>
        <w:pStyle w:val="BodyText"/>
        <w:rPr>
          <w:noProof/>
        </w:rPr>
      </w:pPr>
    </w:p>
    <w:p w14:paraId="6D0182F3" w14:textId="77777777" w:rsidR="00ED3A45" w:rsidRDefault="00ED3A45" w:rsidP="00E63A71">
      <w:pPr>
        <w:pStyle w:val="BodyText"/>
        <w:rPr>
          <w:noProof/>
        </w:rPr>
      </w:pPr>
    </w:p>
    <w:p w14:paraId="43ADABE4" w14:textId="77777777" w:rsidR="00ED3A45" w:rsidRDefault="00ED3A45" w:rsidP="00E63A71">
      <w:pPr>
        <w:pStyle w:val="BodyText"/>
        <w:rPr>
          <w:noProof/>
        </w:rPr>
      </w:pPr>
    </w:p>
    <w:p w14:paraId="6271CD62" w14:textId="77777777" w:rsidR="00ED3A45" w:rsidRDefault="00ED3A45" w:rsidP="00E63A71">
      <w:pPr>
        <w:pStyle w:val="BodyText"/>
        <w:rPr>
          <w:noProof/>
        </w:rPr>
      </w:pPr>
    </w:p>
    <w:p w14:paraId="30CB841D" w14:textId="77777777" w:rsidR="00ED3A45" w:rsidRDefault="00ED3A45" w:rsidP="00E63A71">
      <w:pPr>
        <w:pStyle w:val="BodyText"/>
        <w:rPr>
          <w:noProof/>
        </w:rPr>
      </w:pPr>
    </w:p>
    <w:p w14:paraId="610137FF" w14:textId="77777777" w:rsidR="00E63A71" w:rsidRDefault="00E63A71" w:rsidP="00ED3A45">
      <w:pPr>
        <w:pStyle w:val="NESOSubHeading"/>
      </w:pPr>
      <w:bookmarkStart w:id="551" w:name="_Toc175228601"/>
      <w:bookmarkStart w:id="552" w:name="_Toc190179410"/>
      <w:r>
        <w:t>Notification that one of the parties is still pending approval</w:t>
      </w:r>
      <w:bookmarkEnd w:id="551"/>
      <w:bookmarkEnd w:id="552"/>
    </w:p>
    <w:p w14:paraId="06CE0962" w14:textId="77777777" w:rsidR="00E63A71" w:rsidRDefault="00E63A71" w:rsidP="00E63A71">
      <w:pPr>
        <w:pStyle w:val="BodyText"/>
      </w:pPr>
      <w:r>
        <w:t xml:space="preserve">If either of the Market Provider’s Super User’s are yet to either a) consent to the Terms &amp; Conditions or b) the nomination request is still in a pending state during the </w:t>
      </w:r>
      <w:proofErr w:type="gramStart"/>
      <w:r>
        <w:t>14 day</w:t>
      </w:r>
      <w:proofErr w:type="gramEnd"/>
      <w:r>
        <w:t xml:space="preserve"> period, this message will appear on screen if they attempt to initiate a duplicate request to the same Market Provider for the same representation dates. This will block any potential duplicate requests being ‘created’ on SMP.</w:t>
      </w:r>
    </w:p>
    <w:p w14:paraId="294A9C9D" w14:textId="77777777" w:rsidR="00E63A71" w:rsidRDefault="00E63A71" w:rsidP="00E63A71">
      <w:pPr>
        <w:pStyle w:val="BodyText"/>
        <w:rPr>
          <w:noProof/>
        </w:rPr>
      </w:pPr>
      <w:r>
        <w:rPr>
          <w:noProof/>
        </w:rPr>
        <w:drawing>
          <wp:inline distT="0" distB="0" distL="0" distR="0" wp14:anchorId="2DAAE725" wp14:editId="10725049">
            <wp:extent cx="3337820" cy="1900990"/>
            <wp:effectExtent l="0" t="0" r="0" b="4445"/>
            <wp:docPr id="652" name="Picture 65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14790" name="Picture 1694314790" descr="A screenshot of a computer screen&#10;&#10;Description automatically generated"/>
                    <pic:cNvPicPr/>
                  </pic:nvPicPr>
                  <pic:blipFill>
                    <a:blip r:embed="rId216"/>
                    <a:stretch>
                      <a:fillRect/>
                    </a:stretch>
                  </pic:blipFill>
                  <pic:spPr>
                    <a:xfrm>
                      <a:off x="0" y="0"/>
                      <a:ext cx="3341455" cy="1903060"/>
                    </a:xfrm>
                    <a:prstGeom prst="rect">
                      <a:avLst/>
                    </a:prstGeom>
                  </pic:spPr>
                </pic:pic>
              </a:graphicData>
            </a:graphic>
          </wp:inline>
        </w:drawing>
      </w:r>
    </w:p>
    <w:p w14:paraId="2E670CBA" w14:textId="77777777" w:rsidR="00E63A71" w:rsidRPr="001941C4" w:rsidRDefault="00E63A71" w:rsidP="00ED3A45">
      <w:pPr>
        <w:pStyle w:val="NESOSubHeading"/>
      </w:pPr>
      <w:bookmarkStart w:id="553" w:name="_Toc175228602"/>
      <w:bookmarkStart w:id="554" w:name="_Toc190179411"/>
      <w:r>
        <w:t>In portal notification – Secondary Account Portal Super User</w:t>
      </w:r>
      <w:bookmarkEnd w:id="553"/>
      <w:bookmarkEnd w:id="554"/>
    </w:p>
    <w:p w14:paraId="425FFF4E" w14:textId="77777777" w:rsidR="00E63A71" w:rsidRDefault="00E63A71" w:rsidP="00E63A71">
      <w:pPr>
        <w:pStyle w:val="BodyText"/>
        <w:rPr>
          <w:noProof/>
        </w:rPr>
      </w:pPr>
      <w:r>
        <w:rPr>
          <w:noProof/>
        </w:rPr>
        <w:drawing>
          <wp:inline distT="0" distB="0" distL="0" distR="0" wp14:anchorId="0C7EABD5" wp14:editId="7292BD67">
            <wp:extent cx="2063748" cy="938463"/>
            <wp:effectExtent l="0" t="0" r="0" b="0"/>
            <wp:docPr id="653" name="Picture 653"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3518" name="Picture 1908673518" descr="A screenshot of a phone&#10;&#10;Description automatically generated"/>
                    <pic:cNvPicPr/>
                  </pic:nvPicPr>
                  <pic:blipFill>
                    <a:blip r:embed="rId217"/>
                    <a:stretch>
                      <a:fillRect/>
                    </a:stretch>
                  </pic:blipFill>
                  <pic:spPr>
                    <a:xfrm>
                      <a:off x="0" y="0"/>
                      <a:ext cx="2080854" cy="946242"/>
                    </a:xfrm>
                    <a:prstGeom prst="rect">
                      <a:avLst/>
                    </a:prstGeom>
                  </pic:spPr>
                </pic:pic>
              </a:graphicData>
            </a:graphic>
          </wp:inline>
        </w:drawing>
      </w:r>
    </w:p>
    <w:p w14:paraId="61C30CA4" w14:textId="77777777" w:rsidR="00820040" w:rsidRDefault="00820040" w:rsidP="00E63A71">
      <w:pPr>
        <w:pStyle w:val="BodyText"/>
        <w:rPr>
          <w:noProof/>
        </w:rPr>
      </w:pPr>
    </w:p>
    <w:p w14:paraId="48FFC32A" w14:textId="77777777" w:rsidR="00820040" w:rsidRDefault="00820040" w:rsidP="00E63A71">
      <w:pPr>
        <w:pStyle w:val="BodyText"/>
        <w:rPr>
          <w:noProof/>
        </w:rPr>
      </w:pPr>
    </w:p>
    <w:p w14:paraId="4E0A8E34" w14:textId="77777777" w:rsidR="00820040" w:rsidRDefault="00820040" w:rsidP="00E63A71">
      <w:pPr>
        <w:pStyle w:val="BodyText"/>
        <w:rPr>
          <w:noProof/>
        </w:rPr>
      </w:pPr>
    </w:p>
    <w:p w14:paraId="0B5726EE" w14:textId="77777777" w:rsidR="00820040" w:rsidRDefault="00820040" w:rsidP="00E63A71">
      <w:pPr>
        <w:pStyle w:val="BodyText"/>
        <w:rPr>
          <w:noProof/>
        </w:rPr>
      </w:pPr>
    </w:p>
    <w:p w14:paraId="5B11DFC3" w14:textId="77777777" w:rsidR="00820040" w:rsidRDefault="00820040" w:rsidP="00E63A71">
      <w:pPr>
        <w:pStyle w:val="BodyText"/>
        <w:rPr>
          <w:noProof/>
        </w:rPr>
      </w:pPr>
    </w:p>
    <w:p w14:paraId="106BDC84" w14:textId="77777777" w:rsidR="00820040" w:rsidRDefault="00820040" w:rsidP="00E63A71">
      <w:pPr>
        <w:pStyle w:val="BodyText"/>
        <w:rPr>
          <w:noProof/>
        </w:rPr>
      </w:pPr>
    </w:p>
    <w:p w14:paraId="449EA5B9" w14:textId="77777777" w:rsidR="00820040" w:rsidRDefault="00820040" w:rsidP="00E63A71">
      <w:pPr>
        <w:pStyle w:val="BodyText"/>
        <w:rPr>
          <w:noProof/>
        </w:rPr>
      </w:pPr>
    </w:p>
    <w:p w14:paraId="7F959EE2" w14:textId="77777777" w:rsidR="00820040" w:rsidRDefault="00820040" w:rsidP="00E63A71">
      <w:pPr>
        <w:pStyle w:val="BodyText"/>
        <w:rPr>
          <w:noProof/>
        </w:rPr>
      </w:pPr>
    </w:p>
    <w:p w14:paraId="191AEDD3" w14:textId="77777777" w:rsidR="00820040" w:rsidRDefault="00820040" w:rsidP="00E63A71">
      <w:pPr>
        <w:pStyle w:val="BodyText"/>
        <w:rPr>
          <w:noProof/>
        </w:rPr>
      </w:pPr>
    </w:p>
    <w:p w14:paraId="25D3764B" w14:textId="77777777" w:rsidR="00820040" w:rsidRDefault="00820040" w:rsidP="00E63A71">
      <w:pPr>
        <w:pStyle w:val="BodyText"/>
        <w:rPr>
          <w:noProof/>
        </w:rPr>
      </w:pPr>
    </w:p>
    <w:p w14:paraId="64B773DC" w14:textId="0662C459" w:rsidR="003B3D1C" w:rsidRPr="00434037" w:rsidRDefault="00E63A71" w:rsidP="00434037">
      <w:pPr>
        <w:pStyle w:val="NESOSubHeading"/>
        <w:numPr>
          <w:ilvl w:val="0"/>
          <w:numId w:val="0"/>
        </w:numPr>
        <w:ind w:left="453" w:hanging="453"/>
        <w:rPr>
          <w:sz w:val="36"/>
          <w:szCs w:val="36"/>
        </w:rPr>
      </w:pPr>
      <w:bookmarkStart w:id="555" w:name="_Toc175228603"/>
      <w:bookmarkStart w:id="556" w:name="_Toc190179412"/>
      <w:r w:rsidRPr="00434037">
        <w:rPr>
          <w:sz w:val="36"/>
          <w:szCs w:val="36"/>
        </w:rPr>
        <w:lastRenderedPageBreak/>
        <w:t>Post Formation of Inter Company Sharing</w:t>
      </w:r>
      <w:r w:rsidR="00434037">
        <w:rPr>
          <w:sz w:val="36"/>
          <w:szCs w:val="36"/>
        </w:rPr>
        <w:t xml:space="preserve"> </w:t>
      </w:r>
      <w:r w:rsidRPr="00434037">
        <w:rPr>
          <w:sz w:val="36"/>
          <w:szCs w:val="36"/>
        </w:rPr>
        <w:t>Agreement</w:t>
      </w:r>
      <w:bookmarkEnd w:id="555"/>
      <w:bookmarkEnd w:id="556"/>
      <w:r w:rsidRPr="00434037">
        <w:rPr>
          <w:sz w:val="36"/>
          <w:szCs w:val="36"/>
        </w:rPr>
        <w:t xml:space="preserve"> </w:t>
      </w:r>
    </w:p>
    <w:p w14:paraId="776242FB" w14:textId="77777777" w:rsidR="00E63A71" w:rsidRDefault="00E63A71" w:rsidP="00820040">
      <w:pPr>
        <w:pStyle w:val="NESOSubHeading"/>
      </w:pPr>
      <w:bookmarkStart w:id="557" w:name="_Toc175228604"/>
      <w:bookmarkStart w:id="558" w:name="_Toc190179413"/>
      <w:r>
        <w:t>Ability to ‘Account Switch’ between Primary and Secondary Account(s)</w:t>
      </w:r>
      <w:bookmarkEnd w:id="557"/>
      <w:bookmarkEnd w:id="558"/>
    </w:p>
    <w:p w14:paraId="0FB09A50" w14:textId="77777777" w:rsidR="00E63A71" w:rsidRDefault="00E63A71" w:rsidP="00E63A71">
      <w:pPr>
        <w:pStyle w:val="BodyText"/>
      </w:pPr>
      <w:r>
        <w:t xml:space="preserve">Once an Inter-Company Sharing Agreement has been established the Super User from the Primary Account will be granted access to the Secondary Account ‘Portfolio’ </w:t>
      </w:r>
      <w:r w:rsidRPr="00A11C6F">
        <w:rPr>
          <w:b/>
          <w:bCs/>
        </w:rPr>
        <w:t>the same day.</w:t>
      </w:r>
      <w:r>
        <w:t xml:space="preserve"> </w:t>
      </w:r>
    </w:p>
    <w:p w14:paraId="051C9DBF" w14:textId="77777777" w:rsidR="00E63A71" w:rsidRDefault="00E63A71" w:rsidP="00E63A71">
      <w:pPr>
        <w:pStyle w:val="BodyText"/>
      </w:pPr>
      <w:r>
        <w:t xml:space="preserve">When referring to the ‘Portfolio’, it essentially means that the Secondary Account SMP Portal will be visible to the Super User from the Primary Account.   </w:t>
      </w:r>
    </w:p>
    <w:p w14:paraId="35DC6215" w14:textId="77777777" w:rsidR="00E63A71" w:rsidRDefault="00E63A71" w:rsidP="001A1C01">
      <w:pPr>
        <w:pStyle w:val="BodyText"/>
        <w:numPr>
          <w:ilvl w:val="0"/>
          <w:numId w:val="61"/>
        </w:numPr>
      </w:pPr>
      <w:r>
        <w:t xml:space="preserve">To enable this feature, always navigate to the Avatar and select the </w:t>
      </w:r>
      <w:proofErr w:type="gramStart"/>
      <w:r>
        <w:t>Drop Down</w:t>
      </w:r>
      <w:proofErr w:type="gramEnd"/>
      <w:r>
        <w:t xml:space="preserve"> Menu. This allows a Super User to alternate between Portal Screens, they can leverage the ‘Account Switch’ feature by simply navigating to the ‘toggle’ button listed against the Secondary Account Name. </w:t>
      </w:r>
    </w:p>
    <w:p w14:paraId="62AB9439" w14:textId="77777777" w:rsidR="00E63A71" w:rsidRPr="00F21839" w:rsidRDefault="00E63A71" w:rsidP="00E63A71">
      <w:pPr>
        <w:pStyle w:val="BodyText"/>
        <w:rPr>
          <w:i/>
          <w:iCs/>
        </w:rPr>
      </w:pPr>
      <w:r w:rsidRPr="00F21839">
        <w:rPr>
          <w:i/>
          <w:iCs/>
        </w:rPr>
        <w:t xml:space="preserve">In the diagram below, there is a listing for two </w:t>
      </w:r>
      <w:proofErr w:type="gramStart"/>
      <w:r w:rsidRPr="00F21839">
        <w:rPr>
          <w:i/>
          <w:iCs/>
        </w:rPr>
        <w:t>companies;</w:t>
      </w:r>
      <w:proofErr w:type="gramEnd"/>
      <w:r w:rsidRPr="00F21839">
        <w:rPr>
          <w:i/>
          <w:iCs/>
        </w:rPr>
        <w:t xml:space="preserve"> a) ‘Rainbow Sprinkles’ and b) 123 Limited. Rainbow Sprinkles is classified as the ‘Primary Account’. </w:t>
      </w:r>
    </w:p>
    <w:p w14:paraId="6B622B51" w14:textId="77777777" w:rsidR="00E63A71" w:rsidRDefault="00E63A71" w:rsidP="001A1C01">
      <w:pPr>
        <w:pStyle w:val="BodyText"/>
        <w:numPr>
          <w:ilvl w:val="0"/>
          <w:numId w:val="61"/>
        </w:numPr>
      </w:pPr>
      <w:r>
        <w:t xml:space="preserve">By dragging the toggle from </w:t>
      </w:r>
      <w:r w:rsidRPr="00F21839">
        <w:rPr>
          <w:b/>
          <w:bCs/>
          <w:i/>
          <w:iCs/>
        </w:rPr>
        <w:t>Left to Right</w:t>
      </w:r>
      <w:r>
        <w:t xml:space="preserve"> for 123 Limited, the Screen will switch to the Secondary Account (123 Limited). </w:t>
      </w:r>
    </w:p>
    <w:p w14:paraId="3024AFBF" w14:textId="77777777" w:rsidR="00E63A71" w:rsidRDefault="00E63A71" w:rsidP="001A1C01">
      <w:pPr>
        <w:pStyle w:val="BodyText"/>
        <w:numPr>
          <w:ilvl w:val="0"/>
          <w:numId w:val="61"/>
        </w:numPr>
      </w:pPr>
      <w:r>
        <w:t xml:space="preserve">Conversely by dragging the toggle from </w:t>
      </w:r>
      <w:r w:rsidRPr="00F21839">
        <w:rPr>
          <w:b/>
          <w:bCs/>
          <w:i/>
          <w:iCs/>
        </w:rPr>
        <w:t>Left to Right</w:t>
      </w:r>
      <w:r>
        <w:t xml:space="preserve"> for Rainbow </w:t>
      </w:r>
      <w:proofErr w:type="gramStart"/>
      <w:r>
        <w:t>Sprinkles ,</w:t>
      </w:r>
      <w:proofErr w:type="gramEnd"/>
      <w:r>
        <w:t xml:space="preserve"> the Screen will switch back to the Primary Account.</w:t>
      </w:r>
    </w:p>
    <w:p w14:paraId="0A770CD4" w14:textId="766DF54D" w:rsidR="00E63A71" w:rsidRDefault="00E63A71" w:rsidP="001A1C01">
      <w:pPr>
        <w:pStyle w:val="BodyText"/>
        <w:numPr>
          <w:ilvl w:val="0"/>
          <w:numId w:val="61"/>
        </w:numPr>
      </w:pPr>
      <w:r>
        <w:t xml:space="preserve">When the toggle indicator </w:t>
      </w:r>
      <w:r w:rsidRPr="00F21839">
        <w:rPr>
          <w:b/>
          <w:bCs/>
        </w:rPr>
        <w:t>is shaded in grey,</w:t>
      </w:r>
      <w:r>
        <w:t xml:space="preserve"> it indicates that this Account is in ‘sleep’ mode. It is not possible to ‘toggle’ on more </w:t>
      </w:r>
      <w:r w:rsidR="006159E4">
        <w:t>than</w:t>
      </w:r>
      <w:r>
        <w:t xml:space="preserve"> one Account at any given time when logged into SMP. </w:t>
      </w:r>
    </w:p>
    <w:p w14:paraId="1433DDB6" w14:textId="77777777" w:rsidR="00E63A71" w:rsidRDefault="00E63A71" w:rsidP="00E63A71">
      <w:pPr>
        <w:pStyle w:val="BodyText"/>
      </w:pPr>
    </w:p>
    <w:p w14:paraId="24CD478A" w14:textId="77777777" w:rsidR="00E63A71" w:rsidRDefault="00E63A71" w:rsidP="00E63A71">
      <w:pPr>
        <w:pStyle w:val="BodyText"/>
      </w:pPr>
    </w:p>
    <w:p w14:paraId="723E4A5A" w14:textId="64C1D40F" w:rsidR="00E63A71" w:rsidRDefault="00E63A71" w:rsidP="00E63A71">
      <w:pPr>
        <w:pStyle w:val="BodyText"/>
      </w:pPr>
      <w:r>
        <w:rPr>
          <w:noProof/>
        </w:rPr>
        <mc:AlternateContent>
          <mc:Choice Requires="wps">
            <w:drawing>
              <wp:anchor distT="0" distB="0" distL="114300" distR="114300" simplePos="0" relativeHeight="251658534" behindDoc="0" locked="0" layoutInCell="1" allowOverlap="1" wp14:anchorId="02790D03" wp14:editId="78F4D17A">
                <wp:simplePos x="0" y="0"/>
                <wp:positionH relativeFrom="column">
                  <wp:posOffset>3736148</wp:posOffset>
                </wp:positionH>
                <wp:positionV relativeFrom="paragraph">
                  <wp:posOffset>84611</wp:posOffset>
                </wp:positionV>
                <wp:extent cx="1121434" cy="1130060"/>
                <wp:effectExtent l="0" t="0" r="21590" b="13335"/>
                <wp:wrapNone/>
                <wp:docPr id="591" name="Rectangle 591"/>
                <wp:cNvGraphicFramePr/>
                <a:graphic xmlns:a="http://schemas.openxmlformats.org/drawingml/2006/main">
                  <a:graphicData uri="http://schemas.microsoft.com/office/word/2010/wordprocessingShape">
                    <wps:wsp>
                      <wps:cNvSpPr/>
                      <wps:spPr>
                        <a:xfrm>
                          <a:off x="0" y="0"/>
                          <a:ext cx="1121434" cy="11300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6269AD" id="Rectangle 591" o:spid="_x0000_s1026" style="position:absolute;margin-left:294.2pt;margin-top:6.65pt;width:88.3pt;height:89pt;z-index:25165853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OtOfwIAAGAFAAAOAAAAZHJzL2Uyb0RvYy54bWysVEtv2zAMvg/YfxB0Xx2n6R5BnSJokWFA&#10;0QZrh54VWYoNyKJGKXGyXz9KfiToih2G5eCIIvmR/Ejq+ubQGLZX6GuwBc8vJpwpK6Gs7bbgP55X&#10;Hz5z5oOwpTBgVcGPyvObxft3162bqylUYEqFjECsn7eu4FUIbp5lXlaqEf4CnLKk1ICNCCTiNitR&#10;tITemGw6mXzMWsDSIUjlPd3edUq+SPhaKxketfYqMFNwyi2kL6bvJn6zxbWYb1G4qpZ9GuIfsmhE&#10;bSnoCHUngmA7rP+AamqJ4EGHCwlNBlrXUqUaqJp88qqap0o4lWohcrwbafL/D1Y+7J/cGomG1vm5&#10;p2Os4qCxif+UHzskso4jWeoQmKTLPJ/ms8sZZ5J0eX5JzUh0Zid3hz58VdCweCg4UjcSSWJ/7wOF&#10;JNPBJEazsKqNSR0xNl54MHUZ75KA282tQbYX1MrVakK/2D3CODMjKbpmp2LSKRyNihjGflea1SWl&#10;P02ZpDlTI6yQUtmQd6pKlKqLdnUeLE5m9EihE2BE1pTliN0DDJYdyIDd5dzbR1eVxnR0nvwtsc55&#10;9EiRwYbRuakt4FsAhqrqI3f2A0kdNZGlDZTHNTKEbkm8k6ua+nYvfFgLpK2g/aFND4/00QbagkN/&#10;4qwC/PXWfbSnYSUtZy1tWcH9z51AxZn5ZmmMv+SzWVzLJMyuPk1JwHPN5lxjd80tUPdzelOcTMdo&#10;H8xw1AjNCz0IyxiVVMJKil1wGXAQbkO3/fSkSLVcJjNaRSfCvX1yMoJHVuNcPh9eBLp+eAPN/QMM&#10;Gynmr2a4s42eFpa7ALpOA37iteeb1jgNTv/kxHfiXE5Wp4dx8RsAAP//AwBQSwMEFAAGAAgAAAAh&#10;AN032yDeAAAACgEAAA8AAABkcnMvZG93bnJldi54bWxMj0FPwzAMhe9I/IfISNxYWsq2UppOCLET&#10;B2BM4po1pq2WOFGTbuXfY05wtN/z8/fqzeysOOEYB08K8kUGAqn1ZqBOwf5je1OCiEmT0dYTKvjG&#10;CJvm8qLWlfFnesfTLnWCQyhWWkGfUqikjG2PTseFD0isffnR6cTj2Ekz6jOHOytvs2wlnR6IP/Q6&#10;4FOP7XE3OcYI9i2Y6fW4/8zn7fhsXqLu1kpdX82PDyASzunPDL/4fAMNMx38RCYKq2BZlndsZaEo&#10;QLBhvVpyuQMv7vMCZFPL/xWaHwAAAP//AwBQSwECLQAUAAYACAAAACEAtoM4kv4AAADhAQAAEwAA&#10;AAAAAAAAAAAAAAAAAAAAW0NvbnRlbnRfVHlwZXNdLnhtbFBLAQItABQABgAIAAAAIQA4/SH/1gAA&#10;AJQBAAALAAAAAAAAAAAAAAAAAC8BAABfcmVscy8ucmVsc1BLAQItABQABgAIAAAAIQD6BOtOfwIA&#10;AGAFAAAOAAAAAAAAAAAAAAAAAC4CAABkcnMvZTJvRG9jLnhtbFBLAQItABQABgAIAAAAIQDdN9sg&#10;3gAAAAoBAAAPAAAAAAAAAAAAAAAAANkEAABkcnMvZG93bnJldi54bWxQSwUGAAAAAAQABADzAAAA&#10;5AUAAAAA&#10;" filled="f" strokecolor="red" strokeweight="1pt"/>
            </w:pict>
          </mc:Fallback>
        </mc:AlternateContent>
      </w:r>
      <w:r w:rsidR="00887BAC">
        <w:rPr>
          <w:noProof/>
        </w:rPr>
        <w:drawing>
          <wp:inline distT="0" distB="0" distL="0" distR="0" wp14:anchorId="7AF1399C" wp14:editId="3D53369D">
            <wp:extent cx="5543550" cy="1361440"/>
            <wp:effectExtent l="0" t="0" r="0" b="0"/>
            <wp:docPr id="662" name="Picture 66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Picture 662" descr="A screenshot of a computer&#10;&#10;Description automatically generated"/>
                    <pic:cNvPicPr/>
                  </pic:nvPicPr>
                  <pic:blipFill>
                    <a:blip r:embed="rId268"/>
                    <a:stretch>
                      <a:fillRect/>
                    </a:stretch>
                  </pic:blipFill>
                  <pic:spPr>
                    <a:xfrm>
                      <a:off x="0" y="0"/>
                      <a:ext cx="5543550" cy="1361440"/>
                    </a:xfrm>
                    <a:prstGeom prst="rect">
                      <a:avLst/>
                    </a:prstGeom>
                  </pic:spPr>
                </pic:pic>
              </a:graphicData>
            </a:graphic>
          </wp:inline>
        </w:drawing>
      </w:r>
    </w:p>
    <w:p w14:paraId="5AB75B00" w14:textId="77777777" w:rsidR="00E63A71" w:rsidRPr="00E74122" w:rsidRDefault="00E63A71" w:rsidP="00E63A71">
      <w:pPr>
        <w:pStyle w:val="BodyText"/>
      </w:pPr>
    </w:p>
    <w:p w14:paraId="4F618E1E" w14:textId="55072AF8" w:rsidR="00887BAC" w:rsidRDefault="00E63A71" w:rsidP="00E63A71">
      <w:pPr>
        <w:pStyle w:val="BodyText"/>
        <w:rPr>
          <w:b/>
          <w:bCs/>
        </w:rPr>
      </w:pPr>
      <w:r>
        <w:t xml:space="preserve">In the diagram above, the Account Portfolio for the Secondary Account is on display. The Super User </w:t>
      </w:r>
      <w:proofErr w:type="gramStart"/>
      <w:r>
        <w:t>is able to</w:t>
      </w:r>
      <w:proofErr w:type="gramEnd"/>
      <w:r>
        <w:t xml:space="preserve"> perform the duties/activities as outlined in </w:t>
      </w:r>
      <w:r w:rsidRPr="00D262B2">
        <w:rPr>
          <w:b/>
          <w:bCs/>
        </w:rPr>
        <w:t>Section 11.3</w:t>
      </w:r>
      <w:r>
        <w:rPr>
          <w:b/>
          <w:bCs/>
        </w:rPr>
        <w:t xml:space="preserve"> with the exception of accessing EAC with the Secondary Account Portfolio. </w:t>
      </w:r>
    </w:p>
    <w:p w14:paraId="0197E37E" w14:textId="77777777" w:rsidR="00E63A71" w:rsidRDefault="00E63A71" w:rsidP="00E63A71">
      <w:pPr>
        <w:pStyle w:val="BodyText"/>
        <w:rPr>
          <w:b/>
          <w:bCs/>
        </w:rPr>
      </w:pPr>
    </w:p>
    <w:p w14:paraId="3AFEF82B" w14:textId="77777777" w:rsidR="00E63A71" w:rsidRDefault="00E63A71" w:rsidP="00887BAC">
      <w:pPr>
        <w:pStyle w:val="NESOSubHeading"/>
      </w:pPr>
      <w:bookmarkStart w:id="559" w:name="_Toc175228605"/>
      <w:bookmarkStart w:id="560" w:name="_Toc190179414"/>
      <w:r>
        <w:lastRenderedPageBreak/>
        <w:t>The Trader Role in the context of Primary &amp; Secondary Account Access.</w:t>
      </w:r>
      <w:bookmarkEnd w:id="559"/>
      <w:bookmarkEnd w:id="560"/>
      <w:r>
        <w:t xml:space="preserve"> </w:t>
      </w:r>
    </w:p>
    <w:p w14:paraId="66299BE3" w14:textId="732E66A9" w:rsidR="00E63A71" w:rsidRDefault="00E63A71" w:rsidP="00E63A71">
      <w:pPr>
        <w:pStyle w:val="BodyText"/>
      </w:pPr>
      <w:r>
        <w:t xml:space="preserve">As it stands with the introduction of the Inter-Company Sharing Agreement Feature, </w:t>
      </w:r>
      <w:r w:rsidRPr="00CE6468">
        <w:rPr>
          <w:b/>
          <w:bCs/>
        </w:rPr>
        <w:t>User’s with the Trader Role</w:t>
      </w:r>
      <w:r w:rsidR="00F86844">
        <w:rPr>
          <w:b/>
          <w:bCs/>
        </w:rPr>
        <w:t xml:space="preserve"> and the Super User Role</w:t>
      </w:r>
      <w:r w:rsidRPr="00CE6468">
        <w:rPr>
          <w:b/>
          <w:bCs/>
        </w:rPr>
        <w:t xml:space="preserve"> </w:t>
      </w:r>
      <w:r w:rsidR="00F86844">
        <w:rPr>
          <w:b/>
          <w:bCs/>
        </w:rPr>
        <w:t xml:space="preserve"> </w:t>
      </w:r>
      <w:r w:rsidRPr="004729A8">
        <w:rPr>
          <w:b/>
          <w:bCs/>
        </w:rPr>
        <w:t xml:space="preserve">will </w:t>
      </w:r>
      <w:r w:rsidR="00F86844" w:rsidRPr="004729A8">
        <w:rPr>
          <w:b/>
          <w:bCs/>
        </w:rPr>
        <w:t xml:space="preserve">not </w:t>
      </w:r>
      <w:r w:rsidRPr="004729A8">
        <w:rPr>
          <w:b/>
          <w:bCs/>
        </w:rPr>
        <w:t>be able</w:t>
      </w:r>
      <w:r w:rsidR="00F86844" w:rsidRPr="004729A8">
        <w:rPr>
          <w:b/>
          <w:bCs/>
        </w:rPr>
        <w:t xml:space="preserve"> to perform account switching</w:t>
      </w:r>
      <w:r w:rsidR="00F86844">
        <w:t xml:space="preserve"> to secondary accounts</w:t>
      </w:r>
      <w:r w:rsidR="00C96092">
        <w:t xml:space="preserve"> </w:t>
      </w:r>
      <w:r w:rsidR="00003F1F">
        <w:rPr>
          <w:b/>
          <w:bCs/>
        </w:rPr>
        <w:t>but</w:t>
      </w:r>
      <w:r>
        <w:rPr>
          <w:b/>
          <w:bCs/>
        </w:rPr>
        <w:t xml:space="preserve"> </w:t>
      </w:r>
      <w:r>
        <w:t>will continue to have access to their own Portfolio and as such be able to click the EAC custom link button</w:t>
      </w:r>
      <w:r w:rsidRPr="00644C6C">
        <w:t xml:space="preserve"> </w:t>
      </w:r>
      <w:r>
        <w:t>to submit bids and participate in Auctions for Units ‘</w:t>
      </w:r>
      <w:r w:rsidRPr="00B65B9A">
        <w:rPr>
          <w:b/>
          <w:bCs/>
        </w:rPr>
        <w:t>owned’ by t</w:t>
      </w:r>
      <w:r w:rsidR="00B65B9A" w:rsidRPr="00B65B9A">
        <w:rPr>
          <w:b/>
          <w:bCs/>
        </w:rPr>
        <w:t>he Primary Account</w:t>
      </w:r>
    </w:p>
    <w:p w14:paraId="654E4EB8" w14:textId="77777777" w:rsidR="00E63A71" w:rsidRDefault="00E63A71" w:rsidP="00E63A71">
      <w:pPr>
        <w:pStyle w:val="BodyText"/>
      </w:pPr>
      <w:r>
        <w:t xml:space="preserve">This restriction applies throughout the duration of the Inter-Company Sharing Agreement period. </w:t>
      </w:r>
    </w:p>
    <w:p w14:paraId="082EE155" w14:textId="77777777" w:rsidR="00E63A71" w:rsidRDefault="00E63A71" w:rsidP="00E63A71">
      <w:pPr>
        <w:pStyle w:val="BodyText"/>
      </w:pPr>
    </w:p>
    <w:p w14:paraId="0987305B" w14:textId="77777777" w:rsidR="00E63A71" w:rsidRDefault="00E63A71" w:rsidP="00E63A71">
      <w:pPr>
        <w:pStyle w:val="Heading2"/>
        <w:numPr>
          <w:ilvl w:val="0"/>
          <w:numId w:val="0"/>
        </w:numPr>
      </w:pPr>
    </w:p>
    <w:p w14:paraId="2256C88F" w14:textId="77777777" w:rsidR="00E63A71" w:rsidRDefault="00E63A71" w:rsidP="00E63A71">
      <w:pPr>
        <w:pStyle w:val="BodyText"/>
      </w:pPr>
    </w:p>
    <w:p w14:paraId="7658E3F2" w14:textId="77777777" w:rsidR="00E63A71" w:rsidRDefault="00E63A71" w:rsidP="00E63A71">
      <w:pPr>
        <w:pStyle w:val="BodyText"/>
      </w:pPr>
    </w:p>
    <w:p w14:paraId="4B2DBE7D" w14:textId="77777777" w:rsidR="00E63A71" w:rsidRDefault="00E63A71" w:rsidP="00E63A71">
      <w:pPr>
        <w:pStyle w:val="BodyText"/>
      </w:pPr>
    </w:p>
    <w:p w14:paraId="34F199C0" w14:textId="77777777" w:rsidR="00E63A71" w:rsidRDefault="00E63A71" w:rsidP="00E63A71">
      <w:pPr>
        <w:pStyle w:val="BodyText"/>
      </w:pPr>
    </w:p>
    <w:p w14:paraId="33A43A82" w14:textId="77777777" w:rsidR="00E63A71" w:rsidRDefault="00E63A71" w:rsidP="00E63A71">
      <w:pPr>
        <w:pStyle w:val="BodyText"/>
      </w:pPr>
    </w:p>
    <w:p w14:paraId="3E656C50" w14:textId="77777777" w:rsidR="00E63A71" w:rsidRDefault="00E63A71" w:rsidP="00E63A71">
      <w:pPr>
        <w:pStyle w:val="BodyText"/>
      </w:pPr>
    </w:p>
    <w:p w14:paraId="53F8FFCB" w14:textId="77777777" w:rsidR="00E63A71" w:rsidRDefault="00E63A71" w:rsidP="00E63A71">
      <w:pPr>
        <w:pStyle w:val="BodyText"/>
      </w:pPr>
    </w:p>
    <w:p w14:paraId="1279FA92" w14:textId="77777777" w:rsidR="00E63A71" w:rsidRDefault="00E63A71" w:rsidP="00E63A71">
      <w:pPr>
        <w:pStyle w:val="BodyText"/>
      </w:pPr>
    </w:p>
    <w:p w14:paraId="6C8E7520" w14:textId="77777777" w:rsidR="00E63A71" w:rsidRDefault="00E63A71" w:rsidP="00E63A71">
      <w:pPr>
        <w:spacing w:after="120"/>
      </w:pPr>
    </w:p>
    <w:p w14:paraId="30302E68" w14:textId="77777777" w:rsidR="00E63A71" w:rsidRDefault="00E63A71" w:rsidP="00E63A71">
      <w:pPr>
        <w:spacing w:after="120"/>
      </w:pPr>
    </w:p>
    <w:p w14:paraId="43712745" w14:textId="77777777" w:rsidR="00E63A71" w:rsidRDefault="00E63A71" w:rsidP="00E63A71">
      <w:pPr>
        <w:spacing w:after="120"/>
      </w:pPr>
    </w:p>
    <w:p w14:paraId="66FC5396" w14:textId="77777777" w:rsidR="00E63A71" w:rsidRDefault="00E63A71" w:rsidP="00E63A71">
      <w:pPr>
        <w:spacing w:after="120"/>
        <w:rPr>
          <w:rFonts w:asciiTheme="minorHAnsi" w:eastAsiaTheme="majorEastAsia" w:hAnsiTheme="minorHAnsi" w:cstheme="majorBidi"/>
          <w:bCs/>
          <w:color w:val="F26522" w:themeColor="accent1"/>
          <w:sz w:val="28"/>
          <w:szCs w:val="26"/>
        </w:rPr>
      </w:pPr>
      <w:r>
        <w:br w:type="page"/>
      </w:r>
    </w:p>
    <w:p w14:paraId="791F934E" w14:textId="77777777" w:rsidR="00E63A71" w:rsidRDefault="00E63A71" w:rsidP="00A6558A">
      <w:pPr>
        <w:pStyle w:val="NESOSubHeading"/>
      </w:pPr>
      <w:bookmarkStart w:id="561" w:name="_Toc175228606"/>
      <w:bookmarkStart w:id="562" w:name="_Toc190179415"/>
      <w:r>
        <w:lastRenderedPageBreak/>
        <w:t>Extending Access for Additional Users from the Primary Account – Granting Access</w:t>
      </w:r>
      <w:bookmarkEnd w:id="561"/>
      <w:bookmarkEnd w:id="562"/>
    </w:p>
    <w:p w14:paraId="4B63142B" w14:textId="77777777" w:rsidR="00E63A71" w:rsidRDefault="00E63A71" w:rsidP="00E63A71">
      <w:pPr>
        <w:pStyle w:val="BodyText"/>
      </w:pPr>
    </w:p>
    <w:p w14:paraId="330980C6" w14:textId="77777777" w:rsidR="00E63A71" w:rsidRDefault="00E63A71" w:rsidP="00E63A71">
      <w:pPr>
        <w:pStyle w:val="BodyText"/>
      </w:pPr>
      <w:r>
        <w:t xml:space="preserve">Where a Super User wishes to grant access to one or more Secondary Account(s) for their own additional active portal users, then they will need to update the User’s ‘profile’ on the Portal under the User Management Section. </w:t>
      </w:r>
    </w:p>
    <w:p w14:paraId="0E9E0CE4" w14:textId="3CBA8290" w:rsidR="00E63A71" w:rsidRDefault="00BC0CA2" w:rsidP="00E63A71">
      <w:pPr>
        <w:pStyle w:val="BodyText"/>
      </w:pPr>
      <w:r>
        <w:rPr>
          <w:noProof/>
        </w:rPr>
        <mc:AlternateContent>
          <mc:Choice Requires="wps">
            <w:drawing>
              <wp:anchor distT="0" distB="0" distL="114300" distR="114300" simplePos="0" relativeHeight="251658535" behindDoc="0" locked="0" layoutInCell="1" allowOverlap="1" wp14:anchorId="5409C4F1" wp14:editId="035288B2">
                <wp:simplePos x="0" y="0"/>
                <wp:positionH relativeFrom="column">
                  <wp:posOffset>2247265</wp:posOffset>
                </wp:positionH>
                <wp:positionV relativeFrom="paragraph">
                  <wp:posOffset>211455</wp:posOffset>
                </wp:positionV>
                <wp:extent cx="261257" cy="332509"/>
                <wp:effectExtent l="0" t="0" r="24765" b="10795"/>
                <wp:wrapNone/>
                <wp:docPr id="597" name="Rectangle 597"/>
                <wp:cNvGraphicFramePr/>
                <a:graphic xmlns:a="http://schemas.openxmlformats.org/drawingml/2006/main">
                  <a:graphicData uri="http://schemas.microsoft.com/office/word/2010/wordprocessingShape">
                    <wps:wsp>
                      <wps:cNvSpPr/>
                      <wps:spPr>
                        <a:xfrm>
                          <a:off x="0" y="0"/>
                          <a:ext cx="261257" cy="3325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89E299" id="Rectangle 597" o:spid="_x0000_s1026" style="position:absolute;margin-left:176.95pt;margin-top:16.65pt;width:20.55pt;height:26.2pt;z-index:25165853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ctcfQIAAF4FAAAOAAAAZHJzL2Uyb0RvYy54bWysVE1v2zAMvQ/YfxB0X+2kTbcGdYqgRYYB&#10;RVusHXpWZCk2IIsapcTJfv0o+SNBV+wwzAdZEslH8onk9c2+MWyn0NdgCz45yzlTVkJZ203Bf7ys&#10;Pn3hzAdhS2HAqoIflOc3i48frls3V1OowJQKGYFYP29dwasQ3DzLvKxUI/wZOGVJqAEbEeiIm6xE&#10;0RJ6Y7Jpnl9mLWDpEKTynm7vOiFfJHytlQyPWnsVmCk4xRbSimldxzVbXIv5BoWratmHIf4hikbU&#10;lpyOUHciCLbF+g+oppYIHnQ4k9BkoHUtVcqBspnkb7J5roRTKRcix7uRJv//YOXD7tk9IdHQOj/3&#10;tI1Z7DU28U/xsX0i6zCSpfaBSbqcXk6ms8+cSRKdn09n+VUkMzsaO/Thq4KGxU3Bkd4iUSR29z50&#10;qoNK9GVhVRuT3sPYeOHB1GW8SwfcrG8Nsp2gh1ytcvp6dydq5DyaZsdU0i4cjIoYxn5XmtVlDD5F&#10;kqpMjbBCSmXDpBNVolSdt9mps1iX0SJlmgAjsqYoR+weYNDsQAbsLu9eP5qqVKSjcf63wDrj0SJ5&#10;BhtG46a2gO8BGMqq99zpDyR11ESW1lAenpAhdC3inVzV9G73wocngdQT1D3U5+GRFm2gLTj0O84q&#10;wF/v3Ud9KlWSctZSjxXc/9wKVJyZb5aK+GpycRGbMh0uZp+ndMBTyfpUYrfNLdDrT2iiOJm2UT+Y&#10;YasRmlcaB8volUTCSvJdcBlwONyGrvdpoEi1XCY1akQnwr19djKCR1ZjXb7sXwW6vngDVf0DDP0o&#10;5m9quNONlhaW2wC6TgV+5LXnm5o4FU4/cOKUOD0nreNYXPwGAAD//wMAUEsDBBQABgAIAAAAIQB4&#10;ati73gAAAAkBAAAPAAAAZHJzL2Rvd25yZXYueG1sTI/NTsMwEITvSLyDtZW4UadYoW2IUyFETxyA&#10;UomrG2+TqP6T7bTh7VlO9LarnZn9pt5M1rAzxjR4J2ExL4Cha70eXCdh/7W9XwFLWTmtjHco4QcT&#10;bJrbm1pV2l/cJ553uWMU4lKlJPQ5h4rz1PZoVZr7gI5uRx+tyrTGjuuoLhRuDX8oikdu1eDoQ68C&#10;vvTYnnajJYxgPoIe30/778W0ja/6LaluKeXdbHp+ApZxyv9i+MMnDzTEdPCj04kZCaIUa5LSIAQw&#10;Eoh1SeUOElblEnhT8+sGzS8AAAD//wMAUEsBAi0AFAAGAAgAAAAhALaDOJL+AAAA4QEAABMAAAAA&#10;AAAAAAAAAAAAAAAAAFtDb250ZW50X1R5cGVzXS54bWxQSwECLQAUAAYACAAAACEAOP0h/9YAAACU&#10;AQAACwAAAAAAAAAAAAAAAAAvAQAAX3JlbHMvLnJlbHNQSwECLQAUAAYACAAAACEAG8XLXH0CAABe&#10;BQAADgAAAAAAAAAAAAAAAAAuAgAAZHJzL2Uyb0RvYy54bWxQSwECLQAUAAYACAAAACEAeGrYu94A&#10;AAAJAQAADwAAAAAAAAAAAAAAAADXBAAAZHJzL2Rvd25yZXYueG1sUEsFBgAAAAAEAAQA8wAAAOIF&#10;AAAAAA==&#10;" filled="f" strokecolor="red" strokeweight="1pt"/>
            </w:pict>
          </mc:Fallback>
        </mc:AlternateContent>
      </w:r>
    </w:p>
    <w:p w14:paraId="60613BF3" w14:textId="270A079B" w:rsidR="00E63A71" w:rsidRDefault="00BC0CA2" w:rsidP="00E63A71">
      <w:pPr>
        <w:pStyle w:val="BodyText"/>
      </w:pPr>
      <w:r>
        <w:rPr>
          <w:noProof/>
        </w:rPr>
        <mc:AlternateContent>
          <mc:Choice Requires="wps">
            <w:drawing>
              <wp:anchor distT="0" distB="0" distL="114300" distR="114300" simplePos="0" relativeHeight="251658536" behindDoc="0" locked="0" layoutInCell="1" allowOverlap="1" wp14:anchorId="3E82C649" wp14:editId="29F418FC">
                <wp:simplePos x="0" y="0"/>
                <wp:positionH relativeFrom="column">
                  <wp:posOffset>467995</wp:posOffset>
                </wp:positionH>
                <wp:positionV relativeFrom="paragraph">
                  <wp:posOffset>2567940</wp:posOffset>
                </wp:positionV>
                <wp:extent cx="523875" cy="332509"/>
                <wp:effectExtent l="0" t="0" r="28575" b="10795"/>
                <wp:wrapNone/>
                <wp:docPr id="596" name="Rectangle 596"/>
                <wp:cNvGraphicFramePr/>
                <a:graphic xmlns:a="http://schemas.openxmlformats.org/drawingml/2006/main">
                  <a:graphicData uri="http://schemas.microsoft.com/office/word/2010/wordprocessingShape">
                    <wps:wsp>
                      <wps:cNvSpPr/>
                      <wps:spPr>
                        <a:xfrm>
                          <a:off x="0" y="0"/>
                          <a:ext cx="523875" cy="3325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F822467" id="Rectangle 596" o:spid="_x0000_s1026" style="position:absolute;margin-left:36.85pt;margin-top:202.2pt;width:41.25pt;height:26.2pt;z-index:251658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ihxfgIAAF4FAAAOAAAAZHJzL2Uyb0RvYy54bWysVE1v2zAMvQ/YfxB0X+2kzdYGdYqgRYYB&#10;RVusHXpWZCk2IIsapcTJfv0o+SNBV+wwzAdZEslH8onk9c2+MWyn0NdgCz45yzlTVkJZ203Bf7ys&#10;Pl1y5oOwpTBgVcEPyvObxccP162bqylUYEqFjECsn7eu4FUIbp5lXlaqEf4MnLIk1ICNCHTETVai&#10;aAm9Mdk0zz9nLWDpEKTynm7vOiFfJHytlQyPWnsVmCk4xRbSimldxzVbXIv5BoWratmHIf4hikbU&#10;lpyOUHciCLbF+g+oppYIHnQ4k9BkoHUtVcqBspnkb7J5roRTKRcix7uRJv//YOXD7tk9IdHQOj/3&#10;tI1Z7DU28U/xsX0i6zCSpfaBSbqcTc8vv8w4kyQ6P5/O8qtIZnY0dujDVwUNi5uCI71Fokjs7n3o&#10;VAeV6MvCqjYmvYex8cKDqct4lw64Wd8aZDtBD7la5fT17k7UyHk0zY6ppF04GBUxjP2uNKtLCn6a&#10;IklVpkZYIaWyYdKJKlGqztvs1Fmsy2iRMk2AEVlTlCN2DzBodiADdpd3rx9NVSrS0Tj/W2Cd8WiR&#10;PIMNo3FTW8D3AAxl1Xvu9AeSOmoiS2soD0/IELoW8U6uanq3e+HDk0DqCeoe6vPwSIs20BYc+h1n&#10;FeCv9+6jPpUqSTlrqccK7n9uBSrOzDdLRXw1ubiITZkOF7MvUzrgqWR9KrHb5hbo9Sc0UZxM26gf&#10;zLDVCM0rjYNl9EoiYSX5LrgMOBxuQ9f7NFCkWi6TGjWiE+HePjsZwSOrsS5f9q8CXV+8gar+AYZ+&#10;FPM3NdzpRksLy20AXacCP/La801NnAqnHzhxSpyek9ZxLC5+AwAA//8DAFBLAwQUAAYACAAAACEA&#10;HW+4E94AAAAKAQAADwAAAGRycy9kb3ducmV2LnhtbEyPTU/DMAyG70j8h8iTuLF0o2un0nRCiJ04&#10;AGMS16zx2mr5UpJu5d/jndjR9uPXj+vNZDQ7Y4iDswIW8wwY2tapwXYC9t/bxzWwmKRVUjuLAn4x&#10;wqa5v6tlpdzFfuF5lzpGITZWUkCfkq84j22PRsa582hpdnTByERl6LgK8kLhRvNllhXcyMHShV56&#10;fO2xPe1GQxpef3o1fpz2P4tpG97Ue5RdKcTDbHp5BpZwSv8wXPVpBxpyOrjRqsi0gPKpJFJAnuU5&#10;sCuwKpbADtRZFWvgTc1vX2j+AAAA//8DAFBLAQItABQABgAIAAAAIQC2gziS/gAAAOEBAAATAAAA&#10;AAAAAAAAAAAAAAAAAABbQ29udGVudF9UeXBlc10ueG1sUEsBAi0AFAAGAAgAAAAhADj9If/WAAAA&#10;lAEAAAsAAAAAAAAAAAAAAAAALwEAAF9yZWxzLy5yZWxzUEsBAi0AFAAGAAgAAAAhAPgmKHF+AgAA&#10;XgUAAA4AAAAAAAAAAAAAAAAALgIAAGRycy9lMm9Eb2MueG1sUEsBAi0AFAAGAAgAAAAhAB1vuBPe&#10;AAAACgEAAA8AAAAAAAAAAAAAAAAA2AQAAGRycy9kb3ducmV2LnhtbFBLBQYAAAAABAAEAPMAAADj&#10;BQAAAAA=&#10;" filled="f" strokecolor="red" strokeweight="1pt"/>
            </w:pict>
          </mc:Fallback>
        </mc:AlternateContent>
      </w:r>
      <w:r>
        <w:rPr>
          <w:noProof/>
        </w:rPr>
        <mc:AlternateContent>
          <mc:Choice Requires="wps">
            <w:drawing>
              <wp:anchor distT="0" distB="0" distL="114300" distR="114300" simplePos="0" relativeHeight="251658537" behindDoc="0" locked="0" layoutInCell="1" allowOverlap="1" wp14:anchorId="298C537B" wp14:editId="2DFEB417">
                <wp:simplePos x="0" y="0"/>
                <wp:positionH relativeFrom="column">
                  <wp:posOffset>104140</wp:posOffset>
                </wp:positionH>
                <wp:positionV relativeFrom="paragraph">
                  <wp:posOffset>1412240</wp:posOffset>
                </wp:positionV>
                <wp:extent cx="712520" cy="332509"/>
                <wp:effectExtent l="0" t="0" r="11430" b="10795"/>
                <wp:wrapNone/>
                <wp:docPr id="593" name="Rectangle 593"/>
                <wp:cNvGraphicFramePr/>
                <a:graphic xmlns:a="http://schemas.openxmlformats.org/drawingml/2006/main">
                  <a:graphicData uri="http://schemas.microsoft.com/office/word/2010/wordprocessingShape">
                    <wps:wsp>
                      <wps:cNvSpPr/>
                      <wps:spPr>
                        <a:xfrm>
                          <a:off x="0" y="0"/>
                          <a:ext cx="712520" cy="3325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D24F162" id="Rectangle 593" o:spid="_x0000_s1026" style="position:absolute;margin-left:8.2pt;margin-top:111.2pt;width:56.1pt;height:26.2pt;z-index:25165853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n7bfQIAAF4FAAAOAAAAZHJzL2Uyb0RvYy54bWysVE1v2zAMvQ/YfxB0X+2kzboGdYqgRYYB&#10;RVusHXpWZCk2IIsapcTJfv0o+SNBV+wwzAdZEslH8onk9c2+MWyn0NdgCz45yzlTVkJZ203Bf7ys&#10;Pn3hzAdhS2HAqoIflOc3i48frls3V1OowJQKGYFYP29dwasQ3DzLvKxUI/wZOGVJqAEbEeiIm6xE&#10;0RJ6Y7Jpnn/OWsDSIUjlPd3edUK+SPhaKxketfYqMFNwii2kFdO6jmu2uBbzDQpX1bIPQ/xDFI2o&#10;LTkdoe5EEGyL9R9QTS0RPOhwJqHJQOtaqpQDZTPJ32TzXAmnUi5EjncjTf7/wcqH3bN7QqKhdX7u&#10;aRuz2Gts4p/iY/tE1mEkS+0Dk3R5OZnOpkSpJNH5+XSWX0Uys6OxQx++KmhY3BQc6S0SRWJ370On&#10;OqhEXxZWtTHpPYyNFx5MXca7dMDN+tYg2wl6yNUqp693d6JGzqNpdkwl7cLBqIhh7HelWV1S8NMU&#10;SaoyNcIKKZUNk05UiVJ13manzmJdRouUaQKMyJqiHLF7gEGzAxmwu7x7/WiqUpGOxvnfAuuMR4vk&#10;GWwYjZvaAr4HYCir3nOnP5DUURNZWkN5eEKG0LWId3JV07vdCx+eBFJP0FNTn4dHWrSBtuDQ7zir&#10;AH+9dx/1qVRJyllLPVZw/3MrUHFmvlkq4qvJxUVsynS4mF3GcsJTyfpUYrfNLdDrT2iiOJm2UT+Y&#10;YasRmlcaB8volUTCSvJdcBlwONyGrvdpoEi1XCY1akQnwr19djKCR1ZjXb7sXwW6vngDVf0DDP0o&#10;5m9quNONlhaW2wC6TgV+5LXnm5o4FU4/cOKUOD0nreNYXPwGAAD//wMAUEsDBBQABgAIAAAAIQBa&#10;mqKK3QAAAAoBAAAPAAAAZHJzL2Rvd25yZXYueG1sTI9BT8MwDIXvSPyHyJO4sXTR1FWl6TQhduIA&#10;jElcsya01RInStKt/Hu8E9z87Ofnz812dpZdTEyjRwmrZQHMYOf1iL2E4+f+sQKWskKtrEcj4cck&#10;2Lb3d42qtb/ih7kccs8oBFOtJAw5h5rz1A3GqbT0wSDNvn10KpOMPddRXSncWS6KouROjUgXBhXM&#10;82C682FyhBHse9DT2/n4tZr38UW/JtVvpHxYzLsnYNnM+c8MN3zagZaYTn5CnZglXa7JKUEIQcXN&#10;IKoS2Ik6m3UFvG34/xfaXwAAAP//AwBQSwECLQAUAAYACAAAACEAtoM4kv4AAADhAQAAEwAAAAAA&#10;AAAAAAAAAAAAAAAAW0NvbnRlbnRfVHlwZXNdLnhtbFBLAQItABQABgAIAAAAIQA4/SH/1gAAAJQB&#10;AAALAAAAAAAAAAAAAAAAAC8BAABfcmVscy8ucmVsc1BLAQItABQABgAIAAAAIQARen7bfQIAAF4F&#10;AAAOAAAAAAAAAAAAAAAAAC4CAABkcnMvZTJvRG9jLnhtbFBLAQItABQABgAIAAAAIQBamqKK3QAA&#10;AAoBAAAPAAAAAAAAAAAAAAAAANcEAABkcnMvZG93bnJldi54bWxQSwUGAAAAAAQABADzAAAA4QUA&#10;AAAA&#10;" filled="f" strokecolor="red" strokeweight="1pt"/>
            </w:pict>
          </mc:Fallback>
        </mc:AlternateContent>
      </w:r>
      <w:r>
        <w:rPr>
          <w:noProof/>
        </w:rPr>
        <w:drawing>
          <wp:inline distT="0" distB="0" distL="0" distR="0" wp14:anchorId="7D9AE42F" wp14:editId="44F3B11A">
            <wp:extent cx="5543550" cy="2856230"/>
            <wp:effectExtent l="0" t="0" r="0" b="1270"/>
            <wp:docPr id="64" name="Picture 6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screenshot of a computer&#10;&#10;Description automatically generated"/>
                    <pic:cNvPicPr/>
                  </pic:nvPicPr>
                  <pic:blipFill>
                    <a:blip r:embed="rId269"/>
                    <a:stretch>
                      <a:fillRect/>
                    </a:stretch>
                  </pic:blipFill>
                  <pic:spPr>
                    <a:xfrm>
                      <a:off x="0" y="0"/>
                      <a:ext cx="5543550" cy="2856230"/>
                    </a:xfrm>
                    <a:prstGeom prst="rect">
                      <a:avLst/>
                    </a:prstGeom>
                  </pic:spPr>
                </pic:pic>
              </a:graphicData>
            </a:graphic>
          </wp:inline>
        </w:drawing>
      </w:r>
    </w:p>
    <w:p w14:paraId="0D45D12B" w14:textId="5E5DD836" w:rsidR="00E63A71" w:rsidRDefault="00E63A71" w:rsidP="00E63A71">
      <w:pPr>
        <w:pStyle w:val="BodyText"/>
      </w:pPr>
    </w:p>
    <w:p w14:paraId="4A7603B6" w14:textId="0DDDC1B8" w:rsidR="00E63A71" w:rsidRDefault="00E63A71" w:rsidP="00E63A71">
      <w:pPr>
        <w:pStyle w:val="BodyText"/>
      </w:pPr>
      <w:r>
        <w:t xml:space="preserve">Navigate to the User in question and click on their name, navigate to the Secondary Account listing and click on the Account in question to move it from the </w:t>
      </w:r>
      <w:r w:rsidRPr="00432A7C">
        <w:rPr>
          <w:b/>
          <w:bCs/>
          <w:i/>
          <w:iCs/>
        </w:rPr>
        <w:t>left column to the right column.</w:t>
      </w:r>
      <w:r>
        <w:t xml:space="preserve"> </w:t>
      </w:r>
    </w:p>
    <w:p w14:paraId="1DB51524" w14:textId="77777777" w:rsidR="00A20B47" w:rsidRDefault="00A20B47" w:rsidP="00E63A71">
      <w:pPr>
        <w:pStyle w:val="BodyText"/>
      </w:pPr>
    </w:p>
    <w:p w14:paraId="614C3AF4" w14:textId="717622EA" w:rsidR="00A20B47" w:rsidRDefault="00A20B47" w:rsidP="00E63A71">
      <w:pPr>
        <w:pStyle w:val="BodyText"/>
      </w:pPr>
    </w:p>
    <w:p w14:paraId="2C793396" w14:textId="77777777" w:rsidR="00E63A71" w:rsidRDefault="00E63A71" w:rsidP="00E63A71">
      <w:pPr>
        <w:pStyle w:val="BodyText"/>
      </w:pPr>
      <w:r>
        <w:rPr>
          <w:noProof/>
        </w:rPr>
        <mc:AlternateContent>
          <mc:Choice Requires="wps">
            <w:drawing>
              <wp:anchor distT="0" distB="0" distL="114300" distR="114300" simplePos="0" relativeHeight="251658538" behindDoc="0" locked="0" layoutInCell="1" allowOverlap="1" wp14:anchorId="040B2117" wp14:editId="648D3519">
                <wp:simplePos x="0" y="0"/>
                <wp:positionH relativeFrom="column">
                  <wp:posOffset>1766390</wp:posOffset>
                </wp:positionH>
                <wp:positionV relativeFrom="paragraph">
                  <wp:posOffset>1712728</wp:posOffset>
                </wp:positionV>
                <wp:extent cx="2553194" cy="902525"/>
                <wp:effectExtent l="0" t="0" r="19050" b="12065"/>
                <wp:wrapNone/>
                <wp:docPr id="599" name="Rectangle 599"/>
                <wp:cNvGraphicFramePr/>
                <a:graphic xmlns:a="http://schemas.openxmlformats.org/drawingml/2006/main">
                  <a:graphicData uri="http://schemas.microsoft.com/office/word/2010/wordprocessingShape">
                    <wps:wsp>
                      <wps:cNvSpPr/>
                      <wps:spPr>
                        <a:xfrm>
                          <a:off x="0" y="0"/>
                          <a:ext cx="2553194" cy="9025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4A16C5" id="Rectangle 599" o:spid="_x0000_s1026" style="position:absolute;margin-left:139.1pt;margin-top:134.85pt;width:201.05pt;height:71.05pt;z-index:2516585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ZSyfgIAAF8FAAAOAAAAZHJzL2Uyb0RvYy54bWysVE1v2zAMvQ/YfxB0X+1kybYGdYqgRYYB&#10;RVusHXpWZCk2IIsapcTJfv0o+SNBV+wwzAdZEslH8onk1fWhMWyv0NdgCz65yDlTVkJZ223Bfzyv&#10;P3zhzAdhS2HAqoIflefXy/fvrlq3UFOowJQKGYFYv2hdwasQ3CLLvKxUI/wFOGVJqAEbEeiI26xE&#10;0RJ6Y7Jpnn/KWsDSIUjlPd3edkK+TPhaKxketPYqMFNwii2kFdO6iWu2vBKLLQpX1bIPQ/xDFI2o&#10;LTkdoW5FEGyH9R9QTS0RPOhwIaHJQOtaqpQDZTPJX2XzVAmnUi5EjncjTf7/wcr7/ZN7RKKhdX7h&#10;aRuzOGhs4p/iY4dE1nEkSx0Ck3Q5nc8/Ti5nnEmSXebT+XQe2cxO1g59+KqgYXFTcKTHSByJ/Z0P&#10;neqgEp1ZWNfGpAcxNl54MHUZ79IBt5sbg2wv6CXX65y+3t2ZGjmPptkpl7QLR6MihrHflWZ1GaNP&#10;kaQyUyOskFLZMOlElShV521+7iwWZrRImSbAiKwpyhG7Bxg0O5ABu8u714+mKlXpaJz/LbDOeLRI&#10;nsGG0bipLeBbAIay6j13+gNJHTWRpQ2Ux0dkCF2PeCfXNb3bnfDhUSA1BbUPNXp4oEUbaAsO/Y6z&#10;CvDXW/dRn2qVpJy11GQF9z93AhVn5pulKr6czGaxK9NhNv88pQOeSzbnErtrboBef0Ijxcm0jfrB&#10;DFuN0LzQPFhFryQSVpLvgsuAw+EmdM1PE0Wq1SqpUSc6Ee7sk5MRPLIa6/L58CLQ9cUbqOzvYWhI&#10;sXhVw51utLSw2gXQdSrwE68939TFqXD6iRPHxPk5aZ3m4vI3AAAA//8DAFBLAwQUAAYACAAAACEA&#10;JRkNwd8AAAALAQAADwAAAGRycy9kb3ducmV2LnhtbEyPTU/DMAyG70j8h8hI3FjagtquazohxE4c&#10;gDGJq9eEtlq+lKRb+feYE9xs+fHrx+12MZqdVYiTswLyVQZM2d7JyQ4CDh+7uxpYTGglameVgG8V&#10;YdtdX7XYSHex7+q8TwOjEBsbFDCm5BvOYz8qg3HlvLI0+3LBYKI2DFwGvFC40bzIspIbnCxdGNGr&#10;p1H1p/1sSMPrNy/n19PhM1924Vm+RBwqIW5vlscNsKSW9AfDrz7tQEdORzdbGZkWUFR1QSgV5boC&#10;RkRZZ/fAjgIe8rwG3rX8/w/dDwAAAP//AwBQSwECLQAUAAYACAAAACEAtoM4kv4AAADhAQAAEwAA&#10;AAAAAAAAAAAAAAAAAAAAW0NvbnRlbnRfVHlwZXNdLnhtbFBLAQItABQABgAIAAAAIQA4/SH/1gAA&#10;AJQBAAALAAAAAAAAAAAAAAAAAC8BAABfcmVscy8ucmVsc1BLAQItABQABgAIAAAAIQDj3ZSyfgIA&#10;AF8FAAAOAAAAAAAAAAAAAAAAAC4CAABkcnMvZTJvRG9jLnhtbFBLAQItABQABgAIAAAAIQAlGQ3B&#10;3wAAAAsBAAAPAAAAAAAAAAAAAAAAANgEAABkcnMvZG93bnJldi54bWxQSwUGAAAAAAQABADzAAAA&#10;5AUAAAAA&#10;" filled="f" strokecolor="red" strokeweight="1pt"/>
            </w:pict>
          </mc:Fallback>
        </mc:AlternateContent>
      </w:r>
      <w:r>
        <w:rPr>
          <w:noProof/>
        </w:rPr>
        <w:drawing>
          <wp:inline distT="0" distB="0" distL="0" distR="0" wp14:anchorId="5B317990" wp14:editId="0811A45A">
            <wp:extent cx="4591192" cy="2500175"/>
            <wp:effectExtent l="0" t="0" r="0" b="0"/>
            <wp:docPr id="657" name="Picture 65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078478" name="Picture 1897078478" descr="A screenshot of a computer&#10;&#10;Description automatically generated"/>
                    <pic:cNvPicPr/>
                  </pic:nvPicPr>
                  <pic:blipFill>
                    <a:blip r:embed="rId270"/>
                    <a:stretch>
                      <a:fillRect/>
                    </a:stretch>
                  </pic:blipFill>
                  <pic:spPr>
                    <a:xfrm>
                      <a:off x="0" y="0"/>
                      <a:ext cx="4597449" cy="2503582"/>
                    </a:xfrm>
                    <a:prstGeom prst="rect">
                      <a:avLst/>
                    </a:prstGeom>
                  </pic:spPr>
                </pic:pic>
              </a:graphicData>
            </a:graphic>
          </wp:inline>
        </w:drawing>
      </w:r>
    </w:p>
    <w:p w14:paraId="40BCCC7F" w14:textId="77777777" w:rsidR="00E63A71" w:rsidRDefault="00E63A71" w:rsidP="00794B04">
      <w:pPr>
        <w:pStyle w:val="NESOSubHeading"/>
      </w:pPr>
      <w:bookmarkStart w:id="563" w:name="_Toc175228607"/>
      <w:bookmarkStart w:id="564" w:name="_Toc190179416"/>
      <w:r>
        <w:lastRenderedPageBreak/>
        <w:t>Extending Access for Additional Users from the Primary Account – Removing Access</w:t>
      </w:r>
      <w:bookmarkEnd w:id="563"/>
      <w:bookmarkEnd w:id="564"/>
    </w:p>
    <w:p w14:paraId="25FDF729" w14:textId="77777777" w:rsidR="00E63A71" w:rsidRDefault="00E63A71" w:rsidP="00E63A71">
      <w:pPr>
        <w:pStyle w:val="BodyText"/>
      </w:pPr>
    </w:p>
    <w:p w14:paraId="1AFF9D43" w14:textId="77777777" w:rsidR="00E63A71" w:rsidRDefault="00E63A71" w:rsidP="00E63A71">
      <w:pPr>
        <w:pStyle w:val="BodyText"/>
      </w:pPr>
      <w:r>
        <w:t xml:space="preserve">Access can also be revoked by conversely reversing the same sequence of steps - Navigate to the User in question and click on their name, navigate to the Secondary Account listing and click on the Account in question to move it from the </w:t>
      </w:r>
      <w:r w:rsidRPr="00432A7C">
        <w:rPr>
          <w:b/>
          <w:bCs/>
          <w:i/>
          <w:iCs/>
        </w:rPr>
        <w:t>right column to the left column.</w:t>
      </w:r>
      <w:r>
        <w:t xml:space="preserve"> </w:t>
      </w:r>
    </w:p>
    <w:p w14:paraId="5B40E41C" w14:textId="77777777" w:rsidR="00E63A71" w:rsidRDefault="00E63A71" w:rsidP="00E63A71">
      <w:pPr>
        <w:pStyle w:val="BodyText"/>
      </w:pPr>
    </w:p>
    <w:p w14:paraId="637BFF08" w14:textId="77777777" w:rsidR="00E63A71" w:rsidRPr="003E7CBD" w:rsidRDefault="00E63A71" w:rsidP="00E63A71">
      <w:pPr>
        <w:pStyle w:val="BodyText"/>
      </w:pPr>
      <w:r>
        <w:rPr>
          <w:noProof/>
        </w:rPr>
        <mc:AlternateContent>
          <mc:Choice Requires="wps">
            <w:drawing>
              <wp:anchor distT="0" distB="0" distL="114300" distR="114300" simplePos="0" relativeHeight="251658539" behindDoc="0" locked="0" layoutInCell="1" allowOverlap="1" wp14:anchorId="7CEFBFFD" wp14:editId="14A541BA">
                <wp:simplePos x="0" y="0"/>
                <wp:positionH relativeFrom="column">
                  <wp:posOffset>2041442</wp:posOffset>
                </wp:positionH>
                <wp:positionV relativeFrom="paragraph">
                  <wp:posOffset>2131587</wp:posOffset>
                </wp:positionV>
                <wp:extent cx="2553194" cy="902525"/>
                <wp:effectExtent l="0" t="0" r="19050" b="12065"/>
                <wp:wrapNone/>
                <wp:docPr id="600" name="Rectangle 600"/>
                <wp:cNvGraphicFramePr/>
                <a:graphic xmlns:a="http://schemas.openxmlformats.org/drawingml/2006/main">
                  <a:graphicData uri="http://schemas.microsoft.com/office/word/2010/wordprocessingShape">
                    <wps:wsp>
                      <wps:cNvSpPr/>
                      <wps:spPr>
                        <a:xfrm>
                          <a:off x="0" y="0"/>
                          <a:ext cx="2553194" cy="9025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71FC9A" id="Rectangle 600" o:spid="_x0000_s1026" style="position:absolute;margin-left:160.75pt;margin-top:167.85pt;width:201.05pt;height:71.05pt;z-index:2516585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ZSyfgIAAF8FAAAOAAAAZHJzL2Uyb0RvYy54bWysVE1v2zAMvQ/YfxB0X+1kybYGdYqgRYYB&#10;RVusHXpWZCk2IIsapcTJfv0o+SNBV+wwzAdZEslH8onk1fWhMWyv0NdgCz65yDlTVkJZ223Bfzyv&#10;P3zhzAdhS2HAqoIflefXy/fvrlq3UFOowJQKGYFYv2hdwasQ3CLLvKxUI/wFOGVJqAEbEeiI26xE&#10;0RJ6Y7Jpnn/KWsDSIUjlPd3edkK+TPhaKxketPYqMFNwii2kFdO6iWu2vBKLLQpX1bIPQ/xDFI2o&#10;LTkdoW5FEGyH9R9QTS0RPOhwIaHJQOtaqpQDZTPJX2XzVAmnUi5EjncjTf7/wcr7/ZN7RKKhdX7h&#10;aRuzOGhs4p/iY4dE1nEkSx0Ck3Q5nc8/Ti5nnEmSXebT+XQe2cxO1g59+KqgYXFTcKTHSByJ/Z0P&#10;neqgEp1ZWNfGpAcxNl54MHUZ79IBt5sbg2wv6CXX65y+3t2ZGjmPptkpl7QLR6MihrHflWZ1GaNP&#10;kaQyUyOskFLZMOlElShV521+7iwWZrRImSbAiKwpyhG7Bxg0O5ABu8u714+mKlXpaJz/LbDOeLRI&#10;nsGG0bipLeBbAIay6j13+gNJHTWRpQ2Ux0dkCF2PeCfXNb3bnfDhUSA1BbUPNXp4oEUbaAsO/Y6z&#10;CvDXW/dRn2qVpJy11GQF9z93AhVn5pulKr6czGaxK9NhNv88pQOeSzbnErtrboBef0Ijxcm0jfrB&#10;DFuN0LzQPFhFryQSVpLvgsuAw+EmdM1PE0Wq1SqpUSc6Ee7sk5MRPLIa6/L58CLQ9cUbqOzvYWhI&#10;sXhVw51utLSw2gXQdSrwE68939TFqXD6iRPHxPk5aZ3m4vI3AAAA//8DAFBLAwQUAAYACAAAACEA&#10;7Y0Qx98AAAALAQAADwAAAGRycy9kb3ducmV2LnhtbEyPTU/DMAyG70j8h8hI3Fj6wZapazohxE4c&#10;gDGJa9Z4bbXmQ0m6lX+POcHNlh+/flxvZzOyC4Y4OCshX2TA0LZOD7aTcPjcPayBxaSsVqOzKOEb&#10;I2yb25taVdpd7Qde9qljFGJjpST0KfmK89j2aFRcOI+WZicXjErUho7roK4UbkZeZNmKGzVYutAr&#10;j889tuf9ZEjDj+9eT2/nw1c+78KLfo2qE1Le381PG2AJ5/QHw68+7UBDTkc3WR3ZKKEs8iWhVJRL&#10;AYwIUZQrYEcJj0KsgTc1//9D8wMAAP//AwBQSwECLQAUAAYACAAAACEAtoM4kv4AAADhAQAAEwAA&#10;AAAAAAAAAAAAAAAAAAAAW0NvbnRlbnRfVHlwZXNdLnhtbFBLAQItABQABgAIAAAAIQA4/SH/1gAA&#10;AJQBAAALAAAAAAAAAAAAAAAAAC8BAABfcmVscy8ucmVsc1BLAQItABQABgAIAAAAIQDj3ZSyfgIA&#10;AF8FAAAOAAAAAAAAAAAAAAAAAC4CAABkcnMvZTJvRG9jLnhtbFBLAQItABQABgAIAAAAIQDtjRDH&#10;3wAAAAsBAAAPAAAAAAAAAAAAAAAAANgEAABkcnMvZG93bnJldi54bWxQSwUGAAAAAAQABADzAAAA&#10;5AUAAAAA&#10;" filled="f" strokecolor="red" strokeweight="1pt"/>
            </w:pict>
          </mc:Fallback>
        </mc:AlternateContent>
      </w:r>
      <w:r>
        <w:rPr>
          <w:noProof/>
        </w:rPr>
        <w:drawing>
          <wp:inline distT="0" distB="0" distL="0" distR="0" wp14:anchorId="22D736F1" wp14:editId="35638222">
            <wp:extent cx="5543550" cy="3018790"/>
            <wp:effectExtent l="0" t="0" r="0" b="0"/>
            <wp:docPr id="658" name="Picture 65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078479" name="Picture 1897078479" descr="A screenshot of a computer&#10;&#10;Description automatically generated"/>
                    <pic:cNvPicPr/>
                  </pic:nvPicPr>
                  <pic:blipFill>
                    <a:blip r:embed="rId270"/>
                    <a:stretch>
                      <a:fillRect/>
                    </a:stretch>
                  </pic:blipFill>
                  <pic:spPr>
                    <a:xfrm>
                      <a:off x="0" y="0"/>
                      <a:ext cx="5543550" cy="3018790"/>
                    </a:xfrm>
                    <a:prstGeom prst="rect">
                      <a:avLst/>
                    </a:prstGeom>
                  </pic:spPr>
                </pic:pic>
              </a:graphicData>
            </a:graphic>
          </wp:inline>
        </w:drawing>
      </w:r>
    </w:p>
    <w:p w14:paraId="26F3AF39" w14:textId="77777777" w:rsidR="00E63A71" w:rsidRDefault="00E63A71" w:rsidP="00473F62">
      <w:pPr>
        <w:pStyle w:val="NESOSubHeading"/>
      </w:pPr>
      <w:r>
        <w:br w:type="page"/>
      </w:r>
      <w:bookmarkStart w:id="565" w:name="_Toc175228608"/>
      <w:bookmarkStart w:id="566" w:name="_Toc190179417"/>
      <w:r>
        <w:lastRenderedPageBreak/>
        <w:t>Confirmation Email Alerts</w:t>
      </w:r>
      <w:bookmarkEnd w:id="565"/>
      <w:bookmarkEnd w:id="566"/>
    </w:p>
    <w:p w14:paraId="2A7DA79B" w14:textId="2E64189B" w:rsidR="00E63A71" w:rsidRDefault="00E63A71" w:rsidP="00E63A71">
      <w:pPr>
        <w:pStyle w:val="BodyText"/>
      </w:pPr>
      <w:r>
        <w:t xml:space="preserve">Outlined below are the various Email Alert notifications that are issued to Market Providers throughout the formation of the Inter Company Agreement Process. </w:t>
      </w:r>
    </w:p>
    <w:p w14:paraId="61ED8FB2" w14:textId="77777777" w:rsidR="004E19EE" w:rsidRPr="004749A9" w:rsidRDefault="004E19EE" w:rsidP="004E19EE">
      <w:pPr>
        <w:pStyle w:val="Heading3"/>
        <w:rPr>
          <w:b/>
          <w:bCs/>
          <w:i/>
          <w:iCs/>
          <w:color w:val="FF00FF"/>
        </w:rPr>
      </w:pPr>
      <w:bookmarkStart w:id="567" w:name="_Toc190179418"/>
      <w:r w:rsidRPr="00682C54">
        <w:rPr>
          <w:color w:val="FF00FF"/>
        </w:rPr>
        <w:t>Confirmation Email Alert Template 1</w:t>
      </w:r>
      <w:bookmarkEnd w:id="567"/>
    </w:p>
    <w:p w14:paraId="71AE7E13" w14:textId="77777777" w:rsidR="004E19EE" w:rsidRPr="003221AF" w:rsidRDefault="004E19EE" w:rsidP="004E19EE">
      <w:pPr>
        <w:pStyle w:val="BodyText"/>
        <w:rPr>
          <w:b/>
          <w:bCs/>
          <w:i/>
          <w:iCs/>
        </w:rPr>
      </w:pPr>
      <w:r w:rsidRPr="003221AF">
        <w:rPr>
          <w:b/>
          <w:bCs/>
          <w:i/>
          <w:iCs/>
        </w:rPr>
        <w:t xml:space="preserve">Request initiated by </w:t>
      </w:r>
      <w:r>
        <w:rPr>
          <w:b/>
          <w:bCs/>
          <w:i/>
          <w:iCs/>
        </w:rPr>
        <w:t>either party</w:t>
      </w:r>
    </w:p>
    <w:p w14:paraId="3193B110" w14:textId="77777777" w:rsidR="00E63A71" w:rsidRDefault="00E63A71" w:rsidP="00E63A71">
      <w:pPr>
        <w:pStyle w:val="BodyText"/>
      </w:pPr>
    </w:p>
    <w:p w14:paraId="3DC426A6" w14:textId="77777777" w:rsidR="00434037" w:rsidRDefault="00624A55" w:rsidP="00E63A71">
      <w:pPr>
        <w:spacing w:after="120"/>
      </w:pPr>
      <w:r>
        <w:rPr>
          <w:noProof/>
        </w:rPr>
        <w:drawing>
          <wp:inline distT="0" distB="0" distL="0" distR="0" wp14:anchorId="52A440A5" wp14:editId="1B1CA946">
            <wp:extent cx="4540102" cy="2974209"/>
            <wp:effectExtent l="0" t="0" r="0" b="0"/>
            <wp:docPr id="220" name="Picture 2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 screenshot of a computer&#10;&#10;Description automatically generated"/>
                    <pic:cNvPicPr/>
                  </pic:nvPicPr>
                  <pic:blipFill>
                    <a:blip r:embed="rId271"/>
                    <a:stretch>
                      <a:fillRect/>
                    </a:stretch>
                  </pic:blipFill>
                  <pic:spPr>
                    <a:xfrm>
                      <a:off x="0" y="0"/>
                      <a:ext cx="4560105" cy="2987313"/>
                    </a:xfrm>
                    <a:prstGeom prst="rect">
                      <a:avLst/>
                    </a:prstGeom>
                  </pic:spPr>
                </pic:pic>
              </a:graphicData>
            </a:graphic>
          </wp:inline>
        </w:drawing>
      </w:r>
    </w:p>
    <w:p w14:paraId="1D504770" w14:textId="77777777" w:rsidR="00434037" w:rsidRDefault="00434037" w:rsidP="00E63A71">
      <w:pPr>
        <w:spacing w:after="120"/>
      </w:pPr>
    </w:p>
    <w:p w14:paraId="1933F1A0" w14:textId="0E359899" w:rsidR="00434037" w:rsidRPr="004749A9" w:rsidRDefault="00434037" w:rsidP="00434037">
      <w:pPr>
        <w:pStyle w:val="Heading3"/>
        <w:rPr>
          <w:b/>
          <w:bCs/>
          <w:i/>
          <w:iCs/>
          <w:color w:val="FF00FF"/>
        </w:rPr>
      </w:pPr>
      <w:bookmarkStart w:id="568" w:name="_Toc190179419"/>
      <w:r w:rsidRPr="00682C54">
        <w:rPr>
          <w:color w:val="FF00FF"/>
        </w:rPr>
        <w:t xml:space="preserve">Confirmation Email Alert Template </w:t>
      </w:r>
      <w:r w:rsidR="00EA699A">
        <w:rPr>
          <w:color w:val="FF00FF"/>
        </w:rPr>
        <w:t>2</w:t>
      </w:r>
      <w:bookmarkEnd w:id="568"/>
    </w:p>
    <w:p w14:paraId="78C95892" w14:textId="40631A8F" w:rsidR="00434037" w:rsidRDefault="00434037" w:rsidP="00434037">
      <w:pPr>
        <w:pStyle w:val="BodyText"/>
        <w:rPr>
          <w:b/>
          <w:bCs/>
          <w:i/>
          <w:iCs/>
        </w:rPr>
      </w:pPr>
      <w:r w:rsidRPr="003221AF">
        <w:rPr>
          <w:b/>
          <w:bCs/>
          <w:i/>
          <w:iCs/>
        </w:rPr>
        <w:t xml:space="preserve">Request </w:t>
      </w:r>
      <w:r w:rsidR="00EA699A">
        <w:rPr>
          <w:b/>
          <w:bCs/>
          <w:i/>
          <w:iCs/>
        </w:rPr>
        <w:t>– Accepted</w:t>
      </w:r>
      <w:r w:rsidR="00A6173D">
        <w:rPr>
          <w:b/>
          <w:bCs/>
          <w:i/>
          <w:iCs/>
        </w:rPr>
        <w:t>: Agreement Successful</w:t>
      </w:r>
    </w:p>
    <w:p w14:paraId="7549113E" w14:textId="00954D92" w:rsidR="00EA699A" w:rsidRDefault="00454E53" w:rsidP="00434037">
      <w:pPr>
        <w:pStyle w:val="BodyText"/>
        <w:rPr>
          <w:b/>
          <w:bCs/>
          <w:i/>
          <w:iCs/>
        </w:rPr>
      </w:pPr>
      <w:r>
        <w:rPr>
          <w:b/>
          <w:bCs/>
          <w:i/>
          <w:iCs/>
          <w:noProof/>
        </w:rPr>
        <w:drawing>
          <wp:inline distT="0" distB="0" distL="0" distR="0" wp14:anchorId="7ACD795C" wp14:editId="44BE8A7A">
            <wp:extent cx="4539615" cy="2825750"/>
            <wp:effectExtent l="0" t="0" r="0" b="0"/>
            <wp:docPr id="1694314784" name="Picture 169431478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14784" name="Picture 1694314784" descr="A screenshot of a computer&#10;&#10;Description automatically generated"/>
                    <pic:cNvPicPr/>
                  </pic:nvPicPr>
                  <pic:blipFill>
                    <a:blip r:embed="rId272"/>
                    <a:stretch>
                      <a:fillRect/>
                    </a:stretch>
                  </pic:blipFill>
                  <pic:spPr>
                    <a:xfrm>
                      <a:off x="0" y="0"/>
                      <a:ext cx="4545190" cy="2829220"/>
                    </a:xfrm>
                    <a:prstGeom prst="rect">
                      <a:avLst/>
                    </a:prstGeom>
                  </pic:spPr>
                </pic:pic>
              </a:graphicData>
            </a:graphic>
          </wp:inline>
        </w:drawing>
      </w:r>
    </w:p>
    <w:p w14:paraId="6B0BA814" w14:textId="77777777" w:rsidR="00A6173D" w:rsidRDefault="00A6173D" w:rsidP="00434037">
      <w:pPr>
        <w:pStyle w:val="BodyText"/>
        <w:rPr>
          <w:b/>
          <w:bCs/>
          <w:i/>
          <w:iCs/>
        </w:rPr>
      </w:pPr>
    </w:p>
    <w:p w14:paraId="714B8D1A" w14:textId="77777777" w:rsidR="00A6173D" w:rsidRDefault="00A6173D" w:rsidP="00A6173D">
      <w:pPr>
        <w:pStyle w:val="NESOSubHeading"/>
      </w:pPr>
      <w:bookmarkStart w:id="569" w:name="_Toc190179420"/>
      <w:r>
        <w:lastRenderedPageBreak/>
        <w:t>Confirmation Email Alerts</w:t>
      </w:r>
      <w:bookmarkEnd w:id="569"/>
    </w:p>
    <w:p w14:paraId="161FD3DC" w14:textId="77777777" w:rsidR="00A6173D" w:rsidRDefault="00A6173D" w:rsidP="00A6173D">
      <w:pPr>
        <w:pStyle w:val="BodyText"/>
      </w:pPr>
      <w:r>
        <w:t xml:space="preserve">Outlined below are the various Email Alert notifications that are issued to Market Providers throughout the formation of the Inter Company Agreement Process. </w:t>
      </w:r>
    </w:p>
    <w:p w14:paraId="65BA1543" w14:textId="77777777" w:rsidR="00A6173D" w:rsidRDefault="00A6173D" w:rsidP="00A6173D">
      <w:pPr>
        <w:pStyle w:val="BodyText"/>
      </w:pPr>
    </w:p>
    <w:p w14:paraId="1F0A0B34" w14:textId="22C74D9D" w:rsidR="00A6173D" w:rsidRPr="004749A9" w:rsidRDefault="00A6173D" w:rsidP="00A6173D">
      <w:pPr>
        <w:pStyle w:val="Heading3"/>
        <w:rPr>
          <w:b/>
          <w:bCs/>
          <w:i/>
          <w:iCs/>
          <w:color w:val="FF00FF"/>
        </w:rPr>
      </w:pPr>
      <w:bookmarkStart w:id="570" w:name="_Toc190179421"/>
      <w:r w:rsidRPr="00682C54">
        <w:rPr>
          <w:color w:val="FF00FF"/>
        </w:rPr>
        <w:t xml:space="preserve">Confirmation Email Alert Template </w:t>
      </w:r>
      <w:r>
        <w:rPr>
          <w:color w:val="FF00FF"/>
        </w:rPr>
        <w:t>3</w:t>
      </w:r>
      <w:bookmarkEnd w:id="570"/>
    </w:p>
    <w:p w14:paraId="5F5C872E" w14:textId="12E6A00C" w:rsidR="00A6173D" w:rsidRDefault="00A6173D" w:rsidP="00A6173D">
      <w:pPr>
        <w:pStyle w:val="BodyText"/>
        <w:rPr>
          <w:b/>
          <w:bCs/>
          <w:i/>
          <w:iCs/>
        </w:rPr>
      </w:pPr>
      <w:r w:rsidRPr="003221AF">
        <w:rPr>
          <w:b/>
          <w:bCs/>
          <w:i/>
          <w:iCs/>
        </w:rPr>
        <w:t xml:space="preserve">Request </w:t>
      </w:r>
      <w:r>
        <w:rPr>
          <w:b/>
          <w:bCs/>
          <w:i/>
          <w:iCs/>
        </w:rPr>
        <w:t>– Rejected: Agreement not successful</w:t>
      </w:r>
    </w:p>
    <w:p w14:paraId="1C18055B" w14:textId="77777777" w:rsidR="00A6173D" w:rsidRDefault="00A6173D" w:rsidP="00A6173D">
      <w:pPr>
        <w:pStyle w:val="BodyText"/>
      </w:pPr>
    </w:p>
    <w:p w14:paraId="7B830DF4" w14:textId="43F791CA" w:rsidR="00222EAA" w:rsidRPr="00B61D5B" w:rsidRDefault="00A6173D" w:rsidP="00D9113E">
      <w:pPr>
        <w:pStyle w:val="BodyText"/>
      </w:pPr>
      <w:r>
        <w:rPr>
          <w:noProof/>
        </w:rPr>
        <w:drawing>
          <wp:inline distT="0" distB="0" distL="0" distR="0" wp14:anchorId="23731D78" wp14:editId="19A756D1">
            <wp:extent cx="4788568" cy="3162300"/>
            <wp:effectExtent l="0" t="0" r="0" b="0"/>
            <wp:docPr id="1694314787" name="Picture 169431478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14787" name="Picture 1694314787" descr="A screenshot of a computer&#10;&#10;Description automatically generated"/>
                    <pic:cNvPicPr/>
                  </pic:nvPicPr>
                  <pic:blipFill>
                    <a:blip r:embed="rId273"/>
                    <a:stretch>
                      <a:fillRect/>
                    </a:stretch>
                  </pic:blipFill>
                  <pic:spPr>
                    <a:xfrm>
                      <a:off x="0" y="0"/>
                      <a:ext cx="4791508" cy="3164242"/>
                    </a:xfrm>
                    <a:prstGeom prst="rect">
                      <a:avLst/>
                    </a:prstGeom>
                  </pic:spPr>
                </pic:pic>
              </a:graphicData>
            </a:graphic>
          </wp:inline>
        </w:drawing>
      </w:r>
      <w:r w:rsidR="00E63A71">
        <w:br w:type="page"/>
      </w:r>
    </w:p>
    <w:p w14:paraId="0C459731" w14:textId="71ED2E03" w:rsidR="00ED31AF" w:rsidRPr="00AB2103" w:rsidRDefault="00ED31AF" w:rsidP="00BE3C77">
      <w:pPr>
        <w:pStyle w:val="NESOHeading"/>
        <w:framePr w:wrap="notBeside"/>
      </w:pPr>
      <w:bookmarkStart w:id="571" w:name="_Toc190179422"/>
      <w:bookmarkStart w:id="572" w:name="_Hlk166844242"/>
      <w:r w:rsidRPr="00AB2103">
        <w:lastRenderedPageBreak/>
        <w:t xml:space="preserve">Providing Financial </w:t>
      </w:r>
      <w:r w:rsidR="0050791B" w:rsidRPr="00AB2103">
        <w:t>Banking Details</w:t>
      </w:r>
      <w:bookmarkEnd w:id="571"/>
    </w:p>
    <w:bookmarkEnd w:id="572"/>
    <w:p w14:paraId="64C5D9D6" w14:textId="77777777" w:rsidR="00ED31AF" w:rsidRDefault="00ED31AF" w:rsidP="00ED31AF">
      <w:pPr>
        <w:pStyle w:val="BodyText"/>
      </w:pPr>
    </w:p>
    <w:p w14:paraId="1542D8F0" w14:textId="77777777" w:rsidR="00ED31AF" w:rsidRDefault="00ED31AF" w:rsidP="00ED31AF">
      <w:pPr>
        <w:pStyle w:val="BodyText"/>
      </w:pPr>
    </w:p>
    <w:p w14:paraId="4E1D5ABB" w14:textId="77777777" w:rsidR="00BE3C77" w:rsidRDefault="00BE3C77" w:rsidP="00ED31AF">
      <w:pPr>
        <w:pStyle w:val="BodyText"/>
      </w:pPr>
    </w:p>
    <w:p w14:paraId="01F32951" w14:textId="77777777" w:rsidR="00BE3C77" w:rsidRDefault="00BE3C77" w:rsidP="00ED31AF">
      <w:pPr>
        <w:pStyle w:val="BodyText"/>
      </w:pPr>
    </w:p>
    <w:p w14:paraId="01424A50" w14:textId="77777777" w:rsidR="00BE3C77" w:rsidRDefault="00BE3C77" w:rsidP="00ED31AF">
      <w:pPr>
        <w:pStyle w:val="BodyText"/>
      </w:pPr>
    </w:p>
    <w:p w14:paraId="1E6F2A86" w14:textId="77777777" w:rsidR="00BE3C77" w:rsidRDefault="00BE3C77" w:rsidP="00ED31AF">
      <w:pPr>
        <w:pStyle w:val="BodyText"/>
      </w:pPr>
    </w:p>
    <w:p w14:paraId="3F2B0B39" w14:textId="77777777" w:rsidR="00BE3C77" w:rsidRDefault="00BE3C77" w:rsidP="00ED31AF">
      <w:pPr>
        <w:pStyle w:val="BodyText"/>
      </w:pPr>
    </w:p>
    <w:p w14:paraId="5363254A" w14:textId="77777777" w:rsidR="00BE3C77" w:rsidRDefault="00BE3C77" w:rsidP="00ED31AF">
      <w:pPr>
        <w:pStyle w:val="BodyText"/>
      </w:pPr>
    </w:p>
    <w:p w14:paraId="33E4B18F" w14:textId="77777777" w:rsidR="00BE3C77" w:rsidRDefault="00BE3C77" w:rsidP="00ED31AF">
      <w:pPr>
        <w:pStyle w:val="BodyText"/>
      </w:pPr>
    </w:p>
    <w:p w14:paraId="4A08141D" w14:textId="77777777" w:rsidR="00BE3C77" w:rsidRDefault="00BE3C77" w:rsidP="00ED31AF">
      <w:pPr>
        <w:pStyle w:val="BodyText"/>
      </w:pPr>
    </w:p>
    <w:p w14:paraId="5F0B83A5" w14:textId="77777777" w:rsidR="00BE3C77" w:rsidRDefault="00BE3C77" w:rsidP="00ED31AF">
      <w:pPr>
        <w:pStyle w:val="BodyText"/>
      </w:pPr>
    </w:p>
    <w:p w14:paraId="6B33864E" w14:textId="77777777" w:rsidR="00BE3C77" w:rsidRDefault="00BE3C77" w:rsidP="00ED31AF">
      <w:pPr>
        <w:pStyle w:val="BodyText"/>
      </w:pPr>
    </w:p>
    <w:p w14:paraId="2B7E4BAF" w14:textId="77777777" w:rsidR="00BE3C77" w:rsidRDefault="00BE3C77" w:rsidP="00ED31AF">
      <w:pPr>
        <w:pStyle w:val="BodyText"/>
      </w:pPr>
    </w:p>
    <w:p w14:paraId="57CAF0B0" w14:textId="77777777" w:rsidR="00BE3C77" w:rsidRDefault="00BE3C77" w:rsidP="00ED31AF">
      <w:pPr>
        <w:pStyle w:val="BodyText"/>
      </w:pPr>
    </w:p>
    <w:p w14:paraId="3106AB8E" w14:textId="77777777" w:rsidR="00BE3C77" w:rsidRDefault="00BE3C77" w:rsidP="00ED31AF">
      <w:pPr>
        <w:pStyle w:val="BodyText"/>
      </w:pPr>
    </w:p>
    <w:p w14:paraId="190996F5" w14:textId="77777777" w:rsidR="00BE3C77" w:rsidRDefault="00BE3C77" w:rsidP="00ED31AF">
      <w:pPr>
        <w:pStyle w:val="BodyText"/>
      </w:pPr>
    </w:p>
    <w:p w14:paraId="6FFC9B32" w14:textId="77777777" w:rsidR="00BE3C77" w:rsidRDefault="00BE3C77" w:rsidP="00ED31AF">
      <w:pPr>
        <w:pStyle w:val="BodyText"/>
      </w:pPr>
    </w:p>
    <w:p w14:paraId="48B615DA" w14:textId="77777777" w:rsidR="00BE3C77" w:rsidRDefault="00BE3C77" w:rsidP="00ED31AF">
      <w:pPr>
        <w:pStyle w:val="BodyText"/>
      </w:pPr>
    </w:p>
    <w:p w14:paraId="26D7DA21" w14:textId="77777777" w:rsidR="00BE3C77" w:rsidRDefault="00BE3C77" w:rsidP="00ED31AF">
      <w:pPr>
        <w:pStyle w:val="BodyText"/>
      </w:pPr>
    </w:p>
    <w:p w14:paraId="7DD66F17" w14:textId="77777777" w:rsidR="00BE3C77" w:rsidRDefault="00BE3C77" w:rsidP="00ED31AF">
      <w:pPr>
        <w:pStyle w:val="BodyText"/>
      </w:pPr>
    </w:p>
    <w:p w14:paraId="2C0CCC16" w14:textId="77777777" w:rsidR="00BE3C77" w:rsidRDefault="00BE3C77" w:rsidP="00ED31AF">
      <w:pPr>
        <w:pStyle w:val="BodyText"/>
      </w:pPr>
    </w:p>
    <w:p w14:paraId="7BF29166" w14:textId="77777777" w:rsidR="00BE3C77" w:rsidRDefault="00BE3C77" w:rsidP="00ED31AF">
      <w:pPr>
        <w:pStyle w:val="BodyText"/>
      </w:pPr>
    </w:p>
    <w:p w14:paraId="18AA898E" w14:textId="77777777" w:rsidR="00BE3C77" w:rsidRDefault="00BE3C77" w:rsidP="00ED31AF">
      <w:pPr>
        <w:pStyle w:val="BodyText"/>
      </w:pPr>
    </w:p>
    <w:p w14:paraId="40891BC5" w14:textId="0771B371" w:rsidR="00ED31AF" w:rsidRDefault="007731E1" w:rsidP="00BE3C77">
      <w:pPr>
        <w:pStyle w:val="NESOSubHeading"/>
      </w:pPr>
      <w:bookmarkStart w:id="573" w:name="_Toc190179423"/>
      <w:r>
        <w:lastRenderedPageBreak/>
        <w:t>Recording Financial Payment Details</w:t>
      </w:r>
      <w:bookmarkEnd w:id="573"/>
    </w:p>
    <w:p w14:paraId="2E875A76" w14:textId="5958680E" w:rsidR="0050791B" w:rsidRDefault="0050791B" w:rsidP="0050791B">
      <w:pPr>
        <w:pStyle w:val="BodyText"/>
      </w:pPr>
    </w:p>
    <w:p w14:paraId="1803C369" w14:textId="77777777" w:rsidR="004F1ECC" w:rsidRDefault="00633222" w:rsidP="00461B32">
      <w:pPr>
        <w:pStyle w:val="BodyText"/>
      </w:pPr>
      <w:r>
        <w:t xml:space="preserve">A provider should supply their Financial Payment information on the Portal under </w:t>
      </w:r>
      <w:r w:rsidR="00597BE8">
        <w:t xml:space="preserve">Company Details section of the portal. Moving forward all providers will be expected to provide and update their financial details on the SMP Portal </w:t>
      </w:r>
      <w:proofErr w:type="gramStart"/>
      <w:r w:rsidR="00597BE8">
        <w:t>in order to</w:t>
      </w:r>
      <w:proofErr w:type="gramEnd"/>
      <w:r w:rsidR="00597BE8">
        <w:t xml:space="preserve"> ensure the most accurate </w:t>
      </w:r>
      <w:r w:rsidR="009220F4">
        <w:t>banking details are captured.</w:t>
      </w:r>
    </w:p>
    <w:p w14:paraId="58872CFB" w14:textId="0118BA1B" w:rsidR="00461B32" w:rsidRPr="00240C11" w:rsidRDefault="009220F4" w:rsidP="00461B32">
      <w:pPr>
        <w:pStyle w:val="BodyText"/>
      </w:pPr>
      <w:r>
        <w:t xml:space="preserve">A portal user must have the Finance Manager Role </w:t>
      </w:r>
      <w:proofErr w:type="gramStart"/>
      <w:r>
        <w:t>in order to</w:t>
      </w:r>
      <w:proofErr w:type="gramEnd"/>
      <w:r>
        <w:t xml:space="preserve"> access this feature</w:t>
      </w:r>
      <w:r w:rsidR="004F1ECC">
        <w:t xml:space="preserve">. Click on the Avatar icon or navigate to the My Company Details Tile on the Overview Tab/Landing Page. </w:t>
      </w:r>
    </w:p>
    <w:p w14:paraId="76B6BA5E" w14:textId="183FD715" w:rsidR="00980958" w:rsidRPr="00546D78" w:rsidRDefault="00980958" w:rsidP="00980958">
      <w:pPr>
        <w:pStyle w:val="BodyText"/>
      </w:pPr>
    </w:p>
    <w:p w14:paraId="301C7677" w14:textId="0768CF19" w:rsidR="00980958" w:rsidRDefault="00980958" w:rsidP="0050791B">
      <w:pPr>
        <w:pStyle w:val="BodyText"/>
      </w:pPr>
    </w:p>
    <w:p w14:paraId="78C15937" w14:textId="6C0B1F00" w:rsidR="006819C0" w:rsidRPr="009C2E7B" w:rsidRDefault="006819C0" w:rsidP="006819C0">
      <w:pPr>
        <w:pStyle w:val="BodyText"/>
        <w:rPr>
          <w:b/>
          <w:bCs/>
        </w:rPr>
      </w:pPr>
      <w:r w:rsidRPr="00FC0EB0">
        <w:rPr>
          <w:b/>
          <w:bCs/>
        </w:rPr>
        <w:t xml:space="preserve">Figure </w:t>
      </w:r>
      <w:r>
        <w:rPr>
          <w:b/>
          <w:bCs/>
        </w:rPr>
        <w:t>14.1: Accessing Company Details Screen</w:t>
      </w:r>
    </w:p>
    <w:p w14:paraId="2F9CBA07" w14:textId="5A4D17C6" w:rsidR="0050791B" w:rsidRDefault="0050791B" w:rsidP="0050791B">
      <w:pPr>
        <w:pStyle w:val="BodyText"/>
      </w:pPr>
    </w:p>
    <w:p w14:paraId="5A95F406" w14:textId="290BCC2B" w:rsidR="0050791B" w:rsidRDefault="009B1A49" w:rsidP="0050791B">
      <w:pPr>
        <w:pStyle w:val="BodyText"/>
      </w:pPr>
      <w:r>
        <w:rPr>
          <w:noProof/>
        </w:rPr>
        <mc:AlternateContent>
          <mc:Choice Requires="wps">
            <w:drawing>
              <wp:anchor distT="0" distB="0" distL="114300" distR="114300" simplePos="0" relativeHeight="251658340" behindDoc="0" locked="0" layoutInCell="1" allowOverlap="1" wp14:anchorId="030A7E12" wp14:editId="649C09CB">
                <wp:simplePos x="0" y="0"/>
                <wp:positionH relativeFrom="column">
                  <wp:posOffset>1366684</wp:posOffset>
                </wp:positionH>
                <wp:positionV relativeFrom="paragraph">
                  <wp:posOffset>707505</wp:posOffset>
                </wp:positionV>
                <wp:extent cx="1816925" cy="403761"/>
                <wp:effectExtent l="0" t="0" r="12065" b="15875"/>
                <wp:wrapNone/>
                <wp:docPr id="413" name="Rectangle 413"/>
                <wp:cNvGraphicFramePr/>
                <a:graphic xmlns:a="http://schemas.openxmlformats.org/drawingml/2006/main">
                  <a:graphicData uri="http://schemas.microsoft.com/office/word/2010/wordprocessingShape">
                    <wps:wsp>
                      <wps:cNvSpPr/>
                      <wps:spPr>
                        <a:xfrm>
                          <a:off x="0" y="0"/>
                          <a:ext cx="1816925" cy="403761"/>
                        </a:xfrm>
                        <a:prstGeom prst="rect">
                          <a:avLst/>
                        </a:prstGeom>
                        <a:solidFill>
                          <a:schemeClr val="tx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07B485" id="Rectangle 413" o:spid="_x0000_s1026" style="position:absolute;margin-left:107.6pt;margin-top:55.7pt;width:143.05pt;height:31.8pt;z-index:251658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po7gwIAAIcFAAAOAAAAZHJzL2Uyb0RvYy54bWysVEtv2zAMvg/YfxB0X21n6SuoUwQtMgwo&#10;2qLt0LMiS7EAWdIoJU7260fJj2RtscOwHBRKJD+Sn0leXe8aTbYCvLKmpMVJTokw3FbKrEv642X5&#10;5YISH5ipmLZGlHQvPL2ef/501bqZmNja6koAQRDjZ60raR2Cm2WZ57VomD+xThhUSgsNC3iFdVYB&#10;axG90dkkz8+y1kLlwHLhPb7edko6T/hSCh4epPQiEF1SzC2kE9K5imc2v2KzNTBXK96nwf4hi4Yp&#10;g0FHqFsWGNmAegfVKA7WWxlOuG0yK6XiItWA1RT5m2qea+ZEqgXJ8W6kyf8/WH6/fXaPgDS0zs88&#10;irGKnYQm/mN+ZJfI2o9kiV0gHB+Li+LscnJKCUfdNP96flZENrODtwMfvgnbkCiUFPBjJI7Y9s6H&#10;znQwicG81apaKq3TJTaAuNFAtgw/XdgN4H9YafPeEdar0W25zPHXp3XkiUlG1+xQc5LCXosIqM2T&#10;kERVWOUkZZza8ZAN41yYUHSqmlWiS/L0ONiQf2IkAUZkieWN2D3AYNmBDNgdP719dBWpm0fn/G+J&#10;dc6jR4psTRidG2UsfASgsao+cmc/kNRRE1la2Wr/CARsN0ve8aXC73vHfHhkgMODY4YLITzgIbVt&#10;S2p7iZLawq+P3qM99jRqKWlxGEvqf24YCEr0d4PdfllMp3F602V6ej7BCxxrVscas2luLDZNgavH&#10;8SRG+6AHUYJtXnFvLGJUVDHDMXZJeYDhchO6JYGbh4vFIpnhxDoW7syz4xE8shr792X3ysD1TR5w&#10;PO7tMLhs9qbXO9voaexiE6xUaRAOvPZ847Snxuk3U1wnx/dkddif898AAAD//wMAUEsDBBQABgAI&#10;AAAAIQAPSH+w4QAAAAsBAAAPAAAAZHJzL2Rvd25yZXYueG1sTI/BTsMwDIbvSLxDZCQuiCUpdEBp&#10;OqFp5QAnRoXgljWmrWiSKsm28vaYExzt/9Pvz+VqtiM7YIiDdwrkQgBD13ozuE5B81pf3gKLSTuj&#10;R+9QwTdGWFWnJ6UujD+6FzxsU8eoxMVCK+hTmgrOY9uj1XHhJ3SUffpgdaIxdNwEfaRyO/JMiCW3&#10;enB0odcTrntsv7Z7q2D9uLyow1Q/NfPb3ccG35tnHzdKnZ/ND/fAEs7pD4ZffVKHipx2fu9MZKOC&#10;TOYZoRRIeQ2MiFzIK2A72tzkAnhV8v8/VD8AAAD//wMAUEsBAi0AFAAGAAgAAAAhALaDOJL+AAAA&#10;4QEAABMAAAAAAAAAAAAAAAAAAAAAAFtDb250ZW50X1R5cGVzXS54bWxQSwECLQAUAAYACAAAACEA&#10;OP0h/9YAAACUAQAACwAAAAAAAAAAAAAAAAAvAQAAX3JlbHMvLnJlbHNQSwECLQAUAAYACAAAACEA&#10;yqaaO4MCAACHBQAADgAAAAAAAAAAAAAAAAAuAgAAZHJzL2Uyb0RvYy54bWxQSwECLQAUAAYACAAA&#10;ACEAD0h/sOEAAAALAQAADwAAAAAAAAAAAAAAAADdBAAAZHJzL2Rvd25yZXYueG1sUEsFBgAAAAAE&#10;AAQA8wAAAOsFAAAAAA==&#10;" fillcolor="#454545 [3213]" strokecolor="red" strokeweight="1pt"/>
            </w:pict>
          </mc:Fallback>
        </mc:AlternateContent>
      </w:r>
      <w:r w:rsidR="009220F4">
        <w:rPr>
          <w:noProof/>
        </w:rPr>
        <mc:AlternateContent>
          <mc:Choice Requires="wps">
            <w:drawing>
              <wp:anchor distT="0" distB="0" distL="114300" distR="114300" simplePos="0" relativeHeight="251658341" behindDoc="0" locked="0" layoutInCell="1" allowOverlap="1" wp14:anchorId="022C75BE" wp14:editId="7C4CFDED">
                <wp:simplePos x="0" y="0"/>
                <wp:positionH relativeFrom="column">
                  <wp:posOffset>2534920</wp:posOffset>
                </wp:positionH>
                <wp:positionV relativeFrom="paragraph">
                  <wp:posOffset>156210</wp:posOffset>
                </wp:positionV>
                <wp:extent cx="783771" cy="472440"/>
                <wp:effectExtent l="0" t="0" r="16510" b="22860"/>
                <wp:wrapNone/>
                <wp:docPr id="223" name="Rectangle 223"/>
                <wp:cNvGraphicFramePr/>
                <a:graphic xmlns:a="http://schemas.openxmlformats.org/drawingml/2006/main">
                  <a:graphicData uri="http://schemas.microsoft.com/office/word/2010/wordprocessingShape">
                    <wps:wsp>
                      <wps:cNvSpPr/>
                      <wps:spPr>
                        <a:xfrm>
                          <a:off x="0" y="0"/>
                          <a:ext cx="783771" cy="4724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C23B7E" id="Rectangle 223" o:spid="_x0000_s1026" style="position:absolute;margin-left:199.6pt;margin-top:12.3pt;width:61.7pt;height:37.2pt;z-index:251658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E8JfgIAAF4FAAAOAAAAZHJzL2Uyb0RvYy54bWysVEtv2zAMvg/YfxB0X51k6dIFdYqgRYYB&#10;RRu0HXpWZCk2IIsapcTJfv0o+ZGgK3YY5oMsiuTHhz7q+uZQG7ZX6CuwOR9fjDhTVkJR2W3Of7ys&#10;Pl1x5oOwhTBgVc6PyvObxccP142bqwmUYAqFjECsnzcu52UIbp5lXpaqFv4CnLKk1IC1CCTiNitQ&#10;NIRem2wyGn3JGsDCIUjlPZ3etUq+SPhaKxketfYqMJNzyi2kFdO6iWu2uBbzLQpXVrJLQ/xDFrWo&#10;LAUdoO5EEGyH1R9QdSURPOhwIaHOQOtKqlQDVTMevanmuRROpVqoOd4NbfL/D1Y+7J/dGqkNjfNz&#10;T9tYxUFjHf+UHzukZh2HZqlDYJIOZ1efZ7MxZ5JU09lkOk3NzE7ODn34pqBmcZNzpLtILRL7ex8o&#10;IJn2JjGWhVVlTLoPY+OBB1MV8SwJuN3cGmR7QRe5Wo3oi3dHGGdmJEXX7FRK2oWjURHD2CelWVVQ&#10;8pOUSWKZGmCFlMqGcasqRaHaaJfnwSIvo0cKnQAjsqYsB+wOoLdsQXrsNufOPrqqRNLBefS3xFrn&#10;wSNFBhsG57qygO8BGKqqi9za901qWxO7tIHiuEaG0I6Id3JV0b3dCx/WAmkmaHpozsMjLdpAk3Po&#10;dpyVgL/eO4/2RFXSctbQjOXc/9wJVJyZ75ZI/HUcWcNCEqaXswkJeK7ZnGvsrr4Fun3iHGWXttE+&#10;mH6rEepXeg6WMSqphJUUO+cyYC/chnb26UGRarlMZjSIToR7++xkBI9djbx8ObwKdB15A7H+Afp5&#10;FPM3HG5to6eF5S6ArhLBT33t+k1DnIjTPTjxlTiXk9XpWVz8BgAA//8DAFBLAwQUAAYACAAAACEA&#10;jT9ci90AAAAJAQAADwAAAGRycy9kb3ducmV2LnhtbEyPwU7DMAyG70i8Q2QkbixdgEFL0wkhduIA&#10;jElcvSa01RKnStKtvD3mBDdb/vz7c72evRNHG9MQSMNyUYCw1AYzUKdh97G5ugeRMpJBF8hq+LYJ&#10;1s35WY2VCSd6t8dt7gSHUKpQQ5/zWEmZ2t56TIswWuLZV4geM7exkybiicO9k6ooVtLjQHyhx9E+&#10;9bY9bCfPGqN7G830eth9LudNfDYvCbs7rS8v5scHENnO+Q+GX33egYad9mEik4TTcF2WilEN6mYF&#10;goFbpbjYayjLAmRTy/8fND8AAAD//wMAUEsBAi0AFAAGAAgAAAAhALaDOJL+AAAA4QEAABMAAAAA&#10;AAAAAAAAAAAAAAAAAFtDb250ZW50X1R5cGVzXS54bWxQSwECLQAUAAYACAAAACEAOP0h/9YAAACU&#10;AQAACwAAAAAAAAAAAAAAAAAvAQAAX3JlbHMvLnJlbHNQSwECLQAUAAYACAAAACEAaHhPCX4CAABe&#10;BQAADgAAAAAAAAAAAAAAAAAuAgAAZHJzL2Uyb0RvYy54bWxQSwECLQAUAAYACAAAACEAjT9ci90A&#10;AAAJAQAADwAAAAAAAAAAAAAAAADYBAAAZHJzL2Rvd25yZXYueG1sUEsFBgAAAAAEAAQA8wAAAOIF&#10;AAAAAA==&#10;" filled="f" strokecolor="red" strokeweight="1pt"/>
            </w:pict>
          </mc:Fallback>
        </mc:AlternateContent>
      </w:r>
      <w:r w:rsidR="00524917">
        <w:rPr>
          <w:noProof/>
        </w:rPr>
        <w:drawing>
          <wp:inline distT="0" distB="0" distL="0" distR="0" wp14:anchorId="05A9674A" wp14:editId="7BAFDD8F">
            <wp:extent cx="4562475" cy="3609975"/>
            <wp:effectExtent l="0" t="0" r="9525" b="9525"/>
            <wp:docPr id="248" name="Picture 24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Graphical user interface, application&#10;&#10;Description automatically generated"/>
                    <pic:cNvPicPr/>
                  </pic:nvPicPr>
                  <pic:blipFill>
                    <a:blip r:embed="rId274"/>
                    <a:stretch>
                      <a:fillRect/>
                    </a:stretch>
                  </pic:blipFill>
                  <pic:spPr>
                    <a:xfrm>
                      <a:off x="0" y="0"/>
                      <a:ext cx="4562475" cy="3609975"/>
                    </a:xfrm>
                    <a:prstGeom prst="rect">
                      <a:avLst/>
                    </a:prstGeom>
                  </pic:spPr>
                </pic:pic>
              </a:graphicData>
            </a:graphic>
          </wp:inline>
        </w:drawing>
      </w:r>
    </w:p>
    <w:p w14:paraId="7AB4302D" w14:textId="3C9D1C46" w:rsidR="0050791B" w:rsidRPr="0050791B" w:rsidRDefault="0050791B" w:rsidP="0050791B">
      <w:pPr>
        <w:pStyle w:val="BodyText"/>
      </w:pPr>
    </w:p>
    <w:p w14:paraId="1E5ECD69" w14:textId="516881D4" w:rsidR="00BE3C77" w:rsidRDefault="00222EAA" w:rsidP="00BE3C77">
      <w:pPr>
        <w:pStyle w:val="NESOSubHeading"/>
      </w:pPr>
      <w:r>
        <w:br w:type="page"/>
      </w:r>
      <w:bookmarkStart w:id="574" w:name="_Toc190179424"/>
      <w:r w:rsidR="00BE3C77">
        <w:lastRenderedPageBreak/>
        <w:t xml:space="preserve">Recording Financial Payment Details: </w:t>
      </w:r>
      <w:r w:rsidR="00BE3C77" w:rsidRPr="00BE3C77">
        <w:rPr>
          <w:i/>
          <w:iCs/>
        </w:rPr>
        <w:t>Cont</w:t>
      </w:r>
      <w:bookmarkEnd w:id="574"/>
    </w:p>
    <w:p w14:paraId="27E8C5C5" w14:textId="35FAFB0E" w:rsidR="00222EAA" w:rsidRDefault="00222EAA">
      <w:pPr>
        <w:spacing w:after="120"/>
        <w:rPr>
          <w:rFonts w:asciiTheme="minorHAnsi" w:hAnsiTheme="minorHAnsi" w:cstheme="minorBidi"/>
          <w:color w:val="454545" w:themeColor="text1"/>
        </w:rPr>
      </w:pPr>
    </w:p>
    <w:p w14:paraId="67258670" w14:textId="5FD90D0D" w:rsidR="00524917" w:rsidRDefault="00261DFC">
      <w:pPr>
        <w:spacing w:after="120"/>
      </w:pPr>
      <w:r>
        <w:rPr>
          <w:noProof/>
        </w:rPr>
        <w:drawing>
          <wp:inline distT="0" distB="0" distL="0" distR="0" wp14:anchorId="24D68916" wp14:editId="09551A44">
            <wp:extent cx="5543550" cy="1198245"/>
            <wp:effectExtent l="0" t="0" r="0" b="1905"/>
            <wp:docPr id="1897078491" name="Picture 189707849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078491" name="Picture 1897078491" descr="A screenshot of a computer&#10;&#10;Description automatically generated"/>
                    <pic:cNvPicPr/>
                  </pic:nvPicPr>
                  <pic:blipFill>
                    <a:blip r:embed="rId275"/>
                    <a:stretch>
                      <a:fillRect/>
                    </a:stretch>
                  </pic:blipFill>
                  <pic:spPr>
                    <a:xfrm>
                      <a:off x="0" y="0"/>
                      <a:ext cx="5543550" cy="1198245"/>
                    </a:xfrm>
                    <a:prstGeom prst="rect">
                      <a:avLst/>
                    </a:prstGeom>
                  </pic:spPr>
                </pic:pic>
              </a:graphicData>
            </a:graphic>
          </wp:inline>
        </w:drawing>
      </w:r>
      <w:r w:rsidR="004F1ECC">
        <w:rPr>
          <w:noProof/>
        </w:rPr>
        <mc:AlternateContent>
          <mc:Choice Requires="wps">
            <w:drawing>
              <wp:anchor distT="0" distB="0" distL="114300" distR="114300" simplePos="0" relativeHeight="251658342" behindDoc="0" locked="0" layoutInCell="1" allowOverlap="1" wp14:anchorId="544A43C5" wp14:editId="1F1820E7">
                <wp:simplePos x="0" y="0"/>
                <wp:positionH relativeFrom="column">
                  <wp:posOffset>160020</wp:posOffset>
                </wp:positionH>
                <wp:positionV relativeFrom="paragraph">
                  <wp:posOffset>490220</wp:posOffset>
                </wp:positionV>
                <wp:extent cx="2286000" cy="472440"/>
                <wp:effectExtent l="0" t="0" r="19050" b="22860"/>
                <wp:wrapNone/>
                <wp:docPr id="434" name="Rectangle 434"/>
                <wp:cNvGraphicFramePr/>
                <a:graphic xmlns:a="http://schemas.openxmlformats.org/drawingml/2006/main">
                  <a:graphicData uri="http://schemas.microsoft.com/office/word/2010/wordprocessingShape">
                    <wps:wsp>
                      <wps:cNvSpPr/>
                      <wps:spPr>
                        <a:xfrm>
                          <a:off x="0" y="0"/>
                          <a:ext cx="2286000" cy="4724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B7FA1F" w14:textId="1BA1094B" w:rsidR="006819C0" w:rsidRDefault="006819C0" w:rsidP="006819C0">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4A43C5" id="Rectangle 434" o:spid="_x0000_s1036" style="position:absolute;margin-left:12.6pt;margin-top:38.6pt;width:180pt;height:37.2pt;z-index:251658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NEhgIAAHIFAAAOAAAAZHJzL2Uyb0RvYy54bWysVEtv2zAMvg/YfxB0X+0E6WNBnSJokWFA&#10;0RZth54VWYoNyKJGKYmzXz9KfiToih2GXWxRJD+Sn0he37SNYTuFvgZb8MlZzpmyEsrabgr+43X1&#10;5YozH4QthQGrCn5Qnt8sPn+63ru5mkIFplTICMT6+d4VvArBzbPMy0o1wp+BU5aUGrARgUTcZCWK&#10;PaE3Jpvm+UW2BywdglTe0+1dp+SLhK+1kuFRa68CMwWn3EL6Yvqu4zdbXIv5BoWratmnIf4hi0bU&#10;loKOUHciCLbF+g+oppYIHnQ4k9BkoHUtVaqBqpnk76p5qYRTqRYix7uRJv//YOXD7sU9IdGwd37u&#10;6RiraDU28U/5sTaRdRjJUm1gki6n06uLPCdOJelml9PZLLGZHb0d+vBNQcPioeBIj5E4Ert7Hygi&#10;mQ4mMZiFVW1MehBj44UHU5fxLgm4Wd8aZDtBL7laUeQh3IkZIUbX7FhLOoWDURHD2GelWV3G7FMm&#10;qc3UCCukVDZMOlUlStVFOz8NFhszeqT0E2BE1pTliN0DDJYdyIDd1d3bR1eVunR0zv+WWOc8eqTI&#10;YMPo3NQW8CMAQ1X1kTv7gaSOmshSaNctcUNDnIiNV2soD0/IELqx8U6uanrKe+HDk0CaE3p9mv3w&#10;SB9tYF9w6E+cVYC/PrqP9tS+pOVsT3NXcP9zK1BxZr5bauyvk9hILCRhdn45JQFPNetTjd02t0AN&#10;MaEt42Q6RvtghqNGaN5oRSxjVFIJKyl2wWXAQbgN3T6gJSPVcpnMaDidCPf2xckIHomOrfravgl0&#10;fT8HmoQHGGZUzN+1dWcbPS0stwF0nXr+yGv/BDTYqZf6JRQ3x6mcrI6rcvEbAAD//wMAUEsDBBQA&#10;BgAIAAAAIQDBRqo13AAAAAkBAAAPAAAAZHJzL2Rvd25yZXYueG1sTI/NTsNADITvSLzDykjc6CZB&#10;baqQTYUQPXEA2kpc3axJou6fsps2vD3uCU6WPePx53ozWyPONMbBOwX5IgNBrvV6cJ2Cw377sAYR&#10;EzqNxjtS8EMRNs3tTY2V9hf3Sedd6gSHuFihgj6lUEkZ254sxoUP5Fj79qPFxO3YST3ihcOtkUWW&#10;raTFwfGFHgO99NSedpNljGA+gp7eT4evfN6Or/otYlcqdX83Pz+BSDSnPzNc8XkHGmY6+snpKIyC&#10;YlmwU0FZcmX9cX0dHNm4zFcgm1r+/6D5BQAA//8DAFBLAQItABQABgAIAAAAIQC2gziS/gAAAOEB&#10;AAATAAAAAAAAAAAAAAAAAAAAAABbQ29udGVudF9UeXBlc10ueG1sUEsBAi0AFAAGAAgAAAAhADj9&#10;If/WAAAAlAEAAAsAAAAAAAAAAAAAAAAALwEAAF9yZWxzLy5yZWxzUEsBAi0AFAAGAAgAAAAhAP8l&#10;w0SGAgAAcgUAAA4AAAAAAAAAAAAAAAAALgIAAGRycy9lMm9Eb2MueG1sUEsBAi0AFAAGAAgAAAAh&#10;AMFGqjXcAAAACQEAAA8AAAAAAAAAAAAAAAAA4AQAAGRycy9kb3ducmV2LnhtbFBLBQYAAAAABAAE&#10;APMAAADpBQAAAAA=&#10;" filled="f" strokecolor="red" strokeweight="1pt">
                <v:textbox>
                  <w:txbxContent>
                    <w:p w14:paraId="76B7FA1F" w14:textId="1BA1094B" w:rsidR="006819C0" w:rsidRDefault="006819C0" w:rsidP="006819C0">
                      <w:pPr>
                        <w:jc w:val="center"/>
                      </w:pPr>
                      <w:r>
                        <w:t>v</w:t>
                      </w:r>
                    </w:p>
                  </w:txbxContent>
                </v:textbox>
              </v:rect>
            </w:pict>
          </mc:Fallback>
        </mc:AlternateContent>
      </w:r>
    </w:p>
    <w:p w14:paraId="15C956C4" w14:textId="77777777" w:rsidR="00524917" w:rsidRDefault="00524917">
      <w:pPr>
        <w:spacing w:after="120"/>
      </w:pPr>
    </w:p>
    <w:p w14:paraId="61BD7315" w14:textId="01B12C81" w:rsidR="00980958" w:rsidRPr="009C2E7B" w:rsidRDefault="00980958" w:rsidP="00980958">
      <w:pPr>
        <w:pStyle w:val="BodyText"/>
        <w:rPr>
          <w:b/>
          <w:bCs/>
        </w:rPr>
      </w:pPr>
      <w:r w:rsidRPr="00FC0EB0">
        <w:rPr>
          <w:b/>
          <w:bCs/>
        </w:rPr>
        <w:t xml:space="preserve">Figure </w:t>
      </w:r>
      <w:r>
        <w:rPr>
          <w:b/>
          <w:bCs/>
        </w:rPr>
        <w:t>14.1</w:t>
      </w:r>
      <w:r w:rsidR="006819C0">
        <w:rPr>
          <w:b/>
          <w:bCs/>
        </w:rPr>
        <w:t>: Update Company Details Screen</w:t>
      </w:r>
    </w:p>
    <w:p w14:paraId="1E9EDCD5" w14:textId="4068FDB7" w:rsidR="00524917" w:rsidRDefault="00524917">
      <w:pPr>
        <w:spacing w:after="120"/>
      </w:pPr>
    </w:p>
    <w:p w14:paraId="1A531B79" w14:textId="4D6C9DC2" w:rsidR="00980958" w:rsidRDefault="00C10235">
      <w:pPr>
        <w:spacing w:after="120"/>
      </w:pPr>
      <w:r>
        <w:rPr>
          <w:noProof/>
        </w:rPr>
        <mc:AlternateContent>
          <mc:Choice Requires="wps">
            <w:drawing>
              <wp:anchor distT="0" distB="0" distL="114300" distR="114300" simplePos="0" relativeHeight="251658350" behindDoc="0" locked="0" layoutInCell="1" allowOverlap="1" wp14:anchorId="5AED080C" wp14:editId="596C0591">
                <wp:simplePos x="0" y="0"/>
                <wp:positionH relativeFrom="column">
                  <wp:posOffset>2319020</wp:posOffset>
                </wp:positionH>
                <wp:positionV relativeFrom="paragraph">
                  <wp:posOffset>865505</wp:posOffset>
                </wp:positionV>
                <wp:extent cx="2286000" cy="431800"/>
                <wp:effectExtent l="0" t="0" r="19050" b="25400"/>
                <wp:wrapNone/>
                <wp:docPr id="486" name="Rectangle 486"/>
                <wp:cNvGraphicFramePr/>
                <a:graphic xmlns:a="http://schemas.openxmlformats.org/drawingml/2006/main">
                  <a:graphicData uri="http://schemas.microsoft.com/office/word/2010/wordprocessingShape">
                    <wps:wsp>
                      <wps:cNvSpPr/>
                      <wps:spPr>
                        <a:xfrm>
                          <a:off x="0" y="0"/>
                          <a:ext cx="2286000" cy="431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55A07A" w14:textId="77777777" w:rsidR="00C10235" w:rsidRDefault="00C10235" w:rsidP="00C10235">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ED080C" id="Rectangle 486" o:spid="_x0000_s1037" style="position:absolute;margin-left:182.6pt;margin-top:68.15pt;width:180pt;height:34pt;z-index:251658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MUhgIAAHIFAAAOAAAAZHJzL2Uyb0RvYy54bWysVE1v2zAMvQ/YfxB0X+1kadcFdYqgRYYB&#10;RVu0HXpWZCk2IIsapcTJfv0o+SNBV+ww7GJTIvlIPpG8ut43hu0U+hpswSdnOWfKSihruyn4j5fV&#10;p0vOfBC2FAasKvhBeX69+PjhqnVzNYUKTKmQEYj189YVvArBzbPMy0o1wp+BU5aUGrARgY64yUoU&#10;LaE3Jpvm+UXWApYOQSrv6fa2U/JFwtdayfCgtVeBmYJTbiF9MX3X8ZstrsR8g8JVtezTEP+QRSNq&#10;S0FHqFsRBNti/QdUU0sEDzqcSWgy0LqWKtVA1UzyN9U8V8KpVAuR491Ik/9/sPJ+9+wekWhonZ97&#10;EmMVe41N/FN+bJ/IOoxkqX1gki6n08uLPCdOJelmnyeXJBNMdvR26MM3BQ2LQsGRHiNxJHZ3PnSm&#10;g0kMZmFVG5MexNh44cHUZbxLB9ysbwyynaCXXK0o8hDuxIyCR9fsWEuSwsGoiGHsk9KsLmP2KZPU&#10;ZmqEFVIqGyadqhKl6qKdnwaLjRk9UqUJMCJrynLE7gEGyw5kwO7q7u2jq0pdOjrnf0uscx49UmSw&#10;YXRuagv4HoChqvrInf1AUkdNZCns13vihoY4mcarNZSHR2QI3dh4J1c1PeWd8OFRIM0JvT7Nfnig&#10;jzbQFhx6ibMK8Nd799Ge2pe0nLU0dwX3P7cCFWfmu6XG/jqZzeKgpsPs/MuUDniqWZ9q7La5AWqI&#10;CW0ZJ5MY7YMZRI3QvNKKWMaopBJWUuyCy4DD4SZ0+4CWjFTLZTKj4XQi3NlnJyN4JDq26sv+VaDr&#10;+znQJNzDMKNi/qatO9voaWG5DaDr1PNHXvsnoMFOvdQvobg5Ts/J6rgqF78BAAD//wMAUEsDBBQA&#10;BgAIAAAAIQA0i/LE3gAAAAsBAAAPAAAAZHJzL2Rvd25yZXYueG1sTI9BT8MwDIXvSPyHyEjcWLoW&#10;OlSaTgixEwdgTOLqNaGt1jhRkm7l3+Od2NF+z8/fq9ezHcXRhDg4UrBcZCAMtU4P1CnYfW3uHkHE&#10;hKRxdGQU/JoI6+b6qsZKuxN9muM2dYJDKFaooE/JV1LGtjcW48J5Q6z9uGAx8Rg6qQOeONyOMs+y&#10;UlociD/06M1Lb9rDdrKM4ccPr6f3w+57OW/Cq36L2K2Uur2Zn59AJDOnfzOc8fkGGmbau4l0FKOC&#10;onzI2cpCURYg2LHKz5u9gjy7L0A2tbzs0PwBAAD//wMAUEsBAi0AFAAGAAgAAAAhALaDOJL+AAAA&#10;4QEAABMAAAAAAAAAAAAAAAAAAAAAAFtDb250ZW50X1R5cGVzXS54bWxQSwECLQAUAAYACAAAACEA&#10;OP0h/9YAAACUAQAACwAAAAAAAAAAAAAAAAAvAQAAX3JlbHMvLnJlbHNQSwECLQAUAAYACAAAACEA&#10;/oFDFIYCAAByBQAADgAAAAAAAAAAAAAAAAAuAgAAZHJzL2Uyb0RvYy54bWxQSwECLQAUAAYACAAA&#10;ACEANIvyxN4AAAALAQAADwAAAAAAAAAAAAAAAADgBAAAZHJzL2Rvd25yZXYueG1sUEsFBgAAAAAE&#10;AAQA8wAAAOsFAAAAAA==&#10;" filled="f" strokecolor="red" strokeweight="1pt">
                <v:textbox>
                  <w:txbxContent>
                    <w:p w14:paraId="7555A07A" w14:textId="77777777" w:rsidR="00C10235" w:rsidRDefault="00C10235" w:rsidP="00C10235">
                      <w:pPr>
                        <w:jc w:val="center"/>
                      </w:pPr>
                      <w:r>
                        <w:t>v</w:t>
                      </w:r>
                    </w:p>
                  </w:txbxContent>
                </v:textbox>
              </v:rect>
            </w:pict>
          </mc:Fallback>
        </mc:AlternateContent>
      </w:r>
      <w:r w:rsidR="006819C0">
        <w:rPr>
          <w:noProof/>
        </w:rPr>
        <mc:AlternateContent>
          <mc:Choice Requires="wps">
            <w:drawing>
              <wp:anchor distT="0" distB="0" distL="114300" distR="114300" simplePos="0" relativeHeight="251658343" behindDoc="0" locked="0" layoutInCell="1" allowOverlap="1" wp14:anchorId="2A36267F" wp14:editId="5A12F5B6">
                <wp:simplePos x="0" y="0"/>
                <wp:positionH relativeFrom="column">
                  <wp:posOffset>2319020</wp:posOffset>
                </wp:positionH>
                <wp:positionV relativeFrom="paragraph">
                  <wp:posOffset>2554605</wp:posOffset>
                </wp:positionV>
                <wp:extent cx="2286000" cy="660400"/>
                <wp:effectExtent l="0" t="0" r="19050" b="25400"/>
                <wp:wrapNone/>
                <wp:docPr id="441" name="Rectangle 441"/>
                <wp:cNvGraphicFramePr/>
                <a:graphic xmlns:a="http://schemas.openxmlformats.org/drawingml/2006/main">
                  <a:graphicData uri="http://schemas.microsoft.com/office/word/2010/wordprocessingShape">
                    <wps:wsp>
                      <wps:cNvSpPr/>
                      <wps:spPr>
                        <a:xfrm>
                          <a:off x="0" y="0"/>
                          <a:ext cx="2286000" cy="660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BB563E" w14:textId="77777777" w:rsidR="006819C0" w:rsidRDefault="006819C0" w:rsidP="006819C0">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36267F" id="Rectangle 441" o:spid="_x0000_s1038" style="position:absolute;margin-left:182.6pt;margin-top:201.15pt;width:180pt;height:52pt;z-index:251658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kwhgIAAHIFAAAOAAAAZHJzL2Uyb0RvYy54bWysVE1v2zAMvQ/YfxB0X+0EadYFdYqgRYYB&#10;RVusHXpWZCk2IIsapcTJfv0o+SNBV+ww7GJTIvlIPpG8vjk0hu0V+hpswScXOWfKSihruy34j5f1&#10;pyvOfBC2FAasKvhReX6z/PjhunULNYUKTKmQEYj1i9YVvArBLbLMy0o1wl+AU5aUGrARgY64zUoU&#10;LaE3Jpvm+TxrAUuHIJX3dHvXKfky4WutZHjU2qvATMEpt5C+mL6b+M2W12KxReGqWvZpiH/IohG1&#10;paAj1J0Igu2w/gOqqSWCBx0uJDQZaF1LlWqgaib5m2qeK+FUqoXI8W6kyf8/WPmwf3ZPSDS0zi88&#10;ibGKg8Ym/ik/dkhkHUey1CEwSZfT6dU8z4lTSbr5PJ+RTDDZyduhD18VNCwKBUd6jMSR2N/70JkO&#10;JjGYhXVtTHoQY+OFB1OX8S4dcLu5Ncj2gl5yvabIQ7gzMwoeXbNTLUkKR6MihrHflWZ1GbNPmaQ2&#10;UyOskFLZMOlUlShVF+3yPFhszOiRKk2AEVlTliN2DzBYdiADdld3bx9dVerS0Tn/W2Kd8+iRIoMN&#10;o3NTW8D3AAxV1Ufu7AeSOmoiS+GwORA3NMTTaBqvNlAen5AhdGPjnVzX9JT3wocngTQn9Po0++GR&#10;PtpAW3DoJc4qwF/v3Ud7al/SctbS3BXc/9wJVJyZb5Ya+8tkNouDmg6zy89TOuC5ZnOusbvmFqgh&#10;JrRlnExitA9mEDVC80orYhWjkkpYSbELLgMOh9vQ7QNaMlKtVsmMhtOJcG+fnYzgkejYqi+HV4Gu&#10;7+dAk/AAw4yKxZu27myjp4XVLoCuU8+feO2fgAY79VK/hOLmOD8nq9OqXP4GAAD//wMAUEsDBBQA&#10;BgAIAAAAIQDQ8wuc3gAAAAsBAAAPAAAAZHJzL2Rvd25yZXYueG1sTI9NT8MwDIbvSPyHyEjcWLKW&#10;dag0nRBiJw7AmMTVa0xbLV9K0q38e7ITHG0/fv242cxGsxOFODorYbkQwMh2To22l7D/3N49AIsJ&#10;rULtLEn4oQib9vqqwVq5s/2g0y71LIfYWKOEISVfcx67gQzGhfNk8+zbBYMpl6HnKuA5hxvNCyEq&#10;bnC0+cKAnp4H6o67yWQNr9+9mt6O+6/lvA0v6jViv5by9mZ+egSWaE5/MFz08w602engJqsi0xLK&#10;alVkVMK9KEpgmVgXl85BwkpUJfC24f9/aH8BAAD//wMAUEsBAi0AFAAGAAgAAAAhALaDOJL+AAAA&#10;4QEAABMAAAAAAAAAAAAAAAAAAAAAAFtDb250ZW50X1R5cGVzXS54bWxQSwECLQAUAAYACAAAACEA&#10;OP0h/9YAAACUAQAACwAAAAAAAAAAAAAAAAAvAQAAX3JlbHMvLnJlbHNQSwECLQAUAAYACAAAACEA&#10;uv3JMIYCAAByBQAADgAAAAAAAAAAAAAAAAAuAgAAZHJzL2Uyb0RvYy54bWxQSwECLQAUAAYACAAA&#10;ACEA0PMLnN4AAAALAQAADwAAAAAAAAAAAAAAAADgBAAAZHJzL2Rvd25yZXYueG1sUEsFBgAAAAAE&#10;AAQA8wAAAOsFAAAAAA==&#10;" filled="f" strokecolor="red" strokeweight="1pt">
                <v:textbox>
                  <w:txbxContent>
                    <w:p w14:paraId="61BB563E" w14:textId="77777777" w:rsidR="006819C0" w:rsidRDefault="006819C0" w:rsidP="006819C0">
                      <w:pPr>
                        <w:jc w:val="center"/>
                      </w:pPr>
                      <w:r>
                        <w:t>v</w:t>
                      </w:r>
                    </w:p>
                  </w:txbxContent>
                </v:textbox>
              </v:rect>
            </w:pict>
          </mc:Fallback>
        </mc:AlternateContent>
      </w:r>
      <w:r w:rsidR="00524917">
        <w:rPr>
          <w:noProof/>
        </w:rPr>
        <w:drawing>
          <wp:inline distT="0" distB="0" distL="0" distR="0" wp14:anchorId="26B703D7" wp14:editId="4B90ED95">
            <wp:extent cx="5543550" cy="3187065"/>
            <wp:effectExtent l="0" t="0" r="0" b="0"/>
            <wp:docPr id="372" name="Picture 37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72" descr="Graphical user interface, application&#10;&#10;Description automatically generated"/>
                    <pic:cNvPicPr/>
                  </pic:nvPicPr>
                  <pic:blipFill>
                    <a:blip r:embed="rId276"/>
                    <a:stretch>
                      <a:fillRect/>
                    </a:stretch>
                  </pic:blipFill>
                  <pic:spPr>
                    <a:xfrm>
                      <a:off x="0" y="0"/>
                      <a:ext cx="5543550" cy="3187065"/>
                    </a:xfrm>
                    <a:prstGeom prst="rect">
                      <a:avLst/>
                    </a:prstGeom>
                  </pic:spPr>
                </pic:pic>
              </a:graphicData>
            </a:graphic>
          </wp:inline>
        </w:drawing>
      </w:r>
    </w:p>
    <w:p w14:paraId="62D068AE" w14:textId="5CEAE355" w:rsidR="00980958" w:rsidRDefault="00980958" w:rsidP="00980958">
      <w:pPr>
        <w:pStyle w:val="BodyText"/>
        <w:rPr>
          <w:b/>
          <w:bCs/>
        </w:rPr>
      </w:pPr>
    </w:p>
    <w:p w14:paraId="201E4B83" w14:textId="0504FAC1" w:rsidR="00286C3D" w:rsidRDefault="006819C0" w:rsidP="00980958">
      <w:pPr>
        <w:pStyle w:val="BodyText"/>
      </w:pPr>
      <w:r>
        <w:t xml:space="preserve">Select the </w:t>
      </w:r>
      <w:r w:rsidR="00C41275">
        <w:t xml:space="preserve">‘Registered Provider Financial Details’ </w:t>
      </w:r>
      <w:r w:rsidR="00A950BD">
        <w:t>subsection as illustrated in Figure 14.1.</w:t>
      </w:r>
    </w:p>
    <w:p w14:paraId="37CE1D4F" w14:textId="77777777" w:rsidR="00A950BD" w:rsidRDefault="00A950BD" w:rsidP="00980958">
      <w:pPr>
        <w:pStyle w:val="BodyText"/>
      </w:pPr>
    </w:p>
    <w:p w14:paraId="18E61EB0" w14:textId="77777777" w:rsidR="00A950BD" w:rsidRDefault="00A950BD" w:rsidP="00A950BD">
      <w:pPr>
        <w:pStyle w:val="BodyText"/>
        <w:rPr>
          <w:b/>
          <w:bCs/>
        </w:rPr>
      </w:pPr>
    </w:p>
    <w:p w14:paraId="4FCFD13D" w14:textId="77777777" w:rsidR="00BE3C77" w:rsidRDefault="00BE3C77" w:rsidP="00A950BD">
      <w:pPr>
        <w:pStyle w:val="BodyText"/>
        <w:rPr>
          <w:b/>
          <w:bCs/>
        </w:rPr>
      </w:pPr>
    </w:p>
    <w:p w14:paraId="2FE288F1" w14:textId="77777777" w:rsidR="00BE3C77" w:rsidRDefault="00BE3C77" w:rsidP="00A950BD">
      <w:pPr>
        <w:pStyle w:val="BodyText"/>
        <w:rPr>
          <w:b/>
          <w:bCs/>
        </w:rPr>
      </w:pPr>
    </w:p>
    <w:p w14:paraId="2B03DD0A" w14:textId="77777777" w:rsidR="00BE3C77" w:rsidRDefault="00BE3C77" w:rsidP="00A950BD">
      <w:pPr>
        <w:pStyle w:val="BodyText"/>
        <w:rPr>
          <w:b/>
          <w:bCs/>
        </w:rPr>
      </w:pPr>
    </w:p>
    <w:p w14:paraId="2A33D42B" w14:textId="77777777" w:rsidR="00BE3C77" w:rsidRDefault="00BE3C77" w:rsidP="00A950BD">
      <w:pPr>
        <w:pStyle w:val="BodyText"/>
        <w:rPr>
          <w:b/>
          <w:bCs/>
        </w:rPr>
      </w:pPr>
    </w:p>
    <w:p w14:paraId="3050B4D4" w14:textId="48378FE8" w:rsidR="00763E43" w:rsidRPr="00BE3C77" w:rsidRDefault="00BE3C77" w:rsidP="00A950BD">
      <w:pPr>
        <w:pStyle w:val="NESOSubHeading"/>
        <w:rPr>
          <w:b/>
        </w:rPr>
      </w:pPr>
      <w:bookmarkStart w:id="575" w:name="_Toc190179425"/>
      <w:r>
        <w:lastRenderedPageBreak/>
        <w:t xml:space="preserve">Recording Financial Payment Details: </w:t>
      </w:r>
      <w:r w:rsidRPr="00BE3C77">
        <w:rPr>
          <w:i/>
          <w:iCs/>
        </w:rPr>
        <w:t>Cont</w:t>
      </w:r>
      <w:bookmarkEnd w:id="575"/>
    </w:p>
    <w:p w14:paraId="15B574C0" w14:textId="763D873A" w:rsidR="00A950BD" w:rsidRPr="009C2E7B" w:rsidRDefault="00A950BD" w:rsidP="00A950BD">
      <w:pPr>
        <w:pStyle w:val="BodyText"/>
        <w:rPr>
          <w:b/>
          <w:bCs/>
        </w:rPr>
      </w:pPr>
      <w:r w:rsidRPr="00FC0EB0">
        <w:rPr>
          <w:b/>
          <w:bCs/>
        </w:rPr>
        <w:t xml:space="preserve">Figure </w:t>
      </w:r>
      <w:r>
        <w:rPr>
          <w:b/>
          <w:bCs/>
        </w:rPr>
        <w:t xml:space="preserve">14.1: Update Company Details Screen </w:t>
      </w:r>
      <w:r w:rsidR="00286C3D">
        <w:rPr>
          <w:b/>
          <w:bCs/>
        </w:rPr>
        <w:t>–</w:t>
      </w:r>
      <w:r>
        <w:rPr>
          <w:b/>
          <w:bCs/>
        </w:rPr>
        <w:t xml:space="preserve"> </w:t>
      </w:r>
      <w:r w:rsidR="00286C3D">
        <w:rPr>
          <w:b/>
          <w:bCs/>
        </w:rPr>
        <w:t xml:space="preserve">populate </w:t>
      </w:r>
      <w:r w:rsidR="00095B46">
        <w:rPr>
          <w:b/>
          <w:bCs/>
        </w:rPr>
        <w:t>details.</w:t>
      </w:r>
    </w:p>
    <w:p w14:paraId="3E0D80B8" w14:textId="77777777" w:rsidR="00BE3C77" w:rsidRDefault="00A950BD" w:rsidP="00BE3C77">
      <w:pPr>
        <w:spacing w:after="120"/>
      </w:pPr>
      <w:r>
        <w:rPr>
          <w:noProof/>
        </w:rPr>
        <w:drawing>
          <wp:inline distT="0" distB="0" distL="0" distR="0" wp14:anchorId="4FC10C24" wp14:editId="42BB3BDC">
            <wp:extent cx="5543550" cy="7391400"/>
            <wp:effectExtent l="0" t="0" r="0" b="0"/>
            <wp:docPr id="374" name="Picture 374"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374" descr="Graphical user interface, table&#10;&#10;Description automatically generated"/>
                    <pic:cNvPicPr/>
                  </pic:nvPicPr>
                  <pic:blipFill>
                    <a:blip r:embed="rId277"/>
                    <a:stretch>
                      <a:fillRect/>
                    </a:stretch>
                  </pic:blipFill>
                  <pic:spPr>
                    <a:xfrm>
                      <a:off x="0" y="0"/>
                      <a:ext cx="5543550" cy="7391400"/>
                    </a:xfrm>
                    <a:prstGeom prst="rect">
                      <a:avLst/>
                    </a:prstGeom>
                  </pic:spPr>
                </pic:pic>
              </a:graphicData>
            </a:graphic>
          </wp:inline>
        </w:drawing>
      </w:r>
    </w:p>
    <w:p w14:paraId="6AC6B923" w14:textId="77777777" w:rsidR="00BE3C77" w:rsidRDefault="00BE3C77" w:rsidP="00BE3C77">
      <w:pPr>
        <w:spacing w:after="120"/>
      </w:pPr>
    </w:p>
    <w:p w14:paraId="56BB868F" w14:textId="77777777" w:rsidR="00BE3C77" w:rsidRPr="00BE3C77" w:rsidRDefault="00BE3C77" w:rsidP="00BE3C77">
      <w:pPr>
        <w:pStyle w:val="NESOSubHeading"/>
        <w:rPr>
          <w:b/>
        </w:rPr>
      </w:pPr>
      <w:bookmarkStart w:id="576" w:name="_Toc190179426"/>
      <w:r>
        <w:lastRenderedPageBreak/>
        <w:t xml:space="preserve">Recording Financial Payment Details: </w:t>
      </w:r>
      <w:r w:rsidRPr="00BE3C77">
        <w:rPr>
          <w:i/>
          <w:iCs/>
        </w:rPr>
        <w:t>Cont</w:t>
      </w:r>
      <w:bookmarkEnd w:id="576"/>
    </w:p>
    <w:p w14:paraId="052B5F00" w14:textId="2FDE907E" w:rsidR="00203D83" w:rsidRPr="00203D83" w:rsidRDefault="00203D83" w:rsidP="00203D83">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344" behindDoc="0" locked="0" layoutInCell="1" allowOverlap="1" wp14:anchorId="6C4DFAD1" wp14:editId="0F2679C0">
                <wp:simplePos x="0" y="0"/>
                <wp:positionH relativeFrom="column">
                  <wp:posOffset>948083</wp:posOffset>
                </wp:positionH>
                <wp:positionV relativeFrom="paragraph">
                  <wp:posOffset>2442978</wp:posOffset>
                </wp:positionV>
                <wp:extent cx="3505200" cy="819150"/>
                <wp:effectExtent l="0" t="0" r="19050" b="19050"/>
                <wp:wrapNone/>
                <wp:docPr id="446" name="Rectangle 446"/>
                <wp:cNvGraphicFramePr/>
                <a:graphic xmlns:a="http://schemas.openxmlformats.org/drawingml/2006/main">
                  <a:graphicData uri="http://schemas.microsoft.com/office/word/2010/wordprocessingShape">
                    <wps:wsp>
                      <wps:cNvSpPr/>
                      <wps:spPr>
                        <a:xfrm>
                          <a:off x="0" y="0"/>
                          <a:ext cx="3505200" cy="8191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C5FDF0" w14:textId="77777777" w:rsidR="00286C3D" w:rsidRDefault="00286C3D" w:rsidP="00286C3D">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DFAD1" id="Rectangle 446" o:spid="_x0000_s1039" style="position:absolute;margin-left:74.65pt;margin-top:192.35pt;width:276pt;height:64.5pt;z-index:251658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bXDiQIAAHIFAAAOAAAAZHJzL2Uyb0RvYy54bWysVEtv2zAMvg/YfxB0X22nzdYGdYqgRYYB&#10;RVusHXpWZCkWIIuapMTOfv0o+ZGgK3YY5oMsiuTHN69vukaTvXBegSlpcZZTIgyHSpltSX+8rD9d&#10;UuIDMxXTYERJD8LTm+XHD9etXYgZ1KAr4QiCGL9obUnrEOwiyzyvRcP8GVhhkCnBNSwg6bZZ5ViL&#10;6I3OZnn+OWvBVdYBF97j613PpMuEL6Xg4VFKLwLRJUXfQjpdOjfxzJbXbLF1zNaKD26wf/CiYcqg&#10;0QnqjgVGdk79AdUo7sCDDGccmgykVFykGDCaIn8TzXPNrEixYHK8ndLk/x8sf9g/2yeHaWitX3i8&#10;xig66Zr4R/9Il5J1mJIlukA4Pp7P8zlWgBKOvMviqpinbGZHbet8+CqgIfFSUofFSDli+3sf0CKK&#10;jiLRmIG10joVRJv44EGrKr4lwm03t9qRPcNKrtc5frF4iHEihlRUzY6xpFs4aBExtPkuJFEVej9L&#10;nqQ2ExMs41yYUPSsmlWitzY/NRYbM2ok0wkwIkv0csIeAEbJHmTE7n0e5KOqSF06Ked/c6xXnjSS&#10;ZTBhUm6UAfcegMaoBsu9/JikPjUxS6HbdJgbHOLzKBqfNlAdnhxx0I+Nt3ytsJT3zIcn5nBOsPo4&#10;++ERD6mhLSkMN0pqcL/ee4/y2L7IpaTFuSup/7ljTlCivxls7Kvi4iIOaiIu5l9mSLhTzuaUY3bN&#10;LWBDFLhlLE/XKB/0eJUOmldcEatoFVnMcLRdUh7cSNyGfh/gkuFitUpiOJyWhXvzbHkEj4mOrfrS&#10;vTJnh34OOAkPMM4oW7xp6142ahpY7QJIlXr+mNehBDjYqZeGJRQ3xymdpI6rcvkbAAD//wMAUEsD&#10;BBQABgAIAAAAIQDxYJi73gAAAAsBAAAPAAAAZHJzL2Rvd25yZXYueG1sTI9BT8MwDIXvSPyHyEjc&#10;WFo66ChNJ4TYiQNjTOKaNaatljhVkm7l32NOcHz28/P36vXsrDhhiIMnBfkiA4HUejNQp2D/sblZ&#10;gYhJk9HWEyr4xgjr5vKi1pXxZ3rH0y51gkMoVlpBn9JYSRnbHp2OCz8i8e7LB6cTy9BJE/SZw52V&#10;t1l2L50eiD/0esTnHtvjbnKMMdrtaKa34/4znzfhxbxG3ZVKXV/NT48gEs7pzwy/+HwDDTMd/EQm&#10;Cst6+VCwVUGxWpYg2FFmOU8OCu7yogTZ1PJ/h+YHAAD//wMAUEsBAi0AFAAGAAgAAAAhALaDOJL+&#10;AAAA4QEAABMAAAAAAAAAAAAAAAAAAAAAAFtDb250ZW50X1R5cGVzXS54bWxQSwECLQAUAAYACAAA&#10;ACEAOP0h/9YAAACUAQAACwAAAAAAAAAAAAAAAAAvAQAAX3JlbHMvLnJlbHNQSwECLQAUAAYACAAA&#10;ACEAAWG1w4kCAAByBQAADgAAAAAAAAAAAAAAAAAuAgAAZHJzL2Uyb0RvYy54bWxQSwECLQAUAAYA&#10;CAAAACEA8WCYu94AAAALAQAADwAAAAAAAAAAAAAAAADjBAAAZHJzL2Rvd25yZXYueG1sUEsFBgAA&#10;AAAEAAQA8wAAAO4FAAAAAA==&#10;" filled="f" strokecolor="red" strokeweight="1pt">
                <v:textbox>
                  <w:txbxContent>
                    <w:p w14:paraId="18C5FDF0" w14:textId="77777777" w:rsidR="00286C3D" w:rsidRDefault="00286C3D" w:rsidP="00286C3D">
                      <w:pPr>
                        <w:jc w:val="center"/>
                      </w:pPr>
                      <w:r>
                        <w:t>v</w:t>
                      </w:r>
                    </w:p>
                  </w:txbxContent>
                </v:textbox>
              </v:rect>
            </w:pict>
          </mc:Fallback>
        </mc:AlternateContent>
      </w:r>
      <w:r w:rsidRPr="00203D83">
        <w:t xml:space="preserve"> </w:t>
      </w:r>
      <w:r w:rsidRPr="00203D83">
        <w:rPr>
          <w:noProof/>
        </w:rPr>
        <w:drawing>
          <wp:inline distT="0" distB="0" distL="0" distR="0" wp14:anchorId="7BBFB90F" wp14:editId="01903EF6">
            <wp:extent cx="5543550" cy="2934970"/>
            <wp:effectExtent l="0" t="0" r="0" b="0"/>
            <wp:docPr id="1897078492" name="Picture 1897078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543550" cy="2934970"/>
                    </a:xfrm>
                    <a:prstGeom prst="rect">
                      <a:avLst/>
                    </a:prstGeom>
                    <a:noFill/>
                    <a:ln>
                      <a:noFill/>
                    </a:ln>
                  </pic:spPr>
                </pic:pic>
              </a:graphicData>
            </a:graphic>
          </wp:inline>
        </w:drawing>
      </w:r>
    </w:p>
    <w:p w14:paraId="07941CAB" w14:textId="6BE841DD" w:rsidR="00BE3C77" w:rsidRDefault="00BE3C77" w:rsidP="00BE3C77">
      <w:pPr>
        <w:spacing w:after="120"/>
      </w:pPr>
    </w:p>
    <w:p w14:paraId="74E72F59" w14:textId="77777777" w:rsidR="00BE3C77" w:rsidRDefault="00BE3C77" w:rsidP="00BE3C77">
      <w:pPr>
        <w:spacing w:after="120"/>
      </w:pPr>
    </w:p>
    <w:p w14:paraId="7CC96B4B" w14:textId="635ADD09" w:rsidR="001F2866" w:rsidRPr="00BE3C77" w:rsidRDefault="00112CE2" w:rsidP="00BE3C77">
      <w:pPr>
        <w:spacing w:after="120"/>
        <w:rPr>
          <w:rFonts w:asciiTheme="minorHAnsi" w:hAnsiTheme="minorHAnsi" w:cstheme="minorBidi"/>
          <w:color w:val="454545" w:themeColor="text1"/>
        </w:rPr>
      </w:pPr>
      <w:r>
        <w:rPr>
          <w:noProof/>
        </w:rPr>
        <mc:AlternateContent>
          <mc:Choice Requires="wps">
            <w:drawing>
              <wp:anchor distT="0" distB="0" distL="114300" distR="114300" simplePos="0" relativeHeight="251658345" behindDoc="0" locked="0" layoutInCell="1" allowOverlap="1" wp14:anchorId="08CCFD01" wp14:editId="6F2E7626">
                <wp:simplePos x="0" y="0"/>
                <wp:positionH relativeFrom="column">
                  <wp:posOffset>490220</wp:posOffset>
                </wp:positionH>
                <wp:positionV relativeFrom="paragraph">
                  <wp:posOffset>-7161530</wp:posOffset>
                </wp:positionV>
                <wp:extent cx="2286000" cy="660400"/>
                <wp:effectExtent l="0" t="0" r="19050" b="25400"/>
                <wp:wrapNone/>
                <wp:docPr id="480" name="Rectangle 480"/>
                <wp:cNvGraphicFramePr/>
                <a:graphic xmlns:a="http://schemas.openxmlformats.org/drawingml/2006/main">
                  <a:graphicData uri="http://schemas.microsoft.com/office/word/2010/wordprocessingShape">
                    <wps:wsp>
                      <wps:cNvSpPr/>
                      <wps:spPr>
                        <a:xfrm>
                          <a:off x="0" y="0"/>
                          <a:ext cx="2286000" cy="660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85D3BE" w14:textId="77777777" w:rsidR="00112CE2" w:rsidRDefault="00112CE2" w:rsidP="00112CE2">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CCFD01" id="Rectangle 480" o:spid="_x0000_s1040" style="position:absolute;margin-left:38.6pt;margin-top:-563.9pt;width:180pt;height:52pt;z-index:251658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5qqhgIAAHIFAAAOAAAAZHJzL2Uyb0RvYy54bWysVE1v2zAMvQ/YfxB0X+0EadYFdYqgRYYB&#10;RVusHXpWZCk2IIsapcTJfv0o+SNBV+ww7GJTIvlIPpG8vjk0hu0V+hpswScXOWfKSihruy34j5f1&#10;pyvOfBC2FAasKvhReX6z/PjhunULNYUKTKmQEYj1i9YVvArBLbLMy0o1wl+AU5aUGrARgY64zUoU&#10;LaE3Jpvm+TxrAUuHIJX3dHvXKfky4WutZHjU2qvATMEpt5C+mL6b+M2W12KxReGqWvZpiH/IohG1&#10;paAj1J0Igu2w/gOqqSWCBx0uJDQZaF1LlWqgaib5m2qeK+FUqoXI8W6kyf8/WPmwf3ZPSDS0zi88&#10;ibGKg8Ym/ik/dkhkHUey1CEwSZfT6dU8z4lTSbr5PJ+RTDDZyduhD18VNCwKBUd6jMSR2N/70JkO&#10;JjGYhXVtTHoQY+OFB1OX8S4dcLu5Ncj2gl5yvabIQ7gzMwoeXbNTLUkKR6MihrHflWZ1GbNPmaQ2&#10;UyOskFLZMOlUlShVF+3yPFhszOiRKk2AEVlTliN2DzBYdiADdld3bx9dVerS0Tn/W2Kd8+iRIoMN&#10;o3NTW8D3AAxV1Ufu7AeSOmoiS+GwORA3NMSzaBqvNlAen5AhdGPjnVzX9JT3wocngTQn9Po0++GR&#10;PtpAW3DoJc4qwF/v3Ud7al/SctbS3BXc/9wJVJyZb5Ya+8tkNouDmg6zy89TOuC5ZnOusbvmFqgh&#10;JrRlnExitA9mEDVC80orYhWjkkpYSbELLgMOh9vQ7QNaMlKtVsmMhtOJcG+fnYzgkejYqi+HV4Gu&#10;7+dAk/AAw4yKxZu27myjp4XVLoCuU8+feO2fgAY79VK/hOLmOD8nq9OqXP4GAAD//wMAUEsDBBQA&#10;BgAIAAAAIQCgd80a4AAAAA4BAAAPAAAAZHJzL2Rvd25yZXYueG1sTI/NTsMwEITvSLyDtZW4tU5S&#10;RKoQp0KInjgAbSWubrxNovpPttOGt2dzguPOfjs7U28no9kVQxycFZCvMmBoW6cG2wk4HnbLDbCY&#10;pFVSO4sCfjDCtrm/q2Wl3M1+4XWfOkYmNlZSQJ+SrziPbY9GxpXzaGl3dsHIRGPouAryRuZG8yLL&#10;nriRg6UPvfT42mN72Y+GYnj96dX4cTl+59MuvKn3KLtSiIfF9PIMLOGU/mCY49MNNJTp5EarItMC&#10;yrIgUsAyz4uSShDyuJ6106xlxXoDvKn5/xrNLwAAAP//AwBQSwECLQAUAAYACAAAACEAtoM4kv4A&#10;AADhAQAAEwAAAAAAAAAAAAAAAAAAAAAAW0NvbnRlbnRfVHlwZXNdLnhtbFBLAQItABQABgAIAAAA&#10;IQA4/SH/1gAAAJQBAAALAAAAAAAAAAAAAAAAAC8BAABfcmVscy8ucmVsc1BLAQItABQABgAIAAAA&#10;IQDMv5qqhgIAAHIFAAAOAAAAAAAAAAAAAAAAAC4CAABkcnMvZTJvRG9jLnhtbFBLAQItABQABgAI&#10;AAAAIQCgd80a4AAAAA4BAAAPAAAAAAAAAAAAAAAAAOAEAABkcnMvZG93bnJldi54bWxQSwUGAAAA&#10;AAQABADzAAAA7QUAAAAA&#10;" filled="f" strokecolor="red" strokeweight="1pt">
                <v:textbox>
                  <w:txbxContent>
                    <w:p w14:paraId="2A85D3BE" w14:textId="77777777" w:rsidR="00112CE2" w:rsidRDefault="00112CE2" w:rsidP="00112CE2">
                      <w:pPr>
                        <w:jc w:val="center"/>
                      </w:pPr>
                      <w:r>
                        <w:t>v</w:t>
                      </w:r>
                    </w:p>
                  </w:txbxContent>
                </v:textbox>
              </v:rect>
            </w:pict>
          </mc:Fallback>
        </mc:AlternateContent>
      </w:r>
      <w:proofErr w:type="gramStart"/>
      <w:r w:rsidR="00286C3D">
        <w:t>In order to</w:t>
      </w:r>
      <w:proofErr w:type="gramEnd"/>
      <w:r w:rsidR="00286C3D">
        <w:t xml:space="preserve"> save the details</w:t>
      </w:r>
      <w:r>
        <w:t xml:space="preserve"> provided and the Submit button to be ‘released’ - it is mandatory to also upload the supporting evidence and answer the fields marked </w:t>
      </w:r>
      <w:r w:rsidR="0018513E">
        <w:t xml:space="preserve">with </w:t>
      </w:r>
      <w:r>
        <w:t xml:space="preserve">a red </w:t>
      </w:r>
      <w:r w:rsidR="0018513E">
        <w:t>asterisk</w:t>
      </w:r>
      <w:r>
        <w:t>. Finally</w:t>
      </w:r>
      <w:r w:rsidR="002060A0">
        <w:t>,</w:t>
      </w:r>
      <w:r>
        <w:t xml:space="preserve"> the checkbox under Terms &amp; Conditions must be checked. </w:t>
      </w:r>
    </w:p>
    <w:p w14:paraId="3FDF42AF" w14:textId="77777777" w:rsidR="00CF783E" w:rsidRPr="00C10235" w:rsidRDefault="00CF783E" w:rsidP="00B820CB">
      <w:pPr>
        <w:pStyle w:val="BodyText"/>
        <w:rPr>
          <w:b/>
          <w:bCs/>
        </w:rPr>
      </w:pPr>
    </w:p>
    <w:p w14:paraId="2EADA9EC" w14:textId="53FA865A" w:rsidR="00CF783E" w:rsidRDefault="00CF783E" w:rsidP="00B820CB">
      <w:pPr>
        <w:pStyle w:val="BodyText"/>
        <w:rPr>
          <w:b/>
          <w:bCs/>
        </w:rPr>
      </w:pPr>
      <w:proofErr w:type="gramStart"/>
      <w:r w:rsidRPr="00C10235">
        <w:rPr>
          <w:b/>
          <w:bCs/>
        </w:rPr>
        <w:t>In order to</w:t>
      </w:r>
      <w:proofErr w:type="gramEnd"/>
      <w:r w:rsidRPr="00C10235">
        <w:rPr>
          <w:b/>
          <w:bCs/>
        </w:rPr>
        <w:t xml:space="preserve"> update any financial details post submission, </w:t>
      </w:r>
      <w:r w:rsidR="007B5EE9" w:rsidRPr="00C10235">
        <w:rPr>
          <w:b/>
          <w:bCs/>
        </w:rPr>
        <w:t xml:space="preserve">it is essential that the mobile number stored in the Your Details is populated. </w:t>
      </w:r>
    </w:p>
    <w:p w14:paraId="3814E986" w14:textId="77777777" w:rsidR="00BE3C77" w:rsidRDefault="00BE3C77" w:rsidP="00B820CB">
      <w:pPr>
        <w:pStyle w:val="BodyText"/>
        <w:rPr>
          <w:b/>
          <w:bCs/>
        </w:rPr>
      </w:pPr>
    </w:p>
    <w:p w14:paraId="36FDEA2D" w14:textId="77777777" w:rsidR="00BE3C77" w:rsidRDefault="00BE3C77" w:rsidP="00B820CB">
      <w:pPr>
        <w:pStyle w:val="BodyText"/>
        <w:rPr>
          <w:b/>
          <w:bCs/>
        </w:rPr>
      </w:pPr>
    </w:p>
    <w:p w14:paraId="44813222" w14:textId="77777777" w:rsidR="00BE3C77" w:rsidRDefault="00BE3C77" w:rsidP="00B820CB">
      <w:pPr>
        <w:pStyle w:val="BodyText"/>
        <w:rPr>
          <w:b/>
          <w:bCs/>
        </w:rPr>
      </w:pPr>
    </w:p>
    <w:p w14:paraId="29A8F1D0" w14:textId="77777777" w:rsidR="00BE3C77" w:rsidRPr="00C10235" w:rsidRDefault="00BE3C77" w:rsidP="00B820CB">
      <w:pPr>
        <w:pStyle w:val="BodyText"/>
        <w:rPr>
          <w:b/>
          <w:bCs/>
        </w:rPr>
      </w:pPr>
    </w:p>
    <w:p w14:paraId="406B89F4" w14:textId="11DDA7B3" w:rsidR="001F2866" w:rsidRDefault="001F2866">
      <w:pPr>
        <w:spacing w:after="120"/>
        <w:rPr>
          <w:rFonts w:asciiTheme="minorHAnsi" w:hAnsiTheme="minorHAnsi" w:cstheme="minorBidi"/>
          <w:color w:val="454545" w:themeColor="text1"/>
        </w:rPr>
      </w:pPr>
      <w:r>
        <w:br w:type="page"/>
      </w:r>
    </w:p>
    <w:p w14:paraId="3770E5FD" w14:textId="77777777" w:rsidR="00237C9C" w:rsidRDefault="00237C9C">
      <w:pPr>
        <w:spacing w:after="120"/>
      </w:pPr>
    </w:p>
    <w:p w14:paraId="776B5718" w14:textId="77777777" w:rsidR="00237C9C" w:rsidRDefault="00237C9C">
      <w:pPr>
        <w:spacing w:after="120"/>
      </w:pPr>
    </w:p>
    <w:p w14:paraId="7E2E44B0" w14:textId="212C5004" w:rsidR="00237C9C" w:rsidRPr="00237C9C" w:rsidRDefault="00237C9C" w:rsidP="00237C9C">
      <w:pPr>
        <w:rPr>
          <w:rFonts w:ascii="Times New Roman" w:eastAsia="Times New Roman" w:hAnsi="Times New Roman" w:cs="Times New Roman"/>
          <w:sz w:val="24"/>
          <w:szCs w:val="24"/>
          <w:lang w:val="en-GB" w:eastAsia="en-GB"/>
        </w:rPr>
      </w:pPr>
      <w:r>
        <w:rPr>
          <w:noProof/>
        </w:rPr>
        <mc:AlternateContent>
          <mc:Choice Requires="wps">
            <w:drawing>
              <wp:anchor distT="0" distB="0" distL="114300" distR="114300" simplePos="0" relativeHeight="251658346" behindDoc="0" locked="0" layoutInCell="1" allowOverlap="1" wp14:anchorId="6410DC45" wp14:editId="37FA9B2B">
                <wp:simplePos x="0" y="0"/>
                <wp:positionH relativeFrom="column">
                  <wp:posOffset>2630264</wp:posOffset>
                </wp:positionH>
                <wp:positionV relativeFrom="paragraph">
                  <wp:posOffset>2303372</wp:posOffset>
                </wp:positionV>
                <wp:extent cx="2286000" cy="660400"/>
                <wp:effectExtent l="0" t="0" r="19050" b="25400"/>
                <wp:wrapNone/>
                <wp:docPr id="481" name="Rectangle 481"/>
                <wp:cNvGraphicFramePr/>
                <a:graphic xmlns:a="http://schemas.openxmlformats.org/drawingml/2006/main">
                  <a:graphicData uri="http://schemas.microsoft.com/office/word/2010/wordprocessingShape">
                    <wps:wsp>
                      <wps:cNvSpPr/>
                      <wps:spPr>
                        <a:xfrm>
                          <a:off x="0" y="0"/>
                          <a:ext cx="2286000" cy="660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6F9B1B" w14:textId="77777777" w:rsidR="00112CE2" w:rsidRDefault="00112CE2" w:rsidP="00112CE2">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10DC45" id="Rectangle 481" o:spid="_x0000_s1041" style="position:absolute;margin-left:207.1pt;margin-top:181.35pt;width:180pt;height:52pt;z-index:251658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VInhgIAAHIFAAAOAAAAZHJzL2Uyb0RvYy54bWysVE1v2zAMvQ/YfxB0X+0EadYFdYqgRYYB&#10;RVusHXpWZCk2IIsapSTOfv0o+SNBV+ww7GJTIvlIPpG8vmkbw/YKfQ224JOLnDNlJZS13Rb8x8v6&#10;0xVnPghbCgNWFfyoPL9ZfvxwfXALNYUKTKmQEYj1i4MreBWCW2SZl5VqhL8ApywpNWAjAh1xm5Uo&#10;DoTemGya5/PsAFg6BKm8p9u7TsmXCV9rJcOj1l4FZgpOuYX0xfTdxG+2vBaLLQpX1bJPQ/xDFo2o&#10;LQUdoe5EEGyH9R9QTS0RPOhwIaHJQOtaqlQDVTPJ31TzXAmnUi1EjncjTf7/wcqH/bN7QqLh4PzC&#10;kxiraDU28U/5sTaRdRzJUm1gki6n06t5nhOnknTzeT4jmWCyk7dDH74qaFgUCo70GIkjsb/3oTMd&#10;TGIwC+vamPQgxsYLD6Yu41064HZza5DtBb3kek2Rh3BnZhQ8umanWpIUjkZFDGO/K83qMmafMklt&#10;pkZYIaWyYdKpKlGqLtrlebDYmNEjVZoAI7KmLEfsHmCw7EAG7K7u3j66qtSlo3P+t8Q659EjRQYb&#10;RuemtoDvARiqqo/c2Q8kddRElkK7aYkbGuLLaBqvNlAen5AhdGPjnVzX9JT3wocngTQn9Po0++GR&#10;PtrAoeDQS5xVgL/eu4/21L6k5exAc1dw/3MnUHFmvllq7C+T2SwOajrMLj9P6YDnms25xu6aW6CG&#10;mNCWcTKJ0T6YQdQIzSutiFWMSiphJcUuuAw4HG5Dtw9oyUi1WiUzGk4nwr19djKCR6Jjq760rwJd&#10;38+BJuEBhhkVizdt3dlGTwurXQBdp54/8do/AQ126qV+CcXNcX5OVqdVufwNAAD//wMAUEsDBBQA&#10;BgAIAAAAIQDt/70R3gAAAAsBAAAPAAAAZHJzL2Rvd25yZXYueG1sTI/BTsMwEETvSPyDtUjcqJNQ&#10;xSjEqRCiJw5AqcTVjU0S1V5bttOGv2d7guPuzM6+aTeLs+xkYpo8SihXBTCDvdcTDhL2n9u7B2Ap&#10;K9TKejQSfkyCTXd91apG+zN+mNMuD4xCMDVKwphzaDhP/WicSisfDJL27aNTmcY4cB3VmcKd5VVR&#10;1NypCenDqIJ5Hk1/3M2OMIJ9D3p+O+6/ymUbX/RrUoOQ8vZmeXoEls2S/8xwwacb6Ijp4GfUiVkJ&#10;63JdkVXCfV0JYOQQ4rI5kFTXAnjX8v8dul8AAAD//wMAUEsBAi0AFAAGAAgAAAAhALaDOJL+AAAA&#10;4QEAABMAAAAAAAAAAAAAAAAAAAAAAFtDb250ZW50X1R5cGVzXS54bWxQSwECLQAUAAYACAAAACEA&#10;OP0h/9YAAACUAQAACwAAAAAAAAAAAAAAAAAvAQAAX3JlbHMvLnJlbHNQSwECLQAUAAYACAAAACEA&#10;Gt1SJ4YCAAByBQAADgAAAAAAAAAAAAAAAAAuAgAAZHJzL2Uyb0RvYy54bWxQSwECLQAUAAYACAAA&#10;ACEA7f+9Ed4AAAALAQAADwAAAAAAAAAAAAAAAADgBAAAZHJzL2Rvd25yZXYueG1sUEsFBgAAAAAE&#10;AAQA8wAAAOsFAAAAAA==&#10;" filled="f" strokecolor="red" strokeweight="1pt">
                <v:textbox>
                  <w:txbxContent>
                    <w:p w14:paraId="5F6F9B1B" w14:textId="77777777" w:rsidR="00112CE2" w:rsidRDefault="00112CE2" w:rsidP="00112CE2">
                      <w:pPr>
                        <w:jc w:val="center"/>
                      </w:pPr>
                      <w:r>
                        <w:t>v</w:t>
                      </w:r>
                    </w:p>
                  </w:txbxContent>
                </v:textbox>
              </v:rect>
            </w:pict>
          </mc:Fallback>
        </mc:AlternateContent>
      </w:r>
      <w:r w:rsidRPr="00237C9C">
        <w:rPr>
          <w:noProof/>
        </w:rPr>
        <w:drawing>
          <wp:inline distT="0" distB="0" distL="0" distR="0" wp14:anchorId="5996830C" wp14:editId="226FF57A">
            <wp:extent cx="5543550" cy="2938145"/>
            <wp:effectExtent l="0" t="0" r="0" b="0"/>
            <wp:docPr id="1897078495" name="Picture 1897078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543550" cy="2938145"/>
                    </a:xfrm>
                    <a:prstGeom prst="rect">
                      <a:avLst/>
                    </a:prstGeom>
                    <a:noFill/>
                    <a:ln>
                      <a:noFill/>
                    </a:ln>
                  </pic:spPr>
                </pic:pic>
              </a:graphicData>
            </a:graphic>
          </wp:inline>
        </w:drawing>
      </w:r>
    </w:p>
    <w:p w14:paraId="0E6BDFAA" w14:textId="395CC262" w:rsidR="001F2866" w:rsidRDefault="001F2866">
      <w:pPr>
        <w:spacing w:after="120"/>
      </w:pPr>
    </w:p>
    <w:p w14:paraId="4B2CE327" w14:textId="30A17B9C" w:rsidR="006837F5" w:rsidRPr="009C2E7B" w:rsidRDefault="006837F5" w:rsidP="006837F5">
      <w:pPr>
        <w:pStyle w:val="BodyText"/>
        <w:rPr>
          <w:b/>
          <w:bCs/>
        </w:rPr>
      </w:pPr>
    </w:p>
    <w:p w14:paraId="497B4E60" w14:textId="524F7A11" w:rsidR="001F2866" w:rsidRPr="007A0AAB" w:rsidRDefault="007A0AAB" w:rsidP="007A0AAB">
      <w:pPr>
        <w:pStyle w:val="BodyText"/>
        <w:rPr>
          <w:b/>
          <w:bCs/>
        </w:rPr>
      </w:pPr>
      <w:r w:rsidRPr="00FC0EB0">
        <w:rPr>
          <w:b/>
          <w:bCs/>
        </w:rPr>
        <w:t xml:space="preserve">Figure </w:t>
      </w:r>
      <w:r>
        <w:rPr>
          <w:b/>
          <w:bCs/>
        </w:rPr>
        <w:t xml:space="preserve">14.2: </w:t>
      </w:r>
      <w:r w:rsidR="00CF783E">
        <w:rPr>
          <w:b/>
          <w:bCs/>
        </w:rPr>
        <w:t>Updating Financial Details – Contact Details Validation</w:t>
      </w:r>
    </w:p>
    <w:p w14:paraId="533A5593" w14:textId="705A778A" w:rsidR="000D1820" w:rsidRDefault="00C10235">
      <w:pPr>
        <w:spacing w:after="120"/>
      </w:pPr>
      <w:r>
        <w:rPr>
          <w:noProof/>
        </w:rPr>
        <mc:AlternateContent>
          <mc:Choice Requires="wps">
            <w:drawing>
              <wp:anchor distT="0" distB="0" distL="114300" distR="114300" simplePos="0" relativeHeight="251658349" behindDoc="0" locked="0" layoutInCell="1" allowOverlap="1" wp14:anchorId="4A2592E9" wp14:editId="59A8CF1C">
                <wp:simplePos x="0" y="0"/>
                <wp:positionH relativeFrom="column">
                  <wp:posOffset>553720</wp:posOffset>
                </wp:positionH>
                <wp:positionV relativeFrom="paragraph">
                  <wp:posOffset>1939290</wp:posOffset>
                </wp:positionV>
                <wp:extent cx="1752600" cy="266700"/>
                <wp:effectExtent l="0" t="0" r="19050" b="19050"/>
                <wp:wrapNone/>
                <wp:docPr id="485" name="Rectangle 485"/>
                <wp:cNvGraphicFramePr/>
                <a:graphic xmlns:a="http://schemas.openxmlformats.org/drawingml/2006/main">
                  <a:graphicData uri="http://schemas.microsoft.com/office/word/2010/wordprocessingShape">
                    <wps:wsp>
                      <wps:cNvSpPr/>
                      <wps:spPr>
                        <a:xfrm>
                          <a:off x="0" y="0"/>
                          <a:ext cx="1752600" cy="266700"/>
                        </a:xfrm>
                        <a:prstGeom prst="rect">
                          <a:avLst/>
                        </a:prstGeom>
                        <a:solidFill>
                          <a:srgbClr val="454545"/>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89043" id="Rectangle 485" o:spid="_x0000_s1026" style="position:absolute;margin-left:43.6pt;margin-top:152.7pt;width:138pt;height:21pt;z-index:2516583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VfDVAIAAMsEAAAOAAAAZHJzL2Uyb0RvYy54bWysVG1P2zAQ/j5p/8Hy95G2KgUiUlSBOk1C&#10;gFQmPl8dp7Hkt53dpuzX7+yktDA+TUsk9873/uS5Xt/sjWY7iUE5W/Hx2YgzaYWrld1U/Ofz8tsl&#10;ZyGCrUE7Kyv+KgO/mX/9ct35Uk5c63QtkVESG8rOV7yN0ZdFEUQrDYQz56UlY+PQQCQVN0WN0FF2&#10;o4vJaDQrOoe1RydkCHR71xv5POdvGiniY9MEGZmuOPUW84n5XKezmF9DuUHwrRJDG/APXRhQloq+&#10;pbqDCGyL6q9URgl0wTXxTDhTuKZRQuYZaJrx6MM0qxa8zLMQOMG/wRT+X1rxsFv5JyQYOh/KQGKa&#10;Yt+gSb/UH9tnsF7fwJL7yARdji/OJ7MRYSrINpnNLkimNMUx2mOI36UzLAkVR/oYGSPY3YfYux5c&#10;UrHgtKqXSuus4GZ9q5HtgD7c9Dy9Q/Z3btqyjlqZpOJMABGo0RBJNL6ueLAbzkBviJkiYq79Ljqc&#10;FlkuR/R8ViQ1eQeh7ZvJGZIblEZFIq9WpuKXKfgQrW2yyky/YdQjuklau/r1CRm6no/Bi6WiIvcQ&#10;4hMgEZCmoaWKj3Q02tGIbpA4ax3+/uw++RMvyMpZR4Sm8X9tASVn+oclxlyNp9O0AVmZnl9MSMFT&#10;y/rUYrfm1hH0Y1pfL7KY/KM+iA0680K7t0hVyQRWUO0e6EG5jf2i0fYKuVhkN2K9h3hvV16k5Amn&#10;BO/z/gXQD0SJRLEHdyA/lB/40vumSOsW2+galcl0xJVImBTamEzHYbvTSp7q2ev4HzT/AwAA//8D&#10;AFBLAwQUAAYACAAAACEAIPkz+d4AAAAKAQAADwAAAGRycy9kb3ducmV2LnhtbEyPTU/DMAyG70j8&#10;h8hI3FhKW7apazqhSdw4jAHaNWvcplrjVE22Fn495gQ3fzx6/bjczq4XVxxD50nB4yIBgVR701Gr&#10;4OP95WENIkRNRveeUMEXBthWtzelLoyf6A2vh9gKDqFQaAU2xqGQMtQWnQ4LPyDxrvGj05HbsZVm&#10;1BOHu16mSbKUTnfEF6wecGexPh8uTsG63+t0P+2OU0rH+fMVm2i/G6Xu7+bnDYiIc/yD4Vef1aFi&#10;p5O/kAmi54xVyqSCLHnKQTCQLTOenLjIVznIqpT/X6h+AAAA//8DAFBLAQItABQABgAIAAAAIQC2&#10;gziS/gAAAOEBAAATAAAAAAAAAAAAAAAAAAAAAABbQ29udGVudF9UeXBlc10ueG1sUEsBAi0AFAAG&#10;AAgAAAAhADj9If/WAAAAlAEAAAsAAAAAAAAAAAAAAAAALwEAAF9yZWxzLy5yZWxzUEsBAi0AFAAG&#10;AAgAAAAhAJq1V8NUAgAAywQAAA4AAAAAAAAAAAAAAAAALgIAAGRycy9lMm9Eb2MueG1sUEsBAi0A&#10;FAAGAAgAAAAhACD5M/neAAAACgEAAA8AAAAAAAAAAAAAAAAArgQAAGRycy9kb3ducmV2LnhtbFBL&#10;BQYAAAAABAAEAPMAAAC5BQAAAAA=&#10;" fillcolor="#454545" strokecolor="red" strokeweight="1pt"/>
            </w:pict>
          </mc:Fallback>
        </mc:AlternateContent>
      </w:r>
      <w:r>
        <w:rPr>
          <w:noProof/>
        </w:rPr>
        <mc:AlternateContent>
          <mc:Choice Requires="wps">
            <w:drawing>
              <wp:anchor distT="0" distB="0" distL="114300" distR="114300" simplePos="0" relativeHeight="251658347" behindDoc="0" locked="0" layoutInCell="1" allowOverlap="1" wp14:anchorId="56CBF907" wp14:editId="3EBE94E2">
                <wp:simplePos x="0" y="0"/>
                <wp:positionH relativeFrom="column">
                  <wp:posOffset>439420</wp:posOffset>
                </wp:positionH>
                <wp:positionV relativeFrom="paragraph">
                  <wp:posOffset>2485390</wp:posOffset>
                </wp:positionV>
                <wp:extent cx="3111500" cy="520700"/>
                <wp:effectExtent l="0" t="0" r="12700" b="12700"/>
                <wp:wrapNone/>
                <wp:docPr id="484" name="Rectangle 484"/>
                <wp:cNvGraphicFramePr/>
                <a:graphic xmlns:a="http://schemas.openxmlformats.org/drawingml/2006/main">
                  <a:graphicData uri="http://schemas.microsoft.com/office/word/2010/wordprocessingShape">
                    <wps:wsp>
                      <wps:cNvSpPr/>
                      <wps:spPr>
                        <a:xfrm>
                          <a:off x="0" y="0"/>
                          <a:ext cx="3111500" cy="520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BA1389" w14:textId="77777777" w:rsidR="00C10235" w:rsidRDefault="00C10235" w:rsidP="00C10235">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CBF907" id="Rectangle 484" o:spid="_x0000_s1042" style="position:absolute;margin-left:34.6pt;margin-top:195.7pt;width:245pt;height:41pt;z-index:251658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7w/iQIAAHIFAAAOAAAAZHJzL2Uyb0RvYy54bWysVE1v2zAMvQ/YfxB0X21nbbcFdYqgRYYB&#10;RVusHXpWZCk2IIsapSTOfv0o+SNBV+wwLAeHEslH8onk1XXXGrZT6BuwJS/Ocs6UlVA1dlPyH8+r&#10;D58580HYShiwquQH5fn14v27q72bqxnUYCqFjECsn+9dyesQ3DzLvKxVK/wZOGVJqQFbEeiIm6xC&#10;sSf01mSzPL/M9oCVQ5DKe7q97ZV8kfC1VjI8aO1VYKbklFtIX0zfdfxmiysx36BwdSOHNMQ/ZNGK&#10;xlLQCepWBMG22PwB1TYSwYMOZxLaDLRupEo1UDVF/qqap1o4lWohcrybaPL/D1be757cIxINe+fn&#10;nsRYRaexjf+UH+sSWYeJLNUFJunyY1EUFzlxKkl3Mcs/kUww2dHboQ9fFbQsCiVHeozEkdjd+dCb&#10;jiYxmIVVY0x6EGPjhQfTVPEuHXCzvjHIdoJecrXK6TeEOzGj4NE1O9aSpHAwKmIY+11p1lSU/Sxl&#10;ktpMTbBCSmVD0atqUak+GlV5DBYbM3qkShNgRNaU5YQ9AIyWPciI3dc92EdXlbp0cs7/lljvPHmk&#10;yGDD5Nw2FvAtAENVDZF7+5GknprIUujWHXFDQ3wZTePVGqrDIzKEfmy8k6uGnvJO+PAokOaEXp9m&#10;PzzQRxvYlxwGibMa8Ndb99Ge2pe0nO1p7kruf24FKs7MN0uN/aU4P4+Dmg7nF59mdMBTzfpUY7ft&#10;DVBDFLRlnExitA9mFDVC+0IrYhmjkkpYSbFLLgOOh5vQ7wNaMlItl8mMhtOJcGefnIzgkejYqs/d&#10;i0A39HOgSbiHcUbF/FVb97bR08JyG0A3qeePvA5PQIOdemlYQnFznJ6T1XFVLn4DAAD//wMAUEsD&#10;BBQABgAIAAAAIQC9MLpp3wAAAAoBAAAPAAAAZHJzL2Rvd25yZXYueG1sTI/BbsIwDIbvk/YOkSft&#10;NtJCgVGaomkapx3GGNKupgltReJESQrd2y+ctqPtz78/V5vRaHZRPvSWBOSTDJiixsqeWgGHr+3T&#10;M7AQkSRqS0rAjwqwqe/vKiylvdKnuuxjy1IIhRIFdDG6kvPQdMpgmFinKM1O1huMqfQtlx6vKdxo&#10;Ps2yBTfYU7rQoVOvnWrO+8EkDad3Tg4f58N3Pm79m3wP2C6FeHwYX9bAohrjHww3/bQDdXI62oFk&#10;YFrAYjVNpIDZKi+AJWA+v3WOAorlrABeV/z/C/UvAAAA//8DAFBLAQItABQABgAIAAAAIQC2gziS&#10;/gAAAOEBAAATAAAAAAAAAAAAAAAAAAAAAABbQ29udGVudF9UeXBlc10ueG1sUEsBAi0AFAAGAAgA&#10;AAAhADj9If/WAAAAlAEAAAsAAAAAAAAAAAAAAAAALwEAAF9yZWxzLy5yZWxzUEsBAi0AFAAGAAgA&#10;AAAhAN0LvD+JAgAAcgUAAA4AAAAAAAAAAAAAAAAALgIAAGRycy9lMm9Eb2MueG1sUEsBAi0AFAAG&#10;AAgAAAAhAL0wumnfAAAACgEAAA8AAAAAAAAAAAAAAAAA4wQAAGRycy9kb3ducmV2LnhtbFBLBQYA&#10;AAAABAAEAPMAAADvBQAAAAA=&#10;" filled="f" strokecolor="red" strokeweight="1pt">
                <v:textbox>
                  <w:txbxContent>
                    <w:p w14:paraId="45BA1389" w14:textId="77777777" w:rsidR="00C10235" w:rsidRDefault="00C10235" w:rsidP="00C10235">
                      <w:pPr>
                        <w:jc w:val="center"/>
                      </w:pPr>
                      <w:r>
                        <w:t>v</w:t>
                      </w:r>
                    </w:p>
                  </w:txbxContent>
                </v:textbox>
              </v:rect>
            </w:pict>
          </mc:Fallback>
        </mc:AlternateContent>
      </w:r>
      <w:r w:rsidR="001F2866">
        <w:rPr>
          <w:noProof/>
        </w:rPr>
        <w:drawing>
          <wp:inline distT="0" distB="0" distL="0" distR="0" wp14:anchorId="39A0B695" wp14:editId="64FFDE02">
            <wp:extent cx="5543550" cy="3536950"/>
            <wp:effectExtent l="0" t="0" r="0" b="6350"/>
            <wp:docPr id="385" name="Picture 38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385" descr="Graphical user interface, application&#10;&#10;Description automatically generated"/>
                    <pic:cNvPicPr/>
                  </pic:nvPicPr>
                  <pic:blipFill>
                    <a:blip r:embed="rId278"/>
                    <a:stretch>
                      <a:fillRect/>
                    </a:stretch>
                  </pic:blipFill>
                  <pic:spPr>
                    <a:xfrm>
                      <a:off x="0" y="0"/>
                      <a:ext cx="5543550" cy="3536950"/>
                    </a:xfrm>
                    <a:prstGeom prst="rect">
                      <a:avLst/>
                    </a:prstGeom>
                  </pic:spPr>
                </pic:pic>
              </a:graphicData>
            </a:graphic>
          </wp:inline>
        </w:drawing>
      </w:r>
    </w:p>
    <w:p w14:paraId="5B7572D1" w14:textId="77777777" w:rsidR="00136FF6" w:rsidRDefault="00136FF6">
      <w:pPr>
        <w:spacing w:after="120"/>
      </w:pPr>
    </w:p>
    <w:p w14:paraId="7865F828" w14:textId="77777777" w:rsidR="00136FF6" w:rsidRDefault="00136FF6">
      <w:pPr>
        <w:spacing w:after="120"/>
      </w:pPr>
    </w:p>
    <w:p w14:paraId="28B7891F" w14:textId="49BEDE27" w:rsidR="00136FF6" w:rsidRPr="00AB2103" w:rsidRDefault="00136FF6" w:rsidP="00136FF6">
      <w:pPr>
        <w:pStyle w:val="NESOHeading"/>
        <w:framePr w:wrap="notBeside"/>
      </w:pPr>
      <w:bookmarkStart w:id="577" w:name="_Toc190179427"/>
      <w:r>
        <w:lastRenderedPageBreak/>
        <w:t>Contract (Auction Results) Data</w:t>
      </w:r>
      <w:bookmarkEnd w:id="577"/>
      <w:r>
        <w:t xml:space="preserve"> </w:t>
      </w:r>
    </w:p>
    <w:p w14:paraId="25F7694E" w14:textId="67D0D458" w:rsidR="00136FF6" w:rsidRDefault="00136FF6">
      <w:pPr>
        <w:spacing w:after="120"/>
      </w:pPr>
      <w:r>
        <w:br w:type="page"/>
      </w:r>
    </w:p>
    <w:p w14:paraId="516F221D" w14:textId="77777777" w:rsidR="00136FF6" w:rsidRDefault="00136FF6">
      <w:pPr>
        <w:spacing w:after="120"/>
      </w:pPr>
    </w:p>
    <w:p w14:paraId="10A10E84" w14:textId="30C06EFD" w:rsidR="000D1820" w:rsidRPr="002824C4" w:rsidRDefault="000D1820" w:rsidP="00136FF6">
      <w:pPr>
        <w:pStyle w:val="NESOSubHeading"/>
      </w:pPr>
      <w:bookmarkStart w:id="578" w:name="_Toc190179428"/>
      <w:r w:rsidRPr="002824C4">
        <w:t>Accessing Contract Data</w:t>
      </w:r>
      <w:bookmarkEnd w:id="578"/>
    </w:p>
    <w:p w14:paraId="13643E32" w14:textId="77777777" w:rsidR="00720B8E" w:rsidRDefault="00720B8E" w:rsidP="00720B8E">
      <w:pPr>
        <w:pStyle w:val="BodyText"/>
      </w:pPr>
    </w:p>
    <w:p w14:paraId="7C20A025" w14:textId="02D4B287" w:rsidR="00720B8E" w:rsidRDefault="00720B8E" w:rsidP="00720B8E">
      <w:pPr>
        <w:pStyle w:val="BodyText"/>
      </w:pPr>
      <w:r>
        <w:t xml:space="preserve">As of Release 2.7, Portal Users </w:t>
      </w:r>
      <w:proofErr w:type="gramStart"/>
      <w:r>
        <w:t>are able to</w:t>
      </w:r>
      <w:proofErr w:type="gramEnd"/>
      <w:r>
        <w:t xml:space="preserve"> </w:t>
      </w:r>
      <w:r w:rsidR="00D06362">
        <w:t xml:space="preserve">view Auction Result Data in the shape of ‘Contract’ Records for each of their prequalified </w:t>
      </w:r>
      <w:r w:rsidR="00C05800">
        <w:t xml:space="preserve">Units. </w:t>
      </w:r>
    </w:p>
    <w:p w14:paraId="6607FACD" w14:textId="430749B4" w:rsidR="004C0165" w:rsidRDefault="00C05800" w:rsidP="001A1C01">
      <w:pPr>
        <w:pStyle w:val="BodyText"/>
        <w:numPr>
          <w:ilvl w:val="0"/>
          <w:numId w:val="43"/>
        </w:numPr>
      </w:pPr>
      <w:r>
        <w:t xml:space="preserve">The resulting data will be accessible in a Report Format and each Auction </w:t>
      </w:r>
      <w:r w:rsidR="004C0165">
        <w:t xml:space="preserve">Result is grouped under </w:t>
      </w:r>
      <w:r w:rsidR="00095B46">
        <w:t>its</w:t>
      </w:r>
      <w:r w:rsidR="004C0165">
        <w:t xml:space="preserve"> respective Unit</w:t>
      </w:r>
      <w:r w:rsidR="00A82C7F">
        <w:t>.</w:t>
      </w:r>
    </w:p>
    <w:p w14:paraId="1702C105" w14:textId="026894C0" w:rsidR="004C0165" w:rsidRDefault="004C0165" w:rsidP="001A1C01">
      <w:pPr>
        <w:pStyle w:val="BodyText"/>
        <w:numPr>
          <w:ilvl w:val="0"/>
          <w:numId w:val="43"/>
        </w:numPr>
      </w:pPr>
      <w:r>
        <w:t>To na</w:t>
      </w:r>
      <w:r w:rsidR="00A82C7F">
        <w:t>vigate to an individual Contract, the Portal User will have to possess the Unit Manager Role</w:t>
      </w:r>
      <w:r w:rsidR="00443293">
        <w:t>.</w:t>
      </w:r>
    </w:p>
    <w:p w14:paraId="6A4CF88D" w14:textId="10CB7EEA" w:rsidR="00443293" w:rsidRDefault="00443293" w:rsidP="001A1C01">
      <w:pPr>
        <w:pStyle w:val="BodyText"/>
        <w:numPr>
          <w:ilvl w:val="0"/>
          <w:numId w:val="43"/>
        </w:numPr>
      </w:pPr>
      <w:r>
        <w:t xml:space="preserve">They will then navigate to the My Reports Tab on the navigation bar. </w:t>
      </w:r>
    </w:p>
    <w:p w14:paraId="658E9AC5" w14:textId="39301259" w:rsidR="000D1820" w:rsidRDefault="00443293" w:rsidP="001A1C01">
      <w:pPr>
        <w:pStyle w:val="BodyText"/>
        <w:numPr>
          <w:ilvl w:val="0"/>
          <w:numId w:val="43"/>
        </w:numPr>
      </w:pPr>
      <w:r>
        <w:t xml:space="preserve">They will see a listing of Report Templates, they must hover to the one entitled ‘Contracts’ and then proceed to click on the ‘Contracts’ Report Name link as illustrated in the figure below. </w:t>
      </w:r>
    </w:p>
    <w:p w14:paraId="19E82BFD" w14:textId="4A696D45" w:rsidR="000D1820" w:rsidRDefault="000D1820">
      <w:pPr>
        <w:spacing w:after="120"/>
      </w:pPr>
    </w:p>
    <w:p w14:paraId="29CCE2EB" w14:textId="3CFD3006" w:rsidR="00284B25" w:rsidRDefault="00D75047">
      <w:pPr>
        <w:spacing w:after="120"/>
      </w:pPr>
      <w:r>
        <w:rPr>
          <w:noProof/>
        </w:rPr>
        <mc:AlternateContent>
          <mc:Choice Requires="wps">
            <w:drawing>
              <wp:anchor distT="0" distB="0" distL="114300" distR="114300" simplePos="0" relativeHeight="251658402" behindDoc="0" locked="0" layoutInCell="1" allowOverlap="1" wp14:anchorId="3DA70D6F" wp14:editId="4D467EEA">
                <wp:simplePos x="0" y="0"/>
                <wp:positionH relativeFrom="column">
                  <wp:posOffset>601542</wp:posOffset>
                </wp:positionH>
                <wp:positionV relativeFrom="paragraph">
                  <wp:posOffset>3165609</wp:posOffset>
                </wp:positionV>
                <wp:extent cx="4942936" cy="474452"/>
                <wp:effectExtent l="0" t="0" r="10160" b="20955"/>
                <wp:wrapNone/>
                <wp:docPr id="369" name="Rectangle: Rounded Corners 369"/>
                <wp:cNvGraphicFramePr/>
                <a:graphic xmlns:a="http://schemas.openxmlformats.org/drawingml/2006/main">
                  <a:graphicData uri="http://schemas.microsoft.com/office/word/2010/wordprocessingShape">
                    <wps:wsp>
                      <wps:cNvSpPr/>
                      <wps:spPr>
                        <a:xfrm>
                          <a:off x="0" y="0"/>
                          <a:ext cx="4942936" cy="474452"/>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CCA64B" id="Rectangle: Rounded Corners 369" o:spid="_x0000_s1026" style="position:absolute;margin-left:47.35pt;margin-top:249.25pt;width:389.2pt;height:37.35pt;z-index:2516584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ymcZgIAACMFAAAOAAAAZHJzL2Uyb0RvYy54bWysVMFu2zAMvQ/YPwi6r04yt12DOEXQosOA&#10;og3aDj0rshQbkEWNUuJkXz9KdpygLXYYloNCieQj9fyo2fWuMWyr0NdgCz4+G3GmrISytuuC/3y5&#10;+/KNMx+ELYUBqwq+V55fzz9/mrVuqiZQgSkVMgKxftq6glchuGmWeVmpRvgzcMqSUwM2ItAW11mJ&#10;oiX0xmST0egiawFLhyCV93R62zn5POFrrWR41NqrwEzBqbeQVkzrKq7ZfCamaxSuqmXfhviHLhpR&#10;Wyo6QN2KINgG63dQTS0RPOhwJqHJQOtaqnQHus149OY2z5VwKt2FyPFuoMn/P1j5sH12SyQaWuen&#10;nsx4i53GJv5Tf2yXyNoPZKldYJIO86t8cvX1gjNJvvwyz88nkc3smO3Qh+8KGhaNgiNsbPlEXyQR&#10;Jbb3PnTxh7hY0cJdbUw8P/aTrLA3KgYY+6Q0q0vqYJKAklTUjUG2FfSRhZTKhnHnqkSpuuPzEf36&#10;/oaM1G0CjMiaCg/YPUCU4Xvsru0+PqaqpLQhefS3xrrkISNVBhuG5Ka2gB8BGLpVX7mLP5DUURNZ&#10;WkG5XyJD6HTunbyrift74cNSIAmbRoCGNTzSog20BYfe4qwC/P3ReYwnvZGXs5YGpeD+10ag4sz8&#10;sKTEq3Gex8lKm/z8ckIbPPWsTj1209wAfaYxPQtOJjPGB3MwNULzSjO9iFXJJayk2gWXAQ+bm9AN&#10;ML0KUi0WKYymyYlwb5+djOCR1Sirl92rQNcLMJB0H+AwVGL6RoJdbMy0sNgE0HXS55HXnm+axCSc&#10;/tWIo366T1HHt23+BwAA//8DAFBLAwQUAAYACAAAACEAgcHn8uMAAAAKAQAADwAAAGRycy9kb3du&#10;cmV2LnhtbEyPwU7DMBBE70j8g7VI3KjTNiVpyKZCIEQL4kDhADc3dpOIeB3ZTpP8fc0Jjqt5mnmb&#10;b0bdspOyrjGEMJ9FwBSVRjZUIXx+PN2kwJwXJEVrSCFMysGmuLzIRSbNQO/qtPcVCyXkMoFQe99l&#10;nLuyVlq4mekUhexorBY+nLbi0oohlOuWL6LolmvRUFioRacealX+7HuNkFZvUzxsd/322U5fr49D&#10;d3z53iFeX433d8C8Gv0fDL/6QR2K4HQwPUnHWoR1nAQSIV6nK2ABSJPlHNgBYZUsF8CLnP9/oTgD&#10;AAD//wMAUEsBAi0AFAAGAAgAAAAhALaDOJL+AAAA4QEAABMAAAAAAAAAAAAAAAAAAAAAAFtDb250&#10;ZW50X1R5cGVzXS54bWxQSwECLQAUAAYACAAAACEAOP0h/9YAAACUAQAACwAAAAAAAAAAAAAAAAAv&#10;AQAAX3JlbHMvLnJlbHNQSwECLQAUAAYACAAAACEAD2cpnGYCAAAjBQAADgAAAAAAAAAAAAAAAAAu&#10;AgAAZHJzL2Uyb0RvYy54bWxQSwECLQAUAAYACAAAACEAgcHn8uMAAAAKAQAADwAAAAAAAAAAAAAA&#10;AADABAAAZHJzL2Rvd25yZXYueG1sUEsFBgAAAAAEAAQA8wAAANAFAAAAAA==&#10;" filled="f" strokecolor="#812e07 [1604]" strokeweight="1pt">
                <v:stroke joinstyle="miter"/>
              </v:roundrect>
            </w:pict>
          </mc:Fallback>
        </mc:AlternateContent>
      </w:r>
      <w:r w:rsidR="00E66776">
        <w:rPr>
          <w:noProof/>
        </w:rPr>
        <mc:AlternateContent>
          <mc:Choice Requires="wps">
            <w:drawing>
              <wp:anchor distT="0" distB="0" distL="114300" distR="114300" simplePos="0" relativeHeight="251658401" behindDoc="0" locked="0" layoutInCell="1" allowOverlap="1" wp14:anchorId="0996E1D7" wp14:editId="694DF89A">
                <wp:simplePos x="0" y="0"/>
                <wp:positionH relativeFrom="column">
                  <wp:posOffset>646340</wp:posOffset>
                </wp:positionH>
                <wp:positionV relativeFrom="paragraph">
                  <wp:posOffset>980726</wp:posOffset>
                </wp:positionV>
                <wp:extent cx="521594" cy="306920"/>
                <wp:effectExtent l="0" t="0" r="12065" b="17145"/>
                <wp:wrapNone/>
                <wp:docPr id="365" name="Rectangle: Rounded Corners 365"/>
                <wp:cNvGraphicFramePr/>
                <a:graphic xmlns:a="http://schemas.openxmlformats.org/drawingml/2006/main">
                  <a:graphicData uri="http://schemas.microsoft.com/office/word/2010/wordprocessingShape">
                    <wps:wsp>
                      <wps:cNvSpPr/>
                      <wps:spPr>
                        <a:xfrm>
                          <a:off x="0" y="0"/>
                          <a:ext cx="521594" cy="30692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2A6C09" id="Rectangle: Rounded Corners 365" o:spid="_x0000_s1026" style="position:absolute;margin-left:50.9pt;margin-top:77.2pt;width:41.05pt;height:24.15pt;z-index:2516584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Ed8ZwIAACIFAAAOAAAAZHJzL2Uyb0RvYy54bWysVFFv2yAQfp+0/4B4X+1kSddGdaooVadJ&#10;VRs1nfpMMcSWMMcOEif79Tuw41RttYdpfsDA3X13fHzH1fW+MWyn0NdgCz46yzlTVkJZ203Bfz7d&#10;frngzAdhS2HAqoIflOfX88+frlo3U2OowJQKGYFYP2tdwasQ3CzLvKxUI/wZOGXJqAEbEWiJm6xE&#10;0RJ6Y7Jxnp9nLWDpEKTynnZvOiOfJ3ytlQwPWnsVmCk41RbSiGl8iWM2vxKzDQpX1bIvQ/xDFY2o&#10;LSUdoG5EEGyL9TuoppYIHnQ4k9BkoHUtVToDnWaUvznNuhJOpbMQOd4NNPn/Byvvd2u3QqKhdX7m&#10;aRpPsdfYxD/Vx/aJrMNAltoHJmlzOh5NLyecSTJ9zc8vx4nM7BTs0IfvChoWJwVH2NrykS4k8SR2&#10;dz5QVvI/+sWEFm5rY+L+qZw0CwejooOxj0qzuqQCxgkoKUUtDbKdoDsWUiobRp2pEqXqtqc5ffGy&#10;Kd8QkVYJMCJrSjxg9wBRhe+xO5jeP4aqJLQhOP9bYV3wEJEygw1DcFNbwI8ADJ2qz9z5H0nqqIks&#10;vUB5WCFD6GTunbytifs74cNKIOmaOoB6NTzQoA20BYd+xlkF+Puj/ehPciMrZy31ScH9r61AxZn5&#10;YUmIl6PJJDZWWkym30gGDF9bXl5b7LZZAl3TiF4FJ9M0+gdznGqE5plaehGzkklYSbkLLgMeF8vQ&#10;9S89ClItFsmNmsmJcGfXTkbwyGqU1dP+WaDrBRhIufdw7CkxeyPBzjdGWlhsA+g66fPEa883NWIS&#10;Tv9oxE5/vU5ep6dt/gcAAP//AwBQSwMEFAAGAAgAAAAhAEkvwI3iAAAACwEAAA8AAABkcnMvZG93&#10;bnJldi54bWxMj8FOwzAQRO9I/IO1SNyo3RAghDgVAiFaEAcKB7i5sZtExOvIdprk79me4DajGc2+&#10;LVaT7djB+NA6lLBcCGAGK6dbrCV8fjxdZMBCVKhV59BImE2AVXl6UqhcuxHfzWEba0YjGHIloYmx&#10;zzkPVWOsCgvXG6Rs77xVkayvufZqpHHb8USIa25Vi3ShUb15aEz1sx2shKx+m9NxvRnWz37+en0c&#10;+/3L90bK87Pp/g5YNFP8K8MRn9ChJKadG1AH1pEXS0KPJK7SFNixkV3eAttJSERyA7ws+P8fyl8A&#10;AAD//wMAUEsBAi0AFAAGAAgAAAAhALaDOJL+AAAA4QEAABMAAAAAAAAAAAAAAAAAAAAAAFtDb250&#10;ZW50X1R5cGVzXS54bWxQSwECLQAUAAYACAAAACEAOP0h/9YAAACUAQAACwAAAAAAAAAAAAAAAAAv&#10;AQAAX3JlbHMvLnJlbHNQSwECLQAUAAYACAAAACEAmCxHfGcCAAAiBQAADgAAAAAAAAAAAAAAAAAu&#10;AgAAZHJzL2Uyb0RvYy54bWxQSwECLQAUAAYACAAAACEASS/AjeIAAAALAQAADwAAAAAAAAAAAAAA&#10;AADBBAAAZHJzL2Rvd25yZXYueG1sUEsFBgAAAAAEAAQA8wAAANAFAAAAAA==&#10;" filled="f" strokecolor="#812e07 [1604]" strokeweight="1pt">
                <v:stroke joinstyle="miter"/>
              </v:roundrect>
            </w:pict>
          </mc:Fallback>
        </mc:AlternateContent>
      </w:r>
      <w:r w:rsidR="00E66776">
        <w:rPr>
          <w:noProof/>
        </w:rPr>
        <mc:AlternateContent>
          <mc:Choice Requires="wps">
            <w:drawing>
              <wp:anchor distT="0" distB="0" distL="114300" distR="114300" simplePos="0" relativeHeight="251658400" behindDoc="0" locked="0" layoutInCell="1" allowOverlap="1" wp14:anchorId="7CF49FB1" wp14:editId="77DCD9FB">
                <wp:simplePos x="0" y="0"/>
                <wp:positionH relativeFrom="column">
                  <wp:posOffset>3143357</wp:posOffset>
                </wp:positionH>
                <wp:positionV relativeFrom="paragraph">
                  <wp:posOffset>8792</wp:posOffset>
                </wp:positionV>
                <wp:extent cx="474453" cy="345057"/>
                <wp:effectExtent l="0" t="0" r="20955" b="17145"/>
                <wp:wrapNone/>
                <wp:docPr id="359" name="Rectangle: Rounded Corners 359"/>
                <wp:cNvGraphicFramePr/>
                <a:graphic xmlns:a="http://schemas.openxmlformats.org/drawingml/2006/main">
                  <a:graphicData uri="http://schemas.microsoft.com/office/word/2010/wordprocessingShape">
                    <wps:wsp>
                      <wps:cNvSpPr/>
                      <wps:spPr>
                        <a:xfrm>
                          <a:off x="0" y="0"/>
                          <a:ext cx="474453" cy="345057"/>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79389F3" id="Rectangle: Rounded Corners 359" o:spid="_x0000_s1026" style="position:absolute;margin-left:247.5pt;margin-top:.7pt;width:37.35pt;height:27.15pt;z-index:2516584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j+ZQIAACIFAAAOAAAAZHJzL2Uyb0RvYy54bWysVFFP2zAQfp+0/2D5fSQt6WAVKapATJMQ&#10;IGDi2XXsJpLj885u0+7X7+ykKQK0h2l9cM++u+/OX77zxeWuNWyr0DdgSz45yTlTVkLV2HXJfz7f&#10;fDnnzAdhK2HAqpLvleeXi8+fLjo3V1OowVQKGYFYP+9cyesQ3DzLvKxVK/wJOGXJqQFbEWiL66xC&#10;0RF6a7Jpnn/NOsDKIUjlPZ1e906+SPhaKxnutfYqMFNy6i2kFdO6imu2uBDzNQpXN3JoQ/xDF61o&#10;LBUdoa5FEGyDzTuotpEIHnQ4kdBmoHUjVboD3WaSv7nNUy2cSnchcrwbafL/D1bebZ/cAxINnfNz&#10;T2a8xU5jG/+pP7ZLZO1HstQuMEmHxVlRzE45k+Q6LWb57CySmR2THfrwXUHLolFyhI2tHumDJJ7E&#10;9taHPv4QFwtauGmMiefHdpIV9kbFAGMflWZNRQ1ME1BSiroyyLaCvrGQUtkw6V21qFR/PMvpN/Q3&#10;ZqRuE2BE1lR4xB4AogrfY/dtD/ExVSWhjcn53xrrk8eMVBlsGJPbxgJ+BGDoVkPlPv5AUk9NZGkF&#10;1f4BGUIvc+/kTUPc3wofHgSSrmkCaFbDPS3aQFdyGCzOasDfH53HeJIbeTnraE5K7n9tBCrOzA9L&#10;Qvw2KYo4WGlTzM6mtMHXntVrj920V0CfaUKvgpPJjPHBHEyN0L7QSC9jVXIJK6l2yWXAw+Yq9PNL&#10;j4JUy2UKo2FyItzaJycjeGQ1yup59yLQDQIMpNw7OMyUmL+RYB8bMy0sNwF0k/R55HXgmwYxCWd4&#10;NOKkv96nqOPTtvgDAAD//wMAUEsDBBQABgAIAAAAIQD0eyZJ4AAAAAgBAAAPAAAAZHJzL2Rvd25y&#10;ZXYueG1sTI9NT8MwDIbvSPyHyEjcWApq91GaTgiE2EAc2HaAW9Z4bUXjVE26tv8ec4Kbrcd6/bzZ&#10;erSNOGPna0cKbmcRCKTCmZpKBYf9880ShA+ajG4coYIJPazzy4tMp8YN9IHnXSgFh5BPtYIqhDaV&#10;0hcVWu1nrkVidnKd1YHXrpSm0wOH20beRdFcWl0Tf6h0i48VFt+73ipYlu9TPGy2/ealmz7fnob2&#10;9Pq1Ver6any4BxFwDH/H8KvP6pCz09H1ZLxoFMSrhLsEBjEI5sl8tQBx5CFZgMwz+b9A/gMAAP//&#10;AwBQSwECLQAUAAYACAAAACEAtoM4kv4AAADhAQAAEwAAAAAAAAAAAAAAAAAAAAAAW0NvbnRlbnRf&#10;VHlwZXNdLnhtbFBLAQItABQABgAIAAAAIQA4/SH/1gAAAJQBAAALAAAAAAAAAAAAAAAAAC8BAABf&#10;cmVscy8ucmVsc1BLAQItABQABgAIAAAAIQBd/8j+ZQIAACIFAAAOAAAAAAAAAAAAAAAAAC4CAABk&#10;cnMvZTJvRG9jLnhtbFBLAQItABQABgAIAAAAIQD0eyZJ4AAAAAgBAAAPAAAAAAAAAAAAAAAAAL8E&#10;AABkcnMvZG93bnJldi54bWxQSwUGAAAAAAQABADzAAAAzAUAAAAA&#10;" filled="f" strokecolor="#812e07 [1604]" strokeweight="1pt">
                <v:stroke joinstyle="miter"/>
              </v:roundrect>
            </w:pict>
          </mc:Fallback>
        </mc:AlternateContent>
      </w:r>
      <w:r w:rsidR="00E66776">
        <w:rPr>
          <w:noProof/>
        </w:rPr>
        <w:drawing>
          <wp:inline distT="0" distB="0" distL="0" distR="0" wp14:anchorId="7771728A" wp14:editId="1D074808">
            <wp:extent cx="5543550" cy="2438400"/>
            <wp:effectExtent l="0" t="0" r="0" b="0"/>
            <wp:docPr id="1908673522" name="Picture 190867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543550" cy="2438400"/>
                    </a:xfrm>
                    <a:prstGeom prst="rect">
                      <a:avLst/>
                    </a:prstGeom>
                  </pic:spPr>
                </pic:pic>
              </a:graphicData>
            </a:graphic>
          </wp:inline>
        </w:drawing>
      </w:r>
      <w:r>
        <w:rPr>
          <w:noProof/>
        </w:rPr>
        <w:drawing>
          <wp:inline distT="0" distB="0" distL="0" distR="0" wp14:anchorId="62BB55C5" wp14:editId="7F921F4F">
            <wp:extent cx="5543550" cy="2404110"/>
            <wp:effectExtent l="0" t="0" r="0" b="0"/>
            <wp:docPr id="1908673523" name="Picture 190867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543550" cy="2404110"/>
                    </a:xfrm>
                    <a:prstGeom prst="rect">
                      <a:avLst/>
                    </a:prstGeom>
                  </pic:spPr>
                </pic:pic>
              </a:graphicData>
            </a:graphic>
          </wp:inline>
        </w:drawing>
      </w:r>
    </w:p>
    <w:p w14:paraId="114B03B1" w14:textId="7C46855A" w:rsidR="00284B25" w:rsidRDefault="00284B25">
      <w:pPr>
        <w:spacing w:after="120"/>
      </w:pPr>
    </w:p>
    <w:p w14:paraId="1B5D9B41" w14:textId="02427EA9" w:rsidR="00DA1B94" w:rsidRDefault="00DA1B94" w:rsidP="00136FF6">
      <w:pPr>
        <w:pStyle w:val="NESOSubHeading"/>
      </w:pPr>
      <w:bookmarkStart w:id="579" w:name="_Toc190179429"/>
      <w:r w:rsidRPr="000D1820">
        <w:lastRenderedPageBreak/>
        <w:t>Accessing Contract Data</w:t>
      </w:r>
      <w:r>
        <w:t xml:space="preserve"> (</w:t>
      </w:r>
      <w:r w:rsidR="006F670D">
        <w:t>cont.</w:t>
      </w:r>
      <w:r>
        <w:t>)</w:t>
      </w:r>
      <w:bookmarkEnd w:id="579"/>
    </w:p>
    <w:p w14:paraId="7119C734" w14:textId="77777777" w:rsidR="00DA1B94" w:rsidRDefault="00DA1B94" w:rsidP="00DA1B94">
      <w:pPr>
        <w:pStyle w:val="BodyText"/>
      </w:pPr>
    </w:p>
    <w:p w14:paraId="3DAB16BA" w14:textId="267C317C" w:rsidR="00D83E09" w:rsidRDefault="00DA1B94" w:rsidP="00DA1B94">
      <w:pPr>
        <w:pStyle w:val="BodyText"/>
      </w:pPr>
      <w:r>
        <w:t>An itemised list view of each Contract Record will be displayed</w:t>
      </w:r>
      <w:r w:rsidR="001608DE">
        <w:t xml:space="preserve">, to review the details of each individual Contract (Auction Result) the Portal User will need to </w:t>
      </w:r>
      <w:r w:rsidR="00D83E09">
        <w:t>click on the Contract ID (1</w:t>
      </w:r>
      <w:r w:rsidR="00D83E09" w:rsidRPr="00D83E09">
        <w:rPr>
          <w:vertAlign w:val="superscript"/>
        </w:rPr>
        <w:t>st</w:t>
      </w:r>
      <w:r w:rsidR="00D83E09">
        <w:t xml:space="preserve"> Column) as displayed in the illustration below. This will ‘open’ the individual record with the granular details or output</w:t>
      </w:r>
      <w:r w:rsidR="00284229">
        <w:t>.</w:t>
      </w:r>
    </w:p>
    <w:p w14:paraId="3C6683A8" w14:textId="26893CCD" w:rsidR="008F718E" w:rsidRDefault="008F718E">
      <w:pPr>
        <w:spacing w:after="120"/>
      </w:pPr>
    </w:p>
    <w:p w14:paraId="5AB0FE05" w14:textId="77777777" w:rsidR="008F718E" w:rsidRDefault="008F718E">
      <w:pPr>
        <w:spacing w:after="120"/>
      </w:pPr>
    </w:p>
    <w:p w14:paraId="4BDF098F" w14:textId="2E42E615" w:rsidR="008F718E" w:rsidRPr="003C347C" w:rsidRDefault="007D4205">
      <w:pPr>
        <w:spacing w:after="120"/>
      </w:pPr>
      <w:r>
        <w:rPr>
          <w:noProof/>
        </w:rPr>
        <mc:AlternateContent>
          <mc:Choice Requires="wps">
            <w:drawing>
              <wp:anchor distT="0" distB="0" distL="114300" distR="114300" simplePos="0" relativeHeight="251658403" behindDoc="0" locked="0" layoutInCell="1" allowOverlap="1" wp14:anchorId="0E9B1158" wp14:editId="60B60FBE">
                <wp:simplePos x="0" y="0"/>
                <wp:positionH relativeFrom="column">
                  <wp:posOffset>141158</wp:posOffset>
                </wp:positionH>
                <wp:positionV relativeFrom="paragraph">
                  <wp:posOffset>989857</wp:posOffset>
                </wp:positionV>
                <wp:extent cx="483031" cy="284420"/>
                <wp:effectExtent l="0" t="0" r="12700" b="20955"/>
                <wp:wrapNone/>
                <wp:docPr id="370" name="Rectangle: Rounded Corners 370"/>
                <wp:cNvGraphicFramePr/>
                <a:graphic xmlns:a="http://schemas.openxmlformats.org/drawingml/2006/main">
                  <a:graphicData uri="http://schemas.microsoft.com/office/word/2010/wordprocessingShape">
                    <wps:wsp>
                      <wps:cNvSpPr/>
                      <wps:spPr>
                        <a:xfrm>
                          <a:off x="0" y="0"/>
                          <a:ext cx="483031" cy="28442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7F5611" id="Rectangle: Rounded Corners 370" o:spid="_x0000_s1026" style="position:absolute;margin-left:11.1pt;margin-top:77.95pt;width:38.05pt;height:22.4pt;z-index:2516584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rSqZgIAACIFAAAOAAAAZHJzL2Uyb0RvYy54bWysVFFP2zAQfp+0/2D5fU1awgYVKapATJMq&#10;qICJZ+PYJJLj885u0+7X7+ykKQK0h2l9cM++u+/On7/LxeWuNWyr0DdgSz6d5JwpK6Fq7EvJfz7e&#10;fDnjzAdhK2HAqpLvleeXi8+fLjo3VzOowVQKGYFYP+9cyesQ3DzLvKxVK/wEnLLk1ICtCLTFl6xC&#10;0RF6a7JZnn/NOsDKIUjlPZ1e906+SPhaKxnutPYqMFNy6i2kFdP6HNdscSHmLyhc3cihDfEPXbSi&#10;sVR0hLoWQbANNu+g2kYieNBhIqHNQOtGqnQHus00f3Obh1o4le5C5Hg30uT/H6y83T64NRINnfNz&#10;T2a8xU5jG/+pP7ZLZO1HstQuMEmHxdlJfjLlTJJrdlYUs0Rmdkx26MN3BS2LRskRNra6pwdJPInt&#10;ygeqSvGHuFjQwk1jTDw/tpOssDcqBhh7rzRrKmpgloCSUtSVQbYV9MZCSmXDtHfVolL98WlOv/jY&#10;VG/MSLsEGJE1FR6xB4CowvfYPcwQH1NVEtqYnP+tsT55zEiVwYYxuW0s4EcAhm41VO7jDyT11ESW&#10;nqHar5Eh9DL3Tt40xP1K+LAWSLqmCaBZDXe0aANdyWGwOKsBf390HuNJbuTlrKM5Kbn/tRGoODM/&#10;LAnxfFoUcbDSpjj9RjJg+Nrz/NpjN+0V0DORbqi7ZMb4YA6mRmifaKSXsSq5hJVUu+Qy4GFzFfr5&#10;pY+CVMtlCqNhciKs7IOTETyyGmX1uHsS6AYBBlLuLRxmSszfSLCPjZkWlpsAukn6PPI68E2DmIQz&#10;fDTipL/ep6jjp23xBwAA//8DAFBLAwQUAAYACAAAACEAugxz3uEAAAAJAQAADwAAAGRycy9kb3du&#10;cmV2LnhtbEyPwU7DMAyG70i8Q2QkbiyhMNaVphMCITYQhw0OcMsar61okipJ1/btZ05wtP9Pvz/n&#10;q9G07Ig+NM5KuJ4JYGhLpxtbSfj8eL5KgYWorFatsyhhwgCr4vwsV5l2g93icRcrRiU2ZEpCHWOX&#10;cR7KGo0KM9ehpezgvFGRRl9x7dVA5abliRB33KjG0oVadfhYY/mz642EtHqfbof1pl+/+Onr7Wno&#10;Dq/fGykvL8aHe2ARx/gHw68+qUNBTnvXWx1YKyFJEiJpP58vgRGwTG+A7SkQYgG8yPn/D4oTAAAA&#10;//8DAFBLAQItABQABgAIAAAAIQC2gziS/gAAAOEBAAATAAAAAAAAAAAAAAAAAAAAAABbQ29udGVu&#10;dF9UeXBlc10ueG1sUEsBAi0AFAAGAAgAAAAhADj9If/WAAAAlAEAAAsAAAAAAAAAAAAAAAAALwEA&#10;AF9yZWxzLy5yZWxzUEsBAi0AFAAGAAgAAAAhAB6WtKpmAgAAIgUAAA4AAAAAAAAAAAAAAAAALgIA&#10;AGRycy9lMm9Eb2MueG1sUEsBAi0AFAAGAAgAAAAhALoMc97hAAAACQEAAA8AAAAAAAAAAAAAAAAA&#10;wAQAAGRycy9kb3ducmV2LnhtbFBLBQYAAAAABAAEAPMAAADOBQAAAAA=&#10;" filled="f" strokecolor="#812e07 [1604]" strokeweight="1pt">
                <v:stroke joinstyle="miter"/>
              </v:roundrect>
            </w:pict>
          </mc:Fallback>
        </mc:AlternateContent>
      </w:r>
      <w:r>
        <w:rPr>
          <w:noProof/>
        </w:rPr>
        <w:drawing>
          <wp:inline distT="0" distB="0" distL="0" distR="0" wp14:anchorId="17959AB5" wp14:editId="7245D05B">
            <wp:extent cx="5543550" cy="1380490"/>
            <wp:effectExtent l="0" t="0" r="0" b="0"/>
            <wp:docPr id="1908673524" name="Picture 1908673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543550" cy="1380490"/>
                    </a:xfrm>
                    <a:prstGeom prst="rect">
                      <a:avLst/>
                    </a:prstGeom>
                  </pic:spPr>
                </pic:pic>
              </a:graphicData>
            </a:graphic>
          </wp:inline>
        </w:drawing>
      </w:r>
    </w:p>
    <w:p w14:paraId="420AB9CB" w14:textId="23531A81" w:rsidR="008F718E" w:rsidRDefault="008F718E">
      <w:pPr>
        <w:spacing w:after="120"/>
      </w:pPr>
    </w:p>
    <w:p w14:paraId="64D76310" w14:textId="76D98DCE" w:rsidR="003C347C" w:rsidRDefault="00652EB3">
      <w:pPr>
        <w:spacing w:after="120"/>
      </w:pPr>
      <w:r>
        <w:rPr>
          <w:noProof/>
        </w:rPr>
        <mc:AlternateContent>
          <mc:Choice Requires="wps">
            <w:drawing>
              <wp:anchor distT="0" distB="0" distL="114300" distR="114300" simplePos="0" relativeHeight="251658404" behindDoc="0" locked="0" layoutInCell="1" allowOverlap="1" wp14:anchorId="46B10807" wp14:editId="0ED287F6">
                <wp:simplePos x="0" y="0"/>
                <wp:positionH relativeFrom="margin">
                  <wp:align>left</wp:align>
                </wp:positionH>
                <wp:positionV relativeFrom="paragraph">
                  <wp:posOffset>243035</wp:posOffset>
                </wp:positionV>
                <wp:extent cx="2199736" cy="2298878"/>
                <wp:effectExtent l="0" t="0" r="10160" b="25400"/>
                <wp:wrapNone/>
                <wp:docPr id="373" name="Rectangle: Rounded Corners 373"/>
                <wp:cNvGraphicFramePr/>
                <a:graphic xmlns:a="http://schemas.openxmlformats.org/drawingml/2006/main">
                  <a:graphicData uri="http://schemas.microsoft.com/office/word/2010/wordprocessingShape">
                    <wps:wsp>
                      <wps:cNvSpPr/>
                      <wps:spPr>
                        <a:xfrm>
                          <a:off x="0" y="0"/>
                          <a:ext cx="2199736" cy="2298878"/>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FE8562" id="Rectangle: Rounded Corners 373" o:spid="_x0000_s1026" style="position:absolute;margin-left:0;margin-top:19.15pt;width:173.2pt;height:181pt;z-index:2516584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OddZwIAACQFAAAOAAAAZHJzL2Uyb0RvYy54bWysVE1v2zAMvQ/YfxB0X5xk/UiCOkXQosOA&#10;oA2aFj2rslQbkEWNUuJkv36U7DhBW+wwLAeFEslH6vlRV9e72rCtQl+BzfloMORMWQlFZd9y/vx0&#10;923CmQ/CFsKAVTnfK8+v51+/XDVupsZQgikUMgKxfta4nJchuFmWeVmqWvgBOGXJqQFrEWiLb1mB&#10;oiH02mTj4fAiawALhyCV93R62zr5POFrrWR40NqrwEzOqbeQVkzra1yz+ZWYvaFwZSW7NsQ/dFGL&#10;ylLRHupWBME2WH2AqiuJ4EGHgYQ6A60rqdId6Daj4bvbrEvhVLoLkeNdT5P/f7Dyfrt2KyQaGudn&#10;nsx4i53GOv5Tf2yXyNr3ZKldYJIOx6Pp9PL7BWeSfOPxdDK5nEQ6s2O6Qx9+KKhZNHKOsLHFI32S&#10;xJTYLn1o4w9xsaSFu8qYeH5sKFlhb1QMMPZRaVYVsYUElLSibgyyraCvLKRUNoxaVykK1R6fD+nX&#10;9ddnpG4TYETWVLjH7gCiDj9it2138TFVJan1ycO/NdYm9xmpMtjQJ9eVBfwMwNCtuspt/IGklprI&#10;0isU+xUyhFbo3sm7irhfCh9WAknZNAM0reGBFm2gyTl0Fmcl4O/PzmM8CY68nDU0KTn3vzYCFWfm&#10;pyUpTkdnZ3G00ubs/HJMGzz1vJ567Ka+AfpMI3oXnExmjA/mYGqE+oWGehGrkktYSbVzLgMeNjeh&#10;nWB6FqRaLFIYjZMTYWnXTkbwyGqU1dPuRaDrBBhIu/dwmCoxeyfBNjZmWlhsAugq6fPIa8c3jWIS&#10;TvdsxFk/3aeo4+M2/wMAAP//AwBQSwMEFAAGAAgAAAAhAHlbowDfAAAABwEAAA8AAABkcnMvZG93&#10;bnJldi54bWxMj0FLxDAUhO+C/yE8wZubaMtSal8XUcRdxYOrB71lm7dtsXkpTbpt/73xpMdhhplv&#10;is1sO3GiwbeOEa5XCgRx5UzLNcLH++NVBsIHzUZ3jglhIQ+b8vys0LlxE7/RaR9qEUvY5xqhCaHP&#10;pfRVQ1b7leuJo3d0g9UhyqGWZtBTLLedvFFqLa1uOS40uqf7hqrv/WgRsvp1Saftbtw+Dcvny8PU&#10;H5+/doiXF/PdLYhAc/gLwy9+RIcyMh3cyMaLDiEeCQhJloCIbpKuUxAHhFSpBGRZyP/85Q8AAAD/&#10;/wMAUEsBAi0AFAAGAAgAAAAhALaDOJL+AAAA4QEAABMAAAAAAAAAAAAAAAAAAAAAAFtDb250ZW50&#10;X1R5cGVzXS54bWxQSwECLQAUAAYACAAAACEAOP0h/9YAAACUAQAACwAAAAAAAAAAAAAAAAAvAQAA&#10;X3JlbHMvLnJlbHNQSwECLQAUAAYACAAAACEANWDnXWcCAAAkBQAADgAAAAAAAAAAAAAAAAAuAgAA&#10;ZHJzL2Uyb0RvYy54bWxQSwECLQAUAAYACAAAACEAeVujAN8AAAAHAQAADwAAAAAAAAAAAAAAAADB&#10;BAAAZHJzL2Rvd25yZXYueG1sUEsFBgAAAAAEAAQA8wAAAM0FAAAAAA==&#10;" filled="f" strokecolor="#812e07 [1604]" strokeweight="1pt">
                <v:stroke joinstyle="miter"/>
                <w10:wrap anchorx="margin"/>
              </v:roundrect>
            </w:pict>
          </mc:Fallback>
        </mc:AlternateContent>
      </w:r>
      <w:r>
        <w:rPr>
          <w:noProof/>
        </w:rPr>
        <mc:AlternateContent>
          <mc:Choice Requires="wps">
            <w:drawing>
              <wp:anchor distT="0" distB="0" distL="114300" distR="114300" simplePos="0" relativeHeight="251658405" behindDoc="0" locked="0" layoutInCell="1" allowOverlap="1" wp14:anchorId="1D6A8EBE" wp14:editId="56E9460D">
                <wp:simplePos x="0" y="0"/>
                <wp:positionH relativeFrom="column">
                  <wp:posOffset>3087915</wp:posOffset>
                </wp:positionH>
                <wp:positionV relativeFrom="paragraph">
                  <wp:posOffset>36642</wp:posOffset>
                </wp:positionV>
                <wp:extent cx="482600" cy="283845"/>
                <wp:effectExtent l="0" t="0" r="12700" b="20955"/>
                <wp:wrapNone/>
                <wp:docPr id="376" name="Rectangle: Rounded Corners 376"/>
                <wp:cNvGraphicFramePr/>
                <a:graphic xmlns:a="http://schemas.openxmlformats.org/drawingml/2006/main">
                  <a:graphicData uri="http://schemas.microsoft.com/office/word/2010/wordprocessingShape">
                    <wps:wsp>
                      <wps:cNvSpPr/>
                      <wps:spPr>
                        <a:xfrm>
                          <a:off x="0" y="0"/>
                          <a:ext cx="482600" cy="283845"/>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7EFABB" id="Rectangle: Rounded Corners 376" o:spid="_x0000_s1026" style="position:absolute;margin-left:243.15pt;margin-top:2.9pt;width:38pt;height:22.35pt;z-index:2516584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JYIZQIAACIFAAAOAAAAZHJzL2Uyb0RvYy54bWysVFFv2yAQfp+0/4B4X+1kaZdGcaqoVadJ&#10;VVu1nfpMMMSWMMcOEif79Tuw40RttYdpfsDA3X13fHzH/GrXGLZV6GuwBR+d5ZwpK6Gs7brgP19u&#10;v0w580HYUhiwquB75fnV4vOneetmagwVmFIhIxDrZ60reBWCm2WZl5VqhD8DpywZNWAjAi1xnZUo&#10;WkJvTDbO84usBSwdglTe0+5NZ+SLhK+1kuFBa68CMwWn2kIaMY2rOGaLuZitUbiqln0Z4h+qaERt&#10;KekAdSOCYBus30E1tUTwoMOZhCYDrWup0hnoNKP8zWmeK+FUOguR491Ak/9/sPJ+++wekWhonZ95&#10;msZT7DQ28U/1sV0iaz+QpXaBSdqcTMcXOVEqyTSefp1OziOZ2THYoQ/fFTQsTgqOsLHlE11I4kls&#10;73zo/A9+MaGF29qYuH8sJ83C3qjoYOyT0qwuqYBxAkpKUdcG2VbQHQsplQ2jzlSJUnXb5zl9fX1D&#10;RKo2AUZkTYkH7B4gqvA9dld27x9DVRLaEJz/rbAueIhImcGGIbipLeBHAIZO1Wfu/A8kddREllZQ&#10;7h+RIXQy907e1sT9nfDhUSDpmq6LejU80KANtAWHfsZZBfj7o/3oT3IjK2ct9UnB/a+NQMWZ+WFJ&#10;iJejySQ2VlpMzr+NaYGnltWpxW6aa6BrGtGr4GSaRv9gDlON0LxSSy9jVjIJKyl3wWXAw+I6dP1L&#10;j4JUy2Vyo2ZyItzZZycjeGQ1yupl9yrQ9QIMpNx7OPSUmL2RYOcbIy0sNwF0nfR55LXnmxoxCad/&#10;NGKnn66T1/FpW/wBAAD//wMAUEsDBBQABgAIAAAAIQBx7VFK3wAAAAgBAAAPAAAAZHJzL2Rvd25y&#10;ZXYueG1sTI9BT4NAEIXvJv6HzZh4s4u1EIIsjdEYW40Hq4f2tmWnQGRnCbsU+PeOJ73Ny3t58718&#10;PdlWnLH3jSMFt4sIBFLpTEOVgq/P55sUhA+ajG4doYIZPayLy4tcZ8aN9IHnXagEl5DPtII6hC6T&#10;0pc1Wu0XrkNi7+R6qwPLvpKm1yOX21YuoyiRVjfEH2rd4WON5fdusArS6n1ejZvtsHnp5/3b09id&#10;Xg9bpa6vpod7EAGn8BeGX3xGh4KZjm4g40WrYJUmdxxVEPMC9uNkyfrIRxSDLHL5f0DxAwAA//8D&#10;AFBLAQItABQABgAIAAAAIQC2gziS/gAAAOEBAAATAAAAAAAAAAAAAAAAAAAAAABbQ29udGVudF9U&#10;eXBlc10ueG1sUEsBAi0AFAAGAAgAAAAhADj9If/WAAAAlAEAAAsAAAAAAAAAAAAAAAAALwEAAF9y&#10;ZWxzLy5yZWxzUEsBAi0AFAAGAAgAAAAhAHCclghlAgAAIgUAAA4AAAAAAAAAAAAAAAAALgIAAGRy&#10;cy9lMm9Eb2MueG1sUEsBAi0AFAAGAAgAAAAhAHHtUUrfAAAACAEAAA8AAAAAAAAAAAAAAAAAvwQA&#10;AGRycy9kb3ducmV2LnhtbFBLBQYAAAAABAAEAPMAAADLBQAAAAA=&#10;" filled="f" strokecolor="#812e07 [1604]" strokeweight="1pt">
                <v:stroke joinstyle="miter"/>
              </v:roundrect>
            </w:pict>
          </mc:Fallback>
        </mc:AlternateContent>
      </w:r>
      <w:r>
        <w:rPr>
          <w:noProof/>
        </w:rPr>
        <w:drawing>
          <wp:inline distT="0" distB="0" distL="0" distR="0" wp14:anchorId="2D4B4D80" wp14:editId="6F7CAE14">
            <wp:extent cx="5543550" cy="2411730"/>
            <wp:effectExtent l="0" t="0" r="0" b="7620"/>
            <wp:docPr id="1908673525" name="Picture 190867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543550" cy="2411730"/>
                    </a:xfrm>
                    <a:prstGeom prst="rect">
                      <a:avLst/>
                    </a:prstGeom>
                  </pic:spPr>
                </pic:pic>
              </a:graphicData>
            </a:graphic>
          </wp:inline>
        </w:drawing>
      </w:r>
    </w:p>
    <w:p w14:paraId="757409C5" w14:textId="77777777" w:rsidR="003C347C" w:rsidRDefault="003C347C">
      <w:pPr>
        <w:spacing w:after="120"/>
      </w:pPr>
    </w:p>
    <w:p w14:paraId="2660BC02" w14:textId="77777777" w:rsidR="003C347C" w:rsidRPr="008C1AAC" w:rsidRDefault="003C347C" w:rsidP="003C347C">
      <w:pPr>
        <w:spacing w:after="120"/>
        <w:rPr>
          <w:rFonts w:asciiTheme="minorHAnsi" w:hAnsiTheme="minorHAnsi" w:cstheme="minorHAnsi"/>
        </w:rPr>
      </w:pPr>
      <w:r>
        <w:rPr>
          <w:rFonts w:asciiTheme="minorHAnsi" w:hAnsiTheme="minorHAnsi" w:cstheme="minorHAnsi"/>
        </w:rPr>
        <w:t xml:space="preserve">To navigate back to the Home Page simply click on the Overview Tab on the navigation bar. </w:t>
      </w:r>
    </w:p>
    <w:p w14:paraId="0A3CF3A2" w14:textId="43AE6530" w:rsidR="00EB77C9" w:rsidRDefault="00EB77C9">
      <w:pPr>
        <w:spacing w:after="120"/>
      </w:pPr>
      <w:r>
        <w:br w:type="page"/>
      </w:r>
    </w:p>
    <w:p w14:paraId="744967A5" w14:textId="77777777" w:rsidR="00EB77C9" w:rsidRPr="009B3FC7" w:rsidRDefault="00EB77C9" w:rsidP="00EB77C9">
      <w:pPr>
        <w:pStyle w:val="NESOHeading"/>
        <w:framePr w:wrap="notBeside"/>
      </w:pPr>
      <w:bookmarkStart w:id="580" w:name="_Toc190179430"/>
      <w:r>
        <w:lastRenderedPageBreak/>
        <w:t>Market Entry Page</w:t>
      </w:r>
      <w:bookmarkEnd w:id="580"/>
      <w:r>
        <w:br w:type="page"/>
      </w:r>
    </w:p>
    <w:p w14:paraId="146CAB6C" w14:textId="77777777" w:rsidR="000D1820" w:rsidRDefault="000D1820">
      <w:pPr>
        <w:spacing w:after="120"/>
      </w:pPr>
    </w:p>
    <w:p w14:paraId="60D0EED9" w14:textId="77777777" w:rsidR="003D3186" w:rsidRDefault="003D3186" w:rsidP="00E94E31">
      <w:pPr>
        <w:pStyle w:val="NESOSubHeading"/>
        <w:numPr>
          <w:ilvl w:val="0"/>
          <w:numId w:val="0"/>
        </w:numPr>
      </w:pPr>
    </w:p>
    <w:p w14:paraId="0B7BC764" w14:textId="77777777" w:rsidR="003D3186" w:rsidRDefault="003D3186" w:rsidP="00EB77C9">
      <w:pPr>
        <w:pStyle w:val="NESOSubHeading"/>
        <w:numPr>
          <w:ilvl w:val="0"/>
          <w:numId w:val="0"/>
        </w:numPr>
        <w:ind w:left="453"/>
      </w:pPr>
    </w:p>
    <w:p w14:paraId="135588BB" w14:textId="77777777" w:rsidR="003D3186" w:rsidRDefault="003D3186" w:rsidP="00EB77C9">
      <w:pPr>
        <w:pStyle w:val="NESOSubHeading"/>
        <w:numPr>
          <w:ilvl w:val="0"/>
          <w:numId w:val="0"/>
        </w:numPr>
        <w:ind w:left="453"/>
      </w:pPr>
    </w:p>
    <w:p w14:paraId="20DDD326" w14:textId="77777777" w:rsidR="003D3186" w:rsidRDefault="003D3186" w:rsidP="00EB77C9">
      <w:pPr>
        <w:pStyle w:val="NESOSubHeading"/>
        <w:numPr>
          <w:ilvl w:val="0"/>
          <w:numId w:val="0"/>
        </w:numPr>
        <w:ind w:left="453"/>
      </w:pPr>
    </w:p>
    <w:p w14:paraId="4E1B111C" w14:textId="77777777" w:rsidR="001C1EBB" w:rsidRDefault="001C1EBB" w:rsidP="00EB77C9">
      <w:pPr>
        <w:pStyle w:val="NESOSubHeading"/>
        <w:numPr>
          <w:ilvl w:val="0"/>
          <w:numId w:val="0"/>
        </w:numPr>
        <w:ind w:left="453"/>
      </w:pPr>
    </w:p>
    <w:p w14:paraId="2F41E7B8" w14:textId="77777777" w:rsidR="001C1EBB" w:rsidRDefault="001C1EBB" w:rsidP="001C1EBB">
      <w:pPr>
        <w:pStyle w:val="NESOSubHeading"/>
        <w:numPr>
          <w:ilvl w:val="0"/>
          <w:numId w:val="0"/>
        </w:numPr>
      </w:pPr>
    </w:p>
    <w:p w14:paraId="7CC3230A" w14:textId="77777777" w:rsidR="003D3186" w:rsidRDefault="003D3186" w:rsidP="001C1EBB">
      <w:pPr>
        <w:pStyle w:val="NESOSubHeading"/>
        <w:numPr>
          <w:ilvl w:val="0"/>
          <w:numId w:val="0"/>
        </w:numPr>
      </w:pPr>
    </w:p>
    <w:p w14:paraId="0DD14D35" w14:textId="77777777" w:rsidR="00E94E31" w:rsidRDefault="00E94E31" w:rsidP="001C1EBB">
      <w:pPr>
        <w:pStyle w:val="NESOSubHeading"/>
        <w:numPr>
          <w:ilvl w:val="0"/>
          <w:numId w:val="0"/>
        </w:numPr>
      </w:pPr>
    </w:p>
    <w:p w14:paraId="5A80D998" w14:textId="77777777" w:rsidR="003D3186" w:rsidRDefault="003D3186" w:rsidP="001C1EBB">
      <w:pPr>
        <w:pStyle w:val="NESOSubHeading"/>
        <w:numPr>
          <w:ilvl w:val="0"/>
          <w:numId w:val="0"/>
        </w:numPr>
      </w:pPr>
    </w:p>
    <w:p w14:paraId="7D70205C" w14:textId="77777777" w:rsidR="003D3186" w:rsidRDefault="003D3186" w:rsidP="001C1EBB">
      <w:pPr>
        <w:pStyle w:val="NESOSubHeading"/>
        <w:numPr>
          <w:ilvl w:val="0"/>
          <w:numId w:val="0"/>
        </w:numPr>
      </w:pPr>
    </w:p>
    <w:p w14:paraId="4351022B" w14:textId="77777777" w:rsidR="00E94E31" w:rsidRDefault="00E94E31" w:rsidP="001C1EBB">
      <w:pPr>
        <w:pStyle w:val="NESOSubHeading"/>
        <w:numPr>
          <w:ilvl w:val="0"/>
          <w:numId w:val="0"/>
        </w:numPr>
      </w:pPr>
    </w:p>
    <w:p w14:paraId="779077EE" w14:textId="77777777" w:rsidR="00E94E31" w:rsidRDefault="00E94E31" w:rsidP="001C1EBB">
      <w:pPr>
        <w:pStyle w:val="NESOSubHeading"/>
        <w:numPr>
          <w:ilvl w:val="0"/>
          <w:numId w:val="0"/>
        </w:numPr>
      </w:pPr>
    </w:p>
    <w:p w14:paraId="35C1B47C" w14:textId="77777777" w:rsidR="00E94E31" w:rsidRDefault="00E94E31" w:rsidP="001C1EBB">
      <w:pPr>
        <w:pStyle w:val="NESOSubHeading"/>
        <w:numPr>
          <w:ilvl w:val="0"/>
          <w:numId w:val="0"/>
        </w:numPr>
      </w:pPr>
    </w:p>
    <w:p w14:paraId="2885387D" w14:textId="77777777" w:rsidR="00E94E31" w:rsidRDefault="00E94E31" w:rsidP="001C1EBB">
      <w:pPr>
        <w:pStyle w:val="NESOSubHeading"/>
        <w:numPr>
          <w:ilvl w:val="0"/>
          <w:numId w:val="0"/>
        </w:numPr>
      </w:pPr>
    </w:p>
    <w:p w14:paraId="7AD00B1E" w14:textId="77777777" w:rsidR="00E94E31" w:rsidRDefault="00E94E31" w:rsidP="001C1EBB">
      <w:pPr>
        <w:pStyle w:val="NESOSubHeading"/>
        <w:numPr>
          <w:ilvl w:val="0"/>
          <w:numId w:val="0"/>
        </w:numPr>
      </w:pPr>
    </w:p>
    <w:p w14:paraId="711BDFCE" w14:textId="31BCB393" w:rsidR="001F2866" w:rsidRPr="001C1EBB" w:rsidRDefault="00083B15" w:rsidP="001C1EBB">
      <w:pPr>
        <w:pStyle w:val="NESOSubHeading"/>
      </w:pPr>
      <w:bookmarkStart w:id="581" w:name="_Toc190179431"/>
      <w:r w:rsidRPr="001C1EBB">
        <w:lastRenderedPageBreak/>
        <w:t>M</w:t>
      </w:r>
      <w:r w:rsidR="00574682" w:rsidRPr="001C1EBB">
        <w:t xml:space="preserve">arket Entry </w:t>
      </w:r>
      <w:r w:rsidR="00B023EA" w:rsidRPr="001C1EBB">
        <w:t>Landing Page</w:t>
      </w:r>
      <w:bookmarkEnd w:id="581"/>
    </w:p>
    <w:p w14:paraId="5BFC1324" w14:textId="30F19420" w:rsidR="0075309A" w:rsidRPr="0089019C" w:rsidRDefault="00504F8E" w:rsidP="0075309A">
      <w:pPr>
        <w:pStyle w:val="BodyText"/>
        <w:rPr>
          <w:sz w:val="22"/>
          <w:szCs w:val="22"/>
        </w:rPr>
      </w:pPr>
      <w:r w:rsidRPr="0089019C">
        <w:rPr>
          <w:sz w:val="22"/>
          <w:szCs w:val="22"/>
        </w:rPr>
        <w:t xml:space="preserve">The Market Entry page provides a </w:t>
      </w:r>
      <w:r w:rsidR="00AF296E" w:rsidRPr="0089019C">
        <w:rPr>
          <w:sz w:val="22"/>
          <w:szCs w:val="22"/>
        </w:rPr>
        <w:t xml:space="preserve">dashboard view of the </w:t>
      </w:r>
      <w:r w:rsidR="00A92942" w:rsidRPr="0089019C">
        <w:rPr>
          <w:sz w:val="22"/>
          <w:szCs w:val="22"/>
        </w:rPr>
        <w:t xml:space="preserve">Units </w:t>
      </w:r>
      <w:r w:rsidR="008A5C37" w:rsidRPr="0089019C">
        <w:rPr>
          <w:sz w:val="22"/>
          <w:szCs w:val="22"/>
        </w:rPr>
        <w:t>the user has submitted</w:t>
      </w:r>
      <w:r w:rsidR="00C072F6" w:rsidRPr="0089019C">
        <w:rPr>
          <w:sz w:val="22"/>
          <w:szCs w:val="22"/>
        </w:rPr>
        <w:t xml:space="preserve">, </w:t>
      </w:r>
      <w:r w:rsidR="0096712E" w:rsidRPr="0089019C">
        <w:rPr>
          <w:sz w:val="22"/>
          <w:szCs w:val="22"/>
        </w:rPr>
        <w:t xml:space="preserve">with components </w:t>
      </w:r>
      <w:r w:rsidR="00A42940" w:rsidRPr="0089019C">
        <w:rPr>
          <w:sz w:val="22"/>
          <w:szCs w:val="22"/>
        </w:rPr>
        <w:t xml:space="preserve">displaying the percentage of accepted units, </w:t>
      </w:r>
      <w:r w:rsidR="008168D4" w:rsidRPr="0089019C">
        <w:rPr>
          <w:sz w:val="22"/>
          <w:szCs w:val="22"/>
        </w:rPr>
        <w:t>a bar chart on Units by Status, a list of most recently submitted units with their</w:t>
      </w:r>
      <w:r w:rsidR="00B81C47" w:rsidRPr="0089019C">
        <w:rPr>
          <w:sz w:val="22"/>
          <w:szCs w:val="22"/>
        </w:rPr>
        <w:t xml:space="preserve"> Unit IDs</w:t>
      </w:r>
      <w:r w:rsidR="00865C6D" w:rsidRPr="0089019C">
        <w:rPr>
          <w:sz w:val="22"/>
          <w:szCs w:val="22"/>
        </w:rPr>
        <w:t xml:space="preserve"> and a table view of all Units submitted. </w:t>
      </w:r>
    </w:p>
    <w:p w14:paraId="53ED73CD" w14:textId="0C7C06E0" w:rsidR="0075309A" w:rsidRDefault="002B6E33" w:rsidP="0075309A">
      <w:pPr>
        <w:pStyle w:val="BodyText"/>
      </w:pPr>
      <w:r>
        <w:rPr>
          <w:noProof/>
        </w:rPr>
        <w:drawing>
          <wp:inline distT="0" distB="0" distL="0" distR="0" wp14:anchorId="0D206F8F" wp14:editId="03AD3CF9">
            <wp:extent cx="5543550" cy="2790190"/>
            <wp:effectExtent l="0" t="0" r="0" b="0"/>
            <wp:docPr id="1908673526" name="Picture 190867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543550" cy="2790190"/>
                    </a:xfrm>
                    <a:prstGeom prst="rect">
                      <a:avLst/>
                    </a:prstGeom>
                  </pic:spPr>
                </pic:pic>
              </a:graphicData>
            </a:graphic>
          </wp:inline>
        </w:drawing>
      </w:r>
    </w:p>
    <w:p w14:paraId="4D406823" w14:textId="4EB5A424" w:rsidR="007836E9" w:rsidRDefault="007836E9" w:rsidP="0075309A">
      <w:pPr>
        <w:pStyle w:val="BodyText"/>
      </w:pPr>
    </w:p>
    <w:p w14:paraId="2966E5CE" w14:textId="77777777" w:rsidR="007836E9" w:rsidRDefault="007836E9" w:rsidP="0075309A">
      <w:pPr>
        <w:pStyle w:val="BodyText"/>
      </w:pPr>
    </w:p>
    <w:p w14:paraId="001E234E" w14:textId="63EA7946" w:rsidR="007836E9" w:rsidRDefault="00D118B6" w:rsidP="0075309A">
      <w:pPr>
        <w:pStyle w:val="BodyText"/>
        <w:rPr>
          <w:sz w:val="22"/>
          <w:szCs w:val="22"/>
        </w:rPr>
      </w:pPr>
      <w:r w:rsidRPr="0089019C">
        <w:rPr>
          <w:sz w:val="22"/>
          <w:szCs w:val="22"/>
        </w:rPr>
        <w:t xml:space="preserve">The Accepted Units component shows the number of </w:t>
      </w:r>
      <w:r w:rsidR="00665561" w:rsidRPr="0089019C">
        <w:rPr>
          <w:sz w:val="22"/>
          <w:szCs w:val="22"/>
        </w:rPr>
        <w:t xml:space="preserve">Units in total with a subdivision </w:t>
      </w:r>
      <w:r w:rsidR="00FB6168" w:rsidRPr="0089019C">
        <w:rPr>
          <w:sz w:val="22"/>
          <w:szCs w:val="22"/>
        </w:rPr>
        <w:t xml:space="preserve">showing </w:t>
      </w:r>
      <w:r w:rsidR="00665561" w:rsidRPr="0089019C">
        <w:rPr>
          <w:sz w:val="22"/>
          <w:szCs w:val="22"/>
        </w:rPr>
        <w:t>the number Accepted</w:t>
      </w:r>
      <w:r w:rsidR="00DD71A5" w:rsidRPr="0089019C">
        <w:rPr>
          <w:sz w:val="22"/>
          <w:szCs w:val="22"/>
        </w:rPr>
        <w:t xml:space="preserve"> and this expressed as a percentage</w:t>
      </w:r>
      <w:r w:rsidR="00665561" w:rsidRPr="0089019C">
        <w:rPr>
          <w:sz w:val="22"/>
          <w:szCs w:val="22"/>
        </w:rPr>
        <w:t xml:space="preserve">. </w:t>
      </w:r>
      <w:r w:rsidR="004D5FD6" w:rsidRPr="0089019C">
        <w:rPr>
          <w:sz w:val="22"/>
          <w:szCs w:val="22"/>
        </w:rPr>
        <w:t xml:space="preserve">In the bottom left </w:t>
      </w:r>
      <w:r w:rsidR="006753BF" w:rsidRPr="0089019C">
        <w:rPr>
          <w:sz w:val="22"/>
          <w:szCs w:val="22"/>
        </w:rPr>
        <w:t>i</w:t>
      </w:r>
      <w:r w:rsidR="004D5FD6" w:rsidRPr="0089019C">
        <w:rPr>
          <w:sz w:val="22"/>
          <w:szCs w:val="22"/>
        </w:rPr>
        <w:t xml:space="preserve">t also displays the number of Units submitted </w:t>
      </w:r>
      <w:r w:rsidR="006753BF" w:rsidRPr="0089019C">
        <w:rPr>
          <w:sz w:val="22"/>
          <w:szCs w:val="22"/>
        </w:rPr>
        <w:t xml:space="preserve">in the last week. </w:t>
      </w:r>
    </w:p>
    <w:p w14:paraId="4831BF85" w14:textId="77777777" w:rsidR="00136FF6" w:rsidRDefault="00136FF6" w:rsidP="0075309A">
      <w:pPr>
        <w:pStyle w:val="BodyText"/>
        <w:rPr>
          <w:sz w:val="22"/>
          <w:szCs w:val="22"/>
        </w:rPr>
      </w:pPr>
    </w:p>
    <w:p w14:paraId="5C163CE9" w14:textId="77777777" w:rsidR="00136FF6" w:rsidRDefault="00136FF6" w:rsidP="0075309A">
      <w:pPr>
        <w:pStyle w:val="BodyText"/>
        <w:rPr>
          <w:sz w:val="22"/>
          <w:szCs w:val="22"/>
        </w:rPr>
      </w:pPr>
    </w:p>
    <w:p w14:paraId="164D5F7F" w14:textId="77777777" w:rsidR="00136FF6" w:rsidRDefault="00136FF6" w:rsidP="0075309A">
      <w:pPr>
        <w:pStyle w:val="BodyText"/>
        <w:rPr>
          <w:sz w:val="22"/>
          <w:szCs w:val="22"/>
        </w:rPr>
      </w:pPr>
    </w:p>
    <w:p w14:paraId="3E544D79" w14:textId="77777777" w:rsidR="00136FF6" w:rsidRDefault="00136FF6" w:rsidP="0075309A">
      <w:pPr>
        <w:pStyle w:val="BodyText"/>
        <w:rPr>
          <w:sz w:val="22"/>
          <w:szCs w:val="22"/>
        </w:rPr>
      </w:pPr>
    </w:p>
    <w:p w14:paraId="0AC8BCB0" w14:textId="77777777" w:rsidR="00136FF6" w:rsidRDefault="00136FF6" w:rsidP="0075309A">
      <w:pPr>
        <w:pStyle w:val="BodyText"/>
        <w:rPr>
          <w:sz w:val="22"/>
          <w:szCs w:val="22"/>
        </w:rPr>
      </w:pPr>
    </w:p>
    <w:p w14:paraId="46F897BD" w14:textId="77777777" w:rsidR="00136FF6" w:rsidRDefault="00136FF6" w:rsidP="0075309A">
      <w:pPr>
        <w:pStyle w:val="BodyText"/>
        <w:rPr>
          <w:sz w:val="22"/>
          <w:szCs w:val="22"/>
        </w:rPr>
      </w:pPr>
    </w:p>
    <w:p w14:paraId="648DEE4A" w14:textId="77777777" w:rsidR="00136FF6" w:rsidRDefault="00136FF6" w:rsidP="0075309A">
      <w:pPr>
        <w:pStyle w:val="BodyText"/>
        <w:rPr>
          <w:sz w:val="22"/>
          <w:szCs w:val="22"/>
        </w:rPr>
      </w:pPr>
    </w:p>
    <w:p w14:paraId="59C97917" w14:textId="77777777" w:rsidR="003D3186" w:rsidRDefault="003D3186" w:rsidP="0075309A">
      <w:pPr>
        <w:pStyle w:val="BodyText"/>
        <w:rPr>
          <w:sz w:val="22"/>
          <w:szCs w:val="22"/>
        </w:rPr>
      </w:pPr>
    </w:p>
    <w:p w14:paraId="4FBCBB50" w14:textId="77777777" w:rsidR="003D3186" w:rsidRDefault="003D3186" w:rsidP="0075309A">
      <w:pPr>
        <w:pStyle w:val="BodyText"/>
        <w:rPr>
          <w:sz w:val="22"/>
          <w:szCs w:val="22"/>
        </w:rPr>
      </w:pPr>
    </w:p>
    <w:p w14:paraId="7E39219A" w14:textId="77777777" w:rsidR="00136FF6" w:rsidRDefault="00136FF6" w:rsidP="0075309A">
      <w:pPr>
        <w:pStyle w:val="BodyText"/>
        <w:rPr>
          <w:sz w:val="22"/>
          <w:szCs w:val="22"/>
        </w:rPr>
      </w:pPr>
    </w:p>
    <w:p w14:paraId="669A63D8" w14:textId="77777777" w:rsidR="00136FF6" w:rsidRDefault="00136FF6" w:rsidP="0075309A">
      <w:pPr>
        <w:pStyle w:val="BodyText"/>
        <w:rPr>
          <w:sz w:val="22"/>
          <w:szCs w:val="22"/>
        </w:rPr>
      </w:pPr>
    </w:p>
    <w:p w14:paraId="655F8486" w14:textId="44A03531" w:rsidR="00136FF6" w:rsidRDefault="00136FF6" w:rsidP="00136FF6">
      <w:pPr>
        <w:pStyle w:val="NESOSubHeading"/>
      </w:pPr>
      <w:bookmarkStart w:id="582" w:name="_Toc190179432"/>
      <w:r>
        <w:lastRenderedPageBreak/>
        <w:t>Market Entry Landing Page: Cont</w:t>
      </w:r>
      <w:bookmarkEnd w:id="582"/>
    </w:p>
    <w:p w14:paraId="638E09D3" w14:textId="77777777" w:rsidR="00136FF6" w:rsidRPr="0089019C" w:rsidRDefault="00136FF6" w:rsidP="0075309A">
      <w:pPr>
        <w:pStyle w:val="BodyText"/>
        <w:rPr>
          <w:sz w:val="22"/>
          <w:szCs w:val="22"/>
        </w:rPr>
      </w:pPr>
    </w:p>
    <w:p w14:paraId="7DE43BB3" w14:textId="7FA1B3F6" w:rsidR="007836E9" w:rsidRDefault="006753BF" w:rsidP="0075309A">
      <w:pPr>
        <w:pStyle w:val="BodyText"/>
      </w:pPr>
      <w:r w:rsidRPr="00FE7752">
        <w:rPr>
          <w:noProof/>
          <w:sz w:val="22"/>
          <w:szCs w:val="22"/>
        </w:rPr>
        <mc:AlternateContent>
          <mc:Choice Requires="wps">
            <w:drawing>
              <wp:anchor distT="0" distB="0" distL="114300" distR="114300" simplePos="0" relativeHeight="251658316" behindDoc="0" locked="0" layoutInCell="1" allowOverlap="1" wp14:anchorId="67A7A86F" wp14:editId="4E7823C6">
                <wp:simplePos x="0" y="0"/>
                <wp:positionH relativeFrom="margin">
                  <wp:posOffset>198120</wp:posOffset>
                </wp:positionH>
                <wp:positionV relativeFrom="paragraph">
                  <wp:posOffset>1804670</wp:posOffset>
                </wp:positionV>
                <wp:extent cx="1009650" cy="444500"/>
                <wp:effectExtent l="0" t="0" r="19050" b="12700"/>
                <wp:wrapNone/>
                <wp:docPr id="407" name="Rectangle 407"/>
                <wp:cNvGraphicFramePr/>
                <a:graphic xmlns:a="http://schemas.openxmlformats.org/drawingml/2006/main">
                  <a:graphicData uri="http://schemas.microsoft.com/office/word/2010/wordprocessingShape">
                    <wps:wsp>
                      <wps:cNvSpPr/>
                      <wps:spPr>
                        <a:xfrm flipH="1" flipV="1">
                          <a:off x="0" y="0"/>
                          <a:ext cx="1009650" cy="4445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43C48B" id="Rectangle 407" o:spid="_x0000_s1026" style="position:absolute;margin-left:15.6pt;margin-top:142.1pt;width:79.5pt;height:35pt;flip:x y;z-index:2516583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f6uXAIAALYEAAAOAAAAZHJzL2Uyb0RvYy54bWysVE1v2zAMvQ/YfxB0X+0E6VcQpwhaZBtQ&#10;tAXarWdGlmIB+hqlxOl+/Sg5abNup2E5CJRJPZKPj5ld7axhW4lRe9fw0UnNmXTCt9qtG/7tafnp&#10;grOYwLVgvJMNf5GRX80/fpj1YSrHvvOmlcgIxMVpHxrepRSmVRVFJy3EEx+kI6fyaCHRFddVi9AT&#10;ujXVuK7Pqt5jG9ALGSN9vRmcfF7wlZIi3SsVZWKm4VRbKieWc5XPaj6D6RohdFrsy4B/qMKCdpT0&#10;FeoGErAN6j+grBboo1fpRHhbeaW0kKUH6mZUv+vmsYMgSy9ETgyvNMX/Byvuto/hAYmGPsRpJDN3&#10;sVNomTI6fKGZ8mJ9z1b2Uc1sVwh8eSVQ7hIT9HFU15dnp8SzIN9kMjmtC8PVgJhfB4zps/SWZaPh&#10;SAMqqLC9jYmqoNBDSA53fqmNKUMyjvWUYXxOmEwAaUUZSGTa0DY8ujVnYNYkQpGwQEZvdJufZ6CI&#10;69W1QbYFEsJyWdMvz57S/RaWc99A7Ia44hokYnUinRptG36RHx9eG5fRZVHavoM3IrO18u3LAzL0&#10;g/RiEEtNSW4hpgdA0hp1Q/uT7ulQxlOLfm9x1nn8+bfvOZ4kQF7OetIutf9jAyg5M18dieNyNJlk&#10;sZfL5PR8TBc89qyOPW5jrz2xQoOm6oqZ45M5mAq9faY1W+Ss5AInKPdA9P5ynYadokUVcrEoYSTw&#10;AOnWPQZx0E6m92n3DBj280+knDt/0DlM38lgiB2EsNgkr3TRyBuvNMF8oeUos9wvct6+43uJevu7&#10;mf8CAAD//wMAUEsDBBQABgAIAAAAIQDjMZ5C3gAAAAoBAAAPAAAAZHJzL2Rvd25yZXYueG1sTI9B&#10;T8MwDIXvSPyHyEjcWLrQoa5rOiEkEAcuGyCxW9aYtqJxSpJt5d/jneD27Pf0/LlaT24QRwyx96Rh&#10;PstAIDXe9tRqeHt9vClAxGTImsETavjBCOv68qIypfUn2uBxm1rBJRRLo6FLaSyljE2HzsSZH5HY&#10;+/TBmcRjaKUN5sTlbpAqy+6kMz3xhc6M+NBh87U9OA0h/3juXsLuO26m5VO+eFfRF0rr66vpfgUi&#10;4ZT+wnDGZ3SomWnvD2SjGDTczhUnNagiZ3EOLDMWe3YWvJF1Jf+/UP8CAAD//wMAUEsBAi0AFAAG&#10;AAgAAAAhALaDOJL+AAAA4QEAABMAAAAAAAAAAAAAAAAAAAAAAFtDb250ZW50X1R5cGVzXS54bWxQ&#10;SwECLQAUAAYACAAAACEAOP0h/9YAAACUAQAACwAAAAAAAAAAAAAAAAAvAQAAX3JlbHMvLnJlbHNQ&#10;SwECLQAUAAYACAAAACEA3bn+rlwCAAC2BAAADgAAAAAAAAAAAAAAAAAuAgAAZHJzL2Uyb0RvYy54&#10;bWxQSwECLQAUAAYACAAAACEA4zGeQt4AAAAKAQAADwAAAAAAAAAAAAAAAAC2BAAAZHJzL2Rvd25y&#10;ZXYueG1sUEsFBgAAAAAEAAQA8wAAAMEFAAAAAA==&#10;" filled="f" strokecolor="red" strokeweight="1pt">
                <w10:wrap anchorx="margin"/>
              </v:rect>
            </w:pict>
          </mc:Fallback>
        </mc:AlternateContent>
      </w:r>
      <w:r w:rsidR="007836E9">
        <w:rPr>
          <w:noProof/>
        </w:rPr>
        <w:drawing>
          <wp:inline distT="0" distB="0" distL="0" distR="0" wp14:anchorId="30346B8C" wp14:editId="19BBD7B8">
            <wp:extent cx="5543550" cy="3388995"/>
            <wp:effectExtent l="0" t="0" r="0" b="1905"/>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543550" cy="3388995"/>
                    </a:xfrm>
                    <a:prstGeom prst="rect">
                      <a:avLst/>
                    </a:prstGeom>
                  </pic:spPr>
                </pic:pic>
              </a:graphicData>
            </a:graphic>
          </wp:inline>
        </w:drawing>
      </w:r>
    </w:p>
    <w:p w14:paraId="7981E3F8" w14:textId="6FC8328D" w:rsidR="00526507" w:rsidRDefault="00526507" w:rsidP="0075309A">
      <w:pPr>
        <w:pStyle w:val="BodyText"/>
      </w:pPr>
    </w:p>
    <w:p w14:paraId="6E48334C" w14:textId="11E3E4DA" w:rsidR="00526507" w:rsidRPr="00891A60" w:rsidRDefault="00561FE6" w:rsidP="0075309A">
      <w:pPr>
        <w:pStyle w:val="BodyText"/>
        <w:rPr>
          <w:sz w:val="22"/>
          <w:szCs w:val="22"/>
        </w:rPr>
      </w:pPr>
      <w:r w:rsidRPr="00891A60">
        <w:rPr>
          <w:sz w:val="22"/>
          <w:szCs w:val="22"/>
        </w:rPr>
        <w:t>The</w:t>
      </w:r>
      <w:r w:rsidRPr="00891A60" w:rsidDel="004A5C7B">
        <w:rPr>
          <w:sz w:val="22"/>
          <w:szCs w:val="22"/>
        </w:rPr>
        <w:t xml:space="preserve"> </w:t>
      </w:r>
      <w:r w:rsidR="004A5C7B">
        <w:rPr>
          <w:sz w:val="22"/>
          <w:szCs w:val="22"/>
        </w:rPr>
        <w:t>Registration</w:t>
      </w:r>
      <w:r w:rsidR="004A5C7B" w:rsidRPr="00891A60">
        <w:rPr>
          <w:sz w:val="22"/>
          <w:szCs w:val="22"/>
        </w:rPr>
        <w:t xml:space="preserve"> </w:t>
      </w:r>
      <w:r w:rsidRPr="00891A60">
        <w:rPr>
          <w:sz w:val="22"/>
          <w:szCs w:val="22"/>
        </w:rPr>
        <w:t xml:space="preserve">Status </w:t>
      </w:r>
      <w:r w:rsidR="002F2FB1" w:rsidRPr="00891A60">
        <w:rPr>
          <w:sz w:val="22"/>
          <w:szCs w:val="22"/>
        </w:rPr>
        <w:t xml:space="preserve">component </w:t>
      </w:r>
      <w:r w:rsidR="002748DA" w:rsidRPr="00891A60">
        <w:rPr>
          <w:sz w:val="22"/>
          <w:szCs w:val="22"/>
        </w:rPr>
        <w:t>breaks down the Units by Status into bars for Draft, Accepted and Rejected.</w:t>
      </w:r>
    </w:p>
    <w:p w14:paraId="3171E327" w14:textId="77777777" w:rsidR="00526507" w:rsidRDefault="00526507" w:rsidP="0075309A">
      <w:pPr>
        <w:pStyle w:val="BodyText"/>
      </w:pPr>
    </w:p>
    <w:p w14:paraId="09B1D790" w14:textId="6ECF2F5F" w:rsidR="007374E2" w:rsidRDefault="007374E2" w:rsidP="0075309A">
      <w:pPr>
        <w:pStyle w:val="BodyText"/>
      </w:pPr>
    </w:p>
    <w:p w14:paraId="33776948" w14:textId="187763FB" w:rsidR="002748DA" w:rsidRDefault="00426A3C" w:rsidP="0075309A">
      <w:pPr>
        <w:pStyle w:val="BodyText"/>
      </w:pPr>
      <w:r>
        <w:rPr>
          <w:noProof/>
        </w:rPr>
        <w:drawing>
          <wp:inline distT="0" distB="0" distL="0" distR="0" wp14:anchorId="37435D04" wp14:editId="2E542B36">
            <wp:extent cx="3905250" cy="2952750"/>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3905250" cy="2952750"/>
                    </a:xfrm>
                    <a:prstGeom prst="rect">
                      <a:avLst/>
                    </a:prstGeom>
                  </pic:spPr>
                </pic:pic>
              </a:graphicData>
            </a:graphic>
          </wp:inline>
        </w:drawing>
      </w:r>
    </w:p>
    <w:p w14:paraId="28BA4BC6" w14:textId="15307BC9" w:rsidR="002748DA" w:rsidRDefault="002B4D42" w:rsidP="0075309A">
      <w:pPr>
        <w:pStyle w:val="BodyText"/>
        <w:rPr>
          <w:sz w:val="22"/>
          <w:szCs w:val="22"/>
        </w:rPr>
      </w:pPr>
      <w:r w:rsidRPr="00891A60">
        <w:rPr>
          <w:sz w:val="22"/>
          <w:szCs w:val="22"/>
        </w:rPr>
        <w:t xml:space="preserve">The Last Submission </w:t>
      </w:r>
      <w:r w:rsidR="008A697B" w:rsidRPr="00891A60">
        <w:rPr>
          <w:sz w:val="22"/>
          <w:szCs w:val="22"/>
        </w:rPr>
        <w:t xml:space="preserve">component displays Unit ID and the date it was submitted. </w:t>
      </w:r>
    </w:p>
    <w:p w14:paraId="52D6AEA0" w14:textId="77777777" w:rsidR="00136FF6" w:rsidRDefault="00136FF6" w:rsidP="00136FF6">
      <w:pPr>
        <w:pStyle w:val="NESOSubHeading"/>
      </w:pPr>
      <w:bookmarkStart w:id="583" w:name="_Toc190179433"/>
      <w:r>
        <w:lastRenderedPageBreak/>
        <w:t>Market Entry Landing Page: Cont</w:t>
      </w:r>
      <w:bookmarkEnd w:id="583"/>
    </w:p>
    <w:p w14:paraId="793B2C8A" w14:textId="77777777" w:rsidR="00136FF6" w:rsidRPr="00891A60" w:rsidRDefault="00136FF6" w:rsidP="0075309A">
      <w:pPr>
        <w:pStyle w:val="BodyText"/>
        <w:rPr>
          <w:sz w:val="22"/>
          <w:szCs w:val="22"/>
        </w:rPr>
      </w:pPr>
    </w:p>
    <w:p w14:paraId="2BCABD79" w14:textId="0CED15E1" w:rsidR="00DC684C" w:rsidRDefault="00DC684C" w:rsidP="0075309A">
      <w:pPr>
        <w:pStyle w:val="BodyText"/>
      </w:pPr>
    </w:p>
    <w:p w14:paraId="7E6D1E6B" w14:textId="5A1CEA8A" w:rsidR="00DC684C" w:rsidRDefault="004C42EF" w:rsidP="0075309A">
      <w:pPr>
        <w:pStyle w:val="BodyText"/>
      </w:pPr>
      <w:r>
        <w:rPr>
          <w:noProof/>
        </w:rPr>
        <w:drawing>
          <wp:inline distT="0" distB="0" distL="0" distR="0" wp14:anchorId="330A612C" wp14:editId="59C4EE7D">
            <wp:extent cx="5059945" cy="2870200"/>
            <wp:effectExtent l="0" t="0" r="7620" b="635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062756" cy="2871795"/>
                    </a:xfrm>
                    <a:prstGeom prst="rect">
                      <a:avLst/>
                    </a:prstGeom>
                  </pic:spPr>
                </pic:pic>
              </a:graphicData>
            </a:graphic>
          </wp:inline>
        </w:drawing>
      </w:r>
    </w:p>
    <w:p w14:paraId="225E9FB4" w14:textId="449939DC" w:rsidR="008A697B" w:rsidRDefault="008A697B" w:rsidP="0075309A">
      <w:pPr>
        <w:pStyle w:val="BodyText"/>
      </w:pPr>
    </w:p>
    <w:p w14:paraId="454D8E8E" w14:textId="542F6539" w:rsidR="008A697B" w:rsidRDefault="008A697B" w:rsidP="0075309A">
      <w:pPr>
        <w:pStyle w:val="BodyText"/>
      </w:pPr>
    </w:p>
    <w:p w14:paraId="4EA49A20" w14:textId="77777777" w:rsidR="009225DD" w:rsidRDefault="009225DD" w:rsidP="0075309A">
      <w:pPr>
        <w:pStyle w:val="BodyText"/>
      </w:pPr>
    </w:p>
    <w:p w14:paraId="15D7B766" w14:textId="77777777" w:rsidR="0089019C" w:rsidRDefault="0089019C" w:rsidP="0075309A">
      <w:pPr>
        <w:pStyle w:val="BodyText"/>
      </w:pPr>
    </w:p>
    <w:p w14:paraId="7DF8F92F" w14:textId="5B62E5C6" w:rsidR="008A697B" w:rsidRPr="00891A60" w:rsidRDefault="000A29D1" w:rsidP="0075309A">
      <w:pPr>
        <w:pStyle w:val="BodyText"/>
        <w:rPr>
          <w:sz w:val="22"/>
          <w:szCs w:val="22"/>
        </w:rPr>
      </w:pPr>
      <w:r w:rsidRPr="00891A60">
        <w:rPr>
          <w:sz w:val="22"/>
          <w:szCs w:val="22"/>
        </w:rPr>
        <w:t xml:space="preserve">Your </w:t>
      </w:r>
      <w:r w:rsidR="00035C44">
        <w:rPr>
          <w:sz w:val="22"/>
          <w:szCs w:val="22"/>
        </w:rPr>
        <w:t xml:space="preserve">registrations </w:t>
      </w:r>
      <w:r w:rsidRPr="00891A60">
        <w:rPr>
          <w:sz w:val="22"/>
          <w:szCs w:val="22"/>
        </w:rPr>
        <w:t xml:space="preserve">table displays </w:t>
      </w:r>
      <w:r w:rsidR="00806122" w:rsidRPr="00891A60">
        <w:rPr>
          <w:sz w:val="22"/>
          <w:szCs w:val="22"/>
        </w:rPr>
        <w:t>Unit’s</w:t>
      </w:r>
      <w:r w:rsidRPr="00891A60">
        <w:rPr>
          <w:sz w:val="22"/>
          <w:szCs w:val="22"/>
        </w:rPr>
        <w:t xml:space="preserve"> row-by-row, with the following information:</w:t>
      </w:r>
    </w:p>
    <w:p w14:paraId="5BAC1738" w14:textId="381CA069" w:rsidR="000A29D1" w:rsidRPr="00891A60" w:rsidRDefault="000A29D1" w:rsidP="001A1C01">
      <w:pPr>
        <w:pStyle w:val="BodyText"/>
        <w:numPr>
          <w:ilvl w:val="0"/>
          <w:numId w:val="26"/>
        </w:numPr>
        <w:rPr>
          <w:sz w:val="22"/>
          <w:szCs w:val="22"/>
        </w:rPr>
      </w:pPr>
      <w:r w:rsidRPr="00891A60">
        <w:rPr>
          <w:sz w:val="22"/>
          <w:szCs w:val="22"/>
        </w:rPr>
        <w:t>Unit Name</w:t>
      </w:r>
    </w:p>
    <w:p w14:paraId="3D42ABDE" w14:textId="68BF05AA" w:rsidR="000A29D1" w:rsidRPr="00891A60" w:rsidRDefault="000A29D1" w:rsidP="001A1C01">
      <w:pPr>
        <w:pStyle w:val="BodyText"/>
        <w:numPr>
          <w:ilvl w:val="0"/>
          <w:numId w:val="26"/>
        </w:numPr>
        <w:rPr>
          <w:sz w:val="22"/>
          <w:szCs w:val="22"/>
        </w:rPr>
      </w:pPr>
      <w:r w:rsidRPr="00891A60">
        <w:rPr>
          <w:sz w:val="22"/>
          <w:szCs w:val="22"/>
        </w:rPr>
        <w:t>Unit ID</w:t>
      </w:r>
    </w:p>
    <w:p w14:paraId="03492B1F" w14:textId="5BAB7897" w:rsidR="000A29D1" w:rsidRPr="00891A60" w:rsidRDefault="00F937A5" w:rsidP="001A1C01">
      <w:pPr>
        <w:pStyle w:val="BodyText"/>
        <w:numPr>
          <w:ilvl w:val="0"/>
          <w:numId w:val="26"/>
        </w:numPr>
        <w:rPr>
          <w:sz w:val="22"/>
          <w:szCs w:val="22"/>
        </w:rPr>
      </w:pPr>
      <w:r w:rsidRPr="00891A60">
        <w:rPr>
          <w:sz w:val="22"/>
          <w:szCs w:val="22"/>
        </w:rPr>
        <w:t xml:space="preserve">Number of Assets the Unit is aligned </w:t>
      </w:r>
      <w:r w:rsidR="00095B46" w:rsidRPr="00891A60">
        <w:rPr>
          <w:sz w:val="22"/>
          <w:szCs w:val="22"/>
        </w:rPr>
        <w:t>to.</w:t>
      </w:r>
    </w:p>
    <w:p w14:paraId="51CB0988" w14:textId="2B3F4BCD" w:rsidR="00F937A5" w:rsidRPr="00891A60" w:rsidRDefault="00F937A5" w:rsidP="001A1C01">
      <w:pPr>
        <w:pStyle w:val="BodyText"/>
        <w:numPr>
          <w:ilvl w:val="0"/>
          <w:numId w:val="26"/>
        </w:numPr>
        <w:rPr>
          <w:sz w:val="22"/>
          <w:szCs w:val="22"/>
        </w:rPr>
      </w:pPr>
      <w:r w:rsidRPr="00891A60">
        <w:rPr>
          <w:sz w:val="22"/>
          <w:szCs w:val="22"/>
        </w:rPr>
        <w:t>Generation &amp; Demand Capacity</w:t>
      </w:r>
    </w:p>
    <w:p w14:paraId="364BC147" w14:textId="59E7FFBA" w:rsidR="00F937A5" w:rsidRPr="00891A60" w:rsidRDefault="00F937A5" w:rsidP="001A1C01">
      <w:pPr>
        <w:pStyle w:val="BodyText"/>
        <w:numPr>
          <w:ilvl w:val="0"/>
          <w:numId w:val="26"/>
        </w:numPr>
        <w:rPr>
          <w:sz w:val="22"/>
          <w:szCs w:val="22"/>
        </w:rPr>
      </w:pPr>
      <w:r w:rsidRPr="00891A60">
        <w:rPr>
          <w:sz w:val="22"/>
          <w:szCs w:val="22"/>
        </w:rPr>
        <w:t xml:space="preserve">Markets the Unit is </w:t>
      </w:r>
      <w:r w:rsidR="002E3662" w:rsidRPr="00891A60">
        <w:rPr>
          <w:sz w:val="22"/>
          <w:szCs w:val="22"/>
        </w:rPr>
        <w:t xml:space="preserve">applicable for </w:t>
      </w:r>
    </w:p>
    <w:p w14:paraId="344A79EF" w14:textId="28EFED78" w:rsidR="00B4545A" w:rsidRPr="00891A60" w:rsidRDefault="00B4545A" w:rsidP="001A1C01">
      <w:pPr>
        <w:pStyle w:val="BodyText"/>
        <w:numPr>
          <w:ilvl w:val="0"/>
          <w:numId w:val="26"/>
        </w:numPr>
        <w:rPr>
          <w:sz w:val="22"/>
          <w:szCs w:val="22"/>
        </w:rPr>
      </w:pPr>
      <w:r w:rsidRPr="00891A60">
        <w:rPr>
          <w:sz w:val="22"/>
          <w:szCs w:val="22"/>
        </w:rPr>
        <w:t xml:space="preserve">The </w:t>
      </w:r>
      <w:r w:rsidR="002C6B89" w:rsidRPr="00891A60">
        <w:rPr>
          <w:sz w:val="22"/>
          <w:szCs w:val="22"/>
        </w:rPr>
        <w:t>n</w:t>
      </w:r>
      <w:r w:rsidRPr="00891A60">
        <w:rPr>
          <w:sz w:val="22"/>
          <w:szCs w:val="22"/>
        </w:rPr>
        <w:t xml:space="preserve">umber of Services the Unit </w:t>
      </w:r>
      <w:r w:rsidR="002C6B89" w:rsidRPr="00891A60">
        <w:rPr>
          <w:sz w:val="22"/>
          <w:szCs w:val="22"/>
        </w:rPr>
        <w:t xml:space="preserve">is prequalified </w:t>
      </w:r>
      <w:r w:rsidR="00095B46" w:rsidRPr="00891A60">
        <w:rPr>
          <w:sz w:val="22"/>
          <w:szCs w:val="22"/>
        </w:rPr>
        <w:t>for.</w:t>
      </w:r>
    </w:p>
    <w:p w14:paraId="5CFA825E" w14:textId="58086F94" w:rsidR="002C6B89" w:rsidRPr="00891A60" w:rsidRDefault="002C6B89" w:rsidP="001A1C01">
      <w:pPr>
        <w:pStyle w:val="BodyText"/>
        <w:numPr>
          <w:ilvl w:val="0"/>
          <w:numId w:val="26"/>
        </w:numPr>
        <w:rPr>
          <w:sz w:val="22"/>
          <w:szCs w:val="22"/>
        </w:rPr>
      </w:pPr>
      <w:r w:rsidRPr="00891A60">
        <w:rPr>
          <w:sz w:val="22"/>
          <w:szCs w:val="22"/>
        </w:rPr>
        <w:t xml:space="preserve">Date the Unit was </w:t>
      </w:r>
      <w:r w:rsidR="00095B46" w:rsidRPr="00891A60">
        <w:rPr>
          <w:sz w:val="22"/>
          <w:szCs w:val="22"/>
        </w:rPr>
        <w:t>submitted.</w:t>
      </w:r>
    </w:p>
    <w:p w14:paraId="62B9C0AF" w14:textId="504B4CAD" w:rsidR="00136FF6" w:rsidRDefault="002C6B89" w:rsidP="001A1C01">
      <w:pPr>
        <w:pStyle w:val="BodyText"/>
        <w:numPr>
          <w:ilvl w:val="0"/>
          <w:numId w:val="26"/>
        </w:numPr>
        <w:rPr>
          <w:sz w:val="22"/>
          <w:szCs w:val="22"/>
        </w:rPr>
      </w:pPr>
      <w:r w:rsidRPr="00891A60">
        <w:rPr>
          <w:sz w:val="22"/>
          <w:szCs w:val="22"/>
        </w:rPr>
        <w:t>Status</w:t>
      </w:r>
    </w:p>
    <w:p w14:paraId="5AE934EB" w14:textId="77777777" w:rsidR="00E94E31" w:rsidRDefault="00E94E31" w:rsidP="00E94E31">
      <w:pPr>
        <w:pStyle w:val="BodyText"/>
        <w:ind w:left="720"/>
        <w:rPr>
          <w:sz w:val="22"/>
          <w:szCs w:val="22"/>
        </w:rPr>
      </w:pPr>
    </w:p>
    <w:p w14:paraId="2A7E0476" w14:textId="77777777" w:rsidR="00E94E31" w:rsidRPr="003D3186" w:rsidRDefault="00E94E31" w:rsidP="00E94E31">
      <w:pPr>
        <w:pStyle w:val="BodyText"/>
        <w:ind w:left="720"/>
        <w:rPr>
          <w:sz w:val="22"/>
          <w:szCs w:val="22"/>
        </w:rPr>
      </w:pPr>
    </w:p>
    <w:p w14:paraId="1C479E23" w14:textId="77777777" w:rsidR="00136FF6" w:rsidRDefault="00136FF6" w:rsidP="00136FF6">
      <w:pPr>
        <w:pStyle w:val="NESOSubHeading"/>
      </w:pPr>
      <w:bookmarkStart w:id="584" w:name="_Toc190179434"/>
      <w:r>
        <w:lastRenderedPageBreak/>
        <w:t>Market Entry Landing Page: Cont</w:t>
      </w:r>
      <w:bookmarkEnd w:id="584"/>
    </w:p>
    <w:p w14:paraId="4AA94864" w14:textId="77777777" w:rsidR="00136FF6" w:rsidRDefault="00136FF6" w:rsidP="00136FF6">
      <w:pPr>
        <w:pStyle w:val="BodyText"/>
        <w:ind w:left="720"/>
        <w:rPr>
          <w:sz w:val="22"/>
          <w:szCs w:val="22"/>
        </w:rPr>
      </w:pPr>
    </w:p>
    <w:p w14:paraId="7B24038F" w14:textId="360A3288" w:rsidR="002C6B89" w:rsidRPr="00891A60" w:rsidRDefault="00703046" w:rsidP="001A1C01">
      <w:pPr>
        <w:pStyle w:val="BodyText"/>
        <w:numPr>
          <w:ilvl w:val="0"/>
          <w:numId w:val="26"/>
        </w:numPr>
        <w:rPr>
          <w:sz w:val="22"/>
          <w:szCs w:val="22"/>
        </w:rPr>
      </w:pPr>
      <w:r>
        <w:rPr>
          <w:noProof/>
        </w:rPr>
        <w:drawing>
          <wp:inline distT="0" distB="0" distL="0" distR="0" wp14:anchorId="5054A957" wp14:editId="18432A73">
            <wp:extent cx="5543550" cy="1708785"/>
            <wp:effectExtent l="0" t="0" r="0" b="5715"/>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pic:nvPicPr>
                  <pic:blipFill>
                    <a:blip r:embed="rId287">
                      <a:extLst>
                        <a:ext uri="{28A0092B-C50C-407E-A947-70E740481C1C}">
                          <a14:useLocalDpi xmlns:a14="http://schemas.microsoft.com/office/drawing/2010/main" val="0"/>
                        </a:ext>
                      </a:extLst>
                    </a:blip>
                    <a:stretch>
                      <a:fillRect/>
                    </a:stretch>
                  </pic:blipFill>
                  <pic:spPr>
                    <a:xfrm>
                      <a:off x="0" y="0"/>
                      <a:ext cx="5543550" cy="1708785"/>
                    </a:xfrm>
                    <a:prstGeom prst="rect">
                      <a:avLst/>
                    </a:prstGeom>
                  </pic:spPr>
                </pic:pic>
              </a:graphicData>
            </a:graphic>
          </wp:inline>
        </w:drawing>
      </w:r>
    </w:p>
    <w:p w14:paraId="01FA73D4" w14:textId="3B551B49" w:rsidR="00504F8E" w:rsidRDefault="00504F8E" w:rsidP="0075309A">
      <w:pPr>
        <w:pStyle w:val="BodyText"/>
      </w:pPr>
    </w:p>
    <w:p w14:paraId="5ED60AEB" w14:textId="30EBD5AB" w:rsidR="008A3800" w:rsidRDefault="008A3800" w:rsidP="0075309A">
      <w:pPr>
        <w:pStyle w:val="BodyText"/>
      </w:pPr>
    </w:p>
    <w:p w14:paraId="6270C60E" w14:textId="02785DA2" w:rsidR="008A3800" w:rsidRPr="006A0D09" w:rsidRDefault="008A3800" w:rsidP="0075309A">
      <w:pPr>
        <w:pStyle w:val="BodyText"/>
        <w:rPr>
          <w:sz w:val="22"/>
          <w:szCs w:val="22"/>
        </w:rPr>
      </w:pPr>
      <w:r w:rsidRPr="006A0D09">
        <w:rPr>
          <w:sz w:val="22"/>
          <w:szCs w:val="22"/>
        </w:rPr>
        <w:t xml:space="preserve">The user is also able to access the following pages by clicking on the 3 dots </w:t>
      </w:r>
      <w:r w:rsidR="004F1750" w:rsidRPr="006A0D09">
        <w:rPr>
          <w:sz w:val="22"/>
          <w:szCs w:val="22"/>
        </w:rPr>
        <w:t xml:space="preserve">at the end of the </w:t>
      </w:r>
      <w:r w:rsidR="00095B46" w:rsidRPr="006A0D09">
        <w:rPr>
          <w:sz w:val="22"/>
          <w:szCs w:val="22"/>
        </w:rPr>
        <w:t>row.</w:t>
      </w:r>
    </w:p>
    <w:p w14:paraId="7A2B06D1" w14:textId="54872D12" w:rsidR="004F1750" w:rsidRPr="006A0D09" w:rsidRDefault="004F1750" w:rsidP="001A1C01">
      <w:pPr>
        <w:pStyle w:val="BodyText"/>
        <w:numPr>
          <w:ilvl w:val="0"/>
          <w:numId w:val="27"/>
        </w:numPr>
        <w:rPr>
          <w:sz w:val="22"/>
          <w:szCs w:val="22"/>
        </w:rPr>
      </w:pPr>
      <w:r w:rsidRPr="006A0D09">
        <w:rPr>
          <w:sz w:val="22"/>
          <w:szCs w:val="22"/>
        </w:rPr>
        <w:t xml:space="preserve">Pre-qualify for </w:t>
      </w:r>
      <w:r w:rsidR="00095B46" w:rsidRPr="006A0D09">
        <w:rPr>
          <w:sz w:val="22"/>
          <w:szCs w:val="22"/>
        </w:rPr>
        <w:t>Services.</w:t>
      </w:r>
    </w:p>
    <w:p w14:paraId="78951FC7" w14:textId="2755BFD9" w:rsidR="004F1750" w:rsidRPr="006A0D09" w:rsidRDefault="004F1750" w:rsidP="001A1C01">
      <w:pPr>
        <w:pStyle w:val="BodyText"/>
        <w:numPr>
          <w:ilvl w:val="0"/>
          <w:numId w:val="27"/>
        </w:numPr>
        <w:rPr>
          <w:sz w:val="22"/>
          <w:szCs w:val="22"/>
        </w:rPr>
      </w:pPr>
      <w:r w:rsidRPr="006A0D09">
        <w:rPr>
          <w:sz w:val="22"/>
          <w:szCs w:val="22"/>
        </w:rPr>
        <w:t>View Details</w:t>
      </w:r>
    </w:p>
    <w:p w14:paraId="79106066" w14:textId="53CBAE61" w:rsidR="004F1750" w:rsidRPr="006A0D09" w:rsidRDefault="004F1750" w:rsidP="001A1C01">
      <w:pPr>
        <w:pStyle w:val="BodyText"/>
        <w:numPr>
          <w:ilvl w:val="0"/>
          <w:numId w:val="27"/>
        </w:numPr>
        <w:rPr>
          <w:sz w:val="22"/>
          <w:szCs w:val="22"/>
        </w:rPr>
      </w:pPr>
      <w:r w:rsidRPr="006A0D09">
        <w:rPr>
          <w:sz w:val="22"/>
          <w:szCs w:val="22"/>
        </w:rPr>
        <w:t>Create new version (Accepted Units only)</w:t>
      </w:r>
    </w:p>
    <w:p w14:paraId="64AE51BF" w14:textId="4E88025D" w:rsidR="004F1750" w:rsidRDefault="004F1750" w:rsidP="0075309A">
      <w:pPr>
        <w:pStyle w:val="BodyText"/>
      </w:pPr>
    </w:p>
    <w:p w14:paraId="3C241B7F" w14:textId="52CF7FF4" w:rsidR="004F1750" w:rsidRDefault="004F1750" w:rsidP="0075309A">
      <w:pPr>
        <w:pStyle w:val="BodyText"/>
      </w:pPr>
      <w:r w:rsidRPr="00FE7752">
        <w:rPr>
          <w:noProof/>
          <w:sz w:val="22"/>
          <w:szCs w:val="22"/>
        </w:rPr>
        <mc:AlternateContent>
          <mc:Choice Requires="wps">
            <w:drawing>
              <wp:anchor distT="0" distB="0" distL="114300" distR="114300" simplePos="0" relativeHeight="251658317" behindDoc="0" locked="0" layoutInCell="1" allowOverlap="1" wp14:anchorId="04A920BC" wp14:editId="770C1485">
                <wp:simplePos x="0" y="0"/>
                <wp:positionH relativeFrom="margin">
                  <wp:posOffset>4954270</wp:posOffset>
                </wp:positionH>
                <wp:positionV relativeFrom="paragraph">
                  <wp:posOffset>307340</wp:posOffset>
                </wp:positionV>
                <wp:extent cx="323850" cy="285750"/>
                <wp:effectExtent l="0" t="0" r="19050" b="19050"/>
                <wp:wrapNone/>
                <wp:docPr id="410" name="Rectangle 410"/>
                <wp:cNvGraphicFramePr/>
                <a:graphic xmlns:a="http://schemas.openxmlformats.org/drawingml/2006/main">
                  <a:graphicData uri="http://schemas.microsoft.com/office/word/2010/wordprocessingShape">
                    <wps:wsp>
                      <wps:cNvSpPr/>
                      <wps:spPr>
                        <a:xfrm flipH="1" flipV="1">
                          <a:off x="0" y="0"/>
                          <a:ext cx="323850" cy="2857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C0064D" id="Rectangle 410" o:spid="_x0000_s1026" style="position:absolute;margin-left:390.1pt;margin-top:24.2pt;width:25.5pt;height:22.5pt;flip:x y;z-index:2516583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BbYWQIAALUEAAAOAAAAZHJzL2Uyb0RvYy54bWysVMFuGyEQvVfqPyDuzTpO0rhW1pGVyG2l&#10;KLGUtDljFrxIwNABe51+fQd2HbtpT1X3gGaY4THzeLNX1ztn2VZhNOBrfnoy4kx5CY3x65p/e1p8&#10;mHAWk/CNsOBVzV9U5Nez9++uujBVY2jBNgoZgfg47ULN25TCtKqibJUT8QSC8hTUgE4kcnFdNSg6&#10;Qne2Go9GH6sOsAkIUsVIu7d9kM8KvtZKpgeto0rM1pxqS2XFsq7yWs2uxHSNIrRGDmWIf6jCCePp&#10;0leoW5EE26D5A8oZiRBBpxMJrgKtjVSlB+rmdPSmm8dWBFV6IXJieKUp/j9Yeb99DEskGroQp5HM&#10;3MVOo2PamvCF3pQX63u2coxqZrtC4MsrgWqXmKTNs/HZ5IJolhQaTy4uySbkqgfMhwPG9FmBY9mo&#10;OdL7FFCxvYupT92n5HQPC2NteSPrWUcljC9HGV+QVLQViUwXmppHv+ZM2DVpUCYskBGsafLxDBRx&#10;vbqxyLaCdLBYjOgbKvstLd99K2Lb55VQrxBnEsnUGlfzST68P219RldFaEMHBx6ztYLmZYkMoVde&#10;DHJh6JI7EdNSIEmNuqHxSQ+0aAvUIgwWZy3gz7/t53xSAEU560i61P6PjUDFmf3qSRufTs/Ps9aL&#10;c35xOSYHjyOr44jfuBsgVuidqbpi5vxk96ZGcM80ZfN8K4WEl3R3T/Tg3KR+pGhOpZrPSxrpO4h0&#10;5x+D3Esn0/u0exYYhvdPJJx72MtcTN/IoM/thTDfJNCmaOTAK2krOzQbRWXDHOfhO/ZL1uFvM/sF&#10;AAD//wMAUEsDBBQABgAIAAAAIQBMTo5u3wAAAAkBAAAPAAAAZHJzL2Rvd25yZXYueG1sTI/BTsMw&#10;DIbvSLxDZCRuLF0XICt1J4QE4sBlg0njljWhqWickmRbeXvCCY62P/3+/no1uYEdTYi9J4T5rABm&#10;qPW6pw7h7fXxSgKLSZFWgyeD8G0irJrzs1pV2p9obY6b1LEcQrFSCDalseI8ttY4FWd+NJRvHz44&#10;lfIYOq6DOuVwN/CyKG64Uz3lD1aN5sGa9nNzcAhB7J7tS3j/iutp+SSut2X0skS8vJju74AlM6U/&#10;GH71szo02WnvD6QjGxBuZVFmFEFIASwDcjHPiz3CciGANzX/36D5AQAA//8DAFBLAQItABQABgAI&#10;AAAAIQC2gziS/gAAAOEBAAATAAAAAAAAAAAAAAAAAAAAAABbQ29udGVudF9UeXBlc10ueG1sUEsB&#10;Ai0AFAAGAAgAAAAhADj9If/WAAAAlAEAAAsAAAAAAAAAAAAAAAAALwEAAF9yZWxzLy5yZWxzUEsB&#10;Ai0AFAAGAAgAAAAhADLkFthZAgAAtQQAAA4AAAAAAAAAAAAAAAAALgIAAGRycy9lMm9Eb2MueG1s&#10;UEsBAi0AFAAGAAgAAAAhAExOjm7fAAAACQEAAA8AAAAAAAAAAAAAAAAAswQAAGRycy9kb3ducmV2&#10;LnhtbFBLBQYAAAAABAAEAPMAAAC/BQAAAAA=&#10;" filled="f" strokecolor="red" strokeweight="1pt">
                <w10:wrap anchorx="margin"/>
              </v:rect>
            </w:pict>
          </mc:Fallback>
        </mc:AlternateContent>
      </w:r>
      <w:r>
        <w:rPr>
          <w:noProof/>
        </w:rPr>
        <w:drawing>
          <wp:inline distT="0" distB="0" distL="0" distR="0" wp14:anchorId="417BE5CC" wp14:editId="4F074205">
            <wp:extent cx="5543550" cy="1736090"/>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543550" cy="1736090"/>
                    </a:xfrm>
                    <a:prstGeom prst="rect">
                      <a:avLst/>
                    </a:prstGeom>
                  </pic:spPr>
                </pic:pic>
              </a:graphicData>
            </a:graphic>
          </wp:inline>
        </w:drawing>
      </w:r>
    </w:p>
    <w:p w14:paraId="5F547C24" w14:textId="4D70B7E0" w:rsidR="002C6B89" w:rsidRDefault="00893A53" w:rsidP="0075309A">
      <w:pPr>
        <w:pStyle w:val="BodyText"/>
        <w:rPr>
          <w:sz w:val="22"/>
          <w:szCs w:val="22"/>
        </w:rPr>
      </w:pPr>
      <w:r w:rsidRPr="00721FE4">
        <w:rPr>
          <w:sz w:val="22"/>
          <w:szCs w:val="22"/>
        </w:rPr>
        <w:t>The table</w:t>
      </w:r>
      <w:r w:rsidR="00721FE4" w:rsidRPr="00721FE4">
        <w:rPr>
          <w:sz w:val="22"/>
          <w:szCs w:val="22"/>
        </w:rPr>
        <w:t xml:space="preserve"> also</w:t>
      </w:r>
      <w:r w:rsidRPr="00721FE4">
        <w:rPr>
          <w:sz w:val="22"/>
          <w:szCs w:val="22"/>
        </w:rPr>
        <w:t xml:space="preserve"> has a search function </w:t>
      </w:r>
      <w:r w:rsidR="002234CB">
        <w:rPr>
          <w:sz w:val="22"/>
          <w:szCs w:val="22"/>
        </w:rPr>
        <w:t>for the use</w:t>
      </w:r>
      <w:r w:rsidR="00F8764E">
        <w:rPr>
          <w:sz w:val="22"/>
          <w:szCs w:val="22"/>
        </w:rPr>
        <w:t xml:space="preserve">r to </w:t>
      </w:r>
      <w:r w:rsidR="00C50FF7">
        <w:rPr>
          <w:sz w:val="22"/>
          <w:szCs w:val="22"/>
        </w:rPr>
        <w:t>filter their units</w:t>
      </w:r>
      <w:r w:rsidR="00F8764E">
        <w:rPr>
          <w:sz w:val="22"/>
          <w:szCs w:val="22"/>
        </w:rPr>
        <w:t xml:space="preserve"> by Unit Name or ID. </w:t>
      </w:r>
      <w:r w:rsidR="00C50FF7">
        <w:rPr>
          <w:sz w:val="22"/>
          <w:szCs w:val="22"/>
        </w:rPr>
        <w:t>Enter the Name or ID into the</w:t>
      </w:r>
      <w:r w:rsidR="00525AD5">
        <w:rPr>
          <w:sz w:val="22"/>
          <w:szCs w:val="22"/>
        </w:rPr>
        <w:t xml:space="preserve"> search</w:t>
      </w:r>
      <w:r w:rsidR="00C50FF7">
        <w:rPr>
          <w:sz w:val="22"/>
          <w:szCs w:val="22"/>
        </w:rPr>
        <w:t xml:space="preserve"> bar and click ‘Search’ to </w:t>
      </w:r>
      <w:r w:rsidR="000F2AB1">
        <w:rPr>
          <w:sz w:val="22"/>
          <w:szCs w:val="22"/>
        </w:rPr>
        <w:t xml:space="preserve">filter the table. </w:t>
      </w:r>
    </w:p>
    <w:p w14:paraId="0077856D" w14:textId="77777777" w:rsidR="00136FF6" w:rsidRDefault="00136FF6" w:rsidP="0075309A">
      <w:pPr>
        <w:pStyle w:val="BodyText"/>
        <w:rPr>
          <w:sz w:val="22"/>
          <w:szCs w:val="22"/>
        </w:rPr>
      </w:pPr>
    </w:p>
    <w:p w14:paraId="12C49108" w14:textId="77777777" w:rsidR="00136FF6" w:rsidRDefault="00136FF6" w:rsidP="0075309A">
      <w:pPr>
        <w:pStyle w:val="BodyText"/>
        <w:rPr>
          <w:sz w:val="22"/>
          <w:szCs w:val="22"/>
        </w:rPr>
      </w:pPr>
    </w:p>
    <w:p w14:paraId="49062AA3" w14:textId="77777777" w:rsidR="00136FF6" w:rsidRDefault="00136FF6" w:rsidP="0075309A">
      <w:pPr>
        <w:pStyle w:val="BodyText"/>
        <w:rPr>
          <w:sz w:val="22"/>
          <w:szCs w:val="22"/>
        </w:rPr>
      </w:pPr>
    </w:p>
    <w:p w14:paraId="5651D097" w14:textId="77777777" w:rsidR="00136FF6" w:rsidRDefault="00136FF6" w:rsidP="0075309A">
      <w:pPr>
        <w:pStyle w:val="BodyText"/>
        <w:rPr>
          <w:sz w:val="22"/>
          <w:szCs w:val="22"/>
        </w:rPr>
      </w:pPr>
    </w:p>
    <w:p w14:paraId="2AC7405A" w14:textId="77777777" w:rsidR="00136FF6" w:rsidRDefault="00136FF6" w:rsidP="00136FF6">
      <w:pPr>
        <w:pStyle w:val="NESOSubHeading"/>
      </w:pPr>
      <w:bookmarkStart w:id="585" w:name="_Toc190179435"/>
      <w:r>
        <w:lastRenderedPageBreak/>
        <w:t>Market Entry Landing Page: Cont</w:t>
      </w:r>
      <w:bookmarkEnd w:id="585"/>
    </w:p>
    <w:p w14:paraId="6A5EC063" w14:textId="77777777" w:rsidR="00136FF6" w:rsidRDefault="00136FF6" w:rsidP="0075309A">
      <w:pPr>
        <w:pStyle w:val="BodyText"/>
        <w:rPr>
          <w:sz w:val="22"/>
          <w:szCs w:val="22"/>
        </w:rPr>
      </w:pPr>
    </w:p>
    <w:p w14:paraId="0772AA3B" w14:textId="26273228" w:rsidR="006202EE" w:rsidRDefault="006202EE" w:rsidP="0075309A">
      <w:pPr>
        <w:pStyle w:val="BodyText"/>
        <w:rPr>
          <w:sz w:val="22"/>
          <w:szCs w:val="22"/>
        </w:rPr>
      </w:pPr>
      <w:r w:rsidRPr="00FE7752">
        <w:rPr>
          <w:noProof/>
          <w:sz w:val="22"/>
          <w:szCs w:val="22"/>
        </w:rPr>
        <mc:AlternateContent>
          <mc:Choice Requires="wps">
            <w:drawing>
              <wp:anchor distT="0" distB="0" distL="114300" distR="114300" simplePos="0" relativeHeight="251658318" behindDoc="0" locked="0" layoutInCell="1" allowOverlap="1" wp14:anchorId="4A92593F" wp14:editId="714BA722">
                <wp:simplePos x="0" y="0"/>
                <wp:positionH relativeFrom="margin">
                  <wp:posOffset>3500120</wp:posOffset>
                </wp:positionH>
                <wp:positionV relativeFrom="paragraph">
                  <wp:posOffset>499110</wp:posOffset>
                </wp:positionV>
                <wp:extent cx="666750" cy="285750"/>
                <wp:effectExtent l="0" t="0" r="19050" b="19050"/>
                <wp:wrapNone/>
                <wp:docPr id="412" name="Rectangle 412"/>
                <wp:cNvGraphicFramePr/>
                <a:graphic xmlns:a="http://schemas.openxmlformats.org/drawingml/2006/main">
                  <a:graphicData uri="http://schemas.microsoft.com/office/word/2010/wordprocessingShape">
                    <wps:wsp>
                      <wps:cNvSpPr/>
                      <wps:spPr>
                        <a:xfrm flipH="1" flipV="1">
                          <a:off x="0" y="0"/>
                          <a:ext cx="666750" cy="2857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43D7B2" id="Rectangle 412" o:spid="_x0000_s1026" style="position:absolute;margin-left:275.6pt;margin-top:39.3pt;width:52.5pt;height:22.5pt;flip:x y;z-index:2516583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lqvWAIAALUEAAAOAAAAZHJzL2Uyb0RvYy54bWysVMFuGyEQvVfqPyDuzdpW4iSW15GVyG2l&#10;KLGUtDljFrxIwNABe51+fQd2naRpT1X3gGaY4THzeLPzq4OzbK8wGvA1H5+MOFNeQmP8tubfHlef&#10;LjiLSfhGWPCq5s8q8qvFxw/zLszUBFqwjUJGID7OulDzNqUwq6ooW+VEPIGgPAU1oBOJXNxWDYqO&#10;0J2tJqPRtOoAm4AgVYy0e9MH+aLga61kutc6qsRszam2VFYs6yav1WIuZlsUoTVyKEP8QxVOGE+X&#10;vkDdiCTYDs0fUM5IhAg6nUhwFWhtpCo9UDfj0btuHloRVOmFyInhhab4/2Dl3f4hrJFo6EKcRTJz&#10;FweNjmlrwhd6U16s79nKMaqZHQqBzy8EqkNikjan0+n5GdEsKTS5OMs2IVc9YD4cMKbPChzLRs2R&#10;3qeAiv1tTH3qMSWne1gZa8sbWc86KmFyPsr4gqSirUhkutDUPPotZ8JuSYMyYYGMYE2Tj2egiNvN&#10;tUW2F6SD1WpE31DZb2n57hsR2z6vhHqFOJNIpta4ml/kw8fT1md0VYQ2dPDKY7Y20DyvkSH0yotB&#10;rgxdcitiWgskqVE3ND7pnhZtgVqEweKsBfz5t/2cTwqgKGcdSZfa/7ETqDizXz1p43J8epq1XpzT&#10;s/MJOfg2snkb8Tt3DcQKvTNVV8ycn+zR1AjuiaZsmW+lkPCS7u6JHpzr1I8UzalUy2VJI30HkW79&#10;Q5BH6WR6Hw9PAsPw/omEcwdHmYvZOxn0ub0QlrsE2hSNvPJK2soOzUZR2TDHefje+iXr9W+z+AUA&#10;AP//AwBQSwMEFAAGAAgAAAAhAD8Pd/DfAAAACgEAAA8AAABkcnMvZG93bnJldi54bWxMj8FOwzAM&#10;hu9IvENkJG4sXVhDKU0nhATiwGUDJLhlTWgqGqck2VbeHnOCo+1Pv7+/Wc9+ZAcb0xBQwXJRALPY&#10;BTNgr+Dl+f6iApayRqPHgFbBt02wbk9PGl2bcMSNPWxzzygEU60VuJynmvPUOet1WoTJIt0+QvQ6&#10;0xh7bqI+UrgfuSgKyb0ekD44Pdk7Z7vP7d4riKu3R/cU37/SZr5+WJWvIoVKKHV+Nt/eAMt2zn8w&#10;/OqTOrTktAt7NImNCspyKQhVcFVJYATIUtJiR6S4lMDbhv+v0P4AAAD//wMAUEsBAi0AFAAGAAgA&#10;AAAhALaDOJL+AAAA4QEAABMAAAAAAAAAAAAAAAAAAAAAAFtDb250ZW50X1R5cGVzXS54bWxQSwEC&#10;LQAUAAYACAAAACEAOP0h/9YAAACUAQAACwAAAAAAAAAAAAAAAAAvAQAAX3JlbHMvLnJlbHNQSwEC&#10;LQAUAAYACAAAACEAiPZar1gCAAC1BAAADgAAAAAAAAAAAAAAAAAuAgAAZHJzL2Uyb0RvYy54bWxQ&#10;SwECLQAUAAYACAAAACEAPw938N8AAAAKAQAADwAAAAAAAAAAAAAAAACyBAAAZHJzL2Rvd25yZXYu&#10;eG1sUEsFBgAAAAAEAAQA8wAAAL4FAAAAAA==&#10;" filled="f" strokecolor="red" strokeweight="1pt">
                <w10:wrap anchorx="margin"/>
              </v:rect>
            </w:pict>
          </mc:Fallback>
        </mc:AlternateContent>
      </w:r>
      <w:r>
        <w:rPr>
          <w:noProof/>
        </w:rPr>
        <w:drawing>
          <wp:inline distT="0" distB="0" distL="0" distR="0" wp14:anchorId="10DB0A11" wp14:editId="4F7893E6">
            <wp:extent cx="5543550" cy="2508885"/>
            <wp:effectExtent l="0" t="0" r="0" b="5715"/>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543550" cy="2508885"/>
                    </a:xfrm>
                    <a:prstGeom prst="rect">
                      <a:avLst/>
                    </a:prstGeom>
                  </pic:spPr>
                </pic:pic>
              </a:graphicData>
            </a:graphic>
          </wp:inline>
        </w:drawing>
      </w:r>
    </w:p>
    <w:p w14:paraId="38625F7D" w14:textId="77777777" w:rsidR="00DD6FDA" w:rsidRDefault="00DD6FDA" w:rsidP="0075309A">
      <w:pPr>
        <w:pStyle w:val="BodyText"/>
        <w:rPr>
          <w:sz w:val="22"/>
          <w:szCs w:val="22"/>
        </w:rPr>
      </w:pPr>
    </w:p>
    <w:p w14:paraId="2DC89C8A" w14:textId="77777777" w:rsidR="00DD6FDA" w:rsidRDefault="00DD6FDA" w:rsidP="0075309A">
      <w:pPr>
        <w:pStyle w:val="BodyText"/>
        <w:rPr>
          <w:sz w:val="22"/>
          <w:szCs w:val="22"/>
        </w:rPr>
      </w:pPr>
    </w:p>
    <w:p w14:paraId="3C2FAF48" w14:textId="77777777" w:rsidR="00DD6FDA" w:rsidRDefault="00DD6FDA" w:rsidP="0075309A">
      <w:pPr>
        <w:pStyle w:val="BodyText"/>
        <w:rPr>
          <w:sz w:val="22"/>
          <w:szCs w:val="22"/>
        </w:rPr>
      </w:pPr>
    </w:p>
    <w:p w14:paraId="1BCFC830" w14:textId="77777777" w:rsidR="00DD6FDA" w:rsidRDefault="00DD6FDA" w:rsidP="0075309A">
      <w:pPr>
        <w:pStyle w:val="BodyText"/>
        <w:rPr>
          <w:sz w:val="22"/>
          <w:szCs w:val="22"/>
        </w:rPr>
      </w:pPr>
    </w:p>
    <w:p w14:paraId="2E270B38" w14:textId="77777777" w:rsidR="00DD6FDA" w:rsidRDefault="00DD6FDA" w:rsidP="0075309A">
      <w:pPr>
        <w:pStyle w:val="BodyText"/>
        <w:rPr>
          <w:sz w:val="22"/>
          <w:szCs w:val="22"/>
        </w:rPr>
      </w:pPr>
    </w:p>
    <w:p w14:paraId="09F1528F" w14:textId="77777777" w:rsidR="00DD6FDA" w:rsidRDefault="00DD6FDA" w:rsidP="0075309A">
      <w:pPr>
        <w:pStyle w:val="BodyText"/>
        <w:rPr>
          <w:sz w:val="22"/>
          <w:szCs w:val="22"/>
        </w:rPr>
      </w:pPr>
    </w:p>
    <w:p w14:paraId="20500CAC" w14:textId="77777777" w:rsidR="00DD6FDA" w:rsidRDefault="00DD6FDA" w:rsidP="0075309A">
      <w:pPr>
        <w:pStyle w:val="BodyText"/>
        <w:rPr>
          <w:sz w:val="22"/>
          <w:szCs w:val="22"/>
        </w:rPr>
      </w:pPr>
    </w:p>
    <w:p w14:paraId="454A814A" w14:textId="5CC45F1A" w:rsidR="00136FF6" w:rsidRDefault="00136FF6">
      <w:pPr>
        <w:spacing w:after="120"/>
        <w:rPr>
          <w:color w:val="454545" w:themeColor="text1"/>
          <w:sz w:val="22"/>
          <w:szCs w:val="22"/>
          <w:lang w:val="en-GB"/>
        </w:rPr>
      </w:pPr>
      <w:r>
        <w:rPr>
          <w:sz w:val="22"/>
          <w:szCs w:val="22"/>
        </w:rPr>
        <w:br w:type="page"/>
      </w:r>
    </w:p>
    <w:p w14:paraId="74AC71A9" w14:textId="77777777" w:rsidR="00136FF6" w:rsidRPr="00AB2103" w:rsidRDefault="00136FF6" w:rsidP="00136FF6">
      <w:pPr>
        <w:pStyle w:val="NESOHeading"/>
        <w:framePr w:wrap="notBeside"/>
      </w:pPr>
      <w:bookmarkStart w:id="586" w:name="_Toc190179436"/>
      <w:r w:rsidRPr="00AB2103">
        <w:lastRenderedPageBreak/>
        <w:t>Reports</w:t>
      </w:r>
      <w:bookmarkEnd w:id="586"/>
    </w:p>
    <w:p w14:paraId="74815A55" w14:textId="77777777" w:rsidR="00DD6FDA" w:rsidRDefault="00DD6FDA" w:rsidP="0075309A">
      <w:pPr>
        <w:pStyle w:val="BodyText"/>
        <w:rPr>
          <w:sz w:val="22"/>
          <w:szCs w:val="22"/>
        </w:rPr>
      </w:pPr>
    </w:p>
    <w:p w14:paraId="7DCC5082" w14:textId="244EE954" w:rsidR="00136FF6" w:rsidRDefault="00136FF6">
      <w:pPr>
        <w:spacing w:after="120"/>
        <w:rPr>
          <w:rFonts w:asciiTheme="minorHAnsi" w:hAnsiTheme="minorHAnsi" w:cstheme="minorBidi"/>
          <w:color w:val="454545" w:themeColor="text1"/>
        </w:rPr>
      </w:pPr>
      <w:r>
        <w:rPr>
          <w:rFonts w:asciiTheme="minorHAnsi" w:hAnsiTheme="minorHAnsi" w:cstheme="minorBidi"/>
          <w:color w:val="454545" w:themeColor="text1"/>
        </w:rPr>
        <w:br w:type="page"/>
      </w:r>
    </w:p>
    <w:p w14:paraId="17FA1AFD" w14:textId="4203AFEB" w:rsidR="00365446" w:rsidRDefault="00C55CF9" w:rsidP="00365446">
      <w:pPr>
        <w:pStyle w:val="NESOSubHeading"/>
      </w:pPr>
      <w:bookmarkStart w:id="587" w:name="_Toc190179437"/>
      <w:r>
        <w:lastRenderedPageBreak/>
        <w:t>Introduction to Reportin</w:t>
      </w:r>
      <w:r w:rsidR="00A23E9F">
        <w:t>g</w:t>
      </w:r>
      <w:bookmarkEnd w:id="587"/>
    </w:p>
    <w:p w14:paraId="4CF81C8F" w14:textId="32904719" w:rsidR="00365446" w:rsidRDefault="001B54B9" w:rsidP="00365446">
      <w:pPr>
        <w:pStyle w:val="BodyText"/>
      </w:pPr>
      <w:r>
        <w:t xml:space="preserve">The Portal Report Tools have been introduced </w:t>
      </w:r>
      <w:r w:rsidR="00310D37">
        <w:t>to allow</w:t>
      </w:r>
      <w:r w:rsidR="009A076F">
        <w:t xml:space="preserve"> portal users to track data related to their SMP Portfolio of Units and Assets</w:t>
      </w:r>
      <w:r w:rsidR="002D3531">
        <w:t xml:space="preserve">. A set of pre-defined Reporting Templates have been curated </w:t>
      </w:r>
      <w:r w:rsidR="00E104E9">
        <w:t>and are designed to report on data and metrics in real time.</w:t>
      </w:r>
      <w:r w:rsidR="002B5BCF">
        <w:t xml:space="preserve"> </w:t>
      </w:r>
      <w:proofErr w:type="gramStart"/>
      <w:r w:rsidR="002B5BCF">
        <w:t>Additionally</w:t>
      </w:r>
      <w:proofErr w:type="gramEnd"/>
      <w:r w:rsidR="002B5BCF">
        <w:t xml:space="preserve"> users are able to create</w:t>
      </w:r>
      <w:r w:rsidR="00F4667D">
        <w:t xml:space="preserve"> and save</w:t>
      </w:r>
      <w:r w:rsidR="002B5BCF">
        <w:t xml:space="preserve"> their own reports. </w:t>
      </w:r>
      <w:r w:rsidR="00E104E9">
        <w:t xml:space="preserve"> The following chapter will run through how to access</w:t>
      </w:r>
      <w:r w:rsidR="00F4667D">
        <w:t xml:space="preserve">, create and save </w:t>
      </w:r>
      <w:r w:rsidR="00E104E9">
        <w:t>reports.</w:t>
      </w:r>
    </w:p>
    <w:p w14:paraId="6D99E4D1" w14:textId="6522A77C" w:rsidR="00A55563" w:rsidRDefault="00A55563" w:rsidP="00365446">
      <w:pPr>
        <w:pStyle w:val="BodyText"/>
      </w:pPr>
      <w:r>
        <w:t xml:space="preserve">Please note that only Users with the </w:t>
      </w:r>
      <w:r w:rsidR="00A70747">
        <w:t xml:space="preserve">Unit Manager Role </w:t>
      </w:r>
      <w:proofErr w:type="gramStart"/>
      <w:r w:rsidR="00A70747">
        <w:t>are able to</w:t>
      </w:r>
      <w:proofErr w:type="gramEnd"/>
      <w:r w:rsidR="00A70747">
        <w:t xml:space="preserve"> </w:t>
      </w:r>
      <w:r w:rsidR="009748EE">
        <w:t xml:space="preserve">view and run reports. </w:t>
      </w:r>
    </w:p>
    <w:p w14:paraId="1948A7EF" w14:textId="77777777" w:rsidR="00E104E9" w:rsidRDefault="00E104E9" w:rsidP="00365446">
      <w:pPr>
        <w:pStyle w:val="BodyText"/>
      </w:pPr>
    </w:p>
    <w:p w14:paraId="5B0176A4" w14:textId="0092B4B3" w:rsidR="00E104E9" w:rsidRPr="00365446" w:rsidRDefault="00E104E9" w:rsidP="00C55CF9">
      <w:pPr>
        <w:pStyle w:val="NESOSubHeading"/>
      </w:pPr>
      <w:bookmarkStart w:id="588" w:name="_Toc190179438"/>
      <w:r>
        <w:t>Locating Reports</w:t>
      </w:r>
      <w:bookmarkEnd w:id="588"/>
    </w:p>
    <w:p w14:paraId="6E048108" w14:textId="77777777" w:rsidR="00E104E9" w:rsidRDefault="00E104E9" w:rsidP="00E104E9">
      <w:pPr>
        <w:pStyle w:val="BodyText"/>
      </w:pPr>
    </w:p>
    <w:p w14:paraId="23DAAD09" w14:textId="194FA77E" w:rsidR="004B19A0" w:rsidRDefault="00C93100" w:rsidP="006E74A8">
      <w:pPr>
        <w:pStyle w:val="BodyText"/>
      </w:pPr>
      <w:r>
        <w:t>To access all reports, navigate to the My Reports Tab</w:t>
      </w:r>
      <w:r w:rsidR="004B19A0">
        <w:t xml:space="preserve">. </w:t>
      </w:r>
    </w:p>
    <w:p w14:paraId="23E3110A" w14:textId="5E242DBA" w:rsidR="00E71581" w:rsidRPr="009C2E7B" w:rsidRDefault="00E71581" w:rsidP="00E71581">
      <w:pPr>
        <w:pStyle w:val="BodyText"/>
        <w:rPr>
          <w:b/>
          <w:bCs/>
        </w:rPr>
      </w:pPr>
      <w:r w:rsidRPr="00FC0EB0">
        <w:rPr>
          <w:b/>
          <w:bCs/>
        </w:rPr>
        <w:t xml:space="preserve">Figure </w:t>
      </w:r>
      <w:r>
        <w:rPr>
          <w:b/>
          <w:bCs/>
        </w:rPr>
        <w:t>18.2. My Reports Tab</w:t>
      </w:r>
    </w:p>
    <w:p w14:paraId="2C3C645D" w14:textId="10DBD2B7" w:rsidR="00E71581" w:rsidRDefault="00E71581" w:rsidP="006E74A8">
      <w:pPr>
        <w:pStyle w:val="BodyText"/>
      </w:pPr>
    </w:p>
    <w:p w14:paraId="2672DBC5" w14:textId="5C2F7100" w:rsidR="006E74A8" w:rsidRDefault="00E71581" w:rsidP="006E74A8">
      <w:pPr>
        <w:pStyle w:val="BodyText"/>
      </w:pPr>
      <w:r>
        <w:rPr>
          <w:noProof/>
        </w:rPr>
        <mc:AlternateContent>
          <mc:Choice Requires="wps">
            <w:drawing>
              <wp:anchor distT="0" distB="0" distL="114300" distR="114300" simplePos="0" relativeHeight="251658351" behindDoc="0" locked="0" layoutInCell="1" allowOverlap="1" wp14:anchorId="7D844D2D" wp14:editId="46D24F0F">
                <wp:simplePos x="0" y="0"/>
                <wp:positionH relativeFrom="column">
                  <wp:posOffset>3001645</wp:posOffset>
                </wp:positionH>
                <wp:positionV relativeFrom="paragraph">
                  <wp:posOffset>114300</wp:posOffset>
                </wp:positionV>
                <wp:extent cx="426720" cy="144780"/>
                <wp:effectExtent l="0" t="0" r="11430" b="26670"/>
                <wp:wrapNone/>
                <wp:docPr id="457" name="Rectangle 457"/>
                <wp:cNvGraphicFramePr/>
                <a:graphic xmlns:a="http://schemas.openxmlformats.org/drawingml/2006/main">
                  <a:graphicData uri="http://schemas.microsoft.com/office/word/2010/wordprocessingShape">
                    <wps:wsp>
                      <wps:cNvSpPr/>
                      <wps:spPr>
                        <a:xfrm flipH="1" flipV="1">
                          <a:off x="0" y="0"/>
                          <a:ext cx="426720" cy="1447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D31897" id="Rectangle 457" o:spid="_x0000_s1026" style="position:absolute;margin-left:236.35pt;margin-top:9pt;width:33.6pt;height:11.4pt;flip:x y;z-index:2516583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OlphwIAAHIFAAAOAAAAZHJzL2Uyb0RvYy54bWysVEtv2zAMvg/YfxB0X50G6WNBnSJokW1A&#10;0RVrt54VWYoFyKJGKXGyXz9KfjToih2G+WBQIvnx9VFX1/vGsp3CYMCV/PRkwplyEirjNiX//rT6&#10;cMlZiMJVwoJTJT+owK8X799dtX6uplCDrRQyAnFh3vqS1zH6eVEEWatGhBPwypFSAzYi0hE3RYWi&#10;JfTGFtPJ5LxoASuPIFUIdHvbKfki42utZPyqdVCR2ZJTbjH/Mf/X6V8srsR8g8LXRvZpiH/IohHG&#10;UdAR6lZEwbZo/oBqjEQIoOOJhKYArY1UuQaq5nTyqprHWniVa6HmBD+2Kfw/WHm/e/QPSG1ofZgH&#10;ElMVe40N09b4zzRTnqUfSUo6ypntcwMPYwPVPjJJl7Pp+cWU2ixJdTqbXVzmBhcdYHL2GOInBQ1L&#10;QsmR5pNBxe4uREqCTAeTZO5gZazNM7IuXQSwpkp3+YCb9Y1FthM03NVqQl+aJ2EcmdEpuRYv5WUp&#10;HqxKGNZ9U5qZipKf5kwy89QIK6RULnaVh1pUqot2dhwscTV55NAZMCFrynLE7gEGyw5kwO5y7u2T&#10;q8rEHZ0nf0uscx49cmRwcXRujAN8C8BSVX3kzn5oUtea1KU1VIcHZAjd2gQvV4bmdidCfBBIe0Kj&#10;pt2PX+mnLbQlh17irAb89dZ9sif6kpazlvau5OHnVqDizH5xROyPxJu0qPkwO8t0wmPN+ljjts0N&#10;0PSJpJRdFskZox1EjdA80xOxTFFJJZyk2CWXEYfDTezeA3pkpFousxktpxfxzj16OfA+8fJp/yzQ&#10;9+SNxPp7GHZUzF9xuLNN83Cw3EbQJhP8pa99v2mxM3H6Ryi9HMfnbPXyVC5+AwAA//8DAFBLAwQU&#10;AAYACAAAACEAOiGGp94AAAAJAQAADwAAAGRycy9kb3ducmV2LnhtbEyPwU7DMBBE70j8g7VI3KhD&#10;SGkS4lQICcSBSwtIcHPjJY6I18F22/D3LCc4ruZp9k2znt0oDhji4EnB5SIDgdR5M1Cv4OX5/qIE&#10;EZMmo0dPqOAbI6zb05NG18YfaYOHbeoFl1CstQKb0lRLGTuLTseFn5A4+/DB6cRn6KUJ+sjlbpR5&#10;ll1LpwfiD1ZPeGex+9zunYJQvD3ap/D+FTdz9VAsX/Poy1yp87P59gZEwjn9wfCrz+rQstPO78lE&#10;MSooVvmKUQ5K3sTA8qqqQOw4yUqQbSP/L2h/AAAA//8DAFBLAQItABQABgAIAAAAIQC2gziS/gAA&#10;AOEBAAATAAAAAAAAAAAAAAAAAAAAAABbQ29udGVudF9UeXBlc10ueG1sUEsBAi0AFAAGAAgAAAAh&#10;ADj9If/WAAAAlAEAAAsAAAAAAAAAAAAAAAAALwEAAF9yZWxzLy5yZWxzUEsBAi0AFAAGAAgAAAAh&#10;AEbo6WmHAgAAcgUAAA4AAAAAAAAAAAAAAAAALgIAAGRycy9lMm9Eb2MueG1sUEsBAi0AFAAGAAgA&#10;AAAhADohhqfeAAAACQEAAA8AAAAAAAAAAAAAAAAA4QQAAGRycy9kb3ducmV2LnhtbFBLBQYAAAAA&#10;BAAEAPMAAADsBQAAAAA=&#10;" filled="f" strokecolor="red" strokeweight="1pt"/>
            </w:pict>
          </mc:Fallback>
        </mc:AlternateContent>
      </w:r>
      <w:r>
        <w:rPr>
          <w:noProof/>
        </w:rPr>
        <w:drawing>
          <wp:inline distT="0" distB="0" distL="0" distR="0" wp14:anchorId="3509CBF3" wp14:editId="218DAE08">
            <wp:extent cx="5543550" cy="2548255"/>
            <wp:effectExtent l="0" t="0" r="0" b="4445"/>
            <wp:docPr id="1908673547" name="Picture 190867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543550" cy="2548255"/>
                    </a:xfrm>
                    <a:prstGeom prst="rect">
                      <a:avLst/>
                    </a:prstGeom>
                  </pic:spPr>
                </pic:pic>
              </a:graphicData>
            </a:graphic>
          </wp:inline>
        </w:drawing>
      </w:r>
    </w:p>
    <w:p w14:paraId="325D4F29" w14:textId="77777777" w:rsidR="006E74A8" w:rsidRPr="006E74A8" w:rsidRDefault="006E74A8" w:rsidP="006E74A8">
      <w:pPr>
        <w:pStyle w:val="BodyText"/>
      </w:pPr>
    </w:p>
    <w:p w14:paraId="4ADA1013" w14:textId="71F8BE1C" w:rsidR="009A26E9" w:rsidRDefault="009A26E9">
      <w:pPr>
        <w:spacing w:after="120"/>
        <w:rPr>
          <w:rFonts w:asciiTheme="minorHAnsi" w:hAnsiTheme="minorHAnsi" w:cstheme="minorBidi"/>
          <w:color w:val="454545" w:themeColor="text1"/>
        </w:rPr>
      </w:pPr>
    </w:p>
    <w:p w14:paraId="390D1ADC" w14:textId="77777777" w:rsidR="00E71581" w:rsidRDefault="00E71581">
      <w:pPr>
        <w:spacing w:after="120"/>
        <w:rPr>
          <w:rFonts w:asciiTheme="minorHAnsi" w:hAnsiTheme="minorHAnsi" w:cstheme="minorBidi"/>
          <w:color w:val="454545" w:themeColor="text1"/>
        </w:rPr>
      </w:pPr>
    </w:p>
    <w:p w14:paraId="54869D16" w14:textId="23A10136" w:rsidR="00303A76" w:rsidRDefault="00303A76">
      <w:pPr>
        <w:spacing w:after="120"/>
        <w:rPr>
          <w:rFonts w:asciiTheme="minorHAnsi" w:hAnsiTheme="minorHAnsi" w:cstheme="minorBidi"/>
          <w:color w:val="454545" w:themeColor="text1"/>
        </w:rPr>
      </w:pPr>
    </w:p>
    <w:p w14:paraId="39EFCBBD" w14:textId="77777777" w:rsidR="00D20D79" w:rsidRDefault="00D20D79">
      <w:pPr>
        <w:spacing w:after="120"/>
        <w:rPr>
          <w:rFonts w:asciiTheme="minorHAnsi" w:hAnsiTheme="minorHAnsi" w:cstheme="minorBidi"/>
          <w:color w:val="454545" w:themeColor="text1"/>
        </w:rPr>
      </w:pPr>
    </w:p>
    <w:p w14:paraId="110A3BF1" w14:textId="77777777" w:rsidR="00D20D79" w:rsidRDefault="00D20D79">
      <w:pPr>
        <w:spacing w:after="120"/>
        <w:rPr>
          <w:rFonts w:asciiTheme="minorHAnsi" w:hAnsiTheme="minorHAnsi" w:cstheme="minorBidi"/>
          <w:color w:val="454545" w:themeColor="text1"/>
        </w:rPr>
      </w:pPr>
    </w:p>
    <w:p w14:paraId="6CB1BD55" w14:textId="5D228DFD" w:rsidR="004B58FE" w:rsidRPr="00017448" w:rsidRDefault="00BB3119" w:rsidP="00017448">
      <w:pPr>
        <w:pStyle w:val="NESOSubHeading"/>
      </w:pPr>
      <w:bookmarkStart w:id="589" w:name="_Toc190179439"/>
      <w:r>
        <w:t>Pre-defined reports</w:t>
      </w:r>
      <w:bookmarkEnd w:id="589"/>
    </w:p>
    <w:p w14:paraId="3EE7FDD4" w14:textId="6E1E30DF" w:rsidR="00017448" w:rsidRDefault="00BB3119">
      <w:pPr>
        <w:spacing w:after="120"/>
      </w:pPr>
      <w:r>
        <w:t>Users are able to acc</w:t>
      </w:r>
      <w:r w:rsidR="006353B0">
        <w:t>ess ready made reports under the ‘</w:t>
      </w:r>
      <w:proofErr w:type="gramStart"/>
      <w:r w:rsidR="006353B0">
        <w:t>Pre-defined</w:t>
      </w:r>
      <w:proofErr w:type="gramEnd"/>
      <w:r w:rsidR="006353B0">
        <w:t xml:space="preserve"> reports’ tab.</w:t>
      </w:r>
    </w:p>
    <w:p w14:paraId="65018F58" w14:textId="2011BD77" w:rsidR="00017448" w:rsidRPr="009C2E7B" w:rsidRDefault="00017448" w:rsidP="00017448">
      <w:pPr>
        <w:pStyle w:val="BodyText"/>
        <w:rPr>
          <w:b/>
          <w:bCs/>
        </w:rPr>
      </w:pPr>
      <w:r w:rsidRPr="00FC0EB0">
        <w:rPr>
          <w:b/>
          <w:bCs/>
        </w:rPr>
        <w:lastRenderedPageBreak/>
        <w:t xml:space="preserve">Figure </w:t>
      </w:r>
      <w:r>
        <w:rPr>
          <w:b/>
          <w:bCs/>
        </w:rPr>
        <w:t>18.</w:t>
      </w:r>
      <w:r w:rsidR="00BE1595">
        <w:rPr>
          <w:b/>
          <w:bCs/>
        </w:rPr>
        <w:t>3</w:t>
      </w:r>
      <w:r>
        <w:rPr>
          <w:b/>
          <w:bCs/>
        </w:rPr>
        <w:t>. Pre</w:t>
      </w:r>
      <w:r w:rsidR="00BE1595">
        <w:rPr>
          <w:b/>
          <w:bCs/>
        </w:rPr>
        <w:t>-defined reports</w:t>
      </w:r>
    </w:p>
    <w:p w14:paraId="25352670" w14:textId="1745CCC1" w:rsidR="00EA026F" w:rsidRDefault="00017448">
      <w:pPr>
        <w:spacing w:after="120"/>
      </w:pPr>
      <w:r>
        <w:rPr>
          <w:noProof/>
        </w:rPr>
        <mc:AlternateContent>
          <mc:Choice Requires="wps">
            <w:drawing>
              <wp:anchor distT="0" distB="0" distL="114300" distR="114300" simplePos="0" relativeHeight="251658566" behindDoc="0" locked="0" layoutInCell="1" allowOverlap="1" wp14:anchorId="3C7A3A43" wp14:editId="52598056">
                <wp:simplePos x="0" y="0"/>
                <wp:positionH relativeFrom="column">
                  <wp:posOffset>239395</wp:posOffset>
                </wp:positionH>
                <wp:positionV relativeFrom="paragraph">
                  <wp:posOffset>634365</wp:posOffset>
                </wp:positionV>
                <wp:extent cx="571500" cy="154305"/>
                <wp:effectExtent l="0" t="0" r="19050" b="17145"/>
                <wp:wrapNone/>
                <wp:docPr id="1908673549" name="Rectangle 1908673549"/>
                <wp:cNvGraphicFramePr/>
                <a:graphic xmlns:a="http://schemas.openxmlformats.org/drawingml/2006/main">
                  <a:graphicData uri="http://schemas.microsoft.com/office/word/2010/wordprocessingShape">
                    <wps:wsp>
                      <wps:cNvSpPr/>
                      <wps:spPr>
                        <a:xfrm flipH="1" flipV="1">
                          <a:off x="0" y="0"/>
                          <a:ext cx="571500" cy="1543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784741" id="Rectangle 1908673549" o:spid="_x0000_s1026" style="position:absolute;margin-left:18.85pt;margin-top:49.95pt;width:45pt;height:12.15pt;flip:x y;z-index:2516585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v0EiAIAAHIFAAAOAAAAZHJzL2Uyb0RvYy54bWysVEtvEzEQviPxHyzf6W5CQiHqpopSBZCq&#10;NiKFnh2vnbXk9RjbySb8esbeR6JScUDsYTX2zHzz+sY3t8dak4NwXoEp6Ogqp0QYDqUyu4J+f1q9&#10;+0iJD8yUTIMRBT0JT2/nb9/cNHYmxlCBLoUjCGL8rLEFrUKwsyzzvBI181dghUGlBFezgEe3y0rH&#10;GkSvdTbO8w9ZA660DrjwHm/vWiWdJ3wpBQ+PUnoRiC4o5hbS36X/Nv6z+Q2b7RyzleJdGuwfsqiZ&#10;Mhh0gLpjgZG9U39A1Yo78CDDFYc6AykVF6kGrGaUv6hmUzErUi3YHG+HNvn/B8sfDhu7dtiGxvqZ&#10;RzFWcZSuJlIr+wVnSpP0I0pRhzmTY2rgaWigOAbC8XJ6PZrm2GaOqtF08j6fxgZnLWB0ts6HzwJq&#10;EoWCOpxPAmWHex9a094kmhtYKa3TjLSJFx60KuNdOrjddqkdOTAc7mqV49eFuzDD4NE1O5eXpHDS&#10;ImJo801IokpMfpwyScwTAyzjXJjQVu4rVoo2GlZ5Dha5Gj1SpQkwIkvMcsDuAHrLFqTHbuvu7KOr&#10;SMQdnPO/JdY6Dx4pMpgwONfKgHsNQGNVXeTWvm9S25rYpS2Up7UjDtq18ZavFM7tnvmwZg73BEeN&#10;ux8e8Sc1NAWFTqKkAvfrtftoj/RFLSUN7l1B/c89c4IS/dUgsT+NJpO4qOkwmV6P8eAuNdtLjdnX&#10;S8DpI0kxuyRG+6B7UTqon/GJWMSoqGKGY+yC8uD6wzK07wE+MlwsFskMl9OycG82lve8j7x8Oj4z&#10;ZzvyBmT9A/Q7ymYvONzaxnkYWOwDSJUIfu5r129c7ESc7hGKL8flOVmdn8r5bwAAAP//AwBQSwME&#10;FAAGAAgAAAAhAMuV3NPeAAAACQEAAA8AAABkcnMvZG93bnJldi54bWxMj8FOwzAQRO9I/QdrK3Gj&#10;DibQJsSpKiQQBy4tIMHNjZc4arwOttuGv8c5wW13ZzT7plqPtmcn9KFzJOF6kQFDapzuqJXw9vp4&#10;tQIWoiKtekco4QcDrOvZRaVK7c60xdMutiyFUCiVBBPjUHIeGoNWhYUbkJL25bxVMa2+5dqrcwq3&#10;PRdZdset6ih9MGrAB4PNYXe0Enz+8Wxe/Od32I7FU377LoJbCSkv5+PmHljEMf6ZYcJP6FAnpr07&#10;kg6sl3CzXCanhKIogE26mA77acgF8Lri/xvUvwAAAP//AwBQSwECLQAUAAYACAAAACEAtoM4kv4A&#10;AADhAQAAEwAAAAAAAAAAAAAAAAAAAAAAW0NvbnRlbnRfVHlwZXNdLnhtbFBLAQItABQABgAIAAAA&#10;IQA4/SH/1gAAAJQBAAALAAAAAAAAAAAAAAAAAC8BAABfcmVscy8ucmVsc1BLAQItABQABgAIAAAA&#10;IQAzhv0EiAIAAHIFAAAOAAAAAAAAAAAAAAAAAC4CAABkcnMvZTJvRG9jLnhtbFBLAQItABQABgAI&#10;AAAAIQDLldzT3gAAAAkBAAAPAAAAAAAAAAAAAAAAAOIEAABkcnMvZG93bnJldi54bWxQSwUGAAAA&#10;AAQABADzAAAA7QUAAAAA&#10;" filled="f" strokecolor="red" strokeweight="1pt"/>
            </w:pict>
          </mc:Fallback>
        </mc:AlternateContent>
      </w:r>
      <w:r w:rsidR="006353B0">
        <w:rPr>
          <w:noProof/>
        </w:rPr>
        <w:drawing>
          <wp:inline distT="0" distB="0" distL="0" distR="0" wp14:anchorId="25F83E52" wp14:editId="13BEAAA2">
            <wp:extent cx="5543550" cy="2548255"/>
            <wp:effectExtent l="0" t="0" r="0" b="4445"/>
            <wp:docPr id="1908673548" name="Picture 190867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543550" cy="2548255"/>
                    </a:xfrm>
                    <a:prstGeom prst="rect">
                      <a:avLst/>
                    </a:prstGeom>
                  </pic:spPr>
                </pic:pic>
              </a:graphicData>
            </a:graphic>
          </wp:inline>
        </w:drawing>
      </w:r>
    </w:p>
    <w:p w14:paraId="5D4CE652" w14:textId="77777777" w:rsidR="00017448" w:rsidRDefault="00017448">
      <w:pPr>
        <w:spacing w:after="120"/>
      </w:pPr>
    </w:p>
    <w:p w14:paraId="545BA8F9" w14:textId="77777777" w:rsidR="00017448" w:rsidRDefault="00017448">
      <w:pPr>
        <w:spacing w:after="120"/>
      </w:pPr>
    </w:p>
    <w:p w14:paraId="07E1BA40" w14:textId="6A2CD105" w:rsidR="006353B0" w:rsidRDefault="006353B0">
      <w:pPr>
        <w:spacing w:after="120"/>
      </w:pPr>
      <w:r>
        <w:t xml:space="preserve">These </w:t>
      </w:r>
      <w:r w:rsidR="001F32D0">
        <w:t>repor</w:t>
      </w:r>
      <w:r w:rsidR="0091698F">
        <w:t>ts show the following information:</w:t>
      </w:r>
    </w:p>
    <w:p w14:paraId="48AA3518" w14:textId="2F2A29D2" w:rsidR="0091698F" w:rsidRDefault="0091698F" w:rsidP="0091698F">
      <w:pPr>
        <w:pStyle w:val="ListParagraph"/>
        <w:numPr>
          <w:ilvl w:val="0"/>
          <w:numId w:val="75"/>
        </w:numPr>
      </w:pPr>
      <w:r>
        <w:t xml:space="preserve">Units grouped by Service pre-qualification </w:t>
      </w:r>
      <w:r w:rsidR="00087D8B">
        <w:t xml:space="preserve">– this report shows </w:t>
      </w:r>
      <w:r w:rsidR="0077563D">
        <w:t>u</w:t>
      </w:r>
      <w:r w:rsidR="000316D8">
        <w:t>nits along with the statuses of the services they are qualifying for</w:t>
      </w:r>
    </w:p>
    <w:p w14:paraId="0DB00EAF" w14:textId="2B3D453F" w:rsidR="0091698F" w:rsidRDefault="0091698F" w:rsidP="0091698F">
      <w:pPr>
        <w:pStyle w:val="ListParagraph"/>
        <w:numPr>
          <w:ilvl w:val="0"/>
          <w:numId w:val="75"/>
        </w:numPr>
      </w:pPr>
      <w:r>
        <w:t>Asset Grouped by Service Report</w:t>
      </w:r>
      <w:r w:rsidR="000316D8">
        <w:t xml:space="preserve"> – this </w:t>
      </w:r>
      <w:r w:rsidR="00B6746D">
        <w:t xml:space="preserve">shows </w:t>
      </w:r>
      <w:r w:rsidR="00DC2407">
        <w:t xml:space="preserve">Assets </w:t>
      </w:r>
      <w:r w:rsidR="007730AA">
        <w:t>along with the Services that the units they are aligned with are participating in</w:t>
      </w:r>
    </w:p>
    <w:p w14:paraId="0C96DDCC" w14:textId="23AECAF7" w:rsidR="0091698F" w:rsidRDefault="0091698F" w:rsidP="0091698F">
      <w:pPr>
        <w:pStyle w:val="ListParagraph"/>
        <w:numPr>
          <w:ilvl w:val="0"/>
          <w:numId w:val="75"/>
        </w:numPr>
      </w:pPr>
      <w:r>
        <w:t>My Prequalification Applications</w:t>
      </w:r>
      <w:r w:rsidR="007B714E">
        <w:t xml:space="preserve"> – this shows the </w:t>
      </w:r>
      <w:r w:rsidR="00AB1D02">
        <w:t>statuses of the prequalification applications associated with the user’s account</w:t>
      </w:r>
    </w:p>
    <w:p w14:paraId="76088B65" w14:textId="302680C5" w:rsidR="0091698F" w:rsidRDefault="0091698F" w:rsidP="0091698F">
      <w:pPr>
        <w:pStyle w:val="ListParagraph"/>
        <w:numPr>
          <w:ilvl w:val="0"/>
          <w:numId w:val="75"/>
        </w:numPr>
      </w:pPr>
      <w:r>
        <w:t xml:space="preserve">My Alignments </w:t>
      </w:r>
      <w:r w:rsidR="00271547">
        <w:t>– this shows units along with the assets that are aligned to those units</w:t>
      </w:r>
    </w:p>
    <w:p w14:paraId="2D6CC0B5" w14:textId="77777777" w:rsidR="00017448" w:rsidRDefault="00017448" w:rsidP="00271547"/>
    <w:p w14:paraId="16FC24DB" w14:textId="77777777" w:rsidR="00017448" w:rsidRDefault="00017448" w:rsidP="00271547"/>
    <w:p w14:paraId="79A100A3" w14:textId="402999C0" w:rsidR="00271547" w:rsidRDefault="00571D91" w:rsidP="00271547">
      <w:r>
        <w:t>Clicking on any of the report titles will give the user a preview of</w:t>
      </w:r>
      <w:r w:rsidR="00FA28FA">
        <w:t xml:space="preserve"> up to </w:t>
      </w:r>
      <w:r w:rsidR="006B1A2C">
        <w:t>12 records</w:t>
      </w:r>
      <w:r w:rsidR="00FA28FA">
        <w:t xml:space="preserve">, and the option to download the </w:t>
      </w:r>
      <w:r w:rsidR="006B1A2C">
        <w:t xml:space="preserve">full report to view a complete list of records. </w:t>
      </w:r>
    </w:p>
    <w:p w14:paraId="4E937565" w14:textId="77777777" w:rsidR="00017448" w:rsidRDefault="00017448" w:rsidP="00017448">
      <w:pPr>
        <w:pStyle w:val="BodyText"/>
        <w:rPr>
          <w:b/>
          <w:bCs/>
        </w:rPr>
      </w:pPr>
    </w:p>
    <w:p w14:paraId="7197A5DE" w14:textId="77777777" w:rsidR="00BE1595" w:rsidRDefault="00BE1595" w:rsidP="00017448">
      <w:pPr>
        <w:pStyle w:val="BodyText"/>
        <w:rPr>
          <w:b/>
          <w:bCs/>
        </w:rPr>
      </w:pPr>
    </w:p>
    <w:p w14:paraId="14837128" w14:textId="77777777" w:rsidR="00BE1595" w:rsidRDefault="00BE1595" w:rsidP="00017448">
      <w:pPr>
        <w:pStyle w:val="BodyText"/>
        <w:rPr>
          <w:b/>
          <w:bCs/>
        </w:rPr>
      </w:pPr>
    </w:p>
    <w:p w14:paraId="2FF7F274" w14:textId="77777777" w:rsidR="00BE1595" w:rsidRDefault="00BE1595" w:rsidP="00017448">
      <w:pPr>
        <w:pStyle w:val="BodyText"/>
        <w:rPr>
          <w:b/>
          <w:bCs/>
        </w:rPr>
      </w:pPr>
    </w:p>
    <w:p w14:paraId="373E403F" w14:textId="77777777" w:rsidR="00BE1595" w:rsidRDefault="00BE1595" w:rsidP="00017448">
      <w:pPr>
        <w:pStyle w:val="BodyText"/>
        <w:rPr>
          <w:b/>
          <w:bCs/>
        </w:rPr>
      </w:pPr>
    </w:p>
    <w:p w14:paraId="526720E5" w14:textId="77777777" w:rsidR="00BE1595" w:rsidRDefault="00BE1595" w:rsidP="00017448">
      <w:pPr>
        <w:pStyle w:val="BodyText"/>
        <w:rPr>
          <w:b/>
          <w:bCs/>
        </w:rPr>
      </w:pPr>
    </w:p>
    <w:p w14:paraId="30A3A9A8" w14:textId="77777777" w:rsidR="00BE1595" w:rsidRDefault="00BE1595" w:rsidP="00017448">
      <w:pPr>
        <w:pStyle w:val="BodyText"/>
        <w:rPr>
          <w:b/>
          <w:bCs/>
        </w:rPr>
      </w:pPr>
    </w:p>
    <w:p w14:paraId="385DB93A" w14:textId="77777777" w:rsidR="00BE1595" w:rsidRDefault="00BE1595" w:rsidP="00017448">
      <w:pPr>
        <w:pStyle w:val="BodyText"/>
        <w:rPr>
          <w:b/>
          <w:bCs/>
        </w:rPr>
      </w:pPr>
    </w:p>
    <w:p w14:paraId="165B91E2" w14:textId="62322E07" w:rsidR="00017448" w:rsidRPr="009C2E7B" w:rsidRDefault="00017448" w:rsidP="00017448">
      <w:pPr>
        <w:pStyle w:val="BodyText"/>
        <w:rPr>
          <w:b/>
          <w:bCs/>
        </w:rPr>
      </w:pPr>
      <w:r w:rsidRPr="00FC0EB0">
        <w:rPr>
          <w:b/>
          <w:bCs/>
        </w:rPr>
        <w:t xml:space="preserve">Figure </w:t>
      </w:r>
      <w:r>
        <w:rPr>
          <w:b/>
          <w:bCs/>
        </w:rPr>
        <w:t>18.3</w:t>
      </w:r>
      <w:r w:rsidR="00BE1595">
        <w:rPr>
          <w:b/>
          <w:bCs/>
        </w:rPr>
        <w:t>.</w:t>
      </w:r>
      <w:r w:rsidR="002C496F">
        <w:rPr>
          <w:b/>
          <w:bCs/>
        </w:rPr>
        <w:t>1</w:t>
      </w:r>
      <w:r>
        <w:rPr>
          <w:b/>
          <w:bCs/>
        </w:rPr>
        <w:t xml:space="preserve"> Run and Download Reports </w:t>
      </w:r>
    </w:p>
    <w:p w14:paraId="3409D9B8" w14:textId="77777777" w:rsidR="00017448" w:rsidRDefault="00017448" w:rsidP="00271547"/>
    <w:p w14:paraId="03ED4DA0" w14:textId="77777777" w:rsidR="00017448" w:rsidRDefault="00017448" w:rsidP="00271547"/>
    <w:p w14:paraId="2454C7DA" w14:textId="40C3DCD2" w:rsidR="00017448" w:rsidRDefault="00BE1595" w:rsidP="00271547">
      <w:r>
        <w:rPr>
          <w:noProof/>
        </w:rPr>
        <w:lastRenderedPageBreak/>
        <mc:AlternateContent>
          <mc:Choice Requires="wps">
            <w:drawing>
              <wp:anchor distT="0" distB="0" distL="114300" distR="114300" simplePos="0" relativeHeight="251658568" behindDoc="0" locked="0" layoutInCell="1" allowOverlap="1" wp14:anchorId="0F5B278D" wp14:editId="75036C5D">
                <wp:simplePos x="0" y="0"/>
                <wp:positionH relativeFrom="column">
                  <wp:posOffset>5268595</wp:posOffset>
                </wp:positionH>
                <wp:positionV relativeFrom="paragraph">
                  <wp:posOffset>2167890</wp:posOffset>
                </wp:positionV>
                <wp:extent cx="571500" cy="154305"/>
                <wp:effectExtent l="0" t="0" r="19050" b="17145"/>
                <wp:wrapNone/>
                <wp:docPr id="1908673552" name="Rectangle 1908673552"/>
                <wp:cNvGraphicFramePr/>
                <a:graphic xmlns:a="http://schemas.openxmlformats.org/drawingml/2006/main">
                  <a:graphicData uri="http://schemas.microsoft.com/office/word/2010/wordprocessingShape">
                    <wps:wsp>
                      <wps:cNvSpPr/>
                      <wps:spPr>
                        <a:xfrm flipH="1" flipV="1">
                          <a:off x="0" y="0"/>
                          <a:ext cx="571500" cy="1543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ABB4B5" id="Rectangle 1908673552" o:spid="_x0000_s1026" style="position:absolute;margin-left:414.85pt;margin-top:170.7pt;width:45pt;height:12.15pt;flip:x y;z-index:251658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v0EiAIAAHIFAAAOAAAAZHJzL2Uyb0RvYy54bWysVEtvEzEQviPxHyzf6W5CQiHqpopSBZCq&#10;NiKFnh2vnbXk9RjbySb8esbeR6JScUDsYTX2zHzz+sY3t8dak4NwXoEp6Ogqp0QYDqUyu4J+f1q9&#10;+0iJD8yUTIMRBT0JT2/nb9/cNHYmxlCBLoUjCGL8rLEFrUKwsyzzvBI181dghUGlBFezgEe3y0rH&#10;GkSvdTbO8w9ZA660DrjwHm/vWiWdJ3wpBQ+PUnoRiC4o5hbS36X/Nv6z+Q2b7RyzleJdGuwfsqiZ&#10;Mhh0gLpjgZG9U39A1Yo78CDDFYc6AykVF6kGrGaUv6hmUzErUi3YHG+HNvn/B8sfDhu7dtiGxvqZ&#10;RzFWcZSuJlIr+wVnSpP0I0pRhzmTY2rgaWigOAbC8XJ6PZrm2GaOqtF08j6fxgZnLWB0ts6HzwJq&#10;EoWCOpxPAmWHex9a094kmhtYKa3TjLSJFx60KuNdOrjddqkdOTAc7mqV49eFuzDD4NE1O5eXpHDS&#10;ImJo801IokpMfpwyScwTAyzjXJjQVu4rVoo2GlZ5Dha5Gj1SpQkwIkvMcsDuAHrLFqTHbuvu7KOr&#10;SMQdnPO/JdY6Dx4pMpgwONfKgHsNQGNVXeTWvm9S25rYpS2Up7UjDtq18ZavFM7tnvmwZg73BEeN&#10;ux8e8Sc1NAWFTqKkAvfrtftoj/RFLSUN7l1B/c89c4IS/dUgsT+NJpO4qOkwmV6P8eAuNdtLjdnX&#10;S8DpI0kxuyRG+6B7UTqon/GJWMSoqGKGY+yC8uD6wzK07wE+MlwsFskMl9OycG82lve8j7x8Oj4z&#10;ZzvyBmT9A/Q7ymYvONzaxnkYWOwDSJUIfu5r129c7ESc7hGKL8flOVmdn8r5bwAAAP//AwBQSwME&#10;FAAGAAgAAAAhAMQP0YjhAAAACwEAAA8AAABkcnMvZG93bnJldi54bWxMj8FOwzAMhu9IvENkJG4s&#10;bem2tjSdEBKIA5cNkLZb1pimoklKkm3l7fFO4+jfn35/rleTGdgRfeidFZDOEmBoW6d62wn4eH++&#10;K4CFKK2Sg7Mo4BcDrJrrq1pWyp3sGo+b2DEqsaGSAnSMY8V5aDUaGWZuREu7L+eNjDT6jisvT1Ru&#10;Bp4lyYIb2Vu6oOWITxrb783BCPD59lW/+d1PWE/lSz7/zIIrMiFub6bHB2ARp3iB4axP6tCQ094d&#10;rApsEFBk5ZJQAfd5mgMjokzPyZ6SxXwJvKn5/x+aPwAAAP//AwBQSwECLQAUAAYACAAAACEAtoM4&#10;kv4AAADhAQAAEwAAAAAAAAAAAAAAAAAAAAAAW0NvbnRlbnRfVHlwZXNdLnhtbFBLAQItABQABgAI&#10;AAAAIQA4/SH/1gAAAJQBAAALAAAAAAAAAAAAAAAAAC8BAABfcmVscy8ucmVsc1BLAQItABQABgAI&#10;AAAAIQAzhv0EiAIAAHIFAAAOAAAAAAAAAAAAAAAAAC4CAABkcnMvZTJvRG9jLnhtbFBLAQItABQA&#10;BgAIAAAAIQDED9GI4QAAAAsBAAAPAAAAAAAAAAAAAAAAAOIEAABkcnMvZG93bnJldi54bWxQSwUG&#10;AAAAAAQABADzAAAA8AUAAAAA&#10;" filled="f" strokecolor="red" strokeweight="1pt"/>
            </w:pict>
          </mc:Fallback>
        </mc:AlternateContent>
      </w:r>
      <w:r>
        <w:rPr>
          <w:noProof/>
        </w:rPr>
        <mc:AlternateContent>
          <mc:Choice Requires="wps">
            <w:drawing>
              <wp:anchor distT="0" distB="0" distL="114300" distR="114300" simplePos="0" relativeHeight="251658567" behindDoc="0" locked="0" layoutInCell="1" allowOverlap="1" wp14:anchorId="277FD016" wp14:editId="2390D633">
                <wp:simplePos x="0" y="0"/>
                <wp:positionH relativeFrom="column">
                  <wp:posOffset>4135120</wp:posOffset>
                </wp:positionH>
                <wp:positionV relativeFrom="paragraph">
                  <wp:posOffset>1034415</wp:posOffset>
                </wp:positionV>
                <wp:extent cx="571500" cy="154305"/>
                <wp:effectExtent l="0" t="0" r="19050" b="17145"/>
                <wp:wrapNone/>
                <wp:docPr id="1908673551" name="Rectangle 1908673551"/>
                <wp:cNvGraphicFramePr/>
                <a:graphic xmlns:a="http://schemas.openxmlformats.org/drawingml/2006/main">
                  <a:graphicData uri="http://schemas.microsoft.com/office/word/2010/wordprocessingShape">
                    <wps:wsp>
                      <wps:cNvSpPr/>
                      <wps:spPr>
                        <a:xfrm flipH="1" flipV="1">
                          <a:off x="0" y="0"/>
                          <a:ext cx="571500" cy="1543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DF46AE" id="Rectangle 1908673551" o:spid="_x0000_s1026" style="position:absolute;margin-left:325.6pt;margin-top:81.45pt;width:45pt;height:12.15pt;flip:x y;z-index:2516585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v0EiAIAAHIFAAAOAAAAZHJzL2Uyb0RvYy54bWysVEtvEzEQviPxHyzf6W5CQiHqpopSBZCq&#10;NiKFnh2vnbXk9RjbySb8esbeR6JScUDsYTX2zHzz+sY3t8dak4NwXoEp6Ogqp0QYDqUyu4J+f1q9&#10;+0iJD8yUTIMRBT0JT2/nb9/cNHYmxlCBLoUjCGL8rLEFrUKwsyzzvBI181dghUGlBFezgEe3y0rH&#10;GkSvdTbO8w9ZA660DrjwHm/vWiWdJ3wpBQ+PUnoRiC4o5hbS36X/Nv6z+Q2b7RyzleJdGuwfsqiZ&#10;Mhh0gLpjgZG9U39A1Yo78CDDFYc6AykVF6kGrGaUv6hmUzErUi3YHG+HNvn/B8sfDhu7dtiGxvqZ&#10;RzFWcZSuJlIr+wVnSpP0I0pRhzmTY2rgaWigOAbC8XJ6PZrm2GaOqtF08j6fxgZnLWB0ts6HzwJq&#10;EoWCOpxPAmWHex9a094kmhtYKa3TjLSJFx60KuNdOrjddqkdOTAc7mqV49eFuzDD4NE1O5eXpHDS&#10;ImJo801IokpMfpwyScwTAyzjXJjQVu4rVoo2GlZ5Dha5Gj1SpQkwIkvMcsDuAHrLFqTHbuvu7KOr&#10;SMQdnPO/JdY6Dx4pMpgwONfKgHsNQGNVXeTWvm9S25rYpS2Up7UjDtq18ZavFM7tnvmwZg73BEeN&#10;ux8e8Sc1NAWFTqKkAvfrtftoj/RFLSUN7l1B/c89c4IS/dUgsT+NJpO4qOkwmV6P8eAuNdtLjdnX&#10;S8DpI0kxuyRG+6B7UTqon/GJWMSoqGKGY+yC8uD6wzK07wE+MlwsFskMl9OycG82lve8j7x8Oj4z&#10;ZzvyBmT9A/Q7ymYvONzaxnkYWOwDSJUIfu5r129c7ESc7hGKL8flOVmdn8r5bwAAAP//AwBQSwME&#10;FAAGAAgAAAAhAL3eS/HgAAAACwEAAA8AAABkcnMvZG93bnJldi54bWxMj8FOwzAQRO9I/IO1SNyo&#10;UytN0xCnQkggDlxaqFRubmziiHgdbLcNf8/2BMedeZqdqdeTG9jJhNh7lDCfZcAMtl732El4f3u6&#10;K4HFpFCrwaOR8GMirJvrq1pV2p9xY07b1DEKwVgpCTalseI8ttY4FWd+NEjepw9OJTpDx3VQZwp3&#10;AxdZVnCneqQPVo3m0Zr2a3t0EkK+f7Gv4eM7bqbVc77YiehLIeXtzfRwDyyZKf3BcKlP1aGhTgd/&#10;RB3ZIKFYzAWhZBRiBYyIZX5RDqSUSwG8qfn/Dc0vAAAA//8DAFBLAQItABQABgAIAAAAIQC2gziS&#10;/gAAAOEBAAATAAAAAAAAAAAAAAAAAAAAAABbQ29udGVudF9UeXBlc10ueG1sUEsBAi0AFAAGAAgA&#10;AAAhADj9If/WAAAAlAEAAAsAAAAAAAAAAAAAAAAALwEAAF9yZWxzLy5yZWxzUEsBAi0AFAAGAAgA&#10;AAAhADOG/QSIAgAAcgUAAA4AAAAAAAAAAAAAAAAALgIAAGRycy9lMm9Eb2MueG1sUEsBAi0AFAAG&#10;AAgAAAAhAL3eS/HgAAAACwEAAA8AAAAAAAAAAAAAAAAA4gQAAGRycy9kb3ducmV2LnhtbFBLBQYA&#10;AAAABAAEAPMAAADvBQAAAAA=&#10;" filled="f" strokecolor="red" strokeweight="1pt"/>
            </w:pict>
          </mc:Fallback>
        </mc:AlternateContent>
      </w:r>
      <w:r w:rsidR="00017448">
        <w:rPr>
          <w:noProof/>
        </w:rPr>
        <w:drawing>
          <wp:inline distT="0" distB="0" distL="0" distR="0" wp14:anchorId="4F5408FA" wp14:editId="718B86CB">
            <wp:extent cx="6348442" cy="3200400"/>
            <wp:effectExtent l="0" t="0" r="0" b="0"/>
            <wp:docPr id="1908673550" name="Picture 190867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6358569" cy="3205505"/>
                    </a:xfrm>
                    <a:prstGeom prst="rect">
                      <a:avLst/>
                    </a:prstGeom>
                  </pic:spPr>
                </pic:pic>
              </a:graphicData>
            </a:graphic>
          </wp:inline>
        </w:drawing>
      </w:r>
    </w:p>
    <w:p w14:paraId="403833B8" w14:textId="77777777" w:rsidR="00984F91" w:rsidRDefault="00984F91" w:rsidP="00271547"/>
    <w:p w14:paraId="4FEEC97C" w14:textId="5187A92F" w:rsidR="00984F91" w:rsidRDefault="00984F91" w:rsidP="00271547">
      <w:r>
        <w:t>Pressing the ‘Download’ button</w:t>
      </w:r>
      <w:r w:rsidR="00F438A3">
        <w:t xml:space="preserve"> </w:t>
      </w:r>
      <w:r w:rsidR="00334AFD">
        <w:t xml:space="preserve">will </w:t>
      </w:r>
      <w:r w:rsidR="004A2A23">
        <w:t>generate a .csv file</w:t>
      </w:r>
      <w:r w:rsidR="00602777">
        <w:t>, available to download from your browser</w:t>
      </w:r>
      <w:r w:rsidR="00B8422A">
        <w:t>. When opened, this will contain the full list of relevant records.</w:t>
      </w:r>
    </w:p>
    <w:p w14:paraId="2578B4FE" w14:textId="77777777" w:rsidR="00301219" w:rsidRDefault="00301219" w:rsidP="00271547"/>
    <w:p w14:paraId="5C18ACB2" w14:textId="77777777" w:rsidR="00301219" w:rsidRDefault="00301219" w:rsidP="00271547"/>
    <w:p w14:paraId="621FBAE8" w14:textId="28B93C7A" w:rsidR="00B8422A" w:rsidRDefault="00B8422A" w:rsidP="00271547">
      <w:r>
        <w:rPr>
          <w:noProof/>
        </w:rPr>
        <mc:AlternateContent>
          <mc:Choice Requires="wps">
            <w:drawing>
              <wp:anchor distT="0" distB="0" distL="114300" distR="114300" simplePos="0" relativeHeight="251658569" behindDoc="0" locked="0" layoutInCell="1" allowOverlap="1" wp14:anchorId="6551E2EB" wp14:editId="13493378">
                <wp:simplePos x="0" y="0"/>
                <wp:positionH relativeFrom="column">
                  <wp:posOffset>4030344</wp:posOffset>
                </wp:positionH>
                <wp:positionV relativeFrom="paragraph">
                  <wp:posOffset>434339</wp:posOffset>
                </wp:positionV>
                <wp:extent cx="1438275" cy="323850"/>
                <wp:effectExtent l="0" t="0" r="28575" b="19050"/>
                <wp:wrapNone/>
                <wp:docPr id="1908673554" name="Rectangle 1908673554"/>
                <wp:cNvGraphicFramePr/>
                <a:graphic xmlns:a="http://schemas.openxmlformats.org/drawingml/2006/main">
                  <a:graphicData uri="http://schemas.microsoft.com/office/word/2010/wordprocessingShape">
                    <wps:wsp>
                      <wps:cNvSpPr/>
                      <wps:spPr>
                        <a:xfrm flipH="1" flipV="1">
                          <a:off x="0" y="0"/>
                          <a:ext cx="1438275" cy="3238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A78A67" id="Rectangle 1908673554" o:spid="_x0000_s1026" style="position:absolute;margin-left:317.35pt;margin-top:34.2pt;width:113.25pt;height:25.5pt;flip:x y;z-index:2516585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bmXigIAAHMFAAAOAAAAZHJzL2Uyb0RvYy54bWysVEtv2zAMvg/YfxB0X52kydoFdYqgRbYB&#10;RVus3XpWZCk2IIsapcTJfv0o+ZGgK3YY5oNBiuTHN6+u97VhO4W+Apvz8dmIM2UlFJXd5Pz78+rD&#10;JWc+CFsIA1bl/KA8v168f3fVuLmaQAmmUMgIxPp543JehuDmWeZlqWrhz8ApS0INWItALG6yAkVD&#10;6LXJJqPRx6wBLByCVN7T620r5IuEr7WS4UFrrwIzOafYQvpj+q/jP1tcifkGhSsr2YUh/iGKWlSW&#10;nA5QtyIItsXqD6i6kggedDiTUGegdSVVyoGyGY9eZfNUCqdSLlQc74Yy+f8HK+93T+4RqQyN83NP&#10;ZMxir7Fm2lTuC/WUJ+pHpKKMYmb7VMDDUEC1D0zS43h6fjm5mHEmSXY+Ob+cpQpnLWK0dujDZwU1&#10;i0TOkRqUUMXuzgeKglR7lahuYVUZk5pkbHzwYKoiviUGN+sbg2wnqLur1Yi+2FDCOFEjLppmx/wS&#10;FQ5GRQxjvynNqoKin6RI0uipAVZIqWxoU/elKFTrbXbqLA5rtEiuE2BE1hTlgN0B9JotSI/dxtzp&#10;R1OVJncwHv0tsNZ4sEiewYbBuK4s4FsAhrLqPLf6fZHa0sQqraE4PCJDaPfGO7mqqG93wodHgbQo&#10;tFK0/OGBftpAk3PoKM5KwF9vvUd9ml+SctbQ4uXc/9wKVJyZr5Ym+9N4Oo2bmpjp7GJCDJ5K1qcS&#10;u61vgLpPU0rRJTLqB9OTGqF+oRuxjF5JJKwk3zmXAXvmJrQHga6MVMtlUqPtdCLc2Scn+8GPc/m8&#10;fxHouuENNPb30C+pmL+a4VY39sPCchtAV2nAj3Xt6k2bnQanu0LxdJzySet4Kxe/AQAA//8DAFBL&#10;AwQUAAYACAAAACEAVGgOKuAAAAAKAQAADwAAAGRycy9kb3ducmV2LnhtbEyPwU7DMAyG70i8Q2Qk&#10;bixtCaUrTSeEBOLAZYNJ45Y1pqlokpJkW3l7zAlutvzp9/c3q9mO7IghDt5JyBcZMHSd14PrJby9&#10;Pl5VwGJSTqvRO5TwjRFW7flZo2rtT26Nx03qGYW4WCsJJqWp5jx2Bq2KCz+ho9uHD1YlWkPPdVAn&#10;CrcjL7Ks5FYNjj4YNeGDwe5zc7ASgtg9m5fw/hXX8/JJ3GyL6KtCysuL+f4OWMI5/cHwq0/q0JLT&#10;3h+cjmyUUF6LW0JpqAQwAqoyL4DticyXAnjb8P8V2h8AAAD//wMAUEsBAi0AFAAGAAgAAAAhALaD&#10;OJL+AAAA4QEAABMAAAAAAAAAAAAAAAAAAAAAAFtDb250ZW50X1R5cGVzXS54bWxQSwECLQAUAAYA&#10;CAAAACEAOP0h/9YAAACUAQAACwAAAAAAAAAAAAAAAAAvAQAAX3JlbHMvLnJlbHNQSwECLQAUAAYA&#10;CAAAACEAXZG5l4oCAABzBQAADgAAAAAAAAAAAAAAAAAuAgAAZHJzL2Uyb0RvYy54bWxQSwECLQAU&#10;AAYACAAAACEAVGgOKuAAAAAKAQAADwAAAAAAAAAAAAAAAADkBAAAZHJzL2Rvd25yZXYueG1sUEsF&#10;BgAAAAAEAAQA8wAAAPEFAAAAAA==&#10;" filled="f" strokecolor="red" strokeweight="1pt"/>
            </w:pict>
          </mc:Fallback>
        </mc:AlternateContent>
      </w:r>
      <w:r>
        <w:rPr>
          <w:noProof/>
        </w:rPr>
        <w:drawing>
          <wp:inline distT="0" distB="0" distL="0" distR="0" wp14:anchorId="02694CF8" wp14:editId="3E5C893B">
            <wp:extent cx="5543550" cy="2421890"/>
            <wp:effectExtent l="0" t="0" r="0" b="0"/>
            <wp:docPr id="1908673553" name="Picture 190867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543550" cy="2421890"/>
                    </a:xfrm>
                    <a:prstGeom prst="rect">
                      <a:avLst/>
                    </a:prstGeom>
                  </pic:spPr>
                </pic:pic>
              </a:graphicData>
            </a:graphic>
          </wp:inline>
        </w:drawing>
      </w:r>
    </w:p>
    <w:p w14:paraId="59BAE6F6" w14:textId="77777777" w:rsidR="00F4224A" w:rsidRDefault="00F4224A" w:rsidP="00271547"/>
    <w:p w14:paraId="48E1EACC" w14:textId="77777777" w:rsidR="00F4224A" w:rsidRDefault="00F4224A" w:rsidP="00271547"/>
    <w:p w14:paraId="042CDE44" w14:textId="77777777" w:rsidR="00F4224A" w:rsidRDefault="00F4224A" w:rsidP="00271547"/>
    <w:p w14:paraId="5FC4AABF" w14:textId="77777777" w:rsidR="00F4224A" w:rsidRDefault="00F4224A" w:rsidP="00271547"/>
    <w:p w14:paraId="5B6C61B4" w14:textId="77777777" w:rsidR="00F4224A" w:rsidRDefault="00F4224A" w:rsidP="00271547"/>
    <w:p w14:paraId="106B8CE1" w14:textId="77777777" w:rsidR="00F4224A" w:rsidRDefault="00F4224A" w:rsidP="00271547"/>
    <w:p w14:paraId="1F10CA1A" w14:textId="77777777" w:rsidR="00F4224A" w:rsidRDefault="00F4224A" w:rsidP="00271547"/>
    <w:p w14:paraId="17EE7414" w14:textId="7B6144AE" w:rsidR="00F4224A" w:rsidRDefault="00F4224A" w:rsidP="00271547"/>
    <w:p w14:paraId="31E7DC23" w14:textId="3232F381" w:rsidR="00F4224A" w:rsidRDefault="00F4224A" w:rsidP="00F4224A">
      <w:pPr>
        <w:pStyle w:val="NESOSubHeading"/>
      </w:pPr>
      <w:bookmarkStart w:id="590" w:name="_Toc190179440"/>
      <w:r>
        <w:lastRenderedPageBreak/>
        <w:t>Creating New Reports</w:t>
      </w:r>
      <w:bookmarkEnd w:id="590"/>
    </w:p>
    <w:p w14:paraId="049AC157" w14:textId="76B8BA02" w:rsidR="00301219" w:rsidRPr="00301219" w:rsidRDefault="00301219" w:rsidP="00301219">
      <w:pPr>
        <w:pStyle w:val="NESOSubHeading"/>
        <w:numPr>
          <w:ilvl w:val="0"/>
          <w:numId w:val="0"/>
        </w:numPr>
        <w:rPr>
          <w:rFonts w:cstheme="minorHAnsi"/>
          <w:sz w:val="20"/>
          <w:szCs w:val="20"/>
        </w:rPr>
      </w:pPr>
    </w:p>
    <w:p w14:paraId="31F63F61" w14:textId="40B7D3ED" w:rsidR="00F4224A" w:rsidRDefault="00E21680" w:rsidP="00271547">
      <w:r>
        <w:t xml:space="preserve">To create a </w:t>
      </w:r>
      <w:r w:rsidR="006754D3">
        <w:t>new report</w:t>
      </w:r>
      <w:r w:rsidR="009D3D7B">
        <w:t>, select the ‘New report’ tab</w:t>
      </w:r>
      <w:r w:rsidR="00C26191">
        <w:t>.</w:t>
      </w:r>
    </w:p>
    <w:p w14:paraId="104FBDF7" w14:textId="2B48C3E5" w:rsidR="00F4667D" w:rsidRPr="009C2E7B" w:rsidRDefault="00F4667D" w:rsidP="00F4667D">
      <w:pPr>
        <w:pStyle w:val="BodyText"/>
        <w:rPr>
          <w:b/>
          <w:bCs/>
        </w:rPr>
      </w:pPr>
      <w:r w:rsidRPr="00FC0EB0">
        <w:rPr>
          <w:b/>
          <w:bCs/>
        </w:rPr>
        <w:t xml:space="preserve">Figure </w:t>
      </w:r>
      <w:r>
        <w:rPr>
          <w:b/>
          <w:bCs/>
        </w:rPr>
        <w:t xml:space="preserve">18.4 New Report tab </w:t>
      </w:r>
    </w:p>
    <w:p w14:paraId="1A858BC5" w14:textId="77777777" w:rsidR="00F4667D" w:rsidRDefault="00F4667D" w:rsidP="00271547"/>
    <w:p w14:paraId="68F39EE8" w14:textId="188CC3B4" w:rsidR="009D3D7B" w:rsidRDefault="00C26191" w:rsidP="00271547">
      <w:r>
        <w:rPr>
          <w:noProof/>
        </w:rPr>
        <mc:AlternateContent>
          <mc:Choice Requires="wps">
            <w:drawing>
              <wp:anchor distT="0" distB="0" distL="114300" distR="114300" simplePos="0" relativeHeight="251658571" behindDoc="0" locked="0" layoutInCell="1" allowOverlap="1" wp14:anchorId="1ABD1EDE" wp14:editId="422717ED">
                <wp:simplePos x="0" y="0"/>
                <wp:positionH relativeFrom="column">
                  <wp:posOffset>325120</wp:posOffset>
                </wp:positionH>
                <wp:positionV relativeFrom="paragraph">
                  <wp:posOffset>1586865</wp:posOffset>
                </wp:positionV>
                <wp:extent cx="647700" cy="133350"/>
                <wp:effectExtent l="0" t="0" r="19050" b="19050"/>
                <wp:wrapNone/>
                <wp:docPr id="1908673557" name="Rectangle 1908673557"/>
                <wp:cNvGraphicFramePr/>
                <a:graphic xmlns:a="http://schemas.openxmlformats.org/drawingml/2006/main">
                  <a:graphicData uri="http://schemas.microsoft.com/office/word/2010/wordprocessingShape">
                    <wps:wsp>
                      <wps:cNvSpPr/>
                      <wps:spPr>
                        <a:xfrm flipH="1" flipV="1">
                          <a:off x="0" y="0"/>
                          <a:ext cx="647700" cy="1333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7E4525" id="Rectangle 1908673557" o:spid="_x0000_s1026" style="position:absolute;margin-left:25.6pt;margin-top:124.95pt;width:51pt;height:10.5pt;flip:x y;z-index:2516585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H6KiQIAAHIFAAAOAAAAZHJzL2Uyb0RvYy54bWysVEtv2zAMvg/YfxB0X+2kabsFdYqgRbYB&#10;RVus3XpWZCk2IIsapcTJfv0o+dGgK3YY5oNBiuTHNy+v9o1hO4W+BlvwyUnOmbISytpuCv79afXh&#10;I2c+CFsKA1YV/KA8v1q8f3fZurmaQgWmVMgIxPp56wpeheDmWeZlpRrhT8ApS0IN2IhALG6yEkVL&#10;6I3Jpnl+nrWApUOQynt6vemEfJHwtVYy3GvtVWCm4BRbSH9M/3X8Z4tLMd+gcFUt+zDEP0TRiNqS&#10;0xHqRgTBtlj/AdXUEsGDDicSmgy0rqVKOVA2k/xVNo+VcCrlQsXxbiyT/3+w8m736B6QytA6P/dE&#10;xiz2GhumTe2+UE95on5EKsooZrZPBTyMBVT7wCQ9ns8uLnIqsyTR5PT09CwVOOsAo7FDHz4raFgk&#10;Co7UnwQqdrc+UBCkOqhEdQur2pjUI2PjgwdTl/EtMbhZXxtkO0HNXa1y+mI/CeNIjbhomr2kl6hw&#10;MCpiGPtNaVaXFPw0RZImT42wQkplQ5e5r0SpOm9nx87irEaL5DoBRmRNUY7YPcCg2YEM2F3MvX40&#10;VWlwR+P8b4F1xqNF8gw2jMZNbQHfAjCUVe+50x+K1JUmVmkN5eEBGUK3Nt7JVU19uxU+PAikPaFW&#10;0+6He/ppA23Boac4qwB/vfUe9Wl8ScpZS3tXcP9zK1BxZr5aGuxPk9ksLmpiZmcXU2LwWLI+ltht&#10;cw3UfRpSii6RUT+YgdQIzTOdiGX0SiJhJfkuuAw4MNehuwd0ZKRaLpMaLacT4dY+OjnMfZzLp/2z&#10;QNcPb6Cpv4NhR8X81Qx3urEfFpbbALpOA/5S177etNhpcPojFC/HMZ+0Xk7l4jcAAAD//wMAUEsD&#10;BBQABgAIAAAAIQDhoCGr3wAAAAoBAAAPAAAAZHJzL2Rvd25yZXYueG1sTI/BTsMwDIbvSLxDZCRu&#10;LF1oYS1NJ4QE4sBlg0njljWmqWiSkmRbeXu8Ezv696ffn+vlZAd2wBB77yTMZxkwdK3XveskfLw/&#10;3yyAxaScVoN3KOEXIyyby4taVdof3QoP69QxKnGxUhJMSmPFeWwNWhVnfkRHuy8frEo0ho7roI5U&#10;bgcusuyOW9U7umDUiE8G2+/13koI+fbVvIXPn7iaype82IjoF0LK66vp8QFYwin9w3DSJ3VoyGnn&#10;905HNkgo5oJICSIvS2AnoLilZEfJfVYCb2p+/kLzBwAA//8DAFBLAQItABQABgAIAAAAIQC2gziS&#10;/gAAAOEBAAATAAAAAAAAAAAAAAAAAAAAAABbQ29udGVudF9UeXBlc10ueG1sUEsBAi0AFAAGAAgA&#10;AAAhADj9If/WAAAAlAEAAAsAAAAAAAAAAAAAAAAALwEAAF9yZWxzLy5yZWxzUEsBAi0AFAAGAAgA&#10;AAAhAOXAfoqJAgAAcgUAAA4AAAAAAAAAAAAAAAAALgIAAGRycy9lMm9Eb2MueG1sUEsBAi0AFAAG&#10;AAgAAAAhAOGgIavfAAAACgEAAA8AAAAAAAAAAAAAAAAA4wQAAGRycy9kb3ducmV2LnhtbFBLBQYA&#10;AAAABAAEAPMAAADvBQAAAAA=&#10;" filled="f" strokecolor="red" strokeweight="1pt"/>
            </w:pict>
          </mc:Fallback>
        </mc:AlternateContent>
      </w:r>
      <w:r>
        <w:rPr>
          <w:noProof/>
        </w:rPr>
        <mc:AlternateContent>
          <mc:Choice Requires="wps">
            <w:drawing>
              <wp:anchor distT="0" distB="0" distL="114300" distR="114300" simplePos="0" relativeHeight="251658572" behindDoc="0" locked="0" layoutInCell="1" allowOverlap="1" wp14:anchorId="393ABF83" wp14:editId="30806D77">
                <wp:simplePos x="0" y="0"/>
                <wp:positionH relativeFrom="column">
                  <wp:posOffset>506095</wp:posOffset>
                </wp:positionH>
                <wp:positionV relativeFrom="paragraph">
                  <wp:posOffset>2158365</wp:posOffset>
                </wp:positionV>
                <wp:extent cx="571500" cy="154305"/>
                <wp:effectExtent l="0" t="0" r="19050" b="17145"/>
                <wp:wrapNone/>
                <wp:docPr id="1908673558" name="Rectangle 1908673558"/>
                <wp:cNvGraphicFramePr/>
                <a:graphic xmlns:a="http://schemas.openxmlformats.org/drawingml/2006/main">
                  <a:graphicData uri="http://schemas.microsoft.com/office/word/2010/wordprocessingShape">
                    <wps:wsp>
                      <wps:cNvSpPr/>
                      <wps:spPr>
                        <a:xfrm flipH="1" flipV="1">
                          <a:off x="0" y="0"/>
                          <a:ext cx="571500" cy="1543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AA4283" id="Rectangle 1908673558" o:spid="_x0000_s1026" style="position:absolute;margin-left:39.85pt;margin-top:169.95pt;width:45pt;height:12.15pt;flip:x y;z-index:2516585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v0EiAIAAHIFAAAOAAAAZHJzL2Uyb0RvYy54bWysVEtvEzEQviPxHyzf6W5CQiHqpopSBZCq&#10;NiKFnh2vnbXk9RjbySb8esbeR6JScUDsYTX2zHzz+sY3t8dak4NwXoEp6Ogqp0QYDqUyu4J+f1q9&#10;+0iJD8yUTIMRBT0JT2/nb9/cNHYmxlCBLoUjCGL8rLEFrUKwsyzzvBI181dghUGlBFezgEe3y0rH&#10;GkSvdTbO8w9ZA660DrjwHm/vWiWdJ3wpBQ+PUnoRiC4o5hbS36X/Nv6z+Q2b7RyzleJdGuwfsqiZ&#10;Mhh0gLpjgZG9U39A1Yo78CDDFYc6AykVF6kGrGaUv6hmUzErUi3YHG+HNvn/B8sfDhu7dtiGxvqZ&#10;RzFWcZSuJlIr+wVnSpP0I0pRhzmTY2rgaWigOAbC8XJ6PZrm2GaOqtF08j6fxgZnLWB0ts6HzwJq&#10;EoWCOpxPAmWHex9a094kmhtYKa3TjLSJFx60KuNdOrjddqkdOTAc7mqV49eFuzDD4NE1O5eXpHDS&#10;ImJo801IokpMfpwyScwTAyzjXJjQVu4rVoo2GlZ5Dha5Gj1SpQkwIkvMcsDuAHrLFqTHbuvu7KOr&#10;SMQdnPO/JdY6Dx4pMpgwONfKgHsNQGNVXeTWvm9S25rYpS2Up7UjDtq18ZavFM7tnvmwZg73BEeN&#10;ux8e8Sc1NAWFTqKkAvfrtftoj/RFLSUN7l1B/c89c4IS/dUgsT+NJpO4qOkwmV6P8eAuNdtLjdnX&#10;S8DpI0kxuyRG+6B7UTqon/GJWMSoqGKGY+yC8uD6wzK07wE+MlwsFskMl9OycG82lve8j7x8Oj4z&#10;ZzvyBmT9A/Q7ymYvONzaxnkYWOwDSJUIfu5r129c7ESc7hGKL8flOVmdn8r5bwAAAP//AwBQSwME&#10;FAAGAAgAAAAhAIS3hKzfAAAACgEAAA8AAABkcnMvZG93bnJldi54bWxMj8tOwzAQRfdI/QdrKrGj&#10;DmlImxCnQkggFmz6QIKdGw9xRDwOttuGv8dZwXLuHN05U21G07MzOt9ZEnC7SIAhNVZ11Ao47J9u&#10;1sB8kKRkbwkF/KCHTT27qmSp7IW2eN6FlsUS8qUUoEMYSs59o9FIv7ADUtx9WmdkiKNruXLyEstN&#10;z9MkybmRHcULWg74qLH52p2MAJe9v+hX9/Htt2PxnN29pd6uUyGu5+PDPbCAY/iDYdKP6lBHp6M9&#10;kfKsF7AqVpEUsFwWBbAJyKfkGJM8S4HXFf//Qv0LAAD//wMAUEsBAi0AFAAGAAgAAAAhALaDOJL+&#10;AAAA4QEAABMAAAAAAAAAAAAAAAAAAAAAAFtDb250ZW50X1R5cGVzXS54bWxQSwECLQAUAAYACAAA&#10;ACEAOP0h/9YAAACUAQAACwAAAAAAAAAAAAAAAAAvAQAAX3JlbHMvLnJlbHNQSwECLQAUAAYACAAA&#10;ACEAM4b9BIgCAAByBQAADgAAAAAAAAAAAAAAAAAuAgAAZHJzL2Uyb0RvYy54bWxQSwECLQAUAAYA&#10;CAAAACEAhLeErN8AAAAKAQAADwAAAAAAAAAAAAAAAADiBAAAZHJzL2Rvd25yZXYueG1sUEsFBgAA&#10;AAAEAAQA8wAAAO4FAAAAAA==&#10;" filled="f" strokecolor="red" strokeweight="1pt"/>
            </w:pict>
          </mc:Fallback>
        </mc:AlternateContent>
      </w:r>
      <w:r w:rsidR="00F80630">
        <w:rPr>
          <w:noProof/>
        </w:rPr>
        <mc:AlternateContent>
          <mc:Choice Requires="wps">
            <w:drawing>
              <wp:anchor distT="0" distB="0" distL="114300" distR="114300" simplePos="0" relativeHeight="251658570" behindDoc="0" locked="0" layoutInCell="1" allowOverlap="1" wp14:anchorId="243DBD0E" wp14:editId="091F0D8B">
                <wp:simplePos x="0" y="0"/>
                <wp:positionH relativeFrom="column">
                  <wp:posOffset>1601470</wp:posOffset>
                </wp:positionH>
                <wp:positionV relativeFrom="paragraph">
                  <wp:posOffset>1186815</wp:posOffset>
                </wp:positionV>
                <wp:extent cx="571500" cy="154305"/>
                <wp:effectExtent l="0" t="0" r="19050" b="17145"/>
                <wp:wrapNone/>
                <wp:docPr id="1908673556" name="Rectangle 1908673556"/>
                <wp:cNvGraphicFramePr/>
                <a:graphic xmlns:a="http://schemas.openxmlformats.org/drawingml/2006/main">
                  <a:graphicData uri="http://schemas.microsoft.com/office/word/2010/wordprocessingShape">
                    <wps:wsp>
                      <wps:cNvSpPr/>
                      <wps:spPr>
                        <a:xfrm flipH="1" flipV="1">
                          <a:off x="0" y="0"/>
                          <a:ext cx="571500" cy="1543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34EF24" id="Rectangle 1908673556" o:spid="_x0000_s1026" style="position:absolute;margin-left:126.1pt;margin-top:93.45pt;width:45pt;height:12.15pt;flip:x y;z-index:2516585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v0EiAIAAHIFAAAOAAAAZHJzL2Uyb0RvYy54bWysVEtvEzEQviPxHyzf6W5CQiHqpopSBZCq&#10;NiKFnh2vnbXk9RjbySb8esbeR6JScUDsYTX2zHzz+sY3t8dak4NwXoEp6Ogqp0QYDqUyu4J+f1q9&#10;+0iJD8yUTIMRBT0JT2/nb9/cNHYmxlCBLoUjCGL8rLEFrUKwsyzzvBI181dghUGlBFezgEe3y0rH&#10;GkSvdTbO8w9ZA660DrjwHm/vWiWdJ3wpBQ+PUnoRiC4o5hbS36X/Nv6z+Q2b7RyzleJdGuwfsqiZ&#10;Mhh0gLpjgZG9U39A1Yo78CDDFYc6AykVF6kGrGaUv6hmUzErUi3YHG+HNvn/B8sfDhu7dtiGxvqZ&#10;RzFWcZSuJlIr+wVnSpP0I0pRhzmTY2rgaWigOAbC8XJ6PZrm2GaOqtF08j6fxgZnLWB0ts6HzwJq&#10;EoWCOpxPAmWHex9a094kmhtYKa3TjLSJFx60KuNdOrjddqkdOTAc7mqV49eFuzDD4NE1O5eXpHDS&#10;ImJo801IokpMfpwyScwTAyzjXJjQVu4rVoo2GlZ5Dha5Gj1SpQkwIkvMcsDuAHrLFqTHbuvu7KOr&#10;SMQdnPO/JdY6Dx4pMpgwONfKgHsNQGNVXeTWvm9S25rYpS2Up7UjDtq18ZavFM7tnvmwZg73BEeN&#10;ux8e8Sc1NAWFTqKkAvfrtftoj/RFLSUN7l1B/c89c4IS/dUgsT+NJpO4qOkwmV6P8eAuNdtLjdnX&#10;S8DpI0kxuyRG+6B7UTqon/GJWMSoqGKGY+yC8uD6wzK07wE+MlwsFskMl9OycG82lve8j7x8Oj4z&#10;ZzvyBmT9A/Q7ymYvONzaxnkYWOwDSJUIfu5r129c7ESc7hGKL8flOVmdn8r5bwAAAP//AwBQSwME&#10;FAAGAAgAAAAhAL+S+73fAAAACwEAAA8AAABkcnMvZG93bnJldi54bWxMj8FOwzAMhu9IvENkJG4s&#10;beimrjSdEBKIA5cNkLZb1pimoklKkm3l7fFO42h/v35/rleTHdgRQ+y9k5DPMmDoWq9710n4eH++&#10;K4HFpJxWg3co4RcjrJrrq1pV2p/cGo+b1DEqcbFSEkxKY8V5bA1aFWd+REfsywerEo2h4zqoE5Xb&#10;gYssW3CrekcXjBrxyWD7vTlYCaHYvpq3sPuJ62n5Usw/RfSlkPL2Znp8AJZwSpcwnPVJHRpy2vuD&#10;05ENEsRcCIoSKBdLYJS4L86bPaE8F8Cbmv//ofkDAAD//wMAUEsBAi0AFAAGAAgAAAAhALaDOJL+&#10;AAAA4QEAABMAAAAAAAAAAAAAAAAAAAAAAFtDb250ZW50X1R5cGVzXS54bWxQSwECLQAUAAYACAAA&#10;ACEAOP0h/9YAAACUAQAACwAAAAAAAAAAAAAAAAAvAQAAX3JlbHMvLnJlbHNQSwECLQAUAAYACAAA&#10;ACEAM4b9BIgCAAByBQAADgAAAAAAAAAAAAAAAAAuAgAAZHJzL2Uyb0RvYy54bWxQSwECLQAUAAYA&#10;CAAAACEAv5L7vd8AAAALAQAADwAAAAAAAAAAAAAAAADiBAAAZHJzL2Rvd25yZXYueG1sUEsFBgAA&#10;AAAEAAQA8wAAAO4FAAAAAA==&#10;" filled="f" strokecolor="red" strokeweight="1pt"/>
            </w:pict>
          </mc:Fallback>
        </mc:AlternateContent>
      </w:r>
      <w:r w:rsidR="009D3D7B">
        <w:rPr>
          <w:noProof/>
        </w:rPr>
        <w:drawing>
          <wp:inline distT="0" distB="0" distL="0" distR="0" wp14:anchorId="62E3C9F3" wp14:editId="475EC43C">
            <wp:extent cx="5543550" cy="2992755"/>
            <wp:effectExtent l="0" t="0" r="0" b="0"/>
            <wp:docPr id="1908673555" name="Picture 190867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543550" cy="2992755"/>
                    </a:xfrm>
                    <a:prstGeom prst="rect">
                      <a:avLst/>
                    </a:prstGeom>
                  </pic:spPr>
                </pic:pic>
              </a:graphicData>
            </a:graphic>
          </wp:inline>
        </w:drawing>
      </w:r>
    </w:p>
    <w:p w14:paraId="2E6D4532" w14:textId="77777777" w:rsidR="00F80630" w:rsidRDefault="00F80630" w:rsidP="00271547"/>
    <w:p w14:paraId="7464C396" w14:textId="56202CC0" w:rsidR="00F80630" w:rsidRDefault="00F80630" w:rsidP="00271547">
      <w:r>
        <w:t xml:space="preserve">Collapse the ‘Parameters’ section then </w:t>
      </w:r>
      <w:proofErr w:type="gramStart"/>
      <w:r w:rsidR="00C26191">
        <w:t>select</w:t>
      </w:r>
      <w:proofErr w:type="gramEnd"/>
      <w:r w:rsidR="00C26191">
        <w:t xml:space="preserve"> ‘Add Columns’. These will be the data points that appear in your report. </w:t>
      </w:r>
      <w:r w:rsidR="00E25359">
        <w:t xml:space="preserve">Here you can </w:t>
      </w:r>
      <w:r w:rsidR="005F1EE4">
        <w:t xml:space="preserve">choose fields from the Units, Assets and Services that are in your portfolio. </w:t>
      </w:r>
      <w:r w:rsidR="005C3B10">
        <w:t>Use the ‘Search columns’ box to narrow down your list of potential fields.</w:t>
      </w:r>
    </w:p>
    <w:p w14:paraId="34A201C0" w14:textId="44020B83" w:rsidR="00EE74FD" w:rsidRPr="00EE74FD" w:rsidRDefault="00EE74FD" w:rsidP="00EE74FD">
      <w:pPr>
        <w:pStyle w:val="BodyText"/>
        <w:rPr>
          <w:b/>
          <w:bCs/>
        </w:rPr>
      </w:pPr>
      <w:r w:rsidRPr="00FC0EB0">
        <w:rPr>
          <w:b/>
          <w:bCs/>
        </w:rPr>
        <w:t xml:space="preserve">Figure </w:t>
      </w:r>
      <w:r>
        <w:rPr>
          <w:b/>
          <w:bCs/>
        </w:rPr>
        <w:t xml:space="preserve">18.4.1 Selecting Report Columns </w:t>
      </w:r>
    </w:p>
    <w:p w14:paraId="3DC374FE" w14:textId="603C9D21" w:rsidR="00E25359" w:rsidRDefault="008A1614" w:rsidP="00271547">
      <w:r>
        <w:rPr>
          <w:noProof/>
        </w:rPr>
        <mc:AlternateContent>
          <mc:Choice Requires="wps">
            <w:drawing>
              <wp:anchor distT="0" distB="0" distL="114300" distR="114300" simplePos="0" relativeHeight="251658573" behindDoc="0" locked="0" layoutInCell="1" allowOverlap="1" wp14:anchorId="4F90CAF0" wp14:editId="682D87BF">
                <wp:simplePos x="0" y="0"/>
                <wp:positionH relativeFrom="column">
                  <wp:posOffset>248919</wp:posOffset>
                </wp:positionH>
                <wp:positionV relativeFrom="paragraph">
                  <wp:posOffset>689609</wp:posOffset>
                </wp:positionV>
                <wp:extent cx="1343025" cy="192405"/>
                <wp:effectExtent l="0" t="0" r="28575" b="17145"/>
                <wp:wrapNone/>
                <wp:docPr id="1908673561" name="Rectangle 1908673561"/>
                <wp:cNvGraphicFramePr/>
                <a:graphic xmlns:a="http://schemas.openxmlformats.org/drawingml/2006/main">
                  <a:graphicData uri="http://schemas.microsoft.com/office/word/2010/wordprocessingShape">
                    <wps:wsp>
                      <wps:cNvSpPr/>
                      <wps:spPr>
                        <a:xfrm flipH="1" flipV="1">
                          <a:off x="0" y="0"/>
                          <a:ext cx="1343025" cy="1924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236AE8" id="Rectangle 1908673561" o:spid="_x0000_s1026" style="position:absolute;margin-left:19.6pt;margin-top:54.3pt;width:105.75pt;height:15.15pt;flip:x y;z-index:2516585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NNSiAIAAHMFAAAOAAAAZHJzL2Uyb0RvYy54bWysVN9v0zAQfkfif7D8zpJ2LbBq6VRtKiBN&#10;28QGe3Ydu7Hk+IztNi1/PWc7yaqBeEDkITr77r779Z0vrw6tJnvhvAJT0clZSYkwHGplthX99rR+&#10;95ESH5ipmQYjKnoUnl4t37657OxCTKEBXQtHEMT4RWcr2oRgF0XheSNa5s/ACoNKCa5lAY9uW9SO&#10;dYje6mJalu+LDlxtHXDhPd7eZCVdJnwpBQ/3UnoRiK4o5hbS36X/Jv6L5SVbbB2zjeJ9GuwfsmiZ&#10;Mhh0hLphgZGdU79BtYo78CDDGYe2ACkVF6kGrGZSvqrmsWFWpFqwOd6ObfL/D5bf7R/tg8M2dNYv&#10;PIqxioN0LZFa2c84U5qk71GKOsyZHFIDj2MDxSEQjpeT89l5OZ1TwlE3uZjOynnscJERo7d1PnwS&#10;0JIoVNThgBIq29/6kE0Hk2huYK20TkPSJl540KqOd+ngtptr7cie4XTX6xK/PtyJGQaPrsVLfUkK&#10;Ry0ihjZfhSSqxuynKZNEPTHCMs6FCbl037Ba5Gjz02CRrNEjVZoAI7LELEfsHmCwzCADdq67t4+u&#10;IjF3dC7/llh2Hj1SZDBhdG6VAfcnAI1V9ZGz/dCk3JrYpQ3UxwdHHOS98ZavFc7tlvnwwBwuCq4U&#10;Ln+4x5/U0FUUeomSBtzPP91He+QvainpcPEq6n/smBOU6C8GmX0xmc3ipqbDbP5higd3qtmcasyu&#10;vQacPrIUs0titA96EKWD9hnfiFWMiipmOMauKA9uOFyH/CDgK8PFapXMcDstC7fm0fKB+JGXT4dn&#10;5mxP3oC0v4NhSdniFYezbZyHgdUugFSJ4C997fuNm52I079C8ek4PSerl7dy+QsAAP//AwBQSwME&#10;FAAGAAgAAAAhAJIYQnLgAAAACgEAAA8AAABkcnMvZG93bnJldi54bWxMj8tOwzAQRfdI/IM1SOyo&#10;jfsgCXEqhARiwaYFJNi58RBHxHaw3Tb8PdMVLOfO0Z0z9XpyAztgTH3wCq5nAhj6NpjedwpeXx6u&#10;CmApa2/0EDwq+MEE6+b8rNaVCUe/wcM2d4xKfKq0ApvzWHGeWotOp1kY0dPuM0SnM42x4ybqI5W7&#10;gUshVtzp3tMFq0e8t9h+bfdOQVy8P9nn+PGdNlP5uFi+yRQKqdTlxXR3CyzjlP9gOOmTOjTktAt7&#10;bxIbFMxLSSTlolgBI0AuxQ2wHSXzogTe1Pz/C80vAAAA//8DAFBLAQItABQABgAIAAAAIQC2gziS&#10;/gAAAOEBAAATAAAAAAAAAAAAAAAAAAAAAABbQ29udGVudF9UeXBlc10ueG1sUEsBAi0AFAAGAAgA&#10;AAAhADj9If/WAAAAlAEAAAsAAAAAAAAAAAAAAAAALwEAAF9yZWxzLy5yZWxzUEsBAi0AFAAGAAgA&#10;AAAhAIpc01KIAgAAcwUAAA4AAAAAAAAAAAAAAAAALgIAAGRycy9lMm9Eb2MueG1sUEsBAi0AFAAG&#10;AAgAAAAhAJIYQnLgAAAACgEAAA8AAAAAAAAAAAAAAAAA4gQAAGRycy9kb3ducmV2LnhtbFBLBQYA&#10;AAAABAAEAPMAAADvBQAAAAA=&#10;" filled="f" strokecolor="red" strokeweight="1pt"/>
            </w:pict>
          </mc:Fallback>
        </mc:AlternateContent>
      </w:r>
      <w:r w:rsidR="00E25359">
        <w:rPr>
          <w:noProof/>
        </w:rPr>
        <w:drawing>
          <wp:inline distT="0" distB="0" distL="0" distR="0" wp14:anchorId="79AE1E79" wp14:editId="0EC88B76">
            <wp:extent cx="5543550" cy="3049270"/>
            <wp:effectExtent l="0" t="0" r="0" b="0"/>
            <wp:docPr id="1908673559" name="Picture 190867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543550" cy="3049270"/>
                    </a:xfrm>
                    <a:prstGeom prst="rect">
                      <a:avLst/>
                    </a:prstGeom>
                  </pic:spPr>
                </pic:pic>
              </a:graphicData>
            </a:graphic>
          </wp:inline>
        </w:drawing>
      </w:r>
    </w:p>
    <w:p w14:paraId="4E86C183" w14:textId="4B47BDD5" w:rsidR="008A1614" w:rsidRDefault="008A1614" w:rsidP="00271547"/>
    <w:p w14:paraId="6DFD4888" w14:textId="63D65AB1" w:rsidR="008A1614" w:rsidRDefault="008A1614" w:rsidP="00271547">
      <w:r>
        <w:rPr>
          <w:noProof/>
        </w:rPr>
        <mc:AlternateContent>
          <mc:Choice Requires="wps">
            <w:drawing>
              <wp:anchor distT="0" distB="0" distL="114300" distR="114300" simplePos="0" relativeHeight="251658574" behindDoc="0" locked="0" layoutInCell="1" allowOverlap="1" wp14:anchorId="473DC06D" wp14:editId="679A1DAF">
                <wp:simplePos x="0" y="0"/>
                <wp:positionH relativeFrom="column">
                  <wp:posOffset>2753995</wp:posOffset>
                </wp:positionH>
                <wp:positionV relativeFrom="paragraph">
                  <wp:posOffset>3444240</wp:posOffset>
                </wp:positionV>
                <wp:extent cx="457200" cy="182880"/>
                <wp:effectExtent l="0" t="0" r="19050" b="26670"/>
                <wp:wrapNone/>
                <wp:docPr id="1908673562" name="Rectangle 1908673562"/>
                <wp:cNvGraphicFramePr/>
                <a:graphic xmlns:a="http://schemas.openxmlformats.org/drawingml/2006/main">
                  <a:graphicData uri="http://schemas.microsoft.com/office/word/2010/wordprocessingShape">
                    <wps:wsp>
                      <wps:cNvSpPr/>
                      <wps:spPr>
                        <a:xfrm flipH="1" flipV="1">
                          <a:off x="0" y="0"/>
                          <a:ext cx="457200" cy="182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90266A" id="Rectangle 1908673562" o:spid="_x0000_s1026" style="position:absolute;margin-left:216.85pt;margin-top:271.2pt;width:36pt;height:14.4pt;flip:x y;z-index:2516585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ProhwIAAHIFAAAOAAAAZHJzL2Uyb0RvYy54bWysVEtvEzEQviPxHyzf6SZRCyHqpopaBZCq&#10;UtFCz47XzlryeszYySb8esbeR6NScUDsYTX2zHzz+saXV4fGsr3CYMCVfHo24Uw5CZVx25J/f1y/&#10;m3MWonCVsOBUyY8q8Kvl2zeXrV+oGdRgK4WMQFxYtL7kdYx+URRB1qoR4Qy8cqTUgI2IdMRtUaFo&#10;Cb2xxWwyeV+0gJVHkCoEur3plHyZ8bVWMn7VOqjIbMkpt5j/mP+b9C+Wl2KxReFrI/s0xD9k0Qjj&#10;KOgIdSOiYDs0f0A1RiIE0PFMQlOA1kaqXANVM528qOahFl7lWqg5wY9tCv8PVt7tH/w9UhtaHxaB&#10;xFTFQWPDtDX+M82UZ+lHkpKOcmaH3MDj2EB1iEzS5fnFBxoKZ5JU0/lsPs8NLjrA5OwxxE8KGpaE&#10;kiPNJ4OK/W2IlASZDibJ3MHaWJtnZF26CGBNle7yAbeba4tsL2i46/WEvjRPwjgxo1NyLZ7Ly1I8&#10;WpUwrPumNDMVJT/LmWTmqRFWSKlc7CoPtahUF+3iNFjiavLIoTNgQtaU5YjdAwyWHciA3eXc2ydX&#10;lYk7Ok/+lljnPHrkyODi6NwYB/gagKWq+sid/dCkrjWpSxuojvfIELq1CV6uDc3tVoR4L5D2hEZN&#10;ux+/0k9baEsOvcRZDfjrtftkT/QlLWct7V3Jw8+dQMWZ/eKI2B+n5+dpUfMh84kzPNVsTjVu11wD&#10;TZ9IStllkZwx2kHUCM0TPRGrFJVUwkmKXXIZcThcx+49oEdGqtUqm9FyehFv3YOXA+8TLx8PTwJ9&#10;T95IrL+DYUfF4gWHO9s0DwerXQRtMsGf+9r3mxY7E6d/hNLLcXrOVs9P5fI3AAAA//8DAFBLAwQU&#10;AAYACAAAACEA1AYDZ+AAAAALAQAADwAAAGRycy9kb3ducmV2LnhtbEyPPU/DMBCGdyT+g3VIbNSp&#10;69AS4lQICcTA0gISbG5s4oj4HGy3Df+e6wTbfTx677l6PfmBHWxMfUAF81kBzGIbTI+dgteXh6sV&#10;sJQ1Gj0EtAp+bIJ1c35W68qEI27sYZs7RiGYKq3A5TxWnKfWWa/TLIwWafcZoteZ2thxE/WRwv3A&#10;RVFcc697pAtOj/be2fZru/cKonx/cs/x4zttpptHWb6JFFZCqcuL6e4WWLZT/oPhpE/q0JDTLuzR&#10;JDYokIvFklAFpRQSGBFlUdJkR8VyLoA3Nf//Q/MLAAD//wMAUEsBAi0AFAAGAAgAAAAhALaDOJL+&#10;AAAA4QEAABMAAAAAAAAAAAAAAAAAAAAAAFtDb250ZW50X1R5cGVzXS54bWxQSwECLQAUAAYACAAA&#10;ACEAOP0h/9YAAACUAQAACwAAAAAAAAAAAAAAAAAvAQAAX3JlbHMvLnJlbHNQSwECLQAUAAYACAAA&#10;ACEAqjT66IcCAAByBQAADgAAAAAAAAAAAAAAAAAuAgAAZHJzL2Uyb0RvYy54bWxQSwECLQAUAAYA&#10;CAAAACEA1AYDZ+AAAAALAQAADwAAAAAAAAAAAAAAAADhBAAAZHJzL2Rvd25yZXYueG1sUEsFBgAA&#10;AAAEAAQA8wAAAO4FAAAAAA==&#10;" filled="f" strokecolor="red" strokeweight="1pt"/>
            </w:pict>
          </mc:Fallback>
        </mc:AlternateContent>
      </w:r>
      <w:r>
        <w:t>Once you have selected the columns you want to appear by ticking the box next to th</w:t>
      </w:r>
      <w:r w:rsidR="00A16709">
        <w:t>em</w:t>
      </w:r>
      <w:r>
        <w:t xml:space="preserve">, press the ‘Confirm’ button. </w:t>
      </w:r>
      <w:r>
        <w:rPr>
          <w:noProof/>
        </w:rPr>
        <w:drawing>
          <wp:inline distT="0" distB="0" distL="0" distR="0" wp14:anchorId="402B81EC" wp14:editId="3770C5E1">
            <wp:extent cx="5543550" cy="3239770"/>
            <wp:effectExtent l="0" t="0" r="0" b="0"/>
            <wp:docPr id="1908673560" name="Picture 190867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543550" cy="3239770"/>
                    </a:xfrm>
                    <a:prstGeom prst="rect">
                      <a:avLst/>
                    </a:prstGeom>
                  </pic:spPr>
                </pic:pic>
              </a:graphicData>
            </a:graphic>
          </wp:inline>
        </w:drawing>
      </w:r>
    </w:p>
    <w:p w14:paraId="015CEF9C" w14:textId="31C34780" w:rsidR="00F47997" w:rsidRDefault="00F47997" w:rsidP="00271547"/>
    <w:p w14:paraId="75C25C4D" w14:textId="5FC847E9" w:rsidR="00E3242F" w:rsidRDefault="00A16709" w:rsidP="00271547">
      <w:r>
        <w:t xml:space="preserve">The columns will </w:t>
      </w:r>
      <w:r w:rsidR="00342C34">
        <w:t>then appear in the list of selected Parameters</w:t>
      </w:r>
      <w:r w:rsidR="006521DE">
        <w:t xml:space="preserve">. </w:t>
      </w:r>
      <w:r w:rsidR="00956F4C">
        <w:t xml:space="preserve">Please note as of Release 3.8 (December 2024) the option to add filters is disabled. This functionality will be enabled in a later release. </w:t>
      </w:r>
      <w:r w:rsidR="006521DE">
        <w:t xml:space="preserve">Select ‘Run report’ to generate the report. </w:t>
      </w:r>
    </w:p>
    <w:p w14:paraId="061AEEA3" w14:textId="77777777" w:rsidR="003A2057" w:rsidRDefault="003A2057" w:rsidP="00271547"/>
    <w:p w14:paraId="1423BCFE" w14:textId="0E3341A6" w:rsidR="00F47997" w:rsidRPr="003A2057" w:rsidRDefault="00F47997" w:rsidP="003A2057">
      <w:pPr>
        <w:pStyle w:val="BodyText"/>
        <w:rPr>
          <w:b/>
          <w:bCs/>
        </w:rPr>
      </w:pPr>
      <w:r w:rsidRPr="00FC0EB0">
        <w:rPr>
          <w:b/>
          <w:bCs/>
        </w:rPr>
        <w:t xml:space="preserve">Figure </w:t>
      </w:r>
      <w:r>
        <w:rPr>
          <w:b/>
          <w:bCs/>
        </w:rPr>
        <w:t xml:space="preserve">18.4.2 Viewing Report Columns and Running Report </w:t>
      </w:r>
    </w:p>
    <w:p w14:paraId="2F4AAABC" w14:textId="1113219C" w:rsidR="00E3242F" w:rsidRDefault="00E3242F" w:rsidP="00271547"/>
    <w:p w14:paraId="2369C1A5" w14:textId="31621ECE" w:rsidR="00E3242F" w:rsidRDefault="00F47997" w:rsidP="00271547">
      <w:r>
        <w:rPr>
          <w:noProof/>
        </w:rPr>
        <mc:AlternateContent>
          <mc:Choice Requires="wps">
            <w:drawing>
              <wp:anchor distT="0" distB="0" distL="114300" distR="114300" simplePos="0" relativeHeight="251658575" behindDoc="0" locked="0" layoutInCell="1" allowOverlap="1" wp14:anchorId="320128F5" wp14:editId="5A0A9D4A">
                <wp:simplePos x="0" y="0"/>
                <wp:positionH relativeFrom="margin">
                  <wp:posOffset>4744720</wp:posOffset>
                </wp:positionH>
                <wp:positionV relativeFrom="paragraph">
                  <wp:posOffset>2090419</wp:posOffset>
                </wp:positionV>
                <wp:extent cx="590550" cy="200025"/>
                <wp:effectExtent l="0" t="0" r="19050" b="28575"/>
                <wp:wrapNone/>
                <wp:docPr id="1908673570" name="Rectangle 1908673570"/>
                <wp:cNvGraphicFramePr/>
                <a:graphic xmlns:a="http://schemas.openxmlformats.org/drawingml/2006/main">
                  <a:graphicData uri="http://schemas.microsoft.com/office/word/2010/wordprocessingShape">
                    <wps:wsp>
                      <wps:cNvSpPr/>
                      <wps:spPr>
                        <a:xfrm flipH="1" flipV="1">
                          <a:off x="0" y="0"/>
                          <a:ext cx="590550" cy="200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2132C9" id="Rectangle 1908673570" o:spid="_x0000_s1026" style="position:absolute;margin-left:373.6pt;margin-top:164.6pt;width:46.5pt;height:15.75pt;flip:x y;z-index:2516585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7AlhAIAAHIFAAAOAAAAZHJzL2Uyb0RvYy54bWysVEtPGzEQvlfqf7B8L7tEpC0RGxSB0lZC&#10;gICWs+O1s5a8HnfsvPrrO/Y+iCjqoerFmvHMfPOei8t9a9lWYTDgKn56UnKmnITauHXFvz8tP3zm&#10;LEThamHBqYofVOCX8/fvLnZ+pibQgK0VMgJxYbbzFW9i9LOiCLJRrQgn4JUjoQZsRSQW10WNYkfo&#10;rS0mZfmx2AHWHkGqEOj3uhPyecbXWsl4p3VQkdmKU2wxv5jfVXqL+YWYrVH4xsg+DPEPUbTCOHI6&#10;Ql2LKNgGzR9QrZEIAXQ8kdAWoLWRKudA2ZyWr7J5bIRXORcqTvBjmcL/g5W320d/j1SGnQ+zQGTK&#10;Yq+xZdoa/5V6yjP1I1FJRjGzfS7gYSyg2kcm6XN6Xk6nVGZJIupOOZmmAhcdYDL2GOIXBS1LRMWR&#10;+pNBxfYmxE51UEnqDpbG2twj69JHAGvq9JcZXK+uLLKtoOYul+Qv95PcHakRl0yLl/QyFQ9WJQzr&#10;HpRmpqbgJzmSPHlqhBVSKhe7zEMjatV5mx47S7OaLHKmGTAha4pyxO4BBs0OZMDu8u71k6nKgzsa&#10;l38LrDMeLbJncHE0bo0DfAvAUla9505/KFJXmlSlFdSHe2QI3doEL5eG+nYjQrwXSHtCrabdj3f0&#10;aAu7ikNPcdYA/nrrP+nT+JKUsx3tXcXDz41AxZn95miwz0/PztKiZuZs+mlCDB5LVscSt2mvgLpP&#10;Q0rRZTLpRzuQGqF9phOxSF5JJJwk3xWXEQfmKnb3gI6MVItFVqPl9CLeuEcvh7lPc/m0fxbo++GN&#10;NPW3MOyomL2a4U439cPBYhNBmzzgL3Xt602LnQenP0LpchzzWevlVM5/AwAA//8DAFBLAwQUAAYA&#10;CAAAACEAKqn46eAAAAALAQAADwAAAGRycy9kb3ducmV2LnhtbEyPwU7DMBBE70j8g7VI3KiNCU0a&#10;4lQICcSBSwtIcHPjJY6I7WC7bfh7lhPcZndGs2+b9exGdsCYhuAVXC4EMPRdMIPvFbw8319UwFLW&#10;3ugxeFTwjQnW7elJo2sTjn6Dh23uGZX4VGsFNuep5jx1Fp1OizChJ+8jRKczjbHnJuojlbuRSyGW&#10;3OnB0wWrJ7yz2H1u905BLN4e7VN8/0qbefVQXL/KFCqp1PnZfHsDLOOc/8Lwi0/o0BLTLuy9SWxU&#10;UBalpKiCK7kiQYmqECR2tFmKEnjb8P8/tD8AAAD//wMAUEsBAi0AFAAGAAgAAAAhALaDOJL+AAAA&#10;4QEAABMAAAAAAAAAAAAAAAAAAAAAAFtDb250ZW50X1R5cGVzXS54bWxQSwECLQAUAAYACAAAACEA&#10;OP0h/9YAAACUAQAACwAAAAAAAAAAAAAAAAAvAQAAX3JlbHMvLnJlbHNQSwECLQAUAAYACAAAACEA&#10;h9ewJYQCAAByBQAADgAAAAAAAAAAAAAAAAAuAgAAZHJzL2Uyb0RvYy54bWxQSwECLQAUAAYACAAA&#10;ACEAKqn46eAAAAALAQAADwAAAAAAAAAAAAAAAADeBAAAZHJzL2Rvd25yZXYueG1sUEsFBgAAAAAE&#10;AAQA8wAAAOsFAAAAAA==&#10;" filled="f" strokecolor="red" strokeweight="1pt">
                <w10:wrap anchorx="margin"/>
              </v:rect>
            </w:pict>
          </mc:Fallback>
        </mc:AlternateContent>
      </w:r>
      <w:r w:rsidR="006521DE">
        <w:rPr>
          <w:noProof/>
        </w:rPr>
        <w:drawing>
          <wp:inline distT="0" distB="0" distL="0" distR="0" wp14:anchorId="69D0FE9D" wp14:editId="4BCCB28B">
            <wp:extent cx="5543550" cy="2385060"/>
            <wp:effectExtent l="0" t="0" r="0" b="0"/>
            <wp:docPr id="1908673564" name="Picture 190867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543550" cy="2385060"/>
                    </a:xfrm>
                    <a:prstGeom prst="rect">
                      <a:avLst/>
                    </a:prstGeom>
                  </pic:spPr>
                </pic:pic>
              </a:graphicData>
            </a:graphic>
          </wp:inline>
        </w:drawing>
      </w:r>
    </w:p>
    <w:p w14:paraId="45F1B6A0" w14:textId="77777777" w:rsidR="00C72741" w:rsidRDefault="00C72741" w:rsidP="00271547"/>
    <w:p w14:paraId="439FD9DE" w14:textId="77777777" w:rsidR="006B5711" w:rsidRDefault="006B5711" w:rsidP="00271547"/>
    <w:p w14:paraId="56F96959" w14:textId="77777777" w:rsidR="006B5711" w:rsidRDefault="006B5711" w:rsidP="00271547"/>
    <w:p w14:paraId="1A79A5E0" w14:textId="77777777" w:rsidR="006B5711" w:rsidRDefault="006B5711" w:rsidP="00271547"/>
    <w:p w14:paraId="0C7BDCF7" w14:textId="77777777" w:rsidR="006B5711" w:rsidRDefault="006B5711" w:rsidP="00271547"/>
    <w:p w14:paraId="4CADFB4E" w14:textId="77777777" w:rsidR="006B5711" w:rsidRDefault="006B5711" w:rsidP="00271547"/>
    <w:p w14:paraId="15DC8FFC" w14:textId="5CB82DAB" w:rsidR="00C72741" w:rsidRDefault="00C72741" w:rsidP="00271547">
      <w:pPr>
        <w:rPr>
          <w:noProof/>
        </w:rPr>
      </w:pPr>
      <w:r>
        <w:lastRenderedPageBreak/>
        <w:t xml:space="preserve">The </w:t>
      </w:r>
      <w:r w:rsidR="00BC2CB7">
        <w:t>preview will</w:t>
      </w:r>
      <w:r w:rsidR="00345948">
        <w:t xml:space="preserve"> </w:t>
      </w:r>
      <w:r w:rsidR="003C53A8">
        <w:t>then generate and you will have the option to Download</w:t>
      </w:r>
      <w:r w:rsidR="006B5711">
        <w:t xml:space="preserve"> and </w:t>
      </w:r>
      <w:proofErr w:type="gramStart"/>
      <w:r w:rsidR="006B5711">
        <w:t xml:space="preserve">Save </w:t>
      </w:r>
      <w:r w:rsidR="003C53A8">
        <w:t xml:space="preserve"> the</w:t>
      </w:r>
      <w:proofErr w:type="gramEnd"/>
      <w:r w:rsidR="003C53A8">
        <w:t xml:space="preserve"> report.</w:t>
      </w:r>
      <w:r w:rsidR="003A2057" w:rsidRPr="003A2057">
        <w:rPr>
          <w:noProof/>
        </w:rPr>
        <w:t xml:space="preserve"> </w:t>
      </w:r>
    </w:p>
    <w:p w14:paraId="23F7A1B3" w14:textId="5361D539" w:rsidR="003A2057" w:rsidRPr="003A2057" w:rsidRDefault="003A2057" w:rsidP="003A2057">
      <w:pPr>
        <w:pStyle w:val="BodyText"/>
        <w:rPr>
          <w:b/>
          <w:bCs/>
        </w:rPr>
      </w:pPr>
      <w:r w:rsidRPr="00FC0EB0">
        <w:rPr>
          <w:b/>
          <w:bCs/>
        </w:rPr>
        <w:t xml:space="preserve">Figure </w:t>
      </w:r>
      <w:r>
        <w:rPr>
          <w:b/>
          <w:bCs/>
        </w:rPr>
        <w:t xml:space="preserve">18.4.3 Downloading and Saving a New Report </w:t>
      </w:r>
    </w:p>
    <w:p w14:paraId="01127F85" w14:textId="77777777" w:rsidR="003A2057" w:rsidRDefault="003A2057" w:rsidP="00271547"/>
    <w:p w14:paraId="67E18B99" w14:textId="3A26C417" w:rsidR="00E3242F" w:rsidRDefault="003A2057" w:rsidP="00271547">
      <w:r>
        <w:rPr>
          <w:noProof/>
        </w:rPr>
        <mc:AlternateContent>
          <mc:Choice Requires="wps">
            <w:drawing>
              <wp:anchor distT="0" distB="0" distL="114300" distR="114300" simplePos="0" relativeHeight="251658577" behindDoc="0" locked="0" layoutInCell="1" allowOverlap="1" wp14:anchorId="4F359E72" wp14:editId="2973AB29">
                <wp:simplePos x="0" y="0"/>
                <wp:positionH relativeFrom="margin">
                  <wp:posOffset>4524375</wp:posOffset>
                </wp:positionH>
                <wp:positionV relativeFrom="paragraph">
                  <wp:posOffset>1038225</wp:posOffset>
                </wp:positionV>
                <wp:extent cx="590550" cy="200025"/>
                <wp:effectExtent l="0" t="0" r="19050" b="28575"/>
                <wp:wrapNone/>
                <wp:docPr id="1908673572" name="Rectangle 1908673572"/>
                <wp:cNvGraphicFramePr/>
                <a:graphic xmlns:a="http://schemas.openxmlformats.org/drawingml/2006/main">
                  <a:graphicData uri="http://schemas.microsoft.com/office/word/2010/wordprocessingShape">
                    <wps:wsp>
                      <wps:cNvSpPr/>
                      <wps:spPr>
                        <a:xfrm flipH="1" flipV="1">
                          <a:off x="0" y="0"/>
                          <a:ext cx="590550" cy="200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21C9F6" id="Rectangle 1908673572" o:spid="_x0000_s1026" style="position:absolute;margin-left:356.25pt;margin-top:81.75pt;width:46.5pt;height:15.75pt;flip:x y;z-index:2516585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7AlhAIAAHIFAAAOAAAAZHJzL2Uyb0RvYy54bWysVEtPGzEQvlfqf7B8L7tEpC0RGxSB0lZC&#10;gICWs+O1s5a8HnfsvPrrO/Y+iCjqoerFmvHMfPOei8t9a9lWYTDgKn56UnKmnITauHXFvz8tP3zm&#10;LEThamHBqYofVOCX8/fvLnZ+pibQgK0VMgJxYbbzFW9i9LOiCLJRrQgn4JUjoQZsRSQW10WNYkfo&#10;rS0mZfmx2AHWHkGqEOj3uhPyecbXWsl4p3VQkdmKU2wxv5jfVXqL+YWYrVH4xsg+DPEPUbTCOHI6&#10;Ql2LKNgGzR9QrZEIAXQ8kdAWoLWRKudA2ZyWr7J5bIRXORcqTvBjmcL/g5W320d/j1SGnQ+zQGTK&#10;Yq+xZdoa/5V6yjP1I1FJRjGzfS7gYSyg2kcm6XN6Xk6nVGZJIupOOZmmAhcdYDL2GOIXBS1LRMWR&#10;+pNBxfYmxE51UEnqDpbG2twj69JHAGvq9JcZXK+uLLKtoOYul+Qv95PcHakRl0yLl/QyFQ9WJQzr&#10;HpRmpqbgJzmSPHlqhBVSKhe7zEMjatV5mx47S7OaLHKmGTAha4pyxO4BBs0OZMDu8u71k6nKgzsa&#10;l38LrDMeLbJncHE0bo0DfAvAUla9505/KFJXmlSlFdSHe2QI3doEL5eG+nYjQrwXSHtCrabdj3f0&#10;aAu7ikNPcdYA/nrrP+nT+JKUsx3tXcXDz41AxZn95miwz0/PztKiZuZs+mlCDB5LVscSt2mvgLpP&#10;Q0rRZTLpRzuQGqF9phOxSF5JJJwk3xWXEQfmKnb3gI6MVItFVqPl9CLeuEcvh7lPc/m0fxbo++GN&#10;NPW3MOyomL2a4U439cPBYhNBmzzgL3Xt602LnQenP0LpchzzWevlVM5/AwAA//8DAFBLAwQUAAYA&#10;CAAAACEAFK/jdOAAAAALAQAADwAAAGRycy9kb3ducmV2LnhtbEyPQU/DMAyF70j8h8hI3Fiyso6u&#10;NJ0QEogDlw2Q4JY1pq1onJJkW/n3eCe4Pfs9PX+u1pMbxAFD7D1pmM8UCKTG255aDa8vD1cFiJgM&#10;WTN4Qg0/GGFdn59VprT+SBs8bFMruIRiaTR0KY2llLHp0Jk48yMSe58+OJN4DK20wRy53A0yU2op&#10;nemJL3RmxPsOm6/t3mkIi/en7jl8fMfNtHpc5G9Z9EWm9eXFdHcLIuGU/sJwwmd0qJlp5/dkoxg0&#10;3MyznKNsLK9ZcKJQOYsdb1a5AllX8v8P9S8AAAD//wMAUEsBAi0AFAAGAAgAAAAhALaDOJL+AAAA&#10;4QEAABMAAAAAAAAAAAAAAAAAAAAAAFtDb250ZW50X1R5cGVzXS54bWxQSwECLQAUAAYACAAAACEA&#10;OP0h/9YAAACUAQAACwAAAAAAAAAAAAAAAAAvAQAAX3JlbHMvLnJlbHNQSwECLQAUAAYACAAAACEA&#10;h9ewJYQCAAByBQAADgAAAAAAAAAAAAAAAAAuAgAAZHJzL2Uyb0RvYy54bWxQSwECLQAUAAYACAAA&#10;ACEAFK/jdOAAAAALAQAADwAAAAAAAAAAAAAAAADeBAAAZHJzL2Rvd25yZXYueG1sUEsFBgAAAAAE&#10;AAQA8wAAAOsFAAAAAA==&#10;" filled="f" strokecolor="red" strokeweight="1pt">
                <w10:wrap anchorx="margin"/>
              </v:rect>
            </w:pict>
          </mc:Fallback>
        </mc:AlternateContent>
      </w:r>
      <w:r>
        <w:rPr>
          <w:noProof/>
        </w:rPr>
        <mc:AlternateContent>
          <mc:Choice Requires="wps">
            <w:drawing>
              <wp:anchor distT="0" distB="0" distL="114300" distR="114300" simplePos="0" relativeHeight="251658576" behindDoc="0" locked="0" layoutInCell="1" allowOverlap="1" wp14:anchorId="24CE1655" wp14:editId="47A77663">
                <wp:simplePos x="0" y="0"/>
                <wp:positionH relativeFrom="margin">
                  <wp:posOffset>4229100</wp:posOffset>
                </wp:positionH>
                <wp:positionV relativeFrom="paragraph">
                  <wp:posOffset>161925</wp:posOffset>
                </wp:positionV>
                <wp:extent cx="590550" cy="200025"/>
                <wp:effectExtent l="0" t="0" r="19050" b="28575"/>
                <wp:wrapNone/>
                <wp:docPr id="1908673571" name="Rectangle 1908673571"/>
                <wp:cNvGraphicFramePr/>
                <a:graphic xmlns:a="http://schemas.openxmlformats.org/drawingml/2006/main">
                  <a:graphicData uri="http://schemas.microsoft.com/office/word/2010/wordprocessingShape">
                    <wps:wsp>
                      <wps:cNvSpPr/>
                      <wps:spPr>
                        <a:xfrm flipH="1" flipV="1">
                          <a:off x="0" y="0"/>
                          <a:ext cx="590550" cy="200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BE5EE9" id="Rectangle 1908673571" o:spid="_x0000_s1026" style="position:absolute;margin-left:333pt;margin-top:12.75pt;width:46.5pt;height:15.75pt;flip:x y;z-index:25165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7AlhAIAAHIFAAAOAAAAZHJzL2Uyb0RvYy54bWysVEtPGzEQvlfqf7B8L7tEpC0RGxSB0lZC&#10;gICWs+O1s5a8HnfsvPrrO/Y+iCjqoerFmvHMfPOei8t9a9lWYTDgKn56UnKmnITauHXFvz8tP3zm&#10;LEThamHBqYofVOCX8/fvLnZ+pibQgK0VMgJxYbbzFW9i9LOiCLJRrQgn4JUjoQZsRSQW10WNYkfo&#10;rS0mZfmx2AHWHkGqEOj3uhPyecbXWsl4p3VQkdmKU2wxv5jfVXqL+YWYrVH4xsg+DPEPUbTCOHI6&#10;Ql2LKNgGzR9QrZEIAXQ8kdAWoLWRKudA2ZyWr7J5bIRXORcqTvBjmcL/g5W320d/j1SGnQ+zQGTK&#10;Yq+xZdoa/5V6yjP1I1FJRjGzfS7gYSyg2kcm6XN6Xk6nVGZJIupOOZmmAhcdYDL2GOIXBS1LRMWR&#10;+pNBxfYmxE51UEnqDpbG2twj69JHAGvq9JcZXK+uLLKtoOYul+Qv95PcHakRl0yLl/QyFQ9WJQzr&#10;HpRmpqbgJzmSPHlqhBVSKhe7zEMjatV5mx47S7OaLHKmGTAha4pyxO4BBs0OZMDu8u71k6nKgzsa&#10;l38LrDMeLbJncHE0bo0DfAvAUla9505/KFJXmlSlFdSHe2QI3doEL5eG+nYjQrwXSHtCrabdj3f0&#10;aAu7ikNPcdYA/nrrP+nT+JKUsx3tXcXDz41AxZn95miwz0/PztKiZuZs+mlCDB5LVscSt2mvgLpP&#10;Q0rRZTLpRzuQGqF9phOxSF5JJJwk3xWXEQfmKnb3gI6MVItFVqPl9CLeuEcvh7lPc/m0fxbo++GN&#10;NPW3MOyomL2a4U439cPBYhNBmzzgL3Xt602LnQenP0LpchzzWevlVM5/AwAA//8DAFBLAwQUAAYA&#10;CAAAACEAzy3y3+AAAAAJAQAADwAAAGRycy9kb3ducmV2LnhtbEyPwU7DMBBE70j8g7VI3KhDVKdt&#10;mk2FkEAcuLSARG9uvCQR8TrYbhv+HnOC4+yMZt9Um8kO4kQ+9I4RbmcZCOLGmZ5bhNeXh5sliBA1&#10;Gz04JoRvCrCpLy8qXRp35i2ddrEVqYRDqRG6GMdSytB0ZHWYuZE4eR/OWx2T9K00Xp9TuR1knmWF&#10;tLrn9KHTI9131HzujhbBz9+fume//wrbafU4V295cMsc8fpquluDiDTFvzD84id0qBPTwR3ZBDEg&#10;FEWRtkSEXCkQKbBQq3Q4IKhFBrKu5P8F9Q8AAAD//wMAUEsBAi0AFAAGAAgAAAAhALaDOJL+AAAA&#10;4QEAABMAAAAAAAAAAAAAAAAAAAAAAFtDb250ZW50X1R5cGVzXS54bWxQSwECLQAUAAYACAAAACEA&#10;OP0h/9YAAACUAQAACwAAAAAAAAAAAAAAAAAvAQAAX3JlbHMvLnJlbHNQSwECLQAUAAYACAAAACEA&#10;h9ewJYQCAAByBQAADgAAAAAAAAAAAAAAAAAuAgAAZHJzL2Uyb0RvYy54bWxQSwECLQAUAAYACAAA&#10;ACEAzy3y3+AAAAAJAQAADwAAAAAAAAAAAAAAAADeBAAAZHJzL2Rvd25yZXYueG1sUEsFBgAAAAAE&#10;AAQA8wAAAOsFAAAAAA==&#10;" filled="f" strokecolor="red" strokeweight="1pt">
                <w10:wrap anchorx="margin"/>
              </v:rect>
            </w:pict>
          </mc:Fallback>
        </mc:AlternateContent>
      </w:r>
      <w:r w:rsidR="006B5711">
        <w:rPr>
          <w:noProof/>
        </w:rPr>
        <w:drawing>
          <wp:inline distT="0" distB="0" distL="0" distR="0" wp14:anchorId="5F887129" wp14:editId="7B258818">
            <wp:extent cx="5543550" cy="2502535"/>
            <wp:effectExtent l="0" t="0" r="0" b="0"/>
            <wp:docPr id="1908673566" name="Picture 190867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543550" cy="2502535"/>
                    </a:xfrm>
                    <a:prstGeom prst="rect">
                      <a:avLst/>
                    </a:prstGeom>
                  </pic:spPr>
                </pic:pic>
              </a:graphicData>
            </a:graphic>
          </wp:inline>
        </w:drawing>
      </w:r>
    </w:p>
    <w:p w14:paraId="7D429177" w14:textId="77777777" w:rsidR="00C0747A" w:rsidRDefault="00C0747A" w:rsidP="00271547"/>
    <w:p w14:paraId="375C4158" w14:textId="23867108" w:rsidR="00C0747A" w:rsidRDefault="00D64652" w:rsidP="00271547">
      <w:r>
        <w:t>If you opt to</w:t>
      </w:r>
      <w:r w:rsidR="0002080A">
        <w:t xml:space="preserve"> Save</w:t>
      </w:r>
      <w:r>
        <w:t xml:space="preserve"> the</w:t>
      </w:r>
      <w:r w:rsidR="0002080A">
        <w:t xml:space="preserve"> report</w:t>
      </w:r>
      <w:r>
        <w:t xml:space="preserve">, you will be prompted to give it a name. </w:t>
      </w:r>
    </w:p>
    <w:p w14:paraId="3747AEB3" w14:textId="77777777" w:rsidR="006B5711" w:rsidRDefault="006B5711" w:rsidP="00271547"/>
    <w:p w14:paraId="7F4222CF" w14:textId="5D971968" w:rsidR="006B5711" w:rsidRDefault="00C0747A" w:rsidP="00271547">
      <w:r>
        <w:rPr>
          <w:noProof/>
        </w:rPr>
        <w:drawing>
          <wp:inline distT="0" distB="0" distL="0" distR="0" wp14:anchorId="31FECCA6" wp14:editId="08B6823A">
            <wp:extent cx="5543550" cy="4153535"/>
            <wp:effectExtent l="0" t="0" r="0" b="0"/>
            <wp:docPr id="1908673567" name="Picture 1908673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543550" cy="4153535"/>
                    </a:xfrm>
                    <a:prstGeom prst="rect">
                      <a:avLst/>
                    </a:prstGeom>
                  </pic:spPr>
                </pic:pic>
              </a:graphicData>
            </a:graphic>
          </wp:inline>
        </w:drawing>
      </w:r>
    </w:p>
    <w:p w14:paraId="0830FFAC" w14:textId="77777777" w:rsidR="00377CE7" w:rsidRDefault="00377CE7" w:rsidP="00271547"/>
    <w:p w14:paraId="0A6F7472" w14:textId="77777777" w:rsidR="00377CE7" w:rsidRDefault="00377CE7" w:rsidP="00271547"/>
    <w:p w14:paraId="69C4F6BE" w14:textId="77777777" w:rsidR="00377CE7" w:rsidRDefault="00377CE7" w:rsidP="00271547"/>
    <w:p w14:paraId="201AA0D9" w14:textId="77777777" w:rsidR="00377CE7" w:rsidRDefault="00377CE7" w:rsidP="00271547"/>
    <w:p w14:paraId="711F3ADD" w14:textId="77777777" w:rsidR="00377CE7" w:rsidRDefault="00377CE7" w:rsidP="00271547"/>
    <w:p w14:paraId="77B98804" w14:textId="77777777" w:rsidR="00377CE7" w:rsidRDefault="00377CE7" w:rsidP="00271547"/>
    <w:p w14:paraId="1FBD1123" w14:textId="0AD7E02D" w:rsidR="002A5384" w:rsidRDefault="00377CE7" w:rsidP="00271547">
      <w:r>
        <w:t xml:space="preserve">Pressing ‘Save’ here will save the report. Press the ‘Go back to reports’ button to </w:t>
      </w:r>
      <w:r w:rsidR="001A4F90">
        <w:t xml:space="preserve">return to the reports page. </w:t>
      </w:r>
    </w:p>
    <w:p w14:paraId="4FA6115F" w14:textId="792C59E3" w:rsidR="002A5384" w:rsidRDefault="00377CE7" w:rsidP="00271547">
      <w:r>
        <w:rPr>
          <w:noProof/>
        </w:rPr>
        <w:drawing>
          <wp:inline distT="0" distB="0" distL="0" distR="0" wp14:anchorId="35814E47" wp14:editId="02E303D0">
            <wp:extent cx="5543550" cy="2092325"/>
            <wp:effectExtent l="0" t="0" r="0" b="3175"/>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543550" cy="2092325"/>
                    </a:xfrm>
                    <a:prstGeom prst="rect">
                      <a:avLst/>
                    </a:prstGeom>
                  </pic:spPr>
                </pic:pic>
              </a:graphicData>
            </a:graphic>
          </wp:inline>
        </w:drawing>
      </w:r>
    </w:p>
    <w:p w14:paraId="3CFB5015" w14:textId="77777777" w:rsidR="003A2057" w:rsidRDefault="003A2057" w:rsidP="00271547"/>
    <w:p w14:paraId="6A21CC29" w14:textId="77777777" w:rsidR="003A2057" w:rsidRDefault="003A2057" w:rsidP="00271547"/>
    <w:p w14:paraId="7EDA521D" w14:textId="062AA716" w:rsidR="00D87F4A" w:rsidRDefault="00D87F4A" w:rsidP="00271547">
      <w:r>
        <w:t xml:space="preserve">The report you created will then be accessible under the </w:t>
      </w:r>
      <w:r w:rsidR="00065CBD">
        <w:t>Saved Reports tab, for you to access at your convenience. Please note that the report is only accessible for your user record, and that other logged in users from your organisation will not be able to view it.</w:t>
      </w:r>
    </w:p>
    <w:p w14:paraId="7836096F" w14:textId="77777777" w:rsidR="003A2057" w:rsidRDefault="003A2057" w:rsidP="003A2057">
      <w:pPr>
        <w:pStyle w:val="BodyText"/>
        <w:rPr>
          <w:b/>
          <w:bCs/>
        </w:rPr>
      </w:pPr>
    </w:p>
    <w:p w14:paraId="77225BB4" w14:textId="0738E3BC" w:rsidR="003A2057" w:rsidRPr="003A2057" w:rsidRDefault="003A2057" w:rsidP="003A2057">
      <w:pPr>
        <w:pStyle w:val="BodyText"/>
        <w:rPr>
          <w:b/>
          <w:bCs/>
        </w:rPr>
      </w:pPr>
      <w:r w:rsidRPr="00FC0EB0">
        <w:rPr>
          <w:b/>
          <w:bCs/>
        </w:rPr>
        <w:t xml:space="preserve">Figure </w:t>
      </w:r>
      <w:r>
        <w:rPr>
          <w:b/>
          <w:bCs/>
        </w:rPr>
        <w:t>18.4.</w:t>
      </w:r>
      <w:r w:rsidR="00107079">
        <w:rPr>
          <w:b/>
          <w:bCs/>
        </w:rPr>
        <w:t>4 Viewing your Saved Reports</w:t>
      </w:r>
      <w:r>
        <w:rPr>
          <w:b/>
          <w:bCs/>
        </w:rPr>
        <w:t xml:space="preserve"> </w:t>
      </w:r>
    </w:p>
    <w:p w14:paraId="14C8D1B9" w14:textId="77777777" w:rsidR="003A2057" w:rsidRDefault="003A2057" w:rsidP="00271547"/>
    <w:p w14:paraId="3C967A84" w14:textId="004A037C" w:rsidR="00065CBD" w:rsidRDefault="00107079" w:rsidP="00271547">
      <w:r>
        <w:rPr>
          <w:noProof/>
        </w:rPr>
        <mc:AlternateContent>
          <mc:Choice Requires="wps">
            <w:drawing>
              <wp:anchor distT="0" distB="0" distL="114300" distR="114300" simplePos="0" relativeHeight="251658578" behindDoc="0" locked="0" layoutInCell="1" allowOverlap="1" wp14:anchorId="327455C8" wp14:editId="06146F86">
                <wp:simplePos x="0" y="0"/>
                <wp:positionH relativeFrom="margin">
                  <wp:posOffset>704850</wp:posOffset>
                </wp:positionH>
                <wp:positionV relativeFrom="paragraph">
                  <wp:posOffset>329565</wp:posOffset>
                </wp:positionV>
                <wp:extent cx="590550" cy="200025"/>
                <wp:effectExtent l="0" t="0" r="19050" b="28575"/>
                <wp:wrapNone/>
                <wp:docPr id="1908673575" name="Rectangle 1908673575"/>
                <wp:cNvGraphicFramePr/>
                <a:graphic xmlns:a="http://schemas.openxmlformats.org/drawingml/2006/main">
                  <a:graphicData uri="http://schemas.microsoft.com/office/word/2010/wordprocessingShape">
                    <wps:wsp>
                      <wps:cNvSpPr/>
                      <wps:spPr>
                        <a:xfrm flipH="1" flipV="1">
                          <a:off x="0" y="0"/>
                          <a:ext cx="590550" cy="200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37C0CD" id="Rectangle 1908673575" o:spid="_x0000_s1026" style="position:absolute;margin-left:55.5pt;margin-top:25.95pt;width:46.5pt;height:15.75pt;flip:x y;z-index:2516585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7AlhAIAAHIFAAAOAAAAZHJzL2Uyb0RvYy54bWysVEtPGzEQvlfqf7B8L7tEpC0RGxSB0lZC&#10;gICWs+O1s5a8HnfsvPrrO/Y+iCjqoerFmvHMfPOei8t9a9lWYTDgKn56UnKmnITauHXFvz8tP3zm&#10;LEThamHBqYofVOCX8/fvLnZ+pibQgK0VMgJxYbbzFW9i9LOiCLJRrQgn4JUjoQZsRSQW10WNYkfo&#10;rS0mZfmx2AHWHkGqEOj3uhPyecbXWsl4p3VQkdmKU2wxv5jfVXqL+YWYrVH4xsg+DPEPUbTCOHI6&#10;Ql2LKNgGzR9QrZEIAXQ8kdAWoLWRKudA2ZyWr7J5bIRXORcqTvBjmcL/g5W320d/j1SGnQ+zQGTK&#10;Yq+xZdoa/5V6yjP1I1FJRjGzfS7gYSyg2kcm6XN6Xk6nVGZJIupOOZmmAhcdYDL2GOIXBS1LRMWR&#10;+pNBxfYmxE51UEnqDpbG2twj69JHAGvq9JcZXK+uLLKtoOYul+Qv95PcHakRl0yLl/QyFQ9WJQzr&#10;HpRmpqbgJzmSPHlqhBVSKhe7zEMjatV5mx47S7OaLHKmGTAha4pyxO4BBs0OZMDu8u71k6nKgzsa&#10;l38LrDMeLbJncHE0bo0DfAvAUla9505/KFJXmlSlFdSHe2QI3doEL5eG+nYjQrwXSHtCrabdj3f0&#10;aAu7ikNPcdYA/nrrP+nT+JKUsx3tXcXDz41AxZn95miwz0/PztKiZuZs+mlCDB5LVscSt2mvgLpP&#10;Q0rRZTLpRzuQGqF9phOxSF5JJJwk3xWXEQfmKnb3gI6MVItFVqPl9CLeuEcvh7lPc/m0fxbo++GN&#10;NPW3MOyomL2a4U439cPBYhNBmzzgL3Xt602LnQenP0LpchzzWevlVM5/AwAA//8DAFBLAwQUAAYA&#10;CAAAACEA9RUJrt4AAAAJAQAADwAAAGRycy9kb3ducmV2LnhtbEyPwU7DMBBE70j8g7VI3KiTkKI0&#10;xKkQEogDlxaQ4ObGSxwRr4PttuHvWU7lOLOj2TfNenajOGCIgycF+SIDgdR5M1Cv4PXl4aoCEZMm&#10;o0dPqOAHI6zb87NG18YfaYOHbeoFl1CstQKb0lRLGTuLTseFn5D49umD04ll6KUJ+sjlbpRFlt1I&#10;pwfiD1ZPeG+x+9runYJQvj/Z5/DxHTfz6rFcvhXRV4VSlxfz3S2IhHM6heEPn9GhZaad35OJYmSd&#10;57wlKVjmKxAcKLKSjZ2C6roE2Tby/4L2FwAA//8DAFBLAQItABQABgAIAAAAIQC2gziS/gAAAOEB&#10;AAATAAAAAAAAAAAAAAAAAAAAAABbQ29udGVudF9UeXBlc10ueG1sUEsBAi0AFAAGAAgAAAAhADj9&#10;If/WAAAAlAEAAAsAAAAAAAAAAAAAAAAALwEAAF9yZWxzLy5yZWxzUEsBAi0AFAAGAAgAAAAhAIfX&#10;sCWEAgAAcgUAAA4AAAAAAAAAAAAAAAAALgIAAGRycy9lMm9Eb2MueG1sUEsBAi0AFAAGAAgAAAAh&#10;APUVCa7eAAAACQEAAA8AAAAAAAAAAAAAAAAA3gQAAGRycy9kb3ducmV2LnhtbFBLBQYAAAAABAAE&#10;APMAAADpBQAAAAA=&#10;" filled="f" strokecolor="red" strokeweight="1pt">
                <w10:wrap anchorx="margin"/>
              </v:rect>
            </w:pict>
          </mc:Fallback>
        </mc:AlternateContent>
      </w:r>
      <w:r w:rsidR="00065CBD">
        <w:rPr>
          <w:noProof/>
        </w:rPr>
        <w:drawing>
          <wp:inline distT="0" distB="0" distL="0" distR="0" wp14:anchorId="7E0BBBD4" wp14:editId="64429C85">
            <wp:extent cx="5543550" cy="2247900"/>
            <wp:effectExtent l="0" t="0" r="0" b="0"/>
            <wp:docPr id="1908673568" name="Picture 1908673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0"/>
                    <a:srcRect b="17540"/>
                    <a:stretch/>
                  </pic:blipFill>
                  <pic:spPr bwMode="auto">
                    <a:xfrm>
                      <a:off x="0" y="0"/>
                      <a:ext cx="5543550" cy="2247900"/>
                    </a:xfrm>
                    <a:prstGeom prst="rect">
                      <a:avLst/>
                    </a:prstGeom>
                    <a:ln>
                      <a:noFill/>
                    </a:ln>
                    <a:extLst>
                      <a:ext uri="{53640926-AAD7-44D8-BBD7-CCE9431645EC}">
                        <a14:shadowObscured xmlns:a14="http://schemas.microsoft.com/office/drawing/2010/main"/>
                      </a:ext>
                    </a:extLst>
                  </pic:spPr>
                </pic:pic>
              </a:graphicData>
            </a:graphic>
          </wp:inline>
        </w:drawing>
      </w:r>
    </w:p>
    <w:p w14:paraId="0CB0067F" w14:textId="77777777" w:rsidR="00636AAB" w:rsidRDefault="00636AAB" w:rsidP="00271547"/>
    <w:p w14:paraId="126302F1" w14:textId="6E99BF15" w:rsidR="00636AAB" w:rsidRDefault="00636AAB" w:rsidP="00271547">
      <w:r>
        <w:t xml:space="preserve">There is a maximum of 5 reports that can be saved at any time. If you have 5 reports and want to save a new </w:t>
      </w:r>
      <w:proofErr w:type="gramStart"/>
      <w:r>
        <w:t>report</w:t>
      </w:r>
      <w:proofErr w:type="gramEnd"/>
      <w:r>
        <w:t xml:space="preserve"> you will need to remove an existing one. Click the dustbin icon </w:t>
      </w:r>
      <w:r w:rsidR="001C417A">
        <w:t xml:space="preserve">and press ‘Delete’ on the pop up to confirm removal. </w:t>
      </w:r>
    </w:p>
    <w:p w14:paraId="40E05C08" w14:textId="77777777" w:rsidR="008C7C1C" w:rsidRDefault="008C7C1C" w:rsidP="00271547"/>
    <w:p w14:paraId="06B04DEA" w14:textId="77777777" w:rsidR="00107079" w:rsidRDefault="00107079" w:rsidP="00107079">
      <w:pPr>
        <w:pStyle w:val="BodyText"/>
        <w:rPr>
          <w:b/>
          <w:bCs/>
        </w:rPr>
      </w:pPr>
    </w:p>
    <w:p w14:paraId="709D3B48" w14:textId="77777777" w:rsidR="00107079" w:rsidRDefault="00107079" w:rsidP="00107079">
      <w:pPr>
        <w:pStyle w:val="BodyText"/>
        <w:rPr>
          <w:b/>
          <w:bCs/>
        </w:rPr>
      </w:pPr>
    </w:p>
    <w:p w14:paraId="7FD44F21" w14:textId="77777777" w:rsidR="00107079" w:rsidRDefault="00107079" w:rsidP="00107079">
      <w:pPr>
        <w:pStyle w:val="BodyText"/>
        <w:rPr>
          <w:b/>
          <w:bCs/>
        </w:rPr>
      </w:pPr>
    </w:p>
    <w:p w14:paraId="29532610" w14:textId="77777777" w:rsidR="00107079" w:rsidRDefault="00107079" w:rsidP="00107079">
      <w:pPr>
        <w:pStyle w:val="BodyText"/>
        <w:rPr>
          <w:b/>
          <w:bCs/>
        </w:rPr>
      </w:pPr>
    </w:p>
    <w:p w14:paraId="42FA272A" w14:textId="42613181" w:rsidR="00107079" w:rsidRDefault="00107079" w:rsidP="00107079">
      <w:pPr>
        <w:pStyle w:val="BodyText"/>
        <w:rPr>
          <w:b/>
          <w:bCs/>
        </w:rPr>
      </w:pPr>
      <w:r w:rsidRPr="00FC0EB0">
        <w:rPr>
          <w:b/>
          <w:bCs/>
        </w:rPr>
        <w:lastRenderedPageBreak/>
        <w:t xml:space="preserve">Figure </w:t>
      </w:r>
      <w:r>
        <w:rPr>
          <w:b/>
          <w:bCs/>
        </w:rPr>
        <w:t xml:space="preserve">18.4.5 Deleting your Saved Reports </w:t>
      </w:r>
    </w:p>
    <w:p w14:paraId="47346205" w14:textId="25B4E8D3" w:rsidR="00107079" w:rsidRPr="003A2057" w:rsidRDefault="00107079" w:rsidP="00107079">
      <w:pPr>
        <w:pStyle w:val="BodyText"/>
        <w:rPr>
          <w:b/>
          <w:bCs/>
        </w:rPr>
      </w:pPr>
      <w:r>
        <w:rPr>
          <w:noProof/>
        </w:rPr>
        <mc:AlternateContent>
          <mc:Choice Requires="wps">
            <w:drawing>
              <wp:anchor distT="0" distB="0" distL="114300" distR="114300" simplePos="0" relativeHeight="251658580" behindDoc="0" locked="0" layoutInCell="1" allowOverlap="1" wp14:anchorId="3414B433" wp14:editId="703F37AA">
                <wp:simplePos x="0" y="0"/>
                <wp:positionH relativeFrom="margin">
                  <wp:posOffset>1133475</wp:posOffset>
                </wp:positionH>
                <wp:positionV relativeFrom="paragraph">
                  <wp:posOffset>681990</wp:posOffset>
                </wp:positionV>
                <wp:extent cx="209550" cy="200025"/>
                <wp:effectExtent l="0" t="0" r="19050" b="28575"/>
                <wp:wrapNone/>
                <wp:docPr id="1908673577" name="Rectangle 1908673577"/>
                <wp:cNvGraphicFramePr/>
                <a:graphic xmlns:a="http://schemas.openxmlformats.org/drawingml/2006/main">
                  <a:graphicData uri="http://schemas.microsoft.com/office/word/2010/wordprocessingShape">
                    <wps:wsp>
                      <wps:cNvSpPr/>
                      <wps:spPr>
                        <a:xfrm flipH="1" flipV="1">
                          <a:off x="0" y="0"/>
                          <a:ext cx="209550" cy="200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87BF50" id="Rectangle 1908673577" o:spid="_x0000_s1026" style="position:absolute;margin-left:89.25pt;margin-top:53.7pt;width:16.5pt;height:15.75pt;flip:x y;z-index:2516585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5OmgwIAAHIFAAAOAAAAZHJzL2Uyb0RvYy54bWysVEtPGzEQvlfqf7B8L7tEpC0RGxSB0lZC&#10;gICWs+O1s5a8HnfsvPrrO/Y+iCjqoerFmvHMfPOei8t9a9lWYTDgKn56UnKmnITauHXFvz8tP3zm&#10;LEThamHBqYofVOCX8/fvLnZ+pibQgK0VMgJxYbbzFW9i9LOiCLJRrQgn4JUjoQZsRSQW10WNYkfo&#10;rS0mZfmx2AHWHkGqEOj3uhPyecbXWsl4p3VQkdmKU2wxv5jfVXqL+YWYrVH4xsg+DPEPUbTCOHI6&#10;Ql2LKNgGzR9QrZEIAXQ8kdAWoLWRKudA2ZyWr7J5bIRXORcqTvBjmcL/g5W320d/j1SGnQ+zQGTK&#10;Yq+xZdoa/5V6yjP1I1FJRjGzfS7gYSyg2kcm6XNSnk+nVGZJIupOOZmmAhcdYDL2GOIXBS1LRMWR&#10;+pNBxfYmxE51UEnqDpbG2twj69JHAGvq9JcZXK+uLLKtoOYul+Qv95PcHakRl0yLl/QyFQ9WJQzr&#10;HpRmpk7B50jy5KkRVkipXOwyD42oVedteuwszWqyyJlmwISsKcoRuwcYNDuQAbvLu9dPpioP7mhc&#10;/i2wzni0yJ7BxdG4NQ7wLQBLWfWeO/2hSF1pUpVWUB/ukSF0axO8XBrq240I8V4g7Qm1mnY/3tGj&#10;LewqDj3FWQP4663/pE/jS1LOdrR3FQ8/NwIVZ/abo8E+Pz07S4uambPppwkxeCxZHUvcpr0C6j4N&#10;KUWXyaQf7UBqhPaZTsQieSWRcJJ8V1xGHJir2N0DOjJSLRZZjZbTi3jjHr0c5j7N5dP+WaDvhzfS&#10;1N/CsKNi9mqGO93UDweLTQRt8oC/1LWvNy12Hpz+CKXLccxnrZdTOf8NAAD//wMAUEsDBBQABgAI&#10;AAAAIQA/OnBM4AAAAAsBAAAPAAAAZHJzL2Rvd25yZXYueG1sTI9BT8MwDIXvSPyHyEjcWNrSsa40&#10;nRASiAOXDSaNW9aapqJxSpJt5d/jneDm9/z0/LlaTXYQR/Shd6QgnSUgkBrX9tQpeH97uilAhKip&#10;1YMjVPCDAVb15UWly9adaI3HTewEl1AotQIT41hKGRqDVoeZG5F49+m81ZGl72Tr9YnL7SCzJLmT&#10;VvfEF4we8dFg87U5WAU+372YV//xHdbT8jmfb7Pgikyp66vp4R5ExCn+heGMz+hQM9PeHagNYmC9&#10;KOYc5SFZ5CA4kaUpO3t2boslyLqS/3+ofwEAAP//AwBQSwECLQAUAAYACAAAACEAtoM4kv4AAADh&#10;AQAAEwAAAAAAAAAAAAAAAAAAAAAAW0NvbnRlbnRfVHlwZXNdLnhtbFBLAQItABQABgAIAAAAIQA4&#10;/SH/1gAAAJQBAAALAAAAAAAAAAAAAAAAAC8BAABfcmVscy8ucmVsc1BLAQItABQABgAIAAAAIQD8&#10;D5OmgwIAAHIFAAAOAAAAAAAAAAAAAAAAAC4CAABkcnMvZTJvRG9jLnhtbFBLAQItABQABgAIAAAA&#10;IQA/OnBM4AAAAAsBAAAPAAAAAAAAAAAAAAAAAN0EAABkcnMvZG93bnJldi54bWxQSwUGAAAAAAQA&#10;BADzAAAA6gUAAAAA&#10;" filled="f" strokecolor="red" strokeweight="1pt">
                <w10:wrap anchorx="margin"/>
              </v:rect>
            </w:pict>
          </mc:Fallback>
        </mc:AlternateContent>
      </w:r>
      <w:r>
        <w:rPr>
          <w:noProof/>
        </w:rPr>
        <w:drawing>
          <wp:inline distT="0" distB="0" distL="0" distR="0" wp14:anchorId="28109124" wp14:editId="5B54BD33">
            <wp:extent cx="2095500" cy="1676400"/>
            <wp:effectExtent l="0" t="0" r="0" b="0"/>
            <wp:docPr id="1908673574" name="Picture 1908673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0"/>
                    <a:srcRect l="62199" t="20965" b="17539"/>
                    <a:stretch/>
                  </pic:blipFill>
                  <pic:spPr bwMode="auto">
                    <a:xfrm>
                      <a:off x="0" y="0"/>
                      <a:ext cx="2095500" cy="1676400"/>
                    </a:xfrm>
                    <a:prstGeom prst="rect">
                      <a:avLst/>
                    </a:prstGeom>
                    <a:ln>
                      <a:noFill/>
                    </a:ln>
                    <a:extLst>
                      <a:ext uri="{53640926-AAD7-44D8-BBD7-CCE9431645EC}">
                        <a14:shadowObscured xmlns:a14="http://schemas.microsoft.com/office/drawing/2010/main"/>
                      </a:ext>
                    </a:extLst>
                  </pic:spPr>
                </pic:pic>
              </a:graphicData>
            </a:graphic>
          </wp:inline>
        </w:drawing>
      </w:r>
    </w:p>
    <w:p w14:paraId="750E5C5C" w14:textId="77777777" w:rsidR="00107079" w:rsidRDefault="00107079" w:rsidP="00271547"/>
    <w:p w14:paraId="3DBE21F2" w14:textId="59072592" w:rsidR="008C7C1C" w:rsidRDefault="00107079" w:rsidP="00271547">
      <w:r>
        <w:rPr>
          <w:noProof/>
        </w:rPr>
        <mc:AlternateContent>
          <mc:Choice Requires="wps">
            <w:drawing>
              <wp:anchor distT="0" distB="0" distL="114300" distR="114300" simplePos="0" relativeHeight="251658579" behindDoc="0" locked="0" layoutInCell="1" allowOverlap="1" wp14:anchorId="02394439" wp14:editId="1AC88746">
                <wp:simplePos x="0" y="0"/>
                <wp:positionH relativeFrom="margin">
                  <wp:posOffset>2468245</wp:posOffset>
                </wp:positionH>
                <wp:positionV relativeFrom="paragraph">
                  <wp:posOffset>1663065</wp:posOffset>
                </wp:positionV>
                <wp:extent cx="590550" cy="285750"/>
                <wp:effectExtent l="0" t="0" r="19050" b="19050"/>
                <wp:wrapNone/>
                <wp:docPr id="1908673576" name="Rectangle 1908673576"/>
                <wp:cNvGraphicFramePr/>
                <a:graphic xmlns:a="http://schemas.openxmlformats.org/drawingml/2006/main">
                  <a:graphicData uri="http://schemas.microsoft.com/office/word/2010/wordprocessingShape">
                    <wps:wsp>
                      <wps:cNvSpPr/>
                      <wps:spPr>
                        <a:xfrm flipH="1" flipV="1">
                          <a:off x="0" y="0"/>
                          <a:ext cx="590550"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12BEE1" id="Rectangle 1908673576" o:spid="_x0000_s1026" style="position:absolute;margin-left:194.35pt;margin-top:130.95pt;width:46.5pt;height:22.5pt;flip:x y;z-index:2516585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uVohgIAAHIFAAAOAAAAZHJzL2Uyb0RvYy54bWysVEtPGzEQvlfqf7B8L7tEpEDEBkWgtJUQ&#10;oELL2fHaiSWvxx072aS/vmPvg4hWPVTdw2rsmfnm9Y2vrveNZTuFwYCr+OlJyZlyEmrj1hX/9rz8&#10;cMFZiMLVwoJTFT+owK/n799dtX6mJrABWytkBOLCrPUV38ToZ0UR5EY1IpyAV46UGrARkY64LmoU&#10;LaE3tpiU5ceiBaw9glQh0O1tp+TzjK+1kvFB66AisxWn3GL+Y/6v0r+YX4nZGoXfGNmnIf4hi0YY&#10;R0FHqFsRBdui+Q2qMRIhgI4nEpoCtDZS5RqomtPyTTVPG+FVroWaE/zYpvD/YOX97sk/IrWh9WEW&#10;SExV7DU2TFvjP9NMeZa+JynpKGe2zw08jA1U+8gkXU4vy+mU2ixJNbmYnpNMyEUHmJw9hvhJQcOS&#10;UHGk+WRQsbsLsTMdTJK5g6WxNs/IunQRwJo63eUDrlc3FtlO0HCXy5K+PtyRGQVPrsVreVmKB6sS&#10;hnVflWampuQnOZPMPDXCCimVi13lYSNq1UWbHgdLXE0eudIMmJA1ZTli9wCDZQcyYHd19/bJVWXi&#10;js7l3xLrnEePHBlcHJ0b4wD/BGCpqj5yZz80qWtN6tIK6sMjMoRubYKXS0NzuxMhPgqkPaFR0+7H&#10;B/ppC23FoZc42wD+/NN9sif6kpazlvau4uHHVqDizH5xROzL07OztKj5cDY9n9ABjzWrY43bNjdA&#10;0yeSUnZZTPbRDqJGaF7oiVikqKQSTlLsisuIw+Emdu8BPTJSLRbZjJbTi3jnnrwceJ94+bx/Eeh7&#10;8kZi/T0MOypmbzjc2aZ5OFhsI2iTCf7a177ftNiZOP0jlF6O43O2en0q578AAAD//wMAUEsDBBQA&#10;BgAIAAAAIQA1pXxi4AAAAAsBAAAPAAAAZHJzL2Rvd25yZXYueG1sTI/BTsMwDIbvSLxDZCRuLG0p&#10;JS1NJ4QE4sBlAyS4ZY1pKpqkJNlW3h5zgqP9f/r9uV0vdmIHDHH0TkK+yoCh670e3SDh5fn+QgCL&#10;STmtJu9QwjdGWHenJ61qtD+6DR62aWBU4mKjJJiU5obz2Bu0Kq78jI6yDx+sSjSGgeugjlRuJ15k&#10;WcWtGh1dMGrGO4P953ZvJYTy7dE8hfevuFnqh/LqtYheFFKeny23N8ASLukPhl99UoeOnHZ+73Rk&#10;k4RLIa4JlVBUeQ2MiFLktNlRlFU18K7l/3/ofgAAAP//AwBQSwECLQAUAAYACAAAACEAtoM4kv4A&#10;AADhAQAAEwAAAAAAAAAAAAAAAAAAAAAAW0NvbnRlbnRfVHlwZXNdLnhtbFBLAQItABQABgAIAAAA&#10;IQA4/SH/1gAAAJQBAAALAAAAAAAAAAAAAAAAAC8BAABfcmVscy8ucmVsc1BLAQItABQABgAIAAAA&#10;IQDSMuVohgIAAHIFAAAOAAAAAAAAAAAAAAAAAC4CAABkcnMvZTJvRG9jLnhtbFBLAQItABQABgAI&#10;AAAAIQA1pXxi4AAAAAsBAAAPAAAAAAAAAAAAAAAAAOAEAABkcnMvZG93bnJldi54bWxQSwUGAAAA&#10;AAQABADzAAAA7QUAAAAA&#10;" filled="f" strokecolor="red" strokeweight="1pt">
                <w10:wrap anchorx="margin"/>
              </v:rect>
            </w:pict>
          </mc:Fallback>
        </mc:AlternateContent>
      </w:r>
      <w:r w:rsidR="008C7C1C">
        <w:rPr>
          <w:noProof/>
        </w:rPr>
        <w:drawing>
          <wp:inline distT="0" distB="0" distL="0" distR="0" wp14:anchorId="06FA0EB3" wp14:editId="45CE06D0">
            <wp:extent cx="5543550" cy="2493645"/>
            <wp:effectExtent l="0" t="0" r="0" b="1905"/>
            <wp:docPr id="1908673569" name="Picture 1908673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5543550" cy="2493645"/>
                    </a:xfrm>
                    <a:prstGeom prst="rect">
                      <a:avLst/>
                    </a:prstGeom>
                  </pic:spPr>
                </pic:pic>
              </a:graphicData>
            </a:graphic>
          </wp:inline>
        </w:drawing>
      </w:r>
    </w:p>
    <w:p w14:paraId="066AE21B" w14:textId="77777777" w:rsidR="006B5711" w:rsidRDefault="006B5711" w:rsidP="00271547"/>
    <w:p w14:paraId="7D359839" w14:textId="77777777" w:rsidR="006B5711" w:rsidRDefault="006B5711" w:rsidP="00271547"/>
    <w:p w14:paraId="149F9241" w14:textId="77777777" w:rsidR="00E3242F" w:rsidRDefault="00E3242F" w:rsidP="00271547"/>
    <w:p w14:paraId="7D1CA4EB" w14:textId="77777777" w:rsidR="00E25359" w:rsidRDefault="00E25359" w:rsidP="00271547"/>
    <w:p w14:paraId="30AAD252" w14:textId="77777777" w:rsidR="00E25359" w:rsidRDefault="00E25359" w:rsidP="00271547"/>
    <w:p w14:paraId="10A51CB4" w14:textId="5087D80B" w:rsidR="00EA026F" w:rsidRPr="00AB2103" w:rsidRDefault="007449D9" w:rsidP="007A1B76">
      <w:pPr>
        <w:pStyle w:val="NESOHeading"/>
        <w:framePr w:wrap="notBeside"/>
      </w:pPr>
      <w:bookmarkStart w:id="591" w:name="_Toc190179441"/>
      <w:r w:rsidRPr="00AB2103">
        <w:lastRenderedPageBreak/>
        <w:t>Registering RDP</w:t>
      </w:r>
      <w:r w:rsidR="007C3503" w:rsidRPr="00AB2103">
        <w:t xml:space="preserve"> MW Dispatch</w:t>
      </w:r>
      <w:r w:rsidRPr="00AB2103">
        <w:t xml:space="preserve"> </w:t>
      </w:r>
      <w:r w:rsidR="00891D71" w:rsidRPr="00AB2103">
        <w:t>Assets</w:t>
      </w:r>
      <w:bookmarkEnd w:id="591"/>
    </w:p>
    <w:p w14:paraId="6447103A" w14:textId="36589B58" w:rsidR="007A1B76" w:rsidRDefault="007A1B76" w:rsidP="00D6377F">
      <w:pPr>
        <w:keepNext/>
        <w:keepLines/>
        <w:numPr>
          <w:ilvl w:val="1"/>
          <w:numId w:val="0"/>
        </w:numPr>
        <w:spacing w:before="480" w:after="120"/>
        <w:outlineLvl w:val="1"/>
        <w:rPr>
          <w:rFonts w:ascii="Arial" w:hAnsi="Arial"/>
          <w:bCs/>
          <w:color w:val="F26522"/>
          <w:sz w:val="28"/>
          <w:szCs w:val="26"/>
          <w:lang w:val="en"/>
        </w:rPr>
      </w:pPr>
      <w:bookmarkStart w:id="592" w:name="_Toc125642485"/>
    </w:p>
    <w:p w14:paraId="75EE8844" w14:textId="25190F5B" w:rsidR="007A1B76" w:rsidRDefault="007A1B76">
      <w:pPr>
        <w:spacing w:after="120"/>
        <w:rPr>
          <w:rFonts w:ascii="Arial" w:hAnsi="Arial"/>
          <w:bCs/>
          <w:color w:val="F26522"/>
          <w:sz w:val="28"/>
          <w:szCs w:val="26"/>
          <w:lang w:val="en"/>
        </w:rPr>
      </w:pPr>
      <w:r>
        <w:rPr>
          <w:rFonts w:ascii="Arial" w:hAnsi="Arial"/>
          <w:bCs/>
          <w:color w:val="F26522"/>
          <w:sz w:val="28"/>
          <w:szCs w:val="26"/>
          <w:lang w:val="en"/>
        </w:rPr>
        <w:br w:type="page"/>
      </w:r>
    </w:p>
    <w:p w14:paraId="4D6EE1D0" w14:textId="77777777" w:rsidR="007A1B76" w:rsidRDefault="007A1B76" w:rsidP="00D6377F">
      <w:pPr>
        <w:keepNext/>
        <w:keepLines/>
        <w:numPr>
          <w:ilvl w:val="1"/>
          <w:numId w:val="0"/>
        </w:numPr>
        <w:spacing w:before="480" w:after="120"/>
        <w:outlineLvl w:val="1"/>
        <w:rPr>
          <w:rFonts w:ascii="Arial" w:hAnsi="Arial"/>
          <w:bCs/>
          <w:color w:val="F26522"/>
          <w:sz w:val="28"/>
          <w:szCs w:val="26"/>
          <w:lang w:val="en"/>
        </w:rPr>
      </w:pPr>
    </w:p>
    <w:p w14:paraId="6A44FA41" w14:textId="22E63E3E" w:rsidR="00D6377F" w:rsidRPr="007A1B76" w:rsidRDefault="00D6377F" w:rsidP="007A1B76">
      <w:pPr>
        <w:pStyle w:val="NESOSubHeading"/>
      </w:pPr>
      <w:bookmarkStart w:id="593" w:name="_Toc190179442"/>
      <w:r w:rsidRPr="007A1B76">
        <w:t>Create an Asset</w:t>
      </w:r>
      <w:bookmarkEnd w:id="592"/>
      <w:bookmarkEnd w:id="593"/>
    </w:p>
    <w:p w14:paraId="734189AB" w14:textId="29976933" w:rsidR="00D6377F" w:rsidRPr="007A1B76" w:rsidRDefault="00D6377F" w:rsidP="199D4B2E">
      <w:pPr>
        <w:spacing w:after="120"/>
        <w:rPr>
          <w:rFonts w:asciiTheme="minorHAnsi" w:hAnsiTheme="minorHAnsi" w:cstheme="minorHAnsi"/>
          <w:lang w:val="en-US"/>
        </w:rPr>
      </w:pPr>
      <w:r w:rsidRPr="007A1B76">
        <w:rPr>
          <w:rFonts w:asciiTheme="minorHAnsi" w:hAnsiTheme="minorHAnsi" w:cstheme="minorHAnsi"/>
          <w:lang w:val="en-US"/>
        </w:rPr>
        <w:t xml:space="preserve">To register a new asset, the first step is to click on the ‘Create new asset’ button where a user will be presented with the screen illustrated in Figure ‘New Asset registration’ where a unique asset name will be required. Please note that firstly an asset cannot be created without an asset name and secondly the </w:t>
      </w:r>
      <w:r w:rsidRPr="007A1B76">
        <w:rPr>
          <w:rFonts w:asciiTheme="minorHAnsi" w:hAnsiTheme="minorHAnsi" w:cstheme="minorHAnsi"/>
          <w:b/>
          <w:bCs/>
          <w:lang w:val="en-US"/>
        </w:rPr>
        <w:t>name must be unique in naming convention to the asset in question</w:t>
      </w:r>
      <w:r w:rsidRPr="007A1B76">
        <w:rPr>
          <w:rFonts w:asciiTheme="minorHAnsi" w:hAnsiTheme="minorHAnsi" w:cstheme="minorHAnsi"/>
          <w:lang w:val="en-US"/>
        </w:rPr>
        <w:t xml:space="preserve">. Once the asset name is provided, the user will be able to progress to the next step by clicking </w:t>
      </w:r>
      <w:r w:rsidRPr="007A1B76">
        <w:rPr>
          <w:rFonts w:asciiTheme="minorHAnsi" w:hAnsiTheme="minorHAnsi" w:cstheme="minorHAnsi"/>
          <w:b/>
          <w:bCs/>
          <w:i/>
          <w:iCs/>
          <w:lang w:val="en-US"/>
        </w:rPr>
        <w:t>create</w:t>
      </w:r>
      <w:r w:rsidRPr="007A1B76">
        <w:rPr>
          <w:rFonts w:asciiTheme="minorHAnsi" w:hAnsiTheme="minorHAnsi" w:cstheme="minorHAnsi"/>
          <w:lang w:val="en-US"/>
        </w:rPr>
        <w:t>.</w:t>
      </w:r>
    </w:p>
    <w:p w14:paraId="344B6134" w14:textId="77777777" w:rsidR="00D6377F" w:rsidRPr="007A1B76" w:rsidRDefault="00D6377F" w:rsidP="00D6377F">
      <w:pPr>
        <w:spacing w:after="120"/>
        <w:rPr>
          <w:rFonts w:asciiTheme="minorHAnsi" w:hAnsiTheme="minorHAnsi" w:cstheme="minorHAnsi"/>
          <w:lang w:val="en"/>
        </w:rPr>
      </w:pPr>
      <w:r w:rsidRPr="007A1B76">
        <w:rPr>
          <w:rFonts w:asciiTheme="minorHAnsi" w:hAnsiTheme="minorHAnsi" w:cstheme="minorHAnsi"/>
          <w:noProof/>
        </w:rPr>
        <mc:AlternateContent>
          <mc:Choice Requires="wps">
            <w:drawing>
              <wp:anchor distT="0" distB="0" distL="114300" distR="114300" simplePos="0" relativeHeight="251658376" behindDoc="0" locked="0" layoutInCell="1" allowOverlap="1" wp14:anchorId="34AC36EA" wp14:editId="4DC37E0F">
                <wp:simplePos x="0" y="0"/>
                <wp:positionH relativeFrom="column">
                  <wp:posOffset>4173220</wp:posOffset>
                </wp:positionH>
                <wp:positionV relativeFrom="paragraph">
                  <wp:posOffset>1549400</wp:posOffset>
                </wp:positionV>
                <wp:extent cx="895350" cy="304800"/>
                <wp:effectExtent l="0" t="0" r="19050" b="19050"/>
                <wp:wrapNone/>
                <wp:docPr id="544" name="Rectangle 544"/>
                <wp:cNvGraphicFramePr/>
                <a:graphic xmlns:a="http://schemas.openxmlformats.org/drawingml/2006/main">
                  <a:graphicData uri="http://schemas.microsoft.com/office/word/2010/wordprocessingShape">
                    <wps:wsp>
                      <wps:cNvSpPr/>
                      <wps:spPr>
                        <a:xfrm>
                          <a:off x="0" y="0"/>
                          <a:ext cx="895350" cy="304800"/>
                        </a:xfrm>
                        <a:prstGeom prst="rect">
                          <a:avLst/>
                        </a:prstGeom>
                        <a:noFill/>
                        <a:ln w="12700" cap="flat" cmpd="sng" algn="ctr">
                          <a:solidFill>
                            <a:srgbClr val="F2652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346421" id="Rectangle 544" o:spid="_x0000_s1026" style="position:absolute;margin-left:328.6pt;margin-top:122pt;width:70.5pt;height:24pt;z-index:251658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P9LVAIAAKEEAAAOAAAAZHJzL2Uyb0RvYy54bWysVE1vGjEQvVfqf7B8b3bZQEJQlgiBqCpF&#10;CRKpcjZem7Xkr44NS/rrO/ZuQpr2VJWDGXvGbzxv3uzt3clochQQlLM1HV2UlAjLXaPsvqbfn9Zf&#10;ppSEyGzDtLOipi8i0Lv550+3nZ+JyrVONwIIgtgw63xN2xj9rCgCb4Vh4cJ5YdEpHRgWcQv7ogHW&#10;IbrRRVWWV0XnoPHguAgBT1e9k84zvpSCx0cpg4hE1xTfFvMKed2ltZjfstkemG8VH57B/uEVhimL&#10;Sd+gViwycgD1B5RRHFxwMl5wZwonpeIi14DVjMoP1Wxb5kWuBckJ/o2m8P9g+cNx6zeANHQ+zAKa&#10;qYqTBJP+8X3klMl6eSNLnCLheDi9mVxOkFKOrstyPC0zmcX5socQvwpnSDJqCtiLTBE73oeICTH0&#10;NSTlsm6ttM790JZ0KKbqGjEJZygLqVlE0/impsHuKWF6j3rjETJkcFo16XoCCrDfLTWQI8Oer6ur&#10;SVWlNmO638JS7hULbR+XXb0ajIooSa0M1lim33Bb24QusqiGCs6cJWvnmpcNEHC9yoLna4VJ7lmI&#10;GwYoK6wGRyU+4iK1wxLdYFHSOvj5t/MUj91GLyUdyhTL/3FgICjR3yzq4GY0Hidd5814cl3hBt57&#10;du899mCWDlkZ4VB6ns0UH/WrKcGZZ5yoRcqKLmY55u6JHjbL2I8PziQXi0UOQy17Fu/t1vMEnnhK&#10;9D6dnhn4of8RhfPgXiXNZh9k0Mf2QlgcopMqa+TMK3YwbXAOci+HmU2D9n6fo85flvkvAAAA//8D&#10;AFBLAwQUAAYACAAAACEA3u2fAeIAAAALAQAADwAAAGRycy9kb3ducmV2LnhtbEyPXUvDMBSG7wX/&#10;QziCN+JSw2y32nSIIAgiw1VR75Lm2BabpDRZ1/37Ha/08rzn4f0oNrPt2YRj6LyTcLNIgKGrvelc&#10;I+GterxeAQtROaN671DCEQNsyvOzQuXGH9wrTrvYMDJxIVcS2hiHnPNQt2hVWPgBHf2+/WhVpHNs&#10;uBnVgcxtz0WSpNyqzlFCqwZ8aLH+2e2thO74melnMXy8p9uXq6ftpKuvSkt5eTHf3wGLOMc/GH7r&#10;U3UoqZP2e2cC6yWkt5kgVIJYLmkUEdl6RYomZS0S4GXB/28oTwAAAP//AwBQSwECLQAUAAYACAAA&#10;ACEAtoM4kv4AAADhAQAAEwAAAAAAAAAAAAAAAAAAAAAAW0NvbnRlbnRfVHlwZXNdLnhtbFBLAQIt&#10;ABQABgAIAAAAIQA4/SH/1gAAAJQBAAALAAAAAAAAAAAAAAAAAC8BAABfcmVscy8ucmVsc1BLAQIt&#10;ABQABgAIAAAAIQD6WP9LVAIAAKEEAAAOAAAAAAAAAAAAAAAAAC4CAABkcnMvZTJvRG9jLnhtbFBL&#10;AQItABQABgAIAAAAIQDe7Z8B4gAAAAsBAAAPAAAAAAAAAAAAAAAAAK4EAABkcnMvZG93bnJldi54&#10;bWxQSwUGAAAAAAQABADzAAAAvQUAAAAA&#10;" filled="f" strokecolor="#f26522" strokeweight="1pt"/>
            </w:pict>
          </mc:Fallback>
        </mc:AlternateContent>
      </w:r>
      <w:r w:rsidRPr="007A1B76">
        <w:rPr>
          <w:rFonts w:asciiTheme="minorHAnsi" w:hAnsiTheme="minorHAnsi" w:cstheme="minorHAnsi"/>
          <w:noProof/>
          <w:lang w:val="en"/>
        </w:rPr>
        <w:drawing>
          <wp:inline distT="0" distB="0" distL="0" distR="0" wp14:anchorId="5FC7D120" wp14:editId="0FAEA400">
            <wp:extent cx="5543550" cy="2277745"/>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543550" cy="2277745"/>
                    </a:xfrm>
                    <a:prstGeom prst="rect">
                      <a:avLst/>
                    </a:prstGeom>
                    <a:noFill/>
                    <a:ln>
                      <a:noFill/>
                    </a:ln>
                  </pic:spPr>
                </pic:pic>
              </a:graphicData>
            </a:graphic>
          </wp:inline>
        </w:drawing>
      </w:r>
    </w:p>
    <w:p w14:paraId="4ADCD9F0" w14:textId="6F49FCB7" w:rsidR="00D6377F" w:rsidRPr="007A1B76" w:rsidRDefault="00D6377F" w:rsidP="00D6377F">
      <w:pPr>
        <w:spacing w:after="120"/>
        <w:rPr>
          <w:rFonts w:asciiTheme="minorHAnsi" w:hAnsiTheme="minorHAnsi" w:cstheme="minorHAnsi"/>
          <w:b/>
          <w:bCs/>
        </w:rPr>
      </w:pPr>
      <w:r w:rsidRPr="007A1B76">
        <w:rPr>
          <w:rFonts w:asciiTheme="minorHAnsi" w:hAnsiTheme="minorHAnsi" w:cstheme="minorHAnsi"/>
          <w:b/>
          <w:bCs/>
        </w:rPr>
        <w:t>Figure</w:t>
      </w:r>
      <w:r w:rsidR="004C6EC9" w:rsidRPr="007A1B76">
        <w:rPr>
          <w:rFonts w:asciiTheme="minorHAnsi" w:hAnsiTheme="minorHAnsi" w:cstheme="minorHAnsi"/>
          <w:b/>
          <w:bCs/>
        </w:rPr>
        <w:t xml:space="preserve"> 17.1</w:t>
      </w:r>
      <w:r w:rsidRPr="007A1B76">
        <w:rPr>
          <w:rFonts w:asciiTheme="minorHAnsi" w:hAnsiTheme="minorHAnsi" w:cstheme="minorHAnsi"/>
          <w:b/>
          <w:bCs/>
        </w:rPr>
        <w:t xml:space="preserve">: Creating Assets- Asset Registration </w:t>
      </w:r>
    </w:p>
    <w:p w14:paraId="74D2D311" w14:textId="6F800F8A" w:rsidR="00D6377F" w:rsidRPr="00C035E4" w:rsidRDefault="00D6377F" w:rsidP="00D6377F">
      <w:pPr>
        <w:spacing w:after="120"/>
        <w:rPr>
          <w:lang w:val="en"/>
        </w:rPr>
      </w:pPr>
      <w:r w:rsidRPr="00C035E4">
        <w:rPr>
          <w:noProof/>
          <w:lang w:val="en"/>
        </w:rPr>
        <w:drawing>
          <wp:inline distT="0" distB="0" distL="0" distR="0" wp14:anchorId="39D652A4" wp14:editId="6E2D31B8">
            <wp:extent cx="5314950" cy="4013578"/>
            <wp:effectExtent l="0" t="0" r="0" b="635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331049" cy="4025735"/>
                    </a:xfrm>
                    <a:prstGeom prst="rect">
                      <a:avLst/>
                    </a:prstGeom>
                    <a:noFill/>
                    <a:ln>
                      <a:noFill/>
                    </a:ln>
                  </pic:spPr>
                </pic:pic>
              </a:graphicData>
            </a:graphic>
          </wp:inline>
        </w:drawing>
      </w:r>
    </w:p>
    <w:p w14:paraId="56F8272A" w14:textId="1566440F" w:rsidR="00D6377F" w:rsidRPr="00BD5793" w:rsidRDefault="00D6377F" w:rsidP="00BD5793">
      <w:pPr>
        <w:pStyle w:val="NESOSubHeading"/>
      </w:pPr>
      <w:bookmarkStart w:id="594" w:name="_Toc125642486"/>
      <w:bookmarkStart w:id="595" w:name="_Toc190179443"/>
      <w:r w:rsidRPr="00BD5793">
        <w:lastRenderedPageBreak/>
        <w:t>Asset Registration: Submitting Asset Information</w:t>
      </w:r>
      <w:bookmarkEnd w:id="594"/>
      <w:bookmarkEnd w:id="595"/>
    </w:p>
    <w:p w14:paraId="090356FE" w14:textId="77777777" w:rsidR="00D6377F" w:rsidRPr="00BD5793" w:rsidRDefault="00D6377F" w:rsidP="199D4B2E">
      <w:pPr>
        <w:spacing w:after="120"/>
        <w:rPr>
          <w:rFonts w:asciiTheme="minorHAnsi" w:hAnsiTheme="minorHAnsi" w:cstheme="minorHAnsi"/>
          <w:lang w:val="en-US"/>
        </w:rPr>
      </w:pPr>
      <w:r w:rsidRPr="00BD5793">
        <w:rPr>
          <w:rFonts w:asciiTheme="minorHAnsi" w:hAnsiTheme="minorHAnsi" w:cstheme="minorHAnsi"/>
          <w:lang w:val="en-US"/>
        </w:rPr>
        <w:t xml:space="preserve">The user is navigated to the Asset Registration Page as outlined in Figure 29.0, the format is </w:t>
      </w:r>
      <w:proofErr w:type="gramStart"/>
      <w:r w:rsidRPr="00BD5793">
        <w:rPr>
          <w:rFonts w:asciiTheme="minorHAnsi" w:hAnsiTheme="minorHAnsi" w:cstheme="minorHAnsi"/>
          <w:lang w:val="en-US"/>
        </w:rPr>
        <w:t>similar to</w:t>
      </w:r>
      <w:proofErr w:type="gramEnd"/>
      <w:r w:rsidRPr="00BD5793">
        <w:rPr>
          <w:rFonts w:asciiTheme="minorHAnsi" w:hAnsiTheme="minorHAnsi" w:cstheme="minorHAnsi"/>
          <w:lang w:val="en-US"/>
        </w:rPr>
        <w:t xml:space="preserve"> the Account Management Page structure with an accordion section on the left-hand side for direct navigation to a specific section or the user can select the sub section they wish to complete.</w:t>
      </w:r>
    </w:p>
    <w:p w14:paraId="602D14DB" w14:textId="3CA541F3" w:rsidR="00D6377F" w:rsidRPr="00BD5793" w:rsidRDefault="00D6377F" w:rsidP="00D6377F">
      <w:pPr>
        <w:spacing w:after="120"/>
        <w:rPr>
          <w:rFonts w:asciiTheme="minorHAnsi" w:hAnsiTheme="minorHAnsi" w:cstheme="minorHAnsi"/>
          <w:lang w:val="en"/>
        </w:rPr>
      </w:pPr>
      <w:r w:rsidRPr="00BD5793">
        <w:rPr>
          <w:rFonts w:asciiTheme="minorHAnsi" w:hAnsiTheme="minorHAnsi" w:cstheme="minorHAnsi"/>
          <w:lang w:val="en"/>
        </w:rPr>
        <w:t>The figure illustrates the unique named asset for which the details are being registered; “</w:t>
      </w:r>
      <w:r w:rsidR="00592455" w:rsidRPr="00BD5793">
        <w:rPr>
          <w:rFonts w:asciiTheme="minorHAnsi" w:hAnsiTheme="minorHAnsi" w:cstheme="minorHAnsi"/>
          <w:i/>
          <w:lang w:val="en"/>
        </w:rPr>
        <w:t>Roe dean</w:t>
      </w:r>
      <w:r w:rsidRPr="00BD5793">
        <w:rPr>
          <w:rFonts w:asciiTheme="minorHAnsi" w:hAnsiTheme="minorHAnsi" w:cstheme="minorHAnsi"/>
          <w:i/>
          <w:lang w:val="en"/>
        </w:rPr>
        <w:t xml:space="preserve"> </w:t>
      </w:r>
      <w:r w:rsidR="00095B46" w:rsidRPr="00BD5793">
        <w:rPr>
          <w:rFonts w:asciiTheme="minorHAnsi" w:hAnsiTheme="minorHAnsi" w:cstheme="minorHAnsi"/>
          <w:i/>
          <w:lang w:val="en"/>
        </w:rPr>
        <w:t>Windfarm.</w:t>
      </w:r>
      <w:r w:rsidRPr="00BD5793">
        <w:rPr>
          <w:rFonts w:asciiTheme="minorHAnsi" w:hAnsiTheme="minorHAnsi" w:cstheme="minorHAnsi"/>
          <w:i/>
          <w:lang w:val="en"/>
        </w:rPr>
        <w:t>’’</w:t>
      </w:r>
    </w:p>
    <w:p w14:paraId="3C85F372" w14:textId="77777777" w:rsidR="00D6377F" w:rsidRPr="00BD5793" w:rsidRDefault="00D6377F" w:rsidP="00D6377F">
      <w:pPr>
        <w:spacing w:after="120"/>
        <w:rPr>
          <w:rFonts w:asciiTheme="minorHAnsi" w:hAnsiTheme="minorHAnsi" w:cstheme="minorHAnsi"/>
          <w:lang w:val="en"/>
        </w:rPr>
      </w:pPr>
      <w:r w:rsidRPr="00BD5793">
        <w:rPr>
          <w:rFonts w:asciiTheme="minorHAnsi" w:hAnsiTheme="minorHAnsi" w:cstheme="minorHAnsi"/>
          <w:lang w:val="en"/>
        </w:rPr>
        <w:t>Please note that the user is not able to progress the registration process for a created asset without completing all the sections and corresponding fields.</w:t>
      </w:r>
    </w:p>
    <w:p w14:paraId="79D926BD" w14:textId="0C874A61" w:rsidR="00D6377F" w:rsidRPr="00BD5793" w:rsidRDefault="00D6377F" w:rsidP="00D6377F">
      <w:pPr>
        <w:spacing w:after="120"/>
        <w:rPr>
          <w:rFonts w:asciiTheme="minorHAnsi" w:hAnsiTheme="minorHAnsi" w:cstheme="minorHAnsi"/>
          <w:b/>
          <w:lang w:val="en"/>
        </w:rPr>
      </w:pPr>
      <w:r w:rsidRPr="00BD5793">
        <w:rPr>
          <w:rFonts w:asciiTheme="minorHAnsi" w:hAnsiTheme="minorHAnsi" w:cstheme="minorHAnsi"/>
          <w:b/>
          <w:lang w:val="en"/>
        </w:rPr>
        <w:t>Figure</w:t>
      </w:r>
      <w:r w:rsidR="004C6EC9" w:rsidRPr="00BD5793">
        <w:rPr>
          <w:rFonts w:asciiTheme="minorHAnsi" w:hAnsiTheme="minorHAnsi" w:cstheme="minorHAnsi"/>
          <w:b/>
          <w:lang w:val="en"/>
        </w:rPr>
        <w:t xml:space="preserve"> 17.2</w:t>
      </w:r>
      <w:r w:rsidRPr="00BD5793">
        <w:rPr>
          <w:rFonts w:asciiTheme="minorHAnsi" w:hAnsiTheme="minorHAnsi" w:cstheme="minorHAnsi"/>
          <w:b/>
          <w:lang w:val="en"/>
        </w:rPr>
        <w:t xml:space="preserve"> Asset Registration Detail Page</w:t>
      </w:r>
    </w:p>
    <w:p w14:paraId="1AB0280F" w14:textId="77777777" w:rsidR="00D6377F" w:rsidRPr="00BD5793" w:rsidRDefault="00D6377F" w:rsidP="00D6377F">
      <w:pPr>
        <w:spacing w:after="120"/>
        <w:rPr>
          <w:rFonts w:asciiTheme="minorHAnsi" w:hAnsiTheme="minorHAnsi" w:cstheme="minorHAnsi"/>
          <w:lang w:val="en"/>
        </w:rPr>
      </w:pPr>
      <w:r w:rsidRPr="00BD5793">
        <w:rPr>
          <w:rFonts w:asciiTheme="minorHAnsi" w:hAnsiTheme="minorHAnsi" w:cstheme="minorHAnsi"/>
          <w:noProof/>
        </w:rPr>
        <mc:AlternateContent>
          <mc:Choice Requires="wps">
            <w:drawing>
              <wp:anchor distT="0" distB="0" distL="114300" distR="114300" simplePos="0" relativeHeight="251658363" behindDoc="0" locked="0" layoutInCell="1" allowOverlap="1" wp14:anchorId="56D95F5F" wp14:editId="6C2C9F58">
                <wp:simplePos x="0" y="0"/>
                <wp:positionH relativeFrom="column">
                  <wp:posOffset>45720</wp:posOffset>
                </wp:positionH>
                <wp:positionV relativeFrom="paragraph">
                  <wp:posOffset>777240</wp:posOffset>
                </wp:positionV>
                <wp:extent cx="2368550" cy="1549400"/>
                <wp:effectExtent l="0" t="0" r="12700" b="12700"/>
                <wp:wrapNone/>
                <wp:docPr id="545" name="Rectangle 545"/>
                <wp:cNvGraphicFramePr/>
                <a:graphic xmlns:a="http://schemas.openxmlformats.org/drawingml/2006/main">
                  <a:graphicData uri="http://schemas.microsoft.com/office/word/2010/wordprocessingShape">
                    <wps:wsp>
                      <wps:cNvSpPr/>
                      <wps:spPr>
                        <a:xfrm>
                          <a:off x="0" y="0"/>
                          <a:ext cx="2368550" cy="1549400"/>
                        </a:xfrm>
                        <a:prstGeom prst="rect">
                          <a:avLst/>
                        </a:prstGeom>
                        <a:noFill/>
                        <a:ln w="12700" cap="flat" cmpd="sng" algn="ctr">
                          <a:solidFill>
                            <a:srgbClr val="F2652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EB07DF" id="Rectangle 545" o:spid="_x0000_s1026" style="position:absolute;margin-left:3.6pt;margin-top:61.2pt;width:186.5pt;height:122pt;z-index:251658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XPGVQIAAKMEAAAOAAAAZHJzL2Uyb0RvYy54bWysVE1v2zAMvQ/YfxB0X514ST+COkXQIsOA&#10;oivQDj0zshQL0NcoJU7360fJbtN1Ow3LQaFE6lF8fPTl1cEatpcYtXcNn55MOJNO+Fa7bcO/P64/&#10;nXMWE7gWjHey4c8y8qvlxw+XfVjI2nfetBIZgbi46EPDu5TCoqqi6KSFeOKDdORUHi0k2uK2ahF6&#10;QremqieT06r32Ab0QsZIpzeDky8LvlJSpG9KRZmYaTi9LZUVy7rJa7W8hMUWIXRajM+Af3iFBe0o&#10;6SvUDSRgO9R/QFkt0Eev0onwtvJKaSFLDVTNdPKumocOgiy1EDkxvNIU/x+suNs/hHskGvoQF5HM&#10;XMVBoc3/9D52KGQ9v5IlD4kJOqw/n57P58SpIN90PruYTQqd1fF6wJi+SG9ZNhqO1I1CEuxvY6KU&#10;FPoSkrM5v9bGlI4Yx3pCrc8IkwkgYSgDiUwb2oZHt+UMzJYUJxIWyOiNbvP1DBRxu7k2yPZAXV/X&#10;p/O6zo2mdL+F5dw3ELshrrgGPVidSJRG24afT/JvvG1cRpdFVmMFR9aytfHt8z0y9IPOYhBrTUlu&#10;IaZ7QBIWVUPDkr7RooynEv1ocdZ5/Pm38xxP/SYvZz0Jlcr/sQOUnJmvjpRwMZ3NsrLLZjY/q2mD&#10;bz2btx63s9eeWJnSWAZRzByfzIup0NsnmqlVzkoucIJyD0SPm+s0DBBNpZCrVQkjNQdIt+4hiAye&#10;ecr0Ph6eAMPY/0TSufMvoobFOxkMsYMQVrvklS4aOfJKHcwbmoTSy3Fq86i93Zeo47dl+QsAAP//&#10;AwBQSwMEFAAGAAgAAAAhAF+FxNvgAAAACQEAAA8AAABkcnMvZG93bnJldi54bWxMj0FLw0AQhe+C&#10;/2EZwYvYjbGkJWZTRBAEkdJGUW+72TEJZmdDdpum/97xpLeZ9x5vvik2s+vFhGPoPCm4WSQgkGpv&#10;O2oUvFaP12sQIWqyuveECk4YYFOenxU6t/5IO5z2sRFcQiHXCtoYh1zKULfodFj4AYm9Lz86HXkd&#10;G2lHfeRy18s0STLpdEd8odUDPrRYf+8PTkF3+liZ53R4f8u2L1dP28lUn5VR6vJivr8DEXGOf2H4&#10;xWd0KJnJ+APZIHoFq5SDLKfpEgT7t+uEFcNDli1BloX8/0H5AwAA//8DAFBLAQItABQABgAIAAAA&#10;IQC2gziS/gAAAOEBAAATAAAAAAAAAAAAAAAAAAAAAABbQ29udGVudF9UeXBlc10ueG1sUEsBAi0A&#10;FAAGAAgAAAAhADj9If/WAAAAlAEAAAsAAAAAAAAAAAAAAAAALwEAAF9yZWxzLy5yZWxzUEsBAi0A&#10;FAAGAAgAAAAhAHfZc8ZVAgAAowQAAA4AAAAAAAAAAAAAAAAALgIAAGRycy9lMm9Eb2MueG1sUEsB&#10;Ai0AFAAGAAgAAAAhAF+FxNvgAAAACQEAAA8AAAAAAAAAAAAAAAAArwQAAGRycy9kb3ducmV2Lnht&#10;bFBLBQYAAAAABAAEAPMAAAC8BQAAAAA=&#10;" filled="f" strokecolor="#f26522" strokeweight="1pt"/>
            </w:pict>
          </mc:Fallback>
        </mc:AlternateContent>
      </w:r>
      <w:r w:rsidRPr="00BD5793">
        <w:rPr>
          <w:rFonts w:asciiTheme="minorHAnsi" w:hAnsiTheme="minorHAnsi" w:cstheme="minorHAnsi"/>
          <w:noProof/>
        </w:rPr>
        <mc:AlternateContent>
          <mc:Choice Requires="wps">
            <w:drawing>
              <wp:anchor distT="0" distB="0" distL="114300" distR="114300" simplePos="0" relativeHeight="251658362" behindDoc="0" locked="0" layoutInCell="1" allowOverlap="1" wp14:anchorId="06E9D906" wp14:editId="54377DF1">
                <wp:simplePos x="0" y="0"/>
                <wp:positionH relativeFrom="column">
                  <wp:posOffset>2541270</wp:posOffset>
                </wp:positionH>
                <wp:positionV relativeFrom="paragraph">
                  <wp:posOffset>923290</wp:posOffset>
                </wp:positionV>
                <wp:extent cx="895350" cy="406400"/>
                <wp:effectExtent l="0" t="0" r="19050" b="12700"/>
                <wp:wrapNone/>
                <wp:docPr id="547" name="Rectangle 547"/>
                <wp:cNvGraphicFramePr/>
                <a:graphic xmlns:a="http://schemas.openxmlformats.org/drawingml/2006/main">
                  <a:graphicData uri="http://schemas.microsoft.com/office/word/2010/wordprocessingShape">
                    <wps:wsp>
                      <wps:cNvSpPr/>
                      <wps:spPr>
                        <a:xfrm>
                          <a:off x="0" y="0"/>
                          <a:ext cx="895350" cy="406400"/>
                        </a:xfrm>
                        <a:prstGeom prst="rect">
                          <a:avLst/>
                        </a:prstGeom>
                        <a:noFill/>
                        <a:ln w="12700" cap="flat" cmpd="sng" algn="ctr">
                          <a:solidFill>
                            <a:srgbClr val="F2652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7C719" id="Rectangle 547" o:spid="_x0000_s1026" style="position:absolute;margin-left:200.1pt;margin-top:72.7pt;width:70.5pt;height:32pt;z-index:251658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LfUUwIAAKEEAAAOAAAAZHJzL2Uyb0RvYy54bWysVE1vGjEQvVfqf7B8b3bZQj5QlggloqqE&#10;EiRS5Wy8NmvJXx0bFvrrO/YuIUl7qsrBjD3jN543b/b27mA02QsIytmaji5KSoTlrlF2W9Mfz4sv&#10;15SEyGzDtLOipkcR6N3s86fbzk9F5VqnGwEEQWyYdr6mbYx+WhSBt8KwcOG8sOiUDgyLuIVt0QDr&#10;EN3ooirLy6Jz0HhwXISApw+9k84yvpSCxycpg4hE1xTfFvMKed2ktZjdsukWmG8VH57B/uEVhimL&#10;SV+hHlhkZAfqDyijOLjgZLzgzhROSsVFrgGrGZUfqlm3zItcC5IT/CtN4f/B8sf92q8Aaeh8mAY0&#10;UxUHCSb94/vIIZN1fCVLHCLheHh9M/k6QUo5usbl5bjMZBbnyx5C/CacIcmoKWAvMkVsvwwRE2Lo&#10;KSTlsm6htM790JZ0KKbqCjEJZygLqVlE0/impsFuKWF6i3rjETJkcFo16XoCCrDd3Gsge4Y9X1SX&#10;k6pKbcZ078JS7gcW2j4uu3o1GBVRkloZrLFMv+G2tgldZFENFZw5S9bGNccVEHC9yoLnC4VJlizE&#10;FQOUFVaDoxKfcJHaYYlusChpHfz623mKx26jl5IOZYrl/9wxEJTo7xZ1cDMaj5Ou82Y8uapwA289&#10;m7ceuzP3DlkZ4VB6ns0UH/XJlODMC07UPGVFF7Mcc/dED5v72I8PziQX83kOQy17Fpd27XkCTzwl&#10;ep8PLwz80P+Iwnl0J0mz6QcZ9LG9EOa76KTKGjnzih1MG5yD3MthZtOgvd3nqPOXZfYbAAD//wMA&#10;UEsDBBQABgAIAAAAIQDFZ+JH4gAAAAsBAAAPAAAAZHJzL2Rvd25yZXYueG1sTI/BSsQwEIbvgu8Q&#10;RvAibrIlu2ptuoggCCKLW0W9Jc3YFpukNNlu9+0dT3qc+T/++abYzK5nE46xC17BciGAoa+D7Xyj&#10;4LV6uLwGFpP2VvfBo4IjRtiUpyeFzm04+BecdqlhVOJjrhW0KQ0557Fu0em4CAN6yr7C6HSicWy4&#10;HfWByl3PMyHW3OnO04VWD3jfYv292zsF3fHjyjxlw/vbevt88bidTPVZGaXOz+a7W2AJ5/QHw68+&#10;qUNJTibsvY2sVyCFyAilQK4kMCJWckkboyATNxJ4WfD/P5Q/AAAA//8DAFBLAQItABQABgAIAAAA&#10;IQC2gziS/gAAAOEBAAATAAAAAAAAAAAAAAAAAAAAAABbQ29udGVudF9UeXBlc10ueG1sUEsBAi0A&#10;FAAGAAgAAAAhADj9If/WAAAAlAEAAAsAAAAAAAAAAAAAAAAALwEAAF9yZWxzLy5yZWxzUEsBAi0A&#10;FAAGAAgAAAAhAE/Ut9RTAgAAoQQAAA4AAAAAAAAAAAAAAAAALgIAAGRycy9lMm9Eb2MueG1sUEsB&#10;Ai0AFAAGAAgAAAAhAMVn4kfiAAAACwEAAA8AAAAAAAAAAAAAAAAArQQAAGRycy9kb3ducmV2Lnht&#10;bFBLBQYAAAAABAAEAPMAAAC8BQAAAAA=&#10;" filled="f" strokecolor="#f26522" strokeweight="1pt"/>
            </w:pict>
          </mc:Fallback>
        </mc:AlternateContent>
      </w:r>
      <w:r w:rsidRPr="00BD5793">
        <w:rPr>
          <w:rFonts w:asciiTheme="minorHAnsi" w:hAnsiTheme="minorHAnsi" w:cstheme="minorHAnsi"/>
          <w:noProof/>
        </w:rPr>
        <mc:AlternateContent>
          <mc:Choice Requires="wps">
            <w:drawing>
              <wp:anchor distT="0" distB="0" distL="114300" distR="114300" simplePos="0" relativeHeight="251658361" behindDoc="0" locked="0" layoutInCell="1" allowOverlap="1" wp14:anchorId="6FE75A51" wp14:editId="1980D87A">
                <wp:simplePos x="0" y="0"/>
                <wp:positionH relativeFrom="column">
                  <wp:posOffset>20320</wp:posOffset>
                </wp:positionH>
                <wp:positionV relativeFrom="paragraph">
                  <wp:posOffset>294640</wp:posOffset>
                </wp:positionV>
                <wp:extent cx="4000500" cy="228600"/>
                <wp:effectExtent l="0" t="0" r="19050" b="19050"/>
                <wp:wrapNone/>
                <wp:docPr id="548" name="Rectangle 548"/>
                <wp:cNvGraphicFramePr/>
                <a:graphic xmlns:a="http://schemas.openxmlformats.org/drawingml/2006/main">
                  <a:graphicData uri="http://schemas.microsoft.com/office/word/2010/wordprocessingShape">
                    <wps:wsp>
                      <wps:cNvSpPr/>
                      <wps:spPr>
                        <a:xfrm>
                          <a:off x="0" y="0"/>
                          <a:ext cx="4000500" cy="228600"/>
                        </a:xfrm>
                        <a:prstGeom prst="rect">
                          <a:avLst/>
                        </a:prstGeom>
                        <a:noFill/>
                        <a:ln w="12700" cap="flat" cmpd="sng" algn="ctr">
                          <a:solidFill>
                            <a:srgbClr val="F2652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6C2A8C" id="Rectangle 548" o:spid="_x0000_s1026" style="position:absolute;margin-left:1.6pt;margin-top:23.2pt;width:315pt;height:18pt;z-index:25165836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aGNTwIAAKIEAAAOAAAAZHJzL2Uyb0RvYy54bWysVE1vGjEQvVfqf7B8b3ZZEZKgLBECUVVC&#10;SSRS5Wy8NmvJXx0blvTXd+xdIE17qnoxM57ZNzPPb7h/OBpNDgKCcramo6uSEmG5a5Td1fT7y+rL&#10;LSUhMtsw7ayo6ZsI9GH2+dN956eicq3TjQCCIDZMO1/TNkY/LYrAW2FYuHJeWAxKB4ZFdGFXNMA6&#10;RDe6qMpyUnQOGg+OixDwdtkH6SzjSyl4fJIyiEh0TbG3mE/I5zadxeyeTXfAfKv40Ab7hy4MUxaL&#10;nqGWLDKyB/UHlFEcXHAyXnFnCiel4iLPgNOMyg/TbFrmRZ4FyQn+TFP4f7D88bDxz4A0dD5MA5pp&#10;iqMEk36xP3LMZL2dyRLHSDhejsuyvC6RU46xqrqdoI0wxeVrDyF+Fc6QZNQU8DEyR+ywDrFPPaWk&#10;YtatlNb5QbQlHaqpusn4DHUhNYtYyvimpsHuKGF6h4LjETJkcFo16fMEFGC3XWggB4aPvqom11U1&#10;dPZbWqq9ZKHt83Kol4NRETWplanpLQ55nkvbhC6yqoYJLqQla+uat2cg4HqZBc9XCousWYjPDFBX&#10;yBbuSnzCQ2qHI7rBoqR18PNv9ykfnxujlHSoUxz/x56BoER/syiEu9F4nISdnfH1TYUOvI9s30fs&#10;3iwcsjLCrfQ8myk/6pMpwZlXXKl5qoohZjnW7okenEXs9weXkov5PKehmD2La7vxPIEnnhK9L8dX&#10;Bn54/4jKeXQnTbPpBxn0ub0Q5vvopMoaufCK2koOLkJW2bC0adPe+znr8tcy+wUAAP//AwBQSwME&#10;FAAGAAgAAAAhAFpy3hbeAAAABwEAAA8AAABkcnMvZG93bnJldi54bWxMjs1Kw0AUhfeC7zBcwY3Y&#10;iWmIJeamiCAIIsXGUt3NJNckmLkTMtM0fXunK12eH8758vVsejHR6DrLCHeLCARxZeuOG4SP8vl2&#10;BcJ5xbXqLRPCiRysi8uLXGW1PfI7TVvfiDDCLlMIrfdDJqWrWjLKLexAHLJvOxrlgxwbWY/qGMZN&#10;L+MoSqVRHYeHVg301FL1sz0YhO70ea9f42G/SzdvNy+bSZdfpUa8vpofH0B4mv1fGc74AR2KwKTt&#10;gWsneoRlHIoISZqACHG6PBsaYRUnIItc/ucvfgEAAP//AwBQSwECLQAUAAYACAAAACEAtoM4kv4A&#10;AADhAQAAEwAAAAAAAAAAAAAAAAAAAAAAW0NvbnRlbnRfVHlwZXNdLnhtbFBLAQItABQABgAIAAAA&#10;IQA4/SH/1gAAAJQBAAALAAAAAAAAAAAAAAAAAC8BAABfcmVscy8ucmVsc1BLAQItABQABgAIAAAA&#10;IQC6UaGNTwIAAKIEAAAOAAAAAAAAAAAAAAAAAC4CAABkcnMvZTJvRG9jLnhtbFBLAQItABQABgAI&#10;AAAAIQBact4W3gAAAAcBAAAPAAAAAAAAAAAAAAAAAKkEAABkcnMvZG93bnJldi54bWxQSwUGAAAA&#10;AAQABADzAAAAtAUAAAAA&#10;" filled="f" strokecolor="#f26522" strokeweight="1pt"/>
            </w:pict>
          </mc:Fallback>
        </mc:AlternateContent>
      </w:r>
      <w:r w:rsidRPr="00BD5793">
        <w:rPr>
          <w:rFonts w:asciiTheme="minorHAnsi" w:hAnsiTheme="minorHAnsi" w:cstheme="minorHAnsi"/>
          <w:noProof/>
        </w:rPr>
        <w:drawing>
          <wp:inline distT="0" distB="0" distL="0" distR="0" wp14:anchorId="7EFD8E51" wp14:editId="6049BD00">
            <wp:extent cx="6040834" cy="3448050"/>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6045824" cy="3450898"/>
                    </a:xfrm>
                    <a:prstGeom prst="rect">
                      <a:avLst/>
                    </a:prstGeom>
                  </pic:spPr>
                </pic:pic>
              </a:graphicData>
            </a:graphic>
          </wp:inline>
        </w:drawing>
      </w:r>
    </w:p>
    <w:p w14:paraId="72FD839D" w14:textId="77777777" w:rsidR="00D6377F" w:rsidRPr="00BD5793" w:rsidRDefault="00D6377F" w:rsidP="00D6377F">
      <w:pPr>
        <w:spacing w:after="120"/>
        <w:rPr>
          <w:rFonts w:asciiTheme="minorHAnsi" w:hAnsiTheme="minorHAnsi" w:cstheme="minorHAnsi"/>
          <w:lang w:val="en"/>
        </w:rPr>
      </w:pPr>
    </w:p>
    <w:p w14:paraId="02AF18C6" w14:textId="77777777" w:rsidR="00D6377F" w:rsidRPr="00BD5793" w:rsidRDefault="00D6377F" w:rsidP="00D6377F">
      <w:pPr>
        <w:spacing w:after="120"/>
        <w:rPr>
          <w:rFonts w:asciiTheme="minorHAnsi" w:hAnsiTheme="minorHAnsi" w:cstheme="minorHAnsi"/>
          <w:lang w:val="en"/>
        </w:rPr>
      </w:pPr>
    </w:p>
    <w:p w14:paraId="1256056D" w14:textId="77777777" w:rsidR="00D6377F" w:rsidRPr="00BD5793" w:rsidRDefault="00D6377F" w:rsidP="00D6377F">
      <w:pPr>
        <w:spacing w:after="120"/>
        <w:rPr>
          <w:rFonts w:asciiTheme="minorHAnsi" w:hAnsiTheme="minorHAnsi" w:cstheme="minorHAnsi"/>
          <w:lang w:val="en"/>
        </w:rPr>
      </w:pPr>
      <w:r w:rsidRPr="00BD5793">
        <w:rPr>
          <w:rFonts w:asciiTheme="minorHAnsi" w:hAnsiTheme="minorHAnsi" w:cstheme="minorHAnsi"/>
          <w:lang w:val="en"/>
        </w:rPr>
        <w:br w:type="page"/>
      </w:r>
    </w:p>
    <w:p w14:paraId="091AE17F" w14:textId="2C47A8B8" w:rsidR="00D6377F" w:rsidRPr="00BD5793" w:rsidRDefault="00D6377F" w:rsidP="00BD5793">
      <w:pPr>
        <w:pStyle w:val="NESOSubHeading"/>
      </w:pPr>
      <w:bookmarkStart w:id="596" w:name="_Toc125642487"/>
      <w:bookmarkStart w:id="597" w:name="_Toc190179444"/>
      <w:r w:rsidRPr="00BD5793">
        <w:lastRenderedPageBreak/>
        <w:t>Asset Registration: Asset Details Section</w:t>
      </w:r>
      <w:bookmarkEnd w:id="596"/>
      <w:bookmarkEnd w:id="597"/>
    </w:p>
    <w:p w14:paraId="674986C6" w14:textId="4756EE01" w:rsidR="00D6377F" w:rsidRPr="00BD5793" w:rsidRDefault="00D6377F" w:rsidP="00D6377F">
      <w:pPr>
        <w:spacing w:after="120"/>
        <w:rPr>
          <w:rFonts w:asciiTheme="minorHAnsi" w:hAnsiTheme="minorHAnsi" w:cstheme="minorHAnsi"/>
          <w:lang w:val="en"/>
        </w:rPr>
      </w:pPr>
      <w:r w:rsidRPr="00BD5793">
        <w:rPr>
          <w:rFonts w:asciiTheme="minorHAnsi" w:hAnsiTheme="minorHAnsi" w:cstheme="minorHAnsi"/>
          <w:lang w:val="en"/>
        </w:rPr>
        <w:t>Figure</w:t>
      </w:r>
      <w:r w:rsidR="004C6EC9" w:rsidRPr="00BD5793">
        <w:rPr>
          <w:rFonts w:asciiTheme="minorHAnsi" w:hAnsiTheme="minorHAnsi" w:cstheme="minorHAnsi"/>
          <w:lang w:val="en"/>
        </w:rPr>
        <w:t xml:space="preserve"> 17.3</w:t>
      </w:r>
      <w:r w:rsidRPr="00BD5793">
        <w:rPr>
          <w:rFonts w:asciiTheme="minorHAnsi" w:hAnsiTheme="minorHAnsi" w:cstheme="minorHAnsi"/>
          <w:lang w:val="en"/>
        </w:rPr>
        <w:t xml:space="preserve"> illustrates the Detail Section for the Asset.</w:t>
      </w:r>
    </w:p>
    <w:p w14:paraId="0AC43845" w14:textId="77777777" w:rsidR="00D6377F" w:rsidRPr="00BD5793" w:rsidRDefault="00D6377F" w:rsidP="00D6377F">
      <w:pPr>
        <w:spacing w:after="120"/>
        <w:rPr>
          <w:rFonts w:asciiTheme="minorHAnsi" w:hAnsiTheme="minorHAnsi" w:cstheme="minorHAnsi"/>
          <w:lang w:val="en"/>
        </w:rPr>
      </w:pPr>
      <w:r w:rsidRPr="00BD5793">
        <w:rPr>
          <w:rFonts w:asciiTheme="minorHAnsi" w:hAnsiTheme="minorHAnsi" w:cstheme="minorHAnsi"/>
          <w:lang w:val="en"/>
        </w:rPr>
        <w:t xml:space="preserve">Please note that as the </w:t>
      </w:r>
      <w:r w:rsidRPr="00BD5793">
        <w:rPr>
          <w:rFonts w:asciiTheme="minorHAnsi" w:hAnsiTheme="minorHAnsi" w:cstheme="minorHAnsi"/>
          <w:i/>
          <w:lang w:val="en"/>
        </w:rPr>
        <w:t>Applicable Market, Asset Ownership, Asset Type</w:t>
      </w:r>
      <w:r w:rsidRPr="00BD5793">
        <w:rPr>
          <w:rFonts w:asciiTheme="minorHAnsi" w:hAnsiTheme="minorHAnsi" w:cstheme="minorHAnsi"/>
          <w:lang w:val="en"/>
        </w:rPr>
        <w:t xml:space="preserve">, the </w:t>
      </w:r>
      <w:r w:rsidRPr="00BD5793">
        <w:rPr>
          <w:rFonts w:asciiTheme="minorHAnsi" w:hAnsiTheme="minorHAnsi" w:cstheme="minorHAnsi"/>
          <w:i/>
          <w:lang w:val="en"/>
        </w:rPr>
        <w:t>Effective from Date</w:t>
      </w:r>
      <w:r w:rsidRPr="00BD5793">
        <w:rPr>
          <w:rFonts w:asciiTheme="minorHAnsi" w:hAnsiTheme="minorHAnsi" w:cstheme="minorHAnsi"/>
          <w:lang w:val="en"/>
        </w:rPr>
        <w:t xml:space="preserve"> and </w:t>
      </w:r>
      <w:r w:rsidRPr="00BD5793">
        <w:rPr>
          <w:rFonts w:asciiTheme="minorHAnsi" w:hAnsiTheme="minorHAnsi" w:cstheme="minorHAnsi"/>
          <w:i/>
          <w:lang w:val="en"/>
        </w:rPr>
        <w:t>Fuel Type</w:t>
      </w:r>
      <w:r w:rsidRPr="00BD5793">
        <w:rPr>
          <w:rFonts w:asciiTheme="minorHAnsi" w:hAnsiTheme="minorHAnsi" w:cstheme="minorHAnsi"/>
          <w:lang w:val="en"/>
        </w:rPr>
        <w:t xml:space="preserve"> are all mandatory and therefore marked in a red Asterix. It is essential that these fields have information submitted. The value selected in the Applicable Market field determines the </w:t>
      </w:r>
      <w:r w:rsidRPr="00BD5793">
        <w:rPr>
          <w:rFonts w:asciiTheme="minorHAnsi" w:hAnsiTheme="minorHAnsi" w:cstheme="minorHAnsi"/>
        </w:rPr>
        <w:t>behaviour</w:t>
      </w:r>
      <w:r w:rsidRPr="00BD5793">
        <w:rPr>
          <w:rFonts w:asciiTheme="minorHAnsi" w:hAnsiTheme="minorHAnsi" w:cstheme="minorHAnsi"/>
          <w:lang w:val="en"/>
        </w:rPr>
        <w:t xml:space="preserve"> of subsequent sections so please ensure RDP MW Dispatch is selected if applicable.</w:t>
      </w:r>
    </w:p>
    <w:p w14:paraId="24AF567B" w14:textId="77777777" w:rsidR="00D6377F" w:rsidRPr="00BD5793" w:rsidRDefault="00D6377F" w:rsidP="199D4B2E">
      <w:pPr>
        <w:spacing w:after="120"/>
        <w:rPr>
          <w:rFonts w:asciiTheme="minorHAnsi" w:hAnsiTheme="minorHAnsi" w:cstheme="minorHAnsi"/>
          <w:lang w:val="en-US"/>
        </w:rPr>
      </w:pPr>
      <w:r w:rsidRPr="00BD5793">
        <w:rPr>
          <w:rFonts w:asciiTheme="minorHAnsi" w:hAnsiTheme="minorHAnsi" w:cstheme="minorHAnsi"/>
          <w:lang w:val="en-US"/>
        </w:rPr>
        <w:t>Please consult the Glossary Appendix for a translation of the Fields if the User is not clear about what is being requested.</w:t>
      </w:r>
    </w:p>
    <w:p w14:paraId="759574FD" w14:textId="02FACF8E" w:rsidR="00D6377F" w:rsidRPr="00BD5793" w:rsidRDefault="00D6377F" w:rsidP="00D6377F">
      <w:pPr>
        <w:spacing w:after="120"/>
        <w:rPr>
          <w:rFonts w:asciiTheme="minorHAnsi" w:hAnsiTheme="minorHAnsi" w:cstheme="minorHAnsi"/>
          <w:b/>
          <w:lang w:val="en"/>
        </w:rPr>
      </w:pPr>
      <w:r w:rsidRPr="00BD5793">
        <w:rPr>
          <w:rFonts w:asciiTheme="minorHAnsi" w:hAnsiTheme="minorHAnsi" w:cstheme="minorHAnsi"/>
          <w:b/>
          <w:lang w:val="en"/>
        </w:rPr>
        <w:t>Figure</w:t>
      </w:r>
      <w:r w:rsidR="004C6EC9" w:rsidRPr="00BD5793">
        <w:rPr>
          <w:rFonts w:asciiTheme="minorHAnsi" w:hAnsiTheme="minorHAnsi" w:cstheme="minorHAnsi"/>
          <w:b/>
          <w:lang w:val="en"/>
        </w:rPr>
        <w:t xml:space="preserve"> 17.3</w:t>
      </w:r>
      <w:r w:rsidRPr="00BD5793">
        <w:rPr>
          <w:rFonts w:asciiTheme="minorHAnsi" w:hAnsiTheme="minorHAnsi" w:cstheme="minorHAnsi"/>
          <w:b/>
          <w:lang w:val="en"/>
        </w:rPr>
        <w:t>: Completing the ‘Asset Details’ Section</w:t>
      </w:r>
    </w:p>
    <w:p w14:paraId="01B5F29E" w14:textId="77777777" w:rsidR="00D6377F" w:rsidRPr="00C035E4" w:rsidRDefault="00D6377F" w:rsidP="00D6377F">
      <w:pPr>
        <w:spacing w:after="120"/>
        <w:rPr>
          <w:lang w:val="en"/>
        </w:rPr>
      </w:pPr>
      <w:r w:rsidRPr="00C035E4">
        <w:rPr>
          <w:noProof/>
        </w:rPr>
        <w:drawing>
          <wp:inline distT="0" distB="0" distL="0" distR="0" wp14:anchorId="07E48158" wp14:editId="6442C65D">
            <wp:extent cx="5543550" cy="3854450"/>
            <wp:effectExtent l="0" t="0" r="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5543550" cy="3854450"/>
                    </a:xfrm>
                    <a:prstGeom prst="rect">
                      <a:avLst/>
                    </a:prstGeom>
                  </pic:spPr>
                </pic:pic>
              </a:graphicData>
            </a:graphic>
          </wp:inline>
        </w:drawing>
      </w:r>
    </w:p>
    <w:p w14:paraId="3C294FAC" w14:textId="77777777" w:rsidR="00D6377F" w:rsidRPr="00C035E4" w:rsidRDefault="00D6377F" w:rsidP="00D6377F">
      <w:pPr>
        <w:spacing w:after="120"/>
        <w:rPr>
          <w:lang w:val="en"/>
        </w:rPr>
      </w:pPr>
      <w:r w:rsidRPr="00C035E4">
        <w:rPr>
          <w:lang w:val="en"/>
        </w:rPr>
        <w:br w:type="page"/>
      </w:r>
    </w:p>
    <w:p w14:paraId="17E23CC6" w14:textId="2D9AFFC2" w:rsidR="00D6377F" w:rsidRPr="00C035E4" w:rsidRDefault="00D6377F" w:rsidP="00BD5793">
      <w:pPr>
        <w:pStyle w:val="NESOSubHeading"/>
        <w:rPr>
          <w:lang w:val="en"/>
        </w:rPr>
      </w:pPr>
      <w:bookmarkStart w:id="598" w:name="_Toc125642488"/>
      <w:bookmarkStart w:id="599" w:name="_Toc190179445"/>
      <w:r w:rsidRPr="00C035E4">
        <w:rPr>
          <w:lang w:val="en"/>
        </w:rPr>
        <w:lastRenderedPageBreak/>
        <w:t>Asset Registration: Asset Connections Section</w:t>
      </w:r>
      <w:bookmarkEnd w:id="598"/>
      <w:bookmarkEnd w:id="599"/>
    </w:p>
    <w:p w14:paraId="5D4246C1" w14:textId="25C8B9DA" w:rsidR="00D6377F" w:rsidRPr="00BD5793" w:rsidRDefault="00D6377F" w:rsidP="00D6377F">
      <w:pPr>
        <w:spacing w:after="120"/>
        <w:rPr>
          <w:rFonts w:asciiTheme="minorHAnsi" w:hAnsiTheme="minorHAnsi" w:cstheme="minorHAnsi"/>
          <w:lang w:val="en"/>
        </w:rPr>
      </w:pPr>
      <w:r w:rsidRPr="00BD5793">
        <w:rPr>
          <w:rFonts w:asciiTheme="minorHAnsi" w:hAnsiTheme="minorHAnsi" w:cstheme="minorHAnsi"/>
          <w:lang w:val="en"/>
        </w:rPr>
        <w:t>Figure illustrates the Asset Connection Details Section for the Asset.</w:t>
      </w:r>
    </w:p>
    <w:p w14:paraId="52A13740" w14:textId="2AAD3032" w:rsidR="00D6377F" w:rsidRPr="00BD5793" w:rsidRDefault="00D6377F" w:rsidP="199D4B2E">
      <w:pPr>
        <w:spacing w:after="120"/>
        <w:rPr>
          <w:rFonts w:asciiTheme="minorHAnsi" w:hAnsiTheme="minorHAnsi" w:cstheme="minorHAnsi"/>
          <w:lang w:val="en-US"/>
        </w:rPr>
      </w:pPr>
      <w:r w:rsidRPr="00BD5793">
        <w:rPr>
          <w:rFonts w:asciiTheme="minorHAnsi" w:hAnsiTheme="minorHAnsi" w:cstheme="minorHAnsi"/>
          <w:lang w:val="en-US"/>
        </w:rPr>
        <w:t xml:space="preserve">If the user has selected </w:t>
      </w:r>
      <w:r w:rsidRPr="00BD5793">
        <w:rPr>
          <w:rFonts w:asciiTheme="minorHAnsi" w:hAnsiTheme="minorHAnsi" w:cstheme="minorHAnsi"/>
          <w:i/>
          <w:iCs/>
          <w:lang w:val="en-US"/>
        </w:rPr>
        <w:t>Generation Unit</w:t>
      </w:r>
      <w:r w:rsidRPr="00BD5793">
        <w:rPr>
          <w:rFonts w:asciiTheme="minorHAnsi" w:hAnsiTheme="minorHAnsi" w:cstheme="minorHAnsi"/>
          <w:lang w:val="en-US"/>
        </w:rPr>
        <w:t xml:space="preserve"> as an </w:t>
      </w:r>
      <w:r w:rsidRPr="00BD5793">
        <w:rPr>
          <w:rFonts w:asciiTheme="minorHAnsi" w:hAnsiTheme="minorHAnsi" w:cstheme="minorHAnsi"/>
          <w:i/>
          <w:iCs/>
          <w:lang w:val="en-US"/>
        </w:rPr>
        <w:t>Asset Type</w:t>
      </w:r>
      <w:r w:rsidRPr="00BD5793">
        <w:rPr>
          <w:rFonts w:asciiTheme="minorHAnsi" w:hAnsiTheme="minorHAnsi" w:cstheme="minorHAnsi"/>
          <w:lang w:val="en-US"/>
        </w:rPr>
        <w:t xml:space="preserve"> in the previous </w:t>
      </w:r>
      <w:r w:rsidR="00095B46" w:rsidRPr="00BD5793">
        <w:rPr>
          <w:rFonts w:asciiTheme="minorHAnsi" w:hAnsiTheme="minorHAnsi" w:cstheme="minorHAnsi"/>
          <w:lang w:val="en-US"/>
        </w:rPr>
        <w:t>section,</w:t>
      </w:r>
      <w:r w:rsidRPr="00BD5793">
        <w:rPr>
          <w:rFonts w:asciiTheme="minorHAnsi" w:hAnsiTheme="minorHAnsi" w:cstheme="minorHAnsi"/>
          <w:lang w:val="en-US"/>
        </w:rPr>
        <w:t xml:space="preserve"> then </w:t>
      </w:r>
      <w:r w:rsidRPr="00BD5793">
        <w:rPr>
          <w:rFonts w:asciiTheme="minorHAnsi" w:hAnsiTheme="minorHAnsi" w:cstheme="minorHAnsi"/>
          <w:i/>
          <w:iCs/>
          <w:lang w:val="en-US"/>
        </w:rPr>
        <w:t>Generation Capacity</w:t>
      </w:r>
      <w:r w:rsidRPr="00BD5793">
        <w:rPr>
          <w:rFonts w:asciiTheme="minorHAnsi" w:hAnsiTheme="minorHAnsi" w:cstheme="minorHAnsi"/>
          <w:lang w:val="en-US"/>
        </w:rPr>
        <w:t xml:space="preserve"> will appear here. If they have selected </w:t>
      </w:r>
      <w:r w:rsidRPr="00BD5793">
        <w:rPr>
          <w:rFonts w:asciiTheme="minorHAnsi" w:hAnsiTheme="minorHAnsi" w:cstheme="minorHAnsi"/>
          <w:i/>
          <w:iCs/>
          <w:lang w:val="en-US"/>
        </w:rPr>
        <w:t>Demand Unit</w:t>
      </w:r>
      <w:r w:rsidRPr="00BD5793">
        <w:rPr>
          <w:rFonts w:asciiTheme="minorHAnsi" w:hAnsiTheme="minorHAnsi" w:cstheme="minorHAnsi"/>
          <w:lang w:val="en-US"/>
        </w:rPr>
        <w:t xml:space="preserve"> then </w:t>
      </w:r>
      <w:r w:rsidRPr="00BD5793">
        <w:rPr>
          <w:rFonts w:asciiTheme="minorHAnsi" w:hAnsiTheme="minorHAnsi" w:cstheme="minorHAnsi"/>
          <w:i/>
          <w:iCs/>
          <w:lang w:val="en-US"/>
        </w:rPr>
        <w:t>Demand Capacity</w:t>
      </w:r>
      <w:r w:rsidRPr="00BD5793">
        <w:rPr>
          <w:rFonts w:asciiTheme="minorHAnsi" w:hAnsiTheme="minorHAnsi" w:cstheme="minorHAnsi"/>
          <w:lang w:val="en-US"/>
        </w:rPr>
        <w:t xml:space="preserve"> will appear. Please note that </w:t>
      </w:r>
      <w:r w:rsidRPr="00BD5793">
        <w:rPr>
          <w:rFonts w:asciiTheme="minorHAnsi" w:hAnsiTheme="minorHAnsi" w:cstheme="minorHAnsi"/>
          <w:i/>
          <w:iCs/>
          <w:lang w:val="en-US"/>
        </w:rPr>
        <w:t xml:space="preserve">Generation Capacity, Demand Capacity </w:t>
      </w:r>
      <w:r w:rsidRPr="00BD5793">
        <w:rPr>
          <w:rFonts w:asciiTheme="minorHAnsi" w:hAnsiTheme="minorHAnsi" w:cstheme="minorHAnsi"/>
          <w:lang w:val="en-US"/>
        </w:rPr>
        <w:t xml:space="preserve">(if visible) and </w:t>
      </w:r>
      <w:r w:rsidRPr="00BD5793">
        <w:rPr>
          <w:rFonts w:asciiTheme="minorHAnsi" w:hAnsiTheme="minorHAnsi" w:cstheme="minorHAnsi"/>
          <w:i/>
          <w:iCs/>
          <w:lang w:val="en-US"/>
        </w:rPr>
        <w:t>Connection Type</w:t>
      </w:r>
      <w:r w:rsidRPr="00BD5793">
        <w:rPr>
          <w:rFonts w:asciiTheme="minorHAnsi" w:hAnsiTheme="minorHAnsi" w:cstheme="minorHAnsi"/>
          <w:lang w:val="en-US"/>
        </w:rPr>
        <w:t xml:space="preserve"> are all mandatory and therefore marked in a red Asterix. It is essential that these fields have information submitted. If RDP MW Dispatch has been selected as the Applicable Market in the previous section and Connected to DNO is ticked, the DNO Type options will be </w:t>
      </w:r>
      <w:proofErr w:type="gramStart"/>
      <w:r w:rsidRPr="00BD5793">
        <w:rPr>
          <w:rFonts w:asciiTheme="minorHAnsi" w:hAnsiTheme="minorHAnsi" w:cstheme="minorHAnsi"/>
          <w:lang w:val="en-US"/>
        </w:rPr>
        <w:t>‘</w:t>
      </w:r>
      <w:r w:rsidR="0060358F" w:rsidRPr="00BD5793">
        <w:rPr>
          <w:rFonts w:asciiTheme="minorHAnsi" w:hAnsiTheme="minorHAnsi" w:cstheme="minorHAnsi"/>
          <w:lang w:val="en-US"/>
        </w:rPr>
        <w:t> </w:t>
      </w:r>
      <w:r w:rsidR="00077047" w:rsidRPr="00BD5793">
        <w:rPr>
          <w:rFonts w:asciiTheme="minorHAnsi" w:hAnsiTheme="minorHAnsi" w:cstheme="minorHAnsi"/>
          <w:lang w:val="en-US"/>
        </w:rPr>
        <w:t>National</w:t>
      </w:r>
      <w:proofErr w:type="gramEnd"/>
      <w:r w:rsidR="00077047" w:rsidRPr="00BD5793">
        <w:rPr>
          <w:rFonts w:asciiTheme="minorHAnsi" w:hAnsiTheme="minorHAnsi" w:cstheme="minorHAnsi"/>
          <w:lang w:val="en-US"/>
        </w:rPr>
        <w:t xml:space="preserve"> Energy System Operator Limited</w:t>
      </w:r>
      <w:r w:rsidR="0060358F" w:rsidRPr="00BD5793">
        <w:rPr>
          <w:rFonts w:asciiTheme="minorHAnsi" w:hAnsiTheme="minorHAnsi" w:cstheme="minorHAnsi"/>
          <w:lang w:val="en-US"/>
        </w:rPr>
        <w:t xml:space="preserve"> </w:t>
      </w:r>
      <w:r w:rsidRPr="00BD5793">
        <w:rPr>
          <w:rFonts w:asciiTheme="minorHAnsi" w:hAnsiTheme="minorHAnsi" w:cstheme="minorHAnsi"/>
          <w:lang w:val="en-US"/>
        </w:rPr>
        <w:t>Electricity Distribution’ and ‘UK Power Networks’.</w:t>
      </w:r>
    </w:p>
    <w:p w14:paraId="0DD163A0" w14:textId="6BAE3CBF" w:rsidR="00D6377F" w:rsidRPr="00BD5793" w:rsidRDefault="00D6377F" w:rsidP="00D6377F">
      <w:pPr>
        <w:spacing w:after="120"/>
        <w:rPr>
          <w:rFonts w:asciiTheme="minorHAnsi" w:hAnsiTheme="minorHAnsi" w:cstheme="minorHAnsi"/>
          <w:b/>
          <w:lang w:val="en"/>
        </w:rPr>
      </w:pPr>
      <w:r w:rsidRPr="00BD5793">
        <w:rPr>
          <w:rFonts w:asciiTheme="minorHAnsi" w:hAnsiTheme="minorHAnsi" w:cstheme="minorHAnsi"/>
          <w:b/>
          <w:lang w:val="en"/>
        </w:rPr>
        <w:t>Figure</w:t>
      </w:r>
      <w:r w:rsidR="004C6EC9" w:rsidRPr="00BD5793">
        <w:rPr>
          <w:rFonts w:asciiTheme="minorHAnsi" w:hAnsiTheme="minorHAnsi" w:cstheme="minorHAnsi"/>
          <w:b/>
          <w:lang w:val="en"/>
        </w:rPr>
        <w:t xml:space="preserve"> 17.4:</w:t>
      </w:r>
      <w:r w:rsidRPr="00BD5793">
        <w:rPr>
          <w:rFonts w:asciiTheme="minorHAnsi" w:hAnsiTheme="minorHAnsi" w:cstheme="minorHAnsi"/>
          <w:b/>
          <w:lang w:val="en"/>
        </w:rPr>
        <w:t xml:space="preserve"> Completing the ‘Asset Connection Details’ Section</w:t>
      </w:r>
    </w:p>
    <w:p w14:paraId="34E7AEA4" w14:textId="77777777" w:rsidR="00D6377F" w:rsidRPr="00C035E4" w:rsidRDefault="00D6377F" w:rsidP="00D6377F">
      <w:pPr>
        <w:spacing w:after="120"/>
        <w:rPr>
          <w:rFonts w:ascii="Arial" w:hAnsi="Arial" w:cs="Arial"/>
          <w:b/>
          <w:lang w:val="en"/>
        </w:rPr>
      </w:pPr>
      <w:r>
        <w:rPr>
          <w:noProof/>
        </w:rPr>
        <w:drawing>
          <wp:inline distT="0" distB="0" distL="0" distR="0" wp14:anchorId="70C0BCDE" wp14:editId="2D1A7DBF">
            <wp:extent cx="5731510" cy="4408170"/>
            <wp:effectExtent l="0" t="0" r="254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731510" cy="4408170"/>
                    </a:xfrm>
                    <a:prstGeom prst="rect">
                      <a:avLst/>
                    </a:prstGeom>
                  </pic:spPr>
                </pic:pic>
              </a:graphicData>
            </a:graphic>
          </wp:inline>
        </w:drawing>
      </w:r>
    </w:p>
    <w:p w14:paraId="3723A84A" w14:textId="092AD126" w:rsidR="00D6377F" w:rsidRPr="00C035E4" w:rsidRDefault="00D6377F" w:rsidP="00D6377F">
      <w:pPr>
        <w:spacing w:after="120"/>
        <w:rPr>
          <w:lang w:val="en"/>
        </w:rPr>
      </w:pPr>
    </w:p>
    <w:p w14:paraId="6DFBE922" w14:textId="77777777" w:rsidR="00D6377F" w:rsidRPr="00C035E4" w:rsidRDefault="00D6377F" w:rsidP="00D6377F">
      <w:pPr>
        <w:spacing w:after="120"/>
        <w:rPr>
          <w:lang w:val="en"/>
        </w:rPr>
      </w:pPr>
    </w:p>
    <w:p w14:paraId="742BBDC7" w14:textId="77777777" w:rsidR="00D6377F" w:rsidRPr="00C035E4" w:rsidRDefault="00D6377F" w:rsidP="00D6377F">
      <w:pPr>
        <w:spacing w:after="120"/>
        <w:rPr>
          <w:lang w:val="en"/>
        </w:rPr>
      </w:pPr>
    </w:p>
    <w:p w14:paraId="4D1C6205" w14:textId="77777777" w:rsidR="00D6377F" w:rsidRDefault="00D6377F" w:rsidP="00D6377F">
      <w:pPr>
        <w:spacing w:after="120"/>
        <w:rPr>
          <w:lang w:val="en"/>
        </w:rPr>
      </w:pPr>
    </w:p>
    <w:p w14:paraId="48A6EE5B" w14:textId="77777777" w:rsidR="00BD5793" w:rsidRDefault="00BD5793" w:rsidP="00D6377F">
      <w:pPr>
        <w:spacing w:after="120"/>
        <w:rPr>
          <w:lang w:val="en"/>
        </w:rPr>
      </w:pPr>
    </w:p>
    <w:p w14:paraId="11708369" w14:textId="77777777" w:rsidR="00BD5793" w:rsidRPr="00C035E4" w:rsidRDefault="00BD5793" w:rsidP="00D6377F">
      <w:pPr>
        <w:spacing w:after="120"/>
        <w:rPr>
          <w:lang w:val="en"/>
        </w:rPr>
      </w:pPr>
    </w:p>
    <w:p w14:paraId="119D83A3" w14:textId="77777777" w:rsidR="00D6377F" w:rsidRPr="00C035E4" w:rsidRDefault="00D6377F" w:rsidP="00D6377F">
      <w:pPr>
        <w:spacing w:after="120"/>
        <w:rPr>
          <w:lang w:val="en"/>
        </w:rPr>
      </w:pPr>
    </w:p>
    <w:p w14:paraId="62CFC207" w14:textId="45B44E1D" w:rsidR="00D6377F" w:rsidRPr="00C035E4" w:rsidRDefault="00D6377F" w:rsidP="00BD5793">
      <w:pPr>
        <w:pStyle w:val="NESOSubHeading"/>
        <w:rPr>
          <w:lang w:val="en"/>
        </w:rPr>
      </w:pPr>
      <w:bookmarkStart w:id="600" w:name="_Toc125642489"/>
      <w:bookmarkStart w:id="601" w:name="_Toc190179446"/>
      <w:r w:rsidRPr="00C035E4">
        <w:rPr>
          <w:lang w:val="en"/>
        </w:rPr>
        <w:lastRenderedPageBreak/>
        <w:t>Asset Registration: Asset Site Location</w:t>
      </w:r>
      <w:bookmarkEnd w:id="600"/>
      <w:bookmarkEnd w:id="601"/>
    </w:p>
    <w:p w14:paraId="57538120" w14:textId="45AA82F5" w:rsidR="00D6377F" w:rsidRPr="000E2306" w:rsidRDefault="00D6377F" w:rsidP="00D6377F">
      <w:pPr>
        <w:spacing w:after="120"/>
        <w:rPr>
          <w:rFonts w:asciiTheme="minorHAnsi" w:hAnsiTheme="minorHAnsi" w:cstheme="minorHAnsi"/>
          <w:lang w:val="en"/>
        </w:rPr>
      </w:pPr>
      <w:r w:rsidRPr="000E2306">
        <w:rPr>
          <w:rFonts w:asciiTheme="minorHAnsi" w:hAnsiTheme="minorHAnsi" w:cstheme="minorHAnsi"/>
          <w:lang w:val="en"/>
        </w:rPr>
        <w:t xml:space="preserve">Figure </w:t>
      </w:r>
      <w:r w:rsidR="004C6EC9" w:rsidRPr="000E2306">
        <w:rPr>
          <w:rFonts w:asciiTheme="minorHAnsi" w:hAnsiTheme="minorHAnsi" w:cstheme="minorHAnsi"/>
          <w:lang w:val="en"/>
        </w:rPr>
        <w:t>17.5</w:t>
      </w:r>
      <w:r w:rsidRPr="000E2306">
        <w:rPr>
          <w:rFonts w:asciiTheme="minorHAnsi" w:hAnsiTheme="minorHAnsi" w:cstheme="minorHAnsi"/>
          <w:lang w:val="en"/>
        </w:rPr>
        <w:t xml:space="preserve"> illustrates the Site Location Section for the Asset.</w:t>
      </w:r>
    </w:p>
    <w:p w14:paraId="398D88C2" w14:textId="77777777" w:rsidR="00D6377F" w:rsidRPr="000E2306" w:rsidRDefault="00D6377F" w:rsidP="199D4B2E">
      <w:pPr>
        <w:spacing w:after="120"/>
        <w:rPr>
          <w:rFonts w:asciiTheme="minorHAnsi" w:hAnsiTheme="minorHAnsi" w:cstheme="minorHAnsi"/>
          <w:lang w:val="en-US"/>
        </w:rPr>
      </w:pPr>
      <w:r w:rsidRPr="000E2306">
        <w:rPr>
          <w:rFonts w:asciiTheme="minorHAnsi" w:hAnsiTheme="minorHAnsi" w:cstheme="minorHAnsi"/>
          <w:lang w:val="en-US"/>
        </w:rPr>
        <w:t xml:space="preserve">Please note that the Post Code and Grid Supply Point (GSP) are both mandatory and therefore marked in a red Asterix. It is essential that these fields have information submitted. Post Codes must be submitted in a UK format. </w:t>
      </w:r>
    </w:p>
    <w:p w14:paraId="05C4560B" w14:textId="22C0D8FF" w:rsidR="00D6377F" w:rsidRPr="000E2306" w:rsidRDefault="00D6377F" w:rsidP="00D6377F">
      <w:pPr>
        <w:spacing w:after="120"/>
        <w:rPr>
          <w:rFonts w:asciiTheme="minorHAnsi" w:hAnsiTheme="minorHAnsi" w:cstheme="minorHAnsi"/>
          <w:lang w:val="en"/>
        </w:rPr>
      </w:pPr>
      <w:r w:rsidRPr="000E2306">
        <w:rPr>
          <w:rFonts w:asciiTheme="minorHAnsi" w:hAnsiTheme="minorHAnsi" w:cstheme="minorHAnsi"/>
          <w:lang w:val="en"/>
        </w:rPr>
        <w:t xml:space="preserve">For RDP MW Dispatch Assets, a maximum of one value can be selected in the Grid Supply Point (GSP) field. The GSP Group Id field is locked to </w:t>
      </w:r>
      <w:r w:rsidR="00095B46" w:rsidRPr="000E2306">
        <w:rPr>
          <w:rFonts w:asciiTheme="minorHAnsi" w:hAnsiTheme="minorHAnsi" w:cstheme="minorHAnsi"/>
          <w:lang w:val="en"/>
        </w:rPr>
        <w:t>Southwestern</w:t>
      </w:r>
      <w:r w:rsidRPr="000E2306">
        <w:rPr>
          <w:rFonts w:asciiTheme="minorHAnsi" w:hAnsiTheme="minorHAnsi" w:cstheme="minorHAnsi"/>
          <w:lang w:val="en"/>
        </w:rPr>
        <w:t xml:space="preserve"> England </w:t>
      </w:r>
      <w:proofErr w:type="gramStart"/>
      <w:r w:rsidRPr="000E2306">
        <w:rPr>
          <w:rFonts w:asciiTheme="minorHAnsi" w:hAnsiTheme="minorHAnsi" w:cstheme="minorHAnsi"/>
          <w:lang w:val="en"/>
        </w:rPr>
        <w:t xml:space="preserve">if </w:t>
      </w:r>
      <w:r w:rsidR="0060358F" w:rsidRPr="000E2306">
        <w:rPr>
          <w:rFonts w:asciiTheme="minorHAnsi" w:hAnsiTheme="minorHAnsi" w:cstheme="minorHAnsi"/>
          <w:lang w:val="en"/>
        </w:rPr>
        <w:t> </w:t>
      </w:r>
      <w:r w:rsidR="00077047" w:rsidRPr="000E2306">
        <w:rPr>
          <w:rFonts w:asciiTheme="minorHAnsi" w:hAnsiTheme="minorHAnsi" w:cstheme="minorHAnsi"/>
          <w:lang w:val="en"/>
        </w:rPr>
        <w:t>National</w:t>
      </w:r>
      <w:proofErr w:type="gramEnd"/>
      <w:r w:rsidR="00077047" w:rsidRPr="000E2306">
        <w:rPr>
          <w:rFonts w:asciiTheme="minorHAnsi" w:hAnsiTheme="minorHAnsi" w:cstheme="minorHAnsi"/>
          <w:lang w:val="en"/>
        </w:rPr>
        <w:t xml:space="preserve"> Energy System Operator Limited</w:t>
      </w:r>
      <w:r w:rsidR="0060358F" w:rsidRPr="000E2306">
        <w:rPr>
          <w:rFonts w:asciiTheme="minorHAnsi" w:hAnsiTheme="minorHAnsi" w:cstheme="minorHAnsi"/>
          <w:lang w:val="en"/>
        </w:rPr>
        <w:t xml:space="preserve"> </w:t>
      </w:r>
      <w:r w:rsidRPr="000E2306">
        <w:rPr>
          <w:rFonts w:asciiTheme="minorHAnsi" w:hAnsiTheme="minorHAnsi" w:cstheme="minorHAnsi"/>
          <w:lang w:val="en"/>
        </w:rPr>
        <w:t xml:space="preserve">Electricity Distribution is selected as the DNO Type or </w:t>
      </w:r>
      <w:r w:rsidR="00095B46" w:rsidRPr="000E2306">
        <w:rPr>
          <w:rFonts w:asciiTheme="minorHAnsi" w:hAnsiTheme="minorHAnsi" w:cstheme="minorHAnsi"/>
          <w:lang w:val="en"/>
        </w:rPr>
        <w:t>Southeastern</w:t>
      </w:r>
      <w:r w:rsidRPr="000E2306">
        <w:rPr>
          <w:rFonts w:asciiTheme="minorHAnsi" w:hAnsiTheme="minorHAnsi" w:cstheme="minorHAnsi"/>
          <w:lang w:val="en"/>
        </w:rPr>
        <w:t xml:space="preserve"> England if UK Power Networks is selected as the DNO Type</w:t>
      </w:r>
    </w:p>
    <w:p w14:paraId="5825961F" w14:textId="26D85015" w:rsidR="00D6377F" w:rsidRPr="000E2306" w:rsidRDefault="00D6377F" w:rsidP="00D6377F">
      <w:pPr>
        <w:spacing w:after="120"/>
        <w:rPr>
          <w:rFonts w:asciiTheme="minorHAnsi" w:hAnsiTheme="minorHAnsi" w:cstheme="minorHAnsi"/>
          <w:b/>
          <w:lang w:val="en"/>
        </w:rPr>
      </w:pPr>
      <w:r w:rsidRPr="000E2306">
        <w:rPr>
          <w:rFonts w:asciiTheme="minorHAnsi" w:hAnsiTheme="minorHAnsi" w:cstheme="minorHAnsi"/>
          <w:b/>
          <w:lang w:val="en"/>
        </w:rPr>
        <w:t>Figure</w:t>
      </w:r>
      <w:r w:rsidR="004C6EC9" w:rsidRPr="000E2306">
        <w:rPr>
          <w:rFonts w:asciiTheme="minorHAnsi" w:hAnsiTheme="minorHAnsi" w:cstheme="minorHAnsi"/>
          <w:b/>
          <w:lang w:val="en"/>
        </w:rPr>
        <w:t xml:space="preserve"> 17.5:</w:t>
      </w:r>
      <w:r w:rsidRPr="000E2306">
        <w:rPr>
          <w:rFonts w:asciiTheme="minorHAnsi" w:hAnsiTheme="minorHAnsi" w:cstheme="minorHAnsi"/>
          <w:b/>
          <w:lang w:val="en"/>
        </w:rPr>
        <w:t xml:space="preserve">  Completing the ‘Asset Site Location Details’ Section</w:t>
      </w:r>
    </w:p>
    <w:p w14:paraId="6B805DD8" w14:textId="593CFAAD" w:rsidR="00D6377F" w:rsidRPr="004C6EC9" w:rsidRDefault="00D6377F" w:rsidP="00D6377F">
      <w:pPr>
        <w:spacing w:after="120"/>
        <w:rPr>
          <w:rFonts w:ascii="Arial" w:hAnsi="Arial" w:cs="Arial"/>
          <w:lang w:val="en"/>
        </w:rPr>
      </w:pPr>
      <w:r w:rsidRPr="00C035E4">
        <w:rPr>
          <w:noProof/>
        </w:rPr>
        <w:drawing>
          <wp:inline distT="0" distB="0" distL="0" distR="0" wp14:anchorId="4B867C4D" wp14:editId="015B7F53">
            <wp:extent cx="3480110" cy="6172200"/>
            <wp:effectExtent l="0" t="0" r="635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3482217" cy="6175937"/>
                    </a:xfrm>
                    <a:prstGeom prst="rect">
                      <a:avLst/>
                    </a:prstGeom>
                  </pic:spPr>
                </pic:pic>
              </a:graphicData>
            </a:graphic>
          </wp:inline>
        </w:drawing>
      </w:r>
    </w:p>
    <w:p w14:paraId="369D1551" w14:textId="1E980439" w:rsidR="00D6377F" w:rsidRPr="00C035E4" w:rsidRDefault="00D6377F" w:rsidP="000E2306">
      <w:pPr>
        <w:pStyle w:val="NESOSubHeading"/>
        <w:rPr>
          <w:lang w:val="en"/>
        </w:rPr>
      </w:pPr>
      <w:bookmarkStart w:id="602" w:name="_Toc125642490"/>
      <w:bookmarkStart w:id="603" w:name="_Toc190179447"/>
      <w:r w:rsidRPr="00C035E4">
        <w:rPr>
          <w:lang w:val="en"/>
        </w:rPr>
        <w:lastRenderedPageBreak/>
        <w:t>Asset Registration: Asset MPAN Details</w:t>
      </w:r>
      <w:bookmarkEnd w:id="602"/>
      <w:bookmarkEnd w:id="603"/>
    </w:p>
    <w:p w14:paraId="434782FE" w14:textId="752E4204" w:rsidR="00D6377F" w:rsidRPr="000E2306" w:rsidRDefault="00D6377F" w:rsidP="00D6377F">
      <w:pPr>
        <w:spacing w:after="120"/>
        <w:rPr>
          <w:rFonts w:asciiTheme="minorHAnsi" w:hAnsiTheme="minorHAnsi" w:cstheme="minorHAnsi"/>
          <w:lang w:val="en"/>
        </w:rPr>
      </w:pPr>
      <w:r w:rsidRPr="000E2306">
        <w:rPr>
          <w:rFonts w:asciiTheme="minorHAnsi" w:hAnsiTheme="minorHAnsi" w:cstheme="minorHAnsi"/>
          <w:lang w:val="en"/>
        </w:rPr>
        <w:t>Figure</w:t>
      </w:r>
      <w:r w:rsidR="004C6EC9" w:rsidRPr="000E2306">
        <w:rPr>
          <w:rFonts w:asciiTheme="minorHAnsi" w:hAnsiTheme="minorHAnsi" w:cstheme="minorHAnsi"/>
          <w:lang w:val="en"/>
        </w:rPr>
        <w:t xml:space="preserve"> 17.6 illustrates</w:t>
      </w:r>
      <w:r w:rsidRPr="000E2306">
        <w:rPr>
          <w:rFonts w:asciiTheme="minorHAnsi" w:hAnsiTheme="minorHAnsi" w:cstheme="minorHAnsi"/>
          <w:lang w:val="en"/>
        </w:rPr>
        <w:t xml:space="preserve"> the MPAN Details Section for the Asset.</w:t>
      </w:r>
    </w:p>
    <w:p w14:paraId="29791774" w14:textId="77777777" w:rsidR="00D6377F" w:rsidRPr="000E2306" w:rsidRDefault="00D6377F" w:rsidP="199D4B2E">
      <w:pPr>
        <w:spacing w:after="120"/>
        <w:rPr>
          <w:rFonts w:asciiTheme="minorHAnsi" w:hAnsiTheme="minorHAnsi" w:cstheme="minorHAnsi"/>
          <w:lang w:val="en-US"/>
        </w:rPr>
      </w:pPr>
      <w:r w:rsidRPr="000E2306">
        <w:rPr>
          <w:rFonts w:asciiTheme="minorHAnsi" w:hAnsiTheme="minorHAnsi" w:cstheme="minorHAnsi"/>
          <w:lang w:val="en-US"/>
        </w:rPr>
        <w:t xml:space="preserve">Please note that as the Operational Metering Availability &amp; MPAN Export Fields are all mandatory and therefore marked in a red Asterix. It is essential that these fields have information submitted. </w:t>
      </w:r>
    </w:p>
    <w:p w14:paraId="25857411" w14:textId="77777777" w:rsidR="00D6377F" w:rsidRPr="000E2306" w:rsidRDefault="00D6377F" w:rsidP="199D4B2E">
      <w:pPr>
        <w:spacing w:after="120"/>
        <w:rPr>
          <w:rFonts w:asciiTheme="minorHAnsi" w:hAnsiTheme="minorHAnsi" w:cstheme="minorHAnsi"/>
          <w:lang w:val="en-US"/>
        </w:rPr>
      </w:pPr>
      <w:r w:rsidRPr="000E2306">
        <w:rPr>
          <w:rFonts w:asciiTheme="minorHAnsi" w:hAnsiTheme="minorHAnsi" w:cstheme="minorHAnsi"/>
          <w:lang w:val="en-US"/>
        </w:rPr>
        <w:t xml:space="preserve">For RDP MW Dispatch Assets, the user is unable to submit values for Additional MPAN Import and Additional MPAN Export and so these fields are uneditable. </w:t>
      </w:r>
    </w:p>
    <w:p w14:paraId="0BC26920" w14:textId="77777777" w:rsidR="00D6377F" w:rsidRPr="000E2306" w:rsidRDefault="00D6377F" w:rsidP="199D4B2E">
      <w:pPr>
        <w:spacing w:after="120"/>
        <w:rPr>
          <w:rFonts w:asciiTheme="minorHAnsi" w:hAnsiTheme="minorHAnsi" w:cstheme="minorHAnsi"/>
          <w:lang w:val="en-US"/>
        </w:rPr>
      </w:pPr>
      <w:r w:rsidRPr="000E2306">
        <w:rPr>
          <w:rFonts w:asciiTheme="minorHAnsi" w:hAnsiTheme="minorHAnsi" w:cstheme="minorHAnsi"/>
          <w:lang w:val="en-US"/>
        </w:rPr>
        <w:t>For additional clarification, the user can hover over the ‘I’ icon for ‘Help Text’ as illustrated in the figure below.</w:t>
      </w:r>
    </w:p>
    <w:p w14:paraId="3C47A5E6" w14:textId="234C96DC" w:rsidR="00D6377F" w:rsidRPr="000E2306" w:rsidRDefault="00D6377F" w:rsidP="00D6377F">
      <w:pPr>
        <w:spacing w:after="120"/>
        <w:rPr>
          <w:rFonts w:asciiTheme="minorHAnsi" w:hAnsiTheme="minorHAnsi" w:cstheme="minorHAnsi"/>
          <w:b/>
          <w:lang w:val="en"/>
        </w:rPr>
      </w:pPr>
      <w:r w:rsidRPr="000E2306">
        <w:rPr>
          <w:rFonts w:asciiTheme="minorHAnsi" w:hAnsiTheme="minorHAnsi" w:cstheme="minorHAnsi"/>
          <w:b/>
          <w:lang w:val="en"/>
        </w:rPr>
        <w:t xml:space="preserve">Figure </w:t>
      </w:r>
      <w:r w:rsidR="004C6EC9" w:rsidRPr="000E2306">
        <w:rPr>
          <w:rFonts w:asciiTheme="minorHAnsi" w:hAnsiTheme="minorHAnsi" w:cstheme="minorHAnsi"/>
          <w:b/>
          <w:lang w:val="en"/>
        </w:rPr>
        <w:t>17.6:</w:t>
      </w:r>
      <w:r w:rsidRPr="000E2306">
        <w:rPr>
          <w:rFonts w:asciiTheme="minorHAnsi" w:hAnsiTheme="minorHAnsi" w:cstheme="minorHAnsi"/>
          <w:b/>
          <w:lang w:val="en"/>
        </w:rPr>
        <w:t xml:space="preserve"> Completing the ‘Asset MPAN Details’ Section</w:t>
      </w:r>
    </w:p>
    <w:p w14:paraId="23B44804" w14:textId="77777777" w:rsidR="00D6377F" w:rsidRPr="00C035E4" w:rsidRDefault="00D6377F" w:rsidP="00D6377F">
      <w:pPr>
        <w:spacing w:after="120"/>
        <w:rPr>
          <w:rFonts w:ascii="Arial" w:hAnsi="Arial" w:cs="Arial"/>
          <w:b/>
          <w:lang w:val="en"/>
        </w:rPr>
      </w:pPr>
      <w:r w:rsidRPr="00C035E4">
        <w:rPr>
          <w:noProof/>
        </w:rPr>
        <w:drawing>
          <wp:inline distT="0" distB="0" distL="0" distR="0" wp14:anchorId="2E305577" wp14:editId="0F4B868F">
            <wp:extent cx="5543550" cy="3736975"/>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543550" cy="3736975"/>
                    </a:xfrm>
                    <a:prstGeom prst="rect">
                      <a:avLst/>
                    </a:prstGeom>
                  </pic:spPr>
                </pic:pic>
              </a:graphicData>
            </a:graphic>
          </wp:inline>
        </w:drawing>
      </w:r>
    </w:p>
    <w:p w14:paraId="563B84AA" w14:textId="77777777" w:rsidR="00D6377F" w:rsidRPr="00C035E4" w:rsidRDefault="00D6377F" w:rsidP="00D6377F">
      <w:pPr>
        <w:spacing w:after="120"/>
        <w:rPr>
          <w:lang w:val="en"/>
        </w:rPr>
      </w:pPr>
    </w:p>
    <w:p w14:paraId="445D44F9" w14:textId="77777777" w:rsidR="00D6377F" w:rsidRPr="00C035E4" w:rsidRDefault="00D6377F" w:rsidP="00D6377F">
      <w:pPr>
        <w:spacing w:after="120"/>
        <w:rPr>
          <w:lang w:val="en"/>
        </w:rPr>
      </w:pPr>
      <w:r w:rsidRPr="00C035E4">
        <w:rPr>
          <w:lang w:val="en"/>
        </w:rPr>
        <w:br w:type="page"/>
      </w:r>
    </w:p>
    <w:p w14:paraId="492BEEC8" w14:textId="01EA43C4" w:rsidR="00D6377F" w:rsidRPr="00C035E4" w:rsidRDefault="00D6377F" w:rsidP="000E2306">
      <w:pPr>
        <w:pStyle w:val="NESOSubHeading"/>
        <w:rPr>
          <w:lang w:val="en"/>
        </w:rPr>
      </w:pPr>
      <w:bookmarkStart w:id="604" w:name="_Toc125642491"/>
      <w:bookmarkStart w:id="605" w:name="_Toc190179448"/>
      <w:r w:rsidRPr="00C035E4">
        <w:rPr>
          <w:lang w:val="en"/>
        </w:rPr>
        <w:lastRenderedPageBreak/>
        <w:t>Asset Registration: Save Asset Detail Submission.</w:t>
      </w:r>
      <w:bookmarkEnd w:id="604"/>
      <w:bookmarkEnd w:id="605"/>
    </w:p>
    <w:p w14:paraId="35743ED5" w14:textId="77777777" w:rsidR="00D6377F" w:rsidRPr="000E2306" w:rsidRDefault="00D6377F" w:rsidP="00D6377F">
      <w:pPr>
        <w:spacing w:after="120"/>
        <w:rPr>
          <w:rFonts w:asciiTheme="minorHAnsi" w:hAnsiTheme="minorHAnsi" w:cstheme="minorHAnsi"/>
          <w:lang w:val="en"/>
        </w:rPr>
      </w:pPr>
      <w:r w:rsidRPr="000E2306">
        <w:rPr>
          <w:rFonts w:asciiTheme="minorHAnsi" w:hAnsiTheme="minorHAnsi" w:cstheme="minorHAnsi"/>
          <w:lang w:val="en"/>
        </w:rPr>
        <w:t>Once all the sections are completed correctly, then the ‘Save Asset’ button will appear in a blue background, enabling the user to complete the registration process for creating the asset.</w:t>
      </w:r>
    </w:p>
    <w:p w14:paraId="479B327E" w14:textId="77777777" w:rsidR="00D6377F" w:rsidRPr="000E2306" w:rsidRDefault="00D6377F" w:rsidP="199D4B2E">
      <w:pPr>
        <w:spacing w:after="120"/>
        <w:rPr>
          <w:rFonts w:asciiTheme="minorHAnsi" w:hAnsiTheme="minorHAnsi" w:cstheme="minorHAnsi"/>
          <w:lang w:val="en-US"/>
        </w:rPr>
      </w:pPr>
      <w:r w:rsidRPr="000E2306">
        <w:rPr>
          <w:rFonts w:asciiTheme="minorHAnsi" w:hAnsiTheme="minorHAnsi" w:cstheme="minorHAnsi"/>
          <w:lang w:val="en-US"/>
        </w:rPr>
        <w:t>If the User wishes to repeat the exercise and create subsequent assets, they can select the ‘save and create new one’ button instead.</w:t>
      </w:r>
    </w:p>
    <w:p w14:paraId="27ECDFB2" w14:textId="6585C26A" w:rsidR="00D6377F" w:rsidRPr="000E2306" w:rsidRDefault="00D6377F" w:rsidP="00D6377F">
      <w:pPr>
        <w:spacing w:after="120"/>
        <w:rPr>
          <w:rFonts w:asciiTheme="minorHAnsi" w:hAnsiTheme="minorHAnsi" w:cstheme="minorHAnsi"/>
          <w:b/>
          <w:lang w:val="en"/>
        </w:rPr>
      </w:pPr>
      <w:r w:rsidRPr="000E2306">
        <w:rPr>
          <w:rFonts w:asciiTheme="minorHAnsi" w:hAnsiTheme="minorHAnsi" w:cstheme="minorHAnsi"/>
          <w:b/>
          <w:lang w:val="en"/>
        </w:rPr>
        <w:t xml:space="preserve">Figure </w:t>
      </w:r>
      <w:r w:rsidR="00A266D4" w:rsidRPr="000E2306">
        <w:rPr>
          <w:rFonts w:asciiTheme="minorHAnsi" w:hAnsiTheme="minorHAnsi" w:cstheme="minorHAnsi"/>
          <w:b/>
          <w:lang w:val="en"/>
        </w:rPr>
        <w:t>17.7:</w:t>
      </w:r>
      <w:r w:rsidRPr="000E2306">
        <w:rPr>
          <w:rFonts w:asciiTheme="minorHAnsi" w:hAnsiTheme="minorHAnsi" w:cstheme="minorHAnsi"/>
          <w:b/>
          <w:lang w:val="en"/>
        </w:rPr>
        <w:t xml:space="preserve"> Save Asset options.</w:t>
      </w:r>
    </w:p>
    <w:p w14:paraId="2E709455" w14:textId="77777777" w:rsidR="000E2306" w:rsidRDefault="00D6377F" w:rsidP="00A266D4">
      <w:pPr>
        <w:spacing w:after="120"/>
        <w:rPr>
          <w:rStyle w:val="NESOSubHeadingChar"/>
        </w:rPr>
      </w:pPr>
      <w:r w:rsidRPr="00C035E4">
        <w:rPr>
          <w:noProof/>
        </w:rPr>
        <w:drawing>
          <wp:inline distT="0" distB="0" distL="0" distR="0" wp14:anchorId="5F75D023" wp14:editId="45BEA90A">
            <wp:extent cx="5543550" cy="998220"/>
            <wp:effectExtent l="0" t="0" r="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543550" cy="998220"/>
                    </a:xfrm>
                    <a:prstGeom prst="rect">
                      <a:avLst/>
                    </a:prstGeom>
                  </pic:spPr>
                </pic:pic>
              </a:graphicData>
            </a:graphic>
          </wp:inline>
        </w:drawing>
      </w:r>
      <w:bookmarkStart w:id="606" w:name="_Toc125642492"/>
    </w:p>
    <w:p w14:paraId="00632286" w14:textId="77777777" w:rsidR="000E2306" w:rsidRDefault="000E2306" w:rsidP="00A266D4">
      <w:pPr>
        <w:spacing w:after="120"/>
        <w:rPr>
          <w:rStyle w:val="NESOSubHeadingChar"/>
        </w:rPr>
      </w:pPr>
    </w:p>
    <w:p w14:paraId="3B10929C" w14:textId="77777777" w:rsidR="000E2306" w:rsidRDefault="000E2306" w:rsidP="00A266D4">
      <w:pPr>
        <w:spacing w:after="120"/>
        <w:rPr>
          <w:rStyle w:val="NESOSubHeadingChar"/>
        </w:rPr>
      </w:pPr>
    </w:p>
    <w:p w14:paraId="6FC211FB" w14:textId="77777777" w:rsidR="000E2306" w:rsidRDefault="000E2306" w:rsidP="00A266D4">
      <w:pPr>
        <w:spacing w:after="120"/>
        <w:rPr>
          <w:rStyle w:val="NESOSubHeadingChar"/>
        </w:rPr>
      </w:pPr>
    </w:p>
    <w:p w14:paraId="44C5D652" w14:textId="77777777" w:rsidR="000E2306" w:rsidRDefault="000E2306" w:rsidP="00A266D4">
      <w:pPr>
        <w:spacing w:after="120"/>
        <w:rPr>
          <w:rStyle w:val="NESOSubHeadingChar"/>
        </w:rPr>
      </w:pPr>
    </w:p>
    <w:p w14:paraId="05B50397" w14:textId="77777777" w:rsidR="000E2306" w:rsidRDefault="000E2306" w:rsidP="00A266D4">
      <w:pPr>
        <w:spacing w:after="120"/>
        <w:rPr>
          <w:rStyle w:val="NESOSubHeadingChar"/>
        </w:rPr>
      </w:pPr>
    </w:p>
    <w:p w14:paraId="6CF593C1" w14:textId="77777777" w:rsidR="000E2306" w:rsidRDefault="000E2306" w:rsidP="00A266D4">
      <w:pPr>
        <w:spacing w:after="120"/>
        <w:rPr>
          <w:rStyle w:val="NESOSubHeadingChar"/>
        </w:rPr>
      </w:pPr>
    </w:p>
    <w:p w14:paraId="44DBC3AE" w14:textId="77777777" w:rsidR="000E2306" w:rsidRDefault="000E2306" w:rsidP="00A266D4">
      <w:pPr>
        <w:spacing w:after="120"/>
        <w:rPr>
          <w:rStyle w:val="NESOSubHeadingChar"/>
        </w:rPr>
      </w:pPr>
    </w:p>
    <w:p w14:paraId="539F7178" w14:textId="77777777" w:rsidR="000E2306" w:rsidRDefault="000E2306" w:rsidP="00A266D4">
      <w:pPr>
        <w:spacing w:after="120"/>
        <w:rPr>
          <w:rStyle w:val="NESOSubHeadingChar"/>
        </w:rPr>
      </w:pPr>
    </w:p>
    <w:p w14:paraId="354FBBB3" w14:textId="77777777" w:rsidR="000E2306" w:rsidRDefault="000E2306" w:rsidP="00A266D4">
      <w:pPr>
        <w:spacing w:after="120"/>
        <w:rPr>
          <w:rStyle w:val="NESOSubHeadingChar"/>
        </w:rPr>
      </w:pPr>
    </w:p>
    <w:p w14:paraId="72F115F6" w14:textId="77777777" w:rsidR="000E2306" w:rsidRDefault="000E2306" w:rsidP="00A266D4">
      <w:pPr>
        <w:spacing w:after="120"/>
        <w:rPr>
          <w:rStyle w:val="NESOSubHeadingChar"/>
        </w:rPr>
      </w:pPr>
    </w:p>
    <w:p w14:paraId="694815AA" w14:textId="77777777" w:rsidR="000E2306" w:rsidRDefault="000E2306" w:rsidP="00A266D4">
      <w:pPr>
        <w:spacing w:after="120"/>
        <w:rPr>
          <w:rStyle w:val="NESOSubHeadingChar"/>
        </w:rPr>
      </w:pPr>
    </w:p>
    <w:p w14:paraId="0EBE7570" w14:textId="77777777" w:rsidR="000E2306" w:rsidRDefault="000E2306" w:rsidP="00A266D4">
      <w:pPr>
        <w:spacing w:after="120"/>
        <w:rPr>
          <w:rStyle w:val="NESOSubHeadingChar"/>
        </w:rPr>
      </w:pPr>
    </w:p>
    <w:p w14:paraId="68A648F5" w14:textId="77777777" w:rsidR="000E2306" w:rsidRDefault="000E2306" w:rsidP="00A266D4">
      <w:pPr>
        <w:spacing w:after="120"/>
        <w:rPr>
          <w:rStyle w:val="NESOSubHeadingChar"/>
        </w:rPr>
      </w:pPr>
    </w:p>
    <w:p w14:paraId="727ED573" w14:textId="77777777" w:rsidR="000E2306" w:rsidRDefault="000E2306" w:rsidP="00A266D4">
      <w:pPr>
        <w:spacing w:after="120"/>
        <w:rPr>
          <w:rStyle w:val="NESOSubHeadingChar"/>
        </w:rPr>
      </w:pPr>
    </w:p>
    <w:p w14:paraId="1A7684A0" w14:textId="77777777" w:rsidR="000E2306" w:rsidRDefault="000E2306" w:rsidP="00A266D4">
      <w:pPr>
        <w:spacing w:after="120"/>
        <w:rPr>
          <w:rStyle w:val="NESOSubHeadingChar"/>
        </w:rPr>
      </w:pPr>
    </w:p>
    <w:p w14:paraId="42ECD23B" w14:textId="77777777" w:rsidR="000E2306" w:rsidRDefault="000E2306" w:rsidP="00A266D4">
      <w:pPr>
        <w:spacing w:after="120"/>
        <w:rPr>
          <w:rStyle w:val="NESOSubHeadingChar"/>
        </w:rPr>
      </w:pPr>
    </w:p>
    <w:p w14:paraId="444E9181" w14:textId="5BDCDBE5" w:rsidR="00D6377F" w:rsidRPr="000E2306" w:rsidRDefault="00D6377F" w:rsidP="000E2306">
      <w:pPr>
        <w:pStyle w:val="NESOSubHeading"/>
      </w:pPr>
      <w:bookmarkStart w:id="607" w:name="_Toc190179449"/>
      <w:r w:rsidRPr="000E2306">
        <w:lastRenderedPageBreak/>
        <w:t>Asset Registered: Asset Tile &amp; Updating the Asset</w:t>
      </w:r>
      <w:bookmarkEnd w:id="606"/>
      <w:bookmarkEnd w:id="607"/>
    </w:p>
    <w:p w14:paraId="1530D3B0" w14:textId="38E92B88" w:rsidR="00D6377F" w:rsidRPr="000E2306" w:rsidRDefault="00D6377F" w:rsidP="199D4B2E">
      <w:pPr>
        <w:spacing w:after="120"/>
        <w:rPr>
          <w:rFonts w:asciiTheme="minorHAnsi" w:hAnsiTheme="minorHAnsi" w:cstheme="minorHAnsi"/>
          <w:lang w:val="en-US"/>
        </w:rPr>
      </w:pPr>
      <w:r w:rsidRPr="000E2306">
        <w:rPr>
          <w:rFonts w:asciiTheme="minorHAnsi" w:hAnsiTheme="minorHAnsi" w:cstheme="minorHAnsi"/>
          <w:lang w:val="en-US"/>
        </w:rPr>
        <w:t xml:space="preserve">Following on from the Asset Registration, the asset tile will appear on the Unit Management Home Page under the ‘Asset’ tab. Each asset will have a corresponding tile. The tile displays the ‘key or summary information’. To view the full registration details, click on the three dots on the </w:t>
      </w:r>
      <w:r w:rsidR="00E72FBC" w:rsidRPr="000E2306">
        <w:rPr>
          <w:rFonts w:asciiTheme="minorHAnsi" w:hAnsiTheme="minorHAnsi" w:cstheme="minorHAnsi"/>
          <w:lang w:val="en-US"/>
        </w:rPr>
        <w:t>right-hand</w:t>
      </w:r>
      <w:r w:rsidRPr="000E2306">
        <w:rPr>
          <w:rFonts w:asciiTheme="minorHAnsi" w:hAnsiTheme="minorHAnsi" w:cstheme="minorHAnsi"/>
          <w:lang w:val="en-US"/>
        </w:rPr>
        <w:t xml:space="preserve"> corner of the tile. The user then selects the ‘View Details’ link to be re-directed to the Asset Detail page expanded version.  </w:t>
      </w:r>
    </w:p>
    <w:p w14:paraId="0D35C7E7" w14:textId="0D27C5DA" w:rsidR="00D6377F" w:rsidRPr="000E2306" w:rsidRDefault="00D6377F" w:rsidP="199D4B2E">
      <w:pPr>
        <w:spacing w:after="120"/>
        <w:rPr>
          <w:rFonts w:asciiTheme="minorHAnsi" w:hAnsiTheme="minorHAnsi" w:cstheme="minorHAnsi"/>
          <w:lang w:val="en-US"/>
        </w:rPr>
      </w:pPr>
      <w:r w:rsidRPr="000E2306">
        <w:rPr>
          <w:rFonts w:asciiTheme="minorHAnsi" w:hAnsiTheme="minorHAnsi" w:cstheme="minorHAnsi"/>
          <w:lang w:val="en-US"/>
        </w:rPr>
        <w:t xml:space="preserve">Please note that for Release 1.0, Users will be expected to submit all asset information at once. Upon ‘saving the asset’ registration details, the Asset Status will appear as ‘Accepted’ automatically as illustrated in </w:t>
      </w:r>
      <w:r w:rsidR="00E72FBC" w:rsidRPr="000E2306">
        <w:rPr>
          <w:rFonts w:asciiTheme="minorHAnsi" w:hAnsiTheme="minorHAnsi" w:cstheme="minorHAnsi"/>
          <w:lang w:val="en-US"/>
        </w:rPr>
        <w:t>Figure.</w:t>
      </w:r>
      <w:r w:rsidRPr="000E2306">
        <w:rPr>
          <w:rFonts w:asciiTheme="minorHAnsi" w:hAnsiTheme="minorHAnsi" w:cstheme="minorHAnsi"/>
          <w:lang w:val="en-US"/>
        </w:rPr>
        <w:t xml:space="preserve"> </w:t>
      </w:r>
    </w:p>
    <w:p w14:paraId="6342AEE6" w14:textId="6C3CEAED" w:rsidR="00D6377F" w:rsidRPr="000E2306" w:rsidRDefault="00D6377F" w:rsidP="00D6377F">
      <w:pPr>
        <w:spacing w:after="120"/>
        <w:rPr>
          <w:rFonts w:asciiTheme="minorHAnsi" w:hAnsiTheme="minorHAnsi" w:cstheme="minorHAnsi"/>
          <w:b/>
          <w:lang w:val="en"/>
        </w:rPr>
      </w:pPr>
      <w:r w:rsidRPr="000E2306">
        <w:rPr>
          <w:rFonts w:asciiTheme="minorHAnsi" w:hAnsiTheme="minorHAnsi" w:cstheme="minorHAnsi"/>
          <w:b/>
          <w:lang w:val="en"/>
        </w:rPr>
        <w:t>Figure</w:t>
      </w:r>
      <w:r w:rsidR="00A266D4" w:rsidRPr="000E2306">
        <w:rPr>
          <w:rFonts w:asciiTheme="minorHAnsi" w:hAnsiTheme="minorHAnsi" w:cstheme="minorHAnsi"/>
          <w:b/>
          <w:lang w:val="en"/>
        </w:rPr>
        <w:t xml:space="preserve"> 17.8</w:t>
      </w:r>
      <w:r w:rsidRPr="000E2306">
        <w:rPr>
          <w:rFonts w:asciiTheme="minorHAnsi" w:hAnsiTheme="minorHAnsi" w:cstheme="minorHAnsi"/>
          <w:b/>
          <w:lang w:val="en"/>
        </w:rPr>
        <w:t>: Asset Tiles</w:t>
      </w:r>
    </w:p>
    <w:p w14:paraId="103CA06C" w14:textId="77777777" w:rsidR="00D6377F" w:rsidRPr="00C035E4" w:rsidRDefault="00D6377F" w:rsidP="00D6377F">
      <w:pPr>
        <w:spacing w:after="120"/>
        <w:rPr>
          <w:lang w:val="en"/>
        </w:rPr>
      </w:pPr>
      <w:r w:rsidRPr="00C035E4">
        <w:rPr>
          <w:noProof/>
        </w:rPr>
        <mc:AlternateContent>
          <mc:Choice Requires="wps">
            <w:drawing>
              <wp:anchor distT="0" distB="0" distL="114300" distR="114300" simplePos="0" relativeHeight="251658367" behindDoc="0" locked="0" layoutInCell="1" allowOverlap="1" wp14:anchorId="3E67D061" wp14:editId="2FB1FAB9">
                <wp:simplePos x="0" y="0"/>
                <wp:positionH relativeFrom="column">
                  <wp:posOffset>2909570</wp:posOffset>
                </wp:positionH>
                <wp:positionV relativeFrom="paragraph">
                  <wp:posOffset>1860550</wp:posOffset>
                </wp:positionV>
                <wp:extent cx="1365250" cy="355600"/>
                <wp:effectExtent l="19050" t="19050" r="25400" b="25400"/>
                <wp:wrapNone/>
                <wp:docPr id="549" name="Rectangle 549"/>
                <wp:cNvGraphicFramePr/>
                <a:graphic xmlns:a="http://schemas.openxmlformats.org/drawingml/2006/main">
                  <a:graphicData uri="http://schemas.microsoft.com/office/word/2010/wordprocessingShape">
                    <wps:wsp>
                      <wps:cNvSpPr/>
                      <wps:spPr>
                        <a:xfrm>
                          <a:off x="0" y="0"/>
                          <a:ext cx="1365250" cy="3556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2BBAEF" id="Rectangle 549" o:spid="_x0000_s1026" style="position:absolute;margin-left:229.1pt;margin-top:146.5pt;width:107.5pt;height:28pt;z-index:251658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aVUwIAAKIEAAAOAAAAZHJzL2Uyb0RvYy54bWysVE1vGyEQvVfqf0Dcm7Wd2HWtrCMrkatK&#10;URIpqXLGLHiRgKED9tr99R1Yf6RpT1V9wAMzvGHevNnrm52zbKswGvA1H14MOFNeQmP8uubfX5af&#10;ppzFJHwjLHhV872K/Gb+8cN1F2ZqBC3YRiEjEB9nXah5m1KYVVWUrXIiXkBQnpwa0IlEW1xXDYqO&#10;0J2tRoPBpOoAm4AgVYx0etc7+bzga61ketQ6qsRszeltqaxY1lVeq/m1mK1RhNbIwzPEP7zCCeMp&#10;6QnqTiTBNmj+gHJGIkTQ6UKCq0BrI1WpgaoZDt5V89yKoEotRE4MJ5ri/4OVD9vn8IREQxfiLJKZ&#10;q9hpdPmf3sd2haz9iSy1S0zS4fByMh6NiVNJvsvxeDIobFbn2wFj+qrAsWzUHKkZhSOxvY+JMlLo&#10;MSQn87A01paGWM86Ap0OCZNJQbrQViQyXWhqHv2aM2HXJDiZsEBGsKbJ1zNQxPXq1iLbCmr6cjmg&#10;X+4zpfstLOe+E7Ht44qrl4MziTRpjav5NF8+3rY+o6uiqkMFZ9KytYJm/4QMoZdZDHJpKMm9iOlJ&#10;IOmKqqFZSY+0aAtUIhwszlrAn387z/HUbvJy1pFOqfwfG4GKM/vNkxC+DK+usrDL5mr8eUQbfOtZ&#10;vfX4jbsFYmVIUxlkMXN8skdTI7hXGqlFzkou4SXl7ok+bG5TPz80lFItFiWMxBxEuvfPQWbwzFOm&#10;92X3KjAc+p9IOQ9w1LSYvZNBH9sLYbFJoE3RyJlX6mDe0CCUXh6GNk/a232JOn9a5r8AAAD//wMA&#10;UEsDBBQABgAIAAAAIQALB/j93wAAAAsBAAAPAAAAZHJzL2Rvd25yZXYueG1sTI/BToNAEIbvJr7D&#10;Zky82aWAbUGGxpiosTdR43XLjkBgdwm7Lfj2jic9zsyXf76/2C9mEGeafOcswnoVgSBbO93ZBuH9&#10;7fFmB8IHZbUanCWEb/KwLy8vCpVrN9tXOlehERxifa4Q2hDGXEpft2SUX7mRLN++3GRU4HFqpJ7U&#10;zOFmkHEUbaRRneUPrRrpoaW6r04G4WWOh+6zUYfnqq8+epc+rbeZQby+Wu7vQARawh8Mv/qsDiU7&#10;Hd3Jai8GhPR2FzOKEGcJl2Jis014c0RI0iwCWRbyf4fyBwAA//8DAFBLAQItABQABgAIAAAAIQC2&#10;gziS/gAAAOEBAAATAAAAAAAAAAAAAAAAAAAAAABbQ29udGVudF9UeXBlc10ueG1sUEsBAi0AFAAG&#10;AAgAAAAhADj9If/WAAAAlAEAAAsAAAAAAAAAAAAAAAAALwEAAF9yZWxzLy5yZWxzUEsBAi0AFAAG&#10;AAgAAAAhAPT4VpVTAgAAogQAAA4AAAAAAAAAAAAAAAAALgIAAGRycy9lMm9Eb2MueG1sUEsBAi0A&#10;FAAGAAgAAAAhAAsH+P3fAAAACwEAAA8AAAAAAAAAAAAAAAAArQQAAGRycy9kb3ducmV2LnhtbFBL&#10;BQYAAAAABAAEAPMAAAC5BQAAAAA=&#10;" filled="f" strokecolor="red" strokeweight="3pt"/>
            </w:pict>
          </mc:Fallback>
        </mc:AlternateContent>
      </w:r>
      <w:r w:rsidRPr="00C035E4">
        <w:rPr>
          <w:noProof/>
        </w:rPr>
        <mc:AlternateContent>
          <mc:Choice Requires="wps">
            <w:drawing>
              <wp:anchor distT="0" distB="0" distL="114300" distR="114300" simplePos="0" relativeHeight="251658366" behindDoc="0" locked="0" layoutInCell="1" allowOverlap="1" wp14:anchorId="59EC4ABF" wp14:editId="58FC5C6C">
                <wp:simplePos x="0" y="0"/>
                <wp:positionH relativeFrom="column">
                  <wp:posOffset>229870</wp:posOffset>
                </wp:positionH>
                <wp:positionV relativeFrom="paragraph">
                  <wp:posOffset>1860550</wp:posOffset>
                </wp:positionV>
                <wp:extent cx="1365250" cy="355600"/>
                <wp:effectExtent l="19050" t="19050" r="25400" b="25400"/>
                <wp:wrapNone/>
                <wp:docPr id="550" name="Rectangle 550"/>
                <wp:cNvGraphicFramePr/>
                <a:graphic xmlns:a="http://schemas.openxmlformats.org/drawingml/2006/main">
                  <a:graphicData uri="http://schemas.microsoft.com/office/word/2010/wordprocessingShape">
                    <wps:wsp>
                      <wps:cNvSpPr/>
                      <wps:spPr>
                        <a:xfrm>
                          <a:off x="0" y="0"/>
                          <a:ext cx="1365250" cy="3556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B46F9D" id="Rectangle 550" o:spid="_x0000_s1026" style="position:absolute;margin-left:18.1pt;margin-top:146.5pt;width:107.5pt;height:28pt;z-index:251658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aVUwIAAKIEAAAOAAAAZHJzL2Uyb0RvYy54bWysVE1vGyEQvVfqf0Dcm7Wd2HWtrCMrkatK&#10;URIpqXLGLHiRgKED9tr99R1Yf6RpT1V9wAMzvGHevNnrm52zbKswGvA1H14MOFNeQmP8uubfX5af&#10;ppzFJHwjLHhV872K/Gb+8cN1F2ZqBC3YRiEjEB9nXah5m1KYVVWUrXIiXkBQnpwa0IlEW1xXDYqO&#10;0J2tRoPBpOoAm4AgVYx0etc7+bzga61ketQ6qsRszeltqaxY1lVeq/m1mK1RhNbIwzPEP7zCCeMp&#10;6QnqTiTBNmj+gHJGIkTQ6UKCq0BrI1WpgaoZDt5V89yKoEotRE4MJ5ri/4OVD9vn8IREQxfiLJKZ&#10;q9hpdPmf3sd2haz9iSy1S0zS4fByMh6NiVNJvsvxeDIobFbn2wFj+qrAsWzUHKkZhSOxvY+JMlLo&#10;MSQn87A01paGWM86Ap0OCZNJQbrQViQyXWhqHv2aM2HXJDiZsEBGsKbJ1zNQxPXq1iLbCmr6cjmg&#10;X+4zpfstLOe+E7Ht44qrl4MziTRpjav5NF8+3rY+o6uiqkMFZ9KytYJm/4QMoZdZDHJpKMm9iOlJ&#10;IOmKqqFZSY+0aAtUIhwszlrAn387z/HUbvJy1pFOqfwfG4GKM/vNkxC+DK+usrDL5mr8eUQbfOtZ&#10;vfX4jbsFYmVIUxlkMXN8skdTI7hXGqlFzkou4SXl7ok+bG5TPz80lFItFiWMxBxEuvfPQWbwzFOm&#10;92X3KjAc+p9IOQ9w1LSYvZNBH9sLYbFJoE3RyJlX6mDe0CCUXh6GNk/a232JOn9a5r8AAAD//wMA&#10;UEsDBBQABgAIAAAAIQAVbjmD3gAAAAoBAAAPAAAAZHJzL2Rvd25yZXYueG1sTI/NToRAEITvJr7D&#10;pE28uQOz6yrIsDEmatybqPHaCy0Q5ocwswu+ve1Jj131pbqq2C3WiBNNofdOQ7pKQJCrfdO7VsP7&#10;2+PVLYgQ0TVovCMN3xRgV56fFZg3fnavdKpiKzjEhRw1dDGOuZSh7shiWPmRHHtffrIY+Zxa2Uw4&#10;c7g1UiXJVlrsHX/ocKSHjuqhOloNL7My/WeL++dqqD4Gv3lKbzKr9eXFcn8HItIS/2D4rc/VoeRO&#10;B390TRBGw3qrmNSgsjVvYkBdp6wc2NlkCciykP8nlD8AAAD//wMAUEsBAi0AFAAGAAgAAAAhALaD&#10;OJL+AAAA4QEAABMAAAAAAAAAAAAAAAAAAAAAAFtDb250ZW50X1R5cGVzXS54bWxQSwECLQAUAAYA&#10;CAAAACEAOP0h/9YAAACUAQAACwAAAAAAAAAAAAAAAAAvAQAAX3JlbHMvLnJlbHNQSwECLQAUAAYA&#10;CAAAACEA9PhWlVMCAACiBAAADgAAAAAAAAAAAAAAAAAuAgAAZHJzL2Uyb0RvYy54bWxQSwECLQAU&#10;AAYACAAAACEAFW45g94AAAAKAQAADwAAAAAAAAAAAAAAAACtBAAAZHJzL2Rvd25yZXYueG1sUEsF&#10;BgAAAAAEAAQA8wAAALgFAAAAAA==&#10;" filled="f" strokecolor="red" strokeweight="3pt"/>
            </w:pict>
          </mc:Fallback>
        </mc:AlternateContent>
      </w:r>
      <w:r w:rsidRPr="00C035E4">
        <w:rPr>
          <w:noProof/>
        </w:rPr>
        <mc:AlternateContent>
          <mc:Choice Requires="wps">
            <w:drawing>
              <wp:anchor distT="0" distB="0" distL="114300" distR="114300" simplePos="0" relativeHeight="251658365" behindDoc="0" locked="0" layoutInCell="1" allowOverlap="1" wp14:anchorId="64728FAC" wp14:editId="19FE9DAB">
                <wp:simplePos x="0" y="0"/>
                <wp:positionH relativeFrom="column">
                  <wp:posOffset>4992370</wp:posOffset>
                </wp:positionH>
                <wp:positionV relativeFrom="paragraph">
                  <wp:posOffset>1460500</wp:posOffset>
                </wp:positionV>
                <wp:extent cx="311150" cy="527050"/>
                <wp:effectExtent l="19050" t="19050" r="12700" b="25400"/>
                <wp:wrapNone/>
                <wp:docPr id="551" name="Rectangle 551"/>
                <wp:cNvGraphicFramePr/>
                <a:graphic xmlns:a="http://schemas.openxmlformats.org/drawingml/2006/main">
                  <a:graphicData uri="http://schemas.microsoft.com/office/word/2010/wordprocessingShape">
                    <wps:wsp>
                      <wps:cNvSpPr/>
                      <wps:spPr>
                        <a:xfrm flipV="1">
                          <a:off x="0" y="0"/>
                          <a:ext cx="311150" cy="5270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96A89F" id="Rectangle 551" o:spid="_x0000_s1026" style="position:absolute;margin-left:393.1pt;margin-top:115pt;width:24.5pt;height:41.5pt;flip:y;z-index:25165836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8+VAIAAKsEAAAOAAAAZHJzL2Uyb0RvYy54bWysVE1v2zAMvQ/YfxB0X21n7doFdYqgRYYB&#10;RVug3XpmZCkWoK9RSpzu14+SnbbrdhqWg0Ca1KP4+Jjzi701bCcxau9a3hzVnEknfKfdpuXfHlYf&#10;zjiLCVwHxjvZ8icZ+cXi/bvzIczlzPfedBIZgbg4H0LL+5TCvKqi6KWFeOSDdBRUHi0kcnFTdQgD&#10;oVtTzer6UzV47AJ6IWOkr1djkC8KvlJSpFulokzMtJzelsqJ5Vzns1qcw3yDEHotpmfAP7zCgnZU&#10;9BnqChKwLeo/oKwW6KNX6Uh4W3mltJClB+qmqd90c99DkKUXIieGZ5ri/4MVN7v7cIdEwxDiPJKZ&#10;u9grtEwZHb7TTEtf9FK2L7Q9PdMm94kJ+vixaZoTIldQ6GR2WpNNeNUIk+ECxvRFesuy0XKkqRRQ&#10;2F3HNKYeUnK68yttTJmMcWygAmdNnfGBBKIMJDJt6Foe3YYzMBtSnkhYIKM3usvXM1DEzfrSINsB&#10;TX+1quk3vey3tFz7CmI/5pXQqAurE4nTaNvys3z5cNu4jC6LvKYOXtjL1tp3T3fI0I96i0GsNBW5&#10;hpjuAElg1A0tTbqlQxlPLfrJ4qz3+PNv33M+zZ2inA0kWGr/xxZQcma+OlLE5+b4OCu8OMcnpzNy&#10;8HVk/TritvbSEysNrWcQxcz5yRxMhd4+0m4tc1UKgRNUeyR6ci7TuEi0nUIulyWNVB0gXbv7IA7S&#10;yfQ+7B8BwzT/RMK58Qdxw/yNDMbcUQjLbfJKF4288Erayg5tRFHZtL155V77JevlP2bxCwAA//8D&#10;AFBLAwQUAAYACAAAACEAeVdowt8AAAALAQAADwAAAGRycy9kb3ducmV2LnhtbEyPy07DMBBF90j8&#10;gzVI7KiduKRRGqdCSN0hHgWxnsZuEojtyHbb8PcMK7qcmaM759ab2Y7sZEIcvFOQLQQw41qvB9cp&#10;+Hjf3pXAYkKncfTOKPgxETbN9VWNlfZn92ZOu9QxCnGxQgV9SlPFeWx7YzEu/GQc3Q4+WEw0ho7r&#10;gGcKtyPPhSi4xcHRhx4n89ib9nt3tAq2uHp+enkVy0wG/IqisOVy+lTq9mZ+WANLZk7/MPzpkzo0&#10;5LT3R6cjGxWsyiInVEEuBZUiopT3tNkrkJkUwJuaX3ZofgEAAP//AwBQSwECLQAUAAYACAAAACEA&#10;toM4kv4AAADhAQAAEwAAAAAAAAAAAAAAAAAAAAAAW0NvbnRlbnRfVHlwZXNdLnhtbFBLAQItABQA&#10;BgAIAAAAIQA4/SH/1gAAAJQBAAALAAAAAAAAAAAAAAAAAC8BAABfcmVscy8ucmVsc1BLAQItABQA&#10;BgAIAAAAIQDxP/8+VAIAAKsEAAAOAAAAAAAAAAAAAAAAAC4CAABkcnMvZTJvRG9jLnhtbFBLAQIt&#10;ABQABgAIAAAAIQB5V2jC3wAAAAsBAAAPAAAAAAAAAAAAAAAAAK4EAABkcnMvZG93bnJldi54bWxQ&#10;SwUGAAAAAAQABADzAAAAugUAAAAA&#10;" filled="f" strokecolor="red" strokeweight="3pt"/>
            </w:pict>
          </mc:Fallback>
        </mc:AlternateContent>
      </w:r>
      <w:r w:rsidRPr="00C035E4">
        <w:rPr>
          <w:noProof/>
        </w:rPr>
        <mc:AlternateContent>
          <mc:Choice Requires="wps">
            <w:drawing>
              <wp:anchor distT="0" distB="0" distL="114300" distR="114300" simplePos="0" relativeHeight="251658364" behindDoc="0" locked="0" layoutInCell="1" allowOverlap="1" wp14:anchorId="57F356FA" wp14:editId="2D5C94F4">
                <wp:simplePos x="0" y="0"/>
                <wp:positionH relativeFrom="column">
                  <wp:posOffset>2306320</wp:posOffset>
                </wp:positionH>
                <wp:positionV relativeFrom="paragraph">
                  <wp:posOffset>1454150</wp:posOffset>
                </wp:positionV>
                <wp:extent cx="311150" cy="501650"/>
                <wp:effectExtent l="19050" t="19050" r="12700" b="12700"/>
                <wp:wrapNone/>
                <wp:docPr id="552" name="Rectangle 552"/>
                <wp:cNvGraphicFramePr/>
                <a:graphic xmlns:a="http://schemas.openxmlformats.org/drawingml/2006/main">
                  <a:graphicData uri="http://schemas.microsoft.com/office/word/2010/wordprocessingShape">
                    <wps:wsp>
                      <wps:cNvSpPr/>
                      <wps:spPr>
                        <a:xfrm>
                          <a:off x="0" y="0"/>
                          <a:ext cx="311150" cy="5016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751618" id="Rectangle 552" o:spid="_x0000_s1026" style="position:absolute;margin-left:181.6pt;margin-top:114.5pt;width:24.5pt;height:39.5pt;z-index:2516583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OSbTgIAAKEEAAAOAAAAZHJzL2Uyb0RvYy54bWysVE1PGzEQvVfqf7B8L7tLgdKIDYpAqSoh&#10;QIKK88RrZy35q2MnG/rrO/ZuCNCequbgzHjGbzzPb/bicmcN20qM2ruWN0c1Z9IJ32m3bvmPx+Wn&#10;c85iAteB8U62/FlGfjn/+OFiCDN57HtvOomMQFycDaHlfUphVlVR9NJCPPJBOgoqjxYSubiuOoSB&#10;0K2pjuv6rBo8dgG9kDHS7vUY5POCr5QU6U6pKBMzLae7pbJiWVd5reYXMFsjhF6L6RrwD7ewoB0V&#10;fYG6hgRsg/oPKKsF+uhVOhLeVl4pLWTpgbpp6nfdPPQQZOmFyInhhab4/2DF7fYh3CPRMIQ4i2Tm&#10;LnYKbf6n+7FdIev5hSy5S0zQ5uemaU6JUkGh07o5I5tQqsPhgDF9k96ybLQc6S0KRbC9iWlM3afk&#10;Ws4vtTHlPYxjAxU4b+qMDyQLZSCRaUPX8ujWnIFZk95EwgIZvdFdPp6BIq5XVwbZFujNl8uaftPN&#10;3qTl2tcQ+zGvhEY1WJ1Ikkbblp/nw/vTxmV0WUQ1dXDgLFsr3z3fI0M/qiwGsdRU5AZiugckWVE3&#10;NCrpjhZlPLXoJ4uz3uOvv+3nfHptinI2kEyp/Z8bQMmZ+e5IB1+bk5Os6+KcnH45JgdfR1avI25j&#10;rzyx0tBQBlHMnJ/M3lTo7RNN1CJXpRA4QbVHoifnKo3jQzMp5GJR0kjLAdKNewgig2eeMr2PuyfA&#10;ML1/IuHc+r2kYfZOBmPuKITFJnmli0YOvJK2skNzUFQ2zWwetNd+yTp8Wea/AQAA//8DAFBLAwQU&#10;AAYACAAAACEAuYi02t8AAAALAQAADwAAAGRycy9kb3ducmV2LnhtbEyPwU7DMBBE70j8g7VI3Kgd&#10;typtGqdCSIDg1gDq1Y1NEsVeR7HbhL9nOcFxZ55mZ4r97B272DF2ARVkCwHMYh1Mh42Cj/enuw2w&#10;mDQa7QJaBd82wr68vip0bsKEB3upUsMoBGOuFbQpDTnnsW6t13ERBovkfYXR60Tn2HAz6onCveNS&#10;iDX3ukP60OrBPra27quzV/A6SdcdG/32UvXVZx9Wz9n91it1ezM/7IAlO6c/GH7rU3UoqdMpnNFE&#10;5hQs10tJqAIptzSKiFUmSTmRJTYCeFnw/xvKHwAAAP//AwBQSwECLQAUAAYACAAAACEAtoM4kv4A&#10;AADhAQAAEwAAAAAAAAAAAAAAAAAAAAAAW0NvbnRlbnRfVHlwZXNdLnhtbFBLAQItABQABgAIAAAA&#10;IQA4/SH/1gAAAJQBAAALAAAAAAAAAAAAAAAAAC8BAABfcmVscy8ucmVsc1BLAQItABQABgAIAAAA&#10;IQB9HOSbTgIAAKEEAAAOAAAAAAAAAAAAAAAAAC4CAABkcnMvZTJvRG9jLnhtbFBLAQItABQABgAI&#10;AAAAIQC5iLTa3wAAAAsBAAAPAAAAAAAAAAAAAAAAAKgEAABkcnMvZG93bnJldi54bWxQSwUGAAAA&#10;AAQABADzAAAAtAUAAAAA&#10;" filled="f" strokecolor="red" strokeweight="3pt"/>
            </w:pict>
          </mc:Fallback>
        </mc:AlternateContent>
      </w:r>
      <w:r w:rsidRPr="00C035E4">
        <w:rPr>
          <w:noProof/>
        </w:rPr>
        <w:drawing>
          <wp:inline distT="0" distB="0" distL="0" distR="0" wp14:anchorId="53CB3034" wp14:editId="35051362">
            <wp:extent cx="5543550" cy="3573780"/>
            <wp:effectExtent l="0" t="0" r="0" b="762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543550" cy="3573780"/>
                    </a:xfrm>
                    <a:prstGeom prst="rect">
                      <a:avLst/>
                    </a:prstGeom>
                  </pic:spPr>
                </pic:pic>
              </a:graphicData>
            </a:graphic>
          </wp:inline>
        </w:drawing>
      </w:r>
    </w:p>
    <w:p w14:paraId="294F733A" w14:textId="77777777" w:rsidR="00A266D4" w:rsidRDefault="00A266D4" w:rsidP="00D6377F">
      <w:pPr>
        <w:spacing w:after="120"/>
        <w:rPr>
          <w:rFonts w:ascii="Arial" w:hAnsi="Arial" w:cs="Arial"/>
          <w:lang w:val="en"/>
        </w:rPr>
      </w:pPr>
    </w:p>
    <w:p w14:paraId="5DCCE10C" w14:textId="3FB1F6A2" w:rsidR="00D6377F" w:rsidRPr="000E2306" w:rsidRDefault="00D6377F" w:rsidP="199D4B2E">
      <w:pPr>
        <w:spacing w:after="120"/>
        <w:rPr>
          <w:rFonts w:asciiTheme="minorHAnsi" w:hAnsiTheme="minorHAnsi" w:cstheme="minorHAnsi"/>
          <w:lang w:val="en-US"/>
        </w:rPr>
      </w:pPr>
      <w:r w:rsidRPr="000E2306">
        <w:rPr>
          <w:rFonts w:asciiTheme="minorHAnsi" w:hAnsiTheme="minorHAnsi" w:cstheme="minorHAnsi"/>
          <w:lang w:val="en-US"/>
        </w:rPr>
        <w:t xml:space="preserve">Prior to the Unit being Accepted and the Unit Service Pre-Qualification being Approved, the user </w:t>
      </w:r>
      <w:proofErr w:type="gramStart"/>
      <w:r w:rsidRPr="000E2306">
        <w:rPr>
          <w:rFonts w:asciiTheme="minorHAnsi" w:hAnsiTheme="minorHAnsi" w:cstheme="minorHAnsi"/>
          <w:lang w:val="en-US"/>
        </w:rPr>
        <w:t>is able to</w:t>
      </w:r>
      <w:proofErr w:type="gramEnd"/>
      <w:r w:rsidRPr="000E2306">
        <w:rPr>
          <w:rFonts w:asciiTheme="minorHAnsi" w:hAnsiTheme="minorHAnsi" w:cstheme="minorHAnsi"/>
          <w:lang w:val="en-US"/>
        </w:rPr>
        <w:t xml:space="preserve"> edit details of the Asset. Click on the ‘View Details’ link from the Asset title, then ‘Edit asset information’ on the Asset Details page. </w:t>
      </w:r>
    </w:p>
    <w:p w14:paraId="17E26F6A" w14:textId="6E2AA5E7" w:rsidR="00D6377F" w:rsidRDefault="00D6377F" w:rsidP="199D4B2E">
      <w:pPr>
        <w:spacing w:after="120"/>
        <w:rPr>
          <w:rFonts w:asciiTheme="minorHAnsi" w:hAnsiTheme="minorHAnsi" w:cstheme="minorHAnsi"/>
          <w:b/>
          <w:bCs/>
          <w:lang w:val="en-US"/>
        </w:rPr>
      </w:pPr>
      <w:r w:rsidRPr="000E2306">
        <w:rPr>
          <w:rFonts w:asciiTheme="minorHAnsi" w:hAnsiTheme="minorHAnsi" w:cstheme="minorHAnsi"/>
          <w:b/>
          <w:bCs/>
          <w:lang w:val="en-US"/>
        </w:rPr>
        <w:t>Figure</w:t>
      </w:r>
      <w:r w:rsidR="00A266D4" w:rsidRPr="000E2306">
        <w:rPr>
          <w:rFonts w:asciiTheme="minorHAnsi" w:hAnsiTheme="minorHAnsi" w:cstheme="minorHAnsi"/>
          <w:b/>
          <w:bCs/>
          <w:lang w:val="en-US"/>
        </w:rPr>
        <w:t xml:space="preserve"> 17.8.2: </w:t>
      </w:r>
      <w:r w:rsidRPr="000E2306">
        <w:rPr>
          <w:rFonts w:asciiTheme="minorHAnsi" w:hAnsiTheme="minorHAnsi" w:cstheme="minorHAnsi"/>
          <w:b/>
          <w:bCs/>
          <w:lang w:val="en-US"/>
        </w:rPr>
        <w:t xml:space="preserve"> Edit asset information </w:t>
      </w:r>
      <w:r w:rsidR="00E72FBC" w:rsidRPr="000E2306">
        <w:rPr>
          <w:rFonts w:asciiTheme="minorHAnsi" w:hAnsiTheme="minorHAnsi" w:cstheme="minorHAnsi"/>
          <w:b/>
          <w:bCs/>
          <w:lang w:val="en-US"/>
        </w:rPr>
        <w:t>link.</w:t>
      </w:r>
    </w:p>
    <w:p w14:paraId="0624C563" w14:textId="77777777" w:rsidR="000E2306" w:rsidRDefault="000E2306" w:rsidP="199D4B2E">
      <w:pPr>
        <w:spacing w:after="120"/>
        <w:rPr>
          <w:rFonts w:asciiTheme="minorHAnsi" w:hAnsiTheme="minorHAnsi" w:cstheme="minorHAnsi"/>
          <w:b/>
          <w:bCs/>
          <w:lang w:val="en-US"/>
        </w:rPr>
      </w:pPr>
    </w:p>
    <w:p w14:paraId="7ECA1CC2" w14:textId="77777777" w:rsidR="000E2306" w:rsidRDefault="000E2306" w:rsidP="199D4B2E">
      <w:pPr>
        <w:spacing w:after="120"/>
        <w:rPr>
          <w:rFonts w:asciiTheme="minorHAnsi" w:hAnsiTheme="minorHAnsi" w:cstheme="minorHAnsi"/>
          <w:b/>
          <w:bCs/>
          <w:lang w:val="en-US"/>
        </w:rPr>
      </w:pPr>
    </w:p>
    <w:p w14:paraId="0F8C8AAA" w14:textId="77777777" w:rsidR="000E2306" w:rsidRDefault="000E2306" w:rsidP="199D4B2E">
      <w:pPr>
        <w:spacing w:after="120"/>
        <w:rPr>
          <w:rFonts w:asciiTheme="minorHAnsi" w:hAnsiTheme="minorHAnsi" w:cstheme="minorHAnsi"/>
          <w:b/>
          <w:bCs/>
          <w:lang w:val="en-US"/>
        </w:rPr>
      </w:pPr>
    </w:p>
    <w:p w14:paraId="7A879DAB" w14:textId="77777777" w:rsidR="000E2306" w:rsidRDefault="000E2306" w:rsidP="199D4B2E">
      <w:pPr>
        <w:spacing w:after="120"/>
        <w:rPr>
          <w:rFonts w:asciiTheme="minorHAnsi" w:hAnsiTheme="minorHAnsi" w:cstheme="minorHAnsi"/>
          <w:b/>
          <w:bCs/>
          <w:lang w:val="en-US"/>
        </w:rPr>
      </w:pPr>
    </w:p>
    <w:p w14:paraId="741731B0" w14:textId="77777777" w:rsidR="000E2306" w:rsidRPr="000E2306" w:rsidRDefault="000E2306" w:rsidP="000E2306">
      <w:pPr>
        <w:pStyle w:val="NESOSubHeading"/>
      </w:pPr>
      <w:bookmarkStart w:id="608" w:name="_Toc190179450"/>
      <w:r w:rsidRPr="000E2306">
        <w:lastRenderedPageBreak/>
        <w:t>Asset Registered: Asset Tile &amp; Updating the Asset</w:t>
      </w:r>
      <w:bookmarkEnd w:id="608"/>
    </w:p>
    <w:p w14:paraId="3348AB05" w14:textId="77777777" w:rsidR="000E2306" w:rsidRPr="000E2306" w:rsidRDefault="000E2306" w:rsidP="199D4B2E">
      <w:pPr>
        <w:spacing w:after="120"/>
        <w:rPr>
          <w:rFonts w:asciiTheme="minorHAnsi" w:hAnsiTheme="minorHAnsi" w:cstheme="minorHAnsi"/>
          <w:b/>
          <w:bCs/>
          <w:lang w:val="en-US"/>
        </w:rPr>
      </w:pPr>
    </w:p>
    <w:p w14:paraId="64D8F81E" w14:textId="77777777" w:rsidR="00D6377F" w:rsidRPr="00C035E4" w:rsidRDefault="00D6377F" w:rsidP="00D6377F">
      <w:pPr>
        <w:spacing w:after="120"/>
        <w:rPr>
          <w:lang w:val="en"/>
        </w:rPr>
      </w:pPr>
      <w:r w:rsidRPr="00C035E4">
        <w:rPr>
          <w:noProof/>
        </w:rPr>
        <mc:AlternateContent>
          <mc:Choice Requires="wps">
            <w:drawing>
              <wp:anchor distT="0" distB="0" distL="114300" distR="114300" simplePos="0" relativeHeight="251658377" behindDoc="0" locked="0" layoutInCell="1" allowOverlap="1" wp14:anchorId="1EC55DF0" wp14:editId="14B170AB">
                <wp:simplePos x="0" y="0"/>
                <wp:positionH relativeFrom="column">
                  <wp:posOffset>4027170</wp:posOffset>
                </wp:positionH>
                <wp:positionV relativeFrom="paragraph">
                  <wp:posOffset>972820</wp:posOffset>
                </wp:positionV>
                <wp:extent cx="641350" cy="260350"/>
                <wp:effectExtent l="19050" t="19050" r="25400" b="25400"/>
                <wp:wrapNone/>
                <wp:docPr id="553" name="Rectangle 553"/>
                <wp:cNvGraphicFramePr/>
                <a:graphic xmlns:a="http://schemas.openxmlformats.org/drawingml/2006/main">
                  <a:graphicData uri="http://schemas.microsoft.com/office/word/2010/wordprocessingShape">
                    <wps:wsp>
                      <wps:cNvSpPr/>
                      <wps:spPr>
                        <a:xfrm>
                          <a:off x="0" y="0"/>
                          <a:ext cx="641350" cy="2603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A22F4A" id="Rectangle 553" o:spid="_x0000_s1026" style="position:absolute;margin-left:317.1pt;margin-top:76.6pt;width:50.5pt;height:20.5pt;z-index:2516583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N3OTwIAAKEEAAAOAAAAZHJzL2Uyb0RvYy54bWysVMFuGyEQvVfqPyDuza4dJ02trCMrkatK&#10;URIpqXLGLHiRgKED9jr9+g7sOk7Tnqr6gGeY4Q3zeLOXV3tn2U5hNOAbPjmpOVNeQmv8puHfn1af&#10;LjiLSfhWWPCq4S8q8qvFxw+XfZirKXRgW4WMQHyc96HhXUphXlVRdsqJeAJBeQpqQCcSubipWhQ9&#10;oTtbTev6vOoB24AgVYy0ezME+aLga61kutc6qsRsw+luqaxY1nVeq8WlmG9QhM7I8RriH27hhPFU&#10;9BXqRiTBtmj+gHJGIkTQ6USCq0BrI1XpgbqZ1O+6eexEUKUXIieGV5ri/4OVd7vH8IBEQx/iPJKZ&#10;u9hrdPmf7sf2hayXV7LUPjFJm+ezyekZUSopND2vs00o1fFwwJi+KnAsGw1HeotCkdjdxjSkHlJy&#10;LQ8rY215D+tZ3/DTi0md8QXJQluRyHShbXj0G86E3ZDeZMICGcGaNh/PQBE362uLbCfozVermn7j&#10;zX5Ly7VvROyGvBIa1OBMIkla4xp+kQ8fTluf0VUR1djBkbNsraF9eUCGMKgsBrkyVORWxPQgkGRF&#10;3dCopHtatAVqEUaLsw7w59/2cz69NkU560mm1P6PrUDFmf3mSQdfJrNZ1nVxZmefp+Tg28j6bcRv&#10;3TUQKxMayiCLmfOTPZgawT3TRC1zVQoJL6n2QPToXKdhfGgmpVouSxppOYh06x+DzOCZp0zv0/5Z&#10;YBjfP5Fw7uAgaTF/J4MhdxDCcptAm6KRI6+krezQHBSVjTObB+2tX7KOX5bFLwAAAP//AwBQSwME&#10;FAAGAAgAAAAhAKVd4BTeAAAACwEAAA8AAABkcnMvZG93bnJldi54bWxMj81OwzAQhO9IvIO1SNyo&#10;06Q/NMSpEBIgeiOAuG5jk0Sx11HsNuHtWU5wm90ZzX5b7GdnxdmMofOkYLlIQBiqve6oUfD+9nhz&#10;CyJEJI3Wk1HwbQLsy8uLAnPtJ3o15yo2gkso5KigjXHIpQx1axyGhR8MsfflR4eRx7GResSJy52V&#10;aZJspMOO+EKLg3loTd1XJ6fgZUpt99ng4bnqq4/er56W251T6vpqvr8DEc0c/8Lwi8/oUDLT0Z9I&#10;B2EVbLJVylE21hkLTmyzNYsjb3ZsybKQ/38ofwAAAP//AwBQSwECLQAUAAYACAAAACEAtoM4kv4A&#10;AADhAQAAEwAAAAAAAAAAAAAAAAAAAAAAW0NvbnRlbnRfVHlwZXNdLnhtbFBLAQItABQABgAIAAAA&#10;IQA4/SH/1gAAAJQBAAALAAAAAAAAAAAAAAAAAC8BAABfcmVscy8ucmVsc1BLAQItABQABgAIAAAA&#10;IQDjhN3OTwIAAKEEAAAOAAAAAAAAAAAAAAAAAC4CAABkcnMvZTJvRG9jLnhtbFBLAQItABQABgAI&#10;AAAAIQClXeAU3gAAAAsBAAAPAAAAAAAAAAAAAAAAAKkEAABkcnMvZG93bnJldi54bWxQSwUGAAAA&#10;AAQABADzAAAAtAUAAAAA&#10;" filled="f" strokecolor="red" strokeweight="3pt"/>
            </w:pict>
          </mc:Fallback>
        </mc:AlternateContent>
      </w:r>
      <w:r w:rsidRPr="00C035E4">
        <w:rPr>
          <w:noProof/>
        </w:rPr>
        <w:drawing>
          <wp:inline distT="0" distB="0" distL="0" distR="0" wp14:anchorId="763C179A" wp14:editId="7A6253B8">
            <wp:extent cx="4908550" cy="2537490"/>
            <wp:effectExtent l="0" t="0" r="635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4912102" cy="2539326"/>
                    </a:xfrm>
                    <a:prstGeom prst="rect">
                      <a:avLst/>
                    </a:prstGeom>
                  </pic:spPr>
                </pic:pic>
              </a:graphicData>
            </a:graphic>
          </wp:inline>
        </w:drawing>
      </w:r>
    </w:p>
    <w:p w14:paraId="72B38318" w14:textId="77777777" w:rsidR="00D6377F" w:rsidRPr="00C035E4" w:rsidRDefault="00D6377F" w:rsidP="00D6377F">
      <w:pPr>
        <w:spacing w:after="120"/>
        <w:rPr>
          <w:lang w:val="en"/>
        </w:rPr>
      </w:pPr>
      <w:r w:rsidRPr="00C035E4">
        <w:rPr>
          <w:noProof/>
        </w:rPr>
        <mc:AlternateContent>
          <mc:Choice Requires="wps">
            <w:drawing>
              <wp:anchor distT="0" distB="0" distL="114300" distR="114300" simplePos="0" relativeHeight="251658378" behindDoc="0" locked="0" layoutInCell="1" allowOverlap="1" wp14:anchorId="2932C5E3" wp14:editId="1BDE5BAD">
                <wp:simplePos x="0" y="0"/>
                <wp:positionH relativeFrom="column">
                  <wp:posOffset>210820</wp:posOffset>
                </wp:positionH>
                <wp:positionV relativeFrom="paragraph">
                  <wp:posOffset>2035810</wp:posOffset>
                </wp:positionV>
                <wp:extent cx="1066800" cy="260350"/>
                <wp:effectExtent l="19050" t="19050" r="19050" b="25400"/>
                <wp:wrapNone/>
                <wp:docPr id="554" name="Rectangle 554"/>
                <wp:cNvGraphicFramePr/>
                <a:graphic xmlns:a="http://schemas.openxmlformats.org/drawingml/2006/main">
                  <a:graphicData uri="http://schemas.microsoft.com/office/word/2010/wordprocessingShape">
                    <wps:wsp>
                      <wps:cNvSpPr/>
                      <wps:spPr>
                        <a:xfrm>
                          <a:off x="0" y="0"/>
                          <a:ext cx="1066800" cy="2603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1BB2F6" id="Rectangle 554" o:spid="_x0000_s1026" style="position:absolute;margin-left:16.6pt;margin-top:160.3pt;width:84pt;height:20.5pt;z-index:2516583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1q7UgIAAKIEAAAOAAAAZHJzL2Uyb0RvYy54bWysVMFuGyEQvVfqPyDuza6dxE0tryMrkatK&#10;UWIpqXLGLHiRgKED9jr9+g6sHadpT1V9wAwzvGHevNnZ9d5ZtlMYDfiGj85qzpSX0Bq/afj3p+Wn&#10;K85iEr4VFrxq+IuK/Hr+8cOsD1M1hg5sq5ARiI/TPjS8SylMqyrKTjkRzyAoT04N6EQiEzdVi6In&#10;dGercV1Pqh6wDQhSxUint4OTzwu+1kqmB62jSsw2nN6WyoplXee1ms/EdIMidEYeniH+4RVOGE9J&#10;X6FuRRJsi+YPKGckQgSdziS4CrQ2UpUaqJpR/a6ax04EVWohcmJ4pSn+P1h5v3sMKyQa+hCnkba5&#10;ir1Gl//pfWxfyHp5JUvtE5N0OKonk6uaOJXkG0/q88vCZnW6HTCmrwocy5uGIzWjcCR2dzFRRgo9&#10;huRkHpbG2tIQ61nf8POrUcEXpAttRaJULrQNj37DmbAbEpxMWCAjWNPm6xko4mZ9Y5HtBDV9uazp&#10;l/tM6X4Ly7lvReyGuOIa5OBMIk1a4xpOBZ5uW5/RVVHVoYITaXm3hvZlhQxhkFkMcmkoyZ2IaSWQ&#10;dEVs0aykB1q0BSoRDjvOOsCffzvP8dRu8nLWk06p/B9bgYoz+82TEL6MLi6ysItxcfl5TAa+9azf&#10;evzW3QCxMqKpDLJsc3yyx61GcM80UouclVzCS8o9EH0wbtIwPzSUUi0WJYzEHES6849BZvDMU6b3&#10;af8sMBz6n0g593DUtJi+k8EQOwhhsU2gTdHIiVfqYDZoEEovD0ObJ+2tXaJOn5b5LwAAAP//AwBQ&#10;SwMEFAAGAAgAAAAhAMFa2yHdAAAACgEAAA8AAABkcnMvZG93bnJldi54bWxMj0FLxDAQhe+C/yGM&#10;4M1N2pWqtekigorerIrX2Sa2pcmkNNlt/feOJz0N897jzTfVbvVOHO0ch0Aaso0CYakNZqBOw/vb&#10;w8U1iJiQDLpAVsO3jbCrT08qLE1Y6NUem9QJLqFYooY+pamUMra99Rg3YbLE3leYPSZe506aGRcu&#10;907mShXS40B8ocfJ3ve2HZuD1/C85G747PDlqRmbjzFcPmZXN17r87P17hZEsmv6C8MvPqNDzUz7&#10;cCAThdOw3eac5JmrAgQHcpWxsmelyAqQdSX/v1D/AAAA//8DAFBLAQItABQABgAIAAAAIQC2gziS&#10;/gAAAOEBAAATAAAAAAAAAAAAAAAAAAAAAABbQ29udGVudF9UeXBlc10ueG1sUEsBAi0AFAAGAAgA&#10;AAAhADj9If/WAAAAlAEAAAsAAAAAAAAAAAAAAAAALwEAAF9yZWxzLy5yZWxzUEsBAi0AFAAGAAgA&#10;AAAhAGwPWrtSAgAAogQAAA4AAAAAAAAAAAAAAAAALgIAAGRycy9lMm9Eb2MueG1sUEsBAi0AFAAG&#10;AAgAAAAhAMFa2yHdAAAACgEAAA8AAAAAAAAAAAAAAAAArAQAAGRycy9kb3ducmV2LnhtbFBLBQYA&#10;AAAABAAEAPMAAAC2BQAAAAA=&#10;" filled="f" strokecolor="red" strokeweight="3pt"/>
            </w:pict>
          </mc:Fallback>
        </mc:AlternateContent>
      </w:r>
      <w:r w:rsidRPr="00C035E4">
        <w:rPr>
          <w:noProof/>
        </w:rPr>
        <w:drawing>
          <wp:inline distT="0" distB="0" distL="0" distR="0" wp14:anchorId="3C6FB6E4" wp14:editId="24C827C4">
            <wp:extent cx="2717800" cy="2512639"/>
            <wp:effectExtent l="0" t="0" r="6350" b="254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2"/>
                    <a:srcRect l="70437"/>
                    <a:stretch/>
                  </pic:blipFill>
                  <pic:spPr bwMode="auto">
                    <a:xfrm>
                      <a:off x="0" y="0"/>
                      <a:ext cx="2726897" cy="2521049"/>
                    </a:xfrm>
                    <a:prstGeom prst="rect">
                      <a:avLst/>
                    </a:prstGeom>
                    <a:ln>
                      <a:noFill/>
                    </a:ln>
                    <a:extLst>
                      <a:ext uri="{53640926-AAD7-44D8-BBD7-CCE9431645EC}">
                        <a14:shadowObscured xmlns:a14="http://schemas.microsoft.com/office/drawing/2010/main"/>
                      </a:ext>
                    </a:extLst>
                  </pic:spPr>
                </pic:pic>
              </a:graphicData>
            </a:graphic>
          </wp:inline>
        </w:drawing>
      </w:r>
    </w:p>
    <w:p w14:paraId="6BB914A5" w14:textId="77777777" w:rsidR="00D6377F" w:rsidRDefault="00D6377F" w:rsidP="00D6377F">
      <w:pPr>
        <w:spacing w:after="120"/>
        <w:rPr>
          <w:lang w:val="en"/>
        </w:rPr>
      </w:pPr>
    </w:p>
    <w:p w14:paraId="6F26F3BD" w14:textId="77777777" w:rsidR="009F3404" w:rsidRDefault="009F3404" w:rsidP="00D6377F">
      <w:pPr>
        <w:spacing w:after="120"/>
        <w:rPr>
          <w:lang w:val="en"/>
        </w:rPr>
      </w:pPr>
    </w:p>
    <w:p w14:paraId="20E53338" w14:textId="77777777" w:rsidR="009F3404" w:rsidRDefault="009F3404" w:rsidP="00D6377F">
      <w:pPr>
        <w:spacing w:after="120"/>
        <w:rPr>
          <w:lang w:val="en"/>
        </w:rPr>
      </w:pPr>
    </w:p>
    <w:p w14:paraId="2D78DAC7" w14:textId="77777777" w:rsidR="009F3404" w:rsidRDefault="009F3404" w:rsidP="00D6377F">
      <w:pPr>
        <w:spacing w:after="120"/>
        <w:rPr>
          <w:lang w:val="en"/>
        </w:rPr>
      </w:pPr>
    </w:p>
    <w:p w14:paraId="7DEF4235" w14:textId="77777777" w:rsidR="009F3404" w:rsidRDefault="009F3404" w:rsidP="00D6377F">
      <w:pPr>
        <w:spacing w:after="120"/>
        <w:rPr>
          <w:lang w:val="en"/>
        </w:rPr>
      </w:pPr>
    </w:p>
    <w:p w14:paraId="6F25EC9A" w14:textId="77777777" w:rsidR="009F3404" w:rsidRPr="00C035E4" w:rsidRDefault="009F3404" w:rsidP="00D6377F">
      <w:pPr>
        <w:spacing w:after="120"/>
        <w:rPr>
          <w:lang w:val="en"/>
        </w:rPr>
      </w:pPr>
    </w:p>
    <w:p w14:paraId="3659F18F" w14:textId="77777777" w:rsidR="00D6377F" w:rsidRPr="00C035E4" w:rsidRDefault="00D6377F" w:rsidP="00D6377F">
      <w:pPr>
        <w:spacing w:after="120"/>
        <w:rPr>
          <w:rFonts w:ascii="Arial" w:hAnsi="Arial" w:cs="Arial"/>
          <w:lang w:val="en"/>
        </w:rPr>
      </w:pPr>
    </w:p>
    <w:p w14:paraId="3394B8EA" w14:textId="77777777" w:rsidR="00D6377F" w:rsidRPr="00C035E4" w:rsidRDefault="00D6377F" w:rsidP="00D6377F">
      <w:pPr>
        <w:spacing w:after="120"/>
        <w:rPr>
          <w:rFonts w:ascii="Arial" w:hAnsi="Arial" w:cs="Arial"/>
          <w:lang w:val="en"/>
        </w:rPr>
      </w:pPr>
    </w:p>
    <w:p w14:paraId="0F627CB6" w14:textId="36545DCF" w:rsidR="00D6377F" w:rsidRPr="009F3404" w:rsidRDefault="009F3404" w:rsidP="00D6377F">
      <w:pPr>
        <w:pStyle w:val="NESOSubHeading"/>
      </w:pPr>
      <w:bookmarkStart w:id="609" w:name="_Toc190179451"/>
      <w:r w:rsidRPr="000E2306">
        <w:lastRenderedPageBreak/>
        <w:t>Asset Registered: Asset Tile &amp; Updating the Asset</w:t>
      </w:r>
      <w:bookmarkEnd w:id="609"/>
    </w:p>
    <w:p w14:paraId="505706CB" w14:textId="77777777" w:rsidR="00D6377F" w:rsidRPr="00C035E4" w:rsidRDefault="00D6377F" w:rsidP="00D6377F">
      <w:pPr>
        <w:spacing w:after="120"/>
        <w:rPr>
          <w:rFonts w:ascii="Arial" w:hAnsi="Arial" w:cs="Arial"/>
          <w:lang w:val="en"/>
        </w:rPr>
      </w:pPr>
    </w:p>
    <w:p w14:paraId="35AC67D3" w14:textId="77777777" w:rsidR="00D6377F" w:rsidRPr="009F3404" w:rsidRDefault="00D6377F" w:rsidP="199D4B2E">
      <w:pPr>
        <w:spacing w:after="120"/>
        <w:rPr>
          <w:rFonts w:asciiTheme="minorHAnsi" w:hAnsiTheme="minorHAnsi" w:cstheme="minorHAnsi"/>
          <w:lang w:val="en-US"/>
        </w:rPr>
      </w:pPr>
      <w:r w:rsidRPr="009F3404">
        <w:rPr>
          <w:rFonts w:asciiTheme="minorHAnsi" w:hAnsiTheme="minorHAnsi" w:cstheme="minorHAnsi"/>
          <w:lang w:val="en-US"/>
        </w:rPr>
        <w:t xml:space="preserve">Press Update on the Update asset Information pop-up, then make changes as necessary. When finished, press the ‘Update asset’ button to update the Asset and corresponding Unit, or ‘Update and create new one’ to start creating another Asset. </w:t>
      </w:r>
    </w:p>
    <w:p w14:paraId="3217C778" w14:textId="21D1CE14" w:rsidR="00D6377F" w:rsidRPr="009F3404" w:rsidRDefault="00D6377F" w:rsidP="00D6377F">
      <w:pPr>
        <w:spacing w:after="120"/>
        <w:rPr>
          <w:rFonts w:asciiTheme="minorHAnsi" w:hAnsiTheme="minorHAnsi" w:cstheme="minorHAnsi"/>
          <w:b/>
          <w:lang w:val="en"/>
        </w:rPr>
      </w:pPr>
      <w:r w:rsidRPr="009F3404">
        <w:rPr>
          <w:rFonts w:asciiTheme="minorHAnsi" w:hAnsiTheme="minorHAnsi" w:cstheme="minorHAnsi"/>
          <w:b/>
          <w:lang w:val="en"/>
        </w:rPr>
        <w:t>Figure</w:t>
      </w:r>
      <w:r w:rsidR="00A266D4" w:rsidRPr="009F3404">
        <w:rPr>
          <w:rFonts w:asciiTheme="minorHAnsi" w:hAnsiTheme="minorHAnsi" w:cstheme="minorHAnsi"/>
          <w:b/>
          <w:lang w:val="en"/>
        </w:rPr>
        <w:t xml:space="preserve"> 17.8.3:</w:t>
      </w:r>
      <w:r w:rsidRPr="009F3404">
        <w:rPr>
          <w:rFonts w:asciiTheme="minorHAnsi" w:hAnsiTheme="minorHAnsi" w:cstheme="minorHAnsi"/>
          <w:b/>
          <w:lang w:val="en"/>
        </w:rPr>
        <w:t xml:space="preserve"> Update Asset options.</w:t>
      </w:r>
    </w:p>
    <w:p w14:paraId="554C1AD0" w14:textId="77777777" w:rsidR="00D6377F" w:rsidRPr="00C035E4" w:rsidRDefault="00D6377F" w:rsidP="00D6377F">
      <w:pPr>
        <w:spacing w:after="120"/>
        <w:rPr>
          <w:lang w:val="en"/>
        </w:rPr>
      </w:pPr>
      <w:r w:rsidRPr="00C035E4">
        <w:rPr>
          <w:noProof/>
        </w:rPr>
        <w:drawing>
          <wp:inline distT="0" distB="0" distL="0" distR="0" wp14:anchorId="2DAA4300" wp14:editId="77D924B3">
            <wp:extent cx="5543550" cy="2863215"/>
            <wp:effectExtent l="0" t="0" r="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543550" cy="2863215"/>
                    </a:xfrm>
                    <a:prstGeom prst="rect">
                      <a:avLst/>
                    </a:prstGeom>
                  </pic:spPr>
                </pic:pic>
              </a:graphicData>
            </a:graphic>
          </wp:inline>
        </w:drawing>
      </w:r>
    </w:p>
    <w:p w14:paraId="63AD7DB2" w14:textId="77777777" w:rsidR="00D6377F" w:rsidRPr="00C035E4" w:rsidRDefault="00D6377F" w:rsidP="00D6377F">
      <w:pPr>
        <w:spacing w:after="120"/>
        <w:rPr>
          <w:lang w:val="en"/>
        </w:rPr>
      </w:pPr>
    </w:p>
    <w:p w14:paraId="11BBF13B" w14:textId="77777777" w:rsidR="00D6377F" w:rsidRPr="00C035E4" w:rsidRDefault="00D6377F" w:rsidP="00D6377F">
      <w:pPr>
        <w:spacing w:after="120"/>
        <w:rPr>
          <w:lang w:val="en"/>
        </w:rPr>
      </w:pPr>
    </w:p>
    <w:p w14:paraId="7222168F" w14:textId="77777777" w:rsidR="00D6377F" w:rsidRPr="00C035E4" w:rsidRDefault="00D6377F" w:rsidP="00D6377F">
      <w:pPr>
        <w:spacing w:after="120"/>
        <w:rPr>
          <w:lang w:val="en"/>
        </w:rPr>
      </w:pPr>
    </w:p>
    <w:p w14:paraId="20C859A5" w14:textId="77777777" w:rsidR="00D6377F" w:rsidRPr="00C035E4" w:rsidRDefault="00D6377F" w:rsidP="00D6377F">
      <w:pPr>
        <w:spacing w:after="120"/>
        <w:rPr>
          <w:lang w:val="en"/>
        </w:rPr>
      </w:pPr>
    </w:p>
    <w:p w14:paraId="4123E5C9" w14:textId="77777777" w:rsidR="00D6377F" w:rsidRPr="00C035E4" w:rsidRDefault="00D6377F" w:rsidP="00D6377F">
      <w:pPr>
        <w:spacing w:after="120"/>
        <w:rPr>
          <w:lang w:val="en"/>
        </w:rPr>
      </w:pPr>
    </w:p>
    <w:p w14:paraId="19331781" w14:textId="77777777" w:rsidR="00D6377F" w:rsidRPr="00C035E4" w:rsidRDefault="00D6377F" w:rsidP="00D6377F">
      <w:pPr>
        <w:spacing w:after="120"/>
        <w:rPr>
          <w:lang w:val="en"/>
        </w:rPr>
      </w:pPr>
    </w:p>
    <w:p w14:paraId="58196E47" w14:textId="77777777" w:rsidR="00D6377F" w:rsidRDefault="00D6377F" w:rsidP="00D6377F">
      <w:pPr>
        <w:spacing w:after="120"/>
        <w:rPr>
          <w:lang w:val="en"/>
        </w:rPr>
      </w:pPr>
    </w:p>
    <w:p w14:paraId="5A34AD04" w14:textId="77777777" w:rsidR="00E94E31" w:rsidRDefault="00E94E31" w:rsidP="00D6377F">
      <w:pPr>
        <w:spacing w:after="120"/>
        <w:rPr>
          <w:lang w:val="en"/>
        </w:rPr>
      </w:pPr>
    </w:p>
    <w:p w14:paraId="283EC5B6" w14:textId="77777777" w:rsidR="00E94E31" w:rsidRDefault="00E94E31" w:rsidP="00D6377F">
      <w:pPr>
        <w:spacing w:after="120"/>
        <w:rPr>
          <w:lang w:val="en"/>
        </w:rPr>
      </w:pPr>
    </w:p>
    <w:p w14:paraId="57CB07AD" w14:textId="77777777" w:rsidR="00E94E31" w:rsidRDefault="00E94E31" w:rsidP="00D6377F">
      <w:pPr>
        <w:spacing w:after="120"/>
        <w:rPr>
          <w:lang w:val="en"/>
        </w:rPr>
      </w:pPr>
    </w:p>
    <w:p w14:paraId="47C9C0DD" w14:textId="77777777" w:rsidR="00E94E31" w:rsidRPr="00C035E4" w:rsidRDefault="00E94E31" w:rsidP="00D6377F">
      <w:pPr>
        <w:spacing w:after="120"/>
        <w:rPr>
          <w:lang w:val="en"/>
        </w:rPr>
      </w:pPr>
    </w:p>
    <w:p w14:paraId="62A87F65" w14:textId="77777777" w:rsidR="00D6377F" w:rsidRPr="00C035E4" w:rsidRDefault="00D6377F" w:rsidP="00D6377F">
      <w:pPr>
        <w:spacing w:after="120"/>
        <w:rPr>
          <w:lang w:val="en"/>
        </w:rPr>
      </w:pPr>
    </w:p>
    <w:p w14:paraId="752C2B37" w14:textId="77777777" w:rsidR="00D6377F" w:rsidRPr="00C035E4" w:rsidRDefault="00D6377F" w:rsidP="00D6377F">
      <w:pPr>
        <w:spacing w:after="120"/>
        <w:rPr>
          <w:lang w:val="en"/>
        </w:rPr>
      </w:pPr>
    </w:p>
    <w:p w14:paraId="3A82E1E7" w14:textId="77777777" w:rsidR="00D6377F" w:rsidRPr="00C035E4" w:rsidRDefault="00D6377F" w:rsidP="00D6377F">
      <w:pPr>
        <w:spacing w:after="120"/>
        <w:rPr>
          <w:rFonts w:eastAsia="Arial"/>
          <w:color w:val="000000"/>
        </w:rPr>
      </w:pPr>
    </w:p>
    <w:p w14:paraId="59B66BCB" w14:textId="77777777" w:rsidR="00D6377F" w:rsidRDefault="00D6377F" w:rsidP="00D6377F">
      <w:pPr>
        <w:spacing w:after="120"/>
        <w:rPr>
          <w:rFonts w:ascii="Arial" w:hAnsi="Arial"/>
          <w:bCs/>
          <w:color w:val="F26522"/>
          <w:sz w:val="28"/>
          <w:szCs w:val="26"/>
          <w:lang w:val="en"/>
        </w:rPr>
      </w:pPr>
    </w:p>
    <w:p w14:paraId="33825142" w14:textId="77777777" w:rsidR="009F3404" w:rsidRDefault="009F3404" w:rsidP="00D6377F">
      <w:pPr>
        <w:spacing w:after="120"/>
        <w:rPr>
          <w:rFonts w:ascii="Arial" w:hAnsi="Arial"/>
          <w:bCs/>
          <w:color w:val="F26522"/>
          <w:sz w:val="28"/>
          <w:szCs w:val="26"/>
          <w:lang w:val="en"/>
        </w:rPr>
      </w:pPr>
    </w:p>
    <w:p w14:paraId="3EC33242" w14:textId="77777777" w:rsidR="009F3404" w:rsidRPr="00C035E4" w:rsidRDefault="009F3404" w:rsidP="00D6377F">
      <w:pPr>
        <w:spacing w:after="120"/>
        <w:rPr>
          <w:rFonts w:ascii="Arial" w:eastAsia="Arial" w:hAnsi="Arial"/>
          <w:color w:val="454545"/>
          <w:lang w:val="en"/>
        </w:rPr>
      </w:pPr>
    </w:p>
    <w:p w14:paraId="4652433B" w14:textId="18193DF2" w:rsidR="00D6377F" w:rsidRPr="00C035E4" w:rsidRDefault="00D6377F" w:rsidP="009F3404">
      <w:pPr>
        <w:pStyle w:val="NESOSubHeading"/>
        <w:rPr>
          <w:lang w:val="en"/>
        </w:rPr>
      </w:pPr>
      <w:bookmarkStart w:id="610" w:name="_Toc125642493"/>
      <w:bookmarkStart w:id="611" w:name="_Toc190179452"/>
      <w:r w:rsidRPr="00C035E4">
        <w:rPr>
          <w:lang w:val="en"/>
        </w:rPr>
        <w:t>Unit Creation</w:t>
      </w:r>
      <w:bookmarkEnd w:id="610"/>
      <w:bookmarkEnd w:id="611"/>
    </w:p>
    <w:p w14:paraId="5CEA0B45" w14:textId="2E5168FD" w:rsidR="00D6377F" w:rsidRPr="009F3404" w:rsidRDefault="00D6377F" w:rsidP="199D4B2E">
      <w:pPr>
        <w:spacing w:after="120"/>
        <w:rPr>
          <w:rFonts w:asciiTheme="minorHAnsi" w:hAnsiTheme="minorHAnsi" w:cstheme="minorHAnsi"/>
          <w:lang w:val="en-US"/>
        </w:rPr>
      </w:pPr>
      <w:r w:rsidRPr="009F3404">
        <w:rPr>
          <w:rFonts w:asciiTheme="minorHAnsi" w:hAnsiTheme="minorHAnsi" w:cstheme="minorHAnsi"/>
          <w:lang w:val="en-US"/>
        </w:rPr>
        <w:t xml:space="preserve">When an Asset is created with RDP MW Dispatch selected as the value in the Applicable Market field a Unit is automatically created with the same name as the Asset. This Unit will have a status of ‘Draft’ prior to its approval by the </w:t>
      </w:r>
      <w:r w:rsidR="0060358F" w:rsidRPr="009F3404">
        <w:rPr>
          <w:rFonts w:asciiTheme="minorHAnsi" w:hAnsiTheme="minorHAnsi" w:cstheme="minorHAnsi"/>
          <w:lang w:val="en-US"/>
        </w:rPr>
        <w:t>NN </w:t>
      </w:r>
      <w:r w:rsidR="00077047" w:rsidRPr="009F3404">
        <w:rPr>
          <w:rFonts w:asciiTheme="minorHAnsi" w:hAnsiTheme="minorHAnsi" w:cstheme="minorHAnsi"/>
          <w:lang w:val="en-US"/>
        </w:rPr>
        <w:t xml:space="preserve">NATIONAL ENERGY SYSTEM OPERATOR </w:t>
      </w:r>
      <w:proofErr w:type="gramStart"/>
      <w:r w:rsidR="00077047" w:rsidRPr="009F3404">
        <w:rPr>
          <w:rFonts w:asciiTheme="minorHAnsi" w:hAnsiTheme="minorHAnsi" w:cstheme="minorHAnsi"/>
          <w:lang w:val="en-US"/>
        </w:rPr>
        <w:t>LIMITED</w:t>
      </w:r>
      <w:r w:rsidR="0060358F" w:rsidRPr="009F3404">
        <w:rPr>
          <w:rFonts w:asciiTheme="minorHAnsi" w:hAnsiTheme="minorHAnsi" w:cstheme="minorHAnsi"/>
          <w:lang w:val="en-US"/>
        </w:rPr>
        <w:t xml:space="preserve"> </w:t>
      </w:r>
      <w:r w:rsidRPr="009F3404">
        <w:rPr>
          <w:rFonts w:asciiTheme="minorHAnsi" w:hAnsiTheme="minorHAnsi" w:cstheme="minorHAnsi"/>
          <w:lang w:val="en-US"/>
        </w:rPr>
        <w:t xml:space="preserve"> Registration</w:t>
      </w:r>
      <w:proofErr w:type="gramEnd"/>
      <w:r w:rsidRPr="009F3404">
        <w:rPr>
          <w:rFonts w:asciiTheme="minorHAnsi" w:hAnsiTheme="minorHAnsi" w:cstheme="minorHAnsi"/>
          <w:lang w:val="en-US"/>
        </w:rPr>
        <w:t xml:space="preserve"> Team. The </w:t>
      </w:r>
      <w:r w:rsidR="0060358F" w:rsidRPr="009F3404">
        <w:rPr>
          <w:rFonts w:asciiTheme="minorHAnsi" w:hAnsiTheme="minorHAnsi" w:cstheme="minorHAnsi"/>
          <w:lang w:val="en-US"/>
        </w:rPr>
        <w:t>NN </w:t>
      </w:r>
      <w:r w:rsidR="00077047" w:rsidRPr="009F3404">
        <w:rPr>
          <w:rFonts w:asciiTheme="minorHAnsi" w:hAnsiTheme="minorHAnsi" w:cstheme="minorHAnsi"/>
          <w:lang w:val="en-US"/>
        </w:rPr>
        <w:t xml:space="preserve">NATIONAL ENERGY SYSTEM OPERATOR </w:t>
      </w:r>
      <w:proofErr w:type="gramStart"/>
      <w:r w:rsidR="00077047" w:rsidRPr="009F3404">
        <w:rPr>
          <w:rFonts w:asciiTheme="minorHAnsi" w:hAnsiTheme="minorHAnsi" w:cstheme="minorHAnsi"/>
          <w:lang w:val="en-US"/>
        </w:rPr>
        <w:t>LIMITED</w:t>
      </w:r>
      <w:r w:rsidR="0060358F" w:rsidRPr="009F3404">
        <w:rPr>
          <w:rFonts w:asciiTheme="minorHAnsi" w:hAnsiTheme="minorHAnsi" w:cstheme="minorHAnsi"/>
          <w:lang w:val="en-US"/>
        </w:rPr>
        <w:t xml:space="preserve"> </w:t>
      </w:r>
      <w:r w:rsidRPr="009F3404">
        <w:rPr>
          <w:rFonts w:asciiTheme="minorHAnsi" w:hAnsiTheme="minorHAnsi" w:cstheme="minorHAnsi"/>
          <w:lang w:val="en-US"/>
        </w:rPr>
        <w:t xml:space="preserve"> Registration</w:t>
      </w:r>
      <w:proofErr w:type="gramEnd"/>
      <w:r w:rsidRPr="009F3404">
        <w:rPr>
          <w:rFonts w:asciiTheme="minorHAnsi" w:hAnsiTheme="minorHAnsi" w:cstheme="minorHAnsi"/>
          <w:lang w:val="en-US"/>
        </w:rPr>
        <w:t xml:space="preserve"> Team will a) assign the Unit a Unit ID (which will auto populate on the Unit Id field) b) set the Unit Status field f</w:t>
      </w:r>
      <w:r w:rsidR="00A266D4" w:rsidRPr="009F3404">
        <w:rPr>
          <w:rFonts w:asciiTheme="minorHAnsi" w:hAnsiTheme="minorHAnsi" w:cstheme="minorHAnsi"/>
          <w:lang w:val="en-US"/>
        </w:rPr>
        <w:t>r</w:t>
      </w:r>
      <w:r w:rsidRPr="009F3404">
        <w:rPr>
          <w:rFonts w:asciiTheme="minorHAnsi" w:hAnsiTheme="minorHAnsi" w:cstheme="minorHAnsi"/>
          <w:lang w:val="en-US"/>
        </w:rPr>
        <w:t xml:space="preserve">om ‘Draft’ to ‘Accepted’ or ‘Rejected’. </w:t>
      </w:r>
    </w:p>
    <w:p w14:paraId="19BF31EE" w14:textId="7993A43C" w:rsidR="00D6377F" w:rsidRPr="009F3404" w:rsidRDefault="00D6377F" w:rsidP="00D6377F">
      <w:pPr>
        <w:spacing w:after="120"/>
        <w:rPr>
          <w:rFonts w:asciiTheme="minorHAnsi" w:hAnsiTheme="minorHAnsi" w:cstheme="minorHAnsi"/>
          <w:b/>
          <w:lang w:val="en"/>
        </w:rPr>
      </w:pPr>
      <w:r w:rsidRPr="009F3404">
        <w:rPr>
          <w:rFonts w:asciiTheme="minorHAnsi" w:hAnsiTheme="minorHAnsi" w:cstheme="minorHAnsi"/>
          <w:b/>
          <w:lang w:val="en"/>
        </w:rPr>
        <w:t>Figure</w:t>
      </w:r>
      <w:r w:rsidR="00A266D4" w:rsidRPr="009F3404">
        <w:rPr>
          <w:rFonts w:asciiTheme="minorHAnsi" w:hAnsiTheme="minorHAnsi" w:cstheme="minorHAnsi"/>
          <w:b/>
          <w:lang w:val="en"/>
        </w:rPr>
        <w:t xml:space="preserve"> 17.9:</w:t>
      </w:r>
      <w:r w:rsidRPr="009F3404">
        <w:rPr>
          <w:rFonts w:asciiTheme="minorHAnsi" w:hAnsiTheme="minorHAnsi" w:cstheme="minorHAnsi"/>
          <w:b/>
          <w:lang w:val="en"/>
        </w:rPr>
        <w:t xml:space="preserve"> Unit Tiles</w:t>
      </w:r>
    </w:p>
    <w:p w14:paraId="56EB4576" w14:textId="77777777" w:rsidR="00D6377F" w:rsidRPr="00C035E4" w:rsidRDefault="00D6377F" w:rsidP="00D6377F">
      <w:pPr>
        <w:spacing w:after="120"/>
        <w:rPr>
          <w:rFonts w:ascii="Arial" w:hAnsi="Arial" w:cs="Arial"/>
          <w:lang w:val="en"/>
        </w:rPr>
      </w:pPr>
      <w:r w:rsidRPr="00C035E4">
        <w:rPr>
          <w:noProof/>
        </w:rPr>
        <mc:AlternateContent>
          <mc:Choice Requires="wps">
            <w:drawing>
              <wp:anchor distT="0" distB="0" distL="114300" distR="114300" simplePos="0" relativeHeight="251658369" behindDoc="0" locked="0" layoutInCell="1" allowOverlap="1" wp14:anchorId="6061CEBA" wp14:editId="23449E66">
                <wp:simplePos x="0" y="0"/>
                <wp:positionH relativeFrom="column">
                  <wp:posOffset>2966720</wp:posOffset>
                </wp:positionH>
                <wp:positionV relativeFrom="paragraph">
                  <wp:posOffset>1870710</wp:posOffset>
                </wp:positionV>
                <wp:extent cx="736600" cy="279400"/>
                <wp:effectExtent l="19050" t="19050" r="25400" b="25400"/>
                <wp:wrapNone/>
                <wp:docPr id="555" name="Rectangle 555"/>
                <wp:cNvGraphicFramePr/>
                <a:graphic xmlns:a="http://schemas.openxmlformats.org/drawingml/2006/main">
                  <a:graphicData uri="http://schemas.microsoft.com/office/word/2010/wordprocessingShape">
                    <wps:wsp>
                      <wps:cNvSpPr/>
                      <wps:spPr>
                        <a:xfrm>
                          <a:off x="0" y="0"/>
                          <a:ext cx="736600" cy="2794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D447B7" id="Rectangle 555" o:spid="_x0000_s1026" style="position:absolute;margin-left:233.6pt;margin-top:147.3pt;width:58pt;height:22pt;z-index:2516583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cgsTwIAAKEEAAAOAAAAZHJzL2Uyb0RvYy54bWysVE1vGyEQvVfqf0Dcm7UdNx9W1pGVyFWl&#10;KLGUVDljFrxIwNABe53++g7sOk7Snqr6gGeY4Q3zeLNX13tn2U5hNOBrPj4Zcaa8hMb4Tc1/PC2/&#10;XHAWk/CNsOBVzV9U5Nfzz5+uujBTE2jBNgoZgfg460LN25TCrKqibJUT8QSC8hTUgE4kcnFTNSg6&#10;Qne2moxGZ1UH2AQEqWKk3ds+yOcFX2sl04PWUSVma053S2XFsq7zWs2vxGyDIrRGDtcQ/3ALJ4yn&#10;oq9QtyIJtkXzB5QzEiGCTicSXAVaG6lKD9TNePShm8dWBFV6IXJieKUp/j9Yeb97DCskGroQZ5HM&#10;3MVeo8v/dD+2L2S9vJKl9olJ2jw/PTsbEaWSQpPzyynZhFIdDweM6ZsCx7JRc6S3KBSJ3V1Mfeoh&#10;JdfysDTWlvewnnU1P70YF3xBstBWJCrlQlPz6DecCbshvcmEBTKCNU0+noEibtY3FtlO0JsvlyP6&#10;DTd7l5Zr34rY9nkl1KvBmUSStMbV/CIfPpy2PqOrIqqhgyNn2VpD87JChtCrLAa5NFTkTsS0Ekiy&#10;IrZoVNIDLdoCtQiDxVkL+Otv+zmfXpuinHUkU2r/51ag4sx+96SDy/F0mnVdnOnX8wk5+Dayfhvx&#10;W3cDxMqYhjLIYub8ZA+mRnDPNFGLXJVCwkuq3RM9ODepHx+aSakWi5JGWg4i3fnHIDN45inT+7R/&#10;FhiG908knHs4SFrMPsigz+2FsNgm0KZo5MgraSs7NAdFZcPM5kF765es45dl/hsAAP//AwBQSwME&#10;FAAGAAgAAAAhABTopC7gAAAACwEAAA8AAABkcnMvZG93bnJldi54bWxMj01Pg0AQhu8m/ofNmHiz&#10;SwEpRZbGmKixN9Gm1y07AmE/CLst+O8dT3qcmSfvPG+5W4xmF5x876yA9SoChrZxqretgM+P57sc&#10;mA/SKqmdRQHf6GFXXV+VslButu94qUPLKMT6QgroQhgLzn3ToZF+5Ua0dPtyk5GBxqnlapIzhRvN&#10;4yjKuJG9pQ+dHPGpw2aoz0bA2xzr/tjK/Ws91IfBpS/rzdYIcXuzPD4AC7iEPxh+9UkdKnI6ubNV&#10;nmkBabaJCRUQb9MMGBH3eUKbk4AkyTPgVcn/d6h+AAAA//8DAFBLAQItABQABgAIAAAAIQC2gziS&#10;/gAAAOEBAAATAAAAAAAAAAAAAAAAAAAAAABbQ29udGVudF9UeXBlc10ueG1sUEsBAi0AFAAGAAgA&#10;AAAhADj9If/WAAAAlAEAAAsAAAAAAAAAAAAAAAAALwEAAF9yZWxzLy5yZWxzUEsBAi0AFAAGAAgA&#10;AAAhACmdyCxPAgAAoQQAAA4AAAAAAAAAAAAAAAAALgIAAGRycy9lMm9Eb2MueG1sUEsBAi0AFAAG&#10;AAgAAAAhABTopC7gAAAACwEAAA8AAAAAAAAAAAAAAAAAqQQAAGRycy9kb3ducmV2LnhtbFBLBQYA&#10;AAAABAAEAPMAAAC2BQAAAAA=&#10;" filled="f" strokecolor="red" strokeweight="3pt"/>
            </w:pict>
          </mc:Fallback>
        </mc:AlternateContent>
      </w:r>
      <w:r w:rsidRPr="00C035E4">
        <w:rPr>
          <w:noProof/>
        </w:rPr>
        <mc:AlternateContent>
          <mc:Choice Requires="wps">
            <w:drawing>
              <wp:anchor distT="0" distB="0" distL="114300" distR="114300" simplePos="0" relativeHeight="251658368" behindDoc="0" locked="0" layoutInCell="1" allowOverlap="1" wp14:anchorId="1A7D66F4" wp14:editId="57E36572">
                <wp:simplePos x="0" y="0"/>
                <wp:positionH relativeFrom="column">
                  <wp:posOffset>248920</wp:posOffset>
                </wp:positionH>
                <wp:positionV relativeFrom="paragraph">
                  <wp:posOffset>1858010</wp:posOffset>
                </wp:positionV>
                <wp:extent cx="736600" cy="279400"/>
                <wp:effectExtent l="19050" t="19050" r="25400" b="25400"/>
                <wp:wrapNone/>
                <wp:docPr id="556" name="Rectangle 556"/>
                <wp:cNvGraphicFramePr/>
                <a:graphic xmlns:a="http://schemas.openxmlformats.org/drawingml/2006/main">
                  <a:graphicData uri="http://schemas.microsoft.com/office/word/2010/wordprocessingShape">
                    <wps:wsp>
                      <wps:cNvSpPr/>
                      <wps:spPr>
                        <a:xfrm>
                          <a:off x="0" y="0"/>
                          <a:ext cx="736600" cy="2794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CDA4FF" id="Rectangle 556" o:spid="_x0000_s1026" style="position:absolute;margin-left:19.6pt;margin-top:146.3pt;width:58pt;height:22pt;z-index:2516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cgsTwIAAKEEAAAOAAAAZHJzL2Uyb0RvYy54bWysVE1vGyEQvVfqf0Dcm7UdNx9W1pGVyFWl&#10;KLGUVDljFrxIwNABe53++g7sOk7Snqr6gGeY4Q3zeLNX13tn2U5hNOBrPj4Zcaa8hMb4Tc1/PC2/&#10;XHAWk/CNsOBVzV9U5Nfzz5+uujBTE2jBNgoZgfg460LN25TCrKqibJUT8QSC8hTUgE4kcnFTNSg6&#10;Qne2moxGZ1UH2AQEqWKk3ds+yOcFX2sl04PWUSVma053S2XFsq7zWs2vxGyDIrRGDtcQ/3ALJ4yn&#10;oq9QtyIJtkXzB5QzEiGCTicSXAVaG6lKD9TNePShm8dWBFV6IXJieKUp/j9Yeb97DCskGroQZ5HM&#10;3MVeo8v/dD+2L2S9vJKl9olJ2jw/PTsbEaWSQpPzyynZhFIdDweM6ZsCx7JRc6S3KBSJ3V1Mfeoh&#10;JdfysDTWlvewnnU1P70YF3xBstBWJCrlQlPz6DecCbshvcmEBTKCNU0+noEibtY3FtlO0JsvlyP6&#10;DTd7l5Zr34rY9nkl1KvBmUSStMbV/CIfPpy2PqOrIqqhgyNn2VpD87JChtCrLAa5NFTkTsS0Ekiy&#10;IrZoVNIDLdoCtQiDxVkL+Otv+zmfXpuinHUkU2r/51ag4sx+96SDy/F0mnVdnOnX8wk5+Dayfhvx&#10;W3cDxMqYhjLIYub8ZA+mRnDPNFGLXJVCwkuq3RM9ODepHx+aSakWi5JGWg4i3fnHIDN45inT+7R/&#10;FhiG908knHs4SFrMPsigz+2FsNgm0KZo5MgraSs7NAdFZcPM5kF765es45dl/hsAAP//AwBQSwME&#10;FAAGAAgAAAAhAC8qpU7eAAAACgEAAA8AAABkcnMvZG93bnJldi54bWxMj8FOwzAMhu9IvENkJG4s&#10;XcYKLU0nhAQIbhQQV68JbdXGqZpsLW+Pd4Kj/X/6/bnYLW4QRzuFzpOG9SoBYan2pqNGw8f749Ut&#10;iBCRDA6erIYfG2BXnp8VmBs/05s9VrERXEIhRw1tjGMuZahb6zCs/GiJs28/OYw8To00E85c7gap&#10;kiSVDjviCy2O9qG1dV8dnIaXWQ3dV4Ovz1Vfffb++ml9kzmtLy+W+zsQ0S7xD4aTPqtDyU57fyAT&#10;xKBhkykmNahMpSBOwHbLmz0nmzQFWRby/wvlLwAAAP//AwBQSwECLQAUAAYACAAAACEAtoM4kv4A&#10;AADhAQAAEwAAAAAAAAAAAAAAAAAAAAAAW0NvbnRlbnRfVHlwZXNdLnhtbFBLAQItABQABgAIAAAA&#10;IQA4/SH/1gAAAJQBAAALAAAAAAAAAAAAAAAAAC8BAABfcmVscy8ucmVsc1BLAQItABQABgAIAAAA&#10;IQApncgsTwIAAKEEAAAOAAAAAAAAAAAAAAAAAC4CAABkcnMvZTJvRG9jLnhtbFBLAQItABQABgAI&#10;AAAAIQAvKqVO3gAAAAoBAAAPAAAAAAAAAAAAAAAAAKkEAABkcnMvZG93bnJldi54bWxQSwUGAAAA&#10;AAQABADzAAAAtAUAAAAA&#10;" filled="f" strokecolor="red" strokeweight="3pt"/>
            </w:pict>
          </mc:Fallback>
        </mc:AlternateContent>
      </w:r>
      <w:r w:rsidRPr="00C035E4">
        <w:rPr>
          <w:noProof/>
        </w:rPr>
        <w:drawing>
          <wp:inline distT="0" distB="0" distL="0" distR="0" wp14:anchorId="49B7B934" wp14:editId="2848E439">
            <wp:extent cx="5543550" cy="3773170"/>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543550" cy="3773170"/>
                    </a:xfrm>
                    <a:prstGeom prst="rect">
                      <a:avLst/>
                    </a:prstGeom>
                  </pic:spPr>
                </pic:pic>
              </a:graphicData>
            </a:graphic>
          </wp:inline>
        </w:drawing>
      </w:r>
    </w:p>
    <w:p w14:paraId="1AD49D15" w14:textId="77777777" w:rsidR="00D6377F" w:rsidRPr="00C035E4" w:rsidRDefault="00D6377F" w:rsidP="00D6377F">
      <w:pPr>
        <w:spacing w:after="120"/>
        <w:rPr>
          <w:rFonts w:ascii="Arial" w:hAnsi="Arial" w:cs="Arial"/>
          <w:lang w:val="en"/>
        </w:rPr>
      </w:pPr>
    </w:p>
    <w:p w14:paraId="699AE09B" w14:textId="77777777" w:rsidR="00D6377F" w:rsidRPr="00C035E4" w:rsidRDefault="00D6377F" w:rsidP="00D6377F">
      <w:pPr>
        <w:spacing w:after="120"/>
        <w:rPr>
          <w:rFonts w:ascii="Arial" w:hAnsi="Arial" w:cs="Arial"/>
          <w:lang w:val="en"/>
        </w:rPr>
      </w:pPr>
    </w:p>
    <w:p w14:paraId="75A77A10" w14:textId="77777777" w:rsidR="00D6377F" w:rsidRPr="00C035E4" w:rsidRDefault="00D6377F" w:rsidP="00D6377F">
      <w:pPr>
        <w:spacing w:after="120"/>
        <w:rPr>
          <w:rFonts w:ascii="Arial" w:hAnsi="Arial" w:cs="Arial"/>
          <w:lang w:val="en"/>
        </w:rPr>
      </w:pPr>
    </w:p>
    <w:p w14:paraId="3502BD43" w14:textId="77777777" w:rsidR="00D6377F" w:rsidRPr="00C035E4" w:rsidRDefault="00D6377F" w:rsidP="00D6377F">
      <w:pPr>
        <w:spacing w:after="120"/>
        <w:rPr>
          <w:rFonts w:ascii="Arial" w:hAnsi="Arial" w:cs="Arial"/>
          <w:lang w:val="en"/>
        </w:rPr>
      </w:pPr>
    </w:p>
    <w:p w14:paraId="45237A26" w14:textId="77777777" w:rsidR="00D6377F" w:rsidRPr="00C035E4" w:rsidRDefault="00D6377F" w:rsidP="00D6377F">
      <w:pPr>
        <w:spacing w:after="120"/>
        <w:rPr>
          <w:rFonts w:ascii="Arial" w:hAnsi="Arial" w:cs="Arial"/>
          <w:lang w:val="en"/>
        </w:rPr>
      </w:pPr>
    </w:p>
    <w:p w14:paraId="7D11D03A" w14:textId="77777777" w:rsidR="00D6377F" w:rsidRPr="00C035E4" w:rsidRDefault="00D6377F" w:rsidP="00D6377F">
      <w:pPr>
        <w:spacing w:after="120"/>
        <w:rPr>
          <w:rFonts w:ascii="Arial" w:hAnsi="Arial" w:cs="Arial"/>
          <w:lang w:val="en"/>
        </w:rPr>
      </w:pPr>
    </w:p>
    <w:p w14:paraId="2F6E4BC4" w14:textId="77777777" w:rsidR="00D6377F" w:rsidRPr="00C035E4" w:rsidRDefault="00D6377F" w:rsidP="00D6377F">
      <w:pPr>
        <w:spacing w:after="120"/>
        <w:rPr>
          <w:rFonts w:ascii="Arial" w:hAnsi="Arial" w:cs="Arial"/>
          <w:lang w:val="en"/>
        </w:rPr>
      </w:pPr>
    </w:p>
    <w:p w14:paraId="355D5A12" w14:textId="77777777" w:rsidR="00D6377F" w:rsidRPr="00C035E4" w:rsidRDefault="00D6377F" w:rsidP="00D6377F">
      <w:pPr>
        <w:spacing w:after="120"/>
        <w:rPr>
          <w:rFonts w:ascii="Arial" w:hAnsi="Arial" w:cs="Arial"/>
          <w:lang w:val="en"/>
        </w:rPr>
      </w:pPr>
    </w:p>
    <w:p w14:paraId="59554366" w14:textId="77777777" w:rsidR="00D6377F" w:rsidRPr="00C035E4" w:rsidRDefault="00D6377F" w:rsidP="00D6377F">
      <w:pPr>
        <w:spacing w:after="120"/>
        <w:rPr>
          <w:rFonts w:ascii="Arial" w:hAnsi="Arial" w:cs="Arial"/>
          <w:lang w:val="en"/>
        </w:rPr>
      </w:pPr>
    </w:p>
    <w:p w14:paraId="3707783F" w14:textId="77777777" w:rsidR="00D6377F" w:rsidRPr="00C035E4" w:rsidRDefault="00D6377F" w:rsidP="00D6377F">
      <w:pPr>
        <w:spacing w:after="120"/>
        <w:rPr>
          <w:rFonts w:ascii="Arial" w:hAnsi="Arial" w:cs="Arial"/>
          <w:lang w:val="en"/>
        </w:rPr>
      </w:pPr>
    </w:p>
    <w:p w14:paraId="349CDAB6" w14:textId="77777777" w:rsidR="00D6377F" w:rsidRPr="00C035E4" w:rsidRDefault="00D6377F" w:rsidP="00D6377F">
      <w:pPr>
        <w:spacing w:after="120"/>
        <w:rPr>
          <w:rFonts w:ascii="Arial" w:hAnsi="Arial" w:cs="Arial"/>
          <w:lang w:val="en"/>
        </w:rPr>
      </w:pPr>
    </w:p>
    <w:p w14:paraId="007F3916" w14:textId="77777777" w:rsidR="00D6377F" w:rsidRPr="00C035E4" w:rsidRDefault="00D6377F" w:rsidP="00D6377F">
      <w:pPr>
        <w:spacing w:after="120"/>
        <w:rPr>
          <w:rFonts w:ascii="Arial" w:hAnsi="Arial" w:cs="Arial"/>
          <w:lang w:val="en"/>
        </w:rPr>
      </w:pPr>
    </w:p>
    <w:p w14:paraId="2BBDA09D" w14:textId="77777777" w:rsidR="00D6377F" w:rsidRPr="00C035E4" w:rsidRDefault="00D6377F" w:rsidP="00D6377F">
      <w:pPr>
        <w:spacing w:after="120"/>
        <w:rPr>
          <w:rFonts w:ascii="Arial" w:hAnsi="Arial" w:cs="Arial"/>
          <w:lang w:val="en"/>
        </w:rPr>
      </w:pPr>
    </w:p>
    <w:p w14:paraId="24C7738A" w14:textId="77777777" w:rsidR="00D6377F" w:rsidRPr="00C035E4" w:rsidRDefault="00D6377F" w:rsidP="00D6377F">
      <w:pPr>
        <w:spacing w:after="120"/>
        <w:rPr>
          <w:rFonts w:ascii="Arial" w:hAnsi="Arial" w:cs="Arial"/>
          <w:lang w:val="en"/>
        </w:rPr>
      </w:pPr>
    </w:p>
    <w:p w14:paraId="12A84592" w14:textId="3AE71727" w:rsidR="00D6377F" w:rsidRPr="00C035E4" w:rsidRDefault="00D6377F" w:rsidP="00E94E31">
      <w:pPr>
        <w:pStyle w:val="NESOSubHeading"/>
        <w:rPr>
          <w:color w:val="F26522"/>
          <w:lang w:val="en-US"/>
        </w:rPr>
      </w:pPr>
      <w:bookmarkStart w:id="612" w:name="_Toc125642494"/>
      <w:bookmarkStart w:id="613" w:name="_Toc190179453"/>
      <w:r w:rsidRPr="199D4B2E">
        <w:rPr>
          <w:lang w:val="en-US"/>
        </w:rPr>
        <w:t>Identifying Units for RDP Unit Pricing</w:t>
      </w:r>
      <w:bookmarkEnd w:id="612"/>
      <w:bookmarkEnd w:id="613"/>
    </w:p>
    <w:p w14:paraId="5C81B85C" w14:textId="77777777" w:rsidR="00D6377F" w:rsidRPr="009F3404" w:rsidRDefault="00D6377F" w:rsidP="00D6377F">
      <w:pPr>
        <w:spacing w:after="120"/>
        <w:rPr>
          <w:rFonts w:asciiTheme="minorHAnsi" w:hAnsiTheme="minorHAnsi" w:cstheme="minorHAnsi"/>
          <w:color w:val="454545"/>
          <w:lang w:val="en"/>
        </w:rPr>
      </w:pPr>
      <w:r w:rsidRPr="009F3404">
        <w:rPr>
          <w:rFonts w:asciiTheme="minorHAnsi" w:hAnsiTheme="minorHAnsi" w:cstheme="minorHAnsi"/>
          <w:color w:val="454545"/>
          <w:lang w:val="en"/>
        </w:rPr>
        <w:t xml:space="preserve">Once the Unit has been created the user can record the RDP unit price. </w:t>
      </w:r>
    </w:p>
    <w:p w14:paraId="778A7A19" w14:textId="77777777" w:rsidR="00D6377F" w:rsidRPr="009F3404" w:rsidRDefault="00D6377F" w:rsidP="199D4B2E">
      <w:pPr>
        <w:spacing w:after="120"/>
        <w:rPr>
          <w:rFonts w:asciiTheme="minorHAnsi" w:hAnsiTheme="minorHAnsi" w:cstheme="minorHAnsi"/>
          <w:lang w:val="en-US"/>
        </w:rPr>
      </w:pPr>
      <w:r w:rsidRPr="009F3404">
        <w:rPr>
          <w:rFonts w:asciiTheme="minorHAnsi" w:hAnsiTheme="minorHAnsi" w:cstheme="minorHAnsi"/>
          <w:color w:val="454545" w:themeColor="text1"/>
          <w:lang w:val="en-US"/>
        </w:rPr>
        <w:t xml:space="preserve">To do this, </w:t>
      </w:r>
      <w:r w:rsidRPr="009F3404">
        <w:rPr>
          <w:rFonts w:asciiTheme="minorHAnsi" w:hAnsiTheme="minorHAnsi" w:cstheme="minorHAnsi"/>
          <w:lang w:val="en-US"/>
        </w:rPr>
        <w:t>the user must navigate to the selected unit on the Unit Management home page and hover over the right hand three corner and click on the three dots on the Unit tile as highlighted in the Figure below. Then they must select ‘View Details’.</w:t>
      </w:r>
    </w:p>
    <w:p w14:paraId="167AFCFB" w14:textId="4ADD0FB2" w:rsidR="00D6377F" w:rsidRPr="009F3404" w:rsidRDefault="00D6377F" w:rsidP="00D6377F">
      <w:pPr>
        <w:spacing w:after="120"/>
        <w:rPr>
          <w:rFonts w:asciiTheme="minorHAnsi" w:hAnsiTheme="minorHAnsi" w:cstheme="minorHAnsi"/>
          <w:b/>
          <w:color w:val="454545"/>
          <w:lang w:val="en"/>
        </w:rPr>
      </w:pPr>
      <w:r w:rsidRPr="009F3404">
        <w:rPr>
          <w:rFonts w:asciiTheme="minorHAnsi" w:hAnsiTheme="minorHAnsi" w:cstheme="minorHAnsi"/>
          <w:b/>
          <w:lang w:val="en"/>
        </w:rPr>
        <w:t>Figure</w:t>
      </w:r>
      <w:r w:rsidR="00714341" w:rsidRPr="009F3404">
        <w:rPr>
          <w:rFonts w:asciiTheme="minorHAnsi" w:hAnsiTheme="minorHAnsi" w:cstheme="minorHAnsi"/>
          <w:b/>
          <w:lang w:val="en"/>
        </w:rPr>
        <w:t xml:space="preserve"> </w:t>
      </w:r>
      <w:r w:rsidR="00A266D4" w:rsidRPr="009F3404">
        <w:rPr>
          <w:rFonts w:asciiTheme="minorHAnsi" w:hAnsiTheme="minorHAnsi" w:cstheme="minorHAnsi"/>
          <w:b/>
          <w:lang w:val="en"/>
        </w:rPr>
        <w:t>17.10</w:t>
      </w:r>
      <w:r w:rsidRPr="009F3404">
        <w:rPr>
          <w:rFonts w:asciiTheme="minorHAnsi" w:hAnsiTheme="minorHAnsi" w:cstheme="minorHAnsi"/>
          <w:b/>
          <w:lang w:val="en"/>
        </w:rPr>
        <w:t xml:space="preserve"> View Details on Unit link</w:t>
      </w:r>
    </w:p>
    <w:p w14:paraId="0747F23E" w14:textId="77777777" w:rsidR="00D6377F" w:rsidRPr="00C035E4" w:rsidRDefault="00D6377F" w:rsidP="00D6377F">
      <w:pPr>
        <w:spacing w:after="120"/>
        <w:rPr>
          <w:rFonts w:ascii="Arial" w:hAnsi="Arial" w:cs="Arial"/>
          <w:color w:val="454545"/>
          <w:lang w:val="en"/>
        </w:rPr>
      </w:pPr>
      <w:r w:rsidRPr="00C035E4">
        <w:rPr>
          <w:noProof/>
        </w:rPr>
        <mc:AlternateContent>
          <mc:Choice Requires="wps">
            <w:drawing>
              <wp:anchor distT="0" distB="0" distL="114300" distR="114300" simplePos="0" relativeHeight="251658371" behindDoc="0" locked="0" layoutInCell="1" allowOverlap="1" wp14:anchorId="0F681A81" wp14:editId="27CD7865">
                <wp:simplePos x="0" y="0"/>
                <wp:positionH relativeFrom="column">
                  <wp:posOffset>1951990</wp:posOffset>
                </wp:positionH>
                <wp:positionV relativeFrom="paragraph">
                  <wp:posOffset>1275080</wp:posOffset>
                </wp:positionV>
                <wp:extent cx="229870" cy="204470"/>
                <wp:effectExtent l="19050" t="19050" r="17780" b="24130"/>
                <wp:wrapNone/>
                <wp:docPr id="557" name="Rectangle 557"/>
                <wp:cNvGraphicFramePr/>
                <a:graphic xmlns:a="http://schemas.openxmlformats.org/drawingml/2006/main">
                  <a:graphicData uri="http://schemas.microsoft.com/office/word/2010/wordprocessingShape">
                    <wps:wsp>
                      <wps:cNvSpPr/>
                      <wps:spPr>
                        <a:xfrm flipV="1">
                          <a:off x="0" y="0"/>
                          <a:ext cx="229870" cy="20447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FAA6A7" id="Rectangle 557" o:spid="_x0000_s1026" style="position:absolute;margin-left:153.7pt;margin-top:100.4pt;width:18.1pt;height:16.1pt;flip:y;z-index:251658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ROeVQIAAKsEAAAOAAAAZHJzL2Uyb0RvYy54bWysVMFu2zAMvQ/YPwi6r3aybE2DOkXQIsOA&#10;oi3Qbj0rshQLkESNUuJ0Xz9Kdtqu22mYDwIpUk/i46PPLw7Osr3CaMA3fHJSc6a8hNb4bcO/Paw/&#10;zDmLSfhWWPCq4U8q8ovl+3fnfVioKXRgW4WMQHxc9KHhXUphUVVRdsqJeAJBeQpqQCcSubitWhQ9&#10;oTtbTev6c9UDtgFBqhhp92oI8mXB11rJdKt1VInZhtPbUlmxrJu8VstzsdiiCJ2R4zPEP7zCCePp&#10;0meoK5EE26H5A8oZiRBBpxMJrgKtjVSlBqpmUr+p5r4TQZVaiJwYnmmK/w9W3uzvwx0SDX2Ii0hm&#10;ruKg0TFtTfhOPS110UvZodD29EybOiQmaXM6PZufErmSQtN6NiOb8KoBJsMFjOmLAsey0XCkrhRQ&#10;sb+OaUg9puR0D2tjbemM9axv+Mf5pM74ggSirUhkutA2PPotZ8JuSXkyYYGMYE2bj2egiNvNpUW2&#10;F9T99bqmb3zZb2n57isRuyGvhAZdOJNInNa4hs/z4eNp6zO6KvIaK3hhL1sbaJ/ukCEMeotBrg1d&#10;ci1iuhNIAqNqaGjSLS3aApUIo8VZB/jzb/s5n/pOUc56EiyV/2MnUHFmv3pSxNlkNssKL87s0+mU&#10;HHwd2byO+J27BGJlQuMZZDFzfrJHUyO4R5qtVb6VQsJLunsgenQu0zBINJ1SrVYljVQdRLr290Ee&#10;pZPpfTg8Cgxj/xMJ5waO4haLNzIYcgchrHYJtCkaeeGVtJUdmoiisnF688i99kvWyz9m+QsAAP//&#10;AwBQSwMEFAAGAAgAAAAhAA/ziqzdAAAACwEAAA8AAABkcnMvZG93bnJldi54bWxMj8tOwzAQRfdI&#10;/IM1SOyoXRylVYhTIaTuEI+CWE9jkwTicWS7bfh7hhVdzp2j+6g3sx/F0cU0BDKwXCgQjtpgB+oM&#10;vL9tb9YgUkayOAZyBn5cgk1zeVFjZcOJXt1xlzvBJpQqNNDnPFVSprZ3HtMiTI749xmix8xn7KSN&#10;eGJzP8pbpUrpcSBO6HFyD71rv3cHb2CLq6fH5xdVLHXEr6RKvy6mD2Our+b7OxDZzfkfhr/6XB0a&#10;7rQPB7JJjAa0WhWMGuAY3sCELnQJYs+K1gpkU8vzDc0vAAAA//8DAFBLAQItABQABgAIAAAAIQC2&#10;gziS/gAAAOEBAAATAAAAAAAAAAAAAAAAAAAAAABbQ29udGVudF9UeXBlc10ueG1sUEsBAi0AFAAG&#10;AAgAAAAhADj9If/WAAAAlAEAAAsAAAAAAAAAAAAAAAAALwEAAF9yZWxzLy5yZWxzUEsBAi0AFAAG&#10;AAgAAAAhAFsZE55VAgAAqwQAAA4AAAAAAAAAAAAAAAAALgIAAGRycy9lMm9Eb2MueG1sUEsBAi0A&#10;FAAGAAgAAAAhAA/ziqzdAAAACwEAAA8AAAAAAAAAAAAAAAAArwQAAGRycy9kb3ducmV2LnhtbFBL&#10;BQYAAAAABAAEAPMAAAC5BQAAAAA=&#10;" filled="f" strokecolor="red" strokeweight="3pt"/>
            </w:pict>
          </mc:Fallback>
        </mc:AlternateContent>
      </w:r>
      <w:r w:rsidRPr="00C035E4">
        <w:rPr>
          <w:noProof/>
        </w:rPr>
        <mc:AlternateContent>
          <mc:Choice Requires="wps">
            <w:drawing>
              <wp:anchor distT="0" distB="0" distL="114300" distR="114300" simplePos="0" relativeHeight="251658370" behindDoc="0" locked="0" layoutInCell="1" allowOverlap="1" wp14:anchorId="109070A5" wp14:editId="103E1507">
                <wp:simplePos x="0" y="0"/>
                <wp:positionH relativeFrom="column">
                  <wp:posOffset>1271270</wp:posOffset>
                </wp:positionH>
                <wp:positionV relativeFrom="paragraph">
                  <wp:posOffset>1659890</wp:posOffset>
                </wp:positionV>
                <wp:extent cx="575310" cy="234950"/>
                <wp:effectExtent l="19050" t="19050" r="15240" b="12700"/>
                <wp:wrapNone/>
                <wp:docPr id="558" name="Rectangle 558"/>
                <wp:cNvGraphicFramePr/>
                <a:graphic xmlns:a="http://schemas.openxmlformats.org/drawingml/2006/main">
                  <a:graphicData uri="http://schemas.microsoft.com/office/word/2010/wordprocessingShape">
                    <wps:wsp>
                      <wps:cNvSpPr/>
                      <wps:spPr>
                        <a:xfrm>
                          <a:off x="0" y="0"/>
                          <a:ext cx="575310" cy="2349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47BB6" id="Rectangle 558" o:spid="_x0000_s1026" style="position:absolute;margin-left:100.1pt;margin-top:130.7pt;width:45.3pt;height:18.5pt;z-index:2516583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x2wUwIAAKEEAAAOAAAAZHJzL2Uyb0RvYy54bWysVMFuGjEQvVfqP1i+NwsEmgRliRCIqlKU&#10;REqqnI3XZi3ZHndsWNKv79gLIUl7qsrBjD3jN543b/b6Zu8s2ymMBnzNh2cDzpSX0Bi/qfmPp9WX&#10;S85iEr4RFryq+YuK/Gb2+dN1F6ZqBC3YRiEjEB+nXah5m1KYVlWUrXIinkFQnpwa0IlEW9xUDYqO&#10;0J2tRoPB16oDbAKCVDHS6bJ38lnB11rJdK91VInZmtPbUlmxrOu8VrNrMd2gCK2Rh2eIf3iFE8ZT&#10;0leopUiCbdH8AeWMRIig05kEV4HWRqpSA1UzHHyo5rEVQZVaiJwYXmmK/w9W3u0ewwMSDV2I00hm&#10;rmKv0eV/eh/bF7JeXslS+8QkHU4uJudDolSSa3Q+vpoUMqvT5YAxfVPgWDZqjtSLQpHY3cZECSn0&#10;GJJzeVgZa0s/rGddzc8vh4OML0gW2opEpgtNzaPfcCbshvQmExbICNY0+XoGirhZLyyynaCer1YD&#10;+uU2U7p3YTn3UsS2jyuuXg3OJJKkNa7ml/ny8bb1GV0VUR0qOHGWrTU0Lw/IEHqVxSBXhpLcipge&#10;BJKsqBoalXRPi7ZAJcLB4qwF/PW38xxP3SYvZx3JlMr/uRWoOLPfPengajgeZ12XzXhyMaINvvWs&#10;33r81i2AWBnSUAZZzByf7NHUCO6ZJmqes5JLeEm5e6IPm0Xqx4dmUqr5vISRloNIt/4xyAyeecr0&#10;Pu2fBYZD/xMJ5w6OkhbTDzLoY3shzLcJtCkaOfFKHcwbmoPSy8PM5kF7uy9Rpy/L7DcAAAD//wMA&#10;UEsDBBQABgAIAAAAIQC2eyHJ3QAAAAsBAAAPAAAAZHJzL2Rvd25yZXYueG1sTI9PS8NAEMXvgt9h&#10;GcGb3SSE2qbZFBFU9GZUep1mxyRk/4Tstonf3ulJb+8xP968V+4Xa8SZptB7pyBdJSDINV73rlXw&#10;+fF0twERIjqNxjtS8EMB9tX1VYmF9rN7p3MdW8EhLhSooItxLKQMTUcWw8qP5Pj27SeLke3USj3h&#10;zOHWyCxJ1tJi7/hDhyM9dtQM9ckqeJ0z0x9afHuph/pr8Plzer+1St3eLA87EJGW+AfDpT5Xh4o7&#10;Hf3J6SCMAk7PGGWxTnMQTGTbhMccL2KTg6xK+X9D9QsAAP//AwBQSwECLQAUAAYACAAAACEAtoM4&#10;kv4AAADhAQAAEwAAAAAAAAAAAAAAAAAAAAAAW0NvbnRlbnRfVHlwZXNdLnhtbFBLAQItABQABgAI&#10;AAAAIQA4/SH/1gAAAJQBAAALAAAAAAAAAAAAAAAAAC8BAABfcmVscy8ucmVsc1BLAQItABQABgAI&#10;AAAAIQDiHx2wUwIAAKEEAAAOAAAAAAAAAAAAAAAAAC4CAABkcnMvZTJvRG9jLnhtbFBLAQItABQA&#10;BgAIAAAAIQC2eyHJ3QAAAAsBAAAPAAAAAAAAAAAAAAAAAK0EAABkcnMvZG93bnJldi54bWxQSwUG&#10;AAAAAAQABADzAAAAtwUAAAAA&#10;" filled="f" strokecolor="red" strokeweight="3pt"/>
            </w:pict>
          </mc:Fallback>
        </mc:AlternateContent>
      </w:r>
      <w:r w:rsidRPr="00C035E4">
        <w:rPr>
          <w:noProof/>
        </w:rPr>
        <w:drawing>
          <wp:inline distT="0" distB="0" distL="0" distR="0" wp14:anchorId="38B97207" wp14:editId="3D585122">
            <wp:extent cx="4622784" cy="3098800"/>
            <wp:effectExtent l="0" t="0" r="6985" b="635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4626467" cy="3101269"/>
                    </a:xfrm>
                    <a:prstGeom prst="rect">
                      <a:avLst/>
                    </a:prstGeom>
                  </pic:spPr>
                </pic:pic>
              </a:graphicData>
            </a:graphic>
          </wp:inline>
        </w:drawing>
      </w:r>
    </w:p>
    <w:p w14:paraId="6E24EBD1" w14:textId="77777777" w:rsidR="00D6377F" w:rsidRPr="00C035E4" w:rsidRDefault="00D6377F" w:rsidP="00D6377F">
      <w:pPr>
        <w:spacing w:after="120"/>
        <w:rPr>
          <w:rFonts w:ascii="Arial" w:hAnsi="Arial" w:cs="Arial"/>
          <w:color w:val="F26522"/>
          <w:sz w:val="28"/>
          <w:szCs w:val="28"/>
          <w:lang w:val="en"/>
        </w:rPr>
      </w:pPr>
    </w:p>
    <w:p w14:paraId="1977B314" w14:textId="77777777" w:rsidR="00D6377F" w:rsidRPr="00C035E4" w:rsidRDefault="00D6377F" w:rsidP="00D6377F">
      <w:pPr>
        <w:spacing w:after="120"/>
        <w:rPr>
          <w:rFonts w:ascii="Arial" w:hAnsi="Arial" w:cs="Arial"/>
          <w:color w:val="F26522"/>
          <w:sz w:val="28"/>
          <w:szCs w:val="28"/>
          <w:lang w:val="en"/>
        </w:rPr>
      </w:pPr>
    </w:p>
    <w:p w14:paraId="201DCD60" w14:textId="77777777" w:rsidR="00D6377F" w:rsidRPr="00C035E4" w:rsidRDefault="00D6377F" w:rsidP="00D6377F">
      <w:pPr>
        <w:spacing w:after="120"/>
        <w:rPr>
          <w:rFonts w:ascii="Arial" w:hAnsi="Arial" w:cs="Arial"/>
          <w:color w:val="F26522"/>
          <w:sz w:val="28"/>
          <w:szCs w:val="28"/>
          <w:lang w:val="en"/>
        </w:rPr>
      </w:pPr>
    </w:p>
    <w:p w14:paraId="325C9DD0" w14:textId="77777777" w:rsidR="00D6377F" w:rsidRPr="00C035E4" w:rsidRDefault="00D6377F" w:rsidP="00D6377F">
      <w:pPr>
        <w:spacing w:after="120"/>
        <w:rPr>
          <w:rFonts w:ascii="Arial" w:hAnsi="Arial" w:cs="Arial"/>
          <w:color w:val="F26522"/>
          <w:sz w:val="28"/>
          <w:szCs w:val="28"/>
          <w:lang w:val="en"/>
        </w:rPr>
      </w:pPr>
    </w:p>
    <w:p w14:paraId="261F0869" w14:textId="77777777" w:rsidR="00D6377F" w:rsidRPr="00C035E4" w:rsidRDefault="00D6377F" w:rsidP="00D6377F">
      <w:pPr>
        <w:spacing w:after="120"/>
        <w:rPr>
          <w:rFonts w:ascii="Arial" w:hAnsi="Arial" w:cs="Arial"/>
          <w:color w:val="F26522"/>
          <w:sz w:val="28"/>
          <w:szCs w:val="28"/>
          <w:lang w:val="en"/>
        </w:rPr>
      </w:pPr>
    </w:p>
    <w:p w14:paraId="0F926170" w14:textId="77777777" w:rsidR="00D6377F" w:rsidRPr="00C035E4" w:rsidRDefault="00D6377F" w:rsidP="00D6377F">
      <w:pPr>
        <w:spacing w:after="120"/>
        <w:rPr>
          <w:rFonts w:ascii="Arial" w:hAnsi="Arial" w:cs="Arial"/>
          <w:color w:val="F26522"/>
          <w:sz w:val="28"/>
          <w:szCs w:val="28"/>
          <w:lang w:val="en"/>
        </w:rPr>
      </w:pPr>
    </w:p>
    <w:p w14:paraId="7DB0CF7D" w14:textId="77777777" w:rsidR="00D6377F" w:rsidRPr="00C035E4" w:rsidRDefault="00D6377F" w:rsidP="00D6377F">
      <w:pPr>
        <w:spacing w:after="120"/>
        <w:rPr>
          <w:rFonts w:ascii="Arial" w:hAnsi="Arial" w:cs="Arial"/>
          <w:color w:val="F26522"/>
          <w:sz w:val="28"/>
          <w:szCs w:val="28"/>
          <w:lang w:val="en"/>
        </w:rPr>
      </w:pPr>
    </w:p>
    <w:p w14:paraId="0314EB65" w14:textId="77777777" w:rsidR="00D6377F" w:rsidRPr="00C035E4" w:rsidRDefault="00D6377F" w:rsidP="00D6377F">
      <w:pPr>
        <w:spacing w:after="120"/>
        <w:rPr>
          <w:rFonts w:ascii="Arial" w:hAnsi="Arial" w:cs="Arial"/>
          <w:color w:val="F26522"/>
          <w:sz w:val="28"/>
          <w:szCs w:val="28"/>
          <w:lang w:val="en"/>
        </w:rPr>
      </w:pPr>
    </w:p>
    <w:p w14:paraId="54973444" w14:textId="77777777" w:rsidR="00D6377F" w:rsidRPr="00C035E4" w:rsidRDefault="00D6377F" w:rsidP="00D6377F">
      <w:pPr>
        <w:spacing w:after="120"/>
        <w:rPr>
          <w:rFonts w:ascii="Arial" w:hAnsi="Arial" w:cs="Arial"/>
          <w:color w:val="F26522"/>
          <w:sz w:val="28"/>
          <w:szCs w:val="28"/>
          <w:lang w:val="en"/>
        </w:rPr>
      </w:pPr>
    </w:p>
    <w:p w14:paraId="47BD05D9" w14:textId="77777777" w:rsidR="00D6377F" w:rsidRPr="00C035E4" w:rsidRDefault="00D6377F" w:rsidP="00D6377F">
      <w:pPr>
        <w:spacing w:after="120"/>
        <w:rPr>
          <w:rFonts w:ascii="Arial" w:hAnsi="Arial" w:cs="Arial"/>
          <w:color w:val="F26522"/>
          <w:sz w:val="28"/>
          <w:szCs w:val="28"/>
          <w:lang w:val="en"/>
        </w:rPr>
      </w:pPr>
    </w:p>
    <w:p w14:paraId="39962AF4" w14:textId="77777777" w:rsidR="00D6377F" w:rsidRPr="00C035E4" w:rsidRDefault="00D6377F" w:rsidP="00D6377F">
      <w:pPr>
        <w:spacing w:after="120"/>
        <w:rPr>
          <w:rFonts w:ascii="Arial" w:hAnsi="Arial" w:cs="Arial"/>
          <w:color w:val="F26522"/>
          <w:sz w:val="28"/>
          <w:szCs w:val="28"/>
          <w:lang w:val="en"/>
        </w:rPr>
      </w:pPr>
    </w:p>
    <w:p w14:paraId="50FA934E" w14:textId="77777777" w:rsidR="00D6377F" w:rsidRPr="00C035E4" w:rsidRDefault="00D6377F" w:rsidP="00D6377F">
      <w:pPr>
        <w:spacing w:after="120"/>
        <w:rPr>
          <w:rFonts w:ascii="Arial" w:hAnsi="Arial" w:cs="Arial"/>
          <w:color w:val="F26522"/>
          <w:sz w:val="28"/>
          <w:szCs w:val="28"/>
          <w:lang w:val="en"/>
        </w:rPr>
      </w:pPr>
    </w:p>
    <w:p w14:paraId="37F1E7CF" w14:textId="77777777" w:rsidR="00D6377F" w:rsidRPr="00C035E4" w:rsidRDefault="00D6377F" w:rsidP="00D6377F">
      <w:pPr>
        <w:spacing w:after="120"/>
        <w:rPr>
          <w:rFonts w:ascii="Arial" w:hAnsi="Arial" w:cs="Arial"/>
          <w:color w:val="F26522"/>
          <w:sz w:val="28"/>
          <w:szCs w:val="28"/>
          <w:lang w:val="en"/>
        </w:rPr>
      </w:pPr>
    </w:p>
    <w:p w14:paraId="5656CD2F" w14:textId="77777777" w:rsidR="00D6377F" w:rsidRPr="00C035E4" w:rsidRDefault="00D6377F" w:rsidP="00D6377F">
      <w:pPr>
        <w:spacing w:after="120"/>
        <w:rPr>
          <w:rFonts w:ascii="Arial" w:hAnsi="Arial" w:cs="Arial"/>
          <w:color w:val="F26522"/>
          <w:sz w:val="28"/>
          <w:szCs w:val="28"/>
          <w:lang w:val="en"/>
        </w:rPr>
      </w:pPr>
    </w:p>
    <w:p w14:paraId="5B0A6DDF" w14:textId="2F6D8017" w:rsidR="00D6377F" w:rsidRPr="00C035E4" w:rsidRDefault="00D6377F" w:rsidP="00A247A2">
      <w:pPr>
        <w:pStyle w:val="NESOSubHeading"/>
        <w:rPr>
          <w:lang w:val="en"/>
        </w:rPr>
      </w:pPr>
      <w:bookmarkStart w:id="614" w:name="_Toc125642495"/>
      <w:bookmarkStart w:id="615" w:name="_Toc190179454"/>
      <w:r w:rsidRPr="00C035E4">
        <w:rPr>
          <w:lang w:val="en"/>
        </w:rPr>
        <w:t>Recording RDP Unit Pricing</w:t>
      </w:r>
      <w:bookmarkEnd w:id="614"/>
      <w:bookmarkEnd w:id="615"/>
    </w:p>
    <w:p w14:paraId="3A25F022" w14:textId="53346A73" w:rsidR="00D6377F" w:rsidRPr="00A247A2" w:rsidRDefault="00D6377F" w:rsidP="199D4B2E">
      <w:pPr>
        <w:spacing w:after="120"/>
        <w:rPr>
          <w:rFonts w:asciiTheme="minorHAnsi" w:hAnsiTheme="minorHAnsi" w:cstheme="minorHAnsi"/>
          <w:color w:val="454545"/>
          <w:lang w:val="en-US"/>
        </w:rPr>
      </w:pPr>
      <w:r w:rsidRPr="00A247A2">
        <w:rPr>
          <w:rFonts w:asciiTheme="minorHAnsi" w:hAnsiTheme="minorHAnsi" w:cstheme="minorHAnsi"/>
          <w:color w:val="454545" w:themeColor="text1"/>
          <w:lang w:val="en-US"/>
        </w:rPr>
        <w:t>The user will then be presented with the Unit Details page, which features a section in which to enter the price of the RDP Unit in £/</w:t>
      </w:r>
      <w:r w:rsidR="00E72FBC" w:rsidRPr="00A247A2">
        <w:rPr>
          <w:rFonts w:asciiTheme="minorHAnsi" w:hAnsiTheme="minorHAnsi" w:cstheme="minorHAnsi"/>
          <w:color w:val="454545" w:themeColor="text1"/>
          <w:lang w:val="en-US"/>
        </w:rPr>
        <w:t>MWh. Please</w:t>
      </w:r>
      <w:r w:rsidRPr="00A247A2">
        <w:rPr>
          <w:rFonts w:asciiTheme="minorHAnsi" w:hAnsiTheme="minorHAnsi" w:cstheme="minorHAnsi"/>
          <w:color w:val="454545" w:themeColor="text1"/>
          <w:lang w:val="en-US"/>
        </w:rPr>
        <w:t xml:space="preserve"> note that entering non-numeric characters into this section and pressing ‘Confirm pricing’ will cause the screen to become frozen so the user should enter numeric characters </w:t>
      </w:r>
      <w:r w:rsidR="00095B46" w:rsidRPr="00A247A2">
        <w:rPr>
          <w:rFonts w:asciiTheme="minorHAnsi" w:hAnsiTheme="minorHAnsi" w:cstheme="minorHAnsi"/>
          <w:color w:val="454545" w:themeColor="text1"/>
          <w:lang w:val="en-US"/>
        </w:rPr>
        <w:t>only.</w:t>
      </w:r>
      <w:r w:rsidRPr="00A247A2">
        <w:rPr>
          <w:rFonts w:asciiTheme="minorHAnsi" w:hAnsiTheme="minorHAnsi" w:cstheme="minorHAnsi"/>
          <w:color w:val="454545" w:themeColor="text1"/>
          <w:lang w:val="en-US"/>
        </w:rPr>
        <w:t xml:space="preserve"> If the price is entered on or before 4pm on a given day, the price will be valid from 5am the next day. If the price is entered after 4pm on a given day, the price will be valid from 5am the day after the next day. </w:t>
      </w:r>
    </w:p>
    <w:p w14:paraId="5C7A264F" w14:textId="78181152" w:rsidR="00D6377F" w:rsidRPr="00A247A2" w:rsidRDefault="00D6377F" w:rsidP="199D4B2E">
      <w:pPr>
        <w:spacing w:after="120"/>
        <w:rPr>
          <w:rFonts w:asciiTheme="minorHAnsi" w:hAnsiTheme="minorHAnsi" w:cstheme="minorHAnsi"/>
          <w:color w:val="454545"/>
          <w:lang w:val="en-US"/>
        </w:rPr>
      </w:pPr>
      <w:r w:rsidRPr="00A247A2">
        <w:rPr>
          <w:rFonts w:asciiTheme="minorHAnsi" w:hAnsiTheme="minorHAnsi" w:cstheme="minorHAnsi"/>
          <w:color w:val="454545" w:themeColor="text1"/>
          <w:lang w:val="en-US"/>
        </w:rPr>
        <w:t xml:space="preserve">The user enters the price in the field in the </w:t>
      </w:r>
      <w:r w:rsidR="00E72FBC" w:rsidRPr="00A247A2">
        <w:rPr>
          <w:rFonts w:asciiTheme="minorHAnsi" w:hAnsiTheme="minorHAnsi" w:cstheme="minorHAnsi"/>
          <w:color w:val="454545" w:themeColor="text1"/>
          <w:lang w:val="en-US"/>
        </w:rPr>
        <w:t>left-hand</w:t>
      </w:r>
      <w:r w:rsidRPr="00A247A2">
        <w:rPr>
          <w:rFonts w:asciiTheme="minorHAnsi" w:hAnsiTheme="minorHAnsi" w:cstheme="minorHAnsi"/>
          <w:color w:val="454545" w:themeColor="text1"/>
          <w:lang w:val="en-US"/>
        </w:rPr>
        <w:t xml:space="preserve"> side (this must be a numeric value with up to 2 decimal places i.e. pounds and pence), then presses Confirm pricing to record it. The details of the latest price will then be visible to the user in the row underneath.</w:t>
      </w:r>
    </w:p>
    <w:p w14:paraId="551C9C5C" w14:textId="77777777" w:rsidR="00D6377F" w:rsidRPr="00A247A2" w:rsidRDefault="00D6377F" w:rsidP="00D6377F">
      <w:pPr>
        <w:spacing w:after="120"/>
        <w:rPr>
          <w:rFonts w:asciiTheme="minorHAnsi" w:hAnsiTheme="minorHAnsi" w:cstheme="minorHAnsi"/>
          <w:color w:val="454545"/>
          <w:lang w:val="en"/>
        </w:rPr>
      </w:pPr>
    </w:p>
    <w:p w14:paraId="45A75255" w14:textId="68D3F7D7" w:rsidR="00D6377F" w:rsidRPr="00A247A2" w:rsidRDefault="00D6377F" w:rsidP="00D6377F">
      <w:pPr>
        <w:spacing w:after="120"/>
        <w:rPr>
          <w:rFonts w:asciiTheme="minorHAnsi" w:hAnsiTheme="minorHAnsi" w:cstheme="minorHAnsi"/>
          <w:b/>
          <w:color w:val="454545"/>
          <w:lang w:val="en"/>
        </w:rPr>
      </w:pPr>
      <w:r w:rsidRPr="00A247A2">
        <w:rPr>
          <w:rFonts w:asciiTheme="minorHAnsi" w:hAnsiTheme="minorHAnsi" w:cstheme="minorHAnsi"/>
          <w:b/>
          <w:bCs/>
          <w:color w:val="454545"/>
          <w:lang w:val="en"/>
        </w:rPr>
        <w:t>Figure</w:t>
      </w:r>
      <w:r w:rsidR="00714341" w:rsidRPr="00A247A2">
        <w:rPr>
          <w:rFonts w:asciiTheme="minorHAnsi" w:hAnsiTheme="minorHAnsi" w:cstheme="minorHAnsi"/>
          <w:b/>
          <w:bCs/>
          <w:color w:val="454545"/>
          <w:lang w:val="en"/>
        </w:rPr>
        <w:t xml:space="preserve"> 17.11:</w:t>
      </w:r>
      <w:r w:rsidRPr="00A247A2">
        <w:rPr>
          <w:rFonts w:asciiTheme="minorHAnsi" w:hAnsiTheme="minorHAnsi" w:cstheme="minorHAnsi"/>
          <w:b/>
          <w:bCs/>
          <w:color w:val="454545"/>
          <w:lang w:val="en"/>
        </w:rPr>
        <w:t xml:space="preserve"> RDP Unit Pricing section</w:t>
      </w:r>
    </w:p>
    <w:p w14:paraId="3F0E69B6" w14:textId="77777777" w:rsidR="00D6377F" w:rsidRPr="00C035E4" w:rsidRDefault="00D6377F" w:rsidP="00D6377F">
      <w:pPr>
        <w:spacing w:after="120"/>
        <w:rPr>
          <w:rFonts w:ascii="Arial" w:hAnsi="Arial"/>
          <w:lang w:val="en"/>
        </w:rPr>
      </w:pPr>
      <w:r w:rsidRPr="00C035E4">
        <w:rPr>
          <w:noProof/>
        </w:rPr>
        <mc:AlternateContent>
          <mc:Choice Requires="wps">
            <w:drawing>
              <wp:anchor distT="0" distB="0" distL="114300" distR="114300" simplePos="0" relativeHeight="251658372" behindDoc="0" locked="0" layoutInCell="1" allowOverlap="1" wp14:anchorId="002D4FFC" wp14:editId="656226B9">
                <wp:simplePos x="0" y="0"/>
                <wp:positionH relativeFrom="margin">
                  <wp:align>left</wp:align>
                </wp:positionH>
                <wp:positionV relativeFrom="paragraph">
                  <wp:posOffset>1428750</wp:posOffset>
                </wp:positionV>
                <wp:extent cx="2654300" cy="254000"/>
                <wp:effectExtent l="19050" t="19050" r="12700" b="12700"/>
                <wp:wrapNone/>
                <wp:docPr id="559" name="Rectangle 559"/>
                <wp:cNvGraphicFramePr/>
                <a:graphic xmlns:a="http://schemas.openxmlformats.org/drawingml/2006/main">
                  <a:graphicData uri="http://schemas.microsoft.com/office/word/2010/wordprocessingShape">
                    <wps:wsp>
                      <wps:cNvSpPr/>
                      <wps:spPr>
                        <a:xfrm>
                          <a:off x="0" y="0"/>
                          <a:ext cx="2654300" cy="2540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A465C1" id="Rectangle 559" o:spid="_x0000_s1026" style="position:absolute;margin-left:0;margin-top:112.5pt;width:209pt;height:20pt;z-index:2516583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rHJTwIAAKIEAAAOAAAAZHJzL2Uyb0RvYy54bWysVE1vGjEQvVfqf7B8bxYISSnKEqFEVJVQ&#10;EimpcjZem7Vke9yxYaG/vmMvH2naU9WLmdkZv5l5fsPN7c5ZtlUYDfiaDy8GnCkvoTF+XfPvL4tP&#10;E85iEr4RFryq+V5Ffjv7+OGmC1M1ghZso5ARiI/TLtS8TSlMqyrKVjkRLyAoT0EN6EQiF9dVg6Ij&#10;dGer0WBwXXWATUCQKkb6et8H+azga61ketQ6qsRszam3VE4s5yqf1exGTNcoQmvkoQ3xD104YTwV&#10;PUHdiyTYBs0fUM5IhAg6XUhwFWhtpCoz0DTDwbtpnlsRVJmFyInhRFP8f7DyYfscnpBo6EKcRjLz&#10;FDuNLv9Sf2xXyNqfyFK7xCR9HF1fjS8HxKmk2OhqPCCbYKrz7YAxfVXgWDZqjvQYhSOxXcbUpx5T&#10;cjEPC2NteRDrWVfzy8mw4AvShbYiUSkXmppHv+ZM2DUJTiYskBGsafL1DBRxvbqzyLaCHn2xoMaO&#10;nf2Wlmvfi9j2eSXUy8GZRJq0xtV8ki8fb1uf0VVR1WGCM2nZWkGzf0KG0MssBrkwVGQpYnoSSLoi&#10;tmhX0iMd2gKNCAeLsxbw59++53x6bopy1pFOafwfG4GKM/vNkxC+DMfjLOzijK8+j8jBt5HV24jf&#10;uDsgVoa0lUEWM+cnezQ1gnullZrnqhQSXlLtnuiDc5f6/aGllGo+L2kk5iDS0j8HmcEzT5nel92r&#10;wHB4/0TKeYCjpsX0nQz63F4I800CbYpGzryStrJDi1BUdljavGlv/ZJ1/muZ/QIAAP//AwBQSwME&#10;FAAGAAgAAAAhAMTIZUPaAAAACAEAAA8AAABkcnMvZG93bnJldi54bWxMT9FOg0AQfDfxHy5r4ps9&#10;ILVW5GiMiRp9K2p83cIKhLs9wl0L/r3rk77NzkxmZ4rd4qw60RR6zwbSVQKKuPZNz62B97fHqy2o&#10;EJEbtJ7JwDcF2JXnZwXmjZ95T6cqtkpCOORooItxzLUOdUcOw8qPxKJ9+clhlHNqdTPhLOHO6ixJ&#10;Ntphz/Khw5EeOqqH6ugMvMyZ7T9bfH2uhupj8Oun9ObWGXN5sdzfgYq0xD8z/NaX6lBKp4M/chOU&#10;NSBDooEsuxYg8jrdCjgIsxFGl4X+P6D8AQAA//8DAFBLAQItABQABgAIAAAAIQC2gziS/gAAAOEB&#10;AAATAAAAAAAAAAAAAAAAAAAAAABbQ29udGVudF9UeXBlc10ueG1sUEsBAi0AFAAGAAgAAAAhADj9&#10;If/WAAAAlAEAAAsAAAAAAAAAAAAAAAAALwEAAF9yZWxzLy5yZWxzUEsBAi0AFAAGAAgAAAAhAIyC&#10;sclPAgAAogQAAA4AAAAAAAAAAAAAAAAALgIAAGRycy9lMm9Eb2MueG1sUEsBAi0AFAAGAAgAAAAh&#10;AMTIZUPaAAAACAEAAA8AAAAAAAAAAAAAAAAAqQQAAGRycy9kb3ducmV2LnhtbFBLBQYAAAAABAAE&#10;APMAAACwBQAAAAA=&#10;" filled="f" strokecolor="red" strokeweight="3pt">
                <w10:wrap anchorx="margin"/>
              </v:rect>
            </w:pict>
          </mc:Fallback>
        </mc:AlternateContent>
      </w:r>
      <w:r w:rsidRPr="00C035E4">
        <w:rPr>
          <w:noProof/>
        </w:rPr>
        <mc:AlternateContent>
          <mc:Choice Requires="wps">
            <w:drawing>
              <wp:anchor distT="0" distB="0" distL="114300" distR="114300" simplePos="0" relativeHeight="251658373" behindDoc="0" locked="0" layoutInCell="1" allowOverlap="1" wp14:anchorId="01747F8C" wp14:editId="6D4DD4C8">
                <wp:simplePos x="0" y="0"/>
                <wp:positionH relativeFrom="column">
                  <wp:posOffset>2839720</wp:posOffset>
                </wp:positionH>
                <wp:positionV relativeFrom="paragraph">
                  <wp:posOffset>1433830</wp:posOffset>
                </wp:positionV>
                <wp:extent cx="737870" cy="234950"/>
                <wp:effectExtent l="19050" t="19050" r="24130" b="12700"/>
                <wp:wrapNone/>
                <wp:docPr id="560" name="Rectangle 560"/>
                <wp:cNvGraphicFramePr/>
                <a:graphic xmlns:a="http://schemas.openxmlformats.org/drawingml/2006/main">
                  <a:graphicData uri="http://schemas.microsoft.com/office/word/2010/wordprocessingShape">
                    <wps:wsp>
                      <wps:cNvSpPr/>
                      <wps:spPr>
                        <a:xfrm>
                          <a:off x="0" y="0"/>
                          <a:ext cx="737870" cy="2349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F6F245" id="Rectangle 560" o:spid="_x0000_s1026" style="position:absolute;margin-left:223.6pt;margin-top:112.9pt;width:58.1pt;height:18.5pt;z-index:2516583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52UwIAAKEEAAAOAAAAZHJzL2Uyb0RvYy54bWysVMFuGjEQvVfqP1i+NwuEFIKyRCgRVaUo&#10;QUqqnI3XZi3ZHndsWNKv79gLIUl7qsrBjD3jN543b/bqeu8s2ymMBnzNh2cDzpSX0Bi/qfmPp+WX&#10;KWcxCd8IC17V/EVFfj3//OmqCzM1ghZso5ARiI+zLtS8TSnMqirKVjkRzyAoT04N6ESiLW6qBkVH&#10;6M5Wo8Hga9UBNgFBqhjp9LZ38nnB11rJ9KB1VInZmtPbUlmxrOu8VvMrMdugCK2Rh2eIf3iFE8ZT&#10;0leoW5EE26L5A8oZiRBBpzMJrgKtjVSlBqpmOPhQzWMrgiq1EDkxvNIU/x+svN89hhUSDV2Is0hm&#10;rmKv0eV/eh/bF7JeXslS+8QkHU7OJ9MJUSrJNTofX14UMqvT5YAxfVPgWDZqjtSLQpHY3cVECSn0&#10;GJJzeVgaa0s/rGddzc+nw0HGFyQLbUUi04Wm5tFvOBN2Q3qTCQtkBGuafD0DRdysbyyynaCeL5cD&#10;+uU2U7p3YTn3rYhtH1dcvRqcSSRJa1zNp/ny8bb1GV0VUR0qOHGWrTU0LytkCL3KYpBLQ0nuREwr&#10;gSQrqoZGJT3Qoi1QiXCwOGsBf/3tPMdTt8nLWUcypfJ/bgUqzux3Tzq4HI7HWddlM76YjGiDbz3r&#10;tx6/dTdArAxpKIMsZo5P9mhqBPdME7XIWcklvKTcPdGHzU3qx4dmUqrFooSRloNId/4xyAyeecr0&#10;Pu2fBYZD/xMJ5x6OkhazDzLoY3shLLYJtCkaOfFKHcwbmoPSy8PM5kF7uy9Rpy/L/DcAAAD//wMA&#10;UEsDBBQABgAIAAAAIQCyW4CX3wAAAAsBAAAPAAAAZHJzL2Rvd25yZXYueG1sTI/BTsMwDIbvSLxD&#10;ZCRuLF3oulGaTggJENwoIK5eY9qqTVI12VreHnOCo+1Pv7+/2C92ECeaQuedhvUqAUGu9qZzjYb3&#10;t4erHYgQ0RkcvCMN3xRgX56fFZgbP7tXOlWxERziQo4a2hjHXMpQt2QxrPxIjm9ffrIYeZwaaSac&#10;OdwOUiVJJi12jj+0ONJ9S3VfHa2G51kN3WeDL09VX330Pn1cb2+s1pcXy90tiEhL/IPhV5/VoWSn&#10;gz86E8SgIU23ilENSm24AxOb7DoFceBNpnYgy0L+71D+AAAA//8DAFBLAQItABQABgAIAAAAIQC2&#10;gziS/gAAAOEBAAATAAAAAAAAAAAAAAAAAAAAAABbQ29udGVudF9UeXBlc10ueG1sUEsBAi0AFAAG&#10;AAgAAAAhADj9If/WAAAAlAEAAAsAAAAAAAAAAAAAAAAALwEAAF9yZWxzLy5yZWxzUEsBAi0AFAAG&#10;AAgAAAAhAP5M7nZTAgAAoQQAAA4AAAAAAAAAAAAAAAAALgIAAGRycy9lMm9Eb2MueG1sUEsBAi0A&#10;FAAGAAgAAAAhALJbgJffAAAACwEAAA8AAAAAAAAAAAAAAAAArQQAAGRycy9kb3ducmV2LnhtbFBL&#10;BQYAAAAABAAEAPMAAAC5BQAAAAA=&#10;" filled="f" strokecolor="red" strokeweight="3pt"/>
            </w:pict>
          </mc:Fallback>
        </mc:AlternateContent>
      </w:r>
      <w:r w:rsidRPr="00C035E4">
        <w:rPr>
          <w:noProof/>
        </w:rPr>
        <mc:AlternateContent>
          <mc:Choice Requires="wps">
            <w:drawing>
              <wp:anchor distT="0" distB="0" distL="114300" distR="114300" simplePos="0" relativeHeight="251658374" behindDoc="0" locked="0" layoutInCell="1" allowOverlap="1" wp14:anchorId="5DE8DBF7" wp14:editId="494B79E8">
                <wp:simplePos x="0" y="0"/>
                <wp:positionH relativeFrom="column">
                  <wp:posOffset>39370</wp:posOffset>
                </wp:positionH>
                <wp:positionV relativeFrom="paragraph">
                  <wp:posOffset>1765300</wp:posOffset>
                </wp:positionV>
                <wp:extent cx="5372100" cy="453390"/>
                <wp:effectExtent l="19050" t="19050" r="19050" b="22860"/>
                <wp:wrapNone/>
                <wp:docPr id="561" name="Rectangle 561"/>
                <wp:cNvGraphicFramePr/>
                <a:graphic xmlns:a="http://schemas.openxmlformats.org/drawingml/2006/main">
                  <a:graphicData uri="http://schemas.microsoft.com/office/word/2010/wordprocessingShape">
                    <wps:wsp>
                      <wps:cNvSpPr/>
                      <wps:spPr>
                        <a:xfrm>
                          <a:off x="0" y="0"/>
                          <a:ext cx="5372100" cy="45339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E742B2" id="Rectangle 561" o:spid="_x0000_s1026" style="position:absolute;margin-left:3.1pt;margin-top:139pt;width:423pt;height:35.7pt;z-index:251658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6K1UgIAAKIEAAAOAAAAZHJzL2Uyb0RvYy54bWysVE1PGzEQvVfqf7B8L5svCkTZoCgoVSUE&#10;SFBxnnjtrCV/dexkQ399x96EAO2pag6OxzN+43nzZmfXe2vYTmLU3tV8eDbgTDrhG+02Nf/xtPpy&#10;yVlM4Bow3smav8jIr+efP826MJUj33rTSGQE4uK0CzVvUwrTqoqilRbimQ/SkVN5tJDIxE3VIHSE&#10;bk01Ggy+Vp3HJqAXMkY6vemdfF7wlZIi3SsVZWKm5vS2VFYs6zqv1XwG0w1CaLU4PAP+4RUWtKOk&#10;r1A3kIBtUf8BZbVAH71KZ8LbyiulhSw1UDXDwYdqHlsIstRC5MTwSlP8f7DibvcYHpBo6EKcRtrm&#10;KvYKbf6n97F9IevllSy5T0zQ4fn4YjQcEKeCfJPz8fiqsFmdbgeM6Zv0luVNzZGaUTiC3W1MlJFC&#10;jyE5mfMrbUxpiHGsq/n4sscH0oUykCiVDU3No9twBmZDghMJC2T0Rjf5egaKuFkvDbIdUNNXqwH9&#10;cp8p3buwnPsGYtvHFVcvB6sTadJoW/PLfPl427iMLouqDhWcSMu7tW9eHpCh72UWg1hpSnILMT0A&#10;kq6ILZqVdE+LMp5K9IcdZ63HX387z/HUbvJy1pFOqfyfW0DJmfnuSAhXw8kkC7sYk/OLERn41rN+&#10;63Fbu/TEypCmMoiyzfHJHLcKvX2mkVrkrOQCJyh3T/TBWKZ+fmgohVwsShiJOUC6dY9BZPDMU6b3&#10;af8MGA79T6ScO3/UNEw/yKCP7YWw2CavdNHIiVfqYDZoEEovD0ObJ+2tXaJOn5b5bwAAAP//AwBQ&#10;SwMEFAAGAAgAAAAhABleVvHeAAAACQEAAA8AAABkcnMvZG93bnJldi54bWxMj8FOwzAQRO9I/IO1&#10;SNyoUxPaNGRTISRAcCOAuG5jk0SJ7Sh2m/D3LCc47sxo9k2xX+wgTmYKnXcI61UCwrja6841CO9v&#10;D1cZiBDJaRq8MwjfJsC+PD8rKNd+dq/mVMVGcIkLOSG0MY65lKFujaWw8qNx7H35yVLkc2qknmjm&#10;cjtIlSQbaalz/KGl0dy3pu6ro0V4ntXQfTb08lT11Ufv08f1dmcRLy+Wu1sQ0SzxLwy/+IwOJTMd&#10;/NHpIAaEjeIggtpmPIn97EaxckC4TncpyLKQ/xeUPwAAAP//AwBQSwECLQAUAAYACAAAACEAtoM4&#10;kv4AAADhAQAAEwAAAAAAAAAAAAAAAAAAAAAAW0NvbnRlbnRfVHlwZXNdLnhtbFBLAQItABQABgAI&#10;AAAAIQA4/SH/1gAAAJQBAAALAAAAAAAAAAAAAAAAAC8BAABfcmVscy8ucmVsc1BLAQItABQABgAI&#10;AAAAIQDrc6K1UgIAAKIEAAAOAAAAAAAAAAAAAAAAAC4CAABkcnMvZTJvRG9jLnhtbFBLAQItABQA&#10;BgAIAAAAIQAZXlbx3gAAAAkBAAAPAAAAAAAAAAAAAAAAAKwEAABkcnMvZG93bnJldi54bWxQSwUG&#10;AAAAAAQABADzAAAAtwUAAAAA&#10;" filled="f" strokecolor="red" strokeweight="3pt"/>
            </w:pict>
          </mc:Fallback>
        </mc:AlternateContent>
      </w:r>
      <w:r w:rsidRPr="00C035E4">
        <w:rPr>
          <w:noProof/>
        </w:rPr>
        <w:drawing>
          <wp:inline distT="0" distB="0" distL="0" distR="0" wp14:anchorId="6F9097B0" wp14:editId="1918360C">
            <wp:extent cx="5543550" cy="2602865"/>
            <wp:effectExtent l="0" t="0" r="0" b="6985"/>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5543550" cy="2602865"/>
                    </a:xfrm>
                    <a:prstGeom prst="rect">
                      <a:avLst/>
                    </a:prstGeom>
                  </pic:spPr>
                </pic:pic>
              </a:graphicData>
            </a:graphic>
          </wp:inline>
        </w:drawing>
      </w:r>
      <w:r w:rsidRPr="00C035E4">
        <w:rPr>
          <w:rFonts w:ascii="Arial" w:hAnsi="Arial"/>
          <w:lang w:val="en"/>
        </w:rPr>
        <w:t xml:space="preserve"> </w:t>
      </w:r>
    </w:p>
    <w:p w14:paraId="26FA3500" w14:textId="77777777" w:rsidR="00D6377F" w:rsidRPr="00C035E4" w:rsidRDefault="00D6377F" w:rsidP="00D6377F">
      <w:pPr>
        <w:spacing w:after="120"/>
        <w:rPr>
          <w:rFonts w:ascii="Arial" w:hAnsi="Arial" w:cs="Arial"/>
          <w:color w:val="F26522"/>
          <w:sz w:val="28"/>
          <w:szCs w:val="28"/>
          <w:lang w:val="en"/>
        </w:rPr>
      </w:pPr>
    </w:p>
    <w:p w14:paraId="44A9F197" w14:textId="77777777" w:rsidR="00A247A2" w:rsidRDefault="00A247A2" w:rsidP="00D6377F">
      <w:pPr>
        <w:keepNext/>
        <w:keepLines/>
        <w:numPr>
          <w:ilvl w:val="1"/>
          <w:numId w:val="0"/>
        </w:numPr>
        <w:spacing w:before="480" w:after="120"/>
        <w:outlineLvl w:val="1"/>
        <w:rPr>
          <w:rFonts w:ascii="Arial" w:hAnsi="Arial" w:cs="Arial"/>
          <w:color w:val="F26522"/>
          <w:sz w:val="28"/>
          <w:szCs w:val="28"/>
          <w:lang w:val="en"/>
        </w:rPr>
      </w:pPr>
      <w:bookmarkStart w:id="616" w:name="_Toc125642496"/>
    </w:p>
    <w:p w14:paraId="6C55696E" w14:textId="77777777" w:rsidR="00A247A2" w:rsidRDefault="00A247A2" w:rsidP="00D6377F">
      <w:pPr>
        <w:keepNext/>
        <w:keepLines/>
        <w:numPr>
          <w:ilvl w:val="1"/>
          <w:numId w:val="0"/>
        </w:numPr>
        <w:spacing w:before="480" w:after="120"/>
        <w:outlineLvl w:val="1"/>
        <w:rPr>
          <w:rFonts w:ascii="Arial" w:hAnsi="Arial" w:cs="Arial"/>
          <w:color w:val="F26522"/>
          <w:sz w:val="28"/>
          <w:szCs w:val="28"/>
          <w:lang w:val="en"/>
        </w:rPr>
      </w:pPr>
    </w:p>
    <w:p w14:paraId="688355F3" w14:textId="77777777" w:rsidR="00E94E31" w:rsidRDefault="00E94E31" w:rsidP="00D6377F">
      <w:pPr>
        <w:keepNext/>
        <w:keepLines/>
        <w:numPr>
          <w:ilvl w:val="1"/>
          <w:numId w:val="0"/>
        </w:numPr>
        <w:spacing w:before="480" w:after="120"/>
        <w:outlineLvl w:val="1"/>
        <w:rPr>
          <w:rFonts w:ascii="Arial" w:hAnsi="Arial" w:cs="Arial"/>
          <w:color w:val="F26522"/>
          <w:sz w:val="28"/>
          <w:szCs w:val="28"/>
          <w:lang w:val="en"/>
        </w:rPr>
      </w:pPr>
    </w:p>
    <w:p w14:paraId="02A7A1C8" w14:textId="77777777" w:rsidR="00A247A2" w:rsidRDefault="00A247A2" w:rsidP="00D6377F">
      <w:pPr>
        <w:keepNext/>
        <w:keepLines/>
        <w:numPr>
          <w:ilvl w:val="1"/>
          <w:numId w:val="0"/>
        </w:numPr>
        <w:spacing w:before="480" w:after="120"/>
        <w:outlineLvl w:val="1"/>
        <w:rPr>
          <w:rFonts w:ascii="Arial" w:hAnsi="Arial" w:cs="Arial"/>
          <w:color w:val="F26522"/>
          <w:sz w:val="28"/>
          <w:szCs w:val="28"/>
          <w:lang w:val="en"/>
        </w:rPr>
      </w:pPr>
    </w:p>
    <w:p w14:paraId="30727787" w14:textId="6CA0B53A" w:rsidR="00D6377F" w:rsidRPr="00C035E4" w:rsidRDefault="00D6377F" w:rsidP="00A247A2">
      <w:pPr>
        <w:pStyle w:val="NESOSubHeading"/>
        <w:rPr>
          <w:lang w:val="en"/>
        </w:rPr>
      </w:pPr>
      <w:bookmarkStart w:id="617" w:name="_Toc190179455"/>
      <w:r w:rsidRPr="00C035E4">
        <w:rPr>
          <w:lang w:val="en"/>
        </w:rPr>
        <w:t>Unit Pricing History</w:t>
      </w:r>
      <w:bookmarkEnd w:id="616"/>
      <w:bookmarkEnd w:id="617"/>
    </w:p>
    <w:p w14:paraId="32604132" w14:textId="22822A28" w:rsidR="00D6377F" w:rsidRPr="00A247A2" w:rsidRDefault="00D6377F" w:rsidP="00D6377F">
      <w:pPr>
        <w:spacing w:after="120"/>
        <w:rPr>
          <w:rFonts w:asciiTheme="minorHAnsi" w:hAnsiTheme="minorHAnsi" w:cstheme="minorHAnsi"/>
          <w:lang w:val="en"/>
        </w:rPr>
      </w:pPr>
      <w:r w:rsidRPr="00A247A2">
        <w:rPr>
          <w:rFonts w:asciiTheme="minorHAnsi" w:hAnsiTheme="minorHAnsi" w:cstheme="minorHAnsi"/>
          <w:lang w:val="en"/>
        </w:rPr>
        <w:t xml:space="preserve">To view the Pricing History of the Unit, the user can click the View Pricing history link of the RDP Unit Pricing </w:t>
      </w:r>
      <w:r w:rsidR="00E72FBC" w:rsidRPr="00A247A2">
        <w:rPr>
          <w:rFonts w:asciiTheme="minorHAnsi" w:hAnsiTheme="minorHAnsi" w:cstheme="minorHAnsi"/>
          <w:lang w:val="en"/>
        </w:rPr>
        <w:t>section</w:t>
      </w:r>
      <w:r w:rsidR="00E72FBC" w:rsidRPr="00A247A2">
        <w:rPr>
          <w:rFonts w:asciiTheme="minorHAnsi" w:hAnsiTheme="minorHAnsi" w:cstheme="minorHAnsi"/>
          <w:lang w:val="en"/>
        </w:rPr>
        <w:softHyphen/>
        <w:t>.</w:t>
      </w:r>
    </w:p>
    <w:p w14:paraId="31B1FC1F" w14:textId="77777777" w:rsidR="00D6377F" w:rsidRPr="00A247A2" w:rsidRDefault="00D6377F" w:rsidP="00D6377F">
      <w:pPr>
        <w:spacing w:after="120"/>
        <w:rPr>
          <w:rFonts w:asciiTheme="minorHAnsi" w:hAnsiTheme="minorHAnsi" w:cstheme="minorHAnsi"/>
          <w:lang w:val="en"/>
        </w:rPr>
      </w:pPr>
      <w:r w:rsidRPr="00A247A2">
        <w:rPr>
          <w:rFonts w:asciiTheme="minorHAnsi" w:hAnsiTheme="minorHAnsi" w:cstheme="minorHAnsi"/>
          <w:noProof/>
        </w:rPr>
        <mc:AlternateContent>
          <mc:Choice Requires="wps">
            <w:drawing>
              <wp:anchor distT="0" distB="0" distL="114300" distR="114300" simplePos="0" relativeHeight="251658375" behindDoc="0" locked="0" layoutInCell="1" allowOverlap="1" wp14:anchorId="50DE2E9E" wp14:editId="76AF4F71">
                <wp:simplePos x="0" y="0"/>
                <wp:positionH relativeFrom="column">
                  <wp:posOffset>4546600</wp:posOffset>
                </wp:positionH>
                <wp:positionV relativeFrom="paragraph">
                  <wp:posOffset>2216150</wp:posOffset>
                </wp:positionV>
                <wp:extent cx="885190" cy="234950"/>
                <wp:effectExtent l="19050" t="19050" r="10160" b="12700"/>
                <wp:wrapNone/>
                <wp:docPr id="562" name="Rectangle 562"/>
                <wp:cNvGraphicFramePr/>
                <a:graphic xmlns:a="http://schemas.openxmlformats.org/drawingml/2006/main">
                  <a:graphicData uri="http://schemas.microsoft.com/office/word/2010/wordprocessingShape">
                    <wps:wsp>
                      <wps:cNvSpPr/>
                      <wps:spPr>
                        <a:xfrm>
                          <a:off x="0" y="0"/>
                          <a:ext cx="885190" cy="2349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93B032" id="Rectangle 562" o:spid="_x0000_s1026" style="position:absolute;margin-left:358pt;margin-top:174.5pt;width:69.7pt;height:18.5pt;z-index:2516583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HLeUgIAAKEEAAAOAAAAZHJzL2Uyb0RvYy54bWysVMFuGjEQvVfqP1i+NwuEtARliRCIqlKU&#10;ICVVzsZrs5Zsjzs2LOnXd+yFkKY9VeVgxp7xG8+bN3tze3CW7RVGA77mw4sBZ8pLaIzf1vz70+rT&#10;hLOYhG+EBa9q/qIiv519/HDThakaQQu2UcgIxMdpF2rephSmVRVlq5yIFxCUJ6cGdCLRFrdVg6Ij&#10;dGer0WDwueoAm4AgVYx0uuydfFbwtVYyPWgdVWK25vS2VFYs6yav1exGTLcoQmvk8RniH17hhPGU&#10;9BVqKZJgOzR/QDkjESLodCHBVaC1karUQNUMB++qeWxFUKUWIieGV5ri/4OV9/vHsEaioQtxGsnM&#10;VRw0uvxP72OHQtbLK1nqkJikw8nkanhNlEpyjS7H11eFzOp8OWBMXxU4lo2aI/WiUCT2dzFRQgo9&#10;heRcHlbG2tIP61lX88vJcJDxBclCW5HIdKGpefRbzoTdkt5kwgIZwZomX89AEbebhUW2F9Tz1WpA&#10;v9xmSvdbWM69FLHt44qrV4MziSRpjaMa8+XTbeszuiqiOlZw5ixbG2he1sgQepXFIFeGktyJmNYC&#10;SVZUDY1KeqBFW6AS4Whx1gL+/Nt5jqduk5ezjmRK5f/YCVSc2W+edHA9HI+zrstmfPVlRBt869m8&#10;9fidWwCxMqShDLKYOT7Zk6kR3DNN1DxnJZfwknL3RB83i9SPD82kVPN5CSMtB5Hu/GOQGTzzlOl9&#10;OjwLDMf+JxLOPZwkLabvZNDH9kKY7xJoUzRy5pU6mDc0B6WXx5nNg/Z2X6LOX5bZLwAAAP//AwBQ&#10;SwMEFAAGAAgAAAAhAEou3XfgAAAACwEAAA8AAABkcnMvZG93bnJldi54bWxMj0FPg0AQhe8m/ofN&#10;mHizC5W2FFkaY6LG3kSbXqfsCgR2lrDbgv/e8aS3mXkvb76X72bbi4sZfetIQbyIQBiqnG6pVvD5&#10;8XyXgvABSWPvyCj4Nh52xfVVjpl2E72bSxlqwSHkM1TQhDBkUvqqMRb9wg2GWPtyo8XA61hLPeLE&#10;4baXyyhaS4st8YcGB/PUmKorz1bB27Ts22ON+9eyKw+dS17izdYqdXszPz6ACGYOf2b4xWd0KJjp&#10;5M6kvegVbOI1dwkK7pMtD+xIV6sExIkvKUuyyOX/DsUPAAAA//8DAFBLAQItABQABgAIAAAAIQC2&#10;gziS/gAAAOEBAAATAAAAAAAAAAAAAAAAAAAAAABbQ29udGVudF9UeXBlc10ueG1sUEsBAi0AFAAG&#10;AAgAAAAhADj9If/WAAAAlAEAAAsAAAAAAAAAAAAAAAAALwEAAF9yZWxzLy5yZWxzUEsBAi0AFAAG&#10;AAgAAAAhAAfoct5SAgAAoQQAAA4AAAAAAAAAAAAAAAAALgIAAGRycy9lMm9Eb2MueG1sUEsBAi0A&#10;FAAGAAgAAAAhAEou3XfgAAAACwEAAA8AAAAAAAAAAAAAAAAArAQAAGRycy9kb3ducmV2LnhtbFBL&#10;BQYAAAAABAAEAPMAAAC5BQAAAAA=&#10;" filled="f" strokecolor="red" strokeweight="3pt"/>
            </w:pict>
          </mc:Fallback>
        </mc:AlternateContent>
      </w:r>
      <w:r w:rsidRPr="00A247A2">
        <w:rPr>
          <w:rFonts w:asciiTheme="minorHAnsi" w:hAnsiTheme="minorHAnsi" w:cstheme="minorHAnsi"/>
          <w:noProof/>
        </w:rPr>
        <w:drawing>
          <wp:inline distT="0" distB="0" distL="0" distR="0" wp14:anchorId="3E879F68" wp14:editId="73FB2E46">
            <wp:extent cx="5543550" cy="2560320"/>
            <wp:effectExtent l="0" t="0" r="0"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543550" cy="2560320"/>
                    </a:xfrm>
                    <a:prstGeom prst="rect">
                      <a:avLst/>
                    </a:prstGeom>
                  </pic:spPr>
                </pic:pic>
              </a:graphicData>
            </a:graphic>
          </wp:inline>
        </w:drawing>
      </w:r>
    </w:p>
    <w:p w14:paraId="14220CC1" w14:textId="77777777" w:rsidR="00D6377F" w:rsidRPr="00A247A2" w:rsidRDefault="00D6377F" w:rsidP="00D6377F">
      <w:pPr>
        <w:spacing w:after="120"/>
        <w:rPr>
          <w:rFonts w:asciiTheme="minorHAnsi" w:hAnsiTheme="minorHAnsi" w:cstheme="minorHAnsi"/>
          <w:lang w:val="en"/>
        </w:rPr>
      </w:pPr>
      <w:r w:rsidRPr="00A247A2">
        <w:rPr>
          <w:rFonts w:asciiTheme="minorHAnsi" w:hAnsiTheme="minorHAnsi" w:cstheme="minorHAnsi"/>
          <w:lang w:val="en"/>
        </w:rPr>
        <w:t xml:space="preserve">Here they are presented with the prices entered for the unit, the date and time it was entered and the date and time it was valid from. </w:t>
      </w:r>
    </w:p>
    <w:p w14:paraId="794FF345" w14:textId="77777777" w:rsidR="00D6377F" w:rsidRPr="00A247A2" w:rsidRDefault="00D6377F" w:rsidP="00D6377F">
      <w:pPr>
        <w:spacing w:after="120"/>
        <w:rPr>
          <w:rFonts w:asciiTheme="minorHAnsi" w:hAnsiTheme="minorHAnsi" w:cstheme="minorHAnsi"/>
          <w:lang w:val="en"/>
        </w:rPr>
      </w:pPr>
    </w:p>
    <w:p w14:paraId="0B348FE3" w14:textId="622F6AD3" w:rsidR="00D6377F" w:rsidRPr="00A247A2" w:rsidRDefault="00D6377F" w:rsidP="00D6377F">
      <w:pPr>
        <w:spacing w:after="120"/>
        <w:rPr>
          <w:rFonts w:asciiTheme="minorHAnsi" w:hAnsiTheme="minorHAnsi" w:cstheme="minorHAnsi"/>
          <w:b/>
          <w:lang w:val="en"/>
        </w:rPr>
      </w:pPr>
      <w:r w:rsidRPr="00A247A2">
        <w:rPr>
          <w:rFonts w:asciiTheme="minorHAnsi" w:hAnsiTheme="minorHAnsi" w:cstheme="minorHAnsi"/>
          <w:b/>
          <w:lang w:val="en"/>
        </w:rPr>
        <w:t xml:space="preserve">Figure </w:t>
      </w:r>
      <w:r w:rsidR="00714341" w:rsidRPr="00A247A2">
        <w:rPr>
          <w:rFonts w:asciiTheme="minorHAnsi" w:hAnsiTheme="minorHAnsi" w:cstheme="minorHAnsi"/>
          <w:b/>
          <w:lang w:val="en"/>
        </w:rPr>
        <w:t xml:space="preserve">17.11.2: </w:t>
      </w:r>
      <w:r w:rsidRPr="00A247A2">
        <w:rPr>
          <w:rFonts w:asciiTheme="minorHAnsi" w:hAnsiTheme="minorHAnsi" w:cstheme="minorHAnsi"/>
          <w:b/>
          <w:lang w:val="en"/>
        </w:rPr>
        <w:t xml:space="preserve">RDP Unit Pricing History </w:t>
      </w:r>
    </w:p>
    <w:p w14:paraId="7A80A7A4" w14:textId="77777777" w:rsidR="00D6377F" w:rsidRDefault="00D6377F" w:rsidP="00D6377F">
      <w:r w:rsidRPr="00C035E4">
        <w:rPr>
          <w:noProof/>
        </w:rPr>
        <w:drawing>
          <wp:inline distT="0" distB="0" distL="0" distR="0" wp14:anchorId="062B16F0" wp14:editId="3E1BB10E">
            <wp:extent cx="6070746" cy="2171700"/>
            <wp:effectExtent l="0" t="0" r="6350"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6075302" cy="2173330"/>
                    </a:xfrm>
                    <a:prstGeom prst="rect">
                      <a:avLst/>
                    </a:prstGeom>
                  </pic:spPr>
                </pic:pic>
              </a:graphicData>
            </a:graphic>
          </wp:inline>
        </w:drawing>
      </w:r>
    </w:p>
    <w:p w14:paraId="684649DE" w14:textId="77777777" w:rsidR="00A247A2" w:rsidRDefault="00A247A2" w:rsidP="00D6377F"/>
    <w:p w14:paraId="6519CEB5" w14:textId="77777777" w:rsidR="00A247A2" w:rsidRPr="00AB2103" w:rsidRDefault="00A247A2" w:rsidP="00A247A2">
      <w:pPr>
        <w:pStyle w:val="NESOHeading"/>
        <w:framePr w:wrap="notBeside"/>
      </w:pPr>
      <w:bookmarkStart w:id="618" w:name="_Toc190179456"/>
      <w:r w:rsidRPr="00AB2103">
        <w:lastRenderedPageBreak/>
        <w:t>Onboarding Checklist</w:t>
      </w:r>
      <w:bookmarkEnd w:id="618"/>
    </w:p>
    <w:p w14:paraId="6836E01D" w14:textId="77777777" w:rsidR="00A247A2" w:rsidRDefault="00A247A2" w:rsidP="00D6377F"/>
    <w:p w14:paraId="0D9CEFAF" w14:textId="5BA0F2B6" w:rsidR="003C66BB" w:rsidRPr="00AB2103" w:rsidRDefault="003C66BB" w:rsidP="00A247A2">
      <w:pPr>
        <w:pStyle w:val="PageTitle"/>
        <w:framePr w:wrap="notBeside"/>
        <w:numPr>
          <w:ilvl w:val="0"/>
          <w:numId w:val="0"/>
        </w:numPr>
        <w:rPr>
          <w:color w:val="6A2C91" w:themeColor="accent5"/>
        </w:rPr>
      </w:pPr>
    </w:p>
    <w:p w14:paraId="6B080E37" w14:textId="77777777" w:rsidR="003C66BB" w:rsidRDefault="003C66BB" w:rsidP="003C66BB">
      <w:pPr>
        <w:pStyle w:val="BodyText"/>
      </w:pPr>
      <w:r>
        <w:t>As of Release 2.13, users will be presented with a carousel displaying Onboarding Checklist cards when they log into SMP. This will appear on the Overview page, underneath the Account section.</w:t>
      </w:r>
    </w:p>
    <w:p w14:paraId="2F1635C3" w14:textId="77777777" w:rsidR="003C66BB" w:rsidRPr="00615CE3" w:rsidRDefault="003C66BB" w:rsidP="003C66BB">
      <w:pPr>
        <w:pStyle w:val="BodyText"/>
      </w:pPr>
      <w:r>
        <w:t>Pressing the Arrow button on the left and right will move the carousel to reveal additional tasks.</w:t>
      </w:r>
    </w:p>
    <w:p w14:paraId="02195555" w14:textId="6C4FEE53" w:rsidR="003C66BB" w:rsidRPr="00A247A2" w:rsidRDefault="003C66BB" w:rsidP="003C66BB">
      <w:pPr>
        <w:pStyle w:val="BodyText"/>
        <w:rPr>
          <w:rFonts w:asciiTheme="minorHAnsi" w:hAnsiTheme="minorHAnsi" w:cstheme="minorHAnsi"/>
          <w:b/>
          <w:bCs/>
        </w:rPr>
      </w:pPr>
      <w:r w:rsidRPr="00A247A2">
        <w:rPr>
          <w:rFonts w:asciiTheme="minorHAnsi" w:hAnsiTheme="minorHAnsi" w:cstheme="minorHAnsi"/>
          <w:b/>
          <w:bCs/>
        </w:rPr>
        <w:t>Figure 1</w:t>
      </w:r>
      <w:r w:rsidR="001147E3" w:rsidRPr="00A247A2">
        <w:rPr>
          <w:rFonts w:asciiTheme="minorHAnsi" w:hAnsiTheme="minorHAnsi" w:cstheme="minorHAnsi"/>
          <w:b/>
          <w:bCs/>
        </w:rPr>
        <w:t>5</w:t>
      </w:r>
      <w:r w:rsidRPr="00A247A2">
        <w:rPr>
          <w:rFonts w:asciiTheme="minorHAnsi" w:hAnsiTheme="minorHAnsi" w:cstheme="minorHAnsi"/>
          <w:b/>
          <w:bCs/>
        </w:rPr>
        <w:t>.1: Onboarding Checklist Location</w:t>
      </w:r>
    </w:p>
    <w:p w14:paraId="20EB490A" w14:textId="00C914D3" w:rsidR="003C66BB" w:rsidRPr="00A247A2" w:rsidRDefault="00B36EE9" w:rsidP="003C66BB">
      <w:pPr>
        <w:pStyle w:val="BodyText"/>
        <w:rPr>
          <w:rFonts w:asciiTheme="minorHAnsi" w:hAnsiTheme="minorHAnsi" w:cstheme="minorHAnsi"/>
        </w:rPr>
      </w:pPr>
      <w:r w:rsidRPr="00A247A2">
        <w:rPr>
          <w:rFonts w:asciiTheme="minorHAnsi" w:hAnsiTheme="minorHAnsi" w:cstheme="minorHAnsi"/>
          <w:noProof/>
        </w:rPr>
        <mc:AlternateContent>
          <mc:Choice Requires="wps">
            <w:drawing>
              <wp:anchor distT="0" distB="0" distL="114300" distR="114300" simplePos="0" relativeHeight="251658461" behindDoc="0" locked="0" layoutInCell="1" allowOverlap="1" wp14:anchorId="3952E7ED" wp14:editId="2CA449A4">
                <wp:simplePos x="0" y="0"/>
                <wp:positionH relativeFrom="margin">
                  <wp:align>center</wp:align>
                </wp:positionH>
                <wp:positionV relativeFrom="paragraph">
                  <wp:posOffset>1413090</wp:posOffset>
                </wp:positionV>
                <wp:extent cx="5357879" cy="1013138"/>
                <wp:effectExtent l="19050" t="19050" r="14605" b="15875"/>
                <wp:wrapNone/>
                <wp:docPr id="1694314793" name="Rectangle 1694314793"/>
                <wp:cNvGraphicFramePr/>
                <a:graphic xmlns:a="http://schemas.openxmlformats.org/drawingml/2006/main">
                  <a:graphicData uri="http://schemas.microsoft.com/office/word/2010/wordprocessingShape">
                    <wps:wsp>
                      <wps:cNvSpPr/>
                      <wps:spPr>
                        <a:xfrm>
                          <a:off x="0" y="0"/>
                          <a:ext cx="5357879" cy="1013138"/>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15A5EE" id="Rectangle 1694314793" o:spid="_x0000_s1026" style="position:absolute;margin-left:0;margin-top:111.25pt;width:421.9pt;height:79.75pt;z-index:25165846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EP1UwIAAKMEAAAOAAAAZHJzL2Uyb0RvYy54bWysVEtvGjEQvlfqf7B8b3Y3JA1BWSKUiKoS&#10;SpBIlbPx2qwlvzo2LPTXd+xdAkl7qsrBzHjG8/jmm7273xtNdgKCcram1UVJibDcNcpuavrjZf5l&#10;TEmIzDZMOytqehCB3k8/f7rr/ERcutbpRgDBIDZMOl/TNkY/KYrAW2FYuHBeWDRKB4ZFVGFTNMA6&#10;jG50cVmWX4vOQePBcREC3j72RjrN8aUUPD5LGUQkuqZYW8wn5HOdzmJ6xyYbYL5VfCiD/UMVhimL&#10;Sd9CPbLIyBbUH6GM4uCCk/GCO1M4KRUXuQfspio/dLNqmRe5FwQn+DeYwv8Ly592K78EhKHzYRJQ&#10;TF3sJZj0j/WRfQbr8AaW2EfC8fJ6dH0zvrmlhKOtKqtRNRonOIvTcw8hfhPOkCTUFHAaGSS2W4TY&#10;ux5dUjbr5krrPBFtSVfT0bgqcWicITGkZhFF45uaBruhhOkNMo5HyCGD06pJz1OgAJv1gwayYzj1&#10;+bzE31DZO7eU+5GFtvfLpp4PRkUkpVampuP0+Pha2xRdZFoNHZxQS9LaNYclEHA9z4Lnc4VJFizE&#10;JQMkFnaDyxKf8ZDaYYtukChpHfz6233yx3mjlZIOiYrt/9wyEJTo7xaZcFtdXSVmZ+Xq+uYSFTi3&#10;rM8tdmseHKJS4Vp6nsXkH/VRlODMK+7ULGVFE7Mcc/dAD8pD7BcIt5KL2Sy7IZs9iwu78jwFTzgl&#10;eF/2rwz8MP+I1HlyR1KzyQca9L49EWbb6KTKHDnhitxKCm5CZtmwtWnVzvXsdfq2TH8DAAD//wMA&#10;UEsDBBQABgAIAAAAIQBpdgUZ3QAAAAgBAAAPAAAAZHJzL2Rvd25yZXYueG1sTI/LTsMwEEX3SPyD&#10;NUjsqFO3QAhxKoQECHYEENtpPCRR/Ihitwl/z7CC5eiO7j2n3C3OiiNNsQ9ew3qVgSDfBNP7VsP7&#10;28NFDiIm9AZt8KThmyLsqtOTEgsTZv9Kxzq1gkt8LFBDl9JYSBmbjhzGVRjJc/YVJoeJz6mVZsKZ&#10;y52VKsuupMPe80KHI9131Az1wWl4npXtP1t8eaqH+mMI28f19Y3T+vxsubsFkWhJf8/wi8/oUDHT&#10;Phy8icJqYJGkQSl1CYLjfLthk72GTa4ykFUp/wtUPwAAAP//AwBQSwECLQAUAAYACAAAACEAtoM4&#10;kv4AAADhAQAAEwAAAAAAAAAAAAAAAAAAAAAAW0NvbnRlbnRfVHlwZXNdLnhtbFBLAQItABQABgAI&#10;AAAAIQA4/SH/1gAAAJQBAAALAAAAAAAAAAAAAAAAAC8BAABfcmVscy8ucmVsc1BLAQItABQABgAI&#10;AAAAIQAGYEP1UwIAAKMEAAAOAAAAAAAAAAAAAAAAAC4CAABkcnMvZTJvRG9jLnhtbFBLAQItABQA&#10;BgAIAAAAIQBpdgUZ3QAAAAgBAAAPAAAAAAAAAAAAAAAAAK0EAABkcnMvZG93bnJldi54bWxQSwUG&#10;AAAAAAQABADzAAAAtwUAAAAA&#10;" filled="f" strokecolor="red" strokeweight="3pt">
                <w10:wrap anchorx="margin"/>
              </v:rect>
            </w:pict>
          </mc:Fallback>
        </mc:AlternateContent>
      </w:r>
      <w:r>
        <w:rPr>
          <w:noProof/>
        </w:rPr>
        <w:drawing>
          <wp:inline distT="0" distB="0" distL="0" distR="0" wp14:anchorId="79A7FC3D" wp14:editId="7D352C6D">
            <wp:extent cx="5543550" cy="2516505"/>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543550" cy="2516505"/>
                    </a:xfrm>
                    <a:prstGeom prst="rect">
                      <a:avLst/>
                    </a:prstGeom>
                  </pic:spPr>
                </pic:pic>
              </a:graphicData>
            </a:graphic>
          </wp:inline>
        </w:drawing>
      </w:r>
      <w:r w:rsidR="003C66BB" w:rsidRPr="00A247A2">
        <w:rPr>
          <w:rFonts w:asciiTheme="minorHAnsi" w:hAnsiTheme="minorHAnsi" w:cstheme="minorHAnsi"/>
        </w:rPr>
        <w:t xml:space="preserve">The cards will contain text detail on the task, a link to video guidance where applicable and a link to the page on SMP where the user can undertake the task. </w:t>
      </w:r>
    </w:p>
    <w:p w14:paraId="7D5DD016" w14:textId="2E5AF39F" w:rsidR="003C66BB" w:rsidRPr="00A247A2" w:rsidRDefault="003C66BB" w:rsidP="003C66BB">
      <w:pPr>
        <w:pStyle w:val="BodyText"/>
        <w:rPr>
          <w:rFonts w:asciiTheme="minorHAnsi" w:hAnsiTheme="minorHAnsi" w:cstheme="minorHAnsi"/>
        </w:rPr>
      </w:pPr>
      <w:r w:rsidRPr="00A247A2">
        <w:rPr>
          <w:rFonts w:asciiTheme="minorHAnsi" w:hAnsiTheme="minorHAnsi" w:cstheme="minorHAnsi"/>
          <w:b/>
          <w:bCs/>
        </w:rPr>
        <w:t>Figure 1</w:t>
      </w:r>
      <w:r w:rsidR="001147E3" w:rsidRPr="00A247A2">
        <w:rPr>
          <w:rFonts w:asciiTheme="minorHAnsi" w:hAnsiTheme="minorHAnsi" w:cstheme="minorHAnsi"/>
          <w:b/>
          <w:bCs/>
        </w:rPr>
        <w:t>5</w:t>
      </w:r>
      <w:r w:rsidRPr="00A247A2">
        <w:rPr>
          <w:rFonts w:asciiTheme="minorHAnsi" w:hAnsiTheme="minorHAnsi" w:cstheme="minorHAnsi"/>
          <w:b/>
          <w:bCs/>
        </w:rPr>
        <w:t>.2: Onboarding Checklist Task</w:t>
      </w:r>
    </w:p>
    <w:p w14:paraId="1304C977" w14:textId="77777777" w:rsidR="003C66BB" w:rsidRPr="00A247A2" w:rsidRDefault="003C66BB" w:rsidP="003C66BB">
      <w:pPr>
        <w:pStyle w:val="BodyText"/>
        <w:rPr>
          <w:rFonts w:asciiTheme="minorHAnsi" w:hAnsiTheme="minorHAnsi" w:cstheme="minorHAnsi"/>
        </w:rPr>
      </w:pPr>
      <w:r w:rsidRPr="00A247A2">
        <w:rPr>
          <w:rFonts w:asciiTheme="minorHAnsi" w:hAnsiTheme="minorHAnsi" w:cstheme="minorHAnsi"/>
          <w:noProof/>
        </w:rPr>
        <mc:AlternateContent>
          <mc:Choice Requires="wps">
            <w:drawing>
              <wp:anchor distT="0" distB="0" distL="114300" distR="114300" simplePos="0" relativeHeight="251658460" behindDoc="0" locked="0" layoutInCell="1" allowOverlap="1" wp14:anchorId="7A97A358" wp14:editId="2662612E">
                <wp:simplePos x="0" y="0"/>
                <wp:positionH relativeFrom="column">
                  <wp:posOffset>191770</wp:posOffset>
                </wp:positionH>
                <wp:positionV relativeFrom="paragraph">
                  <wp:posOffset>688975</wp:posOffset>
                </wp:positionV>
                <wp:extent cx="4006850" cy="406400"/>
                <wp:effectExtent l="19050" t="19050" r="12700" b="12700"/>
                <wp:wrapNone/>
                <wp:docPr id="1694314794" name="Rectangle 1694314794"/>
                <wp:cNvGraphicFramePr/>
                <a:graphic xmlns:a="http://schemas.openxmlformats.org/drawingml/2006/main">
                  <a:graphicData uri="http://schemas.microsoft.com/office/word/2010/wordprocessingShape">
                    <wps:wsp>
                      <wps:cNvSpPr/>
                      <wps:spPr>
                        <a:xfrm>
                          <a:off x="0" y="0"/>
                          <a:ext cx="4006850" cy="4064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7BBDAF" id="Rectangle 1694314794" o:spid="_x0000_s1026" style="position:absolute;margin-left:15.1pt;margin-top:54.25pt;width:315.5pt;height:32pt;z-index:251658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3CJTwIAAKIEAAAOAAAAZHJzL2Uyb0RvYy54bWysVMFuGyEQvVfqPyDuzdquk7pW1pHlyFWl&#10;KImUVDljFrxIwNABe51+fQd2HSdpT1V9wDPM8IZ5vNnLq4OzbK8wGvA1H5+NOFNeQmP8tuY/Htef&#10;ZpzFJHwjLHhV82cV+dXi44fLLszVBFqwjUJGID7Ou1DzNqUwr6ooW+VEPIOgPAU1oBOJXNxWDYqO&#10;0J2tJqPRRdUBNgFBqhhp97oP8kXB11rJdKd1VInZmtPdUlmxrJu8VotLMd+iCK2RwzXEP9zCCeOp&#10;6AvUtUiC7dD8AeWMRIig05kEV4HWRqrSA3UzHr3r5qEVQZVeiJwYXmiK/w9W3u4fwj0SDV2I80hm&#10;7uKg0eV/uh87FLKeX8hSh8QkbU6J/dk5cSopNh1dkJ/ZrE6nA8b0TYFj2ag50mMUjsT+JqY+9ZiS&#10;i3lYG2vLg1jPupp/no0Jk0lButBWJDJdaGoe/ZYzYbckOJmwQEawpsnHM1DE7WZlke0FPfp6PaLf&#10;cLM3abn2tYhtn1dCvRycSaRJa1zNZ/nw8bT1GV0VVQ0dnEjL1gaa53tkCL3MYpBrQ0VuREz3AklX&#10;1A3NSrqjRVugFmGwOGsBf/1tP+fTc1OUs450Su3/3AlUnNnvnoTwdTydZmEXZ3r+ZUIOvo5sXkf8&#10;zq2AWBnTVAZZzJyf7NHUCO6JRmqZq1JIeEm1e6IHZ5X6+aGhlGq5LGkk5iDSjX8IMoNnnjK9j4cn&#10;gWF4/0TKuYWjpsX8nQz63F4Iy10CbYpGTryStrJDg1BUNgxtnrTXfsk6fVoWvwEAAP//AwBQSwME&#10;FAAGAAgAAAAhAAzfEmDdAAAACgEAAA8AAABkcnMvZG93bnJldi54bWxMj8FOwzAMhu9IvENkJG4s&#10;aWHdKE0nhASI3Sggrl5j2qpNUjXZWt4ec4KjP//6/bnYLXYQJ5pC552GZKVAkKu96Vyj4f3t8WoL&#10;IkR0BgfvSMM3BdiV52cF5sbP7pVOVWwEl7iQo4Y2xjGXMtQtWQwrP5Lj3ZefLEYep0aaCWcut4NM&#10;lcqkxc7xhRZHemip7quj1fAyp0P32eD+ueqrj97fPCWbW6v15cVyfwci0hL/wvCrz+pQstPBH50J&#10;YtBwrVJOMlfbNQgOZFnC5MBkk65BloX8/0L5AwAA//8DAFBLAQItABQABgAIAAAAIQC2gziS/gAA&#10;AOEBAAATAAAAAAAAAAAAAAAAAAAAAABbQ29udGVudF9UeXBlc10ueG1sUEsBAi0AFAAGAAgAAAAh&#10;ADj9If/WAAAAlAEAAAsAAAAAAAAAAAAAAAAALwEAAF9yZWxzLy5yZWxzUEsBAi0AFAAGAAgAAAAh&#10;AESncIlPAgAAogQAAA4AAAAAAAAAAAAAAAAALgIAAGRycy9lMm9Eb2MueG1sUEsBAi0AFAAGAAgA&#10;AAAhAAzfEmDdAAAACgEAAA8AAAAAAAAAAAAAAAAAqQQAAGRycy9kb3ducmV2LnhtbFBLBQYAAAAA&#10;BAAEAPMAAACzBQAAAAA=&#10;" filled="f" strokecolor="red" strokeweight="3pt"/>
            </w:pict>
          </mc:Fallback>
        </mc:AlternateContent>
      </w:r>
      <w:r w:rsidRPr="00A247A2">
        <w:rPr>
          <w:rFonts w:asciiTheme="minorHAnsi" w:hAnsiTheme="minorHAnsi" w:cstheme="minorHAnsi"/>
          <w:noProof/>
        </w:rPr>
        <mc:AlternateContent>
          <mc:Choice Requires="wps">
            <w:drawing>
              <wp:anchor distT="0" distB="0" distL="114300" distR="114300" simplePos="0" relativeHeight="251658459" behindDoc="0" locked="0" layoutInCell="1" allowOverlap="1" wp14:anchorId="2736DF14" wp14:editId="7F18D309">
                <wp:simplePos x="0" y="0"/>
                <wp:positionH relativeFrom="column">
                  <wp:posOffset>3474720</wp:posOffset>
                </wp:positionH>
                <wp:positionV relativeFrom="paragraph">
                  <wp:posOffset>1438275</wp:posOffset>
                </wp:positionV>
                <wp:extent cx="876300" cy="279400"/>
                <wp:effectExtent l="19050" t="19050" r="19050" b="25400"/>
                <wp:wrapNone/>
                <wp:docPr id="1694314795" name="Rectangle 1694314795"/>
                <wp:cNvGraphicFramePr/>
                <a:graphic xmlns:a="http://schemas.openxmlformats.org/drawingml/2006/main">
                  <a:graphicData uri="http://schemas.microsoft.com/office/word/2010/wordprocessingShape">
                    <wps:wsp>
                      <wps:cNvSpPr/>
                      <wps:spPr>
                        <a:xfrm>
                          <a:off x="0" y="0"/>
                          <a:ext cx="876300" cy="2794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CB6D46" id="Rectangle 1694314795" o:spid="_x0000_s1026" style="position:absolute;margin-left:273.6pt;margin-top:113.25pt;width:69pt;height:22pt;z-index:2516584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q14TwIAAKEEAAAOAAAAZHJzL2Uyb0RvYy54bWysVE1v2zAMvQ/YfxB0X52kWT+COkXQIsOA&#10;og3QDj0zshQL0NcoJU7360fJTtN2Ow3LQSFF6lF8evTV9d4atpMYtXc1H5+MOJNO+Ea7Tc1/PC2/&#10;XHAWE7gGjHey5i8y8uv5509XXZjJiW+9aSQyAnFx1oWatymFWVVF0UoL8cQH6SioPFpI5OKmahA6&#10;QremmoxGZ1XnsQnohYyRdm/7IJ8XfKWkSA9KRZmYqTndLZUVy7rOazW/gtkGIbRaDNeAf7iFBe2o&#10;6CvULSRgW9R/QFkt0Eev0onwtvJKaSFLD9TNePShm8cWgiy9EDkxvNIU/x+suN89hhUSDV2Is0hm&#10;7mKv0OZ/uh/bF7JeXsmS+8QEbV6cn52OiFJBocn55ZRsQqmOhwPG9E16y7JRc6S3KBTB7i6mPvWQ&#10;kms5v9TGlPcwjnU1P70YF3wgWSgDiUrZ0NQ8ug1nYDakN5GwQEZvdJOPZ6CIm/WNQbYDevPlckS/&#10;4Wbv0nLtW4htn1dCvRqsTiRJoy31mA8fThuX0WUR1dDBkbNsrX3zskKGvldZDGKpqcgdxLQCJFkR&#10;WzQq6YEWZTy16AeLs9bjr7/t53x6bYpy1pFMqf2fW0DJmfnuSAeX4+k067o406/nE3LwbWT9NuK2&#10;9sYTK2MayiCKmfOTOZgKvX2miVrkqhQCJ6h2T/Tg3KR+fGgmhVwsShppOUC6c49BZPDMU6b3af8M&#10;GIb3TySce3+QNMw+yKDP7YWw2CavdNHIkVfSVnZoDorKhpnNg/bWL1nHL8v8NwAAAP//AwBQSwME&#10;FAAGAAgAAAAhAKBOyzPfAAAACwEAAA8AAABkcnMvZG93bnJldi54bWxMj8FOwzAMhu9IvENkJG4s&#10;XbS2W2k6ISRAcKOAds2a0FZNnKrJ1vL2mBM7+ven35/L/eIsO5sp9B4lrFcJMION1z22Ej4/nu62&#10;wEJUqJX1aCT8mAD76vqqVIX2M76bcx1bRiUYCiWhi3EsOA9NZ5wKKz8apN23n5yKNE4t15OaqdxZ&#10;LpIk4071SBc6NZrHzjRDfXISXmdh+0Or3l7qof4a/OZ5ne+clLc3y8M9sGiW+A/Dnz6pQ0VOR39C&#10;HZiVkG5yQagEIbIUGBHZNqXkSEmepMCrkl/+UP0CAAD//wMAUEsBAi0AFAAGAAgAAAAhALaDOJL+&#10;AAAA4QEAABMAAAAAAAAAAAAAAAAAAAAAAFtDb250ZW50X1R5cGVzXS54bWxQSwECLQAUAAYACAAA&#10;ACEAOP0h/9YAAACUAQAACwAAAAAAAAAAAAAAAAAvAQAAX3JlbHMvLnJlbHNQSwECLQAUAAYACAAA&#10;ACEATlqteE8CAAChBAAADgAAAAAAAAAAAAAAAAAuAgAAZHJzL2Uyb0RvYy54bWxQSwECLQAUAAYA&#10;CAAAACEAoE7LM98AAAALAQAADwAAAAAAAAAAAAAAAACpBAAAZHJzL2Rvd25yZXYueG1sUEsFBgAA&#10;AAAEAAQA8wAAALUFAAAAAA==&#10;" filled="f" strokecolor="red" strokeweight="3pt"/>
            </w:pict>
          </mc:Fallback>
        </mc:AlternateContent>
      </w:r>
      <w:r w:rsidRPr="00A247A2">
        <w:rPr>
          <w:rFonts w:asciiTheme="minorHAnsi" w:hAnsiTheme="minorHAnsi" w:cstheme="minorHAnsi"/>
          <w:noProof/>
        </w:rPr>
        <mc:AlternateContent>
          <mc:Choice Requires="wps">
            <w:drawing>
              <wp:anchor distT="0" distB="0" distL="114300" distR="114300" simplePos="0" relativeHeight="251658458" behindDoc="0" locked="0" layoutInCell="1" allowOverlap="1" wp14:anchorId="7664F920" wp14:editId="1AB64061">
                <wp:simplePos x="0" y="0"/>
                <wp:positionH relativeFrom="column">
                  <wp:posOffset>147320</wp:posOffset>
                </wp:positionH>
                <wp:positionV relativeFrom="paragraph">
                  <wp:posOffset>1393825</wp:posOffset>
                </wp:positionV>
                <wp:extent cx="768350" cy="285750"/>
                <wp:effectExtent l="19050" t="19050" r="12700" b="19050"/>
                <wp:wrapNone/>
                <wp:docPr id="1694314796" name="Rectangle 1694314796"/>
                <wp:cNvGraphicFramePr/>
                <a:graphic xmlns:a="http://schemas.openxmlformats.org/drawingml/2006/main">
                  <a:graphicData uri="http://schemas.microsoft.com/office/word/2010/wordprocessingShape">
                    <wps:wsp>
                      <wps:cNvSpPr/>
                      <wps:spPr>
                        <a:xfrm>
                          <a:off x="0" y="0"/>
                          <a:ext cx="768350" cy="2857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BB1B7F" id="Rectangle 1694314796" o:spid="_x0000_s1026" style="position:absolute;margin-left:11.6pt;margin-top:109.75pt;width:60.5pt;height:22.5pt;z-index:2516584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PooTwIAAKEEAAAOAAAAZHJzL2Uyb0RvYy54bWysVE1v2zAMvQ/YfxB0X52kX1lQpwhaZBhQ&#10;tAHaoWdGlmIB+hqlxOl+/SjZadpup2E5KKRIPYpPj7663lvDdhKj9q7m45MRZ9IJ32i3qfmPp+WX&#10;KWcxgWvAeCdr/iIjv55//nTVhZmc+NabRiIjEBdnXah5m1KYVVUUrbQQT3yQjoLKo4VELm6qBqEj&#10;dGuqyWh0UXUem4BeyBhp97YP8nnBV0qK9KBUlImZmtPdUlmxrOu8VvMrmG0QQqvFcA34h1tY0I6K&#10;vkLdQgK2Rf0HlNUCffQqnQhvK6+UFrL0QN2MRx+6eWwhyNILkRPDK03x/8GK+91jWCHR0IU4i2Tm&#10;LvYKbf6n+7F9IevllSy5T0zQ5uXF9PScKBUUmkzPL8kmlOp4OGBM36S3LBs1R3qLQhHs7mLqUw8p&#10;uZbzS21MeQ/jWFfz0+l4lPGBZKEMJDJtaGoe3YYzMBvSm0hYIKM3usnHM1DEzfrGINsBvflyOaLf&#10;cLN3abn2LcS2zyuhXg1WJ5Kk0bbm03z4cNq4jC6LqIYOjpxla+2blxUy9L3KYhBLTUXuIKYVIMmK&#10;uqFRSQ+0KOOpRT9YnLUef/1tP+fTa1OUs45kSu3/3AJKzsx3Rzr4Oj47y7ouztn55YQcfBtZv424&#10;rb3xxMqYhjKIYub8ZA6mQm+faaIWuSqFwAmq3RM9ODepHx+aSSEXi5JGWg6Q7txjEBk885Tpfdo/&#10;A4bh/RMJ594fJA2zDzLoc3shLLbJK100cuSVtJUdmoOismFm86C99UvW8csy/w0AAP//AwBQSwME&#10;FAAGAAgAAAAhAGU8C0neAAAACgEAAA8AAABkcnMvZG93bnJldi54bWxMj0FPwzAMhe9I/IfISNxY&#10;2tINVppOCAkQ3Cggrllj2qqJUzXZWv493glOlt97ev5c7hZnxRGn0HtSkK4SEEiNNz21Cj7eH69u&#10;QYSoyWjrCRX8YIBddX5W6sL4md7wWMdWcAmFQivoYhwLKUPTodNh5Uck9r795HTkdWqlmfTM5c7K&#10;LEk20ume+EKnR3zosBnqg1PwMme2/2r163M91J+Dz5/Sm61T6vJiub8DEXGJf2E44TM6VMy09wcy&#10;QVgF2XXGSZ7pdg3iFMhzVvasbPI1yKqU/1+ofgEAAP//AwBQSwECLQAUAAYACAAAACEAtoM4kv4A&#10;AADhAQAAEwAAAAAAAAAAAAAAAAAAAAAAW0NvbnRlbnRfVHlwZXNdLnhtbFBLAQItABQABgAIAAAA&#10;IQA4/SH/1gAAAJQBAAALAAAAAAAAAAAAAAAAAC8BAABfcmVscy8ucmVsc1BLAQItABQABgAIAAAA&#10;IQB1hPooTwIAAKEEAAAOAAAAAAAAAAAAAAAAAC4CAABkcnMvZTJvRG9jLnhtbFBLAQItABQABgAI&#10;AAAAIQBlPAtJ3gAAAAoBAAAPAAAAAAAAAAAAAAAAAKkEAABkcnMvZG93bnJldi54bWxQSwUGAAAA&#10;AAQABADzAAAAtAUAAAAA&#10;" filled="f" strokecolor="red" strokeweight="3pt"/>
            </w:pict>
          </mc:Fallback>
        </mc:AlternateContent>
      </w:r>
      <w:r w:rsidRPr="00A247A2">
        <w:rPr>
          <w:rFonts w:asciiTheme="minorHAnsi" w:hAnsiTheme="minorHAnsi" w:cstheme="minorHAnsi"/>
          <w:noProof/>
        </w:rPr>
        <w:drawing>
          <wp:inline distT="0" distB="0" distL="0" distR="0" wp14:anchorId="5CD09789" wp14:editId="49525BDA">
            <wp:extent cx="4572000" cy="1866900"/>
            <wp:effectExtent l="0" t="0" r="0" b="0"/>
            <wp:docPr id="1694314798" name="Picture 1694314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extLst>
                        <a:ext uri="{28A0092B-C50C-407E-A947-70E740481C1C}">
                          <a14:useLocalDpi xmlns:a14="http://schemas.microsoft.com/office/drawing/2010/main" val="0"/>
                        </a:ext>
                      </a:extLst>
                    </a:blip>
                    <a:stretch>
                      <a:fillRect/>
                    </a:stretch>
                  </pic:blipFill>
                  <pic:spPr>
                    <a:xfrm>
                      <a:off x="0" y="0"/>
                      <a:ext cx="4572000" cy="1866900"/>
                    </a:xfrm>
                    <a:prstGeom prst="rect">
                      <a:avLst/>
                    </a:prstGeom>
                  </pic:spPr>
                </pic:pic>
              </a:graphicData>
            </a:graphic>
          </wp:inline>
        </w:drawing>
      </w:r>
    </w:p>
    <w:p w14:paraId="39B19C3E" w14:textId="77777777" w:rsidR="003C66BB" w:rsidRPr="00A247A2" w:rsidRDefault="003C66BB" w:rsidP="003C66BB">
      <w:pPr>
        <w:pStyle w:val="BodyText"/>
        <w:rPr>
          <w:rFonts w:asciiTheme="minorHAnsi" w:hAnsiTheme="minorHAnsi" w:cstheme="minorHAnsi"/>
        </w:rPr>
      </w:pPr>
      <w:r w:rsidRPr="00A247A2">
        <w:rPr>
          <w:rFonts w:asciiTheme="minorHAnsi" w:hAnsiTheme="minorHAnsi" w:cstheme="minorHAnsi"/>
        </w:rPr>
        <w:t>Users with different roles will see different items relevant to them. For instance, a user with the Super User role will see tasks such as Manage Registration Requests and Assign Authorised Signatories</w:t>
      </w:r>
    </w:p>
    <w:p w14:paraId="7C0F8A77" w14:textId="77777777" w:rsidR="001147E3" w:rsidRDefault="001147E3" w:rsidP="003C66BB">
      <w:pPr>
        <w:pStyle w:val="BodyText"/>
      </w:pPr>
    </w:p>
    <w:p w14:paraId="4E684D2D" w14:textId="77777777" w:rsidR="001147E3" w:rsidRDefault="001147E3" w:rsidP="003C66BB">
      <w:pPr>
        <w:pStyle w:val="BodyText"/>
      </w:pPr>
    </w:p>
    <w:p w14:paraId="6EFF2CCC" w14:textId="77777777" w:rsidR="001147E3" w:rsidRDefault="001147E3" w:rsidP="003C66BB">
      <w:pPr>
        <w:pStyle w:val="BodyText"/>
      </w:pPr>
    </w:p>
    <w:p w14:paraId="717158A3" w14:textId="77777777" w:rsidR="001147E3" w:rsidRDefault="001147E3" w:rsidP="003C66BB">
      <w:pPr>
        <w:pStyle w:val="BodyText"/>
      </w:pPr>
    </w:p>
    <w:p w14:paraId="0EF6CFE9" w14:textId="77777777" w:rsidR="001147E3" w:rsidRDefault="001147E3" w:rsidP="003C66BB">
      <w:pPr>
        <w:pStyle w:val="BodyText"/>
      </w:pPr>
    </w:p>
    <w:p w14:paraId="15226B71" w14:textId="77777777" w:rsidR="001147E3" w:rsidRDefault="001147E3" w:rsidP="003C66BB">
      <w:pPr>
        <w:pStyle w:val="BodyText"/>
      </w:pPr>
    </w:p>
    <w:p w14:paraId="6877B349" w14:textId="77777777" w:rsidR="001147E3" w:rsidRDefault="001147E3" w:rsidP="003C66BB">
      <w:pPr>
        <w:pStyle w:val="BodyText"/>
      </w:pPr>
    </w:p>
    <w:p w14:paraId="4A0FF286" w14:textId="77777777" w:rsidR="001147E3" w:rsidRDefault="001147E3" w:rsidP="003C66BB">
      <w:pPr>
        <w:pStyle w:val="BodyText"/>
      </w:pPr>
    </w:p>
    <w:p w14:paraId="6DC3D156" w14:textId="3DD5F758" w:rsidR="003C66BB" w:rsidRPr="001239AB" w:rsidRDefault="003C66BB" w:rsidP="003C66BB">
      <w:pPr>
        <w:pStyle w:val="BodyText"/>
        <w:rPr>
          <w:b/>
          <w:bCs/>
        </w:rPr>
      </w:pPr>
      <w:r w:rsidRPr="001239AB">
        <w:rPr>
          <w:b/>
          <w:bCs/>
        </w:rPr>
        <w:t>Figure 1</w:t>
      </w:r>
      <w:r w:rsidR="001147E3">
        <w:rPr>
          <w:b/>
          <w:bCs/>
        </w:rPr>
        <w:t>5</w:t>
      </w:r>
      <w:r w:rsidRPr="001239AB">
        <w:rPr>
          <w:b/>
          <w:bCs/>
        </w:rPr>
        <w:t>.3: Super User Onboarding Checklist</w:t>
      </w:r>
    </w:p>
    <w:p w14:paraId="0C42AFC7" w14:textId="77777777" w:rsidR="003C66BB" w:rsidRDefault="003C66BB" w:rsidP="003C66BB">
      <w:pPr>
        <w:pStyle w:val="BodyText"/>
      </w:pPr>
    </w:p>
    <w:p w14:paraId="755E2F8B" w14:textId="21DE9345" w:rsidR="003C66BB" w:rsidRDefault="003C66BB" w:rsidP="003C66BB">
      <w:pPr>
        <w:pStyle w:val="BodyText"/>
      </w:pPr>
      <w:r>
        <w:rPr>
          <w:noProof/>
        </w:rPr>
        <w:drawing>
          <wp:inline distT="0" distB="0" distL="0" distR="0" wp14:anchorId="779AA869" wp14:editId="033BCBC5">
            <wp:extent cx="5543550" cy="1579245"/>
            <wp:effectExtent l="0" t="0" r="0" b="1905"/>
            <wp:docPr id="1694314799" name="Picture 169431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4314785"/>
                    <pic:cNvPicPr/>
                  </pic:nvPicPr>
                  <pic:blipFill>
                    <a:blip r:embed="rId321">
                      <a:extLst>
                        <a:ext uri="{28A0092B-C50C-407E-A947-70E740481C1C}">
                          <a14:useLocalDpi xmlns:a14="http://schemas.microsoft.com/office/drawing/2010/main" val="0"/>
                        </a:ext>
                      </a:extLst>
                    </a:blip>
                    <a:stretch>
                      <a:fillRect/>
                    </a:stretch>
                  </pic:blipFill>
                  <pic:spPr>
                    <a:xfrm>
                      <a:off x="0" y="0"/>
                      <a:ext cx="5543550" cy="1579245"/>
                    </a:xfrm>
                    <a:prstGeom prst="rect">
                      <a:avLst/>
                    </a:prstGeom>
                  </pic:spPr>
                </pic:pic>
              </a:graphicData>
            </a:graphic>
          </wp:inline>
        </w:drawing>
      </w:r>
      <w:r>
        <w:t xml:space="preserve"> </w:t>
      </w:r>
    </w:p>
    <w:p w14:paraId="36005205" w14:textId="7BB2EE26" w:rsidR="00A247A2" w:rsidRDefault="00A247A2">
      <w:pPr>
        <w:spacing w:after="120"/>
      </w:pPr>
      <w:r>
        <w:br w:type="page"/>
      </w:r>
    </w:p>
    <w:p w14:paraId="7053F723" w14:textId="77777777" w:rsidR="00A247A2" w:rsidRPr="00AB2103" w:rsidRDefault="00A247A2" w:rsidP="00A247A2">
      <w:pPr>
        <w:pStyle w:val="NESOHeading"/>
        <w:framePr w:wrap="notBeside"/>
      </w:pPr>
      <w:bookmarkStart w:id="619" w:name="_Toc190179457"/>
      <w:r w:rsidRPr="00AB2103">
        <w:lastRenderedPageBreak/>
        <w:t>SMP Overview Dashboard</w:t>
      </w:r>
      <w:bookmarkEnd w:id="619"/>
    </w:p>
    <w:p w14:paraId="1A671B20" w14:textId="0F766D19" w:rsidR="00A247A2" w:rsidRDefault="00A247A2">
      <w:pPr>
        <w:spacing w:after="120"/>
      </w:pPr>
      <w:r>
        <w:br w:type="page"/>
      </w:r>
    </w:p>
    <w:p w14:paraId="4D440BA2" w14:textId="77777777" w:rsidR="00B55C88" w:rsidRDefault="00B55C88">
      <w:pPr>
        <w:spacing w:after="120"/>
      </w:pPr>
    </w:p>
    <w:p w14:paraId="70DFA90F" w14:textId="77777777" w:rsidR="00F15553" w:rsidRPr="00AB2103" w:rsidRDefault="00F15553" w:rsidP="00A247A2">
      <w:pPr>
        <w:pStyle w:val="NESOSubHeading"/>
      </w:pPr>
      <w:bookmarkStart w:id="620" w:name="_Toc190179458"/>
      <w:r w:rsidRPr="00AB2103">
        <w:t>SMP Overview Dashboard</w:t>
      </w:r>
      <w:bookmarkEnd w:id="620"/>
    </w:p>
    <w:p w14:paraId="4F659823" w14:textId="77777777" w:rsidR="00F15553" w:rsidRDefault="00F15553" w:rsidP="00F15553">
      <w:pPr>
        <w:pStyle w:val="BodyText"/>
        <w:rPr>
          <w:sz w:val="22"/>
          <w:szCs w:val="22"/>
        </w:rPr>
      </w:pPr>
      <w:r>
        <w:rPr>
          <w:sz w:val="22"/>
          <w:szCs w:val="22"/>
        </w:rPr>
        <w:t xml:space="preserve">A dashboard has been created consisting of multiple reports to display data from the user’s SMP account’s portfolio. This is accessible on the Overview page to users with Unit Manager permissions. As of Release 2.13 the following components are displayed. </w:t>
      </w:r>
    </w:p>
    <w:p w14:paraId="078A61F1" w14:textId="77777777" w:rsidR="00F15553" w:rsidRPr="00A247A2" w:rsidRDefault="00F15553" w:rsidP="00A247A2">
      <w:pPr>
        <w:pStyle w:val="NESOSubHeading"/>
      </w:pPr>
      <w:bookmarkStart w:id="621" w:name="_Toc190179459"/>
      <w:r w:rsidRPr="00A247A2">
        <w:t>Total Numbers of Units, Assets and Alignments</w:t>
      </w:r>
      <w:bookmarkEnd w:id="621"/>
    </w:p>
    <w:p w14:paraId="62DC0B41" w14:textId="77777777" w:rsidR="00F15553" w:rsidRPr="00A247A2" w:rsidRDefault="00F15553" w:rsidP="00F15553">
      <w:pPr>
        <w:pStyle w:val="BodyText"/>
        <w:rPr>
          <w:rFonts w:asciiTheme="minorHAnsi" w:hAnsiTheme="minorHAnsi" w:cstheme="minorHAnsi"/>
        </w:rPr>
      </w:pPr>
      <w:r w:rsidRPr="00A247A2">
        <w:rPr>
          <w:rFonts w:asciiTheme="minorHAnsi" w:hAnsiTheme="minorHAnsi" w:cstheme="minorHAnsi"/>
        </w:rPr>
        <w:t xml:space="preserve">These display the total number of Units and Assets (including versioned records) accessible to your account. The number of alignments between the two is displayed on the </w:t>
      </w:r>
      <w:proofErr w:type="gramStart"/>
      <w:r w:rsidRPr="00A247A2">
        <w:rPr>
          <w:rFonts w:asciiTheme="minorHAnsi" w:hAnsiTheme="minorHAnsi" w:cstheme="minorHAnsi"/>
        </w:rPr>
        <w:t>right hand</w:t>
      </w:r>
      <w:proofErr w:type="gramEnd"/>
      <w:r w:rsidRPr="00A247A2">
        <w:rPr>
          <w:rFonts w:asciiTheme="minorHAnsi" w:hAnsiTheme="minorHAnsi" w:cstheme="minorHAnsi"/>
        </w:rPr>
        <w:t xml:space="preserve"> component – this can be higher than the number of Units or Assets if a single Asset has been aligned to multiple Units. </w:t>
      </w:r>
    </w:p>
    <w:p w14:paraId="2EA89900" w14:textId="77777777" w:rsidR="00F15553" w:rsidRDefault="00F15553" w:rsidP="00F15553">
      <w:pPr>
        <w:pStyle w:val="BodyText"/>
      </w:pPr>
    </w:p>
    <w:p w14:paraId="15026D6B" w14:textId="77777777" w:rsidR="00F15553" w:rsidRDefault="00F15553" w:rsidP="00F15553">
      <w:pPr>
        <w:pStyle w:val="BodyText"/>
      </w:pPr>
      <w:r>
        <w:t>Figure 17.1:  Units, Assets and Asset Alignment Components</w:t>
      </w:r>
      <w:r>
        <w:rPr>
          <w:noProof/>
        </w:rPr>
        <w:drawing>
          <wp:inline distT="0" distB="0" distL="0" distR="0" wp14:anchorId="599CD5B2" wp14:editId="70BF015A">
            <wp:extent cx="5543550" cy="831850"/>
            <wp:effectExtent l="0" t="0" r="0" b="6350"/>
            <wp:docPr id="1694314814" name="Picture 1694314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543550" cy="831850"/>
                    </a:xfrm>
                    <a:prstGeom prst="rect">
                      <a:avLst/>
                    </a:prstGeom>
                  </pic:spPr>
                </pic:pic>
              </a:graphicData>
            </a:graphic>
          </wp:inline>
        </w:drawing>
      </w:r>
    </w:p>
    <w:p w14:paraId="192C623D" w14:textId="77777777" w:rsidR="00F15553" w:rsidRDefault="00F15553" w:rsidP="00F15553">
      <w:pPr>
        <w:pStyle w:val="BodyText"/>
      </w:pPr>
    </w:p>
    <w:p w14:paraId="56C172C2" w14:textId="77777777" w:rsidR="00F15553" w:rsidRDefault="00F15553" w:rsidP="00A247A2">
      <w:pPr>
        <w:pStyle w:val="NESOSubHeading"/>
      </w:pPr>
      <w:bookmarkStart w:id="622" w:name="_Toc190179460"/>
      <w:r>
        <w:t>Units classified by Status and Category</w:t>
      </w:r>
      <w:bookmarkEnd w:id="622"/>
    </w:p>
    <w:p w14:paraId="565C69F2" w14:textId="77777777" w:rsidR="00F15553" w:rsidRDefault="00F15553" w:rsidP="00F15553">
      <w:pPr>
        <w:pStyle w:val="BodyText"/>
      </w:pPr>
    </w:p>
    <w:p w14:paraId="32595137" w14:textId="77777777" w:rsidR="00F15553" w:rsidRDefault="00F15553" w:rsidP="00F15553">
      <w:pPr>
        <w:pStyle w:val="BodyText"/>
      </w:pPr>
      <w:r>
        <w:t xml:space="preserve">The </w:t>
      </w:r>
      <w:proofErr w:type="gramStart"/>
      <w:r>
        <w:t>left hand</w:t>
      </w:r>
      <w:proofErr w:type="gramEnd"/>
      <w:r>
        <w:t xml:space="preserve"> component shows a doughnut chart with units grouped together by status, including a percentage of the total number of units for that status. On the right the user can see the same Units classified by the Category in relation to the BM.</w:t>
      </w:r>
    </w:p>
    <w:p w14:paraId="278D7ED4" w14:textId="77777777" w:rsidR="00F15553" w:rsidRDefault="00F15553" w:rsidP="00F15553">
      <w:pPr>
        <w:pStyle w:val="BodyText"/>
      </w:pPr>
    </w:p>
    <w:p w14:paraId="7A47484E" w14:textId="77777777" w:rsidR="00F15553" w:rsidRDefault="00F15553" w:rsidP="00F15553">
      <w:pPr>
        <w:pStyle w:val="BodyText"/>
      </w:pPr>
      <w:r>
        <w:t>Figure 17.2: Units classified by Status and Category Components</w:t>
      </w:r>
    </w:p>
    <w:p w14:paraId="6A79E4AC" w14:textId="64CDDE06" w:rsidR="00F15553" w:rsidRDefault="00F15553" w:rsidP="00F15553">
      <w:pPr>
        <w:pStyle w:val="BodyText"/>
      </w:pPr>
      <w:r>
        <w:rPr>
          <w:noProof/>
        </w:rPr>
        <w:drawing>
          <wp:inline distT="0" distB="0" distL="0" distR="0" wp14:anchorId="6AA3C4EA" wp14:editId="27C64284">
            <wp:extent cx="5543550" cy="1377950"/>
            <wp:effectExtent l="0" t="0" r="0" b="0"/>
            <wp:docPr id="1694314815" name="Picture 1694314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543550" cy="1377950"/>
                    </a:xfrm>
                    <a:prstGeom prst="rect">
                      <a:avLst/>
                    </a:prstGeom>
                  </pic:spPr>
                </pic:pic>
              </a:graphicData>
            </a:graphic>
          </wp:inline>
        </w:drawing>
      </w:r>
    </w:p>
    <w:p w14:paraId="61468E06" w14:textId="77777777" w:rsidR="00F15553" w:rsidRDefault="00F15553" w:rsidP="00F15553">
      <w:pPr>
        <w:pStyle w:val="BodyText"/>
      </w:pPr>
    </w:p>
    <w:p w14:paraId="6AC35977" w14:textId="77777777" w:rsidR="00F15553" w:rsidRDefault="00F15553" w:rsidP="00F15553">
      <w:pPr>
        <w:pStyle w:val="BodyText"/>
      </w:pPr>
    </w:p>
    <w:p w14:paraId="634C098A" w14:textId="77777777" w:rsidR="00F15553" w:rsidRDefault="00F15553" w:rsidP="00A247A2">
      <w:pPr>
        <w:pStyle w:val="NESOSubHeading"/>
      </w:pPr>
      <w:bookmarkStart w:id="623" w:name="_Toc190179461"/>
      <w:r>
        <w:lastRenderedPageBreak/>
        <w:t>Prequalification requests by Status and Service</w:t>
      </w:r>
      <w:bookmarkEnd w:id="623"/>
    </w:p>
    <w:p w14:paraId="7716CEC4" w14:textId="77777777" w:rsidR="00F15553" w:rsidRDefault="00F15553" w:rsidP="00F15553">
      <w:pPr>
        <w:pStyle w:val="BodyText"/>
      </w:pPr>
    </w:p>
    <w:p w14:paraId="41073B06" w14:textId="77777777" w:rsidR="00F15553" w:rsidRDefault="00F15553" w:rsidP="00F15553">
      <w:pPr>
        <w:pStyle w:val="BodyText"/>
      </w:pPr>
      <w:r>
        <w:t xml:space="preserve">This will display the services that units accessible to this account have applied for, including the number of applications for each service. The status of these applications is grouped in each column and colour coded with a key for this on the </w:t>
      </w:r>
      <w:proofErr w:type="gramStart"/>
      <w:r>
        <w:t>right hand</w:t>
      </w:r>
      <w:proofErr w:type="gramEnd"/>
      <w:r>
        <w:t xml:space="preserve"> side of the component under Service Status.</w:t>
      </w:r>
    </w:p>
    <w:p w14:paraId="4D703EE7" w14:textId="77777777" w:rsidR="00F15553" w:rsidRPr="00CE00F9" w:rsidRDefault="00F15553" w:rsidP="00F15553">
      <w:pPr>
        <w:pStyle w:val="BodyText"/>
      </w:pPr>
    </w:p>
    <w:p w14:paraId="662A0912" w14:textId="77777777" w:rsidR="00F15553" w:rsidRPr="007B64B4" w:rsidRDefault="00F15553" w:rsidP="00F15553">
      <w:pPr>
        <w:pStyle w:val="BodyText"/>
      </w:pPr>
      <w:r>
        <w:t>Figure 17.3: Prequalification requests grouped by Service on the x-axis and Status on the y-axis</w:t>
      </w:r>
    </w:p>
    <w:p w14:paraId="75AAD99E" w14:textId="77777777" w:rsidR="00F15553" w:rsidRDefault="00F15553" w:rsidP="00F15553">
      <w:pPr>
        <w:pStyle w:val="BodyText"/>
      </w:pPr>
      <w:r>
        <w:rPr>
          <w:noProof/>
        </w:rPr>
        <w:drawing>
          <wp:inline distT="0" distB="0" distL="0" distR="0" wp14:anchorId="7BF27EF1" wp14:editId="20FCDE36">
            <wp:extent cx="5543550" cy="2268855"/>
            <wp:effectExtent l="0" t="0" r="0" b="0"/>
            <wp:docPr id="1908673505" name="Picture 190867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543550" cy="2268855"/>
                    </a:xfrm>
                    <a:prstGeom prst="rect">
                      <a:avLst/>
                    </a:prstGeom>
                  </pic:spPr>
                </pic:pic>
              </a:graphicData>
            </a:graphic>
          </wp:inline>
        </w:drawing>
      </w:r>
    </w:p>
    <w:p w14:paraId="366B79AF" w14:textId="77777777" w:rsidR="00F15553" w:rsidRDefault="00F15553" w:rsidP="00F15553">
      <w:pPr>
        <w:pStyle w:val="BodyText"/>
      </w:pPr>
    </w:p>
    <w:p w14:paraId="54280F02" w14:textId="77777777" w:rsidR="00F15553" w:rsidRDefault="00F15553" w:rsidP="00A247A2">
      <w:pPr>
        <w:pStyle w:val="NESOSubHeading"/>
      </w:pPr>
      <w:bookmarkStart w:id="624" w:name="_Toc190179462"/>
      <w:r>
        <w:t>Units grouped by Service pre-qualification</w:t>
      </w:r>
      <w:bookmarkEnd w:id="624"/>
    </w:p>
    <w:p w14:paraId="1FD490CD" w14:textId="77777777" w:rsidR="00F15553" w:rsidRDefault="00F15553" w:rsidP="00F15553">
      <w:pPr>
        <w:pStyle w:val="BodyText"/>
      </w:pPr>
      <w:r>
        <w:t xml:space="preserve">Displayed here are Units grouped by their BMU/Non-BMU ID on the left then are </w:t>
      </w:r>
      <w:proofErr w:type="gramStart"/>
      <w:r>
        <w:t>grouped  by</w:t>
      </w:r>
      <w:proofErr w:type="gramEnd"/>
      <w:r>
        <w:t xml:space="preserve"> services they have applied for. The services are colour coded, with the key for this again on the right hand side of the component, under Service </w:t>
      </w:r>
      <w:proofErr w:type="gramStart"/>
      <w:r>
        <w:t>Catalog:Service</w:t>
      </w:r>
      <w:proofErr w:type="gramEnd"/>
      <w:r>
        <w:t xml:space="preserve"> Name. </w:t>
      </w:r>
    </w:p>
    <w:p w14:paraId="38C3D07B" w14:textId="77777777" w:rsidR="00F15553" w:rsidRPr="005017BB" w:rsidRDefault="00F15553" w:rsidP="00F15553">
      <w:pPr>
        <w:pStyle w:val="BodyText"/>
      </w:pPr>
      <w:r>
        <w:t>Figure 17.4: Units grouped by the service they are pre-qualifying for</w:t>
      </w:r>
    </w:p>
    <w:p w14:paraId="4B21C783" w14:textId="77777777" w:rsidR="00F15553" w:rsidRDefault="00F15553" w:rsidP="00F15553">
      <w:pPr>
        <w:pStyle w:val="BodyText"/>
      </w:pPr>
      <w:r>
        <w:rPr>
          <w:noProof/>
        </w:rPr>
        <w:drawing>
          <wp:inline distT="0" distB="0" distL="0" distR="0" wp14:anchorId="1FE57E6F" wp14:editId="4230205F">
            <wp:extent cx="5543550" cy="1761490"/>
            <wp:effectExtent l="0" t="0" r="0" b="0"/>
            <wp:docPr id="1908673506" name="Picture 190867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543550" cy="1761490"/>
                    </a:xfrm>
                    <a:prstGeom prst="rect">
                      <a:avLst/>
                    </a:prstGeom>
                  </pic:spPr>
                </pic:pic>
              </a:graphicData>
            </a:graphic>
          </wp:inline>
        </w:drawing>
      </w:r>
    </w:p>
    <w:p w14:paraId="69EFDBB5" w14:textId="77777777" w:rsidR="00F15553" w:rsidRDefault="00F15553" w:rsidP="00F15553">
      <w:pPr>
        <w:pStyle w:val="BodyText"/>
      </w:pPr>
    </w:p>
    <w:p w14:paraId="31CC96E8" w14:textId="77777777" w:rsidR="00F15553" w:rsidRDefault="00F15553" w:rsidP="00F15553">
      <w:pPr>
        <w:pStyle w:val="BodyText"/>
      </w:pPr>
    </w:p>
    <w:p w14:paraId="10C60831" w14:textId="77777777" w:rsidR="00F15553" w:rsidRDefault="00F15553" w:rsidP="00F15553">
      <w:pPr>
        <w:pStyle w:val="BodyText"/>
      </w:pPr>
    </w:p>
    <w:p w14:paraId="18350556" w14:textId="77777777" w:rsidR="00F15553" w:rsidRDefault="00F15553" w:rsidP="00F15553">
      <w:pPr>
        <w:pStyle w:val="BodyText"/>
      </w:pPr>
    </w:p>
    <w:p w14:paraId="451A7D4C" w14:textId="77777777" w:rsidR="00F15553" w:rsidRDefault="00F15553" w:rsidP="00F15553">
      <w:pPr>
        <w:pStyle w:val="BodyText"/>
      </w:pPr>
    </w:p>
    <w:p w14:paraId="2445AA46" w14:textId="77777777" w:rsidR="00F15553" w:rsidRDefault="00F15553" w:rsidP="00A247A2">
      <w:pPr>
        <w:pStyle w:val="NESOSubHeading"/>
      </w:pPr>
      <w:bookmarkStart w:id="625" w:name="_Toc190179463"/>
      <w:r>
        <w:t>Units grouped by Assets and Assets grouped by Service</w:t>
      </w:r>
      <w:bookmarkEnd w:id="625"/>
    </w:p>
    <w:p w14:paraId="1FA1F4DB" w14:textId="77777777" w:rsidR="00F15553" w:rsidRDefault="00F15553" w:rsidP="00F15553">
      <w:pPr>
        <w:pStyle w:val="BodyText"/>
      </w:pPr>
      <w:r>
        <w:t xml:space="preserve">The component on the left can be used to determine which Assets are aligned to Units. This includes the Unit Name, Asset Name and BMU/Non-BMU ID of the Unit. The component on the right shows the relationship between Assets and Services that have been applied for via the Units those Assets are aligned now. The fields shown are the Asset Name, Service Name, Unit of Measurement (from the Service) and Generation and Demand Capacity (from the Asset). </w:t>
      </w:r>
    </w:p>
    <w:p w14:paraId="233B3C98" w14:textId="77777777" w:rsidR="00F15553" w:rsidRDefault="00F15553" w:rsidP="00F15553">
      <w:pPr>
        <w:pStyle w:val="BodyText"/>
      </w:pPr>
    </w:p>
    <w:p w14:paraId="32904E30" w14:textId="77777777" w:rsidR="00F15553" w:rsidRDefault="00F15553" w:rsidP="00F15553">
      <w:pPr>
        <w:pStyle w:val="BodyText"/>
      </w:pPr>
      <w:r>
        <w:t>Figure 17.5: Units by Assets and Assets by Service</w:t>
      </w:r>
    </w:p>
    <w:p w14:paraId="65145F67" w14:textId="77777777" w:rsidR="00F15553" w:rsidRPr="00692BC5" w:rsidRDefault="00F15553" w:rsidP="00F15553">
      <w:pPr>
        <w:pStyle w:val="BodyText"/>
      </w:pPr>
      <w:r>
        <w:rPr>
          <w:noProof/>
        </w:rPr>
        <w:drawing>
          <wp:inline distT="0" distB="0" distL="0" distR="0" wp14:anchorId="4B56B141" wp14:editId="57DAF529">
            <wp:extent cx="6315437" cy="1771650"/>
            <wp:effectExtent l="0" t="0" r="9525" b="0"/>
            <wp:docPr id="1908673507" name="Picture 190867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6322983" cy="1773767"/>
                    </a:xfrm>
                    <a:prstGeom prst="rect">
                      <a:avLst/>
                    </a:prstGeom>
                  </pic:spPr>
                </pic:pic>
              </a:graphicData>
            </a:graphic>
          </wp:inline>
        </w:drawing>
      </w:r>
    </w:p>
    <w:p w14:paraId="691E3382" w14:textId="77777777" w:rsidR="00AF4D88" w:rsidRDefault="00AF4D88">
      <w:pPr>
        <w:spacing w:after="120"/>
      </w:pPr>
    </w:p>
    <w:p w14:paraId="2E6D1877" w14:textId="3603C77C" w:rsidR="000D4CBA" w:rsidRDefault="000D4CBA">
      <w:pPr>
        <w:spacing w:after="120"/>
        <w:rPr>
          <w:color w:val="454545" w:themeColor="text1"/>
          <w:lang w:val="en-GB"/>
        </w:rPr>
      </w:pPr>
      <w:r>
        <w:br w:type="page"/>
      </w:r>
    </w:p>
    <w:p w14:paraId="7EF31D2A" w14:textId="77777777" w:rsidR="000D4CBA" w:rsidRPr="00AB2103" w:rsidRDefault="000D4CBA" w:rsidP="000D4CBA">
      <w:pPr>
        <w:pStyle w:val="NESOHeading"/>
        <w:framePr w:wrap="notBeside"/>
      </w:pPr>
      <w:bookmarkStart w:id="626" w:name="_Toc190179464"/>
      <w:r w:rsidRPr="00AB2103">
        <w:lastRenderedPageBreak/>
        <w:t>Glossary of Terms</w:t>
      </w:r>
      <w:bookmarkEnd w:id="626"/>
    </w:p>
    <w:p w14:paraId="4A08C2BA" w14:textId="77777777" w:rsidR="002C6B89" w:rsidRDefault="002C6B89" w:rsidP="0075309A">
      <w:pPr>
        <w:pStyle w:val="BodyText"/>
      </w:pPr>
    </w:p>
    <w:p w14:paraId="095580B9" w14:textId="77777777" w:rsidR="000D4CBA" w:rsidRDefault="000D4CBA" w:rsidP="0075309A">
      <w:pPr>
        <w:pStyle w:val="BodyText"/>
      </w:pPr>
    </w:p>
    <w:p w14:paraId="6B8F2972" w14:textId="77777777" w:rsidR="000D4CBA" w:rsidRDefault="000D4CBA" w:rsidP="0075309A">
      <w:pPr>
        <w:pStyle w:val="BodyText"/>
      </w:pPr>
    </w:p>
    <w:p w14:paraId="484B44EE" w14:textId="77777777" w:rsidR="000D4CBA" w:rsidRDefault="000D4CBA" w:rsidP="0075309A">
      <w:pPr>
        <w:pStyle w:val="BodyText"/>
      </w:pPr>
    </w:p>
    <w:p w14:paraId="3D6D9566" w14:textId="77777777" w:rsidR="000D4CBA" w:rsidRDefault="000D4CBA" w:rsidP="0075309A">
      <w:pPr>
        <w:pStyle w:val="BodyText"/>
      </w:pPr>
    </w:p>
    <w:p w14:paraId="28ACF112" w14:textId="77777777" w:rsidR="000D4CBA" w:rsidRDefault="000D4CBA" w:rsidP="0075309A">
      <w:pPr>
        <w:pStyle w:val="BodyText"/>
      </w:pPr>
    </w:p>
    <w:p w14:paraId="232AF6B4" w14:textId="77777777" w:rsidR="000D4CBA" w:rsidRDefault="000D4CBA" w:rsidP="0075309A">
      <w:pPr>
        <w:pStyle w:val="BodyText"/>
      </w:pPr>
    </w:p>
    <w:p w14:paraId="3416ABC3" w14:textId="77777777" w:rsidR="000D4CBA" w:rsidRDefault="000D4CBA" w:rsidP="0075309A">
      <w:pPr>
        <w:pStyle w:val="BodyText"/>
      </w:pPr>
    </w:p>
    <w:p w14:paraId="173ED08E" w14:textId="77777777" w:rsidR="000D4CBA" w:rsidRDefault="000D4CBA" w:rsidP="0075309A">
      <w:pPr>
        <w:pStyle w:val="BodyText"/>
      </w:pPr>
    </w:p>
    <w:p w14:paraId="5C3679C1" w14:textId="77777777" w:rsidR="000D4CBA" w:rsidRDefault="000D4CBA" w:rsidP="0075309A">
      <w:pPr>
        <w:pStyle w:val="BodyText"/>
      </w:pPr>
    </w:p>
    <w:p w14:paraId="7B015D9E" w14:textId="77777777" w:rsidR="000D4CBA" w:rsidRDefault="000D4CBA" w:rsidP="0075309A">
      <w:pPr>
        <w:pStyle w:val="BodyText"/>
      </w:pPr>
    </w:p>
    <w:p w14:paraId="1C954679" w14:textId="77777777" w:rsidR="000D4CBA" w:rsidRDefault="000D4CBA" w:rsidP="0075309A">
      <w:pPr>
        <w:pStyle w:val="BodyText"/>
      </w:pPr>
    </w:p>
    <w:p w14:paraId="63E85EC5" w14:textId="77777777" w:rsidR="000D4CBA" w:rsidRDefault="000D4CBA" w:rsidP="0075309A">
      <w:pPr>
        <w:pStyle w:val="BodyText"/>
      </w:pPr>
    </w:p>
    <w:p w14:paraId="27E2CE36" w14:textId="77777777" w:rsidR="000D4CBA" w:rsidRDefault="000D4CBA" w:rsidP="0075309A">
      <w:pPr>
        <w:pStyle w:val="BodyText"/>
      </w:pPr>
    </w:p>
    <w:p w14:paraId="04FD4BDF" w14:textId="77777777" w:rsidR="000D4CBA" w:rsidRDefault="000D4CBA" w:rsidP="0075309A">
      <w:pPr>
        <w:pStyle w:val="BodyText"/>
      </w:pPr>
    </w:p>
    <w:p w14:paraId="44197E36" w14:textId="77777777" w:rsidR="000D4CBA" w:rsidRDefault="000D4CBA" w:rsidP="0075309A">
      <w:pPr>
        <w:pStyle w:val="BodyText"/>
      </w:pPr>
    </w:p>
    <w:p w14:paraId="7F5700E5" w14:textId="77777777" w:rsidR="000D4CBA" w:rsidRDefault="000D4CBA" w:rsidP="0075309A">
      <w:pPr>
        <w:pStyle w:val="BodyText"/>
      </w:pPr>
    </w:p>
    <w:p w14:paraId="1595EFFD" w14:textId="77777777" w:rsidR="000D4CBA" w:rsidRDefault="000D4CBA" w:rsidP="0075309A">
      <w:pPr>
        <w:pStyle w:val="BodyText"/>
      </w:pPr>
    </w:p>
    <w:p w14:paraId="40AE301C" w14:textId="77777777" w:rsidR="000D4CBA" w:rsidRDefault="000D4CBA" w:rsidP="0075309A">
      <w:pPr>
        <w:pStyle w:val="BodyText"/>
      </w:pPr>
    </w:p>
    <w:p w14:paraId="465A5B23" w14:textId="77777777" w:rsidR="000D4CBA" w:rsidRDefault="000D4CBA" w:rsidP="0075309A">
      <w:pPr>
        <w:pStyle w:val="BodyText"/>
      </w:pPr>
    </w:p>
    <w:p w14:paraId="105CAD74" w14:textId="77777777" w:rsidR="000D4CBA" w:rsidRDefault="000D4CBA" w:rsidP="0075309A">
      <w:pPr>
        <w:pStyle w:val="BodyText"/>
      </w:pPr>
    </w:p>
    <w:p w14:paraId="0ECBF341" w14:textId="77777777" w:rsidR="000D4CBA" w:rsidRDefault="000D4CBA" w:rsidP="0075309A">
      <w:pPr>
        <w:pStyle w:val="BodyText"/>
      </w:pPr>
    </w:p>
    <w:p w14:paraId="3CAFD498" w14:textId="77777777" w:rsidR="000D4CBA" w:rsidRDefault="000D4CBA" w:rsidP="0075309A">
      <w:pPr>
        <w:pStyle w:val="BodyText"/>
      </w:pPr>
    </w:p>
    <w:p w14:paraId="25899DAF" w14:textId="77777777" w:rsidR="000D4CBA" w:rsidRDefault="000D4CBA" w:rsidP="0075309A">
      <w:pPr>
        <w:pStyle w:val="BodyText"/>
      </w:pPr>
    </w:p>
    <w:p w14:paraId="1C21F35D" w14:textId="77777777" w:rsidR="000D4CBA" w:rsidRDefault="000D4CBA" w:rsidP="0075309A">
      <w:pPr>
        <w:pStyle w:val="BodyText"/>
      </w:pPr>
    </w:p>
    <w:p w14:paraId="6A7CF090" w14:textId="77777777" w:rsidR="000D4CBA" w:rsidRPr="0075309A" w:rsidRDefault="000D4CBA" w:rsidP="0075309A">
      <w:pPr>
        <w:pStyle w:val="BodyText"/>
      </w:pPr>
    </w:p>
    <w:p w14:paraId="3CD3AD84" w14:textId="2DAF171D" w:rsidR="00B75C77" w:rsidRPr="00AB2103" w:rsidRDefault="00B75C77" w:rsidP="000D4CBA">
      <w:pPr>
        <w:pStyle w:val="NESOSubHeading"/>
      </w:pPr>
      <w:bookmarkStart w:id="627" w:name="_Toc190179465"/>
      <w:r w:rsidRPr="00AB2103">
        <w:lastRenderedPageBreak/>
        <w:t>Glossary of Terms</w:t>
      </w:r>
      <w:bookmarkEnd w:id="627"/>
    </w:p>
    <w:p w14:paraId="34CAAD4F" w14:textId="2BFF2CC6" w:rsidR="00B75C77" w:rsidRDefault="00B75C77" w:rsidP="00B75C77">
      <w:pPr>
        <w:pStyle w:val="BodyText"/>
      </w:pPr>
    </w:p>
    <w:tbl>
      <w:tblPr>
        <w:tblStyle w:val="TableGrid"/>
        <w:tblW w:w="9634" w:type="dxa"/>
        <w:tblLook w:val="04A0" w:firstRow="1" w:lastRow="0" w:firstColumn="1" w:lastColumn="0" w:noHBand="0" w:noVBand="1"/>
      </w:tblPr>
      <w:tblGrid>
        <w:gridCol w:w="3256"/>
        <w:gridCol w:w="6378"/>
      </w:tblGrid>
      <w:tr w:rsidR="00B75C77" w:rsidRPr="000D4CBA" w14:paraId="2A5432E6" w14:textId="77777777" w:rsidTr="00753C83">
        <w:trPr>
          <w:trHeight w:val="762"/>
        </w:trPr>
        <w:tc>
          <w:tcPr>
            <w:tcW w:w="3256" w:type="dxa"/>
          </w:tcPr>
          <w:p w14:paraId="40F15AB2" w14:textId="12820B60" w:rsidR="00B75C77" w:rsidRPr="000D4CBA" w:rsidRDefault="00153092" w:rsidP="00B75C77">
            <w:pPr>
              <w:pStyle w:val="BodyText"/>
              <w:rPr>
                <w:b/>
                <w:bCs/>
                <w:sz w:val="22"/>
                <w:szCs w:val="22"/>
              </w:rPr>
            </w:pPr>
            <w:r w:rsidRPr="000D4CBA">
              <w:rPr>
                <w:b/>
                <w:bCs/>
                <w:sz w:val="22"/>
                <w:szCs w:val="22"/>
              </w:rPr>
              <w:t>Term</w:t>
            </w:r>
          </w:p>
        </w:tc>
        <w:tc>
          <w:tcPr>
            <w:tcW w:w="6378" w:type="dxa"/>
          </w:tcPr>
          <w:p w14:paraId="06313F40" w14:textId="47787B91" w:rsidR="00B75C77" w:rsidRPr="000D4CBA" w:rsidRDefault="00153092" w:rsidP="00B75C77">
            <w:pPr>
              <w:pStyle w:val="BodyText"/>
              <w:rPr>
                <w:b/>
                <w:bCs/>
                <w:sz w:val="22"/>
                <w:szCs w:val="22"/>
              </w:rPr>
            </w:pPr>
            <w:r w:rsidRPr="000D4CBA">
              <w:rPr>
                <w:b/>
                <w:bCs/>
                <w:sz w:val="22"/>
                <w:szCs w:val="22"/>
              </w:rPr>
              <w:t>Description</w:t>
            </w:r>
          </w:p>
        </w:tc>
      </w:tr>
      <w:tr w:rsidR="00510BD0" w:rsidRPr="000D4CBA" w14:paraId="6DE7EFEC" w14:textId="77777777" w:rsidTr="00753C83">
        <w:trPr>
          <w:trHeight w:val="830"/>
        </w:trPr>
        <w:tc>
          <w:tcPr>
            <w:tcW w:w="3256" w:type="dxa"/>
          </w:tcPr>
          <w:p w14:paraId="5DDA4E44" w14:textId="46066C09" w:rsidR="00510BD0" w:rsidRPr="000D4CBA" w:rsidRDefault="00510BD0" w:rsidP="00B75C77">
            <w:pPr>
              <w:pStyle w:val="BodyText"/>
              <w:rPr>
                <w:sz w:val="22"/>
                <w:szCs w:val="22"/>
              </w:rPr>
            </w:pPr>
            <w:r w:rsidRPr="000D4CBA">
              <w:rPr>
                <w:sz w:val="22"/>
                <w:szCs w:val="22"/>
              </w:rPr>
              <w:t>Account</w:t>
            </w:r>
          </w:p>
        </w:tc>
        <w:tc>
          <w:tcPr>
            <w:tcW w:w="6378" w:type="dxa"/>
          </w:tcPr>
          <w:p w14:paraId="1AF96D6F" w14:textId="5DF8471C" w:rsidR="00510BD0" w:rsidRPr="000D4CBA" w:rsidRDefault="008D3120" w:rsidP="00B75C77">
            <w:pPr>
              <w:pStyle w:val="BodyText"/>
              <w:rPr>
                <w:sz w:val="22"/>
                <w:szCs w:val="22"/>
              </w:rPr>
            </w:pPr>
            <w:r w:rsidRPr="000D4CBA">
              <w:rPr>
                <w:sz w:val="22"/>
                <w:szCs w:val="22"/>
              </w:rPr>
              <w:t xml:space="preserve">A </w:t>
            </w:r>
            <w:r w:rsidR="00A27961" w:rsidRPr="000D4CBA">
              <w:rPr>
                <w:sz w:val="22"/>
                <w:szCs w:val="22"/>
              </w:rPr>
              <w:t>Salesforce account.</w:t>
            </w:r>
          </w:p>
        </w:tc>
      </w:tr>
      <w:tr w:rsidR="00510BD0" w:rsidRPr="000D4CBA" w14:paraId="7DE046DA" w14:textId="77777777" w:rsidTr="00753C83">
        <w:trPr>
          <w:trHeight w:val="830"/>
        </w:trPr>
        <w:tc>
          <w:tcPr>
            <w:tcW w:w="3256" w:type="dxa"/>
          </w:tcPr>
          <w:p w14:paraId="45768875" w14:textId="0827F2CF" w:rsidR="00510BD0" w:rsidRPr="000D4CBA" w:rsidRDefault="00510BD0" w:rsidP="00B75C77">
            <w:pPr>
              <w:pStyle w:val="BodyText"/>
              <w:rPr>
                <w:sz w:val="22"/>
                <w:szCs w:val="22"/>
              </w:rPr>
            </w:pPr>
            <w:r w:rsidRPr="000D4CBA">
              <w:rPr>
                <w:sz w:val="22"/>
                <w:szCs w:val="22"/>
              </w:rPr>
              <w:t xml:space="preserve">Alignment of Assets </w:t>
            </w:r>
          </w:p>
        </w:tc>
        <w:tc>
          <w:tcPr>
            <w:tcW w:w="6378" w:type="dxa"/>
          </w:tcPr>
          <w:p w14:paraId="6F5DD5CF" w14:textId="77E8EFC9" w:rsidR="00510BD0" w:rsidRPr="000D4CBA" w:rsidRDefault="00B84C63" w:rsidP="00B75C77">
            <w:pPr>
              <w:pStyle w:val="BodyText"/>
              <w:rPr>
                <w:sz w:val="22"/>
                <w:szCs w:val="22"/>
              </w:rPr>
            </w:pPr>
            <w:r w:rsidRPr="000D4CBA">
              <w:rPr>
                <w:sz w:val="22"/>
                <w:szCs w:val="22"/>
              </w:rPr>
              <w:t>Assign one or more assets to a unit.</w:t>
            </w:r>
          </w:p>
        </w:tc>
      </w:tr>
      <w:tr w:rsidR="00510BD0" w:rsidRPr="000D4CBA" w14:paraId="49A0B0FE" w14:textId="77777777" w:rsidTr="00753C83">
        <w:trPr>
          <w:trHeight w:val="830"/>
        </w:trPr>
        <w:tc>
          <w:tcPr>
            <w:tcW w:w="3256" w:type="dxa"/>
          </w:tcPr>
          <w:p w14:paraId="178C78FF" w14:textId="7F9AAC1D" w:rsidR="00510BD0" w:rsidRPr="000D4CBA" w:rsidRDefault="00510BD0" w:rsidP="00B75C77">
            <w:pPr>
              <w:pStyle w:val="BodyText"/>
              <w:rPr>
                <w:sz w:val="22"/>
                <w:szCs w:val="22"/>
              </w:rPr>
            </w:pPr>
            <w:r w:rsidRPr="000D4CBA">
              <w:rPr>
                <w:sz w:val="22"/>
                <w:szCs w:val="22"/>
              </w:rPr>
              <w:t>Asset</w:t>
            </w:r>
          </w:p>
        </w:tc>
        <w:tc>
          <w:tcPr>
            <w:tcW w:w="6378" w:type="dxa"/>
          </w:tcPr>
          <w:p w14:paraId="030A9FCA" w14:textId="1D3B3B12" w:rsidR="00510BD0" w:rsidRPr="000D4CBA" w:rsidRDefault="000102F8" w:rsidP="00B75C77">
            <w:pPr>
              <w:pStyle w:val="BodyText"/>
              <w:rPr>
                <w:sz w:val="22"/>
                <w:szCs w:val="22"/>
              </w:rPr>
            </w:pPr>
            <w:r w:rsidRPr="000D4CBA">
              <w:rPr>
                <w:sz w:val="22"/>
                <w:szCs w:val="22"/>
              </w:rPr>
              <w:t xml:space="preserve">One Plant and Apparatus located </w:t>
            </w:r>
            <w:r w:rsidR="001903A9" w:rsidRPr="000D4CBA">
              <w:rPr>
                <w:sz w:val="22"/>
                <w:szCs w:val="22"/>
              </w:rPr>
              <w:t>at the same Grid Supply Point</w:t>
            </w:r>
            <w:r w:rsidR="00CC10A8" w:rsidRPr="000D4CBA">
              <w:rPr>
                <w:sz w:val="22"/>
                <w:szCs w:val="22"/>
              </w:rPr>
              <w:t xml:space="preserve"> that has a single physical connection.</w:t>
            </w:r>
          </w:p>
        </w:tc>
      </w:tr>
      <w:tr w:rsidR="00510BD0" w:rsidRPr="000D4CBA" w14:paraId="11F7F753" w14:textId="77777777" w:rsidTr="00753C83">
        <w:trPr>
          <w:trHeight w:val="830"/>
        </w:trPr>
        <w:tc>
          <w:tcPr>
            <w:tcW w:w="3256" w:type="dxa"/>
          </w:tcPr>
          <w:p w14:paraId="0D394C10" w14:textId="5453FC52" w:rsidR="00510BD0" w:rsidRPr="000D4CBA" w:rsidRDefault="00510BD0" w:rsidP="00B75C77">
            <w:pPr>
              <w:pStyle w:val="BodyText"/>
              <w:rPr>
                <w:sz w:val="22"/>
                <w:szCs w:val="22"/>
              </w:rPr>
            </w:pPr>
            <w:r w:rsidRPr="000D4CBA">
              <w:rPr>
                <w:sz w:val="22"/>
                <w:szCs w:val="22"/>
              </w:rPr>
              <w:t>Asset Testing</w:t>
            </w:r>
          </w:p>
        </w:tc>
        <w:tc>
          <w:tcPr>
            <w:tcW w:w="6378" w:type="dxa"/>
          </w:tcPr>
          <w:p w14:paraId="6A27BFDA" w14:textId="24F82D1E" w:rsidR="00510BD0" w:rsidRPr="000D4CBA" w:rsidRDefault="00B84C63" w:rsidP="00B75C77">
            <w:pPr>
              <w:pStyle w:val="BodyText"/>
              <w:rPr>
                <w:sz w:val="22"/>
                <w:szCs w:val="22"/>
              </w:rPr>
            </w:pPr>
            <w:r w:rsidRPr="000D4CBA">
              <w:rPr>
                <w:sz w:val="22"/>
                <w:szCs w:val="22"/>
              </w:rPr>
              <w:t xml:space="preserve">The Asset test records, MW, Date of testing by an Independent Technical Engineer (ITE), which will </w:t>
            </w:r>
            <w:r w:rsidR="00A52A5F" w:rsidRPr="000D4CBA">
              <w:rPr>
                <w:sz w:val="22"/>
                <w:szCs w:val="22"/>
              </w:rPr>
              <w:t xml:space="preserve">be aligned against a service.  </w:t>
            </w:r>
          </w:p>
        </w:tc>
      </w:tr>
      <w:tr w:rsidR="00C60EED" w:rsidRPr="000D4CBA" w14:paraId="0D0C1C1F" w14:textId="77777777" w:rsidTr="00753C83">
        <w:trPr>
          <w:trHeight w:val="830"/>
        </w:trPr>
        <w:tc>
          <w:tcPr>
            <w:tcW w:w="3256" w:type="dxa"/>
          </w:tcPr>
          <w:p w14:paraId="349BB33F" w14:textId="76503879" w:rsidR="00C60EED" w:rsidRPr="000D4CBA" w:rsidRDefault="00534018" w:rsidP="00B75C77">
            <w:pPr>
              <w:pStyle w:val="BodyText"/>
              <w:rPr>
                <w:sz w:val="22"/>
                <w:szCs w:val="22"/>
              </w:rPr>
            </w:pPr>
            <w:r w:rsidRPr="000D4CBA">
              <w:rPr>
                <w:sz w:val="22"/>
                <w:szCs w:val="22"/>
              </w:rPr>
              <w:t>Balancing Service Provider</w:t>
            </w:r>
          </w:p>
        </w:tc>
        <w:tc>
          <w:tcPr>
            <w:tcW w:w="6378" w:type="dxa"/>
          </w:tcPr>
          <w:p w14:paraId="5438406B" w14:textId="13DD8655" w:rsidR="00C60EED" w:rsidRPr="000D4CBA" w:rsidRDefault="00534018" w:rsidP="00B75C77">
            <w:pPr>
              <w:pStyle w:val="BodyText"/>
              <w:rPr>
                <w:sz w:val="22"/>
                <w:szCs w:val="22"/>
              </w:rPr>
            </w:pPr>
            <w:r w:rsidRPr="000D4CBA">
              <w:rPr>
                <w:sz w:val="22"/>
                <w:szCs w:val="22"/>
              </w:rPr>
              <w:t xml:space="preserve">A market participant as defined by the Electricity Balancing Guidelines who is </w:t>
            </w:r>
            <w:r w:rsidR="0060358F" w:rsidRPr="000D4CBA">
              <w:rPr>
                <w:sz w:val="22"/>
                <w:szCs w:val="22"/>
              </w:rPr>
              <w:t>NN </w:t>
            </w:r>
            <w:r w:rsidR="00077047" w:rsidRPr="000D4CBA">
              <w:rPr>
                <w:sz w:val="22"/>
                <w:szCs w:val="22"/>
              </w:rPr>
              <w:t>NATIONAL ENERGY SYSTEM OPERATOR LIMITED</w:t>
            </w:r>
            <w:r w:rsidR="0060358F" w:rsidRPr="000D4CBA">
              <w:rPr>
                <w:sz w:val="22"/>
                <w:szCs w:val="22"/>
              </w:rPr>
              <w:t xml:space="preserve"> </w:t>
            </w:r>
            <w:r w:rsidRPr="000D4CBA">
              <w:rPr>
                <w:sz w:val="22"/>
                <w:szCs w:val="22"/>
              </w:rPr>
              <w:t>’s counterparty to a Balancing Services Contract.</w:t>
            </w:r>
          </w:p>
        </w:tc>
      </w:tr>
      <w:tr w:rsidR="00B75C77" w:rsidRPr="000D4CBA" w14:paraId="396B0E60" w14:textId="77777777" w:rsidTr="00753C83">
        <w:trPr>
          <w:trHeight w:val="830"/>
        </w:trPr>
        <w:tc>
          <w:tcPr>
            <w:tcW w:w="3256" w:type="dxa"/>
          </w:tcPr>
          <w:p w14:paraId="7B316151" w14:textId="31C774E2" w:rsidR="00B75C77" w:rsidRPr="000D4CBA" w:rsidRDefault="000301B0" w:rsidP="00B75C77">
            <w:pPr>
              <w:pStyle w:val="BodyText"/>
              <w:rPr>
                <w:sz w:val="22"/>
                <w:szCs w:val="22"/>
              </w:rPr>
            </w:pPr>
            <w:r w:rsidRPr="000D4CBA">
              <w:rPr>
                <w:sz w:val="22"/>
                <w:szCs w:val="22"/>
              </w:rPr>
              <w:t>Connection Type</w:t>
            </w:r>
          </w:p>
        </w:tc>
        <w:tc>
          <w:tcPr>
            <w:tcW w:w="6378" w:type="dxa"/>
          </w:tcPr>
          <w:p w14:paraId="306F505F" w14:textId="7115CF4F" w:rsidR="00B75C77" w:rsidRPr="000D4CBA" w:rsidRDefault="00887A0B" w:rsidP="00B75C77">
            <w:pPr>
              <w:pStyle w:val="BodyText"/>
              <w:rPr>
                <w:sz w:val="22"/>
                <w:szCs w:val="22"/>
              </w:rPr>
            </w:pPr>
            <w:r w:rsidRPr="000D4CBA">
              <w:rPr>
                <w:sz w:val="22"/>
                <w:szCs w:val="22"/>
              </w:rPr>
              <w:t>This can be Firm or Flexible</w:t>
            </w:r>
            <w:r w:rsidR="005E7B03" w:rsidRPr="000D4CBA">
              <w:rPr>
                <w:sz w:val="22"/>
                <w:szCs w:val="22"/>
              </w:rPr>
              <w:t>.</w:t>
            </w:r>
          </w:p>
        </w:tc>
      </w:tr>
      <w:tr w:rsidR="0099654E" w:rsidRPr="000D4CBA" w14:paraId="60050A79" w14:textId="77777777" w:rsidTr="00753C83">
        <w:trPr>
          <w:trHeight w:val="762"/>
        </w:trPr>
        <w:tc>
          <w:tcPr>
            <w:tcW w:w="3256" w:type="dxa"/>
          </w:tcPr>
          <w:p w14:paraId="5B1345C0" w14:textId="412A3FE4" w:rsidR="0099654E" w:rsidRPr="000D4CBA" w:rsidRDefault="0099654E" w:rsidP="0099654E">
            <w:pPr>
              <w:pStyle w:val="BodyText"/>
              <w:rPr>
                <w:sz w:val="22"/>
                <w:szCs w:val="22"/>
              </w:rPr>
            </w:pPr>
            <w:r w:rsidRPr="000D4CBA">
              <w:rPr>
                <w:sz w:val="22"/>
                <w:szCs w:val="22"/>
              </w:rPr>
              <w:t>DNO Type</w:t>
            </w:r>
          </w:p>
        </w:tc>
        <w:tc>
          <w:tcPr>
            <w:tcW w:w="6378" w:type="dxa"/>
          </w:tcPr>
          <w:p w14:paraId="0D67BE87" w14:textId="50C0196F" w:rsidR="0099654E" w:rsidRPr="000D4CBA" w:rsidRDefault="0099654E" w:rsidP="0099654E">
            <w:pPr>
              <w:pStyle w:val="BodyText"/>
              <w:rPr>
                <w:sz w:val="22"/>
                <w:szCs w:val="22"/>
              </w:rPr>
            </w:pPr>
            <w:r w:rsidRPr="000D4CBA">
              <w:rPr>
                <w:sz w:val="22"/>
                <w:szCs w:val="22"/>
              </w:rPr>
              <w:t>Distribution Network Operator</w:t>
            </w:r>
            <w:r w:rsidR="005E7B03" w:rsidRPr="000D4CBA">
              <w:rPr>
                <w:sz w:val="22"/>
                <w:szCs w:val="22"/>
              </w:rPr>
              <w:t>.</w:t>
            </w:r>
            <w:r w:rsidRPr="000D4CBA">
              <w:rPr>
                <w:sz w:val="22"/>
                <w:szCs w:val="22"/>
              </w:rPr>
              <w:t xml:space="preserve"> </w:t>
            </w:r>
          </w:p>
        </w:tc>
      </w:tr>
      <w:tr w:rsidR="000514B9" w:rsidRPr="000D4CBA" w14:paraId="496E7E1D" w14:textId="77777777" w:rsidTr="00753C83">
        <w:trPr>
          <w:trHeight w:val="762"/>
        </w:trPr>
        <w:tc>
          <w:tcPr>
            <w:tcW w:w="3256" w:type="dxa"/>
          </w:tcPr>
          <w:p w14:paraId="1E2E7E13" w14:textId="1E1AC908" w:rsidR="000514B9" w:rsidRPr="000D4CBA" w:rsidRDefault="000514B9" w:rsidP="0099654E">
            <w:pPr>
              <w:pStyle w:val="BodyText"/>
              <w:rPr>
                <w:sz w:val="22"/>
                <w:szCs w:val="22"/>
              </w:rPr>
            </w:pPr>
            <w:r w:rsidRPr="000D4CBA">
              <w:rPr>
                <w:sz w:val="22"/>
                <w:szCs w:val="22"/>
              </w:rPr>
              <w:t>Effective from Date</w:t>
            </w:r>
          </w:p>
        </w:tc>
        <w:tc>
          <w:tcPr>
            <w:tcW w:w="6378" w:type="dxa"/>
          </w:tcPr>
          <w:p w14:paraId="78A768DA" w14:textId="557C5E9A" w:rsidR="000514B9" w:rsidRPr="000D4CBA" w:rsidRDefault="006D06EF" w:rsidP="0099654E">
            <w:pPr>
              <w:pStyle w:val="BodyText"/>
              <w:rPr>
                <w:sz w:val="22"/>
                <w:szCs w:val="22"/>
              </w:rPr>
            </w:pPr>
            <w:r w:rsidRPr="000D4CBA">
              <w:rPr>
                <w:sz w:val="22"/>
                <w:szCs w:val="22"/>
              </w:rPr>
              <w:t>The date that an asset is live and connected to the Grid.</w:t>
            </w:r>
          </w:p>
        </w:tc>
      </w:tr>
      <w:tr w:rsidR="0099654E" w:rsidRPr="000D4CBA" w14:paraId="2144B59C" w14:textId="77777777" w:rsidTr="00753C83">
        <w:trPr>
          <w:trHeight w:val="762"/>
        </w:trPr>
        <w:tc>
          <w:tcPr>
            <w:tcW w:w="3256" w:type="dxa"/>
          </w:tcPr>
          <w:p w14:paraId="3C6F9E19" w14:textId="0E7DAFCB" w:rsidR="0099654E" w:rsidRPr="000D4CBA" w:rsidRDefault="00412920" w:rsidP="0099654E">
            <w:pPr>
              <w:pStyle w:val="BodyText"/>
              <w:rPr>
                <w:sz w:val="22"/>
                <w:szCs w:val="22"/>
              </w:rPr>
            </w:pPr>
            <w:r w:rsidRPr="000D4CBA">
              <w:rPr>
                <w:sz w:val="22"/>
                <w:szCs w:val="22"/>
              </w:rPr>
              <w:t xml:space="preserve">Grid Supply </w:t>
            </w:r>
            <w:r w:rsidR="00887A0B" w:rsidRPr="000D4CBA">
              <w:rPr>
                <w:sz w:val="22"/>
                <w:szCs w:val="22"/>
              </w:rPr>
              <w:t>Point</w:t>
            </w:r>
          </w:p>
        </w:tc>
        <w:tc>
          <w:tcPr>
            <w:tcW w:w="6378" w:type="dxa"/>
          </w:tcPr>
          <w:p w14:paraId="2110EC44" w14:textId="5C63C5D1" w:rsidR="0099654E" w:rsidRPr="000D4CBA" w:rsidRDefault="00A24C05" w:rsidP="0099654E">
            <w:pPr>
              <w:pStyle w:val="BodyText"/>
              <w:rPr>
                <w:sz w:val="22"/>
                <w:szCs w:val="22"/>
              </w:rPr>
            </w:pPr>
            <w:r w:rsidRPr="000D4CBA">
              <w:rPr>
                <w:sz w:val="22"/>
                <w:szCs w:val="22"/>
              </w:rPr>
              <w:t>The points where power is delivered from the transmission system to either a distribution network or a customer directly connected to the transmission system.</w:t>
            </w:r>
          </w:p>
        </w:tc>
      </w:tr>
      <w:tr w:rsidR="0099654E" w:rsidRPr="000D4CBA" w14:paraId="76D3E67D" w14:textId="77777777" w:rsidTr="00753C83">
        <w:trPr>
          <w:trHeight w:val="830"/>
        </w:trPr>
        <w:tc>
          <w:tcPr>
            <w:tcW w:w="3256" w:type="dxa"/>
          </w:tcPr>
          <w:p w14:paraId="63F7F165" w14:textId="0DD47D40" w:rsidR="0099654E" w:rsidRPr="000D4CBA" w:rsidRDefault="00C75DF9" w:rsidP="0099654E">
            <w:pPr>
              <w:pStyle w:val="BodyText"/>
              <w:rPr>
                <w:sz w:val="22"/>
                <w:szCs w:val="22"/>
              </w:rPr>
            </w:pPr>
            <w:r w:rsidRPr="000D4CBA">
              <w:rPr>
                <w:sz w:val="22"/>
                <w:szCs w:val="22"/>
              </w:rPr>
              <w:t>Pre-qualification for Services</w:t>
            </w:r>
          </w:p>
        </w:tc>
        <w:tc>
          <w:tcPr>
            <w:tcW w:w="6378" w:type="dxa"/>
          </w:tcPr>
          <w:p w14:paraId="39F493B9" w14:textId="43E8102D" w:rsidR="0099654E" w:rsidRPr="000D4CBA" w:rsidRDefault="00AE4856" w:rsidP="0099654E">
            <w:pPr>
              <w:pStyle w:val="BodyText"/>
              <w:rPr>
                <w:sz w:val="22"/>
                <w:szCs w:val="22"/>
              </w:rPr>
            </w:pPr>
            <w:r w:rsidRPr="000D4CBA">
              <w:rPr>
                <w:sz w:val="22"/>
                <w:szCs w:val="22"/>
              </w:rPr>
              <w:t xml:space="preserve">Process of submitting data and evidence for a unit requesting approval for participation for </w:t>
            </w:r>
            <w:r w:rsidR="00EE62EA" w:rsidRPr="000D4CBA">
              <w:rPr>
                <w:sz w:val="22"/>
                <w:szCs w:val="22"/>
              </w:rPr>
              <w:t>a particular service.</w:t>
            </w:r>
          </w:p>
        </w:tc>
      </w:tr>
      <w:tr w:rsidR="0099654E" w:rsidRPr="000D4CBA" w14:paraId="0EC398C9" w14:textId="77777777" w:rsidTr="00753C83">
        <w:trPr>
          <w:trHeight w:val="762"/>
        </w:trPr>
        <w:tc>
          <w:tcPr>
            <w:tcW w:w="3256" w:type="dxa"/>
          </w:tcPr>
          <w:p w14:paraId="3A3E31C9" w14:textId="52C10104" w:rsidR="0099654E" w:rsidRPr="000D4CBA" w:rsidRDefault="00555207" w:rsidP="0099654E">
            <w:pPr>
              <w:pStyle w:val="BodyText"/>
              <w:rPr>
                <w:sz w:val="22"/>
                <w:szCs w:val="22"/>
              </w:rPr>
            </w:pPr>
            <w:r w:rsidRPr="000D4CBA">
              <w:rPr>
                <w:sz w:val="22"/>
                <w:szCs w:val="22"/>
              </w:rPr>
              <w:t>Unit</w:t>
            </w:r>
          </w:p>
        </w:tc>
        <w:tc>
          <w:tcPr>
            <w:tcW w:w="6378" w:type="dxa"/>
          </w:tcPr>
          <w:p w14:paraId="7F08C6E7" w14:textId="0E3BD42D" w:rsidR="0099654E" w:rsidRPr="000D4CBA" w:rsidRDefault="00CC10A8" w:rsidP="0099654E">
            <w:pPr>
              <w:pStyle w:val="BodyText"/>
              <w:rPr>
                <w:sz w:val="22"/>
                <w:szCs w:val="22"/>
              </w:rPr>
            </w:pPr>
            <w:r w:rsidRPr="000D4CBA">
              <w:rPr>
                <w:sz w:val="22"/>
                <w:szCs w:val="22"/>
              </w:rPr>
              <w:t xml:space="preserve">A logical grouping of a </w:t>
            </w:r>
            <w:r w:rsidR="003B6F62" w:rsidRPr="000D4CBA">
              <w:rPr>
                <w:sz w:val="22"/>
                <w:szCs w:val="22"/>
              </w:rPr>
              <w:t xml:space="preserve">single or multiple </w:t>
            </w:r>
            <w:proofErr w:type="gramStart"/>
            <w:r w:rsidR="003B6F62" w:rsidRPr="000D4CBA">
              <w:rPr>
                <w:sz w:val="22"/>
                <w:szCs w:val="22"/>
              </w:rPr>
              <w:t>group</w:t>
            </w:r>
            <w:proofErr w:type="gramEnd"/>
            <w:r w:rsidR="003B6F62" w:rsidRPr="000D4CBA">
              <w:rPr>
                <w:sz w:val="22"/>
                <w:szCs w:val="22"/>
              </w:rPr>
              <w:t xml:space="preserve"> of assets</w:t>
            </w:r>
            <w:r w:rsidRPr="000D4CBA">
              <w:rPr>
                <w:sz w:val="22"/>
                <w:szCs w:val="22"/>
              </w:rPr>
              <w:t>.</w:t>
            </w:r>
          </w:p>
        </w:tc>
      </w:tr>
      <w:tr w:rsidR="0099654E" w:rsidRPr="000D4CBA" w14:paraId="0465227A" w14:textId="77777777" w:rsidTr="00753C83">
        <w:trPr>
          <w:trHeight w:val="762"/>
        </w:trPr>
        <w:tc>
          <w:tcPr>
            <w:tcW w:w="3256" w:type="dxa"/>
          </w:tcPr>
          <w:p w14:paraId="00C91D15" w14:textId="26739F9C" w:rsidR="0099654E" w:rsidRPr="000D4CBA" w:rsidRDefault="00555207" w:rsidP="0099654E">
            <w:pPr>
              <w:pStyle w:val="BodyText"/>
              <w:rPr>
                <w:sz w:val="22"/>
                <w:szCs w:val="22"/>
              </w:rPr>
            </w:pPr>
            <w:r w:rsidRPr="000D4CBA">
              <w:rPr>
                <w:sz w:val="22"/>
                <w:szCs w:val="22"/>
              </w:rPr>
              <w:t>Unit Calibration</w:t>
            </w:r>
          </w:p>
        </w:tc>
        <w:tc>
          <w:tcPr>
            <w:tcW w:w="6378" w:type="dxa"/>
          </w:tcPr>
          <w:p w14:paraId="3E6D5BBC" w14:textId="0420E6E5" w:rsidR="0099654E" w:rsidRPr="000D4CBA" w:rsidRDefault="0085048F" w:rsidP="0099654E">
            <w:pPr>
              <w:pStyle w:val="BodyText"/>
              <w:rPr>
                <w:sz w:val="22"/>
                <w:szCs w:val="22"/>
              </w:rPr>
            </w:pPr>
            <w:r w:rsidRPr="000D4CBA">
              <w:rPr>
                <w:sz w:val="22"/>
                <w:szCs w:val="22"/>
              </w:rPr>
              <w:t xml:space="preserve">Process of assigning a unit </w:t>
            </w:r>
            <w:r w:rsidR="004D0187" w:rsidRPr="000D4CBA">
              <w:rPr>
                <w:sz w:val="22"/>
                <w:szCs w:val="22"/>
              </w:rPr>
              <w:t>across multiple services.</w:t>
            </w:r>
          </w:p>
        </w:tc>
      </w:tr>
      <w:tr w:rsidR="0099654E" w:rsidRPr="000D4CBA" w14:paraId="27A80AA6" w14:textId="77777777" w:rsidTr="00753C83">
        <w:trPr>
          <w:trHeight w:val="830"/>
        </w:trPr>
        <w:tc>
          <w:tcPr>
            <w:tcW w:w="3256" w:type="dxa"/>
          </w:tcPr>
          <w:p w14:paraId="36E865D5" w14:textId="227FC7D8" w:rsidR="0099654E" w:rsidRPr="000D4CBA" w:rsidRDefault="00555207" w:rsidP="0099654E">
            <w:pPr>
              <w:pStyle w:val="BodyText"/>
              <w:rPr>
                <w:sz w:val="22"/>
                <w:szCs w:val="22"/>
              </w:rPr>
            </w:pPr>
            <w:r w:rsidRPr="000D4CBA">
              <w:rPr>
                <w:sz w:val="22"/>
                <w:szCs w:val="22"/>
              </w:rPr>
              <w:t>User</w:t>
            </w:r>
          </w:p>
        </w:tc>
        <w:tc>
          <w:tcPr>
            <w:tcW w:w="6378" w:type="dxa"/>
          </w:tcPr>
          <w:p w14:paraId="0C97691C" w14:textId="175F6D04" w:rsidR="0099654E" w:rsidRPr="000D4CBA" w:rsidRDefault="004D0187" w:rsidP="0099654E">
            <w:pPr>
              <w:pStyle w:val="BodyText"/>
              <w:rPr>
                <w:sz w:val="22"/>
                <w:szCs w:val="22"/>
              </w:rPr>
            </w:pPr>
            <w:r w:rsidRPr="000D4CBA">
              <w:rPr>
                <w:sz w:val="22"/>
                <w:szCs w:val="22"/>
              </w:rPr>
              <w:t>Registered user of SMP.</w:t>
            </w:r>
          </w:p>
        </w:tc>
      </w:tr>
    </w:tbl>
    <w:p w14:paraId="0B6752FF" w14:textId="77777777" w:rsidR="00B75C77" w:rsidRPr="00B75C77" w:rsidRDefault="00B75C77" w:rsidP="00B75C77">
      <w:pPr>
        <w:pStyle w:val="BodyText"/>
      </w:pPr>
    </w:p>
    <w:p w14:paraId="4E27877D" w14:textId="1B9B8371" w:rsidR="00865169" w:rsidRDefault="00865169">
      <w:pPr>
        <w:spacing w:after="120"/>
        <w:rPr>
          <w:rFonts w:asciiTheme="minorHAnsi" w:hAnsiTheme="minorHAnsi" w:cstheme="minorBidi"/>
          <w:color w:val="454545" w:themeColor="text1"/>
        </w:rPr>
      </w:pPr>
      <w:r>
        <w:rPr>
          <w:rFonts w:asciiTheme="minorHAnsi" w:hAnsiTheme="minorHAnsi" w:cstheme="minorBidi"/>
          <w:color w:val="454545" w:themeColor="text1"/>
        </w:rPr>
        <w:br w:type="page"/>
      </w:r>
    </w:p>
    <w:p w14:paraId="3DA16C4C" w14:textId="41D53D39" w:rsidR="00865169" w:rsidRPr="00AB2103" w:rsidRDefault="5716F19F" w:rsidP="000D4CBA">
      <w:pPr>
        <w:pStyle w:val="NESOSubHeading"/>
      </w:pPr>
      <w:bookmarkStart w:id="628" w:name="_Toc190179466"/>
      <w:r w:rsidRPr="00AB2103">
        <w:lastRenderedPageBreak/>
        <w:t xml:space="preserve">19. </w:t>
      </w:r>
      <w:r w:rsidR="008F589A" w:rsidRPr="00AB2103">
        <w:t>Updates</w:t>
      </w:r>
      <w:r w:rsidR="00DA4731" w:rsidRPr="00AB2103">
        <w:t xml:space="preserve"> - Release 2.</w:t>
      </w:r>
      <w:r w:rsidR="00757B38" w:rsidRPr="00AB2103">
        <w:t>1</w:t>
      </w:r>
      <w:r w:rsidR="002E1007" w:rsidRPr="00AB2103">
        <w:t>3</w:t>
      </w:r>
      <w:bookmarkEnd w:id="628"/>
    </w:p>
    <w:p w14:paraId="78D7BD5F" w14:textId="65590F78" w:rsidR="007F5E72" w:rsidRDefault="007F5E72" w:rsidP="007F5E72">
      <w:pPr>
        <w:pStyle w:val="BodyText"/>
      </w:pPr>
      <w:r>
        <w:t>As of release 2.1</w:t>
      </w:r>
      <w:r w:rsidR="007310D3">
        <w:t>0</w:t>
      </w:r>
      <w:r>
        <w:t xml:space="preserve"> users will be able to pre-qualify for 2 new services – Positive Balancing Reserve and Negative Balancing Reserve. These include 3 new parameters on the application screen:</w:t>
      </w:r>
    </w:p>
    <w:p w14:paraId="0788DDA0" w14:textId="77777777" w:rsidR="007F5E72" w:rsidRDefault="007F5E72" w:rsidP="001A1C01">
      <w:pPr>
        <w:pStyle w:val="BodyText"/>
        <w:numPr>
          <w:ilvl w:val="0"/>
          <w:numId w:val="58"/>
        </w:numPr>
      </w:pPr>
      <w:r w:rsidRPr="00C679B7">
        <w:t>Telephony Available to</w:t>
      </w:r>
    </w:p>
    <w:p w14:paraId="28AAFD32" w14:textId="77777777" w:rsidR="007F5E72" w:rsidRDefault="007F5E72" w:rsidP="001A1C01">
      <w:pPr>
        <w:pStyle w:val="BodyText"/>
        <w:numPr>
          <w:ilvl w:val="0"/>
          <w:numId w:val="58"/>
        </w:numPr>
      </w:pPr>
      <w:r w:rsidRPr="00C679B7">
        <w:t xml:space="preserve">Telephony Available </w:t>
      </w:r>
      <w:r>
        <w:t>from</w:t>
      </w:r>
    </w:p>
    <w:p w14:paraId="42C0383D" w14:textId="77777777" w:rsidR="007F5E72" w:rsidRDefault="007F5E72" w:rsidP="001A1C01">
      <w:pPr>
        <w:pStyle w:val="BodyText"/>
        <w:numPr>
          <w:ilvl w:val="0"/>
          <w:numId w:val="58"/>
        </w:numPr>
      </w:pPr>
      <w:r w:rsidRPr="00B52B18">
        <w:t>Time to Full Delivery (in mins)</w:t>
      </w:r>
    </w:p>
    <w:p w14:paraId="633A442A" w14:textId="77777777" w:rsidR="007F5E72" w:rsidRDefault="007F5E72" w:rsidP="007F5E72">
      <w:pPr>
        <w:pStyle w:val="BodyText"/>
      </w:pPr>
      <w:r>
        <w:t>Accounts that already submitted a pre-qualification for Balancing Regulating Reserve should find that they are able to use the same units to qualify for these new services, and that the values they inputted for their prior application should copy across to their new application for Positive Balancing Reserve.</w:t>
      </w:r>
    </w:p>
    <w:p w14:paraId="0875F8B6" w14:textId="3769C069" w:rsidR="00D04E0C" w:rsidRPr="00092893" w:rsidRDefault="00D04E0C" w:rsidP="007F5E72">
      <w:pPr>
        <w:pStyle w:val="BodyText"/>
        <w:rPr>
          <w:b/>
          <w:bCs/>
        </w:rPr>
      </w:pPr>
      <w:r w:rsidRPr="00092893">
        <w:rPr>
          <w:b/>
          <w:bCs/>
        </w:rPr>
        <w:t>Figure 19.1</w:t>
      </w:r>
      <w:r w:rsidR="00092893" w:rsidRPr="00092893">
        <w:rPr>
          <w:b/>
          <w:bCs/>
        </w:rPr>
        <w:t>: Telephony Available from/to &amp; Time to Full Delivery fields</w:t>
      </w:r>
    </w:p>
    <w:p w14:paraId="450157A9" w14:textId="0C88B637" w:rsidR="00E02D51" w:rsidRDefault="00D04E0C" w:rsidP="007223D8">
      <w:pPr>
        <w:pStyle w:val="BodyText"/>
      </w:pPr>
      <w:r>
        <w:rPr>
          <w:noProof/>
        </w:rPr>
        <mc:AlternateContent>
          <mc:Choice Requires="wps">
            <w:drawing>
              <wp:anchor distT="0" distB="0" distL="114300" distR="114300" simplePos="0" relativeHeight="251658463" behindDoc="0" locked="0" layoutInCell="1" allowOverlap="1" wp14:anchorId="7F06CD3F" wp14:editId="0136A27B">
                <wp:simplePos x="0" y="0"/>
                <wp:positionH relativeFrom="margin">
                  <wp:posOffset>3268344</wp:posOffset>
                </wp:positionH>
                <wp:positionV relativeFrom="paragraph">
                  <wp:posOffset>1508125</wp:posOffset>
                </wp:positionV>
                <wp:extent cx="1171575" cy="361950"/>
                <wp:effectExtent l="19050" t="19050" r="28575" b="19050"/>
                <wp:wrapNone/>
                <wp:docPr id="1694314803" name="Rectangle 1694314803"/>
                <wp:cNvGraphicFramePr/>
                <a:graphic xmlns:a="http://schemas.openxmlformats.org/drawingml/2006/main">
                  <a:graphicData uri="http://schemas.microsoft.com/office/word/2010/wordprocessingShape">
                    <wps:wsp>
                      <wps:cNvSpPr/>
                      <wps:spPr>
                        <a:xfrm>
                          <a:off x="0" y="0"/>
                          <a:ext cx="1171575" cy="3619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39F023" id="Rectangle 1694314803" o:spid="_x0000_s1026" style="position:absolute;margin-left:257.35pt;margin-top:118.75pt;width:92.25pt;height:28.5pt;z-index:2516584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ZG6VAIAAKIEAAAOAAAAZHJzL2Uyb0RvYy54bWysVE1v2zAMvQ/YfxB0Xx13TT+COkWQIMOA&#10;oi3QDj0zshQL0NcoJU7360fJSdN2Ow3LQaFE6lF8fPT1zc4atpUYtXcNr09GnEknfKvduuE/npZf&#10;LjmLCVwLxjvZ8BcZ+c3086frPkzkqe+8aSUyAnFx0oeGdymFSVVF0UkL8cQH6cipPFpItMV11SL0&#10;hG5NdToanVe9xzagFzJGOl0MTj4t+EpJke6VijIx03B6WyorlnWV12p6DZM1Qui02D8D/uEVFrSj&#10;pK9QC0jANqj/gLJaoI9epRPhbeWV0kKWGqiaevShmscOgiy1EDkxvNIU/x+suNs+hgckGvoQJ5HM&#10;XMVOoc3/9D62K2S9vJIld4kJOqzri3p8MeZMkO/reX01LmxWx9sBY/omvWXZaDhSMwpHsL2NiTJS&#10;6CEkJ3N+qY0pDTGO9QR6WY+oZwJIF8pAItOGtuHRrTkDsybBiYQFMnqj23w9A0Vcr+YG2Rao6cvl&#10;iH65z5TuXVjOvYDYDXHFNcjB6kSaNNo2/DJfPtw2LqPLoqp9BUfSsrXy7csDMvSDzGIQS01JbiGm&#10;B0DSFVVDs5LuaVHGU4l+b3HWefz1t/McT+0mL2c96ZTK/7kBlJyZ746EcFWfnWVhl83Z+OKUNvjW&#10;s3rrcRs798RKTVMZRDFzfDIHU6G3zzRSs5yVXOAE5R6I3m/maZgfGkohZ7MSRmIOkG7dYxAZPPOU&#10;6X3aPQOGff8TKefOHzQNkw8yGGIHIcw2yStdNHLklTqYNzQIpZf7oc2T9nZfoo6flulvAAAA//8D&#10;AFBLAwQUAAYACAAAACEA5KpZg98AAAALAQAADwAAAGRycy9kb3ducmV2LnhtbEyPTU+EMBCG7yb+&#10;h2ZMvLkFhGVBysaYqNGbqNnrLK1A6Aeh3QX/veNJjzPz5J3nrfar0eysZj84KyDeRMCUbZ0cbCfg&#10;4/3xZgfMB7QStbNKwLfysK8vLyospVvsmzo3oWMUYn2JAvoQppJz3/bKoN+4SVm6fbnZYKBx7ric&#10;caFwo3kSRVtucLD0ocdJPfSqHZuTEfCyJHo4dPj63IzN5+jSpzgvjBDXV+v9HbCg1vAHw68+qUNN&#10;Tkd3stIzLSCL05xQAcltngEjYlsUCbAjbYo0A15X/H+H+gcAAP//AwBQSwECLQAUAAYACAAAACEA&#10;toM4kv4AAADhAQAAEwAAAAAAAAAAAAAAAAAAAAAAW0NvbnRlbnRfVHlwZXNdLnhtbFBLAQItABQA&#10;BgAIAAAAIQA4/SH/1gAAAJQBAAALAAAAAAAAAAAAAAAAAC8BAABfcmVscy8ucmVsc1BLAQItABQA&#10;BgAIAAAAIQCFsZG6VAIAAKIEAAAOAAAAAAAAAAAAAAAAAC4CAABkcnMvZTJvRG9jLnhtbFBLAQIt&#10;ABQABgAIAAAAIQDkqlmD3wAAAAsBAAAPAAAAAAAAAAAAAAAAAK4EAABkcnMvZG93bnJldi54bWxQ&#10;SwUGAAAAAAQABADzAAAAugUAAAAA&#10;" filled="f" strokecolor="red" strokeweight="3pt">
                <w10:wrap anchorx="margin"/>
              </v:rect>
            </w:pict>
          </mc:Fallback>
        </mc:AlternateContent>
      </w:r>
      <w:r>
        <w:rPr>
          <w:noProof/>
        </w:rPr>
        <mc:AlternateContent>
          <mc:Choice Requires="wps">
            <w:drawing>
              <wp:anchor distT="0" distB="0" distL="114300" distR="114300" simplePos="0" relativeHeight="251658462" behindDoc="0" locked="0" layoutInCell="1" allowOverlap="1" wp14:anchorId="3CADF46D" wp14:editId="3BA7F665">
                <wp:simplePos x="0" y="0"/>
                <wp:positionH relativeFrom="margin">
                  <wp:align>left</wp:align>
                </wp:positionH>
                <wp:positionV relativeFrom="paragraph">
                  <wp:posOffset>1851025</wp:posOffset>
                </wp:positionV>
                <wp:extent cx="3190875" cy="361950"/>
                <wp:effectExtent l="19050" t="19050" r="28575" b="19050"/>
                <wp:wrapNone/>
                <wp:docPr id="1694314802" name="Rectangle 1694314802"/>
                <wp:cNvGraphicFramePr/>
                <a:graphic xmlns:a="http://schemas.openxmlformats.org/drawingml/2006/main">
                  <a:graphicData uri="http://schemas.microsoft.com/office/word/2010/wordprocessingShape">
                    <wps:wsp>
                      <wps:cNvSpPr/>
                      <wps:spPr>
                        <a:xfrm>
                          <a:off x="0" y="0"/>
                          <a:ext cx="3190875" cy="3619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AB960D" id="Rectangle 1694314802" o:spid="_x0000_s1026" style="position:absolute;margin-left:0;margin-top:145.75pt;width:251.25pt;height:28.5pt;z-index:25165846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d74VAIAAKIEAAAOAAAAZHJzL2Uyb0RvYy54bWysVE1vGyEQvVfqf0Dcm93Np2NlHVmJXFWK&#10;kkhJlTNmwYsEDB2w1+mv78DacZr2VNUHPDDDG+bNm7263jrLNgqjAd/y5qjmTHkJnfGrln9/XnyZ&#10;cBaT8J2w4FXLX1Xk17PPn66GMFXH0IPtFDIC8XE6hJb3KYVpVUXZKyfiEQTlyakBnUi0xVXVoRgI&#10;3dnquK7PqwGwCwhSxUint6OTzwq+1kqmB62jSsy2nN6WyoplXea1ml2J6QpF6I3cPUP8wyucMJ6S&#10;vkHdiiTYGs0fUM5IhAg6HUlwFWhtpCo1UDVN/aGap14EVWohcmJ4oyn+P1h5v3kKj0g0DCFOI5m5&#10;iq1Gl//pfWxbyHp9I0ttE5N0eNJc1pOLM84k+U7Om8uzwmZ1uB0wpq8KHMtGy5GaUTgSm7uYKCOF&#10;7kNyMg8LY21piPVsINBJU1PPpCBdaCsSmS50LY9+xZmwKxKcTFggI1jT5esZKOJqeWORbQQ1fbGo&#10;6Zf7TOl+C8u5b0Xsx7jiGuXgTCJNWuNaPsmX97etz+iqqGpXwYG0bC2he31EhjDKLAa5MJTkTsT0&#10;KJB0RdXQrKQHWrQFKhF2Fmc94M+/ned4ajd5ORtIp1T+j7VAxZn95kkIl83paRZ22ZyeXRzTBt97&#10;lu89fu1ugFhpaCqDLGaOT3ZvagT3QiM1z1nJJbyk3CPRu81NGueHhlKq+byEkZiDSHf+KcgMnnnK&#10;9D5vXwSGXf8TKece9poW0w8yGGNHIczXCbQpGjnwSh3MGxqE0svd0OZJe78vUYdPy+wXAAAA//8D&#10;AFBLAwQUAAYACAAAACEAr6Q3Gt4AAAAIAQAADwAAAGRycy9kb3ducmV2LnhtbEyPwU7DMBBE70j8&#10;g7VI3KiT0EAbsqkQEiB6I4C4uvGSRLHXUew24e8xJ7jNalYzb8rdYo040eR7xwjpKgFB3Djdc4vw&#10;/vZ4tQHhg2KtjGNC+CYPu+r8rFSFdjO/0qkOrYgh7AuF0IUwFlL6piOr/MqNxNH7cpNVIZ5TK/Wk&#10;5hhujcyS5EZa1XNs6NRIDx01Q320CC9zZvrPVu2f66H+GNz6Kb3dWsTLi+X+DkSgJfw9wy9+RIcq&#10;Mh3ckbUXBiEOCQjZNs1BRDtPsigOCNfrTQ6yKuX/AdUPAAAA//8DAFBLAQItABQABgAIAAAAIQC2&#10;gziS/gAAAOEBAAATAAAAAAAAAAAAAAAAAAAAAABbQ29udGVudF9UeXBlc10ueG1sUEsBAi0AFAAG&#10;AAgAAAAhADj9If/WAAAAlAEAAAsAAAAAAAAAAAAAAAAALwEAAF9yZWxzLy5yZWxzUEsBAi0AFAAG&#10;AAgAAAAhACmJ3vhUAgAAogQAAA4AAAAAAAAAAAAAAAAALgIAAGRycy9lMm9Eb2MueG1sUEsBAi0A&#10;FAAGAAgAAAAhAK+kNxreAAAACAEAAA8AAAAAAAAAAAAAAAAArgQAAGRycy9kb3ducmV2LnhtbFBL&#10;BQYAAAAABAAEAPMAAAC5BQAAAAA=&#10;" filled="f" strokecolor="red" strokeweight="3pt">
                <w10:wrap anchorx="margin"/>
              </v:rect>
            </w:pict>
          </mc:Fallback>
        </mc:AlternateContent>
      </w:r>
      <w:r>
        <w:rPr>
          <w:noProof/>
        </w:rPr>
        <w:drawing>
          <wp:inline distT="0" distB="0" distL="0" distR="0" wp14:anchorId="0364B37D" wp14:editId="5D1C8005">
            <wp:extent cx="5543550" cy="2461260"/>
            <wp:effectExtent l="0" t="0" r="0" b="0"/>
            <wp:docPr id="1694314801" name="Picture 1694314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543550" cy="2461260"/>
                    </a:xfrm>
                    <a:prstGeom prst="rect">
                      <a:avLst/>
                    </a:prstGeom>
                  </pic:spPr>
                </pic:pic>
              </a:graphicData>
            </a:graphic>
          </wp:inline>
        </w:drawing>
      </w:r>
    </w:p>
    <w:p w14:paraId="2536B3F6" w14:textId="6CF4F5DB" w:rsidR="001736F3" w:rsidRDefault="68ECFD2B" w:rsidP="00EB68BE">
      <w:pPr>
        <w:pStyle w:val="BodyText"/>
      </w:pPr>
      <w:r>
        <w:t>As of Release 2.</w:t>
      </w:r>
      <w:r w:rsidR="002E1007">
        <w:t>13</w:t>
      </w:r>
      <w:r>
        <w:t>, there is a new field available when pre-qualifying for Positive and Negative Balancing Reserve</w:t>
      </w:r>
      <w:r w:rsidR="12AC4BC1">
        <w:t xml:space="preserve"> titled ’Service Provision’.</w:t>
      </w:r>
      <w:r w:rsidR="00567ED8">
        <w:t xml:space="preserve"> This is a mandatory picklist field w</w:t>
      </w:r>
      <w:r w:rsidR="001905AD">
        <w:t xml:space="preserve">ith options for Generator, Supplier and Through Zero. </w:t>
      </w:r>
    </w:p>
    <w:p w14:paraId="7FD11F94" w14:textId="683C183A" w:rsidR="00D3281D" w:rsidRPr="00D3281D" w:rsidRDefault="00D3281D" w:rsidP="00EB68BE">
      <w:pPr>
        <w:pStyle w:val="BodyText"/>
        <w:rPr>
          <w:b/>
          <w:bCs/>
        </w:rPr>
      </w:pPr>
      <w:r w:rsidRPr="00D3281D">
        <w:rPr>
          <w:b/>
          <w:bCs/>
        </w:rPr>
        <w:t>Figure 19.</w:t>
      </w:r>
      <w:r w:rsidR="007310D3">
        <w:rPr>
          <w:b/>
          <w:bCs/>
        </w:rPr>
        <w:t>2</w:t>
      </w:r>
      <w:r w:rsidRPr="00D3281D">
        <w:rPr>
          <w:b/>
          <w:bCs/>
        </w:rPr>
        <w:t>: Service Provision Field</w:t>
      </w:r>
    </w:p>
    <w:p w14:paraId="58C5BF99" w14:textId="2571A0D2" w:rsidR="000D4CBA" w:rsidRDefault="00567ED8" w:rsidP="2EDB9C17">
      <w:pPr>
        <w:pStyle w:val="BodyText"/>
      </w:pPr>
      <w:r>
        <w:rPr>
          <w:noProof/>
        </w:rPr>
        <mc:AlternateContent>
          <mc:Choice Requires="wps">
            <w:drawing>
              <wp:anchor distT="0" distB="0" distL="114300" distR="114300" simplePos="0" relativeHeight="251658457" behindDoc="0" locked="0" layoutInCell="1" allowOverlap="1" wp14:anchorId="171FF7EA" wp14:editId="21E62CA3">
                <wp:simplePos x="0" y="0"/>
                <wp:positionH relativeFrom="margin">
                  <wp:posOffset>86995</wp:posOffset>
                </wp:positionH>
                <wp:positionV relativeFrom="paragraph">
                  <wp:posOffset>1764665</wp:posOffset>
                </wp:positionV>
                <wp:extent cx="1428750" cy="361950"/>
                <wp:effectExtent l="19050" t="19050" r="19050" b="19050"/>
                <wp:wrapNone/>
                <wp:docPr id="1908673504" name="Rectangle 1908673504"/>
                <wp:cNvGraphicFramePr/>
                <a:graphic xmlns:a="http://schemas.openxmlformats.org/drawingml/2006/main">
                  <a:graphicData uri="http://schemas.microsoft.com/office/word/2010/wordprocessingShape">
                    <wps:wsp>
                      <wps:cNvSpPr/>
                      <wps:spPr>
                        <a:xfrm>
                          <a:off x="0" y="0"/>
                          <a:ext cx="1428750" cy="3619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730D94" id="Rectangle 1908673504" o:spid="_x0000_s1026" style="position:absolute;margin-left:6.85pt;margin-top:138.95pt;width:112.5pt;height:28.5pt;z-index:2516584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9l0TwIAAKIEAAAOAAAAZHJzL2Uyb0RvYy54bWysVE1vGjEQvVfqf7B8b5alJCGIJUIgqkoo&#10;iZRUORuvzVryV8eGJf31HXuXj6Q9VeVgZjzjN57nNzu9PxhN9gKCcrai5dWAEmG5q5XdVvTHy+rL&#10;mJIQma2ZdlZU9E0Eej/7/Gna+okYusbpWgBBEBsmra9oE6OfFEXgjTAsXDkvLAalA8MiurAtamAt&#10;ohtdDAeDm6J1UHtwXISAu8suSGcZX0rB46OUQUSiK4p3i3mFvG7SWsymbLIF5hvF+2uwf7iFYcpi&#10;0RPUkkVGdqD+gDKKgwtOxivuTOGkVFzkHrCbcvChm+eGeZF7QXKCP9EU/h8sf9g/+ydAGlofJgHN&#10;1MVBgkn/eD9yyGS9ncgSh0g4bpaj4fj2GjnlGPt6U96hjTDF+bSHEL8JZ0gyKgr4GJkjtl+H2KUe&#10;U1Ix61ZK6/wg2pIWQcflIOEz1IXULKJpfF3RYLeUML1FwfEIGTI4rep0PAEF2G4WGsie4aOvVgP8&#10;9Td7l5ZqL1lourwc6uRgVERNamUqOk6Hj6e1Tegiq6rv4ExasjaufnsCAq6TWfB8pbDImoX4xAB1&#10;hd3grMRHXKR22KLrLUoaB7/+tp/y8bkxSkmLOsX2f+4YCEr0d4tCuCtHoyTs7Iyub4fowGVkcxmx&#10;O7NwyEqJU+l5NlN+1EdTgjOvOFLzVBVDzHKs3RHdO4vYzQ8OJRfzeU5DMXsW1/bZ8wSeeEr0vhxe&#10;Gfj+/SMq58EdNc0mH2TQ5XZCmO+ikypr5Mwrais5OAhZZf3Qpkm79HPW+dMy+w0AAP//AwBQSwME&#10;FAAGAAgAAAAhAGIJXJTeAAAACgEAAA8AAABkcnMvZG93bnJldi54bWxMj8FOg0AQhu8mvsNmTLzZ&#10;pdBIoSyNMVGjN1HT65QdgcDuEnZb8O0dT/b4z3z555tiv5hBnGnynbMK1qsIBNna6c42Cj4/nu62&#10;IHxAq3FwlhT8kId9eX1VYK7dbN/pXIVGcIn1OSpoQxhzKX3dkkG/ciNZ3n27yWDgODVSTzhzuRlk&#10;HEX30mBn+UKLIz22VPfVySh4neOhOzT49lL11VfvNs/rNDNK3d4sDzsQgZbwD8OfPqtDyU5Hd7La&#10;i4FzkjKpIE7TDAQDcbLlyVFBkmwykGUhL18ofwEAAP//AwBQSwECLQAUAAYACAAAACEAtoM4kv4A&#10;AADhAQAAEwAAAAAAAAAAAAAAAAAAAAAAW0NvbnRlbnRfVHlwZXNdLnhtbFBLAQItABQABgAIAAAA&#10;IQA4/SH/1gAAAJQBAAALAAAAAAAAAAAAAAAAAC8BAABfcmVscy8ucmVsc1BLAQItABQABgAIAAAA&#10;IQBo19l0TwIAAKIEAAAOAAAAAAAAAAAAAAAAAC4CAABkcnMvZTJvRG9jLnhtbFBLAQItABQABgAI&#10;AAAAIQBiCVyU3gAAAAoBAAAPAAAAAAAAAAAAAAAAAKkEAABkcnMvZG93bnJldi54bWxQSwUGAAAA&#10;AAQABADzAAAAtAUAAAAA&#10;" filled="f" strokecolor="red" strokeweight="3pt">
                <w10:wrap anchorx="margin"/>
              </v:rect>
            </w:pict>
          </mc:Fallback>
        </mc:AlternateContent>
      </w:r>
      <w:r w:rsidR="12AC4BC1">
        <w:rPr>
          <w:noProof/>
        </w:rPr>
        <w:drawing>
          <wp:inline distT="0" distB="0" distL="0" distR="0" wp14:anchorId="3BC10E8B" wp14:editId="1D3F5484">
            <wp:extent cx="1457325" cy="2313298"/>
            <wp:effectExtent l="0" t="0" r="0" b="0"/>
            <wp:docPr id="1897078493" name="Picture 1897078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extLst>
                        <a:ext uri="{28A0092B-C50C-407E-A947-70E740481C1C}">
                          <a14:useLocalDpi xmlns:a14="http://schemas.microsoft.com/office/drawing/2010/main" val="0"/>
                        </a:ext>
                      </a:extLst>
                    </a:blip>
                    <a:stretch>
                      <a:fillRect/>
                    </a:stretch>
                  </pic:blipFill>
                  <pic:spPr>
                    <a:xfrm>
                      <a:off x="0" y="0"/>
                      <a:ext cx="1468617" cy="2331222"/>
                    </a:xfrm>
                    <a:prstGeom prst="rect">
                      <a:avLst/>
                    </a:prstGeom>
                  </pic:spPr>
                </pic:pic>
              </a:graphicData>
            </a:graphic>
          </wp:inline>
        </w:drawing>
      </w:r>
    </w:p>
    <w:p w14:paraId="3530CDD7" w14:textId="77777777" w:rsidR="000D4CBA" w:rsidRPr="00AB2103" w:rsidRDefault="000D4CBA" w:rsidP="000D4CBA">
      <w:pPr>
        <w:pStyle w:val="NESOHeading"/>
        <w:framePr w:wrap="notBeside"/>
      </w:pPr>
      <w:r>
        <w:lastRenderedPageBreak/>
        <w:br w:type="page"/>
      </w:r>
      <w:bookmarkStart w:id="629" w:name="_Toc190179467"/>
      <w:r w:rsidRPr="00AB2103">
        <w:t>FAQs</w:t>
      </w:r>
      <w:bookmarkEnd w:id="629"/>
      <w:r w:rsidRPr="00AB2103">
        <w:t xml:space="preserve"> </w:t>
      </w:r>
    </w:p>
    <w:p w14:paraId="133354E9" w14:textId="2C5575BE" w:rsidR="000D4CBA" w:rsidRDefault="000D4CBA">
      <w:pPr>
        <w:spacing w:after="120"/>
        <w:rPr>
          <w:color w:val="454545" w:themeColor="text1"/>
          <w:lang w:val="en-GB"/>
        </w:rPr>
      </w:pPr>
    </w:p>
    <w:p w14:paraId="79A0B5F6" w14:textId="7A4F594D" w:rsidR="000D4CBA" w:rsidRDefault="000D4CBA">
      <w:pPr>
        <w:spacing w:after="120"/>
        <w:rPr>
          <w:color w:val="454545" w:themeColor="text1"/>
          <w:lang w:val="en-GB"/>
        </w:rPr>
      </w:pPr>
      <w:r>
        <w:br w:type="page"/>
      </w:r>
    </w:p>
    <w:p w14:paraId="5121E8EA" w14:textId="77777777" w:rsidR="12AC4BC1" w:rsidRDefault="12AC4BC1" w:rsidP="2EDB9C17">
      <w:pPr>
        <w:pStyle w:val="BodyText"/>
      </w:pPr>
    </w:p>
    <w:p w14:paraId="2202A475" w14:textId="13C236E9" w:rsidR="0068141D" w:rsidRPr="00AB2103" w:rsidRDefault="0068141D" w:rsidP="000D4CBA">
      <w:pPr>
        <w:pStyle w:val="NESOSubHeading"/>
      </w:pPr>
      <w:bookmarkStart w:id="630" w:name="_Toc190179468"/>
      <w:r w:rsidRPr="00AB2103">
        <w:t>FAQs</w:t>
      </w:r>
      <w:bookmarkEnd w:id="630"/>
      <w:r w:rsidRPr="00AB2103">
        <w:t xml:space="preserve"> </w:t>
      </w:r>
    </w:p>
    <w:p w14:paraId="5A6BE196" w14:textId="77777777" w:rsidR="0068141D" w:rsidRDefault="0068141D" w:rsidP="0068141D">
      <w:pPr>
        <w:pStyle w:val="BodyText"/>
      </w:pPr>
    </w:p>
    <w:tbl>
      <w:tblPr>
        <w:tblStyle w:val="TableGrid"/>
        <w:tblW w:w="10355" w:type="dxa"/>
        <w:tblInd w:w="-735" w:type="dxa"/>
        <w:tblLook w:val="04A0" w:firstRow="1" w:lastRow="0" w:firstColumn="1" w:lastColumn="0" w:noHBand="0" w:noVBand="1"/>
      </w:tblPr>
      <w:tblGrid>
        <w:gridCol w:w="1631"/>
        <w:gridCol w:w="2976"/>
        <w:gridCol w:w="5748"/>
      </w:tblGrid>
      <w:tr w:rsidR="00413479" w:rsidRPr="00153092" w14:paraId="0BB30328" w14:textId="77777777" w:rsidTr="008F0E98">
        <w:trPr>
          <w:trHeight w:val="771"/>
        </w:trPr>
        <w:tc>
          <w:tcPr>
            <w:tcW w:w="1464" w:type="dxa"/>
          </w:tcPr>
          <w:p w14:paraId="1691EE0E" w14:textId="128DCD57" w:rsidR="00413479" w:rsidRPr="00413479" w:rsidRDefault="00413479" w:rsidP="00700C14">
            <w:pPr>
              <w:pStyle w:val="BodyText"/>
              <w:rPr>
                <w:b/>
                <w:bCs/>
                <w:sz w:val="22"/>
                <w:szCs w:val="22"/>
              </w:rPr>
            </w:pPr>
            <w:r>
              <w:rPr>
                <w:b/>
                <w:bCs/>
                <w:sz w:val="22"/>
                <w:szCs w:val="22"/>
              </w:rPr>
              <w:t>Topic</w:t>
            </w:r>
          </w:p>
        </w:tc>
        <w:tc>
          <w:tcPr>
            <w:tcW w:w="3016" w:type="dxa"/>
          </w:tcPr>
          <w:p w14:paraId="77BA2376" w14:textId="540D2003" w:rsidR="00413479" w:rsidRPr="00413479" w:rsidRDefault="00413479" w:rsidP="00700C14">
            <w:pPr>
              <w:pStyle w:val="BodyText"/>
              <w:rPr>
                <w:b/>
                <w:bCs/>
                <w:sz w:val="22"/>
                <w:szCs w:val="22"/>
              </w:rPr>
            </w:pPr>
            <w:r w:rsidRPr="00413479">
              <w:rPr>
                <w:b/>
                <w:bCs/>
                <w:sz w:val="22"/>
                <w:szCs w:val="22"/>
              </w:rPr>
              <w:t>Question</w:t>
            </w:r>
          </w:p>
        </w:tc>
        <w:tc>
          <w:tcPr>
            <w:tcW w:w="5875" w:type="dxa"/>
          </w:tcPr>
          <w:p w14:paraId="3AEF5C41" w14:textId="3CE2F19B" w:rsidR="00413479" w:rsidRPr="00413479" w:rsidRDefault="00413479" w:rsidP="00700C14">
            <w:pPr>
              <w:pStyle w:val="BodyText"/>
              <w:rPr>
                <w:b/>
                <w:bCs/>
                <w:sz w:val="22"/>
                <w:szCs w:val="22"/>
              </w:rPr>
            </w:pPr>
            <w:r w:rsidRPr="00413479">
              <w:rPr>
                <w:b/>
                <w:bCs/>
                <w:sz w:val="22"/>
                <w:szCs w:val="22"/>
              </w:rPr>
              <w:t>Answer</w:t>
            </w:r>
          </w:p>
        </w:tc>
      </w:tr>
      <w:tr w:rsidR="008F0E98" w:rsidRPr="00153092" w14:paraId="26C9AC22" w14:textId="77777777" w:rsidTr="008F0E98">
        <w:trPr>
          <w:trHeight w:val="840"/>
        </w:trPr>
        <w:tc>
          <w:tcPr>
            <w:tcW w:w="1464" w:type="dxa"/>
          </w:tcPr>
          <w:p w14:paraId="0BF71D8A" w14:textId="1262DDCB" w:rsidR="008F0E98" w:rsidRPr="00413479" w:rsidRDefault="008F0E98" w:rsidP="00700C14">
            <w:pPr>
              <w:pStyle w:val="BodyText"/>
              <w:rPr>
                <w:sz w:val="22"/>
                <w:szCs w:val="22"/>
              </w:rPr>
            </w:pPr>
            <w:r>
              <w:rPr>
                <w:sz w:val="22"/>
                <w:szCs w:val="22"/>
              </w:rPr>
              <w:t xml:space="preserve">SSO (User &amp; Company Registration) </w:t>
            </w:r>
          </w:p>
        </w:tc>
        <w:tc>
          <w:tcPr>
            <w:tcW w:w="3016" w:type="dxa"/>
          </w:tcPr>
          <w:p w14:paraId="6D8CCB54" w14:textId="21909D44" w:rsidR="008F0E98" w:rsidRPr="00413479" w:rsidRDefault="008F0E98" w:rsidP="00700C14">
            <w:pPr>
              <w:pStyle w:val="BodyText"/>
              <w:rPr>
                <w:sz w:val="22"/>
                <w:szCs w:val="22"/>
              </w:rPr>
            </w:pPr>
            <w:r w:rsidRPr="00413479">
              <w:rPr>
                <w:sz w:val="22"/>
                <w:szCs w:val="22"/>
              </w:rPr>
              <w:t>I’ve changed my mobile phone – do I have to do anything regarding</w:t>
            </w:r>
            <w:r>
              <w:rPr>
                <w:sz w:val="22"/>
                <w:szCs w:val="22"/>
              </w:rPr>
              <w:t xml:space="preserve"> my</w:t>
            </w:r>
            <w:r w:rsidRPr="00413479">
              <w:rPr>
                <w:sz w:val="22"/>
                <w:szCs w:val="22"/>
              </w:rPr>
              <w:t xml:space="preserve"> </w:t>
            </w:r>
            <w:r>
              <w:rPr>
                <w:sz w:val="22"/>
                <w:szCs w:val="22"/>
              </w:rPr>
              <w:t xml:space="preserve">SSO Credentials </w:t>
            </w:r>
          </w:p>
        </w:tc>
        <w:tc>
          <w:tcPr>
            <w:tcW w:w="5875" w:type="dxa"/>
          </w:tcPr>
          <w:p w14:paraId="4D613F64" w14:textId="02D1BC01" w:rsidR="008F0E98" w:rsidRPr="00413479" w:rsidRDefault="008F0E98" w:rsidP="00700C14">
            <w:pPr>
              <w:pStyle w:val="BodyText"/>
              <w:rPr>
                <w:sz w:val="22"/>
                <w:szCs w:val="22"/>
              </w:rPr>
            </w:pPr>
            <w:r w:rsidRPr="00413479">
              <w:rPr>
                <w:sz w:val="22"/>
                <w:szCs w:val="22"/>
              </w:rPr>
              <w:t xml:space="preserve">Your </w:t>
            </w:r>
            <w:r>
              <w:rPr>
                <w:sz w:val="22"/>
                <w:szCs w:val="22"/>
              </w:rPr>
              <w:t xml:space="preserve">will need to approach your Contract Manager to raise a support desk ticket to update your mobile phone number. </w:t>
            </w:r>
            <w:r w:rsidRPr="00413479">
              <w:rPr>
                <w:sz w:val="22"/>
                <w:szCs w:val="22"/>
              </w:rPr>
              <w:t>.</w:t>
            </w:r>
          </w:p>
        </w:tc>
      </w:tr>
      <w:tr w:rsidR="008F0E98" w:rsidRPr="00153092" w14:paraId="1559EE29" w14:textId="77777777" w:rsidTr="008F0E98">
        <w:trPr>
          <w:trHeight w:val="840"/>
        </w:trPr>
        <w:tc>
          <w:tcPr>
            <w:tcW w:w="1464" w:type="dxa"/>
          </w:tcPr>
          <w:p w14:paraId="5DE90D12" w14:textId="35DB9529" w:rsidR="008F0E98" w:rsidRPr="00413479" w:rsidRDefault="008F0E98" w:rsidP="00700C14">
            <w:pPr>
              <w:pStyle w:val="BodyText"/>
              <w:rPr>
                <w:sz w:val="22"/>
                <w:szCs w:val="22"/>
              </w:rPr>
            </w:pPr>
            <w:r>
              <w:rPr>
                <w:sz w:val="22"/>
                <w:szCs w:val="22"/>
              </w:rPr>
              <w:t>SSO (User &amp; Company Registration)</w:t>
            </w:r>
          </w:p>
        </w:tc>
        <w:tc>
          <w:tcPr>
            <w:tcW w:w="3016" w:type="dxa"/>
          </w:tcPr>
          <w:p w14:paraId="21DD4ECC" w14:textId="038BE387" w:rsidR="008F0E98" w:rsidRPr="00413479" w:rsidRDefault="008F0E98" w:rsidP="00700C14">
            <w:pPr>
              <w:pStyle w:val="BodyText"/>
              <w:rPr>
                <w:sz w:val="22"/>
                <w:szCs w:val="22"/>
              </w:rPr>
            </w:pPr>
            <w:r w:rsidRPr="00413479">
              <w:rPr>
                <w:sz w:val="22"/>
                <w:szCs w:val="22"/>
              </w:rPr>
              <w:t>I’</w:t>
            </w:r>
            <w:r>
              <w:rPr>
                <w:sz w:val="22"/>
                <w:szCs w:val="22"/>
              </w:rPr>
              <w:t xml:space="preserve">m experiencing problems with my password </w:t>
            </w:r>
          </w:p>
        </w:tc>
        <w:tc>
          <w:tcPr>
            <w:tcW w:w="5875" w:type="dxa"/>
          </w:tcPr>
          <w:p w14:paraId="4224B5A9" w14:textId="79A7CD39" w:rsidR="008F0E98" w:rsidRPr="00413479" w:rsidRDefault="008F0E98" w:rsidP="00700C14">
            <w:pPr>
              <w:pStyle w:val="BodyText"/>
              <w:rPr>
                <w:sz w:val="22"/>
                <w:szCs w:val="22"/>
              </w:rPr>
            </w:pPr>
            <w:r w:rsidRPr="00413479">
              <w:rPr>
                <w:sz w:val="22"/>
                <w:szCs w:val="22"/>
              </w:rPr>
              <w:t>Please approach your Contract’s Manager who will raise an IT helpdesk ticket on your behalf</w:t>
            </w:r>
          </w:p>
        </w:tc>
      </w:tr>
      <w:tr w:rsidR="008F0E98" w:rsidRPr="00153092" w14:paraId="2B357292" w14:textId="77777777" w:rsidTr="008F0E98">
        <w:trPr>
          <w:trHeight w:val="840"/>
        </w:trPr>
        <w:tc>
          <w:tcPr>
            <w:tcW w:w="1464" w:type="dxa"/>
          </w:tcPr>
          <w:p w14:paraId="26ECDB4A" w14:textId="2C0B5A00" w:rsidR="008F0E98" w:rsidRPr="00413479" w:rsidRDefault="008F0E98" w:rsidP="00700C14">
            <w:pPr>
              <w:pStyle w:val="BodyText"/>
              <w:rPr>
                <w:sz w:val="22"/>
                <w:szCs w:val="22"/>
              </w:rPr>
            </w:pPr>
            <w:r>
              <w:rPr>
                <w:sz w:val="22"/>
                <w:szCs w:val="22"/>
              </w:rPr>
              <w:t>SSO (User &amp; Company Registration)</w:t>
            </w:r>
          </w:p>
        </w:tc>
        <w:tc>
          <w:tcPr>
            <w:tcW w:w="3016" w:type="dxa"/>
          </w:tcPr>
          <w:p w14:paraId="36126599" w14:textId="567FD963" w:rsidR="008F0E98" w:rsidRPr="00413479" w:rsidRDefault="008F0E98" w:rsidP="00700C14">
            <w:pPr>
              <w:pStyle w:val="BodyText"/>
              <w:rPr>
                <w:sz w:val="22"/>
                <w:szCs w:val="22"/>
              </w:rPr>
            </w:pPr>
            <w:r w:rsidRPr="00413479">
              <w:rPr>
                <w:sz w:val="22"/>
                <w:szCs w:val="22"/>
              </w:rPr>
              <w:t>I’d lik</w:t>
            </w:r>
            <w:r>
              <w:rPr>
                <w:sz w:val="22"/>
                <w:szCs w:val="22"/>
              </w:rPr>
              <w:t xml:space="preserve">e to access more </w:t>
            </w:r>
            <w:r w:rsidR="00FA7201">
              <w:rPr>
                <w:sz w:val="22"/>
                <w:szCs w:val="22"/>
              </w:rPr>
              <w:t>than</w:t>
            </w:r>
            <w:r>
              <w:rPr>
                <w:sz w:val="22"/>
                <w:szCs w:val="22"/>
              </w:rPr>
              <w:t xml:space="preserve"> one Account for </w:t>
            </w:r>
            <w:r w:rsidR="00FA7201">
              <w:rPr>
                <w:sz w:val="22"/>
                <w:szCs w:val="22"/>
              </w:rPr>
              <w:t>SMP;</w:t>
            </w:r>
            <w:r>
              <w:rPr>
                <w:sz w:val="22"/>
                <w:szCs w:val="22"/>
              </w:rPr>
              <w:t xml:space="preserve"> </w:t>
            </w:r>
            <w:proofErr w:type="gramStart"/>
            <w:r>
              <w:rPr>
                <w:sz w:val="22"/>
                <w:szCs w:val="22"/>
              </w:rPr>
              <w:t>however</w:t>
            </w:r>
            <w:proofErr w:type="gramEnd"/>
            <w:r>
              <w:rPr>
                <w:sz w:val="22"/>
                <w:szCs w:val="22"/>
              </w:rPr>
              <w:t xml:space="preserve"> I have the same email address – how do I got about this</w:t>
            </w:r>
          </w:p>
        </w:tc>
        <w:tc>
          <w:tcPr>
            <w:tcW w:w="5875" w:type="dxa"/>
          </w:tcPr>
          <w:p w14:paraId="7AD07C17" w14:textId="5ADEA011" w:rsidR="008F0E98" w:rsidRPr="00413479" w:rsidRDefault="008F0E98" w:rsidP="00700C14">
            <w:pPr>
              <w:pStyle w:val="BodyText"/>
              <w:rPr>
                <w:sz w:val="22"/>
                <w:szCs w:val="22"/>
              </w:rPr>
            </w:pPr>
            <w:r w:rsidRPr="00413479">
              <w:rPr>
                <w:sz w:val="22"/>
                <w:szCs w:val="22"/>
              </w:rPr>
              <w:t>Please approach your Contract’s Manager who will raise an IT helpdesk ticket on your behalf</w:t>
            </w:r>
            <w:r>
              <w:rPr>
                <w:sz w:val="22"/>
                <w:szCs w:val="22"/>
              </w:rPr>
              <w:t xml:space="preserve"> to set up your credentials and access for a ‘Secondary Account’ </w:t>
            </w:r>
          </w:p>
        </w:tc>
      </w:tr>
    </w:tbl>
    <w:p w14:paraId="084E2ADE" w14:textId="77777777" w:rsidR="00E20DDC" w:rsidRPr="00096EBD" w:rsidRDefault="00E20DDC" w:rsidP="00096EBD">
      <w:pPr>
        <w:spacing w:after="120"/>
        <w:rPr>
          <w:rFonts w:asciiTheme="minorHAnsi" w:hAnsiTheme="minorHAnsi" w:cstheme="minorBidi"/>
          <w:color w:val="454545" w:themeColor="text1"/>
        </w:rPr>
      </w:pPr>
    </w:p>
    <w:bookmarkStart w:id="631" w:name="_Hlk524361428" w:displacedByCustomXml="next"/>
    <w:sdt>
      <w:sdtPr>
        <w:id w:val="-1254353140"/>
        <w:docPartObj>
          <w:docPartGallery w:val="Cover Pages"/>
        </w:docPartObj>
      </w:sdtPr>
      <w:sdtEndPr/>
      <w:sdtContent>
        <w:p w14:paraId="797B6860" w14:textId="78B633C8" w:rsidR="00183E54" w:rsidRDefault="00183E54" w:rsidP="0048202A">
          <w:pPr>
            <w:pStyle w:val="BodyText"/>
          </w:pPr>
        </w:p>
        <w:p w14:paraId="0A1648B2" w14:textId="77777777" w:rsidR="008643D3" w:rsidRDefault="008643D3" w:rsidP="008643D3"/>
        <w:p w14:paraId="029F59F2" w14:textId="77777777" w:rsidR="008643D3" w:rsidRPr="00261DC1" w:rsidRDefault="008643D3" w:rsidP="008643D3"/>
        <w:p w14:paraId="2979E520" w14:textId="6F2B2250" w:rsidR="001D2077" w:rsidRDefault="001D2077" w:rsidP="001D2077">
          <w:pPr>
            <w:rPr>
              <w:rFonts w:asciiTheme="majorHAnsi" w:hAnsiTheme="majorHAnsi" w:cstheme="majorHAnsi"/>
              <w:b/>
              <w:bCs/>
            </w:rPr>
          </w:pPr>
        </w:p>
        <w:p w14:paraId="4457BF04" w14:textId="77777777" w:rsidR="001D2077" w:rsidRPr="001D2077" w:rsidRDefault="001D2077" w:rsidP="001D2077">
          <w:pPr>
            <w:rPr>
              <w:rFonts w:asciiTheme="majorHAnsi" w:hAnsiTheme="majorHAnsi" w:cstheme="majorHAnsi"/>
              <w:b/>
              <w:bCs/>
              <w:color w:val="F26522" w:themeColor="accent1"/>
            </w:rPr>
          </w:pPr>
        </w:p>
        <w:p w14:paraId="7547C462" w14:textId="36DCE850" w:rsidR="001D2077" w:rsidRPr="001D2077" w:rsidRDefault="001D2077" w:rsidP="00183E54">
          <w:pPr>
            <w:rPr>
              <w:rFonts w:asciiTheme="minorHAnsi" w:hAnsiTheme="minorHAnsi" w:cstheme="minorHAnsi"/>
              <w:color w:val="454545" w:themeColor="text1"/>
            </w:rPr>
          </w:pPr>
        </w:p>
        <w:p w14:paraId="5D45CBD3" w14:textId="77777777" w:rsidR="001D2077" w:rsidRDefault="001D2077" w:rsidP="00183E54"/>
        <w:p w14:paraId="59A950F7" w14:textId="77777777" w:rsidR="001D2077" w:rsidRDefault="001D2077" w:rsidP="00183E54"/>
        <w:p w14:paraId="4F940279" w14:textId="77777777" w:rsidR="001D2077" w:rsidRDefault="001D2077" w:rsidP="00183E54"/>
        <w:p w14:paraId="7C2FC7A0" w14:textId="77777777" w:rsidR="001D2077" w:rsidRDefault="001D2077" w:rsidP="00183E54"/>
        <w:p w14:paraId="500A4600" w14:textId="77777777" w:rsidR="001D2077" w:rsidRDefault="001D2077" w:rsidP="00183E54"/>
        <w:p w14:paraId="352C5806" w14:textId="77777777" w:rsidR="001D2077" w:rsidRDefault="001D2077" w:rsidP="00183E54"/>
        <w:p w14:paraId="0139B8D9" w14:textId="77777777" w:rsidR="001D2077" w:rsidRDefault="001D2077" w:rsidP="00183E54"/>
        <w:p w14:paraId="1E750811" w14:textId="77777777" w:rsidR="001D2077" w:rsidRDefault="001D2077" w:rsidP="00183E54"/>
        <w:p w14:paraId="0AC3469A" w14:textId="77777777" w:rsidR="001D2077" w:rsidRDefault="001D2077" w:rsidP="00183E54"/>
        <w:p w14:paraId="0078396F" w14:textId="77777777" w:rsidR="001D2077" w:rsidRDefault="001D2077" w:rsidP="00183E54"/>
        <w:p w14:paraId="1F400AFD" w14:textId="77777777" w:rsidR="001D2077" w:rsidRDefault="001D2077" w:rsidP="00183E54"/>
        <w:p w14:paraId="76F25BD2" w14:textId="77777777" w:rsidR="001D2077" w:rsidRDefault="001D2077" w:rsidP="00183E54"/>
        <w:p w14:paraId="4AB9750F" w14:textId="77777777" w:rsidR="00183E54" w:rsidRDefault="00183E54" w:rsidP="00183E54"/>
        <w:p w14:paraId="47CC9E56" w14:textId="77777777" w:rsidR="00183E54" w:rsidRDefault="00183E54" w:rsidP="00183E54"/>
        <w:p w14:paraId="0FE31393" w14:textId="77777777" w:rsidR="00183E54" w:rsidRDefault="00183E54" w:rsidP="00183E54"/>
        <w:p w14:paraId="1572A913" w14:textId="77777777" w:rsidR="00183E54" w:rsidRDefault="00183E54" w:rsidP="00183E54"/>
        <w:p w14:paraId="6ACCF9FE" w14:textId="41CE89B8" w:rsidR="00183E54" w:rsidRDefault="00183E54" w:rsidP="00183E54"/>
        <w:p w14:paraId="549F7909" w14:textId="77777777" w:rsidR="00183E54" w:rsidRDefault="00183E54" w:rsidP="00183E54"/>
        <w:p w14:paraId="04F3408A" w14:textId="7BB6FE36" w:rsidR="00183E54" w:rsidRDefault="00183E54" w:rsidP="00183E54"/>
        <w:p w14:paraId="02FFA1B0" w14:textId="17B72B9F" w:rsidR="00183E54" w:rsidRDefault="00183E54" w:rsidP="00183E54"/>
        <w:p w14:paraId="23EA8F37" w14:textId="77777777" w:rsidR="00183E54" w:rsidRDefault="00183E54" w:rsidP="00183E54"/>
        <w:p w14:paraId="78850640" w14:textId="039EF6E3" w:rsidR="00183E54" w:rsidRDefault="00183E54" w:rsidP="00183E54"/>
        <w:p w14:paraId="224DAADB" w14:textId="48ACD338" w:rsidR="00183E54" w:rsidRDefault="00183E54" w:rsidP="00183E54"/>
        <w:p w14:paraId="18A052BA" w14:textId="231021BC" w:rsidR="00183E54" w:rsidRDefault="00183E54" w:rsidP="00183E54"/>
        <w:p w14:paraId="599261C4" w14:textId="590FD48C" w:rsidR="00183E54" w:rsidRDefault="00183E54" w:rsidP="00183E54"/>
        <w:p w14:paraId="5FBD7EE2" w14:textId="6C216523" w:rsidR="00183E54" w:rsidRDefault="00183E54" w:rsidP="00183E54"/>
        <w:p w14:paraId="03B98669" w14:textId="05A9DC8E" w:rsidR="00183E54" w:rsidRDefault="00183E54" w:rsidP="00183E54"/>
        <w:p w14:paraId="7F66299B" w14:textId="689A9283" w:rsidR="00183E54" w:rsidRDefault="00183E54" w:rsidP="00183E54"/>
        <w:p w14:paraId="0D5719BF" w14:textId="69E4849B" w:rsidR="00183E54" w:rsidRDefault="00183E54" w:rsidP="00183E54"/>
        <w:p w14:paraId="6183605E" w14:textId="08C60173" w:rsidR="00183E54" w:rsidRDefault="00183E54" w:rsidP="00183E54"/>
        <w:p w14:paraId="0814E7E5" w14:textId="0FDAF65E" w:rsidR="00183E54" w:rsidRDefault="00A3515C" w:rsidP="00A3515C">
          <w:pPr>
            <w:tabs>
              <w:tab w:val="left" w:pos="7590"/>
            </w:tabs>
          </w:pPr>
          <w:r>
            <w:tab/>
          </w:r>
        </w:p>
        <w:p w14:paraId="2510E554" w14:textId="7A42EA33" w:rsidR="00183E54" w:rsidRDefault="00183E54" w:rsidP="00183E54"/>
        <w:p w14:paraId="143A96A5" w14:textId="7C19C002" w:rsidR="00183E54" w:rsidRDefault="00183E54" w:rsidP="00183E54"/>
        <w:p w14:paraId="26B1E43A" w14:textId="371D740F" w:rsidR="00183E54" w:rsidRDefault="00183E54" w:rsidP="00183E54"/>
        <w:p w14:paraId="118D45F6" w14:textId="7F04CD2A" w:rsidR="00183E54" w:rsidRDefault="00183E54" w:rsidP="00183E54"/>
        <w:p w14:paraId="73C1AD61" w14:textId="7A21FC7A" w:rsidR="00183E54" w:rsidRDefault="00183E54" w:rsidP="00183E54"/>
        <w:p w14:paraId="68255939" w14:textId="1066549B" w:rsidR="00183E54" w:rsidRDefault="00183E54" w:rsidP="00183E54"/>
        <w:p w14:paraId="7BDCCAA0" w14:textId="5E21F329" w:rsidR="00183E54" w:rsidRDefault="00183E54" w:rsidP="00183E54"/>
        <w:p w14:paraId="6056640B" w14:textId="00A090E5" w:rsidR="00183E54" w:rsidRDefault="00183E54" w:rsidP="00183E54"/>
        <w:p w14:paraId="2232DA69" w14:textId="550A1BAB" w:rsidR="00A3515C" w:rsidRDefault="00A3515C" w:rsidP="007A5155">
          <w:pPr>
            <w:pStyle w:val="BodyText"/>
            <w:ind w:left="720"/>
          </w:pPr>
        </w:p>
        <w:p w14:paraId="53E564EB" w14:textId="5B67FFD1" w:rsidR="00A3515C" w:rsidRDefault="00A3515C" w:rsidP="007A5155">
          <w:pPr>
            <w:pStyle w:val="BodyText"/>
            <w:ind w:left="720"/>
          </w:pPr>
        </w:p>
        <w:p w14:paraId="234BB92A" w14:textId="6960E7F6" w:rsidR="00A3515C" w:rsidRDefault="00A3515C" w:rsidP="007A5155">
          <w:pPr>
            <w:pStyle w:val="BodyText"/>
            <w:ind w:left="720"/>
          </w:pPr>
        </w:p>
        <w:p w14:paraId="33D524AC" w14:textId="6BCCCE78" w:rsidR="00A3515C" w:rsidRDefault="00A3515C" w:rsidP="007A5155">
          <w:pPr>
            <w:pStyle w:val="BodyText"/>
            <w:ind w:left="720"/>
          </w:pPr>
        </w:p>
        <w:p w14:paraId="4C6068D8" w14:textId="79348B33" w:rsidR="00A3515C" w:rsidRDefault="00A3515C" w:rsidP="007A5155">
          <w:pPr>
            <w:pStyle w:val="BodyText"/>
            <w:ind w:left="720"/>
          </w:pPr>
        </w:p>
        <w:p w14:paraId="3B6228E7" w14:textId="20889F51" w:rsidR="00A3515C" w:rsidRDefault="005524E0" w:rsidP="007A5155">
          <w:pPr>
            <w:pStyle w:val="BodyText"/>
            <w:ind w:left="720"/>
          </w:pPr>
          <w:r>
            <w:rPr>
              <w:noProof/>
            </w:rPr>
            <mc:AlternateContent>
              <mc:Choice Requires="wps">
                <w:drawing>
                  <wp:anchor distT="45720" distB="45720" distL="114300" distR="114300" simplePos="0" relativeHeight="251658348" behindDoc="0" locked="0" layoutInCell="1" allowOverlap="1" wp14:anchorId="0CF8FC4D" wp14:editId="49105CAC">
                    <wp:simplePos x="0" y="0"/>
                    <wp:positionH relativeFrom="column">
                      <wp:posOffset>-448945</wp:posOffset>
                    </wp:positionH>
                    <wp:positionV relativeFrom="paragraph">
                      <wp:posOffset>123825</wp:posOffset>
                    </wp:positionV>
                    <wp:extent cx="5317490" cy="1309370"/>
                    <wp:effectExtent l="0" t="0" r="0" b="508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7490" cy="1309370"/>
                            </a:xfrm>
                            <a:prstGeom prst="rect">
                              <a:avLst/>
                            </a:prstGeom>
                            <a:solidFill>
                              <a:srgbClr val="FFFFFF"/>
                            </a:solidFill>
                            <a:ln w="9525">
                              <a:noFill/>
                              <a:miter lim="800000"/>
                              <a:headEnd/>
                              <a:tailEnd/>
                            </a:ln>
                          </wps:spPr>
                          <wps:txbx>
                            <w:txbxContent>
                              <w:p w14:paraId="1CDF6F2F" w14:textId="4D46A16F" w:rsidR="00700C14" w:rsidRPr="00192C2B" w:rsidRDefault="00700C14">
                                <w:pPr>
                                  <w:rPr>
                                    <w:rFonts w:asciiTheme="majorHAnsi" w:hAnsiTheme="majorHAnsi" w:cstheme="majorHAnsi"/>
                                    <w:color w:val="FF0000"/>
                                    <w:sz w:val="24"/>
                                    <w:szCs w:val="24"/>
                                  </w:rPr>
                                </w:pPr>
                                <w:r w:rsidRPr="00192C2B">
                                  <w:rPr>
                                    <w:rFonts w:asciiTheme="majorHAnsi" w:hAnsiTheme="majorHAnsi" w:cstheme="majorHAnsi"/>
                                    <w:sz w:val="24"/>
                                    <w:szCs w:val="24"/>
                                  </w:rPr>
                                  <w:t>If you have any feedback on this document please email</w:t>
                                </w:r>
                                <w:r w:rsidR="00192C2B" w:rsidRPr="00192C2B">
                                  <w:rPr>
                                    <w:rFonts w:asciiTheme="majorHAnsi" w:hAnsiTheme="majorHAnsi" w:cstheme="majorHAnsi"/>
                                    <w:sz w:val="24"/>
                                    <w:szCs w:val="24"/>
                                  </w:rPr>
                                  <w:t xml:space="preserve">: </w:t>
                                </w:r>
                                <w:hyperlink r:id="rId329" w:tgtFrame="_blank" w:tooltip="mailto:commercial.operations@nationalenergyso.co.uk" w:history="1">
                                  <w:r w:rsidR="00192C2B" w:rsidRPr="00192C2B">
                                    <w:rPr>
                                      <w:rStyle w:val="Strong"/>
                                      <w:b w:val="0"/>
                                      <w:bCs w:val="0"/>
                                      <w:sz w:val="24"/>
                                      <w:szCs w:val="24"/>
                                    </w:rPr>
                                    <w:t>commercial.operations@NationalEnergySO.co.uk</w:t>
                                  </w:r>
                                </w:hyperlink>
                                <w:r w:rsidR="00192C2B" w:rsidRPr="00192C2B">
                                  <w:rPr>
                                    <w:rStyle w:val="ui-provider"/>
                                    <w:sz w:val="24"/>
                                    <w:szCs w:val="24"/>
                                  </w:rPr>
                                  <w: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CF8FC4D" id="_x0000_t202" coordsize="21600,21600" o:spt="202" path="m,l,21600r21600,l21600,xe">
                    <v:stroke joinstyle="miter"/>
                    <v:path gradientshapeok="t" o:connecttype="rect"/>
                  </v:shapetype>
                  <v:shape id="Text Box 217" o:spid="_x0000_s1043" type="#_x0000_t202" style="position:absolute;left:0;text-align:left;margin-left:-35.35pt;margin-top:9.75pt;width:418.7pt;height:103.1pt;z-index:2516583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UVCEwIAAP8DAAAOAAAAZHJzL2Uyb0RvYy54bWysU9uO2yAQfa/Uf0C8N7ZzaTZWnNU221SV&#10;thdp2w/AgGNUzFAgsdOv3wFns9H2rSoPiGFmDjNnDuvbodPkKJ1XYCpaTHJKpOEglNlX9OeP3bsb&#10;SnxgRjANRlb0JD293bx9s+5tKafQghbSEQQxvuxtRdsQbJllnreyY34CVhp0NuA6FtB0+0w41iN6&#10;p7Npnr/PenDCOuDSe7y9H510k/CbRvLwrWm8DERXFGsLaXdpr+Oebdas3DtmW8XPZbB/qKJjyuCj&#10;F6h7Fhg5OPUXVKe4Aw9NmHDoMmgaxWXqAbsp8lfdPLbMytQLkuPthSb//2D51+Oj/e5IGD7AgANM&#10;TXj7APyXJwa2LTN7eecc9K1kAh8uImVZb315To1U+9JHkLr/AgKHzA4BEtDQuC6ygn0SRMcBnC6k&#10;yyEQjpeLWbGcr9DF0VfM8tVsmcaSsfI53TofPknoSDxU1OFUEzw7PvgQy2Hlc0h8zYNWYqe0Tobb&#10;11vtyJGhAnZppQ5ehWlD+oquFtNFQjYQ85M4OhVQoVp1Fb3J4xo1E+n4aEQKCUzp8YyVaHPmJ1Iy&#10;khOGeiBKYHvLmBz5qkGckDEHoyLxB+GhBfeHkh7VWFH/+8CcpER/Nsj6qpjPo3yTMV8sp2i4a099&#10;7WGGI1RFAyXjcRuS5CMfBu5wOo1KvL1Ucq4ZVZboPP+IKONrO0W9/NvNEwAAAP//AwBQSwMEFAAG&#10;AAgAAAAhACzi9xHeAAAACgEAAA8AAABkcnMvZG93bnJldi54bWxMj8tOwzAQRfdI/IM1SGxQ6xCR&#10;mIY4FSCB2PbxAZPYTSLicRS7Tfr3DCtYztyjO2fK7eIGcbFT6D1peFwnICw13vTUajgePlbPIEJE&#10;Mjh4shquNsC2ur0psTB+pp297GMruIRCgRq6GMdCytB01mFY+9ESZyc/OYw8Tq00E85c7gaZJkku&#10;HfbEFzoc7Xtnm+/92Wk4fc0P2WauP+NR7Z7yN+xV7a9a398try8gol3iHwy/+qwOFTvV/kwmiEHD&#10;SiWKUQ42GQgGVJ7zotaQppkCWZXy/wvVDwAAAP//AwBQSwECLQAUAAYACAAAACEAtoM4kv4AAADh&#10;AQAAEwAAAAAAAAAAAAAAAAAAAAAAW0NvbnRlbnRfVHlwZXNdLnhtbFBLAQItABQABgAIAAAAIQA4&#10;/SH/1gAAAJQBAAALAAAAAAAAAAAAAAAAAC8BAABfcmVscy8ucmVsc1BLAQItABQABgAIAAAAIQCF&#10;6UVCEwIAAP8DAAAOAAAAAAAAAAAAAAAAAC4CAABkcnMvZTJvRG9jLnhtbFBLAQItABQABgAIAAAA&#10;IQAs4vcR3gAAAAoBAAAPAAAAAAAAAAAAAAAAAG0EAABkcnMvZG93bnJldi54bWxQSwUGAAAAAAQA&#10;BADzAAAAeAUAAAAA&#10;" stroked="f">
                    <v:textbox>
                      <w:txbxContent>
                        <w:p w14:paraId="1CDF6F2F" w14:textId="4D46A16F" w:rsidR="00700C14" w:rsidRPr="00192C2B" w:rsidRDefault="00700C14">
                          <w:pPr>
                            <w:rPr>
                              <w:rFonts w:asciiTheme="majorHAnsi" w:hAnsiTheme="majorHAnsi" w:cstheme="majorHAnsi"/>
                              <w:color w:val="FF0000"/>
                              <w:sz w:val="24"/>
                              <w:szCs w:val="24"/>
                            </w:rPr>
                          </w:pPr>
                          <w:r w:rsidRPr="00192C2B">
                            <w:rPr>
                              <w:rFonts w:asciiTheme="majorHAnsi" w:hAnsiTheme="majorHAnsi" w:cstheme="majorHAnsi"/>
                              <w:sz w:val="24"/>
                              <w:szCs w:val="24"/>
                            </w:rPr>
                            <w:t>If you have any feedback on this document please email</w:t>
                          </w:r>
                          <w:r w:rsidR="00192C2B" w:rsidRPr="00192C2B">
                            <w:rPr>
                              <w:rFonts w:asciiTheme="majorHAnsi" w:hAnsiTheme="majorHAnsi" w:cstheme="majorHAnsi"/>
                              <w:sz w:val="24"/>
                              <w:szCs w:val="24"/>
                            </w:rPr>
                            <w:t xml:space="preserve">: </w:t>
                          </w:r>
                          <w:hyperlink r:id="rId330" w:tgtFrame="_blank" w:tooltip="mailto:commercial.operations@nationalenergyso.co.uk" w:history="1">
                            <w:r w:rsidR="00192C2B" w:rsidRPr="00192C2B">
                              <w:rPr>
                                <w:rStyle w:val="Strong"/>
                                <w:b w:val="0"/>
                                <w:bCs w:val="0"/>
                                <w:sz w:val="24"/>
                                <w:szCs w:val="24"/>
                              </w:rPr>
                              <w:t>commercial.operations@NationalEnergySO.co.uk</w:t>
                            </w:r>
                          </w:hyperlink>
                          <w:r w:rsidR="00192C2B" w:rsidRPr="00192C2B">
                            <w:rPr>
                              <w:rStyle w:val="ui-provider"/>
                              <w:sz w:val="24"/>
                              <w:szCs w:val="24"/>
                            </w:rPr>
                            <w:t> </w:t>
                          </w:r>
                        </w:p>
                      </w:txbxContent>
                    </v:textbox>
                    <w10:wrap type="square"/>
                  </v:shape>
                </w:pict>
              </mc:Fallback>
            </mc:AlternateContent>
          </w:r>
        </w:p>
        <w:p w14:paraId="04197C96" w14:textId="42224C9E" w:rsidR="00B61459" w:rsidRDefault="00B61459" w:rsidP="007A5155">
          <w:pPr>
            <w:pStyle w:val="BodyText"/>
            <w:ind w:left="720"/>
          </w:pPr>
        </w:p>
        <w:p w14:paraId="17670D68" w14:textId="090F06E8" w:rsidR="00B61459" w:rsidRDefault="00B61459" w:rsidP="007A5155">
          <w:pPr>
            <w:pStyle w:val="BodyText"/>
            <w:ind w:left="720"/>
          </w:pPr>
        </w:p>
        <w:p w14:paraId="676DD204" w14:textId="6EC710D6" w:rsidR="00B61459" w:rsidRDefault="00B61459" w:rsidP="007A5155">
          <w:pPr>
            <w:pStyle w:val="BodyText"/>
            <w:ind w:left="720"/>
          </w:pPr>
        </w:p>
        <w:p w14:paraId="1EE070CA" w14:textId="77777777" w:rsidR="00B61459" w:rsidRDefault="00B61459" w:rsidP="007A5155">
          <w:pPr>
            <w:pStyle w:val="BodyText"/>
            <w:ind w:left="720"/>
          </w:pPr>
        </w:p>
        <w:p w14:paraId="0D7017F9" w14:textId="3DC999DF" w:rsidR="00A3515C" w:rsidRDefault="000D11A6" w:rsidP="007A5155">
          <w:pPr>
            <w:pStyle w:val="BodyText"/>
            <w:ind w:left="720"/>
          </w:pPr>
        </w:p>
      </w:sdtContent>
    </w:sdt>
    <w:bookmarkEnd w:id="631" w:displacedByCustomXml="prev"/>
    <w:p w14:paraId="697BC20E" w14:textId="45861451" w:rsidR="009800BC" w:rsidRPr="007A5155" w:rsidRDefault="00AE22E4" w:rsidP="00907068">
      <w:pPr>
        <w:pStyle w:val="BodyText"/>
        <w:spacing w:after="0"/>
        <w:ind w:left="-794"/>
      </w:pPr>
      <w:r>
        <w:rPr>
          <w:noProof/>
        </w:rPr>
        <w:drawing>
          <wp:inline distT="0" distB="0" distL="0" distR="0" wp14:anchorId="16FAEE6A" wp14:editId="7D59E24A">
            <wp:extent cx="4038600" cy="1333500"/>
            <wp:effectExtent l="0" t="0" r="0" b="0"/>
            <wp:docPr id="71" name="Picture 71" descr="A white text on a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white text on a purple background&#10;&#10;Description automatically generated"/>
                    <pic:cNvPicPr/>
                  </pic:nvPicPr>
                  <pic:blipFill>
                    <a:blip r:embed="rId331"/>
                    <a:stretch>
                      <a:fillRect/>
                    </a:stretch>
                  </pic:blipFill>
                  <pic:spPr>
                    <a:xfrm>
                      <a:off x="0" y="0"/>
                      <a:ext cx="4038600" cy="1333500"/>
                    </a:xfrm>
                    <a:prstGeom prst="rect">
                      <a:avLst/>
                    </a:prstGeom>
                  </pic:spPr>
                </pic:pic>
              </a:graphicData>
            </a:graphic>
          </wp:inline>
        </w:drawing>
      </w:r>
    </w:p>
    <w:sectPr w:rsidR="009800BC" w:rsidRPr="007A5155" w:rsidSect="005D67E8">
      <w:pgSz w:w="11906" w:h="16838" w:code="9"/>
      <w:pgMar w:top="1701" w:right="1588" w:bottom="1134" w:left="1588" w:header="567" w:footer="567" w:gutter="0"/>
      <w:cols w:space="113"/>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3B4EA4" w14:textId="77777777" w:rsidR="000B69C3" w:rsidRDefault="000B69C3" w:rsidP="00A62BFF">
      <w:r>
        <w:separator/>
      </w:r>
    </w:p>
  </w:endnote>
  <w:endnote w:type="continuationSeparator" w:id="0">
    <w:p w14:paraId="4BB44EF9" w14:textId="77777777" w:rsidR="000B69C3" w:rsidRDefault="000B69C3" w:rsidP="00A62BFF">
      <w:r>
        <w:continuationSeparator/>
      </w:r>
    </w:p>
  </w:endnote>
  <w:endnote w:type="continuationNotice" w:id="1">
    <w:p w14:paraId="2EC8D461" w14:textId="77777777" w:rsidR="000B69C3" w:rsidRDefault="000B69C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oppins">
    <w:panose1 w:val="00000500000000000000"/>
    <w:charset w:val="00"/>
    <w:family w:val="auto"/>
    <w:pitch w:val="variable"/>
    <w:sig w:usb0="00008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A0EA5D" w14:textId="4225A649" w:rsidR="00700C14" w:rsidRPr="0065406D" w:rsidRDefault="00A127A9" w:rsidP="000501BC">
    <w:pPr>
      <w:pStyle w:val="Footer"/>
    </w:pPr>
    <w:r>
      <w:t>February</w:t>
    </w:r>
    <w:r w:rsidR="00456C14">
      <w:t xml:space="preserve"> 2025</w:t>
    </w:r>
    <w:r w:rsidR="00700C1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CE7689" w14:textId="55508091" w:rsidR="00700C14" w:rsidRDefault="00F668B9">
    <w:pPr>
      <w:pStyle w:val="Footer"/>
    </w:pPr>
    <w:r>
      <w:fldChar w:fldCharType="begin"/>
    </w:r>
    <w:r>
      <w:instrText>STYLEREF  "Cover date"  \* MERGEFORMAT</w:instrText>
    </w:r>
    <w:r>
      <w:fldChar w:fldCharType="end"/>
    </w:r>
    <w:r w:rsidR="00700C14">
      <w:t> </w:t>
    </w:r>
    <w:r w:rsidR="00700C14" w:rsidRPr="001F3114">
      <w:t>|</w:t>
    </w:r>
    <w:r w:rsidR="00700C14">
      <w:t> </w:t>
    </w:r>
    <w:r>
      <w:fldChar w:fldCharType="begin"/>
    </w:r>
    <w:r>
      <w:instrText>STYLEREF  Cover  \* MERGEFORMAT</w:instrText>
    </w:r>
    <w:r>
      <w:fldChar w:fldCharType="separate"/>
    </w:r>
    <w:r w:rsidR="005C4797">
      <w:rPr>
        <w:b/>
        <w:bCs/>
        <w:lang w:val="en-US"/>
      </w:rPr>
      <w:t>Error! No text of specified style in document.</w:t>
    </w:r>
    <w:r>
      <w:fldChar w:fldCharType="end"/>
    </w:r>
    <w:r w:rsidR="00700C14">
      <w:ptab w:relativeTo="margin" w:alignment="right" w:leader="none"/>
    </w:r>
    <w:r w:rsidR="00700C14" w:rsidRPr="0065406D">
      <w:fldChar w:fldCharType="begin"/>
    </w:r>
    <w:r w:rsidR="00700C14" w:rsidRPr="0065406D">
      <w:instrText xml:space="preserve"> PAGE   \* MERGEFORMAT </w:instrText>
    </w:r>
    <w:r w:rsidR="00700C14" w:rsidRPr="0065406D">
      <w:fldChar w:fldCharType="separate"/>
    </w:r>
    <w:r w:rsidR="00700C14">
      <w:t>0</w:t>
    </w:r>
    <w:r w:rsidR="00700C14" w:rsidRPr="0065406D">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3CF54C" w14:textId="5DFC2BED" w:rsidR="00700C14" w:rsidRPr="00F91D74" w:rsidRDefault="00456C14" w:rsidP="00BE07E5">
    <w:pPr>
      <w:pStyle w:val="Footer"/>
    </w:pPr>
    <w:fldSimple w:instr="STYLEREF  &quot;Cover date&quot;  \* MERGEFORMAT">
      <w:r>
        <w:t>January 2025</w:t>
      </w:r>
    </w:fldSimple>
    <w:r w:rsidR="00700C14">
      <w:t> </w:t>
    </w:r>
    <w:r w:rsidR="00700C14" w:rsidRPr="001F3114">
      <w:t>|</w:t>
    </w:r>
    <w:r w:rsidR="00700C14">
      <w:t> </w:t>
    </w:r>
    <w:r w:rsidR="00A3515C">
      <w:fldChar w:fldCharType="begin"/>
    </w:r>
    <w:r w:rsidR="00A3515C">
      <w:instrText>STYLEREF  Cover  \* MERGEFORMAT</w:instrText>
    </w:r>
    <w:r w:rsidR="00A3515C">
      <w:fldChar w:fldCharType="separate"/>
    </w:r>
    <w:r>
      <w:rPr>
        <w:b/>
        <w:bCs/>
        <w:lang w:val="en-US"/>
      </w:rPr>
      <w:t>Error! No text of specified style in document.</w:t>
    </w:r>
    <w:r w:rsidR="00A3515C">
      <w:fldChar w:fldCharType="end"/>
    </w:r>
    <w:r w:rsidR="00700C14">
      <w:ptab w:relativeTo="margin" w:alignment="right" w:leader="none"/>
    </w:r>
    <w:r w:rsidR="00700C14" w:rsidRPr="0065406D">
      <w:fldChar w:fldCharType="begin"/>
    </w:r>
    <w:r w:rsidR="00700C14" w:rsidRPr="0065406D">
      <w:instrText xml:space="preserve"> PAGE   \* MERGEFORMAT </w:instrText>
    </w:r>
    <w:r w:rsidR="00700C14" w:rsidRPr="0065406D">
      <w:fldChar w:fldCharType="separate"/>
    </w:r>
    <w:r w:rsidR="00700C14">
      <w:t>1</w:t>
    </w:r>
    <w:r w:rsidR="00700C14" w:rsidRPr="0065406D">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612B95" w14:textId="77777777" w:rsidR="000B69C3" w:rsidRDefault="000B69C3" w:rsidP="00A62BFF">
      <w:r>
        <w:separator/>
      </w:r>
    </w:p>
  </w:footnote>
  <w:footnote w:type="continuationSeparator" w:id="0">
    <w:p w14:paraId="6B725D23" w14:textId="77777777" w:rsidR="000B69C3" w:rsidRDefault="000B69C3" w:rsidP="00A62BFF">
      <w:r>
        <w:continuationSeparator/>
      </w:r>
    </w:p>
  </w:footnote>
  <w:footnote w:type="continuationNotice" w:id="1">
    <w:p w14:paraId="54A971D8" w14:textId="77777777" w:rsidR="000B69C3" w:rsidRDefault="000B69C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910"/>
      <w:gridCol w:w="2910"/>
      <w:gridCol w:w="2910"/>
    </w:tblGrid>
    <w:tr w:rsidR="212F66B5" w14:paraId="48E5363C" w14:textId="77777777" w:rsidTr="212F66B5">
      <w:trPr>
        <w:trHeight w:val="300"/>
      </w:trPr>
      <w:tc>
        <w:tcPr>
          <w:tcW w:w="2910" w:type="dxa"/>
        </w:tcPr>
        <w:p w14:paraId="2A7851A0" w14:textId="415C58BF" w:rsidR="212F66B5" w:rsidRDefault="212F66B5" w:rsidP="212F66B5">
          <w:pPr>
            <w:pStyle w:val="Header"/>
            <w:ind w:left="-115"/>
          </w:pPr>
          <w:r>
            <w:rPr>
              <w:noProof/>
            </w:rPr>
            <w:drawing>
              <wp:inline distT="0" distB="0" distL="0" distR="0" wp14:anchorId="18785BC8" wp14:editId="19615696">
                <wp:extent cx="1628775" cy="1099174"/>
                <wp:effectExtent l="0" t="0" r="6350" b="0"/>
                <wp:docPr id="14790402" name="Picture 14790402" descr="A logo for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7078473"/>
                        <pic:cNvPicPr/>
                      </pic:nvPicPr>
                      <pic:blipFill>
                        <a:blip r:embed="rId1">
                          <a:extLst>
                            <a:ext uri="{28A0092B-C50C-407E-A947-70E740481C1C}">
                              <a14:useLocalDpi xmlns:a14="http://schemas.microsoft.com/office/drawing/2010/main" val="0"/>
                            </a:ext>
                          </a:extLst>
                        </a:blip>
                        <a:stretch>
                          <a:fillRect/>
                        </a:stretch>
                      </pic:blipFill>
                      <pic:spPr>
                        <a:xfrm>
                          <a:off x="0" y="0"/>
                          <a:ext cx="1628775" cy="1099174"/>
                        </a:xfrm>
                        <a:prstGeom prst="rect">
                          <a:avLst/>
                        </a:prstGeom>
                      </pic:spPr>
                    </pic:pic>
                  </a:graphicData>
                </a:graphic>
              </wp:inline>
            </w:drawing>
          </w:r>
        </w:p>
      </w:tc>
      <w:tc>
        <w:tcPr>
          <w:tcW w:w="2910" w:type="dxa"/>
        </w:tcPr>
        <w:p w14:paraId="2E4B2F82" w14:textId="08B11A89" w:rsidR="212F66B5" w:rsidRDefault="212F66B5" w:rsidP="212F66B5">
          <w:pPr>
            <w:pStyle w:val="Header"/>
            <w:jc w:val="center"/>
          </w:pPr>
        </w:p>
      </w:tc>
      <w:tc>
        <w:tcPr>
          <w:tcW w:w="2910" w:type="dxa"/>
        </w:tcPr>
        <w:p w14:paraId="3D7395F6" w14:textId="4BCF5173" w:rsidR="212F66B5" w:rsidRDefault="212F66B5" w:rsidP="212F66B5">
          <w:pPr>
            <w:pStyle w:val="Header"/>
            <w:ind w:right="-115"/>
            <w:jc w:val="right"/>
          </w:pPr>
        </w:p>
      </w:tc>
    </w:tr>
  </w:tbl>
  <w:p w14:paraId="307F2765" w14:textId="072292FE" w:rsidR="212F66B5" w:rsidRDefault="212F66B5" w:rsidP="212F66B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DB0A48" w14:textId="6229511F" w:rsidR="00700C14" w:rsidRPr="00A6517C" w:rsidRDefault="00A53F7B" w:rsidP="00A6517C">
    <w:r>
      <w:rPr>
        <w:noProof/>
        <w:lang w:val="en-US"/>
      </w:rPr>
      <w:drawing>
        <wp:anchor distT="0" distB="0" distL="114300" distR="114300" simplePos="0" relativeHeight="251658241" behindDoc="0" locked="0" layoutInCell="1" allowOverlap="1" wp14:anchorId="7C6980DC" wp14:editId="76A9E9F4">
          <wp:simplePos x="0" y="0"/>
          <wp:positionH relativeFrom="column">
            <wp:posOffset>-735635</wp:posOffset>
          </wp:positionH>
          <wp:positionV relativeFrom="paragraph">
            <wp:posOffset>-169430</wp:posOffset>
          </wp:positionV>
          <wp:extent cx="2553194" cy="1723014"/>
          <wp:effectExtent l="0" t="0" r="0" b="0"/>
          <wp:wrapTopAndBottom/>
          <wp:docPr id="68597205" name="Picture 68597205" descr="A logo for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078470" name="Picture 1897078470" descr="A logo for a company&#10;&#10;Description automatically generated"/>
                  <pic:cNvPicPr/>
                </pic:nvPicPr>
                <pic:blipFill>
                  <a:blip r:embed="rId1"/>
                  <a:stretch>
                    <a:fillRect/>
                  </a:stretch>
                </pic:blipFill>
                <pic:spPr>
                  <a:xfrm>
                    <a:off x="0" y="0"/>
                    <a:ext cx="2553194" cy="1723014"/>
                  </a:xfrm>
                  <a:prstGeom prst="rect">
                    <a:avLst/>
                  </a:prstGeom>
                </pic:spPr>
              </pic:pic>
            </a:graphicData>
          </a:graphic>
        </wp:anchor>
      </w:drawing>
    </w:r>
    <w:r w:rsidR="00700C14" w:rsidRPr="002C1211">
      <w:rPr>
        <w:noProof/>
        <w:lang w:val="en-US"/>
      </w:rPr>
      <w:drawing>
        <wp:anchor distT="0" distB="0" distL="114300" distR="114300" simplePos="0" relativeHeight="251658240" behindDoc="0" locked="1" layoutInCell="1" allowOverlap="1" wp14:anchorId="30ACC696" wp14:editId="6F7F6F7B">
          <wp:simplePos x="0" y="0"/>
          <wp:positionH relativeFrom="page">
            <wp:align>left</wp:align>
          </wp:positionH>
          <wp:positionV relativeFrom="page">
            <wp:posOffset>-3644900</wp:posOffset>
          </wp:positionV>
          <wp:extent cx="7844155" cy="3501390"/>
          <wp:effectExtent l="0" t="0" r="4445" b="3810"/>
          <wp:wrapNone/>
          <wp:docPr id="2128549821" name="Picture 2128549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flipV="1">
                    <a:off x="0" y="0"/>
                    <a:ext cx="7844155" cy="350139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910"/>
      <w:gridCol w:w="2910"/>
      <w:gridCol w:w="2910"/>
    </w:tblGrid>
    <w:tr w:rsidR="212F66B5" w14:paraId="32AE3E96" w14:textId="77777777" w:rsidTr="212F66B5">
      <w:trPr>
        <w:trHeight w:val="300"/>
      </w:trPr>
      <w:tc>
        <w:tcPr>
          <w:tcW w:w="2910" w:type="dxa"/>
        </w:tcPr>
        <w:p w14:paraId="098EF589" w14:textId="1E40D64B" w:rsidR="212F66B5" w:rsidRDefault="212F66B5" w:rsidP="212F66B5">
          <w:pPr>
            <w:pStyle w:val="Header"/>
            <w:ind w:left="-115"/>
          </w:pPr>
        </w:p>
      </w:tc>
      <w:tc>
        <w:tcPr>
          <w:tcW w:w="2910" w:type="dxa"/>
        </w:tcPr>
        <w:p w14:paraId="1C1C83D3" w14:textId="0571B9E5" w:rsidR="212F66B5" w:rsidRDefault="212F66B5" w:rsidP="212F66B5">
          <w:pPr>
            <w:pStyle w:val="Header"/>
            <w:jc w:val="center"/>
          </w:pPr>
        </w:p>
      </w:tc>
      <w:tc>
        <w:tcPr>
          <w:tcW w:w="2910" w:type="dxa"/>
        </w:tcPr>
        <w:p w14:paraId="1AEFE945" w14:textId="78CBDDBF" w:rsidR="212F66B5" w:rsidRDefault="212F66B5" w:rsidP="212F66B5">
          <w:pPr>
            <w:pStyle w:val="Header"/>
            <w:ind w:right="-115"/>
            <w:jc w:val="right"/>
          </w:pPr>
        </w:p>
      </w:tc>
    </w:tr>
  </w:tbl>
  <w:p w14:paraId="2B3AA56F" w14:textId="18729DAF" w:rsidR="212F66B5" w:rsidRDefault="212F66B5" w:rsidP="212F66B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6A03C1" w14:textId="77777777" w:rsidR="00700C14" w:rsidRPr="00A6517C" w:rsidRDefault="00700C14" w:rsidP="00A6517C"/>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406593" w14:textId="77777777" w:rsidR="00AD5E27" w:rsidRPr="00980623" w:rsidRDefault="00AD5E27" w:rsidP="0098062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9D5D97" w14:textId="77777777" w:rsidR="00700C14" w:rsidRPr="00980623" w:rsidRDefault="00700C14" w:rsidP="00980623">
    <w:pPr>
      <w:pStyle w:val="Header"/>
    </w:pP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4A87E5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CB806A2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FC9C82E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AC83FF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8D4636E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D38702A"/>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3ECC68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33251FC"/>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30E81D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D109662"/>
    <w:lvl w:ilvl="0">
      <w:start w:val="1"/>
      <w:numFmt w:val="bullet"/>
      <w:pStyle w:val="ListBullet"/>
      <w:lvlText w:val=""/>
      <w:lvlJc w:val="left"/>
      <w:pPr>
        <w:tabs>
          <w:tab w:val="num" w:pos="360"/>
        </w:tabs>
        <w:ind w:left="360" w:hanging="360"/>
      </w:pPr>
      <w:rPr>
        <w:rFonts w:ascii="Symbol" w:hAnsi="Symbol" w:hint="default"/>
        <w:sz w:val="18"/>
      </w:rPr>
    </w:lvl>
  </w:abstractNum>
  <w:abstractNum w:abstractNumId="10" w15:restartNumberingAfterBreak="0">
    <w:nsid w:val="02356335"/>
    <w:multiLevelType w:val="hybridMultilevel"/>
    <w:tmpl w:val="8318C9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2994705"/>
    <w:multiLevelType w:val="hybridMultilevel"/>
    <w:tmpl w:val="BD6432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4724149"/>
    <w:multiLevelType w:val="multilevel"/>
    <w:tmpl w:val="F8461CFE"/>
    <w:styleLink w:val="Bullets"/>
    <w:lvl w:ilvl="0">
      <w:start w:val="1"/>
      <w:numFmt w:val="bullet"/>
      <w:lvlText w:val=""/>
      <w:lvlJc w:val="left"/>
      <w:pPr>
        <w:ind w:left="284" w:hanging="284"/>
      </w:pPr>
      <w:rPr>
        <w:rFonts w:ascii="Symbol" w:hAnsi="Symbol" w:hint="default"/>
        <w:color w:val="F26522" w:themeColor="accent1"/>
      </w:rPr>
    </w:lvl>
    <w:lvl w:ilvl="1">
      <w:start w:val="1"/>
      <w:numFmt w:val="bullet"/>
      <w:lvlRestart w:val="0"/>
      <w:lvlText w:val=""/>
      <w:lvlJc w:val="left"/>
      <w:pPr>
        <w:ind w:left="568" w:hanging="284"/>
      </w:pPr>
      <w:rPr>
        <w:rFonts w:ascii="Symbol" w:hAnsi="Symbol" w:hint="default"/>
        <w:color w:val="F26522" w:themeColor="accent1"/>
      </w:rPr>
    </w:lvl>
    <w:lvl w:ilvl="2">
      <w:start w:val="1"/>
      <w:numFmt w:val="bullet"/>
      <w:lvlRestart w:val="0"/>
      <w:lvlText w:val=""/>
      <w:lvlJc w:val="left"/>
      <w:pPr>
        <w:ind w:left="852" w:hanging="284"/>
      </w:pPr>
      <w:rPr>
        <w:rFonts w:ascii="Symbol" w:hAnsi="Symbol" w:hint="default"/>
        <w:color w:val="F26522" w:themeColor="accent1"/>
      </w:rPr>
    </w:lvl>
    <w:lvl w:ilvl="3">
      <w:start w:val="1"/>
      <w:numFmt w:val="none"/>
      <w:lvlRestart w:val="0"/>
      <w:lvlText w:val=""/>
      <w:lvlJc w:val="left"/>
      <w:pPr>
        <w:ind w:left="851" w:firstLine="0"/>
      </w:pPr>
      <w:rPr>
        <w:rFonts w:hint="default"/>
      </w:rPr>
    </w:lvl>
    <w:lvl w:ilvl="4">
      <w:start w:val="1"/>
      <w:numFmt w:val="none"/>
      <w:lvlRestart w:val="0"/>
      <w:lvlText w:val=""/>
      <w:lvlJc w:val="left"/>
      <w:pPr>
        <w:ind w:left="851" w:firstLine="0"/>
      </w:pPr>
      <w:rPr>
        <w:rFonts w:hint="default"/>
      </w:rPr>
    </w:lvl>
    <w:lvl w:ilvl="5">
      <w:start w:val="1"/>
      <w:numFmt w:val="none"/>
      <w:lvlRestart w:val="0"/>
      <w:lvlText w:val=""/>
      <w:lvlJc w:val="left"/>
      <w:pPr>
        <w:ind w:left="851" w:firstLine="0"/>
      </w:pPr>
      <w:rPr>
        <w:rFonts w:hint="default"/>
      </w:rPr>
    </w:lvl>
    <w:lvl w:ilvl="6">
      <w:start w:val="1"/>
      <w:numFmt w:val="none"/>
      <w:lvlRestart w:val="0"/>
      <w:lvlText w:val=""/>
      <w:lvlJc w:val="left"/>
      <w:pPr>
        <w:ind w:left="851" w:firstLine="0"/>
      </w:pPr>
      <w:rPr>
        <w:rFonts w:hint="default"/>
      </w:rPr>
    </w:lvl>
    <w:lvl w:ilvl="7">
      <w:start w:val="1"/>
      <w:numFmt w:val="none"/>
      <w:lvlRestart w:val="0"/>
      <w:lvlText w:val=""/>
      <w:lvlJc w:val="left"/>
      <w:pPr>
        <w:ind w:left="851" w:firstLine="0"/>
      </w:pPr>
      <w:rPr>
        <w:rFonts w:hint="default"/>
      </w:rPr>
    </w:lvl>
    <w:lvl w:ilvl="8">
      <w:start w:val="1"/>
      <w:numFmt w:val="none"/>
      <w:lvlRestart w:val="0"/>
      <w:lvlText w:val=""/>
      <w:lvlJc w:val="left"/>
      <w:pPr>
        <w:ind w:left="851" w:firstLine="0"/>
      </w:pPr>
      <w:rPr>
        <w:rFonts w:hint="default"/>
      </w:rPr>
    </w:lvl>
  </w:abstractNum>
  <w:abstractNum w:abstractNumId="13" w15:restartNumberingAfterBreak="0">
    <w:nsid w:val="059D1028"/>
    <w:multiLevelType w:val="hybridMultilevel"/>
    <w:tmpl w:val="0290B9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712790C"/>
    <w:multiLevelType w:val="hybridMultilevel"/>
    <w:tmpl w:val="23E2F454"/>
    <w:lvl w:ilvl="0" w:tplc="08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A20257C"/>
    <w:multiLevelType w:val="hybridMultilevel"/>
    <w:tmpl w:val="62D86B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E365E70"/>
    <w:multiLevelType w:val="hybridMultilevel"/>
    <w:tmpl w:val="6E32E8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E3D745E"/>
    <w:multiLevelType w:val="hybridMultilevel"/>
    <w:tmpl w:val="3B5CA3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2D93E39"/>
    <w:multiLevelType w:val="hybridMultilevel"/>
    <w:tmpl w:val="9CC817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8CF7DAC"/>
    <w:multiLevelType w:val="hybridMultilevel"/>
    <w:tmpl w:val="22D24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9674420"/>
    <w:multiLevelType w:val="multilevel"/>
    <w:tmpl w:val="63EE2864"/>
    <w:lvl w:ilvl="0">
      <w:start w:val="1"/>
      <w:numFmt w:val="upperLetter"/>
      <w:pStyle w:val="AppendixSectionNumber"/>
      <w:lvlText w:val="%1"/>
      <w:lvlJc w:val="left"/>
      <w:pPr>
        <w:ind w:left="567" w:hanging="567"/>
      </w:pPr>
      <w:rPr>
        <w:rFonts w:asciiTheme="majorHAnsi" w:hAnsiTheme="majorHAnsi" w:hint="default"/>
        <w:b/>
        <w:bCs w:val="0"/>
        <w:i w:val="0"/>
        <w:iCs w:val="0"/>
        <w:caps w:val="0"/>
        <w:smallCaps w:val="0"/>
        <w:strike w:val="0"/>
        <w:dstrike w:val="0"/>
        <w:outline w:val="0"/>
        <w:shadow w:val="0"/>
        <w:emboss w:val="0"/>
        <w:imprint w:val="0"/>
        <w:noProof w:val="0"/>
        <w:vanish w:val="0"/>
        <w:color w:val="FFFFFF" w:themeColor="background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1" w15:restartNumberingAfterBreak="0">
    <w:nsid w:val="1B4B5543"/>
    <w:multiLevelType w:val="hybridMultilevel"/>
    <w:tmpl w:val="735871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23921D9"/>
    <w:multiLevelType w:val="hybridMultilevel"/>
    <w:tmpl w:val="601A47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2640194"/>
    <w:multiLevelType w:val="hybridMultilevel"/>
    <w:tmpl w:val="76B802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3702FBE"/>
    <w:multiLevelType w:val="hybridMultilevel"/>
    <w:tmpl w:val="A52C26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473116B"/>
    <w:multiLevelType w:val="hybridMultilevel"/>
    <w:tmpl w:val="C88C58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6803268"/>
    <w:multiLevelType w:val="hybridMultilevel"/>
    <w:tmpl w:val="14C05D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7680DCF"/>
    <w:multiLevelType w:val="hybridMultilevel"/>
    <w:tmpl w:val="D7D49D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88352DA"/>
    <w:multiLevelType w:val="hybridMultilevel"/>
    <w:tmpl w:val="9C9228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2B3A131F"/>
    <w:multiLevelType w:val="hybridMultilevel"/>
    <w:tmpl w:val="7DCEAC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DE3145E"/>
    <w:multiLevelType w:val="hybridMultilevel"/>
    <w:tmpl w:val="1E2A78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2EDD1A7B"/>
    <w:multiLevelType w:val="hybridMultilevel"/>
    <w:tmpl w:val="2B3E411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2F83689F"/>
    <w:multiLevelType w:val="hybridMultilevel"/>
    <w:tmpl w:val="EC88A1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0F73A1F"/>
    <w:multiLevelType w:val="hybridMultilevel"/>
    <w:tmpl w:val="D854B08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222106F"/>
    <w:multiLevelType w:val="hybridMultilevel"/>
    <w:tmpl w:val="50EE0C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3573FE3"/>
    <w:multiLevelType w:val="hybridMultilevel"/>
    <w:tmpl w:val="51F456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3DC45E8"/>
    <w:multiLevelType w:val="hybridMultilevel"/>
    <w:tmpl w:val="CACEC7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44B58C8"/>
    <w:multiLevelType w:val="hybridMultilevel"/>
    <w:tmpl w:val="55E801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8240C14"/>
    <w:multiLevelType w:val="hybridMultilevel"/>
    <w:tmpl w:val="14FA12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389B57F4"/>
    <w:multiLevelType w:val="hybridMultilevel"/>
    <w:tmpl w:val="EB0238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8A832EA"/>
    <w:multiLevelType w:val="hybridMultilevel"/>
    <w:tmpl w:val="F91E93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A470857"/>
    <w:multiLevelType w:val="hybridMultilevel"/>
    <w:tmpl w:val="39A26B66"/>
    <w:lvl w:ilvl="0" w:tplc="08090001">
      <w:start w:val="1"/>
      <w:numFmt w:val="bullet"/>
      <w:lvlText w:val=""/>
      <w:lvlJc w:val="left"/>
      <w:pPr>
        <w:ind w:left="1125" w:hanging="360"/>
      </w:pPr>
      <w:rPr>
        <w:rFonts w:ascii="Symbol" w:hAnsi="Symbol" w:hint="default"/>
      </w:rPr>
    </w:lvl>
    <w:lvl w:ilvl="1" w:tplc="08090003" w:tentative="1">
      <w:start w:val="1"/>
      <w:numFmt w:val="bullet"/>
      <w:lvlText w:val="o"/>
      <w:lvlJc w:val="left"/>
      <w:pPr>
        <w:ind w:left="1845" w:hanging="360"/>
      </w:pPr>
      <w:rPr>
        <w:rFonts w:ascii="Courier New" w:hAnsi="Courier New" w:cs="Courier New" w:hint="default"/>
      </w:rPr>
    </w:lvl>
    <w:lvl w:ilvl="2" w:tplc="08090005" w:tentative="1">
      <w:start w:val="1"/>
      <w:numFmt w:val="bullet"/>
      <w:lvlText w:val=""/>
      <w:lvlJc w:val="left"/>
      <w:pPr>
        <w:ind w:left="2565" w:hanging="360"/>
      </w:pPr>
      <w:rPr>
        <w:rFonts w:ascii="Wingdings" w:hAnsi="Wingdings" w:hint="default"/>
      </w:rPr>
    </w:lvl>
    <w:lvl w:ilvl="3" w:tplc="08090001" w:tentative="1">
      <w:start w:val="1"/>
      <w:numFmt w:val="bullet"/>
      <w:lvlText w:val=""/>
      <w:lvlJc w:val="left"/>
      <w:pPr>
        <w:ind w:left="3285" w:hanging="360"/>
      </w:pPr>
      <w:rPr>
        <w:rFonts w:ascii="Symbol" w:hAnsi="Symbol" w:hint="default"/>
      </w:rPr>
    </w:lvl>
    <w:lvl w:ilvl="4" w:tplc="08090003" w:tentative="1">
      <w:start w:val="1"/>
      <w:numFmt w:val="bullet"/>
      <w:lvlText w:val="o"/>
      <w:lvlJc w:val="left"/>
      <w:pPr>
        <w:ind w:left="4005" w:hanging="360"/>
      </w:pPr>
      <w:rPr>
        <w:rFonts w:ascii="Courier New" w:hAnsi="Courier New" w:cs="Courier New" w:hint="default"/>
      </w:rPr>
    </w:lvl>
    <w:lvl w:ilvl="5" w:tplc="08090005" w:tentative="1">
      <w:start w:val="1"/>
      <w:numFmt w:val="bullet"/>
      <w:lvlText w:val=""/>
      <w:lvlJc w:val="left"/>
      <w:pPr>
        <w:ind w:left="4725" w:hanging="360"/>
      </w:pPr>
      <w:rPr>
        <w:rFonts w:ascii="Wingdings" w:hAnsi="Wingdings" w:hint="default"/>
      </w:rPr>
    </w:lvl>
    <w:lvl w:ilvl="6" w:tplc="08090001" w:tentative="1">
      <w:start w:val="1"/>
      <w:numFmt w:val="bullet"/>
      <w:lvlText w:val=""/>
      <w:lvlJc w:val="left"/>
      <w:pPr>
        <w:ind w:left="5445" w:hanging="360"/>
      </w:pPr>
      <w:rPr>
        <w:rFonts w:ascii="Symbol" w:hAnsi="Symbol" w:hint="default"/>
      </w:rPr>
    </w:lvl>
    <w:lvl w:ilvl="7" w:tplc="08090003" w:tentative="1">
      <w:start w:val="1"/>
      <w:numFmt w:val="bullet"/>
      <w:lvlText w:val="o"/>
      <w:lvlJc w:val="left"/>
      <w:pPr>
        <w:ind w:left="6165" w:hanging="360"/>
      </w:pPr>
      <w:rPr>
        <w:rFonts w:ascii="Courier New" w:hAnsi="Courier New" w:cs="Courier New" w:hint="default"/>
      </w:rPr>
    </w:lvl>
    <w:lvl w:ilvl="8" w:tplc="08090005" w:tentative="1">
      <w:start w:val="1"/>
      <w:numFmt w:val="bullet"/>
      <w:lvlText w:val=""/>
      <w:lvlJc w:val="left"/>
      <w:pPr>
        <w:ind w:left="6885" w:hanging="360"/>
      </w:pPr>
      <w:rPr>
        <w:rFonts w:ascii="Wingdings" w:hAnsi="Wingdings" w:hint="default"/>
      </w:rPr>
    </w:lvl>
  </w:abstractNum>
  <w:abstractNum w:abstractNumId="42" w15:restartNumberingAfterBreak="0">
    <w:nsid w:val="3BEB67C1"/>
    <w:multiLevelType w:val="multilevel"/>
    <w:tmpl w:val="7D7CA560"/>
    <w:numStyleLink w:val="NumberedBulletsList"/>
  </w:abstractNum>
  <w:abstractNum w:abstractNumId="43" w15:restartNumberingAfterBreak="0">
    <w:nsid w:val="3BF57230"/>
    <w:multiLevelType w:val="multilevel"/>
    <w:tmpl w:val="B9E2BC82"/>
    <w:lvl w:ilvl="0">
      <w:start w:val="1"/>
      <w:numFmt w:val="bullet"/>
      <w:lvlText w:val=""/>
      <w:lvlJc w:val="left"/>
      <w:pPr>
        <w:ind w:left="810" w:hanging="405"/>
      </w:pPr>
      <w:rPr>
        <w:rFonts w:ascii="Wingdings" w:hAnsi="Wingdings" w:hint="default"/>
      </w:rPr>
    </w:lvl>
    <w:lvl w:ilvl="1">
      <w:start w:val="7"/>
      <w:numFmt w:val="decimal"/>
      <w:lvlText w:val="%1.%2"/>
      <w:lvlJc w:val="left"/>
      <w:pPr>
        <w:ind w:left="1125" w:hanging="720"/>
      </w:pPr>
      <w:rPr>
        <w:rFonts w:hint="default"/>
      </w:rPr>
    </w:lvl>
    <w:lvl w:ilvl="2">
      <w:start w:val="1"/>
      <w:numFmt w:val="decimal"/>
      <w:lvlText w:val="%1.%2.%3"/>
      <w:lvlJc w:val="left"/>
      <w:pPr>
        <w:ind w:left="1125" w:hanging="720"/>
      </w:pPr>
      <w:rPr>
        <w:rFonts w:hint="default"/>
      </w:rPr>
    </w:lvl>
    <w:lvl w:ilvl="3">
      <w:start w:val="1"/>
      <w:numFmt w:val="decimal"/>
      <w:lvlText w:val="%1.%2.%3.%4"/>
      <w:lvlJc w:val="left"/>
      <w:pPr>
        <w:ind w:left="1485" w:hanging="1080"/>
      </w:pPr>
      <w:rPr>
        <w:rFonts w:hint="default"/>
      </w:rPr>
    </w:lvl>
    <w:lvl w:ilvl="4">
      <w:start w:val="1"/>
      <w:numFmt w:val="decimal"/>
      <w:lvlText w:val="%1.%2.%3.%4.%5"/>
      <w:lvlJc w:val="left"/>
      <w:pPr>
        <w:ind w:left="1845" w:hanging="1440"/>
      </w:pPr>
      <w:rPr>
        <w:rFonts w:hint="default"/>
      </w:rPr>
    </w:lvl>
    <w:lvl w:ilvl="5">
      <w:start w:val="1"/>
      <w:numFmt w:val="decimal"/>
      <w:lvlText w:val="%1.%2.%3.%4.%5.%6"/>
      <w:lvlJc w:val="left"/>
      <w:pPr>
        <w:ind w:left="1845" w:hanging="1440"/>
      </w:pPr>
      <w:rPr>
        <w:rFonts w:hint="default"/>
      </w:rPr>
    </w:lvl>
    <w:lvl w:ilvl="6">
      <w:start w:val="1"/>
      <w:numFmt w:val="decimal"/>
      <w:lvlText w:val="%1.%2.%3.%4.%5.%6.%7"/>
      <w:lvlJc w:val="left"/>
      <w:pPr>
        <w:ind w:left="2205" w:hanging="1800"/>
      </w:pPr>
      <w:rPr>
        <w:rFonts w:hint="default"/>
      </w:rPr>
    </w:lvl>
    <w:lvl w:ilvl="7">
      <w:start w:val="1"/>
      <w:numFmt w:val="decimal"/>
      <w:lvlText w:val="%1.%2.%3.%4.%5.%6.%7.%8"/>
      <w:lvlJc w:val="left"/>
      <w:pPr>
        <w:ind w:left="2205" w:hanging="1800"/>
      </w:pPr>
      <w:rPr>
        <w:rFonts w:hint="default"/>
      </w:rPr>
    </w:lvl>
    <w:lvl w:ilvl="8">
      <w:start w:val="1"/>
      <w:numFmt w:val="decimal"/>
      <w:lvlText w:val="%1.%2.%3.%4.%5.%6.%7.%8.%9"/>
      <w:lvlJc w:val="left"/>
      <w:pPr>
        <w:ind w:left="2565" w:hanging="2160"/>
      </w:pPr>
      <w:rPr>
        <w:rFonts w:hint="default"/>
      </w:rPr>
    </w:lvl>
  </w:abstractNum>
  <w:abstractNum w:abstractNumId="44" w15:restartNumberingAfterBreak="0">
    <w:nsid w:val="3D2451C8"/>
    <w:multiLevelType w:val="hybridMultilevel"/>
    <w:tmpl w:val="77A8E0F2"/>
    <w:lvl w:ilvl="0" w:tplc="376ECDAE">
      <w:start w:val="46"/>
      <w:numFmt w:val="bullet"/>
      <w:lvlText w:val="-"/>
      <w:lvlJc w:val="left"/>
      <w:pPr>
        <w:ind w:left="765" w:hanging="360"/>
      </w:pPr>
      <w:rPr>
        <w:rFonts w:ascii="Arial" w:eastAsiaTheme="minorHAnsi" w:hAnsi="Arial" w:cs="Aria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45" w15:restartNumberingAfterBreak="0">
    <w:nsid w:val="3DCA411D"/>
    <w:multiLevelType w:val="hybridMultilevel"/>
    <w:tmpl w:val="66D0A6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3F1676FE"/>
    <w:multiLevelType w:val="hybridMultilevel"/>
    <w:tmpl w:val="A614EE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427D0A28"/>
    <w:multiLevelType w:val="hybridMultilevel"/>
    <w:tmpl w:val="C11E31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4A002694"/>
    <w:multiLevelType w:val="hybridMultilevel"/>
    <w:tmpl w:val="2D42C9A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4AE86EF5"/>
    <w:multiLevelType w:val="multilevel"/>
    <w:tmpl w:val="088E97C8"/>
    <w:lvl w:ilvl="0">
      <w:start w:val="1"/>
      <w:numFmt w:val="bullet"/>
      <w:lvlText w:val=""/>
      <w:lvlJc w:val="left"/>
      <w:pPr>
        <w:ind w:left="405" w:hanging="405"/>
      </w:pPr>
      <w:rPr>
        <w:rFonts w:ascii="Symbol" w:hAnsi="Symbol"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0" w15:restartNumberingAfterBreak="0">
    <w:nsid w:val="4AF13741"/>
    <w:multiLevelType w:val="hybridMultilevel"/>
    <w:tmpl w:val="F664FC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4B0248FD"/>
    <w:multiLevelType w:val="hybridMultilevel"/>
    <w:tmpl w:val="3BDCF6A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4B1064D5"/>
    <w:multiLevelType w:val="hybridMultilevel"/>
    <w:tmpl w:val="18A828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4BAA0143"/>
    <w:multiLevelType w:val="hybridMultilevel"/>
    <w:tmpl w:val="0590C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4D160641"/>
    <w:multiLevelType w:val="hybridMultilevel"/>
    <w:tmpl w:val="51BAC6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4EE61225"/>
    <w:multiLevelType w:val="hybridMultilevel"/>
    <w:tmpl w:val="A61062B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4F344992"/>
    <w:multiLevelType w:val="hybridMultilevel"/>
    <w:tmpl w:val="2D42C9A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54977083"/>
    <w:multiLevelType w:val="hybridMultilevel"/>
    <w:tmpl w:val="55B223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558A6790"/>
    <w:multiLevelType w:val="multilevel"/>
    <w:tmpl w:val="C46E3CC8"/>
    <w:lvl w:ilvl="0">
      <w:start w:val="1"/>
      <w:numFmt w:val="bullet"/>
      <w:lvlText w:val=""/>
      <w:lvlJc w:val="left"/>
      <w:pPr>
        <w:ind w:left="810" w:hanging="405"/>
      </w:pPr>
      <w:rPr>
        <w:rFonts w:ascii="Symbol" w:hAnsi="Symbol" w:hint="default"/>
      </w:rPr>
    </w:lvl>
    <w:lvl w:ilvl="1">
      <w:start w:val="7"/>
      <w:numFmt w:val="decimal"/>
      <w:lvlText w:val="%1.%2"/>
      <w:lvlJc w:val="left"/>
      <w:pPr>
        <w:ind w:left="1125" w:hanging="720"/>
      </w:pPr>
      <w:rPr>
        <w:rFonts w:hint="default"/>
      </w:rPr>
    </w:lvl>
    <w:lvl w:ilvl="2">
      <w:start w:val="1"/>
      <w:numFmt w:val="decimal"/>
      <w:lvlText w:val="%1.%2.%3"/>
      <w:lvlJc w:val="left"/>
      <w:pPr>
        <w:ind w:left="1125" w:hanging="720"/>
      </w:pPr>
      <w:rPr>
        <w:rFonts w:hint="default"/>
      </w:rPr>
    </w:lvl>
    <w:lvl w:ilvl="3">
      <w:start w:val="1"/>
      <w:numFmt w:val="decimal"/>
      <w:lvlText w:val="%1.%2.%3.%4"/>
      <w:lvlJc w:val="left"/>
      <w:pPr>
        <w:ind w:left="1485" w:hanging="1080"/>
      </w:pPr>
      <w:rPr>
        <w:rFonts w:hint="default"/>
      </w:rPr>
    </w:lvl>
    <w:lvl w:ilvl="4">
      <w:start w:val="1"/>
      <w:numFmt w:val="decimal"/>
      <w:lvlText w:val="%1.%2.%3.%4.%5"/>
      <w:lvlJc w:val="left"/>
      <w:pPr>
        <w:ind w:left="1845" w:hanging="1440"/>
      </w:pPr>
      <w:rPr>
        <w:rFonts w:hint="default"/>
      </w:rPr>
    </w:lvl>
    <w:lvl w:ilvl="5">
      <w:start w:val="1"/>
      <w:numFmt w:val="decimal"/>
      <w:lvlText w:val="%1.%2.%3.%4.%5.%6"/>
      <w:lvlJc w:val="left"/>
      <w:pPr>
        <w:ind w:left="1845" w:hanging="1440"/>
      </w:pPr>
      <w:rPr>
        <w:rFonts w:hint="default"/>
      </w:rPr>
    </w:lvl>
    <w:lvl w:ilvl="6">
      <w:start w:val="1"/>
      <w:numFmt w:val="decimal"/>
      <w:lvlText w:val="%1.%2.%3.%4.%5.%6.%7"/>
      <w:lvlJc w:val="left"/>
      <w:pPr>
        <w:ind w:left="2205" w:hanging="1800"/>
      </w:pPr>
      <w:rPr>
        <w:rFonts w:hint="default"/>
      </w:rPr>
    </w:lvl>
    <w:lvl w:ilvl="7">
      <w:start w:val="1"/>
      <w:numFmt w:val="decimal"/>
      <w:lvlText w:val="%1.%2.%3.%4.%5.%6.%7.%8"/>
      <w:lvlJc w:val="left"/>
      <w:pPr>
        <w:ind w:left="2205" w:hanging="1800"/>
      </w:pPr>
      <w:rPr>
        <w:rFonts w:hint="default"/>
      </w:rPr>
    </w:lvl>
    <w:lvl w:ilvl="8">
      <w:start w:val="1"/>
      <w:numFmt w:val="decimal"/>
      <w:lvlText w:val="%1.%2.%3.%4.%5.%6.%7.%8.%9"/>
      <w:lvlJc w:val="left"/>
      <w:pPr>
        <w:ind w:left="2565" w:hanging="2160"/>
      </w:pPr>
      <w:rPr>
        <w:rFonts w:hint="default"/>
      </w:rPr>
    </w:lvl>
  </w:abstractNum>
  <w:abstractNum w:abstractNumId="59" w15:restartNumberingAfterBreak="0">
    <w:nsid w:val="5AA233D9"/>
    <w:multiLevelType w:val="hybridMultilevel"/>
    <w:tmpl w:val="7194B3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601B3B70"/>
    <w:multiLevelType w:val="hybridMultilevel"/>
    <w:tmpl w:val="66D461EA"/>
    <w:lvl w:ilvl="0" w:tplc="08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602830CB"/>
    <w:multiLevelType w:val="hybridMultilevel"/>
    <w:tmpl w:val="47502E3E"/>
    <w:lvl w:ilvl="0" w:tplc="0809000F">
      <w:start w:val="1"/>
      <w:numFmt w:val="decimal"/>
      <w:lvlText w:val="%1."/>
      <w:lvlJc w:val="left"/>
      <w:pPr>
        <w:ind w:left="1352" w:hanging="360"/>
      </w:pPr>
    </w:lvl>
    <w:lvl w:ilvl="1" w:tplc="08090019" w:tentative="1">
      <w:start w:val="1"/>
      <w:numFmt w:val="lowerLetter"/>
      <w:lvlText w:val="%2."/>
      <w:lvlJc w:val="left"/>
      <w:pPr>
        <w:ind w:left="2072" w:hanging="360"/>
      </w:pPr>
    </w:lvl>
    <w:lvl w:ilvl="2" w:tplc="0809001B" w:tentative="1">
      <w:start w:val="1"/>
      <w:numFmt w:val="lowerRoman"/>
      <w:lvlText w:val="%3."/>
      <w:lvlJc w:val="right"/>
      <w:pPr>
        <w:ind w:left="2792" w:hanging="180"/>
      </w:pPr>
    </w:lvl>
    <w:lvl w:ilvl="3" w:tplc="0809000F" w:tentative="1">
      <w:start w:val="1"/>
      <w:numFmt w:val="decimal"/>
      <w:lvlText w:val="%4."/>
      <w:lvlJc w:val="left"/>
      <w:pPr>
        <w:ind w:left="3512" w:hanging="360"/>
      </w:pPr>
    </w:lvl>
    <w:lvl w:ilvl="4" w:tplc="08090019" w:tentative="1">
      <w:start w:val="1"/>
      <w:numFmt w:val="lowerLetter"/>
      <w:lvlText w:val="%5."/>
      <w:lvlJc w:val="left"/>
      <w:pPr>
        <w:ind w:left="4232" w:hanging="360"/>
      </w:pPr>
    </w:lvl>
    <w:lvl w:ilvl="5" w:tplc="0809001B" w:tentative="1">
      <w:start w:val="1"/>
      <w:numFmt w:val="lowerRoman"/>
      <w:lvlText w:val="%6."/>
      <w:lvlJc w:val="right"/>
      <w:pPr>
        <w:ind w:left="4952" w:hanging="180"/>
      </w:pPr>
    </w:lvl>
    <w:lvl w:ilvl="6" w:tplc="0809000F" w:tentative="1">
      <w:start w:val="1"/>
      <w:numFmt w:val="decimal"/>
      <w:lvlText w:val="%7."/>
      <w:lvlJc w:val="left"/>
      <w:pPr>
        <w:ind w:left="5672" w:hanging="360"/>
      </w:pPr>
    </w:lvl>
    <w:lvl w:ilvl="7" w:tplc="08090019" w:tentative="1">
      <w:start w:val="1"/>
      <w:numFmt w:val="lowerLetter"/>
      <w:lvlText w:val="%8."/>
      <w:lvlJc w:val="left"/>
      <w:pPr>
        <w:ind w:left="6392" w:hanging="360"/>
      </w:pPr>
    </w:lvl>
    <w:lvl w:ilvl="8" w:tplc="0809001B" w:tentative="1">
      <w:start w:val="1"/>
      <w:numFmt w:val="lowerRoman"/>
      <w:lvlText w:val="%9."/>
      <w:lvlJc w:val="right"/>
      <w:pPr>
        <w:ind w:left="7112" w:hanging="180"/>
      </w:pPr>
    </w:lvl>
  </w:abstractNum>
  <w:abstractNum w:abstractNumId="62" w15:restartNumberingAfterBreak="0">
    <w:nsid w:val="64C64B3C"/>
    <w:multiLevelType w:val="hybridMultilevel"/>
    <w:tmpl w:val="2C12354C"/>
    <w:lvl w:ilvl="0" w:tplc="68BC8DD2">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65F253EE"/>
    <w:multiLevelType w:val="hybridMultilevel"/>
    <w:tmpl w:val="2E8AD1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66307E6A"/>
    <w:multiLevelType w:val="hybridMultilevel"/>
    <w:tmpl w:val="F9D880B6"/>
    <w:lvl w:ilvl="0" w:tplc="0809000F">
      <w:start w:val="1"/>
      <w:numFmt w:val="decimal"/>
      <w:lvlText w:val="%1."/>
      <w:lvlJc w:val="left"/>
      <w:pPr>
        <w:ind w:left="3660" w:hanging="360"/>
      </w:pPr>
    </w:lvl>
    <w:lvl w:ilvl="1" w:tplc="08090019" w:tentative="1">
      <w:start w:val="1"/>
      <w:numFmt w:val="lowerLetter"/>
      <w:lvlText w:val="%2."/>
      <w:lvlJc w:val="left"/>
      <w:pPr>
        <w:ind w:left="4380" w:hanging="360"/>
      </w:pPr>
    </w:lvl>
    <w:lvl w:ilvl="2" w:tplc="0809001B" w:tentative="1">
      <w:start w:val="1"/>
      <w:numFmt w:val="lowerRoman"/>
      <w:lvlText w:val="%3."/>
      <w:lvlJc w:val="right"/>
      <w:pPr>
        <w:ind w:left="5100" w:hanging="180"/>
      </w:pPr>
    </w:lvl>
    <w:lvl w:ilvl="3" w:tplc="0809000F" w:tentative="1">
      <w:start w:val="1"/>
      <w:numFmt w:val="decimal"/>
      <w:lvlText w:val="%4."/>
      <w:lvlJc w:val="left"/>
      <w:pPr>
        <w:ind w:left="5820" w:hanging="360"/>
      </w:pPr>
    </w:lvl>
    <w:lvl w:ilvl="4" w:tplc="08090019" w:tentative="1">
      <w:start w:val="1"/>
      <w:numFmt w:val="lowerLetter"/>
      <w:lvlText w:val="%5."/>
      <w:lvlJc w:val="left"/>
      <w:pPr>
        <w:ind w:left="6540" w:hanging="360"/>
      </w:pPr>
    </w:lvl>
    <w:lvl w:ilvl="5" w:tplc="0809001B" w:tentative="1">
      <w:start w:val="1"/>
      <w:numFmt w:val="lowerRoman"/>
      <w:lvlText w:val="%6."/>
      <w:lvlJc w:val="right"/>
      <w:pPr>
        <w:ind w:left="7260" w:hanging="180"/>
      </w:pPr>
    </w:lvl>
    <w:lvl w:ilvl="6" w:tplc="0809000F" w:tentative="1">
      <w:start w:val="1"/>
      <w:numFmt w:val="decimal"/>
      <w:lvlText w:val="%7."/>
      <w:lvlJc w:val="left"/>
      <w:pPr>
        <w:ind w:left="7980" w:hanging="360"/>
      </w:pPr>
    </w:lvl>
    <w:lvl w:ilvl="7" w:tplc="08090019" w:tentative="1">
      <w:start w:val="1"/>
      <w:numFmt w:val="lowerLetter"/>
      <w:lvlText w:val="%8."/>
      <w:lvlJc w:val="left"/>
      <w:pPr>
        <w:ind w:left="8700" w:hanging="360"/>
      </w:pPr>
    </w:lvl>
    <w:lvl w:ilvl="8" w:tplc="0809001B" w:tentative="1">
      <w:start w:val="1"/>
      <w:numFmt w:val="lowerRoman"/>
      <w:lvlText w:val="%9."/>
      <w:lvlJc w:val="right"/>
      <w:pPr>
        <w:ind w:left="9420" w:hanging="180"/>
      </w:pPr>
    </w:lvl>
  </w:abstractNum>
  <w:abstractNum w:abstractNumId="65" w15:restartNumberingAfterBreak="0">
    <w:nsid w:val="683C00E6"/>
    <w:multiLevelType w:val="hybridMultilevel"/>
    <w:tmpl w:val="60B2EA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6A1610D5"/>
    <w:multiLevelType w:val="multilevel"/>
    <w:tmpl w:val="7D7CA560"/>
    <w:styleLink w:val="NumberedBulletsList"/>
    <w:lvl w:ilvl="0">
      <w:start w:val="1"/>
      <w:numFmt w:val="decimal"/>
      <w:pStyle w:val="PageTitle"/>
      <w:lvlText w:val="%1."/>
      <w:lvlJc w:val="left"/>
      <w:pPr>
        <w:ind w:left="284" w:hanging="284"/>
      </w:pPr>
      <w:rPr>
        <w:rFonts w:hint="default"/>
      </w:rPr>
    </w:lvl>
    <w:lvl w:ilvl="1">
      <w:start w:val="1"/>
      <w:numFmt w:val="decimal"/>
      <w:pStyle w:val="Heading2"/>
      <w:lvlText w:val="%1.%2."/>
      <w:lvlJc w:val="left"/>
      <w:pPr>
        <w:ind w:left="453" w:hanging="453"/>
      </w:pPr>
      <w:rPr>
        <w:rFonts w:hint="default"/>
      </w:rPr>
    </w:lvl>
    <w:lvl w:ilvl="2">
      <w:start w:val="1"/>
      <w:numFmt w:val="decimal"/>
      <w:pStyle w:val="Heading3"/>
      <w:lvlText w:val="%1.%2.%3."/>
      <w:lvlJc w:val="left"/>
      <w:pPr>
        <w:ind w:left="284" w:hanging="284"/>
      </w:pPr>
      <w:rPr>
        <w:rFonts w:hint="default"/>
      </w:rPr>
    </w:lvl>
    <w:lvl w:ilvl="3">
      <w:start w:val="1"/>
      <w:numFmt w:val="none"/>
      <w:lvlText w:val=""/>
      <w:lvlJc w:val="left"/>
      <w:pPr>
        <w:ind w:left="1646" w:hanging="284"/>
      </w:pPr>
      <w:rPr>
        <w:rFonts w:hint="default"/>
      </w:rPr>
    </w:lvl>
    <w:lvl w:ilvl="4">
      <w:start w:val="1"/>
      <w:numFmt w:val="none"/>
      <w:lvlText w:val=""/>
      <w:lvlJc w:val="left"/>
      <w:pPr>
        <w:ind w:left="2100" w:hanging="284"/>
      </w:pPr>
      <w:rPr>
        <w:rFonts w:hint="default"/>
      </w:rPr>
    </w:lvl>
    <w:lvl w:ilvl="5">
      <w:start w:val="1"/>
      <w:numFmt w:val="none"/>
      <w:lvlText w:val=""/>
      <w:lvlJc w:val="left"/>
      <w:pPr>
        <w:ind w:left="2554" w:hanging="284"/>
      </w:pPr>
      <w:rPr>
        <w:rFonts w:hint="default"/>
      </w:rPr>
    </w:lvl>
    <w:lvl w:ilvl="6">
      <w:start w:val="1"/>
      <w:numFmt w:val="none"/>
      <w:lvlText w:val=""/>
      <w:lvlJc w:val="left"/>
      <w:pPr>
        <w:ind w:left="3008" w:hanging="284"/>
      </w:pPr>
      <w:rPr>
        <w:rFonts w:hint="default"/>
      </w:rPr>
    </w:lvl>
    <w:lvl w:ilvl="7">
      <w:start w:val="1"/>
      <w:numFmt w:val="none"/>
      <w:lvlText w:val=""/>
      <w:lvlJc w:val="left"/>
      <w:pPr>
        <w:ind w:left="3462" w:hanging="284"/>
      </w:pPr>
      <w:rPr>
        <w:rFonts w:hint="default"/>
      </w:rPr>
    </w:lvl>
    <w:lvl w:ilvl="8">
      <w:start w:val="1"/>
      <w:numFmt w:val="none"/>
      <w:lvlText w:val=""/>
      <w:lvlJc w:val="left"/>
      <w:pPr>
        <w:ind w:left="3916" w:hanging="284"/>
      </w:pPr>
      <w:rPr>
        <w:rFonts w:hint="default"/>
      </w:rPr>
    </w:lvl>
  </w:abstractNum>
  <w:abstractNum w:abstractNumId="67" w15:restartNumberingAfterBreak="0">
    <w:nsid w:val="6AFA37BC"/>
    <w:multiLevelType w:val="hybridMultilevel"/>
    <w:tmpl w:val="CF94E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6B7B119F"/>
    <w:multiLevelType w:val="hybridMultilevel"/>
    <w:tmpl w:val="CB506C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6CC34489"/>
    <w:multiLevelType w:val="hybridMultilevel"/>
    <w:tmpl w:val="1B10A7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6F8919DD"/>
    <w:multiLevelType w:val="hybridMultilevel"/>
    <w:tmpl w:val="B0F2D5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72CB1A8D"/>
    <w:multiLevelType w:val="hybridMultilevel"/>
    <w:tmpl w:val="B79C90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73C11011"/>
    <w:multiLevelType w:val="hybridMultilevel"/>
    <w:tmpl w:val="ECE0DB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775D767B"/>
    <w:multiLevelType w:val="hybridMultilevel"/>
    <w:tmpl w:val="5AE80E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795741FA"/>
    <w:multiLevelType w:val="hybridMultilevel"/>
    <w:tmpl w:val="BFCC8A0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7B246D4E"/>
    <w:multiLevelType w:val="hybridMultilevel"/>
    <w:tmpl w:val="1B3423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7D7B1A5F"/>
    <w:multiLevelType w:val="hybridMultilevel"/>
    <w:tmpl w:val="2BE08D24"/>
    <w:lvl w:ilvl="0" w:tplc="B8368462">
      <w:start w:val="1"/>
      <w:numFmt w:val="decimal"/>
      <w:pStyle w:val="SectionNumber"/>
      <w:lvlText w:val="%1"/>
      <w:lvlJc w:val="left"/>
      <w:pPr>
        <w:ind w:left="567" w:hanging="567"/>
      </w:pPr>
      <w:rPr>
        <w:rFonts w:asciiTheme="majorHAnsi" w:hAnsiTheme="majorHAnsi"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7DA867CE"/>
    <w:multiLevelType w:val="hybridMultilevel"/>
    <w:tmpl w:val="4AD8B9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45609358">
    <w:abstractNumId w:val="9"/>
  </w:num>
  <w:num w:numId="2" w16cid:durableId="1767655990">
    <w:abstractNumId w:val="7"/>
  </w:num>
  <w:num w:numId="3" w16cid:durableId="1980107518">
    <w:abstractNumId w:val="6"/>
  </w:num>
  <w:num w:numId="4" w16cid:durableId="2121222149">
    <w:abstractNumId w:val="5"/>
  </w:num>
  <w:num w:numId="5" w16cid:durableId="235552558">
    <w:abstractNumId w:val="4"/>
  </w:num>
  <w:num w:numId="6" w16cid:durableId="840391483">
    <w:abstractNumId w:val="8"/>
  </w:num>
  <w:num w:numId="7" w16cid:durableId="849759573">
    <w:abstractNumId w:val="3"/>
  </w:num>
  <w:num w:numId="8" w16cid:durableId="133179048">
    <w:abstractNumId w:val="2"/>
  </w:num>
  <w:num w:numId="9" w16cid:durableId="1682319750">
    <w:abstractNumId w:val="1"/>
  </w:num>
  <w:num w:numId="10" w16cid:durableId="795441743">
    <w:abstractNumId w:val="0"/>
  </w:num>
  <w:num w:numId="11" w16cid:durableId="1488747646">
    <w:abstractNumId w:val="66"/>
  </w:num>
  <w:num w:numId="12" w16cid:durableId="675838704">
    <w:abstractNumId w:val="76"/>
  </w:num>
  <w:num w:numId="13" w16cid:durableId="1568879145">
    <w:abstractNumId w:val="12"/>
  </w:num>
  <w:num w:numId="14" w16cid:durableId="1687901440">
    <w:abstractNumId w:val="20"/>
  </w:num>
  <w:num w:numId="15" w16cid:durableId="1174607405">
    <w:abstractNumId w:val="42"/>
    <w:lvlOverride w:ilvl="0">
      <w:lvl w:ilvl="0">
        <w:start w:val="1"/>
        <w:numFmt w:val="decimal"/>
        <w:pStyle w:val="PageTitle"/>
        <w:lvlText w:val="%1."/>
        <w:lvlJc w:val="left"/>
        <w:pPr>
          <w:ind w:left="284" w:hanging="284"/>
        </w:pPr>
        <w:rPr>
          <w:rFonts w:hint="default"/>
        </w:rPr>
      </w:lvl>
    </w:lvlOverride>
    <w:lvlOverride w:ilvl="1">
      <w:lvl w:ilvl="1">
        <w:start w:val="1"/>
        <w:numFmt w:val="decimal"/>
        <w:pStyle w:val="Heading2"/>
        <w:lvlText w:val="%1.%2."/>
        <w:lvlJc w:val="left"/>
        <w:pPr>
          <w:ind w:left="453" w:hanging="453"/>
        </w:pPr>
        <w:rPr>
          <w:rFonts w:hint="default"/>
          <w:color w:val="FF00FF"/>
          <w:sz w:val="32"/>
          <w:szCs w:val="32"/>
        </w:rPr>
      </w:lvl>
    </w:lvlOverride>
    <w:lvlOverride w:ilvl="2">
      <w:lvl w:ilvl="2">
        <w:start w:val="1"/>
        <w:numFmt w:val="decimal"/>
        <w:pStyle w:val="Heading3"/>
        <w:lvlText w:val="%1.%2.%3."/>
        <w:lvlJc w:val="left"/>
        <w:pPr>
          <w:ind w:left="284" w:hanging="284"/>
        </w:pPr>
        <w:rPr>
          <w:rFonts w:hint="default"/>
        </w:rPr>
      </w:lvl>
    </w:lvlOverride>
    <w:lvlOverride w:ilvl="3">
      <w:lvl w:ilvl="3">
        <w:start w:val="1"/>
        <w:numFmt w:val="none"/>
        <w:lvlText w:val=""/>
        <w:lvlJc w:val="left"/>
        <w:pPr>
          <w:ind w:left="1646" w:hanging="284"/>
        </w:pPr>
        <w:rPr>
          <w:rFonts w:hint="default"/>
        </w:rPr>
      </w:lvl>
    </w:lvlOverride>
    <w:lvlOverride w:ilvl="4">
      <w:lvl w:ilvl="4">
        <w:start w:val="1"/>
        <w:numFmt w:val="none"/>
        <w:lvlText w:val=""/>
        <w:lvlJc w:val="left"/>
        <w:pPr>
          <w:ind w:left="2100" w:hanging="284"/>
        </w:pPr>
        <w:rPr>
          <w:rFonts w:hint="default"/>
        </w:rPr>
      </w:lvl>
    </w:lvlOverride>
    <w:lvlOverride w:ilvl="5">
      <w:lvl w:ilvl="5">
        <w:start w:val="1"/>
        <w:numFmt w:val="none"/>
        <w:lvlText w:val=""/>
        <w:lvlJc w:val="left"/>
        <w:pPr>
          <w:ind w:left="2554" w:hanging="284"/>
        </w:pPr>
        <w:rPr>
          <w:rFonts w:hint="default"/>
        </w:rPr>
      </w:lvl>
    </w:lvlOverride>
    <w:lvlOverride w:ilvl="6">
      <w:lvl w:ilvl="6">
        <w:start w:val="1"/>
        <w:numFmt w:val="none"/>
        <w:lvlText w:val=""/>
        <w:lvlJc w:val="left"/>
        <w:pPr>
          <w:ind w:left="3008" w:hanging="284"/>
        </w:pPr>
        <w:rPr>
          <w:rFonts w:hint="default"/>
        </w:rPr>
      </w:lvl>
    </w:lvlOverride>
    <w:lvlOverride w:ilvl="7">
      <w:lvl w:ilvl="7">
        <w:start w:val="1"/>
        <w:numFmt w:val="none"/>
        <w:lvlText w:val=""/>
        <w:lvlJc w:val="left"/>
        <w:pPr>
          <w:ind w:left="3462" w:hanging="284"/>
        </w:pPr>
        <w:rPr>
          <w:rFonts w:hint="default"/>
        </w:rPr>
      </w:lvl>
    </w:lvlOverride>
    <w:lvlOverride w:ilvl="8">
      <w:lvl w:ilvl="8">
        <w:start w:val="1"/>
        <w:numFmt w:val="none"/>
        <w:lvlText w:val=""/>
        <w:lvlJc w:val="left"/>
        <w:pPr>
          <w:ind w:left="3916" w:hanging="284"/>
        </w:pPr>
        <w:rPr>
          <w:rFonts w:hint="default"/>
        </w:rPr>
      </w:lvl>
    </w:lvlOverride>
  </w:num>
  <w:num w:numId="16" w16cid:durableId="1076438779">
    <w:abstractNumId w:val="25"/>
  </w:num>
  <w:num w:numId="17" w16cid:durableId="1029331716">
    <w:abstractNumId w:val="49"/>
  </w:num>
  <w:num w:numId="18" w16cid:durableId="1383865271">
    <w:abstractNumId w:val="43"/>
  </w:num>
  <w:num w:numId="19" w16cid:durableId="1786655762">
    <w:abstractNumId w:val="58"/>
  </w:num>
  <w:num w:numId="20" w16cid:durableId="882134557">
    <w:abstractNumId w:val="55"/>
  </w:num>
  <w:num w:numId="21" w16cid:durableId="1338462241">
    <w:abstractNumId w:val="74"/>
  </w:num>
  <w:num w:numId="22" w16cid:durableId="1975215174">
    <w:abstractNumId w:val="64"/>
  </w:num>
  <w:num w:numId="23" w16cid:durableId="1760327869">
    <w:abstractNumId w:val="72"/>
  </w:num>
  <w:num w:numId="24" w16cid:durableId="1785266598">
    <w:abstractNumId w:val="26"/>
  </w:num>
  <w:num w:numId="25" w16cid:durableId="1292831237">
    <w:abstractNumId w:val="32"/>
  </w:num>
  <w:num w:numId="26" w16cid:durableId="1435710992">
    <w:abstractNumId w:val="77"/>
  </w:num>
  <w:num w:numId="27" w16cid:durableId="1140461631">
    <w:abstractNumId w:val="57"/>
  </w:num>
  <w:num w:numId="28" w16cid:durableId="1449008582">
    <w:abstractNumId w:val="48"/>
  </w:num>
  <w:num w:numId="29" w16cid:durableId="2068527584">
    <w:abstractNumId w:val="44"/>
  </w:num>
  <w:num w:numId="30" w16cid:durableId="1937790856">
    <w:abstractNumId w:val="51"/>
  </w:num>
  <w:num w:numId="31" w16cid:durableId="1656760100">
    <w:abstractNumId w:val="63"/>
  </w:num>
  <w:num w:numId="32" w16cid:durableId="1558661732">
    <w:abstractNumId w:val="21"/>
  </w:num>
  <w:num w:numId="33" w16cid:durableId="401753734">
    <w:abstractNumId w:val="54"/>
  </w:num>
  <w:num w:numId="34" w16cid:durableId="1943032251">
    <w:abstractNumId w:val="34"/>
  </w:num>
  <w:num w:numId="35" w16cid:durableId="792017419">
    <w:abstractNumId w:val="75"/>
  </w:num>
  <w:num w:numId="36" w16cid:durableId="1964729901">
    <w:abstractNumId w:val="17"/>
  </w:num>
  <w:num w:numId="37" w16cid:durableId="878125846">
    <w:abstractNumId w:val="38"/>
  </w:num>
  <w:num w:numId="38" w16cid:durableId="598102908">
    <w:abstractNumId w:val="11"/>
  </w:num>
  <w:num w:numId="39" w16cid:durableId="1202279974">
    <w:abstractNumId w:val="29"/>
  </w:num>
  <w:num w:numId="40" w16cid:durableId="1305549084">
    <w:abstractNumId w:val="71"/>
  </w:num>
  <w:num w:numId="41" w16cid:durableId="223881938">
    <w:abstractNumId w:val="69"/>
  </w:num>
  <w:num w:numId="42" w16cid:durableId="615869044">
    <w:abstractNumId w:val="45"/>
  </w:num>
  <w:num w:numId="43" w16cid:durableId="840778239">
    <w:abstractNumId w:val="15"/>
  </w:num>
  <w:num w:numId="44" w16cid:durableId="50464158">
    <w:abstractNumId w:val="40"/>
  </w:num>
  <w:num w:numId="45" w16cid:durableId="509486979">
    <w:abstractNumId w:val="13"/>
  </w:num>
  <w:num w:numId="46" w16cid:durableId="1949924366">
    <w:abstractNumId w:val="70"/>
  </w:num>
  <w:num w:numId="47" w16cid:durableId="325936646">
    <w:abstractNumId w:val="46"/>
  </w:num>
  <w:num w:numId="48" w16cid:durableId="1164513672">
    <w:abstractNumId w:val="47"/>
  </w:num>
  <w:num w:numId="49" w16cid:durableId="393896533">
    <w:abstractNumId w:val="19"/>
  </w:num>
  <w:num w:numId="50" w16cid:durableId="1828471260">
    <w:abstractNumId w:val="68"/>
  </w:num>
  <w:num w:numId="51" w16cid:durableId="46491258">
    <w:abstractNumId w:val="33"/>
  </w:num>
  <w:num w:numId="52" w16cid:durableId="708265683">
    <w:abstractNumId w:val="61"/>
  </w:num>
  <w:num w:numId="53" w16cid:durableId="2144761594">
    <w:abstractNumId w:val="22"/>
  </w:num>
  <w:num w:numId="54" w16cid:durableId="2125414788">
    <w:abstractNumId w:val="36"/>
  </w:num>
  <w:num w:numId="55" w16cid:durableId="1541358380">
    <w:abstractNumId w:val="30"/>
  </w:num>
  <w:num w:numId="56" w16cid:durableId="2045903929">
    <w:abstractNumId w:val="27"/>
  </w:num>
  <w:num w:numId="57" w16cid:durableId="2011759165">
    <w:abstractNumId w:val="16"/>
  </w:num>
  <w:num w:numId="58" w16cid:durableId="1072586432">
    <w:abstractNumId w:val="24"/>
  </w:num>
  <w:num w:numId="59" w16cid:durableId="252784262">
    <w:abstractNumId w:val="31"/>
  </w:num>
  <w:num w:numId="60" w16cid:durableId="741760911">
    <w:abstractNumId w:val="37"/>
  </w:num>
  <w:num w:numId="61" w16cid:durableId="692878967">
    <w:abstractNumId w:val="65"/>
  </w:num>
  <w:num w:numId="62" w16cid:durableId="1023438660">
    <w:abstractNumId w:val="56"/>
  </w:num>
  <w:num w:numId="63" w16cid:durableId="27605338">
    <w:abstractNumId w:val="73"/>
  </w:num>
  <w:num w:numId="64" w16cid:durableId="42561954">
    <w:abstractNumId w:val="50"/>
  </w:num>
  <w:num w:numId="65" w16cid:durableId="366833095">
    <w:abstractNumId w:val="52"/>
  </w:num>
  <w:num w:numId="66" w16cid:durableId="831094480">
    <w:abstractNumId w:val="60"/>
  </w:num>
  <w:num w:numId="67" w16cid:durableId="1005548139">
    <w:abstractNumId w:val="10"/>
  </w:num>
  <w:num w:numId="68" w16cid:durableId="859011792">
    <w:abstractNumId w:val="14"/>
  </w:num>
  <w:num w:numId="69" w16cid:durableId="1516575646">
    <w:abstractNumId w:val="59"/>
  </w:num>
  <w:num w:numId="70" w16cid:durableId="1578400880">
    <w:abstractNumId w:val="35"/>
  </w:num>
  <w:num w:numId="71" w16cid:durableId="307395165">
    <w:abstractNumId w:val="23"/>
  </w:num>
  <w:num w:numId="72" w16cid:durableId="2111045902">
    <w:abstractNumId w:val="28"/>
  </w:num>
  <w:num w:numId="73" w16cid:durableId="447354675">
    <w:abstractNumId w:val="39"/>
  </w:num>
  <w:num w:numId="74" w16cid:durableId="677805345">
    <w:abstractNumId w:val="62"/>
  </w:num>
  <w:num w:numId="75" w16cid:durableId="1412193941">
    <w:abstractNumId w:val="53"/>
  </w:num>
  <w:num w:numId="76" w16cid:durableId="1698891064">
    <w:abstractNumId w:val="67"/>
  </w:num>
  <w:num w:numId="77" w16cid:durableId="387345588">
    <w:abstractNumId w:val="18"/>
  </w:num>
  <w:num w:numId="78" w16cid:durableId="1565140401">
    <w:abstractNumId w:val="41"/>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2"/>
  <w:proofState w:grammar="clean"/>
  <w:stylePaneFormatFilter w:val="5704" w:allStyles="0" w:customStyles="0" w:latentStyles="1" w:stylesInUse="0" w:headingStyles="0" w:numberingStyles="0" w:tableStyles="0" w:directFormattingOnRuns="1" w:directFormattingOnParagraphs="1" w:directFormattingOnNumbering="1" w:directFormattingOnTables="0" w:clearFormatting="1" w:top3HeadingStyles="0" w:visibleStyles="1"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1C1F"/>
    <w:rsid w:val="0000092C"/>
    <w:rsid w:val="000017C7"/>
    <w:rsid w:val="00001C7A"/>
    <w:rsid w:val="00002537"/>
    <w:rsid w:val="0000259D"/>
    <w:rsid w:val="000025F8"/>
    <w:rsid w:val="00002801"/>
    <w:rsid w:val="00002853"/>
    <w:rsid w:val="00003922"/>
    <w:rsid w:val="00003F1F"/>
    <w:rsid w:val="00003FDA"/>
    <w:rsid w:val="000041BB"/>
    <w:rsid w:val="00004253"/>
    <w:rsid w:val="00004E62"/>
    <w:rsid w:val="00005844"/>
    <w:rsid w:val="00006036"/>
    <w:rsid w:val="000061C5"/>
    <w:rsid w:val="0000636D"/>
    <w:rsid w:val="000067AF"/>
    <w:rsid w:val="00006BD2"/>
    <w:rsid w:val="00006F3A"/>
    <w:rsid w:val="00007028"/>
    <w:rsid w:val="00007322"/>
    <w:rsid w:val="000076AA"/>
    <w:rsid w:val="000077FE"/>
    <w:rsid w:val="00007AAC"/>
    <w:rsid w:val="00007D1E"/>
    <w:rsid w:val="00007F56"/>
    <w:rsid w:val="000102F8"/>
    <w:rsid w:val="0001182E"/>
    <w:rsid w:val="00011992"/>
    <w:rsid w:val="00011FD3"/>
    <w:rsid w:val="00012250"/>
    <w:rsid w:val="000125C6"/>
    <w:rsid w:val="000128D0"/>
    <w:rsid w:val="00012FF5"/>
    <w:rsid w:val="0001309B"/>
    <w:rsid w:val="0001319C"/>
    <w:rsid w:val="0001340D"/>
    <w:rsid w:val="000136D1"/>
    <w:rsid w:val="00013752"/>
    <w:rsid w:val="00013FF2"/>
    <w:rsid w:val="00014C74"/>
    <w:rsid w:val="00014EBE"/>
    <w:rsid w:val="0001521C"/>
    <w:rsid w:val="000154A2"/>
    <w:rsid w:val="000155DE"/>
    <w:rsid w:val="00015A2A"/>
    <w:rsid w:val="00015A97"/>
    <w:rsid w:val="000162AB"/>
    <w:rsid w:val="0001642B"/>
    <w:rsid w:val="00016711"/>
    <w:rsid w:val="0001671D"/>
    <w:rsid w:val="0001673B"/>
    <w:rsid w:val="00016DD6"/>
    <w:rsid w:val="00016EF9"/>
    <w:rsid w:val="000173BB"/>
    <w:rsid w:val="00017448"/>
    <w:rsid w:val="000175EE"/>
    <w:rsid w:val="0002043F"/>
    <w:rsid w:val="0002080A"/>
    <w:rsid w:val="00020F89"/>
    <w:rsid w:val="00021319"/>
    <w:rsid w:val="000213BA"/>
    <w:rsid w:val="000218CE"/>
    <w:rsid w:val="000220A9"/>
    <w:rsid w:val="0002265D"/>
    <w:rsid w:val="00022819"/>
    <w:rsid w:val="00022B39"/>
    <w:rsid w:val="00022E72"/>
    <w:rsid w:val="00023028"/>
    <w:rsid w:val="000244D5"/>
    <w:rsid w:val="0002463D"/>
    <w:rsid w:val="000246B0"/>
    <w:rsid w:val="00026248"/>
    <w:rsid w:val="00026F06"/>
    <w:rsid w:val="00027320"/>
    <w:rsid w:val="00027845"/>
    <w:rsid w:val="0002784B"/>
    <w:rsid w:val="00027ADD"/>
    <w:rsid w:val="00027B0A"/>
    <w:rsid w:val="00027B73"/>
    <w:rsid w:val="00027BE7"/>
    <w:rsid w:val="00027DF5"/>
    <w:rsid w:val="00027F3D"/>
    <w:rsid w:val="00030017"/>
    <w:rsid w:val="000301B0"/>
    <w:rsid w:val="00030548"/>
    <w:rsid w:val="0003092A"/>
    <w:rsid w:val="00030CA4"/>
    <w:rsid w:val="00030DFB"/>
    <w:rsid w:val="00031305"/>
    <w:rsid w:val="0003130B"/>
    <w:rsid w:val="00031494"/>
    <w:rsid w:val="000316D8"/>
    <w:rsid w:val="00032331"/>
    <w:rsid w:val="000323B0"/>
    <w:rsid w:val="000326FE"/>
    <w:rsid w:val="00032CE9"/>
    <w:rsid w:val="0003395B"/>
    <w:rsid w:val="0003396D"/>
    <w:rsid w:val="0003406D"/>
    <w:rsid w:val="00034C23"/>
    <w:rsid w:val="00034DE8"/>
    <w:rsid w:val="0003531E"/>
    <w:rsid w:val="000354A1"/>
    <w:rsid w:val="000354F6"/>
    <w:rsid w:val="000356CA"/>
    <w:rsid w:val="00035C44"/>
    <w:rsid w:val="000365B6"/>
    <w:rsid w:val="00036E0D"/>
    <w:rsid w:val="00036ECA"/>
    <w:rsid w:val="00037515"/>
    <w:rsid w:val="00037675"/>
    <w:rsid w:val="00037C5E"/>
    <w:rsid w:val="00037D0E"/>
    <w:rsid w:val="00037DA2"/>
    <w:rsid w:val="00037E97"/>
    <w:rsid w:val="0004021E"/>
    <w:rsid w:val="000402BF"/>
    <w:rsid w:val="00040A8D"/>
    <w:rsid w:val="00040FFD"/>
    <w:rsid w:val="00041822"/>
    <w:rsid w:val="0004185A"/>
    <w:rsid w:val="00041BFC"/>
    <w:rsid w:val="00041CA3"/>
    <w:rsid w:val="000421C8"/>
    <w:rsid w:val="000424AF"/>
    <w:rsid w:val="0004277D"/>
    <w:rsid w:val="00042818"/>
    <w:rsid w:val="000447D4"/>
    <w:rsid w:val="00044A01"/>
    <w:rsid w:val="00044DA4"/>
    <w:rsid w:val="0004599D"/>
    <w:rsid w:val="00045CB0"/>
    <w:rsid w:val="0004611D"/>
    <w:rsid w:val="000462F3"/>
    <w:rsid w:val="000464A4"/>
    <w:rsid w:val="000478ED"/>
    <w:rsid w:val="000501BC"/>
    <w:rsid w:val="000507CF"/>
    <w:rsid w:val="000514B9"/>
    <w:rsid w:val="00051B03"/>
    <w:rsid w:val="00051CD7"/>
    <w:rsid w:val="00052C57"/>
    <w:rsid w:val="00053295"/>
    <w:rsid w:val="00053545"/>
    <w:rsid w:val="000538C5"/>
    <w:rsid w:val="000538E0"/>
    <w:rsid w:val="000546B4"/>
    <w:rsid w:val="00054C5A"/>
    <w:rsid w:val="00054CD3"/>
    <w:rsid w:val="00054E0F"/>
    <w:rsid w:val="00055072"/>
    <w:rsid w:val="000556E6"/>
    <w:rsid w:val="00056402"/>
    <w:rsid w:val="000572D0"/>
    <w:rsid w:val="00057967"/>
    <w:rsid w:val="00057A4F"/>
    <w:rsid w:val="00057E94"/>
    <w:rsid w:val="00060CA6"/>
    <w:rsid w:val="00060FB6"/>
    <w:rsid w:val="0006108C"/>
    <w:rsid w:val="0006126F"/>
    <w:rsid w:val="000612F7"/>
    <w:rsid w:val="00061495"/>
    <w:rsid w:val="00061D67"/>
    <w:rsid w:val="00061FBD"/>
    <w:rsid w:val="0006247C"/>
    <w:rsid w:val="00062681"/>
    <w:rsid w:val="00062737"/>
    <w:rsid w:val="00062788"/>
    <w:rsid w:val="00062AAD"/>
    <w:rsid w:val="00062B8A"/>
    <w:rsid w:val="00062E14"/>
    <w:rsid w:val="00062E92"/>
    <w:rsid w:val="00062F4C"/>
    <w:rsid w:val="00063817"/>
    <w:rsid w:val="000638EF"/>
    <w:rsid w:val="00063CFD"/>
    <w:rsid w:val="0006421B"/>
    <w:rsid w:val="000644F8"/>
    <w:rsid w:val="0006536F"/>
    <w:rsid w:val="00065683"/>
    <w:rsid w:val="00065867"/>
    <w:rsid w:val="0006598D"/>
    <w:rsid w:val="00065A08"/>
    <w:rsid w:val="00065CBD"/>
    <w:rsid w:val="00066209"/>
    <w:rsid w:val="00066512"/>
    <w:rsid w:val="00066ABB"/>
    <w:rsid w:val="00067BA8"/>
    <w:rsid w:val="00067F33"/>
    <w:rsid w:val="00067FC7"/>
    <w:rsid w:val="00070BFC"/>
    <w:rsid w:val="00070CDE"/>
    <w:rsid w:val="000714E6"/>
    <w:rsid w:val="0007199F"/>
    <w:rsid w:val="00071BE7"/>
    <w:rsid w:val="00071EA2"/>
    <w:rsid w:val="00071FE5"/>
    <w:rsid w:val="00072085"/>
    <w:rsid w:val="000720F4"/>
    <w:rsid w:val="00072FFA"/>
    <w:rsid w:val="00073245"/>
    <w:rsid w:val="000734CD"/>
    <w:rsid w:val="00073AA7"/>
    <w:rsid w:val="00073F31"/>
    <w:rsid w:val="00073F44"/>
    <w:rsid w:val="0007438B"/>
    <w:rsid w:val="000744FD"/>
    <w:rsid w:val="000748CB"/>
    <w:rsid w:val="00074C32"/>
    <w:rsid w:val="0007521C"/>
    <w:rsid w:val="00075575"/>
    <w:rsid w:val="0007571B"/>
    <w:rsid w:val="000757D8"/>
    <w:rsid w:val="00075963"/>
    <w:rsid w:val="00075AD8"/>
    <w:rsid w:val="00076586"/>
    <w:rsid w:val="00076762"/>
    <w:rsid w:val="000768C6"/>
    <w:rsid w:val="00076F26"/>
    <w:rsid w:val="00077047"/>
    <w:rsid w:val="000770A4"/>
    <w:rsid w:val="000770C3"/>
    <w:rsid w:val="000772BB"/>
    <w:rsid w:val="00077688"/>
    <w:rsid w:val="0008037F"/>
    <w:rsid w:val="00080802"/>
    <w:rsid w:val="00080AC2"/>
    <w:rsid w:val="00080C7B"/>
    <w:rsid w:val="00081028"/>
    <w:rsid w:val="00081106"/>
    <w:rsid w:val="000816B3"/>
    <w:rsid w:val="00081A90"/>
    <w:rsid w:val="00081BEA"/>
    <w:rsid w:val="00081F84"/>
    <w:rsid w:val="00081FD6"/>
    <w:rsid w:val="000821BE"/>
    <w:rsid w:val="00083958"/>
    <w:rsid w:val="00083974"/>
    <w:rsid w:val="00083B15"/>
    <w:rsid w:val="00083E12"/>
    <w:rsid w:val="000847DC"/>
    <w:rsid w:val="00084C57"/>
    <w:rsid w:val="00084C5F"/>
    <w:rsid w:val="00084E21"/>
    <w:rsid w:val="00084EE8"/>
    <w:rsid w:val="00085187"/>
    <w:rsid w:val="000854D2"/>
    <w:rsid w:val="00085F0C"/>
    <w:rsid w:val="00086727"/>
    <w:rsid w:val="00086C31"/>
    <w:rsid w:val="00086CA3"/>
    <w:rsid w:val="00087020"/>
    <w:rsid w:val="00087B0D"/>
    <w:rsid w:val="00087D8B"/>
    <w:rsid w:val="00090395"/>
    <w:rsid w:val="00090FA9"/>
    <w:rsid w:val="00091255"/>
    <w:rsid w:val="00091505"/>
    <w:rsid w:val="0009211E"/>
    <w:rsid w:val="000925A4"/>
    <w:rsid w:val="0009276B"/>
    <w:rsid w:val="00092893"/>
    <w:rsid w:val="00092C02"/>
    <w:rsid w:val="00092D2F"/>
    <w:rsid w:val="00093308"/>
    <w:rsid w:val="00093369"/>
    <w:rsid w:val="000938B4"/>
    <w:rsid w:val="00093F36"/>
    <w:rsid w:val="0009436B"/>
    <w:rsid w:val="00094623"/>
    <w:rsid w:val="000946F1"/>
    <w:rsid w:val="000949AA"/>
    <w:rsid w:val="00094E5F"/>
    <w:rsid w:val="00095156"/>
    <w:rsid w:val="0009580F"/>
    <w:rsid w:val="00095B46"/>
    <w:rsid w:val="0009609C"/>
    <w:rsid w:val="00096345"/>
    <w:rsid w:val="00096694"/>
    <w:rsid w:val="000966D4"/>
    <w:rsid w:val="00096B7D"/>
    <w:rsid w:val="00096EBD"/>
    <w:rsid w:val="00097395"/>
    <w:rsid w:val="00097FED"/>
    <w:rsid w:val="000A0037"/>
    <w:rsid w:val="000A0448"/>
    <w:rsid w:val="000A13D9"/>
    <w:rsid w:val="000A1805"/>
    <w:rsid w:val="000A1C65"/>
    <w:rsid w:val="000A202E"/>
    <w:rsid w:val="000A2307"/>
    <w:rsid w:val="000A23AD"/>
    <w:rsid w:val="000A29D1"/>
    <w:rsid w:val="000A29D7"/>
    <w:rsid w:val="000A2C20"/>
    <w:rsid w:val="000A3039"/>
    <w:rsid w:val="000A3B81"/>
    <w:rsid w:val="000A3E63"/>
    <w:rsid w:val="000A3F7D"/>
    <w:rsid w:val="000A4598"/>
    <w:rsid w:val="000A4998"/>
    <w:rsid w:val="000A4AAE"/>
    <w:rsid w:val="000A4F99"/>
    <w:rsid w:val="000A4FAD"/>
    <w:rsid w:val="000A62EB"/>
    <w:rsid w:val="000A6667"/>
    <w:rsid w:val="000A6697"/>
    <w:rsid w:val="000A6E3B"/>
    <w:rsid w:val="000A6ECD"/>
    <w:rsid w:val="000A733B"/>
    <w:rsid w:val="000A7BE6"/>
    <w:rsid w:val="000B0F9C"/>
    <w:rsid w:val="000B19B2"/>
    <w:rsid w:val="000B1A4B"/>
    <w:rsid w:val="000B1FEC"/>
    <w:rsid w:val="000B283E"/>
    <w:rsid w:val="000B296B"/>
    <w:rsid w:val="000B2BF9"/>
    <w:rsid w:val="000B304C"/>
    <w:rsid w:val="000B335A"/>
    <w:rsid w:val="000B3C64"/>
    <w:rsid w:val="000B3E0F"/>
    <w:rsid w:val="000B3F97"/>
    <w:rsid w:val="000B41A3"/>
    <w:rsid w:val="000B475E"/>
    <w:rsid w:val="000B5338"/>
    <w:rsid w:val="000B536C"/>
    <w:rsid w:val="000B55FF"/>
    <w:rsid w:val="000B61C8"/>
    <w:rsid w:val="000B6756"/>
    <w:rsid w:val="000B69C3"/>
    <w:rsid w:val="000B6A4C"/>
    <w:rsid w:val="000B6CC9"/>
    <w:rsid w:val="000B6D45"/>
    <w:rsid w:val="000B6F53"/>
    <w:rsid w:val="000B7484"/>
    <w:rsid w:val="000B76E8"/>
    <w:rsid w:val="000B773C"/>
    <w:rsid w:val="000B7870"/>
    <w:rsid w:val="000B7B2D"/>
    <w:rsid w:val="000B7E99"/>
    <w:rsid w:val="000B7E9A"/>
    <w:rsid w:val="000C0366"/>
    <w:rsid w:val="000C07CE"/>
    <w:rsid w:val="000C0AE0"/>
    <w:rsid w:val="000C0BB2"/>
    <w:rsid w:val="000C0D0A"/>
    <w:rsid w:val="000C0E20"/>
    <w:rsid w:val="000C1C96"/>
    <w:rsid w:val="000C1E18"/>
    <w:rsid w:val="000C1F4B"/>
    <w:rsid w:val="000C26A9"/>
    <w:rsid w:val="000C35E2"/>
    <w:rsid w:val="000C3F23"/>
    <w:rsid w:val="000C5017"/>
    <w:rsid w:val="000C53DB"/>
    <w:rsid w:val="000C55FD"/>
    <w:rsid w:val="000C570E"/>
    <w:rsid w:val="000C57AA"/>
    <w:rsid w:val="000C5C70"/>
    <w:rsid w:val="000C5D63"/>
    <w:rsid w:val="000C64F6"/>
    <w:rsid w:val="000C66C7"/>
    <w:rsid w:val="000C6F40"/>
    <w:rsid w:val="000C7780"/>
    <w:rsid w:val="000D0B72"/>
    <w:rsid w:val="000D0C4F"/>
    <w:rsid w:val="000D0DF3"/>
    <w:rsid w:val="000D117E"/>
    <w:rsid w:val="000D11A6"/>
    <w:rsid w:val="000D16EC"/>
    <w:rsid w:val="000D1820"/>
    <w:rsid w:val="000D1B78"/>
    <w:rsid w:val="000D220B"/>
    <w:rsid w:val="000D2220"/>
    <w:rsid w:val="000D3539"/>
    <w:rsid w:val="000D3A7B"/>
    <w:rsid w:val="000D3E58"/>
    <w:rsid w:val="000D41D4"/>
    <w:rsid w:val="000D4835"/>
    <w:rsid w:val="000D4C01"/>
    <w:rsid w:val="000D4C4E"/>
    <w:rsid w:val="000D4CBA"/>
    <w:rsid w:val="000D4D30"/>
    <w:rsid w:val="000D4D38"/>
    <w:rsid w:val="000D5042"/>
    <w:rsid w:val="000D51F1"/>
    <w:rsid w:val="000D57F0"/>
    <w:rsid w:val="000D590E"/>
    <w:rsid w:val="000D5C7B"/>
    <w:rsid w:val="000D5D52"/>
    <w:rsid w:val="000D5F37"/>
    <w:rsid w:val="000D5F7E"/>
    <w:rsid w:val="000D65A7"/>
    <w:rsid w:val="000D66C2"/>
    <w:rsid w:val="000D6A94"/>
    <w:rsid w:val="000E0057"/>
    <w:rsid w:val="000E068A"/>
    <w:rsid w:val="000E07C1"/>
    <w:rsid w:val="000E0BE6"/>
    <w:rsid w:val="000E10E4"/>
    <w:rsid w:val="000E1593"/>
    <w:rsid w:val="000E1BE5"/>
    <w:rsid w:val="000E1CFC"/>
    <w:rsid w:val="000E1D80"/>
    <w:rsid w:val="000E1ECB"/>
    <w:rsid w:val="000E2306"/>
    <w:rsid w:val="000E2331"/>
    <w:rsid w:val="000E23EB"/>
    <w:rsid w:val="000E2847"/>
    <w:rsid w:val="000E297D"/>
    <w:rsid w:val="000E2B3B"/>
    <w:rsid w:val="000E2F4A"/>
    <w:rsid w:val="000E3126"/>
    <w:rsid w:val="000E33A9"/>
    <w:rsid w:val="000E34CF"/>
    <w:rsid w:val="000E3824"/>
    <w:rsid w:val="000E3B0E"/>
    <w:rsid w:val="000E3DFF"/>
    <w:rsid w:val="000E43B5"/>
    <w:rsid w:val="000E4555"/>
    <w:rsid w:val="000E496F"/>
    <w:rsid w:val="000E4C65"/>
    <w:rsid w:val="000E4C7B"/>
    <w:rsid w:val="000E4D60"/>
    <w:rsid w:val="000E5122"/>
    <w:rsid w:val="000E5135"/>
    <w:rsid w:val="000E55C6"/>
    <w:rsid w:val="000E593A"/>
    <w:rsid w:val="000E5A75"/>
    <w:rsid w:val="000E5E97"/>
    <w:rsid w:val="000E6380"/>
    <w:rsid w:val="000E6C4F"/>
    <w:rsid w:val="000E6C6B"/>
    <w:rsid w:val="000E74B9"/>
    <w:rsid w:val="000E7EE6"/>
    <w:rsid w:val="000F006F"/>
    <w:rsid w:val="000F00CF"/>
    <w:rsid w:val="000F02F5"/>
    <w:rsid w:val="000F033D"/>
    <w:rsid w:val="000F0452"/>
    <w:rsid w:val="000F0EFE"/>
    <w:rsid w:val="000F120C"/>
    <w:rsid w:val="000F194A"/>
    <w:rsid w:val="000F224C"/>
    <w:rsid w:val="000F2AB1"/>
    <w:rsid w:val="000F2B0F"/>
    <w:rsid w:val="000F3E38"/>
    <w:rsid w:val="000F46FB"/>
    <w:rsid w:val="000F49E7"/>
    <w:rsid w:val="000F4CBD"/>
    <w:rsid w:val="000F4DF5"/>
    <w:rsid w:val="000F50D2"/>
    <w:rsid w:val="000F523B"/>
    <w:rsid w:val="000F598A"/>
    <w:rsid w:val="000F5A87"/>
    <w:rsid w:val="000F5B90"/>
    <w:rsid w:val="000F5D00"/>
    <w:rsid w:val="000F5DF1"/>
    <w:rsid w:val="000F65D6"/>
    <w:rsid w:val="000F67B8"/>
    <w:rsid w:val="000F7560"/>
    <w:rsid w:val="000F7598"/>
    <w:rsid w:val="000F7742"/>
    <w:rsid w:val="000F788A"/>
    <w:rsid w:val="000F7AB0"/>
    <w:rsid w:val="000F7B01"/>
    <w:rsid w:val="001007CC"/>
    <w:rsid w:val="00100C1E"/>
    <w:rsid w:val="001015FB"/>
    <w:rsid w:val="00101F95"/>
    <w:rsid w:val="001026E2"/>
    <w:rsid w:val="00102956"/>
    <w:rsid w:val="0010297B"/>
    <w:rsid w:val="001029BD"/>
    <w:rsid w:val="00102BC8"/>
    <w:rsid w:val="00102F10"/>
    <w:rsid w:val="0010311E"/>
    <w:rsid w:val="00103C56"/>
    <w:rsid w:val="00103CF3"/>
    <w:rsid w:val="00103DA4"/>
    <w:rsid w:val="00103DF2"/>
    <w:rsid w:val="00105276"/>
    <w:rsid w:val="00105624"/>
    <w:rsid w:val="001056B2"/>
    <w:rsid w:val="001056C3"/>
    <w:rsid w:val="0010595F"/>
    <w:rsid w:val="001060D4"/>
    <w:rsid w:val="00106568"/>
    <w:rsid w:val="001066FF"/>
    <w:rsid w:val="00106B84"/>
    <w:rsid w:val="00107079"/>
    <w:rsid w:val="00107C4C"/>
    <w:rsid w:val="00110268"/>
    <w:rsid w:val="0011036A"/>
    <w:rsid w:val="00110513"/>
    <w:rsid w:val="001109F1"/>
    <w:rsid w:val="00110A2F"/>
    <w:rsid w:val="00110D1D"/>
    <w:rsid w:val="00110D4B"/>
    <w:rsid w:val="00110F32"/>
    <w:rsid w:val="001113D8"/>
    <w:rsid w:val="001117BF"/>
    <w:rsid w:val="00111826"/>
    <w:rsid w:val="00111BB9"/>
    <w:rsid w:val="00111D45"/>
    <w:rsid w:val="001126B2"/>
    <w:rsid w:val="0011298F"/>
    <w:rsid w:val="00112C46"/>
    <w:rsid w:val="00112CB9"/>
    <w:rsid w:val="00112CE2"/>
    <w:rsid w:val="00112CFA"/>
    <w:rsid w:val="00112EE5"/>
    <w:rsid w:val="00113330"/>
    <w:rsid w:val="001137FB"/>
    <w:rsid w:val="0011389F"/>
    <w:rsid w:val="00113BF5"/>
    <w:rsid w:val="00113CB3"/>
    <w:rsid w:val="00113F39"/>
    <w:rsid w:val="0011423A"/>
    <w:rsid w:val="00114376"/>
    <w:rsid w:val="001145E7"/>
    <w:rsid w:val="001147E3"/>
    <w:rsid w:val="00114BC5"/>
    <w:rsid w:val="0011517F"/>
    <w:rsid w:val="00115455"/>
    <w:rsid w:val="001154DF"/>
    <w:rsid w:val="00115505"/>
    <w:rsid w:val="001155B3"/>
    <w:rsid w:val="00115C1E"/>
    <w:rsid w:val="00115DEB"/>
    <w:rsid w:val="00115F6B"/>
    <w:rsid w:val="00116009"/>
    <w:rsid w:val="00116087"/>
    <w:rsid w:val="0011645B"/>
    <w:rsid w:val="001166E7"/>
    <w:rsid w:val="00116EAE"/>
    <w:rsid w:val="001173F1"/>
    <w:rsid w:val="00117780"/>
    <w:rsid w:val="00117869"/>
    <w:rsid w:val="001179DB"/>
    <w:rsid w:val="00117DA6"/>
    <w:rsid w:val="00120547"/>
    <w:rsid w:val="00120C96"/>
    <w:rsid w:val="001214AC"/>
    <w:rsid w:val="00121C61"/>
    <w:rsid w:val="00121FE8"/>
    <w:rsid w:val="0012278A"/>
    <w:rsid w:val="001228BA"/>
    <w:rsid w:val="0012349D"/>
    <w:rsid w:val="001239AB"/>
    <w:rsid w:val="00123C5B"/>
    <w:rsid w:val="00123D62"/>
    <w:rsid w:val="00124925"/>
    <w:rsid w:val="00124A7A"/>
    <w:rsid w:val="00124B1D"/>
    <w:rsid w:val="00124E29"/>
    <w:rsid w:val="00124EF0"/>
    <w:rsid w:val="0012528D"/>
    <w:rsid w:val="00125631"/>
    <w:rsid w:val="0012574D"/>
    <w:rsid w:val="001258BB"/>
    <w:rsid w:val="00125B55"/>
    <w:rsid w:val="001260FB"/>
    <w:rsid w:val="00127322"/>
    <w:rsid w:val="00127759"/>
    <w:rsid w:val="00127CF0"/>
    <w:rsid w:val="001305EB"/>
    <w:rsid w:val="001306CE"/>
    <w:rsid w:val="0013096C"/>
    <w:rsid w:val="00130B67"/>
    <w:rsid w:val="00130F65"/>
    <w:rsid w:val="00131395"/>
    <w:rsid w:val="00132404"/>
    <w:rsid w:val="00132631"/>
    <w:rsid w:val="00132A50"/>
    <w:rsid w:val="00132C86"/>
    <w:rsid w:val="00132DEE"/>
    <w:rsid w:val="001330C6"/>
    <w:rsid w:val="001340C9"/>
    <w:rsid w:val="00134223"/>
    <w:rsid w:val="00134626"/>
    <w:rsid w:val="001349FB"/>
    <w:rsid w:val="00134AC2"/>
    <w:rsid w:val="00134AF9"/>
    <w:rsid w:val="00134F82"/>
    <w:rsid w:val="00135287"/>
    <w:rsid w:val="00135F3C"/>
    <w:rsid w:val="0013659A"/>
    <w:rsid w:val="001366A6"/>
    <w:rsid w:val="00136B6F"/>
    <w:rsid w:val="00136FF6"/>
    <w:rsid w:val="00137014"/>
    <w:rsid w:val="00137834"/>
    <w:rsid w:val="001378B7"/>
    <w:rsid w:val="00137944"/>
    <w:rsid w:val="00137A5D"/>
    <w:rsid w:val="00137D1B"/>
    <w:rsid w:val="00137F2C"/>
    <w:rsid w:val="00137FA8"/>
    <w:rsid w:val="00140198"/>
    <w:rsid w:val="0014020C"/>
    <w:rsid w:val="00140BA3"/>
    <w:rsid w:val="0014185A"/>
    <w:rsid w:val="00141AD4"/>
    <w:rsid w:val="00141F92"/>
    <w:rsid w:val="0014253D"/>
    <w:rsid w:val="001426CA"/>
    <w:rsid w:val="001427BE"/>
    <w:rsid w:val="0014293F"/>
    <w:rsid w:val="00142C38"/>
    <w:rsid w:val="00142E20"/>
    <w:rsid w:val="00143445"/>
    <w:rsid w:val="0014366F"/>
    <w:rsid w:val="00143788"/>
    <w:rsid w:val="001440DB"/>
    <w:rsid w:val="001443CE"/>
    <w:rsid w:val="00144465"/>
    <w:rsid w:val="001446CA"/>
    <w:rsid w:val="00144C22"/>
    <w:rsid w:val="00144D31"/>
    <w:rsid w:val="00144DBD"/>
    <w:rsid w:val="00144FBF"/>
    <w:rsid w:val="0014519C"/>
    <w:rsid w:val="00145245"/>
    <w:rsid w:val="00145D25"/>
    <w:rsid w:val="001463B4"/>
    <w:rsid w:val="001464BA"/>
    <w:rsid w:val="001465FE"/>
    <w:rsid w:val="001466CB"/>
    <w:rsid w:val="00146DE3"/>
    <w:rsid w:val="00146EC7"/>
    <w:rsid w:val="00147154"/>
    <w:rsid w:val="001476EB"/>
    <w:rsid w:val="00147BF4"/>
    <w:rsid w:val="00147C3F"/>
    <w:rsid w:val="001509EE"/>
    <w:rsid w:val="001510CA"/>
    <w:rsid w:val="001511FE"/>
    <w:rsid w:val="001514B5"/>
    <w:rsid w:val="0015164E"/>
    <w:rsid w:val="001516B9"/>
    <w:rsid w:val="00151D8A"/>
    <w:rsid w:val="00151F8D"/>
    <w:rsid w:val="0015202C"/>
    <w:rsid w:val="00152180"/>
    <w:rsid w:val="00152912"/>
    <w:rsid w:val="0015297C"/>
    <w:rsid w:val="00152C78"/>
    <w:rsid w:val="00153039"/>
    <w:rsid w:val="00153066"/>
    <w:rsid w:val="00153092"/>
    <w:rsid w:val="001535B0"/>
    <w:rsid w:val="001536C3"/>
    <w:rsid w:val="001537EE"/>
    <w:rsid w:val="00153A82"/>
    <w:rsid w:val="00153CF0"/>
    <w:rsid w:val="00154041"/>
    <w:rsid w:val="00154063"/>
    <w:rsid w:val="00154142"/>
    <w:rsid w:val="00154161"/>
    <w:rsid w:val="001542A3"/>
    <w:rsid w:val="001542CA"/>
    <w:rsid w:val="0015436E"/>
    <w:rsid w:val="00154713"/>
    <w:rsid w:val="0015494C"/>
    <w:rsid w:val="00154B49"/>
    <w:rsid w:val="00154C3B"/>
    <w:rsid w:val="00154FBD"/>
    <w:rsid w:val="00155E29"/>
    <w:rsid w:val="00156B79"/>
    <w:rsid w:val="00156F0B"/>
    <w:rsid w:val="001572F1"/>
    <w:rsid w:val="00157888"/>
    <w:rsid w:val="00157E85"/>
    <w:rsid w:val="001608DE"/>
    <w:rsid w:val="001614EF"/>
    <w:rsid w:val="00161E82"/>
    <w:rsid w:val="00161F8B"/>
    <w:rsid w:val="0016219E"/>
    <w:rsid w:val="00162ADF"/>
    <w:rsid w:val="00162F40"/>
    <w:rsid w:val="0016337B"/>
    <w:rsid w:val="0016339B"/>
    <w:rsid w:val="00163EC9"/>
    <w:rsid w:val="00164050"/>
    <w:rsid w:val="001642AF"/>
    <w:rsid w:val="00164401"/>
    <w:rsid w:val="0016480C"/>
    <w:rsid w:val="0016481F"/>
    <w:rsid w:val="00164E04"/>
    <w:rsid w:val="001651BA"/>
    <w:rsid w:val="00165848"/>
    <w:rsid w:val="0016594A"/>
    <w:rsid w:val="00165C6F"/>
    <w:rsid w:val="00165F3D"/>
    <w:rsid w:val="00166030"/>
    <w:rsid w:val="0016650E"/>
    <w:rsid w:val="001665A5"/>
    <w:rsid w:val="001666F7"/>
    <w:rsid w:val="00166720"/>
    <w:rsid w:val="001668BE"/>
    <w:rsid w:val="00166A57"/>
    <w:rsid w:val="00166EBC"/>
    <w:rsid w:val="00167258"/>
    <w:rsid w:val="0016758D"/>
    <w:rsid w:val="00167720"/>
    <w:rsid w:val="0016792E"/>
    <w:rsid w:val="00167AF4"/>
    <w:rsid w:val="00167F6A"/>
    <w:rsid w:val="00167F9A"/>
    <w:rsid w:val="0017000A"/>
    <w:rsid w:val="0017003F"/>
    <w:rsid w:val="00170745"/>
    <w:rsid w:val="001707B9"/>
    <w:rsid w:val="00170B39"/>
    <w:rsid w:val="0017122F"/>
    <w:rsid w:val="00171427"/>
    <w:rsid w:val="001722A3"/>
    <w:rsid w:val="00172340"/>
    <w:rsid w:val="0017274A"/>
    <w:rsid w:val="00172FD4"/>
    <w:rsid w:val="0017301F"/>
    <w:rsid w:val="00173215"/>
    <w:rsid w:val="0017346A"/>
    <w:rsid w:val="001736F3"/>
    <w:rsid w:val="00173D8D"/>
    <w:rsid w:val="00173FC9"/>
    <w:rsid w:val="00174406"/>
    <w:rsid w:val="001744C8"/>
    <w:rsid w:val="00174EFE"/>
    <w:rsid w:val="00174FA5"/>
    <w:rsid w:val="001750B9"/>
    <w:rsid w:val="0017581D"/>
    <w:rsid w:val="00175F4B"/>
    <w:rsid w:val="001765F4"/>
    <w:rsid w:val="00176B3D"/>
    <w:rsid w:val="00176D17"/>
    <w:rsid w:val="00176FB8"/>
    <w:rsid w:val="00177CCF"/>
    <w:rsid w:val="00180152"/>
    <w:rsid w:val="00180390"/>
    <w:rsid w:val="00180A8F"/>
    <w:rsid w:val="00180C79"/>
    <w:rsid w:val="001810A1"/>
    <w:rsid w:val="0018195F"/>
    <w:rsid w:val="00181AAB"/>
    <w:rsid w:val="00181B49"/>
    <w:rsid w:val="00181E7E"/>
    <w:rsid w:val="00182168"/>
    <w:rsid w:val="0018239A"/>
    <w:rsid w:val="00182A71"/>
    <w:rsid w:val="00182BDF"/>
    <w:rsid w:val="00182DC4"/>
    <w:rsid w:val="00182FCA"/>
    <w:rsid w:val="001832B3"/>
    <w:rsid w:val="001832EF"/>
    <w:rsid w:val="00183E54"/>
    <w:rsid w:val="001840C0"/>
    <w:rsid w:val="00184361"/>
    <w:rsid w:val="001846C5"/>
    <w:rsid w:val="001848D6"/>
    <w:rsid w:val="00184E5C"/>
    <w:rsid w:val="00184E75"/>
    <w:rsid w:val="00185053"/>
    <w:rsid w:val="0018513E"/>
    <w:rsid w:val="00185200"/>
    <w:rsid w:val="001852B3"/>
    <w:rsid w:val="001853DF"/>
    <w:rsid w:val="001854A4"/>
    <w:rsid w:val="001859F4"/>
    <w:rsid w:val="00186547"/>
    <w:rsid w:val="001866C7"/>
    <w:rsid w:val="00186A6D"/>
    <w:rsid w:val="00186DF4"/>
    <w:rsid w:val="00186FE8"/>
    <w:rsid w:val="0018771A"/>
    <w:rsid w:val="001902B1"/>
    <w:rsid w:val="001902F1"/>
    <w:rsid w:val="001903A9"/>
    <w:rsid w:val="001905AD"/>
    <w:rsid w:val="00190A96"/>
    <w:rsid w:val="00190E35"/>
    <w:rsid w:val="00190E62"/>
    <w:rsid w:val="00190F73"/>
    <w:rsid w:val="00191105"/>
    <w:rsid w:val="001914B8"/>
    <w:rsid w:val="00191755"/>
    <w:rsid w:val="001917FE"/>
    <w:rsid w:val="00191DA3"/>
    <w:rsid w:val="00191E06"/>
    <w:rsid w:val="001920B4"/>
    <w:rsid w:val="00192BCD"/>
    <w:rsid w:val="00192C2B"/>
    <w:rsid w:val="00193098"/>
    <w:rsid w:val="001935DE"/>
    <w:rsid w:val="00193869"/>
    <w:rsid w:val="001938FD"/>
    <w:rsid w:val="00193E2E"/>
    <w:rsid w:val="00193F3F"/>
    <w:rsid w:val="00194160"/>
    <w:rsid w:val="001941C4"/>
    <w:rsid w:val="00195340"/>
    <w:rsid w:val="0019567E"/>
    <w:rsid w:val="00195B2B"/>
    <w:rsid w:val="00195C2B"/>
    <w:rsid w:val="00195E7B"/>
    <w:rsid w:val="00195F8F"/>
    <w:rsid w:val="001960E1"/>
    <w:rsid w:val="00196281"/>
    <w:rsid w:val="00196381"/>
    <w:rsid w:val="0019677B"/>
    <w:rsid w:val="001979AC"/>
    <w:rsid w:val="00197A8A"/>
    <w:rsid w:val="00197DA3"/>
    <w:rsid w:val="001A04BA"/>
    <w:rsid w:val="001A0E5B"/>
    <w:rsid w:val="001A170B"/>
    <w:rsid w:val="001A1A07"/>
    <w:rsid w:val="001A1C01"/>
    <w:rsid w:val="001A1F8C"/>
    <w:rsid w:val="001A1FDA"/>
    <w:rsid w:val="001A24B0"/>
    <w:rsid w:val="001A2639"/>
    <w:rsid w:val="001A2FD3"/>
    <w:rsid w:val="001A321D"/>
    <w:rsid w:val="001A3BE2"/>
    <w:rsid w:val="001A3DC7"/>
    <w:rsid w:val="001A40A0"/>
    <w:rsid w:val="001A4623"/>
    <w:rsid w:val="001A466F"/>
    <w:rsid w:val="001A493E"/>
    <w:rsid w:val="001A4D76"/>
    <w:rsid w:val="001A4EB3"/>
    <w:rsid w:val="001A4F90"/>
    <w:rsid w:val="001A5004"/>
    <w:rsid w:val="001A5356"/>
    <w:rsid w:val="001A574A"/>
    <w:rsid w:val="001A59AF"/>
    <w:rsid w:val="001A5D7E"/>
    <w:rsid w:val="001A69B8"/>
    <w:rsid w:val="001A6BA5"/>
    <w:rsid w:val="001A6CA6"/>
    <w:rsid w:val="001A6D1D"/>
    <w:rsid w:val="001A6D83"/>
    <w:rsid w:val="001A721C"/>
    <w:rsid w:val="001A7A36"/>
    <w:rsid w:val="001A7AF6"/>
    <w:rsid w:val="001A7D89"/>
    <w:rsid w:val="001B08D0"/>
    <w:rsid w:val="001B0F63"/>
    <w:rsid w:val="001B112F"/>
    <w:rsid w:val="001B1BCC"/>
    <w:rsid w:val="001B33CC"/>
    <w:rsid w:val="001B3537"/>
    <w:rsid w:val="001B35DC"/>
    <w:rsid w:val="001B3799"/>
    <w:rsid w:val="001B38E5"/>
    <w:rsid w:val="001B3B38"/>
    <w:rsid w:val="001B3E3A"/>
    <w:rsid w:val="001B41A0"/>
    <w:rsid w:val="001B44C2"/>
    <w:rsid w:val="001B4815"/>
    <w:rsid w:val="001B4DA9"/>
    <w:rsid w:val="001B53A3"/>
    <w:rsid w:val="001B54B9"/>
    <w:rsid w:val="001B60BF"/>
    <w:rsid w:val="001B6296"/>
    <w:rsid w:val="001B6297"/>
    <w:rsid w:val="001B68A0"/>
    <w:rsid w:val="001B6F52"/>
    <w:rsid w:val="001B76CE"/>
    <w:rsid w:val="001B772D"/>
    <w:rsid w:val="001B799C"/>
    <w:rsid w:val="001B79AE"/>
    <w:rsid w:val="001B7A30"/>
    <w:rsid w:val="001B7BD5"/>
    <w:rsid w:val="001B7D49"/>
    <w:rsid w:val="001C0468"/>
    <w:rsid w:val="001C058E"/>
    <w:rsid w:val="001C0639"/>
    <w:rsid w:val="001C0C0E"/>
    <w:rsid w:val="001C111E"/>
    <w:rsid w:val="001C160D"/>
    <w:rsid w:val="001C1745"/>
    <w:rsid w:val="001C185D"/>
    <w:rsid w:val="001C1930"/>
    <w:rsid w:val="001C1EBB"/>
    <w:rsid w:val="001C26F8"/>
    <w:rsid w:val="001C28CE"/>
    <w:rsid w:val="001C293E"/>
    <w:rsid w:val="001C2E7E"/>
    <w:rsid w:val="001C30D3"/>
    <w:rsid w:val="001C3172"/>
    <w:rsid w:val="001C338E"/>
    <w:rsid w:val="001C3826"/>
    <w:rsid w:val="001C3D33"/>
    <w:rsid w:val="001C417A"/>
    <w:rsid w:val="001C4ABF"/>
    <w:rsid w:val="001C4DB5"/>
    <w:rsid w:val="001C5715"/>
    <w:rsid w:val="001C5B7C"/>
    <w:rsid w:val="001C5C75"/>
    <w:rsid w:val="001C6249"/>
    <w:rsid w:val="001C62A7"/>
    <w:rsid w:val="001C67DA"/>
    <w:rsid w:val="001C6B0B"/>
    <w:rsid w:val="001C6EA5"/>
    <w:rsid w:val="001C70D5"/>
    <w:rsid w:val="001C7A6B"/>
    <w:rsid w:val="001D00F7"/>
    <w:rsid w:val="001D023D"/>
    <w:rsid w:val="001D035A"/>
    <w:rsid w:val="001D0820"/>
    <w:rsid w:val="001D088C"/>
    <w:rsid w:val="001D1294"/>
    <w:rsid w:val="001D14F7"/>
    <w:rsid w:val="001D2077"/>
    <w:rsid w:val="001D2140"/>
    <w:rsid w:val="001D26B9"/>
    <w:rsid w:val="001D2BD5"/>
    <w:rsid w:val="001D2FA5"/>
    <w:rsid w:val="001D3158"/>
    <w:rsid w:val="001D3609"/>
    <w:rsid w:val="001D3709"/>
    <w:rsid w:val="001D4AA4"/>
    <w:rsid w:val="001D4CF0"/>
    <w:rsid w:val="001D4E38"/>
    <w:rsid w:val="001D598F"/>
    <w:rsid w:val="001D5C0A"/>
    <w:rsid w:val="001D5D71"/>
    <w:rsid w:val="001D5E69"/>
    <w:rsid w:val="001D61F5"/>
    <w:rsid w:val="001D67FD"/>
    <w:rsid w:val="001D682C"/>
    <w:rsid w:val="001D6872"/>
    <w:rsid w:val="001D6BA2"/>
    <w:rsid w:val="001D6EA7"/>
    <w:rsid w:val="001D6F81"/>
    <w:rsid w:val="001E0604"/>
    <w:rsid w:val="001E0B54"/>
    <w:rsid w:val="001E12AB"/>
    <w:rsid w:val="001E13D8"/>
    <w:rsid w:val="001E184C"/>
    <w:rsid w:val="001E1E04"/>
    <w:rsid w:val="001E2110"/>
    <w:rsid w:val="001E2431"/>
    <w:rsid w:val="001E2458"/>
    <w:rsid w:val="001E2C15"/>
    <w:rsid w:val="001E2E4F"/>
    <w:rsid w:val="001E3197"/>
    <w:rsid w:val="001E33A7"/>
    <w:rsid w:val="001E372F"/>
    <w:rsid w:val="001E3AAC"/>
    <w:rsid w:val="001E3F9E"/>
    <w:rsid w:val="001E4060"/>
    <w:rsid w:val="001E4830"/>
    <w:rsid w:val="001E4924"/>
    <w:rsid w:val="001E4DF6"/>
    <w:rsid w:val="001E53BF"/>
    <w:rsid w:val="001E54FC"/>
    <w:rsid w:val="001E5D73"/>
    <w:rsid w:val="001E5DE1"/>
    <w:rsid w:val="001E647E"/>
    <w:rsid w:val="001E6636"/>
    <w:rsid w:val="001E6D31"/>
    <w:rsid w:val="001E6E38"/>
    <w:rsid w:val="001E6F47"/>
    <w:rsid w:val="001E7038"/>
    <w:rsid w:val="001E74F3"/>
    <w:rsid w:val="001E7752"/>
    <w:rsid w:val="001E7ABE"/>
    <w:rsid w:val="001E7F89"/>
    <w:rsid w:val="001F04C9"/>
    <w:rsid w:val="001F0D1C"/>
    <w:rsid w:val="001F101E"/>
    <w:rsid w:val="001F1740"/>
    <w:rsid w:val="001F1748"/>
    <w:rsid w:val="001F1818"/>
    <w:rsid w:val="001F187E"/>
    <w:rsid w:val="001F19E0"/>
    <w:rsid w:val="001F2866"/>
    <w:rsid w:val="001F3227"/>
    <w:rsid w:val="001F32D0"/>
    <w:rsid w:val="001F3397"/>
    <w:rsid w:val="001F348E"/>
    <w:rsid w:val="001F4D58"/>
    <w:rsid w:val="001F5057"/>
    <w:rsid w:val="001F5332"/>
    <w:rsid w:val="001F548C"/>
    <w:rsid w:val="001F557E"/>
    <w:rsid w:val="001F55F6"/>
    <w:rsid w:val="001F571B"/>
    <w:rsid w:val="001F58A3"/>
    <w:rsid w:val="001F59CD"/>
    <w:rsid w:val="001F5C63"/>
    <w:rsid w:val="001F6065"/>
    <w:rsid w:val="001F6249"/>
    <w:rsid w:val="001F6599"/>
    <w:rsid w:val="001F7081"/>
    <w:rsid w:val="001F70E5"/>
    <w:rsid w:val="001F77DC"/>
    <w:rsid w:val="00200286"/>
    <w:rsid w:val="00200343"/>
    <w:rsid w:val="002005E2"/>
    <w:rsid w:val="002009FA"/>
    <w:rsid w:val="00200E13"/>
    <w:rsid w:val="00200E17"/>
    <w:rsid w:val="0020128F"/>
    <w:rsid w:val="002018E3"/>
    <w:rsid w:val="002019EB"/>
    <w:rsid w:val="00202512"/>
    <w:rsid w:val="002026F5"/>
    <w:rsid w:val="002027EF"/>
    <w:rsid w:val="00202A2E"/>
    <w:rsid w:val="00202B1F"/>
    <w:rsid w:val="00202D29"/>
    <w:rsid w:val="00202F00"/>
    <w:rsid w:val="00202FFF"/>
    <w:rsid w:val="00203045"/>
    <w:rsid w:val="00203C59"/>
    <w:rsid w:val="00203D83"/>
    <w:rsid w:val="0020404D"/>
    <w:rsid w:val="00204120"/>
    <w:rsid w:val="0020414A"/>
    <w:rsid w:val="0020430B"/>
    <w:rsid w:val="0020435B"/>
    <w:rsid w:val="00205022"/>
    <w:rsid w:val="0020555B"/>
    <w:rsid w:val="002055D8"/>
    <w:rsid w:val="00205B26"/>
    <w:rsid w:val="002060A0"/>
    <w:rsid w:val="00206624"/>
    <w:rsid w:val="00206704"/>
    <w:rsid w:val="00206D7A"/>
    <w:rsid w:val="00206F71"/>
    <w:rsid w:val="002071F6"/>
    <w:rsid w:val="002071FF"/>
    <w:rsid w:val="002076BA"/>
    <w:rsid w:val="00207A13"/>
    <w:rsid w:val="00207C62"/>
    <w:rsid w:val="00207EBF"/>
    <w:rsid w:val="00207FF1"/>
    <w:rsid w:val="00210057"/>
    <w:rsid w:val="00210125"/>
    <w:rsid w:val="00210628"/>
    <w:rsid w:val="002106B6"/>
    <w:rsid w:val="00210921"/>
    <w:rsid w:val="00210C0B"/>
    <w:rsid w:val="00211605"/>
    <w:rsid w:val="0021196A"/>
    <w:rsid w:val="00211DAD"/>
    <w:rsid w:val="002121DE"/>
    <w:rsid w:val="002122D2"/>
    <w:rsid w:val="00212343"/>
    <w:rsid w:val="002133FA"/>
    <w:rsid w:val="002137AD"/>
    <w:rsid w:val="0021382B"/>
    <w:rsid w:val="0021391E"/>
    <w:rsid w:val="00213BBD"/>
    <w:rsid w:val="00213C47"/>
    <w:rsid w:val="00213CD3"/>
    <w:rsid w:val="0021404C"/>
    <w:rsid w:val="00214793"/>
    <w:rsid w:val="002147C7"/>
    <w:rsid w:val="00214A69"/>
    <w:rsid w:val="0021513D"/>
    <w:rsid w:val="00215172"/>
    <w:rsid w:val="002152FA"/>
    <w:rsid w:val="002155AC"/>
    <w:rsid w:val="002157B0"/>
    <w:rsid w:val="00215B3E"/>
    <w:rsid w:val="00216034"/>
    <w:rsid w:val="002161BD"/>
    <w:rsid w:val="002169FD"/>
    <w:rsid w:val="00216A65"/>
    <w:rsid w:val="00216E85"/>
    <w:rsid w:val="0021725C"/>
    <w:rsid w:val="00217C9E"/>
    <w:rsid w:val="00220292"/>
    <w:rsid w:val="00220B0B"/>
    <w:rsid w:val="00220C9F"/>
    <w:rsid w:val="002218E5"/>
    <w:rsid w:val="00221B5A"/>
    <w:rsid w:val="00221DE2"/>
    <w:rsid w:val="0022204E"/>
    <w:rsid w:val="00222428"/>
    <w:rsid w:val="002224BB"/>
    <w:rsid w:val="002225DA"/>
    <w:rsid w:val="00222AA5"/>
    <w:rsid w:val="00222D3E"/>
    <w:rsid w:val="00222EAA"/>
    <w:rsid w:val="00222F75"/>
    <w:rsid w:val="002230CD"/>
    <w:rsid w:val="002233A4"/>
    <w:rsid w:val="002234CB"/>
    <w:rsid w:val="00223566"/>
    <w:rsid w:val="002235A2"/>
    <w:rsid w:val="00223A62"/>
    <w:rsid w:val="0022499B"/>
    <w:rsid w:val="002249B4"/>
    <w:rsid w:val="002249DB"/>
    <w:rsid w:val="00224DCF"/>
    <w:rsid w:val="00225056"/>
    <w:rsid w:val="002251FA"/>
    <w:rsid w:val="00225B2C"/>
    <w:rsid w:val="002266B6"/>
    <w:rsid w:val="0022671A"/>
    <w:rsid w:val="00226DDB"/>
    <w:rsid w:val="00226EAA"/>
    <w:rsid w:val="00227893"/>
    <w:rsid w:val="00227DEE"/>
    <w:rsid w:val="002302D0"/>
    <w:rsid w:val="00230540"/>
    <w:rsid w:val="002305B3"/>
    <w:rsid w:val="00230EB6"/>
    <w:rsid w:val="00230EE1"/>
    <w:rsid w:val="002310D9"/>
    <w:rsid w:val="00231C96"/>
    <w:rsid w:val="002327FC"/>
    <w:rsid w:val="00232B8E"/>
    <w:rsid w:val="00232E33"/>
    <w:rsid w:val="00232FD4"/>
    <w:rsid w:val="00233099"/>
    <w:rsid w:val="00233607"/>
    <w:rsid w:val="0023366F"/>
    <w:rsid w:val="00233A0A"/>
    <w:rsid w:val="00234728"/>
    <w:rsid w:val="00234920"/>
    <w:rsid w:val="00234C57"/>
    <w:rsid w:val="002353CD"/>
    <w:rsid w:val="0023612C"/>
    <w:rsid w:val="00236930"/>
    <w:rsid w:val="00236931"/>
    <w:rsid w:val="00236BBD"/>
    <w:rsid w:val="00236BE1"/>
    <w:rsid w:val="00236F2D"/>
    <w:rsid w:val="0023728C"/>
    <w:rsid w:val="002372AE"/>
    <w:rsid w:val="0023755D"/>
    <w:rsid w:val="00237C9C"/>
    <w:rsid w:val="00240618"/>
    <w:rsid w:val="0024092B"/>
    <w:rsid w:val="00240BBA"/>
    <w:rsid w:val="00240BCC"/>
    <w:rsid w:val="00240C11"/>
    <w:rsid w:val="0024129E"/>
    <w:rsid w:val="00241AA1"/>
    <w:rsid w:val="00241B4F"/>
    <w:rsid w:val="00241B62"/>
    <w:rsid w:val="00241BDD"/>
    <w:rsid w:val="002428C0"/>
    <w:rsid w:val="00242B66"/>
    <w:rsid w:val="00242DFC"/>
    <w:rsid w:val="00242E9A"/>
    <w:rsid w:val="002430BE"/>
    <w:rsid w:val="00243AC8"/>
    <w:rsid w:val="00243CD1"/>
    <w:rsid w:val="0024575B"/>
    <w:rsid w:val="00245C93"/>
    <w:rsid w:val="00246113"/>
    <w:rsid w:val="00246119"/>
    <w:rsid w:val="00246170"/>
    <w:rsid w:val="0024669E"/>
    <w:rsid w:val="00246BBB"/>
    <w:rsid w:val="00246BDF"/>
    <w:rsid w:val="00246FF1"/>
    <w:rsid w:val="002472DD"/>
    <w:rsid w:val="00247340"/>
    <w:rsid w:val="00247397"/>
    <w:rsid w:val="00247976"/>
    <w:rsid w:val="00247C46"/>
    <w:rsid w:val="00247E0B"/>
    <w:rsid w:val="00250381"/>
    <w:rsid w:val="00250951"/>
    <w:rsid w:val="002509C1"/>
    <w:rsid w:val="00250CF6"/>
    <w:rsid w:val="00251245"/>
    <w:rsid w:val="00251AC7"/>
    <w:rsid w:val="00251C0F"/>
    <w:rsid w:val="00251E89"/>
    <w:rsid w:val="00251EF1"/>
    <w:rsid w:val="00252466"/>
    <w:rsid w:val="00252AA5"/>
    <w:rsid w:val="00252CE1"/>
    <w:rsid w:val="00253022"/>
    <w:rsid w:val="002533D2"/>
    <w:rsid w:val="0025356A"/>
    <w:rsid w:val="0025377E"/>
    <w:rsid w:val="00253A48"/>
    <w:rsid w:val="00253FF0"/>
    <w:rsid w:val="0025419A"/>
    <w:rsid w:val="00254702"/>
    <w:rsid w:val="002549C6"/>
    <w:rsid w:val="00254ACB"/>
    <w:rsid w:val="00254EB1"/>
    <w:rsid w:val="0025501B"/>
    <w:rsid w:val="0025509C"/>
    <w:rsid w:val="002559D1"/>
    <w:rsid w:val="00255C79"/>
    <w:rsid w:val="00256CA1"/>
    <w:rsid w:val="00256E94"/>
    <w:rsid w:val="00257293"/>
    <w:rsid w:val="00257847"/>
    <w:rsid w:val="0025796B"/>
    <w:rsid w:val="00260BE1"/>
    <w:rsid w:val="0026103B"/>
    <w:rsid w:val="00261382"/>
    <w:rsid w:val="00261DB9"/>
    <w:rsid w:val="00261DC1"/>
    <w:rsid w:val="00261DFC"/>
    <w:rsid w:val="00261FDF"/>
    <w:rsid w:val="002620D4"/>
    <w:rsid w:val="00262355"/>
    <w:rsid w:val="002632F1"/>
    <w:rsid w:val="0026343B"/>
    <w:rsid w:val="002637D2"/>
    <w:rsid w:val="00263DF1"/>
    <w:rsid w:val="00265E68"/>
    <w:rsid w:val="00266B98"/>
    <w:rsid w:val="00266BB3"/>
    <w:rsid w:val="00266FBB"/>
    <w:rsid w:val="00267ACD"/>
    <w:rsid w:val="00267BEF"/>
    <w:rsid w:val="00270143"/>
    <w:rsid w:val="00270199"/>
    <w:rsid w:val="00270A9E"/>
    <w:rsid w:val="00270D14"/>
    <w:rsid w:val="00270DDA"/>
    <w:rsid w:val="00270E18"/>
    <w:rsid w:val="00270EF4"/>
    <w:rsid w:val="00271135"/>
    <w:rsid w:val="00271547"/>
    <w:rsid w:val="002717C6"/>
    <w:rsid w:val="00271FDD"/>
    <w:rsid w:val="00271FFE"/>
    <w:rsid w:val="00272013"/>
    <w:rsid w:val="0027215E"/>
    <w:rsid w:val="00272C15"/>
    <w:rsid w:val="00273021"/>
    <w:rsid w:val="0027379E"/>
    <w:rsid w:val="00273931"/>
    <w:rsid w:val="00273A50"/>
    <w:rsid w:val="00273C75"/>
    <w:rsid w:val="00273E18"/>
    <w:rsid w:val="00273FEC"/>
    <w:rsid w:val="002740A3"/>
    <w:rsid w:val="002741A3"/>
    <w:rsid w:val="002743AE"/>
    <w:rsid w:val="002743DC"/>
    <w:rsid w:val="002748DA"/>
    <w:rsid w:val="00274989"/>
    <w:rsid w:val="00274FB1"/>
    <w:rsid w:val="00275218"/>
    <w:rsid w:val="00275493"/>
    <w:rsid w:val="0027568B"/>
    <w:rsid w:val="002757DE"/>
    <w:rsid w:val="00275859"/>
    <w:rsid w:val="00275BC0"/>
    <w:rsid w:val="00275D21"/>
    <w:rsid w:val="00275D22"/>
    <w:rsid w:val="00275E09"/>
    <w:rsid w:val="00276356"/>
    <w:rsid w:val="00276698"/>
    <w:rsid w:val="00276AB1"/>
    <w:rsid w:val="00276BA1"/>
    <w:rsid w:val="00276C70"/>
    <w:rsid w:val="00277702"/>
    <w:rsid w:val="002778F6"/>
    <w:rsid w:val="00277943"/>
    <w:rsid w:val="002779D4"/>
    <w:rsid w:val="00277B32"/>
    <w:rsid w:val="00277C97"/>
    <w:rsid w:val="00277F24"/>
    <w:rsid w:val="00280106"/>
    <w:rsid w:val="0028011A"/>
    <w:rsid w:val="00280320"/>
    <w:rsid w:val="002803F9"/>
    <w:rsid w:val="00280499"/>
    <w:rsid w:val="00280536"/>
    <w:rsid w:val="00280E08"/>
    <w:rsid w:val="002814F9"/>
    <w:rsid w:val="0028155A"/>
    <w:rsid w:val="00281809"/>
    <w:rsid w:val="00281906"/>
    <w:rsid w:val="00281AB6"/>
    <w:rsid w:val="00281C43"/>
    <w:rsid w:val="00281CDF"/>
    <w:rsid w:val="002824C4"/>
    <w:rsid w:val="002827FE"/>
    <w:rsid w:val="0028288E"/>
    <w:rsid w:val="00282A6B"/>
    <w:rsid w:val="00282C10"/>
    <w:rsid w:val="00282F82"/>
    <w:rsid w:val="002836DA"/>
    <w:rsid w:val="00283AD4"/>
    <w:rsid w:val="00283C0E"/>
    <w:rsid w:val="00284229"/>
    <w:rsid w:val="00284A52"/>
    <w:rsid w:val="00284AB2"/>
    <w:rsid w:val="00284B25"/>
    <w:rsid w:val="0028525C"/>
    <w:rsid w:val="002852AA"/>
    <w:rsid w:val="00285D15"/>
    <w:rsid w:val="00285D36"/>
    <w:rsid w:val="00286084"/>
    <w:rsid w:val="00286477"/>
    <w:rsid w:val="00286C3D"/>
    <w:rsid w:val="002872AD"/>
    <w:rsid w:val="002874BE"/>
    <w:rsid w:val="002876A7"/>
    <w:rsid w:val="00287853"/>
    <w:rsid w:val="00290262"/>
    <w:rsid w:val="00290476"/>
    <w:rsid w:val="00290763"/>
    <w:rsid w:val="00290786"/>
    <w:rsid w:val="0029099A"/>
    <w:rsid w:val="00290AD8"/>
    <w:rsid w:val="00290C56"/>
    <w:rsid w:val="002914DE"/>
    <w:rsid w:val="00291861"/>
    <w:rsid w:val="00291B33"/>
    <w:rsid w:val="00291E2C"/>
    <w:rsid w:val="0029230D"/>
    <w:rsid w:val="002928C3"/>
    <w:rsid w:val="002929E2"/>
    <w:rsid w:val="00292BDD"/>
    <w:rsid w:val="00292C67"/>
    <w:rsid w:val="002932EC"/>
    <w:rsid w:val="00293344"/>
    <w:rsid w:val="0029334F"/>
    <w:rsid w:val="00293837"/>
    <w:rsid w:val="00293875"/>
    <w:rsid w:val="00293B61"/>
    <w:rsid w:val="00293B6E"/>
    <w:rsid w:val="00293E01"/>
    <w:rsid w:val="0029450F"/>
    <w:rsid w:val="0029478F"/>
    <w:rsid w:val="00294C88"/>
    <w:rsid w:val="00295124"/>
    <w:rsid w:val="002954C1"/>
    <w:rsid w:val="00295835"/>
    <w:rsid w:val="00295EA4"/>
    <w:rsid w:val="002966DA"/>
    <w:rsid w:val="002968DD"/>
    <w:rsid w:val="00296CD3"/>
    <w:rsid w:val="00296D15"/>
    <w:rsid w:val="0029743F"/>
    <w:rsid w:val="00297C15"/>
    <w:rsid w:val="00297CEF"/>
    <w:rsid w:val="00297E64"/>
    <w:rsid w:val="002A0266"/>
    <w:rsid w:val="002A0A91"/>
    <w:rsid w:val="002A1D2E"/>
    <w:rsid w:val="002A21AE"/>
    <w:rsid w:val="002A25BA"/>
    <w:rsid w:val="002A2A53"/>
    <w:rsid w:val="002A2C93"/>
    <w:rsid w:val="002A338A"/>
    <w:rsid w:val="002A33EF"/>
    <w:rsid w:val="002A3CF9"/>
    <w:rsid w:val="002A42A5"/>
    <w:rsid w:val="002A47B7"/>
    <w:rsid w:val="002A4BCD"/>
    <w:rsid w:val="002A5208"/>
    <w:rsid w:val="002A5384"/>
    <w:rsid w:val="002A53AC"/>
    <w:rsid w:val="002A5FDC"/>
    <w:rsid w:val="002A660B"/>
    <w:rsid w:val="002A67C7"/>
    <w:rsid w:val="002A6FD0"/>
    <w:rsid w:val="002A7AC3"/>
    <w:rsid w:val="002A7C66"/>
    <w:rsid w:val="002A7FE3"/>
    <w:rsid w:val="002B087C"/>
    <w:rsid w:val="002B0E2D"/>
    <w:rsid w:val="002B0EB2"/>
    <w:rsid w:val="002B11DF"/>
    <w:rsid w:val="002B164A"/>
    <w:rsid w:val="002B1962"/>
    <w:rsid w:val="002B1FC9"/>
    <w:rsid w:val="002B1FE7"/>
    <w:rsid w:val="002B20E2"/>
    <w:rsid w:val="002B214F"/>
    <w:rsid w:val="002B228B"/>
    <w:rsid w:val="002B25D2"/>
    <w:rsid w:val="002B29C7"/>
    <w:rsid w:val="002B305C"/>
    <w:rsid w:val="002B3A58"/>
    <w:rsid w:val="002B40DC"/>
    <w:rsid w:val="002B43B4"/>
    <w:rsid w:val="002B43DB"/>
    <w:rsid w:val="002B47B1"/>
    <w:rsid w:val="002B4D42"/>
    <w:rsid w:val="002B56D4"/>
    <w:rsid w:val="002B5BCF"/>
    <w:rsid w:val="002B622E"/>
    <w:rsid w:val="002B64BA"/>
    <w:rsid w:val="002B6819"/>
    <w:rsid w:val="002B6E33"/>
    <w:rsid w:val="002B6EDB"/>
    <w:rsid w:val="002B7671"/>
    <w:rsid w:val="002C055D"/>
    <w:rsid w:val="002C1047"/>
    <w:rsid w:val="002C112B"/>
    <w:rsid w:val="002C1211"/>
    <w:rsid w:val="002C1261"/>
    <w:rsid w:val="002C1553"/>
    <w:rsid w:val="002C2476"/>
    <w:rsid w:val="002C2938"/>
    <w:rsid w:val="002C2A2B"/>
    <w:rsid w:val="002C2BB2"/>
    <w:rsid w:val="002C2D0B"/>
    <w:rsid w:val="002C326A"/>
    <w:rsid w:val="002C3A7C"/>
    <w:rsid w:val="002C3C01"/>
    <w:rsid w:val="002C3D4F"/>
    <w:rsid w:val="002C4777"/>
    <w:rsid w:val="002C496F"/>
    <w:rsid w:val="002C49CA"/>
    <w:rsid w:val="002C4AC0"/>
    <w:rsid w:val="002C4BAB"/>
    <w:rsid w:val="002C4D36"/>
    <w:rsid w:val="002C4EDB"/>
    <w:rsid w:val="002C527D"/>
    <w:rsid w:val="002C5A96"/>
    <w:rsid w:val="002C5AD3"/>
    <w:rsid w:val="002C5D72"/>
    <w:rsid w:val="002C5D9C"/>
    <w:rsid w:val="002C5F75"/>
    <w:rsid w:val="002C5FDF"/>
    <w:rsid w:val="002C67A7"/>
    <w:rsid w:val="002C67B0"/>
    <w:rsid w:val="002C690F"/>
    <w:rsid w:val="002C6B89"/>
    <w:rsid w:val="002C7440"/>
    <w:rsid w:val="002C7A80"/>
    <w:rsid w:val="002D000E"/>
    <w:rsid w:val="002D02A7"/>
    <w:rsid w:val="002D02FA"/>
    <w:rsid w:val="002D065D"/>
    <w:rsid w:val="002D1E7A"/>
    <w:rsid w:val="002D1FA9"/>
    <w:rsid w:val="002D21B6"/>
    <w:rsid w:val="002D22E1"/>
    <w:rsid w:val="002D2782"/>
    <w:rsid w:val="002D2B5E"/>
    <w:rsid w:val="002D2C2F"/>
    <w:rsid w:val="002D3490"/>
    <w:rsid w:val="002D3503"/>
    <w:rsid w:val="002D3531"/>
    <w:rsid w:val="002D358A"/>
    <w:rsid w:val="002D388A"/>
    <w:rsid w:val="002D3B60"/>
    <w:rsid w:val="002D3C6B"/>
    <w:rsid w:val="002D4322"/>
    <w:rsid w:val="002D460F"/>
    <w:rsid w:val="002D4AE7"/>
    <w:rsid w:val="002D4AF6"/>
    <w:rsid w:val="002D4CD5"/>
    <w:rsid w:val="002D5145"/>
    <w:rsid w:val="002D5225"/>
    <w:rsid w:val="002D5648"/>
    <w:rsid w:val="002D5FF1"/>
    <w:rsid w:val="002D60A3"/>
    <w:rsid w:val="002D6406"/>
    <w:rsid w:val="002D6BAE"/>
    <w:rsid w:val="002D6BFF"/>
    <w:rsid w:val="002D6DF2"/>
    <w:rsid w:val="002D728B"/>
    <w:rsid w:val="002E0A98"/>
    <w:rsid w:val="002E0E15"/>
    <w:rsid w:val="002E1007"/>
    <w:rsid w:val="002E13AA"/>
    <w:rsid w:val="002E13AD"/>
    <w:rsid w:val="002E13B9"/>
    <w:rsid w:val="002E199E"/>
    <w:rsid w:val="002E1A13"/>
    <w:rsid w:val="002E1FA9"/>
    <w:rsid w:val="002E253C"/>
    <w:rsid w:val="002E255C"/>
    <w:rsid w:val="002E2BF9"/>
    <w:rsid w:val="002E2C98"/>
    <w:rsid w:val="002E2E61"/>
    <w:rsid w:val="002E3662"/>
    <w:rsid w:val="002E374C"/>
    <w:rsid w:val="002E37A6"/>
    <w:rsid w:val="002E3B4D"/>
    <w:rsid w:val="002E412B"/>
    <w:rsid w:val="002E41AB"/>
    <w:rsid w:val="002E44EE"/>
    <w:rsid w:val="002E471B"/>
    <w:rsid w:val="002E4F95"/>
    <w:rsid w:val="002E512A"/>
    <w:rsid w:val="002E54D7"/>
    <w:rsid w:val="002E5EC8"/>
    <w:rsid w:val="002E74B8"/>
    <w:rsid w:val="002E7806"/>
    <w:rsid w:val="002E7B26"/>
    <w:rsid w:val="002F00D4"/>
    <w:rsid w:val="002F01E6"/>
    <w:rsid w:val="002F1760"/>
    <w:rsid w:val="002F2088"/>
    <w:rsid w:val="002F26C8"/>
    <w:rsid w:val="002F2E69"/>
    <w:rsid w:val="002F2FB1"/>
    <w:rsid w:val="002F3145"/>
    <w:rsid w:val="002F31EA"/>
    <w:rsid w:val="002F329C"/>
    <w:rsid w:val="002F3304"/>
    <w:rsid w:val="002F33C6"/>
    <w:rsid w:val="002F3900"/>
    <w:rsid w:val="002F3BF9"/>
    <w:rsid w:val="002F3F4B"/>
    <w:rsid w:val="002F46B4"/>
    <w:rsid w:val="002F4904"/>
    <w:rsid w:val="002F4C0B"/>
    <w:rsid w:val="002F4C38"/>
    <w:rsid w:val="002F4FA7"/>
    <w:rsid w:val="002F592C"/>
    <w:rsid w:val="002F5AEE"/>
    <w:rsid w:val="002F6002"/>
    <w:rsid w:val="002F613D"/>
    <w:rsid w:val="002F645C"/>
    <w:rsid w:val="002F68A2"/>
    <w:rsid w:val="002F693F"/>
    <w:rsid w:val="002F6DAD"/>
    <w:rsid w:val="002F6F4F"/>
    <w:rsid w:val="002F6F59"/>
    <w:rsid w:val="002F7420"/>
    <w:rsid w:val="002F7DB8"/>
    <w:rsid w:val="002F7F83"/>
    <w:rsid w:val="002F7FB7"/>
    <w:rsid w:val="003003BD"/>
    <w:rsid w:val="00300CC5"/>
    <w:rsid w:val="00300E76"/>
    <w:rsid w:val="00301068"/>
    <w:rsid w:val="00301219"/>
    <w:rsid w:val="0030153C"/>
    <w:rsid w:val="0030182C"/>
    <w:rsid w:val="00301C3D"/>
    <w:rsid w:val="00301E06"/>
    <w:rsid w:val="00301EF5"/>
    <w:rsid w:val="0030205D"/>
    <w:rsid w:val="003020A3"/>
    <w:rsid w:val="003024BA"/>
    <w:rsid w:val="00302539"/>
    <w:rsid w:val="00302D6C"/>
    <w:rsid w:val="00303137"/>
    <w:rsid w:val="00303237"/>
    <w:rsid w:val="00303612"/>
    <w:rsid w:val="003039BF"/>
    <w:rsid w:val="00303A76"/>
    <w:rsid w:val="00303F59"/>
    <w:rsid w:val="00304453"/>
    <w:rsid w:val="0030453A"/>
    <w:rsid w:val="003049B7"/>
    <w:rsid w:val="00305111"/>
    <w:rsid w:val="0030557C"/>
    <w:rsid w:val="00305635"/>
    <w:rsid w:val="00305777"/>
    <w:rsid w:val="00305C81"/>
    <w:rsid w:val="00305D04"/>
    <w:rsid w:val="00305DAC"/>
    <w:rsid w:val="00305DEF"/>
    <w:rsid w:val="003061D9"/>
    <w:rsid w:val="003061F1"/>
    <w:rsid w:val="0030632F"/>
    <w:rsid w:val="00306550"/>
    <w:rsid w:val="003067B1"/>
    <w:rsid w:val="00306812"/>
    <w:rsid w:val="003068E6"/>
    <w:rsid w:val="00306BFD"/>
    <w:rsid w:val="00306E54"/>
    <w:rsid w:val="00307BB0"/>
    <w:rsid w:val="00307D85"/>
    <w:rsid w:val="003102FE"/>
    <w:rsid w:val="00310541"/>
    <w:rsid w:val="003106B2"/>
    <w:rsid w:val="00310827"/>
    <w:rsid w:val="00310AB7"/>
    <w:rsid w:val="00310D37"/>
    <w:rsid w:val="00311A0D"/>
    <w:rsid w:val="0031239F"/>
    <w:rsid w:val="00312610"/>
    <w:rsid w:val="0031289C"/>
    <w:rsid w:val="00312F61"/>
    <w:rsid w:val="00313018"/>
    <w:rsid w:val="003134DD"/>
    <w:rsid w:val="00313615"/>
    <w:rsid w:val="00313DC3"/>
    <w:rsid w:val="00313E17"/>
    <w:rsid w:val="00313E6E"/>
    <w:rsid w:val="00314210"/>
    <w:rsid w:val="0031463A"/>
    <w:rsid w:val="00314E11"/>
    <w:rsid w:val="00314E7F"/>
    <w:rsid w:val="003156BA"/>
    <w:rsid w:val="0031633F"/>
    <w:rsid w:val="00316343"/>
    <w:rsid w:val="003168B5"/>
    <w:rsid w:val="003171B1"/>
    <w:rsid w:val="00317594"/>
    <w:rsid w:val="00317896"/>
    <w:rsid w:val="003179A9"/>
    <w:rsid w:val="00317FA7"/>
    <w:rsid w:val="00320318"/>
    <w:rsid w:val="0032033B"/>
    <w:rsid w:val="003212A9"/>
    <w:rsid w:val="003213E8"/>
    <w:rsid w:val="00321D29"/>
    <w:rsid w:val="003221AF"/>
    <w:rsid w:val="0032351D"/>
    <w:rsid w:val="0032363A"/>
    <w:rsid w:val="00323A75"/>
    <w:rsid w:val="00323E4E"/>
    <w:rsid w:val="00323F41"/>
    <w:rsid w:val="00324233"/>
    <w:rsid w:val="00324C06"/>
    <w:rsid w:val="00324FD3"/>
    <w:rsid w:val="00325028"/>
    <w:rsid w:val="00325261"/>
    <w:rsid w:val="00325703"/>
    <w:rsid w:val="0032584C"/>
    <w:rsid w:val="003259C2"/>
    <w:rsid w:val="003259F1"/>
    <w:rsid w:val="00325D75"/>
    <w:rsid w:val="00325F43"/>
    <w:rsid w:val="0032644E"/>
    <w:rsid w:val="0032666D"/>
    <w:rsid w:val="003267B3"/>
    <w:rsid w:val="00326D32"/>
    <w:rsid w:val="00326DAB"/>
    <w:rsid w:val="003271B3"/>
    <w:rsid w:val="003274CC"/>
    <w:rsid w:val="003275CC"/>
    <w:rsid w:val="00327646"/>
    <w:rsid w:val="003276FB"/>
    <w:rsid w:val="00327E0B"/>
    <w:rsid w:val="0033065A"/>
    <w:rsid w:val="003312B9"/>
    <w:rsid w:val="00331596"/>
    <w:rsid w:val="003315A6"/>
    <w:rsid w:val="00331618"/>
    <w:rsid w:val="00331CB7"/>
    <w:rsid w:val="00331EC9"/>
    <w:rsid w:val="0033200E"/>
    <w:rsid w:val="00332436"/>
    <w:rsid w:val="0033243A"/>
    <w:rsid w:val="00332474"/>
    <w:rsid w:val="00332817"/>
    <w:rsid w:val="00332A06"/>
    <w:rsid w:val="00333219"/>
    <w:rsid w:val="00333566"/>
    <w:rsid w:val="003336BD"/>
    <w:rsid w:val="0033397E"/>
    <w:rsid w:val="00333BB8"/>
    <w:rsid w:val="00333D82"/>
    <w:rsid w:val="00333F0B"/>
    <w:rsid w:val="003347CE"/>
    <w:rsid w:val="00334AFD"/>
    <w:rsid w:val="00335512"/>
    <w:rsid w:val="00335645"/>
    <w:rsid w:val="00336494"/>
    <w:rsid w:val="0033690A"/>
    <w:rsid w:val="00336BB6"/>
    <w:rsid w:val="00336E0A"/>
    <w:rsid w:val="00336E40"/>
    <w:rsid w:val="00336E6A"/>
    <w:rsid w:val="00337021"/>
    <w:rsid w:val="003370A7"/>
    <w:rsid w:val="0033728E"/>
    <w:rsid w:val="0033729C"/>
    <w:rsid w:val="00337655"/>
    <w:rsid w:val="00337DE3"/>
    <w:rsid w:val="00337F2F"/>
    <w:rsid w:val="00340133"/>
    <w:rsid w:val="00340325"/>
    <w:rsid w:val="00340451"/>
    <w:rsid w:val="0034047D"/>
    <w:rsid w:val="0034072B"/>
    <w:rsid w:val="003407E7"/>
    <w:rsid w:val="003408E5"/>
    <w:rsid w:val="00341DBA"/>
    <w:rsid w:val="00342557"/>
    <w:rsid w:val="003426AA"/>
    <w:rsid w:val="00342C34"/>
    <w:rsid w:val="00342D29"/>
    <w:rsid w:val="00342D7A"/>
    <w:rsid w:val="00342D8D"/>
    <w:rsid w:val="00342DF2"/>
    <w:rsid w:val="003430B8"/>
    <w:rsid w:val="00343659"/>
    <w:rsid w:val="00343BD9"/>
    <w:rsid w:val="0034400C"/>
    <w:rsid w:val="0034494E"/>
    <w:rsid w:val="00345948"/>
    <w:rsid w:val="00345BEE"/>
    <w:rsid w:val="00345CD5"/>
    <w:rsid w:val="0034619D"/>
    <w:rsid w:val="003461DE"/>
    <w:rsid w:val="003463AE"/>
    <w:rsid w:val="003463ED"/>
    <w:rsid w:val="00346D94"/>
    <w:rsid w:val="00347736"/>
    <w:rsid w:val="00347951"/>
    <w:rsid w:val="003479D4"/>
    <w:rsid w:val="00350B33"/>
    <w:rsid w:val="003518D2"/>
    <w:rsid w:val="00351D8B"/>
    <w:rsid w:val="00351FA6"/>
    <w:rsid w:val="003522C9"/>
    <w:rsid w:val="003524B1"/>
    <w:rsid w:val="0035258D"/>
    <w:rsid w:val="003526B2"/>
    <w:rsid w:val="003528CD"/>
    <w:rsid w:val="00352FAF"/>
    <w:rsid w:val="003530E1"/>
    <w:rsid w:val="003531AF"/>
    <w:rsid w:val="00353279"/>
    <w:rsid w:val="0035376E"/>
    <w:rsid w:val="00354291"/>
    <w:rsid w:val="003549CB"/>
    <w:rsid w:val="003550C3"/>
    <w:rsid w:val="0035561E"/>
    <w:rsid w:val="00355954"/>
    <w:rsid w:val="003561D4"/>
    <w:rsid w:val="00357149"/>
    <w:rsid w:val="00360218"/>
    <w:rsid w:val="003602DA"/>
    <w:rsid w:val="00360526"/>
    <w:rsid w:val="003605A6"/>
    <w:rsid w:val="0036087C"/>
    <w:rsid w:val="0036093F"/>
    <w:rsid w:val="00360B0F"/>
    <w:rsid w:val="00360E0D"/>
    <w:rsid w:val="003613B3"/>
    <w:rsid w:val="0036152E"/>
    <w:rsid w:val="003616B4"/>
    <w:rsid w:val="00361845"/>
    <w:rsid w:val="00361FEA"/>
    <w:rsid w:val="003624D6"/>
    <w:rsid w:val="0036251F"/>
    <w:rsid w:val="00362567"/>
    <w:rsid w:val="00362781"/>
    <w:rsid w:val="00362ADD"/>
    <w:rsid w:val="00362CC4"/>
    <w:rsid w:val="00362E7A"/>
    <w:rsid w:val="00364091"/>
    <w:rsid w:val="003642CD"/>
    <w:rsid w:val="003644FB"/>
    <w:rsid w:val="0036495F"/>
    <w:rsid w:val="00364EFC"/>
    <w:rsid w:val="00365304"/>
    <w:rsid w:val="00365446"/>
    <w:rsid w:val="00365E0F"/>
    <w:rsid w:val="0036612E"/>
    <w:rsid w:val="0036649F"/>
    <w:rsid w:val="0036699E"/>
    <w:rsid w:val="00366B02"/>
    <w:rsid w:val="003675C2"/>
    <w:rsid w:val="00367904"/>
    <w:rsid w:val="00367B5A"/>
    <w:rsid w:val="00367F4D"/>
    <w:rsid w:val="00370587"/>
    <w:rsid w:val="00370AD2"/>
    <w:rsid w:val="00370C59"/>
    <w:rsid w:val="00370F3F"/>
    <w:rsid w:val="00370F62"/>
    <w:rsid w:val="003727C1"/>
    <w:rsid w:val="003738E5"/>
    <w:rsid w:val="00373C16"/>
    <w:rsid w:val="003742B9"/>
    <w:rsid w:val="003745D3"/>
    <w:rsid w:val="0037551A"/>
    <w:rsid w:val="00375899"/>
    <w:rsid w:val="00375931"/>
    <w:rsid w:val="00375A11"/>
    <w:rsid w:val="00375AE4"/>
    <w:rsid w:val="00376309"/>
    <w:rsid w:val="00376820"/>
    <w:rsid w:val="00376923"/>
    <w:rsid w:val="00376A55"/>
    <w:rsid w:val="00376A7A"/>
    <w:rsid w:val="00376C61"/>
    <w:rsid w:val="00376E10"/>
    <w:rsid w:val="00376EE1"/>
    <w:rsid w:val="00377291"/>
    <w:rsid w:val="00377595"/>
    <w:rsid w:val="003776D2"/>
    <w:rsid w:val="00377981"/>
    <w:rsid w:val="00377A6F"/>
    <w:rsid w:val="00377CE7"/>
    <w:rsid w:val="00380139"/>
    <w:rsid w:val="0038044A"/>
    <w:rsid w:val="00380BE2"/>
    <w:rsid w:val="00382302"/>
    <w:rsid w:val="003824AF"/>
    <w:rsid w:val="003825A4"/>
    <w:rsid w:val="00382894"/>
    <w:rsid w:val="0038336D"/>
    <w:rsid w:val="0038375F"/>
    <w:rsid w:val="00383D0D"/>
    <w:rsid w:val="00383E69"/>
    <w:rsid w:val="0038497C"/>
    <w:rsid w:val="0038523A"/>
    <w:rsid w:val="0038532E"/>
    <w:rsid w:val="003853CD"/>
    <w:rsid w:val="00385C50"/>
    <w:rsid w:val="00386151"/>
    <w:rsid w:val="003861C6"/>
    <w:rsid w:val="003861CD"/>
    <w:rsid w:val="00386822"/>
    <w:rsid w:val="00386C20"/>
    <w:rsid w:val="00387792"/>
    <w:rsid w:val="00387BCB"/>
    <w:rsid w:val="003901E6"/>
    <w:rsid w:val="003904AC"/>
    <w:rsid w:val="00390B84"/>
    <w:rsid w:val="003910FA"/>
    <w:rsid w:val="0039124F"/>
    <w:rsid w:val="0039257D"/>
    <w:rsid w:val="0039264B"/>
    <w:rsid w:val="00392DC9"/>
    <w:rsid w:val="00392E28"/>
    <w:rsid w:val="00393EF8"/>
    <w:rsid w:val="00394124"/>
    <w:rsid w:val="0039426F"/>
    <w:rsid w:val="0039506D"/>
    <w:rsid w:val="003950CB"/>
    <w:rsid w:val="0039649D"/>
    <w:rsid w:val="00396715"/>
    <w:rsid w:val="00396BA9"/>
    <w:rsid w:val="00396C59"/>
    <w:rsid w:val="00396EE4"/>
    <w:rsid w:val="00396FEA"/>
    <w:rsid w:val="003972E3"/>
    <w:rsid w:val="003A057A"/>
    <w:rsid w:val="003A0C36"/>
    <w:rsid w:val="003A0C6B"/>
    <w:rsid w:val="003A12CD"/>
    <w:rsid w:val="003A1470"/>
    <w:rsid w:val="003A15FB"/>
    <w:rsid w:val="003A16DD"/>
    <w:rsid w:val="003A187C"/>
    <w:rsid w:val="003A19D8"/>
    <w:rsid w:val="003A1ADE"/>
    <w:rsid w:val="003A1D19"/>
    <w:rsid w:val="003A2057"/>
    <w:rsid w:val="003A2196"/>
    <w:rsid w:val="003A2840"/>
    <w:rsid w:val="003A2F3D"/>
    <w:rsid w:val="003A305A"/>
    <w:rsid w:val="003A36A6"/>
    <w:rsid w:val="003A4115"/>
    <w:rsid w:val="003A458E"/>
    <w:rsid w:val="003A4705"/>
    <w:rsid w:val="003A4C44"/>
    <w:rsid w:val="003A4F1D"/>
    <w:rsid w:val="003A55E8"/>
    <w:rsid w:val="003A588F"/>
    <w:rsid w:val="003A5C41"/>
    <w:rsid w:val="003A67C8"/>
    <w:rsid w:val="003A6862"/>
    <w:rsid w:val="003A687F"/>
    <w:rsid w:val="003A69ED"/>
    <w:rsid w:val="003A7445"/>
    <w:rsid w:val="003A7B73"/>
    <w:rsid w:val="003B036D"/>
    <w:rsid w:val="003B0767"/>
    <w:rsid w:val="003B0BBF"/>
    <w:rsid w:val="003B0FE8"/>
    <w:rsid w:val="003B133C"/>
    <w:rsid w:val="003B150B"/>
    <w:rsid w:val="003B1B8F"/>
    <w:rsid w:val="003B1E45"/>
    <w:rsid w:val="003B2144"/>
    <w:rsid w:val="003B23D7"/>
    <w:rsid w:val="003B2874"/>
    <w:rsid w:val="003B3803"/>
    <w:rsid w:val="003B3D1C"/>
    <w:rsid w:val="003B43B8"/>
    <w:rsid w:val="003B4AC5"/>
    <w:rsid w:val="003B55BF"/>
    <w:rsid w:val="003B58BD"/>
    <w:rsid w:val="003B5A58"/>
    <w:rsid w:val="003B5C8F"/>
    <w:rsid w:val="003B63D7"/>
    <w:rsid w:val="003B6591"/>
    <w:rsid w:val="003B6831"/>
    <w:rsid w:val="003B6A3F"/>
    <w:rsid w:val="003B6A68"/>
    <w:rsid w:val="003B6D10"/>
    <w:rsid w:val="003B6EC3"/>
    <w:rsid w:val="003B6EFD"/>
    <w:rsid w:val="003B6F62"/>
    <w:rsid w:val="003B7580"/>
    <w:rsid w:val="003B79DF"/>
    <w:rsid w:val="003C1039"/>
    <w:rsid w:val="003C1DE8"/>
    <w:rsid w:val="003C215F"/>
    <w:rsid w:val="003C347C"/>
    <w:rsid w:val="003C451B"/>
    <w:rsid w:val="003C4649"/>
    <w:rsid w:val="003C53A8"/>
    <w:rsid w:val="003C53ED"/>
    <w:rsid w:val="003C55B5"/>
    <w:rsid w:val="003C578B"/>
    <w:rsid w:val="003C5C1D"/>
    <w:rsid w:val="003C649F"/>
    <w:rsid w:val="003C66BB"/>
    <w:rsid w:val="003C6728"/>
    <w:rsid w:val="003C67C0"/>
    <w:rsid w:val="003C6D2C"/>
    <w:rsid w:val="003C71EA"/>
    <w:rsid w:val="003C7585"/>
    <w:rsid w:val="003C7BF6"/>
    <w:rsid w:val="003C7CC7"/>
    <w:rsid w:val="003D007B"/>
    <w:rsid w:val="003D01FA"/>
    <w:rsid w:val="003D0B46"/>
    <w:rsid w:val="003D11E0"/>
    <w:rsid w:val="003D1B89"/>
    <w:rsid w:val="003D1EC0"/>
    <w:rsid w:val="003D2376"/>
    <w:rsid w:val="003D2678"/>
    <w:rsid w:val="003D2866"/>
    <w:rsid w:val="003D2867"/>
    <w:rsid w:val="003D2BAD"/>
    <w:rsid w:val="003D2EA8"/>
    <w:rsid w:val="003D3152"/>
    <w:rsid w:val="003D3186"/>
    <w:rsid w:val="003D3F00"/>
    <w:rsid w:val="003D47F6"/>
    <w:rsid w:val="003D47F9"/>
    <w:rsid w:val="003D4F2C"/>
    <w:rsid w:val="003D634B"/>
    <w:rsid w:val="003D6AE7"/>
    <w:rsid w:val="003D6B83"/>
    <w:rsid w:val="003D6BAB"/>
    <w:rsid w:val="003D6C92"/>
    <w:rsid w:val="003D7124"/>
    <w:rsid w:val="003D749A"/>
    <w:rsid w:val="003E026F"/>
    <w:rsid w:val="003E04AC"/>
    <w:rsid w:val="003E0619"/>
    <w:rsid w:val="003E0734"/>
    <w:rsid w:val="003E0904"/>
    <w:rsid w:val="003E0A82"/>
    <w:rsid w:val="003E18E1"/>
    <w:rsid w:val="003E1D86"/>
    <w:rsid w:val="003E1E18"/>
    <w:rsid w:val="003E245C"/>
    <w:rsid w:val="003E2BC8"/>
    <w:rsid w:val="003E2DA4"/>
    <w:rsid w:val="003E300B"/>
    <w:rsid w:val="003E32C8"/>
    <w:rsid w:val="003E33AF"/>
    <w:rsid w:val="003E34FE"/>
    <w:rsid w:val="003E3599"/>
    <w:rsid w:val="003E3C8B"/>
    <w:rsid w:val="003E400C"/>
    <w:rsid w:val="003E407D"/>
    <w:rsid w:val="003E411B"/>
    <w:rsid w:val="003E4903"/>
    <w:rsid w:val="003E4B78"/>
    <w:rsid w:val="003E5626"/>
    <w:rsid w:val="003E56F2"/>
    <w:rsid w:val="003E59AF"/>
    <w:rsid w:val="003E59BE"/>
    <w:rsid w:val="003E5A7C"/>
    <w:rsid w:val="003E68F2"/>
    <w:rsid w:val="003E780E"/>
    <w:rsid w:val="003E7A69"/>
    <w:rsid w:val="003E7F1C"/>
    <w:rsid w:val="003F0008"/>
    <w:rsid w:val="003F0850"/>
    <w:rsid w:val="003F0A45"/>
    <w:rsid w:val="003F12E6"/>
    <w:rsid w:val="003F134B"/>
    <w:rsid w:val="003F1B5E"/>
    <w:rsid w:val="003F2179"/>
    <w:rsid w:val="003F254C"/>
    <w:rsid w:val="003F2855"/>
    <w:rsid w:val="003F32AA"/>
    <w:rsid w:val="003F3325"/>
    <w:rsid w:val="003F3635"/>
    <w:rsid w:val="003F3C1D"/>
    <w:rsid w:val="003F3C92"/>
    <w:rsid w:val="003F4485"/>
    <w:rsid w:val="003F45C8"/>
    <w:rsid w:val="003F483C"/>
    <w:rsid w:val="003F4A4C"/>
    <w:rsid w:val="003F56EA"/>
    <w:rsid w:val="003F699C"/>
    <w:rsid w:val="003F6A40"/>
    <w:rsid w:val="003F6BD0"/>
    <w:rsid w:val="003F6FBE"/>
    <w:rsid w:val="003F758D"/>
    <w:rsid w:val="003F7E82"/>
    <w:rsid w:val="0040007F"/>
    <w:rsid w:val="00400625"/>
    <w:rsid w:val="004006BF"/>
    <w:rsid w:val="00400E68"/>
    <w:rsid w:val="004011DE"/>
    <w:rsid w:val="00401532"/>
    <w:rsid w:val="00401903"/>
    <w:rsid w:val="00401C48"/>
    <w:rsid w:val="00401DC8"/>
    <w:rsid w:val="00402213"/>
    <w:rsid w:val="0040264F"/>
    <w:rsid w:val="00402C56"/>
    <w:rsid w:val="00403161"/>
    <w:rsid w:val="00403A08"/>
    <w:rsid w:val="00403DC0"/>
    <w:rsid w:val="00404065"/>
    <w:rsid w:val="0040422E"/>
    <w:rsid w:val="0040460B"/>
    <w:rsid w:val="00405104"/>
    <w:rsid w:val="00405212"/>
    <w:rsid w:val="004053E3"/>
    <w:rsid w:val="004054DD"/>
    <w:rsid w:val="00405F40"/>
    <w:rsid w:val="004064C4"/>
    <w:rsid w:val="00406ED7"/>
    <w:rsid w:val="0040761A"/>
    <w:rsid w:val="004078F6"/>
    <w:rsid w:val="00407DA2"/>
    <w:rsid w:val="00410161"/>
    <w:rsid w:val="004107ED"/>
    <w:rsid w:val="00410BF8"/>
    <w:rsid w:val="00410FAF"/>
    <w:rsid w:val="004124B9"/>
    <w:rsid w:val="00412920"/>
    <w:rsid w:val="004132D1"/>
    <w:rsid w:val="00413479"/>
    <w:rsid w:val="00413490"/>
    <w:rsid w:val="00413956"/>
    <w:rsid w:val="00413CEE"/>
    <w:rsid w:val="004140D9"/>
    <w:rsid w:val="0041426B"/>
    <w:rsid w:val="00414F14"/>
    <w:rsid w:val="0041583A"/>
    <w:rsid w:val="00415A85"/>
    <w:rsid w:val="00416E60"/>
    <w:rsid w:val="00417018"/>
    <w:rsid w:val="0041707C"/>
    <w:rsid w:val="00417126"/>
    <w:rsid w:val="0041716D"/>
    <w:rsid w:val="004175B4"/>
    <w:rsid w:val="00417818"/>
    <w:rsid w:val="00420331"/>
    <w:rsid w:val="004205FC"/>
    <w:rsid w:val="004207B5"/>
    <w:rsid w:val="004207C1"/>
    <w:rsid w:val="00420B40"/>
    <w:rsid w:val="00420CF4"/>
    <w:rsid w:val="00420D5A"/>
    <w:rsid w:val="00420DE8"/>
    <w:rsid w:val="00420E9B"/>
    <w:rsid w:val="004223CF"/>
    <w:rsid w:val="00423403"/>
    <w:rsid w:val="0042354B"/>
    <w:rsid w:val="00423C39"/>
    <w:rsid w:val="00423DA3"/>
    <w:rsid w:val="00423F35"/>
    <w:rsid w:val="00424349"/>
    <w:rsid w:val="0042476B"/>
    <w:rsid w:val="0042481A"/>
    <w:rsid w:val="00424A7D"/>
    <w:rsid w:val="00424DDB"/>
    <w:rsid w:val="00424E3E"/>
    <w:rsid w:val="00424FCC"/>
    <w:rsid w:val="00425059"/>
    <w:rsid w:val="0042510F"/>
    <w:rsid w:val="004254C2"/>
    <w:rsid w:val="004260C9"/>
    <w:rsid w:val="00426547"/>
    <w:rsid w:val="00426A3C"/>
    <w:rsid w:val="00426AE0"/>
    <w:rsid w:val="00426B39"/>
    <w:rsid w:val="00426F5C"/>
    <w:rsid w:val="00427049"/>
    <w:rsid w:val="004271DD"/>
    <w:rsid w:val="00427285"/>
    <w:rsid w:val="00427955"/>
    <w:rsid w:val="00427EE0"/>
    <w:rsid w:val="00430803"/>
    <w:rsid w:val="004311CD"/>
    <w:rsid w:val="004319CB"/>
    <w:rsid w:val="00431F4F"/>
    <w:rsid w:val="004323E0"/>
    <w:rsid w:val="00433084"/>
    <w:rsid w:val="004334F5"/>
    <w:rsid w:val="004335BD"/>
    <w:rsid w:val="00433AA6"/>
    <w:rsid w:val="00433EC3"/>
    <w:rsid w:val="00434037"/>
    <w:rsid w:val="0043487F"/>
    <w:rsid w:val="0043538E"/>
    <w:rsid w:val="00435512"/>
    <w:rsid w:val="00435BD1"/>
    <w:rsid w:val="00435D90"/>
    <w:rsid w:val="00436720"/>
    <w:rsid w:val="0043703E"/>
    <w:rsid w:val="0043738A"/>
    <w:rsid w:val="00437DCA"/>
    <w:rsid w:val="0044072B"/>
    <w:rsid w:val="00440CE8"/>
    <w:rsid w:val="00440E17"/>
    <w:rsid w:val="00440E8E"/>
    <w:rsid w:val="00440F03"/>
    <w:rsid w:val="004418A1"/>
    <w:rsid w:val="004419F9"/>
    <w:rsid w:val="00441AA9"/>
    <w:rsid w:val="004423CB"/>
    <w:rsid w:val="00442EA6"/>
    <w:rsid w:val="00443293"/>
    <w:rsid w:val="00443555"/>
    <w:rsid w:val="004435E6"/>
    <w:rsid w:val="00443681"/>
    <w:rsid w:val="004436DC"/>
    <w:rsid w:val="004437E8"/>
    <w:rsid w:val="00444AE6"/>
    <w:rsid w:val="004451D9"/>
    <w:rsid w:val="0044531C"/>
    <w:rsid w:val="0044547D"/>
    <w:rsid w:val="004457A6"/>
    <w:rsid w:val="004466E5"/>
    <w:rsid w:val="00446A2D"/>
    <w:rsid w:val="00446CE9"/>
    <w:rsid w:val="00446D35"/>
    <w:rsid w:val="004474EE"/>
    <w:rsid w:val="00450377"/>
    <w:rsid w:val="004506FD"/>
    <w:rsid w:val="00450AA5"/>
    <w:rsid w:val="00450AB3"/>
    <w:rsid w:val="0045115E"/>
    <w:rsid w:val="00451774"/>
    <w:rsid w:val="004518B4"/>
    <w:rsid w:val="00452142"/>
    <w:rsid w:val="00452435"/>
    <w:rsid w:val="004527F5"/>
    <w:rsid w:val="00452BD2"/>
    <w:rsid w:val="0045315B"/>
    <w:rsid w:val="00453209"/>
    <w:rsid w:val="004533DD"/>
    <w:rsid w:val="00453749"/>
    <w:rsid w:val="00453C26"/>
    <w:rsid w:val="00453F7E"/>
    <w:rsid w:val="0045450A"/>
    <w:rsid w:val="00454660"/>
    <w:rsid w:val="00454E53"/>
    <w:rsid w:val="0045574A"/>
    <w:rsid w:val="004558E5"/>
    <w:rsid w:val="0045595E"/>
    <w:rsid w:val="00456484"/>
    <w:rsid w:val="00456C14"/>
    <w:rsid w:val="00457032"/>
    <w:rsid w:val="004570D9"/>
    <w:rsid w:val="0045737B"/>
    <w:rsid w:val="00457453"/>
    <w:rsid w:val="00457740"/>
    <w:rsid w:val="00457AC0"/>
    <w:rsid w:val="00460281"/>
    <w:rsid w:val="004602DB"/>
    <w:rsid w:val="00460433"/>
    <w:rsid w:val="00460952"/>
    <w:rsid w:val="004609B7"/>
    <w:rsid w:val="00460A65"/>
    <w:rsid w:val="00460CE0"/>
    <w:rsid w:val="0046112A"/>
    <w:rsid w:val="0046124D"/>
    <w:rsid w:val="0046180F"/>
    <w:rsid w:val="00461B32"/>
    <w:rsid w:val="00462458"/>
    <w:rsid w:val="00462625"/>
    <w:rsid w:val="004631BF"/>
    <w:rsid w:val="004632B4"/>
    <w:rsid w:val="00463314"/>
    <w:rsid w:val="00463487"/>
    <w:rsid w:val="004639B5"/>
    <w:rsid w:val="004647AE"/>
    <w:rsid w:val="00464A3D"/>
    <w:rsid w:val="00464F2E"/>
    <w:rsid w:val="00464F7C"/>
    <w:rsid w:val="004657AD"/>
    <w:rsid w:val="004659BC"/>
    <w:rsid w:val="004662A5"/>
    <w:rsid w:val="00466578"/>
    <w:rsid w:val="004665E3"/>
    <w:rsid w:val="004668A9"/>
    <w:rsid w:val="00466B04"/>
    <w:rsid w:val="00466CCE"/>
    <w:rsid w:val="004670BA"/>
    <w:rsid w:val="00467853"/>
    <w:rsid w:val="00467AA9"/>
    <w:rsid w:val="00467AC1"/>
    <w:rsid w:val="004702C7"/>
    <w:rsid w:val="004703EF"/>
    <w:rsid w:val="00470731"/>
    <w:rsid w:val="00470A2B"/>
    <w:rsid w:val="004710DC"/>
    <w:rsid w:val="004713FB"/>
    <w:rsid w:val="00471621"/>
    <w:rsid w:val="0047192A"/>
    <w:rsid w:val="00471EC8"/>
    <w:rsid w:val="004723EF"/>
    <w:rsid w:val="00472508"/>
    <w:rsid w:val="004729A8"/>
    <w:rsid w:val="00472AE4"/>
    <w:rsid w:val="0047328F"/>
    <w:rsid w:val="004732F5"/>
    <w:rsid w:val="00473562"/>
    <w:rsid w:val="00473A24"/>
    <w:rsid w:val="00473C1A"/>
    <w:rsid w:val="00473CB1"/>
    <w:rsid w:val="00473D47"/>
    <w:rsid w:val="00473F62"/>
    <w:rsid w:val="00474271"/>
    <w:rsid w:val="00474678"/>
    <w:rsid w:val="0047470B"/>
    <w:rsid w:val="004749A9"/>
    <w:rsid w:val="00474C03"/>
    <w:rsid w:val="0047546F"/>
    <w:rsid w:val="004759F3"/>
    <w:rsid w:val="00476049"/>
    <w:rsid w:val="0047687E"/>
    <w:rsid w:val="00476F7E"/>
    <w:rsid w:val="0047710A"/>
    <w:rsid w:val="004772A9"/>
    <w:rsid w:val="00477C68"/>
    <w:rsid w:val="00480297"/>
    <w:rsid w:val="00480421"/>
    <w:rsid w:val="00480697"/>
    <w:rsid w:val="00480CE8"/>
    <w:rsid w:val="00480DA6"/>
    <w:rsid w:val="0048102A"/>
    <w:rsid w:val="0048144A"/>
    <w:rsid w:val="00481933"/>
    <w:rsid w:val="00481F5E"/>
    <w:rsid w:val="0048202A"/>
    <w:rsid w:val="0048211E"/>
    <w:rsid w:val="00482450"/>
    <w:rsid w:val="00483254"/>
    <w:rsid w:val="0048334D"/>
    <w:rsid w:val="004833B0"/>
    <w:rsid w:val="004835D3"/>
    <w:rsid w:val="00483CF4"/>
    <w:rsid w:val="00483E04"/>
    <w:rsid w:val="00483FB9"/>
    <w:rsid w:val="00484800"/>
    <w:rsid w:val="00484AFF"/>
    <w:rsid w:val="00484B52"/>
    <w:rsid w:val="0048569C"/>
    <w:rsid w:val="0048579A"/>
    <w:rsid w:val="00485B0F"/>
    <w:rsid w:val="00485EEA"/>
    <w:rsid w:val="004860DE"/>
    <w:rsid w:val="004867BD"/>
    <w:rsid w:val="00486BFE"/>
    <w:rsid w:val="00486CB3"/>
    <w:rsid w:val="00486CFC"/>
    <w:rsid w:val="0048704E"/>
    <w:rsid w:val="004870CC"/>
    <w:rsid w:val="004871D5"/>
    <w:rsid w:val="00490260"/>
    <w:rsid w:val="00490640"/>
    <w:rsid w:val="004906A1"/>
    <w:rsid w:val="00490743"/>
    <w:rsid w:val="00490A25"/>
    <w:rsid w:val="00490BA7"/>
    <w:rsid w:val="00490FF0"/>
    <w:rsid w:val="00491465"/>
    <w:rsid w:val="00491B6D"/>
    <w:rsid w:val="0049205D"/>
    <w:rsid w:val="004926EE"/>
    <w:rsid w:val="004928A1"/>
    <w:rsid w:val="00492AA7"/>
    <w:rsid w:val="00492D4F"/>
    <w:rsid w:val="00492FC9"/>
    <w:rsid w:val="00493670"/>
    <w:rsid w:val="00493C98"/>
    <w:rsid w:val="00494150"/>
    <w:rsid w:val="004944F2"/>
    <w:rsid w:val="00494C49"/>
    <w:rsid w:val="00494E9B"/>
    <w:rsid w:val="00495E9F"/>
    <w:rsid w:val="004960EF"/>
    <w:rsid w:val="004966C6"/>
    <w:rsid w:val="00496719"/>
    <w:rsid w:val="00496763"/>
    <w:rsid w:val="004969EE"/>
    <w:rsid w:val="00496C08"/>
    <w:rsid w:val="0049709C"/>
    <w:rsid w:val="00497673"/>
    <w:rsid w:val="004A00A6"/>
    <w:rsid w:val="004A01F5"/>
    <w:rsid w:val="004A0218"/>
    <w:rsid w:val="004A031A"/>
    <w:rsid w:val="004A04BA"/>
    <w:rsid w:val="004A0632"/>
    <w:rsid w:val="004A07FA"/>
    <w:rsid w:val="004A0A92"/>
    <w:rsid w:val="004A0B25"/>
    <w:rsid w:val="004A10CE"/>
    <w:rsid w:val="004A125E"/>
    <w:rsid w:val="004A1A47"/>
    <w:rsid w:val="004A1EBB"/>
    <w:rsid w:val="004A1FAF"/>
    <w:rsid w:val="004A27EF"/>
    <w:rsid w:val="004A2A23"/>
    <w:rsid w:val="004A30B7"/>
    <w:rsid w:val="004A338B"/>
    <w:rsid w:val="004A356A"/>
    <w:rsid w:val="004A43DA"/>
    <w:rsid w:val="004A4591"/>
    <w:rsid w:val="004A461F"/>
    <w:rsid w:val="004A48AB"/>
    <w:rsid w:val="004A4991"/>
    <w:rsid w:val="004A4AB5"/>
    <w:rsid w:val="004A4AB6"/>
    <w:rsid w:val="004A4FA7"/>
    <w:rsid w:val="004A50B5"/>
    <w:rsid w:val="004A530B"/>
    <w:rsid w:val="004A534F"/>
    <w:rsid w:val="004A579A"/>
    <w:rsid w:val="004A58ED"/>
    <w:rsid w:val="004A5C7B"/>
    <w:rsid w:val="004A6440"/>
    <w:rsid w:val="004A645D"/>
    <w:rsid w:val="004A6582"/>
    <w:rsid w:val="004A6683"/>
    <w:rsid w:val="004A6774"/>
    <w:rsid w:val="004A682C"/>
    <w:rsid w:val="004A6B4F"/>
    <w:rsid w:val="004A75FE"/>
    <w:rsid w:val="004B0367"/>
    <w:rsid w:val="004B080B"/>
    <w:rsid w:val="004B0D34"/>
    <w:rsid w:val="004B0FFC"/>
    <w:rsid w:val="004B1859"/>
    <w:rsid w:val="004B19A0"/>
    <w:rsid w:val="004B1D4E"/>
    <w:rsid w:val="004B1F72"/>
    <w:rsid w:val="004B1FF0"/>
    <w:rsid w:val="004B20C7"/>
    <w:rsid w:val="004B2195"/>
    <w:rsid w:val="004B2654"/>
    <w:rsid w:val="004B2854"/>
    <w:rsid w:val="004B308B"/>
    <w:rsid w:val="004B32DC"/>
    <w:rsid w:val="004B3731"/>
    <w:rsid w:val="004B38CA"/>
    <w:rsid w:val="004B3949"/>
    <w:rsid w:val="004B3E8C"/>
    <w:rsid w:val="004B3FCE"/>
    <w:rsid w:val="004B41AE"/>
    <w:rsid w:val="004B422A"/>
    <w:rsid w:val="004B4BAF"/>
    <w:rsid w:val="004B5480"/>
    <w:rsid w:val="004B58FE"/>
    <w:rsid w:val="004B5BBE"/>
    <w:rsid w:val="004B5E4F"/>
    <w:rsid w:val="004B6581"/>
    <w:rsid w:val="004B6600"/>
    <w:rsid w:val="004B6A17"/>
    <w:rsid w:val="004B71EE"/>
    <w:rsid w:val="004B7350"/>
    <w:rsid w:val="004B7424"/>
    <w:rsid w:val="004B74AD"/>
    <w:rsid w:val="004B7878"/>
    <w:rsid w:val="004B78F0"/>
    <w:rsid w:val="004C003B"/>
    <w:rsid w:val="004C0165"/>
    <w:rsid w:val="004C0532"/>
    <w:rsid w:val="004C0938"/>
    <w:rsid w:val="004C0A5C"/>
    <w:rsid w:val="004C0DC4"/>
    <w:rsid w:val="004C0EC9"/>
    <w:rsid w:val="004C0F63"/>
    <w:rsid w:val="004C11B5"/>
    <w:rsid w:val="004C1497"/>
    <w:rsid w:val="004C1501"/>
    <w:rsid w:val="004C1619"/>
    <w:rsid w:val="004C16F7"/>
    <w:rsid w:val="004C1766"/>
    <w:rsid w:val="004C184E"/>
    <w:rsid w:val="004C1B12"/>
    <w:rsid w:val="004C1C6D"/>
    <w:rsid w:val="004C1FF5"/>
    <w:rsid w:val="004C2725"/>
    <w:rsid w:val="004C2A37"/>
    <w:rsid w:val="004C2CF4"/>
    <w:rsid w:val="004C2E60"/>
    <w:rsid w:val="004C2FD5"/>
    <w:rsid w:val="004C318D"/>
    <w:rsid w:val="004C3252"/>
    <w:rsid w:val="004C3C9A"/>
    <w:rsid w:val="004C3E6A"/>
    <w:rsid w:val="004C42EF"/>
    <w:rsid w:val="004C4C01"/>
    <w:rsid w:val="004C5266"/>
    <w:rsid w:val="004C5B3C"/>
    <w:rsid w:val="004C5DFA"/>
    <w:rsid w:val="004C5EA5"/>
    <w:rsid w:val="004C61EB"/>
    <w:rsid w:val="004C6831"/>
    <w:rsid w:val="004C6A69"/>
    <w:rsid w:val="004C6EC9"/>
    <w:rsid w:val="004C6FD2"/>
    <w:rsid w:val="004C70EC"/>
    <w:rsid w:val="004C7495"/>
    <w:rsid w:val="004C7CD0"/>
    <w:rsid w:val="004C7F40"/>
    <w:rsid w:val="004D0187"/>
    <w:rsid w:val="004D05C7"/>
    <w:rsid w:val="004D065F"/>
    <w:rsid w:val="004D092D"/>
    <w:rsid w:val="004D0A0E"/>
    <w:rsid w:val="004D0C44"/>
    <w:rsid w:val="004D1031"/>
    <w:rsid w:val="004D2069"/>
    <w:rsid w:val="004D234A"/>
    <w:rsid w:val="004D277D"/>
    <w:rsid w:val="004D27A7"/>
    <w:rsid w:val="004D284B"/>
    <w:rsid w:val="004D298F"/>
    <w:rsid w:val="004D2B62"/>
    <w:rsid w:val="004D2C68"/>
    <w:rsid w:val="004D320E"/>
    <w:rsid w:val="004D3260"/>
    <w:rsid w:val="004D5006"/>
    <w:rsid w:val="004D50EC"/>
    <w:rsid w:val="004D578C"/>
    <w:rsid w:val="004D5FD6"/>
    <w:rsid w:val="004D616D"/>
    <w:rsid w:val="004D69D3"/>
    <w:rsid w:val="004D6B77"/>
    <w:rsid w:val="004D7120"/>
    <w:rsid w:val="004D734E"/>
    <w:rsid w:val="004D7559"/>
    <w:rsid w:val="004D7704"/>
    <w:rsid w:val="004D78CA"/>
    <w:rsid w:val="004D7F83"/>
    <w:rsid w:val="004D7FE4"/>
    <w:rsid w:val="004E024A"/>
    <w:rsid w:val="004E0368"/>
    <w:rsid w:val="004E0492"/>
    <w:rsid w:val="004E04D0"/>
    <w:rsid w:val="004E076E"/>
    <w:rsid w:val="004E09DF"/>
    <w:rsid w:val="004E0A14"/>
    <w:rsid w:val="004E0C02"/>
    <w:rsid w:val="004E0CB9"/>
    <w:rsid w:val="004E1176"/>
    <w:rsid w:val="004E1596"/>
    <w:rsid w:val="004E16BA"/>
    <w:rsid w:val="004E1976"/>
    <w:rsid w:val="004E19EE"/>
    <w:rsid w:val="004E1BDB"/>
    <w:rsid w:val="004E1F66"/>
    <w:rsid w:val="004E2219"/>
    <w:rsid w:val="004E2CF4"/>
    <w:rsid w:val="004E30B9"/>
    <w:rsid w:val="004E30DC"/>
    <w:rsid w:val="004E34A5"/>
    <w:rsid w:val="004E3DF5"/>
    <w:rsid w:val="004E3FC7"/>
    <w:rsid w:val="004E4290"/>
    <w:rsid w:val="004E436B"/>
    <w:rsid w:val="004E49C3"/>
    <w:rsid w:val="004E4B89"/>
    <w:rsid w:val="004E4EE3"/>
    <w:rsid w:val="004E5106"/>
    <w:rsid w:val="004E5416"/>
    <w:rsid w:val="004E55A0"/>
    <w:rsid w:val="004E5EDA"/>
    <w:rsid w:val="004E672F"/>
    <w:rsid w:val="004E6F2B"/>
    <w:rsid w:val="004E71AE"/>
    <w:rsid w:val="004E75EE"/>
    <w:rsid w:val="004F0137"/>
    <w:rsid w:val="004F020B"/>
    <w:rsid w:val="004F031C"/>
    <w:rsid w:val="004F0340"/>
    <w:rsid w:val="004F0517"/>
    <w:rsid w:val="004F0551"/>
    <w:rsid w:val="004F05CF"/>
    <w:rsid w:val="004F0640"/>
    <w:rsid w:val="004F0AF4"/>
    <w:rsid w:val="004F113E"/>
    <w:rsid w:val="004F1750"/>
    <w:rsid w:val="004F17B5"/>
    <w:rsid w:val="004F1887"/>
    <w:rsid w:val="004F1AB2"/>
    <w:rsid w:val="004F1ECC"/>
    <w:rsid w:val="004F2200"/>
    <w:rsid w:val="004F23EF"/>
    <w:rsid w:val="004F29C3"/>
    <w:rsid w:val="004F2C92"/>
    <w:rsid w:val="004F2DF0"/>
    <w:rsid w:val="004F3182"/>
    <w:rsid w:val="004F3217"/>
    <w:rsid w:val="004F369D"/>
    <w:rsid w:val="004F38CF"/>
    <w:rsid w:val="004F3A56"/>
    <w:rsid w:val="004F3C5A"/>
    <w:rsid w:val="004F44C4"/>
    <w:rsid w:val="004F488A"/>
    <w:rsid w:val="004F51DB"/>
    <w:rsid w:val="004F5905"/>
    <w:rsid w:val="004F59B5"/>
    <w:rsid w:val="004F5AEA"/>
    <w:rsid w:val="004F5B48"/>
    <w:rsid w:val="004F673E"/>
    <w:rsid w:val="004F6A4F"/>
    <w:rsid w:val="004F6BF0"/>
    <w:rsid w:val="004F6CC0"/>
    <w:rsid w:val="004F79C8"/>
    <w:rsid w:val="005006F9"/>
    <w:rsid w:val="005007C7"/>
    <w:rsid w:val="00500BE3"/>
    <w:rsid w:val="00500C34"/>
    <w:rsid w:val="00501166"/>
    <w:rsid w:val="005013AA"/>
    <w:rsid w:val="00501FD8"/>
    <w:rsid w:val="0050235D"/>
    <w:rsid w:val="005029FF"/>
    <w:rsid w:val="005034BD"/>
    <w:rsid w:val="005035E2"/>
    <w:rsid w:val="0050387B"/>
    <w:rsid w:val="005038BF"/>
    <w:rsid w:val="0050390E"/>
    <w:rsid w:val="005042E9"/>
    <w:rsid w:val="00504424"/>
    <w:rsid w:val="0050442A"/>
    <w:rsid w:val="005046DF"/>
    <w:rsid w:val="005048A3"/>
    <w:rsid w:val="00504F8E"/>
    <w:rsid w:val="005053AC"/>
    <w:rsid w:val="005054A0"/>
    <w:rsid w:val="00505611"/>
    <w:rsid w:val="00505799"/>
    <w:rsid w:val="005058EB"/>
    <w:rsid w:val="00506216"/>
    <w:rsid w:val="0050634D"/>
    <w:rsid w:val="00506A2E"/>
    <w:rsid w:val="00506A8F"/>
    <w:rsid w:val="00506FA8"/>
    <w:rsid w:val="00507579"/>
    <w:rsid w:val="0050791B"/>
    <w:rsid w:val="00507AA9"/>
    <w:rsid w:val="00507C43"/>
    <w:rsid w:val="005100D1"/>
    <w:rsid w:val="00510457"/>
    <w:rsid w:val="00510A20"/>
    <w:rsid w:val="00510BD0"/>
    <w:rsid w:val="0051127D"/>
    <w:rsid w:val="00511769"/>
    <w:rsid w:val="00511784"/>
    <w:rsid w:val="00511BF5"/>
    <w:rsid w:val="00511EDA"/>
    <w:rsid w:val="0051247A"/>
    <w:rsid w:val="005131C3"/>
    <w:rsid w:val="00513461"/>
    <w:rsid w:val="005134B5"/>
    <w:rsid w:val="00513C27"/>
    <w:rsid w:val="00513CBA"/>
    <w:rsid w:val="00513E61"/>
    <w:rsid w:val="00513F13"/>
    <w:rsid w:val="00513FAC"/>
    <w:rsid w:val="00514389"/>
    <w:rsid w:val="00514486"/>
    <w:rsid w:val="00514809"/>
    <w:rsid w:val="005148FF"/>
    <w:rsid w:val="00514E24"/>
    <w:rsid w:val="005154C7"/>
    <w:rsid w:val="005158C4"/>
    <w:rsid w:val="00515E39"/>
    <w:rsid w:val="00515EBD"/>
    <w:rsid w:val="00516216"/>
    <w:rsid w:val="0051635D"/>
    <w:rsid w:val="00516555"/>
    <w:rsid w:val="005166EE"/>
    <w:rsid w:val="005175C7"/>
    <w:rsid w:val="00517A92"/>
    <w:rsid w:val="00517B00"/>
    <w:rsid w:val="00520009"/>
    <w:rsid w:val="005202EA"/>
    <w:rsid w:val="005215FB"/>
    <w:rsid w:val="00521C9E"/>
    <w:rsid w:val="00522096"/>
    <w:rsid w:val="005220C6"/>
    <w:rsid w:val="00522129"/>
    <w:rsid w:val="005228B8"/>
    <w:rsid w:val="005229B5"/>
    <w:rsid w:val="00522CBA"/>
    <w:rsid w:val="00522F09"/>
    <w:rsid w:val="005230D7"/>
    <w:rsid w:val="00523A90"/>
    <w:rsid w:val="00523D3C"/>
    <w:rsid w:val="00523E39"/>
    <w:rsid w:val="00523FCC"/>
    <w:rsid w:val="00524917"/>
    <w:rsid w:val="0052533B"/>
    <w:rsid w:val="005253A1"/>
    <w:rsid w:val="005253BF"/>
    <w:rsid w:val="00525AD5"/>
    <w:rsid w:val="00525C91"/>
    <w:rsid w:val="00525F7C"/>
    <w:rsid w:val="00526296"/>
    <w:rsid w:val="00526326"/>
    <w:rsid w:val="00526507"/>
    <w:rsid w:val="00527A61"/>
    <w:rsid w:val="00527AED"/>
    <w:rsid w:val="00527EF2"/>
    <w:rsid w:val="00530B60"/>
    <w:rsid w:val="00530DCC"/>
    <w:rsid w:val="00531A92"/>
    <w:rsid w:val="00531BD0"/>
    <w:rsid w:val="0053207F"/>
    <w:rsid w:val="005320A2"/>
    <w:rsid w:val="00532314"/>
    <w:rsid w:val="005323AA"/>
    <w:rsid w:val="0053252F"/>
    <w:rsid w:val="005329E2"/>
    <w:rsid w:val="00532BE9"/>
    <w:rsid w:val="0053334A"/>
    <w:rsid w:val="005337E8"/>
    <w:rsid w:val="00533C8E"/>
    <w:rsid w:val="00533FC9"/>
    <w:rsid w:val="00534018"/>
    <w:rsid w:val="00534078"/>
    <w:rsid w:val="005343A0"/>
    <w:rsid w:val="00534760"/>
    <w:rsid w:val="00534D92"/>
    <w:rsid w:val="00535700"/>
    <w:rsid w:val="00535C9F"/>
    <w:rsid w:val="00536556"/>
    <w:rsid w:val="0053657C"/>
    <w:rsid w:val="00536706"/>
    <w:rsid w:val="00537498"/>
    <w:rsid w:val="0053756A"/>
    <w:rsid w:val="005375D0"/>
    <w:rsid w:val="0053780B"/>
    <w:rsid w:val="00537D6C"/>
    <w:rsid w:val="0054017F"/>
    <w:rsid w:val="00540390"/>
    <w:rsid w:val="00540800"/>
    <w:rsid w:val="00541600"/>
    <w:rsid w:val="005419B5"/>
    <w:rsid w:val="00541A93"/>
    <w:rsid w:val="00541E47"/>
    <w:rsid w:val="005421DD"/>
    <w:rsid w:val="00542377"/>
    <w:rsid w:val="00543184"/>
    <w:rsid w:val="00543237"/>
    <w:rsid w:val="005433C5"/>
    <w:rsid w:val="005436D6"/>
    <w:rsid w:val="00543B47"/>
    <w:rsid w:val="005441CC"/>
    <w:rsid w:val="00544C6E"/>
    <w:rsid w:val="00544DBC"/>
    <w:rsid w:val="00545563"/>
    <w:rsid w:val="00545942"/>
    <w:rsid w:val="00545A13"/>
    <w:rsid w:val="00545F4B"/>
    <w:rsid w:val="00546376"/>
    <w:rsid w:val="005468BC"/>
    <w:rsid w:val="00546974"/>
    <w:rsid w:val="00546D78"/>
    <w:rsid w:val="00546D81"/>
    <w:rsid w:val="0054724C"/>
    <w:rsid w:val="005473EC"/>
    <w:rsid w:val="00547976"/>
    <w:rsid w:val="005479AB"/>
    <w:rsid w:val="00547A7F"/>
    <w:rsid w:val="0055013A"/>
    <w:rsid w:val="005503F4"/>
    <w:rsid w:val="005508BD"/>
    <w:rsid w:val="0055095A"/>
    <w:rsid w:val="00550984"/>
    <w:rsid w:val="005509F7"/>
    <w:rsid w:val="00550B0B"/>
    <w:rsid w:val="00550CF9"/>
    <w:rsid w:val="00551299"/>
    <w:rsid w:val="0055236E"/>
    <w:rsid w:val="005524E0"/>
    <w:rsid w:val="005526FA"/>
    <w:rsid w:val="00552DB7"/>
    <w:rsid w:val="005530F0"/>
    <w:rsid w:val="00553481"/>
    <w:rsid w:val="0055390E"/>
    <w:rsid w:val="00553ABF"/>
    <w:rsid w:val="00553E61"/>
    <w:rsid w:val="00554020"/>
    <w:rsid w:val="005541C1"/>
    <w:rsid w:val="0055425E"/>
    <w:rsid w:val="00554277"/>
    <w:rsid w:val="0055433C"/>
    <w:rsid w:val="0055435D"/>
    <w:rsid w:val="00555014"/>
    <w:rsid w:val="00555207"/>
    <w:rsid w:val="005553E5"/>
    <w:rsid w:val="00555703"/>
    <w:rsid w:val="00555960"/>
    <w:rsid w:val="00555ABA"/>
    <w:rsid w:val="005565D4"/>
    <w:rsid w:val="00556898"/>
    <w:rsid w:val="00556994"/>
    <w:rsid w:val="005569D1"/>
    <w:rsid w:val="00556F2E"/>
    <w:rsid w:val="00556F55"/>
    <w:rsid w:val="00557125"/>
    <w:rsid w:val="00557666"/>
    <w:rsid w:val="005579B6"/>
    <w:rsid w:val="00557A56"/>
    <w:rsid w:val="00557CB9"/>
    <w:rsid w:val="00557E23"/>
    <w:rsid w:val="00560216"/>
    <w:rsid w:val="005607CA"/>
    <w:rsid w:val="00560E16"/>
    <w:rsid w:val="00560F67"/>
    <w:rsid w:val="00561290"/>
    <w:rsid w:val="005613B2"/>
    <w:rsid w:val="00561432"/>
    <w:rsid w:val="0056170E"/>
    <w:rsid w:val="00561AF0"/>
    <w:rsid w:val="00561FE6"/>
    <w:rsid w:val="0056272C"/>
    <w:rsid w:val="00562AB2"/>
    <w:rsid w:val="00562BAF"/>
    <w:rsid w:val="00563BAB"/>
    <w:rsid w:val="00563FC7"/>
    <w:rsid w:val="0056474B"/>
    <w:rsid w:val="0056490B"/>
    <w:rsid w:val="00564A4C"/>
    <w:rsid w:val="00564F85"/>
    <w:rsid w:val="005650C3"/>
    <w:rsid w:val="00565304"/>
    <w:rsid w:val="005655AE"/>
    <w:rsid w:val="00565BD7"/>
    <w:rsid w:val="00565D48"/>
    <w:rsid w:val="00566366"/>
    <w:rsid w:val="00566638"/>
    <w:rsid w:val="005668F2"/>
    <w:rsid w:val="00566A40"/>
    <w:rsid w:val="00566BC8"/>
    <w:rsid w:val="00566D67"/>
    <w:rsid w:val="00566DB9"/>
    <w:rsid w:val="00566EAA"/>
    <w:rsid w:val="00567685"/>
    <w:rsid w:val="005676BC"/>
    <w:rsid w:val="00567A72"/>
    <w:rsid w:val="00567CDA"/>
    <w:rsid w:val="00567DE2"/>
    <w:rsid w:val="00567ED8"/>
    <w:rsid w:val="005706DC"/>
    <w:rsid w:val="00570BF0"/>
    <w:rsid w:val="00571029"/>
    <w:rsid w:val="00571096"/>
    <w:rsid w:val="0057154F"/>
    <w:rsid w:val="0057172E"/>
    <w:rsid w:val="00571D91"/>
    <w:rsid w:val="0057202E"/>
    <w:rsid w:val="0057247B"/>
    <w:rsid w:val="005725F3"/>
    <w:rsid w:val="00572D99"/>
    <w:rsid w:val="00572DD8"/>
    <w:rsid w:val="00572E73"/>
    <w:rsid w:val="00572F8B"/>
    <w:rsid w:val="0057377D"/>
    <w:rsid w:val="005737CD"/>
    <w:rsid w:val="005741D5"/>
    <w:rsid w:val="005745FE"/>
    <w:rsid w:val="00574682"/>
    <w:rsid w:val="005749B3"/>
    <w:rsid w:val="00574ADB"/>
    <w:rsid w:val="00574FB6"/>
    <w:rsid w:val="00575372"/>
    <w:rsid w:val="005753B3"/>
    <w:rsid w:val="00575665"/>
    <w:rsid w:val="00575C0B"/>
    <w:rsid w:val="00575CF0"/>
    <w:rsid w:val="0057642E"/>
    <w:rsid w:val="0057651A"/>
    <w:rsid w:val="005767E1"/>
    <w:rsid w:val="0057690A"/>
    <w:rsid w:val="0057714B"/>
    <w:rsid w:val="005771C5"/>
    <w:rsid w:val="00577A69"/>
    <w:rsid w:val="005802D9"/>
    <w:rsid w:val="005807FE"/>
    <w:rsid w:val="00580911"/>
    <w:rsid w:val="00580E46"/>
    <w:rsid w:val="00580E5F"/>
    <w:rsid w:val="005811BF"/>
    <w:rsid w:val="005814D1"/>
    <w:rsid w:val="005815F8"/>
    <w:rsid w:val="00581623"/>
    <w:rsid w:val="00581DF6"/>
    <w:rsid w:val="0058200C"/>
    <w:rsid w:val="00583222"/>
    <w:rsid w:val="00583DE4"/>
    <w:rsid w:val="0058408C"/>
    <w:rsid w:val="005844C3"/>
    <w:rsid w:val="0058466C"/>
    <w:rsid w:val="005847D4"/>
    <w:rsid w:val="005851CE"/>
    <w:rsid w:val="005852D7"/>
    <w:rsid w:val="0058569E"/>
    <w:rsid w:val="00585D57"/>
    <w:rsid w:val="005864B7"/>
    <w:rsid w:val="00587057"/>
    <w:rsid w:val="0058733A"/>
    <w:rsid w:val="00587762"/>
    <w:rsid w:val="005879FD"/>
    <w:rsid w:val="00587C39"/>
    <w:rsid w:val="00587C4F"/>
    <w:rsid w:val="00590399"/>
    <w:rsid w:val="00590493"/>
    <w:rsid w:val="005908B1"/>
    <w:rsid w:val="00590A20"/>
    <w:rsid w:val="00590C0B"/>
    <w:rsid w:val="00590C4E"/>
    <w:rsid w:val="005918B6"/>
    <w:rsid w:val="00591F83"/>
    <w:rsid w:val="00592331"/>
    <w:rsid w:val="00592455"/>
    <w:rsid w:val="00592A61"/>
    <w:rsid w:val="00592AB2"/>
    <w:rsid w:val="00592BC6"/>
    <w:rsid w:val="00593A95"/>
    <w:rsid w:val="00593BAF"/>
    <w:rsid w:val="00593CB9"/>
    <w:rsid w:val="00593CC6"/>
    <w:rsid w:val="0059429E"/>
    <w:rsid w:val="005946B9"/>
    <w:rsid w:val="0059487D"/>
    <w:rsid w:val="00594BCB"/>
    <w:rsid w:val="00595AA9"/>
    <w:rsid w:val="00595B45"/>
    <w:rsid w:val="00595CD1"/>
    <w:rsid w:val="005960D0"/>
    <w:rsid w:val="00596523"/>
    <w:rsid w:val="0059690B"/>
    <w:rsid w:val="00596B83"/>
    <w:rsid w:val="00596BD8"/>
    <w:rsid w:val="00596E08"/>
    <w:rsid w:val="00597513"/>
    <w:rsid w:val="00597732"/>
    <w:rsid w:val="00597BE8"/>
    <w:rsid w:val="00597D21"/>
    <w:rsid w:val="005A0DC3"/>
    <w:rsid w:val="005A151A"/>
    <w:rsid w:val="005A1824"/>
    <w:rsid w:val="005A185E"/>
    <w:rsid w:val="005A1A56"/>
    <w:rsid w:val="005A1BFF"/>
    <w:rsid w:val="005A1C60"/>
    <w:rsid w:val="005A241E"/>
    <w:rsid w:val="005A25A5"/>
    <w:rsid w:val="005A2696"/>
    <w:rsid w:val="005A2919"/>
    <w:rsid w:val="005A2A5B"/>
    <w:rsid w:val="005A3712"/>
    <w:rsid w:val="005A3718"/>
    <w:rsid w:val="005A495F"/>
    <w:rsid w:val="005A4B61"/>
    <w:rsid w:val="005A4CA8"/>
    <w:rsid w:val="005A53E0"/>
    <w:rsid w:val="005A622A"/>
    <w:rsid w:val="005A6353"/>
    <w:rsid w:val="005A66A8"/>
    <w:rsid w:val="005A66B3"/>
    <w:rsid w:val="005A683D"/>
    <w:rsid w:val="005A68B4"/>
    <w:rsid w:val="005A68D3"/>
    <w:rsid w:val="005A70BE"/>
    <w:rsid w:val="005A7A88"/>
    <w:rsid w:val="005A7E25"/>
    <w:rsid w:val="005B05E9"/>
    <w:rsid w:val="005B1133"/>
    <w:rsid w:val="005B198B"/>
    <w:rsid w:val="005B1A71"/>
    <w:rsid w:val="005B1E78"/>
    <w:rsid w:val="005B1F2E"/>
    <w:rsid w:val="005B2215"/>
    <w:rsid w:val="005B22CA"/>
    <w:rsid w:val="005B27BD"/>
    <w:rsid w:val="005B2A08"/>
    <w:rsid w:val="005B2C13"/>
    <w:rsid w:val="005B2CA5"/>
    <w:rsid w:val="005B30B3"/>
    <w:rsid w:val="005B3AA2"/>
    <w:rsid w:val="005B3E05"/>
    <w:rsid w:val="005B3F16"/>
    <w:rsid w:val="005B419C"/>
    <w:rsid w:val="005B446A"/>
    <w:rsid w:val="005B46AC"/>
    <w:rsid w:val="005B4A10"/>
    <w:rsid w:val="005B4ACD"/>
    <w:rsid w:val="005B5206"/>
    <w:rsid w:val="005B53DB"/>
    <w:rsid w:val="005B5472"/>
    <w:rsid w:val="005B54E2"/>
    <w:rsid w:val="005B57C7"/>
    <w:rsid w:val="005B59E7"/>
    <w:rsid w:val="005B7AC4"/>
    <w:rsid w:val="005B7FA6"/>
    <w:rsid w:val="005C0E6B"/>
    <w:rsid w:val="005C110C"/>
    <w:rsid w:val="005C1268"/>
    <w:rsid w:val="005C1546"/>
    <w:rsid w:val="005C1E10"/>
    <w:rsid w:val="005C2176"/>
    <w:rsid w:val="005C221A"/>
    <w:rsid w:val="005C2D33"/>
    <w:rsid w:val="005C2EA6"/>
    <w:rsid w:val="005C318A"/>
    <w:rsid w:val="005C354E"/>
    <w:rsid w:val="005C3952"/>
    <w:rsid w:val="005C3B10"/>
    <w:rsid w:val="005C3B4F"/>
    <w:rsid w:val="005C3C21"/>
    <w:rsid w:val="005C3FE3"/>
    <w:rsid w:val="005C4010"/>
    <w:rsid w:val="005C4797"/>
    <w:rsid w:val="005C511E"/>
    <w:rsid w:val="005C528A"/>
    <w:rsid w:val="005C55DF"/>
    <w:rsid w:val="005C5728"/>
    <w:rsid w:val="005C57DB"/>
    <w:rsid w:val="005C5DB6"/>
    <w:rsid w:val="005C5E3F"/>
    <w:rsid w:val="005C64EB"/>
    <w:rsid w:val="005C6960"/>
    <w:rsid w:val="005C6ACA"/>
    <w:rsid w:val="005C6C85"/>
    <w:rsid w:val="005C6DCA"/>
    <w:rsid w:val="005C6E8C"/>
    <w:rsid w:val="005C709E"/>
    <w:rsid w:val="005C75EE"/>
    <w:rsid w:val="005C79E0"/>
    <w:rsid w:val="005C7EE5"/>
    <w:rsid w:val="005C7F00"/>
    <w:rsid w:val="005D0442"/>
    <w:rsid w:val="005D0628"/>
    <w:rsid w:val="005D0750"/>
    <w:rsid w:val="005D08E4"/>
    <w:rsid w:val="005D11B0"/>
    <w:rsid w:val="005D27E5"/>
    <w:rsid w:val="005D2C9F"/>
    <w:rsid w:val="005D2DCF"/>
    <w:rsid w:val="005D32C5"/>
    <w:rsid w:val="005D3989"/>
    <w:rsid w:val="005D3C31"/>
    <w:rsid w:val="005D3CFC"/>
    <w:rsid w:val="005D4852"/>
    <w:rsid w:val="005D4B1B"/>
    <w:rsid w:val="005D4D96"/>
    <w:rsid w:val="005D4E53"/>
    <w:rsid w:val="005D5098"/>
    <w:rsid w:val="005D5765"/>
    <w:rsid w:val="005D57C5"/>
    <w:rsid w:val="005D58CB"/>
    <w:rsid w:val="005D5F63"/>
    <w:rsid w:val="005D67E8"/>
    <w:rsid w:val="005D734B"/>
    <w:rsid w:val="005D7CDF"/>
    <w:rsid w:val="005D7EAA"/>
    <w:rsid w:val="005E0309"/>
    <w:rsid w:val="005E051A"/>
    <w:rsid w:val="005E0663"/>
    <w:rsid w:val="005E1D1D"/>
    <w:rsid w:val="005E2684"/>
    <w:rsid w:val="005E29AC"/>
    <w:rsid w:val="005E2A0D"/>
    <w:rsid w:val="005E2C1E"/>
    <w:rsid w:val="005E2EF0"/>
    <w:rsid w:val="005E384E"/>
    <w:rsid w:val="005E3970"/>
    <w:rsid w:val="005E3D27"/>
    <w:rsid w:val="005E40AC"/>
    <w:rsid w:val="005E40EB"/>
    <w:rsid w:val="005E444F"/>
    <w:rsid w:val="005E4507"/>
    <w:rsid w:val="005E4CE8"/>
    <w:rsid w:val="005E4CFE"/>
    <w:rsid w:val="005E4DB1"/>
    <w:rsid w:val="005E58A3"/>
    <w:rsid w:val="005E5F4C"/>
    <w:rsid w:val="005E651D"/>
    <w:rsid w:val="005E6A6B"/>
    <w:rsid w:val="005E6BA2"/>
    <w:rsid w:val="005E7940"/>
    <w:rsid w:val="005E794E"/>
    <w:rsid w:val="005E7B03"/>
    <w:rsid w:val="005E7F0F"/>
    <w:rsid w:val="005F011D"/>
    <w:rsid w:val="005F02DA"/>
    <w:rsid w:val="005F0480"/>
    <w:rsid w:val="005F04D1"/>
    <w:rsid w:val="005F0934"/>
    <w:rsid w:val="005F0BF9"/>
    <w:rsid w:val="005F0E50"/>
    <w:rsid w:val="005F0FEF"/>
    <w:rsid w:val="005F14E3"/>
    <w:rsid w:val="005F1EE4"/>
    <w:rsid w:val="005F2189"/>
    <w:rsid w:val="005F241D"/>
    <w:rsid w:val="005F2B4D"/>
    <w:rsid w:val="005F2B75"/>
    <w:rsid w:val="005F395C"/>
    <w:rsid w:val="005F3AEF"/>
    <w:rsid w:val="005F3D82"/>
    <w:rsid w:val="005F3F09"/>
    <w:rsid w:val="005F45D5"/>
    <w:rsid w:val="005F48D5"/>
    <w:rsid w:val="005F4AF0"/>
    <w:rsid w:val="005F502F"/>
    <w:rsid w:val="005F52B5"/>
    <w:rsid w:val="005F59F7"/>
    <w:rsid w:val="005F5CCC"/>
    <w:rsid w:val="005F6214"/>
    <w:rsid w:val="005F6286"/>
    <w:rsid w:val="005F666A"/>
    <w:rsid w:val="005F67DC"/>
    <w:rsid w:val="005F692D"/>
    <w:rsid w:val="005F6973"/>
    <w:rsid w:val="005F6E90"/>
    <w:rsid w:val="005F6F9B"/>
    <w:rsid w:val="005F7421"/>
    <w:rsid w:val="005F74CD"/>
    <w:rsid w:val="005F78A2"/>
    <w:rsid w:val="005F7A55"/>
    <w:rsid w:val="005F7B4F"/>
    <w:rsid w:val="00600005"/>
    <w:rsid w:val="0060001C"/>
    <w:rsid w:val="00600227"/>
    <w:rsid w:val="006006D6"/>
    <w:rsid w:val="00600768"/>
    <w:rsid w:val="00600DE9"/>
    <w:rsid w:val="00601059"/>
    <w:rsid w:val="006010CC"/>
    <w:rsid w:val="00601788"/>
    <w:rsid w:val="00601997"/>
    <w:rsid w:val="00601ACF"/>
    <w:rsid w:val="006020EF"/>
    <w:rsid w:val="00602777"/>
    <w:rsid w:val="00602A43"/>
    <w:rsid w:val="00602A53"/>
    <w:rsid w:val="006034D1"/>
    <w:rsid w:val="0060358F"/>
    <w:rsid w:val="0060373E"/>
    <w:rsid w:val="00603934"/>
    <w:rsid w:val="00603EC7"/>
    <w:rsid w:val="00604369"/>
    <w:rsid w:val="00604661"/>
    <w:rsid w:val="006047E2"/>
    <w:rsid w:val="00605583"/>
    <w:rsid w:val="0060597A"/>
    <w:rsid w:val="00605E5F"/>
    <w:rsid w:val="00605F05"/>
    <w:rsid w:val="006062FA"/>
    <w:rsid w:val="0060688E"/>
    <w:rsid w:val="00606A1C"/>
    <w:rsid w:val="00606C0C"/>
    <w:rsid w:val="006071E6"/>
    <w:rsid w:val="0060766A"/>
    <w:rsid w:val="006077B9"/>
    <w:rsid w:val="0061022B"/>
    <w:rsid w:val="0061061A"/>
    <w:rsid w:val="00610A63"/>
    <w:rsid w:val="00610A6E"/>
    <w:rsid w:val="00610B86"/>
    <w:rsid w:val="00610CA5"/>
    <w:rsid w:val="00610D6A"/>
    <w:rsid w:val="006114A6"/>
    <w:rsid w:val="0061188A"/>
    <w:rsid w:val="006119B6"/>
    <w:rsid w:val="00611B4B"/>
    <w:rsid w:val="00612107"/>
    <w:rsid w:val="00612723"/>
    <w:rsid w:val="00612917"/>
    <w:rsid w:val="00612BF3"/>
    <w:rsid w:val="0061306F"/>
    <w:rsid w:val="006130C1"/>
    <w:rsid w:val="00613156"/>
    <w:rsid w:val="006132B0"/>
    <w:rsid w:val="00613873"/>
    <w:rsid w:val="0061435F"/>
    <w:rsid w:val="00614D5C"/>
    <w:rsid w:val="0061506F"/>
    <w:rsid w:val="006159E4"/>
    <w:rsid w:val="00615CE3"/>
    <w:rsid w:val="00616569"/>
    <w:rsid w:val="00616851"/>
    <w:rsid w:val="00616976"/>
    <w:rsid w:val="00616D69"/>
    <w:rsid w:val="0061726F"/>
    <w:rsid w:val="0061791D"/>
    <w:rsid w:val="00617944"/>
    <w:rsid w:val="00617AA6"/>
    <w:rsid w:val="00617B18"/>
    <w:rsid w:val="006202EE"/>
    <w:rsid w:val="00620779"/>
    <w:rsid w:val="00620960"/>
    <w:rsid w:val="0062096A"/>
    <w:rsid w:val="00620A7D"/>
    <w:rsid w:val="00620C41"/>
    <w:rsid w:val="00620CD8"/>
    <w:rsid w:val="00621C80"/>
    <w:rsid w:val="00621DC9"/>
    <w:rsid w:val="0062206E"/>
    <w:rsid w:val="00622179"/>
    <w:rsid w:val="006227EF"/>
    <w:rsid w:val="006228AE"/>
    <w:rsid w:val="006229C7"/>
    <w:rsid w:val="00622B5A"/>
    <w:rsid w:val="0062412E"/>
    <w:rsid w:val="006241BD"/>
    <w:rsid w:val="00624624"/>
    <w:rsid w:val="00624A55"/>
    <w:rsid w:val="00624B10"/>
    <w:rsid w:val="00624FE7"/>
    <w:rsid w:val="0062521E"/>
    <w:rsid w:val="00625290"/>
    <w:rsid w:val="00625A6B"/>
    <w:rsid w:val="00625BEE"/>
    <w:rsid w:val="00625C5D"/>
    <w:rsid w:val="00626325"/>
    <w:rsid w:val="006264D8"/>
    <w:rsid w:val="0062689E"/>
    <w:rsid w:val="006268BD"/>
    <w:rsid w:val="00626D63"/>
    <w:rsid w:val="00626F04"/>
    <w:rsid w:val="00627095"/>
    <w:rsid w:val="0062735C"/>
    <w:rsid w:val="00627844"/>
    <w:rsid w:val="00627D06"/>
    <w:rsid w:val="006301FC"/>
    <w:rsid w:val="0063061C"/>
    <w:rsid w:val="00630A2F"/>
    <w:rsid w:val="00630F79"/>
    <w:rsid w:val="00630FDE"/>
    <w:rsid w:val="0063166A"/>
    <w:rsid w:val="0063190C"/>
    <w:rsid w:val="0063192A"/>
    <w:rsid w:val="00631BF4"/>
    <w:rsid w:val="00631F40"/>
    <w:rsid w:val="00632488"/>
    <w:rsid w:val="006324E6"/>
    <w:rsid w:val="00632545"/>
    <w:rsid w:val="006325D5"/>
    <w:rsid w:val="00633059"/>
    <w:rsid w:val="0063315E"/>
    <w:rsid w:val="0063317A"/>
    <w:rsid w:val="00633222"/>
    <w:rsid w:val="0063381E"/>
    <w:rsid w:val="00633A06"/>
    <w:rsid w:val="00633A92"/>
    <w:rsid w:val="00633B82"/>
    <w:rsid w:val="00634B63"/>
    <w:rsid w:val="0063524C"/>
    <w:rsid w:val="00635257"/>
    <w:rsid w:val="006353B0"/>
    <w:rsid w:val="00635A20"/>
    <w:rsid w:val="00635B68"/>
    <w:rsid w:val="00635DC1"/>
    <w:rsid w:val="00636044"/>
    <w:rsid w:val="006361F3"/>
    <w:rsid w:val="00636AAA"/>
    <w:rsid w:val="00636AAB"/>
    <w:rsid w:val="00636E2A"/>
    <w:rsid w:val="00636FCE"/>
    <w:rsid w:val="00637248"/>
    <w:rsid w:val="006375AF"/>
    <w:rsid w:val="00637A66"/>
    <w:rsid w:val="00637C49"/>
    <w:rsid w:val="00637D24"/>
    <w:rsid w:val="006401A5"/>
    <w:rsid w:val="006405DF"/>
    <w:rsid w:val="00640735"/>
    <w:rsid w:val="00640E8D"/>
    <w:rsid w:val="006419E2"/>
    <w:rsid w:val="00641E25"/>
    <w:rsid w:val="00642453"/>
    <w:rsid w:val="006426D5"/>
    <w:rsid w:val="00642E9E"/>
    <w:rsid w:val="006437B8"/>
    <w:rsid w:val="006437E9"/>
    <w:rsid w:val="0064388D"/>
    <w:rsid w:val="00643B74"/>
    <w:rsid w:val="00643F1F"/>
    <w:rsid w:val="00644368"/>
    <w:rsid w:val="006443A8"/>
    <w:rsid w:val="006445AA"/>
    <w:rsid w:val="00645851"/>
    <w:rsid w:val="00647811"/>
    <w:rsid w:val="00647AAF"/>
    <w:rsid w:val="00647C60"/>
    <w:rsid w:val="00647D66"/>
    <w:rsid w:val="00647F3F"/>
    <w:rsid w:val="00650A09"/>
    <w:rsid w:val="00650C51"/>
    <w:rsid w:val="00650CD6"/>
    <w:rsid w:val="00651070"/>
    <w:rsid w:val="006511A6"/>
    <w:rsid w:val="00651BA4"/>
    <w:rsid w:val="0065201A"/>
    <w:rsid w:val="006521DE"/>
    <w:rsid w:val="00652223"/>
    <w:rsid w:val="00652665"/>
    <w:rsid w:val="0065295B"/>
    <w:rsid w:val="00652995"/>
    <w:rsid w:val="00652EB3"/>
    <w:rsid w:val="0065318E"/>
    <w:rsid w:val="00653F1B"/>
    <w:rsid w:val="0065406D"/>
    <w:rsid w:val="0065429A"/>
    <w:rsid w:val="0065439A"/>
    <w:rsid w:val="00654848"/>
    <w:rsid w:val="00654B79"/>
    <w:rsid w:val="00654EBC"/>
    <w:rsid w:val="0065513B"/>
    <w:rsid w:val="0065555B"/>
    <w:rsid w:val="006557A1"/>
    <w:rsid w:val="00655D4D"/>
    <w:rsid w:val="006560E6"/>
    <w:rsid w:val="006569D7"/>
    <w:rsid w:val="00656AB6"/>
    <w:rsid w:val="0065777E"/>
    <w:rsid w:val="0066075E"/>
    <w:rsid w:val="00660FDD"/>
    <w:rsid w:val="00661008"/>
    <w:rsid w:val="006610FA"/>
    <w:rsid w:val="00661407"/>
    <w:rsid w:val="006617BD"/>
    <w:rsid w:val="00661850"/>
    <w:rsid w:val="00661F66"/>
    <w:rsid w:val="00662664"/>
    <w:rsid w:val="00662A69"/>
    <w:rsid w:val="006631E3"/>
    <w:rsid w:val="00663464"/>
    <w:rsid w:val="00663C49"/>
    <w:rsid w:val="00663E2E"/>
    <w:rsid w:val="00663F7D"/>
    <w:rsid w:val="00664069"/>
    <w:rsid w:val="00664760"/>
    <w:rsid w:val="0066478E"/>
    <w:rsid w:val="0066525B"/>
    <w:rsid w:val="00665561"/>
    <w:rsid w:val="00665570"/>
    <w:rsid w:val="00665600"/>
    <w:rsid w:val="00665607"/>
    <w:rsid w:val="00665742"/>
    <w:rsid w:val="00665ABA"/>
    <w:rsid w:val="00665E7B"/>
    <w:rsid w:val="006664D4"/>
    <w:rsid w:val="00666664"/>
    <w:rsid w:val="0066695B"/>
    <w:rsid w:val="0066699B"/>
    <w:rsid w:val="00666D61"/>
    <w:rsid w:val="00666E45"/>
    <w:rsid w:val="00667F98"/>
    <w:rsid w:val="0067013D"/>
    <w:rsid w:val="006701E2"/>
    <w:rsid w:val="00670338"/>
    <w:rsid w:val="0067076C"/>
    <w:rsid w:val="00670A05"/>
    <w:rsid w:val="00670C2C"/>
    <w:rsid w:val="00670CD9"/>
    <w:rsid w:val="00670DE0"/>
    <w:rsid w:val="006715FD"/>
    <w:rsid w:val="0067208F"/>
    <w:rsid w:val="006726E0"/>
    <w:rsid w:val="00672B2B"/>
    <w:rsid w:val="00672D30"/>
    <w:rsid w:val="00673126"/>
    <w:rsid w:val="006731B0"/>
    <w:rsid w:val="00673256"/>
    <w:rsid w:val="00673365"/>
    <w:rsid w:val="0067383E"/>
    <w:rsid w:val="0067470F"/>
    <w:rsid w:val="00675295"/>
    <w:rsid w:val="006753BF"/>
    <w:rsid w:val="00675436"/>
    <w:rsid w:val="006754D3"/>
    <w:rsid w:val="00675CA7"/>
    <w:rsid w:val="00675D71"/>
    <w:rsid w:val="006761BB"/>
    <w:rsid w:val="00676A46"/>
    <w:rsid w:val="006770D0"/>
    <w:rsid w:val="00677AC6"/>
    <w:rsid w:val="00677BFD"/>
    <w:rsid w:val="006801B5"/>
    <w:rsid w:val="0068046C"/>
    <w:rsid w:val="006806F8"/>
    <w:rsid w:val="00680AD3"/>
    <w:rsid w:val="00680C79"/>
    <w:rsid w:val="00680CCE"/>
    <w:rsid w:val="0068112D"/>
    <w:rsid w:val="0068141D"/>
    <w:rsid w:val="006819C0"/>
    <w:rsid w:val="00681C00"/>
    <w:rsid w:val="00681DFD"/>
    <w:rsid w:val="00682333"/>
    <w:rsid w:val="00682C54"/>
    <w:rsid w:val="00682C90"/>
    <w:rsid w:val="0068310C"/>
    <w:rsid w:val="00683131"/>
    <w:rsid w:val="00683632"/>
    <w:rsid w:val="0068371A"/>
    <w:rsid w:val="006837F5"/>
    <w:rsid w:val="00683A15"/>
    <w:rsid w:val="00683A2D"/>
    <w:rsid w:val="00683D4E"/>
    <w:rsid w:val="00684038"/>
    <w:rsid w:val="0068409E"/>
    <w:rsid w:val="00684A4D"/>
    <w:rsid w:val="00684CDA"/>
    <w:rsid w:val="006851CD"/>
    <w:rsid w:val="0068557E"/>
    <w:rsid w:val="006855CC"/>
    <w:rsid w:val="006859C7"/>
    <w:rsid w:val="00685B21"/>
    <w:rsid w:val="006872A9"/>
    <w:rsid w:val="006874C8"/>
    <w:rsid w:val="006879C8"/>
    <w:rsid w:val="00687E7A"/>
    <w:rsid w:val="006906AC"/>
    <w:rsid w:val="00690B5F"/>
    <w:rsid w:val="00690F23"/>
    <w:rsid w:val="00691034"/>
    <w:rsid w:val="006913D2"/>
    <w:rsid w:val="0069167B"/>
    <w:rsid w:val="00691DAA"/>
    <w:rsid w:val="00691E5D"/>
    <w:rsid w:val="00692057"/>
    <w:rsid w:val="00692362"/>
    <w:rsid w:val="0069237B"/>
    <w:rsid w:val="006925EA"/>
    <w:rsid w:val="0069273A"/>
    <w:rsid w:val="0069279D"/>
    <w:rsid w:val="00692AEC"/>
    <w:rsid w:val="00692E6D"/>
    <w:rsid w:val="00693892"/>
    <w:rsid w:val="0069393D"/>
    <w:rsid w:val="00693C39"/>
    <w:rsid w:val="00694AE0"/>
    <w:rsid w:val="00695254"/>
    <w:rsid w:val="006952B5"/>
    <w:rsid w:val="00695333"/>
    <w:rsid w:val="00695677"/>
    <w:rsid w:val="00695905"/>
    <w:rsid w:val="00695D6A"/>
    <w:rsid w:val="00695F2A"/>
    <w:rsid w:val="006961C5"/>
    <w:rsid w:val="0069646F"/>
    <w:rsid w:val="00696B6E"/>
    <w:rsid w:val="00696E48"/>
    <w:rsid w:val="00697560"/>
    <w:rsid w:val="006A0021"/>
    <w:rsid w:val="006A04BE"/>
    <w:rsid w:val="006A0994"/>
    <w:rsid w:val="006A0D09"/>
    <w:rsid w:val="006A11C9"/>
    <w:rsid w:val="006A14BB"/>
    <w:rsid w:val="006A1813"/>
    <w:rsid w:val="006A20F4"/>
    <w:rsid w:val="006A228A"/>
    <w:rsid w:val="006A2517"/>
    <w:rsid w:val="006A316D"/>
    <w:rsid w:val="006A39EF"/>
    <w:rsid w:val="006A3C0A"/>
    <w:rsid w:val="006A5AF7"/>
    <w:rsid w:val="006A5BBA"/>
    <w:rsid w:val="006A626D"/>
    <w:rsid w:val="006A644C"/>
    <w:rsid w:val="006A666E"/>
    <w:rsid w:val="006A69E4"/>
    <w:rsid w:val="006A7029"/>
    <w:rsid w:val="006A7045"/>
    <w:rsid w:val="006A75ED"/>
    <w:rsid w:val="006A761F"/>
    <w:rsid w:val="006A788B"/>
    <w:rsid w:val="006A79B0"/>
    <w:rsid w:val="006A7D2B"/>
    <w:rsid w:val="006A7FCD"/>
    <w:rsid w:val="006B01B5"/>
    <w:rsid w:val="006B090A"/>
    <w:rsid w:val="006B0A8F"/>
    <w:rsid w:val="006B1034"/>
    <w:rsid w:val="006B1774"/>
    <w:rsid w:val="006B1A2C"/>
    <w:rsid w:val="006B1EEB"/>
    <w:rsid w:val="006B1EFD"/>
    <w:rsid w:val="006B25B6"/>
    <w:rsid w:val="006B26AA"/>
    <w:rsid w:val="006B2D25"/>
    <w:rsid w:val="006B30CE"/>
    <w:rsid w:val="006B4680"/>
    <w:rsid w:val="006B4756"/>
    <w:rsid w:val="006B4E17"/>
    <w:rsid w:val="006B4FA4"/>
    <w:rsid w:val="006B5304"/>
    <w:rsid w:val="006B531F"/>
    <w:rsid w:val="006B53A9"/>
    <w:rsid w:val="006B5711"/>
    <w:rsid w:val="006B573D"/>
    <w:rsid w:val="006B57B7"/>
    <w:rsid w:val="006B5880"/>
    <w:rsid w:val="006B59F0"/>
    <w:rsid w:val="006B5A14"/>
    <w:rsid w:val="006B5E7E"/>
    <w:rsid w:val="006B5FBF"/>
    <w:rsid w:val="006B675C"/>
    <w:rsid w:val="006B69AD"/>
    <w:rsid w:val="006B6AF5"/>
    <w:rsid w:val="006B74A5"/>
    <w:rsid w:val="006B7567"/>
    <w:rsid w:val="006C013C"/>
    <w:rsid w:val="006C0325"/>
    <w:rsid w:val="006C1339"/>
    <w:rsid w:val="006C156B"/>
    <w:rsid w:val="006C1CD5"/>
    <w:rsid w:val="006C2099"/>
    <w:rsid w:val="006C2509"/>
    <w:rsid w:val="006C275F"/>
    <w:rsid w:val="006C2856"/>
    <w:rsid w:val="006C28B7"/>
    <w:rsid w:val="006C28D1"/>
    <w:rsid w:val="006C2B51"/>
    <w:rsid w:val="006C2B5A"/>
    <w:rsid w:val="006C347F"/>
    <w:rsid w:val="006C34E5"/>
    <w:rsid w:val="006C364E"/>
    <w:rsid w:val="006C365B"/>
    <w:rsid w:val="006C3C86"/>
    <w:rsid w:val="006C42A1"/>
    <w:rsid w:val="006C42B3"/>
    <w:rsid w:val="006C4C88"/>
    <w:rsid w:val="006C4CF8"/>
    <w:rsid w:val="006C65D0"/>
    <w:rsid w:val="006C70C5"/>
    <w:rsid w:val="006D056F"/>
    <w:rsid w:val="006D06EF"/>
    <w:rsid w:val="006D1510"/>
    <w:rsid w:val="006D15DB"/>
    <w:rsid w:val="006D1C37"/>
    <w:rsid w:val="006D22AD"/>
    <w:rsid w:val="006D2B9F"/>
    <w:rsid w:val="006D2D45"/>
    <w:rsid w:val="006D3600"/>
    <w:rsid w:val="006D4304"/>
    <w:rsid w:val="006D4753"/>
    <w:rsid w:val="006D4919"/>
    <w:rsid w:val="006D49E7"/>
    <w:rsid w:val="006D525C"/>
    <w:rsid w:val="006D5631"/>
    <w:rsid w:val="006D57CE"/>
    <w:rsid w:val="006D587D"/>
    <w:rsid w:val="006D591A"/>
    <w:rsid w:val="006D5D96"/>
    <w:rsid w:val="006D6073"/>
    <w:rsid w:val="006D6266"/>
    <w:rsid w:val="006D6276"/>
    <w:rsid w:val="006D74BF"/>
    <w:rsid w:val="006D782B"/>
    <w:rsid w:val="006D7901"/>
    <w:rsid w:val="006E04AD"/>
    <w:rsid w:val="006E055E"/>
    <w:rsid w:val="006E05B5"/>
    <w:rsid w:val="006E0DF2"/>
    <w:rsid w:val="006E0E6C"/>
    <w:rsid w:val="006E1030"/>
    <w:rsid w:val="006E15D2"/>
    <w:rsid w:val="006E19F7"/>
    <w:rsid w:val="006E1EE0"/>
    <w:rsid w:val="006E21A8"/>
    <w:rsid w:val="006E2471"/>
    <w:rsid w:val="006E28A2"/>
    <w:rsid w:val="006E28C5"/>
    <w:rsid w:val="006E2A8F"/>
    <w:rsid w:val="006E2AFD"/>
    <w:rsid w:val="006E2EAA"/>
    <w:rsid w:val="006E32DE"/>
    <w:rsid w:val="006E3B0A"/>
    <w:rsid w:val="006E3D38"/>
    <w:rsid w:val="006E40A9"/>
    <w:rsid w:val="006E4703"/>
    <w:rsid w:val="006E4BBC"/>
    <w:rsid w:val="006E5041"/>
    <w:rsid w:val="006E57F6"/>
    <w:rsid w:val="006E5F97"/>
    <w:rsid w:val="006E6588"/>
    <w:rsid w:val="006E6687"/>
    <w:rsid w:val="006E69B0"/>
    <w:rsid w:val="006E6A4F"/>
    <w:rsid w:val="006E6D18"/>
    <w:rsid w:val="006E71B0"/>
    <w:rsid w:val="006E71E6"/>
    <w:rsid w:val="006E71F6"/>
    <w:rsid w:val="006E74A8"/>
    <w:rsid w:val="006E7597"/>
    <w:rsid w:val="006F0777"/>
    <w:rsid w:val="006F09AB"/>
    <w:rsid w:val="006F1A2B"/>
    <w:rsid w:val="006F1BB7"/>
    <w:rsid w:val="006F2FDC"/>
    <w:rsid w:val="006F3204"/>
    <w:rsid w:val="006F3637"/>
    <w:rsid w:val="006F37D9"/>
    <w:rsid w:val="006F4409"/>
    <w:rsid w:val="006F45C1"/>
    <w:rsid w:val="006F49C9"/>
    <w:rsid w:val="006F4CCF"/>
    <w:rsid w:val="006F4D12"/>
    <w:rsid w:val="006F4F20"/>
    <w:rsid w:val="006F4F97"/>
    <w:rsid w:val="006F5364"/>
    <w:rsid w:val="006F561A"/>
    <w:rsid w:val="006F5802"/>
    <w:rsid w:val="006F59DC"/>
    <w:rsid w:val="006F5CC3"/>
    <w:rsid w:val="006F6119"/>
    <w:rsid w:val="006F62EF"/>
    <w:rsid w:val="006F670D"/>
    <w:rsid w:val="006F6BD8"/>
    <w:rsid w:val="006F6E18"/>
    <w:rsid w:val="006F718C"/>
    <w:rsid w:val="006F732A"/>
    <w:rsid w:val="006F73A6"/>
    <w:rsid w:val="006F7848"/>
    <w:rsid w:val="0070003A"/>
    <w:rsid w:val="00700567"/>
    <w:rsid w:val="007005FC"/>
    <w:rsid w:val="007006D2"/>
    <w:rsid w:val="00700955"/>
    <w:rsid w:val="00700C14"/>
    <w:rsid w:val="00701E08"/>
    <w:rsid w:val="007024D3"/>
    <w:rsid w:val="00702959"/>
    <w:rsid w:val="00702A4C"/>
    <w:rsid w:val="00702B1B"/>
    <w:rsid w:val="00702BD7"/>
    <w:rsid w:val="00702D7C"/>
    <w:rsid w:val="00703046"/>
    <w:rsid w:val="00703536"/>
    <w:rsid w:val="00703717"/>
    <w:rsid w:val="00703981"/>
    <w:rsid w:val="00703B51"/>
    <w:rsid w:val="00703BB1"/>
    <w:rsid w:val="00703ED5"/>
    <w:rsid w:val="0070404B"/>
    <w:rsid w:val="007042D7"/>
    <w:rsid w:val="00704B9F"/>
    <w:rsid w:val="00704D31"/>
    <w:rsid w:val="0070569C"/>
    <w:rsid w:val="00706660"/>
    <w:rsid w:val="00706725"/>
    <w:rsid w:val="00706A98"/>
    <w:rsid w:val="007071D0"/>
    <w:rsid w:val="00707387"/>
    <w:rsid w:val="007074B1"/>
    <w:rsid w:val="00707599"/>
    <w:rsid w:val="007078EB"/>
    <w:rsid w:val="00707BD7"/>
    <w:rsid w:val="0071009A"/>
    <w:rsid w:val="007119B5"/>
    <w:rsid w:val="00711A10"/>
    <w:rsid w:val="0071235D"/>
    <w:rsid w:val="00712DCF"/>
    <w:rsid w:val="00712E2C"/>
    <w:rsid w:val="00713B20"/>
    <w:rsid w:val="00713F7A"/>
    <w:rsid w:val="00714246"/>
    <w:rsid w:val="00714341"/>
    <w:rsid w:val="00714FD2"/>
    <w:rsid w:val="007155D1"/>
    <w:rsid w:val="00715699"/>
    <w:rsid w:val="00715FAB"/>
    <w:rsid w:val="00716462"/>
    <w:rsid w:val="0071696E"/>
    <w:rsid w:val="00717C5D"/>
    <w:rsid w:val="00720188"/>
    <w:rsid w:val="007201C1"/>
    <w:rsid w:val="00720807"/>
    <w:rsid w:val="00720B8E"/>
    <w:rsid w:val="00721341"/>
    <w:rsid w:val="0072183C"/>
    <w:rsid w:val="00721B4E"/>
    <w:rsid w:val="00721EB0"/>
    <w:rsid w:val="00721F7B"/>
    <w:rsid w:val="00721FE4"/>
    <w:rsid w:val="00722224"/>
    <w:rsid w:val="007223D8"/>
    <w:rsid w:val="00722521"/>
    <w:rsid w:val="00722A0E"/>
    <w:rsid w:val="00722C10"/>
    <w:rsid w:val="00723114"/>
    <w:rsid w:val="00723262"/>
    <w:rsid w:val="007237FC"/>
    <w:rsid w:val="00723864"/>
    <w:rsid w:val="00723FE8"/>
    <w:rsid w:val="007244C1"/>
    <w:rsid w:val="00724550"/>
    <w:rsid w:val="007246A2"/>
    <w:rsid w:val="00724894"/>
    <w:rsid w:val="00724D9A"/>
    <w:rsid w:val="0072541B"/>
    <w:rsid w:val="007255AD"/>
    <w:rsid w:val="00725C76"/>
    <w:rsid w:val="00726A1A"/>
    <w:rsid w:val="00726F19"/>
    <w:rsid w:val="0072711F"/>
    <w:rsid w:val="00727443"/>
    <w:rsid w:val="00727989"/>
    <w:rsid w:val="00727E64"/>
    <w:rsid w:val="00727EE5"/>
    <w:rsid w:val="00730021"/>
    <w:rsid w:val="007304EE"/>
    <w:rsid w:val="007310D3"/>
    <w:rsid w:val="007312B2"/>
    <w:rsid w:val="00731A32"/>
    <w:rsid w:val="00731EBD"/>
    <w:rsid w:val="00732241"/>
    <w:rsid w:val="007324D4"/>
    <w:rsid w:val="00732965"/>
    <w:rsid w:val="00733578"/>
    <w:rsid w:val="00733723"/>
    <w:rsid w:val="007337F6"/>
    <w:rsid w:val="007340C2"/>
    <w:rsid w:val="00734329"/>
    <w:rsid w:val="007343D0"/>
    <w:rsid w:val="00734BEE"/>
    <w:rsid w:val="0073537F"/>
    <w:rsid w:val="0073539A"/>
    <w:rsid w:val="00735F6C"/>
    <w:rsid w:val="00736A02"/>
    <w:rsid w:val="00736A48"/>
    <w:rsid w:val="00736CFD"/>
    <w:rsid w:val="00736D72"/>
    <w:rsid w:val="00736E30"/>
    <w:rsid w:val="00737164"/>
    <w:rsid w:val="007374E2"/>
    <w:rsid w:val="00737A42"/>
    <w:rsid w:val="00737AFE"/>
    <w:rsid w:val="00737BAC"/>
    <w:rsid w:val="00737DB4"/>
    <w:rsid w:val="00737EA5"/>
    <w:rsid w:val="00740785"/>
    <w:rsid w:val="00740A2A"/>
    <w:rsid w:val="0074126F"/>
    <w:rsid w:val="0074132B"/>
    <w:rsid w:val="00741613"/>
    <w:rsid w:val="0074232B"/>
    <w:rsid w:val="007424CF"/>
    <w:rsid w:val="007424F2"/>
    <w:rsid w:val="00742837"/>
    <w:rsid w:val="00742873"/>
    <w:rsid w:val="00742A9A"/>
    <w:rsid w:val="00743720"/>
    <w:rsid w:val="00744128"/>
    <w:rsid w:val="00744923"/>
    <w:rsid w:val="007449D9"/>
    <w:rsid w:val="00744B99"/>
    <w:rsid w:val="00744D17"/>
    <w:rsid w:val="00745035"/>
    <w:rsid w:val="00745059"/>
    <w:rsid w:val="00745230"/>
    <w:rsid w:val="007454A1"/>
    <w:rsid w:val="00745576"/>
    <w:rsid w:val="00745645"/>
    <w:rsid w:val="00745E39"/>
    <w:rsid w:val="00745E9E"/>
    <w:rsid w:val="00746086"/>
    <w:rsid w:val="0074660F"/>
    <w:rsid w:val="007468A6"/>
    <w:rsid w:val="00746A42"/>
    <w:rsid w:val="00746BCF"/>
    <w:rsid w:val="00746DE8"/>
    <w:rsid w:val="00746F48"/>
    <w:rsid w:val="007478E0"/>
    <w:rsid w:val="0074799F"/>
    <w:rsid w:val="00747A1E"/>
    <w:rsid w:val="00747E5D"/>
    <w:rsid w:val="00747F2D"/>
    <w:rsid w:val="0075015D"/>
    <w:rsid w:val="007508C1"/>
    <w:rsid w:val="00750C9E"/>
    <w:rsid w:val="007512FA"/>
    <w:rsid w:val="007513D9"/>
    <w:rsid w:val="007515B3"/>
    <w:rsid w:val="007519F6"/>
    <w:rsid w:val="00751ED2"/>
    <w:rsid w:val="007521E9"/>
    <w:rsid w:val="0075240D"/>
    <w:rsid w:val="007528BF"/>
    <w:rsid w:val="0075297B"/>
    <w:rsid w:val="0075309A"/>
    <w:rsid w:val="00753356"/>
    <w:rsid w:val="00753C83"/>
    <w:rsid w:val="00753D73"/>
    <w:rsid w:val="00754B6E"/>
    <w:rsid w:val="00754D6F"/>
    <w:rsid w:val="00755347"/>
    <w:rsid w:val="007554B0"/>
    <w:rsid w:val="00755CA2"/>
    <w:rsid w:val="00755E81"/>
    <w:rsid w:val="00756141"/>
    <w:rsid w:val="007570AB"/>
    <w:rsid w:val="007576C3"/>
    <w:rsid w:val="00757811"/>
    <w:rsid w:val="007578B1"/>
    <w:rsid w:val="007578E0"/>
    <w:rsid w:val="00757B38"/>
    <w:rsid w:val="00757CBA"/>
    <w:rsid w:val="00757E52"/>
    <w:rsid w:val="007604D0"/>
    <w:rsid w:val="00760BAB"/>
    <w:rsid w:val="0076125B"/>
    <w:rsid w:val="007612FB"/>
    <w:rsid w:val="007616FD"/>
    <w:rsid w:val="00761B65"/>
    <w:rsid w:val="00762119"/>
    <w:rsid w:val="0076214E"/>
    <w:rsid w:val="0076234A"/>
    <w:rsid w:val="007626DC"/>
    <w:rsid w:val="00762A0B"/>
    <w:rsid w:val="00763C78"/>
    <w:rsid w:val="00763C89"/>
    <w:rsid w:val="00763E43"/>
    <w:rsid w:val="0076413A"/>
    <w:rsid w:val="0076418A"/>
    <w:rsid w:val="007642CB"/>
    <w:rsid w:val="00764CC7"/>
    <w:rsid w:val="00765027"/>
    <w:rsid w:val="0076502C"/>
    <w:rsid w:val="00765226"/>
    <w:rsid w:val="00765520"/>
    <w:rsid w:val="00765947"/>
    <w:rsid w:val="00765AC7"/>
    <w:rsid w:val="00765BDB"/>
    <w:rsid w:val="00766879"/>
    <w:rsid w:val="00766D0C"/>
    <w:rsid w:val="00766FC5"/>
    <w:rsid w:val="0076797D"/>
    <w:rsid w:val="00767A4C"/>
    <w:rsid w:val="00767B9A"/>
    <w:rsid w:val="00767BC4"/>
    <w:rsid w:val="00767CC0"/>
    <w:rsid w:val="00770D58"/>
    <w:rsid w:val="00770D8C"/>
    <w:rsid w:val="00770F29"/>
    <w:rsid w:val="0077119F"/>
    <w:rsid w:val="007713DD"/>
    <w:rsid w:val="00771E45"/>
    <w:rsid w:val="00771FA6"/>
    <w:rsid w:val="007720AE"/>
    <w:rsid w:val="00772149"/>
    <w:rsid w:val="0077296C"/>
    <w:rsid w:val="007730AA"/>
    <w:rsid w:val="007731E1"/>
    <w:rsid w:val="00773883"/>
    <w:rsid w:val="00773A6C"/>
    <w:rsid w:val="007741C8"/>
    <w:rsid w:val="007742B7"/>
    <w:rsid w:val="007742FE"/>
    <w:rsid w:val="00774D88"/>
    <w:rsid w:val="00774DFB"/>
    <w:rsid w:val="00774FD6"/>
    <w:rsid w:val="0077563D"/>
    <w:rsid w:val="00775891"/>
    <w:rsid w:val="0077595F"/>
    <w:rsid w:val="00775EA4"/>
    <w:rsid w:val="007763A0"/>
    <w:rsid w:val="0077660A"/>
    <w:rsid w:val="007767D7"/>
    <w:rsid w:val="00776AD2"/>
    <w:rsid w:val="00777014"/>
    <w:rsid w:val="007773E4"/>
    <w:rsid w:val="0077773A"/>
    <w:rsid w:val="00777934"/>
    <w:rsid w:val="007779B0"/>
    <w:rsid w:val="00777A8F"/>
    <w:rsid w:val="00777DDD"/>
    <w:rsid w:val="00777E3C"/>
    <w:rsid w:val="00777EFF"/>
    <w:rsid w:val="00780164"/>
    <w:rsid w:val="007807DE"/>
    <w:rsid w:val="00780BC3"/>
    <w:rsid w:val="00780CC7"/>
    <w:rsid w:val="00780EEC"/>
    <w:rsid w:val="007815AB"/>
    <w:rsid w:val="00781E12"/>
    <w:rsid w:val="00781EF2"/>
    <w:rsid w:val="00781F16"/>
    <w:rsid w:val="007820C9"/>
    <w:rsid w:val="00782244"/>
    <w:rsid w:val="007824AE"/>
    <w:rsid w:val="007833B2"/>
    <w:rsid w:val="007836E9"/>
    <w:rsid w:val="00783E30"/>
    <w:rsid w:val="00783E9A"/>
    <w:rsid w:val="007848A7"/>
    <w:rsid w:val="00784EE4"/>
    <w:rsid w:val="00784FCF"/>
    <w:rsid w:val="0078549F"/>
    <w:rsid w:val="00785862"/>
    <w:rsid w:val="0078636B"/>
    <w:rsid w:val="00786B0D"/>
    <w:rsid w:val="00786B64"/>
    <w:rsid w:val="00786F9A"/>
    <w:rsid w:val="007870F8"/>
    <w:rsid w:val="00787652"/>
    <w:rsid w:val="00787A4A"/>
    <w:rsid w:val="00790689"/>
    <w:rsid w:val="007909AE"/>
    <w:rsid w:val="00790AF1"/>
    <w:rsid w:val="00790BEF"/>
    <w:rsid w:val="007916DF"/>
    <w:rsid w:val="00791919"/>
    <w:rsid w:val="00791965"/>
    <w:rsid w:val="00791BB6"/>
    <w:rsid w:val="00791BFC"/>
    <w:rsid w:val="00792077"/>
    <w:rsid w:val="00792794"/>
    <w:rsid w:val="00792974"/>
    <w:rsid w:val="0079312B"/>
    <w:rsid w:val="00793208"/>
    <w:rsid w:val="007934B1"/>
    <w:rsid w:val="00793855"/>
    <w:rsid w:val="0079391D"/>
    <w:rsid w:val="00793A2A"/>
    <w:rsid w:val="00793C4D"/>
    <w:rsid w:val="00793DF8"/>
    <w:rsid w:val="0079416A"/>
    <w:rsid w:val="00794B04"/>
    <w:rsid w:val="00794C2B"/>
    <w:rsid w:val="007957CE"/>
    <w:rsid w:val="0079581E"/>
    <w:rsid w:val="00795852"/>
    <w:rsid w:val="00795E6E"/>
    <w:rsid w:val="007964D7"/>
    <w:rsid w:val="007964F8"/>
    <w:rsid w:val="00796EEF"/>
    <w:rsid w:val="00797072"/>
    <w:rsid w:val="00797132"/>
    <w:rsid w:val="00797605"/>
    <w:rsid w:val="00797950"/>
    <w:rsid w:val="007A0004"/>
    <w:rsid w:val="007A0294"/>
    <w:rsid w:val="007A0AAB"/>
    <w:rsid w:val="007A0C35"/>
    <w:rsid w:val="007A1269"/>
    <w:rsid w:val="007A13F4"/>
    <w:rsid w:val="007A1B76"/>
    <w:rsid w:val="007A1FD4"/>
    <w:rsid w:val="007A2169"/>
    <w:rsid w:val="007A251E"/>
    <w:rsid w:val="007A265B"/>
    <w:rsid w:val="007A2671"/>
    <w:rsid w:val="007A268A"/>
    <w:rsid w:val="007A279D"/>
    <w:rsid w:val="007A27D6"/>
    <w:rsid w:val="007A2A9F"/>
    <w:rsid w:val="007A2DE8"/>
    <w:rsid w:val="007A2F60"/>
    <w:rsid w:val="007A2F71"/>
    <w:rsid w:val="007A30E8"/>
    <w:rsid w:val="007A329B"/>
    <w:rsid w:val="007A35F3"/>
    <w:rsid w:val="007A432F"/>
    <w:rsid w:val="007A4503"/>
    <w:rsid w:val="007A4C28"/>
    <w:rsid w:val="007A501D"/>
    <w:rsid w:val="007A50C9"/>
    <w:rsid w:val="007A5155"/>
    <w:rsid w:val="007A563D"/>
    <w:rsid w:val="007A5FA9"/>
    <w:rsid w:val="007A600A"/>
    <w:rsid w:val="007A6388"/>
    <w:rsid w:val="007A66B6"/>
    <w:rsid w:val="007A693D"/>
    <w:rsid w:val="007A6F89"/>
    <w:rsid w:val="007A75B9"/>
    <w:rsid w:val="007A77BB"/>
    <w:rsid w:val="007A7B91"/>
    <w:rsid w:val="007A7D3B"/>
    <w:rsid w:val="007B0292"/>
    <w:rsid w:val="007B0534"/>
    <w:rsid w:val="007B087E"/>
    <w:rsid w:val="007B08E8"/>
    <w:rsid w:val="007B0906"/>
    <w:rsid w:val="007B15F4"/>
    <w:rsid w:val="007B1679"/>
    <w:rsid w:val="007B19A7"/>
    <w:rsid w:val="007B31B2"/>
    <w:rsid w:val="007B3688"/>
    <w:rsid w:val="007B3CCE"/>
    <w:rsid w:val="007B3F68"/>
    <w:rsid w:val="007B42CF"/>
    <w:rsid w:val="007B43AF"/>
    <w:rsid w:val="007B49A2"/>
    <w:rsid w:val="007B516D"/>
    <w:rsid w:val="007B5C6B"/>
    <w:rsid w:val="007B5EE9"/>
    <w:rsid w:val="007B60F0"/>
    <w:rsid w:val="007B6414"/>
    <w:rsid w:val="007B6ED7"/>
    <w:rsid w:val="007B6F54"/>
    <w:rsid w:val="007B714E"/>
    <w:rsid w:val="007B7D81"/>
    <w:rsid w:val="007C021A"/>
    <w:rsid w:val="007C0338"/>
    <w:rsid w:val="007C04D4"/>
    <w:rsid w:val="007C07F2"/>
    <w:rsid w:val="007C23AD"/>
    <w:rsid w:val="007C2500"/>
    <w:rsid w:val="007C3503"/>
    <w:rsid w:val="007C37DF"/>
    <w:rsid w:val="007C390C"/>
    <w:rsid w:val="007C3E78"/>
    <w:rsid w:val="007C46DF"/>
    <w:rsid w:val="007C4D8A"/>
    <w:rsid w:val="007C4E35"/>
    <w:rsid w:val="007C51CD"/>
    <w:rsid w:val="007C5232"/>
    <w:rsid w:val="007C5496"/>
    <w:rsid w:val="007C5678"/>
    <w:rsid w:val="007C5E87"/>
    <w:rsid w:val="007C6254"/>
    <w:rsid w:val="007C6302"/>
    <w:rsid w:val="007C6F71"/>
    <w:rsid w:val="007C71BF"/>
    <w:rsid w:val="007C7517"/>
    <w:rsid w:val="007D0098"/>
    <w:rsid w:val="007D01B8"/>
    <w:rsid w:val="007D025A"/>
    <w:rsid w:val="007D04E3"/>
    <w:rsid w:val="007D0A88"/>
    <w:rsid w:val="007D0F6C"/>
    <w:rsid w:val="007D1FF2"/>
    <w:rsid w:val="007D2B50"/>
    <w:rsid w:val="007D2FB1"/>
    <w:rsid w:val="007D3570"/>
    <w:rsid w:val="007D39C9"/>
    <w:rsid w:val="007D402A"/>
    <w:rsid w:val="007D4205"/>
    <w:rsid w:val="007D497A"/>
    <w:rsid w:val="007D4CD4"/>
    <w:rsid w:val="007D4D50"/>
    <w:rsid w:val="007D4FE9"/>
    <w:rsid w:val="007D5592"/>
    <w:rsid w:val="007D5B9B"/>
    <w:rsid w:val="007D6048"/>
    <w:rsid w:val="007D699B"/>
    <w:rsid w:val="007D6A99"/>
    <w:rsid w:val="007D706B"/>
    <w:rsid w:val="007D750A"/>
    <w:rsid w:val="007D76E0"/>
    <w:rsid w:val="007D7BB3"/>
    <w:rsid w:val="007E081C"/>
    <w:rsid w:val="007E08C6"/>
    <w:rsid w:val="007E09AC"/>
    <w:rsid w:val="007E0B36"/>
    <w:rsid w:val="007E0D74"/>
    <w:rsid w:val="007E0F83"/>
    <w:rsid w:val="007E13CC"/>
    <w:rsid w:val="007E1AFA"/>
    <w:rsid w:val="007E1B64"/>
    <w:rsid w:val="007E24ED"/>
    <w:rsid w:val="007E279C"/>
    <w:rsid w:val="007E332E"/>
    <w:rsid w:val="007E3AF2"/>
    <w:rsid w:val="007E3CF4"/>
    <w:rsid w:val="007E3D4A"/>
    <w:rsid w:val="007E42EF"/>
    <w:rsid w:val="007E436B"/>
    <w:rsid w:val="007E439E"/>
    <w:rsid w:val="007E4518"/>
    <w:rsid w:val="007E485F"/>
    <w:rsid w:val="007E5684"/>
    <w:rsid w:val="007E59F7"/>
    <w:rsid w:val="007E6758"/>
    <w:rsid w:val="007E6EF2"/>
    <w:rsid w:val="007E732D"/>
    <w:rsid w:val="007E741E"/>
    <w:rsid w:val="007E782F"/>
    <w:rsid w:val="007E7970"/>
    <w:rsid w:val="007E7AFA"/>
    <w:rsid w:val="007F0038"/>
    <w:rsid w:val="007F0247"/>
    <w:rsid w:val="007F0399"/>
    <w:rsid w:val="007F090E"/>
    <w:rsid w:val="007F1372"/>
    <w:rsid w:val="007F18B4"/>
    <w:rsid w:val="007F18CC"/>
    <w:rsid w:val="007F1E4B"/>
    <w:rsid w:val="007F1E6E"/>
    <w:rsid w:val="007F2112"/>
    <w:rsid w:val="007F225F"/>
    <w:rsid w:val="007F3164"/>
    <w:rsid w:val="007F3353"/>
    <w:rsid w:val="007F3679"/>
    <w:rsid w:val="007F38A4"/>
    <w:rsid w:val="007F3E20"/>
    <w:rsid w:val="007F3FBC"/>
    <w:rsid w:val="007F411C"/>
    <w:rsid w:val="007F4CFD"/>
    <w:rsid w:val="007F508B"/>
    <w:rsid w:val="007F577F"/>
    <w:rsid w:val="007F5D8A"/>
    <w:rsid w:val="007F5E72"/>
    <w:rsid w:val="007F6CA9"/>
    <w:rsid w:val="007F6E70"/>
    <w:rsid w:val="007F6EB7"/>
    <w:rsid w:val="007F6EBA"/>
    <w:rsid w:val="007F6EFC"/>
    <w:rsid w:val="007F7975"/>
    <w:rsid w:val="007F7B7C"/>
    <w:rsid w:val="008004BD"/>
    <w:rsid w:val="008005AF"/>
    <w:rsid w:val="00801ADA"/>
    <w:rsid w:val="00801B70"/>
    <w:rsid w:val="00801E7C"/>
    <w:rsid w:val="00802D9B"/>
    <w:rsid w:val="008034A7"/>
    <w:rsid w:val="0080358A"/>
    <w:rsid w:val="008038DB"/>
    <w:rsid w:val="008040A5"/>
    <w:rsid w:val="00804405"/>
    <w:rsid w:val="00804800"/>
    <w:rsid w:val="00804C27"/>
    <w:rsid w:val="00804F2C"/>
    <w:rsid w:val="00804FAF"/>
    <w:rsid w:val="00805CAC"/>
    <w:rsid w:val="00805FAF"/>
    <w:rsid w:val="008060A0"/>
    <w:rsid w:val="00806122"/>
    <w:rsid w:val="00806253"/>
    <w:rsid w:val="00806656"/>
    <w:rsid w:val="00806940"/>
    <w:rsid w:val="00806C71"/>
    <w:rsid w:val="0080753F"/>
    <w:rsid w:val="0080772E"/>
    <w:rsid w:val="00807786"/>
    <w:rsid w:val="00807B18"/>
    <w:rsid w:val="00807E30"/>
    <w:rsid w:val="008100E2"/>
    <w:rsid w:val="0081013A"/>
    <w:rsid w:val="008102EE"/>
    <w:rsid w:val="008104FE"/>
    <w:rsid w:val="00810565"/>
    <w:rsid w:val="00810994"/>
    <w:rsid w:val="00810B87"/>
    <w:rsid w:val="00811857"/>
    <w:rsid w:val="008118B9"/>
    <w:rsid w:val="00811EE5"/>
    <w:rsid w:val="008122AB"/>
    <w:rsid w:val="0081238D"/>
    <w:rsid w:val="00812767"/>
    <w:rsid w:val="00812AF1"/>
    <w:rsid w:val="00812BA9"/>
    <w:rsid w:val="00812DF2"/>
    <w:rsid w:val="00812F9E"/>
    <w:rsid w:val="008135C7"/>
    <w:rsid w:val="00813825"/>
    <w:rsid w:val="008143E1"/>
    <w:rsid w:val="00814AC3"/>
    <w:rsid w:val="00814BCA"/>
    <w:rsid w:val="00815CA9"/>
    <w:rsid w:val="00815DF2"/>
    <w:rsid w:val="00815FC9"/>
    <w:rsid w:val="008161CC"/>
    <w:rsid w:val="008162AF"/>
    <w:rsid w:val="00816643"/>
    <w:rsid w:val="008168D4"/>
    <w:rsid w:val="00817104"/>
    <w:rsid w:val="00817597"/>
    <w:rsid w:val="00817BF9"/>
    <w:rsid w:val="00817F49"/>
    <w:rsid w:val="00820040"/>
    <w:rsid w:val="0082041E"/>
    <w:rsid w:val="00820469"/>
    <w:rsid w:val="008204DE"/>
    <w:rsid w:val="0082065C"/>
    <w:rsid w:val="00820A08"/>
    <w:rsid w:val="00820E03"/>
    <w:rsid w:val="00821278"/>
    <w:rsid w:val="0082182B"/>
    <w:rsid w:val="00821B58"/>
    <w:rsid w:val="00821DD2"/>
    <w:rsid w:val="00821EA4"/>
    <w:rsid w:val="0082256B"/>
    <w:rsid w:val="008226FD"/>
    <w:rsid w:val="00822942"/>
    <w:rsid w:val="00822D34"/>
    <w:rsid w:val="00822DCA"/>
    <w:rsid w:val="0082344F"/>
    <w:rsid w:val="00823474"/>
    <w:rsid w:val="008236CB"/>
    <w:rsid w:val="00823820"/>
    <w:rsid w:val="00823F60"/>
    <w:rsid w:val="00824160"/>
    <w:rsid w:val="00824204"/>
    <w:rsid w:val="00824260"/>
    <w:rsid w:val="00824363"/>
    <w:rsid w:val="00824427"/>
    <w:rsid w:val="008247CD"/>
    <w:rsid w:val="00824B40"/>
    <w:rsid w:val="008255AE"/>
    <w:rsid w:val="0082575A"/>
    <w:rsid w:val="00825B5A"/>
    <w:rsid w:val="00825BB5"/>
    <w:rsid w:val="00826263"/>
    <w:rsid w:val="0082679B"/>
    <w:rsid w:val="00827679"/>
    <w:rsid w:val="008277CC"/>
    <w:rsid w:val="00827A4B"/>
    <w:rsid w:val="00827E76"/>
    <w:rsid w:val="008300A1"/>
    <w:rsid w:val="00830436"/>
    <w:rsid w:val="00830529"/>
    <w:rsid w:val="008307B9"/>
    <w:rsid w:val="00830CDF"/>
    <w:rsid w:val="0083163F"/>
    <w:rsid w:val="00831C70"/>
    <w:rsid w:val="00831E32"/>
    <w:rsid w:val="00832277"/>
    <w:rsid w:val="008326D5"/>
    <w:rsid w:val="00832B0B"/>
    <w:rsid w:val="00832E80"/>
    <w:rsid w:val="008335E3"/>
    <w:rsid w:val="00833EA4"/>
    <w:rsid w:val="00833F8E"/>
    <w:rsid w:val="00833FBE"/>
    <w:rsid w:val="008345B9"/>
    <w:rsid w:val="008347C2"/>
    <w:rsid w:val="00834845"/>
    <w:rsid w:val="00834F9F"/>
    <w:rsid w:val="00835078"/>
    <w:rsid w:val="00835700"/>
    <w:rsid w:val="00835A2C"/>
    <w:rsid w:val="00836062"/>
    <w:rsid w:val="00836765"/>
    <w:rsid w:val="008369B6"/>
    <w:rsid w:val="00836A60"/>
    <w:rsid w:val="00836A7E"/>
    <w:rsid w:val="00836B3E"/>
    <w:rsid w:val="00836D40"/>
    <w:rsid w:val="00836E53"/>
    <w:rsid w:val="008378DD"/>
    <w:rsid w:val="00837CFF"/>
    <w:rsid w:val="00840258"/>
    <w:rsid w:val="00841425"/>
    <w:rsid w:val="00841878"/>
    <w:rsid w:val="00841C4C"/>
    <w:rsid w:val="008422EF"/>
    <w:rsid w:val="00842571"/>
    <w:rsid w:val="00842850"/>
    <w:rsid w:val="00842B54"/>
    <w:rsid w:val="00842F94"/>
    <w:rsid w:val="00843002"/>
    <w:rsid w:val="008437AE"/>
    <w:rsid w:val="00843B5F"/>
    <w:rsid w:val="00844A14"/>
    <w:rsid w:val="00845929"/>
    <w:rsid w:val="00845ACD"/>
    <w:rsid w:val="00845B82"/>
    <w:rsid w:val="00845F07"/>
    <w:rsid w:val="008460EF"/>
    <w:rsid w:val="0084641D"/>
    <w:rsid w:val="00846633"/>
    <w:rsid w:val="008466EA"/>
    <w:rsid w:val="00846D9A"/>
    <w:rsid w:val="00846E40"/>
    <w:rsid w:val="008477F3"/>
    <w:rsid w:val="00847B42"/>
    <w:rsid w:val="0085011D"/>
    <w:rsid w:val="008503F5"/>
    <w:rsid w:val="0085048F"/>
    <w:rsid w:val="008504E0"/>
    <w:rsid w:val="00850743"/>
    <w:rsid w:val="00850B68"/>
    <w:rsid w:val="00850F5C"/>
    <w:rsid w:val="008519C5"/>
    <w:rsid w:val="008519FA"/>
    <w:rsid w:val="00851FCD"/>
    <w:rsid w:val="008521B0"/>
    <w:rsid w:val="008525DB"/>
    <w:rsid w:val="008525F4"/>
    <w:rsid w:val="00852A2C"/>
    <w:rsid w:val="00852AA7"/>
    <w:rsid w:val="00852E98"/>
    <w:rsid w:val="0085356B"/>
    <w:rsid w:val="0085383C"/>
    <w:rsid w:val="00853A20"/>
    <w:rsid w:val="00853A37"/>
    <w:rsid w:val="00853B3C"/>
    <w:rsid w:val="0085473B"/>
    <w:rsid w:val="008548F3"/>
    <w:rsid w:val="00854A1A"/>
    <w:rsid w:val="00854C86"/>
    <w:rsid w:val="0085555A"/>
    <w:rsid w:val="00855AE2"/>
    <w:rsid w:val="00855D54"/>
    <w:rsid w:val="0085604B"/>
    <w:rsid w:val="00856E5E"/>
    <w:rsid w:val="00860292"/>
    <w:rsid w:val="0086049D"/>
    <w:rsid w:val="00860835"/>
    <w:rsid w:val="00860B68"/>
    <w:rsid w:val="00861373"/>
    <w:rsid w:val="00861830"/>
    <w:rsid w:val="00861A24"/>
    <w:rsid w:val="00861CB3"/>
    <w:rsid w:val="00861F86"/>
    <w:rsid w:val="00861F94"/>
    <w:rsid w:val="00862031"/>
    <w:rsid w:val="00862075"/>
    <w:rsid w:val="00862888"/>
    <w:rsid w:val="00862923"/>
    <w:rsid w:val="00862C9D"/>
    <w:rsid w:val="00863226"/>
    <w:rsid w:val="00863559"/>
    <w:rsid w:val="008637BA"/>
    <w:rsid w:val="00863B8C"/>
    <w:rsid w:val="00863D0B"/>
    <w:rsid w:val="00863F57"/>
    <w:rsid w:val="00864238"/>
    <w:rsid w:val="008643D3"/>
    <w:rsid w:val="00864423"/>
    <w:rsid w:val="00864C0C"/>
    <w:rsid w:val="00864CFE"/>
    <w:rsid w:val="00864D61"/>
    <w:rsid w:val="00864E31"/>
    <w:rsid w:val="00864F0F"/>
    <w:rsid w:val="00865090"/>
    <w:rsid w:val="00865169"/>
    <w:rsid w:val="008658F9"/>
    <w:rsid w:val="00865977"/>
    <w:rsid w:val="00865B30"/>
    <w:rsid w:val="00865C07"/>
    <w:rsid w:val="00865C6D"/>
    <w:rsid w:val="00866D8B"/>
    <w:rsid w:val="00867317"/>
    <w:rsid w:val="008673E0"/>
    <w:rsid w:val="00867553"/>
    <w:rsid w:val="0086758E"/>
    <w:rsid w:val="00867675"/>
    <w:rsid w:val="00867A97"/>
    <w:rsid w:val="00867C7A"/>
    <w:rsid w:val="00867CA8"/>
    <w:rsid w:val="00867F13"/>
    <w:rsid w:val="00867F5B"/>
    <w:rsid w:val="0087020C"/>
    <w:rsid w:val="0087046F"/>
    <w:rsid w:val="00870785"/>
    <w:rsid w:val="00871524"/>
    <w:rsid w:val="008715AA"/>
    <w:rsid w:val="008718F7"/>
    <w:rsid w:val="0087202C"/>
    <w:rsid w:val="00872401"/>
    <w:rsid w:val="00872538"/>
    <w:rsid w:val="00872592"/>
    <w:rsid w:val="008728AC"/>
    <w:rsid w:val="0087335D"/>
    <w:rsid w:val="008737B1"/>
    <w:rsid w:val="00874651"/>
    <w:rsid w:val="00875109"/>
    <w:rsid w:val="00875323"/>
    <w:rsid w:val="008755A7"/>
    <w:rsid w:val="008756F8"/>
    <w:rsid w:val="00875A9E"/>
    <w:rsid w:val="00875D56"/>
    <w:rsid w:val="008769E9"/>
    <w:rsid w:val="00876B4B"/>
    <w:rsid w:val="008772DD"/>
    <w:rsid w:val="008773CD"/>
    <w:rsid w:val="008774E2"/>
    <w:rsid w:val="00877DB5"/>
    <w:rsid w:val="00877E1F"/>
    <w:rsid w:val="00877E2C"/>
    <w:rsid w:val="00880043"/>
    <w:rsid w:val="00880143"/>
    <w:rsid w:val="00880C66"/>
    <w:rsid w:val="00881014"/>
    <w:rsid w:val="00881BF7"/>
    <w:rsid w:val="00882021"/>
    <w:rsid w:val="00882024"/>
    <w:rsid w:val="0088220B"/>
    <w:rsid w:val="008827B5"/>
    <w:rsid w:val="00883242"/>
    <w:rsid w:val="00883290"/>
    <w:rsid w:val="0088329E"/>
    <w:rsid w:val="00883703"/>
    <w:rsid w:val="00883984"/>
    <w:rsid w:val="008839FB"/>
    <w:rsid w:val="00883FBF"/>
    <w:rsid w:val="00884637"/>
    <w:rsid w:val="008846C3"/>
    <w:rsid w:val="008847D4"/>
    <w:rsid w:val="008848AA"/>
    <w:rsid w:val="00884F21"/>
    <w:rsid w:val="008851EA"/>
    <w:rsid w:val="00885439"/>
    <w:rsid w:val="00885573"/>
    <w:rsid w:val="00885D28"/>
    <w:rsid w:val="0088627F"/>
    <w:rsid w:val="00886BDF"/>
    <w:rsid w:val="00887A0B"/>
    <w:rsid w:val="00887A9E"/>
    <w:rsid w:val="00887B6D"/>
    <w:rsid w:val="00887BAC"/>
    <w:rsid w:val="00887E40"/>
    <w:rsid w:val="0089019C"/>
    <w:rsid w:val="008903EE"/>
    <w:rsid w:val="00890848"/>
    <w:rsid w:val="00890862"/>
    <w:rsid w:val="00890E87"/>
    <w:rsid w:val="00890ED0"/>
    <w:rsid w:val="008913DB"/>
    <w:rsid w:val="008916ED"/>
    <w:rsid w:val="00891A60"/>
    <w:rsid w:val="00891AF0"/>
    <w:rsid w:val="00891D71"/>
    <w:rsid w:val="00891F1B"/>
    <w:rsid w:val="008920A5"/>
    <w:rsid w:val="00892576"/>
    <w:rsid w:val="00892B18"/>
    <w:rsid w:val="00892C03"/>
    <w:rsid w:val="00892CA6"/>
    <w:rsid w:val="00892E28"/>
    <w:rsid w:val="00893019"/>
    <w:rsid w:val="008938C1"/>
    <w:rsid w:val="0089396A"/>
    <w:rsid w:val="00893A53"/>
    <w:rsid w:val="00893A87"/>
    <w:rsid w:val="0089439C"/>
    <w:rsid w:val="00894AE1"/>
    <w:rsid w:val="00894C52"/>
    <w:rsid w:val="008956B9"/>
    <w:rsid w:val="0089576B"/>
    <w:rsid w:val="008957EF"/>
    <w:rsid w:val="00895CAC"/>
    <w:rsid w:val="00895F1A"/>
    <w:rsid w:val="00896468"/>
    <w:rsid w:val="008964B9"/>
    <w:rsid w:val="008969B0"/>
    <w:rsid w:val="0089759C"/>
    <w:rsid w:val="008A009D"/>
    <w:rsid w:val="008A0212"/>
    <w:rsid w:val="008A0AAC"/>
    <w:rsid w:val="008A0AE6"/>
    <w:rsid w:val="008A0B87"/>
    <w:rsid w:val="008A1337"/>
    <w:rsid w:val="008A1371"/>
    <w:rsid w:val="008A1614"/>
    <w:rsid w:val="008A18C3"/>
    <w:rsid w:val="008A1904"/>
    <w:rsid w:val="008A190E"/>
    <w:rsid w:val="008A19A2"/>
    <w:rsid w:val="008A1A23"/>
    <w:rsid w:val="008A1AFA"/>
    <w:rsid w:val="008A1C18"/>
    <w:rsid w:val="008A2155"/>
    <w:rsid w:val="008A21C3"/>
    <w:rsid w:val="008A29DE"/>
    <w:rsid w:val="008A2F69"/>
    <w:rsid w:val="008A31E9"/>
    <w:rsid w:val="008A34E4"/>
    <w:rsid w:val="008A3800"/>
    <w:rsid w:val="008A39A9"/>
    <w:rsid w:val="008A411A"/>
    <w:rsid w:val="008A42C4"/>
    <w:rsid w:val="008A484C"/>
    <w:rsid w:val="008A4B98"/>
    <w:rsid w:val="008A53CA"/>
    <w:rsid w:val="008A55E2"/>
    <w:rsid w:val="008A585C"/>
    <w:rsid w:val="008A59F0"/>
    <w:rsid w:val="008A5C37"/>
    <w:rsid w:val="008A607D"/>
    <w:rsid w:val="008A6459"/>
    <w:rsid w:val="008A697B"/>
    <w:rsid w:val="008A6C21"/>
    <w:rsid w:val="008A6D24"/>
    <w:rsid w:val="008A6D3E"/>
    <w:rsid w:val="008A71A7"/>
    <w:rsid w:val="008A72C9"/>
    <w:rsid w:val="008A75B0"/>
    <w:rsid w:val="008A7881"/>
    <w:rsid w:val="008A78A8"/>
    <w:rsid w:val="008A78F2"/>
    <w:rsid w:val="008A7B29"/>
    <w:rsid w:val="008B17A4"/>
    <w:rsid w:val="008B1920"/>
    <w:rsid w:val="008B238A"/>
    <w:rsid w:val="008B240D"/>
    <w:rsid w:val="008B24C1"/>
    <w:rsid w:val="008B2E0E"/>
    <w:rsid w:val="008B308F"/>
    <w:rsid w:val="008B32F8"/>
    <w:rsid w:val="008B35B7"/>
    <w:rsid w:val="008B3A4F"/>
    <w:rsid w:val="008B3F21"/>
    <w:rsid w:val="008B4B5E"/>
    <w:rsid w:val="008B4C90"/>
    <w:rsid w:val="008B5293"/>
    <w:rsid w:val="008B5414"/>
    <w:rsid w:val="008B5B6B"/>
    <w:rsid w:val="008B5FD5"/>
    <w:rsid w:val="008B602F"/>
    <w:rsid w:val="008B6096"/>
    <w:rsid w:val="008B62C8"/>
    <w:rsid w:val="008B645C"/>
    <w:rsid w:val="008B6B2B"/>
    <w:rsid w:val="008B6BA8"/>
    <w:rsid w:val="008B6FEC"/>
    <w:rsid w:val="008B76C9"/>
    <w:rsid w:val="008B76E8"/>
    <w:rsid w:val="008B7714"/>
    <w:rsid w:val="008B78AB"/>
    <w:rsid w:val="008B79B8"/>
    <w:rsid w:val="008C046A"/>
    <w:rsid w:val="008C04E9"/>
    <w:rsid w:val="008C06B9"/>
    <w:rsid w:val="008C0821"/>
    <w:rsid w:val="008C1AAC"/>
    <w:rsid w:val="008C1AFE"/>
    <w:rsid w:val="008C21DA"/>
    <w:rsid w:val="008C25D2"/>
    <w:rsid w:val="008C2898"/>
    <w:rsid w:val="008C3AA9"/>
    <w:rsid w:val="008C3AFC"/>
    <w:rsid w:val="008C45AD"/>
    <w:rsid w:val="008C47BB"/>
    <w:rsid w:val="008C4959"/>
    <w:rsid w:val="008C4C42"/>
    <w:rsid w:val="008C4F08"/>
    <w:rsid w:val="008C5A14"/>
    <w:rsid w:val="008C61E9"/>
    <w:rsid w:val="008C6307"/>
    <w:rsid w:val="008C6422"/>
    <w:rsid w:val="008C65F9"/>
    <w:rsid w:val="008C6DD6"/>
    <w:rsid w:val="008C7013"/>
    <w:rsid w:val="008C7401"/>
    <w:rsid w:val="008C747D"/>
    <w:rsid w:val="008C7AE7"/>
    <w:rsid w:val="008C7C1C"/>
    <w:rsid w:val="008D00DC"/>
    <w:rsid w:val="008D024A"/>
    <w:rsid w:val="008D0538"/>
    <w:rsid w:val="008D0E7E"/>
    <w:rsid w:val="008D1455"/>
    <w:rsid w:val="008D156F"/>
    <w:rsid w:val="008D1824"/>
    <w:rsid w:val="008D1DCB"/>
    <w:rsid w:val="008D1DFE"/>
    <w:rsid w:val="008D21C1"/>
    <w:rsid w:val="008D22AA"/>
    <w:rsid w:val="008D29D8"/>
    <w:rsid w:val="008D2C5F"/>
    <w:rsid w:val="008D2C83"/>
    <w:rsid w:val="008D2D0E"/>
    <w:rsid w:val="008D3120"/>
    <w:rsid w:val="008D3411"/>
    <w:rsid w:val="008D3764"/>
    <w:rsid w:val="008D382B"/>
    <w:rsid w:val="008D3981"/>
    <w:rsid w:val="008D3BAC"/>
    <w:rsid w:val="008D3C5D"/>
    <w:rsid w:val="008D3C92"/>
    <w:rsid w:val="008D412A"/>
    <w:rsid w:val="008D4382"/>
    <w:rsid w:val="008D4443"/>
    <w:rsid w:val="008D58A7"/>
    <w:rsid w:val="008D5B90"/>
    <w:rsid w:val="008D61F9"/>
    <w:rsid w:val="008D64B2"/>
    <w:rsid w:val="008D68F0"/>
    <w:rsid w:val="008D69BA"/>
    <w:rsid w:val="008D6C5C"/>
    <w:rsid w:val="008D6E4A"/>
    <w:rsid w:val="008D7AD5"/>
    <w:rsid w:val="008D7EA5"/>
    <w:rsid w:val="008E0C8C"/>
    <w:rsid w:val="008E1384"/>
    <w:rsid w:val="008E14ED"/>
    <w:rsid w:val="008E1748"/>
    <w:rsid w:val="008E1885"/>
    <w:rsid w:val="008E247B"/>
    <w:rsid w:val="008E2630"/>
    <w:rsid w:val="008E277F"/>
    <w:rsid w:val="008E2C21"/>
    <w:rsid w:val="008E2D5C"/>
    <w:rsid w:val="008E307B"/>
    <w:rsid w:val="008E3E97"/>
    <w:rsid w:val="008E419C"/>
    <w:rsid w:val="008E4748"/>
    <w:rsid w:val="008E4C85"/>
    <w:rsid w:val="008E5E96"/>
    <w:rsid w:val="008E5EE1"/>
    <w:rsid w:val="008E6168"/>
    <w:rsid w:val="008E65FA"/>
    <w:rsid w:val="008E6F3A"/>
    <w:rsid w:val="008E7795"/>
    <w:rsid w:val="008E7DBA"/>
    <w:rsid w:val="008F007D"/>
    <w:rsid w:val="008F061A"/>
    <w:rsid w:val="008F0AD9"/>
    <w:rsid w:val="008F0E98"/>
    <w:rsid w:val="008F1165"/>
    <w:rsid w:val="008F1476"/>
    <w:rsid w:val="008F1772"/>
    <w:rsid w:val="008F1AC1"/>
    <w:rsid w:val="008F1BD4"/>
    <w:rsid w:val="008F2165"/>
    <w:rsid w:val="008F2709"/>
    <w:rsid w:val="008F2B43"/>
    <w:rsid w:val="008F2B74"/>
    <w:rsid w:val="008F3068"/>
    <w:rsid w:val="008F3099"/>
    <w:rsid w:val="008F32DF"/>
    <w:rsid w:val="008F3498"/>
    <w:rsid w:val="008F362D"/>
    <w:rsid w:val="008F3878"/>
    <w:rsid w:val="008F401F"/>
    <w:rsid w:val="008F4585"/>
    <w:rsid w:val="008F45BB"/>
    <w:rsid w:val="008F4EBD"/>
    <w:rsid w:val="008F4F00"/>
    <w:rsid w:val="008F51FC"/>
    <w:rsid w:val="008F57D9"/>
    <w:rsid w:val="008F5879"/>
    <w:rsid w:val="008F589A"/>
    <w:rsid w:val="008F6091"/>
    <w:rsid w:val="008F6718"/>
    <w:rsid w:val="008F6C02"/>
    <w:rsid w:val="008F6E1D"/>
    <w:rsid w:val="008F6E53"/>
    <w:rsid w:val="008F6EA6"/>
    <w:rsid w:val="008F718E"/>
    <w:rsid w:val="008F73C6"/>
    <w:rsid w:val="008F756D"/>
    <w:rsid w:val="008F766D"/>
    <w:rsid w:val="008F77DF"/>
    <w:rsid w:val="008F7E26"/>
    <w:rsid w:val="0090058B"/>
    <w:rsid w:val="00900693"/>
    <w:rsid w:val="00900A05"/>
    <w:rsid w:val="00900A99"/>
    <w:rsid w:val="00900B10"/>
    <w:rsid w:val="00900C2E"/>
    <w:rsid w:val="00901352"/>
    <w:rsid w:val="009013FF"/>
    <w:rsid w:val="00901F18"/>
    <w:rsid w:val="00902554"/>
    <w:rsid w:val="00902CBD"/>
    <w:rsid w:val="00902CE8"/>
    <w:rsid w:val="00903640"/>
    <w:rsid w:val="00903711"/>
    <w:rsid w:val="00903821"/>
    <w:rsid w:val="00903DDA"/>
    <w:rsid w:val="00904411"/>
    <w:rsid w:val="00904810"/>
    <w:rsid w:val="009050A1"/>
    <w:rsid w:val="0090582E"/>
    <w:rsid w:val="00905AFB"/>
    <w:rsid w:val="00905E10"/>
    <w:rsid w:val="0090698F"/>
    <w:rsid w:val="00906DCA"/>
    <w:rsid w:val="00906E80"/>
    <w:rsid w:val="00907002"/>
    <w:rsid w:val="00907068"/>
    <w:rsid w:val="00907A53"/>
    <w:rsid w:val="00907AC5"/>
    <w:rsid w:val="00907D3C"/>
    <w:rsid w:val="00910067"/>
    <w:rsid w:val="0091036B"/>
    <w:rsid w:val="00910C50"/>
    <w:rsid w:val="00910CE2"/>
    <w:rsid w:val="009114F3"/>
    <w:rsid w:val="00911589"/>
    <w:rsid w:val="0091176B"/>
    <w:rsid w:val="00911A1D"/>
    <w:rsid w:val="00911C59"/>
    <w:rsid w:val="00911D10"/>
    <w:rsid w:val="00911F20"/>
    <w:rsid w:val="009122FC"/>
    <w:rsid w:val="0091231E"/>
    <w:rsid w:val="00912347"/>
    <w:rsid w:val="00912435"/>
    <w:rsid w:val="009126B8"/>
    <w:rsid w:val="0091278E"/>
    <w:rsid w:val="00912EEA"/>
    <w:rsid w:val="009132E6"/>
    <w:rsid w:val="00913547"/>
    <w:rsid w:val="009139CA"/>
    <w:rsid w:val="00913A02"/>
    <w:rsid w:val="0091413B"/>
    <w:rsid w:val="00914293"/>
    <w:rsid w:val="00914698"/>
    <w:rsid w:val="00914A54"/>
    <w:rsid w:val="00915290"/>
    <w:rsid w:val="009152E5"/>
    <w:rsid w:val="00915E8A"/>
    <w:rsid w:val="009165CB"/>
    <w:rsid w:val="009168D4"/>
    <w:rsid w:val="0091698F"/>
    <w:rsid w:val="00916FA7"/>
    <w:rsid w:val="009170C0"/>
    <w:rsid w:val="009170D6"/>
    <w:rsid w:val="009172AF"/>
    <w:rsid w:val="00917540"/>
    <w:rsid w:val="0091763D"/>
    <w:rsid w:val="00917FD0"/>
    <w:rsid w:val="009201C2"/>
    <w:rsid w:val="00921240"/>
    <w:rsid w:val="00921371"/>
    <w:rsid w:val="009219AE"/>
    <w:rsid w:val="00921E70"/>
    <w:rsid w:val="00921F88"/>
    <w:rsid w:val="00922001"/>
    <w:rsid w:val="0092207F"/>
    <w:rsid w:val="009220F4"/>
    <w:rsid w:val="0092211E"/>
    <w:rsid w:val="00922398"/>
    <w:rsid w:val="009225DD"/>
    <w:rsid w:val="009226E9"/>
    <w:rsid w:val="00922E15"/>
    <w:rsid w:val="00922F93"/>
    <w:rsid w:val="00922FB8"/>
    <w:rsid w:val="009238AC"/>
    <w:rsid w:val="00923EB2"/>
    <w:rsid w:val="00923FD9"/>
    <w:rsid w:val="00924420"/>
    <w:rsid w:val="0092458B"/>
    <w:rsid w:val="00924708"/>
    <w:rsid w:val="00924A23"/>
    <w:rsid w:val="00924E8C"/>
    <w:rsid w:val="00924F2C"/>
    <w:rsid w:val="009252F0"/>
    <w:rsid w:val="0092544F"/>
    <w:rsid w:val="00925CBA"/>
    <w:rsid w:val="0092685D"/>
    <w:rsid w:val="00926ED0"/>
    <w:rsid w:val="00926F2C"/>
    <w:rsid w:val="009272C0"/>
    <w:rsid w:val="00927432"/>
    <w:rsid w:val="009279C7"/>
    <w:rsid w:val="00927C16"/>
    <w:rsid w:val="00927CCC"/>
    <w:rsid w:val="009302EB"/>
    <w:rsid w:val="00930337"/>
    <w:rsid w:val="00931300"/>
    <w:rsid w:val="00931318"/>
    <w:rsid w:val="00931B15"/>
    <w:rsid w:val="00931F84"/>
    <w:rsid w:val="00931F92"/>
    <w:rsid w:val="00932380"/>
    <w:rsid w:val="009330E3"/>
    <w:rsid w:val="00933961"/>
    <w:rsid w:val="00933B74"/>
    <w:rsid w:val="00934869"/>
    <w:rsid w:val="00934D6B"/>
    <w:rsid w:val="0093523A"/>
    <w:rsid w:val="00935297"/>
    <w:rsid w:val="0093564B"/>
    <w:rsid w:val="00935DAA"/>
    <w:rsid w:val="00935EB7"/>
    <w:rsid w:val="00935F50"/>
    <w:rsid w:val="00936210"/>
    <w:rsid w:val="009366BE"/>
    <w:rsid w:val="00936933"/>
    <w:rsid w:val="009369D2"/>
    <w:rsid w:val="0093741A"/>
    <w:rsid w:val="00937ABC"/>
    <w:rsid w:val="00937B12"/>
    <w:rsid w:val="009402E9"/>
    <w:rsid w:val="009407DE"/>
    <w:rsid w:val="00940B39"/>
    <w:rsid w:val="009415F5"/>
    <w:rsid w:val="0094179A"/>
    <w:rsid w:val="00941922"/>
    <w:rsid w:val="00941DF9"/>
    <w:rsid w:val="009420A4"/>
    <w:rsid w:val="009420D8"/>
    <w:rsid w:val="009423EC"/>
    <w:rsid w:val="0094240C"/>
    <w:rsid w:val="009427FA"/>
    <w:rsid w:val="00943ADB"/>
    <w:rsid w:val="00943E7A"/>
    <w:rsid w:val="009442E8"/>
    <w:rsid w:val="0094430D"/>
    <w:rsid w:val="009450D9"/>
    <w:rsid w:val="00945294"/>
    <w:rsid w:val="00945570"/>
    <w:rsid w:val="0094560B"/>
    <w:rsid w:val="00945D30"/>
    <w:rsid w:val="00946028"/>
    <w:rsid w:val="00946080"/>
    <w:rsid w:val="009463A4"/>
    <w:rsid w:val="009468AD"/>
    <w:rsid w:val="0094698F"/>
    <w:rsid w:val="009470F9"/>
    <w:rsid w:val="0094727D"/>
    <w:rsid w:val="00947B08"/>
    <w:rsid w:val="009501C3"/>
    <w:rsid w:val="00950275"/>
    <w:rsid w:val="009503BB"/>
    <w:rsid w:val="0095075B"/>
    <w:rsid w:val="00950D56"/>
    <w:rsid w:val="00951338"/>
    <w:rsid w:val="0095157D"/>
    <w:rsid w:val="00951A4F"/>
    <w:rsid w:val="00951A9F"/>
    <w:rsid w:val="00951CDE"/>
    <w:rsid w:val="00951D74"/>
    <w:rsid w:val="009524F6"/>
    <w:rsid w:val="00952CC1"/>
    <w:rsid w:val="0095324B"/>
    <w:rsid w:val="00953808"/>
    <w:rsid w:val="00953B9E"/>
    <w:rsid w:val="009547C9"/>
    <w:rsid w:val="009554D7"/>
    <w:rsid w:val="00955F11"/>
    <w:rsid w:val="00956953"/>
    <w:rsid w:val="00956B2C"/>
    <w:rsid w:val="00956D24"/>
    <w:rsid w:val="00956F4C"/>
    <w:rsid w:val="0096066C"/>
    <w:rsid w:val="009609D6"/>
    <w:rsid w:val="00960AA4"/>
    <w:rsid w:val="00960CC3"/>
    <w:rsid w:val="00961302"/>
    <w:rsid w:val="00961AE5"/>
    <w:rsid w:val="00961C27"/>
    <w:rsid w:val="00961FD5"/>
    <w:rsid w:val="00962A4A"/>
    <w:rsid w:val="00962A98"/>
    <w:rsid w:val="00962D04"/>
    <w:rsid w:val="00962E0D"/>
    <w:rsid w:val="009633DF"/>
    <w:rsid w:val="00964218"/>
    <w:rsid w:val="00964487"/>
    <w:rsid w:val="009644F4"/>
    <w:rsid w:val="00964581"/>
    <w:rsid w:val="009646C3"/>
    <w:rsid w:val="009651E1"/>
    <w:rsid w:val="00965AD7"/>
    <w:rsid w:val="00966D3C"/>
    <w:rsid w:val="00966EF8"/>
    <w:rsid w:val="0096712E"/>
    <w:rsid w:val="0096732A"/>
    <w:rsid w:val="0096743D"/>
    <w:rsid w:val="0096748D"/>
    <w:rsid w:val="00967A66"/>
    <w:rsid w:val="00967C5E"/>
    <w:rsid w:val="00970643"/>
    <w:rsid w:val="0097070A"/>
    <w:rsid w:val="00970DC8"/>
    <w:rsid w:val="00971299"/>
    <w:rsid w:val="009717C1"/>
    <w:rsid w:val="0097222F"/>
    <w:rsid w:val="009722FC"/>
    <w:rsid w:val="00972507"/>
    <w:rsid w:val="009725A3"/>
    <w:rsid w:val="009727BF"/>
    <w:rsid w:val="00972C17"/>
    <w:rsid w:val="009730B2"/>
    <w:rsid w:val="00973445"/>
    <w:rsid w:val="00973989"/>
    <w:rsid w:val="00973D35"/>
    <w:rsid w:val="009743E2"/>
    <w:rsid w:val="009744B5"/>
    <w:rsid w:val="00974625"/>
    <w:rsid w:val="009748EE"/>
    <w:rsid w:val="009753C9"/>
    <w:rsid w:val="00975CE2"/>
    <w:rsid w:val="00975CFE"/>
    <w:rsid w:val="009764DA"/>
    <w:rsid w:val="00976660"/>
    <w:rsid w:val="009766C2"/>
    <w:rsid w:val="00976B65"/>
    <w:rsid w:val="00976F71"/>
    <w:rsid w:val="009772B7"/>
    <w:rsid w:val="0097740C"/>
    <w:rsid w:val="009777FC"/>
    <w:rsid w:val="00977A5E"/>
    <w:rsid w:val="00977BAF"/>
    <w:rsid w:val="00977EC0"/>
    <w:rsid w:val="00980090"/>
    <w:rsid w:val="009800BC"/>
    <w:rsid w:val="0098059A"/>
    <w:rsid w:val="00980623"/>
    <w:rsid w:val="00980958"/>
    <w:rsid w:val="00980BCB"/>
    <w:rsid w:val="00980D48"/>
    <w:rsid w:val="00980E5E"/>
    <w:rsid w:val="00981AF6"/>
    <w:rsid w:val="00981F6F"/>
    <w:rsid w:val="0098262B"/>
    <w:rsid w:val="0098383F"/>
    <w:rsid w:val="00983FFF"/>
    <w:rsid w:val="009841C3"/>
    <w:rsid w:val="00984985"/>
    <w:rsid w:val="00984BFA"/>
    <w:rsid w:val="00984F91"/>
    <w:rsid w:val="00985046"/>
    <w:rsid w:val="009853A5"/>
    <w:rsid w:val="009853D6"/>
    <w:rsid w:val="00985C0D"/>
    <w:rsid w:val="00985D6C"/>
    <w:rsid w:val="00986052"/>
    <w:rsid w:val="00986312"/>
    <w:rsid w:val="00986393"/>
    <w:rsid w:val="00986824"/>
    <w:rsid w:val="00986C64"/>
    <w:rsid w:val="00986D62"/>
    <w:rsid w:val="00986DB7"/>
    <w:rsid w:val="009870B0"/>
    <w:rsid w:val="00987360"/>
    <w:rsid w:val="00987419"/>
    <w:rsid w:val="009878BC"/>
    <w:rsid w:val="00987F5C"/>
    <w:rsid w:val="00990067"/>
    <w:rsid w:val="009900C1"/>
    <w:rsid w:val="009903E2"/>
    <w:rsid w:val="009905B1"/>
    <w:rsid w:val="00990B90"/>
    <w:rsid w:val="00991195"/>
    <w:rsid w:val="0099140A"/>
    <w:rsid w:val="00991438"/>
    <w:rsid w:val="009915BE"/>
    <w:rsid w:val="009918AC"/>
    <w:rsid w:val="00991B68"/>
    <w:rsid w:val="00991FC3"/>
    <w:rsid w:val="00992031"/>
    <w:rsid w:val="00992392"/>
    <w:rsid w:val="009924CE"/>
    <w:rsid w:val="0099267F"/>
    <w:rsid w:val="00992A7E"/>
    <w:rsid w:val="00992E68"/>
    <w:rsid w:val="009935A6"/>
    <w:rsid w:val="0099508C"/>
    <w:rsid w:val="009958E4"/>
    <w:rsid w:val="00995BAB"/>
    <w:rsid w:val="00995DA2"/>
    <w:rsid w:val="009960D5"/>
    <w:rsid w:val="0099654E"/>
    <w:rsid w:val="0099657E"/>
    <w:rsid w:val="00996784"/>
    <w:rsid w:val="00996794"/>
    <w:rsid w:val="00996849"/>
    <w:rsid w:val="00996DD1"/>
    <w:rsid w:val="00997283"/>
    <w:rsid w:val="0099761C"/>
    <w:rsid w:val="0099761E"/>
    <w:rsid w:val="00997F18"/>
    <w:rsid w:val="009A0205"/>
    <w:rsid w:val="009A0663"/>
    <w:rsid w:val="009A076F"/>
    <w:rsid w:val="009A0805"/>
    <w:rsid w:val="009A1902"/>
    <w:rsid w:val="009A1B15"/>
    <w:rsid w:val="009A26E9"/>
    <w:rsid w:val="009A2BF1"/>
    <w:rsid w:val="009A2D53"/>
    <w:rsid w:val="009A2F84"/>
    <w:rsid w:val="009A32E9"/>
    <w:rsid w:val="009A3444"/>
    <w:rsid w:val="009A380D"/>
    <w:rsid w:val="009A3B1D"/>
    <w:rsid w:val="009A43AA"/>
    <w:rsid w:val="009A4B09"/>
    <w:rsid w:val="009A4F93"/>
    <w:rsid w:val="009A530F"/>
    <w:rsid w:val="009A58AA"/>
    <w:rsid w:val="009A5B75"/>
    <w:rsid w:val="009A6012"/>
    <w:rsid w:val="009A639E"/>
    <w:rsid w:val="009A643E"/>
    <w:rsid w:val="009A679D"/>
    <w:rsid w:val="009A6866"/>
    <w:rsid w:val="009A6C1F"/>
    <w:rsid w:val="009A6D86"/>
    <w:rsid w:val="009A6F82"/>
    <w:rsid w:val="009A7106"/>
    <w:rsid w:val="009A718E"/>
    <w:rsid w:val="009A7A10"/>
    <w:rsid w:val="009A7FB4"/>
    <w:rsid w:val="009B00FB"/>
    <w:rsid w:val="009B020E"/>
    <w:rsid w:val="009B0E69"/>
    <w:rsid w:val="009B0EA0"/>
    <w:rsid w:val="009B10CE"/>
    <w:rsid w:val="009B1111"/>
    <w:rsid w:val="009B130D"/>
    <w:rsid w:val="009B144B"/>
    <w:rsid w:val="009B1685"/>
    <w:rsid w:val="009B1903"/>
    <w:rsid w:val="009B1A49"/>
    <w:rsid w:val="009B1EA4"/>
    <w:rsid w:val="009B268B"/>
    <w:rsid w:val="009B27A7"/>
    <w:rsid w:val="009B28B2"/>
    <w:rsid w:val="009B3997"/>
    <w:rsid w:val="009B3EDC"/>
    <w:rsid w:val="009B3FC7"/>
    <w:rsid w:val="009B4030"/>
    <w:rsid w:val="009B4774"/>
    <w:rsid w:val="009B47D0"/>
    <w:rsid w:val="009B4A48"/>
    <w:rsid w:val="009B4E9E"/>
    <w:rsid w:val="009B4EAD"/>
    <w:rsid w:val="009B540F"/>
    <w:rsid w:val="009B5753"/>
    <w:rsid w:val="009B5793"/>
    <w:rsid w:val="009B5B37"/>
    <w:rsid w:val="009B5D1A"/>
    <w:rsid w:val="009B61F7"/>
    <w:rsid w:val="009B62F7"/>
    <w:rsid w:val="009B6F65"/>
    <w:rsid w:val="009B70E1"/>
    <w:rsid w:val="009B7751"/>
    <w:rsid w:val="009B7A42"/>
    <w:rsid w:val="009C0439"/>
    <w:rsid w:val="009C0E14"/>
    <w:rsid w:val="009C192E"/>
    <w:rsid w:val="009C19E2"/>
    <w:rsid w:val="009C1A5D"/>
    <w:rsid w:val="009C227D"/>
    <w:rsid w:val="009C2D6E"/>
    <w:rsid w:val="009C2E7B"/>
    <w:rsid w:val="009C323B"/>
    <w:rsid w:val="009C34E8"/>
    <w:rsid w:val="009C3A20"/>
    <w:rsid w:val="009C3D90"/>
    <w:rsid w:val="009C3FE1"/>
    <w:rsid w:val="009C40F4"/>
    <w:rsid w:val="009C4246"/>
    <w:rsid w:val="009C4249"/>
    <w:rsid w:val="009C44D0"/>
    <w:rsid w:val="009C47CC"/>
    <w:rsid w:val="009C4890"/>
    <w:rsid w:val="009C4983"/>
    <w:rsid w:val="009C4E4E"/>
    <w:rsid w:val="009C4EF5"/>
    <w:rsid w:val="009C504A"/>
    <w:rsid w:val="009C5484"/>
    <w:rsid w:val="009C5A07"/>
    <w:rsid w:val="009C5B29"/>
    <w:rsid w:val="009C621C"/>
    <w:rsid w:val="009C6431"/>
    <w:rsid w:val="009C65EF"/>
    <w:rsid w:val="009C69B8"/>
    <w:rsid w:val="009C7538"/>
    <w:rsid w:val="009C7EDF"/>
    <w:rsid w:val="009D0491"/>
    <w:rsid w:val="009D063C"/>
    <w:rsid w:val="009D0A60"/>
    <w:rsid w:val="009D0DEC"/>
    <w:rsid w:val="009D1258"/>
    <w:rsid w:val="009D13E3"/>
    <w:rsid w:val="009D1816"/>
    <w:rsid w:val="009D1D27"/>
    <w:rsid w:val="009D1E2E"/>
    <w:rsid w:val="009D1FCC"/>
    <w:rsid w:val="009D2807"/>
    <w:rsid w:val="009D29E9"/>
    <w:rsid w:val="009D2D2A"/>
    <w:rsid w:val="009D2FD7"/>
    <w:rsid w:val="009D3445"/>
    <w:rsid w:val="009D3B76"/>
    <w:rsid w:val="009D3BA7"/>
    <w:rsid w:val="009D3D7B"/>
    <w:rsid w:val="009D3DB6"/>
    <w:rsid w:val="009D3E32"/>
    <w:rsid w:val="009D460E"/>
    <w:rsid w:val="009D4892"/>
    <w:rsid w:val="009D4A68"/>
    <w:rsid w:val="009D4A7D"/>
    <w:rsid w:val="009D4FA1"/>
    <w:rsid w:val="009D5121"/>
    <w:rsid w:val="009D54F0"/>
    <w:rsid w:val="009D5729"/>
    <w:rsid w:val="009D6094"/>
    <w:rsid w:val="009D6762"/>
    <w:rsid w:val="009D6825"/>
    <w:rsid w:val="009D6964"/>
    <w:rsid w:val="009D6D25"/>
    <w:rsid w:val="009D7470"/>
    <w:rsid w:val="009D76F3"/>
    <w:rsid w:val="009D7841"/>
    <w:rsid w:val="009D7B9D"/>
    <w:rsid w:val="009E113E"/>
    <w:rsid w:val="009E1827"/>
    <w:rsid w:val="009E18EB"/>
    <w:rsid w:val="009E1F2D"/>
    <w:rsid w:val="009E23AE"/>
    <w:rsid w:val="009E286B"/>
    <w:rsid w:val="009E298B"/>
    <w:rsid w:val="009E2F2E"/>
    <w:rsid w:val="009E2FBC"/>
    <w:rsid w:val="009E31FC"/>
    <w:rsid w:val="009E3442"/>
    <w:rsid w:val="009E3533"/>
    <w:rsid w:val="009E3AFC"/>
    <w:rsid w:val="009E40C0"/>
    <w:rsid w:val="009E40C8"/>
    <w:rsid w:val="009E4212"/>
    <w:rsid w:val="009E4EDB"/>
    <w:rsid w:val="009E50DE"/>
    <w:rsid w:val="009E511D"/>
    <w:rsid w:val="009E5804"/>
    <w:rsid w:val="009E5FAC"/>
    <w:rsid w:val="009E610B"/>
    <w:rsid w:val="009E65CB"/>
    <w:rsid w:val="009E6BB8"/>
    <w:rsid w:val="009E6BD5"/>
    <w:rsid w:val="009E6CEA"/>
    <w:rsid w:val="009E710D"/>
    <w:rsid w:val="009E73C0"/>
    <w:rsid w:val="009E7ABF"/>
    <w:rsid w:val="009F00A6"/>
    <w:rsid w:val="009F073A"/>
    <w:rsid w:val="009F11E2"/>
    <w:rsid w:val="009F19DC"/>
    <w:rsid w:val="009F1B38"/>
    <w:rsid w:val="009F224B"/>
    <w:rsid w:val="009F2C60"/>
    <w:rsid w:val="009F30DA"/>
    <w:rsid w:val="009F32AA"/>
    <w:rsid w:val="009F3404"/>
    <w:rsid w:val="009F3A22"/>
    <w:rsid w:val="009F3ADB"/>
    <w:rsid w:val="009F4258"/>
    <w:rsid w:val="009F442A"/>
    <w:rsid w:val="009F4523"/>
    <w:rsid w:val="009F45D5"/>
    <w:rsid w:val="009F4B2C"/>
    <w:rsid w:val="009F5202"/>
    <w:rsid w:val="009F536C"/>
    <w:rsid w:val="009F55E1"/>
    <w:rsid w:val="009F5E3C"/>
    <w:rsid w:val="009F5E9C"/>
    <w:rsid w:val="009F6184"/>
    <w:rsid w:val="009F62B1"/>
    <w:rsid w:val="009F636B"/>
    <w:rsid w:val="009F6726"/>
    <w:rsid w:val="009F6BC2"/>
    <w:rsid w:val="009F6F77"/>
    <w:rsid w:val="009F6F80"/>
    <w:rsid w:val="009F6F95"/>
    <w:rsid w:val="009F7096"/>
    <w:rsid w:val="009F769B"/>
    <w:rsid w:val="009F77C7"/>
    <w:rsid w:val="009F7B1D"/>
    <w:rsid w:val="009F7C58"/>
    <w:rsid w:val="00A00197"/>
    <w:rsid w:val="00A00F9A"/>
    <w:rsid w:val="00A01088"/>
    <w:rsid w:val="00A0154E"/>
    <w:rsid w:val="00A015C3"/>
    <w:rsid w:val="00A015C7"/>
    <w:rsid w:val="00A015DA"/>
    <w:rsid w:val="00A01847"/>
    <w:rsid w:val="00A02174"/>
    <w:rsid w:val="00A02959"/>
    <w:rsid w:val="00A034E1"/>
    <w:rsid w:val="00A03673"/>
    <w:rsid w:val="00A03A7B"/>
    <w:rsid w:val="00A03AE4"/>
    <w:rsid w:val="00A03D15"/>
    <w:rsid w:val="00A04350"/>
    <w:rsid w:val="00A044A6"/>
    <w:rsid w:val="00A045BB"/>
    <w:rsid w:val="00A04786"/>
    <w:rsid w:val="00A0543E"/>
    <w:rsid w:val="00A05480"/>
    <w:rsid w:val="00A05768"/>
    <w:rsid w:val="00A059B8"/>
    <w:rsid w:val="00A05BED"/>
    <w:rsid w:val="00A05EF4"/>
    <w:rsid w:val="00A061CE"/>
    <w:rsid w:val="00A065F2"/>
    <w:rsid w:val="00A06AAD"/>
    <w:rsid w:val="00A06B9B"/>
    <w:rsid w:val="00A07257"/>
    <w:rsid w:val="00A074E3"/>
    <w:rsid w:val="00A076D3"/>
    <w:rsid w:val="00A07D79"/>
    <w:rsid w:val="00A07EF7"/>
    <w:rsid w:val="00A104A7"/>
    <w:rsid w:val="00A1072B"/>
    <w:rsid w:val="00A10B29"/>
    <w:rsid w:val="00A10C3F"/>
    <w:rsid w:val="00A10D90"/>
    <w:rsid w:val="00A11153"/>
    <w:rsid w:val="00A1119B"/>
    <w:rsid w:val="00A11BEB"/>
    <w:rsid w:val="00A11F3A"/>
    <w:rsid w:val="00A1235F"/>
    <w:rsid w:val="00A1265A"/>
    <w:rsid w:val="00A127A9"/>
    <w:rsid w:val="00A12D08"/>
    <w:rsid w:val="00A12D52"/>
    <w:rsid w:val="00A13FAD"/>
    <w:rsid w:val="00A1404D"/>
    <w:rsid w:val="00A14511"/>
    <w:rsid w:val="00A146A5"/>
    <w:rsid w:val="00A147E9"/>
    <w:rsid w:val="00A1481B"/>
    <w:rsid w:val="00A1490D"/>
    <w:rsid w:val="00A14DA3"/>
    <w:rsid w:val="00A15FFC"/>
    <w:rsid w:val="00A16709"/>
    <w:rsid w:val="00A16975"/>
    <w:rsid w:val="00A169CF"/>
    <w:rsid w:val="00A16D42"/>
    <w:rsid w:val="00A1748F"/>
    <w:rsid w:val="00A174C6"/>
    <w:rsid w:val="00A17A2F"/>
    <w:rsid w:val="00A17A46"/>
    <w:rsid w:val="00A17E00"/>
    <w:rsid w:val="00A2053E"/>
    <w:rsid w:val="00A20612"/>
    <w:rsid w:val="00A207F6"/>
    <w:rsid w:val="00A20B47"/>
    <w:rsid w:val="00A20B4E"/>
    <w:rsid w:val="00A20E9A"/>
    <w:rsid w:val="00A20EF7"/>
    <w:rsid w:val="00A21503"/>
    <w:rsid w:val="00A21DE2"/>
    <w:rsid w:val="00A21EAF"/>
    <w:rsid w:val="00A220DB"/>
    <w:rsid w:val="00A221AB"/>
    <w:rsid w:val="00A222B6"/>
    <w:rsid w:val="00A231B2"/>
    <w:rsid w:val="00A234B6"/>
    <w:rsid w:val="00A23E9F"/>
    <w:rsid w:val="00A23F19"/>
    <w:rsid w:val="00A23FE3"/>
    <w:rsid w:val="00A2461D"/>
    <w:rsid w:val="00A247A2"/>
    <w:rsid w:val="00A24C05"/>
    <w:rsid w:val="00A24D32"/>
    <w:rsid w:val="00A24E4E"/>
    <w:rsid w:val="00A25235"/>
    <w:rsid w:val="00A2564F"/>
    <w:rsid w:val="00A25755"/>
    <w:rsid w:val="00A257E7"/>
    <w:rsid w:val="00A25CC7"/>
    <w:rsid w:val="00A266D4"/>
    <w:rsid w:val="00A26DE9"/>
    <w:rsid w:val="00A26E4F"/>
    <w:rsid w:val="00A2731B"/>
    <w:rsid w:val="00A27413"/>
    <w:rsid w:val="00A27798"/>
    <w:rsid w:val="00A27961"/>
    <w:rsid w:val="00A27C6D"/>
    <w:rsid w:val="00A27F84"/>
    <w:rsid w:val="00A30552"/>
    <w:rsid w:val="00A30A2E"/>
    <w:rsid w:val="00A30B9A"/>
    <w:rsid w:val="00A30C25"/>
    <w:rsid w:val="00A31698"/>
    <w:rsid w:val="00A31A2D"/>
    <w:rsid w:val="00A31B6C"/>
    <w:rsid w:val="00A31BEC"/>
    <w:rsid w:val="00A3295A"/>
    <w:rsid w:val="00A3297D"/>
    <w:rsid w:val="00A33B16"/>
    <w:rsid w:val="00A340E8"/>
    <w:rsid w:val="00A34176"/>
    <w:rsid w:val="00A34458"/>
    <w:rsid w:val="00A345B2"/>
    <w:rsid w:val="00A3515C"/>
    <w:rsid w:val="00A35211"/>
    <w:rsid w:val="00A3535A"/>
    <w:rsid w:val="00A355A8"/>
    <w:rsid w:val="00A35B97"/>
    <w:rsid w:val="00A35D24"/>
    <w:rsid w:val="00A36163"/>
    <w:rsid w:val="00A361FE"/>
    <w:rsid w:val="00A36537"/>
    <w:rsid w:val="00A36A02"/>
    <w:rsid w:val="00A36A88"/>
    <w:rsid w:val="00A36FD7"/>
    <w:rsid w:val="00A37AA7"/>
    <w:rsid w:val="00A37C18"/>
    <w:rsid w:val="00A4006F"/>
    <w:rsid w:val="00A40213"/>
    <w:rsid w:val="00A404B3"/>
    <w:rsid w:val="00A40515"/>
    <w:rsid w:val="00A405E3"/>
    <w:rsid w:val="00A408F1"/>
    <w:rsid w:val="00A40A4A"/>
    <w:rsid w:val="00A40A7A"/>
    <w:rsid w:val="00A40BFE"/>
    <w:rsid w:val="00A414D9"/>
    <w:rsid w:val="00A419C9"/>
    <w:rsid w:val="00A4227D"/>
    <w:rsid w:val="00A422DF"/>
    <w:rsid w:val="00A423AB"/>
    <w:rsid w:val="00A425DD"/>
    <w:rsid w:val="00A42940"/>
    <w:rsid w:val="00A42B61"/>
    <w:rsid w:val="00A430BD"/>
    <w:rsid w:val="00A4335F"/>
    <w:rsid w:val="00A43588"/>
    <w:rsid w:val="00A439D1"/>
    <w:rsid w:val="00A43C83"/>
    <w:rsid w:val="00A448EB"/>
    <w:rsid w:val="00A44A5B"/>
    <w:rsid w:val="00A4519B"/>
    <w:rsid w:val="00A45369"/>
    <w:rsid w:val="00A453D4"/>
    <w:rsid w:val="00A45898"/>
    <w:rsid w:val="00A45E1C"/>
    <w:rsid w:val="00A46495"/>
    <w:rsid w:val="00A46643"/>
    <w:rsid w:val="00A47020"/>
    <w:rsid w:val="00A47633"/>
    <w:rsid w:val="00A47638"/>
    <w:rsid w:val="00A47A27"/>
    <w:rsid w:val="00A47B7B"/>
    <w:rsid w:val="00A50380"/>
    <w:rsid w:val="00A50675"/>
    <w:rsid w:val="00A50AB8"/>
    <w:rsid w:val="00A510AF"/>
    <w:rsid w:val="00A51941"/>
    <w:rsid w:val="00A51ABC"/>
    <w:rsid w:val="00A51C2B"/>
    <w:rsid w:val="00A52359"/>
    <w:rsid w:val="00A523D9"/>
    <w:rsid w:val="00A52A5F"/>
    <w:rsid w:val="00A52D5E"/>
    <w:rsid w:val="00A53205"/>
    <w:rsid w:val="00A53682"/>
    <w:rsid w:val="00A537CE"/>
    <w:rsid w:val="00A53B87"/>
    <w:rsid w:val="00A53D94"/>
    <w:rsid w:val="00A53F7B"/>
    <w:rsid w:val="00A540BE"/>
    <w:rsid w:val="00A54AED"/>
    <w:rsid w:val="00A554C3"/>
    <w:rsid w:val="00A55563"/>
    <w:rsid w:val="00A558F9"/>
    <w:rsid w:val="00A55D4B"/>
    <w:rsid w:val="00A562FA"/>
    <w:rsid w:val="00A5633B"/>
    <w:rsid w:val="00A56419"/>
    <w:rsid w:val="00A566E0"/>
    <w:rsid w:val="00A56E6F"/>
    <w:rsid w:val="00A56E9C"/>
    <w:rsid w:val="00A57396"/>
    <w:rsid w:val="00A57BBD"/>
    <w:rsid w:val="00A57BF5"/>
    <w:rsid w:val="00A600AC"/>
    <w:rsid w:val="00A60195"/>
    <w:rsid w:val="00A607E0"/>
    <w:rsid w:val="00A60BC6"/>
    <w:rsid w:val="00A60C23"/>
    <w:rsid w:val="00A60CB6"/>
    <w:rsid w:val="00A60E70"/>
    <w:rsid w:val="00A60EE5"/>
    <w:rsid w:val="00A60F73"/>
    <w:rsid w:val="00A61393"/>
    <w:rsid w:val="00A614FA"/>
    <w:rsid w:val="00A6173D"/>
    <w:rsid w:val="00A61CB9"/>
    <w:rsid w:val="00A62284"/>
    <w:rsid w:val="00A62725"/>
    <w:rsid w:val="00A6280C"/>
    <w:rsid w:val="00A628EE"/>
    <w:rsid w:val="00A6290B"/>
    <w:rsid w:val="00A62B5B"/>
    <w:rsid w:val="00A62BFF"/>
    <w:rsid w:val="00A62C0C"/>
    <w:rsid w:val="00A62D55"/>
    <w:rsid w:val="00A62E4E"/>
    <w:rsid w:val="00A62FB3"/>
    <w:rsid w:val="00A62FD4"/>
    <w:rsid w:val="00A6328A"/>
    <w:rsid w:val="00A63795"/>
    <w:rsid w:val="00A63B6A"/>
    <w:rsid w:val="00A64AA5"/>
    <w:rsid w:val="00A6517C"/>
    <w:rsid w:val="00A65255"/>
    <w:rsid w:val="00A6558A"/>
    <w:rsid w:val="00A655A2"/>
    <w:rsid w:val="00A65A31"/>
    <w:rsid w:val="00A65C50"/>
    <w:rsid w:val="00A66B20"/>
    <w:rsid w:val="00A66E75"/>
    <w:rsid w:val="00A6701C"/>
    <w:rsid w:val="00A67893"/>
    <w:rsid w:val="00A7002E"/>
    <w:rsid w:val="00A70747"/>
    <w:rsid w:val="00A711B9"/>
    <w:rsid w:val="00A71256"/>
    <w:rsid w:val="00A712BB"/>
    <w:rsid w:val="00A71500"/>
    <w:rsid w:val="00A7167C"/>
    <w:rsid w:val="00A72448"/>
    <w:rsid w:val="00A72545"/>
    <w:rsid w:val="00A72B9A"/>
    <w:rsid w:val="00A72E65"/>
    <w:rsid w:val="00A7307C"/>
    <w:rsid w:val="00A73662"/>
    <w:rsid w:val="00A73763"/>
    <w:rsid w:val="00A7388C"/>
    <w:rsid w:val="00A73A08"/>
    <w:rsid w:val="00A73AE8"/>
    <w:rsid w:val="00A73B99"/>
    <w:rsid w:val="00A742BA"/>
    <w:rsid w:val="00A744AC"/>
    <w:rsid w:val="00A747CE"/>
    <w:rsid w:val="00A747E5"/>
    <w:rsid w:val="00A7481A"/>
    <w:rsid w:val="00A74968"/>
    <w:rsid w:val="00A74B2C"/>
    <w:rsid w:val="00A74B2E"/>
    <w:rsid w:val="00A74B56"/>
    <w:rsid w:val="00A74C1D"/>
    <w:rsid w:val="00A74D3D"/>
    <w:rsid w:val="00A751AB"/>
    <w:rsid w:val="00A7568F"/>
    <w:rsid w:val="00A7596F"/>
    <w:rsid w:val="00A7636B"/>
    <w:rsid w:val="00A768D6"/>
    <w:rsid w:val="00A77AC6"/>
    <w:rsid w:val="00A77BD5"/>
    <w:rsid w:val="00A77D5B"/>
    <w:rsid w:val="00A77FD9"/>
    <w:rsid w:val="00A80E55"/>
    <w:rsid w:val="00A825A3"/>
    <w:rsid w:val="00A8273E"/>
    <w:rsid w:val="00A82C7F"/>
    <w:rsid w:val="00A82FFB"/>
    <w:rsid w:val="00A83008"/>
    <w:rsid w:val="00A830C6"/>
    <w:rsid w:val="00A83279"/>
    <w:rsid w:val="00A83565"/>
    <w:rsid w:val="00A839D7"/>
    <w:rsid w:val="00A83C91"/>
    <w:rsid w:val="00A84223"/>
    <w:rsid w:val="00A84C25"/>
    <w:rsid w:val="00A85543"/>
    <w:rsid w:val="00A85544"/>
    <w:rsid w:val="00A85844"/>
    <w:rsid w:val="00A85C67"/>
    <w:rsid w:val="00A86291"/>
    <w:rsid w:val="00A8632B"/>
    <w:rsid w:val="00A8659D"/>
    <w:rsid w:val="00A869B3"/>
    <w:rsid w:val="00A87456"/>
    <w:rsid w:val="00A87471"/>
    <w:rsid w:val="00A8758D"/>
    <w:rsid w:val="00A875F0"/>
    <w:rsid w:val="00A8764F"/>
    <w:rsid w:val="00A8770E"/>
    <w:rsid w:val="00A87D44"/>
    <w:rsid w:val="00A90642"/>
    <w:rsid w:val="00A90753"/>
    <w:rsid w:val="00A907DE"/>
    <w:rsid w:val="00A90FC5"/>
    <w:rsid w:val="00A90FEB"/>
    <w:rsid w:val="00A91507"/>
    <w:rsid w:val="00A9176B"/>
    <w:rsid w:val="00A917D6"/>
    <w:rsid w:val="00A9194B"/>
    <w:rsid w:val="00A91ABA"/>
    <w:rsid w:val="00A92942"/>
    <w:rsid w:val="00A929D6"/>
    <w:rsid w:val="00A92D1B"/>
    <w:rsid w:val="00A92D5B"/>
    <w:rsid w:val="00A92E1E"/>
    <w:rsid w:val="00A93334"/>
    <w:rsid w:val="00A93805"/>
    <w:rsid w:val="00A938C7"/>
    <w:rsid w:val="00A93CBB"/>
    <w:rsid w:val="00A943D4"/>
    <w:rsid w:val="00A94BAA"/>
    <w:rsid w:val="00A950BD"/>
    <w:rsid w:val="00A9555A"/>
    <w:rsid w:val="00A95B7D"/>
    <w:rsid w:val="00A95DE8"/>
    <w:rsid w:val="00A95EB0"/>
    <w:rsid w:val="00A95FBE"/>
    <w:rsid w:val="00A967FD"/>
    <w:rsid w:val="00A969B7"/>
    <w:rsid w:val="00A96D23"/>
    <w:rsid w:val="00A96F0B"/>
    <w:rsid w:val="00A97281"/>
    <w:rsid w:val="00A976BB"/>
    <w:rsid w:val="00A97961"/>
    <w:rsid w:val="00A97E76"/>
    <w:rsid w:val="00AA0280"/>
    <w:rsid w:val="00AA0733"/>
    <w:rsid w:val="00AA0F56"/>
    <w:rsid w:val="00AA169F"/>
    <w:rsid w:val="00AA16A2"/>
    <w:rsid w:val="00AA1D55"/>
    <w:rsid w:val="00AA225D"/>
    <w:rsid w:val="00AA2BDC"/>
    <w:rsid w:val="00AA2D7C"/>
    <w:rsid w:val="00AA319F"/>
    <w:rsid w:val="00AA32A7"/>
    <w:rsid w:val="00AA4029"/>
    <w:rsid w:val="00AA42D4"/>
    <w:rsid w:val="00AA442D"/>
    <w:rsid w:val="00AA546F"/>
    <w:rsid w:val="00AA5598"/>
    <w:rsid w:val="00AA5BBD"/>
    <w:rsid w:val="00AA640B"/>
    <w:rsid w:val="00AA78FB"/>
    <w:rsid w:val="00AA7BEB"/>
    <w:rsid w:val="00AA7EAC"/>
    <w:rsid w:val="00AB04A3"/>
    <w:rsid w:val="00AB05A1"/>
    <w:rsid w:val="00AB081E"/>
    <w:rsid w:val="00AB0A4D"/>
    <w:rsid w:val="00AB0BA2"/>
    <w:rsid w:val="00AB0CB2"/>
    <w:rsid w:val="00AB1114"/>
    <w:rsid w:val="00AB1537"/>
    <w:rsid w:val="00AB1D02"/>
    <w:rsid w:val="00AB1D61"/>
    <w:rsid w:val="00AB20CC"/>
    <w:rsid w:val="00AB2103"/>
    <w:rsid w:val="00AB2494"/>
    <w:rsid w:val="00AB2507"/>
    <w:rsid w:val="00AB2E57"/>
    <w:rsid w:val="00AB388B"/>
    <w:rsid w:val="00AB3F4B"/>
    <w:rsid w:val="00AB41AB"/>
    <w:rsid w:val="00AB4559"/>
    <w:rsid w:val="00AB467C"/>
    <w:rsid w:val="00AB4A75"/>
    <w:rsid w:val="00AB4D33"/>
    <w:rsid w:val="00AB4F42"/>
    <w:rsid w:val="00AB5A67"/>
    <w:rsid w:val="00AB6035"/>
    <w:rsid w:val="00AB6717"/>
    <w:rsid w:val="00AB6778"/>
    <w:rsid w:val="00AB6821"/>
    <w:rsid w:val="00AB69DE"/>
    <w:rsid w:val="00AB6B2F"/>
    <w:rsid w:val="00AB6E1B"/>
    <w:rsid w:val="00AB7083"/>
    <w:rsid w:val="00AB713B"/>
    <w:rsid w:val="00AB72E5"/>
    <w:rsid w:val="00AB72EB"/>
    <w:rsid w:val="00AB748C"/>
    <w:rsid w:val="00AC0670"/>
    <w:rsid w:val="00AC06AF"/>
    <w:rsid w:val="00AC0A59"/>
    <w:rsid w:val="00AC15D7"/>
    <w:rsid w:val="00AC165F"/>
    <w:rsid w:val="00AC1E3A"/>
    <w:rsid w:val="00AC2267"/>
    <w:rsid w:val="00AC2C29"/>
    <w:rsid w:val="00AC3351"/>
    <w:rsid w:val="00AC352E"/>
    <w:rsid w:val="00AC363F"/>
    <w:rsid w:val="00AC3C12"/>
    <w:rsid w:val="00AC47CD"/>
    <w:rsid w:val="00AC4A10"/>
    <w:rsid w:val="00AC4A7E"/>
    <w:rsid w:val="00AC4BBE"/>
    <w:rsid w:val="00AC5145"/>
    <w:rsid w:val="00AC55D6"/>
    <w:rsid w:val="00AC586B"/>
    <w:rsid w:val="00AC5922"/>
    <w:rsid w:val="00AC5E99"/>
    <w:rsid w:val="00AC613B"/>
    <w:rsid w:val="00AC6490"/>
    <w:rsid w:val="00AC69E3"/>
    <w:rsid w:val="00AC6DF5"/>
    <w:rsid w:val="00AC71EF"/>
    <w:rsid w:val="00AC721F"/>
    <w:rsid w:val="00AC78CA"/>
    <w:rsid w:val="00AC7ABD"/>
    <w:rsid w:val="00AD053D"/>
    <w:rsid w:val="00AD0764"/>
    <w:rsid w:val="00AD0CAB"/>
    <w:rsid w:val="00AD0F8D"/>
    <w:rsid w:val="00AD1247"/>
    <w:rsid w:val="00AD1AB5"/>
    <w:rsid w:val="00AD2BDC"/>
    <w:rsid w:val="00AD3CA9"/>
    <w:rsid w:val="00AD43E2"/>
    <w:rsid w:val="00AD4EF2"/>
    <w:rsid w:val="00AD5D5A"/>
    <w:rsid w:val="00AD5D85"/>
    <w:rsid w:val="00AD5E27"/>
    <w:rsid w:val="00AD722A"/>
    <w:rsid w:val="00AD795B"/>
    <w:rsid w:val="00AE087D"/>
    <w:rsid w:val="00AE0C0B"/>
    <w:rsid w:val="00AE11BB"/>
    <w:rsid w:val="00AE11E3"/>
    <w:rsid w:val="00AE12FE"/>
    <w:rsid w:val="00AE1B18"/>
    <w:rsid w:val="00AE22E4"/>
    <w:rsid w:val="00AE23CB"/>
    <w:rsid w:val="00AE2439"/>
    <w:rsid w:val="00AE2491"/>
    <w:rsid w:val="00AE2E20"/>
    <w:rsid w:val="00AE3503"/>
    <w:rsid w:val="00AE387D"/>
    <w:rsid w:val="00AE4343"/>
    <w:rsid w:val="00AE4856"/>
    <w:rsid w:val="00AE4889"/>
    <w:rsid w:val="00AE489F"/>
    <w:rsid w:val="00AE4A2C"/>
    <w:rsid w:val="00AE4A93"/>
    <w:rsid w:val="00AE4A9A"/>
    <w:rsid w:val="00AE4AC3"/>
    <w:rsid w:val="00AE4B00"/>
    <w:rsid w:val="00AE5084"/>
    <w:rsid w:val="00AE5304"/>
    <w:rsid w:val="00AE5493"/>
    <w:rsid w:val="00AE5606"/>
    <w:rsid w:val="00AE5696"/>
    <w:rsid w:val="00AE57EF"/>
    <w:rsid w:val="00AE5CEE"/>
    <w:rsid w:val="00AE5E4F"/>
    <w:rsid w:val="00AE5F1C"/>
    <w:rsid w:val="00AE60B0"/>
    <w:rsid w:val="00AE629E"/>
    <w:rsid w:val="00AE69BD"/>
    <w:rsid w:val="00AE6A59"/>
    <w:rsid w:val="00AE6B76"/>
    <w:rsid w:val="00AE6BD0"/>
    <w:rsid w:val="00AE733C"/>
    <w:rsid w:val="00AE79F9"/>
    <w:rsid w:val="00AF0352"/>
    <w:rsid w:val="00AF0614"/>
    <w:rsid w:val="00AF0C3F"/>
    <w:rsid w:val="00AF15DF"/>
    <w:rsid w:val="00AF1890"/>
    <w:rsid w:val="00AF1F50"/>
    <w:rsid w:val="00AF1FA0"/>
    <w:rsid w:val="00AF216D"/>
    <w:rsid w:val="00AF222D"/>
    <w:rsid w:val="00AF22A8"/>
    <w:rsid w:val="00AF23E8"/>
    <w:rsid w:val="00AF2876"/>
    <w:rsid w:val="00AF292D"/>
    <w:rsid w:val="00AF296E"/>
    <w:rsid w:val="00AF2977"/>
    <w:rsid w:val="00AF2B12"/>
    <w:rsid w:val="00AF3156"/>
    <w:rsid w:val="00AF317E"/>
    <w:rsid w:val="00AF31F2"/>
    <w:rsid w:val="00AF36CF"/>
    <w:rsid w:val="00AF399B"/>
    <w:rsid w:val="00AF3BBF"/>
    <w:rsid w:val="00AF3D19"/>
    <w:rsid w:val="00AF3E34"/>
    <w:rsid w:val="00AF4589"/>
    <w:rsid w:val="00AF4825"/>
    <w:rsid w:val="00AF4BC8"/>
    <w:rsid w:val="00AF4D88"/>
    <w:rsid w:val="00AF50AE"/>
    <w:rsid w:val="00AF5669"/>
    <w:rsid w:val="00AF5721"/>
    <w:rsid w:val="00AF5AA8"/>
    <w:rsid w:val="00AF5F1C"/>
    <w:rsid w:val="00AF60D9"/>
    <w:rsid w:val="00AF6740"/>
    <w:rsid w:val="00AF6CFD"/>
    <w:rsid w:val="00AF70D3"/>
    <w:rsid w:val="00AF7886"/>
    <w:rsid w:val="00AF7F2F"/>
    <w:rsid w:val="00B00405"/>
    <w:rsid w:val="00B00509"/>
    <w:rsid w:val="00B00776"/>
    <w:rsid w:val="00B00969"/>
    <w:rsid w:val="00B00A03"/>
    <w:rsid w:val="00B00DD6"/>
    <w:rsid w:val="00B00F55"/>
    <w:rsid w:val="00B00F74"/>
    <w:rsid w:val="00B01341"/>
    <w:rsid w:val="00B0138D"/>
    <w:rsid w:val="00B01463"/>
    <w:rsid w:val="00B017A1"/>
    <w:rsid w:val="00B01C1F"/>
    <w:rsid w:val="00B023EA"/>
    <w:rsid w:val="00B02444"/>
    <w:rsid w:val="00B02889"/>
    <w:rsid w:val="00B02C44"/>
    <w:rsid w:val="00B03960"/>
    <w:rsid w:val="00B0420A"/>
    <w:rsid w:val="00B042D8"/>
    <w:rsid w:val="00B043CD"/>
    <w:rsid w:val="00B047BD"/>
    <w:rsid w:val="00B054A0"/>
    <w:rsid w:val="00B059C2"/>
    <w:rsid w:val="00B05CAC"/>
    <w:rsid w:val="00B05E84"/>
    <w:rsid w:val="00B05E92"/>
    <w:rsid w:val="00B06A5E"/>
    <w:rsid w:val="00B06D9B"/>
    <w:rsid w:val="00B06FA6"/>
    <w:rsid w:val="00B071E3"/>
    <w:rsid w:val="00B07276"/>
    <w:rsid w:val="00B07792"/>
    <w:rsid w:val="00B07CBE"/>
    <w:rsid w:val="00B07CD7"/>
    <w:rsid w:val="00B07F0B"/>
    <w:rsid w:val="00B100C3"/>
    <w:rsid w:val="00B1046F"/>
    <w:rsid w:val="00B10736"/>
    <w:rsid w:val="00B10E47"/>
    <w:rsid w:val="00B11129"/>
    <w:rsid w:val="00B11292"/>
    <w:rsid w:val="00B11557"/>
    <w:rsid w:val="00B11671"/>
    <w:rsid w:val="00B11A74"/>
    <w:rsid w:val="00B123DD"/>
    <w:rsid w:val="00B12437"/>
    <w:rsid w:val="00B124E7"/>
    <w:rsid w:val="00B127D9"/>
    <w:rsid w:val="00B1289F"/>
    <w:rsid w:val="00B128F6"/>
    <w:rsid w:val="00B12973"/>
    <w:rsid w:val="00B12CFD"/>
    <w:rsid w:val="00B12F85"/>
    <w:rsid w:val="00B13EC3"/>
    <w:rsid w:val="00B1452D"/>
    <w:rsid w:val="00B14602"/>
    <w:rsid w:val="00B1499F"/>
    <w:rsid w:val="00B14CC7"/>
    <w:rsid w:val="00B150A1"/>
    <w:rsid w:val="00B15637"/>
    <w:rsid w:val="00B15685"/>
    <w:rsid w:val="00B156DD"/>
    <w:rsid w:val="00B15939"/>
    <w:rsid w:val="00B15CCA"/>
    <w:rsid w:val="00B16506"/>
    <w:rsid w:val="00B168C9"/>
    <w:rsid w:val="00B16FC9"/>
    <w:rsid w:val="00B1717A"/>
    <w:rsid w:val="00B175EB"/>
    <w:rsid w:val="00B17E3D"/>
    <w:rsid w:val="00B2057E"/>
    <w:rsid w:val="00B21086"/>
    <w:rsid w:val="00B211B3"/>
    <w:rsid w:val="00B2120A"/>
    <w:rsid w:val="00B2187B"/>
    <w:rsid w:val="00B22456"/>
    <w:rsid w:val="00B22657"/>
    <w:rsid w:val="00B22EE9"/>
    <w:rsid w:val="00B23417"/>
    <w:rsid w:val="00B2356F"/>
    <w:rsid w:val="00B236EE"/>
    <w:rsid w:val="00B237E4"/>
    <w:rsid w:val="00B23A50"/>
    <w:rsid w:val="00B24CD3"/>
    <w:rsid w:val="00B25714"/>
    <w:rsid w:val="00B25C1C"/>
    <w:rsid w:val="00B2625A"/>
    <w:rsid w:val="00B2661E"/>
    <w:rsid w:val="00B278CB"/>
    <w:rsid w:val="00B27EFF"/>
    <w:rsid w:val="00B30082"/>
    <w:rsid w:val="00B305F9"/>
    <w:rsid w:val="00B306AF"/>
    <w:rsid w:val="00B309B6"/>
    <w:rsid w:val="00B309F0"/>
    <w:rsid w:val="00B30D62"/>
    <w:rsid w:val="00B30DDB"/>
    <w:rsid w:val="00B312B1"/>
    <w:rsid w:val="00B315DF"/>
    <w:rsid w:val="00B31D55"/>
    <w:rsid w:val="00B31D9B"/>
    <w:rsid w:val="00B32115"/>
    <w:rsid w:val="00B327B2"/>
    <w:rsid w:val="00B327C7"/>
    <w:rsid w:val="00B32BBF"/>
    <w:rsid w:val="00B32D23"/>
    <w:rsid w:val="00B3348A"/>
    <w:rsid w:val="00B33725"/>
    <w:rsid w:val="00B33B61"/>
    <w:rsid w:val="00B33CA2"/>
    <w:rsid w:val="00B33DE8"/>
    <w:rsid w:val="00B348DD"/>
    <w:rsid w:val="00B34AF9"/>
    <w:rsid w:val="00B35359"/>
    <w:rsid w:val="00B35637"/>
    <w:rsid w:val="00B3585E"/>
    <w:rsid w:val="00B35C6A"/>
    <w:rsid w:val="00B360C5"/>
    <w:rsid w:val="00B36238"/>
    <w:rsid w:val="00B36568"/>
    <w:rsid w:val="00B36D73"/>
    <w:rsid w:val="00B36DA1"/>
    <w:rsid w:val="00B36EE9"/>
    <w:rsid w:val="00B3753F"/>
    <w:rsid w:val="00B379FC"/>
    <w:rsid w:val="00B37DFD"/>
    <w:rsid w:val="00B403AC"/>
    <w:rsid w:val="00B40DD3"/>
    <w:rsid w:val="00B41443"/>
    <w:rsid w:val="00B4166E"/>
    <w:rsid w:val="00B4197B"/>
    <w:rsid w:val="00B41B5C"/>
    <w:rsid w:val="00B41DC8"/>
    <w:rsid w:val="00B421D7"/>
    <w:rsid w:val="00B42237"/>
    <w:rsid w:val="00B4259E"/>
    <w:rsid w:val="00B425FB"/>
    <w:rsid w:val="00B427CB"/>
    <w:rsid w:val="00B4286A"/>
    <w:rsid w:val="00B42AE0"/>
    <w:rsid w:val="00B42BC6"/>
    <w:rsid w:val="00B42F7A"/>
    <w:rsid w:val="00B4303D"/>
    <w:rsid w:val="00B43177"/>
    <w:rsid w:val="00B43244"/>
    <w:rsid w:val="00B43652"/>
    <w:rsid w:val="00B43783"/>
    <w:rsid w:val="00B44842"/>
    <w:rsid w:val="00B44997"/>
    <w:rsid w:val="00B449BA"/>
    <w:rsid w:val="00B4502F"/>
    <w:rsid w:val="00B45112"/>
    <w:rsid w:val="00B4545A"/>
    <w:rsid w:val="00B45AEB"/>
    <w:rsid w:val="00B4644E"/>
    <w:rsid w:val="00B46A83"/>
    <w:rsid w:val="00B46AA4"/>
    <w:rsid w:val="00B46C38"/>
    <w:rsid w:val="00B47721"/>
    <w:rsid w:val="00B47ED7"/>
    <w:rsid w:val="00B47F08"/>
    <w:rsid w:val="00B50837"/>
    <w:rsid w:val="00B508C8"/>
    <w:rsid w:val="00B50A0F"/>
    <w:rsid w:val="00B51375"/>
    <w:rsid w:val="00B51756"/>
    <w:rsid w:val="00B51897"/>
    <w:rsid w:val="00B527D0"/>
    <w:rsid w:val="00B5285F"/>
    <w:rsid w:val="00B528EA"/>
    <w:rsid w:val="00B535E4"/>
    <w:rsid w:val="00B53696"/>
    <w:rsid w:val="00B536C6"/>
    <w:rsid w:val="00B53C4D"/>
    <w:rsid w:val="00B546B0"/>
    <w:rsid w:val="00B54EFE"/>
    <w:rsid w:val="00B552D5"/>
    <w:rsid w:val="00B5549C"/>
    <w:rsid w:val="00B55701"/>
    <w:rsid w:val="00B55BEB"/>
    <w:rsid w:val="00B55C6D"/>
    <w:rsid w:val="00B55C88"/>
    <w:rsid w:val="00B56522"/>
    <w:rsid w:val="00B56C9E"/>
    <w:rsid w:val="00B56DE1"/>
    <w:rsid w:val="00B57F0D"/>
    <w:rsid w:val="00B60E8B"/>
    <w:rsid w:val="00B61459"/>
    <w:rsid w:val="00B61D5B"/>
    <w:rsid w:val="00B6214B"/>
    <w:rsid w:val="00B6242E"/>
    <w:rsid w:val="00B6266D"/>
    <w:rsid w:val="00B63000"/>
    <w:rsid w:val="00B630ED"/>
    <w:rsid w:val="00B632C2"/>
    <w:rsid w:val="00B63318"/>
    <w:rsid w:val="00B63544"/>
    <w:rsid w:val="00B635ED"/>
    <w:rsid w:val="00B6394D"/>
    <w:rsid w:val="00B63D8D"/>
    <w:rsid w:val="00B63E95"/>
    <w:rsid w:val="00B643A6"/>
    <w:rsid w:val="00B6447B"/>
    <w:rsid w:val="00B645CF"/>
    <w:rsid w:val="00B64D66"/>
    <w:rsid w:val="00B64E67"/>
    <w:rsid w:val="00B64E92"/>
    <w:rsid w:val="00B65200"/>
    <w:rsid w:val="00B65442"/>
    <w:rsid w:val="00B6585B"/>
    <w:rsid w:val="00B65B9A"/>
    <w:rsid w:val="00B65BEA"/>
    <w:rsid w:val="00B66152"/>
    <w:rsid w:val="00B66602"/>
    <w:rsid w:val="00B668ED"/>
    <w:rsid w:val="00B66C3B"/>
    <w:rsid w:val="00B66C3D"/>
    <w:rsid w:val="00B66C60"/>
    <w:rsid w:val="00B66D1C"/>
    <w:rsid w:val="00B6711B"/>
    <w:rsid w:val="00B6746D"/>
    <w:rsid w:val="00B6751B"/>
    <w:rsid w:val="00B677CD"/>
    <w:rsid w:val="00B67E6E"/>
    <w:rsid w:val="00B709FC"/>
    <w:rsid w:val="00B71156"/>
    <w:rsid w:val="00B71566"/>
    <w:rsid w:val="00B717AA"/>
    <w:rsid w:val="00B71C7B"/>
    <w:rsid w:val="00B72252"/>
    <w:rsid w:val="00B72CBA"/>
    <w:rsid w:val="00B733C0"/>
    <w:rsid w:val="00B7366A"/>
    <w:rsid w:val="00B73A02"/>
    <w:rsid w:val="00B73DF8"/>
    <w:rsid w:val="00B7403D"/>
    <w:rsid w:val="00B7445D"/>
    <w:rsid w:val="00B744D4"/>
    <w:rsid w:val="00B7492D"/>
    <w:rsid w:val="00B74A54"/>
    <w:rsid w:val="00B74A59"/>
    <w:rsid w:val="00B74C6D"/>
    <w:rsid w:val="00B74DD8"/>
    <w:rsid w:val="00B74EB4"/>
    <w:rsid w:val="00B74F74"/>
    <w:rsid w:val="00B74FC9"/>
    <w:rsid w:val="00B75C77"/>
    <w:rsid w:val="00B75C7A"/>
    <w:rsid w:val="00B763EA"/>
    <w:rsid w:val="00B765A6"/>
    <w:rsid w:val="00B76858"/>
    <w:rsid w:val="00B76B93"/>
    <w:rsid w:val="00B770E1"/>
    <w:rsid w:val="00B77822"/>
    <w:rsid w:val="00B77A52"/>
    <w:rsid w:val="00B77CBA"/>
    <w:rsid w:val="00B77E95"/>
    <w:rsid w:val="00B77F7B"/>
    <w:rsid w:val="00B8006D"/>
    <w:rsid w:val="00B80567"/>
    <w:rsid w:val="00B81592"/>
    <w:rsid w:val="00B81B6D"/>
    <w:rsid w:val="00B81C47"/>
    <w:rsid w:val="00B81F27"/>
    <w:rsid w:val="00B820CB"/>
    <w:rsid w:val="00B82C13"/>
    <w:rsid w:val="00B8307A"/>
    <w:rsid w:val="00B8370B"/>
    <w:rsid w:val="00B83AE2"/>
    <w:rsid w:val="00B8422A"/>
    <w:rsid w:val="00B84337"/>
    <w:rsid w:val="00B84C63"/>
    <w:rsid w:val="00B84FB1"/>
    <w:rsid w:val="00B8515B"/>
    <w:rsid w:val="00B852AA"/>
    <w:rsid w:val="00B8549D"/>
    <w:rsid w:val="00B85807"/>
    <w:rsid w:val="00B859BB"/>
    <w:rsid w:val="00B863E7"/>
    <w:rsid w:val="00B8657D"/>
    <w:rsid w:val="00B8669C"/>
    <w:rsid w:val="00B867B6"/>
    <w:rsid w:val="00B86803"/>
    <w:rsid w:val="00B86D55"/>
    <w:rsid w:val="00B86E07"/>
    <w:rsid w:val="00B87308"/>
    <w:rsid w:val="00B876AF"/>
    <w:rsid w:val="00B8770C"/>
    <w:rsid w:val="00B90030"/>
    <w:rsid w:val="00B9025F"/>
    <w:rsid w:val="00B904D9"/>
    <w:rsid w:val="00B90B1D"/>
    <w:rsid w:val="00B90B6A"/>
    <w:rsid w:val="00B915C1"/>
    <w:rsid w:val="00B91B8A"/>
    <w:rsid w:val="00B92705"/>
    <w:rsid w:val="00B92F98"/>
    <w:rsid w:val="00B932A1"/>
    <w:rsid w:val="00B933A5"/>
    <w:rsid w:val="00B936C7"/>
    <w:rsid w:val="00B93772"/>
    <w:rsid w:val="00B937ED"/>
    <w:rsid w:val="00B938C1"/>
    <w:rsid w:val="00B93F1B"/>
    <w:rsid w:val="00B93F53"/>
    <w:rsid w:val="00B941D9"/>
    <w:rsid w:val="00B941FD"/>
    <w:rsid w:val="00B94B32"/>
    <w:rsid w:val="00B95292"/>
    <w:rsid w:val="00B96B66"/>
    <w:rsid w:val="00B96C2B"/>
    <w:rsid w:val="00B96EBA"/>
    <w:rsid w:val="00B97033"/>
    <w:rsid w:val="00B97578"/>
    <w:rsid w:val="00B9781B"/>
    <w:rsid w:val="00BA0B17"/>
    <w:rsid w:val="00BA0CF0"/>
    <w:rsid w:val="00BA12AE"/>
    <w:rsid w:val="00BA1F60"/>
    <w:rsid w:val="00BA218B"/>
    <w:rsid w:val="00BA2A95"/>
    <w:rsid w:val="00BA30ED"/>
    <w:rsid w:val="00BA3199"/>
    <w:rsid w:val="00BA37ED"/>
    <w:rsid w:val="00BA3E44"/>
    <w:rsid w:val="00BA3F94"/>
    <w:rsid w:val="00BA43A7"/>
    <w:rsid w:val="00BA4679"/>
    <w:rsid w:val="00BA4BFB"/>
    <w:rsid w:val="00BA4DF3"/>
    <w:rsid w:val="00BA5229"/>
    <w:rsid w:val="00BA5EB2"/>
    <w:rsid w:val="00BA63BB"/>
    <w:rsid w:val="00BA640C"/>
    <w:rsid w:val="00BA6A1A"/>
    <w:rsid w:val="00BA6AF9"/>
    <w:rsid w:val="00BA6E9B"/>
    <w:rsid w:val="00BA6F24"/>
    <w:rsid w:val="00BA6F34"/>
    <w:rsid w:val="00BA7268"/>
    <w:rsid w:val="00BA76D8"/>
    <w:rsid w:val="00BB01E2"/>
    <w:rsid w:val="00BB0236"/>
    <w:rsid w:val="00BB05C6"/>
    <w:rsid w:val="00BB0789"/>
    <w:rsid w:val="00BB0793"/>
    <w:rsid w:val="00BB1798"/>
    <w:rsid w:val="00BB179D"/>
    <w:rsid w:val="00BB18B1"/>
    <w:rsid w:val="00BB2788"/>
    <w:rsid w:val="00BB2C35"/>
    <w:rsid w:val="00BB2DB1"/>
    <w:rsid w:val="00BB3119"/>
    <w:rsid w:val="00BB3282"/>
    <w:rsid w:val="00BB396B"/>
    <w:rsid w:val="00BB3D7B"/>
    <w:rsid w:val="00BB3E6A"/>
    <w:rsid w:val="00BB43F0"/>
    <w:rsid w:val="00BB4553"/>
    <w:rsid w:val="00BB45AD"/>
    <w:rsid w:val="00BB4E49"/>
    <w:rsid w:val="00BB55E9"/>
    <w:rsid w:val="00BB5984"/>
    <w:rsid w:val="00BB5A8F"/>
    <w:rsid w:val="00BB5D9B"/>
    <w:rsid w:val="00BB61AD"/>
    <w:rsid w:val="00BB6303"/>
    <w:rsid w:val="00BB6345"/>
    <w:rsid w:val="00BB64F4"/>
    <w:rsid w:val="00BB6CD6"/>
    <w:rsid w:val="00BB6E98"/>
    <w:rsid w:val="00BB7279"/>
    <w:rsid w:val="00BB755E"/>
    <w:rsid w:val="00BC02AC"/>
    <w:rsid w:val="00BC086E"/>
    <w:rsid w:val="00BC099D"/>
    <w:rsid w:val="00BC0CA2"/>
    <w:rsid w:val="00BC0E63"/>
    <w:rsid w:val="00BC1019"/>
    <w:rsid w:val="00BC13D9"/>
    <w:rsid w:val="00BC1612"/>
    <w:rsid w:val="00BC20AC"/>
    <w:rsid w:val="00BC249A"/>
    <w:rsid w:val="00BC25ED"/>
    <w:rsid w:val="00BC2A6B"/>
    <w:rsid w:val="00BC2CB7"/>
    <w:rsid w:val="00BC2F8D"/>
    <w:rsid w:val="00BC38BC"/>
    <w:rsid w:val="00BC4581"/>
    <w:rsid w:val="00BC475D"/>
    <w:rsid w:val="00BC4850"/>
    <w:rsid w:val="00BC4EA4"/>
    <w:rsid w:val="00BC5671"/>
    <w:rsid w:val="00BC5898"/>
    <w:rsid w:val="00BC61C9"/>
    <w:rsid w:val="00BC65EE"/>
    <w:rsid w:val="00BC6C37"/>
    <w:rsid w:val="00BC6CA2"/>
    <w:rsid w:val="00BC7C9B"/>
    <w:rsid w:val="00BC7F1B"/>
    <w:rsid w:val="00BD0130"/>
    <w:rsid w:val="00BD05D4"/>
    <w:rsid w:val="00BD0BE3"/>
    <w:rsid w:val="00BD0C0B"/>
    <w:rsid w:val="00BD0C63"/>
    <w:rsid w:val="00BD0DBC"/>
    <w:rsid w:val="00BD0E2B"/>
    <w:rsid w:val="00BD1133"/>
    <w:rsid w:val="00BD1191"/>
    <w:rsid w:val="00BD13AB"/>
    <w:rsid w:val="00BD15A2"/>
    <w:rsid w:val="00BD15B5"/>
    <w:rsid w:val="00BD19CA"/>
    <w:rsid w:val="00BD1C69"/>
    <w:rsid w:val="00BD2F03"/>
    <w:rsid w:val="00BD30B2"/>
    <w:rsid w:val="00BD3942"/>
    <w:rsid w:val="00BD3AC2"/>
    <w:rsid w:val="00BD3EEA"/>
    <w:rsid w:val="00BD4122"/>
    <w:rsid w:val="00BD41BF"/>
    <w:rsid w:val="00BD41E7"/>
    <w:rsid w:val="00BD4630"/>
    <w:rsid w:val="00BD48DD"/>
    <w:rsid w:val="00BD53D6"/>
    <w:rsid w:val="00BD5793"/>
    <w:rsid w:val="00BD5AE0"/>
    <w:rsid w:val="00BD632D"/>
    <w:rsid w:val="00BD65FB"/>
    <w:rsid w:val="00BD67D6"/>
    <w:rsid w:val="00BD67F4"/>
    <w:rsid w:val="00BD6C40"/>
    <w:rsid w:val="00BD7521"/>
    <w:rsid w:val="00BD77AD"/>
    <w:rsid w:val="00BD7D2F"/>
    <w:rsid w:val="00BD7DE5"/>
    <w:rsid w:val="00BD7E29"/>
    <w:rsid w:val="00BD7EC9"/>
    <w:rsid w:val="00BD7F0C"/>
    <w:rsid w:val="00BE0163"/>
    <w:rsid w:val="00BE0290"/>
    <w:rsid w:val="00BE07E5"/>
    <w:rsid w:val="00BE0C4C"/>
    <w:rsid w:val="00BE1053"/>
    <w:rsid w:val="00BE1595"/>
    <w:rsid w:val="00BE18FC"/>
    <w:rsid w:val="00BE1C32"/>
    <w:rsid w:val="00BE1E7E"/>
    <w:rsid w:val="00BE2236"/>
    <w:rsid w:val="00BE2575"/>
    <w:rsid w:val="00BE2C93"/>
    <w:rsid w:val="00BE2E50"/>
    <w:rsid w:val="00BE33FE"/>
    <w:rsid w:val="00BE355B"/>
    <w:rsid w:val="00BE3AB0"/>
    <w:rsid w:val="00BE3C39"/>
    <w:rsid w:val="00BE3C77"/>
    <w:rsid w:val="00BE3C97"/>
    <w:rsid w:val="00BE3D3C"/>
    <w:rsid w:val="00BE43CE"/>
    <w:rsid w:val="00BE453D"/>
    <w:rsid w:val="00BE4A52"/>
    <w:rsid w:val="00BE4B48"/>
    <w:rsid w:val="00BE4B66"/>
    <w:rsid w:val="00BE4EF2"/>
    <w:rsid w:val="00BE50E9"/>
    <w:rsid w:val="00BE56C8"/>
    <w:rsid w:val="00BE5AA2"/>
    <w:rsid w:val="00BE5EAE"/>
    <w:rsid w:val="00BE63AF"/>
    <w:rsid w:val="00BE6CC0"/>
    <w:rsid w:val="00BE7063"/>
    <w:rsid w:val="00BE7438"/>
    <w:rsid w:val="00BE7B24"/>
    <w:rsid w:val="00BE7C59"/>
    <w:rsid w:val="00BE7D42"/>
    <w:rsid w:val="00BE7F80"/>
    <w:rsid w:val="00BF0A33"/>
    <w:rsid w:val="00BF16FD"/>
    <w:rsid w:val="00BF1C32"/>
    <w:rsid w:val="00BF201A"/>
    <w:rsid w:val="00BF2066"/>
    <w:rsid w:val="00BF224A"/>
    <w:rsid w:val="00BF22FA"/>
    <w:rsid w:val="00BF2510"/>
    <w:rsid w:val="00BF25FB"/>
    <w:rsid w:val="00BF2B6E"/>
    <w:rsid w:val="00BF31F9"/>
    <w:rsid w:val="00BF3A1D"/>
    <w:rsid w:val="00BF3E95"/>
    <w:rsid w:val="00BF407C"/>
    <w:rsid w:val="00BF4080"/>
    <w:rsid w:val="00BF436E"/>
    <w:rsid w:val="00BF4453"/>
    <w:rsid w:val="00BF4492"/>
    <w:rsid w:val="00BF4517"/>
    <w:rsid w:val="00BF4B50"/>
    <w:rsid w:val="00BF5126"/>
    <w:rsid w:val="00BF51CF"/>
    <w:rsid w:val="00BF5770"/>
    <w:rsid w:val="00BF57F0"/>
    <w:rsid w:val="00BF58E4"/>
    <w:rsid w:val="00BF5AD7"/>
    <w:rsid w:val="00BF5BDE"/>
    <w:rsid w:val="00BF5D7C"/>
    <w:rsid w:val="00BF5EC8"/>
    <w:rsid w:val="00BF6C0C"/>
    <w:rsid w:val="00BF70F4"/>
    <w:rsid w:val="00BF7104"/>
    <w:rsid w:val="00BF73C6"/>
    <w:rsid w:val="00BF75C0"/>
    <w:rsid w:val="00BF7746"/>
    <w:rsid w:val="00BF7985"/>
    <w:rsid w:val="00BF7A6B"/>
    <w:rsid w:val="00BF7CC4"/>
    <w:rsid w:val="00BF7D69"/>
    <w:rsid w:val="00BF7EA4"/>
    <w:rsid w:val="00C0017E"/>
    <w:rsid w:val="00C002DC"/>
    <w:rsid w:val="00C00400"/>
    <w:rsid w:val="00C0092B"/>
    <w:rsid w:val="00C01007"/>
    <w:rsid w:val="00C01331"/>
    <w:rsid w:val="00C01453"/>
    <w:rsid w:val="00C0185F"/>
    <w:rsid w:val="00C01A0F"/>
    <w:rsid w:val="00C01F0E"/>
    <w:rsid w:val="00C01FBF"/>
    <w:rsid w:val="00C0203F"/>
    <w:rsid w:val="00C02067"/>
    <w:rsid w:val="00C02232"/>
    <w:rsid w:val="00C02294"/>
    <w:rsid w:val="00C0295B"/>
    <w:rsid w:val="00C02BAA"/>
    <w:rsid w:val="00C032C9"/>
    <w:rsid w:val="00C0351C"/>
    <w:rsid w:val="00C0372B"/>
    <w:rsid w:val="00C038AD"/>
    <w:rsid w:val="00C038E3"/>
    <w:rsid w:val="00C039F4"/>
    <w:rsid w:val="00C040A3"/>
    <w:rsid w:val="00C042FE"/>
    <w:rsid w:val="00C04600"/>
    <w:rsid w:val="00C04B16"/>
    <w:rsid w:val="00C05379"/>
    <w:rsid w:val="00C05800"/>
    <w:rsid w:val="00C06224"/>
    <w:rsid w:val="00C062EB"/>
    <w:rsid w:val="00C06350"/>
    <w:rsid w:val="00C065AD"/>
    <w:rsid w:val="00C06CC6"/>
    <w:rsid w:val="00C071A0"/>
    <w:rsid w:val="00C072F6"/>
    <w:rsid w:val="00C07396"/>
    <w:rsid w:val="00C0747A"/>
    <w:rsid w:val="00C10235"/>
    <w:rsid w:val="00C10805"/>
    <w:rsid w:val="00C10D66"/>
    <w:rsid w:val="00C11CA8"/>
    <w:rsid w:val="00C12091"/>
    <w:rsid w:val="00C12A3F"/>
    <w:rsid w:val="00C12C51"/>
    <w:rsid w:val="00C12C99"/>
    <w:rsid w:val="00C12CFA"/>
    <w:rsid w:val="00C12DE7"/>
    <w:rsid w:val="00C12EEA"/>
    <w:rsid w:val="00C130B2"/>
    <w:rsid w:val="00C1315E"/>
    <w:rsid w:val="00C13620"/>
    <w:rsid w:val="00C14777"/>
    <w:rsid w:val="00C14C21"/>
    <w:rsid w:val="00C153A3"/>
    <w:rsid w:val="00C15913"/>
    <w:rsid w:val="00C15FE3"/>
    <w:rsid w:val="00C16091"/>
    <w:rsid w:val="00C16784"/>
    <w:rsid w:val="00C1709D"/>
    <w:rsid w:val="00C17550"/>
    <w:rsid w:val="00C17A2E"/>
    <w:rsid w:val="00C17BD5"/>
    <w:rsid w:val="00C17EB3"/>
    <w:rsid w:val="00C20431"/>
    <w:rsid w:val="00C2078E"/>
    <w:rsid w:val="00C20808"/>
    <w:rsid w:val="00C20827"/>
    <w:rsid w:val="00C21144"/>
    <w:rsid w:val="00C21878"/>
    <w:rsid w:val="00C231A3"/>
    <w:rsid w:val="00C2348B"/>
    <w:rsid w:val="00C23A28"/>
    <w:rsid w:val="00C23A3B"/>
    <w:rsid w:val="00C23A4F"/>
    <w:rsid w:val="00C23EC0"/>
    <w:rsid w:val="00C23F44"/>
    <w:rsid w:val="00C241CF"/>
    <w:rsid w:val="00C248AA"/>
    <w:rsid w:val="00C248CA"/>
    <w:rsid w:val="00C24EDC"/>
    <w:rsid w:val="00C25268"/>
    <w:rsid w:val="00C256AC"/>
    <w:rsid w:val="00C2584D"/>
    <w:rsid w:val="00C25DCC"/>
    <w:rsid w:val="00C26191"/>
    <w:rsid w:val="00C262D4"/>
    <w:rsid w:val="00C264F2"/>
    <w:rsid w:val="00C26718"/>
    <w:rsid w:val="00C27306"/>
    <w:rsid w:val="00C278F5"/>
    <w:rsid w:val="00C27D79"/>
    <w:rsid w:val="00C30026"/>
    <w:rsid w:val="00C30037"/>
    <w:rsid w:val="00C305E9"/>
    <w:rsid w:val="00C308AB"/>
    <w:rsid w:val="00C30988"/>
    <w:rsid w:val="00C311D8"/>
    <w:rsid w:val="00C312EB"/>
    <w:rsid w:val="00C3141F"/>
    <w:rsid w:val="00C317AA"/>
    <w:rsid w:val="00C319EF"/>
    <w:rsid w:val="00C31B51"/>
    <w:rsid w:val="00C326DC"/>
    <w:rsid w:val="00C3279B"/>
    <w:rsid w:val="00C329D8"/>
    <w:rsid w:val="00C3342A"/>
    <w:rsid w:val="00C33494"/>
    <w:rsid w:val="00C3350E"/>
    <w:rsid w:val="00C33623"/>
    <w:rsid w:val="00C337CD"/>
    <w:rsid w:val="00C33AAD"/>
    <w:rsid w:val="00C34DAB"/>
    <w:rsid w:val="00C34E8C"/>
    <w:rsid w:val="00C35211"/>
    <w:rsid w:val="00C35371"/>
    <w:rsid w:val="00C3554B"/>
    <w:rsid w:val="00C360E1"/>
    <w:rsid w:val="00C365E2"/>
    <w:rsid w:val="00C3681D"/>
    <w:rsid w:val="00C368A4"/>
    <w:rsid w:val="00C36AB6"/>
    <w:rsid w:val="00C37957"/>
    <w:rsid w:val="00C37FD0"/>
    <w:rsid w:val="00C40038"/>
    <w:rsid w:val="00C4113C"/>
    <w:rsid w:val="00C41274"/>
    <w:rsid w:val="00C41275"/>
    <w:rsid w:val="00C41479"/>
    <w:rsid w:val="00C4174C"/>
    <w:rsid w:val="00C4181D"/>
    <w:rsid w:val="00C41B0D"/>
    <w:rsid w:val="00C420A7"/>
    <w:rsid w:val="00C42311"/>
    <w:rsid w:val="00C42BD7"/>
    <w:rsid w:val="00C42C8B"/>
    <w:rsid w:val="00C42F53"/>
    <w:rsid w:val="00C43640"/>
    <w:rsid w:val="00C4380F"/>
    <w:rsid w:val="00C439AA"/>
    <w:rsid w:val="00C43FAA"/>
    <w:rsid w:val="00C446F0"/>
    <w:rsid w:val="00C4478D"/>
    <w:rsid w:val="00C44916"/>
    <w:rsid w:val="00C44DD1"/>
    <w:rsid w:val="00C44F0F"/>
    <w:rsid w:val="00C4548E"/>
    <w:rsid w:val="00C45A2A"/>
    <w:rsid w:val="00C46190"/>
    <w:rsid w:val="00C463E5"/>
    <w:rsid w:val="00C467D3"/>
    <w:rsid w:val="00C4690E"/>
    <w:rsid w:val="00C469CD"/>
    <w:rsid w:val="00C46A57"/>
    <w:rsid w:val="00C46B55"/>
    <w:rsid w:val="00C46BF3"/>
    <w:rsid w:val="00C470BA"/>
    <w:rsid w:val="00C501CA"/>
    <w:rsid w:val="00C50218"/>
    <w:rsid w:val="00C50D30"/>
    <w:rsid w:val="00C50FF7"/>
    <w:rsid w:val="00C510A7"/>
    <w:rsid w:val="00C51235"/>
    <w:rsid w:val="00C512EB"/>
    <w:rsid w:val="00C512F6"/>
    <w:rsid w:val="00C515A5"/>
    <w:rsid w:val="00C516A8"/>
    <w:rsid w:val="00C52A73"/>
    <w:rsid w:val="00C52DE5"/>
    <w:rsid w:val="00C52FFD"/>
    <w:rsid w:val="00C531AF"/>
    <w:rsid w:val="00C53979"/>
    <w:rsid w:val="00C54825"/>
    <w:rsid w:val="00C54A40"/>
    <w:rsid w:val="00C54B60"/>
    <w:rsid w:val="00C54E7E"/>
    <w:rsid w:val="00C552EC"/>
    <w:rsid w:val="00C5540B"/>
    <w:rsid w:val="00C55767"/>
    <w:rsid w:val="00C557BE"/>
    <w:rsid w:val="00C55842"/>
    <w:rsid w:val="00C55948"/>
    <w:rsid w:val="00C55B7A"/>
    <w:rsid w:val="00C55BA1"/>
    <w:rsid w:val="00C55CF9"/>
    <w:rsid w:val="00C56180"/>
    <w:rsid w:val="00C5697E"/>
    <w:rsid w:val="00C56DB8"/>
    <w:rsid w:val="00C57905"/>
    <w:rsid w:val="00C57AA7"/>
    <w:rsid w:val="00C57C73"/>
    <w:rsid w:val="00C57CDB"/>
    <w:rsid w:val="00C57E5A"/>
    <w:rsid w:val="00C60121"/>
    <w:rsid w:val="00C60C17"/>
    <w:rsid w:val="00C60EED"/>
    <w:rsid w:val="00C61548"/>
    <w:rsid w:val="00C61602"/>
    <w:rsid w:val="00C61767"/>
    <w:rsid w:val="00C621A4"/>
    <w:rsid w:val="00C621CD"/>
    <w:rsid w:val="00C622E8"/>
    <w:rsid w:val="00C6239D"/>
    <w:rsid w:val="00C62622"/>
    <w:rsid w:val="00C6310F"/>
    <w:rsid w:val="00C63723"/>
    <w:rsid w:val="00C639DB"/>
    <w:rsid w:val="00C639E1"/>
    <w:rsid w:val="00C6450D"/>
    <w:rsid w:val="00C6480A"/>
    <w:rsid w:val="00C64B81"/>
    <w:rsid w:val="00C65146"/>
    <w:rsid w:val="00C65D1E"/>
    <w:rsid w:val="00C66277"/>
    <w:rsid w:val="00C662B0"/>
    <w:rsid w:val="00C6635B"/>
    <w:rsid w:val="00C6663A"/>
    <w:rsid w:val="00C666F8"/>
    <w:rsid w:val="00C66988"/>
    <w:rsid w:val="00C66C63"/>
    <w:rsid w:val="00C66C8A"/>
    <w:rsid w:val="00C66CC6"/>
    <w:rsid w:val="00C6705C"/>
    <w:rsid w:val="00C67396"/>
    <w:rsid w:val="00C6747D"/>
    <w:rsid w:val="00C6758C"/>
    <w:rsid w:val="00C67608"/>
    <w:rsid w:val="00C677AF"/>
    <w:rsid w:val="00C67BB0"/>
    <w:rsid w:val="00C71469"/>
    <w:rsid w:val="00C7150B"/>
    <w:rsid w:val="00C715BA"/>
    <w:rsid w:val="00C71AF1"/>
    <w:rsid w:val="00C71EFB"/>
    <w:rsid w:val="00C72741"/>
    <w:rsid w:val="00C72A3A"/>
    <w:rsid w:val="00C72E3C"/>
    <w:rsid w:val="00C73B5F"/>
    <w:rsid w:val="00C7450A"/>
    <w:rsid w:val="00C7459C"/>
    <w:rsid w:val="00C746A4"/>
    <w:rsid w:val="00C74787"/>
    <w:rsid w:val="00C74883"/>
    <w:rsid w:val="00C748CA"/>
    <w:rsid w:val="00C74E26"/>
    <w:rsid w:val="00C75507"/>
    <w:rsid w:val="00C759BC"/>
    <w:rsid w:val="00C75BA0"/>
    <w:rsid w:val="00C75DF9"/>
    <w:rsid w:val="00C75E4C"/>
    <w:rsid w:val="00C7624A"/>
    <w:rsid w:val="00C768D1"/>
    <w:rsid w:val="00C769C6"/>
    <w:rsid w:val="00C76BAE"/>
    <w:rsid w:val="00C808EF"/>
    <w:rsid w:val="00C81132"/>
    <w:rsid w:val="00C81263"/>
    <w:rsid w:val="00C81266"/>
    <w:rsid w:val="00C812FE"/>
    <w:rsid w:val="00C81C68"/>
    <w:rsid w:val="00C82041"/>
    <w:rsid w:val="00C825B2"/>
    <w:rsid w:val="00C82605"/>
    <w:rsid w:val="00C826AB"/>
    <w:rsid w:val="00C82966"/>
    <w:rsid w:val="00C82D31"/>
    <w:rsid w:val="00C82F22"/>
    <w:rsid w:val="00C83DFD"/>
    <w:rsid w:val="00C84027"/>
    <w:rsid w:val="00C845A6"/>
    <w:rsid w:val="00C847C0"/>
    <w:rsid w:val="00C8502C"/>
    <w:rsid w:val="00C85096"/>
    <w:rsid w:val="00C85C07"/>
    <w:rsid w:val="00C85CB1"/>
    <w:rsid w:val="00C85E91"/>
    <w:rsid w:val="00C85EF2"/>
    <w:rsid w:val="00C85F55"/>
    <w:rsid w:val="00C86218"/>
    <w:rsid w:val="00C86260"/>
    <w:rsid w:val="00C864FD"/>
    <w:rsid w:val="00C865B6"/>
    <w:rsid w:val="00C86686"/>
    <w:rsid w:val="00C866E2"/>
    <w:rsid w:val="00C8680A"/>
    <w:rsid w:val="00C86A50"/>
    <w:rsid w:val="00C8759F"/>
    <w:rsid w:val="00C90180"/>
    <w:rsid w:val="00C90197"/>
    <w:rsid w:val="00C9020A"/>
    <w:rsid w:val="00C90679"/>
    <w:rsid w:val="00C90944"/>
    <w:rsid w:val="00C91224"/>
    <w:rsid w:val="00C92057"/>
    <w:rsid w:val="00C9213B"/>
    <w:rsid w:val="00C92CFE"/>
    <w:rsid w:val="00C92D06"/>
    <w:rsid w:val="00C93100"/>
    <w:rsid w:val="00C931C0"/>
    <w:rsid w:val="00C932B6"/>
    <w:rsid w:val="00C93838"/>
    <w:rsid w:val="00C95049"/>
    <w:rsid w:val="00C950D4"/>
    <w:rsid w:val="00C952D5"/>
    <w:rsid w:val="00C95F4D"/>
    <w:rsid w:val="00C96092"/>
    <w:rsid w:val="00C964AA"/>
    <w:rsid w:val="00C9666A"/>
    <w:rsid w:val="00C96A37"/>
    <w:rsid w:val="00C96B07"/>
    <w:rsid w:val="00C96DF0"/>
    <w:rsid w:val="00C97E5D"/>
    <w:rsid w:val="00CA01C4"/>
    <w:rsid w:val="00CA06E3"/>
    <w:rsid w:val="00CA08D4"/>
    <w:rsid w:val="00CA0F6F"/>
    <w:rsid w:val="00CA1248"/>
    <w:rsid w:val="00CA1453"/>
    <w:rsid w:val="00CA16A2"/>
    <w:rsid w:val="00CA1BED"/>
    <w:rsid w:val="00CA207B"/>
    <w:rsid w:val="00CA21AA"/>
    <w:rsid w:val="00CA225D"/>
    <w:rsid w:val="00CA24CB"/>
    <w:rsid w:val="00CA2905"/>
    <w:rsid w:val="00CA2DB5"/>
    <w:rsid w:val="00CA2F85"/>
    <w:rsid w:val="00CA3381"/>
    <w:rsid w:val="00CA3BEB"/>
    <w:rsid w:val="00CA3D0D"/>
    <w:rsid w:val="00CA42FC"/>
    <w:rsid w:val="00CA54AA"/>
    <w:rsid w:val="00CA5B13"/>
    <w:rsid w:val="00CA5B1F"/>
    <w:rsid w:val="00CA5B46"/>
    <w:rsid w:val="00CA5CFF"/>
    <w:rsid w:val="00CA604A"/>
    <w:rsid w:val="00CA6328"/>
    <w:rsid w:val="00CA640D"/>
    <w:rsid w:val="00CA6623"/>
    <w:rsid w:val="00CA6B5E"/>
    <w:rsid w:val="00CA6CAE"/>
    <w:rsid w:val="00CA6EF7"/>
    <w:rsid w:val="00CA7B46"/>
    <w:rsid w:val="00CB1005"/>
    <w:rsid w:val="00CB1307"/>
    <w:rsid w:val="00CB13B8"/>
    <w:rsid w:val="00CB1703"/>
    <w:rsid w:val="00CB1A2B"/>
    <w:rsid w:val="00CB1BDC"/>
    <w:rsid w:val="00CB2B88"/>
    <w:rsid w:val="00CB2D3E"/>
    <w:rsid w:val="00CB3161"/>
    <w:rsid w:val="00CB319C"/>
    <w:rsid w:val="00CB3C22"/>
    <w:rsid w:val="00CB3C8A"/>
    <w:rsid w:val="00CB3F58"/>
    <w:rsid w:val="00CB51D9"/>
    <w:rsid w:val="00CB523A"/>
    <w:rsid w:val="00CB5ACA"/>
    <w:rsid w:val="00CB5F37"/>
    <w:rsid w:val="00CB62A5"/>
    <w:rsid w:val="00CB6AF3"/>
    <w:rsid w:val="00CB6C22"/>
    <w:rsid w:val="00CB6FFD"/>
    <w:rsid w:val="00CB7190"/>
    <w:rsid w:val="00CB733A"/>
    <w:rsid w:val="00CB7486"/>
    <w:rsid w:val="00CB7FA1"/>
    <w:rsid w:val="00CC0138"/>
    <w:rsid w:val="00CC089A"/>
    <w:rsid w:val="00CC10A8"/>
    <w:rsid w:val="00CC125C"/>
    <w:rsid w:val="00CC171C"/>
    <w:rsid w:val="00CC18BA"/>
    <w:rsid w:val="00CC1BC4"/>
    <w:rsid w:val="00CC1C09"/>
    <w:rsid w:val="00CC1C63"/>
    <w:rsid w:val="00CC1C8A"/>
    <w:rsid w:val="00CC201C"/>
    <w:rsid w:val="00CC20BD"/>
    <w:rsid w:val="00CC245C"/>
    <w:rsid w:val="00CC29BF"/>
    <w:rsid w:val="00CC3042"/>
    <w:rsid w:val="00CC3762"/>
    <w:rsid w:val="00CC37B3"/>
    <w:rsid w:val="00CC3874"/>
    <w:rsid w:val="00CC395E"/>
    <w:rsid w:val="00CC4463"/>
    <w:rsid w:val="00CC504C"/>
    <w:rsid w:val="00CC508A"/>
    <w:rsid w:val="00CC535E"/>
    <w:rsid w:val="00CC5851"/>
    <w:rsid w:val="00CC6CF9"/>
    <w:rsid w:val="00CC6D53"/>
    <w:rsid w:val="00CC742E"/>
    <w:rsid w:val="00CC759C"/>
    <w:rsid w:val="00CC79FC"/>
    <w:rsid w:val="00CC7F69"/>
    <w:rsid w:val="00CC7FCC"/>
    <w:rsid w:val="00CD0309"/>
    <w:rsid w:val="00CD0EA2"/>
    <w:rsid w:val="00CD16C1"/>
    <w:rsid w:val="00CD2FF6"/>
    <w:rsid w:val="00CD36AB"/>
    <w:rsid w:val="00CD4638"/>
    <w:rsid w:val="00CD4CA1"/>
    <w:rsid w:val="00CD5170"/>
    <w:rsid w:val="00CD5A93"/>
    <w:rsid w:val="00CD7050"/>
    <w:rsid w:val="00CD70A9"/>
    <w:rsid w:val="00CE0CA2"/>
    <w:rsid w:val="00CE0D04"/>
    <w:rsid w:val="00CE0E28"/>
    <w:rsid w:val="00CE0E6F"/>
    <w:rsid w:val="00CE13FA"/>
    <w:rsid w:val="00CE1556"/>
    <w:rsid w:val="00CE1DA0"/>
    <w:rsid w:val="00CE1EB8"/>
    <w:rsid w:val="00CE2694"/>
    <w:rsid w:val="00CE273E"/>
    <w:rsid w:val="00CE27BB"/>
    <w:rsid w:val="00CE27CF"/>
    <w:rsid w:val="00CE3520"/>
    <w:rsid w:val="00CE3549"/>
    <w:rsid w:val="00CE411E"/>
    <w:rsid w:val="00CE456A"/>
    <w:rsid w:val="00CE4789"/>
    <w:rsid w:val="00CE4856"/>
    <w:rsid w:val="00CE4FD0"/>
    <w:rsid w:val="00CE520B"/>
    <w:rsid w:val="00CE53E1"/>
    <w:rsid w:val="00CE585A"/>
    <w:rsid w:val="00CE6134"/>
    <w:rsid w:val="00CE6897"/>
    <w:rsid w:val="00CE6B35"/>
    <w:rsid w:val="00CE6C61"/>
    <w:rsid w:val="00CE71CF"/>
    <w:rsid w:val="00CE72CB"/>
    <w:rsid w:val="00CE73AA"/>
    <w:rsid w:val="00CE7784"/>
    <w:rsid w:val="00CE77F6"/>
    <w:rsid w:val="00CE7849"/>
    <w:rsid w:val="00CE7C68"/>
    <w:rsid w:val="00CF08A6"/>
    <w:rsid w:val="00CF0969"/>
    <w:rsid w:val="00CF0B72"/>
    <w:rsid w:val="00CF0CDF"/>
    <w:rsid w:val="00CF0D1D"/>
    <w:rsid w:val="00CF1114"/>
    <w:rsid w:val="00CF17BE"/>
    <w:rsid w:val="00CF211D"/>
    <w:rsid w:val="00CF248A"/>
    <w:rsid w:val="00CF2AE3"/>
    <w:rsid w:val="00CF2FF5"/>
    <w:rsid w:val="00CF31BB"/>
    <w:rsid w:val="00CF337F"/>
    <w:rsid w:val="00CF3840"/>
    <w:rsid w:val="00CF3FAF"/>
    <w:rsid w:val="00CF4C34"/>
    <w:rsid w:val="00CF4CF0"/>
    <w:rsid w:val="00CF5105"/>
    <w:rsid w:val="00CF5E72"/>
    <w:rsid w:val="00CF62AB"/>
    <w:rsid w:val="00CF62EA"/>
    <w:rsid w:val="00CF656C"/>
    <w:rsid w:val="00CF6A10"/>
    <w:rsid w:val="00CF6CB7"/>
    <w:rsid w:val="00CF72FD"/>
    <w:rsid w:val="00CF7312"/>
    <w:rsid w:val="00CF754D"/>
    <w:rsid w:val="00CF783E"/>
    <w:rsid w:val="00CF7913"/>
    <w:rsid w:val="00CF7915"/>
    <w:rsid w:val="00CF7FBE"/>
    <w:rsid w:val="00D00EB8"/>
    <w:rsid w:val="00D01022"/>
    <w:rsid w:val="00D0159B"/>
    <w:rsid w:val="00D017EE"/>
    <w:rsid w:val="00D01917"/>
    <w:rsid w:val="00D01C1D"/>
    <w:rsid w:val="00D0205F"/>
    <w:rsid w:val="00D02133"/>
    <w:rsid w:val="00D02DDA"/>
    <w:rsid w:val="00D02E54"/>
    <w:rsid w:val="00D03C6C"/>
    <w:rsid w:val="00D03DEC"/>
    <w:rsid w:val="00D04C7F"/>
    <w:rsid w:val="00D04E0C"/>
    <w:rsid w:val="00D05ADA"/>
    <w:rsid w:val="00D06362"/>
    <w:rsid w:val="00D06A33"/>
    <w:rsid w:val="00D06C4C"/>
    <w:rsid w:val="00D073E5"/>
    <w:rsid w:val="00D07B89"/>
    <w:rsid w:val="00D10147"/>
    <w:rsid w:val="00D10477"/>
    <w:rsid w:val="00D10733"/>
    <w:rsid w:val="00D10775"/>
    <w:rsid w:val="00D10912"/>
    <w:rsid w:val="00D10C62"/>
    <w:rsid w:val="00D10DE5"/>
    <w:rsid w:val="00D10E2E"/>
    <w:rsid w:val="00D110A3"/>
    <w:rsid w:val="00D11186"/>
    <w:rsid w:val="00D1126A"/>
    <w:rsid w:val="00D11455"/>
    <w:rsid w:val="00D118B6"/>
    <w:rsid w:val="00D11E8C"/>
    <w:rsid w:val="00D121DA"/>
    <w:rsid w:val="00D12372"/>
    <w:rsid w:val="00D12418"/>
    <w:rsid w:val="00D12548"/>
    <w:rsid w:val="00D126C6"/>
    <w:rsid w:val="00D12956"/>
    <w:rsid w:val="00D12D43"/>
    <w:rsid w:val="00D12F44"/>
    <w:rsid w:val="00D13210"/>
    <w:rsid w:val="00D1393D"/>
    <w:rsid w:val="00D139DF"/>
    <w:rsid w:val="00D13B9E"/>
    <w:rsid w:val="00D14286"/>
    <w:rsid w:val="00D14367"/>
    <w:rsid w:val="00D14529"/>
    <w:rsid w:val="00D1480C"/>
    <w:rsid w:val="00D14858"/>
    <w:rsid w:val="00D152D1"/>
    <w:rsid w:val="00D1535E"/>
    <w:rsid w:val="00D159E6"/>
    <w:rsid w:val="00D16096"/>
    <w:rsid w:val="00D1612A"/>
    <w:rsid w:val="00D16154"/>
    <w:rsid w:val="00D16395"/>
    <w:rsid w:val="00D163C8"/>
    <w:rsid w:val="00D16869"/>
    <w:rsid w:val="00D1696E"/>
    <w:rsid w:val="00D1706F"/>
    <w:rsid w:val="00D2040D"/>
    <w:rsid w:val="00D205BE"/>
    <w:rsid w:val="00D205F1"/>
    <w:rsid w:val="00D206BA"/>
    <w:rsid w:val="00D208B7"/>
    <w:rsid w:val="00D20902"/>
    <w:rsid w:val="00D20D79"/>
    <w:rsid w:val="00D20E5C"/>
    <w:rsid w:val="00D211DF"/>
    <w:rsid w:val="00D21577"/>
    <w:rsid w:val="00D216E6"/>
    <w:rsid w:val="00D2182C"/>
    <w:rsid w:val="00D21D0F"/>
    <w:rsid w:val="00D22148"/>
    <w:rsid w:val="00D22335"/>
    <w:rsid w:val="00D227D6"/>
    <w:rsid w:val="00D22B67"/>
    <w:rsid w:val="00D22F18"/>
    <w:rsid w:val="00D233E4"/>
    <w:rsid w:val="00D23755"/>
    <w:rsid w:val="00D2454F"/>
    <w:rsid w:val="00D245A2"/>
    <w:rsid w:val="00D24707"/>
    <w:rsid w:val="00D247C0"/>
    <w:rsid w:val="00D2492C"/>
    <w:rsid w:val="00D24947"/>
    <w:rsid w:val="00D24B47"/>
    <w:rsid w:val="00D258C7"/>
    <w:rsid w:val="00D2590D"/>
    <w:rsid w:val="00D25A92"/>
    <w:rsid w:val="00D26086"/>
    <w:rsid w:val="00D26373"/>
    <w:rsid w:val="00D263AC"/>
    <w:rsid w:val="00D26403"/>
    <w:rsid w:val="00D26537"/>
    <w:rsid w:val="00D26DFC"/>
    <w:rsid w:val="00D27382"/>
    <w:rsid w:val="00D27710"/>
    <w:rsid w:val="00D30B71"/>
    <w:rsid w:val="00D311F3"/>
    <w:rsid w:val="00D31290"/>
    <w:rsid w:val="00D31B25"/>
    <w:rsid w:val="00D3281D"/>
    <w:rsid w:val="00D33B05"/>
    <w:rsid w:val="00D33FF7"/>
    <w:rsid w:val="00D34482"/>
    <w:rsid w:val="00D34518"/>
    <w:rsid w:val="00D3463A"/>
    <w:rsid w:val="00D35210"/>
    <w:rsid w:val="00D35562"/>
    <w:rsid w:val="00D35EB2"/>
    <w:rsid w:val="00D36137"/>
    <w:rsid w:val="00D3646C"/>
    <w:rsid w:val="00D36ADA"/>
    <w:rsid w:val="00D374CB"/>
    <w:rsid w:val="00D3757D"/>
    <w:rsid w:val="00D408A7"/>
    <w:rsid w:val="00D408D4"/>
    <w:rsid w:val="00D40CF5"/>
    <w:rsid w:val="00D40D71"/>
    <w:rsid w:val="00D40DBE"/>
    <w:rsid w:val="00D40FE8"/>
    <w:rsid w:val="00D413E2"/>
    <w:rsid w:val="00D418ED"/>
    <w:rsid w:val="00D423D2"/>
    <w:rsid w:val="00D43011"/>
    <w:rsid w:val="00D43277"/>
    <w:rsid w:val="00D432DE"/>
    <w:rsid w:val="00D434A8"/>
    <w:rsid w:val="00D43D05"/>
    <w:rsid w:val="00D43EAB"/>
    <w:rsid w:val="00D45184"/>
    <w:rsid w:val="00D45A33"/>
    <w:rsid w:val="00D45DCC"/>
    <w:rsid w:val="00D45EBA"/>
    <w:rsid w:val="00D45F83"/>
    <w:rsid w:val="00D46213"/>
    <w:rsid w:val="00D4627A"/>
    <w:rsid w:val="00D4680A"/>
    <w:rsid w:val="00D468EC"/>
    <w:rsid w:val="00D46C28"/>
    <w:rsid w:val="00D470B6"/>
    <w:rsid w:val="00D47408"/>
    <w:rsid w:val="00D479C1"/>
    <w:rsid w:val="00D50880"/>
    <w:rsid w:val="00D50899"/>
    <w:rsid w:val="00D50900"/>
    <w:rsid w:val="00D50960"/>
    <w:rsid w:val="00D50BDF"/>
    <w:rsid w:val="00D50D4A"/>
    <w:rsid w:val="00D513CD"/>
    <w:rsid w:val="00D51550"/>
    <w:rsid w:val="00D51898"/>
    <w:rsid w:val="00D519BA"/>
    <w:rsid w:val="00D51C78"/>
    <w:rsid w:val="00D51D98"/>
    <w:rsid w:val="00D51F02"/>
    <w:rsid w:val="00D52AB0"/>
    <w:rsid w:val="00D52C83"/>
    <w:rsid w:val="00D52E05"/>
    <w:rsid w:val="00D53510"/>
    <w:rsid w:val="00D5370A"/>
    <w:rsid w:val="00D5478A"/>
    <w:rsid w:val="00D5488D"/>
    <w:rsid w:val="00D548F8"/>
    <w:rsid w:val="00D549E7"/>
    <w:rsid w:val="00D556C6"/>
    <w:rsid w:val="00D55750"/>
    <w:rsid w:val="00D559A2"/>
    <w:rsid w:val="00D55A48"/>
    <w:rsid w:val="00D55B13"/>
    <w:rsid w:val="00D56C2A"/>
    <w:rsid w:val="00D578A9"/>
    <w:rsid w:val="00D57A42"/>
    <w:rsid w:val="00D60335"/>
    <w:rsid w:val="00D606B6"/>
    <w:rsid w:val="00D60CF2"/>
    <w:rsid w:val="00D6112F"/>
    <w:rsid w:val="00D61308"/>
    <w:rsid w:val="00D61977"/>
    <w:rsid w:val="00D61B0E"/>
    <w:rsid w:val="00D61D4B"/>
    <w:rsid w:val="00D6250E"/>
    <w:rsid w:val="00D62B82"/>
    <w:rsid w:val="00D6377A"/>
    <w:rsid w:val="00D6377F"/>
    <w:rsid w:val="00D638FD"/>
    <w:rsid w:val="00D6442A"/>
    <w:rsid w:val="00D64434"/>
    <w:rsid w:val="00D64652"/>
    <w:rsid w:val="00D647FE"/>
    <w:rsid w:val="00D64975"/>
    <w:rsid w:val="00D64C91"/>
    <w:rsid w:val="00D6534C"/>
    <w:rsid w:val="00D653D4"/>
    <w:rsid w:val="00D6571B"/>
    <w:rsid w:val="00D65D93"/>
    <w:rsid w:val="00D6610C"/>
    <w:rsid w:val="00D66154"/>
    <w:rsid w:val="00D6691D"/>
    <w:rsid w:val="00D66EBD"/>
    <w:rsid w:val="00D66F67"/>
    <w:rsid w:val="00D672D0"/>
    <w:rsid w:val="00D67A4C"/>
    <w:rsid w:val="00D67E1B"/>
    <w:rsid w:val="00D70255"/>
    <w:rsid w:val="00D70506"/>
    <w:rsid w:val="00D70521"/>
    <w:rsid w:val="00D708D1"/>
    <w:rsid w:val="00D71270"/>
    <w:rsid w:val="00D71565"/>
    <w:rsid w:val="00D716E5"/>
    <w:rsid w:val="00D7195E"/>
    <w:rsid w:val="00D719D5"/>
    <w:rsid w:val="00D71BBC"/>
    <w:rsid w:val="00D72243"/>
    <w:rsid w:val="00D724EF"/>
    <w:rsid w:val="00D72F64"/>
    <w:rsid w:val="00D72FCC"/>
    <w:rsid w:val="00D730EB"/>
    <w:rsid w:val="00D734C7"/>
    <w:rsid w:val="00D73840"/>
    <w:rsid w:val="00D73FFA"/>
    <w:rsid w:val="00D740BB"/>
    <w:rsid w:val="00D74E68"/>
    <w:rsid w:val="00D74F98"/>
    <w:rsid w:val="00D75047"/>
    <w:rsid w:val="00D75592"/>
    <w:rsid w:val="00D75CB3"/>
    <w:rsid w:val="00D75F0B"/>
    <w:rsid w:val="00D75F50"/>
    <w:rsid w:val="00D766E2"/>
    <w:rsid w:val="00D769B7"/>
    <w:rsid w:val="00D76A0D"/>
    <w:rsid w:val="00D76BAE"/>
    <w:rsid w:val="00D76ED3"/>
    <w:rsid w:val="00D77058"/>
    <w:rsid w:val="00D771C1"/>
    <w:rsid w:val="00D771ED"/>
    <w:rsid w:val="00D77AD5"/>
    <w:rsid w:val="00D77C98"/>
    <w:rsid w:val="00D77CAE"/>
    <w:rsid w:val="00D77ECC"/>
    <w:rsid w:val="00D77F1D"/>
    <w:rsid w:val="00D8009E"/>
    <w:rsid w:val="00D8072B"/>
    <w:rsid w:val="00D8095E"/>
    <w:rsid w:val="00D809E4"/>
    <w:rsid w:val="00D80A1D"/>
    <w:rsid w:val="00D80C54"/>
    <w:rsid w:val="00D81183"/>
    <w:rsid w:val="00D8129D"/>
    <w:rsid w:val="00D817A1"/>
    <w:rsid w:val="00D819BE"/>
    <w:rsid w:val="00D81C77"/>
    <w:rsid w:val="00D81DB8"/>
    <w:rsid w:val="00D82170"/>
    <w:rsid w:val="00D825BC"/>
    <w:rsid w:val="00D82731"/>
    <w:rsid w:val="00D82BF0"/>
    <w:rsid w:val="00D83E09"/>
    <w:rsid w:val="00D8406D"/>
    <w:rsid w:val="00D8535E"/>
    <w:rsid w:val="00D85367"/>
    <w:rsid w:val="00D85680"/>
    <w:rsid w:val="00D856B2"/>
    <w:rsid w:val="00D856EB"/>
    <w:rsid w:val="00D857DD"/>
    <w:rsid w:val="00D857EE"/>
    <w:rsid w:val="00D85CF5"/>
    <w:rsid w:val="00D863FC"/>
    <w:rsid w:val="00D86E83"/>
    <w:rsid w:val="00D871C5"/>
    <w:rsid w:val="00D87270"/>
    <w:rsid w:val="00D87746"/>
    <w:rsid w:val="00D8775F"/>
    <w:rsid w:val="00D87DA0"/>
    <w:rsid w:val="00D87F4A"/>
    <w:rsid w:val="00D9040B"/>
    <w:rsid w:val="00D90712"/>
    <w:rsid w:val="00D9096B"/>
    <w:rsid w:val="00D90EFC"/>
    <w:rsid w:val="00D91070"/>
    <w:rsid w:val="00D9113E"/>
    <w:rsid w:val="00D912B7"/>
    <w:rsid w:val="00D91BA9"/>
    <w:rsid w:val="00D91EE8"/>
    <w:rsid w:val="00D91FC7"/>
    <w:rsid w:val="00D92471"/>
    <w:rsid w:val="00D92A94"/>
    <w:rsid w:val="00D933E0"/>
    <w:rsid w:val="00D9355F"/>
    <w:rsid w:val="00D935EC"/>
    <w:rsid w:val="00D93679"/>
    <w:rsid w:val="00D93EDE"/>
    <w:rsid w:val="00D94027"/>
    <w:rsid w:val="00D94044"/>
    <w:rsid w:val="00D94737"/>
    <w:rsid w:val="00D94AD8"/>
    <w:rsid w:val="00D94B63"/>
    <w:rsid w:val="00D95190"/>
    <w:rsid w:val="00D95243"/>
    <w:rsid w:val="00D9524B"/>
    <w:rsid w:val="00D95919"/>
    <w:rsid w:val="00D96571"/>
    <w:rsid w:val="00D96620"/>
    <w:rsid w:val="00D96C6E"/>
    <w:rsid w:val="00D96CD9"/>
    <w:rsid w:val="00D9719F"/>
    <w:rsid w:val="00D9777C"/>
    <w:rsid w:val="00D977E3"/>
    <w:rsid w:val="00DA00AB"/>
    <w:rsid w:val="00DA0444"/>
    <w:rsid w:val="00DA04F8"/>
    <w:rsid w:val="00DA0AAB"/>
    <w:rsid w:val="00DA124D"/>
    <w:rsid w:val="00DA173D"/>
    <w:rsid w:val="00DA1B94"/>
    <w:rsid w:val="00DA20D4"/>
    <w:rsid w:val="00DA2A5D"/>
    <w:rsid w:val="00DA2B44"/>
    <w:rsid w:val="00DA2D2A"/>
    <w:rsid w:val="00DA303C"/>
    <w:rsid w:val="00DA304F"/>
    <w:rsid w:val="00DA37BC"/>
    <w:rsid w:val="00DA3CE5"/>
    <w:rsid w:val="00DA4397"/>
    <w:rsid w:val="00DA454B"/>
    <w:rsid w:val="00DA4731"/>
    <w:rsid w:val="00DA48A7"/>
    <w:rsid w:val="00DA4F32"/>
    <w:rsid w:val="00DA55D3"/>
    <w:rsid w:val="00DA596B"/>
    <w:rsid w:val="00DA5A63"/>
    <w:rsid w:val="00DA5EE8"/>
    <w:rsid w:val="00DA6572"/>
    <w:rsid w:val="00DA6982"/>
    <w:rsid w:val="00DA6CDB"/>
    <w:rsid w:val="00DA6CFF"/>
    <w:rsid w:val="00DA7072"/>
    <w:rsid w:val="00DA72A9"/>
    <w:rsid w:val="00DA753F"/>
    <w:rsid w:val="00DA7625"/>
    <w:rsid w:val="00DA7793"/>
    <w:rsid w:val="00DA78F6"/>
    <w:rsid w:val="00DA79A9"/>
    <w:rsid w:val="00DA7E84"/>
    <w:rsid w:val="00DB04E5"/>
    <w:rsid w:val="00DB0D2A"/>
    <w:rsid w:val="00DB1B4C"/>
    <w:rsid w:val="00DB1F97"/>
    <w:rsid w:val="00DB206F"/>
    <w:rsid w:val="00DB235C"/>
    <w:rsid w:val="00DB2CA2"/>
    <w:rsid w:val="00DB304A"/>
    <w:rsid w:val="00DB3079"/>
    <w:rsid w:val="00DB30D8"/>
    <w:rsid w:val="00DB3AB7"/>
    <w:rsid w:val="00DB3F16"/>
    <w:rsid w:val="00DB424D"/>
    <w:rsid w:val="00DB435C"/>
    <w:rsid w:val="00DB4920"/>
    <w:rsid w:val="00DB4A0A"/>
    <w:rsid w:val="00DB4E72"/>
    <w:rsid w:val="00DB5A27"/>
    <w:rsid w:val="00DB667F"/>
    <w:rsid w:val="00DB66B9"/>
    <w:rsid w:val="00DB6A4B"/>
    <w:rsid w:val="00DB6AC3"/>
    <w:rsid w:val="00DB6DAB"/>
    <w:rsid w:val="00DB7435"/>
    <w:rsid w:val="00DB7E60"/>
    <w:rsid w:val="00DB7EAE"/>
    <w:rsid w:val="00DC0002"/>
    <w:rsid w:val="00DC087F"/>
    <w:rsid w:val="00DC0966"/>
    <w:rsid w:val="00DC0BD7"/>
    <w:rsid w:val="00DC0BFA"/>
    <w:rsid w:val="00DC0E48"/>
    <w:rsid w:val="00DC104F"/>
    <w:rsid w:val="00DC1448"/>
    <w:rsid w:val="00DC146C"/>
    <w:rsid w:val="00DC2407"/>
    <w:rsid w:val="00DC28F4"/>
    <w:rsid w:val="00DC2EC5"/>
    <w:rsid w:val="00DC385D"/>
    <w:rsid w:val="00DC431F"/>
    <w:rsid w:val="00DC584F"/>
    <w:rsid w:val="00DC5D8C"/>
    <w:rsid w:val="00DC5E5A"/>
    <w:rsid w:val="00DC6012"/>
    <w:rsid w:val="00DC684C"/>
    <w:rsid w:val="00DC712B"/>
    <w:rsid w:val="00DC72E2"/>
    <w:rsid w:val="00DC7822"/>
    <w:rsid w:val="00DC788B"/>
    <w:rsid w:val="00DC793C"/>
    <w:rsid w:val="00DC7BDB"/>
    <w:rsid w:val="00DCDE0B"/>
    <w:rsid w:val="00DD02B7"/>
    <w:rsid w:val="00DD0434"/>
    <w:rsid w:val="00DD0C95"/>
    <w:rsid w:val="00DD10C9"/>
    <w:rsid w:val="00DD113C"/>
    <w:rsid w:val="00DD1695"/>
    <w:rsid w:val="00DD1B3F"/>
    <w:rsid w:val="00DD1B47"/>
    <w:rsid w:val="00DD1D4C"/>
    <w:rsid w:val="00DD248B"/>
    <w:rsid w:val="00DD28F0"/>
    <w:rsid w:val="00DD2BBB"/>
    <w:rsid w:val="00DD2DDD"/>
    <w:rsid w:val="00DD3170"/>
    <w:rsid w:val="00DD3320"/>
    <w:rsid w:val="00DD366D"/>
    <w:rsid w:val="00DD3D94"/>
    <w:rsid w:val="00DD4218"/>
    <w:rsid w:val="00DD46E2"/>
    <w:rsid w:val="00DD4832"/>
    <w:rsid w:val="00DD488A"/>
    <w:rsid w:val="00DD6181"/>
    <w:rsid w:val="00DD6FB3"/>
    <w:rsid w:val="00DD6FDA"/>
    <w:rsid w:val="00DD6FF1"/>
    <w:rsid w:val="00DD71A5"/>
    <w:rsid w:val="00DD7DC6"/>
    <w:rsid w:val="00DE0205"/>
    <w:rsid w:val="00DE0818"/>
    <w:rsid w:val="00DE1511"/>
    <w:rsid w:val="00DE16EC"/>
    <w:rsid w:val="00DE1A8C"/>
    <w:rsid w:val="00DE2149"/>
    <w:rsid w:val="00DE21D1"/>
    <w:rsid w:val="00DE2854"/>
    <w:rsid w:val="00DE29C2"/>
    <w:rsid w:val="00DE2A9F"/>
    <w:rsid w:val="00DE2F62"/>
    <w:rsid w:val="00DE326A"/>
    <w:rsid w:val="00DE3458"/>
    <w:rsid w:val="00DE394C"/>
    <w:rsid w:val="00DE3FCC"/>
    <w:rsid w:val="00DE42E7"/>
    <w:rsid w:val="00DE49B4"/>
    <w:rsid w:val="00DE4ED4"/>
    <w:rsid w:val="00DE4F6C"/>
    <w:rsid w:val="00DE52BF"/>
    <w:rsid w:val="00DE576D"/>
    <w:rsid w:val="00DE5F6D"/>
    <w:rsid w:val="00DE6501"/>
    <w:rsid w:val="00DE6752"/>
    <w:rsid w:val="00DE6903"/>
    <w:rsid w:val="00DE6D95"/>
    <w:rsid w:val="00DE762C"/>
    <w:rsid w:val="00DE7758"/>
    <w:rsid w:val="00DE7B8B"/>
    <w:rsid w:val="00DE7D00"/>
    <w:rsid w:val="00DF01C0"/>
    <w:rsid w:val="00DF023A"/>
    <w:rsid w:val="00DF09E2"/>
    <w:rsid w:val="00DF0AFD"/>
    <w:rsid w:val="00DF0CE9"/>
    <w:rsid w:val="00DF16A7"/>
    <w:rsid w:val="00DF19F1"/>
    <w:rsid w:val="00DF1C38"/>
    <w:rsid w:val="00DF1FEC"/>
    <w:rsid w:val="00DF274E"/>
    <w:rsid w:val="00DF28E9"/>
    <w:rsid w:val="00DF29BF"/>
    <w:rsid w:val="00DF2AD5"/>
    <w:rsid w:val="00DF30AC"/>
    <w:rsid w:val="00DF3165"/>
    <w:rsid w:val="00DF336E"/>
    <w:rsid w:val="00DF371E"/>
    <w:rsid w:val="00DF38D2"/>
    <w:rsid w:val="00DF3907"/>
    <w:rsid w:val="00DF3940"/>
    <w:rsid w:val="00DF39CD"/>
    <w:rsid w:val="00DF3B2A"/>
    <w:rsid w:val="00DF3B57"/>
    <w:rsid w:val="00DF4328"/>
    <w:rsid w:val="00DF4C53"/>
    <w:rsid w:val="00DF5245"/>
    <w:rsid w:val="00DF52F4"/>
    <w:rsid w:val="00DF5716"/>
    <w:rsid w:val="00DF6407"/>
    <w:rsid w:val="00DF6561"/>
    <w:rsid w:val="00DF6613"/>
    <w:rsid w:val="00DF6852"/>
    <w:rsid w:val="00DF70A3"/>
    <w:rsid w:val="00DF7531"/>
    <w:rsid w:val="00E0007A"/>
    <w:rsid w:val="00E002D6"/>
    <w:rsid w:val="00E00362"/>
    <w:rsid w:val="00E00629"/>
    <w:rsid w:val="00E00AC9"/>
    <w:rsid w:val="00E00DFD"/>
    <w:rsid w:val="00E01121"/>
    <w:rsid w:val="00E015D3"/>
    <w:rsid w:val="00E01881"/>
    <w:rsid w:val="00E029FC"/>
    <w:rsid w:val="00E02D51"/>
    <w:rsid w:val="00E03154"/>
    <w:rsid w:val="00E039D5"/>
    <w:rsid w:val="00E03B0C"/>
    <w:rsid w:val="00E03C50"/>
    <w:rsid w:val="00E04074"/>
    <w:rsid w:val="00E04227"/>
    <w:rsid w:val="00E04884"/>
    <w:rsid w:val="00E049AB"/>
    <w:rsid w:val="00E04DAD"/>
    <w:rsid w:val="00E04E99"/>
    <w:rsid w:val="00E052B7"/>
    <w:rsid w:val="00E0530A"/>
    <w:rsid w:val="00E054EC"/>
    <w:rsid w:val="00E0575B"/>
    <w:rsid w:val="00E05E73"/>
    <w:rsid w:val="00E0607E"/>
    <w:rsid w:val="00E062A4"/>
    <w:rsid w:val="00E06812"/>
    <w:rsid w:val="00E06934"/>
    <w:rsid w:val="00E06BA3"/>
    <w:rsid w:val="00E07543"/>
    <w:rsid w:val="00E0771C"/>
    <w:rsid w:val="00E1037E"/>
    <w:rsid w:val="00E104E9"/>
    <w:rsid w:val="00E10962"/>
    <w:rsid w:val="00E10A39"/>
    <w:rsid w:val="00E10C58"/>
    <w:rsid w:val="00E10E8F"/>
    <w:rsid w:val="00E10E99"/>
    <w:rsid w:val="00E11180"/>
    <w:rsid w:val="00E1132C"/>
    <w:rsid w:val="00E1138F"/>
    <w:rsid w:val="00E119BC"/>
    <w:rsid w:val="00E11E17"/>
    <w:rsid w:val="00E1226B"/>
    <w:rsid w:val="00E1232F"/>
    <w:rsid w:val="00E12AAB"/>
    <w:rsid w:val="00E13015"/>
    <w:rsid w:val="00E1314D"/>
    <w:rsid w:val="00E1334F"/>
    <w:rsid w:val="00E1356C"/>
    <w:rsid w:val="00E13F56"/>
    <w:rsid w:val="00E144AA"/>
    <w:rsid w:val="00E149D7"/>
    <w:rsid w:val="00E14C5D"/>
    <w:rsid w:val="00E14FDA"/>
    <w:rsid w:val="00E150E0"/>
    <w:rsid w:val="00E1562D"/>
    <w:rsid w:val="00E15B0E"/>
    <w:rsid w:val="00E15D71"/>
    <w:rsid w:val="00E15F79"/>
    <w:rsid w:val="00E16116"/>
    <w:rsid w:val="00E16AED"/>
    <w:rsid w:val="00E17C8B"/>
    <w:rsid w:val="00E17D77"/>
    <w:rsid w:val="00E17ECA"/>
    <w:rsid w:val="00E200A5"/>
    <w:rsid w:val="00E201FE"/>
    <w:rsid w:val="00E20324"/>
    <w:rsid w:val="00E20A1E"/>
    <w:rsid w:val="00E20CBA"/>
    <w:rsid w:val="00E20DDC"/>
    <w:rsid w:val="00E20FAA"/>
    <w:rsid w:val="00E21680"/>
    <w:rsid w:val="00E21944"/>
    <w:rsid w:val="00E21F10"/>
    <w:rsid w:val="00E23E30"/>
    <w:rsid w:val="00E23E5F"/>
    <w:rsid w:val="00E2439A"/>
    <w:rsid w:val="00E24547"/>
    <w:rsid w:val="00E24965"/>
    <w:rsid w:val="00E24F40"/>
    <w:rsid w:val="00E25359"/>
    <w:rsid w:val="00E2576A"/>
    <w:rsid w:val="00E2666C"/>
    <w:rsid w:val="00E26A3B"/>
    <w:rsid w:val="00E26E9B"/>
    <w:rsid w:val="00E273B6"/>
    <w:rsid w:val="00E27C69"/>
    <w:rsid w:val="00E30319"/>
    <w:rsid w:val="00E305BA"/>
    <w:rsid w:val="00E30654"/>
    <w:rsid w:val="00E30A44"/>
    <w:rsid w:val="00E30C79"/>
    <w:rsid w:val="00E30E61"/>
    <w:rsid w:val="00E31C05"/>
    <w:rsid w:val="00E31D5B"/>
    <w:rsid w:val="00E31F1B"/>
    <w:rsid w:val="00E3238B"/>
    <w:rsid w:val="00E3242F"/>
    <w:rsid w:val="00E324BF"/>
    <w:rsid w:val="00E32C16"/>
    <w:rsid w:val="00E32FC6"/>
    <w:rsid w:val="00E3344C"/>
    <w:rsid w:val="00E335B6"/>
    <w:rsid w:val="00E33F7B"/>
    <w:rsid w:val="00E3415C"/>
    <w:rsid w:val="00E3428C"/>
    <w:rsid w:val="00E34944"/>
    <w:rsid w:val="00E34D65"/>
    <w:rsid w:val="00E34E98"/>
    <w:rsid w:val="00E35CE6"/>
    <w:rsid w:val="00E35F93"/>
    <w:rsid w:val="00E35F9B"/>
    <w:rsid w:val="00E35FFB"/>
    <w:rsid w:val="00E3641A"/>
    <w:rsid w:val="00E3688B"/>
    <w:rsid w:val="00E36E33"/>
    <w:rsid w:val="00E3711E"/>
    <w:rsid w:val="00E37226"/>
    <w:rsid w:val="00E3735D"/>
    <w:rsid w:val="00E37543"/>
    <w:rsid w:val="00E378CE"/>
    <w:rsid w:val="00E4091E"/>
    <w:rsid w:val="00E40DC0"/>
    <w:rsid w:val="00E41301"/>
    <w:rsid w:val="00E418C3"/>
    <w:rsid w:val="00E419B8"/>
    <w:rsid w:val="00E41A94"/>
    <w:rsid w:val="00E421FB"/>
    <w:rsid w:val="00E425A2"/>
    <w:rsid w:val="00E42B59"/>
    <w:rsid w:val="00E4308E"/>
    <w:rsid w:val="00E4315F"/>
    <w:rsid w:val="00E436EA"/>
    <w:rsid w:val="00E43725"/>
    <w:rsid w:val="00E43906"/>
    <w:rsid w:val="00E43BC9"/>
    <w:rsid w:val="00E43FF6"/>
    <w:rsid w:val="00E441B9"/>
    <w:rsid w:val="00E44CE1"/>
    <w:rsid w:val="00E44D7D"/>
    <w:rsid w:val="00E44F65"/>
    <w:rsid w:val="00E452DC"/>
    <w:rsid w:val="00E45386"/>
    <w:rsid w:val="00E456BB"/>
    <w:rsid w:val="00E45A46"/>
    <w:rsid w:val="00E460C5"/>
    <w:rsid w:val="00E461BF"/>
    <w:rsid w:val="00E46DD1"/>
    <w:rsid w:val="00E46EB8"/>
    <w:rsid w:val="00E4725D"/>
    <w:rsid w:val="00E503C5"/>
    <w:rsid w:val="00E50480"/>
    <w:rsid w:val="00E506BB"/>
    <w:rsid w:val="00E50B77"/>
    <w:rsid w:val="00E50C06"/>
    <w:rsid w:val="00E50F34"/>
    <w:rsid w:val="00E5113F"/>
    <w:rsid w:val="00E511C9"/>
    <w:rsid w:val="00E515DE"/>
    <w:rsid w:val="00E5183F"/>
    <w:rsid w:val="00E5247D"/>
    <w:rsid w:val="00E52510"/>
    <w:rsid w:val="00E52D1F"/>
    <w:rsid w:val="00E52D70"/>
    <w:rsid w:val="00E533EF"/>
    <w:rsid w:val="00E536E6"/>
    <w:rsid w:val="00E53AE9"/>
    <w:rsid w:val="00E53B66"/>
    <w:rsid w:val="00E53DF9"/>
    <w:rsid w:val="00E54064"/>
    <w:rsid w:val="00E541AE"/>
    <w:rsid w:val="00E54283"/>
    <w:rsid w:val="00E5437D"/>
    <w:rsid w:val="00E54CB2"/>
    <w:rsid w:val="00E55284"/>
    <w:rsid w:val="00E55936"/>
    <w:rsid w:val="00E55F5A"/>
    <w:rsid w:val="00E56DEB"/>
    <w:rsid w:val="00E57BB4"/>
    <w:rsid w:val="00E57FAD"/>
    <w:rsid w:val="00E600A2"/>
    <w:rsid w:val="00E60583"/>
    <w:rsid w:val="00E6062E"/>
    <w:rsid w:val="00E60646"/>
    <w:rsid w:val="00E60CC9"/>
    <w:rsid w:val="00E60E74"/>
    <w:rsid w:val="00E612F7"/>
    <w:rsid w:val="00E61699"/>
    <w:rsid w:val="00E63A71"/>
    <w:rsid w:val="00E64441"/>
    <w:rsid w:val="00E64D6D"/>
    <w:rsid w:val="00E650F0"/>
    <w:rsid w:val="00E65210"/>
    <w:rsid w:val="00E65471"/>
    <w:rsid w:val="00E65617"/>
    <w:rsid w:val="00E65DD7"/>
    <w:rsid w:val="00E65F49"/>
    <w:rsid w:val="00E66064"/>
    <w:rsid w:val="00E66396"/>
    <w:rsid w:val="00E6655E"/>
    <w:rsid w:val="00E66776"/>
    <w:rsid w:val="00E66D6D"/>
    <w:rsid w:val="00E67164"/>
    <w:rsid w:val="00E67193"/>
    <w:rsid w:val="00E7016B"/>
    <w:rsid w:val="00E70392"/>
    <w:rsid w:val="00E70959"/>
    <w:rsid w:val="00E71581"/>
    <w:rsid w:val="00E7159A"/>
    <w:rsid w:val="00E71846"/>
    <w:rsid w:val="00E71B6F"/>
    <w:rsid w:val="00E71EF9"/>
    <w:rsid w:val="00E727BF"/>
    <w:rsid w:val="00E7296C"/>
    <w:rsid w:val="00E72FBC"/>
    <w:rsid w:val="00E73B90"/>
    <w:rsid w:val="00E74122"/>
    <w:rsid w:val="00E743AE"/>
    <w:rsid w:val="00E748B6"/>
    <w:rsid w:val="00E74ACB"/>
    <w:rsid w:val="00E7586A"/>
    <w:rsid w:val="00E76DCF"/>
    <w:rsid w:val="00E77036"/>
    <w:rsid w:val="00E7788E"/>
    <w:rsid w:val="00E779B5"/>
    <w:rsid w:val="00E77AD4"/>
    <w:rsid w:val="00E8003A"/>
    <w:rsid w:val="00E809D6"/>
    <w:rsid w:val="00E80AF2"/>
    <w:rsid w:val="00E8127B"/>
    <w:rsid w:val="00E81990"/>
    <w:rsid w:val="00E8232D"/>
    <w:rsid w:val="00E825C1"/>
    <w:rsid w:val="00E82641"/>
    <w:rsid w:val="00E8277E"/>
    <w:rsid w:val="00E82A1A"/>
    <w:rsid w:val="00E82E2F"/>
    <w:rsid w:val="00E8337A"/>
    <w:rsid w:val="00E842B3"/>
    <w:rsid w:val="00E8445F"/>
    <w:rsid w:val="00E844CE"/>
    <w:rsid w:val="00E8482E"/>
    <w:rsid w:val="00E84896"/>
    <w:rsid w:val="00E84A3F"/>
    <w:rsid w:val="00E84F92"/>
    <w:rsid w:val="00E8503C"/>
    <w:rsid w:val="00E85E33"/>
    <w:rsid w:val="00E85EB3"/>
    <w:rsid w:val="00E867AB"/>
    <w:rsid w:val="00E86BD9"/>
    <w:rsid w:val="00E86E07"/>
    <w:rsid w:val="00E87316"/>
    <w:rsid w:val="00E87381"/>
    <w:rsid w:val="00E87D7E"/>
    <w:rsid w:val="00E87EC7"/>
    <w:rsid w:val="00E9031E"/>
    <w:rsid w:val="00E905EF"/>
    <w:rsid w:val="00E90E29"/>
    <w:rsid w:val="00E926A6"/>
    <w:rsid w:val="00E92718"/>
    <w:rsid w:val="00E9279A"/>
    <w:rsid w:val="00E92C42"/>
    <w:rsid w:val="00E92E3B"/>
    <w:rsid w:val="00E932E0"/>
    <w:rsid w:val="00E93478"/>
    <w:rsid w:val="00E9387F"/>
    <w:rsid w:val="00E93A90"/>
    <w:rsid w:val="00E93D95"/>
    <w:rsid w:val="00E94334"/>
    <w:rsid w:val="00E94720"/>
    <w:rsid w:val="00E94E31"/>
    <w:rsid w:val="00E95182"/>
    <w:rsid w:val="00E95BA7"/>
    <w:rsid w:val="00E95E66"/>
    <w:rsid w:val="00E96220"/>
    <w:rsid w:val="00E9667E"/>
    <w:rsid w:val="00E96BBC"/>
    <w:rsid w:val="00E9744E"/>
    <w:rsid w:val="00E974C0"/>
    <w:rsid w:val="00E97DBE"/>
    <w:rsid w:val="00EA026F"/>
    <w:rsid w:val="00EA065C"/>
    <w:rsid w:val="00EA1795"/>
    <w:rsid w:val="00EA19BD"/>
    <w:rsid w:val="00EA1BE6"/>
    <w:rsid w:val="00EA229A"/>
    <w:rsid w:val="00EA22CF"/>
    <w:rsid w:val="00EA2385"/>
    <w:rsid w:val="00EA2DC7"/>
    <w:rsid w:val="00EA382D"/>
    <w:rsid w:val="00EA385E"/>
    <w:rsid w:val="00EA412B"/>
    <w:rsid w:val="00EA4DB9"/>
    <w:rsid w:val="00EA4EF9"/>
    <w:rsid w:val="00EA5402"/>
    <w:rsid w:val="00EA56F3"/>
    <w:rsid w:val="00EA5715"/>
    <w:rsid w:val="00EA5950"/>
    <w:rsid w:val="00EA5D77"/>
    <w:rsid w:val="00EA618F"/>
    <w:rsid w:val="00EA633A"/>
    <w:rsid w:val="00EA660C"/>
    <w:rsid w:val="00EA699A"/>
    <w:rsid w:val="00EA6CF6"/>
    <w:rsid w:val="00EA735E"/>
    <w:rsid w:val="00EA79DA"/>
    <w:rsid w:val="00EA7B05"/>
    <w:rsid w:val="00EA7B24"/>
    <w:rsid w:val="00EB030A"/>
    <w:rsid w:val="00EB0893"/>
    <w:rsid w:val="00EB156E"/>
    <w:rsid w:val="00EB16AA"/>
    <w:rsid w:val="00EB1BE6"/>
    <w:rsid w:val="00EB210E"/>
    <w:rsid w:val="00EB2129"/>
    <w:rsid w:val="00EB2266"/>
    <w:rsid w:val="00EB2FAE"/>
    <w:rsid w:val="00EB30D2"/>
    <w:rsid w:val="00EB3602"/>
    <w:rsid w:val="00EB362D"/>
    <w:rsid w:val="00EB3D9B"/>
    <w:rsid w:val="00EB40A2"/>
    <w:rsid w:val="00EB460D"/>
    <w:rsid w:val="00EB464A"/>
    <w:rsid w:val="00EB48F5"/>
    <w:rsid w:val="00EB4E67"/>
    <w:rsid w:val="00EB5163"/>
    <w:rsid w:val="00EB51FB"/>
    <w:rsid w:val="00EB5920"/>
    <w:rsid w:val="00EB5B59"/>
    <w:rsid w:val="00EB61C0"/>
    <w:rsid w:val="00EB61C1"/>
    <w:rsid w:val="00EB62B2"/>
    <w:rsid w:val="00EB644C"/>
    <w:rsid w:val="00EB65CE"/>
    <w:rsid w:val="00EB68BE"/>
    <w:rsid w:val="00EB6A95"/>
    <w:rsid w:val="00EB6CF1"/>
    <w:rsid w:val="00EB73D9"/>
    <w:rsid w:val="00EB77B6"/>
    <w:rsid w:val="00EB77C9"/>
    <w:rsid w:val="00EC01C7"/>
    <w:rsid w:val="00EC088A"/>
    <w:rsid w:val="00EC1C76"/>
    <w:rsid w:val="00EC2061"/>
    <w:rsid w:val="00EC2A07"/>
    <w:rsid w:val="00EC2B2D"/>
    <w:rsid w:val="00EC2CD0"/>
    <w:rsid w:val="00EC2DA9"/>
    <w:rsid w:val="00EC2F4F"/>
    <w:rsid w:val="00EC3092"/>
    <w:rsid w:val="00EC3D21"/>
    <w:rsid w:val="00EC3D6F"/>
    <w:rsid w:val="00EC4043"/>
    <w:rsid w:val="00EC4BBA"/>
    <w:rsid w:val="00EC4CFF"/>
    <w:rsid w:val="00EC4D41"/>
    <w:rsid w:val="00EC4F8F"/>
    <w:rsid w:val="00EC5644"/>
    <w:rsid w:val="00EC5697"/>
    <w:rsid w:val="00EC579E"/>
    <w:rsid w:val="00EC5BEE"/>
    <w:rsid w:val="00EC5E60"/>
    <w:rsid w:val="00EC655C"/>
    <w:rsid w:val="00EC7043"/>
    <w:rsid w:val="00EC78C8"/>
    <w:rsid w:val="00EC7935"/>
    <w:rsid w:val="00EC7B7E"/>
    <w:rsid w:val="00EC7C11"/>
    <w:rsid w:val="00EC7F9C"/>
    <w:rsid w:val="00ED07EC"/>
    <w:rsid w:val="00ED0870"/>
    <w:rsid w:val="00ED165E"/>
    <w:rsid w:val="00ED1759"/>
    <w:rsid w:val="00ED2B32"/>
    <w:rsid w:val="00ED2F67"/>
    <w:rsid w:val="00ED2FF6"/>
    <w:rsid w:val="00ED305F"/>
    <w:rsid w:val="00ED30AE"/>
    <w:rsid w:val="00ED31AF"/>
    <w:rsid w:val="00ED3627"/>
    <w:rsid w:val="00ED3654"/>
    <w:rsid w:val="00ED3739"/>
    <w:rsid w:val="00ED3A45"/>
    <w:rsid w:val="00ED3A95"/>
    <w:rsid w:val="00ED425E"/>
    <w:rsid w:val="00ED43AF"/>
    <w:rsid w:val="00ED453F"/>
    <w:rsid w:val="00ED4654"/>
    <w:rsid w:val="00ED471F"/>
    <w:rsid w:val="00ED47E6"/>
    <w:rsid w:val="00ED4AE3"/>
    <w:rsid w:val="00ED4D3D"/>
    <w:rsid w:val="00ED50D5"/>
    <w:rsid w:val="00ED5911"/>
    <w:rsid w:val="00ED5D1C"/>
    <w:rsid w:val="00ED5DA5"/>
    <w:rsid w:val="00ED6159"/>
    <w:rsid w:val="00ED6436"/>
    <w:rsid w:val="00ED6B63"/>
    <w:rsid w:val="00ED7158"/>
    <w:rsid w:val="00ED72CF"/>
    <w:rsid w:val="00ED7581"/>
    <w:rsid w:val="00ED7861"/>
    <w:rsid w:val="00ED7C1C"/>
    <w:rsid w:val="00ED7F0B"/>
    <w:rsid w:val="00EE0E71"/>
    <w:rsid w:val="00EE10F4"/>
    <w:rsid w:val="00EE16D7"/>
    <w:rsid w:val="00EE17F6"/>
    <w:rsid w:val="00EE1C49"/>
    <w:rsid w:val="00EE1CA3"/>
    <w:rsid w:val="00EE1D21"/>
    <w:rsid w:val="00EE1D3E"/>
    <w:rsid w:val="00EE1FA3"/>
    <w:rsid w:val="00EE2ACE"/>
    <w:rsid w:val="00EE2BF0"/>
    <w:rsid w:val="00EE2FD6"/>
    <w:rsid w:val="00EE33EC"/>
    <w:rsid w:val="00EE3968"/>
    <w:rsid w:val="00EE403C"/>
    <w:rsid w:val="00EE41B0"/>
    <w:rsid w:val="00EE4DF3"/>
    <w:rsid w:val="00EE4F04"/>
    <w:rsid w:val="00EE5025"/>
    <w:rsid w:val="00EE5781"/>
    <w:rsid w:val="00EE5C94"/>
    <w:rsid w:val="00EE5F28"/>
    <w:rsid w:val="00EE6042"/>
    <w:rsid w:val="00EE6117"/>
    <w:rsid w:val="00EE612E"/>
    <w:rsid w:val="00EE62EA"/>
    <w:rsid w:val="00EE644E"/>
    <w:rsid w:val="00EE6587"/>
    <w:rsid w:val="00EE6CE5"/>
    <w:rsid w:val="00EE731B"/>
    <w:rsid w:val="00EE74FD"/>
    <w:rsid w:val="00EE7662"/>
    <w:rsid w:val="00EE78A6"/>
    <w:rsid w:val="00EE7A48"/>
    <w:rsid w:val="00EF01E6"/>
    <w:rsid w:val="00EF0800"/>
    <w:rsid w:val="00EF0B39"/>
    <w:rsid w:val="00EF0E63"/>
    <w:rsid w:val="00EF0EC7"/>
    <w:rsid w:val="00EF0F37"/>
    <w:rsid w:val="00EF0F84"/>
    <w:rsid w:val="00EF120C"/>
    <w:rsid w:val="00EF13D5"/>
    <w:rsid w:val="00EF148B"/>
    <w:rsid w:val="00EF1729"/>
    <w:rsid w:val="00EF1C91"/>
    <w:rsid w:val="00EF204F"/>
    <w:rsid w:val="00EF2BA0"/>
    <w:rsid w:val="00EF2F36"/>
    <w:rsid w:val="00EF2F53"/>
    <w:rsid w:val="00EF3D44"/>
    <w:rsid w:val="00EF3DE8"/>
    <w:rsid w:val="00EF42EE"/>
    <w:rsid w:val="00EF455A"/>
    <w:rsid w:val="00EF4898"/>
    <w:rsid w:val="00EF5A5F"/>
    <w:rsid w:val="00EF6D0B"/>
    <w:rsid w:val="00EF7287"/>
    <w:rsid w:val="00EF786C"/>
    <w:rsid w:val="00EF7AE3"/>
    <w:rsid w:val="00F00265"/>
    <w:rsid w:val="00F00340"/>
    <w:rsid w:val="00F00EED"/>
    <w:rsid w:val="00F00F9B"/>
    <w:rsid w:val="00F01093"/>
    <w:rsid w:val="00F01230"/>
    <w:rsid w:val="00F01491"/>
    <w:rsid w:val="00F01629"/>
    <w:rsid w:val="00F019D0"/>
    <w:rsid w:val="00F024CC"/>
    <w:rsid w:val="00F02534"/>
    <w:rsid w:val="00F02B84"/>
    <w:rsid w:val="00F02CC3"/>
    <w:rsid w:val="00F02E10"/>
    <w:rsid w:val="00F02E51"/>
    <w:rsid w:val="00F046D9"/>
    <w:rsid w:val="00F049F5"/>
    <w:rsid w:val="00F04DCD"/>
    <w:rsid w:val="00F05769"/>
    <w:rsid w:val="00F05BBE"/>
    <w:rsid w:val="00F06100"/>
    <w:rsid w:val="00F061E5"/>
    <w:rsid w:val="00F06D0B"/>
    <w:rsid w:val="00F06FA9"/>
    <w:rsid w:val="00F0728A"/>
    <w:rsid w:val="00F07413"/>
    <w:rsid w:val="00F07551"/>
    <w:rsid w:val="00F1057C"/>
    <w:rsid w:val="00F10D1D"/>
    <w:rsid w:val="00F10FBE"/>
    <w:rsid w:val="00F10FD5"/>
    <w:rsid w:val="00F11142"/>
    <w:rsid w:val="00F11194"/>
    <w:rsid w:val="00F12034"/>
    <w:rsid w:val="00F121EF"/>
    <w:rsid w:val="00F12D2F"/>
    <w:rsid w:val="00F12E45"/>
    <w:rsid w:val="00F131EC"/>
    <w:rsid w:val="00F134ED"/>
    <w:rsid w:val="00F13A5F"/>
    <w:rsid w:val="00F13BA3"/>
    <w:rsid w:val="00F13CC8"/>
    <w:rsid w:val="00F13F32"/>
    <w:rsid w:val="00F141CD"/>
    <w:rsid w:val="00F14708"/>
    <w:rsid w:val="00F147A0"/>
    <w:rsid w:val="00F14836"/>
    <w:rsid w:val="00F14CC6"/>
    <w:rsid w:val="00F14ECE"/>
    <w:rsid w:val="00F15072"/>
    <w:rsid w:val="00F15140"/>
    <w:rsid w:val="00F1547C"/>
    <w:rsid w:val="00F15553"/>
    <w:rsid w:val="00F1563B"/>
    <w:rsid w:val="00F157B1"/>
    <w:rsid w:val="00F157C0"/>
    <w:rsid w:val="00F15BB0"/>
    <w:rsid w:val="00F16559"/>
    <w:rsid w:val="00F16AD9"/>
    <w:rsid w:val="00F16BDC"/>
    <w:rsid w:val="00F172D0"/>
    <w:rsid w:val="00F2061C"/>
    <w:rsid w:val="00F209D3"/>
    <w:rsid w:val="00F21280"/>
    <w:rsid w:val="00F2185C"/>
    <w:rsid w:val="00F21C55"/>
    <w:rsid w:val="00F22A4D"/>
    <w:rsid w:val="00F22BEF"/>
    <w:rsid w:val="00F2360A"/>
    <w:rsid w:val="00F23640"/>
    <w:rsid w:val="00F238FE"/>
    <w:rsid w:val="00F23C75"/>
    <w:rsid w:val="00F2428D"/>
    <w:rsid w:val="00F24374"/>
    <w:rsid w:val="00F24AC1"/>
    <w:rsid w:val="00F24E57"/>
    <w:rsid w:val="00F2513C"/>
    <w:rsid w:val="00F252F7"/>
    <w:rsid w:val="00F25353"/>
    <w:rsid w:val="00F25403"/>
    <w:rsid w:val="00F25BB0"/>
    <w:rsid w:val="00F25C7E"/>
    <w:rsid w:val="00F2607F"/>
    <w:rsid w:val="00F260F8"/>
    <w:rsid w:val="00F26419"/>
    <w:rsid w:val="00F266D7"/>
    <w:rsid w:val="00F26953"/>
    <w:rsid w:val="00F26B0D"/>
    <w:rsid w:val="00F26F77"/>
    <w:rsid w:val="00F2715F"/>
    <w:rsid w:val="00F273CB"/>
    <w:rsid w:val="00F2754C"/>
    <w:rsid w:val="00F275E0"/>
    <w:rsid w:val="00F27837"/>
    <w:rsid w:val="00F27852"/>
    <w:rsid w:val="00F27902"/>
    <w:rsid w:val="00F27F3F"/>
    <w:rsid w:val="00F30232"/>
    <w:rsid w:val="00F305D5"/>
    <w:rsid w:val="00F31071"/>
    <w:rsid w:val="00F312AD"/>
    <w:rsid w:val="00F31612"/>
    <w:rsid w:val="00F3213A"/>
    <w:rsid w:val="00F321DF"/>
    <w:rsid w:val="00F326D7"/>
    <w:rsid w:val="00F32903"/>
    <w:rsid w:val="00F333B3"/>
    <w:rsid w:val="00F33DC6"/>
    <w:rsid w:val="00F346B9"/>
    <w:rsid w:val="00F34A4C"/>
    <w:rsid w:val="00F34C81"/>
    <w:rsid w:val="00F34C86"/>
    <w:rsid w:val="00F34C92"/>
    <w:rsid w:val="00F34FEC"/>
    <w:rsid w:val="00F35762"/>
    <w:rsid w:val="00F35987"/>
    <w:rsid w:val="00F35C9D"/>
    <w:rsid w:val="00F3628C"/>
    <w:rsid w:val="00F3654D"/>
    <w:rsid w:val="00F366B2"/>
    <w:rsid w:val="00F36ACF"/>
    <w:rsid w:val="00F36B8D"/>
    <w:rsid w:val="00F36CF4"/>
    <w:rsid w:val="00F36EC8"/>
    <w:rsid w:val="00F37264"/>
    <w:rsid w:val="00F3766C"/>
    <w:rsid w:val="00F3794A"/>
    <w:rsid w:val="00F3794B"/>
    <w:rsid w:val="00F37BE3"/>
    <w:rsid w:val="00F37E3C"/>
    <w:rsid w:val="00F400AC"/>
    <w:rsid w:val="00F4099A"/>
    <w:rsid w:val="00F40D7E"/>
    <w:rsid w:val="00F40F12"/>
    <w:rsid w:val="00F41554"/>
    <w:rsid w:val="00F41586"/>
    <w:rsid w:val="00F41985"/>
    <w:rsid w:val="00F41A2F"/>
    <w:rsid w:val="00F41AE2"/>
    <w:rsid w:val="00F41F31"/>
    <w:rsid w:val="00F42131"/>
    <w:rsid w:val="00F42242"/>
    <w:rsid w:val="00F4224A"/>
    <w:rsid w:val="00F424BA"/>
    <w:rsid w:val="00F42BE9"/>
    <w:rsid w:val="00F42CDB"/>
    <w:rsid w:val="00F42CDF"/>
    <w:rsid w:val="00F42F25"/>
    <w:rsid w:val="00F42FCE"/>
    <w:rsid w:val="00F42FE2"/>
    <w:rsid w:val="00F432D0"/>
    <w:rsid w:val="00F438A3"/>
    <w:rsid w:val="00F43A41"/>
    <w:rsid w:val="00F441C8"/>
    <w:rsid w:val="00F442D8"/>
    <w:rsid w:val="00F44304"/>
    <w:rsid w:val="00F4436D"/>
    <w:rsid w:val="00F44961"/>
    <w:rsid w:val="00F44ADB"/>
    <w:rsid w:val="00F45064"/>
    <w:rsid w:val="00F452AA"/>
    <w:rsid w:val="00F45B5E"/>
    <w:rsid w:val="00F460C3"/>
    <w:rsid w:val="00F4667D"/>
    <w:rsid w:val="00F468A0"/>
    <w:rsid w:val="00F4731D"/>
    <w:rsid w:val="00F47331"/>
    <w:rsid w:val="00F47997"/>
    <w:rsid w:val="00F50799"/>
    <w:rsid w:val="00F5084D"/>
    <w:rsid w:val="00F50F86"/>
    <w:rsid w:val="00F51249"/>
    <w:rsid w:val="00F515EB"/>
    <w:rsid w:val="00F51851"/>
    <w:rsid w:val="00F51CAC"/>
    <w:rsid w:val="00F51E39"/>
    <w:rsid w:val="00F5214B"/>
    <w:rsid w:val="00F522EF"/>
    <w:rsid w:val="00F52C90"/>
    <w:rsid w:val="00F5338A"/>
    <w:rsid w:val="00F5365E"/>
    <w:rsid w:val="00F536F3"/>
    <w:rsid w:val="00F53997"/>
    <w:rsid w:val="00F53B6E"/>
    <w:rsid w:val="00F543FA"/>
    <w:rsid w:val="00F54639"/>
    <w:rsid w:val="00F54A35"/>
    <w:rsid w:val="00F54BE4"/>
    <w:rsid w:val="00F559DA"/>
    <w:rsid w:val="00F55C13"/>
    <w:rsid w:val="00F56048"/>
    <w:rsid w:val="00F5660C"/>
    <w:rsid w:val="00F566DB"/>
    <w:rsid w:val="00F56ADE"/>
    <w:rsid w:val="00F57364"/>
    <w:rsid w:val="00F57389"/>
    <w:rsid w:val="00F57615"/>
    <w:rsid w:val="00F578E1"/>
    <w:rsid w:val="00F57EE4"/>
    <w:rsid w:val="00F603C5"/>
    <w:rsid w:val="00F603D3"/>
    <w:rsid w:val="00F60A14"/>
    <w:rsid w:val="00F60A78"/>
    <w:rsid w:val="00F60C11"/>
    <w:rsid w:val="00F60DF3"/>
    <w:rsid w:val="00F611E7"/>
    <w:rsid w:val="00F615AA"/>
    <w:rsid w:val="00F61C1F"/>
    <w:rsid w:val="00F61DBB"/>
    <w:rsid w:val="00F620FF"/>
    <w:rsid w:val="00F62BFF"/>
    <w:rsid w:val="00F63C39"/>
    <w:rsid w:val="00F64940"/>
    <w:rsid w:val="00F64D8D"/>
    <w:rsid w:val="00F6520E"/>
    <w:rsid w:val="00F65E2A"/>
    <w:rsid w:val="00F65FDF"/>
    <w:rsid w:val="00F666EB"/>
    <w:rsid w:val="00F668B9"/>
    <w:rsid w:val="00F66F35"/>
    <w:rsid w:val="00F670AC"/>
    <w:rsid w:val="00F6721B"/>
    <w:rsid w:val="00F672D3"/>
    <w:rsid w:val="00F673DF"/>
    <w:rsid w:val="00F67406"/>
    <w:rsid w:val="00F674BD"/>
    <w:rsid w:val="00F674ED"/>
    <w:rsid w:val="00F6776D"/>
    <w:rsid w:val="00F67D7F"/>
    <w:rsid w:val="00F70822"/>
    <w:rsid w:val="00F70B1C"/>
    <w:rsid w:val="00F716EB"/>
    <w:rsid w:val="00F71FD2"/>
    <w:rsid w:val="00F720A6"/>
    <w:rsid w:val="00F726CD"/>
    <w:rsid w:val="00F730B4"/>
    <w:rsid w:val="00F730BF"/>
    <w:rsid w:val="00F7344F"/>
    <w:rsid w:val="00F7360B"/>
    <w:rsid w:val="00F739F1"/>
    <w:rsid w:val="00F73A30"/>
    <w:rsid w:val="00F73FE7"/>
    <w:rsid w:val="00F7433B"/>
    <w:rsid w:val="00F750CB"/>
    <w:rsid w:val="00F75232"/>
    <w:rsid w:val="00F75279"/>
    <w:rsid w:val="00F75498"/>
    <w:rsid w:val="00F75C23"/>
    <w:rsid w:val="00F761A6"/>
    <w:rsid w:val="00F76803"/>
    <w:rsid w:val="00F768CC"/>
    <w:rsid w:val="00F76E6E"/>
    <w:rsid w:val="00F771F6"/>
    <w:rsid w:val="00F772E8"/>
    <w:rsid w:val="00F777FC"/>
    <w:rsid w:val="00F779AA"/>
    <w:rsid w:val="00F77A4C"/>
    <w:rsid w:val="00F80630"/>
    <w:rsid w:val="00F80B84"/>
    <w:rsid w:val="00F80CAC"/>
    <w:rsid w:val="00F8144B"/>
    <w:rsid w:val="00F81F52"/>
    <w:rsid w:val="00F81FDC"/>
    <w:rsid w:val="00F82397"/>
    <w:rsid w:val="00F82504"/>
    <w:rsid w:val="00F82609"/>
    <w:rsid w:val="00F82CD2"/>
    <w:rsid w:val="00F83AC3"/>
    <w:rsid w:val="00F83B9D"/>
    <w:rsid w:val="00F8410B"/>
    <w:rsid w:val="00F84531"/>
    <w:rsid w:val="00F846E0"/>
    <w:rsid w:val="00F848AD"/>
    <w:rsid w:val="00F853F1"/>
    <w:rsid w:val="00F85AA7"/>
    <w:rsid w:val="00F86844"/>
    <w:rsid w:val="00F868EC"/>
    <w:rsid w:val="00F8696D"/>
    <w:rsid w:val="00F86EB0"/>
    <w:rsid w:val="00F871CF"/>
    <w:rsid w:val="00F872C5"/>
    <w:rsid w:val="00F87352"/>
    <w:rsid w:val="00F8764E"/>
    <w:rsid w:val="00F87DF0"/>
    <w:rsid w:val="00F87E49"/>
    <w:rsid w:val="00F902A8"/>
    <w:rsid w:val="00F91C11"/>
    <w:rsid w:val="00F91C1B"/>
    <w:rsid w:val="00F91D74"/>
    <w:rsid w:val="00F92118"/>
    <w:rsid w:val="00F9250D"/>
    <w:rsid w:val="00F92540"/>
    <w:rsid w:val="00F927AB"/>
    <w:rsid w:val="00F92922"/>
    <w:rsid w:val="00F9309F"/>
    <w:rsid w:val="00F931DF"/>
    <w:rsid w:val="00F9335D"/>
    <w:rsid w:val="00F935BD"/>
    <w:rsid w:val="00F9378A"/>
    <w:rsid w:val="00F937A5"/>
    <w:rsid w:val="00F93F0D"/>
    <w:rsid w:val="00F94330"/>
    <w:rsid w:val="00F94449"/>
    <w:rsid w:val="00F944FF"/>
    <w:rsid w:val="00F95516"/>
    <w:rsid w:val="00F95B47"/>
    <w:rsid w:val="00F95C8D"/>
    <w:rsid w:val="00F95D00"/>
    <w:rsid w:val="00F95DE8"/>
    <w:rsid w:val="00F95FA5"/>
    <w:rsid w:val="00F9600B"/>
    <w:rsid w:val="00F96670"/>
    <w:rsid w:val="00F96A8D"/>
    <w:rsid w:val="00F96C88"/>
    <w:rsid w:val="00F96D6F"/>
    <w:rsid w:val="00F96F39"/>
    <w:rsid w:val="00F97313"/>
    <w:rsid w:val="00F97E98"/>
    <w:rsid w:val="00FA03BD"/>
    <w:rsid w:val="00FA04B8"/>
    <w:rsid w:val="00FA0820"/>
    <w:rsid w:val="00FA099D"/>
    <w:rsid w:val="00FA0D2B"/>
    <w:rsid w:val="00FA0DBE"/>
    <w:rsid w:val="00FA0F85"/>
    <w:rsid w:val="00FA10FC"/>
    <w:rsid w:val="00FA1C09"/>
    <w:rsid w:val="00FA245F"/>
    <w:rsid w:val="00FA28FA"/>
    <w:rsid w:val="00FA2D67"/>
    <w:rsid w:val="00FA2F35"/>
    <w:rsid w:val="00FA3450"/>
    <w:rsid w:val="00FA34E3"/>
    <w:rsid w:val="00FA363C"/>
    <w:rsid w:val="00FA37A4"/>
    <w:rsid w:val="00FA3F7A"/>
    <w:rsid w:val="00FA443F"/>
    <w:rsid w:val="00FA463B"/>
    <w:rsid w:val="00FA4739"/>
    <w:rsid w:val="00FA4814"/>
    <w:rsid w:val="00FA4A36"/>
    <w:rsid w:val="00FA4CA6"/>
    <w:rsid w:val="00FA54FF"/>
    <w:rsid w:val="00FA5E0C"/>
    <w:rsid w:val="00FA6C0A"/>
    <w:rsid w:val="00FA6E52"/>
    <w:rsid w:val="00FA7201"/>
    <w:rsid w:val="00FA7B3C"/>
    <w:rsid w:val="00FA7D13"/>
    <w:rsid w:val="00FA7DE4"/>
    <w:rsid w:val="00FA7E8E"/>
    <w:rsid w:val="00FB02EF"/>
    <w:rsid w:val="00FB07AD"/>
    <w:rsid w:val="00FB0E1E"/>
    <w:rsid w:val="00FB18DC"/>
    <w:rsid w:val="00FB199E"/>
    <w:rsid w:val="00FB1CED"/>
    <w:rsid w:val="00FB22E4"/>
    <w:rsid w:val="00FB23D6"/>
    <w:rsid w:val="00FB2457"/>
    <w:rsid w:val="00FB2B8B"/>
    <w:rsid w:val="00FB325F"/>
    <w:rsid w:val="00FB3943"/>
    <w:rsid w:val="00FB3C60"/>
    <w:rsid w:val="00FB3EC6"/>
    <w:rsid w:val="00FB3F9C"/>
    <w:rsid w:val="00FB4A0B"/>
    <w:rsid w:val="00FB4BDF"/>
    <w:rsid w:val="00FB4EEA"/>
    <w:rsid w:val="00FB4EEB"/>
    <w:rsid w:val="00FB54B2"/>
    <w:rsid w:val="00FB56C0"/>
    <w:rsid w:val="00FB5B3A"/>
    <w:rsid w:val="00FB5B6B"/>
    <w:rsid w:val="00FB5BDD"/>
    <w:rsid w:val="00FB5CED"/>
    <w:rsid w:val="00FB5E34"/>
    <w:rsid w:val="00FB6168"/>
    <w:rsid w:val="00FB6861"/>
    <w:rsid w:val="00FB68A8"/>
    <w:rsid w:val="00FB6CEF"/>
    <w:rsid w:val="00FB712F"/>
    <w:rsid w:val="00FC06E1"/>
    <w:rsid w:val="00FC0D7A"/>
    <w:rsid w:val="00FC0EB0"/>
    <w:rsid w:val="00FC11F5"/>
    <w:rsid w:val="00FC11F7"/>
    <w:rsid w:val="00FC14D8"/>
    <w:rsid w:val="00FC1876"/>
    <w:rsid w:val="00FC18E3"/>
    <w:rsid w:val="00FC1B55"/>
    <w:rsid w:val="00FC1BA8"/>
    <w:rsid w:val="00FC1C79"/>
    <w:rsid w:val="00FC1EBC"/>
    <w:rsid w:val="00FC201F"/>
    <w:rsid w:val="00FC2312"/>
    <w:rsid w:val="00FC2A1B"/>
    <w:rsid w:val="00FC2ABD"/>
    <w:rsid w:val="00FC33FC"/>
    <w:rsid w:val="00FC3C69"/>
    <w:rsid w:val="00FC3C80"/>
    <w:rsid w:val="00FC3C87"/>
    <w:rsid w:val="00FC4A59"/>
    <w:rsid w:val="00FC4E49"/>
    <w:rsid w:val="00FC5F75"/>
    <w:rsid w:val="00FC699C"/>
    <w:rsid w:val="00FC6C2D"/>
    <w:rsid w:val="00FC6EF3"/>
    <w:rsid w:val="00FC6F29"/>
    <w:rsid w:val="00FC7A84"/>
    <w:rsid w:val="00FC7DB6"/>
    <w:rsid w:val="00FD0173"/>
    <w:rsid w:val="00FD0B0E"/>
    <w:rsid w:val="00FD15B0"/>
    <w:rsid w:val="00FD1667"/>
    <w:rsid w:val="00FD1A32"/>
    <w:rsid w:val="00FD1FB7"/>
    <w:rsid w:val="00FD22AC"/>
    <w:rsid w:val="00FD2BA4"/>
    <w:rsid w:val="00FD2E04"/>
    <w:rsid w:val="00FD3065"/>
    <w:rsid w:val="00FD30C4"/>
    <w:rsid w:val="00FD389C"/>
    <w:rsid w:val="00FD3BAB"/>
    <w:rsid w:val="00FD4029"/>
    <w:rsid w:val="00FD4052"/>
    <w:rsid w:val="00FD4112"/>
    <w:rsid w:val="00FD4404"/>
    <w:rsid w:val="00FD496E"/>
    <w:rsid w:val="00FD50A7"/>
    <w:rsid w:val="00FD5129"/>
    <w:rsid w:val="00FD548F"/>
    <w:rsid w:val="00FD6334"/>
    <w:rsid w:val="00FD756F"/>
    <w:rsid w:val="00FD766A"/>
    <w:rsid w:val="00FD7680"/>
    <w:rsid w:val="00FD7787"/>
    <w:rsid w:val="00FD7EAC"/>
    <w:rsid w:val="00FE0634"/>
    <w:rsid w:val="00FE0988"/>
    <w:rsid w:val="00FE0B79"/>
    <w:rsid w:val="00FE0F81"/>
    <w:rsid w:val="00FE1197"/>
    <w:rsid w:val="00FE1214"/>
    <w:rsid w:val="00FE1582"/>
    <w:rsid w:val="00FE1B4C"/>
    <w:rsid w:val="00FE1BE1"/>
    <w:rsid w:val="00FE23CF"/>
    <w:rsid w:val="00FE2618"/>
    <w:rsid w:val="00FE29CB"/>
    <w:rsid w:val="00FE29D2"/>
    <w:rsid w:val="00FE2CF1"/>
    <w:rsid w:val="00FE35D2"/>
    <w:rsid w:val="00FE3755"/>
    <w:rsid w:val="00FE3A5D"/>
    <w:rsid w:val="00FE428B"/>
    <w:rsid w:val="00FE4306"/>
    <w:rsid w:val="00FE43C6"/>
    <w:rsid w:val="00FE443D"/>
    <w:rsid w:val="00FE5424"/>
    <w:rsid w:val="00FE54B8"/>
    <w:rsid w:val="00FE5C7F"/>
    <w:rsid w:val="00FE60F9"/>
    <w:rsid w:val="00FE694C"/>
    <w:rsid w:val="00FE7065"/>
    <w:rsid w:val="00FE75B5"/>
    <w:rsid w:val="00FE7752"/>
    <w:rsid w:val="00FE77BD"/>
    <w:rsid w:val="00FE7818"/>
    <w:rsid w:val="00FF0122"/>
    <w:rsid w:val="00FF0211"/>
    <w:rsid w:val="00FF0823"/>
    <w:rsid w:val="00FF0AE5"/>
    <w:rsid w:val="00FF110E"/>
    <w:rsid w:val="00FF1973"/>
    <w:rsid w:val="00FF1BAD"/>
    <w:rsid w:val="00FF1C5F"/>
    <w:rsid w:val="00FF1D87"/>
    <w:rsid w:val="00FF2443"/>
    <w:rsid w:val="00FF2742"/>
    <w:rsid w:val="00FF277A"/>
    <w:rsid w:val="00FF29A2"/>
    <w:rsid w:val="00FF2CAD"/>
    <w:rsid w:val="00FF3085"/>
    <w:rsid w:val="00FF3C2C"/>
    <w:rsid w:val="00FF3CBE"/>
    <w:rsid w:val="00FF3D8A"/>
    <w:rsid w:val="00FF3DE1"/>
    <w:rsid w:val="00FF40BD"/>
    <w:rsid w:val="00FF448D"/>
    <w:rsid w:val="00FF4518"/>
    <w:rsid w:val="00FF4603"/>
    <w:rsid w:val="00FF4A5A"/>
    <w:rsid w:val="00FF4B14"/>
    <w:rsid w:val="00FF4CB0"/>
    <w:rsid w:val="00FF5332"/>
    <w:rsid w:val="00FF5948"/>
    <w:rsid w:val="00FF5F65"/>
    <w:rsid w:val="00FF6187"/>
    <w:rsid w:val="00FF61D6"/>
    <w:rsid w:val="00FF663A"/>
    <w:rsid w:val="00FF6CA9"/>
    <w:rsid w:val="00FF6ED8"/>
    <w:rsid w:val="00FF757B"/>
    <w:rsid w:val="012350CE"/>
    <w:rsid w:val="01FDCC2E"/>
    <w:rsid w:val="02F6B83F"/>
    <w:rsid w:val="03707FAB"/>
    <w:rsid w:val="03BABD82"/>
    <w:rsid w:val="04654C50"/>
    <w:rsid w:val="04B0DE55"/>
    <w:rsid w:val="055A75C6"/>
    <w:rsid w:val="056723E3"/>
    <w:rsid w:val="05C68FEA"/>
    <w:rsid w:val="05E8AEFE"/>
    <w:rsid w:val="06137D19"/>
    <w:rsid w:val="069ADB97"/>
    <w:rsid w:val="06B53193"/>
    <w:rsid w:val="080B3DD8"/>
    <w:rsid w:val="0904AD03"/>
    <w:rsid w:val="0972C7E7"/>
    <w:rsid w:val="0A0D71C8"/>
    <w:rsid w:val="0A74A5B1"/>
    <w:rsid w:val="0B35CAEF"/>
    <w:rsid w:val="0BF3FC32"/>
    <w:rsid w:val="0C17C0BE"/>
    <w:rsid w:val="0CABEA6E"/>
    <w:rsid w:val="0CBFFD96"/>
    <w:rsid w:val="0D56D7DC"/>
    <w:rsid w:val="0DD5811B"/>
    <w:rsid w:val="0F3DC014"/>
    <w:rsid w:val="0F55E79B"/>
    <w:rsid w:val="0F953FAC"/>
    <w:rsid w:val="0FFE96A2"/>
    <w:rsid w:val="1031C4AA"/>
    <w:rsid w:val="103E58F0"/>
    <w:rsid w:val="1064AECD"/>
    <w:rsid w:val="10C2DB62"/>
    <w:rsid w:val="11C42F5E"/>
    <w:rsid w:val="124C0D28"/>
    <w:rsid w:val="129CC4C5"/>
    <w:rsid w:val="12AC4BC1"/>
    <w:rsid w:val="12FE0D10"/>
    <w:rsid w:val="132F0A85"/>
    <w:rsid w:val="13DB60F3"/>
    <w:rsid w:val="145BE5E1"/>
    <w:rsid w:val="1501588A"/>
    <w:rsid w:val="150F528C"/>
    <w:rsid w:val="1513ECB6"/>
    <w:rsid w:val="151C7BF9"/>
    <w:rsid w:val="1544839E"/>
    <w:rsid w:val="156B2D2F"/>
    <w:rsid w:val="15D746ED"/>
    <w:rsid w:val="15E941CD"/>
    <w:rsid w:val="162E779C"/>
    <w:rsid w:val="1659709C"/>
    <w:rsid w:val="16F0541F"/>
    <w:rsid w:val="17373D83"/>
    <w:rsid w:val="173B8461"/>
    <w:rsid w:val="17F7E97F"/>
    <w:rsid w:val="184B6057"/>
    <w:rsid w:val="19296998"/>
    <w:rsid w:val="199D4B2E"/>
    <w:rsid w:val="1A126FB7"/>
    <w:rsid w:val="1ABF1B0D"/>
    <w:rsid w:val="1B5A99DA"/>
    <w:rsid w:val="1B70A9BE"/>
    <w:rsid w:val="1BBCB43A"/>
    <w:rsid w:val="1BEA5492"/>
    <w:rsid w:val="1BF409B4"/>
    <w:rsid w:val="1C44D561"/>
    <w:rsid w:val="1C6E777F"/>
    <w:rsid w:val="1CBF9880"/>
    <w:rsid w:val="1CDEB6AA"/>
    <w:rsid w:val="1CFE5BCA"/>
    <w:rsid w:val="1EF3BD38"/>
    <w:rsid w:val="1F20FCE2"/>
    <w:rsid w:val="1FA8EE5E"/>
    <w:rsid w:val="200F2124"/>
    <w:rsid w:val="20A663A8"/>
    <w:rsid w:val="20B8EB7A"/>
    <w:rsid w:val="20DEA187"/>
    <w:rsid w:val="212F66B5"/>
    <w:rsid w:val="2177140C"/>
    <w:rsid w:val="21BFD279"/>
    <w:rsid w:val="21DF7C38"/>
    <w:rsid w:val="226FC481"/>
    <w:rsid w:val="22882235"/>
    <w:rsid w:val="22C857FB"/>
    <w:rsid w:val="22FB3C4A"/>
    <w:rsid w:val="23218F1A"/>
    <w:rsid w:val="24ED649D"/>
    <w:rsid w:val="25C9301F"/>
    <w:rsid w:val="25CCBCB1"/>
    <w:rsid w:val="25D11094"/>
    <w:rsid w:val="2671A860"/>
    <w:rsid w:val="26BF5091"/>
    <w:rsid w:val="270054C6"/>
    <w:rsid w:val="27781541"/>
    <w:rsid w:val="277D43EC"/>
    <w:rsid w:val="27893372"/>
    <w:rsid w:val="27EADB4F"/>
    <w:rsid w:val="283C708D"/>
    <w:rsid w:val="284E4391"/>
    <w:rsid w:val="28761B0B"/>
    <w:rsid w:val="28E07E5F"/>
    <w:rsid w:val="28E4A2DE"/>
    <w:rsid w:val="2A08D325"/>
    <w:rsid w:val="2A17AA82"/>
    <w:rsid w:val="2A1D15F8"/>
    <w:rsid w:val="2A5265A7"/>
    <w:rsid w:val="2B308C12"/>
    <w:rsid w:val="2B6BF97F"/>
    <w:rsid w:val="2C079743"/>
    <w:rsid w:val="2C4688EE"/>
    <w:rsid w:val="2CD398C1"/>
    <w:rsid w:val="2D464A60"/>
    <w:rsid w:val="2D489494"/>
    <w:rsid w:val="2EC5618F"/>
    <w:rsid w:val="2EDB9C17"/>
    <w:rsid w:val="2EEA4656"/>
    <w:rsid w:val="2F0D6CA1"/>
    <w:rsid w:val="2F5CFBF4"/>
    <w:rsid w:val="2FBCEA6F"/>
    <w:rsid w:val="2FED00E2"/>
    <w:rsid w:val="302FD0C9"/>
    <w:rsid w:val="306C1B9D"/>
    <w:rsid w:val="307A34C3"/>
    <w:rsid w:val="30B47BFA"/>
    <w:rsid w:val="30F11142"/>
    <w:rsid w:val="31114D2C"/>
    <w:rsid w:val="32587F5E"/>
    <w:rsid w:val="32E8385C"/>
    <w:rsid w:val="32EE3BDD"/>
    <w:rsid w:val="32FCA5B3"/>
    <w:rsid w:val="330E4BC5"/>
    <w:rsid w:val="33231C4A"/>
    <w:rsid w:val="33C1597E"/>
    <w:rsid w:val="33CC0B6B"/>
    <w:rsid w:val="33D291ED"/>
    <w:rsid w:val="33D3A6A7"/>
    <w:rsid w:val="33F5E454"/>
    <w:rsid w:val="340A2B4B"/>
    <w:rsid w:val="34D3B8E7"/>
    <w:rsid w:val="3590AAD4"/>
    <w:rsid w:val="35E4EE1B"/>
    <w:rsid w:val="361DEB33"/>
    <w:rsid w:val="3687F476"/>
    <w:rsid w:val="368DD8D8"/>
    <w:rsid w:val="36928868"/>
    <w:rsid w:val="36F913E2"/>
    <w:rsid w:val="3732629F"/>
    <w:rsid w:val="38AE330C"/>
    <w:rsid w:val="38AF7139"/>
    <w:rsid w:val="38B30B7F"/>
    <w:rsid w:val="3928A57B"/>
    <w:rsid w:val="3929E7B2"/>
    <w:rsid w:val="39B8FA8A"/>
    <w:rsid w:val="3A156E79"/>
    <w:rsid w:val="3A62DEAC"/>
    <w:rsid w:val="3AE29634"/>
    <w:rsid w:val="3B9A9FD5"/>
    <w:rsid w:val="3BE3B233"/>
    <w:rsid w:val="3CB6AB7B"/>
    <w:rsid w:val="3DB67195"/>
    <w:rsid w:val="3EEF43A1"/>
    <w:rsid w:val="3F674040"/>
    <w:rsid w:val="3FA1EC8B"/>
    <w:rsid w:val="3FA419DE"/>
    <w:rsid w:val="3FADA770"/>
    <w:rsid w:val="400D3ACA"/>
    <w:rsid w:val="4088E91D"/>
    <w:rsid w:val="40D60BB9"/>
    <w:rsid w:val="41498C95"/>
    <w:rsid w:val="41C61675"/>
    <w:rsid w:val="42AD328E"/>
    <w:rsid w:val="42B4EA1F"/>
    <w:rsid w:val="42C44A70"/>
    <w:rsid w:val="42DF696E"/>
    <w:rsid w:val="42FEF6A1"/>
    <w:rsid w:val="4327004A"/>
    <w:rsid w:val="437FF197"/>
    <w:rsid w:val="43C19CCD"/>
    <w:rsid w:val="44260363"/>
    <w:rsid w:val="44BEFFA9"/>
    <w:rsid w:val="44C59C7E"/>
    <w:rsid w:val="44FF22C7"/>
    <w:rsid w:val="45690879"/>
    <w:rsid w:val="4592400D"/>
    <w:rsid w:val="46045EC0"/>
    <w:rsid w:val="47C5CEA0"/>
    <w:rsid w:val="48AA89F1"/>
    <w:rsid w:val="49D3C03D"/>
    <w:rsid w:val="4B667A75"/>
    <w:rsid w:val="4C032746"/>
    <w:rsid w:val="4C4DAAED"/>
    <w:rsid w:val="4CB2F9B8"/>
    <w:rsid w:val="4D145C1C"/>
    <w:rsid w:val="4E17EE60"/>
    <w:rsid w:val="4E24205A"/>
    <w:rsid w:val="4F1F9C85"/>
    <w:rsid w:val="4FD3080E"/>
    <w:rsid w:val="503CD48B"/>
    <w:rsid w:val="509B7B9F"/>
    <w:rsid w:val="50D3DA2C"/>
    <w:rsid w:val="50F6A593"/>
    <w:rsid w:val="5148E5DC"/>
    <w:rsid w:val="51531C95"/>
    <w:rsid w:val="51EE6019"/>
    <w:rsid w:val="5202E64C"/>
    <w:rsid w:val="52EE29F4"/>
    <w:rsid w:val="530875F7"/>
    <w:rsid w:val="5356014B"/>
    <w:rsid w:val="5381C39E"/>
    <w:rsid w:val="53A2C06C"/>
    <w:rsid w:val="53E85347"/>
    <w:rsid w:val="5414700A"/>
    <w:rsid w:val="54397A56"/>
    <w:rsid w:val="5540F132"/>
    <w:rsid w:val="5560B74D"/>
    <w:rsid w:val="559E7427"/>
    <w:rsid w:val="55C9B51D"/>
    <w:rsid w:val="5600587E"/>
    <w:rsid w:val="56C4C096"/>
    <w:rsid w:val="5716F19F"/>
    <w:rsid w:val="574CF18B"/>
    <w:rsid w:val="5789F671"/>
    <w:rsid w:val="5853CEFF"/>
    <w:rsid w:val="5872AE6F"/>
    <w:rsid w:val="58898936"/>
    <w:rsid w:val="59722157"/>
    <w:rsid w:val="59B25153"/>
    <w:rsid w:val="5A6446B3"/>
    <w:rsid w:val="5B52DCC4"/>
    <w:rsid w:val="5C8406C5"/>
    <w:rsid w:val="5D9E7826"/>
    <w:rsid w:val="5E1234E8"/>
    <w:rsid w:val="5E31A562"/>
    <w:rsid w:val="5E4AA55D"/>
    <w:rsid w:val="5EF3F2A1"/>
    <w:rsid w:val="5FD47019"/>
    <w:rsid w:val="6012F1B2"/>
    <w:rsid w:val="6054C5FE"/>
    <w:rsid w:val="60D7F77F"/>
    <w:rsid w:val="60E3D7F1"/>
    <w:rsid w:val="612B47F7"/>
    <w:rsid w:val="61695EAF"/>
    <w:rsid w:val="6203BE16"/>
    <w:rsid w:val="620A49DB"/>
    <w:rsid w:val="62397C10"/>
    <w:rsid w:val="6267DF3D"/>
    <w:rsid w:val="62E8B519"/>
    <w:rsid w:val="63405E39"/>
    <w:rsid w:val="6375B5A1"/>
    <w:rsid w:val="638AAD09"/>
    <w:rsid w:val="6411017D"/>
    <w:rsid w:val="648BF8AB"/>
    <w:rsid w:val="64EBCF85"/>
    <w:rsid w:val="651D8515"/>
    <w:rsid w:val="65D322B2"/>
    <w:rsid w:val="65E3E74A"/>
    <w:rsid w:val="65EF4199"/>
    <w:rsid w:val="660C414C"/>
    <w:rsid w:val="6658BAB6"/>
    <w:rsid w:val="667347C0"/>
    <w:rsid w:val="668F86E4"/>
    <w:rsid w:val="66C4FC29"/>
    <w:rsid w:val="677E6375"/>
    <w:rsid w:val="6893E7E9"/>
    <w:rsid w:val="68ECFD2B"/>
    <w:rsid w:val="6966C28D"/>
    <w:rsid w:val="699CF3B9"/>
    <w:rsid w:val="69AE6129"/>
    <w:rsid w:val="6A2E6A5D"/>
    <w:rsid w:val="6A47E4B9"/>
    <w:rsid w:val="6A5E1DC5"/>
    <w:rsid w:val="6A7E6500"/>
    <w:rsid w:val="6ADE196F"/>
    <w:rsid w:val="6B36D38A"/>
    <w:rsid w:val="6B706744"/>
    <w:rsid w:val="6C91BB2A"/>
    <w:rsid w:val="6DD1D870"/>
    <w:rsid w:val="6DF34388"/>
    <w:rsid w:val="6E6A5860"/>
    <w:rsid w:val="6F02D421"/>
    <w:rsid w:val="6F0C46C8"/>
    <w:rsid w:val="6F1002F2"/>
    <w:rsid w:val="6F68ABF5"/>
    <w:rsid w:val="7116B6EB"/>
    <w:rsid w:val="713B41DE"/>
    <w:rsid w:val="715B5F90"/>
    <w:rsid w:val="7164024F"/>
    <w:rsid w:val="723CF99E"/>
    <w:rsid w:val="72D86AD0"/>
    <w:rsid w:val="73CB369A"/>
    <w:rsid w:val="741BE138"/>
    <w:rsid w:val="741E181C"/>
    <w:rsid w:val="7450493C"/>
    <w:rsid w:val="74794CF5"/>
    <w:rsid w:val="74E332D1"/>
    <w:rsid w:val="75632889"/>
    <w:rsid w:val="7599A0D6"/>
    <w:rsid w:val="75A9EA6F"/>
    <w:rsid w:val="760A68E4"/>
    <w:rsid w:val="7620A787"/>
    <w:rsid w:val="7654BA04"/>
    <w:rsid w:val="76BD4C69"/>
    <w:rsid w:val="76E0B651"/>
    <w:rsid w:val="770F1552"/>
    <w:rsid w:val="77FC6CEF"/>
    <w:rsid w:val="7834115B"/>
    <w:rsid w:val="7844733D"/>
    <w:rsid w:val="78598549"/>
    <w:rsid w:val="787871FB"/>
    <w:rsid w:val="794E5443"/>
    <w:rsid w:val="795ED6D6"/>
    <w:rsid w:val="796FAE72"/>
    <w:rsid w:val="79F3E4D6"/>
    <w:rsid w:val="7A308C51"/>
    <w:rsid w:val="7B011325"/>
    <w:rsid w:val="7B1822A9"/>
    <w:rsid w:val="7B273610"/>
    <w:rsid w:val="7B2E841B"/>
    <w:rsid w:val="7B881A78"/>
    <w:rsid w:val="7B8A13B1"/>
    <w:rsid w:val="7BA32867"/>
    <w:rsid w:val="7C93559A"/>
    <w:rsid w:val="7CC38222"/>
    <w:rsid w:val="7D9358D7"/>
    <w:rsid w:val="7E01C0CE"/>
    <w:rsid w:val="7E2990D4"/>
    <w:rsid w:val="7EA05C31"/>
    <w:rsid w:val="7FDC46DC"/>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1B501D3"/>
  <w15:docId w15:val="{C0C18D99-CB11-4274-9593-B7D32A74B3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Poppins" w:eastAsiaTheme="minorHAnsi" w:hAnsi="Poppins" w:cs="Poppins"/>
        <w:lang w:val="en-NZ" w:eastAsia="en-US" w:bidi="ar-SA"/>
      </w:rPr>
    </w:rPrDefault>
    <w:pPrDefault>
      <w:pPr>
        <w:spacing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4" w:unhideWhenUsed="1" w:qFormat="1"/>
    <w:lsdException w:name="heading 3" w:semiHidden="1" w:uiPriority="4" w:unhideWhenUsed="1" w:qFormat="1"/>
    <w:lsdException w:name="heading 4" w:semiHidden="1" w:uiPriority="25" w:qFormat="1"/>
    <w:lsdException w:name="heading 5" w:semiHidden="1" w:uiPriority="25" w:unhideWhenUsed="1" w:qFormat="1"/>
    <w:lsdException w:name="heading 6" w:semiHidden="1" w:uiPriority="25" w:qFormat="1"/>
    <w:lsdException w:name="heading 7" w:semiHidden="1" w:uiPriority="25" w:qFormat="1"/>
    <w:lsdException w:name="heading 8" w:semiHidden="1" w:uiPriority="25" w:qFormat="1"/>
    <w:lsdException w:name="heading 9" w:semiHidden="1" w:uiPriority="25"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6"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unhideWhenUsed="1"/>
    <w:lsdException w:name="Subtitle" w:semiHidden="1" w:uiPriority="2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30" w:qFormat="1"/>
    <w:lsdException w:name="Intense Quote" w:semiHidden="1" w:uiPriority="3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26" w:qFormat="1"/>
    <w:lsdException w:name="Intense Emphasis" w:semiHidden="1" w:uiPriority="28" w:qFormat="1"/>
    <w:lsdException w:name="Subtle Reference" w:semiHidden="1" w:uiPriority="32" w:qFormat="1"/>
    <w:lsdException w:name="Intense Reference" w:semiHidden="1" w:uiPriority="33" w:qFormat="1"/>
    <w:lsdException w:name="Book Title" w:semiHidden="1" w:uiPriority="34" w:qFormat="1"/>
    <w:lsdException w:name="Bibliography" w:semiHidden="1" w:uiPriority="38"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qFormat/>
    <w:rsid w:val="00BF3E95"/>
    <w:pPr>
      <w:spacing w:after="0"/>
    </w:pPr>
  </w:style>
  <w:style w:type="paragraph" w:styleId="Heading1">
    <w:name w:val="heading 1"/>
    <w:basedOn w:val="Normal"/>
    <w:next w:val="BodyText"/>
    <w:link w:val="Heading1Char"/>
    <w:uiPriority w:val="4"/>
    <w:qFormat/>
    <w:rsid w:val="00EE7662"/>
    <w:pPr>
      <w:keepNext/>
      <w:keepLines/>
      <w:spacing w:before="240" w:after="120"/>
      <w:outlineLvl w:val="0"/>
    </w:pPr>
    <w:rPr>
      <w:rFonts w:asciiTheme="minorHAnsi" w:eastAsiaTheme="majorEastAsia" w:hAnsiTheme="minorHAnsi" w:cstheme="majorBidi"/>
      <w:b/>
      <w:bCs/>
      <w:color w:val="F26522" w:themeColor="accent1"/>
      <w:sz w:val="28"/>
      <w:szCs w:val="28"/>
    </w:rPr>
  </w:style>
  <w:style w:type="paragraph" w:styleId="Heading2">
    <w:name w:val="heading 2"/>
    <w:basedOn w:val="Normal"/>
    <w:next w:val="BodyText"/>
    <w:link w:val="Heading2Char"/>
    <w:uiPriority w:val="4"/>
    <w:qFormat/>
    <w:rsid w:val="00751ED2"/>
    <w:pPr>
      <w:keepNext/>
      <w:keepLines/>
      <w:numPr>
        <w:ilvl w:val="1"/>
        <w:numId w:val="15"/>
      </w:numPr>
      <w:spacing w:before="480" w:after="120"/>
      <w:ind w:left="567" w:hanging="567"/>
      <w:outlineLvl w:val="1"/>
    </w:pPr>
    <w:rPr>
      <w:rFonts w:asciiTheme="minorHAnsi" w:eastAsiaTheme="majorEastAsia" w:hAnsiTheme="minorHAnsi" w:cstheme="majorBidi"/>
      <w:bCs/>
      <w:color w:val="F26522" w:themeColor="accent1"/>
      <w:sz w:val="28"/>
      <w:szCs w:val="26"/>
    </w:rPr>
  </w:style>
  <w:style w:type="paragraph" w:styleId="Heading3">
    <w:name w:val="heading 3"/>
    <w:basedOn w:val="ListParagraph"/>
    <w:next w:val="BodyText"/>
    <w:link w:val="Heading3Char"/>
    <w:uiPriority w:val="4"/>
    <w:qFormat/>
    <w:rsid w:val="00751ED2"/>
    <w:pPr>
      <w:numPr>
        <w:ilvl w:val="2"/>
        <w:numId w:val="15"/>
      </w:numPr>
      <w:spacing w:before="240"/>
      <w:ind w:left="567" w:hanging="567"/>
      <w:outlineLvl w:val="2"/>
    </w:pPr>
    <w:rPr>
      <w:color w:val="F26522"/>
    </w:rPr>
  </w:style>
  <w:style w:type="paragraph" w:styleId="Heading4">
    <w:name w:val="heading 4"/>
    <w:aliases w:val="Heading 4 (table &amp; chart)"/>
    <w:basedOn w:val="Normal"/>
    <w:next w:val="Normal"/>
    <w:link w:val="Heading4Char"/>
    <w:uiPriority w:val="25"/>
    <w:semiHidden/>
    <w:qFormat/>
    <w:rsid w:val="00556994"/>
    <w:pPr>
      <w:keepNext/>
      <w:keepLines/>
      <w:numPr>
        <w:ilvl w:val="3"/>
        <w:numId w:val="14"/>
      </w:numPr>
      <w:spacing w:before="120" w:after="120"/>
      <w:outlineLvl w:val="3"/>
    </w:pPr>
    <w:rPr>
      <w:rFonts w:asciiTheme="majorHAnsi" w:eastAsiaTheme="majorEastAsia" w:hAnsiTheme="majorHAnsi" w:cstheme="majorBidi"/>
      <w:b/>
      <w:iCs/>
      <w:color w:val="0079C1" w:themeColor="accent2"/>
    </w:rPr>
  </w:style>
  <w:style w:type="paragraph" w:styleId="Heading5">
    <w:name w:val="heading 5"/>
    <w:basedOn w:val="Normal"/>
    <w:next w:val="Normal"/>
    <w:link w:val="Heading5Char"/>
    <w:uiPriority w:val="25"/>
    <w:semiHidden/>
    <w:qFormat/>
    <w:rsid w:val="00182168"/>
    <w:pPr>
      <w:keepNext/>
      <w:keepLines/>
      <w:numPr>
        <w:ilvl w:val="4"/>
        <w:numId w:val="14"/>
      </w:numPr>
      <w:spacing w:before="40"/>
      <w:outlineLvl w:val="4"/>
    </w:pPr>
    <w:rPr>
      <w:rFonts w:asciiTheme="majorHAnsi" w:eastAsiaTheme="majorEastAsia" w:hAnsiTheme="majorHAnsi" w:cstheme="majorBidi"/>
      <w:color w:val="C3460B" w:themeColor="accent1" w:themeShade="BF"/>
    </w:rPr>
  </w:style>
  <w:style w:type="paragraph" w:styleId="Heading6">
    <w:name w:val="heading 6"/>
    <w:basedOn w:val="Normal"/>
    <w:next w:val="Normal"/>
    <w:link w:val="Heading6Char"/>
    <w:uiPriority w:val="25"/>
    <w:semiHidden/>
    <w:qFormat/>
    <w:rsid w:val="007A0004"/>
    <w:pPr>
      <w:keepNext/>
      <w:keepLines/>
      <w:numPr>
        <w:ilvl w:val="5"/>
        <w:numId w:val="14"/>
      </w:numPr>
      <w:spacing w:before="40"/>
      <w:outlineLvl w:val="5"/>
    </w:pPr>
    <w:rPr>
      <w:rFonts w:asciiTheme="majorHAnsi" w:eastAsiaTheme="majorEastAsia" w:hAnsiTheme="majorHAnsi" w:cstheme="majorBidi"/>
      <w:color w:val="812E07" w:themeColor="accent1" w:themeShade="7F"/>
    </w:rPr>
  </w:style>
  <w:style w:type="paragraph" w:styleId="Heading7">
    <w:name w:val="heading 7"/>
    <w:basedOn w:val="Normal"/>
    <w:next w:val="Normal"/>
    <w:link w:val="Heading7Char"/>
    <w:uiPriority w:val="25"/>
    <w:semiHidden/>
    <w:qFormat/>
    <w:rsid w:val="007A0004"/>
    <w:pPr>
      <w:keepNext/>
      <w:keepLines/>
      <w:numPr>
        <w:ilvl w:val="6"/>
        <w:numId w:val="14"/>
      </w:numPr>
      <w:spacing w:before="40"/>
      <w:outlineLvl w:val="6"/>
    </w:pPr>
    <w:rPr>
      <w:rFonts w:asciiTheme="majorHAnsi" w:eastAsiaTheme="majorEastAsia" w:hAnsiTheme="majorHAnsi" w:cstheme="majorBidi"/>
      <w:i/>
      <w:iCs/>
      <w:color w:val="812E07" w:themeColor="accent1" w:themeShade="7F"/>
    </w:rPr>
  </w:style>
  <w:style w:type="paragraph" w:styleId="Heading8">
    <w:name w:val="heading 8"/>
    <w:basedOn w:val="Normal"/>
    <w:next w:val="Normal"/>
    <w:link w:val="Heading8Char"/>
    <w:uiPriority w:val="25"/>
    <w:semiHidden/>
    <w:qFormat/>
    <w:rsid w:val="007A0004"/>
    <w:pPr>
      <w:keepNext/>
      <w:keepLines/>
      <w:numPr>
        <w:ilvl w:val="7"/>
        <w:numId w:val="14"/>
      </w:numPr>
      <w:spacing w:before="40"/>
      <w:outlineLvl w:val="7"/>
    </w:pPr>
    <w:rPr>
      <w:rFonts w:asciiTheme="majorHAnsi" w:eastAsiaTheme="majorEastAsia" w:hAnsiTheme="majorHAnsi" w:cstheme="majorBidi"/>
      <w:color w:val="616161" w:themeColor="text1" w:themeTint="D8"/>
      <w:sz w:val="21"/>
      <w:szCs w:val="21"/>
    </w:rPr>
  </w:style>
  <w:style w:type="paragraph" w:styleId="Heading9">
    <w:name w:val="heading 9"/>
    <w:basedOn w:val="Normal"/>
    <w:next w:val="Normal"/>
    <w:link w:val="Heading9Char"/>
    <w:uiPriority w:val="25"/>
    <w:semiHidden/>
    <w:qFormat/>
    <w:rsid w:val="007A0004"/>
    <w:pPr>
      <w:keepNext/>
      <w:keepLines/>
      <w:numPr>
        <w:ilvl w:val="8"/>
        <w:numId w:val="14"/>
      </w:numPr>
      <w:spacing w:before="40"/>
      <w:outlineLvl w:val="8"/>
    </w:pPr>
    <w:rPr>
      <w:rFonts w:asciiTheme="majorHAnsi" w:eastAsiaTheme="majorEastAsia" w:hAnsiTheme="majorHAnsi" w:cstheme="majorBidi"/>
      <w:i/>
      <w:iCs/>
      <w:color w:val="616161"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ColumnHeading">
    <w:name w:val="Table Column Heading"/>
    <w:basedOn w:val="BodyText"/>
    <w:uiPriority w:val="7"/>
    <w:qFormat/>
    <w:rsid w:val="00DD248B"/>
    <w:pPr>
      <w:spacing w:before="60" w:after="60"/>
    </w:pPr>
    <w:rPr>
      <w:rFonts w:asciiTheme="majorHAnsi" w:hAnsiTheme="majorHAnsi"/>
      <w:color w:val="F26522" w:themeColor="accent1"/>
    </w:rPr>
  </w:style>
  <w:style w:type="paragraph" w:styleId="Footer">
    <w:name w:val="footer"/>
    <w:basedOn w:val="Normal"/>
    <w:link w:val="FooterChar"/>
    <w:uiPriority w:val="99"/>
    <w:unhideWhenUsed/>
    <w:rsid w:val="00FB6CEF"/>
    <w:pPr>
      <w:spacing w:after="120"/>
    </w:pPr>
    <w:rPr>
      <w:rFonts w:asciiTheme="minorHAnsi" w:hAnsiTheme="minorHAnsi" w:cstheme="minorBidi"/>
      <w:noProof/>
      <w:color w:val="454545" w:themeColor="text1"/>
      <w:sz w:val="18"/>
    </w:rPr>
  </w:style>
  <w:style w:type="character" w:customStyle="1" w:styleId="FooterChar">
    <w:name w:val="Footer Char"/>
    <w:basedOn w:val="DefaultParagraphFont"/>
    <w:link w:val="Footer"/>
    <w:uiPriority w:val="99"/>
    <w:rsid w:val="00FB6CEF"/>
    <w:rPr>
      <w:noProof/>
      <w:color w:val="454545" w:themeColor="text1"/>
      <w:sz w:val="18"/>
      <w:lang w:val="en-GB"/>
    </w:rPr>
  </w:style>
  <w:style w:type="paragraph" w:customStyle="1" w:styleId="TableColumnHeadingRight">
    <w:name w:val="Table Column Heading Right"/>
    <w:basedOn w:val="TableColumnHeading"/>
    <w:uiPriority w:val="7"/>
    <w:qFormat/>
    <w:rsid w:val="00DD248B"/>
    <w:pPr>
      <w:jc w:val="right"/>
    </w:pPr>
  </w:style>
  <w:style w:type="paragraph" w:customStyle="1" w:styleId="PageTitle">
    <w:name w:val="Page Title"/>
    <w:basedOn w:val="Normal"/>
    <w:next w:val="BodyText"/>
    <w:link w:val="PageTitleChar"/>
    <w:uiPriority w:val="3"/>
    <w:qFormat/>
    <w:rsid w:val="00751ED2"/>
    <w:pPr>
      <w:keepNext/>
      <w:pageBreakBefore/>
      <w:framePr w:w="8732" w:wrap="notBeside" w:vAnchor="page" w:hAnchor="page" w:x="1589" w:y="772" w:anchorLock="1"/>
      <w:numPr>
        <w:numId w:val="15"/>
      </w:numPr>
      <w:spacing w:before="240" w:after="120"/>
      <w:outlineLvl w:val="0"/>
    </w:pPr>
    <w:rPr>
      <w:rFonts w:asciiTheme="majorHAnsi" w:hAnsiTheme="majorHAnsi" w:cstheme="minorBidi"/>
      <w:b/>
      <w:color w:val="F26522" w:themeColor="accent1"/>
      <w:sz w:val="48"/>
      <w:szCs w:val="48"/>
    </w:rPr>
  </w:style>
  <w:style w:type="paragraph" w:customStyle="1" w:styleId="TableBodyRight">
    <w:name w:val="Table Body Right"/>
    <w:basedOn w:val="TableBody"/>
    <w:uiPriority w:val="8"/>
    <w:qFormat/>
    <w:rsid w:val="00C44F0F"/>
    <w:pPr>
      <w:jc w:val="right"/>
    </w:pPr>
  </w:style>
  <w:style w:type="character" w:customStyle="1" w:styleId="Bold">
    <w:name w:val="Bold"/>
    <w:basedOn w:val="DefaultParagraphFont"/>
    <w:uiPriority w:val="2"/>
    <w:qFormat/>
    <w:rsid w:val="001722A3"/>
    <w:rPr>
      <w:b/>
    </w:rPr>
  </w:style>
  <w:style w:type="paragraph" w:customStyle="1" w:styleId="Cover">
    <w:name w:val="Cover"/>
    <w:next w:val="CoverSubtitle"/>
    <w:uiPriority w:val="26"/>
    <w:qFormat/>
    <w:rsid w:val="00747F2D"/>
    <w:pPr>
      <w:framePr w:w="8108" w:wrap="notBeside" w:vAnchor="page" w:hAnchor="page" w:x="1589" w:y="1589" w:anchorLock="1"/>
      <w:spacing w:after="0"/>
      <w:ind w:right="306"/>
    </w:pPr>
    <w:rPr>
      <w:rFonts w:asciiTheme="majorHAnsi" w:hAnsiTheme="majorHAnsi"/>
      <w:b/>
      <w:color w:val="F26522" w:themeColor="accent1"/>
      <w:sz w:val="44"/>
      <w:lang w:val="en-GB"/>
    </w:rPr>
  </w:style>
  <w:style w:type="paragraph" w:styleId="Header">
    <w:name w:val="header"/>
    <w:basedOn w:val="Normal"/>
    <w:link w:val="HeaderChar"/>
    <w:uiPriority w:val="99"/>
    <w:unhideWhenUsed/>
    <w:rsid w:val="003727C1"/>
    <w:pPr>
      <w:tabs>
        <w:tab w:val="center" w:pos="4513"/>
        <w:tab w:val="right" w:pos="9026"/>
      </w:tabs>
    </w:pPr>
    <w:rPr>
      <w:rFonts w:asciiTheme="minorHAnsi" w:hAnsiTheme="minorHAnsi" w:cstheme="minorBidi"/>
      <w:color w:val="727274" w:themeColor="text2"/>
      <w:sz w:val="16"/>
    </w:rPr>
  </w:style>
  <w:style w:type="paragraph" w:styleId="BalloonText">
    <w:name w:val="Balloon Text"/>
    <w:basedOn w:val="Normal"/>
    <w:link w:val="BalloonTextChar"/>
    <w:uiPriority w:val="99"/>
    <w:semiHidden/>
    <w:unhideWhenUsed/>
    <w:rsid w:val="000D3A7B"/>
    <w:rPr>
      <w:rFonts w:ascii="Tahoma" w:hAnsi="Tahoma" w:cs="Tahoma"/>
      <w:color w:val="454545" w:themeColor="text1"/>
      <w:sz w:val="16"/>
      <w:szCs w:val="16"/>
    </w:rPr>
  </w:style>
  <w:style w:type="character" w:customStyle="1" w:styleId="BalloonTextChar">
    <w:name w:val="Balloon Text Char"/>
    <w:basedOn w:val="DefaultParagraphFont"/>
    <w:link w:val="BalloonText"/>
    <w:uiPriority w:val="99"/>
    <w:semiHidden/>
    <w:rsid w:val="000D3A7B"/>
    <w:rPr>
      <w:rFonts w:ascii="Tahoma" w:hAnsi="Tahoma" w:cs="Tahoma"/>
      <w:sz w:val="16"/>
      <w:szCs w:val="16"/>
    </w:rPr>
  </w:style>
  <w:style w:type="character" w:customStyle="1" w:styleId="HeaderChar">
    <w:name w:val="Header Char"/>
    <w:basedOn w:val="DefaultParagraphFont"/>
    <w:link w:val="Header"/>
    <w:uiPriority w:val="99"/>
    <w:rsid w:val="003727C1"/>
    <w:rPr>
      <w:color w:val="727274" w:themeColor="text2"/>
      <w:sz w:val="16"/>
      <w:lang w:val="en-GB"/>
    </w:rPr>
  </w:style>
  <w:style w:type="character" w:customStyle="1" w:styleId="Heading1Char">
    <w:name w:val="Heading 1 Char"/>
    <w:basedOn w:val="DefaultParagraphFont"/>
    <w:link w:val="Heading1"/>
    <w:uiPriority w:val="4"/>
    <w:rsid w:val="00EE7662"/>
    <w:rPr>
      <w:rFonts w:eastAsiaTheme="majorEastAsia" w:cstheme="majorBidi"/>
      <w:b/>
      <w:bCs/>
      <w:color w:val="F26522" w:themeColor="accent1"/>
      <w:sz w:val="28"/>
      <w:szCs w:val="28"/>
      <w:lang w:val="en-GB"/>
    </w:rPr>
  </w:style>
  <w:style w:type="character" w:customStyle="1" w:styleId="Heading2Char">
    <w:name w:val="Heading 2 Char"/>
    <w:basedOn w:val="DefaultParagraphFont"/>
    <w:link w:val="Heading2"/>
    <w:uiPriority w:val="4"/>
    <w:rsid w:val="00751ED2"/>
    <w:rPr>
      <w:rFonts w:asciiTheme="minorHAnsi" w:eastAsiaTheme="majorEastAsia" w:hAnsiTheme="minorHAnsi" w:cstheme="majorBidi"/>
      <w:bCs/>
      <w:color w:val="F26522" w:themeColor="accent1"/>
      <w:sz w:val="28"/>
      <w:szCs w:val="26"/>
    </w:rPr>
  </w:style>
  <w:style w:type="table" w:styleId="TableGrid">
    <w:name w:val="Table Grid"/>
    <w:basedOn w:val="TableNormal"/>
    <w:uiPriority w:val="39"/>
    <w:rsid w:val="008460EF"/>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ody">
    <w:name w:val="Table Body"/>
    <w:basedOn w:val="BodyText"/>
    <w:uiPriority w:val="8"/>
    <w:qFormat/>
    <w:rsid w:val="00CE7C68"/>
    <w:pPr>
      <w:spacing w:before="60" w:after="60"/>
    </w:pPr>
    <w:rPr>
      <w:lang w:eastAsia="en-NZ"/>
    </w:rPr>
  </w:style>
  <w:style w:type="paragraph" w:styleId="ListBullet">
    <w:name w:val="List Bullet"/>
    <w:basedOn w:val="Normal"/>
    <w:uiPriority w:val="99"/>
    <w:semiHidden/>
    <w:rsid w:val="00C41B0D"/>
    <w:pPr>
      <w:numPr>
        <w:numId w:val="1"/>
      </w:numPr>
      <w:spacing w:after="120"/>
      <w:contextualSpacing/>
    </w:pPr>
    <w:rPr>
      <w:rFonts w:asciiTheme="minorHAnsi" w:hAnsiTheme="minorHAnsi" w:cstheme="minorBidi"/>
      <w:color w:val="454545" w:themeColor="text1"/>
    </w:rPr>
  </w:style>
  <w:style w:type="paragraph" w:styleId="ListBullet2">
    <w:name w:val="List Bullet 2"/>
    <w:basedOn w:val="Normal"/>
    <w:uiPriority w:val="99"/>
    <w:semiHidden/>
    <w:rsid w:val="00C41B0D"/>
    <w:pPr>
      <w:numPr>
        <w:numId w:val="2"/>
      </w:numPr>
      <w:spacing w:after="120"/>
      <w:contextualSpacing/>
    </w:pPr>
    <w:rPr>
      <w:rFonts w:asciiTheme="minorHAnsi" w:hAnsiTheme="minorHAnsi" w:cstheme="minorBidi"/>
      <w:color w:val="454545" w:themeColor="text1"/>
    </w:rPr>
  </w:style>
  <w:style w:type="paragraph" w:styleId="ListBullet3">
    <w:name w:val="List Bullet 3"/>
    <w:basedOn w:val="Normal"/>
    <w:uiPriority w:val="99"/>
    <w:semiHidden/>
    <w:rsid w:val="00C41B0D"/>
    <w:pPr>
      <w:numPr>
        <w:numId w:val="3"/>
      </w:numPr>
      <w:spacing w:after="120"/>
      <w:contextualSpacing/>
    </w:pPr>
    <w:rPr>
      <w:rFonts w:asciiTheme="minorHAnsi" w:hAnsiTheme="minorHAnsi" w:cstheme="minorBidi"/>
      <w:color w:val="454545" w:themeColor="text1"/>
    </w:rPr>
  </w:style>
  <w:style w:type="paragraph" w:styleId="ListBullet4">
    <w:name w:val="List Bullet 4"/>
    <w:basedOn w:val="Normal"/>
    <w:uiPriority w:val="99"/>
    <w:semiHidden/>
    <w:rsid w:val="00C41B0D"/>
    <w:pPr>
      <w:numPr>
        <w:numId w:val="4"/>
      </w:numPr>
      <w:spacing w:after="120"/>
      <w:contextualSpacing/>
    </w:pPr>
    <w:rPr>
      <w:rFonts w:asciiTheme="minorHAnsi" w:hAnsiTheme="minorHAnsi" w:cstheme="minorBidi"/>
      <w:color w:val="454545" w:themeColor="text1"/>
    </w:rPr>
  </w:style>
  <w:style w:type="paragraph" w:styleId="ListBullet5">
    <w:name w:val="List Bullet 5"/>
    <w:basedOn w:val="Normal"/>
    <w:uiPriority w:val="99"/>
    <w:semiHidden/>
    <w:rsid w:val="00C41B0D"/>
    <w:pPr>
      <w:numPr>
        <w:numId w:val="5"/>
      </w:numPr>
      <w:spacing w:after="120"/>
      <w:contextualSpacing/>
    </w:pPr>
    <w:rPr>
      <w:rFonts w:asciiTheme="minorHAnsi" w:hAnsiTheme="minorHAnsi" w:cstheme="minorBidi"/>
      <w:color w:val="454545" w:themeColor="text1"/>
    </w:rPr>
  </w:style>
  <w:style w:type="paragraph" w:styleId="ListNumber">
    <w:name w:val="List Number"/>
    <w:basedOn w:val="Normal"/>
    <w:uiPriority w:val="99"/>
    <w:semiHidden/>
    <w:rsid w:val="006B573D"/>
    <w:pPr>
      <w:numPr>
        <w:numId w:val="6"/>
      </w:numPr>
      <w:spacing w:after="120"/>
      <w:contextualSpacing/>
    </w:pPr>
    <w:rPr>
      <w:rFonts w:asciiTheme="minorHAnsi" w:hAnsiTheme="minorHAnsi" w:cstheme="minorBidi"/>
      <w:color w:val="454545" w:themeColor="text1"/>
    </w:rPr>
  </w:style>
  <w:style w:type="paragraph" w:styleId="ListNumber2">
    <w:name w:val="List Number 2"/>
    <w:basedOn w:val="Normal"/>
    <w:uiPriority w:val="99"/>
    <w:semiHidden/>
    <w:rsid w:val="006B573D"/>
    <w:pPr>
      <w:numPr>
        <w:numId w:val="7"/>
      </w:numPr>
      <w:spacing w:after="120"/>
      <w:contextualSpacing/>
    </w:pPr>
    <w:rPr>
      <w:rFonts w:asciiTheme="minorHAnsi" w:hAnsiTheme="minorHAnsi" w:cstheme="minorBidi"/>
      <w:color w:val="454545" w:themeColor="text1"/>
    </w:rPr>
  </w:style>
  <w:style w:type="paragraph" w:styleId="ListNumber3">
    <w:name w:val="List Number 3"/>
    <w:basedOn w:val="Normal"/>
    <w:uiPriority w:val="99"/>
    <w:semiHidden/>
    <w:rsid w:val="006B573D"/>
    <w:pPr>
      <w:numPr>
        <w:numId w:val="8"/>
      </w:numPr>
      <w:spacing w:after="120"/>
      <w:contextualSpacing/>
    </w:pPr>
    <w:rPr>
      <w:rFonts w:asciiTheme="minorHAnsi" w:hAnsiTheme="minorHAnsi" w:cstheme="minorBidi"/>
      <w:color w:val="454545" w:themeColor="text1"/>
    </w:rPr>
  </w:style>
  <w:style w:type="paragraph" w:styleId="ListNumber4">
    <w:name w:val="List Number 4"/>
    <w:basedOn w:val="Normal"/>
    <w:uiPriority w:val="99"/>
    <w:semiHidden/>
    <w:rsid w:val="006B573D"/>
    <w:pPr>
      <w:numPr>
        <w:numId w:val="9"/>
      </w:numPr>
      <w:tabs>
        <w:tab w:val="clear" w:pos="1209"/>
        <w:tab w:val="num" w:pos="360"/>
      </w:tabs>
      <w:spacing w:after="120"/>
      <w:ind w:left="0" w:firstLine="0"/>
      <w:contextualSpacing/>
    </w:pPr>
    <w:rPr>
      <w:rFonts w:asciiTheme="minorHAnsi" w:hAnsiTheme="minorHAnsi" w:cstheme="minorBidi"/>
      <w:color w:val="454545" w:themeColor="text1"/>
    </w:rPr>
  </w:style>
  <w:style w:type="paragraph" w:styleId="ListNumber5">
    <w:name w:val="List Number 5"/>
    <w:basedOn w:val="Normal"/>
    <w:uiPriority w:val="99"/>
    <w:semiHidden/>
    <w:rsid w:val="006B573D"/>
    <w:pPr>
      <w:numPr>
        <w:numId w:val="10"/>
      </w:numPr>
      <w:spacing w:after="120"/>
      <w:contextualSpacing/>
    </w:pPr>
    <w:rPr>
      <w:rFonts w:asciiTheme="minorHAnsi" w:hAnsiTheme="minorHAnsi" w:cstheme="minorBidi"/>
      <w:color w:val="454545" w:themeColor="text1"/>
    </w:rPr>
  </w:style>
  <w:style w:type="paragraph" w:styleId="List">
    <w:name w:val="List"/>
    <w:basedOn w:val="Normal"/>
    <w:uiPriority w:val="99"/>
    <w:semiHidden/>
    <w:rsid w:val="00DD3320"/>
    <w:pPr>
      <w:spacing w:after="120"/>
      <w:ind w:left="283" w:hanging="283"/>
      <w:contextualSpacing/>
    </w:pPr>
    <w:rPr>
      <w:rFonts w:asciiTheme="minorHAnsi" w:hAnsiTheme="minorHAnsi" w:cstheme="minorBidi"/>
      <w:color w:val="454545" w:themeColor="text1"/>
    </w:rPr>
  </w:style>
  <w:style w:type="paragraph" w:styleId="List2">
    <w:name w:val="List 2"/>
    <w:basedOn w:val="Normal"/>
    <w:uiPriority w:val="99"/>
    <w:semiHidden/>
    <w:rsid w:val="00DD3320"/>
    <w:pPr>
      <w:spacing w:after="120"/>
      <w:ind w:left="566" w:hanging="283"/>
      <w:contextualSpacing/>
    </w:pPr>
    <w:rPr>
      <w:rFonts w:asciiTheme="minorHAnsi" w:hAnsiTheme="minorHAnsi" w:cstheme="minorBidi"/>
      <w:color w:val="454545" w:themeColor="text1"/>
    </w:rPr>
  </w:style>
  <w:style w:type="paragraph" w:styleId="List3">
    <w:name w:val="List 3"/>
    <w:basedOn w:val="Normal"/>
    <w:uiPriority w:val="99"/>
    <w:semiHidden/>
    <w:rsid w:val="00DD3320"/>
    <w:pPr>
      <w:spacing w:after="120"/>
      <w:ind w:left="849" w:hanging="283"/>
      <w:contextualSpacing/>
    </w:pPr>
    <w:rPr>
      <w:rFonts w:asciiTheme="minorHAnsi" w:hAnsiTheme="minorHAnsi" w:cstheme="minorBidi"/>
      <w:color w:val="454545" w:themeColor="text1"/>
    </w:rPr>
  </w:style>
  <w:style w:type="paragraph" w:styleId="List4">
    <w:name w:val="List 4"/>
    <w:basedOn w:val="Normal"/>
    <w:uiPriority w:val="99"/>
    <w:semiHidden/>
    <w:rsid w:val="00DD3320"/>
    <w:pPr>
      <w:spacing w:after="120"/>
      <w:ind w:left="1132" w:hanging="283"/>
      <w:contextualSpacing/>
    </w:pPr>
    <w:rPr>
      <w:rFonts w:asciiTheme="minorHAnsi" w:hAnsiTheme="minorHAnsi" w:cstheme="minorBidi"/>
      <w:color w:val="454545" w:themeColor="text1"/>
    </w:rPr>
  </w:style>
  <w:style w:type="paragraph" w:styleId="List5">
    <w:name w:val="List 5"/>
    <w:basedOn w:val="Normal"/>
    <w:uiPriority w:val="99"/>
    <w:semiHidden/>
    <w:rsid w:val="00DD3320"/>
    <w:pPr>
      <w:spacing w:after="120"/>
      <w:ind w:left="1415" w:hanging="283"/>
      <w:contextualSpacing/>
    </w:pPr>
    <w:rPr>
      <w:rFonts w:asciiTheme="minorHAnsi" w:hAnsiTheme="minorHAnsi" w:cstheme="minorBidi"/>
      <w:color w:val="454545" w:themeColor="text1"/>
    </w:rPr>
  </w:style>
  <w:style w:type="character" w:styleId="CommentReference">
    <w:name w:val="annotation reference"/>
    <w:basedOn w:val="DefaultParagraphFont"/>
    <w:uiPriority w:val="99"/>
    <w:semiHidden/>
    <w:unhideWhenUsed/>
    <w:rsid w:val="00162ADF"/>
    <w:rPr>
      <w:sz w:val="16"/>
      <w:szCs w:val="16"/>
    </w:rPr>
  </w:style>
  <w:style w:type="paragraph" w:styleId="CommentText">
    <w:name w:val="annotation text"/>
    <w:basedOn w:val="Normal"/>
    <w:link w:val="CommentTextChar"/>
    <w:uiPriority w:val="99"/>
    <w:unhideWhenUsed/>
    <w:rsid w:val="00162ADF"/>
    <w:pPr>
      <w:spacing w:after="120"/>
    </w:pPr>
    <w:rPr>
      <w:rFonts w:asciiTheme="minorHAnsi" w:hAnsiTheme="minorHAnsi" w:cstheme="minorBidi"/>
      <w:color w:val="454545" w:themeColor="text1"/>
    </w:rPr>
  </w:style>
  <w:style w:type="character" w:customStyle="1" w:styleId="CommentTextChar">
    <w:name w:val="Comment Text Char"/>
    <w:basedOn w:val="DefaultParagraphFont"/>
    <w:link w:val="CommentText"/>
    <w:uiPriority w:val="99"/>
    <w:rsid w:val="00162ADF"/>
    <w:rPr>
      <w:sz w:val="20"/>
      <w:szCs w:val="20"/>
    </w:rPr>
  </w:style>
  <w:style w:type="paragraph" w:styleId="CommentSubject">
    <w:name w:val="annotation subject"/>
    <w:basedOn w:val="CommentText"/>
    <w:next w:val="CommentText"/>
    <w:link w:val="CommentSubjectChar"/>
    <w:uiPriority w:val="99"/>
    <w:semiHidden/>
    <w:unhideWhenUsed/>
    <w:rsid w:val="00162ADF"/>
    <w:rPr>
      <w:b/>
      <w:bCs/>
    </w:rPr>
  </w:style>
  <w:style w:type="character" w:customStyle="1" w:styleId="CommentSubjectChar">
    <w:name w:val="Comment Subject Char"/>
    <w:basedOn w:val="CommentTextChar"/>
    <w:link w:val="CommentSubject"/>
    <w:uiPriority w:val="99"/>
    <w:semiHidden/>
    <w:rsid w:val="00162ADF"/>
    <w:rPr>
      <w:b/>
      <w:bCs/>
      <w:sz w:val="20"/>
      <w:szCs w:val="20"/>
    </w:rPr>
  </w:style>
  <w:style w:type="character" w:styleId="Emphasis">
    <w:name w:val="Emphasis"/>
    <w:basedOn w:val="DefaultParagraphFont"/>
    <w:uiPriority w:val="20"/>
    <w:qFormat/>
    <w:rsid w:val="00110F32"/>
    <w:rPr>
      <w:i/>
      <w:iCs/>
    </w:rPr>
  </w:style>
  <w:style w:type="paragraph" w:customStyle="1" w:styleId="CoverSubtitle">
    <w:name w:val="Cover Subtitle"/>
    <w:basedOn w:val="Cover"/>
    <w:next w:val="CoverDate"/>
    <w:uiPriority w:val="26"/>
    <w:qFormat/>
    <w:rsid w:val="0030205D"/>
    <w:pPr>
      <w:framePr w:wrap="notBeside"/>
    </w:pPr>
    <w:rPr>
      <w:rFonts w:asciiTheme="minorHAnsi" w:hAnsiTheme="minorHAnsi"/>
      <w:b w:val="0"/>
    </w:rPr>
  </w:style>
  <w:style w:type="character" w:customStyle="1" w:styleId="Heading3Char">
    <w:name w:val="Heading 3 Char"/>
    <w:basedOn w:val="DefaultParagraphFont"/>
    <w:link w:val="Heading3"/>
    <w:uiPriority w:val="4"/>
    <w:rsid w:val="00751ED2"/>
    <w:rPr>
      <w:rFonts w:asciiTheme="minorHAnsi" w:hAnsiTheme="minorHAnsi" w:cstheme="minorBidi"/>
      <w:color w:val="F26522"/>
    </w:rPr>
  </w:style>
  <w:style w:type="character" w:customStyle="1" w:styleId="Heading5Char">
    <w:name w:val="Heading 5 Char"/>
    <w:basedOn w:val="DefaultParagraphFont"/>
    <w:link w:val="Heading5"/>
    <w:uiPriority w:val="25"/>
    <w:semiHidden/>
    <w:rsid w:val="0017122F"/>
    <w:rPr>
      <w:rFonts w:asciiTheme="majorHAnsi" w:eastAsiaTheme="majorEastAsia" w:hAnsiTheme="majorHAnsi" w:cstheme="majorBidi"/>
      <w:color w:val="C3460B" w:themeColor="accent1" w:themeShade="BF"/>
    </w:rPr>
  </w:style>
  <w:style w:type="paragraph" w:customStyle="1" w:styleId="Bullet1">
    <w:name w:val="Bullet 1"/>
    <w:basedOn w:val="BodyText"/>
    <w:uiPriority w:val="1"/>
    <w:qFormat/>
    <w:rsid w:val="001D26B9"/>
  </w:style>
  <w:style w:type="paragraph" w:customStyle="1" w:styleId="Bullet2">
    <w:name w:val="Bullet 2"/>
    <w:basedOn w:val="BodyText"/>
    <w:uiPriority w:val="1"/>
    <w:qFormat/>
    <w:rsid w:val="001D26B9"/>
  </w:style>
  <w:style w:type="paragraph" w:customStyle="1" w:styleId="Bullet3">
    <w:name w:val="Bullet 3"/>
    <w:basedOn w:val="BodyText"/>
    <w:uiPriority w:val="1"/>
    <w:qFormat/>
    <w:rsid w:val="001D26B9"/>
  </w:style>
  <w:style w:type="paragraph" w:customStyle="1" w:styleId="NumberedBullet1">
    <w:name w:val="Numbered Bullet 1"/>
    <w:basedOn w:val="BodyText"/>
    <w:uiPriority w:val="5"/>
    <w:qFormat/>
    <w:rsid w:val="005569D1"/>
  </w:style>
  <w:style w:type="paragraph" w:customStyle="1" w:styleId="NumberedBullet2">
    <w:name w:val="Numbered Bullet 2"/>
    <w:basedOn w:val="BodyText"/>
    <w:uiPriority w:val="5"/>
    <w:qFormat/>
    <w:rsid w:val="005569D1"/>
  </w:style>
  <w:style w:type="paragraph" w:customStyle="1" w:styleId="NumberedBullet3">
    <w:name w:val="Numbered Bullet 3"/>
    <w:basedOn w:val="BodyText"/>
    <w:uiPriority w:val="5"/>
    <w:qFormat/>
    <w:rsid w:val="005569D1"/>
  </w:style>
  <w:style w:type="numbering" w:customStyle="1" w:styleId="NumberedBulletsList">
    <w:name w:val="Numbered Bullets List"/>
    <w:uiPriority w:val="99"/>
    <w:rsid w:val="005569D1"/>
    <w:pPr>
      <w:numPr>
        <w:numId w:val="11"/>
      </w:numPr>
    </w:pPr>
  </w:style>
  <w:style w:type="paragraph" w:customStyle="1" w:styleId="Indent1">
    <w:name w:val="Indent 1"/>
    <w:basedOn w:val="BodyText"/>
    <w:uiPriority w:val="6"/>
    <w:semiHidden/>
    <w:unhideWhenUsed/>
    <w:qFormat/>
    <w:rsid w:val="00CE7C68"/>
    <w:pPr>
      <w:ind w:left="284"/>
    </w:pPr>
  </w:style>
  <w:style w:type="paragraph" w:customStyle="1" w:styleId="Indent2">
    <w:name w:val="Indent 2"/>
    <w:basedOn w:val="BodyText"/>
    <w:uiPriority w:val="6"/>
    <w:semiHidden/>
    <w:unhideWhenUsed/>
    <w:qFormat/>
    <w:rsid w:val="00CE7C68"/>
    <w:pPr>
      <w:ind w:left="567"/>
    </w:pPr>
  </w:style>
  <w:style w:type="paragraph" w:customStyle="1" w:styleId="Indent3">
    <w:name w:val="Indent 3"/>
    <w:basedOn w:val="BodyText"/>
    <w:uiPriority w:val="6"/>
    <w:semiHidden/>
    <w:unhideWhenUsed/>
    <w:qFormat/>
    <w:rsid w:val="00CE7C68"/>
    <w:pPr>
      <w:ind w:left="851"/>
    </w:pPr>
  </w:style>
  <w:style w:type="paragraph" w:customStyle="1" w:styleId="ShadedHeading">
    <w:name w:val="Shaded Heading"/>
    <w:basedOn w:val="BodyText"/>
    <w:next w:val="ShadedBody"/>
    <w:uiPriority w:val="10"/>
    <w:qFormat/>
    <w:rsid w:val="00AC7ABD"/>
    <w:pPr>
      <w:keepNext/>
      <w:keepLines/>
      <w:pBdr>
        <w:top w:val="single" w:sz="2" w:space="2" w:color="FFBF22" w:themeColor="accent6"/>
        <w:left w:val="single" w:sz="2" w:space="4" w:color="FFBF22" w:themeColor="accent6"/>
        <w:bottom w:val="single" w:sz="2" w:space="4" w:color="FFBF22" w:themeColor="accent6"/>
        <w:right w:val="single" w:sz="2" w:space="4" w:color="FFBF22" w:themeColor="accent6"/>
      </w:pBdr>
      <w:shd w:val="clear" w:color="auto" w:fill="FFBF22" w:themeFill="accent6"/>
      <w:spacing w:before="240"/>
      <w:ind w:left="113" w:right="113"/>
    </w:pPr>
    <w:rPr>
      <w:sz w:val="28"/>
    </w:rPr>
  </w:style>
  <w:style w:type="paragraph" w:customStyle="1" w:styleId="SectionNumber">
    <w:name w:val="Section Number"/>
    <w:basedOn w:val="Normal"/>
    <w:next w:val="SectionTitle"/>
    <w:uiPriority w:val="20"/>
    <w:qFormat/>
    <w:rsid w:val="00060FB6"/>
    <w:pPr>
      <w:numPr>
        <w:numId w:val="12"/>
      </w:numPr>
      <w:spacing w:before="9960"/>
    </w:pPr>
    <w:rPr>
      <w:rFonts w:asciiTheme="majorHAnsi" w:hAnsiTheme="majorHAnsi" w:cstheme="minorBidi"/>
      <w:b/>
      <w:noProof/>
      <w:color w:val="F26522" w:themeColor="accent1"/>
      <w:sz w:val="152"/>
      <w:szCs w:val="152"/>
    </w:rPr>
  </w:style>
  <w:style w:type="paragraph" w:customStyle="1" w:styleId="SectionTitle">
    <w:name w:val="Section Title"/>
    <w:basedOn w:val="Normal"/>
    <w:next w:val="SectionSubheading"/>
    <w:uiPriority w:val="20"/>
    <w:qFormat/>
    <w:rsid w:val="00426B39"/>
    <w:pPr>
      <w:spacing w:after="120"/>
      <w:ind w:right="792"/>
      <w:outlineLvl w:val="0"/>
    </w:pPr>
    <w:rPr>
      <w:rFonts w:asciiTheme="majorHAnsi" w:hAnsiTheme="majorHAnsi" w:cstheme="minorBidi"/>
      <w:b/>
      <w:color w:val="F26522" w:themeColor="accent1"/>
      <w:sz w:val="52"/>
      <w:szCs w:val="36"/>
    </w:rPr>
  </w:style>
  <w:style w:type="character" w:customStyle="1" w:styleId="Heading4Char">
    <w:name w:val="Heading 4 Char"/>
    <w:aliases w:val="Heading 4 (table &amp; chart) Char"/>
    <w:basedOn w:val="DefaultParagraphFont"/>
    <w:link w:val="Heading4"/>
    <w:uiPriority w:val="25"/>
    <w:semiHidden/>
    <w:rsid w:val="0017122F"/>
    <w:rPr>
      <w:rFonts w:asciiTheme="majorHAnsi" w:eastAsiaTheme="majorEastAsia" w:hAnsiTheme="majorHAnsi" w:cstheme="majorBidi"/>
      <w:b/>
      <w:iCs/>
      <w:color w:val="0079C1" w:themeColor="accent2"/>
    </w:rPr>
  </w:style>
  <w:style w:type="character" w:customStyle="1" w:styleId="Heading6Char">
    <w:name w:val="Heading 6 Char"/>
    <w:basedOn w:val="DefaultParagraphFont"/>
    <w:link w:val="Heading6"/>
    <w:uiPriority w:val="25"/>
    <w:semiHidden/>
    <w:rsid w:val="0017122F"/>
    <w:rPr>
      <w:rFonts w:asciiTheme="majorHAnsi" w:eastAsiaTheme="majorEastAsia" w:hAnsiTheme="majorHAnsi" w:cstheme="majorBidi"/>
      <w:color w:val="812E07" w:themeColor="accent1" w:themeShade="7F"/>
    </w:rPr>
  </w:style>
  <w:style w:type="character" w:customStyle="1" w:styleId="Heading7Char">
    <w:name w:val="Heading 7 Char"/>
    <w:basedOn w:val="DefaultParagraphFont"/>
    <w:link w:val="Heading7"/>
    <w:uiPriority w:val="25"/>
    <w:semiHidden/>
    <w:rsid w:val="0017122F"/>
    <w:rPr>
      <w:rFonts w:asciiTheme="majorHAnsi" w:eastAsiaTheme="majorEastAsia" w:hAnsiTheme="majorHAnsi" w:cstheme="majorBidi"/>
      <w:i/>
      <w:iCs/>
      <w:color w:val="812E07" w:themeColor="accent1" w:themeShade="7F"/>
    </w:rPr>
  </w:style>
  <w:style w:type="character" w:customStyle="1" w:styleId="Heading8Char">
    <w:name w:val="Heading 8 Char"/>
    <w:basedOn w:val="DefaultParagraphFont"/>
    <w:link w:val="Heading8"/>
    <w:uiPriority w:val="25"/>
    <w:semiHidden/>
    <w:rsid w:val="0017122F"/>
    <w:rPr>
      <w:rFonts w:asciiTheme="majorHAnsi" w:eastAsiaTheme="majorEastAsia" w:hAnsiTheme="majorHAnsi" w:cstheme="majorBidi"/>
      <w:color w:val="616161" w:themeColor="text1" w:themeTint="D8"/>
      <w:sz w:val="21"/>
      <w:szCs w:val="21"/>
    </w:rPr>
  </w:style>
  <w:style w:type="character" w:customStyle="1" w:styleId="Heading9Char">
    <w:name w:val="Heading 9 Char"/>
    <w:basedOn w:val="DefaultParagraphFont"/>
    <w:link w:val="Heading9"/>
    <w:uiPriority w:val="25"/>
    <w:semiHidden/>
    <w:rsid w:val="0017122F"/>
    <w:rPr>
      <w:rFonts w:asciiTheme="majorHAnsi" w:eastAsiaTheme="majorEastAsia" w:hAnsiTheme="majorHAnsi" w:cstheme="majorBidi"/>
      <w:i/>
      <w:iCs/>
      <w:color w:val="616161" w:themeColor="text1" w:themeTint="D8"/>
      <w:sz w:val="21"/>
      <w:szCs w:val="21"/>
    </w:rPr>
  </w:style>
  <w:style w:type="paragraph" w:styleId="Title">
    <w:name w:val="Title"/>
    <w:basedOn w:val="Normal"/>
    <w:next w:val="Normal"/>
    <w:link w:val="TitleChar"/>
    <w:uiPriority w:val="25"/>
    <w:semiHidden/>
    <w:qFormat/>
    <w:rsid w:val="007A0004"/>
    <w:pPr>
      <w:contextualSpacing/>
    </w:pPr>
    <w:rPr>
      <w:rFonts w:asciiTheme="majorHAnsi" w:eastAsiaTheme="majorEastAsia" w:hAnsiTheme="majorHAnsi" w:cstheme="majorBidi"/>
      <w:color w:val="454545" w:themeColor="text1"/>
      <w:spacing w:val="-10"/>
      <w:kern w:val="28"/>
      <w:sz w:val="56"/>
      <w:szCs w:val="56"/>
    </w:rPr>
  </w:style>
  <w:style w:type="character" w:customStyle="1" w:styleId="TitleChar">
    <w:name w:val="Title Char"/>
    <w:basedOn w:val="DefaultParagraphFont"/>
    <w:link w:val="Title"/>
    <w:uiPriority w:val="25"/>
    <w:semiHidden/>
    <w:rsid w:val="0017122F"/>
    <w:rPr>
      <w:rFonts w:asciiTheme="majorHAnsi" w:eastAsiaTheme="majorEastAsia" w:hAnsiTheme="majorHAnsi" w:cstheme="majorBidi"/>
      <w:color w:val="454545" w:themeColor="text1"/>
      <w:spacing w:val="-10"/>
      <w:kern w:val="28"/>
      <w:sz w:val="56"/>
      <w:szCs w:val="56"/>
      <w:lang w:val="en-GB"/>
    </w:rPr>
  </w:style>
  <w:style w:type="paragraph" w:customStyle="1" w:styleId="TableRowHeading">
    <w:name w:val="Table Row Heading"/>
    <w:basedOn w:val="TableBody"/>
    <w:uiPriority w:val="7"/>
    <w:qFormat/>
    <w:rsid w:val="00BC7C9B"/>
    <w:rPr>
      <w:rFonts w:asciiTheme="majorHAnsi" w:hAnsiTheme="majorHAnsi"/>
      <w:b/>
    </w:rPr>
  </w:style>
  <w:style w:type="character" w:customStyle="1" w:styleId="HighlightAccent4">
    <w:name w:val="Highlight Accent 4"/>
    <w:basedOn w:val="DefaultParagraphFont"/>
    <w:uiPriority w:val="9"/>
    <w:qFormat/>
    <w:rsid w:val="00E06BA3"/>
    <w:rPr>
      <w:color w:val="C2CD23" w:themeColor="accent4"/>
    </w:rPr>
  </w:style>
  <w:style w:type="character" w:customStyle="1" w:styleId="HighlightAccent1">
    <w:name w:val="Highlight Accent 1"/>
    <w:basedOn w:val="DefaultParagraphFont"/>
    <w:uiPriority w:val="9"/>
    <w:qFormat/>
    <w:rsid w:val="00E06BA3"/>
    <w:rPr>
      <w:color w:val="F26522" w:themeColor="accent1"/>
    </w:rPr>
  </w:style>
  <w:style w:type="character" w:customStyle="1" w:styleId="HighlightAccent3">
    <w:name w:val="Highlight Accent 3"/>
    <w:basedOn w:val="DefaultParagraphFont"/>
    <w:uiPriority w:val="9"/>
    <w:qFormat/>
    <w:rsid w:val="00E06BA3"/>
    <w:rPr>
      <w:color w:val="5BCBF5" w:themeColor="accent3"/>
    </w:rPr>
  </w:style>
  <w:style w:type="table" w:customStyle="1" w:styleId="NationalGrid">
    <w:name w:val="National Grid"/>
    <w:basedOn w:val="TableNormal"/>
    <w:uiPriority w:val="99"/>
    <w:rsid w:val="0065318E"/>
    <w:pPr>
      <w:spacing w:before="60" w:after="60"/>
    </w:pPr>
    <w:tblPr>
      <w:tblBorders>
        <w:top w:val="single" w:sz="8" w:space="0" w:color="F26522" w:themeColor="accent1"/>
        <w:bottom w:val="single" w:sz="8" w:space="0" w:color="F26522" w:themeColor="accent1"/>
        <w:insideH w:val="single" w:sz="4" w:space="0" w:color="D9D9D9" w:themeColor="background1" w:themeShade="D9"/>
      </w:tblBorders>
      <w:tblCellMar>
        <w:top w:w="28" w:type="dxa"/>
        <w:left w:w="57" w:type="dxa"/>
        <w:bottom w:w="28" w:type="dxa"/>
        <w:right w:w="57" w:type="dxa"/>
      </w:tblCellMar>
    </w:tblPr>
    <w:tcPr>
      <w:shd w:val="clear" w:color="auto" w:fill="auto"/>
    </w:tcPr>
    <w:tblStylePr w:type="firstRow">
      <w:tblPr/>
      <w:tcPr>
        <w:tcBorders>
          <w:top w:val="single" w:sz="8" w:space="0" w:color="F26522" w:themeColor="accent1"/>
          <w:left w:val="nil"/>
          <w:bottom w:val="single" w:sz="8" w:space="0" w:color="F26522" w:themeColor="accent1"/>
          <w:right w:val="nil"/>
          <w:insideH w:val="nil"/>
          <w:insideV w:val="nil"/>
          <w:tl2br w:val="nil"/>
          <w:tr2bl w:val="nil"/>
        </w:tcBorders>
        <w:shd w:val="clear" w:color="auto" w:fill="FFFFFF" w:themeFill="background1"/>
      </w:tcPr>
    </w:tblStylePr>
    <w:tblStylePr w:type="lastRow">
      <w:tblPr/>
      <w:tcPr>
        <w:tcBorders>
          <w:top w:val="single" w:sz="8" w:space="0" w:color="F26522" w:themeColor="accent1"/>
          <w:bottom w:val="single" w:sz="8" w:space="0" w:color="F26522" w:themeColor="accent1"/>
        </w:tcBorders>
        <w:shd w:val="clear" w:color="auto" w:fill="auto"/>
      </w:tcPr>
    </w:tblStylePr>
  </w:style>
  <w:style w:type="character" w:styleId="Hyperlink">
    <w:name w:val="Hyperlink"/>
    <w:basedOn w:val="DefaultParagraphFont"/>
    <w:uiPriority w:val="99"/>
    <w:unhideWhenUsed/>
    <w:rsid w:val="00823F60"/>
    <w:rPr>
      <w:color w:val="FFBF22" w:themeColor="hyperlink"/>
      <w:u w:val="single"/>
    </w:rPr>
  </w:style>
  <w:style w:type="paragraph" w:styleId="ListParagraph">
    <w:name w:val="List Paragraph"/>
    <w:aliases w:val="Numbered list"/>
    <w:basedOn w:val="Normal"/>
    <w:uiPriority w:val="34"/>
    <w:qFormat/>
    <w:rsid w:val="0097070A"/>
    <w:pPr>
      <w:spacing w:after="120"/>
      <w:ind w:left="720"/>
      <w:contextualSpacing/>
    </w:pPr>
    <w:rPr>
      <w:rFonts w:asciiTheme="minorHAnsi" w:hAnsiTheme="minorHAnsi" w:cstheme="minorBidi"/>
      <w:color w:val="454545" w:themeColor="text1"/>
    </w:rPr>
  </w:style>
  <w:style w:type="paragraph" w:customStyle="1" w:styleId="Heading1Numbered">
    <w:name w:val="Heading 1 Numbered"/>
    <w:basedOn w:val="Heading1"/>
    <w:next w:val="BodyText"/>
    <w:uiPriority w:val="4"/>
    <w:qFormat/>
    <w:rsid w:val="00A1119B"/>
  </w:style>
  <w:style w:type="character" w:customStyle="1" w:styleId="HighlightAccent2">
    <w:name w:val="Highlight Accent 2"/>
    <w:basedOn w:val="DefaultParagraphFont"/>
    <w:uiPriority w:val="9"/>
    <w:qFormat/>
    <w:rsid w:val="000421C8"/>
    <w:rPr>
      <w:color w:val="0079C1" w:themeColor="accent2"/>
    </w:rPr>
  </w:style>
  <w:style w:type="character" w:customStyle="1" w:styleId="BoldItalic">
    <w:name w:val="Bold Italic"/>
    <w:basedOn w:val="DefaultParagraphFont"/>
    <w:uiPriority w:val="2"/>
    <w:qFormat/>
    <w:rsid w:val="00837CFF"/>
    <w:rPr>
      <w:b/>
      <w:i/>
    </w:rPr>
  </w:style>
  <w:style w:type="paragraph" w:styleId="NoSpacing">
    <w:name w:val="No Spacing"/>
    <w:next w:val="BodyText"/>
    <w:qFormat/>
    <w:rsid w:val="00022B39"/>
    <w:pPr>
      <w:spacing w:after="0"/>
    </w:pPr>
    <w:rPr>
      <w:sz w:val="18"/>
      <w:lang w:val="en-GB"/>
    </w:rPr>
  </w:style>
  <w:style w:type="paragraph" w:styleId="TOC2">
    <w:name w:val="toc 2"/>
    <w:basedOn w:val="Normal"/>
    <w:next w:val="Normal"/>
    <w:autoRedefine/>
    <w:uiPriority w:val="39"/>
    <w:rsid w:val="00C33623"/>
    <w:pPr>
      <w:tabs>
        <w:tab w:val="right" w:leader="dot" w:pos="10194"/>
      </w:tabs>
      <w:spacing w:before="60" w:after="60"/>
    </w:pPr>
    <w:rPr>
      <w:rFonts w:asciiTheme="minorHAnsi" w:hAnsiTheme="minorHAnsi" w:cstheme="minorBidi"/>
      <w:noProof/>
      <w:color w:val="000000"/>
    </w:rPr>
  </w:style>
  <w:style w:type="paragraph" w:styleId="TOC1">
    <w:name w:val="toc 1"/>
    <w:basedOn w:val="Normal"/>
    <w:next w:val="Normal"/>
    <w:autoRedefine/>
    <w:uiPriority w:val="39"/>
    <w:rsid w:val="00A16975"/>
    <w:pPr>
      <w:tabs>
        <w:tab w:val="right" w:leader="dot" w:pos="10194"/>
      </w:tabs>
      <w:spacing w:before="240"/>
    </w:pPr>
    <w:rPr>
      <w:rFonts w:asciiTheme="minorHAnsi" w:hAnsiTheme="minorHAnsi" w:cstheme="minorBidi"/>
      <w:noProof/>
      <w:color w:val="FF00FF"/>
    </w:rPr>
  </w:style>
  <w:style w:type="paragraph" w:customStyle="1" w:styleId="Contents">
    <w:name w:val="Contents"/>
    <w:basedOn w:val="PageTitle"/>
    <w:next w:val="BodyText"/>
    <w:uiPriority w:val="99"/>
    <w:unhideWhenUsed/>
    <w:qFormat/>
    <w:rsid w:val="00BE3D3C"/>
    <w:pPr>
      <w:framePr w:wrap="notBeside"/>
    </w:pPr>
  </w:style>
  <w:style w:type="paragraph" w:customStyle="1" w:styleId="CoverDate">
    <w:name w:val="Cover Date"/>
    <w:basedOn w:val="CoverSubtitle"/>
    <w:next w:val="BodyText"/>
    <w:uiPriority w:val="27"/>
    <w:qFormat/>
    <w:rsid w:val="0030205D"/>
    <w:pPr>
      <w:framePr w:wrap="notBeside"/>
    </w:pPr>
    <w:rPr>
      <w:sz w:val="24"/>
    </w:rPr>
  </w:style>
  <w:style w:type="paragraph" w:customStyle="1" w:styleId="Introtext">
    <w:name w:val="Intro text"/>
    <w:basedOn w:val="Normal"/>
    <w:uiPriority w:val="99"/>
    <w:qFormat/>
    <w:rsid w:val="00CE7C68"/>
    <w:pPr>
      <w:spacing w:after="120"/>
    </w:pPr>
    <w:rPr>
      <w:rFonts w:asciiTheme="minorHAnsi" w:hAnsiTheme="minorHAnsi" w:cstheme="minorBidi"/>
      <w:color w:val="0079C1" w:themeColor="accent2"/>
    </w:rPr>
  </w:style>
  <w:style w:type="paragraph" w:customStyle="1" w:styleId="FrameBody">
    <w:name w:val="Frame Body"/>
    <w:basedOn w:val="FrameHeading"/>
    <w:uiPriority w:val="13"/>
    <w:qFormat/>
    <w:rsid w:val="00ED7861"/>
    <w:pPr>
      <w:framePr w:wrap="around"/>
    </w:pPr>
    <w:rPr>
      <w:b w:val="0"/>
      <w:sz w:val="20"/>
    </w:rPr>
  </w:style>
  <w:style w:type="paragraph" w:styleId="BodyText">
    <w:name w:val="Body Text"/>
    <w:link w:val="BodyTextChar"/>
    <w:qFormat/>
    <w:rsid w:val="00E86BD9"/>
    <w:rPr>
      <w:color w:val="454545" w:themeColor="text1"/>
      <w:lang w:val="en-GB"/>
    </w:rPr>
  </w:style>
  <w:style w:type="character" w:customStyle="1" w:styleId="BodyTextChar">
    <w:name w:val="Body Text Char"/>
    <w:basedOn w:val="DefaultParagraphFont"/>
    <w:link w:val="BodyText"/>
    <w:rsid w:val="00E86BD9"/>
    <w:rPr>
      <w:color w:val="454545" w:themeColor="text1"/>
      <w:lang w:val="en-GB"/>
    </w:rPr>
  </w:style>
  <w:style w:type="numbering" w:customStyle="1" w:styleId="Bullets">
    <w:name w:val="Bullets"/>
    <w:uiPriority w:val="99"/>
    <w:rsid w:val="001D26B9"/>
    <w:pPr>
      <w:numPr>
        <w:numId w:val="13"/>
      </w:numPr>
    </w:pPr>
  </w:style>
  <w:style w:type="paragraph" w:customStyle="1" w:styleId="TableTitle">
    <w:name w:val="Table Title"/>
    <w:basedOn w:val="BodyText"/>
    <w:next w:val="BodyText"/>
    <w:uiPriority w:val="6"/>
    <w:qFormat/>
    <w:rsid w:val="00DD248B"/>
    <w:pPr>
      <w:keepNext/>
      <w:keepLines/>
      <w:spacing w:before="120"/>
    </w:pPr>
    <w:rPr>
      <w:rFonts w:asciiTheme="majorHAnsi" w:hAnsiTheme="majorHAnsi" w:cstheme="majorHAnsi"/>
      <w:b/>
      <w:color w:val="F26522" w:themeColor="accent1"/>
    </w:rPr>
  </w:style>
  <w:style w:type="paragraph" w:customStyle="1" w:styleId="ShadedBody">
    <w:name w:val="Shaded Body"/>
    <w:basedOn w:val="ShadedHeading"/>
    <w:uiPriority w:val="11"/>
    <w:qFormat/>
    <w:rsid w:val="00817F49"/>
    <w:pPr>
      <w:keepNext w:val="0"/>
      <w:spacing w:before="0"/>
    </w:pPr>
    <w:rPr>
      <w:sz w:val="20"/>
    </w:rPr>
  </w:style>
  <w:style w:type="paragraph" w:customStyle="1" w:styleId="FrameHeading">
    <w:name w:val="Frame Heading"/>
    <w:basedOn w:val="BodyText"/>
    <w:next w:val="FrameBody"/>
    <w:uiPriority w:val="12"/>
    <w:qFormat/>
    <w:rsid w:val="00401532"/>
    <w:pPr>
      <w:keepNext/>
      <w:keepLines/>
      <w:framePr w:w="2268" w:hSpace="170" w:wrap="around" w:vAnchor="text" w:hAnchor="page" w:x="7939" w:y="1"/>
      <w:pBdr>
        <w:top w:val="single" w:sz="8" w:space="2" w:color="F26522" w:themeColor="accent1"/>
        <w:left w:val="single" w:sz="8" w:space="3" w:color="F26522" w:themeColor="accent1"/>
        <w:bottom w:val="single" w:sz="8" w:space="2" w:color="F26522" w:themeColor="accent1"/>
        <w:right w:val="single" w:sz="8" w:space="3" w:color="F26522" w:themeColor="accent1"/>
      </w:pBdr>
      <w:shd w:val="clear" w:color="auto" w:fill="F26522" w:themeFill="accent1"/>
    </w:pPr>
    <w:rPr>
      <w:b/>
      <w:color w:val="FFFFFF" w:themeColor="background1"/>
      <w:sz w:val="24"/>
    </w:rPr>
  </w:style>
  <w:style w:type="paragraph" w:customStyle="1" w:styleId="AppendixPageTitle">
    <w:name w:val="Appendix Page Title"/>
    <w:basedOn w:val="PageTitle"/>
    <w:next w:val="BodyText"/>
    <w:uiPriority w:val="99"/>
    <w:qFormat/>
    <w:rsid w:val="00E54064"/>
    <w:pPr>
      <w:framePr w:wrap="notBeside"/>
    </w:pPr>
  </w:style>
  <w:style w:type="paragraph" w:customStyle="1" w:styleId="AppendixSectionTitle">
    <w:name w:val="Appendix Section Title"/>
    <w:basedOn w:val="SectionTitle"/>
    <w:next w:val="AppendixSubheading"/>
    <w:uiPriority w:val="99"/>
    <w:qFormat/>
    <w:rsid w:val="00D479C1"/>
    <w:rPr>
      <w:color w:val="FFFFFF" w:themeColor="background1"/>
    </w:rPr>
  </w:style>
  <w:style w:type="paragraph" w:customStyle="1" w:styleId="AppendixSectionNumber">
    <w:name w:val="Appendix Section Number"/>
    <w:next w:val="AppendixSectionTitle"/>
    <w:uiPriority w:val="99"/>
    <w:qFormat/>
    <w:rsid w:val="00060FB6"/>
    <w:pPr>
      <w:numPr>
        <w:numId w:val="14"/>
      </w:numPr>
      <w:spacing w:before="9960" w:after="0"/>
    </w:pPr>
    <w:rPr>
      <w:rFonts w:asciiTheme="majorHAnsi" w:hAnsiTheme="majorHAnsi"/>
      <w:b/>
      <w:color w:val="FFFFFF" w:themeColor="background1"/>
      <w:sz w:val="152"/>
      <w:szCs w:val="152"/>
      <w:lang w:val="en-GB"/>
      <w14:scene3d>
        <w14:camera w14:prst="orthographicFront"/>
        <w14:lightRig w14:rig="threePt" w14:dir="t">
          <w14:rot w14:lat="0" w14:lon="0" w14:rev="0"/>
        </w14:lightRig>
      </w14:scene3d>
    </w:rPr>
  </w:style>
  <w:style w:type="paragraph" w:customStyle="1" w:styleId="CVName">
    <w:name w:val="CV Name"/>
    <w:basedOn w:val="BodyText"/>
    <w:uiPriority w:val="99"/>
    <w:qFormat/>
    <w:rsid w:val="00E3415C"/>
    <w:pPr>
      <w:spacing w:after="0"/>
    </w:pPr>
    <w:rPr>
      <w:color w:val="F26522" w:themeColor="accent1"/>
      <w:sz w:val="22"/>
    </w:rPr>
  </w:style>
  <w:style w:type="paragraph" w:customStyle="1" w:styleId="CVLocation">
    <w:name w:val="CV Location"/>
    <w:basedOn w:val="BodyText"/>
    <w:uiPriority w:val="99"/>
    <w:qFormat/>
    <w:rsid w:val="00977EC0"/>
    <w:pPr>
      <w:spacing w:after="0"/>
    </w:pPr>
    <w:rPr>
      <w:sz w:val="18"/>
    </w:rPr>
  </w:style>
  <w:style w:type="paragraph" w:customStyle="1" w:styleId="CVTitle">
    <w:name w:val="CV Title"/>
    <w:basedOn w:val="BodyText"/>
    <w:uiPriority w:val="99"/>
    <w:qFormat/>
    <w:rsid w:val="00977EC0"/>
    <w:pPr>
      <w:spacing w:after="0"/>
    </w:pPr>
  </w:style>
  <w:style w:type="paragraph" w:customStyle="1" w:styleId="Backcoverdisclaimer">
    <w:name w:val="Back cover disclaimer"/>
    <w:basedOn w:val="Footer"/>
    <w:uiPriority w:val="99"/>
    <w:qFormat/>
    <w:rsid w:val="00FA363C"/>
    <w:pPr>
      <w:jc w:val="right"/>
    </w:pPr>
  </w:style>
  <w:style w:type="paragraph" w:customStyle="1" w:styleId="Disclaimertext">
    <w:name w:val="Disclaimer text"/>
    <w:basedOn w:val="Backcoverdisclaimer"/>
    <w:uiPriority w:val="99"/>
    <w:qFormat/>
    <w:rsid w:val="00EE3968"/>
  </w:style>
  <w:style w:type="paragraph" w:customStyle="1" w:styleId="SourceNotes">
    <w:name w:val="Source &amp; Notes"/>
    <w:basedOn w:val="BodyText"/>
    <w:uiPriority w:val="99"/>
    <w:qFormat/>
    <w:rsid w:val="00AD5D5A"/>
    <w:pPr>
      <w:tabs>
        <w:tab w:val="left" w:pos="709"/>
      </w:tabs>
      <w:ind w:left="1134" w:hanging="1134"/>
      <w:contextualSpacing/>
    </w:pPr>
    <w:rPr>
      <w:color w:val="auto"/>
      <w:sz w:val="16"/>
    </w:rPr>
  </w:style>
  <w:style w:type="paragraph" w:customStyle="1" w:styleId="CVEmail">
    <w:name w:val="CV Email"/>
    <w:basedOn w:val="BodyText"/>
    <w:uiPriority w:val="99"/>
    <w:qFormat/>
    <w:rsid w:val="003B2874"/>
    <w:pPr>
      <w:tabs>
        <w:tab w:val="center" w:pos="1438"/>
      </w:tabs>
      <w:spacing w:after="0"/>
    </w:pPr>
    <w:rPr>
      <w:color w:val="F26522" w:themeColor="accent1"/>
      <w:sz w:val="18"/>
    </w:rPr>
  </w:style>
  <w:style w:type="paragraph" w:customStyle="1" w:styleId="SectionSubheading">
    <w:name w:val="Section Subheading"/>
    <w:basedOn w:val="CoverSubtitle"/>
    <w:uiPriority w:val="21"/>
    <w:qFormat/>
    <w:rsid w:val="00426B39"/>
    <w:pPr>
      <w:keepLines/>
      <w:framePr w:w="0" w:wrap="auto" w:vAnchor="margin" w:hAnchor="text" w:xAlign="left" w:yAlign="inline" w:anchorLock="0"/>
      <w:spacing w:after="120"/>
      <w:ind w:right="792"/>
    </w:pPr>
    <w:rPr>
      <w:noProof/>
      <w:sz w:val="32"/>
    </w:rPr>
  </w:style>
  <w:style w:type="paragraph" w:customStyle="1" w:styleId="AppendixSubheading">
    <w:name w:val="Appendix Subheading"/>
    <w:basedOn w:val="SectionSubheading"/>
    <w:uiPriority w:val="99"/>
    <w:qFormat/>
    <w:rsid w:val="00060FB6"/>
    <w:rPr>
      <w:color w:val="FFFFFF" w:themeColor="background1"/>
    </w:rPr>
  </w:style>
  <w:style w:type="paragraph" w:styleId="TOCHeading">
    <w:name w:val="TOC Heading"/>
    <w:basedOn w:val="Heading1"/>
    <w:next w:val="Normal"/>
    <w:uiPriority w:val="39"/>
    <w:unhideWhenUsed/>
    <w:qFormat/>
    <w:rsid w:val="00B01C1F"/>
    <w:pPr>
      <w:spacing w:after="0" w:line="259" w:lineRule="auto"/>
      <w:outlineLvl w:val="9"/>
    </w:pPr>
    <w:rPr>
      <w:rFonts w:asciiTheme="majorHAnsi" w:hAnsiTheme="majorHAnsi" w:cs="Times New Roman"/>
      <w:b w:val="0"/>
      <w:bCs w:val="0"/>
      <w:color w:val="C3460B" w:themeColor="accent1" w:themeShade="BF"/>
      <w:sz w:val="32"/>
      <w:szCs w:val="32"/>
      <w:lang w:val="en-US"/>
    </w:rPr>
  </w:style>
  <w:style w:type="paragraph" w:styleId="TOC3">
    <w:name w:val="toc 3"/>
    <w:basedOn w:val="Normal"/>
    <w:next w:val="Normal"/>
    <w:autoRedefine/>
    <w:uiPriority w:val="39"/>
    <w:unhideWhenUsed/>
    <w:rsid w:val="00137F2C"/>
    <w:pPr>
      <w:tabs>
        <w:tab w:val="left" w:pos="1320"/>
        <w:tab w:val="right" w:leader="dot" w:pos="8720"/>
      </w:tabs>
      <w:spacing w:after="100" w:line="259" w:lineRule="auto"/>
      <w:ind w:left="440"/>
    </w:pPr>
    <w:rPr>
      <w:rFonts w:asciiTheme="minorHAnsi" w:eastAsiaTheme="minorEastAsia" w:hAnsiTheme="minorHAnsi" w:cstheme="minorHAnsi"/>
      <w:b/>
      <w:bCs/>
      <w:i/>
      <w:iCs/>
      <w:noProof/>
      <w:szCs w:val="22"/>
      <w:lang w:val="en-US"/>
    </w:rPr>
  </w:style>
  <w:style w:type="character" w:styleId="UnresolvedMention">
    <w:name w:val="Unresolved Mention"/>
    <w:basedOn w:val="DefaultParagraphFont"/>
    <w:uiPriority w:val="99"/>
    <w:unhideWhenUsed/>
    <w:rsid w:val="00AE5696"/>
    <w:rPr>
      <w:color w:val="605E5C"/>
      <w:shd w:val="clear" w:color="auto" w:fill="E1DFDD"/>
    </w:rPr>
  </w:style>
  <w:style w:type="character" w:styleId="FollowedHyperlink">
    <w:name w:val="FollowedHyperlink"/>
    <w:basedOn w:val="DefaultParagraphFont"/>
    <w:uiPriority w:val="99"/>
    <w:semiHidden/>
    <w:unhideWhenUsed/>
    <w:rsid w:val="007F0247"/>
    <w:rPr>
      <w:color w:val="FFBF22" w:themeColor="followedHyperlink"/>
      <w:u w:val="single"/>
    </w:rPr>
  </w:style>
  <w:style w:type="paragraph" w:styleId="TOC4">
    <w:name w:val="toc 4"/>
    <w:basedOn w:val="Normal"/>
    <w:next w:val="Normal"/>
    <w:autoRedefine/>
    <w:uiPriority w:val="39"/>
    <w:unhideWhenUsed/>
    <w:rsid w:val="00526296"/>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526296"/>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526296"/>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526296"/>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526296"/>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526296"/>
    <w:pPr>
      <w:spacing w:after="100" w:line="259" w:lineRule="auto"/>
      <w:ind w:left="1760"/>
    </w:pPr>
    <w:rPr>
      <w:rFonts w:asciiTheme="minorHAnsi" w:eastAsiaTheme="minorEastAsia" w:hAnsiTheme="minorHAnsi" w:cstheme="minorBidi"/>
      <w:sz w:val="22"/>
      <w:szCs w:val="22"/>
    </w:rPr>
  </w:style>
  <w:style w:type="character" w:styleId="Mention">
    <w:name w:val="Mention"/>
    <w:basedOn w:val="DefaultParagraphFont"/>
    <w:uiPriority w:val="99"/>
    <w:unhideWhenUsed/>
    <w:rsid w:val="002353CD"/>
    <w:rPr>
      <w:color w:val="2B579A"/>
      <w:shd w:val="clear" w:color="auto" w:fill="E1DFDD"/>
    </w:rPr>
  </w:style>
  <w:style w:type="paragraph" w:styleId="Revision">
    <w:name w:val="Revision"/>
    <w:hidden/>
    <w:uiPriority w:val="99"/>
    <w:semiHidden/>
    <w:rsid w:val="00990067"/>
    <w:pPr>
      <w:spacing w:after="0"/>
    </w:pPr>
    <w:rPr>
      <w:rFonts w:ascii="Times New Roman" w:eastAsia="Times New Roman" w:hAnsi="Times New Roman" w:cs="Times New Roman"/>
      <w:sz w:val="24"/>
      <w:szCs w:val="24"/>
      <w:lang w:val="en-GB" w:eastAsia="en-GB"/>
    </w:rPr>
  </w:style>
  <w:style w:type="character" w:customStyle="1" w:styleId="error">
    <w:name w:val="error"/>
    <w:basedOn w:val="DefaultParagraphFont"/>
    <w:rsid w:val="00AC4A7E"/>
  </w:style>
  <w:style w:type="paragraph" w:customStyle="1" w:styleId="NESOHeading">
    <w:name w:val="NESO Heading"/>
    <w:basedOn w:val="PageTitle"/>
    <w:link w:val="NESOHeadingChar"/>
    <w:autoRedefine/>
    <w:uiPriority w:val="99"/>
    <w:qFormat/>
    <w:rsid w:val="007C7517"/>
    <w:pPr>
      <w:framePr w:wrap="notBeside"/>
    </w:pPr>
    <w:rPr>
      <w:color w:val="3F0731"/>
      <w:sz w:val="84"/>
      <w:lang w:val="en"/>
    </w:rPr>
  </w:style>
  <w:style w:type="paragraph" w:customStyle="1" w:styleId="NESOSubHeading">
    <w:name w:val="NESO Sub Heading"/>
    <w:basedOn w:val="Heading2"/>
    <w:link w:val="NESOSubHeadingChar"/>
    <w:uiPriority w:val="99"/>
    <w:qFormat/>
    <w:rsid w:val="007C7517"/>
    <w:pPr>
      <w:ind w:left="453" w:hanging="453"/>
    </w:pPr>
    <w:rPr>
      <w:color w:val="FF00FF"/>
      <w:sz w:val="32"/>
    </w:rPr>
  </w:style>
  <w:style w:type="character" w:customStyle="1" w:styleId="PageTitleChar">
    <w:name w:val="Page Title Char"/>
    <w:basedOn w:val="DefaultParagraphFont"/>
    <w:link w:val="PageTitle"/>
    <w:uiPriority w:val="3"/>
    <w:rsid w:val="007C7517"/>
    <w:rPr>
      <w:rFonts w:asciiTheme="majorHAnsi" w:hAnsiTheme="majorHAnsi" w:cstheme="minorBidi"/>
      <w:b/>
      <w:color w:val="F26522" w:themeColor="accent1"/>
      <w:sz w:val="48"/>
      <w:szCs w:val="48"/>
    </w:rPr>
  </w:style>
  <w:style w:type="character" w:customStyle="1" w:styleId="NESOHeadingChar">
    <w:name w:val="NESO Heading Char"/>
    <w:basedOn w:val="PageTitleChar"/>
    <w:link w:val="NESOHeading"/>
    <w:uiPriority w:val="99"/>
    <w:rsid w:val="007C7517"/>
    <w:rPr>
      <w:rFonts w:asciiTheme="majorHAnsi" w:hAnsiTheme="majorHAnsi" w:cstheme="minorBidi"/>
      <w:b/>
      <w:color w:val="3F0731"/>
      <w:sz w:val="84"/>
      <w:szCs w:val="48"/>
      <w:lang w:val="en"/>
    </w:rPr>
  </w:style>
  <w:style w:type="character" w:customStyle="1" w:styleId="NESOSubHeadingChar">
    <w:name w:val="NESO Sub Heading Char"/>
    <w:basedOn w:val="Heading2Char"/>
    <w:link w:val="NESOSubHeading"/>
    <w:uiPriority w:val="99"/>
    <w:rsid w:val="007C7517"/>
    <w:rPr>
      <w:rFonts w:asciiTheme="minorHAnsi" w:eastAsiaTheme="majorEastAsia" w:hAnsiTheme="minorHAnsi" w:cstheme="majorBidi"/>
      <w:bCs/>
      <w:color w:val="FF00FF"/>
      <w:sz w:val="32"/>
      <w:szCs w:val="26"/>
    </w:rPr>
  </w:style>
  <w:style w:type="paragraph" w:styleId="NormalWeb">
    <w:name w:val="Normal (Web)"/>
    <w:basedOn w:val="Normal"/>
    <w:uiPriority w:val="99"/>
    <w:semiHidden/>
    <w:unhideWhenUsed/>
    <w:rsid w:val="002C527D"/>
    <w:pPr>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ui-provider">
    <w:name w:val="ui-provider"/>
    <w:basedOn w:val="DefaultParagraphFont"/>
    <w:rsid w:val="00192C2B"/>
  </w:style>
  <w:style w:type="character" w:styleId="Strong">
    <w:name w:val="Strong"/>
    <w:basedOn w:val="DefaultParagraphFont"/>
    <w:uiPriority w:val="22"/>
    <w:qFormat/>
    <w:rsid w:val="00192C2B"/>
    <w:rPr>
      <w:b/>
      <w:bCs/>
    </w:rPr>
  </w:style>
  <w:style w:type="table" w:styleId="PlainTable1">
    <w:name w:val="Plain Table 1"/>
    <w:basedOn w:val="TableNormal"/>
    <w:uiPriority w:val="41"/>
    <w:rsid w:val="00E14C5D"/>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62740">
      <w:bodyDiv w:val="1"/>
      <w:marLeft w:val="0"/>
      <w:marRight w:val="0"/>
      <w:marTop w:val="0"/>
      <w:marBottom w:val="0"/>
      <w:divBdr>
        <w:top w:val="none" w:sz="0" w:space="0" w:color="auto"/>
        <w:left w:val="none" w:sz="0" w:space="0" w:color="auto"/>
        <w:bottom w:val="none" w:sz="0" w:space="0" w:color="auto"/>
        <w:right w:val="none" w:sz="0" w:space="0" w:color="auto"/>
      </w:divBdr>
    </w:div>
    <w:div w:id="68768352">
      <w:bodyDiv w:val="1"/>
      <w:marLeft w:val="0"/>
      <w:marRight w:val="0"/>
      <w:marTop w:val="0"/>
      <w:marBottom w:val="0"/>
      <w:divBdr>
        <w:top w:val="none" w:sz="0" w:space="0" w:color="auto"/>
        <w:left w:val="none" w:sz="0" w:space="0" w:color="auto"/>
        <w:bottom w:val="none" w:sz="0" w:space="0" w:color="auto"/>
        <w:right w:val="none" w:sz="0" w:space="0" w:color="auto"/>
      </w:divBdr>
    </w:div>
    <w:div w:id="113523770">
      <w:bodyDiv w:val="1"/>
      <w:marLeft w:val="0"/>
      <w:marRight w:val="0"/>
      <w:marTop w:val="0"/>
      <w:marBottom w:val="0"/>
      <w:divBdr>
        <w:top w:val="none" w:sz="0" w:space="0" w:color="auto"/>
        <w:left w:val="none" w:sz="0" w:space="0" w:color="auto"/>
        <w:bottom w:val="none" w:sz="0" w:space="0" w:color="auto"/>
        <w:right w:val="none" w:sz="0" w:space="0" w:color="auto"/>
      </w:divBdr>
    </w:div>
    <w:div w:id="152068397">
      <w:bodyDiv w:val="1"/>
      <w:marLeft w:val="0"/>
      <w:marRight w:val="0"/>
      <w:marTop w:val="0"/>
      <w:marBottom w:val="0"/>
      <w:divBdr>
        <w:top w:val="none" w:sz="0" w:space="0" w:color="auto"/>
        <w:left w:val="none" w:sz="0" w:space="0" w:color="auto"/>
        <w:bottom w:val="none" w:sz="0" w:space="0" w:color="auto"/>
        <w:right w:val="none" w:sz="0" w:space="0" w:color="auto"/>
      </w:divBdr>
    </w:div>
    <w:div w:id="160389710">
      <w:bodyDiv w:val="1"/>
      <w:marLeft w:val="0"/>
      <w:marRight w:val="0"/>
      <w:marTop w:val="0"/>
      <w:marBottom w:val="0"/>
      <w:divBdr>
        <w:top w:val="none" w:sz="0" w:space="0" w:color="auto"/>
        <w:left w:val="none" w:sz="0" w:space="0" w:color="auto"/>
        <w:bottom w:val="none" w:sz="0" w:space="0" w:color="auto"/>
        <w:right w:val="none" w:sz="0" w:space="0" w:color="auto"/>
      </w:divBdr>
    </w:div>
    <w:div w:id="168570469">
      <w:bodyDiv w:val="1"/>
      <w:marLeft w:val="0"/>
      <w:marRight w:val="0"/>
      <w:marTop w:val="0"/>
      <w:marBottom w:val="0"/>
      <w:divBdr>
        <w:top w:val="none" w:sz="0" w:space="0" w:color="auto"/>
        <w:left w:val="none" w:sz="0" w:space="0" w:color="auto"/>
        <w:bottom w:val="none" w:sz="0" w:space="0" w:color="auto"/>
        <w:right w:val="none" w:sz="0" w:space="0" w:color="auto"/>
      </w:divBdr>
    </w:div>
    <w:div w:id="168953131">
      <w:bodyDiv w:val="1"/>
      <w:marLeft w:val="0"/>
      <w:marRight w:val="0"/>
      <w:marTop w:val="0"/>
      <w:marBottom w:val="0"/>
      <w:divBdr>
        <w:top w:val="none" w:sz="0" w:space="0" w:color="auto"/>
        <w:left w:val="none" w:sz="0" w:space="0" w:color="auto"/>
        <w:bottom w:val="none" w:sz="0" w:space="0" w:color="auto"/>
        <w:right w:val="none" w:sz="0" w:space="0" w:color="auto"/>
      </w:divBdr>
    </w:div>
    <w:div w:id="197401545">
      <w:bodyDiv w:val="1"/>
      <w:marLeft w:val="0"/>
      <w:marRight w:val="0"/>
      <w:marTop w:val="0"/>
      <w:marBottom w:val="0"/>
      <w:divBdr>
        <w:top w:val="none" w:sz="0" w:space="0" w:color="auto"/>
        <w:left w:val="none" w:sz="0" w:space="0" w:color="auto"/>
        <w:bottom w:val="none" w:sz="0" w:space="0" w:color="auto"/>
        <w:right w:val="none" w:sz="0" w:space="0" w:color="auto"/>
      </w:divBdr>
    </w:div>
    <w:div w:id="210729002">
      <w:bodyDiv w:val="1"/>
      <w:marLeft w:val="0"/>
      <w:marRight w:val="0"/>
      <w:marTop w:val="0"/>
      <w:marBottom w:val="0"/>
      <w:divBdr>
        <w:top w:val="none" w:sz="0" w:space="0" w:color="auto"/>
        <w:left w:val="none" w:sz="0" w:space="0" w:color="auto"/>
        <w:bottom w:val="none" w:sz="0" w:space="0" w:color="auto"/>
        <w:right w:val="none" w:sz="0" w:space="0" w:color="auto"/>
      </w:divBdr>
    </w:div>
    <w:div w:id="249973678">
      <w:bodyDiv w:val="1"/>
      <w:marLeft w:val="0"/>
      <w:marRight w:val="0"/>
      <w:marTop w:val="0"/>
      <w:marBottom w:val="0"/>
      <w:divBdr>
        <w:top w:val="none" w:sz="0" w:space="0" w:color="auto"/>
        <w:left w:val="none" w:sz="0" w:space="0" w:color="auto"/>
        <w:bottom w:val="none" w:sz="0" w:space="0" w:color="auto"/>
        <w:right w:val="none" w:sz="0" w:space="0" w:color="auto"/>
      </w:divBdr>
    </w:div>
    <w:div w:id="251552644">
      <w:bodyDiv w:val="1"/>
      <w:marLeft w:val="0"/>
      <w:marRight w:val="0"/>
      <w:marTop w:val="0"/>
      <w:marBottom w:val="0"/>
      <w:divBdr>
        <w:top w:val="none" w:sz="0" w:space="0" w:color="auto"/>
        <w:left w:val="none" w:sz="0" w:space="0" w:color="auto"/>
        <w:bottom w:val="none" w:sz="0" w:space="0" w:color="auto"/>
        <w:right w:val="none" w:sz="0" w:space="0" w:color="auto"/>
      </w:divBdr>
    </w:div>
    <w:div w:id="350493713">
      <w:bodyDiv w:val="1"/>
      <w:marLeft w:val="0"/>
      <w:marRight w:val="0"/>
      <w:marTop w:val="0"/>
      <w:marBottom w:val="0"/>
      <w:divBdr>
        <w:top w:val="none" w:sz="0" w:space="0" w:color="auto"/>
        <w:left w:val="none" w:sz="0" w:space="0" w:color="auto"/>
        <w:bottom w:val="none" w:sz="0" w:space="0" w:color="auto"/>
        <w:right w:val="none" w:sz="0" w:space="0" w:color="auto"/>
      </w:divBdr>
      <w:divsChild>
        <w:div w:id="2365912">
          <w:marLeft w:val="0"/>
          <w:marRight w:val="0"/>
          <w:marTop w:val="0"/>
          <w:marBottom w:val="0"/>
          <w:divBdr>
            <w:top w:val="none" w:sz="0" w:space="0" w:color="auto"/>
            <w:left w:val="none" w:sz="0" w:space="0" w:color="auto"/>
            <w:bottom w:val="none" w:sz="0" w:space="0" w:color="auto"/>
            <w:right w:val="none" w:sz="0" w:space="0" w:color="auto"/>
          </w:divBdr>
          <w:divsChild>
            <w:div w:id="130904802">
              <w:marLeft w:val="0"/>
              <w:marRight w:val="0"/>
              <w:marTop w:val="0"/>
              <w:marBottom w:val="0"/>
              <w:divBdr>
                <w:top w:val="none" w:sz="0" w:space="0" w:color="auto"/>
                <w:left w:val="none" w:sz="0" w:space="0" w:color="auto"/>
                <w:bottom w:val="none" w:sz="0" w:space="0" w:color="auto"/>
                <w:right w:val="none" w:sz="0" w:space="0" w:color="auto"/>
              </w:divBdr>
            </w:div>
            <w:div w:id="175310406">
              <w:marLeft w:val="0"/>
              <w:marRight w:val="0"/>
              <w:marTop w:val="0"/>
              <w:marBottom w:val="0"/>
              <w:divBdr>
                <w:top w:val="none" w:sz="0" w:space="0" w:color="auto"/>
                <w:left w:val="none" w:sz="0" w:space="0" w:color="auto"/>
                <w:bottom w:val="none" w:sz="0" w:space="0" w:color="auto"/>
                <w:right w:val="none" w:sz="0" w:space="0" w:color="auto"/>
              </w:divBdr>
            </w:div>
            <w:div w:id="326255200">
              <w:marLeft w:val="0"/>
              <w:marRight w:val="0"/>
              <w:marTop w:val="0"/>
              <w:marBottom w:val="0"/>
              <w:divBdr>
                <w:top w:val="none" w:sz="0" w:space="0" w:color="auto"/>
                <w:left w:val="none" w:sz="0" w:space="0" w:color="auto"/>
                <w:bottom w:val="none" w:sz="0" w:space="0" w:color="auto"/>
                <w:right w:val="none" w:sz="0" w:space="0" w:color="auto"/>
              </w:divBdr>
            </w:div>
            <w:div w:id="393551813">
              <w:marLeft w:val="0"/>
              <w:marRight w:val="0"/>
              <w:marTop w:val="0"/>
              <w:marBottom w:val="0"/>
              <w:divBdr>
                <w:top w:val="none" w:sz="0" w:space="0" w:color="auto"/>
                <w:left w:val="none" w:sz="0" w:space="0" w:color="auto"/>
                <w:bottom w:val="none" w:sz="0" w:space="0" w:color="auto"/>
                <w:right w:val="none" w:sz="0" w:space="0" w:color="auto"/>
              </w:divBdr>
            </w:div>
            <w:div w:id="467480456">
              <w:marLeft w:val="0"/>
              <w:marRight w:val="0"/>
              <w:marTop w:val="0"/>
              <w:marBottom w:val="0"/>
              <w:divBdr>
                <w:top w:val="none" w:sz="0" w:space="0" w:color="auto"/>
                <w:left w:val="none" w:sz="0" w:space="0" w:color="auto"/>
                <w:bottom w:val="none" w:sz="0" w:space="0" w:color="auto"/>
                <w:right w:val="none" w:sz="0" w:space="0" w:color="auto"/>
              </w:divBdr>
            </w:div>
            <w:div w:id="513425127">
              <w:marLeft w:val="0"/>
              <w:marRight w:val="0"/>
              <w:marTop w:val="0"/>
              <w:marBottom w:val="0"/>
              <w:divBdr>
                <w:top w:val="none" w:sz="0" w:space="0" w:color="auto"/>
                <w:left w:val="none" w:sz="0" w:space="0" w:color="auto"/>
                <w:bottom w:val="none" w:sz="0" w:space="0" w:color="auto"/>
                <w:right w:val="none" w:sz="0" w:space="0" w:color="auto"/>
              </w:divBdr>
            </w:div>
            <w:div w:id="544029811">
              <w:marLeft w:val="0"/>
              <w:marRight w:val="0"/>
              <w:marTop w:val="0"/>
              <w:marBottom w:val="0"/>
              <w:divBdr>
                <w:top w:val="none" w:sz="0" w:space="0" w:color="auto"/>
                <w:left w:val="none" w:sz="0" w:space="0" w:color="auto"/>
                <w:bottom w:val="none" w:sz="0" w:space="0" w:color="auto"/>
                <w:right w:val="none" w:sz="0" w:space="0" w:color="auto"/>
              </w:divBdr>
            </w:div>
            <w:div w:id="544832678">
              <w:marLeft w:val="0"/>
              <w:marRight w:val="0"/>
              <w:marTop w:val="0"/>
              <w:marBottom w:val="0"/>
              <w:divBdr>
                <w:top w:val="none" w:sz="0" w:space="0" w:color="auto"/>
                <w:left w:val="none" w:sz="0" w:space="0" w:color="auto"/>
                <w:bottom w:val="none" w:sz="0" w:space="0" w:color="auto"/>
                <w:right w:val="none" w:sz="0" w:space="0" w:color="auto"/>
              </w:divBdr>
            </w:div>
            <w:div w:id="805898027">
              <w:marLeft w:val="0"/>
              <w:marRight w:val="0"/>
              <w:marTop w:val="0"/>
              <w:marBottom w:val="0"/>
              <w:divBdr>
                <w:top w:val="none" w:sz="0" w:space="0" w:color="auto"/>
                <w:left w:val="none" w:sz="0" w:space="0" w:color="auto"/>
                <w:bottom w:val="none" w:sz="0" w:space="0" w:color="auto"/>
                <w:right w:val="none" w:sz="0" w:space="0" w:color="auto"/>
              </w:divBdr>
            </w:div>
            <w:div w:id="958799945">
              <w:marLeft w:val="0"/>
              <w:marRight w:val="0"/>
              <w:marTop w:val="0"/>
              <w:marBottom w:val="0"/>
              <w:divBdr>
                <w:top w:val="none" w:sz="0" w:space="0" w:color="auto"/>
                <w:left w:val="none" w:sz="0" w:space="0" w:color="auto"/>
                <w:bottom w:val="none" w:sz="0" w:space="0" w:color="auto"/>
                <w:right w:val="none" w:sz="0" w:space="0" w:color="auto"/>
              </w:divBdr>
            </w:div>
            <w:div w:id="962617604">
              <w:marLeft w:val="0"/>
              <w:marRight w:val="0"/>
              <w:marTop w:val="0"/>
              <w:marBottom w:val="0"/>
              <w:divBdr>
                <w:top w:val="none" w:sz="0" w:space="0" w:color="auto"/>
                <w:left w:val="none" w:sz="0" w:space="0" w:color="auto"/>
                <w:bottom w:val="none" w:sz="0" w:space="0" w:color="auto"/>
                <w:right w:val="none" w:sz="0" w:space="0" w:color="auto"/>
              </w:divBdr>
            </w:div>
            <w:div w:id="1220095728">
              <w:marLeft w:val="0"/>
              <w:marRight w:val="0"/>
              <w:marTop w:val="0"/>
              <w:marBottom w:val="0"/>
              <w:divBdr>
                <w:top w:val="none" w:sz="0" w:space="0" w:color="auto"/>
                <w:left w:val="none" w:sz="0" w:space="0" w:color="auto"/>
                <w:bottom w:val="none" w:sz="0" w:space="0" w:color="auto"/>
                <w:right w:val="none" w:sz="0" w:space="0" w:color="auto"/>
              </w:divBdr>
            </w:div>
            <w:div w:id="1230266646">
              <w:marLeft w:val="0"/>
              <w:marRight w:val="0"/>
              <w:marTop w:val="0"/>
              <w:marBottom w:val="0"/>
              <w:divBdr>
                <w:top w:val="none" w:sz="0" w:space="0" w:color="auto"/>
                <w:left w:val="none" w:sz="0" w:space="0" w:color="auto"/>
                <w:bottom w:val="none" w:sz="0" w:space="0" w:color="auto"/>
                <w:right w:val="none" w:sz="0" w:space="0" w:color="auto"/>
              </w:divBdr>
            </w:div>
            <w:div w:id="1243565870">
              <w:marLeft w:val="0"/>
              <w:marRight w:val="0"/>
              <w:marTop w:val="0"/>
              <w:marBottom w:val="0"/>
              <w:divBdr>
                <w:top w:val="none" w:sz="0" w:space="0" w:color="auto"/>
                <w:left w:val="none" w:sz="0" w:space="0" w:color="auto"/>
                <w:bottom w:val="none" w:sz="0" w:space="0" w:color="auto"/>
                <w:right w:val="none" w:sz="0" w:space="0" w:color="auto"/>
              </w:divBdr>
            </w:div>
            <w:div w:id="1387222636">
              <w:marLeft w:val="0"/>
              <w:marRight w:val="0"/>
              <w:marTop w:val="0"/>
              <w:marBottom w:val="0"/>
              <w:divBdr>
                <w:top w:val="none" w:sz="0" w:space="0" w:color="auto"/>
                <w:left w:val="none" w:sz="0" w:space="0" w:color="auto"/>
                <w:bottom w:val="none" w:sz="0" w:space="0" w:color="auto"/>
                <w:right w:val="none" w:sz="0" w:space="0" w:color="auto"/>
              </w:divBdr>
            </w:div>
            <w:div w:id="1406494264">
              <w:marLeft w:val="0"/>
              <w:marRight w:val="0"/>
              <w:marTop w:val="0"/>
              <w:marBottom w:val="0"/>
              <w:divBdr>
                <w:top w:val="none" w:sz="0" w:space="0" w:color="auto"/>
                <w:left w:val="none" w:sz="0" w:space="0" w:color="auto"/>
                <w:bottom w:val="none" w:sz="0" w:space="0" w:color="auto"/>
                <w:right w:val="none" w:sz="0" w:space="0" w:color="auto"/>
              </w:divBdr>
            </w:div>
            <w:div w:id="1701398138">
              <w:marLeft w:val="0"/>
              <w:marRight w:val="0"/>
              <w:marTop w:val="0"/>
              <w:marBottom w:val="0"/>
              <w:divBdr>
                <w:top w:val="none" w:sz="0" w:space="0" w:color="auto"/>
                <w:left w:val="none" w:sz="0" w:space="0" w:color="auto"/>
                <w:bottom w:val="none" w:sz="0" w:space="0" w:color="auto"/>
                <w:right w:val="none" w:sz="0" w:space="0" w:color="auto"/>
              </w:divBdr>
            </w:div>
            <w:div w:id="1771045548">
              <w:marLeft w:val="0"/>
              <w:marRight w:val="0"/>
              <w:marTop w:val="0"/>
              <w:marBottom w:val="0"/>
              <w:divBdr>
                <w:top w:val="none" w:sz="0" w:space="0" w:color="auto"/>
                <w:left w:val="none" w:sz="0" w:space="0" w:color="auto"/>
                <w:bottom w:val="none" w:sz="0" w:space="0" w:color="auto"/>
                <w:right w:val="none" w:sz="0" w:space="0" w:color="auto"/>
              </w:divBdr>
            </w:div>
            <w:div w:id="1859856662">
              <w:marLeft w:val="0"/>
              <w:marRight w:val="0"/>
              <w:marTop w:val="0"/>
              <w:marBottom w:val="0"/>
              <w:divBdr>
                <w:top w:val="none" w:sz="0" w:space="0" w:color="auto"/>
                <w:left w:val="none" w:sz="0" w:space="0" w:color="auto"/>
                <w:bottom w:val="none" w:sz="0" w:space="0" w:color="auto"/>
                <w:right w:val="none" w:sz="0" w:space="0" w:color="auto"/>
              </w:divBdr>
            </w:div>
            <w:div w:id="2087872042">
              <w:marLeft w:val="0"/>
              <w:marRight w:val="0"/>
              <w:marTop w:val="0"/>
              <w:marBottom w:val="0"/>
              <w:divBdr>
                <w:top w:val="none" w:sz="0" w:space="0" w:color="auto"/>
                <w:left w:val="none" w:sz="0" w:space="0" w:color="auto"/>
                <w:bottom w:val="none" w:sz="0" w:space="0" w:color="auto"/>
                <w:right w:val="none" w:sz="0" w:space="0" w:color="auto"/>
              </w:divBdr>
            </w:div>
          </w:divsChild>
        </w:div>
        <w:div w:id="1183938929">
          <w:marLeft w:val="0"/>
          <w:marRight w:val="0"/>
          <w:marTop w:val="0"/>
          <w:marBottom w:val="0"/>
          <w:divBdr>
            <w:top w:val="none" w:sz="0" w:space="0" w:color="auto"/>
            <w:left w:val="none" w:sz="0" w:space="0" w:color="auto"/>
            <w:bottom w:val="none" w:sz="0" w:space="0" w:color="auto"/>
            <w:right w:val="none" w:sz="0" w:space="0" w:color="auto"/>
          </w:divBdr>
          <w:divsChild>
            <w:div w:id="326634759">
              <w:marLeft w:val="0"/>
              <w:marRight w:val="0"/>
              <w:marTop w:val="0"/>
              <w:marBottom w:val="0"/>
              <w:divBdr>
                <w:top w:val="none" w:sz="0" w:space="0" w:color="auto"/>
                <w:left w:val="none" w:sz="0" w:space="0" w:color="auto"/>
                <w:bottom w:val="none" w:sz="0" w:space="0" w:color="auto"/>
                <w:right w:val="none" w:sz="0" w:space="0" w:color="auto"/>
              </w:divBdr>
            </w:div>
            <w:div w:id="365372684">
              <w:marLeft w:val="0"/>
              <w:marRight w:val="0"/>
              <w:marTop w:val="0"/>
              <w:marBottom w:val="0"/>
              <w:divBdr>
                <w:top w:val="none" w:sz="0" w:space="0" w:color="auto"/>
                <w:left w:val="none" w:sz="0" w:space="0" w:color="auto"/>
                <w:bottom w:val="none" w:sz="0" w:space="0" w:color="auto"/>
                <w:right w:val="none" w:sz="0" w:space="0" w:color="auto"/>
              </w:divBdr>
            </w:div>
            <w:div w:id="410545845">
              <w:marLeft w:val="0"/>
              <w:marRight w:val="0"/>
              <w:marTop w:val="0"/>
              <w:marBottom w:val="0"/>
              <w:divBdr>
                <w:top w:val="none" w:sz="0" w:space="0" w:color="auto"/>
                <w:left w:val="none" w:sz="0" w:space="0" w:color="auto"/>
                <w:bottom w:val="none" w:sz="0" w:space="0" w:color="auto"/>
                <w:right w:val="none" w:sz="0" w:space="0" w:color="auto"/>
              </w:divBdr>
            </w:div>
            <w:div w:id="570703276">
              <w:marLeft w:val="0"/>
              <w:marRight w:val="0"/>
              <w:marTop w:val="0"/>
              <w:marBottom w:val="0"/>
              <w:divBdr>
                <w:top w:val="none" w:sz="0" w:space="0" w:color="auto"/>
                <w:left w:val="none" w:sz="0" w:space="0" w:color="auto"/>
                <w:bottom w:val="none" w:sz="0" w:space="0" w:color="auto"/>
                <w:right w:val="none" w:sz="0" w:space="0" w:color="auto"/>
              </w:divBdr>
            </w:div>
            <w:div w:id="615721074">
              <w:marLeft w:val="0"/>
              <w:marRight w:val="0"/>
              <w:marTop w:val="0"/>
              <w:marBottom w:val="0"/>
              <w:divBdr>
                <w:top w:val="none" w:sz="0" w:space="0" w:color="auto"/>
                <w:left w:val="none" w:sz="0" w:space="0" w:color="auto"/>
                <w:bottom w:val="none" w:sz="0" w:space="0" w:color="auto"/>
                <w:right w:val="none" w:sz="0" w:space="0" w:color="auto"/>
              </w:divBdr>
            </w:div>
            <w:div w:id="720129489">
              <w:marLeft w:val="0"/>
              <w:marRight w:val="0"/>
              <w:marTop w:val="0"/>
              <w:marBottom w:val="0"/>
              <w:divBdr>
                <w:top w:val="none" w:sz="0" w:space="0" w:color="auto"/>
                <w:left w:val="none" w:sz="0" w:space="0" w:color="auto"/>
                <w:bottom w:val="none" w:sz="0" w:space="0" w:color="auto"/>
                <w:right w:val="none" w:sz="0" w:space="0" w:color="auto"/>
              </w:divBdr>
            </w:div>
            <w:div w:id="819804704">
              <w:marLeft w:val="0"/>
              <w:marRight w:val="0"/>
              <w:marTop w:val="0"/>
              <w:marBottom w:val="0"/>
              <w:divBdr>
                <w:top w:val="none" w:sz="0" w:space="0" w:color="auto"/>
                <w:left w:val="none" w:sz="0" w:space="0" w:color="auto"/>
                <w:bottom w:val="none" w:sz="0" w:space="0" w:color="auto"/>
                <w:right w:val="none" w:sz="0" w:space="0" w:color="auto"/>
              </w:divBdr>
            </w:div>
            <w:div w:id="891233593">
              <w:marLeft w:val="0"/>
              <w:marRight w:val="0"/>
              <w:marTop w:val="0"/>
              <w:marBottom w:val="0"/>
              <w:divBdr>
                <w:top w:val="none" w:sz="0" w:space="0" w:color="auto"/>
                <w:left w:val="none" w:sz="0" w:space="0" w:color="auto"/>
                <w:bottom w:val="none" w:sz="0" w:space="0" w:color="auto"/>
                <w:right w:val="none" w:sz="0" w:space="0" w:color="auto"/>
              </w:divBdr>
            </w:div>
            <w:div w:id="1009988153">
              <w:marLeft w:val="0"/>
              <w:marRight w:val="0"/>
              <w:marTop w:val="0"/>
              <w:marBottom w:val="0"/>
              <w:divBdr>
                <w:top w:val="none" w:sz="0" w:space="0" w:color="auto"/>
                <w:left w:val="none" w:sz="0" w:space="0" w:color="auto"/>
                <w:bottom w:val="none" w:sz="0" w:space="0" w:color="auto"/>
                <w:right w:val="none" w:sz="0" w:space="0" w:color="auto"/>
              </w:divBdr>
            </w:div>
            <w:div w:id="1016075053">
              <w:marLeft w:val="0"/>
              <w:marRight w:val="0"/>
              <w:marTop w:val="0"/>
              <w:marBottom w:val="0"/>
              <w:divBdr>
                <w:top w:val="none" w:sz="0" w:space="0" w:color="auto"/>
                <w:left w:val="none" w:sz="0" w:space="0" w:color="auto"/>
                <w:bottom w:val="none" w:sz="0" w:space="0" w:color="auto"/>
                <w:right w:val="none" w:sz="0" w:space="0" w:color="auto"/>
              </w:divBdr>
            </w:div>
            <w:div w:id="1023702125">
              <w:marLeft w:val="0"/>
              <w:marRight w:val="0"/>
              <w:marTop w:val="0"/>
              <w:marBottom w:val="0"/>
              <w:divBdr>
                <w:top w:val="none" w:sz="0" w:space="0" w:color="auto"/>
                <w:left w:val="none" w:sz="0" w:space="0" w:color="auto"/>
                <w:bottom w:val="none" w:sz="0" w:space="0" w:color="auto"/>
                <w:right w:val="none" w:sz="0" w:space="0" w:color="auto"/>
              </w:divBdr>
            </w:div>
            <w:div w:id="1036352138">
              <w:marLeft w:val="0"/>
              <w:marRight w:val="0"/>
              <w:marTop w:val="0"/>
              <w:marBottom w:val="0"/>
              <w:divBdr>
                <w:top w:val="none" w:sz="0" w:space="0" w:color="auto"/>
                <w:left w:val="none" w:sz="0" w:space="0" w:color="auto"/>
                <w:bottom w:val="none" w:sz="0" w:space="0" w:color="auto"/>
                <w:right w:val="none" w:sz="0" w:space="0" w:color="auto"/>
              </w:divBdr>
            </w:div>
            <w:div w:id="1104617638">
              <w:marLeft w:val="0"/>
              <w:marRight w:val="0"/>
              <w:marTop w:val="0"/>
              <w:marBottom w:val="0"/>
              <w:divBdr>
                <w:top w:val="none" w:sz="0" w:space="0" w:color="auto"/>
                <w:left w:val="none" w:sz="0" w:space="0" w:color="auto"/>
                <w:bottom w:val="none" w:sz="0" w:space="0" w:color="auto"/>
                <w:right w:val="none" w:sz="0" w:space="0" w:color="auto"/>
              </w:divBdr>
            </w:div>
            <w:div w:id="1259211179">
              <w:marLeft w:val="0"/>
              <w:marRight w:val="0"/>
              <w:marTop w:val="0"/>
              <w:marBottom w:val="0"/>
              <w:divBdr>
                <w:top w:val="none" w:sz="0" w:space="0" w:color="auto"/>
                <w:left w:val="none" w:sz="0" w:space="0" w:color="auto"/>
                <w:bottom w:val="none" w:sz="0" w:space="0" w:color="auto"/>
                <w:right w:val="none" w:sz="0" w:space="0" w:color="auto"/>
              </w:divBdr>
            </w:div>
            <w:div w:id="1304311782">
              <w:marLeft w:val="0"/>
              <w:marRight w:val="0"/>
              <w:marTop w:val="0"/>
              <w:marBottom w:val="0"/>
              <w:divBdr>
                <w:top w:val="none" w:sz="0" w:space="0" w:color="auto"/>
                <w:left w:val="none" w:sz="0" w:space="0" w:color="auto"/>
                <w:bottom w:val="none" w:sz="0" w:space="0" w:color="auto"/>
                <w:right w:val="none" w:sz="0" w:space="0" w:color="auto"/>
              </w:divBdr>
            </w:div>
            <w:div w:id="1401556801">
              <w:marLeft w:val="0"/>
              <w:marRight w:val="0"/>
              <w:marTop w:val="0"/>
              <w:marBottom w:val="0"/>
              <w:divBdr>
                <w:top w:val="none" w:sz="0" w:space="0" w:color="auto"/>
                <w:left w:val="none" w:sz="0" w:space="0" w:color="auto"/>
                <w:bottom w:val="none" w:sz="0" w:space="0" w:color="auto"/>
                <w:right w:val="none" w:sz="0" w:space="0" w:color="auto"/>
              </w:divBdr>
            </w:div>
            <w:div w:id="1610355280">
              <w:marLeft w:val="0"/>
              <w:marRight w:val="0"/>
              <w:marTop w:val="0"/>
              <w:marBottom w:val="0"/>
              <w:divBdr>
                <w:top w:val="none" w:sz="0" w:space="0" w:color="auto"/>
                <w:left w:val="none" w:sz="0" w:space="0" w:color="auto"/>
                <w:bottom w:val="none" w:sz="0" w:space="0" w:color="auto"/>
                <w:right w:val="none" w:sz="0" w:space="0" w:color="auto"/>
              </w:divBdr>
            </w:div>
            <w:div w:id="1677419622">
              <w:marLeft w:val="0"/>
              <w:marRight w:val="0"/>
              <w:marTop w:val="0"/>
              <w:marBottom w:val="0"/>
              <w:divBdr>
                <w:top w:val="none" w:sz="0" w:space="0" w:color="auto"/>
                <w:left w:val="none" w:sz="0" w:space="0" w:color="auto"/>
                <w:bottom w:val="none" w:sz="0" w:space="0" w:color="auto"/>
                <w:right w:val="none" w:sz="0" w:space="0" w:color="auto"/>
              </w:divBdr>
            </w:div>
            <w:div w:id="1972979564">
              <w:marLeft w:val="0"/>
              <w:marRight w:val="0"/>
              <w:marTop w:val="0"/>
              <w:marBottom w:val="0"/>
              <w:divBdr>
                <w:top w:val="none" w:sz="0" w:space="0" w:color="auto"/>
                <w:left w:val="none" w:sz="0" w:space="0" w:color="auto"/>
                <w:bottom w:val="none" w:sz="0" w:space="0" w:color="auto"/>
                <w:right w:val="none" w:sz="0" w:space="0" w:color="auto"/>
              </w:divBdr>
            </w:div>
            <w:div w:id="2085224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288051">
      <w:bodyDiv w:val="1"/>
      <w:marLeft w:val="0"/>
      <w:marRight w:val="0"/>
      <w:marTop w:val="0"/>
      <w:marBottom w:val="0"/>
      <w:divBdr>
        <w:top w:val="none" w:sz="0" w:space="0" w:color="auto"/>
        <w:left w:val="none" w:sz="0" w:space="0" w:color="auto"/>
        <w:bottom w:val="none" w:sz="0" w:space="0" w:color="auto"/>
        <w:right w:val="none" w:sz="0" w:space="0" w:color="auto"/>
      </w:divBdr>
    </w:div>
    <w:div w:id="432635156">
      <w:bodyDiv w:val="1"/>
      <w:marLeft w:val="0"/>
      <w:marRight w:val="0"/>
      <w:marTop w:val="0"/>
      <w:marBottom w:val="0"/>
      <w:divBdr>
        <w:top w:val="none" w:sz="0" w:space="0" w:color="auto"/>
        <w:left w:val="none" w:sz="0" w:space="0" w:color="auto"/>
        <w:bottom w:val="none" w:sz="0" w:space="0" w:color="auto"/>
        <w:right w:val="none" w:sz="0" w:space="0" w:color="auto"/>
      </w:divBdr>
    </w:div>
    <w:div w:id="434061502">
      <w:bodyDiv w:val="1"/>
      <w:marLeft w:val="0"/>
      <w:marRight w:val="0"/>
      <w:marTop w:val="0"/>
      <w:marBottom w:val="0"/>
      <w:divBdr>
        <w:top w:val="none" w:sz="0" w:space="0" w:color="auto"/>
        <w:left w:val="none" w:sz="0" w:space="0" w:color="auto"/>
        <w:bottom w:val="none" w:sz="0" w:space="0" w:color="auto"/>
        <w:right w:val="none" w:sz="0" w:space="0" w:color="auto"/>
      </w:divBdr>
    </w:div>
    <w:div w:id="460270943">
      <w:bodyDiv w:val="1"/>
      <w:marLeft w:val="0"/>
      <w:marRight w:val="0"/>
      <w:marTop w:val="0"/>
      <w:marBottom w:val="0"/>
      <w:divBdr>
        <w:top w:val="none" w:sz="0" w:space="0" w:color="auto"/>
        <w:left w:val="none" w:sz="0" w:space="0" w:color="auto"/>
        <w:bottom w:val="none" w:sz="0" w:space="0" w:color="auto"/>
        <w:right w:val="none" w:sz="0" w:space="0" w:color="auto"/>
      </w:divBdr>
    </w:div>
    <w:div w:id="486673484">
      <w:bodyDiv w:val="1"/>
      <w:marLeft w:val="0"/>
      <w:marRight w:val="0"/>
      <w:marTop w:val="0"/>
      <w:marBottom w:val="0"/>
      <w:divBdr>
        <w:top w:val="none" w:sz="0" w:space="0" w:color="auto"/>
        <w:left w:val="none" w:sz="0" w:space="0" w:color="auto"/>
        <w:bottom w:val="none" w:sz="0" w:space="0" w:color="auto"/>
        <w:right w:val="none" w:sz="0" w:space="0" w:color="auto"/>
      </w:divBdr>
    </w:div>
    <w:div w:id="490565507">
      <w:bodyDiv w:val="1"/>
      <w:marLeft w:val="0"/>
      <w:marRight w:val="0"/>
      <w:marTop w:val="0"/>
      <w:marBottom w:val="0"/>
      <w:divBdr>
        <w:top w:val="none" w:sz="0" w:space="0" w:color="auto"/>
        <w:left w:val="none" w:sz="0" w:space="0" w:color="auto"/>
        <w:bottom w:val="none" w:sz="0" w:space="0" w:color="auto"/>
        <w:right w:val="none" w:sz="0" w:space="0" w:color="auto"/>
      </w:divBdr>
    </w:div>
    <w:div w:id="599604262">
      <w:bodyDiv w:val="1"/>
      <w:marLeft w:val="0"/>
      <w:marRight w:val="0"/>
      <w:marTop w:val="0"/>
      <w:marBottom w:val="0"/>
      <w:divBdr>
        <w:top w:val="none" w:sz="0" w:space="0" w:color="auto"/>
        <w:left w:val="none" w:sz="0" w:space="0" w:color="auto"/>
        <w:bottom w:val="none" w:sz="0" w:space="0" w:color="auto"/>
        <w:right w:val="none" w:sz="0" w:space="0" w:color="auto"/>
      </w:divBdr>
    </w:div>
    <w:div w:id="602998755">
      <w:bodyDiv w:val="1"/>
      <w:marLeft w:val="0"/>
      <w:marRight w:val="0"/>
      <w:marTop w:val="0"/>
      <w:marBottom w:val="0"/>
      <w:divBdr>
        <w:top w:val="none" w:sz="0" w:space="0" w:color="auto"/>
        <w:left w:val="none" w:sz="0" w:space="0" w:color="auto"/>
        <w:bottom w:val="none" w:sz="0" w:space="0" w:color="auto"/>
        <w:right w:val="none" w:sz="0" w:space="0" w:color="auto"/>
      </w:divBdr>
      <w:divsChild>
        <w:div w:id="208228138">
          <w:marLeft w:val="0"/>
          <w:marRight w:val="0"/>
          <w:marTop w:val="0"/>
          <w:marBottom w:val="0"/>
          <w:divBdr>
            <w:top w:val="none" w:sz="0" w:space="0" w:color="auto"/>
            <w:left w:val="none" w:sz="0" w:space="0" w:color="auto"/>
            <w:bottom w:val="none" w:sz="0" w:space="0" w:color="auto"/>
            <w:right w:val="none" w:sz="0" w:space="0" w:color="auto"/>
          </w:divBdr>
        </w:div>
      </w:divsChild>
    </w:div>
    <w:div w:id="656885429">
      <w:bodyDiv w:val="1"/>
      <w:marLeft w:val="0"/>
      <w:marRight w:val="0"/>
      <w:marTop w:val="0"/>
      <w:marBottom w:val="0"/>
      <w:divBdr>
        <w:top w:val="none" w:sz="0" w:space="0" w:color="auto"/>
        <w:left w:val="none" w:sz="0" w:space="0" w:color="auto"/>
        <w:bottom w:val="none" w:sz="0" w:space="0" w:color="auto"/>
        <w:right w:val="none" w:sz="0" w:space="0" w:color="auto"/>
      </w:divBdr>
    </w:div>
    <w:div w:id="664821052">
      <w:bodyDiv w:val="1"/>
      <w:marLeft w:val="0"/>
      <w:marRight w:val="0"/>
      <w:marTop w:val="0"/>
      <w:marBottom w:val="0"/>
      <w:divBdr>
        <w:top w:val="none" w:sz="0" w:space="0" w:color="auto"/>
        <w:left w:val="none" w:sz="0" w:space="0" w:color="auto"/>
        <w:bottom w:val="none" w:sz="0" w:space="0" w:color="auto"/>
        <w:right w:val="none" w:sz="0" w:space="0" w:color="auto"/>
      </w:divBdr>
    </w:div>
    <w:div w:id="671685613">
      <w:bodyDiv w:val="1"/>
      <w:marLeft w:val="0"/>
      <w:marRight w:val="0"/>
      <w:marTop w:val="0"/>
      <w:marBottom w:val="0"/>
      <w:divBdr>
        <w:top w:val="none" w:sz="0" w:space="0" w:color="auto"/>
        <w:left w:val="none" w:sz="0" w:space="0" w:color="auto"/>
        <w:bottom w:val="none" w:sz="0" w:space="0" w:color="auto"/>
        <w:right w:val="none" w:sz="0" w:space="0" w:color="auto"/>
      </w:divBdr>
    </w:div>
    <w:div w:id="691954657">
      <w:bodyDiv w:val="1"/>
      <w:marLeft w:val="0"/>
      <w:marRight w:val="0"/>
      <w:marTop w:val="0"/>
      <w:marBottom w:val="0"/>
      <w:divBdr>
        <w:top w:val="none" w:sz="0" w:space="0" w:color="auto"/>
        <w:left w:val="none" w:sz="0" w:space="0" w:color="auto"/>
        <w:bottom w:val="none" w:sz="0" w:space="0" w:color="auto"/>
        <w:right w:val="none" w:sz="0" w:space="0" w:color="auto"/>
      </w:divBdr>
    </w:div>
    <w:div w:id="693575129">
      <w:bodyDiv w:val="1"/>
      <w:marLeft w:val="0"/>
      <w:marRight w:val="0"/>
      <w:marTop w:val="0"/>
      <w:marBottom w:val="0"/>
      <w:divBdr>
        <w:top w:val="none" w:sz="0" w:space="0" w:color="auto"/>
        <w:left w:val="none" w:sz="0" w:space="0" w:color="auto"/>
        <w:bottom w:val="none" w:sz="0" w:space="0" w:color="auto"/>
        <w:right w:val="none" w:sz="0" w:space="0" w:color="auto"/>
      </w:divBdr>
    </w:div>
    <w:div w:id="784277457">
      <w:bodyDiv w:val="1"/>
      <w:marLeft w:val="0"/>
      <w:marRight w:val="0"/>
      <w:marTop w:val="0"/>
      <w:marBottom w:val="0"/>
      <w:divBdr>
        <w:top w:val="none" w:sz="0" w:space="0" w:color="auto"/>
        <w:left w:val="none" w:sz="0" w:space="0" w:color="auto"/>
        <w:bottom w:val="none" w:sz="0" w:space="0" w:color="auto"/>
        <w:right w:val="none" w:sz="0" w:space="0" w:color="auto"/>
      </w:divBdr>
      <w:divsChild>
        <w:div w:id="1723213908">
          <w:marLeft w:val="0"/>
          <w:marRight w:val="0"/>
          <w:marTop w:val="0"/>
          <w:marBottom w:val="0"/>
          <w:divBdr>
            <w:top w:val="none" w:sz="0" w:space="0" w:color="auto"/>
            <w:left w:val="none" w:sz="0" w:space="0" w:color="auto"/>
            <w:bottom w:val="none" w:sz="0" w:space="0" w:color="auto"/>
            <w:right w:val="none" w:sz="0" w:space="0" w:color="auto"/>
          </w:divBdr>
        </w:div>
      </w:divsChild>
    </w:div>
    <w:div w:id="856775175">
      <w:bodyDiv w:val="1"/>
      <w:marLeft w:val="0"/>
      <w:marRight w:val="0"/>
      <w:marTop w:val="0"/>
      <w:marBottom w:val="0"/>
      <w:divBdr>
        <w:top w:val="none" w:sz="0" w:space="0" w:color="auto"/>
        <w:left w:val="none" w:sz="0" w:space="0" w:color="auto"/>
        <w:bottom w:val="none" w:sz="0" w:space="0" w:color="auto"/>
        <w:right w:val="none" w:sz="0" w:space="0" w:color="auto"/>
      </w:divBdr>
    </w:div>
    <w:div w:id="895435826">
      <w:bodyDiv w:val="1"/>
      <w:marLeft w:val="0"/>
      <w:marRight w:val="0"/>
      <w:marTop w:val="0"/>
      <w:marBottom w:val="0"/>
      <w:divBdr>
        <w:top w:val="none" w:sz="0" w:space="0" w:color="auto"/>
        <w:left w:val="none" w:sz="0" w:space="0" w:color="auto"/>
        <w:bottom w:val="none" w:sz="0" w:space="0" w:color="auto"/>
        <w:right w:val="none" w:sz="0" w:space="0" w:color="auto"/>
      </w:divBdr>
    </w:div>
    <w:div w:id="920524058">
      <w:bodyDiv w:val="1"/>
      <w:marLeft w:val="0"/>
      <w:marRight w:val="0"/>
      <w:marTop w:val="0"/>
      <w:marBottom w:val="0"/>
      <w:divBdr>
        <w:top w:val="none" w:sz="0" w:space="0" w:color="auto"/>
        <w:left w:val="none" w:sz="0" w:space="0" w:color="auto"/>
        <w:bottom w:val="none" w:sz="0" w:space="0" w:color="auto"/>
        <w:right w:val="none" w:sz="0" w:space="0" w:color="auto"/>
      </w:divBdr>
    </w:div>
    <w:div w:id="925069426">
      <w:bodyDiv w:val="1"/>
      <w:marLeft w:val="0"/>
      <w:marRight w:val="0"/>
      <w:marTop w:val="0"/>
      <w:marBottom w:val="0"/>
      <w:divBdr>
        <w:top w:val="none" w:sz="0" w:space="0" w:color="auto"/>
        <w:left w:val="none" w:sz="0" w:space="0" w:color="auto"/>
        <w:bottom w:val="none" w:sz="0" w:space="0" w:color="auto"/>
        <w:right w:val="none" w:sz="0" w:space="0" w:color="auto"/>
      </w:divBdr>
    </w:div>
    <w:div w:id="940769617">
      <w:bodyDiv w:val="1"/>
      <w:marLeft w:val="0"/>
      <w:marRight w:val="0"/>
      <w:marTop w:val="0"/>
      <w:marBottom w:val="0"/>
      <w:divBdr>
        <w:top w:val="none" w:sz="0" w:space="0" w:color="auto"/>
        <w:left w:val="none" w:sz="0" w:space="0" w:color="auto"/>
        <w:bottom w:val="none" w:sz="0" w:space="0" w:color="auto"/>
        <w:right w:val="none" w:sz="0" w:space="0" w:color="auto"/>
      </w:divBdr>
    </w:div>
    <w:div w:id="975570470">
      <w:bodyDiv w:val="1"/>
      <w:marLeft w:val="0"/>
      <w:marRight w:val="0"/>
      <w:marTop w:val="0"/>
      <w:marBottom w:val="0"/>
      <w:divBdr>
        <w:top w:val="none" w:sz="0" w:space="0" w:color="auto"/>
        <w:left w:val="none" w:sz="0" w:space="0" w:color="auto"/>
        <w:bottom w:val="none" w:sz="0" w:space="0" w:color="auto"/>
        <w:right w:val="none" w:sz="0" w:space="0" w:color="auto"/>
      </w:divBdr>
    </w:div>
    <w:div w:id="1005665362">
      <w:bodyDiv w:val="1"/>
      <w:marLeft w:val="0"/>
      <w:marRight w:val="0"/>
      <w:marTop w:val="0"/>
      <w:marBottom w:val="0"/>
      <w:divBdr>
        <w:top w:val="none" w:sz="0" w:space="0" w:color="auto"/>
        <w:left w:val="none" w:sz="0" w:space="0" w:color="auto"/>
        <w:bottom w:val="none" w:sz="0" w:space="0" w:color="auto"/>
        <w:right w:val="none" w:sz="0" w:space="0" w:color="auto"/>
      </w:divBdr>
    </w:div>
    <w:div w:id="1173106202">
      <w:bodyDiv w:val="1"/>
      <w:marLeft w:val="0"/>
      <w:marRight w:val="0"/>
      <w:marTop w:val="0"/>
      <w:marBottom w:val="0"/>
      <w:divBdr>
        <w:top w:val="none" w:sz="0" w:space="0" w:color="auto"/>
        <w:left w:val="none" w:sz="0" w:space="0" w:color="auto"/>
        <w:bottom w:val="none" w:sz="0" w:space="0" w:color="auto"/>
        <w:right w:val="none" w:sz="0" w:space="0" w:color="auto"/>
      </w:divBdr>
    </w:div>
    <w:div w:id="1178688579">
      <w:bodyDiv w:val="1"/>
      <w:marLeft w:val="0"/>
      <w:marRight w:val="0"/>
      <w:marTop w:val="0"/>
      <w:marBottom w:val="0"/>
      <w:divBdr>
        <w:top w:val="none" w:sz="0" w:space="0" w:color="auto"/>
        <w:left w:val="none" w:sz="0" w:space="0" w:color="auto"/>
        <w:bottom w:val="none" w:sz="0" w:space="0" w:color="auto"/>
        <w:right w:val="none" w:sz="0" w:space="0" w:color="auto"/>
      </w:divBdr>
    </w:div>
    <w:div w:id="1184395750">
      <w:bodyDiv w:val="1"/>
      <w:marLeft w:val="0"/>
      <w:marRight w:val="0"/>
      <w:marTop w:val="0"/>
      <w:marBottom w:val="0"/>
      <w:divBdr>
        <w:top w:val="none" w:sz="0" w:space="0" w:color="auto"/>
        <w:left w:val="none" w:sz="0" w:space="0" w:color="auto"/>
        <w:bottom w:val="none" w:sz="0" w:space="0" w:color="auto"/>
        <w:right w:val="none" w:sz="0" w:space="0" w:color="auto"/>
      </w:divBdr>
    </w:div>
    <w:div w:id="1236434196">
      <w:bodyDiv w:val="1"/>
      <w:marLeft w:val="0"/>
      <w:marRight w:val="0"/>
      <w:marTop w:val="0"/>
      <w:marBottom w:val="0"/>
      <w:divBdr>
        <w:top w:val="none" w:sz="0" w:space="0" w:color="auto"/>
        <w:left w:val="none" w:sz="0" w:space="0" w:color="auto"/>
        <w:bottom w:val="none" w:sz="0" w:space="0" w:color="auto"/>
        <w:right w:val="none" w:sz="0" w:space="0" w:color="auto"/>
      </w:divBdr>
    </w:div>
    <w:div w:id="1246188702">
      <w:bodyDiv w:val="1"/>
      <w:marLeft w:val="0"/>
      <w:marRight w:val="0"/>
      <w:marTop w:val="0"/>
      <w:marBottom w:val="0"/>
      <w:divBdr>
        <w:top w:val="none" w:sz="0" w:space="0" w:color="auto"/>
        <w:left w:val="none" w:sz="0" w:space="0" w:color="auto"/>
        <w:bottom w:val="none" w:sz="0" w:space="0" w:color="auto"/>
        <w:right w:val="none" w:sz="0" w:space="0" w:color="auto"/>
      </w:divBdr>
    </w:div>
    <w:div w:id="1261837679">
      <w:bodyDiv w:val="1"/>
      <w:marLeft w:val="0"/>
      <w:marRight w:val="0"/>
      <w:marTop w:val="0"/>
      <w:marBottom w:val="0"/>
      <w:divBdr>
        <w:top w:val="none" w:sz="0" w:space="0" w:color="auto"/>
        <w:left w:val="none" w:sz="0" w:space="0" w:color="auto"/>
        <w:bottom w:val="none" w:sz="0" w:space="0" w:color="auto"/>
        <w:right w:val="none" w:sz="0" w:space="0" w:color="auto"/>
      </w:divBdr>
    </w:div>
    <w:div w:id="1279484557">
      <w:bodyDiv w:val="1"/>
      <w:marLeft w:val="0"/>
      <w:marRight w:val="0"/>
      <w:marTop w:val="0"/>
      <w:marBottom w:val="0"/>
      <w:divBdr>
        <w:top w:val="none" w:sz="0" w:space="0" w:color="auto"/>
        <w:left w:val="none" w:sz="0" w:space="0" w:color="auto"/>
        <w:bottom w:val="none" w:sz="0" w:space="0" w:color="auto"/>
        <w:right w:val="none" w:sz="0" w:space="0" w:color="auto"/>
      </w:divBdr>
    </w:div>
    <w:div w:id="1407455352">
      <w:bodyDiv w:val="1"/>
      <w:marLeft w:val="0"/>
      <w:marRight w:val="0"/>
      <w:marTop w:val="0"/>
      <w:marBottom w:val="0"/>
      <w:divBdr>
        <w:top w:val="none" w:sz="0" w:space="0" w:color="auto"/>
        <w:left w:val="none" w:sz="0" w:space="0" w:color="auto"/>
        <w:bottom w:val="none" w:sz="0" w:space="0" w:color="auto"/>
        <w:right w:val="none" w:sz="0" w:space="0" w:color="auto"/>
      </w:divBdr>
    </w:div>
    <w:div w:id="1475756246">
      <w:bodyDiv w:val="1"/>
      <w:marLeft w:val="0"/>
      <w:marRight w:val="0"/>
      <w:marTop w:val="0"/>
      <w:marBottom w:val="0"/>
      <w:divBdr>
        <w:top w:val="none" w:sz="0" w:space="0" w:color="auto"/>
        <w:left w:val="none" w:sz="0" w:space="0" w:color="auto"/>
        <w:bottom w:val="none" w:sz="0" w:space="0" w:color="auto"/>
        <w:right w:val="none" w:sz="0" w:space="0" w:color="auto"/>
      </w:divBdr>
    </w:div>
    <w:div w:id="1480347104">
      <w:bodyDiv w:val="1"/>
      <w:marLeft w:val="0"/>
      <w:marRight w:val="0"/>
      <w:marTop w:val="0"/>
      <w:marBottom w:val="0"/>
      <w:divBdr>
        <w:top w:val="none" w:sz="0" w:space="0" w:color="auto"/>
        <w:left w:val="none" w:sz="0" w:space="0" w:color="auto"/>
        <w:bottom w:val="none" w:sz="0" w:space="0" w:color="auto"/>
        <w:right w:val="none" w:sz="0" w:space="0" w:color="auto"/>
      </w:divBdr>
    </w:div>
    <w:div w:id="1500853807">
      <w:bodyDiv w:val="1"/>
      <w:marLeft w:val="0"/>
      <w:marRight w:val="0"/>
      <w:marTop w:val="0"/>
      <w:marBottom w:val="0"/>
      <w:divBdr>
        <w:top w:val="none" w:sz="0" w:space="0" w:color="auto"/>
        <w:left w:val="none" w:sz="0" w:space="0" w:color="auto"/>
        <w:bottom w:val="none" w:sz="0" w:space="0" w:color="auto"/>
        <w:right w:val="none" w:sz="0" w:space="0" w:color="auto"/>
      </w:divBdr>
    </w:div>
    <w:div w:id="1517958375">
      <w:bodyDiv w:val="1"/>
      <w:marLeft w:val="0"/>
      <w:marRight w:val="0"/>
      <w:marTop w:val="0"/>
      <w:marBottom w:val="0"/>
      <w:divBdr>
        <w:top w:val="none" w:sz="0" w:space="0" w:color="auto"/>
        <w:left w:val="none" w:sz="0" w:space="0" w:color="auto"/>
        <w:bottom w:val="none" w:sz="0" w:space="0" w:color="auto"/>
        <w:right w:val="none" w:sz="0" w:space="0" w:color="auto"/>
      </w:divBdr>
    </w:div>
    <w:div w:id="1520508161">
      <w:bodyDiv w:val="1"/>
      <w:marLeft w:val="0"/>
      <w:marRight w:val="0"/>
      <w:marTop w:val="0"/>
      <w:marBottom w:val="0"/>
      <w:divBdr>
        <w:top w:val="none" w:sz="0" w:space="0" w:color="auto"/>
        <w:left w:val="none" w:sz="0" w:space="0" w:color="auto"/>
        <w:bottom w:val="none" w:sz="0" w:space="0" w:color="auto"/>
        <w:right w:val="none" w:sz="0" w:space="0" w:color="auto"/>
      </w:divBdr>
    </w:div>
    <w:div w:id="1520509998">
      <w:bodyDiv w:val="1"/>
      <w:marLeft w:val="0"/>
      <w:marRight w:val="0"/>
      <w:marTop w:val="0"/>
      <w:marBottom w:val="0"/>
      <w:divBdr>
        <w:top w:val="none" w:sz="0" w:space="0" w:color="auto"/>
        <w:left w:val="none" w:sz="0" w:space="0" w:color="auto"/>
        <w:bottom w:val="none" w:sz="0" w:space="0" w:color="auto"/>
        <w:right w:val="none" w:sz="0" w:space="0" w:color="auto"/>
      </w:divBdr>
    </w:div>
    <w:div w:id="1524586638">
      <w:bodyDiv w:val="1"/>
      <w:marLeft w:val="0"/>
      <w:marRight w:val="0"/>
      <w:marTop w:val="0"/>
      <w:marBottom w:val="0"/>
      <w:divBdr>
        <w:top w:val="none" w:sz="0" w:space="0" w:color="auto"/>
        <w:left w:val="none" w:sz="0" w:space="0" w:color="auto"/>
        <w:bottom w:val="none" w:sz="0" w:space="0" w:color="auto"/>
        <w:right w:val="none" w:sz="0" w:space="0" w:color="auto"/>
      </w:divBdr>
    </w:div>
    <w:div w:id="1524704015">
      <w:bodyDiv w:val="1"/>
      <w:marLeft w:val="0"/>
      <w:marRight w:val="0"/>
      <w:marTop w:val="0"/>
      <w:marBottom w:val="0"/>
      <w:divBdr>
        <w:top w:val="none" w:sz="0" w:space="0" w:color="auto"/>
        <w:left w:val="none" w:sz="0" w:space="0" w:color="auto"/>
        <w:bottom w:val="none" w:sz="0" w:space="0" w:color="auto"/>
        <w:right w:val="none" w:sz="0" w:space="0" w:color="auto"/>
      </w:divBdr>
    </w:div>
    <w:div w:id="1604342360">
      <w:bodyDiv w:val="1"/>
      <w:marLeft w:val="0"/>
      <w:marRight w:val="0"/>
      <w:marTop w:val="0"/>
      <w:marBottom w:val="0"/>
      <w:divBdr>
        <w:top w:val="none" w:sz="0" w:space="0" w:color="auto"/>
        <w:left w:val="none" w:sz="0" w:space="0" w:color="auto"/>
        <w:bottom w:val="none" w:sz="0" w:space="0" w:color="auto"/>
        <w:right w:val="none" w:sz="0" w:space="0" w:color="auto"/>
      </w:divBdr>
    </w:div>
    <w:div w:id="1619411272">
      <w:bodyDiv w:val="1"/>
      <w:marLeft w:val="0"/>
      <w:marRight w:val="0"/>
      <w:marTop w:val="0"/>
      <w:marBottom w:val="0"/>
      <w:divBdr>
        <w:top w:val="none" w:sz="0" w:space="0" w:color="auto"/>
        <w:left w:val="none" w:sz="0" w:space="0" w:color="auto"/>
        <w:bottom w:val="none" w:sz="0" w:space="0" w:color="auto"/>
        <w:right w:val="none" w:sz="0" w:space="0" w:color="auto"/>
      </w:divBdr>
    </w:div>
    <w:div w:id="1699968544">
      <w:bodyDiv w:val="1"/>
      <w:marLeft w:val="0"/>
      <w:marRight w:val="0"/>
      <w:marTop w:val="0"/>
      <w:marBottom w:val="0"/>
      <w:divBdr>
        <w:top w:val="none" w:sz="0" w:space="0" w:color="auto"/>
        <w:left w:val="none" w:sz="0" w:space="0" w:color="auto"/>
        <w:bottom w:val="none" w:sz="0" w:space="0" w:color="auto"/>
        <w:right w:val="none" w:sz="0" w:space="0" w:color="auto"/>
      </w:divBdr>
    </w:div>
    <w:div w:id="1739548448">
      <w:bodyDiv w:val="1"/>
      <w:marLeft w:val="0"/>
      <w:marRight w:val="0"/>
      <w:marTop w:val="0"/>
      <w:marBottom w:val="0"/>
      <w:divBdr>
        <w:top w:val="none" w:sz="0" w:space="0" w:color="auto"/>
        <w:left w:val="none" w:sz="0" w:space="0" w:color="auto"/>
        <w:bottom w:val="none" w:sz="0" w:space="0" w:color="auto"/>
        <w:right w:val="none" w:sz="0" w:space="0" w:color="auto"/>
      </w:divBdr>
    </w:div>
    <w:div w:id="1757702356">
      <w:bodyDiv w:val="1"/>
      <w:marLeft w:val="0"/>
      <w:marRight w:val="0"/>
      <w:marTop w:val="0"/>
      <w:marBottom w:val="0"/>
      <w:divBdr>
        <w:top w:val="none" w:sz="0" w:space="0" w:color="auto"/>
        <w:left w:val="none" w:sz="0" w:space="0" w:color="auto"/>
        <w:bottom w:val="none" w:sz="0" w:space="0" w:color="auto"/>
        <w:right w:val="none" w:sz="0" w:space="0" w:color="auto"/>
      </w:divBdr>
    </w:div>
    <w:div w:id="1786464628">
      <w:bodyDiv w:val="1"/>
      <w:marLeft w:val="0"/>
      <w:marRight w:val="0"/>
      <w:marTop w:val="0"/>
      <w:marBottom w:val="0"/>
      <w:divBdr>
        <w:top w:val="none" w:sz="0" w:space="0" w:color="auto"/>
        <w:left w:val="none" w:sz="0" w:space="0" w:color="auto"/>
        <w:bottom w:val="none" w:sz="0" w:space="0" w:color="auto"/>
        <w:right w:val="none" w:sz="0" w:space="0" w:color="auto"/>
      </w:divBdr>
    </w:div>
    <w:div w:id="1802917572">
      <w:bodyDiv w:val="1"/>
      <w:marLeft w:val="0"/>
      <w:marRight w:val="0"/>
      <w:marTop w:val="0"/>
      <w:marBottom w:val="0"/>
      <w:divBdr>
        <w:top w:val="none" w:sz="0" w:space="0" w:color="auto"/>
        <w:left w:val="none" w:sz="0" w:space="0" w:color="auto"/>
        <w:bottom w:val="none" w:sz="0" w:space="0" w:color="auto"/>
        <w:right w:val="none" w:sz="0" w:space="0" w:color="auto"/>
      </w:divBdr>
    </w:div>
    <w:div w:id="1804889236">
      <w:bodyDiv w:val="1"/>
      <w:marLeft w:val="0"/>
      <w:marRight w:val="0"/>
      <w:marTop w:val="0"/>
      <w:marBottom w:val="0"/>
      <w:divBdr>
        <w:top w:val="none" w:sz="0" w:space="0" w:color="auto"/>
        <w:left w:val="none" w:sz="0" w:space="0" w:color="auto"/>
        <w:bottom w:val="none" w:sz="0" w:space="0" w:color="auto"/>
        <w:right w:val="none" w:sz="0" w:space="0" w:color="auto"/>
      </w:divBdr>
      <w:divsChild>
        <w:div w:id="372191642">
          <w:marLeft w:val="0"/>
          <w:marRight w:val="0"/>
          <w:marTop w:val="0"/>
          <w:marBottom w:val="0"/>
          <w:divBdr>
            <w:top w:val="none" w:sz="0" w:space="0" w:color="auto"/>
            <w:left w:val="none" w:sz="0" w:space="0" w:color="auto"/>
            <w:bottom w:val="none" w:sz="0" w:space="0" w:color="auto"/>
            <w:right w:val="none" w:sz="0" w:space="0" w:color="auto"/>
          </w:divBdr>
          <w:divsChild>
            <w:div w:id="26376045">
              <w:marLeft w:val="0"/>
              <w:marRight w:val="0"/>
              <w:marTop w:val="0"/>
              <w:marBottom w:val="0"/>
              <w:divBdr>
                <w:top w:val="none" w:sz="0" w:space="0" w:color="auto"/>
                <w:left w:val="none" w:sz="0" w:space="0" w:color="auto"/>
                <w:bottom w:val="none" w:sz="0" w:space="0" w:color="auto"/>
                <w:right w:val="none" w:sz="0" w:space="0" w:color="auto"/>
              </w:divBdr>
            </w:div>
            <w:div w:id="304698584">
              <w:marLeft w:val="0"/>
              <w:marRight w:val="0"/>
              <w:marTop w:val="0"/>
              <w:marBottom w:val="0"/>
              <w:divBdr>
                <w:top w:val="none" w:sz="0" w:space="0" w:color="auto"/>
                <w:left w:val="none" w:sz="0" w:space="0" w:color="auto"/>
                <w:bottom w:val="none" w:sz="0" w:space="0" w:color="auto"/>
                <w:right w:val="none" w:sz="0" w:space="0" w:color="auto"/>
              </w:divBdr>
            </w:div>
            <w:div w:id="412358107">
              <w:marLeft w:val="0"/>
              <w:marRight w:val="0"/>
              <w:marTop w:val="0"/>
              <w:marBottom w:val="0"/>
              <w:divBdr>
                <w:top w:val="none" w:sz="0" w:space="0" w:color="auto"/>
                <w:left w:val="none" w:sz="0" w:space="0" w:color="auto"/>
                <w:bottom w:val="none" w:sz="0" w:space="0" w:color="auto"/>
                <w:right w:val="none" w:sz="0" w:space="0" w:color="auto"/>
              </w:divBdr>
            </w:div>
            <w:div w:id="480928535">
              <w:marLeft w:val="0"/>
              <w:marRight w:val="0"/>
              <w:marTop w:val="0"/>
              <w:marBottom w:val="0"/>
              <w:divBdr>
                <w:top w:val="none" w:sz="0" w:space="0" w:color="auto"/>
                <w:left w:val="none" w:sz="0" w:space="0" w:color="auto"/>
                <w:bottom w:val="none" w:sz="0" w:space="0" w:color="auto"/>
                <w:right w:val="none" w:sz="0" w:space="0" w:color="auto"/>
              </w:divBdr>
            </w:div>
            <w:div w:id="578372360">
              <w:marLeft w:val="0"/>
              <w:marRight w:val="0"/>
              <w:marTop w:val="0"/>
              <w:marBottom w:val="0"/>
              <w:divBdr>
                <w:top w:val="none" w:sz="0" w:space="0" w:color="auto"/>
                <w:left w:val="none" w:sz="0" w:space="0" w:color="auto"/>
                <w:bottom w:val="none" w:sz="0" w:space="0" w:color="auto"/>
                <w:right w:val="none" w:sz="0" w:space="0" w:color="auto"/>
              </w:divBdr>
            </w:div>
            <w:div w:id="634221954">
              <w:marLeft w:val="0"/>
              <w:marRight w:val="0"/>
              <w:marTop w:val="0"/>
              <w:marBottom w:val="0"/>
              <w:divBdr>
                <w:top w:val="none" w:sz="0" w:space="0" w:color="auto"/>
                <w:left w:val="none" w:sz="0" w:space="0" w:color="auto"/>
                <w:bottom w:val="none" w:sz="0" w:space="0" w:color="auto"/>
                <w:right w:val="none" w:sz="0" w:space="0" w:color="auto"/>
              </w:divBdr>
            </w:div>
            <w:div w:id="786891204">
              <w:marLeft w:val="0"/>
              <w:marRight w:val="0"/>
              <w:marTop w:val="0"/>
              <w:marBottom w:val="0"/>
              <w:divBdr>
                <w:top w:val="none" w:sz="0" w:space="0" w:color="auto"/>
                <w:left w:val="none" w:sz="0" w:space="0" w:color="auto"/>
                <w:bottom w:val="none" w:sz="0" w:space="0" w:color="auto"/>
                <w:right w:val="none" w:sz="0" w:space="0" w:color="auto"/>
              </w:divBdr>
            </w:div>
            <w:div w:id="965965935">
              <w:marLeft w:val="0"/>
              <w:marRight w:val="0"/>
              <w:marTop w:val="0"/>
              <w:marBottom w:val="0"/>
              <w:divBdr>
                <w:top w:val="none" w:sz="0" w:space="0" w:color="auto"/>
                <w:left w:val="none" w:sz="0" w:space="0" w:color="auto"/>
                <w:bottom w:val="none" w:sz="0" w:space="0" w:color="auto"/>
                <w:right w:val="none" w:sz="0" w:space="0" w:color="auto"/>
              </w:divBdr>
            </w:div>
            <w:div w:id="1055936136">
              <w:marLeft w:val="0"/>
              <w:marRight w:val="0"/>
              <w:marTop w:val="0"/>
              <w:marBottom w:val="0"/>
              <w:divBdr>
                <w:top w:val="none" w:sz="0" w:space="0" w:color="auto"/>
                <w:left w:val="none" w:sz="0" w:space="0" w:color="auto"/>
                <w:bottom w:val="none" w:sz="0" w:space="0" w:color="auto"/>
                <w:right w:val="none" w:sz="0" w:space="0" w:color="auto"/>
              </w:divBdr>
            </w:div>
            <w:div w:id="1141772095">
              <w:marLeft w:val="0"/>
              <w:marRight w:val="0"/>
              <w:marTop w:val="0"/>
              <w:marBottom w:val="0"/>
              <w:divBdr>
                <w:top w:val="none" w:sz="0" w:space="0" w:color="auto"/>
                <w:left w:val="none" w:sz="0" w:space="0" w:color="auto"/>
                <w:bottom w:val="none" w:sz="0" w:space="0" w:color="auto"/>
                <w:right w:val="none" w:sz="0" w:space="0" w:color="auto"/>
              </w:divBdr>
            </w:div>
            <w:div w:id="1142308246">
              <w:marLeft w:val="0"/>
              <w:marRight w:val="0"/>
              <w:marTop w:val="0"/>
              <w:marBottom w:val="0"/>
              <w:divBdr>
                <w:top w:val="none" w:sz="0" w:space="0" w:color="auto"/>
                <w:left w:val="none" w:sz="0" w:space="0" w:color="auto"/>
                <w:bottom w:val="none" w:sz="0" w:space="0" w:color="auto"/>
                <w:right w:val="none" w:sz="0" w:space="0" w:color="auto"/>
              </w:divBdr>
            </w:div>
            <w:div w:id="1275594459">
              <w:marLeft w:val="0"/>
              <w:marRight w:val="0"/>
              <w:marTop w:val="0"/>
              <w:marBottom w:val="0"/>
              <w:divBdr>
                <w:top w:val="none" w:sz="0" w:space="0" w:color="auto"/>
                <w:left w:val="none" w:sz="0" w:space="0" w:color="auto"/>
                <w:bottom w:val="none" w:sz="0" w:space="0" w:color="auto"/>
                <w:right w:val="none" w:sz="0" w:space="0" w:color="auto"/>
              </w:divBdr>
            </w:div>
            <w:div w:id="1413892908">
              <w:marLeft w:val="0"/>
              <w:marRight w:val="0"/>
              <w:marTop w:val="0"/>
              <w:marBottom w:val="0"/>
              <w:divBdr>
                <w:top w:val="none" w:sz="0" w:space="0" w:color="auto"/>
                <w:left w:val="none" w:sz="0" w:space="0" w:color="auto"/>
                <w:bottom w:val="none" w:sz="0" w:space="0" w:color="auto"/>
                <w:right w:val="none" w:sz="0" w:space="0" w:color="auto"/>
              </w:divBdr>
            </w:div>
            <w:div w:id="1445805288">
              <w:marLeft w:val="0"/>
              <w:marRight w:val="0"/>
              <w:marTop w:val="0"/>
              <w:marBottom w:val="0"/>
              <w:divBdr>
                <w:top w:val="none" w:sz="0" w:space="0" w:color="auto"/>
                <w:left w:val="none" w:sz="0" w:space="0" w:color="auto"/>
                <w:bottom w:val="none" w:sz="0" w:space="0" w:color="auto"/>
                <w:right w:val="none" w:sz="0" w:space="0" w:color="auto"/>
              </w:divBdr>
            </w:div>
            <w:div w:id="1573930367">
              <w:marLeft w:val="0"/>
              <w:marRight w:val="0"/>
              <w:marTop w:val="0"/>
              <w:marBottom w:val="0"/>
              <w:divBdr>
                <w:top w:val="none" w:sz="0" w:space="0" w:color="auto"/>
                <w:left w:val="none" w:sz="0" w:space="0" w:color="auto"/>
                <w:bottom w:val="none" w:sz="0" w:space="0" w:color="auto"/>
                <w:right w:val="none" w:sz="0" w:space="0" w:color="auto"/>
              </w:divBdr>
            </w:div>
            <w:div w:id="1639067472">
              <w:marLeft w:val="0"/>
              <w:marRight w:val="0"/>
              <w:marTop w:val="0"/>
              <w:marBottom w:val="0"/>
              <w:divBdr>
                <w:top w:val="none" w:sz="0" w:space="0" w:color="auto"/>
                <w:left w:val="none" w:sz="0" w:space="0" w:color="auto"/>
                <w:bottom w:val="none" w:sz="0" w:space="0" w:color="auto"/>
                <w:right w:val="none" w:sz="0" w:space="0" w:color="auto"/>
              </w:divBdr>
            </w:div>
            <w:div w:id="1691685656">
              <w:marLeft w:val="0"/>
              <w:marRight w:val="0"/>
              <w:marTop w:val="0"/>
              <w:marBottom w:val="0"/>
              <w:divBdr>
                <w:top w:val="none" w:sz="0" w:space="0" w:color="auto"/>
                <w:left w:val="none" w:sz="0" w:space="0" w:color="auto"/>
                <w:bottom w:val="none" w:sz="0" w:space="0" w:color="auto"/>
                <w:right w:val="none" w:sz="0" w:space="0" w:color="auto"/>
              </w:divBdr>
            </w:div>
            <w:div w:id="1860703474">
              <w:marLeft w:val="0"/>
              <w:marRight w:val="0"/>
              <w:marTop w:val="0"/>
              <w:marBottom w:val="0"/>
              <w:divBdr>
                <w:top w:val="none" w:sz="0" w:space="0" w:color="auto"/>
                <w:left w:val="none" w:sz="0" w:space="0" w:color="auto"/>
                <w:bottom w:val="none" w:sz="0" w:space="0" w:color="auto"/>
                <w:right w:val="none" w:sz="0" w:space="0" w:color="auto"/>
              </w:divBdr>
            </w:div>
            <w:div w:id="1951741404">
              <w:marLeft w:val="0"/>
              <w:marRight w:val="0"/>
              <w:marTop w:val="0"/>
              <w:marBottom w:val="0"/>
              <w:divBdr>
                <w:top w:val="none" w:sz="0" w:space="0" w:color="auto"/>
                <w:left w:val="none" w:sz="0" w:space="0" w:color="auto"/>
                <w:bottom w:val="none" w:sz="0" w:space="0" w:color="auto"/>
                <w:right w:val="none" w:sz="0" w:space="0" w:color="auto"/>
              </w:divBdr>
            </w:div>
            <w:div w:id="2106724629">
              <w:marLeft w:val="0"/>
              <w:marRight w:val="0"/>
              <w:marTop w:val="0"/>
              <w:marBottom w:val="0"/>
              <w:divBdr>
                <w:top w:val="none" w:sz="0" w:space="0" w:color="auto"/>
                <w:left w:val="none" w:sz="0" w:space="0" w:color="auto"/>
                <w:bottom w:val="none" w:sz="0" w:space="0" w:color="auto"/>
                <w:right w:val="none" w:sz="0" w:space="0" w:color="auto"/>
              </w:divBdr>
            </w:div>
          </w:divsChild>
        </w:div>
        <w:div w:id="440807536">
          <w:marLeft w:val="0"/>
          <w:marRight w:val="0"/>
          <w:marTop w:val="0"/>
          <w:marBottom w:val="0"/>
          <w:divBdr>
            <w:top w:val="none" w:sz="0" w:space="0" w:color="auto"/>
            <w:left w:val="none" w:sz="0" w:space="0" w:color="auto"/>
            <w:bottom w:val="none" w:sz="0" w:space="0" w:color="auto"/>
            <w:right w:val="none" w:sz="0" w:space="0" w:color="auto"/>
          </w:divBdr>
          <w:divsChild>
            <w:div w:id="148904713">
              <w:marLeft w:val="0"/>
              <w:marRight w:val="0"/>
              <w:marTop w:val="0"/>
              <w:marBottom w:val="0"/>
              <w:divBdr>
                <w:top w:val="none" w:sz="0" w:space="0" w:color="auto"/>
                <w:left w:val="none" w:sz="0" w:space="0" w:color="auto"/>
                <w:bottom w:val="none" w:sz="0" w:space="0" w:color="auto"/>
                <w:right w:val="none" w:sz="0" w:space="0" w:color="auto"/>
              </w:divBdr>
            </w:div>
            <w:div w:id="290285855">
              <w:marLeft w:val="0"/>
              <w:marRight w:val="0"/>
              <w:marTop w:val="0"/>
              <w:marBottom w:val="0"/>
              <w:divBdr>
                <w:top w:val="none" w:sz="0" w:space="0" w:color="auto"/>
                <w:left w:val="none" w:sz="0" w:space="0" w:color="auto"/>
                <w:bottom w:val="none" w:sz="0" w:space="0" w:color="auto"/>
                <w:right w:val="none" w:sz="0" w:space="0" w:color="auto"/>
              </w:divBdr>
            </w:div>
            <w:div w:id="412750460">
              <w:marLeft w:val="0"/>
              <w:marRight w:val="0"/>
              <w:marTop w:val="0"/>
              <w:marBottom w:val="0"/>
              <w:divBdr>
                <w:top w:val="none" w:sz="0" w:space="0" w:color="auto"/>
                <w:left w:val="none" w:sz="0" w:space="0" w:color="auto"/>
                <w:bottom w:val="none" w:sz="0" w:space="0" w:color="auto"/>
                <w:right w:val="none" w:sz="0" w:space="0" w:color="auto"/>
              </w:divBdr>
            </w:div>
            <w:div w:id="452747769">
              <w:marLeft w:val="0"/>
              <w:marRight w:val="0"/>
              <w:marTop w:val="0"/>
              <w:marBottom w:val="0"/>
              <w:divBdr>
                <w:top w:val="none" w:sz="0" w:space="0" w:color="auto"/>
                <w:left w:val="none" w:sz="0" w:space="0" w:color="auto"/>
                <w:bottom w:val="none" w:sz="0" w:space="0" w:color="auto"/>
                <w:right w:val="none" w:sz="0" w:space="0" w:color="auto"/>
              </w:divBdr>
            </w:div>
            <w:div w:id="597062587">
              <w:marLeft w:val="0"/>
              <w:marRight w:val="0"/>
              <w:marTop w:val="0"/>
              <w:marBottom w:val="0"/>
              <w:divBdr>
                <w:top w:val="none" w:sz="0" w:space="0" w:color="auto"/>
                <w:left w:val="none" w:sz="0" w:space="0" w:color="auto"/>
                <w:bottom w:val="none" w:sz="0" w:space="0" w:color="auto"/>
                <w:right w:val="none" w:sz="0" w:space="0" w:color="auto"/>
              </w:divBdr>
            </w:div>
            <w:div w:id="608203659">
              <w:marLeft w:val="0"/>
              <w:marRight w:val="0"/>
              <w:marTop w:val="0"/>
              <w:marBottom w:val="0"/>
              <w:divBdr>
                <w:top w:val="none" w:sz="0" w:space="0" w:color="auto"/>
                <w:left w:val="none" w:sz="0" w:space="0" w:color="auto"/>
                <w:bottom w:val="none" w:sz="0" w:space="0" w:color="auto"/>
                <w:right w:val="none" w:sz="0" w:space="0" w:color="auto"/>
              </w:divBdr>
            </w:div>
            <w:div w:id="725370065">
              <w:marLeft w:val="0"/>
              <w:marRight w:val="0"/>
              <w:marTop w:val="0"/>
              <w:marBottom w:val="0"/>
              <w:divBdr>
                <w:top w:val="none" w:sz="0" w:space="0" w:color="auto"/>
                <w:left w:val="none" w:sz="0" w:space="0" w:color="auto"/>
                <w:bottom w:val="none" w:sz="0" w:space="0" w:color="auto"/>
                <w:right w:val="none" w:sz="0" w:space="0" w:color="auto"/>
              </w:divBdr>
            </w:div>
            <w:div w:id="753404662">
              <w:marLeft w:val="0"/>
              <w:marRight w:val="0"/>
              <w:marTop w:val="0"/>
              <w:marBottom w:val="0"/>
              <w:divBdr>
                <w:top w:val="none" w:sz="0" w:space="0" w:color="auto"/>
                <w:left w:val="none" w:sz="0" w:space="0" w:color="auto"/>
                <w:bottom w:val="none" w:sz="0" w:space="0" w:color="auto"/>
                <w:right w:val="none" w:sz="0" w:space="0" w:color="auto"/>
              </w:divBdr>
            </w:div>
            <w:div w:id="764421683">
              <w:marLeft w:val="0"/>
              <w:marRight w:val="0"/>
              <w:marTop w:val="0"/>
              <w:marBottom w:val="0"/>
              <w:divBdr>
                <w:top w:val="none" w:sz="0" w:space="0" w:color="auto"/>
                <w:left w:val="none" w:sz="0" w:space="0" w:color="auto"/>
                <w:bottom w:val="none" w:sz="0" w:space="0" w:color="auto"/>
                <w:right w:val="none" w:sz="0" w:space="0" w:color="auto"/>
              </w:divBdr>
            </w:div>
            <w:div w:id="766509181">
              <w:marLeft w:val="0"/>
              <w:marRight w:val="0"/>
              <w:marTop w:val="0"/>
              <w:marBottom w:val="0"/>
              <w:divBdr>
                <w:top w:val="none" w:sz="0" w:space="0" w:color="auto"/>
                <w:left w:val="none" w:sz="0" w:space="0" w:color="auto"/>
                <w:bottom w:val="none" w:sz="0" w:space="0" w:color="auto"/>
                <w:right w:val="none" w:sz="0" w:space="0" w:color="auto"/>
              </w:divBdr>
            </w:div>
            <w:div w:id="807740866">
              <w:marLeft w:val="0"/>
              <w:marRight w:val="0"/>
              <w:marTop w:val="0"/>
              <w:marBottom w:val="0"/>
              <w:divBdr>
                <w:top w:val="none" w:sz="0" w:space="0" w:color="auto"/>
                <w:left w:val="none" w:sz="0" w:space="0" w:color="auto"/>
                <w:bottom w:val="none" w:sz="0" w:space="0" w:color="auto"/>
                <w:right w:val="none" w:sz="0" w:space="0" w:color="auto"/>
              </w:divBdr>
            </w:div>
            <w:div w:id="831137654">
              <w:marLeft w:val="0"/>
              <w:marRight w:val="0"/>
              <w:marTop w:val="0"/>
              <w:marBottom w:val="0"/>
              <w:divBdr>
                <w:top w:val="none" w:sz="0" w:space="0" w:color="auto"/>
                <w:left w:val="none" w:sz="0" w:space="0" w:color="auto"/>
                <w:bottom w:val="none" w:sz="0" w:space="0" w:color="auto"/>
                <w:right w:val="none" w:sz="0" w:space="0" w:color="auto"/>
              </w:divBdr>
            </w:div>
            <w:div w:id="832649583">
              <w:marLeft w:val="0"/>
              <w:marRight w:val="0"/>
              <w:marTop w:val="0"/>
              <w:marBottom w:val="0"/>
              <w:divBdr>
                <w:top w:val="none" w:sz="0" w:space="0" w:color="auto"/>
                <w:left w:val="none" w:sz="0" w:space="0" w:color="auto"/>
                <w:bottom w:val="none" w:sz="0" w:space="0" w:color="auto"/>
                <w:right w:val="none" w:sz="0" w:space="0" w:color="auto"/>
              </w:divBdr>
            </w:div>
            <w:div w:id="1234663100">
              <w:marLeft w:val="0"/>
              <w:marRight w:val="0"/>
              <w:marTop w:val="0"/>
              <w:marBottom w:val="0"/>
              <w:divBdr>
                <w:top w:val="none" w:sz="0" w:space="0" w:color="auto"/>
                <w:left w:val="none" w:sz="0" w:space="0" w:color="auto"/>
                <w:bottom w:val="none" w:sz="0" w:space="0" w:color="auto"/>
                <w:right w:val="none" w:sz="0" w:space="0" w:color="auto"/>
              </w:divBdr>
            </w:div>
            <w:div w:id="1351494356">
              <w:marLeft w:val="0"/>
              <w:marRight w:val="0"/>
              <w:marTop w:val="0"/>
              <w:marBottom w:val="0"/>
              <w:divBdr>
                <w:top w:val="none" w:sz="0" w:space="0" w:color="auto"/>
                <w:left w:val="none" w:sz="0" w:space="0" w:color="auto"/>
                <w:bottom w:val="none" w:sz="0" w:space="0" w:color="auto"/>
                <w:right w:val="none" w:sz="0" w:space="0" w:color="auto"/>
              </w:divBdr>
            </w:div>
            <w:div w:id="1731801539">
              <w:marLeft w:val="0"/>
              <w:marRight w:val="0"/>
              <w:marTop w:val="0"/>
              <w:marBottom w:val="0"/>
              <w:divBdr>
                <w:top w:val="none" w:sz="0" w:space="0" w:color="auto"/>
                <w:left w:val="none" w:sz="0" w:space="0" w:color="auto"/>
                <w:bottom w:val="none" w:sz="0" w:space="0" w:color="auto"/>
                <w:right w:val="none" w:sz="0" w:space="0" w:color="auto"/>
              </w:divBdr>
            </w:div>
            <w:div w:id="1828205663">
              <w:marLeft w:val="0"/>
              <w:marRight w:val="0"/>
              <w:marTop w:val="0"/>
              <w:marBottom w:val="0"/>
              <w:divBdr>
                <w:top w:val="none" w:sz="0" w:space="0" w:color="auto"/>
                <w:left w:val="none" w:sz="0" w:space="0" w:color="auto"/>
                <w:bottom w:val="none" w:sz="0" w:space="0" w:color="auto"/>
                <w:right w:val="none" w:sz="0" w:space="0" w:color="auto"/>
              </w:divBdr>
            </w:div>
            <w:div w:id="1945654422">
              <w:marLeft w:val="0"/>
              <w:marRight w:val="0"/>
              <w:marTop w:val="0"/>
              <w:marBottom w:val="0"/>
              <w:divBdr>
                <w:top w:val="none" w:sz="0" w:space="0" w:color="auto"/>
                <w:left w:val="none" w:sz="0" w:space="0" w:color="auto"/>
                <w:bottom w:val="none" w:sz="0" w:space="0" w:color="auto"/>
                <w:right w:val="none" w:sz="0" w:space="0" w:color="auto"/>
              </w:divBdr>
            </w:div>
            <w:div w:id="1991321807">
              <w:marLeft w:val="0"/>
              <w:marRight w:val="0"/>
              <w:marTop w:val="0"/>
              <w:marBottom w:val="0"/>
              <w:divBdr>
                <w:top w:val="none" w:sz="0" w:space="0" w:color="auto"/>
                <w:left w:val="none" w:sz="0" w:space="0" w:color="auto"/>
                <w:bottom w:val="none" w:sz="0" w:space="0" w:color="auto"/>
                <w:right w:val="none" w:sz="0" w:space="0" w:color="auto"/>
              </w:divBdr>
            </w:div>
            <w:div w:id="2101365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876076">
      <w:bodyDiv w:val="1"/>
      <w:marLeft w:val="0"/>
      <w:marRight w:val="0"/>
      <w:marTop w:val="0"/>
      <w:marBottom w:val="0"/>
      <w:divBdr>
        <w:top w:val="none" w:sz="0" w:space="0" w:color="auto"/>
        <w:left w:val="none" w:sz="0" w:space="0" w:color="auto"/>
        <w:bottom w:val="none" w:sz="0" w:space="0" w:color="auto"/>
        <w:right w:val="none" w:sz="0" w:space="0" w:color="auto"/>
      </w:divBdr>
    </w:div>
    <w:div w:id="1816994314">
      <w:bodyDiv w:val="1"/>
      <w:marLeft w:val="0"/>
      <w:marRight w:val="0"/>
      <w:marTop w:val="0"/>
      <w:marBottom w:val="0"/>
      <w:divBdr>
        <w:top w:val="none" w:sz="0" w:space="0" w:color="auto"/>
        <w:left w:val="none" w:sz="0" w:space="0" w:color="auto"/>
        <w:bottom w:val="none" w:sz="0" w:space="0" w:color="auto"/>
        <w:right w:val="none" w:sz="0" w:space="0" w:color="auto"/>
      </w:divBdr>
    </w:div>
    <w:div w:id="1833569748">
      <w:bodyDiv w:val="1"/>
      <w:marLeft w:val="0"/>
      <w:marRight w:val="0"/>
      <w:marTop w:val="0"/>
      <w:marBottom w:val="0"/>
      <w:divBdr>
        <w:top w:val="none" w:sz="0" w:space="0" w:color="auto"/>
        <w:left w:val="none" w:sz="0" w:space="0" w:color="auto"/>
        <w:bottom w:val="none" w:sz="0" w:space="0" w:color="auto"/>
        <w:right w:val="none" w:sz="0" w:space="0" w:color="auto"/>
      </w:divBdr>
      <w:divsChild>
        <w:div w:id="628558214">
          <w:marLeft w:val="0"/>
          <w:marRight w:val="0"/>
          <w:marTop w:val="0"/>
          <w:marBottom w:val="0"/>
          <w:divBdr>
            <w:top w:val="none" w:sz="0" w:space="0" w:color="auto"/>
            <w:left w:val="none" w:sz="0" w:space="0" w:color="auto"/>
            <w:bottom w:val="none" w:sz="0" w:space="0" w:color="auto"/>
            <w:right w:val="none" w:sz="0" w:space="0" w:color="auto"/>
          </w:divBdr>
        </w:div>
      </w:divsChild>
    </w:div>
    <w:div w:id="1840928356">
      <w:bodyDiv w:val="1"/>
      <w:marLeft w:val="0"/>
      <w:marRight w:val="0"/>
      <w:marTop w:val="0"/>
      <w:marBottom w:val="0"/>
      <w:divBdr>
        <w:top w:val="none" w:sz="0" w:space="0" w:color="auto"/>
        <w:left w:val="none" w:sz="0" w:space="0" w:color="auto"/>
        <w:bottom w:val="none" w:sz="0" w:space="0" w:color="auto"/>
        <w:right w:val="none" w:sz="0" w:space="0" w:color="auto"/>
      </w:divBdr>
    </w:div>
    <w:div w:id="1997373214">
      <w:bodyDiv w:val="1"/>
      <w:marLeft w:val="0"/>
      <w:marRight w:val="0"/>
      <w:marTop w:val="0"/>
      <w:marBottom w:val="0"/>
      <w:divBdr>
        <w:top w:val="none" w:sz="0" w:space="0" w:color="auto"/>
        <w:left w:val="none" w:sz="0" w:space="0" w:color="auto"/>
        <w:bottom w:val="none" w:sz="0" w:space="0" w:color="auto"/>
        <w:right w:val="none" w:sz="0" w:space="0" w:color="auto"/>
      </w:divBdr>
    </w:div>
    <w:div w:id="2024353788">
      <w:bodyDiv w:val="1"/>
      <w:marLeft w:val="0"/>
      <w:marRight w:val="0"/>
      <w:marTop w:val="0"/>
      <w:marBottom w:val="0"/>
      <w:divBdr>
        <w:top w:val="none" w:sz="0" w:space="0" w:color="auto"/>
        <w:left w:val="none" w:sz="0" w:space="0" w:color="auto"/>
        <w:bottom w:val="none" w:sz="0" w:space="0" w:color="auto"/>
        <w:right w:val="none" w:sz="0" w:space="0" w:color="auto"/>
      </w:divBdr>
    </w:div>
    <w:div w:id="2027899471">
      <w:bodyDiv w:val="1"/>
      <w:marLeft w:val="0"/>
      <w:marRight w:val="0"/>
      <w:marTop w:val="0"/>
      <w:marBottom w:val="0"/>
      <w:divBdr>
        <w:top w:val="none" w:sz="0" w:space="0" w:color="auto"/>
        <w:left w:val="none" w:sz="0" w:space="0" w:color="auto"/>
        <w:bottom w:val="none" w:sz="0" w:space="0" w:color="auto"/>
        <w:right w:val="none" w:sz="0" w:space="0" w:color="auto"/>
      </w:divBdr>
    </w:div>
    <w:div w:id="2031950582">
      <w:bodyDiv w:val="1"/>
      <w:marLeft w:val="0"/>
      <w:marRight w:val="0"/>
      <w:marTop w:val="0"/>
      <w:marBottom w:val="0"/>
      <w:divBdr>
        <w:top w:val="none" w:sz="0" w:space="0" w:color="auto"/>
        <w:left w:val="none" w:sz="0" w:space="0" w:color="auto"/>
        <w:bottom w:val="none" w:sz="0" w:space="0" w:color="auto"/>
        <w:right w:val="none" w:sz="0" w:space="0" w:color="auto"/>
      </w:divBdr>
    </w:div>
    <w:div w:id="2039038545">
      <w:bodyDiv w:val="1"/>
      <w:marLeft w:val="0"/>
      <w:marRight w:val="0"/>
      <w:marTop w:val="0"/>
      <w:marBottom w:val="0"/>
      <w:divBdr>
        <w:top w:val="none" w:sz="0" w:space="0" w:color="auto"/>
        <w:left w:val="none" w:sz="0" w:space="0" w:color="auto"/>
        <w:bottom w:val="none" w:sz="0" w:space="0" w:color="auto"/>
        <w:right w:val="none" w:sz="0" w:space="0" w:color="auto"/>
      </w:divBdr>
    </w:div>
    <w:div w:id="2054424562">
      <w:bodyDiv w:val="1"/>
      <w:marLeft w:val="0"/>
      <w:marRight w:val="0"/>
      <w:marTop w:val="0"/>
      <w:marBottom w:val="0"/>
      <w:divBdr>
        <w:top w:val="none" w:sz="0" w:space="0" w:color="auto"/>
        <w:left w:val="none" w:sz="0" w:space="0" w:color="auto"/>
        <w:bottom w:val="none" w:sz="0" w:space="0" w:color="auto"/>
        <w:right w:val="none" w:sz="0" w:space="0" w:color="auto"/>
      </w:divBdr>
    </w:div>
    <w:div w:id="2138797210">
      <w:bodyDiv w:val="1"/>
      <w:marLeft w:val="0"/>
      <w:marRight w:val="0"/>
      <w:marTop w:val="0"/>
      <w:marBottom w:val="0"/>
      <w:divBdr>
        <w:top w:val="none" w:sz="0" w:space="0" w:color="auto"/>
        <w:left w:val="none" w:sz="0" w:space="0" w:color="auto"/>
        <w:bottom w:val="none" w:sz="0" w:space="0" w:color="auto"/>
        <w:right w:val="none" w:sz="0" w:space="0" w:color="auto"/>
      </w:divBdr>
    </w:div>
    <w:div w:id="21409519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g"/><Relationship Id="rId299" Type="http://schemas.openxmlformats.org/officeDocument/2006/relationships/image" Target="media/image281.png"/><Relationship Id="rId303" Type="http://schemas.openxmlformats.org/officeDocument/2006/relationships/image" Target="media/image285.emf"/><Relationship Id="rId21" Type="http://schemas.openxmlformats.org/officeDocument/2006/relationships/image" Target="media/image5.png"/><Relationship Id="rId42" Type="http://schemas.openxmlformats.org/officeDocument/2006/relationships/image" Target="media/image26.jpeg"/><Relationship Id="rId63" Type="http://schemas.openxmlformats.org/officeDocument/2006/relationships/image" Target="media/image47.jpg"/><Relationship Id="rId84" Type="http://schemas.openxmlformats.org/officeDocument/2006/relationships/image" Target="media/image68.png"/><Relationship Id="rId138" Type="http://schemas.openxmlformats.org/officeDocument/2006/relationships/image" Target="media/image122.jpg"/><Relationship Id="rId159" Type="http://schemas.openxmlformats.org/officeDocument/2006/relationships/image" Target="media/image142.png"/><Relationship Id="rId324" Type="http://schemas.openxmlformats.org/officeDocument/2006/relationships/image" Target="media/image306.png"/><Relationship Id="rId170" Type="http://schemas.openxmlformats.org/officeDocument/2006/relationships/image" Target="media/image153.png"/><Relationship Id="rId191" Type="http://schemas.openxmlformats.org/officeDocument/2006/relationships/image" Target="media/image173.png"/><Relationship Id="rId205" Type="http://schemas.openxmlformats.org/officeDocument/2006/relationships/image" Target="media/image187.png"/><Relationship Id="rId226" Type="http://schemas.openxmlformats.org/officeDocument/2006/relationships/image" Target="media/image208.png"/><Relationship Id="rId247" Type="http://schemas.openxmlformats.org/officeDocument/2006/relationships/image" Target="media/image229.png"/><Relationship Id="rId107" Type="http://schemas.openxmlformats.org/officeDocument/2006/relationships/image" Target="media/image91.png"/><Relationship Id="rId268" Type="http://schemas.openxmlformats.org/officeDocument/2006/relationships/image" Target="media/image250.png"/><Relationship Id="rId289" Type="http://schemas.openxmlformats.org/officeDocument/2006/relationships/image" Target="media/image271.png"/><Relationship Id="rId11" Type="http://schemas.openxmlformats.org/officeDocument/2006/relationships/header" Target="header1.xml"/><Relationship Id="rId32" Type="http://schemas.openxmlformats.org/officeDocument/2006/relationships/image" Target="media/image16.png"/><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image" Target="media/image112.jpg"/><Relationship Id="rId149" Type="http://schemas.openxmlformats.org/officeDocument/2006/relationships/image" Target="media/image133.jpg"/><Relationship Id="rId314" Type="http://schemas.openxmlformats.org/officeDocument/2006/relationships/image" Target="media/image296.png"/><Relationship Id="rId5" Type="http://schemas.openxmlformats.org/officeDocument/2006/relationships/numbering" Target="numbering.xml"/><Relationship Id="rId95" Type="http://schemas.openxmlformats.org/officeDocument/2006/relationships/image" Target="media/image79.png"/><Relationship Id="rId160" Type="http://schemas.openxmlformats.org/officeDocument/2006/relationships/image" Target="media/image143.png"/><Relationship Id="rId181" Type="http://schemas.openxmlformats.org/officeDocument/2006/relationships/image" Target="media/image164.png"/><Relationship Id="rId216" Type="http://schemas.openxmlformats.org/officeDocument/2006/relationships/image" Target="media/image198.png"/><Relationship Id="rId237" Type="http://schemas.openxmlformats.org/officeDocument/2006/relationships/image" Target="media/image219.png"/><Relationship Id="rId258" Type="http://schemas.openxmlformats.org/officeDocument/2006/relationships/image" Target="media/image240.png"/><Relationship Id="rId279" Type="http://schemas.openxmlformats.org/officeDocument/2006/relationships/image" Target="media/image261.png"/><Relationship Id="rId22" Type="http://schemas.openxmlformats.org/officeDocument/2006/relationships/image" Target="media/image6.png"/><Relationship Id="rId43" Type="http://schemas.openxmlformats.org/officeDocument/2006/relationships/image" Target="media/image27.jpeg"/><Relationship Id="rId64" Type="http://schemas.openxmlformats.org/officeDocument/2006/relationships/image" Target="media/image48.png"/><Relationship Id="rId118" Type="http://schemas.openxmlformats.org/officeDocument/2006/relationships/image" Target="media/image102.png"/><Relationship Id="rId139" Type="http://schemas.openxmlformats.org/officeDocument/2006/relationships/image" Target="media/image123.png"/><Relationship Id="rId290" Type="http://schemas.openxmlformats.org/officeDocument/2006/relationships/image" Target="media/image272.png"/><Relationship Id="rId304" Type="http://schemas.openxmlformats.org/officeDocument/2006/relationships/image" Target="media/image286.png"/><Relationship Id="rId325" Type="http://schemas.openxmlformats.org/officeDocument/2006/relationships/image" Target="media/image307.png"/><Relationship Id="rId85" Type="http://schemas.openxmlformats.org/officeDocument/2006/relationships/image" Target="media/image69.png"/><Relationship Id="rId150" Type="http://schemas.openxmlformats.org/officeDocument/2006/relationships/image" Target="media/image134.jpg"/><Relationship Id="rId171" Type="http://schemas.openxmlformats.org/officeDocument/2006/relationships/image" Target="media/image154.png"/><Relationship Id="rId192" Type="http://schemas.openxmlformats.org/officeDocument/2006/relationships/image" Target="media/image174.png"/><Relationship Id="rId206" Type="http://schemas.openxmlformats.org/officeDocument/2006/relationships/image" Target="media/image188.png"/><Relationship Id="rId227" Type="http://schemas.openxmlformats.org/officeDocument/2006/relationships/image" Target="media/image209.png"/><Relationship Id="rId248" Type="http://schemas.openxmlformats.org/officeDocument/2006/relationships/image" Target="media/image230.png"/><Relationship Id="rId269" Type="http://schemas.openxmlformats.org/officeDocument/2006/relationships/image" Target="media/image251.png"/><Relationship Id="rId12" Type="http://schemas.openxmlformats.org/officeDocument/2006/relationships/footer" Target="footer1.xml"/><Relationship Id="rId33" Type="http://schemas.openxmlformats.org/officeDocument/2006/relationships/image" Target="media/image17.png"/><Relationship Id="rId108" Type="http://schemas.openxmlformats.org/officeDocument/2006/relationships/image" Target="media/image92.png"/><Relationship Id="rId129" Type="http://schemas.openxmlformats.org/officeDocument/2006/relationships/image" Target="media/image113.png"/><Relationship Id="rId280" Type="http://schemas.openxmlformats.org/officeDocument/2006/relationships/image" Target="media/image262.png"/><Relationship Id="rId315" Type="http://schemas.openxmlformats.org/officeDocument/2006/relationships/image" Target="media/image297.png"/><Relationship Id="rId54" Type="http://schemas.openxmlformats.org/officeDocument/2006/relationships/image" Target="media/image38.png"/><Relationship Id="rId75" Type="http://schemas.openxmlformats.org/officeDocument/2006/relationships/image" Target="media/image59.png"/><Relationship Id="rId96" Type="http://schemas.openxmlformats.org/officeDocument/2006/relationships/image" Target="media/image80.png"/><Relationship Id="rId140" Type="http://schemas.openxmlformats.org/officeDocument/2006/relationships/image" Target="media/image124.png"/><Relationship Id="rId161" Type="http://schemas.openxmlformats.org/officeDocument/2006/relationships/image" Target="media/image144.png"/><Relationship Id="rId182" Type="http://schemas.openxmlformats.org/officeDocument/2006/relationships/header" Target="header6.xml"/><Relationship Id="rId217" Type="http://schemas.openxmlformats.org/officeDocument/2006/relationships/image" Target="media/image199.png"/><Relationship Id="rId6" Type="http://schemas.openxmlformats.org/officeDocument/2006/relationships/styles" Target="styles.xml"/><Relationship Id="rId238" Type="http://schemas.openxmlformats.org/officeDocument/2006/relationships/image" Target="media/image220.png"/><Relationship Id="rId259" Type="http://schemas.openxmlformats.org/officeDocument/2006/relationships/image" Target="media/image241.png"/><Relationship Id="rId23" Type="http://schemas.openxmlformats.org/officeDocument/2006/relationships/image" Target="media/image7.png"/><Relationship Id="rId119" Type="http://schemas.openxmlformats.org/officeDocument/2006/relationships/image" Target="media/image103.png"/><Relationship Id="rId270" Type="http://schemas.openxmlformats.org/officeDocument/2006/relationships/image" Target="media/image252.png"/><Relationship Id="rId291" Type="http://schemas.openxmlformats.org/officeDocument/2006/relationships/image" Target="media/image273.png"/><Relationship Id="rId305" Type="http://schemas.openxmlformats.org/officeDocument/2006/relationships/image" Target="media/image287.png"/><Relationship Id="rId326" Type="http://schemas.openxmlformats.org/officeDocument/2006/relationships/image" Target="media/image308.png"/><Relationship Id="rId44" Type="http://schemas.openxmlformats.org/officeDocument/2006/relationships/image" Target="media/image28.jpeg"/><Relationship Id="rId65" Type="http://schemas.openxmlformats.org/officeDocument/2006/relationships/image" Target="media/image49.jpg"/><Relationship Id="rId86" Type="http://schemas.openxmlformats.org/officeDocument/2006/relationships/image" Target="media/image70.png"/><Relationship Id="rId130" Type="http://schemas.openxmlformats.org/officeDocument/2006/relationships/image" Target="media/image114.jpg"/><Relationship Id="rId151" Type="http://schemas.openxmlformats.org/officeDocument/2006/relationships/image" Target="media/image135.png"/><Relationship Id="rId172" Type="http://schemas.openxmlformats.org/officeDocument/2006/relationships/image" Target="media/image155.png"/><Relationship Id="rId193" Type="http://schemas.openxmlformats.org/officeDocument/2006/relationships/image" Target="media/image175.png"/><Relationship Id="rId207" Type="http://schemas.openxmlformats.org/officeDocument/2006/relationships/image" Target="media/image189.png"/><Relationship Id="rId228" Type="http://schemas.openxmlformats.org/officeDocument/2006/relationships/image" Target="media/image210.png"/><Relationship Id="rId249" Type="http://schemas.openxmlformats.org/officeDocument/2006/relationships/image" Target="media/image231.png"/><Relationship Id="rId13" Type="http://schemas.openxmlformats.org/officeDocument/2006/relationships/header" Target="header2.xml"/><Relationship Id="rId109" Type="http://schemas.openxmlformats.org/officeDocument/2006/relationships/image" Target="media/image93.png"/><Relationship Id="rId260" Type="http://schemas.openxmlformats.org/officeDocument/2006/relationships/image" Target="media/image242.emf"/><Relationship Id="rId281" Type="http://schemas.openxmlformats.org/officeDocument/2006/relationships/image" Target="media/image263.png"/><Relationship Id="rId316" Type="http://schemas.openxmlformats.org/officeDocument/2006/relationships/image" Target="media/image298.png"/><Relationship Id="rId34" Type="http://schemas.openxmlformats.org/officeDocument/2006/relationships/image" Target="media/image18.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jpg"/><Relationship Id="rId120" Type="http://schemas.openxmlformats.org/officeDocument/2006/relationships/image" Target="media/image104.png"/><Relationship Id="rId141" Type="http://schemas.openxmlformats.org/officeDocument/2006/relationships/image" Target="media/image125.jpg"/><Relationship Id="rId7" Type="http://schemas.openxmlformats.org/officeDocument/2006/relationships/settings" Target="settings.xml"/><Relationship Id="rId162" Type="http://schemas.openxmlformats.org/officeDocument/2006/relationships/image" Target="media/image145.png"/><Relationship Id="rId183" Type="http://schemas.openxmlformats.org/officeDocument/2006/relationships/image" Target="media/image165.jpg"/><Relationship Id="rId218" Type="http://schemas.openxmlformats.org/officeDocument/2006/relationships/image" Target="media/image200.png"/><Relationship Id="rId239" Type="http://schemas.openxmlformats.org/officeDocument/2006/relationships/image" Target="media/image221.png"/><Relationship Id="rId250" Type="http://schemas.openxmlformats.org/officeDocument/2006/relationships/image" Target="media/image232.png"/><Relationship Id="rId271" Type="http://schemas.openxmlformats.org/officeDocument/2006/relationships/image" Target="media/image253.png"/><Relationship Id="rId292" Type="http://schemas.openxmlformats.org/officeDocument/2006/relationships/image" Target="media/image274.png"/><Relationship Id="rId306" Type="http://schemas.openxmlformats.org/officeDocument/2006/relationships/image" Target="media/image288.png"/><Relationship Id="rId24" Type="http://schemas.openxmlformats.org/officeDocument/2006/relationships/image" Target="media/image8.jpeg"/><Relationship Id="rId45" Type="http://schemas.openxmlformats.org/officeDocument/2006/relationships/image" Target="media/image29.png"/><Relationship Id="rId66" Type="http://schemas.openxmlformats.org/officeDocument/2006/relationships/image" Target="media/image50.jpg"/><Relationship Id="rId87" Type="http://schemas.openxmlformats.org/officeDocument/2006/relationships/image" Target="media/image71.png"/><Relationship Id="rId110" Type="http://schemas.openxmlformats.org/officeDocument/2006/relationships/image" Target="media/image94.png"/><Relationship Id="rId131" Type="http://schemas.openxmlformats.org/officeDocument/2006/relationships/image" Target="media/image115.png"/><Relationship Id="rId327" Type="http://schemas.openxmlformats.org/officeDocument/2006/relationships/image" Target="media/image309.png"/><Relationship Id="rId152" Type="http://schemas.openxmlformats.org/officeDocument/2006/relationships/header" Target="header5.xml"/><Relationship Id="rId173" Type="http://schemas.openxmlformats.org/officeDocument/2006/relationships/image" Target="media/image156.png"/><Relationship Id="rId194" Type="http://schemas.openxmlformats.org/officeDocument/2006/relationships/image" Target="media/image176.png"/><Relationship Id="rId208" Type="http://schemas.openxmlformats.org/officeDocument/2006/relationships/image" Target="media/image190.jpg"/><Relationship Id="rId229" Type="http://schemas.openxmlformats.org/officeDocument/2006/relationships/image" Target="media/image211.png"/><Relationship Id="rId240" Type="http://schemas.openxmlformats.org/officeDocument/2006/relationships/image" Target="media/image222.png"/><Relationship Id="rId261" Type="http://schemas.openxmlformats.org/officeDocument/2006/relationships/image" Target="media/image243.png"/><Relationship Id="rId14" Type="http://schemas.openxmlformats.org/officeDocument/2006/relationships/footer" Target="footer2.xml"/><Relationship Id="rId35" Type="http://schemas.openxmlformats.org/officeDocument/2006/relationships/image" Target="media/image19.png"/><Relationship Id="rId56" Type="http://schemas.openxmlformats.org/officeDocument/2006/relationships/image" Target="media/image40.jpg"/><Relationship Id="rId77" Type="http://schemas.openxmlformats.org/officeDocument/2006/relationships/image" Target="media/image61.png"/><Relationship Id="rId100" Type="http://schemas.openxmlformats.org/officeDocument/2006/relationships/image" Target="media/image84.png"/><Relationship Id="rId282" Type="http://schemas.openxmlformats.org/officeDocument/2006/relationships/image" Target="media/image264.png"/><Relationship Id="rId317" Type="http://schemas.openxmlformats.org/officeDocument/2006/relationships/image" Target="media/image299.png"/><Relationship Id="rId8" Type="http://schemas.openxmlformats.org/officeDocument/2006/relationships/webSettings" Target="webSettings.xml"/><Relationship Id="rId51" Type="http://schemas.openxmlformats.org/officeDocument/2006/relationships/image" Target="media/image35.jp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6.jpg"/><Relationship Id="rId163" Type="http://schemas.openxmlformats.org/officeDocument/2006/relationships/image" Target="media/image146.png"/><Relationship Id="rId184" Type="http://schemas.openxmlformats.org/officeDocument/2006/relationships/image" Target="media/image166.png"/><Relationship Id="rId189" Type="http://schemas.openxmlformats.org/officeDocument/2006/relationships/image" Target="media/image171.png"/><Relationship Id="rId219" Type="http://schemas.openxmlformats.org/officeDocument/2006/relationships/image" Target="media/image201.png"/><Relationship Id="rId3" Type="http://schemas.openxmlformats.org/officeDocument/2006/relationships/customXml" Target="../customXml/item3.xml"/><Relationship Id="rId214" Type="http://schemas.openxmlformats.org/officeDocument/2006/relationships/image" Target="media/image196.png"/><Relationship Id="rId230" Type="http://schemas.openxmlformats.org/officeDocument/2006/relationships/image" Target="media/image212.png"/><Relationship Id="rId235" Type="http://schemas.openxmlformats.org/officeDocument/2006/relationships/image" Target="media/image217.png"/><Relationship Id="rId251" Type="http://schemas.openxmlformats.org/officeDocument/2006/relationships/image" Target="media/image233.png"/><Relationship Id="rId256" Type="http://schemas.openxmlformats.org/officeDocument/2006/relationships/image" Target="media/image238.png"/><Relationship Id="rId277" Type="http://schemas.openxmlformats.org/officeDocument/2006/relationships/image" Target="media/image259.jpg"/><Relationship Id="rId298" Type="http://schemas.openxmlformats.org/officeDocument/2006/relationships/image" Target="media/image280.png"/><Relationship Id="rId25" Type="http://schemas.openxmlformats.org/officeDocument/2006/relationships/image" Target="media/image9.png"/><Relationship Id="rId46" Type="http://schemas.openxmlformats.org/officeDocument/2006/relationships/image" Target="media/image30.jpg"/><Relationship Id="rId67" Type="http://schemas.openxmlformats.org/officeDocument/2006/relationships/image" Target="media/image51.jpg"/><Relationship Id="rId116" Type="http://schemas.openxmlformats.org/officeDocument/2006/relationships/image" Target="media/image100.jpg"/><Relationship Id="rId137" Type="http://schemas.openxmlformats.org/officeDocument/2006/relationships/image" Target="media/image121.jpg"/><Relationship Id="rId158" Type="http://schemas.openxmlformats.org/officeDocument/2006/relationships/image" Target="media/image141.png"/><Relationship Id="rId272" Type="http://schemas.openxmlformats.org/officeDocument/2006/relationships/image" Target="media/image254.png"/><Relationship Id="rId293" Type="http://schemas.openxmlformats.org/officeDocument/2006/relationships/image" Target="media/image275.png"/><Relationship Id="rId302" Type="http://schemas.openxmlformats.org/officeDocument/2006/relationships/image" Target="media/image284.emf"/><Relationship Id="rId307" Type="http://schemas.openxmlformats.org/officeDocument/2006/relationships/image" Target="media/image289.png"/><Relationship Id="rId323" Type="http://schemas.openxmlformats.org/officeDocument/2006/relationships/image" Target="media/image305.png"/><Relationship Id="rId328" Type="http://schemas.openxmlformats.org/officeDocument/2006/relationships/image" Target="media/image310.png"/><Relationship Id="rId20" Type="http://schemas.openxmlformats.org/officeDocument/2006/relationships/image" Target="media/image4.png"/><Relationship Id="rId41" Type="http://schemas.openxmlformats.org/officeDocument/2006/relationships/image" Target="media/image25.png"/><Relationship Id="rId62" Type="http://schemas.openxmlformats.org/officeDocument/2006/relationships/image" Target="media/image46.jp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6.jpg"/><Relationship Id="rId153" Type="http://schemas.openxmlformats.org/officeDocument/2006/relationships/image" Target="media/image136.png"/><Relationship Id="rId174" Type="http://schemas.openxmlformats.org/officeDocument/2006/relationships/image" Target="media/image157.png"/><Relationship Id="rId179" Type="http://schemas.openxmlformats.org/officeDocument/2006/relationships/image" Target="media/image162.png"/><Relationship Id="rId195" Type="http://schemas.openxmlformats.org/officeDocument/2006/relationships/image" Target="media/image177.png"/><Relationship Id="rId209" Type="http://schemas.openxmlformats.org/officeDocument/2006/relationships/image" Target="media/image191.jpg"/><Relationship Id="rId190" Type="http://schemas.openxmlformats.org/officeDocument/2006/relationships/image" Target="media/image172.png"/><Relationship Id="rId204" Type="http://schemas.openxmlformats.org/officeDocument/2006/relationships/image" Target="media/image186.png"/><Relationship Id="rId220" Type="http://schemas.openxmlformats.org/officeDocument/2006/relationships/image" Target="media/image202.png"/><Relationship Id="rId225" Type="http://schemas.openxmlformats.org/officeDocument/2006/relationships/image" Target="media/image207.png"/><Relationship Id="rId241" Type="http://schemas.openxmlformats.org/officeDocument/2006/relationships/image" Target="media/image223.png"/><Relationship Id="rId246" Type="http://schemas.openxmlformats.org/officeDocument/2006/relationships/image" Target="media/image228.png"/><Relationship Id="rId267" Type="http://schemas.openxmlformats.org/officeDocument/2006/relationships/image" Target="media/image249.png"/><Relationship Id="rId288" Type="http://schemas.openxmlformats.org/officeDocument/2006/relationships/image" Target="media/image270.png"/><Relationship Id="rId15" Type="http://schemas.openxmlformats.org/officeDocument/2006/relationships/header" Target="header3.xml"/><Relationship Id="rId36" Type="http://schemas.openxmlformats.org/officeDocument/2006/relationships/image" Target="media/image20.png"/><Relationship Id="rId57" Type="http://schemas.openxmlformats.org/officeDocument/2006/relationships/image" Target="media/image41.jpg"/><Relationship Id="rId106" Type="http://schemas.openxmlformats.org/officeDocument/2006/relationships/image" Target="media/image90.png"/><Relationship Id="rId127" Type="http://schemas.openxmlformats.org/officeDocument/2006/relationships/image" Target="media/image111.jpg"/><Relationship Id="rId262" Type="http://schemas.openxmlformats.org/officeDocument/2006/relationships/image" Target="media/image244.png"/><Relationship Id="rId283" Type="http://schemas.openxmlformats.org/officeDocument/2006/relationships/image" Target="media/image265.png"/><Relationship Id="rId313" Type="http://schemas.openxmlformats.org/officeDocument/2006/relationships/image" Target="media/image295.png"/><Relationship Id="rId318" Type="http://schemas.openxmlformats.org/officeDocument/2006/relationships/image" Target="media/image300.png"/><Relationship Id="rId10" Type="http://schemas.openxmlformats.org/officeDocument/2006/relationships/endnotes" Target="endnotes.xm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7.png"/><Relationship Id="rId148" Type="http://schemas.openxmlformats.org/officeDocument/2006/relationships/image" Target="media/image132.jpg"/><Relationship Id="rId164" Type="http://schemas.openxmlformats.org/officeDocument/2006/relationships/image" Target="media/image147.png"/><Relationship Id="rId169" Type="http://schemas.openxmlformats.org/officeDocument/2006/relationships/image" Target="media/image152.png"/><Relationship Id="rId185" Type="http://schemas.openxmlformats.org/officeDocument/2006/relationships/image" Target="media/image167.png"/><Relationship Id="rId334" Type="http://schemas.microsoft.com/office/2020/10/relationships/intelligence" Target="intelligence2.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3.png"/><Relationship Id="rId210" Type="http://schemas.openxmlformats.org/officeDocument/2006/relationships/image" Target="media/image192.jpg"/><Relationship Id="rId215" Type="http://schemas.openxmlformats.org/officeDocument/2006/relationships/image" Target="media/image197.png"/><Relationship Id="rId236" Type="http://schemas.openxmlformats.org/officeDocument/2006/relationships/image" Target="media/image218.png"/><Relationship Id="rId257" Type="http://schemas.openxmlformats.org/officeDocument/2006/relationships/image" Target="media/image239.png"/><Relationship Id="rId278" Type="http://schemas.openxmlformats.org/officeDocument/2006/relationships/image" Target="media/image260.jpg"/><Relationship Id="rId26" Type="http://schemas.openxmlformats.org/officeDocument/2006/relationships/image" Target="media/image10.png"/><Relationship Id="rId231" Type="http://schemas.openxmlformats.org/officeDocument/2006/relationships/image" Target="media/image213.png"/><Relationship Id="rId252" Type="http://schemas.openxmlformats.org/officeDocument/2006/relationships/image" Target="media/image234.png"/><Relationship Id="rId273" Type="http://schemas.openxmlformats.org/officeDocument/2006/relationships/image" Target="media/image255.png"/><Relationship Id="rId294" Type="http://schemas.openxmlformats.org/officeDocument/2006/relationships/image" Target="media/image276.png"/><Relationship Id="rId308" Type="http://schemas.openxmlformats.org/officeDocument/2006/relationships/image" Target="media/image290.png"/><Relationship Id="rId329" Type="http://schemas.openxmlformats.org/officeDocument/2006/relationships/hyperlink" Target="mailto:commercial.operations@NationalEnergySO.co.uk" TargetMode="External"/><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jpg"/><Relationship Id="rId154" Type="http://schemas.openxmlformats.org/officeDocument/2006/relationships/image" Target="media/image137.png"/><Relationship Id="rId175" Type="http://schemas.openxmlformats.org/officeDocument/2006/relationships/image" Target="media/image158.png"/><Relationship Id="rId196" Type="http://schemas.openxmlformats.org/officeDocument/2006/relationships/image" Target="media/image178.png"/><Relationship Id="rId200" Type="http://schemas.openxmlformats.org/officeDocument/2006/relationships/image" Target="media/image182.jpg"/><Relationship Id="rId16" Type="http://schemas.openxmlformats.org/officeDocument/2006/relationships/header" Target="header4.xml"/><Relationship Id="rId221" Type="http://schemas.openxmlformats.org/officeDocument/2006/relationships/image" Target="media/image203.png"/><Relationship Id="rId242" Type="http://schemas.openxmlformats.org/officeDocument/2006/relationships/image" Target="media/image224.png"/><Relationship Id="rId263" Type="http://schemas.openxmlformats.org/officeDocument/2006/relationships/image" Target="media/image245.png"/><Relationship Id="rId284" Type="http://schemas.openxmlformats.org/officeDocument/2006/relationships/image" Target="media/image266.png"/><Relationship Id="rId319" Type="http://schemas.openxmlformats.org/officeDocument/2006/relationships/image" Target="media/image301.png"/><Relationship Id="rId37" Type="http://schemas.openxmlformats.org/officeDocument/2006/relationships/image" Target="media/image21.jpeg"/><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7.png"/><Relationship Id="rId144" Type="http://schemas.openxmlformats.org/officeDocument/2006/relationships/image" Target="media/image128.png"/><Relationship Id="rId330" Type="http://schemas.openxmlformats.org/officeDocument/2006/relationships/hyperlink" Target="mailto:commercial.operations@NationalEnergySO.co.uk" TargetMode="External"/><Relationship Id="rId90" Type="http://schemas.openxmlformats.org/officeDocument/2006/relationships/image" Target="media/image74.png"/><Relationship Id="rId165" Type="http://schemas.openxmlformats.org/officeDocument/2006/relationships/image" Target="media/image148.png"/><Relationship Id="rId186" Type="http://schemas.openxmlformats.org/officeDocument/2006/relationships/image" Target="media/image168.jpg"/><Relationship Id="rId211" Type="http://schemas.openxmlformats.org/officeDocument/2006/relationships/image" Target="media/image193.png"/><Relationship Id="rId232" Type="http://schemas.openxmlformats.org/officeDocument/2006/relationships/image" Target="media/image214.jpg"/><Relationship Id="rId253" Type="http://schemas.openxmlformats.org/officeDocument/2006/relationships/image" Target="media/image235.png"/><Relationship Id="rId274" Type="http://schemas.openxmlformats.org/officeDocument/2006/relationships/image" Target="media/image256.jpg"/><Relationship Id="rId295" Type="http://schemas.openxmlformats.org/officeDocument/2006/relationships/image" Target="media/image277.png"/><Relationship Id="rId309" Type="http://schemas.openxmlformats.org/officeDocument/2006/relationships/image" Target="media/image291.png"/><Relationship Id="rId27" Type="http://schemas.openxmlformats.org/officeDocument/2006/relationships/image" Target="media/image11.png"/><Relationship Id="rId48" Type="http://schemas.openxmlformats.org/officeDocument/2006/relationships/image" Target="media/image32.jpg"/><Relationship Id="rId69" Type="http://schemas.openxmlformats.org/officeDocument/2006/relationships/image" Target="media/image53.png"/><Relationship Id="rId113" Type="http://schemas.openxmlformats.org/officeDocument/2006/relationships/image" Target="media/image97.jpg"/><Relationship Id="rId134" Type="http://schemas.openxmlformats.org/officeDocument/2006/relationships/image" Target="media/image118.jpg"/><Relationship Id="rId320" Type="http://schemas.openxmlformats.org/officeDocument/2006/relationships/image" Target="media/image302.png"/><Relationship Id="rId80" Type="http://schemas.openxmlformats.org/officeDocument/2006/relationships/image" Target="media/image64.png"/><Relationship Id="rId155" Type="http://schemas.openxmlformats.org/officeDocument/2006/relationships/image" Target="media/image138.png"/><Relationship Id="rId176" Type="http://schemas.openxmlformats.org/officeDocument/2006/relationships/image" Target="media/image159.png"/><Relationship Id="rId197" Type="http://schemas.openxmlformats.org/officeDocument/2006/relationships/image" Target="media/image179.png"/><Relationship Id="rId201" Type="http://schemas.openxmlformats.org/officeDocument/2006/relationships/image" Target="media/image183.jpg"/><Relationship Id="rId222" Type="http://schemas.openxmlformats.org/officeDocument/2006/relationships/image" Target="media/image204.png"/><Relationship Id="rId243" Type="http://schemas.openxmlformats.org/officeDocument/2006/relationships/image" Target="media/image225.png"/><Relationship Id="rId264" Type="http://schemas.openxmlformats.org/officeDocument/2006/relationships/image" Target="media/image246.png"/><Relationship Id="rId285" Type="http://schemas.openxmlformats.org/officeDocument/2006/relationships/image" Target="media/image267.png"/><Relationship Id="rId17" Type="http://schemas.openxmlformats.org/officeDocument/2006/relationships/footer" Target="footer3.xml"/><Relationship Id="rId38" Type="http://schemas.openxmlformats.org/officeDocument/2006/relationships/image" Target="media/image22.jpeg"/><Relationship Id="rId59" Type="http://schemas.openxmlformats.org/officeDocument/2006/relationships/image" Target="media/image43.jpg"/><Relationship Id="rId103" Type="http://schemas.openxmlformats.org/officeDocument/2006/relationships/image" Target="media/image87.png"/><Relationship Id="rId124" Type="http://schemas.openxmlformats.org/officeDocument/2006/relationships/image" Target="media/image108.jpg"/><Relationship Id="rId310" Type="http://schemas.openxmlformats.org/officeDocument/2006/relationships/image" Target="media/image292.png"/><Relationship Id="rId70" Type="http://schemas.openxmlformats.org/officeDocument/2006/relationships/image" Target="media/image54.png"/><Relationship Id="rId91" Type="http://schemas.openxmlformats.org/officeDocument/2006/relationships/image" Target="media/image75.png"/><Relationship Id="rId145" Type="http://schemas.openxmlformats.org/officeDocument/2006/relationships/image" Target="media/image129.jpg"/><Relationship Id="rId166" Type="http://schemas.openxmlformats.org/officeDocument/2006/relationships/image" Target="media/image149.png"/><Relationship Id="rId187" Type="http://schemas.openxmlformats.org/officeDocument/2006/relationships/image" Target="media/image169.png"/><Relationship Id="rId331" Type="http://schemas.openxmlformats.org/officeDocument/2006/relationships/image" Target="media/image311.jpg"/><Relationship Id="rId1" Type="http://schemas.openxmlformats.org/officeDocument/2006/relationships/customXml" Target="../customXml/item1.xml"/><Relationship Id="rId212" Type="http://schemas.openxmlformats.org/officeDocument/2006/relationships/image" Target="media/image194.png"/><Relationship Id="rId233" Type="http://schemas.openxmlformats.org/officeDocument/2006/relationships/image" Target="media/image215.png"/><Relationship Id="rId254" Type="http://schemas.openxmlformats.org/officeDocument/2006/relationships/image" Target="media/image236.png"/><Relationship Id="rId28" Type="http://schemas.openxmlformats.org/officeDocument/2006/relationships/image" Target="media/image12.jpeg"/><Relationship Id="rId49" Type="http://schemas.openxmlformats.org/officeDocument/2006/relationships/image" Target="media/image33.jpg"/><Relationship Id="rId114" Type="http://schemas.openxmlformats.org/officeDocument/2006/relationships/image" Target="media/image98.png"/><Relationship Id="rId275" Type="http://schemas.openxmlformats.org/officeDocument/2006/relationships/image" Target="media/image257.png"/><Relationship Id="rId296" Type="http://schemas.openxmlformats.org/officeDocument/2006/relationships/image" Target="media/image278.png"/><Relationship Id="rId300" Type="http://schemas.openxmlformats.org/officeDocument/2006/relationships/image" Target="media/image282.png"/><Relationship Id="rId60" Type="http://schemas.openxmlformats.org/officeDocument/2006/relationships/image" Target="media/image44.jpg"/><Relationship Id="rId81" Type="http://schemas.openxmlformats.org/officeDocument/2006/relationships/image" Target="media/image65.png"/><Relationship Id="rId135" Type="http://schemas.openxmlformats.org/officeDocument/2006/relationships/image" Target="media/image119.jpg"/><Relationship Id="rId156" Type="http://schemas.openxmlformats.org/officeDocument/2006/relationships/image" Target="media/image139.png"/><Relationship Id="rId177" Type="http://schemas.openxmlformats.org/officeDocument/2006/relationships/image" Target="media/image160.png"/><Relationship Id="rId198" Type="http://schemas.openxmlformats.org/officeDocument/2006/relationships/image" Target="media/image180.jpg"/><Relationship Id="rId321" Type="http://schemas.openxmlformats.org/officeDocument/2006/relationships/image" Target="media/image303.png"/><Relationship Id="rId202" Type="http://schemas.openxmlformats.org/officeDocument/2006/relationships/image" Target="media/image184.jpg"/><Relationship Id="rId223" Type="http://schemas.openxmlformats.org/officeDocument/2006/relationships/image" Target="media/image205.png"/><Relationship Id="rId244" Type="http://schemas.openxmlformats.org/officeDocument/2006/relationships/image" Target="media/image226.jpg"/><Relationship Id="rId18" Type="http://schemas.openxmlformats.org/officeDocument/2006/relationships/hyperlink" Target="mailto:commercial.operations@NationalEnergySO.co.uk" TargetMode="External"/><Relationship Id="rId39" Type="http://schemas.openxmlformats.org/officeDocument/2006/relationships/image" Target="media/image23.png"/><Relationship Id="rId265" Type="http://schemas.openxmlformats.org/officeDocument/2006/relationships/image" Target="media/image247.png"/><Relationship Id="rId286" Type="http://schemas.openxmlformats.org/officeDocument/2006/relationships/image" Target="media/image268.png"/><Relationship Id="rId50" Type="http://schemas.openxmlformats.org/officeDocument/2006/relationships/image" Target="media/image34.jpg"/><Relationship Id="rId104" Type="http://schemas.openxmlformats.org/officeDocument/2006/relationships/image" Target="media/image88.png"/><Relationship Id="rId125" Type="http://schemas.openxmlformats.org/officeDocument/2006/relationships/image" Target="media/image109.jpg"/><Relationship Id="rId146" Type="http://schemas.openxmlformats.org/officeDocument/2006/relationships/image" Target="media/image130.jpg"/><Relationship Id="rId167" Type="http://schemas.openxmlformats.org/officeDocument/2006/relationships/image" Target="media/image150.png"/><Relationship Id="rId188" Type="http://schemas.openxmlformats.org/officeDocument/2006/relationships/image" Target="media/image170.png"/><Relationship Id="rId311" Type="http://schemas.openxmlformats.org/officeDocument/2006/relationships/image" Target="media/image293.png"/><Relationship Id="rId332" Type="http://schemas.openxmlformats.org/officeDocument/2006/relationships/fontTable" Target="fontTable.xml"/><Relationship Id="rId71" Type="http://schemas.openxmlformats.org/officeDocument/2006/relationships/image" Target="media/image55.png"/><Relationship Id="rId92" Type="http://schemas.openxmlformats.org/officeDocument/2006/relationships/image" Target="media/image76.png"/><Relationship Id="rId213" Type="http://schemas.openxmlformats.org/officeDocument/2006/relationships/image" Target="media/image195.png"/><Relationship Id="rId234" Type="http://schemas.openxmlformats.org/officeDocument/2006/relationships/image" Target="media/image216.png"/><Relationship Id="rId2" Type="http://schemas.openxmlformats.org/officeDocument/2006/relationships/customXml" Target="../customXml/item2.xml"/><Relationship Id="rId29" Type="http://schemas.openxmlformats.org/officeDocument/2006/relationships/image" Target="media/image13.png"/><Relationship Id="rId255" Type="http://schemas.openxmlformats.org/officeDocument/2006/relationships/image" Target="media/image237.png"/><Relationship Id="rId276" Type="http://schemas.openxmlformats.org/officeDocument/2006/relationships/image" Target="media/image258.jpg"/><Relationship Id="rId297" Type="http://schemas.openxmlformats.org/officeDocument/2006/relationships/image" Target="media/image279.png"/><Relationship Id="rId40" Type="http://schemas.openxmlformats.org/officeDocument/2006/relationships/image" Target="media/image24.jpeg"/><Relationship Id="rId115" Type="http://schemas.openxmlformats.org/officeDocument/2006/relationships/image" Target="media/image99.jpg"/><Relationship Id="rId136" Type="http://schemas.openxmlformats.org/officeDocument/2006/relationships/image" Target="media/image120.jpg"/><Relationship Id="rId157" Type="http://schemas.openxmlformats.org/officeDocument/2006/relationships/image" Target="media/image140.png"/><Relationship Id="rId178" Type="http://schemas.openxmlformats.org/officeDocument/2006/relationships/image" Target="media/image161.png"/><Relationship Id="rId301" Type="http://schemas.openxmlformats.org/officeDocument/2006/relationships/image" Target="media/image283.png"/><Relationship Id="rId322" Type="http://schemas.openxmlformats.org/officeDocument/2006/relationships/image" Target="media/image304.png"/><Relationship Id="rId61" Type="http://schemas.openxmlformats.org/officeDocument/2006/relationships/image" Target="media/image45.png"/><Relationship Id="rId82" Type="http://schemas.openxmlformats.org/officeDocument/2006/relationships/image" Target="media/image66.jpg"/><Relationship Id="rId199" Type="http://schemas.openxmlformats.org/officeDocument/2006/relationships/image" Target="media/image181.jpg"/><Relationship Id="rId203" Type="http://schemas.openxmlformats.org/officeDocument/2006/relationships/image" Target="media/image185.png"/><Relationship Id="rId19" Type="http://schemas.openxmlformats.org/officeDocument/2006/relationships/image" Target="media/image3.png"/><Relationship Id="rId224" Type="http://schemas.openxmlformats.org/officeDocument/2006/relationships/image" Target="media/image206.png"/><Relationship Id="rId245" Type="http://schemas.openxmlformats.org/officeDocument/2006/relationships/image" Target="media/image227.png"/><Relationship Id="rId266" Type="http://schemas.openxmlformats.org/officeDocument/2006/relationships/image" Target="media/image248.png"/><Relationship Id="rId287" Type="http://schemas.openxmlformats.org/officeDocument/2006/relationships/image" Target="media/image269.png"/><Relationship Id="rId30" Type="http://schemas.openxmlformats.org/officeDocument/2006/relationships/image" Target="media/image14.png"/><Relationship Id="rId105" Type="http://schemas.openxmlformats.org/officeDocument/2006/relationships/image" Target="media/image89.png"/><Relationship Id="rId126" Type="http://schemas.openxmlformats.org/officeDocument/2006/relationships/image" Target="media/image110.jpg"/><Relationship Id="rId147" Type="http://schemas.openxmlformats.org/officeDocument/2006/relationships/image" Target="media/image131.jpg"/><Relationship Id="rId168" Type="http://schemas.openxmlformats.org/officeDocument/2006/relationships/image" Target="media/image151.png"/><Relationship Id="rId312" Type="http://schemas.openxmlformats.org/officeDocument/2006/relationships/image" Target="media/image294.png"/><Relationship Id="rId333"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Custom 11">
      <a:dk1>
        <a:srgbClr val="454545"/>
      </a:dk1>
      <a:lt1>
        <a:sysClr val="window" lastClr="FFFFFF"/>
      </a:lt1>
      <a:dk2>
        <a:srgbClr val="727274"/>
      </a:dk2>
      <a:lt2>
        <a:srgbClr val="ACACAE"/>
      </a:lt2>
      <a:accent1>
        <a:srgbClr val="F26522"/>
      </a:accent1>
      <a:accent2>
        <a:srgbClr val="0079C1"/>
      </a:accent2>
      <a:accent3>
        <a:srgbClr val="5BCBF5"/>
      </a:accent3>
      <a:accent4>
        <a:srgbClr val="C2CD23"/>
      </a:accent4>
      <a:accent5>
        <a:srgbClr val="6A2C91"/>
      </a:accent5>
      <a:accent6>
        <a:srgbClr val="FFBF22"/>
      </a:accent6>
      <a:hlink>
        <a:srgbClr val="FFBF22"/>
      </a:hlink>
      <a:folHlink>
        <a:srgbClr val="FFBF22"/>
      </a:folHlink>
    </a:clrScheme>
    <a:fontScheme name="Poppins">
      <a:majorFont>
        <a:latin typeface="Poppins"/>
        <a:ea typeface=""/>
        <a:cs typeface=""/>
      </a:majorFont>
      <a:minorFont>
        <a:latin typeface="Poppins"/>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B0BEF9A8C32A34D8499A39E6BBE6B94" ma:contentTypeVersion="17" ma:contentTypeDescription="Create a new document." ma:contentTypeScope="" ma:versionID="1409005e8c0676cc0fbeb00dcec5175e">
  <xsd:schema xmlns:xsd="http://www.w3.org/2001/XMLSchema" xmlns:xs="http://www.w3.org/2001/XMLSchema" xmlns:p="http://schemas.microsoft.com/office/2006/metadata/properties" xmlns:ns2="1642dc68-c565-4318-90e4-0184105c8dd2" xmlns:ns3="39e228a4-ba38-43c0-8408-d9037579ac85" xmlns:ns4="cadce026-d35b-4a62-a2ee-1436bb44fb55" targetNamespace="http://schemas.microsoft.com/office/2006/metadata/properties" ma:root="true" ma:fieldsID="c5de0197b568848bb3b3097df21a84b9" ns2:_="" ns3:_="" ns4:_="">
    <xsd:import namespace="1642dc68-c565-4318-90e4-0184105c8dd2"/>
    <xsd:import namespace="39e228a4-ba38-43c0-8408-d9037579ac85"/>
    <xsd:import namespace="cadce026-d35b-4a62-a2ee-1436bb44fb5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642dc68-c565-4318-90e4-0184105c8dd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f571c05a-9bf0-4b0b-ad97-e13aed49ba3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9e228a4-ba38-43c0-8408-d9037579ac8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adce026-d35b-4a62-a2ee-1436bb44fb55"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395fdeab-273b-4b9d-8064-583fbfb981ab}" ma:internalName="TaxCatchAll" ma:showField="CatchAllData" ma:web="39e228a4-ba38-43c0-8408-d9037579ac8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642dc68-c565-4318-90e4-0184105c8dd2">
      <Terms xmlns="http://schemas.microsoft.com/office/infopath/2007/PartnerControls"/>
    </lcf76f155ced4ddcb4097134ff3c332f>
    <TaxCatchAll xmlns="cadce026-d35b-4a62-a2ee-1436bb44fb55" xsi:nil="true"/>
    <SharedWithUsers xmlns="39e228a4-ba38-43c0-8408-d9037579ac85">
      <UserInfo>
        <DisplayName>Mythili Shanmugam</DisplayName>
        <AccountId>772</AccountId>
        <AccountType/>
      </UserInfo>
      <UserInfo>
        <DisplayName>Alasdair Smith</DisplayName>
        <AccountId>326</AccountId>
        <AccountType/>
      </UserInfo>
    </SharedWithUsers>
  </documentManagement>
</p:properties>
</file>

<file path=customXml/itemProps1.xml><?xml version="1.0" encoding="utf-8"?>
<ds:datastoreItem xmlns:ds="http://schemas.openxmlformats.org/officeDocument/2006/customXml" ds:itemID="{58F11A33-7E90-4165-AFC6-73E9B967AAA8}">
  <ds:schemaRefs>
    <ds:schemaRef ds:uri="http://schemas.openxmlformats.org/officeDocument/2006/bibliography"/>
  </ds:schemaRefs>
</ds:datastoreItem>
</file>

<file path=customXml/itemProps2.xml><?xml version="1.0" encoding="utf-8"?>
<ds:datastoreItem xmlns:ds="http://schemas.openxmlformats.org/officeDocument/2006/customXml" ds:itemID="{1ADA1487-31B7-45F1-9E68-76F044434707}">
  <ds:schemaRefs>
    <ds:schemaRef ds:uri="http://schemas.microsoft.com/sharepoint/v3/contenttype/forms"/>
  </ds:schemaRefs>
</ds:datastoreItem>
</file>

<file path=customXml/itemProps3.xml><?xml version="1.0" encoding="utf-8"?>
<ds:datastoreItem xmlns:ds="http://schemas.openxmlformats.org/officeDocument/2006/customXml" ds:itemID="{B3632FC2-2A91-469B-9C52-DDF0286056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642dc68-c565-4318-90e4-0184105c8dd2"/>
    <ds:schemaRef ds:uri="39e228a4-ba38-43c0-8408-d9037579ac85"/>
    <ds:schemaRef ds:uri="cadce026-d35b-4a62-a2ee-1436bb44fb5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30C410F-80B1-4A85-8C4E-80081DFD373E}">
  <ds:schemaRefs>
    <ds:schemaRef ds:uri="http://schemas.microsoft.com/office/2006/documentManagement/types"/>
    <ds:schemaRef ds:uri="cadce026-d35b-4a62-a2ee-1436bb44fb55"/>
    <ds:schemaRef ds:uri="http://purl.org/dc/elements/1.1/"/>
    <ds:schemaRef ds:uri="1642dc68-c565-4318-90e4-0184105c8dd2"/>
    <ds:schemaRef ds:uri="http://schemas.microsoft.com/office/infopath/2007/PartnerControls"/>
    <ds:schemaRef ds:uri="http://purl.org/dc/terms/"/>
    <ds:schemaRef ds:uri="http://schemas.openxmlformats.org/package/2006/metadata/core-properties"/>
    <ds:schemaRef ds:uri="http://schemas.microsoft.com/office/2006/metadata/properties"/>
    <ds:schemaRef ds:uri="39e228a4-ba38-43c0-8408-d9037579ac85"/>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330</Pages>
  <Words>34630</Words>
  <Characters>197391</Characters>
  <Application>Microsoft Office Word</Application>
  <DocSecurity>0</DocSecurity>
  <Lines>1644</Lines>
  <Paragraphs>463</Paragraphs>
  <ScaleCrop>false</ScaleCrop>
  <Company>Hamilton-Brown</Company>
  <LinksUpToDate>false</LinksUpToDate>
  <CharactersWithSpaces>231558</CharactersWithSpaces>
  <SharedDoc>false</SharedDoc>
  <HLinks>
    <vt:vector size="2016" baseType="variant">
      <vt:variant>
        <vt:i4>8061022</vt:i4>
      </vt:variant>
      <vt:variant>
        <vt:i4>2007</vt:i4>
      </vt:variant>
      <vt:variant>
        <vt:i4>0</vt:i4>
      </vt:variant>
      <vt:variant>
        <vt:i4>5</vt:i4>
      </vt:variant>
      <vt:variant>
        <vt:lpwstr>mailto:commercial.operations@NationalEnergySO.co.uk</vt:lpwstr>
      </vt:variant>
      <vt:variant>
        <vt:lpwstr/>
      </vt:variant>
      <vt:variant>
        <vt:i4>1048626</vt:i4>
      </vt:variant>
      <vt:variant>
        <vt:i4>2000</vt:i4>
      </vt:variant>
      <vt:variant>
        <vt:i4>0</vt:i4>
      </vt:variant>
      <vt:variant>
        <vt:i4>5</vt:i4>
      </vt:variant>
      <vt:variant>
        <vt:lpwstr/>
      </vt:variant>
      <vt:variant>
        <vt:lpwstr>_Toc190179468</vt:lpwstr>
      </vt:variant>
      <vt:variant>
        <vt:i4>1048626</vt:i4>
      </vt:variant>
      <vt:variant>
        <vt:i4>1994</vt:i4>
      </vt:variant>
      <vt:variant>
        <vt:i4>0</vt:i4>
      </vt:variant>
      <vt:variant>
        <vt:i4>5</vt:i4>
      </vt:variant>
      <vt:variant>
        <vt:lpwstr/>
      </vt:variant>
      <vt:variant>
        <vt:lpwstr>_Toc190179467</vt:lpwstr>
      </vt:variant>
      <vt:variant>
        <vt:i4>1048626</vt:i4>
      </vt:variant>
      <vt:variant>
        <vt:i4>1988</vt:i4>
      </vt:variant>
      <vt:variant>
        <vt:i4>0</vt:i4>
      </vt:variant>
      <vt:variant>
        <vt:i4>5</vt:i4>
      </vt:variant>
      <vt:variant>
        <vt:lpwstr/>
      </vt:variant>
      <vt:variant>
        <vt:lpwstr>_Toc190179466</vt:lpwstr>
      </vt:variant>
      <vt:variant>
        <vt:i4>1048626</vt:i4>
      </vt:variant>
      <vt:variant>
        <vt:i4>1982</vt:i4>
      </vt:variant>
      <vt:variant>
        <vt:i4>0</vt:i4>
      </vt:variant>
      <vt:variant>
        <vt:i4>5</vt:i4>
      </vt:variant>
      <vt:variant>
        <vt:lpwstr/>
      </vt:variant>
      <vt:variant>
        <vt:lpwstr>_Toc190179465</vt:lpwstr>
      </vt:variant>
      <vt:variant>
        <vt:i4>1048626</vt:i4>
      </vt:variant>
      <vt:variant>
        <vt:i4>1976</vt:i4>
      </vt:variant>
      <vt:variant>
        <vt:i4>0</vt:i4>
      </vt:variant>
      <vt:variant>
        <vt:i4>5</vt:i4>
      </vt:variant>
      <vt:variant>
        <vt:lpwstr/>
      </vt:variant>
      <vt:variant>
        <vt:lpwstr>_Toc190179464</vt:lpwstr>
      </vt:variant>
      <vt:variant>
        <vt:i4>1048626</vt:i4>
      </vt:variant>
      <vt:variant>
        <vt:i4>1970</vt:i4>
      </vt:variant>
      <vt:variant>
        <vt:i4>0</vt:i4>
      </vt:variant>
      <vt:variant>
        <vt:i4>5</vt:i4>
      </vt:variant>
      <vt:variant>
        <vt:lpwstr/>
      </vt:variant>
      <vt:variant>
        <vt:lpwstr>_Toc190179463</vt:lpwstr>
      </vt:variant>
      <vt:variant>
        <vt:i4>1048626</vt:i4>
      </vt:variant>
      <vt:variant>
        <vt:i4>1964</vt:i4>
      </vt:variant>
      <vt:variant>
        <vt:i4>0</vt:i4>
      </vt:variant>
      <vt:variant>
        <vt:i4>5</vt:i4>
      </vt:variant>
      <vt:variant>
        <vt:lpwstr/>
      </vt:variant>
      <vt:variant>
        <vt:lpwstr>_Toc190179462</vt:lpwstr>
      </vt:variant>
      <vt:variant>
        <vt:i4>1048626</vt:i4>
      </vt:variant>
      <vt:variant>
        <vt:i4>1958</vt:i4>
      </vt:variant>
      <vt:variant>
        <vt:i4>0</vt:i4>
      </vt:variant>
      <vt:variant>
        <vt:i4>5</vt:i4>
      </vt:variant>
      <vt:variant>
        <vt:lpwstr/>
      </vt:variant>
      <vt:variant>
        <vt:lpwstr>_Toc190179461</vt:lpwstr>
      </vt:variant>
      <vt:variant>
        <vt:i4>1048626</vt:i4>
      </vt:variant>
      <vt:variant>
        <vt:i4>1952</vt:i4>
      </vt:variant>
      <vt:variant>
        <vt:i4>0</vt:i4>
      </vt:variant>
      <vt:variant>
        <vt:i4>5</vt:i4>
      </vt:variant>
      <vt:variant>
        <vt:lpwstr/>
      </vt:variant>
      <vt:variant>
        <vt:lpwstr>_Toc190179460</vt:lpwstr>
      </vt:variant>
      <vt:variant>
        <vt:i4>1245234</vt:i4>
      </vt:variant>
      <vt:variant>
        <vt:i4>1946</vt:i4>
      </vt:variant>
      <vt:variant>
        <vt:i4>0</vt:i4>
      </vt:variant>
      <vt:variant>
        <vt:i4>5</vt:i4>
      </vt:variant>
      <vt:variant>
        <vt:lpwstr/>
      </vt:variant>
      <vt:variant>
        <vt:lpwstr>_Toc190179459</vt:lpwstr>
      </vt:variant>
      <vt:variant>
        <vt:i4>1245234</vt:i4>
      </vt:variant>
      <vt:variant>
        <vt:i4>1940</vt:i4>
      </vt:variant>
      <vt:variant>
        <vt:i4>0</vt:i4>
      </vt:variant>
      <vt:variant>
        <vt:i4>5</vt:i4>
      </vt:variant>
      <vt:variant>
        <vt:lpwstr/>
      </vt:variant>
      <vt:variant>
        <vt:lpwstr>_Toc190179458</vt:lpwstr>
      </vt:variant>
      <vt:variant>
        <vt:i4>1245234</vt:i4>
      </vt:variant>
      <vt:variant>
        <vt:i4>1934</vt:i4>
      </vt:variant>
      <vt:variant>
        <vt:i4>0</vt:i4>
      </vt:variant>
      <vt:variant>
        <vt:i4>5</vt:i4>
      </vt:variant>
      <vt:variant>
        <vt:lpwstr/>
      </vt:variant>
      <vt:variant>
        <vt:lpwstr>_Toc190179457</vt:lpwstr>
      </vt:variant>
      <vt:variant>
        <vt:i4>1245234</vt:i4>
      </vt:variant>
      <vt:variant>
        <vt:i4>1928</vt:i4>
      </vt:variant>
      <vt:variant>
        <vt:i4>0</vt:i4>
      </vt:variant>
      <vt:variant>
        <vt:i4>5</vt:i4>
      </vt:variant>
      <vt:variant>
        <vt:lpwstr/>
      </vt:variant>
      <vt:variant>
        <vt:lpwstr>_Toc190179456</vt:lpwstr>
      </vt:variant>
      <vt:variant>
        <vt:i4>1245234</vt:i4>
      </vt:variant>
      <vt:variant>
        <vt:i4>1922</vt:i4>
      </vt:variant>
      <vt:variant>
        <vt:i4>0</vt:i4>
      </vt:variant>
      <vt:variant>
        <vt:i4>5</vt:i4>
      </vt:variant>
      <vt:variant>
        <vt:lpwstr/>
      </vt:variant>
      <vt:variant>
        <vt:lpwstr>_Toc190179455</vt:lpwstr>
      </vt:variant>
      <vt:variant>
        <vt:i4>1245234</vt:i4>
      </vt:variant>
      <vt:variant>
        <vt:i4>1916</vt:i4>
      </vt:variant>
      <vt:variant>
        <vt:i4>0</vt:i4>
      </vt:variant>
      <vt:variant>
        <vt:i4>5</vt:i4>
      </vt:variant>
      <vt:variant>
        <vt:lpwstr/>
      </vt:variant>
      <vt:variant>
        <vt:lpwstr>_Toc190179454</vt:lpwstr>
      </vt:variant>
      <vt:variant>
        <vt:i4>1245234</vt:i4>
      </vt:variant>
      <vt:variant>
        <vt:i4>1910</vt:i4>
      </vt:variant>
      <vt:variant>
        <vt:i4>0</vt:i4>
      </vt:variant>
      <vt:variant>
        <vt:i4>5</vt:i4>
      </vt:variant>
      <vt:variant>
        <vt:lpwstr/>
      </vt:variant>
      <vt:variant>
        <vt:lpwstr>_Toc190179453</vt:lpwstr>
      </vt:variant>
      <vt:variant>
        <vt:i4>1245234</vt:i4>
      </vt:variant>
      <vt:variant>
        <vt:i4>1904</vt:i4>
      </vt:variant>
      <vt:variant>
        <vt:i4>0</vt:i4>
      </vt:variant>
      <vt:variant>
        <vt:i4>5</vt:i4>
      </vt:variant>
      <vt:variant>
        <vt:lpwstr/>
      </vt:variant>
      <vt:variant>
        <vt:lpwstr>_Toc190179452</vt:lpwstr>
      </vt:variant>
      <vt:variant>
        <vt:i4>1245234</vt:i4>
      </vt:variant>
      <vt:variant>
        <vt:i4>1898</vt:i4>
      </vt:variant>
      <vt:variant>
        <vt:i4>0</vt:i4>
      </vt:variant>
      <vt:variant>
        <vt:i4>5</vt:i4>
      </vt:variant>
      <vt:variant>
        <vt:lpwstr/>
      </vt:variant>
      <vt:variant>
        <vt:lpwstr>_Toc190179451</vt:lpwstr>
      </vt:variant>
      <vt:variant>
        <vt:i4>1245234</vt:i4>
      </vt:variant>
      <vt:variant>
        <vt:i4>1892</vt:i4>
      </vt:variant>
      <vt:variant>
        <vt:i4>0</vt:i4>
      </vt:variant>
      <vt:variant>
        <vt:i4>5</vt:i4>
      </vt:variant>
      <vt:variant>
        <vt:lpwstr/>
      </vt:variant>
      <vt:variant>
        <vt:lpwstr>_Toc190179450</vt:lpwstr>
      </vt:variant>
      <vt:variant>
        <vt:i4>1179698</vt:i4>
      </vt:variant>
      <vt:variant>
        <vt:i4>1886</vt:i4>
      </vt:variant>
      <vt:variant>
        <vt:i4>0</vt:i4>
      </vt:variant>
      <vt:variant>
        <vt:i4>5</vt:i4>
      </vt:variant>
      <vt:variant>
        <vt:lpwstr/>
      </vt:variant>
      <vt:variant>
        <vt:lpwstr>_Toc190179449</vt:lpwstr>
      </vt:variant>
      <vt:variant>
        <vt:i4>1179698</vt:i4>
      </vt:variant>
      <vt:variant>
        <vt:i4>1880</vt:i4>
      </vt:variant>
      <vt:variant>
        <vt:i4>0</vt:i4>
      </vt:variant>
      <vt:variant>
        <vt:i4>5</vt:i4>
      </vt:variant>
      <vt:variant>
        <vt:lpwstr/>
      </vt:variant>
      <vt:variant>
        <vt:lpwstr>_Toc190179448</vt:lpwstr>
      </vt:variant>
      <vt:variant>
        <vt:i4>1179698</vt:i4>
      </vt:variant>
      <vt:variant>
        <vt:i4>1874</vt:i4>
      </vt:variant>
      <vt:variant>
        <vt:i4>0</vt:i4>
      </vt:variant>
      <vt:variant>
        <vt:i4>5</vt:i4>
      </vt:variant>
      <vt:variant>
        <vt:lpwstr/>
      </vt:variant>
      <vt:variant>
        <vt:lpwstr>_Toc190179447</vt:lpwstr>
      </vt:variant>
      <vt:variant>
        <vt:i4>1179698</vt:i4>
      </vt:variant>
      <vt:variant>
        <vt:i4>1868</vt:i4>
      </vt:variant>
      <vt:variant>
        <vt:i4>0</vt:i4>
      </vt:variant>
      <vt:variant>
        <vt:i4>5</vt:i4>
      </vt:variant>
      <vt:variant>
        <vt:lpwstr/>
      </vt:variant>
      <vt:variant>
        <vt:lpwstr>_Toc190179446</vt:lpwstr>
      </vt:variant>
      <vt:variant>
        <vt:i4>1179698</vt:i4>
      </vt:variant>
      <vt:variant>
        <vt:i4>1862</vt:i4>
      </vt:variant>
      <vt:variant>
        <vt:i4>0</vt:i4>
      </vt:variant>
      <vt:variant>
        <vt:i4>5</vt:i4>
      </vt:variant>
      <vt:variant>
        <vt:lpwstr/>
      </vt:variant>
      <vt:variant>
        <vt:lpwstr>_Toc190179445</vt:lpwstr>
      </vt:variant>
      <vt:variant>
        <vt:i4>1179698</vt:i4>
      </vt:variant>
      <vt:variant>
        <vt:i4>1856</vt:i4>
      </vt:variant>
      <vt:variant>
        <vt:i4>0</vt:i4>
      </vt:variant>
      <vt:variant>
        <vt:i4>5</vt:i4>
      </vt:variant>
      <vt:variant>
        <vt:lpwstr/>
      </vt:variant>
      <vt:variant>
        <vt:lpwstr>_Toc190179444</vt:lpwstr>
      </vt:variant>
      <vt:variant>
        <vt:i4>1179698</vt:i4>
      </vt:variant>
      <vt:variant>
        <vt:i4>1850</vt:i4>
      </vt:variant>
      <vt:variant>
        <vt:i4>0</vt:i4>
      </vt:variant>
      <vt:variant>
        <vt:i4>5</vt:i4>
      </vt:variant>
      <vt:variant>
        <vt:lpwstr/>
      </vt:variant>
      <vt:variant>
        <vt:lpwstr>_Toc190179443</vt:lpwstr>
      </vt:variant>
      <vt:variant>
        <vt:i4>1179698</vt:i4>
      </vt:variant>
      <vt:variant>
        <vt:i4>1844</vt:i4>
      </vt:variant>
      <vt:variant>
        <vt:i4>0</vt:i4>
      </vt:variant>
      <vt:variant>
        <vt:i4>5</vt:i4>
      </vt:variant>
      <vt:variant>
        <vt:lpwstr/>
      </vt:variant>
      <vt:variant>
        <vt:lpwstr>_Toc190179442</vt:lpwstr>
      </vt:variant>
      <vt:variant>
        <vt:i4>1179698</vt:i4>
      </vt:variant>
      <vt:variant>
        <vt:i4>1838</vt:i4>
      </vt:variant>
      <vt:variant>
        <vt:i4>0</vt:i4>
      </vt:variant>
      <vt:variant>
        <vt:i4>5</vt:i4>
      </vt:variant>
      <vt:variant>
        <vt:lpwstr/>
      </vt:variant>
      <vt:variant>
        <vt:lpwstr>_Toc190179441</vt:lpwstr>
      </vt:variant>
      <vt:variant>
        <vt:i4>1179698</vt:i4>
      </vt:variant>
      <vt:variant>
        <vt:i4>1832</vt:i4>
      </vt:variant>
      <vt:variant>
        <vt:i4>0</vt:i4>
      </vt:variant>
      <vt:variant>
        <vt:i4>5</vt:i4>
      </vt:variant>
      <vt:variant>
        <vt:lpwstr/>
      </vt:variant>
      <vt:variant>
        <vt:lpwstr>_Toc190179440</vt:lpwstr>
      </vt:variant>
      <vt:variant>
        <vt:i4>1376306</vt:i4>
      </vt:variant>
      <vt:variant>
        <vt:i4>1826</vt:i4>
      </vt:variant>
      <vt:variant>
        <vt:i4>0</vt:i4>
      </vt:variant>
      <vt:variant>
        <vt:i4>5</vt:i4>
      </vt:variant>
      <vt:variant>
        <vt:lpwstr/>
      </vt:variant>
      <vt:variant>
        <vt:lpwstr>_Toc190179439</vt:lpwstr>
      </vt:variant>
      <vt:variant>
        <vt:i4>1376306</vt:i4>
      </vt:variant>
      <vt:variant>
        <vt:i4>1820</vt:i4>
      </vt:variant>
      <vt:variant>
        <vt:i4>0</vt:i4>
      </vt:variant>
      <vt:variant>
        <vt:i4>5</vt:i4>
      </vt:variant>
      <vt:variant>
        <vt:lpwstr/>
      </vt:variant>
      <vt:variant>
        <vt:lpwstr>_Toc190179438</vt:lpwstr>
      </vt:variant>
      <vt:variant>
        <vt:i4>1376306</vt:i4>
      </vt:variant>
      <vt:variant>
        <vt:i4>1814</vt:i4>
      </vt:variant>
      <vt:variant>
        <vt:i4>0</vt:i4>
      </vt:variant>
      <vt:variant>
        <vt:i4>5</vt:i4>
      </vt:variant>
      <vt:variant>
        <vt:lpwstr/>
      </vt:variant>
      <vt:variant>
        <vt:lpwstr>_Toc190179437</vt:lpwstr>
      </vt:variant>
      <vt:variant>
        <vt:i4>1376306</vt:i4>
      </vt:variant>
      <vt:variant>
        <vt:i4>1808</vt:i4>
      </vt:variant>
      <vt:variant>
        <vt:i4>0</vt:i4>
      </vt:variant>
      <vt:variant>
        <vt:i4>5</vt:i4>
      </vt:variant>
      <vt:variant>
        <vt:lpwstr/>
      </vt:variant>
      <vt:variant>
        <vt:lpwstr>_Toc190179436</vt:lpwstr>
      </vt:variant>
      <vt:variant>
        <vt:i4>1376306</vt:i4>
      </vt:variant>
      <vt:variant>
        <vt:i4>1802</vt:i4>
      </vt:variant>
      <vt:variant>
        <vt:i4>0</vt:i4>
      </vt:variant>
      <vt:variant>
        <vt:i4>5</vt:i4>
      </vt:variant>
      <vt:variant>
        <vt:lpwstr/>
      </vt:variant>
      <vt:variant>
        <vt:lpwstr>_Toc190179435</vt:lpwstr>
      </vt:variant>
      <vt:variant>
        <vt:i4>1376306</vt:i4>
      </vt:variant>
      <vt:variant>
        <vt:i4>1796</vt:i4>
      </vt:variant>
      <vt:variant>
        <vt:i4>0</vt:i4>
      </vt:variant>
      <vt:variant>
        <vt:i4>5</vt:i4>
      </vt:variant>
      <vt:variant>
        <vt:lpwstr/>
      </vt:variant>
      <vt:variant>
        <vt:lpwstr>_Toc190179434</vt:lpwstr>
      </vt:variant>
      <vt:variant>
        <vt:i4>1376306</vt:i4>
      </vt:variant>
      <vt:variant>
        <vt:i4>1790</vt:i4>
      </vt:variant>
      <vt:variant>
        <vt:i4>0</vt:i4>
      </vt:variant>
      <vt:variant>
        <vt:i4>5</vt:i4>
      </vt:variant>
      <vt:variant>
        <vt:lpwstr/>
      </vt:variant>
      <vt:variant>
        <vt:lpwstr>_Toc190179433</vt:lpwstr>
      </vt:variant>
      <vt:variant>
        <vt:i4>1376306</vt:i4>
      </vt:variant>
      <vt:variant>
        <vt:i4>1784</vt:i4>
      </vt:variant>
      <vt:variant>
        <vt:i4>0</vt:i4>
      </vt:variant>
      <vt:variant>
        <vt:i4>5</vt:i4>
      </vt:variant>
      <vt:variant>
        <vt:lpwstr/>
      </vt:variant>
      <vt:variant>
        <vt:lpwstr>_Toc190179432</vt:lpwstr>
      </vt:variant>
      <vt:variant>
        <vt:i4>1376306</vt:i4>
      </vt:variant>
      <vt:variant>
        <vt:i4>1778</vt:i4>
      </vt:variant>
      <vt:variant>
        <vt:i4>0</vt:i4>
      </vt:variant>
      <vt:variant>
        <vt:i4>5</vt:i4>
      </vt:variant>
      <vt:variant>
        <vt:lpwstr/>
      </vt:variant>
      <vt:variant>
        <vt:lpwstr>_Toc190179431</vt:lpwstr>
      </vt:variant>
      <vt:variant>
        <vt:i4>1376306</vt:i4>
      </vt:variant>
      <vt:variant>
        <vt:i4>1772</vt:i4>
      </vt:variant>
      <vt:variant>
        <vt:i4>0</vt:i4>
      </vt:variant>
      <vt:variant>
        <vt:i4>5</vt:i4>
      </vt:variant>
      <vt:variant>
        <vt:lpwstr/>
      </vt:variant>
      <vt:variant>
        <vt:lpwstr>_Toc190179430</vt:lpwstr>
      </vt:variant>
      <vt:variant>
        <vt:i4>1310770</vt:i4>
      </vt:variant>
      <vt:variant>
        <vt:i4>1766</vt:i4>
      </vt:variant>
      <vt:variant>
        <vt:i4>0</vt:i4>
      </vt:variant>
      <vt:variant>
        <vt:i4>5</vt:i4>
      </vt:variant>
      <vt:variant>
        <vt:lpwstr/>
      </vt:variant>
      <vt:variant>
        <vt:lpwstr>_Toc190179429</vt:lpwstr>
      </vt:variant>
      <vt:variant>
        <vt:i4>1310770</vt:i4>
      </vt:variant>
      <vt:variant>
        <vt:i4>1760</vt:i4>
      </vt:variant>
      <vt:variant>
        <vt:i4>0</vt:i4>
      </vt:variant>
      <vt:variant>
        <vt:i4>5</vt:i4>
      </vt:variant>
      <vt:variant>
        <vt:lpwstr/>
      </vt:variant>
      <vt:variant>
        <vt:lpwstr>_Toc190179428</vt:lpwstr>
      </vt:variant>
      <vt:variant>
        <vt:i4>1310770</vt:i4>
      </vt:variant>
      <vt:variant>
        <vt:i4>1754</vt:i4>
      </vt:variant>
      <vt:variant>
        <vt:i4>0</vt:i4>
      </vt:variant>
      <vt:variant>
        <vt:i4>5</vt:i4>
      </vt:variant>
      <vt:variant>
        <vt:lpwstr/>
      </vt:variant>
      <vt:variant>
        <vt:lpwstr>_Toc190179427</vt:lpwstr>
      </vt:variant>
      <vt:variant>
        <vt:i4>1310770</vt:i4>
      </vt:variant>
      <vt:variant>
        <vt:i4>1748</vt:i4>
      </vt:variant>
      <vt:variant>
        <vt:i4>0</vt:i4>
      </vt:variant>
      <vt:variant>
        <vt:i4>5</vt:i4>
      </vt:variant>
      <vt:variant>
        <vt:lpwstr/>
      </vt:variant>
      <vt:variant>
        <vt:lpwstr>_Toc190179426</vt:lpwstr>
      </vt:variant>
      <vt:variant>
        <vt:i4>1310770</vt:i4>
      </vt:variant>
      <vt:variant>
        <vt:i4>1742</vt:i4>
      </vt:variant>
      <vt:variant>
        <vt:i4>0</vt:i4>
      </vt:variant>
      <vt:variant>
        <vt:i4>5</vt:i4>
      </vt:variant>
      <vt:variant>
        <vt:lpwstr/>
      </vt:variant>
      <vt:variant>
        <vt:lpwstr>_Toc190179425</vt:lpwstr>
      </vt:variant>
      <vt:variant>
        <vt:i4>1310770</vt:i4>
      </vt:variant>
      <vt:variant>
        <vt:i4>1736</vt:i4>
      </vt:variant>
      <vt:variant>
        <vt:i4>0</vt:i4>
      </vt:variant>
      <vt:variant>
        <vt:i4>5</vt:i4>
      </vt:variant>
      <vt:variant>
        <vt:lpwstr/>
      </vt:variant>
      <vt:variant>
        <vt:lpwstr>_Toc190179424</vt:lpwstr>
      </vt:variant>
      <vt:variant>
        <vt:i4>1310770</vt:i4>
      </vt:variant>
      <vt:variant>
        <vt:i4>1730</vt:i4>
      </vt:variant>
      <vt:variant>
        <vt:i4>0</vt:i4>
      </vt:variant>
      <vt:variant>
        <vt:i4>5</vt:i4>
      </vt:variant>
      <vt:variant>
        <vt:lpwstr/>
      </vt:variant>
      <vt:variant>
        <vt:lpwstr>_Toc190179423</vt:lpwstr>
      </vt:variant>
      <vt:variant>
        <vt:i4>1310770</vt:i4>
      </vt:variant>
      <vt:variant>
        <vt:i4>1724</vt:i4>
      </vt:variant>
      <vt:variant>
        <vt:i4>0</vt:i4>
      </vt:variant>
      <vt:variant>
        <vt:i4>5</vt:i4>
      </vt:variant>
      <vt:variant>
        <vt:lpwstr/>
      </vt:variant>
      <vt:variant>
        <vt:lpwstr>_Toc190179422</vt:lpwstr>
      </vt:variant>
      <vt:variant>
        <vt:i4>1310770</vt:i4>
      </vt:variant>
      <vt:variant>
        <vt:i4>1718</vt:i4>
      </vt:variant>
      <vt:variant>
        <vt:i4>0</vt:i4>
      </vt:variant>
      <vt:variant>
        <vt:i4>5</vt:i4>
      </vt:variant>
      <vt:variant>
        <vt:lpwstr/>
      </vt:variant>
      <vt:variant>
        <vt:lpwstr>_Toc190179421</vt:lpwstr>
      </vt:variant>
      <vt:variant>
        <vt:i4>1310770</vt:i4>
      </vt:variant>
      <vt:variant>
        <vt:i4>1712</vt:i4>
      </vt:variant>
      <vt:variant>
        <vt:i4>0</vt:i4>
      </vt:variant>
      <vt:variant>
        <vt:i4>5</vt:i4>
      </vt:variant>
      <vt:variant>
        <vt:lpwstr/>
      </vt:variant>
      <vt:variant>
        <vt:lpwstr>_Toc190179420</vt:lpwstr>
      </vt:variant>
      <vt:variant>
        <vt:i4>1507378</vt:i4>
      </vt:variant>
      <vt:variant>
        <vt:i4>1706</vt:i4>
      </vt:variant>
      <vt:variant>
        <vt:i4>0</vt:i4>
      </vt:variant>
      <vt:variant>
        <vt:i4>5</vt:i4>
      </vt:variant>
      <vt:variant>
        <vt:lpwstr/>
      </vt:variant>
      <vt:variant>
        <vt:lpwstr>_Toc190179419</vt:lpwstr>
      </vt:variant>
      <vt:variant>
        <vt:i4>1507378</vt:i4>
      </vt:variant>
      <vt:variant>
        <vt:i4>1700</vt:i4>
      </vt:variant>
      <vt:variant>
        <vt:i4>0</vt:i4>
      </vt:variant>
      <vt:variant>
        <vt:i4>5</vt:i4>
      </vt:variant>
      <vt:variant>
        <vt:lpwstr/>
      </vt:variant>
      <vt:variant>
        <vt:lpwstr>_Toc190179418</vt:lpwstr>
      </vt:variant>
      <vt:variant>
        <vt:i4>1507378</vt:i4>
      </vt:variant>
      <vt:variant>
        <vt:i4>1694</vt:i4>
      </vt:variant>
      <vt:variant>
        <vt:i4>0</vt:i4>
      </vt:variant>
      <vt:variant>
        <vt:i4>5</vt:i4>
      </vt:variant>
      <vt:variant>
        <vt:lpwstr/>
      </vt:variant>
      <vt:variant>
        <vt:lpwstr>_Toc190179417</vt:lpwstr>
      </vt:variant>
      <vt:variant>
        <vt:i4>1507378</vt:i4>
      </vt:variant>
      <vt:variant>
        <vt:i4>1688</vt:i4>
      </vt:variant>
      <vt:variant>
        <vt:i4>0</vt:i4>
      </vt:variant>
      <vt:variant>
        <vt:i4>5</vt:i4>
      </vt:variant>
      <vt:variant>
        <vt:lpwstr/>
      </vt:variant>
      <vt:variant>
        <vt:lpwstr>_Toc190179416</vt:lpwstr>
      </vt:variant>
      <vt:variant>
        <vt:i4>1507378</vt:i4>
      </vt:variant>
      <vt:variant>
        <vt:i4>1682</vt:i4>
      </vt:variant>
      <vt:variant>
        <vt:i4>0</vt:i4>
      </vt:variant>
      <vt:variant>
        <vt:i4>5</vt:i4>
      </vt:variant>
      <vt:variant>
        <vt:lpwstr/>
      </vt:variant>
      <vt:variant>
        <vt:lpwstr>_Toc190179415</vt:lpwstr>
      </vt:variant>
      <vt:variant>
        <vt:i4>1507378</vt:i4>
      </vt:variant>
      <vt:variant>
        <vt:i4>1676</vt:i4>
      </vt:variant>
      <vt:variant>
        <vt:i4>0</vt:i4>
      </vt:variant>
      <vt:variant>
        <vt:i4>5</vt:i4>
      </vt:variant>
      <vt:variant>
        <vt:lpwstr/>
      </vt:variant>
      <vt:variant>
        <vt:lpwstr>_Toc190179414</vt:lpwstr>
      </vt:variant>
      <vt:variant>
        <vt:i4>1507378</vt:i4>
      </vt:variant>
      <vt:variant>
        <vt:i4>1670</vt:i4>
      </vt:variant>
      <vt:variant>
        <vt:i4>0</vt:i4>
      </vt:variant>
      <vt:variant>
        <vt:i4>5</vt:i4>
      </vt:variant>
      <vt:variant>
        <vt:lpwstr/>
      </vt:variant>
      <vt:variant>
        <vt:lpwstr>_Toc190179413</vt:lpwstr>
      </vt:variant>
      <vt:variant>
        <vt:i4>1507378</vt:i4>
      </vt:variant>
      <vt:variant>
        <vt:i4>1664</vt:i4>
      </vt:variant>
      <vt:variant>
        <vt:i4>0</vt:i4>
      </vt:variant>
      <vt:variant>
        <vt:i4>5</vt:i4>
      </vt:variant>
      <vt:variant>
        <vt:lpwstr/>
      </vt:variant>
      <vt:variant>
        <vt:lpwstr>_Toc190179412</vt:lpwstr>
      </vt:variant>
      <vt:variant>
        <vt:i4>1507378</vt:i4>
      </vt:variant>
      <vt:variant>
        <vt:i4>1658</vt:i4>
      </vt:variant>
      <vt:variant>
        <vt:i4>0</vt:i4>
      </vt:variant>
      <vt:variant>
        <vt:i4>5</vt:i4>
      </vt:variant>
      <vt:variant>
        <vt:lpwstr/>
      </vt:variant>
      <vt:variant>
        <vt:lpwstr>_Toc190179411</vt:lpwstr>
      </vt:variant>
      <vt:variant>
        <vt:i4>1507378</vt:i4>
      </vt:variant>
      <vt:variant>
        <vt:i4>1652</vt:i4>
      </vt:variant>
      <vt:variant>
        <vt:i4>0</vt:i4>
      </vt:variant>
      <vt:variant>
        <vt:i4>5</vt:i4>
      </vt:variant>
      <vt:variant>
        <vt:lpwstr/>
      </vt:variant>
      <vt:variant>
        <vt:lpwstr>_Toc190179410</vt:lpwstr>
      </vt:variant>
      <vt:variant>
        <vt:i4>1441842</vt:i4>
      </vt:variant>
      <vt:variant>
        <vt:i4>1646</vt:i4>
      </vt:variant>
      <vt:variant>
        <vt:i4>0</vt:i4>
      </vt:variant>
      <vt:variant>
        <vt:i4>5</vt:i4>
      </vt:variant>
      <vt:variant>
        <vt:lpwstr/>
      </vt:variant>
      <vt:variant>
        <vt:lpwstr>_Toc190179409</vt:lpwstr>
      </vt:variant>
      <vt:variant>
        <vt:i4>1441842</vt:i4>
      </vt:variant>
      <vt:variant>
        <vt:i4>1640</vt:i4>
      </vt:variant>
      <vt:variant>
        <vt:i4>0</vt:i4>
      </vt:variant>
      <vt:variant>
        <vt:i4>5</vt:i4>
      </vt:variant>
      <vt:variant>
        <vt:lpwstr/>
      </vt:variant>
      <vt:variant>
        <vt:lpwstr>_Toc190179408</vt:lpwstr>
      </vt:variant>
      <vt:variant>
        <vt:i4>1441842</vt:i4>
      </vt:variant>
      <vt:variant>
        <vt:i4>1634</vt:i4>
      </vt:variant>
      <vt:variant>
        <vt:i4>0</vt:i4>
      </vt:variant>
      <vt:variant>
        <vt:i4>5</vt:i4>
      </vt:variant>
      <vt:variant>
        <vt:lpwstr/>
      </vt:variant>
      <vt:variant>
        <vt:lpwstr>_Toc190179407</vt:lpwstr>
      </vt:variant>
      <vt:variant>
        <vt:i4>1441842</vt:i4>
      </vt:variant>
      <vt:variant>
        <vt:i4>1628</vt:i4>
      </vt:variant>
      <vt:variant>
        <vt:i4>0</vt:i4>
      </vt:variant>
      <vt:variant>
        <vt:i4>5</vt:i4>
      </vt:variant>
      <vt:variant>
        <vt:lpwstr/>
      </vt:variant>
      <vt:variant>
        <vt:lpwstr>_Toc190179406</vt:lpwstr>
      </vt:variant>
      <vt:variant>
        <vt:i4>1441842</vt:i4>
      </vt:variant>
      <vt:variant>
        <vt:i4>1622</vt:i4>
      </vt:variant>
      <vt:variant>
        <vt:i4>0</vt:i4>
      </vt:variant>
      <vt:variant>
        <vt:i4>5</vt:i4>
      </vt:variant>
      <vt:variant>
        <vt:lpwstr/>
      </vt:variant>
      <vt:variant>
        <vt:lpwstr>_Toc190179405</vt:lpwstr>
      </vt:variant>
      <vt:variant>
        <vt:i4>1441842</vt:i4>
      </vt:variant>
      <vt:variant>
        <vt:i4>1616</vt:i4>
      </vt:variant>
      <vt:variant>
        <vt:i4>0</vt:i4>
      </vt:variant>
      <vt:variant>
        <vt:i4>5</vt:i4>
      </vt:variant>
      <vt:variant>
        <vt:lpwstr/>
      </vt:variant>
      <vt:variant>
        <vt:lpwstr>_Toc190179404</vt:lpwstr>
      </vt:variant>
      <vt:variant>
        <vt:i4>1441842</vt:i4>
      </vt:variant>
      <vt:variant>
        <vt:i4>1610</vt:i4>
      </vt:variant>
      <vt:variant>
        <vt:i4>0</vt:i4>
      </vt:variant>
      <vt:variant>
        <vt:i4>5</vt:i4>
      </vt:variant>
      <vt:variant>
        <vt:lpwstr/>
      </vt:variant>
      <vt:variant>
        <vt:lpwstr>_Toc190179403</vt:lpwstr>
      </vt:variant>
      <vt:variant>
        <vt:i4>1441842</vt:i4>
      </vt:variant>
      <vt:variant>
        <vt:i4>1604</vt:i4>
      </vt:variant>
      <vt:variant>
        <vt:i4>0</vt:i4>
      </vt:variant>
      <vt:variant>
        <vt:i4>5</vt:i4>
      </vt:variant>
      <vt:variant>
        <vt:lpwstr/>
      </vt:variant>
      <vt:variant>
        <vt:lpwstr>_Toc190179402</vt:lpwstr>
      </vt:variant>
      <vt:variant>
        <vt:i4>1441842</vt:i4>
      </vt:variant>
      <vt:variant>
        <vt:i4>1598</vt:i4>
      </vt:variant>
      <vt:variant>
        <vt:i4>0</vt:i4>
      </vt:variant>
      <vt:variant>
        <vt:i4>5</vt:i4>
      </vt:variant>
      <vt:variant>
        <vt:lpwstr/>
      </vt:variant>
      <vt:variant>
        <vt:lpwstr>_Toc190179401</vt:lpwstr>
      </vt:variant>
      <vt:variant>
        <vt:i4>1441842</vt:i4>
      </vt:variant>
      <vt:variant>
        <vt:i4>1592</vt:i4>
      </vt:variant>
      <vt:variant>
        <vt:i4>0</vt:i4>
      </vt:variant>
      <vt:variant>
        <vt:i4>5</vt:i4>
      </vt:variant>
      <vt:variant>
        <vt:lpwstr/>
      </vt:variant>
      <vt:variant>
        <vt:lpwstr>_Toc190179400</vt:lpwstr>
      </vt:variant>
      <vt:variant>
        <vt:i4>2031669</vt:i4>
      </vt:variant>
      <vt:variant>
        <vt:i4>1586</vt:i4>
      </vt:variant>
      <vt:variant>
        <vt:i4>0</vt:i4>
      </vt:variant>
      <vt:variant>
        <vt:i4>5</vt:i4>
      </vt:variant>
      <vt:variant>
        <vt:lpwstr/>
      </vt:variant>
      <vt:variant>
        <vt:lpwstr>_Toc190179399</vt:lpwstr>
      </vt:variant>
      <vt:variant>
        <vt:i4>2031669</vt:i4>
      </vt:variant>
      <vt:variant>
        <vt:i4>1580</vt:i4>
      </vt:variant>
      <vt:variant>
        <vt:i4>0</vt:i4>
      </vt:variant>
      <vt:variant>
        <vt:i4>5</vt:i4>
      </vt:variant>
      <vt:variant>
        <vt:lpwstr/>
      </vt:variant>
      <vt:variant>
        <vt:lpwstr>_Toc190179398</vt:lpwstr>
      </vt:variant>
      <vt:variant>
        <vt:i4>2031669</vt:i4>
      </vt:variant>
      <vt:variant>
        <vt:i4>1574</vt:i4>
      </vt:variant>
      <vt:variant>
        <vt:i4>0</vt:i4>
      </vt:variant>
      <vt:variant>
        <vt:i4>5</vt:i4>
      </vt:variant>
      <vt:variant>
        <vt:lpwstr/>
      </vt:variant>
      <vt:variant>
        <vt:lpwstr>_Toc190179397</vt:lpwstr>
      </vt:variant>
      <vt:variant>
        <vt:i4>2031669</vt:i4>
      </vt:variant>
      <vt:variant>
        <vt:i4>1568</vt:i4>
      </vt:variant>
      <vt:variant>
        <vt:i4>0</vt:i4>
      </vt:variant>
      <vt:variant>
        <vt:i4>5</vt:i4>
      </vt:variant>
      <vt:variant>
        <vt:lpwstr/>
      </vt:variant>
      <vt:variant>
        <vt:lpwstr>_Toc190179396</vt:lpwstr>
      </vt:variant>
      <vt:variant>
        <vt:i4>2031669</vt:i4>
      </vt:variant>
      <vt:variant>
        <vt:i4>1562</vt:i4>
      </vt:variant>
      <vt:variant>
        <vt:i4>0</vt:i4>
      </vt:variant>
      <vt:variant>
        <vt:i4>5</vt:i4>
      </vt:variant>
      <vt:variant>
        <vt:lpwstr/>
      </vt:variant>
      <vt:variant>
        <vt:lpwstr>_Toc190179395</vt:lpwstr>
      </vt:variant>
      <vt:variant>
        <vt:i4>2031669</vt:i4>
      </vt:variant>
      <vt:variant>
        <vt:i4>1556</vt:i4>
      </vt:variant>
      <vt:variant>
        <vt:i4>0</vt:i4>
      </vt:variant>
      <vt:variant>
        <vt:i4>5</vt:i4>
      </vt:variant>
      <vt:variant>
        <vt:lpwstr/>
      </vt:variant>
      <vt:variant>
        <vt:lpwstr>_Toc190179394</vt:lpwstr>
      </vt:variant>
      <vt:variant>
        <vt:i4>2031669</vt:i4>
      </vt:variant>
      <vt:variant>
        <vt:i4>1550</vt:i4>
      </vt:variant>
      <vt:variant>
        <vt:i4>0</vt:i4>
      </vt:variant>
      <vt:variant>
        <vt:i4>5</vt:i4>
      </vt:variant>
      <vt:variant>
        <vt:lpwstr/>
      </vt:variant>
      <vt:variant>
        <vt:lpwstr>_Toc190179393</vt:lpwstr>
      </vt:variant>
      <vt:variant>
        <vt:i4>2031669</vt:i4>
      </vt:variant>
      <vt:variant>
        <vt:i4>1544</vt:i4>
      </vt:variant>
      <vt:variant>
        <vt:i4>0</vt:i4>
      </vt:variant>
      <vt:variant>
        <vt:i4>5</vt:i4>
      </vt:variant>
      <vt:variant>
        <vt:lpwstr/>
      </vt:variant>
      <vt:variant>
        <vt:lpwstr>_Toc190179392</vt:lpwstr>
      </vt:variant>
      <vt:variant>
        <vt:i4>2031669</vt:i4>
      </vt:variant>
      <vt:variant>
        <vt:i4>1538</vt:i4>
      </vt:variant>
      <vt:variant>
        <vt:i4>0</vt:i4>
      </vt:variant>
      <vt:variant>
        <vt:i4>5</vt:i4>
      </vt:variant>
      <vt:variant>
        <vt:lpwstr/>
      </vt:variant>
      <vt:variant>
        <vt:lpwstr>_Toc190179391</vt:lpwstr>
      </vt:variant>
      <vt:variant>
        <vt:i4>2031669</vt:i4>
      </vt:variant>
      <vt:variant>
        <vt:i4>1532</vt:i4>
      </vt:variant>
      <vt:variant>
        <vt:i4>0</vt:i4>
      </vt:variant>
      <vt:variant>
        <vt:i4>5</vt:i4>
      </vt:variant>
      <vt:variant>
        <vt:lpwstr/>
      </vt:variant>
      <vt:variant>
        <vt:lpwstr>_Toc190179390</vt:lpwstr>
      </vt:variant>
      <vt:variant>
        <vt:i4>1966133</vt:i4>
      </vt:variant>
      <vt:variant>
        <vt:i4>1526</vt:i4>
      </vt:variant>
      <vt:variant>
        <vt:i4>0</vt:i4>
      </vt:variant>
      <vt:variant>
        <vt:i4>5</vt:i4>
      </vt:variant>
      <vt:variant>
        <vt:lpwstr/>
      </vt:variant>
      <vt:variant>
        <vt:lpwstr>_Toc190179389</vt:lpwstr>
      </vt:variant>
      <vt:variant>
        <vt:i4>1966133</vt:i4>
      </vt:variant>
      <vt:variant>
        <vt:i4>1520</vt:i4>
      </vt:variant>
      <vt:variant>
        <vt:i4>0</vt:i4>
      </vt:variant>
      <vt:variant>
        <vt:i4>5</vt:i4>
      </vt:variant>
      <vt:variant>
        <vt:lpwstr/>
      </vt:variant>
      <vt:variant>
        <vt:lpwstr>_Toc190179388</vt:lpwstr>
      </vt:variant>
      <vt:variant>
        <vt:i4>1966133</vt:i4>
      </vt:variant>
      <vt:variant>
        <vt:i4>1514</vt:i4>
      </vt:variant>
      <vt:variant>
        <vt:i4>0</vt:i4>
      </vt:variant>
      <vt:variant>
        <vt:i4>5</vt:i4>
      </vt:variant>
      <vt:variant>
        <vt:lpwstr/>
      </vt:variant>
      <vt:variant>
        <vt:lpwstr>_Toc190179387</vt:lpwstr>
      </vt:variant>
      <vt:variant>
        <vt:i4>1966133</vt:i4>
      </vt:variant>
      <vt:variant>
        <vt:i4>1508</vt:i4>
      </vt:variant>
      <vt:variant>
        <vt:i4>0</vt:i4>
      </vt:variant>
      <vt:variant>
        <vt:i4>5</vt:i4>
      </vt:variant>
      <vt:variant>
        <vt:lpwstr/>
      </vt:variant>
      <vt:variant>
        <vt:lpwstr>_Toc190179386</vt:lpwstr>
      </vt:variant>
      <vt:variant>
        <vt:i4>1966133</vt:i4>
      </vt:variant>
      <vt:variant>
        <vt:i4>1502</vt:i4>
      </vt:variant>
      <vt:variant>
        <vt:i4>0</vt:i4>
      </vt:variant>
      <vt:variant>
        <vt:i4>5</vt:i4>
      </vt:variant>
      <vt:variant>
        <vt:lpwstr/>
      </vt:variant>
      <vt:variant>
        <vt:lpwstr>_Toc190179384</vt:lpwstr>
      </vt:variant>
      <vt:variant>
        <vt:i4>1966133</vt:i4>
      </vt:variant>
      <vt:variant>
        <vt:i4>1496</vt:i4>
      </vt:variant>
      <vt:variant>
        <vt:i4>0</vt:i4>
      </vt:variant>
      <vt:variant>
        <vt:i4>5</vt:i4>
      </vt:variant>
      <vt:variant>
        <vt:lpwstr/>
      </vt:variant>
      <vt:variant>
        <vt:lpwstr>_Toc190179383</vt:lpwstr>
      </vt:variant>
      <vt:variant>
        <vt:i4>1966133</vt:i4>
      </vt:variant>
      <vt:variant>
        <vt:i4>1490</vt:i4>
      </vt:variant>
      <vt:variant>
        <vt:i4>0</vt:i4>
      </vt:variant>
      <vt:variant>
        <vt:i4>5</vt:i4>
      </vt:variant>
      <vt:variant>
        <vt:lpwstr/>
      </vt:variant>
      <vt:variant>
        <vt:lpwstr>_Toc190179382</vt:lpwstr>
      </vt:variant>
      <vt:variant>
        <vt:i4>1966133</vt:i4>
      </vt:variant>
      <vt:variant>
        <vt:i4>1484</vt:i4>
      </vt:variant>
      <vt:variant>
        <vt:i4>0</vt:i4>
      </vt:variant>
      <vt:variant>
        <vt:i4>5</vt:i4>
      </vt:variant>
      <vt:variant>
        <vt:lpwstr/>
      </vt:variant>
      <vt:variant>
        <vt:lpwstr>_Toc190179381</vt:lpwstr>
      </vt:variant>
      <vt:variant>
        <vt:i4>1966133</vt:i4>
      </vt:variant>
      <vt:variant>
        <vt:i4>1478</vt:i4>
      </vt:variant>
      <vt:variant>
        <vt:i4>0</vt:i4>
      </vt:variant>
      <vt:variant>
        <vt:i4>5</vt:i4>
      </vt:variant>
      <vt:variant>
        <vt:lpwstr/>
      </vt:variant>
      <vt:variant>
        <vt:lpwstr>_Toc190179380</vt:lpwstr>
      </vt:variant>
      <vt:variant>
        <vt:i4>1114165</vt:i4>
      </vt:variant>
      <vt:variant>
        <vt:i4>1472</vt:i4>
      </vt:variant>
      <vt:variant>
        <vt:i4>0</vt:i4>
      </vt:variant>
      <vt:variant>
        <vt:i4>5</vt:i4>
      </vt:variant>
      <vt:variant>
        <vt:lpwstr/>
      </vt:variant>
      <vt:variant>
        <vt:lpwstr>_Toc190179379</vt:lpwstr>
      </vt:variant>
      <vt:variant>
        <vt:i4>1114165</vt:i4>
      </vt:variant>
      <vt:variant>
        <vt:i4>1466</vt:i4>
      </vt:variant>
      <vt:variant>
        <vt:i4>0</vt:i4>
      </vt:variant>
      <vt:variant>
        <vt:i4>5</vt:i4>
      </vt:variant>
      <vt:variant>
        <vt:lpwstr/>
      </vt:variant>
      <vt:variant>
        <vt:lpwstr>_Toc190179378</vt:lpwstr>
      </vt:variant>
      <vt:variant>
        <vt:i4>1114165</vt:i4>
      </vt:variant>
      <vt:variant>
        <vt:i4>1460</vt:i4>
      </vt:variant>
      <vt:variant>
        <vt:i4>0</vt:i4>
      </vt:variant>
      <vt:variant>
        <vt:i4>5</vt:i4>
      </vt:variant>
      <vt:variant>
        <vt:lpwstr/>
      </vt:variant>
      <vt:variant>
        <vt:lpwstr>_Toc190179377</vt:lpwstr>
      </vt:variant>
      <vt:variant>
        <vt:i4>1114165</vt:i4>
      </vt:variant>
      <vt:variant>
        <vt:i4>1454</vt:i4>
      </vt:variant>
      <vt:variant>
        <vt:i4>0</vt:i4>
      </vt:variant>
      <vt:variant>
        <vt:i4>5</vt:i4>
      </vt:variant>
      <vt:variant>
        <vt:lpwstr/>
      </vt:variant>
      <vt:variant>
        <vt:lpwstr>_Toc190179376</vt:lpwstr>
      </vt:variant>
      <vt:variant>
        <vt:i4>1114165</vt:i4>
      </vt:variant>
      <vt:variant>
        <vt:i4>1448</vt:i4>
      </vt:variant>
      <vt:variant>
        <vt:i4>0</vt:i4>
      </vt:variant>
      <vt:variant>
        <vt:i4>5</vt:i4>
      </vt:variant>
      <vt:variant>
        <vt:lpwstr/>
      </vt:variant>
      <vt:variant>
        <vt:lpwstr>_Toc190179375</vt:lpwstr>
      </vt:variant>
      <vt:variant>
        <vt:i4>1114165</vt:i4>
      </vt:variant>
      <vt:variant>
        <vt:i4>1442</vt:i4>
      </vt:variant>
      <vt:variant>
        <vt:i4>0</vt:i4>
      </vt:variant>
      <vt:variant>
        <vt:i4>5</vt:i4>
      </vt:variant>
      <vt:variant>
        <vt:lpwstr/>
      </vt:variant>
      <vt:variant>
        <vt:lpwstr>_Toc190179374</vt:lpwstr>
      </vt:variant>
      <vt:variant>
        <vt:i4>1114165</vt:i4>
      </vt:variant>
      <vt:variant>
        <vt:i4>1436</vt:i4>
      </vt:variant>
      <vt:variant>
        <vt:i4>0</vt:i4>
      </vt:variant>
      <vt:variant>
        <vt:i4>5</vt:i4>
      </vt:variant>
      <vt:variant>
        <vt:lpwstr/>
      </vt:variant>
      <vt:variant>
        <vt:lpwstr>_Toc190179373</vt:lpwstr>
      </vt:variant>
      <vt:variant>
        <vt:i4>1114165</vt:i4>
      </vt:variant>
      <vt:variant>
        <vt:i4>1430</vt:i4>
      </vt:variant>
      <vt:variant>
        <vt:i4>0</vt:i4>
      </vt:variant>
      <vt:variant>
        <vt:i4>5</vt:i4>
      </vt:variant>
      <vt:variant>
        <vt:lpwstr/>
      </vt:variant>
      <vt:variant>
        <vt:lpwstr>_Toc190179372</vt:lpwstr>
      </vt:variant>
      <vt:variant>
        <vt:i4>1114165</vt:i4>
      </vt:variant>
      <vt:variant>
        <vt:i4>1424</vt:i4>
      </vt:variant>
      <vt:variant>
        <vt:i4>0</vt:i4>
      </vt:variant>
      <vt:variant>
        <vt:i4>5</vt:i4>
      </vt:variant>
      <vt:variant>
        <vt:lpwstr/>
      </vt:variant>
      <vt:variant>
        <vt:lpwstr>_Toc190179371</vt:lpwstr>
      </vt:variant>
      <vt:variant>
        <vt:i4>1114165</vt:i4>
      </vt:variant>
      <vt:variant>
        <vt:i4>1418</vt:i4>
      </vt:variant>
      <vt:variant>
        <vt:i4>0</vt:i4>
      </vt:variant>
      <vt:variant>
        <vt:i4>5</vt:i4>
      </vt:variant>
      <vt:variant>
        <vt:lpwstr/>
      </vt:variant>
      <vt:variant>
        <vt:lpwstr>_Toc190179370</vt:lpwstr>
      </vt:variant>
      <vt:variant>
        <vt:i4>1048629</vt:i4>
      </vt:variant>
      <vt:variant>
        <vt:i4>1412</vt:i4>
      </vt:variant>
      <vt:variant>
        <vt:i4>0</vt:i4>
      </vt:variant>
      <vt:variant>
        <vt:i4>5</vt:i4>
      </vt:variant>
      <vt:variant>
        <vt:lpwstr/>
      </vt:variant>
      <vt:variant>
        <vt:lpwstr>_Toc190179369</vt:lpwstr>
      </vt:variant>
      <vt:variant>
        <vt:i4>1048629</vt:i4>
      </vt:variant>
      <vt:variant>
        <vt:i4>1406</vt:i4>
      </vt:variant>
      <vt:variant>
        <vt:i4>0</vt:i4>
      </vt:variant>
      <vt:variant>
        <vt:i4>5</vt:i4>
      </vt:variant>
      <vt:variant>
        <vt:lpwstr/>
      </vt:variant>
      <vt:variant>
        <vt:lpwstr>_Toc190179368</vt:lpwstr>
      </vt:variant>
      <vt:variant>
        <vt:i4>1048629</vt:i4>
      </vt:variant>
      <vt:variant>
        <vt:i4>1400</vt:i4>
      </vt:variant>
      <vt:variant>
        <vt:i4>0</vt:i4>
      </vt:variant>
      <vt:variant>
        <vt:i4>5</vt:i4>
      </vt:variant>
      <vt:variant>
        <vt:lpwstr/>
      </vt:variant>
      <vt:variant>
        <vt:lpwstr>_Toc190179367</vt:lpwstr>
      </vt:variant>
      <vt:variant>
        <vt:i4>1048629</vt:i4>
      </vt:variant>
      <vt:variant>
        <vt:i4>1394</vt:i4>
      </vt:variant>
      <vt:variant>
        <vt:i4>0</vt:i4>
      </vt:variant>
      <vt:variant>
        <vt:i4>5</vt:i4>
      </vt:variant>
      <vt:variant>
        <vt:lpwstr/>
      </vt:variant>
      <vt:variant>
        <vt:lpwstr>_Toc190179366</vt:lpwstr>
      </vt:variant>
      <vt:variant>
        <vt:i4>1048629</vt:i4>
      </vt:variant>
      <vt:variant>
        <vt:i4>1388</vt:i4>
      </vt:variant>
      <vt:variant>
        <vt:i4>0</vt:i4>
      </vt:variant>
      <vt:variant>
        <vt:i4>5</vt:i4>
      </vt:variant>
      <vt:variant>
        <vt:lpwstr/>
      </vt:variant>
      <vt:variant>
        <vt:lpwstr>_Toc190179365</vt:lpwstr>
      </vt:variant>
      <vt:variant>
        <vt:i4>1048629</vt:i4>
      </vt:variant>
      <vt:variant>
        <vt:i4>1382</vt:i4>
      </vt:variant>
      <vt:variant>
        <vt:i4>0</vt:i4>
      </vt:variant>
      <vt:variant>
        <vt:i4>5</vt:i4>
      </vt:variant>
      <vt:variant>
        <vt:lpwstr/>
      </vt:variant>
      <vt:variant>
        <vt:lpwstr>_Toc190179363</vt:lpwstr>
      </vt:variant>
      <vt:variant>
        <vt:i4>1048629</vt:i4>
      </vt:variant>
      <vt:variant>
        <vt:i4>1376</vt:i4>
      </vt:variant>
      <vt:variant>
        <vt:i4>0</vt:i4>
      </vt:variant>
      <vt:variant>
        <vt:i4>5</vt:i4>
      </vt:variant>
      <vt:variant>
        <vt:lpwstr/>
      </vt:variant>
      <vt:variant>
        <vt:lpwstr>_Toc190179362</vt:lpwstr>
      </vt:variant>
      <vt:variant>
        <vt:i4>1048629</vt:i4>
      </vt:variant>
      <vt:variant>
        <vt:i4>1370</vt:i4>
      </vt:variant>
      <vt:variant>
        <vt:i4>0</vt:i4>
      </vt:variant>
      <vt:variant>
        <vt:i4>5</vt:i4>
      </vt:variant>
      <vt:variant>
        <vt:lpwstr/>
      </vt:variant>
      <vt:variant>
        <vt:lpwstr>_Toc190179361</vt:lpwstr>
      </vt:variant>
      <vt:variant>
        <vt:i4>1048629</vt:i4>
      </vt:variant>
      <vt:variant>
        <vt:i4>1364</vt:i4>
      </vt:variant>
      <vt:variant>
        <vt:i4>0</vt:i4>
      </vt:variant>
      <vt:variant>
        <vt:i4>5</vt:i4>
      </vt:variant>
      <vt:variant>
        <vt:lpwstr/>
      </vt:variant>
      <vt:variant>
        <vt:lpwstr>_Toc190179360</vt:lpwstr>
      </vt:variant>
      <vt:variant>
        <vt:i4>1245237</vt:i4>
      </vt:variant>
      <vt:variant>
        <vt:i4>1358</vt:i4>
      </vt:variant>
      <vt:variant>
        <vt:i4>0</vt:i4>
      </vt:variant>
      <vt:variant>
        <vt:i4>5</vt:i4>
      </vt:variant>
      <vt:variant>
        <vt:lpwstr/>
      </vt:variant>
      <vt:variant>
        <vt:lpwstr>_Toc190179359</vt:lpwstr>
      </vt:variant>
      <vt:variant>
        <vt:i4>1245237</vt:i4>
      </vt:variant>
      <vt:variant>
        <vt:i4>1352</vt:i4>
      </vt:variant>
      <vt:variant>
        <vt:i4>0</vt:i4>
      </vt:variant>
      <vt:variant>
        <vt:i4>5</vt:i4>
      </vt:variant>
      <vt:variant>
        <vt:lpwstr/>
      </vt:variant>
      <vt:variant>
        <vt:lpwstr>_Toc190179358</vt:lpwstr>
      </vt:variant>
      <vt:variant>
        <vt:i4>1245237</vt:i4>
      </vt:variant>
      <vt:variant>
        <vt:i4>1346</vt:i4>
      </vt:variant>
      <vt:variant>
        <vt:i4>0</vt:i4>
      </vt:variant>
      <vt:variant>
        <vt:i4>5</vt:i4>
      </vt:variant>
      <vt:variant>
        <vt:lpwstr/>
      </vt:variant>
      <vt:variant>
        <vt:lpwstr>_Toc190179357</vt:lpwstr>
      </vt:variant>
      <vt:variant>
        <vt:i4>1245237</vt:i4>
      </vt:variant>
      <vt:variant>
        <vt:i4>1340</vt:i4>
      </vt:variant>
      <vt:variant>
        <vt:i4>0</vt:i4>
      </vt:variant>
      <vt:variant>
        <vt:i4>5</vt:i4>
      </vt:variant>
      <vt:variant>
        <vt:lpwstr/>
      </vt:variant>
      <vt:variant>
        <vt:lpwstr>_Toc190179351</vt:lpwstr>
      </vt:variant>
      <vt:variant>
        <vt:i4>1245237</vt:i4>
      </vt:variant>
      <vt:variant>
        <vt:i4>1334</vt:i4>
      </vt:variant>
      <vt:variant>
        <vt:i4>0</vt:i4>
      </vt:variant>
      <vt:variant>
        <vt:i4>5</vt:i4>
      </vt:variant>
      <vt:variant>
        <vt:lpwstr/>
      </vt:variant>
      <vt:variant>
        <vt:lpwstr>_Toc190179350</vt:lpwstr>
      </vt:variant>
      <vt:variant>
        <vt:i4>1179701</vt:i4>
      </vt:variant>
      <vt:variant>
        <vt:i4>1328</vt:i4>
      </vt:variant>
      <vt:variant>
        <vt:i4>0</vt:i4>
      </vt:variant>
      <vt:variant>
        <vt:i4>5</vt:i4>
      </vt:variant>
      <vt:variant>
        <vt:lpwstr/>
      </vt:variant>
      <vt:variant>
        <vt:lpwstr>_Toc190179347</vt:lpwstr>
      </vt:variant>
      <vt:variant>
        <vt:i4>1179701</vt:i4>
      </vt:variant>
      <vt:variant>
        <vt:i4>1322</vt:i4>
      </vt:variant>
      <vt:variant>
        <vt:i4>0</vt:i4>
      </vt:variant>
      <vt:variant>
        <vt:i4>5</vt:i4>
      </vt:variant>
      <vt:variant>
        <vt:lpwstr/>
      </vt:variant>
      <vt:variant>
        <vt:lpwstr>_Toc190179343</vt:lpwstr>
      </vt:variant>
      <vt:variant>
        <vt:i4>1179701</vt:i4>
      </vt:variant>
      <vt:variant>
        <vt:i4>1316</vt:i4>
      </vt:variant>
      <vt:variant>
        <vt:i4>0</vt:i4>
      </vt:variant>
      <vt:variant>
        <vt:i4>5</vt:i4>
      </vt:variant>
      <vt:variant>
        <vt:lpwstr/>
      </vt:variant>
      <vt:variant>
        <vt:lpwstr>_Toc190179342</vt:lpwstr>
      </vt:variant>
      <vt:variant>
        <vt:i4>1376309</vt:i4>
      </vt:variant>
      <vt:variant>
        <vt:i4>1310</vt:i4>
      </vt:variant>
      <vt:variant>
        <vt:i4>0</vt:i4>
      </vt:variant>
      <vt:variant>
        <vt:i4>5</vt:i4>
      </vt:variant>
      <vt:variant>
        <vt:lpwstr/>
      </vt:variant>
      <vt:variant>
        <vt:lpwstr>_Toc190179336</vt:lpwstr>
      </vt:variant>
      <vt:variant>
        <vt:i4>1376309</vt:i4>
      </vt:variant>
      <vt:variant>
        <vt:i4>1304</vt:i4>
      </vt:variant>
      <vt:variant>
        <vt:i4>0</vt:i4>
      </vt:variant>
      <vt:variant>
        <vt:i4>5</vt:i4>
      </vt:variant>
      <vt:variant>
        <vt:lpwstr/>
      </vt:variant>
      <vt:variant>
        <vt:lpwstr>_Toc190179332</vt:lpwstr>
      </vt:variant>
      <vt:variant>
        <vt:i4>1376309</vt:i4>
      </vt:variant>
      <vt:variant>
        <vt:i4>1298</vt:i4>
      </vt:variant>
      <vt:variant>
        <vt:i4>0</vt:i4>
      </vt:variant>
      <vt:variant>
        <vt:i4>5</vt:i4>
      </vt:variant>
      <vt:variant>
        <vt:lpwstr/>
      </vt:variant>
      <vt:variant>
        <vt:lpwstr>_Toc190179330</vt:lpwstr>
      </vt:variant>
      <vt:variant>
        <vt:i4>1310773</vt:i4>
      </vt:variant>
      <vt:variant>
        <vt:i4>1292</vt:i4>
      </vt:variant>
      <vt:variant>
        <vt:i4>0</vt:i4>
      </vt:variant>
      <vt:variant>
        <vt:i4>5</vt:i4>
      </vt:variant>
      <vt:variant>
        <vt:lpwstr/>
      </vt:variant>
      <vt:variant>
        <vt:lpwstr>_Toc190179328</vt:lpwstr>
      </vt:variant>
      <vt:variant>
        <vt:i4>1310773</vt:i4>
      </vt:variant>
      <vt:variant>
        <vt:i4>1286</vt:i4>
      </vt:variant>
      <vt:variant>
        <vt:i4>0</vt:i4>
      </vt:variant>
      <vt:variant>
        <vt:i4>5</vt:i4>
      </vt:variant>
      <vt:variant>
        <vt:lpwstr/>
      </vt:variant>
      <vt:variant>
        <vt:lpwstr>_Toc190179327</vt:lpwstr>
      </vt:variant>
      <vt:variant>
        <vt:i4>1310773</vt:i4>
      </vt:variant>
      <vt:variant>
        <vt:i4>1280</vt:i4>
      </vt:variant>
      <vt:variant>
        <vt:i4>0</vt:i4>
      </vt:variant>
      <vt:variant>
        <vt:i4>5</vt:i4>
      </vt:variant>
      <vt:variant>
        <vt:lpwstr/>
      </vt:variant>
      <vt:variant>
        <vt:lpwstr>_Toc190179326</vt:lpwstr>
      </vt:variant>
      <vt:variant>
        <vt:i4>1310773</vt:i4>
      </vt:variant>
      <vt:variant>
        <vt:i4>1274</vt:i4>
      </vt:variant>
      <vt:variant>
        <vt:i4>0</vt:i4>
      </vt:variant>
      <vt:variant>
        <vt:i4>5</vt:i4>
      </vt:variant>
      <vt:variant>
        <vt:lpwstr/>
      </vt:variant>
      <vt:variant>
        <vt:lpwstr>_Toc190179325</vt:lpwstr>
      </vt:variant>
      <vt:variant>
        <vt:i4>1310773</vt:i4>
      </vt:variant>
      <vt:variant>
        <vt:i4>1268</vt:i4>
      </vt:variant>
      <vt:variant>
        <vt:i4>0</vt:i4>
      </vt:variant>
      <vt:variant>
        <vt:i4>5</vt:i4>
      </vt:variant>
      <vt:variant>
        <vt:lpwstr/>
      </vt:variant>
      <vt:variant>
        <vt:lpwstr>_Toc190179324</vt:lpwstr>
      </vt:variant>
      <vt:variant>
        <vt:i4>1310773</vt:i4>
      </vt:variant>
      <vt:variant>
        <vt:i4>1262</vt:i4>
      </vt:variant>
      <vt:variant>
        <vt:i4>0</vt:i4>
      </vt:variant>
      <vt:variant>
        <vt:i4>5</vt:i4>
      </vt:variant>
      <vt:variant>
        <vt:lpwstr/>
      </vt:variant>
      <vt:variant>
        <vt:lpwstr>_Toc190179323</vt:lpwstr>
      </vt:variant>
      <vt:variant>
        <vt:i4>1310773</vt:i4>
      </vt:variant>
      <vt:variant>
        <vt:i4>1256</vt:i4>
      </vt:variant>
      <vt:variant>
        <vt:i4>0</vt:i4>
      </vt:variant>
      <vt:variant>
        <vt:i4>5</vt:i4>
      </vt:variant>
      <vt:variant>
        <vt:lpwstr/>
      </vt:variant>
      <vt:variant>
        <vt:lpwstr>_Toc190179322</vt:lpwstr>
      </vt:variant>
      <vt:variant>
        <vt:i4>1310773</vt:i4>
      </vt:variant>
      <vt:variant>
        <vt:i4>1250</vt:i4>
      </vt:variant>
      <vt:variant>
        <vt:i4>0</vt:i4>
      </vt:variant>
      <vt:variant>
        <vt:i4>5</vt:i4>
      </vt:variant>
      <vt:variant>
        <vt:lpwstr/>
      </vt:variant>
      <vt:variant>
        <vt:lpwstr>_Toc190179321</vt:lpwstr>
      </vt:variant>
      <vt:variant>
        <vt:i4>1310773</vt:i4>
      </vt:variant>
      <vt:variant>
        <vt:i4>1244</vt:i4>
      </vt:variant>
      <vt:variant>
        <vt:i4>0</vt:i4>
      </vt:variant>
      <vt:variant>
        <vt:i4>5</vt:i4>
      </vt:variant>
      <vt:variant>
        <vt:lpwstr/>
      </vt:variant>
      <vt:variant>
        <vt:lpwstr>_Toc190179320</vt:lpwstr>
      </vt:variant>
      <vt:variant>
        <vt:i4>1507381</vt:i4>
      </vt:variant>
      <vt:variant>
        <vt:i4>1238</vt:i4>
      </vt:variant>
      <vt:variant>
        <vt:i4>0</vt:i4>
      </vt:variant>
      <vt:variant>
        <vt:i4>5</vt:i4>
      </vt:variant>
      <vt:variant>
        <vt:lpwstr/>
      </vt:variant>
      <vt:variant>
        <vt:lpwstr>_Toc190179319</vt:lpwstr>
      </vt:variant>
      <vt:variant>
        <vt:i4>1507381</vt:i4>
      </vt:variant>
      <vt:variant>
        <vt:i4>1232</vt:i4>
      </vt:variant>
      <vt:variant>
        <vt:i4>0</vt:i4>
      </vt:variant>
      <vt:variant>
        <vt:i4>5</vt:i4>
      </vt:variant>
      <vt:variant>
        <vt:lpwstr/>
      </vt:variant>
      <vt:variant>
        <vt:lpwstr>_Toc190179318</vt:lpwstr>
      </vt:variant>
      <vt:variant>
        <vt:i4>1507381</vt:i4>
      </vt:variant>
      <vt:variant>
        <vt:i4>1226</vt:i4>
      </vt:variant>
      <vt:variant>
        <vt:i4>0</vt:i4>
      </vt:variant>
      <vt:variant>
        <vt:i4>5</vt:i4>
      </vt:variant>
      <vt:variant>
        <vt:lpwstr/>
      </vt:variant>
      <vt:variant>
        <vt:lpwstr>_Toc190179317</vt:lpwstr>
      </vt:variant>
      <vt:variant>
        <vt:i4>1507381</vt:i4>
      </vt:variant>
      <vt:variant>
        <vt:i4>1220</vt:i4>
      </vt:variant>
      <vt:variant>
        <vt:i4>0</vt:i4>
      </vt:variant>
      <vt:variant>
        <vt:i4>5</vt:i4>
      </vt:variant>
      <vt:variant>
        <vt:lpwstr/>
      </vt:variant>
      <vt:variant>
        <vt:lpwstr>_Toc190179316</vt:lpwstr>
      </vt:variant>
      <vt:variant>
        <vt:i4>1507381</vt:i4>
      </vt:variant>
      <vt:variant>
        <vt:i4>1214</vt:i4>
      </vt:variant>
      <vt:variant>
        <vt:i4>0</vt:i4>
      </vt:variant>
      <vt:variant>
        <vt:i4>5</vt:i4>
      </vt:variant>
      <vt:variant>
        <vt:lpwstr/>
      </vt:variant>
      <vt:variant>
        <vt:lpwstr>_Toc190179315</vt:lpwstr>
      </vt:variant>
      <vt:variant>
        <vt:i4>1507381</vt:i4>
      </vt:variant>
      <vt:variant>
        <vt:i4>1208</vt:i4>
      </vt:variant>
      <vt:variant>
        <vt:i4>0</vt:i4>
      </vt:variant>
      <vt:variant>
        <vt:i4>5</vt:i4>
      </vt:variant>
      <vt:variant>
        <vt:lpwstr/>
      </vt:variant>
      <vt:variant>
        <vt:lpwstr>_Toc190179314</vt:lpwstr>
      </vt:variant>
      <vt:variant>
        <vt:i4>1507381</vt:i4>
      </vt:variant>
      <vt:variant>
        <vt:i4>1202</vt:i4>
      </vt:variant>
      <vt:variant>
        <vt:i4>0</vt:i4>
      </vt:variant>
      <vt:variant>
        <vt:i4>5</vt:i4>
      </vt:variant>
      <vt:variant>
        <vt:lpwstr/>
      </vt:variant>
      <vt:variant>
        <vt:lpwstr>_Toc190179313</vt:lpwstr>
      </vt:variant>
      <vt:variant>
        <vt:i4>1507381</vt:i4>
      </vt:variant>
      <vt:variant>
        <vt:i4>1196</vt:i4>
      </vt:variant>
      <vt:variant>
        <vt:i4>0</vt:i4>
      </vt:variant>
      <vt:variant>
        <vt:i4>5</vt:i4>
      </vt:variant>
      <vt:variant>
        <vt:lpwstr/>
      </vt:variant>
      <vt:variant>
        <vt:lpwstr>_Toc190179312</vt:lpwstr>
      </vt:variant>
      <vt:variant>
        <vt:i4>1507381</vt:i4>
      </vt:variant>
      <vt:variant>
        <vt:i4>1190</vt:i4>
      </vt:variant>
      <vt:variant>
        <vt:i4>0</vt:i4>
      </vt:variant>
      <vt:variant>
        <vt:i4>5</vt:i4>
      </vt:variant>
      <vt:variant>
        <vt:lpwstr/>
      </vt:variant>
      <vt:variant>
        <vt:lpwstr>_Toc190179311</vt:lpwstr>
      </vt:variant>
      <vt:variant>
        <vt:i4>1507381</vt:i4>
      </vt:variant>
      <vt:variant>
        <vt:i4>1184</vt:i4>
      </vt:variant>
      <vt:variant>
        <vt:i4>0</vt:i4>
      </vt:variant>
      <vt:variant>
        <vt:i4>5</vt:i4>
      </vt:variant>
      <vt:variant>
        <vt:lpwstr/>
      </vt:variant>
      <vt:variant>
        <vt:lpwstr>_Toc190179310</vt:lpwstr>
      </vt:variant>
      <vt:variant>
        <vt:i4>1441845</vt:i4>
      </vt:variant>
      <vt:variant>
        <vt:i4>1178</vt:i4>
      </vt:variant>
      <vt:variant>
        <vt:i4>0</vt:i4>
      </vt:variant>
      <vt:variant>
        <vt:i4>5</vt:i4>
      </vt:variant>
      <vt:variant>
        <vt:lpwstr/>
      </vt:variant>
      <vt:variant>
        <vt:lpwstr>_Toc190179309</vt:lpwstr>
      </vt:variant>
      <vt:variant>
        <vt:i4>1441845</vt:i4>
      </vt:variant>
      <vt:variant>
        <vt:i4>1172</vt:i4>
      </vt:variant>
      <vt:variant>
        <vt:i4>0</vt:i4>
      </vt:variant>
      <vt:variant>
        <vt:i4>5</vt:i4>
      </vt:variant>
      <vt:variant>
        <vt:lpwstr/>
      </vt:variant>
      <vt:variant>
        <vt:lpwstr>_Toc190179308</vt:lpwstr>
      </vt:variant>
      <vt:variant>
        <vt:i4>1441845</vt:i4>
      </vt:variant>
      <vt:variant>
        <vt:i4>1166</vt:i4>
      </vt:variant>
      <vt:variant>
        <vt:i4>0</vt:i4>
      </vt:variant>
      <vt:variant>
        <vt:i4>5</vt:i4>
      </vt:variant>
      <vt:variant>
        <vt:lpwstr/>
      </vt:variant>
      <vt:variant>
        <vt:lpwstr>_Toc190179307</vt:lpwstr>
      </vt:variant>
      <vt:variant>
        <vt:i4>1441845</vt:i4>
      </vt:variant>
      <vt:variant>
        <vt:i4>1160</vt:i4>
      </vt:variant>
      <vt:variant>
        <vt:i4>0</vt:i4>
      </vt:variant>
      <vt:variant>
        <vt:i4>5</vt:i4>
      </vt:variant>
      <vt:variant>
        <vt:lpwstr/>
      </vt:variant>
      <vt:variant>
        <vt:lpwstr>_Toc190179306</vt:lpwstr>
      </vt:variant>
      <vt:variant>
        <vt:i4>1441845</vt:i4>
      </vt:variant>
      <vt:variant>
        <vt:i4>1154</vt:i4>
      </vt:variant>
      <vt:variant>
        <vt:i4>0</vt:i4>
      </vt:variant>
      <vt:variant>
        <vt:i4>5</vt:i4>
      </vt:variant>
      <vt:variant>
        <vt:lpwstr/>
      </vt:variant>
      <vt:variant>
        <vt:lpwstr>_Toc190179305</vt:lpwstr>
      </vt:variant>
      <vt:variant>
        <vt:i4>1441845</vt:i4>
      </vt:variant>
      <vt:variant>
        <vt:i4>1148</vt:i4>
      </vt:variant>
      <vt:variant>
        <vt:i4>0</vt:i4>
      </vt:variant>
      <vt:variant>
        <vt:i4>5</vt:i4>
      </vt:variant>
      <vt:variant>
        <vt:lpwstr/>
      </vt:variant>
      <vt:variant>
        <vt:lpwstr>_Toc190179304</vt:lpwstr>
      </vt:variant>
      <vt:variant>
        <vt:i4>1441845</vt:i4>
      </vt:variant>
      <vt:variant>
        <vt:i4>1142</vt:i4>
      </vt:variant>
      <vt:variant>
        <vt:i4>0</vt:i4>
      </vt:variant>
      <vt:variant>
        <vt:i4>5</vt:i4>
      </vt:variant>
      <vt:variant>
        <vt:lpwstr/>
      </vt:variant>
      <vt:variant>
        <vt:lpwstr>_Toc190179303</vt:lpwstr>
      </vt:variant>
      <vt:variant>
        <vt:i4>1441845</vt:i4>
      </vt:variant>
      <vt:variant>
        <vt:i4>1136</vt:i4>
      </vt:variant>
      <vt:variant>
        <vt:i4>0</vt:i4>
      </vt:variant>
      <vt:variant>
        <vt:i4>5</vt:i4>
      </vt:variant>
      <vt:variant>
        <vt:lpwstr/>
      </vt:variant>
      <vt:variant>
        <vt:lpwstr>_Toc190179302</vt:lpwstr>
      </vt:variant>
      <vt:variant>
        <vt:i4>1441845</vt:i4>
      </vt:variant>
      <vt:variant>
        <vt:i4>1130</vt:i4>
      </vt:variant>
      <vt:variant>
        <vt:i4>0</vt:i4>
      </vt:variant>
      <vt:variant>
        <vt:i4>5</vt:i4>
      </vt:variant>
      <vt:variant>
        <vt:lpwstr/>
      </vt:variant>
      <vt:variant>
        <vt:lpwstr>_Toc190179301</vt:lpwstr>
      </vt:variant>
      <vt:variant>
        <vt:i4>1441845</vt:i4>
      </vt:variant>
      <vt:variant>
        <vt:i4>1124</vt:i4>
      </vt:variant>
      <vt:variant>
        <vt:i4>0</vt:i4>
      </vt:variant>
      <vt:variant>
        <vt:i4>5</vt:i4>
      </vt:variant>
      <vt:variant>
        <vt:lpwstr/>
      </vt:variant>
      <vt:variant>
        <vt:lpwstr>_Toc190179300</vt:lpwstr>
      </vt:variant>
      <vt:variant>
        <vt:i4>2031668</vt:i4>
      </vt:variant>
      <vt:variant>
        <vt:i4>1118</vt:i4>
      </vt:variant>
      <vt:variant>
        <vt:i4>0</vt:i4>
      </vt:variant>
      <vt:variant>
        <vt:i4>5</vt:i4>
      </vt:variant>
      <vt:variant>
        <vt:lpwstr/>
      </vt:variant>
      <vt:variant>
        <vt:lpwstr>_Toc190179299</vt:lpwstr>
      </vt:variant>
      <vt:variant>
        <vt:i4>2031668</vt:i4>
      </vt:variant>
      <vt:variant>
        <vt:i4>1112</vt:i4>
      </vt:variant>
      <vt:variant>
        <vt:i4>0</vt:i4>
      </vt:variant>
      <vt:variant>
        <vt:i4>5</vt:i4>
      </vt:variant>
      <vt:variant>
        <vt:lpwstr/>
      </vt:variant>
      <vt:variant>
        <vt:lpwstr>_Toc190179298</vt:lpwstr>
      </vt:variant>
      <vt:variant>
        <vt:i4>2031668</vt:i4>
      </vt:variant>
      <vt:variant>
        <vt:i4>1106</vt:i4>
      </vt:variant>
      <vt:variant>
        <vt:i4>0</vt:i4>
      </vt:variant>
      <vt:variant>
        <vt:i4>5</vt:i4>
      </vt:variant>
      <vt:variant>
        <vt:lpwstr/>
      </vt:variant>
      <vt:variant>
        <vt:lpwstr>_Toc190179297</vt:lpwstr>
      </vt:variant>
      <vt:variant>
        <vt:i4>2031668</vt:i4>
      </vt:variant>
      <vt:variant>
        <vt:i4>1100</vt:i4>
      </vt:variant>
      <vt:variant>
        <vt:i4>0</vt:i4>
      </vt:variant>
      <vt:variant>
        <vt:i4>5</vt:i4>
      </vt:variant>
      <vt:variant>
        <vt:lpwstr/>
      </vt:variant>
      <vt:variant>
        <vt:lpwstr>_Toc190179296</vt:lpwstr>
      </vt:variant>
      <vt:variant>
        <vt:i4>2031668</vt:i4>
      </vt:variant>
      <vt:variant>
        <vt:i4>1094</vt:i4>
      </vt:variant>
      <vt:variant>
        <vt:i4>0</vt:i4>
      </vt:variant>
      <vt:variant>
        <vt:i4>5</vt:i4>
      </vt:variant>
      <vt:variant>
        <vt:lpwstr/>
      </vt:variant>
      <vt:variant>
        <vt:lpwstr>_Toc190179295</vt:lpwstr>
      </vt:variant>
      <vt:variant>
        <vt:i4>2031668</vt:i4>
      </vt:variant>
      <vt:variant>
        <vt:i4>1088</vt:i4>
      </vt:variant>
      <vt:variant>
        <vt:i4>0</vt:i4>
      </vt:variant>
      <vt:variant>
        <vt:i4>5</vt:i4>
      </vt:variant>
      <vt:variant>
        <vt:lpwstr/>
      </vt:variant>
      <vt:variant>
        <vt:lpwstr>_Toc190179294</vt:lpwstr>
      </vt:variant>
      <vt:variant>
        <vt:i4>2031668</vt:i4>
      </vt:variant>
      <vt:variant>
        <vt:i4>1082</vt:i4>
      </vt:variant>
      <vt:variant>
        <vt:i4>0</vt:i4>
      </vt:variant>
      <vt:variant>
        <vt:i4>5</vt:i4>
      </vt:variant>
      <vt:variant>
        <vt:lpwstr/>
      </vt:variant>
      <vt:variant>
        <vt:lpwstr>_Toc190179293</vt:lpwstr>
      </vt:variant>
      <vt:variant>
        <vt:i4>2031668</vt:i4>
      </vt:variant>
      <vt:variant>
        <vt:i4>1076</vt:i4>
      </vt:variant>
      <vt:variant>
        <vt:i4>0</vt:i4>
      </vt:variant>
      <vt:variant>
        <vt:i4>5</vt:i4>
      </vt:variant>
      <vt:variant>
        <vt:lpwstr/>
      </vt:variant>
      <vt:variant>
        <vt:lpwstr>_Toc190179292</vt:lpwstr>
      </vt:variant>
      <vt:variant>
        <vt:i4>2031668</vt:i4>
      </vt:variant>
      <vt:variant>
        <vt:i4>1070</vt:i4>
      </vt:variant>
      <vt:variant>
        <vt:i4>0</vt:i4>
      </vt:variant>
      <vt:variant>
        <vt:i4>5</vt:i4>
      </vt:variant>
      <vt:variant>
        <vt:lpwstr/>
      </vt:variant>
      <vt:variant>
        <vt:lpwstr>_Toc190179291</vt:lpwstr>
      </vt:variant>
      <vt:variant>
        <vt:i4>2031668</vt:i4>
      </vt:variant>
      <vt:variant>
        <vt:i4>1064</vt:i4>
      </vt:variant>
      <vt:variant>
        <vt:i4>0</vt:i4>
      </vt:variant>
      <vt:variant>
        <vt:i4>5</vt:i4>
      </vt:variant>
      <vt:variant>
        <vt:lpwstr/>
      </vt:variant>
      <vt:variant>
        <vt:lpwstr>_Toc190179290</vt:lpwstr>
      </vt:variant>
      <vt:variant>
        <vt:i4>1966132</vt:i4>
      </vt:variant>
      <vt:variant>
        <vt:i4>1058</vt:i4>
      </vt:variant>
      <vt:variant>
        <vt:i4>0</vt:i4>
      </vt:variant>
      <vt:variant>
        <vt:i4>5</vt:i4>
      </vt:variant>
      <vt:variant>
        <vt:lpwstr/>
      </vt:variant>
      <vt:variant>
        <vt:lpwstr>_Toc190179289</vt:lpwstr>
      </vt:variant>
      <vt:variant>
        <vt:i4>1966132</vt:i4>
      </vt:variant>
      <vt:variant>
        <vt:i4>1052</vt:i4>
      </vt:variant>
      <vt:variant>
        <vt:i4>0</vt:i4>
      </vt:variant>
      <vt:variant>
        <vt:i4>5</vt:i4>
      </vt:variant>
      <vt:variant>
        <vt:lpwstr/>
      </vt:variant>
      <vt:variant>
        <vt:lpwstr>_Toc190179288</vt:lpwstr>
      </vt:variant>
      <vt:variant>
        <vt:i4>1966132</vt:i4>
      </vt:variant>
      <vt:variant>
        <vt:i4>1046</vt:i4>
      </vt:variant>
      <vt:variant>
        <vt:i4>0</vt:i4>
      </vt:variant>
      <vt:variant>
        <vt:i4>5</vt:i4>
      </vt:variant>
      <vt:variant>
        <vt:lpwstr/>
      </vt:variant>
      <vt:variant>
        <vt:lpwstr>_Toc190179287</vt:lpwstr>
      </vt:variant>
      <vt:variant>
        <vt:i4>1966132</vt:i4>
      </vt:variant>
      <vt:variant>
        <vt:i4>1040</vt:i4>
      </vt:variant>
      <vt:variant>
        <vt:i4>0</vt:i4>
      </vt:variant>
      <vt:variant>
        <vt:i4>5</vt:i4>
      </vt:variant>
      <vt:variant>
        <vt:lpwstr/>
      </vt:variant>
      <vt:variant>
        <vt:lpwstr>_Toc190179286</vt:lpwstr>
      </vt:variant>
      <vt:variant>
        <vt:i4>1966132</vt:i4>
      </vt:variant>
      <vt:variant>
        <vt:i4>1034</vt:i4>
      </vt:variant>
      <vt:variant>
        <vt:i4>0</vt:i4>
      </vt:variant>
      <vt:variant>
        <vt:i4>5</vt:i4>
      </vt:variant>
      <vt:variant>
        <vt:lpwstr/>
      </vt:variant>
      <vt:variant>
        <vt:lpwstr>_Toc190179285</vt:lpwstr>
      </vt:variant>
      <vt:variant>
        <vt:i4>1966132</vt:i4>
      </vt:variant>
      <vt:variant>
        <vt:i4>1028</vt:i4>
      </vt:variant>
      <vt:variant>
        <vt:i4>0</vt:i4>
      </vt:variant>
      <vt:variant>
        <vt:i4>5</vt:i4>
      </vt:variant>
      <vt:variant>
        <vt:lpwstr/>
      </vt:variant>
      <vt:variant>
        <vt:lpwstr>_Toc190179284</vt:lpwstr>
      </vt:variant>
      <vt:variant>
        <vt:i4>1966132</vt:i4>
      </vt:variant>
      <vt:variant>
        <vt:i4>1022</vt:i4>
      </vt:variant>
      <vt:variant>
        <vt:i4>0</vt:i4>
      </vt:variant>
      <vt:variant>
        <vt:i4>5</vt:i4>
      </vt:variant>
      <vt:variant>
        <vt:lpwstr/>
      </vt:variant>
      <vt:variant>
        <vt:lpwstr>_Toc190179283</vt:lpwstr>
      </vt:variant>
      <vt:variant>
        <vt:i4>1966132</vt:i4>
      </vt:variant>
      <vt:variant>
        <vt:i4>1016</vt:i4>
      </vt:variant>
      <vt:variant>
        <vt:i4>0</vt:i4>
      </vt:variant>
      <vt:variant>
        <vt:i4>5</vt:i4>
      </vt:variant>
      <vt:variant>
        <vt:lpwstr/>
      </vt:variant>
      <vt:variant>
        <vt:lpwstr>_Toc190179282</vt:lpwstr>
      </vt:variant>
      <vt:variant>
        <vt:i4>1966132</vt:i4>
      </vt:variant>
      <vt:variant>
        <vt:i4>1010</vt:i4>
      </vt:variant>
      <vt:variant>
        <vt:i4>0</vt:i4>
      </vt:variant>
      <vt:variant>
        <vt:i4>5</vt:i4>
      </vt:variant>
      <vt:variant>
        <vt:lpwstr/>
      </vt:variant>
      <vt:variant>
        <vt:lpwstr>_Toc190179281</vt:lpwstr>
      </vt:variant>
      <vt:variant>
        <vt:i4>1966132</vt:i4>
      </vt:variant>
      <vt:variant>
        <vt:i4>1004</vt:i4>
      </vt:variant>
      <vt:variant>
        <vt:i4>0</vt:i4>
      </vt:variant>
      <vt:variant>
        <vt:i4>5</vt:i4>
      </vt:variant>
      <vt:variant>
        <vt:lpwstr/>
      </vt:variant>
      <vt:variant>
        <vt:lpwstr>_Toc190179280</vt:lpwstr>
      </vt:variant>
      <vt:variant>
        <vt:i4>1114164</vt:i4>
      </vt:variant>
      <vt:variant>
        <vt:i4>998</vt:i4>
      </vt:variant>
      <vt:variant>
        <vt:i4>0</vt:i4>
      </vt:variant>
      <vt:variant>
        <vt:i4>5</vt:i4>
      </vt:variant>
      <vt:variant>
        <vt:lpwstr/>
      </vt:variant>
      <vt:variant>
        <vt:lpwstr>_Toc190179279</vt:lpwstr>
      </vt:variant>
      <vt:variant>
        <vt:i4>1114164</vt:i4>
      </vt:variant>
      <vt:variant>
        <vt:i4>992</vt:i4>
      </vt:variant>
      <vt:variant>
        <vt:i4>0</vt:i4>
      </vt:variant>
      <vt:variant>
        <vt:i4>5</vt:i4>
      </vt:variant>
      <vt:variant>
        <vt:lpwstr/>
      </vt:variant>
      <vt:variant>
        <vt:lpwstr>_Toc190179278</vt:lpwstr>
      </vt:variant>
      <vt:variant>
        <vt:i4>1114164</vt:i4>
      </vt:variant>
      <vt:variant>
        <vt:i4>986</vt:i4>
      </vt:variant>
      <vt:variant>
        <vt:i4>0</vt:i4>
      </vt:variant>
      <vt:variant>
        <vt:i4>5</vt:i4>
      </vt:variant>
      <vt:variant>
        <vt:lpwstr/>
      </vt:variant>
      <vt:variant>
        <vt:lpwstr>_Toc190179277</vt:lpwstr>
      </vt:variant>
      <vt:variant>
        <vt:i4>1114164</vt:i4>
      </vt:variant>
      <vt:variant>
        <vt:i4>980</vt:i4>
      </vt:variant>
      <vt:variant>
        <vt:i4>0</vt:i4>
      </vt:variant>
      <vt:variant>
        <vt:i4>5</vt:i4>
      </vt:variant>
      <vt:variant>
        <vt:lpwstr/>
      </vt:variant>
      <vt:variant>
        <vt:lpwstr>_Toc190179276</vt:lpwstr>
      </vt:variant>
      <vt:variant>
        <vt:i4>1114164</vt:i4>
      </vt:variant>
      <vt:variant>
        <vt:i4>974</vt:i4>
      </vt:variant>
      <vt:variant>
        <vt:i4>0</vt:i4>
      </vt:variant>
      <vt:variant>
        <vt:i4>5</vt:i4>
      </vt:variant>
      <vt:variant>
        <vt:lpwstr/>
      </vt:variant>
      <vt:variant>
        <vt:lpwstr>_Toc190179275</vt:lpwstr>
      </vt:variant>
      <vt:variant>
        <vt:i4>1114164</vt:i4>
      </vt:variant>
      <vt:variant>
        <vt:i4>968</vt:i4>
      </vt:variant>
      <vt:variant>
        <vt:i4>0</vt:i4>
      </vt:variant>
      <vt:variant>
        <vt:i4>5</vt:i4>
      </vt:variant>
      <vt:variant>
        <vt:lpwstr/>
      </vt:variant>
      <vt:variant>
        <vt:lpwstr>_Toc190179274</vt:lpwstr>
      </vt:variant>
      <vt:variant>
        <vt:i4>1114164</vt:i4>
      </vt:variant>
      <vt:variant>
        <vt:i4>962</vt:i4>
      </vt:variant>
      <vt:variant>
        <vt:i4>0</vt:i4>
      </vt:variant>
      <vt:variant>
        <vt:i4>5</vt:i4>
      </vt:variant>
      <vt:variant>
        <vt:lpwstr/>
      </vt:variant>
      <vt:variant>
        <vt:lpwstr>_Toc190179273</vt:lpwstr>
      </vt:variant>
      <vt:variant>
        <vt:i4>1114164</vt:i4>
      </vt:variant>
      <vt:variant>
        <vt:i4>956</vt:i4>
      </vt:variant>
      <vt:variant>
        <vt:i4>0</vt:i4>
      </vt:variant>
      <vt:variant>
        <vt:i4>5</vt:i4>
      </vt:variant>
      <vt:variant>
        <vt:lpwstr/>
      </vt:variant>
      <vt:variant>
        <vt:lpwstr>_Toc190179272</vt:lpwstr>
      </vt:variant>
      <vt:variant>
        <vt:i4>1114164</vt:i4>
      </vt:variant>
      <vt:variant>
        <vt:i4>950</vt:i4>
      </vt:variant>
      <vt:variant>
        <vt:i4>0</vt:i4>
      </vt:variant>
      <vt:variant>
        <vt:i4>5</vt:i4>
      </vt:variant>
      <vt:variant>
        <vt:lpwstr/>
      </vt:variant>
      <vt:variant>
        <vt:lpwstr>_Toc190179271</vt:lpwstr>
      </vt:variant>
      <vt:variant>
        <vt:i4>1114164</vt:i4>
      </vt:variant>
      <vt:variant>
        <vt:i4>944</vt:i4>
      </vt:variant>
      <vt:variant>
        <vt:i4>0</vt:i4>
      </vt:variant>
      <vt:variant>
        <vt:i4>5</vt:i4>
      </vt:variant>
      <vt:variant>
        <vt:lpwstr/>
      </vt:variant>
      <vt:variant>
        <vt:lpwstr>_Toc190179270</vt:lpwstr>
      </vt:variant>
      <vt:variant>
        <vt:i4>1048628</vt:i4>
      </vt:variant>
      <vt:variant>
        <vt:i4>938</vt:i4>
      </vt:variant>
      <vt:variant>
        <vt:i4>0</vt:i4>
      </vt:variant>
      <vt:variant>
        <vt:i4>5</vt:i4>
      </vt:variant>
      <vt:variant>
        <vt:lpwstr/>
      </vt:variant>
      <vt:variant>
        <vt:lpwstr>_Toc190179269</vt:lpwstr>
      </vt:variant>
      <vt:variant>
        <vt:i4>1048628</vt:i4>
      </vt:variant>
      <vt:variant>
        <vt:i4>932</vt:i4>
      </vt:variant>
      <vt:variant>
        <vt:i4>0</vt:i4>
      </vt:variant>
      <vt:variant>
        <vt:i4>5</vt:i4>
      </vt:variant>
      <vt:variant>
        <vt:lpwstr/>
      </vt:variant>
      <vt:variant>
        <vt:lpwstr>_Toc190179268</vt:lpwstr>
      </vt:variant>
      <vt:variant>
        <vt:i4>1048628</vt:i4>
      </vt:variant>
      <vt:variant>
        <vt:i4>926</vt:i4>
      </vt:variant>
      <vt:variant>
        <vt:i4>0</vt:i4>
      </vt:variant>
      <vt:variant>
        <vt:i4>5</vt:i4>
      </vt:variant>
      <vt:variant>
        <vt:lpwstr/>
      </vt:variant>
      <vt:variant>
        <vt:lpwstr>_Toc190179267</vt:lpwstr>
      </vt:variant>
      <vt:variant>
        <vt:i4>1048628</vt:i4>
      </vt:variant>
      <vt:variant>
        <vt:i4>920</vt:i4>
      </vt:variant>
      <vt:variant>
        <vt:i4>0</vt:i4>
      </vt:variant>
      <vt:variant>
        <vt:i4>5</vt:i4>
      </vt:variant>
      <vt:variant>
        <vt:lpwstr/>
      </vt:variant>
      <vt:variant>
        <vt:lpwstr>_Toc190179266</vt:lpwstr>
      </vt:variant>
      <vt:variant>
        <vt:i4>1048628</vt:i4>
      </vt:variant>
      <vt:variant>
        <vt:i4>914</vt:i4>
      </vt:variant>
      <vt:variant>
        <vt:i4>0</vt:i4>
      </vt:variant>
      <vt:variant>
        <vt:i4>5</vt:i4>
      </vt:variant>
      <vt:variant>
        <vt:lpwstr/>
      </vt:variant>
      <vt:variant>
        <vt:lpwstr>_Toc190179265</vt:lpwstr>
      </vt:variant>
      <vt:variant>
        <vt:i4>1048628</vt:i4>
      </vt:variant>
      <vt:variant>
        <vt:i4>908</vt:i4>
      </vt:variant>
      <vt:variant>
        <vt:i4>0</vt:i4>
      </vt:variant>
      <vt:variant>
        <vt:i4>5</vt:i4>
      </vt:variant>
      <vt:variant>
        <vt:lpwstr/>
      </vt:variant>
      <vt:variant>
        <vt:lpwstr>_Toc190179264</vt:lpwstr>
      </vt:variant>
      <vt:variant>
        <vt:i4>1048628</vt:i4>
      </vt:variant>
      <vt:variant>
        <vt:i4>902</vt:i4>
      </vt:variant>
      <vt:variant>
        <vt:i4>0</vt:i4>
      </vt:variant>
      <vt:variant>
        <vt:i4>5</vt:i4>
      </vt:variant>
      <vt:variant>
        <vt:lpwstr/>
      </vt:variant>
      <vt:variant>
        <vt:lpwstr>_Toc190179263</vt:lpwstr>
      </vt:variant>
      <vt:variant>
        <vt:i4>1048628</vt:i4>
      </vt:variant>
      <vt:variant>
        <vt:i4>896</vt:i4>
      </vt:variant>
      <vt:variant>
        <vt:i4>0</vt:i4>
      </vt:variant>
      <vt:variant>
        <vt:i4>5</vt:i4>
      </vt:variant>
      <vt:variant>
        <vt:lpwstr/>
      </vt:variant>
      <vt:variant>
        <vt:lpwstr>_Toc190179262</vt:lpwstr>
      </vt:variant>
      <vt:variant>
        <vt:i4>1048628</vt:i4>
      </vt:variant>
      <vt:variant>
        <vt:i4>890</vt:i4>
      </vt:variant>
      <vt:variant>
        <vt:i4>0</vt:i4>
      </vt:variant>
      <vt:variant>
        <vt:i4>5</vt:i4>
      </vt:variant>
      <vt:variant>
        <vt:lpwstr/>
      </vt:variant>
      <vt:variant>
        <vt:lpwstr>_Toc190179261</vt:lpwstr>
      </vt:variant>
      <vt:variant>
        <vt:i4>1048628</vt:i4>
      </vt:variant>
      <vt:variant>
        <vt:i4>884</vt:i4>
      </vt:variant>
      <vt:variant>
        <vt:i4>0</vt:i4>
      </vt:variant>
      <vt:variant>
        <vt:i4>5</vt:i4>
      </vt:variant>
      <vt:variant>
        <vt:lpwstr/>
      </vt:variant>
      <vt:variant>
        <vt:lpwstr>_Toc190179260</vt:lpwstr>
      </vt:variant>
      <vt:variant>
        <vt:i4>1245236</vt:i4>
      </vt:variant>
      <vt:variant>
        <vt:i4>878</vt:i4>
      </vt:variant>
      <vt:variant>
        <vt:i4>0</vt:i4>
      </vt:variant>
      <vt:variant>
        <vt:i4>5</vt:i4>
      </vt:variant>
      <vt:variant>
        <vt:lpwstr/>
      </vt:variant>
      <vt:variant>
        <vt:lpwstr>_Toc190179259</vt:lpwstr>
      </vt:variant>
      <vt:variant>
        <vt:i4>1245236</vt:i4>
      </vt:variant>
      <vt:variant>
        <vt:i4>872</vt:i4>
      </vt:variant>
      <vt:variant>
        <vt:i4>0</vt:i4>
      </vt:variant>
      <vt:variant>
        <vt:i4>5</vt:i4>
      </vt:variant>
      <vt:variant>
        <vt:lpwstr/>
      </vt:variant>
      <vt:variant>
        <vt:lpwstr>_Toc190179258</vt:lpwstr>
      </vt:variant>
      <vt:variant>
        <vt:i4>1245236</vt:i4>
      </vt:variant>
      <vt:variant>
        <vt:i4>866</vt:i4>
      </vt:variant>
      <vt:variant>
        <vt:i4>0</vt:i4>
      </vt:variant>
      <vt:variant>
        <vt:i4>5</vt:i4>
      </vt:variant>
      <vt:variant>
        <vt:lpwstr/>
      </vt:variant>
      <vt:variant>
        <vt:lpwstr>_Toc190179257</vt:lpwstr>
      </vt:variant>
      <vt:variant>
        <vt:i4>1245236</vt:i4>
      </vt:variant>
      <vt:variant>
        <vt:i4>860</vt:i4>
      </vt:variant>
      <vt:variant>
        <vt:i4>0</vt:i4>
      </vt:variant>
      <vt:variant>
        <vt:i4>5</vt:i4>
      </vt:variant>
      <vt:variant>
        <vt:lpwstr/>
      </vt:variant>
      <vt:variant>
        <vt:lpwstr>_Toc190179256</vt:lpwstr>
      </vt:variant>
      <vt:variant>
        <vt:i4>1245236</vt:i4>
      </vt:variant>
      <vt:variant>
        <vt:i4>854</vt:i4>
      </vt:variant>
      <vt:variant>
        <vt:i4>0</vt:i4>
      </vt:variant>
      <vt:variant>
        <vt:i4>5</vt:i4>
      </vt:variant>
      <vt:variant>
        <vt:lpwstr/>
      </vt:variant>
      <vt:variant>
        <vt:lpwstr>_Toc190179255</vt:lpwstr>
      </vt:variant>
      <vt:variant>
        <vt:i4>1245236</vt:i4>
      </vt:variant>
      <vt:variant>
        <vt:i4>848</vt:i4>
      </vt:variant>
      <vt:variant>
        <vt:i4>0</vt:i4>
      </vt:variant>
      <vt:variant>
        <vt:i4>5</vt:i4>
      </vt:variant>
      <vt:variant>
        <vt:lpwstr/>
      </vt:variant>
      <vt:variant>
        <vt:lpwstr>_Toc190179254</vt:lpwstr>
      </vt:variant>
      <vt:variant>
        <vt:i4>1245236</vt:i4>
      </vt:variant>
      <vt:variant>
        <vt:i4>842</vt:i4>
      </vt:variant>
      <vt:variant>
        <vt:i4>0</vt:i4>
      </vt:variant>
      <vt:variant>
        <vt:i4>5</vt:i4>
      </vt:variant>
      <vt:variant>
        <vt:lpwstr/>
      </vt:variant>
      <vt:variant>
        <vt:lpwstr>_Toc190179253</vt:lpwstr>
      </vt:variant>
      <vt:variant>
        <vt:i4>1245236</vt:i4>
      </vt:variant>
      <vt:variant>
        <vt:i4>836</vt:i4>
      </vt:variant>
      <vt:variant>
        <vt:i4>0</vt:i4>
      </vt:variant>
      <vt:variant>
        <vt:i4>5</vt:i4>
      </vt:variant>
      <vt:variant>
        <vt:lpwstr/>
      </vt:variant>
      <vt:variant>
        <vt:lpwstr>_Toc190179252</vt:lpwstr>
      </vt:variant>
      <vt:variant>
        <vt:i4>1245236</vt:i4>
      </vt:variant>
      <vt:variant>
        <vt:i4>830</vt:i4>
      </vt:variant>
      <vt:variant>
        <vt:i4>0</vt:i4>
      </vt:variant>
      <vt:variant>
        <vt:i4>5</vt:i4>
      </vt:variant>
      <vt:variant>
        <vt:lpwstr/>
      </vt:variant>
      <vt:variant>
        <vt:lpwstr>_Toc190179251</vt:lpwstr>
      </vt:variant>
      <vt:variant>
        <vt:i4>1245236</vt:i4>
      </vt:variant>
      <vt:variant>
        <vt:i4>824</vt:i4>
      </vt:variant>
      <vt:variant>
        <vt:i4>0</vt:i4>
      </vt:variant>
      <vt:variant>
        <vt:i4>5</vt:i4>
      </vt:variant>
      <vt:variant>
        <vt:lpwstr/>
      </vt:variant>
      <vt:variant>
        <vt:lpwstr>_Toc190179250</vt:lpwstr>
      </vt:variant>
      <vt:variant>
        <vt:i4>1179700</vt:i4>
      </vt:variant>
      <vt:variant>
        <vt:i4>818</vt:i4>
      </vt:variant>
      <vt:variant>
        <vt:i4>0</vt:i4>
      </vt:variant>
      <vt:variant>
        <vt:i4>5</vt:i4>
      </vt:variant>
      <vt:variant>
        <vt:lpwstr/>
      </vt:variant>
      <vt:variant>
        <vt:lpwstr>_Toc190179249</vt:lpwstr>
      </vt:variant>
      <vt:variant>
        <vt:i4>1179700</vt:i4>
      </vt:variant>
      <vt:variant>
        <vt:i4>812</vt:i4>
      </vt:variant>
      <vt:variant>
        <vt:i4>0</vt:i4>
      </vt:variant>
      <vt:variant>
        <vt:i4>5</vt:i4>
      </vt:variant>
      <vt:variant>
        <vt:lpwstr/>
      </vt:variant>
      <vt:variant>
        <vt:lpwstr>_Toc190179248</vt:lpwstr>
      </vt:variant>
      <vt:variant>
        <vt:i4>1179700</vt:i4>
      </vt:variant>
      <vt:variant>
        <vt:i4>806</vt:i4>
      </vt:variant>
      <vt:variant>
        <vt:i4>0</vt:i4>
      </vt:variant>
      <vt:variant>
        <vt:i4>5</vt:i4>
      </vt:variant>
      <vt:variant>
        <vt:lpwstr/>
      </vt:variant>
      <vt:variant>
        <vt:lpwstr>_Toc190179247</vt:lpwstr>
      </vt:variant>
      <vt:variant>
        <vt:i4>1179700</vt:i4>
      </vt:variant>
      <vt:variant>
        <vt:i4>800</vt:i4>
      </vt:variant>
      <vt:variant>
        <vt:i4>0</vt:i4>
      </vt:variant>
      <vt:variant>
        <vt:i4>5</vt:i4>
      </vt:variant>
      <vt:variant>
        <vt:lpwstr/>
      </vt:variant>
      <vt:variant>
        <vt:lpwstr>_Toc190179246</vt:lpwstr>
      </vt:variant>
      <vt:variant>
        <vt:i4>1179700</vt:i4>
      </vt:variant>
      <vt:variant>
        <vt:i4>794</vt:i4>
      </vt:variant>
      <vt:variant>
        <vt:i4>0</vt:i4>
      </vt:variant>
      <vt:variant>
        <vt:i4>5</vt:i4>
      </vt:variant>
      <vt:variant>
        <vt:lpwstr/>
      </vt:variant>
      <vt:variant>
        <vt:lpwstr>_Toc190179245</vt:lpwstr>
      </vt:variant>
      <vt:variant>
        <vt:i4>1179700</vt:i4>
      </vt:variant>
      <vt:variant>
        <vt:i4>788</vt:i4>
      </vt:variant>
      <vt:variant>
        <vt:i4>0</vt:i4>
      </vt:variant>
      <vt:variant>
        <vt:i4>5</vt:i4>
      </vt:variant>
      <vt:variant>
        <vt:lpwstr/>
      </vt:variant>
      <vt:variant>
        <vt:lpwstr>_Toc190179244</vt:lpwstr>
      </vt:variant>
      <vt:variant>
        <vt:i4>1179700</vt:i4>
      </vt:variant>
      <vt:variant>
        <vt:i4>782</vt:i4>
      </vt:variant>
      <vt:variant>
        <vt:i4>0</vt:i4>
      </vt:variant>
      <vt:variant>
        <vt:i4>5</vt:i4>
      </vt:variant>
      <vt:variant>
        <vt:lpwstr/>
      </vt:variant>
      <vt:variant>
        <vt:lpwstr>_Toc190179243</vt:lpwstr>
      </vt:variant>
      <vt:variant>
        <vt:i4>1179700</vt:i4>
      </vt:variant>
      <vt:variant>
        <vt:i4>776</vt:i4>
      </vt:variant>
      <vt:variant>
        <vt:i4>0</vt:i4>
      </vt:variant>
      <vt:variant>
        <vt:i4>5</vt:i4>
      </vt:variant>
      <vt:variant>
        <vt:lpwstr/>
      </vt:variant>
      <vt:variant>
        <vt:lpwstr>_Toc190179242</vt:lpwstr>
      </vt:variant>
      <vt:variant>
        <vt:i4>1179700</vt:i4>
      </vt:variant>
      <vt:variant>
        <vt:i4>770</vt:i4>
      </vt:variant>
      <vt:variant>
        <vt:i4>0</vt:i4>
      </vt:variant>
      <vt:variant>
        <vt:i4>5</vt:i4>
      </vt:variant>
      <vt:variant>
        <vt:lpwstr/>
      </vt:variant>
      <vt:variant>
        <vt:lpwstr>_Toc190179241</vt:lpwstr>
      </vt:variant>
      <vt:variant>
        <vt:i4>1179700</vt:i4>
      </vt:variant>
      <vt:variant>
        <vt:i4>764</vt:i4>
      </vt:variant>
      <vt:variant>
        <vt:i4>0</vt:i4>
      </vt:variant>
      <vt:variant>
        <vt:i4>5</vt:i4>
      </vt:variant>
      <vt:variant>
        <vt:lpwstr/>
      </vt:variant>
      <vt:variant>
        <vt:lpwstr>_Toc190179240</vt:lpwstr>
      </vt:variant>
      <vt:variant>
        <vt:i4>1376308</vt:i4>
      </vt:variant>
      <vt:variant>
        <vt:i4>758</vt:i4>
      </vt:variant>
      <vt:variant>
        <vt:i4>0</vt:i4>
      </vt:variant>
      <vt:variant>
        <vt:i4>5</vt:i4>
      </vt:variant>
      <vt:variant>
        <vt:lpwstr/>
      </vt:variant>
      <vt:variant>
        <vt:lpwstr>_Toc190179239</vt:lpwstr>
      </vt:variant>
      <vt:variant>
        <vt:i4>1376308</vt:i4>
      </vt:variant>
      <vt:variant>
        <vt:i4>752</vt:i4>
      </vt:variant>
      <vt:variant>
        <vt:i4>0</vt:i4>
      </vt:variant>
      <vt:variant>
        <vt:i4>5</vt:i4>
      </vt:variant>
      <vt:variant>
        <vt:lpwstr/>
      </vt:variant>
      <vt:variant>
        <vt:lpwstr>_Toc190179238</vt:lpwstr>
      </vt:variant>
      <vt:variant>
        <vt:i4>1376308</vt:i4>
      </vt:variant>
      <vt:variant>
        <vt:i4>746</vt:i4>
      </vt:variant>
      <vt:variant>
        <vt:i4>0</vt:i4>
      </vt:variant>
      <vt:variant>
        <vt:i4>5</vt:i4>
      </vt:variant>
      <vt:variant>
        <vt:lpwstr/>
      </vt:variant>
      <vt:variant>
        <vt:lpwstr>_Toc190179237</vt:lpwstr>
      </vt:variant>
      <vt:variant>
        <vt:i4>1376308</vt:i4>
      </vt:variant>
      <vt:variant>
        <vt:i4>740</vt:i4>
      </vt:variant>
      <vt:variant>
        <vt:i4>0</vt:i4>
      </vt:variant>
      <vt:variant>
        <vt:i4>5</vt:i4>
      </vt:variant>
      <vt:variant>
        <vt:lpwstr/>
      </vt:variant>
      <vt:variant>
        <vt:lpwstr>_Toc190179235</vt:lpwstr>
      </vt:variant>
      <vt:variant>
        <vt:i4>1376308</vt:i4>
      </vt:variant>
      <vt:variant>
        <vt:i4>734</vt:i4>
      </vt:variant>
      <vt:variant>
        <vt:i4>0</vt:i4>
      </vt:variant>
      <vt:variant>
        <vt:i4>5</vt:i4>
      </vt:variant>
      <vt:variant>
        <vt:lpwstr/>
      </vt:variant>
      <vt:variant>
        <vt:lpwstr>_Toc190179234</vt:lpwstr>
      </vt:variant>
      <vt:variant>
        <vt:i4>1376308</vt:i4>
      </vt:variant>
      <vt:variant>
        <vt:i4>728</vt:i4>
      </vt:variant>
      <vt:variant>
        <vt:i4>0</vt:i4>
      </vt:variant>
      <vt:variant>
        <vt:i4>5</vt:i4>
      </vt:variant>
      <vt:variant>
        <vt:lpwstr/>
      </vt:variant>
      <vt:variant>
        <vt:lpwstr>_Toc190179233</vt:lpwstr>
      </vt:variant>
      <vt:variant>
        <vt:i4>1376308</vt:i4>
      </vt:variant>
      <vt:variant>
        <vt:i4>722</vt:i4>
      </vt:variant>
      <vt:variant>
        <vt:i4>0</vt:i4>
      </vt:variant>
      <vt:variant>
        <vt:i4>5</vt:i4>
      </vt:variant>
      <vt:variant>
        <vt:lpwstr/>
      </vt:variant>
      <vt:variant>
        <vt:lpwstr>_Toc190179232</vt:lpwstr>
      </vt:variant>
      <vt:variant>
        <vt:i4>1376308</vt:i4>
      </vt:variant>
      <vt:variant>
        <vt:i4>716</vt:i4>
      </vt:variant>
      <vt:variant>
        <vt:i4>0</vt:i4>
      </vt:variant>
      <vt:variant>
        <vt:i4>5</vt:i4>
      </vt:variant>
      <vt:variant>
        <vt:lpwstr/>
      </vt:variant>
      <vt:variant>
        <vt:lpwstr>_Toc190179231</vt:lpwstr>
      </vt:variant>
      <vt:variant>
        <vt:i4>1376308</vt:i4>
      </vt:variant>
      <vt:variant>
        <vt:i4>710</vt:i4>
      </vt:variant>
      <vt:variant>
        <vt:i4>0</vt:i4>
      </vt:variant>
      <vt:variant>
        <vt:i4>5</vt:i4>
      </vt:variant>
      <vt:variant>
        <vt:lpwstr/>
      </vt:variant>
      <vt:variant>
        <vt:lpwstr>_Toc190179230</vt:lpwstr>
      </vt:variant>
      <vt:variant>
        <vt:i4>1310772</vt:i4>
      </vt:variant>
      <vt:variant>
        <vt:i4>704</vt:i4>
      </vt:variant>
      <vt:variant>
        <vt:i4>0</vt:i4>
      </vt:variant>
      <vt:variant>
        <vt:i4>5</vt:i4>
      </vt:variant>
      <vt:variant>
        <vt:lpwstr/>
      </vt:variant>
      <vt:variant>
        <vt:lpwstr>_Toc190179229</vt:lpwstr>
      </vt:variant>
      <vt:variant>
        <vt:i4>1310772</vt:i4>
      </vt:variant>
      <vt:variant>
        <vt:i4>698</vt:i4>
      </vt:variant>
      <vt:variant>
        <vt:i4>0</vt:i4>
      </vt:variant>
      <vt:variant>
        <vt:i4>5</vt:i4>
      </vt:variant>
      <vt:variant>
        <vt:lpwstr/>
      </vt:variant>
      <vt:variant>
        <vt:lpwstr>_Toc190179228</vt:lpwstr>
      </vt:variant>
      <vt:variant>
        <vt:i4>1310772</vt:i4>
      </vt:variant>
      <vt:variant>
        <vt:i4>692</vt:i4>
      </vt:variant>
      <vt:variant>
        <vt:i4>0</vt:i4>
      </vt:variant>
      <vt:variant>
        <vt:i4>5</vt:i4>
      </vt:variant>
      <vt:variant>
        <vt:lpwstr/>
      </vt:variant>
      <vt:variant>
        <vt:lpwstr>_Toc190179227</vt:lpwstr>
      </vt:variant>
      <vt:variant>
        <vt:i4>1310772</vt:i4>
      </vt:variant>
      <vt:variant>
        <vt:i4>686</vt:i4>
      </vt:variant>
      <vt:variant>
        <vt:i4>0</vt:i4>
      </vt:variant>
      <vt:variant>
        <vt:i4>5</vt:i4>
      </vt:variant>
      <vt:variant>
        <vt:lpwstr/>
      </vt:variant>
      <vt:variant>
        <vt:lpwstr>_Toc190179226</vt:lpwstr>
      </vt:variant>
      <vt:variant>
        <vt:i4>1310772</vt:i4>
      </vt:variant>
      <vt:variant>
        <vt:i4>680</vt:i4>
      </vt:variant>
      <vt:variant>
        <vt:i4>0</vt:i4>
      </vt:variant>
      <vt:variant>
        <vt:i4>5</vt:i4>
      </vt:variant>
      <vt:variant>
        <vt:lpwstr/>
      </vt:variant>
      <vt:variant>
        <vt:lpwstr>_Toc190179225</vt:lpwstr>
      </vt:variant>
      <vt:variant>
        <vt:i4>1310772</vt:i4>
      </vt:variant>
      <vt:variant>
        <vt:i4>674</vt:i4>
      </vt:variant>
      <vt:variant>
        <vt:i4>0</vt:i4>
      </vt:variant>
      <vt:variant>
        <vt:i4>5</vt:i4>
      </vt:variant>
      <vt:variant>
        <vt:lpwstr/>
      </vt:variant>
      <vt:variant>
        <vt:lpwstr>_Toc190179224</vt:lpwstr>
      </vt:variant>
      <vt:variant>
        <vt:i4>1310772</vt:i4>
      </vt:variant>
      <vt:variant>
        <vt:i4>668</vt:i4>
      </vt:variant>
      <vt:variant>
        <vt:i4>0</vt:i4>
      </vt:variant>
      <vt:variant>
        <vt:i4>5</vt:i4>
      </vt:variant>
      <vt:variant>
        <vt:lpwstr/>
      </vt:variant>
      <vt:variant>
        <vt:lpwstr>_Toc190179223</vt:lpwstr>
      </vt:variant>
      <vt:variant>
        <vt:i4>1310772</vt:i4>
      </vt:variant>
      <vt:variant>
        <vt:i4>662</vt:i4>
      </vt:variant>
      <vt:variant>
        <vt:i4>0</vt:i4>
      </vt:variant>
      <vt:variant>
        <vt:i4>5</vt:i4>
      </vt:variant>
      <vt:variant>
        <vt:lpwstr/>
      </vt:variant>
      <vt:variant>
        <vt:lpwstr>_Toc190179222</vt:lpwstr>
      </vt:variant>
      <vt:variant>
        <vt:i4>1310772</vt:i4>
      </vt:variant>
      <vt:variant>
        <vt:i4>656</vt:i4>
      </vt:variant>
      <vt:variant>
        <vt:i4>0</vt:i4>
      </vt:variant>
      <vt:variant>
        <vt:i4>5</vt:i4>
      </vt:variant>
      <vt:variant>
        <vt:lpwstr/>
      </vt:variant>
      <vt:variant>
        <vt:lpwstr>_Toc190179221</vt:lpwstr>
      </vt:variant>
      <vt:variant>
        <vt:i4>1310772</vt:i4>
      </vt:variant>
      <vt:variant>
        <vt:i4>650</vt:i4>
      </vt:variant>
      <vt:variant>
        <vt:i4>0</vt:i4>
      </vt:variant>
      <vt:variant>
        <vt:i4>5</vt:i4>
      </vt:variant>
      <vt:variant>
        <vt:lpwstr/>
      </vt:variant>
      <vt:variant>
        <vt:lpwstr>_Toc190179220</vt:lpwstr>
      </vt:variant>
      <vt:variant>
        <vt:i4>1507380</vt:i4>
      </vt:variant>
      <vt:variant>
        <vt:i4>644</vt:i4>
      </vt:variant>
      <vt:variant>
        <vt:i4>0</vt:i4>
      </vt:variant>
      <vt:variant>
        <vt:i4>5</vt:i4>
      </vt:variant>
      <vt:variant>
        <vt:lpwstr/>
      </vt:variant>
      <vt:variant>
        <vt:lpwstr>_Toc190179219</vt:lpwstr>
      </vt:variant>
      <vt:variant>
        <vt:i4>1507380</vt:i4>
      </vt:variant>
      <vt:variant>
        <vt:i4>638</vt:i4>
      </vt:variant>
      <vt:variant>
        <vt:i4>0</vt:i4>
      </vt:variant>
      <vt:variant>
        <vt:i4>5</vt:i4>
      </vt:variant>
      <vt:variant>
        <vt:lpwstr/>
      </vt:variant>
      <vt:variant>
        <vt:lpwstr>_Toc190179218</vt:lpwstr>
      </vt:variant>
      <vt:variant>
        <vt:i4>1507380</vt:i4>
      </vt:variant>
      <vt:variant>
        <vt:i4>632</vt:i4>
      </vt:variant>
      <vt:variant>
        <vt:i4>0</vt:i4>
      </vt:variant>
      <vt:variant>
        <vt:i4>5</vt:i4>
      </vt:variant>
      <vt:variant>
        <vt:lpwstr/>
      </vt:variant>
      <vt:variant>
        <vt:lpwstr>_Toc190179217</vt:lpwstr>
      </vt:variant>
      <vt:variant>
        <vt:i4>1507380</vt:i4>
      </vt:variant>
      <vt:variant>
        <vt:i4>626</vt:i4>
      </vt:variant>
      <vt:variant>
        <vt:i4>0</vt:i4>
      </vt:variant>
      <vt:variant>
        <vt:i4>5</vt:i4>
      </vt:variant>
      <vt:variant>
        <vt:lpwstr/>
      </vt:variant>
      <vt:variant>
        <vt:lpwstr>_Toc190179216</vt:lpwstr>
      </vt:variant>
      <vt:variant>
        <vt:i4>1507380</vt:i4>
      </vt:variant>
      <vt:variant>
        <vt:i4>620</vt:i4>
      </vt:variant>
      <vt:variant>
        <vt:i4>0</vt:i4>
      </vt:variant>
      <vt:variant>
        <vt:i4>5</vt:i4>
      </vt:variant>
      <vt:variant>
        <vt:lpwstr/>
      </vt:variant>
      <vt:variant>
        <vt:lpwstr>_Toc190179215</vt:lpwstr>
      </vt:variant>
      <vt:variant>
        <vt:i4>1507380</vt:i4>
      </vt:variant>
      <vt:variant>
        <vt:i4>614</vt:i4>
      </vt:variant>
      <vt:variant>
        <vt:i4>0</vt:i4>
      </vt:variant>
      <vt:variant>
        <vt:i4>5</vt:i4>
      </vt:variant>
      <vt:variant>
        <vt:lpwstr/>
      </vt:variant>
      <vt:variant>
        <vt:lpwstr>_Toc190179214</vt:lpwstr>
      </vt:variant>
      <vt:variant>
        <vt:i4>1507380</vt:i4>
      </vt:variant>
      <vt:variant>
        <vt:i4>608</vt:i4>
      </vt:variant>
      <vt:variant>
        <vt:i4>0</vt:i4>
      </vt:variant>
      <vt:variant>
        <vt:i4>5</vt:i4>
      </vt:variant>
      <vt:variant>
        <vt:lpwstr/>
      </vt:variant>
      <vt:variant>
        <vt:lpwstr>_Toc190179213</vt:lpwstr>
      </vt:variant>
      <vt:variant>
        <vt:i4>1507380</vt:i4>
      </vt:variant>
      <vt:variant>
        <vt:i4>602</vt:i4>
      </vt:variant>
      <vt:variant>
        <vt:i4>0</vt:i4>
      </vt:variant>
      <vt:variant>
        <vt:i4>5</vt:i4>
      </vt:variant>
      <vt:variant>
        <vt:lpwstr/>
      </vt:variant>
      <vt:variant>
        <vt:lpwstr>_Toc190179212</vt:lpwstr>
      </vt:variant>
      <vt:variant>
        <vt:i4>1507380</vt:i4>
      </vt:variant>
      <vt:variant>
        <vt:i4>596</vt:i4>
      </vt:variant>
      <vt:variant>
        <vt:i4>0</vt:i4>
      </vt:variant>
      <vt:variant>
        <vt:i4>5</vt:i4>
      </vt:variant>
      <vt:variant>
        <vt:lpwstr/>
      </vt:variant>
      <vt:variant>
        <vt:lpwstr>_Toc190179211</vt:lpwstr>
      </vt:variant>
      <vt:variant>
        <vt:i4>1507380</vt:i4>
      </vt:variant>
      <vt:variant>
        <vt:i4>590</vt:i4>
      </vt:variant>
      <vt:variant>
        <vt:i4>0</vt:i4>
      </vt:variant>
      <vt:variant>
        <vt:i4>5</vt:i4>
      </vt:variant>
      <vt:variant>
        <vt:lpwstr/>
      </vt:variant>
      <vt:variant>
        <vt:lpwstr>_Toc190179210</vt:lpwstr>
      </vt:variant>
      <vt:variant>
        <vt:i4>1441844</vt:i4>
      </vt:variant>
      <vt:variant>
        <vt:i4>584</vt:i4>
      </vt:variant>
      <vt:variant>
        <vt:i4>0</vt:i4>
      </vt:variant>
      <vt:variant>
        <vt:i4>5</vt:i4>
      </vt:variant>
      <vt:variant>
        <vt:lpwstr/>
      </vt:variant>
      <vt:variant>
        <vt:lpwstr>_Toc190179209</vt:lpwstr>
      </vt:variant>
      <vt:variant>
        <vt:i4>1441844</vt:i4>
      </vt:variant>
      <vt:variant>
        <vt:i4>578</vt:i4>
      </vt:variant>
      <vt:variant>
        <vt:i4>0</vt:i4>
      </vt:variant>
      <vt:variant>
        <vt:i4>5</vt:i4>
      </vt:variant>
      <vt:variant>
        <vt:lpwstr/>
      </vt:variant>
      <vt:variant>
        <vt:lpwstr>_Toc190179208</vt:lpwstr>
      </vt:variant>
      <vt:variant>
        <vt:i4>1441844</vt:i4>
      </vt:variant>
      <vt:variant>
        <vt:i4>572</vt:i4>
      </vt:variant>
      <vt:variant>
        <vt:i4>0</vt:i4>
      </vt:variant>
      <vt:variant>
        <vt:i4>5</vt:i4>
      </vt:variant>
      <vt:variant>
        <vt:lpwstr/>
      </vt:variant>
      <vt:variant>
        <vt:lpwstr>_Toc190179207</vt:lpwstr>
      </vt:variant>
      <vt:variant>
        <vt:i4>1441844</vt:i4>
      </vt:variant>
      <vt:variant>
        <vt:i4>566</vt:i4>
      </vt:variant>
      <vt:variant>
        <vt:i4>0</vt:i4>
      </vt:variant>
      <vt:variant>
        <vt:i4>5</vt:i4>
      </vt:variant>
      <vt:variant>
        <vt:lpwstr/>
      </vt:variant>
      <vt:variant>
        <vt:lpwstr>_Toc190179206</vt:lpwstr>
      </vt:variant>
      <vt:variant>
        <vt:i4>1441844</vt:i4>
      </vt:variant>
      <vt:variant>
        <vt:i4>560</vt:i4>
      </vt:variant>
      <vt:variant>
        <vt:i4>0</vt:i4>
      </vt:variant>
      <vt:variant>
        <vt:i4>5</vt:i4>
      </vt:variant>
      <vt:variant>
        <vt:lpwstr/>
      </vt:variant>
      <vt:variant>
        <vt:lpwstr>_Toc190179205</vt:lpwstr>
      </vt:variant>
      <vt:variant>
        <vt:i4>2031671</vt:i4>
      </vt:variant>
      <vt:variant>
        <vt:i4>554</vt:i4>
      </vt:variant>
      <vt:variant>
        <vt:i4>0</vt:i4>
      </vt:variant>
      <vt:variant>
        <vt:i4>5</vt:i4>
      </vt:variant>
      <vt:variant>
        <vt:lpwstr/>
      </vt:variant>
      <vt:variant>
        <vt:lpwstr>_Toc190179190</vt:lpwstr>
      </vt:variant>
      <vt:variant>
        <vt:i4>1966135</vt:i4>
      </vt:variant>
      <vt:variant>
        <vt:i4>548</vt:i4>
      </vt:variant>
      <vt:variant>
        <vt:i4>0</vt:i4>
      </vt:variant>
      <vt:variant>
        <vt:i4>5</vt:i4>
      </vt:variant>
      <vt:variant>
        <vt:lpwstr/>
      </vt:variant>
      <vt:variant>
        <vt:lpwstr>_Toc190179180</vt:lpwstr>
      </vt:variant>
      <vt:variant>
        <vt:i4>1114167</vt:i4>
      </vt:variant>
      <vt:variant>
        <vt:i4>542</vt:i4>
      </vt:variant>
      <vt:variant>
        <vt:i4>0</vt:i4>
      </vt:variant>
      <vt:variant>
        <vt:i4>5</vt:i4>
      </vt:variant>
      <vt:variant>
        <vt:lpwstr/>
      </vt:variant>
      <vt:variant>
        <vt:lpwstr>_Toc190179179</vt:lpwstr>
      </vt:variant>
      <vt:variant>
        <vt:i4>1114167</vt:i4>
      </vt:variant>
      <vt:variant>
        <vt:i4>536</vt:i4>
      </vt:variant>
      <vt:variant>
        <vt:i4>0</vt:i4>
      </vt:variant>
      <vt:variant>
        <vt:i4>5</vt:i4>
      </vt:variant>
      <vt:variant>
        <vt:lpwstr/>
      </vt:variant>
      <vt:variant>
        <vt:lpwstr>_Toc190179178</vt:lpwstr>
      </vt:variant>
      <vt:variant>
        <vt:i4>1114167</vt:i4>
      </vt:variant>
      <vt:variant>
        <vt:i4>530</vt:i4>
      </vt:variant>
      <vt:variant>
        <vt:i4>0</vt:i4>
      </vt:variant>
      <vt:variant>
        <vt:i4>5</vt:i4>
      </vt:variant>
      <vt:variant>
        <vt:lpwstr/>
      </vt:variant>
      <vt:variant>
        <vt:lpwstr>_Toc190179177</vt:lpwstr>
      </vt:variant>
      <vt:variant>
        <vt:i4>1114167</vt:i4>
      </vt:variant>
      <vt:variant>
        <vt:i4>524</vt:i4>
      </vt:variant>
      <vt:variant>
        <vt:i4>0</vt:i4>
      </vt:variant>
      <vt:variant>
        <vt:i4>5</vt:i4>
      </vt:variant>
      <vt:variant>
        <vt:lpwstr/>
      </vt:variant>
      <vt:variant>
        <vt:lpwstr>_Toc190179176</vt:lpwstr>
      </vt:variant>
      <vt:variant>
        <vt:i4>1048631</vt:i4>
      </vt:variant>
      <vt:variant>
        <vt:i4>518</vt:i4>
      </vt:variant>
      <vt:variant>
        <vt:i4>0</vt:i4>
      </vt:variant>
      <vt:variant>
        <vt:i4>5</vt:i4>
      </vt:variant>
      <vt:variant>
        <vt:lpwstr/>
      </vt:variant>
      <vt:variant>
        <vt:lpwstr>_Toc190179164</vt:lpwstr>
      </vt:variant>
      <vt:variant>
        <vt:i4>1048631</vt:i4>
      </vt:variant>
      <vt:variant>
        <vt:i4>512</vt:i4>
      </vt:variant>
      <vt:variant>
        <vt:i4>0</vt:i4>
      </vt:variant>
      <vt:variant>
        <vt:i4>5</vt:i4>
      </vt:variant>
      <vt:variant>
        <vt:lpwstr/>
      </vt:variant>
      <vt:variant>
        <vt:lpwstr>_Toc190179163</vt:lpwstr>
      </vt:variant>
      <vt:variant>
        <vt:i4>1048631</vt:i4>
      </vt:variant>
      <vt:variant>
        <vt:i4>506</vt:i4>
      </vt:variant>
      <vt:variant>
        <vt:i4>0</vt:i4>
      </vt:variant>
      <vt:variant>
        <vt:i4>5</vt:i4>
      </vt:variant>
      <vt:variant>
        <vt:lpwstr/>
      </vt:variant>
      <vt:variant>
        <vt:lpwstr>_Toc190179162</vt:lpwstr>
      </vt:variant>
      <vt:variant>
        <vt:i4>1048631</vt:i4>
      </vt:variant>
      <vt:variant>
        <vt:i4>500</vt:i4>
      </vt:variant>
      <vt:variant>
        <vt:i4>0</vt:i4>
      </vt:variant>
      <vt:variant>
        <vt:i4>5</vt:i4>
      </vt:variant>
      <vt:variant>
        <vt:lpwstr/>
      </vt:variant>
      <vt:variant>
        <vt:lpwstr>_Toc190179161</vt:lpwstr>
      </vt:variant>
      <vt:variant>
        <vt:i4>1048631</vt:i4>
      </vt:variant>
      <vt:variant>
        <vt:i4>494</vt:i4>
      </vt:variant>
      <vt:variant>
        <vt:i4>0</vt:i4>
      </vt:variant>
      <vt:variant>
        <vt:i4>5</vt:i4>
      </vt:variant>
      <vt:variant>
        <vt:lpwstr/>
      </vt:variant>
      <vt:variant>
        <vt:lpwstr>_Toc190179160</vt:lpwstr>
      </vt:variant>
      <vt:variant>
        <vt:i4>1245239</vt:i4>
      </vt:variant>
      <vt:variant>
        <vt:i4>488</vt:i4>
      </vt:variant>
      <vt:variant>
        <vt:i4>0</vt:i4>
      </vt:variant>
      <vt:variant>
        <vt:i4>5</vt:i4>
      </vt:variant>
      <vt:variant>
        <vt:lpwstr/>
      </vt:variant>
      <vt:variant>
        <vt:lpwstr>_Toc190179159</vt:lpwstr>
      </vt:variant>
      <vt:variant>
        <vt:i4>1245239</vt:i4>
      </vt:variant>
      <vt:variant>
        <vt:i4>482</vt:i4>
      </vt:variant>
      <vt:variant>
        <vt:i4>0</vt:i4>
      </vt:variant>
      <vt:variant>
        <vt:i4>5</vt:i4>
      </vt:variant>
      <vt:variant>
        <vt:lpwstr/>
      </vt:variant>
      <vt:variant>
        <vt:lpwstr>_Toc190179158</vt:lpwstr>
      </vt:variant>
      <vt:variant>
        <vt:i4>1245239</vt:i4>
      </vt:variant>
      <vt:variant>
        <vt:i4>476</vt:i4>
      </vt:variant>
      <vt:variant>
        <vt:i4>0</vt:i4>
      </vt:variant>
      <vt:variant>
        <vt:i4>5</vt:i4>
      </vt:variant>
      <vt:variant>
        <vt:lpwstr/>
      </vt:variant>
      <vt:variant>
        <vt:lpwstr>_Toc190179157</vt:lpwstr>
      </vt:variant>
      <vt:variant>
        <vt:i4>1245239</vt:i4>
      </vt:variant>
      <vt:variant>
        <vt:i4>470</vt:i4>
      </vt:variant>
      <vt:variant>
        <vt:i4>0</vt:i4>
      </vt:variant>
      <vt:variant>
        <vt:i4>5</vt:i4>
      </vt:variant>
      <vt:variant>
        <vt:lpwstr/>
      </vt:variant>
      <vt:variant>
        <vt:lpwstr>_Toc190179156</vt:lpwstr>
      </vt:variant>
      <vt:variant>
        <vt:i4>1245239</vt:i4>
      </vt:variant>
      <vt:variant>
        <vt:i4>464</vt:i4>
      </vt:variant>
      <vt:variant>
        <vt:i4>0</vt:i4>
      </vt:variant>
      <vt:variant>
        <vt:i4>5</vt:i4>
      </vt:variant>
      <vt:variant>
        <vt:lpwstr/>
      </vt:variant>
      <vt:variant>
        <vt:lpwstr>_Toc190179155</vt:lpwstr>
      </vt:variant>
      <vt:variant>
        <vt:i4>1245239</vt:i4>
      </vt:variant>
      <vt:variant>
        <vt:i4>458</vt:i4>
      </vt:variant>
      <vt:variant>
        <vt:i4>0</vt:i4>
      </vt:variant>
      <vt:variant>
        <vt:i4>5</vt:i4>
      </vt:variant>
      <vt:variant>
        <vt:lpwstr/>
      </vt:variant>
      <vt:variant>
        <vt:lpwstr>_Toc190179154</vt:lpwstr>
      </vt:variant>
      <vt:variant>
        <vt:i4>1245239</vt:i4>
      </vt:variant>
      <vt:variant>
        <vt:i4>452</vt:i4>
      </vt:variant>
      <vt:variant>
        <vt:i4>0</vt:i4>
      </vt:variant>
      <vt:variant>
        <vt:i4>5</vt:i4>
      </vt:variant>
      <vt:variant>
        <vt:lpwstr/>
      </vt:variant>
      <vt:variant>
        <vt:lpwstr>_Toc190179153</vt:lpwstr>
      </vt:variant>
      <vt:variant>
        <vt:i4>1245239</vt:i4>
      </vt:variant>
      <vt:variant>
        <vt:i4>446</vt:i4>
      </vt:variant>
      <vt:variant>
        <vt:i4>0</vt:i4>
      </vt:variant>
      <vt:variant>
        <vt:i4>5</vt:i4>
      </vt:variant>
      <vt:variant>
        <vt:lpwstr/>
      </vt:variant>
      <vt:variant>
        <vt:lpwstr>_Toc190179152</vt:lpwstr>
      </vt:variant>
      <vt:variant>
        <vt:i4>1245239</vt:i4>
      </vt:variant>
      <vt:variant>
        <vt:i4>440</vt:i4>
      </vt:variant>
      <vt:variant>
        <vt:i4>0</vt:i4>
      </vt:variant>
      <vt:variant>
        <vt:i4>5</vt:i4>
      </vt:variant>
      <vt:variant>
        <vt:lpwstr/>
      </vt:variant>
      <vt:variant>
        <vt:lpwstr>_Toc190179151</vt:lpwstr>
      </vt:variant>
      <vt:variant>
        <vt:i4>1245239</vt:i4>
      </vt:variant>
      <vt:variant>
        <vt:i4>434</vt:i4>
      </vt:variant>
      <vt:variant>
        <vt:i4>0</vt:i4>
      </vt:variant>
      <vt:variant>
        <vt:i4>5</vt:i4>
      </vt:variant>
      <vt:variant>
        <vt:lpwstr/>
      </vt:variant>
      <vt:variant>
        <vt:lpwstr>_Toc190179150</vt:lpwstr>
      </vt:variant>
      <vt:variant>
        <vt:i4>1179703</vt:i4>
      </vt:variant>
      <vt:variant>
        <vt:i4>428</vt:i4>
      </vt:variant>
      <vt:variant>
        <vt:i4>0</vt:i4>
      </vt:variant>
      <vt:variant>
        <vt:i4>5</vt:i4>
      </vt:variant>
      <vt:variant>
        <vt:lpwstr/>
      </vt:variant>
      <vt:variant>
        <vt:lpwstr>_Toc190179149</vt:lpwstr>
      </vt:variant>
      <vt:variant>
        <vt:i4>1179703</vt:i4>
      </vt:variant>
      <vt:variant>
        <vt:i4>422</vt:i4>
      </vt:variant>
      <vt:variant>
        <vt:i4>0</vt:i4>
      </vt:variant>
      <vt:variant>
        <vt:i4>5</vt:i4>
      </vt:variant>
      <vt:variant>
        <vt:lpwstr/>
      </vt:variant>
      <vt:variant>
        <vt:lpwstr>_Toc190179148</vt:lpwstr>
      </vt:variant>
      <vt:variant>
        <vt:i4>1179703</vt:i4>
      </vt:variant>
      <vt:variant>
        <vt:i4>416</vt:i4>
      </vt:variant>
      <vt:variant>
        <vt:i4>0</vt:i4>
      </vt:variant>
      <vt:variant>
        <vt:i4>5</vt:i4>
      </vt:variant>
      <vt:variant>
        <vt:lpwstr/>
      </vt:variant>
      <vt:variant>
        <vt:lpwstr>_Toc190179147</vt:lpwstr>
      </vt:variant>
      <vt:variant>
        <vt:i4>1179703</vt:i4>
      </vt:variant>
      <vt:variant>
        <vt:i4>410</vt:i4>
      </vt:variant>
      <vt:variant>
        <vt:i4>0</vt:i4>
      </vt:variant>
      <vt:variant>
        <vt:i4>5</vt:i4>
      </vt:variant>
      <vt:variant>
        <vt:lpwstr/>
      </vt:variant>
      <vt:variant>
        <vt:lpwstr>_Toc190179146</vt:lpwstr>
      </vt:variant>
      <vt:variant>
        <vt:i4>1179703</vt:i4>
      </vt:variant>
      <vt:variant>
        <vt:i4>404</vt:i4>
      </vt:variant>
      <vt:variant>
        <vt:i4>0</vt:i4>
      </vt:variant>
      <vt:variant>
        <vt:i4>5</vt:i4>
      </vt:variant>
      <vt:variant>
        <vt:lpwstr/>
      </vt:variant>
      <vt:variant>
        <vt:lpwstr>_Toc190179145</vt:lpwstr>
      </vt:variant>
      <vt:variant>
        <vt:i4>1179703</vt:i4>
      </vt:variant>
      <vt:variant>
        <vt:i4>398</vt:i4>
      </vt:variant>
      <vt:variant>
        <vt:i4>0</vt:i4>
      </vt:variant>
      <vt:variant>
        <vt:i4>5</vt:i4>
      </vt:variant>
      <vt:variant>
        <vt:lpwstr/>
      </vt:variant>
      <vt:variant>
        <vt:lpwstr>_Toc190179144</vt:lpwstr>
      </vt:variant>
      <vt:variant>
        <vt:i4>1179703</vt:i4>
      </vt:variant>
      <vt:variant>
        <vt:i4>392</vt:i4>
      </vt:variant>
      <vt:variant>
        <vt:i4>0</vt:i4>
      </vt:variant>
      <vt:variant>
        <vt:i4>5</vt:i4>
      </vt:variant>
      <vt:variant>
        <vt:lpwstr/>
      </vt:variant>
      <vt:variant>
        <vt:lpwstr>_Toc190179143</vt:lpwstr>
      </vt:variant>
      <vt:variant>
        <vt:i4>1179703</vt:i4>
      </vt:variant>
      <vt:variant>
        <vt:i4>386</vt:i4>
      </vt:variant>
      <vt:variant>
        <vt:i4>0</vt:i4>
      </vt:variant>
      <vt:variant>
        <vt:i4>5</vt:i4>
      </vt:variant>
      <vt:variant>
        <vt:lpwstr/>
      </vt:variant>
      <vt:variant>
        <vt:lpwstr>_Toc190179142</vt:lpwstr>
      </vt:variant>
      <vt:variant>
        <vt:i4>1179703</vt:i4>
      </vt:variant>
      <vt:variant>
        <vt:i4>380</vt:i4>
      </vt:variant>
      <vt:variant>
        <vt:i4>0</vt:i4>
      </vt:variant>
      <vt:variant>
        <vt:i4>5</vt:i4>
      </vt:variant>
      <vt:variant>
        <vt:lpwstr/>
      </vt:variant>
      <vt:variant>
        <vt:lpwstr>_Toc190179141</vt:lpwstr>
      </vt:variant>
      <vt:variant>
        <vt:i4>1179703</vt:i4>
      </vt:variant>
      <vt:variant>
        <vt:i4>374</vt:i4>
      </vt:variant>
      <vt:variant>
        <vt:i4>0</vt:i4>
      </vt:variant>
      <vt:variant>
        <vt:i4>5</vt:i4>
      </vt:variant>
      <vt:variant>
        <vt:lpwstr/>
      </vt:variant>
      <vt:variant>
        <vt:lpwstr>_Toc190179140</vt:lpwstr>
      </vt:variant>
      <vt:variant>
        <vt:i4>1376311</vt:i4>
      </vt:variant>
      <vt:variant>
        <vt:i4>368</vt:i4>
      </vt:variant>
      <vt:variant>
        <vt:i4>0</vt:i4>
      </vt:variant>
      <vt:variant>
        <vt:i4>5</vt:i4>
      </vt:variant>
      <vt:variant>
        <vt:lpwstr/>
      </vt:variant>
      <vt:variant>
        <vt:lpwstr>_Toc190179139</vt:lpwstr>
      </vt:variant>
      <vt:variant>
        <vt:i4>1376311</vt:i4>
      </vt:variant>
      <vt:variant>
        <vt:i4>362</vt:i4>
      </vt:variant>
      <vt:variant>
        <vt:i4>0</vt:i4>
      </vt:variant>
      <vt:variant>
        <vt:i4>5</vt:i4>
      </vt:variant>
      <vt:variant>
        <vt:lpwstr/>
      </vt:variant>
      <vt:variant>
        <vt:lpwstr>_Toc190179138</vt:lpwstr>
      </vt:variant>
      <vt:variant>
        <vt:i4>1376311</vt:i4>
      </vt:variant>
      <vt:variant>
        <vt:i4>356</vt:i4>
      </vt:variant>
      <vt:variant>
        <vt:i4>0</vt:i4>
      </vt:variant>
      <vt:variant>
        <vt:i4>5</vt:i4>
      </vt:variant>
      <vt:variant>
        <vt:lpwstr/>
      </vt:variant>
      <vt:variant>
        <vt:lpwstr>_Toc190179137</vt:lpwstr>
      </vt:variant>
      <vt:variant>
        <vt:i4>1376311</vt:i4>
      </vt:variant>
      <vt:variant>
        <vt:i4>350</vt:i4>
      </vt:variant>
      <vt:variant>
        <vt:i4>0</vt:i4>
      </vt:variant>
      <vt:variant>
        <vt:i4>5</vt:i4>
      </vt:variant>
      <vt:variant>
        <vt:lpwstr/>
      </vt:variant>
      <vt:variant>
        <vt:lpwstr>_Toc190179136</vt:lpwstr>
      </vt:variant>
      <vt:variant>
        <vt:i4>1376311</vt:i4>
      </vt:variant>
      <vt:variant>
        <vt:i4>344</vt:i4>
      </vt:variant>
      <vt:variant>
        <vt:i4>0</vt:i4>
      </vt:variant>
      <vt:variant>
        <vt:i4>5</vt:i4>
      </vt:variant>
      <vt:variant>
        <vt:lpwstr/>
      </vt:variant>
      <vt:variant>
        <vt:lpwstr>_Toc190179135</vt:lpwstr>
      </vt:variant>
      <vt:variant>
        <vt:i4>1376311</vt:i4>
      </vt:variant>
      <vt:variant>
        <vt:i4>338</vt:i4>
      </vt:variant>
      <vt:variant>
        <vt:i4>0</vt:i4>
      </vt:variant>
      <vt:variant>
        <vt:i4>5</vt:i4>
      </vt:variant>
      <vt:variant>
        <vt:lpwstr/>
      </vt:variant>
      <vt:variant>
        <vt:lpwstr>_Toc190179134</vt:lpwstr>
      </vt:variant>
      <vt:variant>
        <vt:i4>1376311</vt:i4>
      </vt:variant>
      <vt:variant>
        <vt:i4>332</vt:i4>
      </vt:variant>
      <vt:variant>
        <vt:i4>0</vt:i4>
      </vt:variant>
      <vt:variant>
        <vt:i4>5</vt:i4>
      </vt:variant>
      <vt:variant>
        <vt:lpwstr/>
      </vt:variant>
      <vt:variant>
        <vt:lpwstr>_Toc190179133</vt:lpwstr>
      </vt:variant>
      <vt:variant>
        <vt:i4>1376311</vt:i4>
      </vt:variant>
      <vt:variant>
        <vt:i4>326</vt:i4>
      </vt:variant>
      <vt:variant>
        <vt:i4>0</vt:i4>
      </vt:variant>
      <vt:variant>
        <vt:i4>5</vt:i4>
      </vt:variant>
      <vt:variant>
        <vt:lpwstr/>
      </vt:variant>
      <vt:variant>
        <vt:lpwstr>_Toc190179132</vt:lpwstr>
      </vt:variant>
      <vt:variant>
        <vt:i4>1310775</vt:i4>
      </vt:variant>
      <vt:variant>
        <vt:i4>320</vt:i4>
      </vt:variant>
      <vt:variant>
        <vt:i4>0</vt:i4>
      </vt:variant>
      <vt:variant>
        <vt:i4>5</vt:i4>
      </vt:variant>
      <vt:variant>
        <vt:lpwstr/>
      </vt:variant>
      <vt:variant>
        <vt:lpwstr>_Toc190179129</vt:lpwstr>
      </vt:variant>
      <vt:variant>
        <vt:i4>1310775</vt:i4>
      </vt:variant>
      <vt:variant>
        <vt:i4>314</vt:i4>
      </vt:variant>
      <vt:variant>
        <vt:i4>0</vt:i4>
      </vt:variant>
      <vt:variant>
        <vt:i4>5</vt:i4>
      </vt:variant>
      <vt:variant>
        <vt:lpwstr/>
      </vt:variant>
      <vt:variant>
        <vt:lpwstr>_Toc190179128</vt:lpwstr>
      </vt:variant>
      <vt:variant>
        <vt:i4>1310775</vt:i4>
      </vt:variant>
      <vt:variant>
        <vt:i4>308</vt:i4>
      </vt:variant>
      <vt:variant>
        <vt:i4>0</vt:i4>
      </vt:variant>
      <vt:variant>
        <vt:i4>5</vt:i4>
      </vt:variant>
      <vt:variant>
        <vt:lpwstr/>
      </vt:variant>
      <vt:variant>
        <vt:lpwstr>_Toc190179127</vt:lpwstr>
      </vt:variant>
      <vt:variant>
        <vt:i4>1310775</vt:i4>
      </vt:variant>
      <vt:variant>
        <vt:i4>302</vt:i4>
      </vt:variant>
      <vt:variant>
        <vt:i4>0</vt:i4>
      </vt:variant>
      <vt:variant>
        <vt:i4>5</vt:i4>
      </vt:variant>
      <vt:variant>
        <vt:lpwstr/>
      </vt:variant>
      <vt:variant>
        <vt:lpwstr>_Toc190179126</vt:lpwstr>
      </vt:variant>
      <vt:variant>
        <vt:i4>1310775</vt:i4>
      </vt:variant>
      <vt:variant>
        <vt:i4>296</vt:i4>
      </vt:variant>
      <vt:variant>
        <vt:i4>0</vt:i4>
      </vt:variant>
      <vt:variant>
        <vt:i4>5</vt:i4>
      </vt:variant>
      <vt:variant>
        <vt:lpwstr/>
      </vt:variant>
      <vt:variant>
        <vt:lpwstr>_Toc190179125</vt:lpwstr>
      </vt:variant>
      <vt:variant>
        <vt:i4>1310775</vt:i4>
      </vt:variant>
      <vt:variant>
        <vt:i4>290</vt:i4>
      </vt:variant>
      <vt:variant>
        <vt:i4>0</vt:i4>
      </vt:variant>
      <vt:variant>
        <vt:i4>5</vt:i4>
      </vt:variant>
      <vt:variant>
        <vt:lpwstr/>
      </vt:variant>
      <vt:variant>
        <vt:lpwstr>_Toc190179124</vt:lpwstr>
      </vt:variant>
      <vt:variant>
        <vt:i4>1310775</vt:i4>
      </vt:variant>
      <vt:variant>
        <vt:i4>284</vt:i4>
      </vt:variant>
      <vt:variant>
        <vt:i4>0</vt:i4>
      </vt:variant>
      <vt:variant>
        <vt:i4>5</vt:i4>
      </vt:variant>
      <vt:variant>
        <vt:lpwstr/>
      </vt:variant>
      <vt:variant>
        <vt:lpwstr>_Toc190179123</vt:lpwstr>
      </vt:variant>
      <vt:variant>
        <vt:i4>1310775</vt:i4>
      </vt:variant>
      <vt:variant>
        <vt:i4>278</vt:i4>
      </vt:variant>
      <vt:variant>
        <vt:i4>0</vt:i4>
      </vt:variant>
      <vt:variant>
        <vt:i4>5</vt:i4>
      </vt:variant>
      <vt:variant>
        <vt:lpwstr/>
      </vt:variant>
      <vt:variant>
        <vt:lpwstr>_Toc190179122</vt:lpwstr>
      </vt:variant>
      <vt:variant>
        <vt:i4>1310775</vt:i4>
      </vt:variant>
      <vt:variant>
        <vt:i4>272</vt:i4>
      </vt:variant>
      <vt:variant>
        <vt:i4>0</vt:i4>
      </vt:variant>
      <vt:variant>
        <vt:i4>5</vt:i4>
      </vt:variant>
      <vt:variant>
        <vt:lpwstr/>
      </vt:variant>
      <vt:variant>
        <vt:lpwstr>_Toc190179121</vt:lpwstr>
      </vt:variant>
      <vt:variant>
        <vt:i4>1310775</vt:i4>
      </vt:variant>
      <vt:variant>
        <vt:i4>266</vt:i4>
      </vt:variant>
      <vt:variant>
        <vt:i4>0</vt:i4>
      </vt:variant>
      <vt:variant>
        <vt:i4>5</vt:i4>
      </vt:variant>
      <vt:variant>
        <vt:lpwstr/>
      </vt:variant>
      <vt:variant>
        <vt:lpwstr>_Toc190179120</vt:lpwstr>
      </vt:variant>
      <vt:variant>
        <vt:i4>1507383</vt:i4>
      </vt:variant>
      <vt:variant>
        <vt:i4>260</vt:i4>
      </vt:variant>
      <vt:variant>
        <vt:i4>0</vt:i4>
      </vt:variant>
      <vt:variant>
        <vt:i4>5</vt:i4>
      </vt:variant>
      <vt:variant>
        <vt:lpwstr/>
      </vt:variant>
      <vt:variant>
        <vt:lpwstr>_Toc190179119</vt:lpwstr>
      </vt:variant>
      <vt:variant>
        <vt:i4>1507383</vt:i4>
      </vt:variant>
      <vt:variant>
        <vt:i4>254</vt:i4>
      </vt:variant>
      <vt:variant>
        <vt:i4>0</vt:i4>
      </vt:variant>
      <vt:variant>
        <vt:i4>5</vt:i4>
      </vt:variant>
      <vt:variant>
        <vt:lpwstr/>
      </vt:variant>
      <vt:variant>
        <vt:lpwstr>_Toc190179118</vt:lpwstr>
      </vt:variant>
      <vt:variant>
        <vt:i4>1507383</vt:i4>
      </vt:variant>
      <vt:variant>
        <vt:i4>248</vt:i4>
      </vt:variant>
      <vt:variant>
        <vt:i4>0</vt:i4>
      </vt:variant>
      <vt:variant>
        <vt:i4>5</vt:i4>
      </vt:variant>
      <vt:variant>
        <vt:lpwstr/>
      </vt:variant>
      <vt:variant>
        <vt:lpwstr>_Toc190179117</vt:lpwstr>
      </vt:variant>
      <vt:variant>
        <vt:i4>1507383</vt:i4>
      </vt:variant>
      <vt:variant>
        <vt:i4>242</vt:i4>
      </vt:variant>
      <vt:variant>
        <vt:i4>0</vt:i4>
      </vt:variant>
      <vt:variant>
        <vt:i4>5</vt:i4>
      </vt:variant>
      <vt:variant>
        <vt:lpwstr/>
      </vt:variant>
      <vt:variant>
        <vt:lpwstr>_Toc190179116</vt:lpwstr>
      </vt:variant>
      <vt:variant>
        <vt:i4>1507383</vt:i4>
      </vt:variant>
      <vt:variant>
        <vt:i4>236</vt:i4>
      </vt:variant>
      <vt:variant>
        <vt:i4>0</vt:i4>
      </vt:variant>
      <vt:variant>
        <vt:i4>5</vt:i4>
      </vt:variant>
      <vt:variant>
        <vt:lpwstr/>
      </vt:variant>
      <vt:variant>
        <vt:lpwstr>_Toc190179115</vt:lpwstr>
      </vt:variant>
      <vt:variant>
        <vt:i4>1507383</vt:i4>
      </vt:variant>
      <vt:variant>
        <vt:i4>230</vt:i4>
      </vt:variant>
      <vt:variant>
        <vt:i4>0</vt:i4>
      </vt:variant>
      <vt:variant>
        <vt:i4>5</vt:i4>
      </vt:variant>
      <vt:variant>
        <vt:lpwstr/>
      </vt:variant>
      <vt:variant>
        <vt:lpwstr>_Toc190179114</vt:lpwstr>
      </vt:variant>
      <vt:variant>
        <vt:i4>1507383</vt:i4>
      </vt:variant>
      <vt:variant>
        <vt:i4>224</vt:i4>
      </vt:variant>
      <vt:variant>
        <vt:i4>0</vt:i4>
      </vt:variant>
      <vt:variant>
        <vt:i4>5</vt:i4>
      </vt:variant>
      <vt:variant>
        <vt:lpwstr/>
      </vt:variant>
      <vt:variant>
        <vt:lpwstr>_Toc190179113</vt:lpwstr>
      </vt:variant>
      <vt:variant>
        <vt:i4>1507383</vt:i4>
      </vt:variant>
      <vt:variant>
        <vt:i4>218</vt:i4>
      </vt:variant>
      <vt:variant>
        <vt:i4>0</vt:i4>
      </vt:variant>
      <vt:variant>
        <vt:i4>5</vt:i4>
      </vt:variant>
      <vt:variant>
        <vt:lpwstr/>
      </vt:variant>
      <vt:variant>
        <vt:lpwstr>_Toc190179112</vt:lpwstr>
      </vt:variant>
      <vt:variant>
        <vt:i4>1507383</vt:i4>
      </vt:variant>
      <vt:variant>
        <vt:i4>212</vt:i4>
      </vt:variant>
      <vt:variant>
        <vt:i4>0</vt:i4>
      </vt:variant>
      <vt:variant>
        <vt:i4>5</vt:i4>
      </vt:variant>
      <vt:variant>
        <vt:lpwstr/>
      </vt:variant>
      <vt:variant>
        <vt:lpwstr>_Toc190179111</vt:lpwstr>
      </vt:variant>
      <vt:variant>
        <vt:i4>1507383</vt:i4>
      </vt:variant>
      <vt:variant>
        <vt:i4>206</vt:i4>
      </vt:variant>
      <vt:variant>
        <vt:i4>0</vt:i4>
      </vt:variant>
      <vt:variant>
        <vt:i4>5</vt:i4>
      </vt:variant>
      <vt:variant>
        <vt:lpwstr/>
      </vt:variant>
      <vt:variant>
        <vt:lpwstr>_Toc190179110</vt:lpwstr>
      </vt:variant>
      <vt:variant>
        <vt:i4>1441847</vt:i4>
      </vt:variant>
      <vt:variant>
        <vt:i4>200</vt:i4>
      </vt:variant>
      <vt:variant>
        <vt:i4>0</vt:i4>
      </vt:variant>
      <vt:variant>
        <vt:i4>5</vt:i4>
      </vt:variant>
      <vt:variant>
        <vt:lpwstr/>
      </vt:variant>
      <vt:variant>
        <vt:lpwstr>_Toc190179109</vt:lpwstr>
      </vt:variant>
      <vt:variant>
        <vt:i4>1441847</vt:i4>
      </vt:variant>
      <vt:variant>
        <vt:i4>194</vt:i4>
      </vt:variant>
      <vt:variant>
        <vt:i4>0</vt:i4>
      </vt:variant>
      <vt:variant>
        <vt:i4>5</vt:i4>
      </vt:variant>
      <vt:variant>
        <vt:lpwstr/>
      </vt:variant>
      <vt:variant>
        <vt:lpwstr>_Toc190179108</vt:lpwstr>
      </vt:variant>
      <vt:variant>
        <vt:i4>1441847</vt:i4>
      </vt:variant>
      <vt:variant>
        <vt:i4>188</vt:i4>
      </vt:variant>
      <vt:variant>
        <vt:i4>0</vt:i4>
      </vt:variant>
      <vt:variant>
        <vt:i4>5</vt:i4>
      </vt:variant>
      <vt:variant>
        <vt:lpwstr/>
      </vt:variant>
      <vt:variant>
        <vt:lpwstr>_Toc190179107</vt:lpwstr>
      </vt:variant>
      <vt:variant>
        <vt:i4>1441847</vt:i4>
      </vt:variant>
      <vt:variant>
        <vt:i4>182</vt:i4>
      </vt:variant>
      <vt:variant>
        <vt:i4>0</vt:i4>
      </vt:variant>
      <vt:variant>
        <vt:i4>5</vt:i4>
      </vt:variant>
      <vt:variant>
        <vt:lpwstr/>
      </vt:variant>
      <vt:variant>
        <vt:lpwstr>_Toc190179106</vt:lpwstr>
      </vt:variant>
      <vt:variant>
        <vt:i4>1441847</vt:i4>
      </vt:variant>
      <vt:variant>
        <vt:i4>176</vt:i4>
      </vt:variant>
      <vt:variant>
        <vt:i4>0</vt:i4>
      </vt:variant>
      <vt:variant>
        <vt:i4>5</vt:i4>
      </vt:variant>
      <vt:variant>
        <vt:lpwstr/>
      </vt:variant>
      <vt:variant>
        <vt:lpwstr>_Toc190179105</vt:lpwstr>
      </vt:variant>
      <vt:variant>
        <vt:i4>1441847</vt:i4>
      </vt:variant>
      <vt:variant>
        <vt:i4>170</vt:i4>
      </vt:variant>
      <vt:variant>
        <vt:i4>0</vt:i4>
      </vt:variant>
      <vt:variant>
        <vt:i4>5</vt:i4>
      </vt:variant>
      <vt:variant>
        <vt:lpwstr/>
      </vt:variant>
      <vt:variant>
        <vt:lpwstr>_Toc190179104</vt:lpwstr>
      </vt:variant>
      <vt:variant>
        <vt:i4>1441847</vt:i4>
      </vt:variant>
      <vt:variant>
        <vt:i4>164</vt:i4>
      </vt:variant>
      <vt:variant>
        <vt:i4>0</vt:i4>
      </vt:variant>
      <vt:variant>
        <vt:i4>5</vt:i4>
      </vt:variant>
      <vt:variant>
        <vt:lpwstr/>
      </vt:variant>
      <vt:variant>
        <vt:lpwstr>_Toc190179103</vt:lpwstr>
      </vt:variant>
      <vt:variant>
        <vt:i4>1441847</vt:i4>
      </vt:variant>
      <vt:variant>
        <vt:i4>158</vt:i4>
      </vt:variant>
      <vt:variant>
        <vt:i4>0</vt:i4>
      </vt:variant>
      <vt:variant>
        <vt:i4>5</vt:i4>
      </vt:variant>
      <vt:variant>
        <vt:lpwstr/>
      </vt:variant>
      <vt:variant>
        <vt:lpwstr>_Toc190179102</vt:lpwstr>
      </vt:variant>
      <vt:variant>
        <vt:i4>1441847</vt:i4>
      </vt:variant>
      <vt:variant>
        <vt:i4>152</vt:i4>
      </vt:variant>
      <vt:variant>
        <vt:i4>0</vt:i4>
      </vt:variant>
      <vt:variant>
        <vt:i4>5</vt:i4>
      </vt:variant>
      <vt:variant>
        <vt:lpwstr/>
      </vt:variant>
      <vt:variant>
        <vt:lpwstr>_Toc190179101</vt:lpwstr>
      </vt:variant>
      <vt:variant>
        <vt:i4>1441847</vt:i4>
      </vt:variant>
      <vt:variant>
        <vt:i4>146</vt:i4>
      </vt:variant>
      <vt:variant>
        <vt:i4>0</vt:i4>
      </vt:variant>
      <vt:variant>
        <vt:i4>5</vt:i4>
      </vt:variant>
      <vt:variant>
        <vt:lpwstr/>
      </vt:variant>
      <vt:variant>
        <vt:lpwstr>_Toc190179100</vt:lpwstr>
      </vt:variant>
      <vt:variant>
        <vt:i4>2031670</vt:i4>
      </vt:variant>
      <vt:variant>
        <vt:i4>140</vt:i4>
      </vt:variant>
      <vt:variant>
        <vt:i4>0</vt:i4>
      </vt:variant>
      <vt:variant>
        <vt:i4>5</vt:i4>
      </vt:variant>
      <vt:variant>
        <vt:lpwstr/>
      </vt:variant>
      <vt:variant>
        <vt:lpwstr>_Toc190179099</vt:lpwstr>
      </vt:variant>
      <vt:variant>
        <vt:i4>2031670</vt:i4>
      </vt:variant>
      <vt:variant>
        <vt:i4>134</vt:i4>
      </vt:variant>
      <vt:variant>
        <vt:i4>0</vt:i4>
      </vt:variant>
      <vt:variant>
        <vt:i4>5</vt:i4>
      </vt:variant>
      <vt:variant>
        <vt:lpwstr/>
      </vt:variant>
      <vt:variant>
        <vt:lpwstr>_Toc190179098</vt:lpwstr>
      </vt:variant>
      <vt:variant>
        <vt:i4>2031670</vt:i4>
      </vt:variant>
      <vt:variant>
        <vt:i4>128</vt:i4>
      </vt:variant>
      <vt:variant>
        <vt:i4>0</vt:i4>
      </vt:variant>
      <vt:variant>
        <vt:i4>5</vt:i4>
      </vt:variant>
      <vt:variant>
        <vt:lpwstr/>
      </vt:variant>
      <vt:variant>
        <vt:lpwstr>_Toc190179097</vt:lpwstr>
      </vt:variant>
      <vt:variant>
        <vt:i4>2031670</vt:i4>
      </vt:variant>
      <vt:variant>
        <vt:i4>122</vt:i4>
      </vt:variant>
      <vt:variant>
        <vt:i4>0</vt:i4>
      </vt:variant>
      <vt:variant>
        <vt:i4>5</vt:i4>
      </vt:variant>
      <vt:variant>
        <vt:lpwstr/>
      </vt:variant>
      <vt:variant>
        <vt:lpwstr>_Toc190179096</vt:lpwstr>
      </vt:variant>
      <vt:variant>
        <vt:i4>2031670</vt:i4>
      </vt:variant>
      <vt:variant>
        <vt:i4>116</vt:i4>
      </vt:variant>
      <vt:variant>
        <vt:i4>0</vt:i4>
      </vt:variant>
      <vt:variant>
        <vt:i4>5</vt:i4>
      </vt:variant>
      <vt:variant>
        <vt:lpwstr/>
      </vt:variant>
      <vt:variant>
        <vt:lpwstr>_Toc190179095</vt:lpwstr>
      </vt:variant>
      <vt:variant>
        <vt:i4>2031670</vt:i4>
      </vt:variant>
      <vt:variant>
        <vt:i4>110</vt:i4>
      </vt:variant>
      <vt:variant>
        <vt:i4>0</vt:i4>
      </vt:variant>
      <vt:variant>
        <vt:i4>5</vt:i4>
      </vt:variant>
      <vt:variant>
        <vt:lpwstr/>
      </vt:variant>
      <vt:variant>
        <vt:lpwstr>_Toc190179094</vt:lpwstr>
      </vt:variant>
      <vt:variant>
        <vt:i4>2031670</vt:i4>
      </vt:variant>
      <vt:variant>
        <vt:i4>104</vt:i4>
      </vt:variant>
      <vt:variant>
        <vt:i4>0</vt:i4>
      </vt:variant>
      <vt:variant>
        <vt:i4>5</vt:i4>
      </vt:variant>
      <vt:variant>
        <vt:lpwstr/>
      </vt:variant>
      <vt:variant>
        <vt:lpwstr>_Toc190179093</vt:lpwstr>
      </vt:variant>
      <vt:variant>
        <vt:i4>2031670</vt:i4>
      </vt:variant>
      <vt:variant>
        <vt:i4>98</vt:i4>
      </vt:variant>
      <vt:variant>
        <vt:i4>0</vt:i4>
      </vt:variant>
      <vt:variant>
        <vt:i4>5</vt:i4>
      </vt:variant>
      <vt:variant>
        <vt:lpwstr/>
      </vt:variant>
      <vt:variant>
        <vt:lpwstr>_Toc190179092</vt:lpwstr>
      </vt:variant>
      <vt:variant>
        <vt:i4>2031670</vt:i4>
      </vt:variant>
      <vt:variant>
        <vt:i4>92</vt:i4>
      </vt:variant>
      <vt:variant>
        <vt:i4>0</vt:i4>
      </vt:variant>
      <vt:variant>
        <vt:i4>5</vt:i4>
      </vt:variant>
      <vt:variant>
        <vt:lpwstr/>
      </vt:variant>
      <vt:variant>
        <vt:lpwstr>_Toc190179091</vt:lpwstr>
      </vt:variant>
      <vt:variant>
        <vt:i4>2031670</vt:i4>
      </vt:variant>
      <vt:variant>
        <vt:i4>86</vt:i4>
      </vt:variant>
      <vt:variant>
        <vt:i4>0</vt:i4>
      </vt:variant>
      <vt:variant>
        <vt:i4>5</vt:i4>
      </vt:variant>
      <vt:variant>
        <vt:lpwstr/>
      </vt:variant>
      <vt:variant>
        <vt:lpwstr>_Toc190179090</vt:lpwstr>
      </vt:variant>
      <vt:variant>
        <vt:i4>1966134</vt:i4>
      </vt:variant>
      <vt:variant>
        <vt:i4>80</vt:i4>
      </vt:variant>
      <vt:variant>
        <vt:i4>0</vt:i4>
      </vt:variant>
      <vt:variant>
        <vt:i4>5</vt:i4>
      </vt:variant>
      <vt:variant>
        <vt:lpwstr/>
      </vt:variant>
      <vt:variant>
        <vt:lpwstr>_Toc190179089</vt:lpwstr>
      </vt:variant>
      <vt:variant>
        <vt:i4>1966134</vt:i4>
      </vt:variant>
      <vt:variant>
        <vt:i4>74</vt:i4>
      </vt:variant>
      <vt:variant>
        <vt:i4>0</vt:i4>
      </vt:variant>
      <vt:variant>
        <vt:i4>5</vt:i4>
      </vt:variant>
      <vt:variant>
        <vt:lpwstr/>
      </vt:variant>
      <vt:variant>
        <vt:lpwstr>_Toc190179088</vt:lpwstr>
      </vt:variant>
      <vt:variant>
        <vt:i4>1966134</vt:i4>
      </vt:variant>
      <vt:variant>
        <vt:i4>68</vt:i4>
      </vt:variant>
      <vt:variant>
        <vt:i4>0</vt:i4>
      </vt:variant>
      <vt:variant>
        <vt:i4>5</vt:i4>
      </vt:variant>
      <vt:variant>
        <vt:lpwstr/>
      </vt:variant>
      <vt:variant>
        <vt:lpwstr>_Toc190179087</vt:lpwstr>
      </vt:variant>
      <vt:variant>
        <vt:i4>1966134</vt:i4>
      </vt:variant>
      <vt:variant>
        <vt:i4>62</vt:i4>
      </vt:variant>
      <vt:variant>
        <vt:i4>0</vt:i4>
      </vt:variant>
      <vt:variant>
        <vt:i4>5</vt:i4>
      </vt:variant>
      <vt:variant>
        <vt:lpwstr/>
      </vt:variant>
      <vt:variant>
        <vt:lpwstr>_Toc190179086</vt:lpwstr>
      </vt:variant>
      <vt:variant>
        <vt:i4>1966134</vt:i4>
      </vt:variant>
      <vt:variant>
        <vt:i4>56</vt:i4>
      </vt:variant>
      <vt:variant>
        <vt:i4>0</vt:i4>
      </vt:variant>
      <vt:variant>
        <vt:i4>5</vt:i4>
      </vt:variant>
      <vt:variant>
        <vt:lpwstr/>
      </vt:variant>
      <vt:variant>
        <vt:lpwstr>_Toc190179085</vt:lpwstr>
      </vt:variant>
      <vt:variant>
        <vt:i4>1966134</vt:i4>
      </vt:variant>
      <vt:variant>
        <vt:i4>50</vt:i4>
      </vt:variant>
      <vt:variant>
        <vt:i4>0</vt:i4>
      </vt:variant>
      <vt:variant>
        <vt:i4>5</vt:i4>
      </vt:variant>
      <vt:variant>
        <vt:lpwstr/>
      </vt:variant>
      <vt:variant>
        <vt:lpwstr>_Toc190179084</vt:lpwstr>
      </vt:variant>
      <vt:variant>
        <vt:i4>1966134</vt:i4>
      </vt:variant>
      <vt:variant>
        <vt:i4>44</vt:i4>
      </vt:variant>
      <vt:variant>
        <vt:i4>0</vt:i4>
      </vt:variant>
      <vt:variant>
        <vt:i4>5</vt:i4>
      </vt:variant>
      <vt:variant>
        <vt:lpwstr/>
      </vt:variant>
      <vt:variant>
        <vt:lpwstr>_Toc190179083</vt:lpwstr>
      </vt:variant>
      <vt:variant>
        <vt:i4>1966134</vt:i4>
      </vt:variant>
      <vt:variant>
        <vt:i4>38</vt:i4>
      </vt:variant>
      <vt:variant>
        <vt:i4>0</vt:i4>
      </vt:variant>
      <vt:variant>
        <vt:i4>5</vt:i4>
      </vt:variant>
      <vt:variant>
        <vt:lpwstr/>
      </vt:variant>
      <vt:variant>
        <vt:lpwstr>_Toc190179082</vt:lpwstr>
      </vt:variant>
      <vt:variant>
        <vt:i4>1966134</vt:i4>
      </vt:variant>
      <vt:variant>
        <vt:i4>32</vt:i4>
      </vt:variant>
      <vt:variant>
        <vt:i4>0</vt:i4>
      </vt:variant>
      <vt:variant>
        <vt:i4>5</vt:i4>
      </vt:variant>
      <vt:variant>
        <vt:lpwstr/>
      </vt:variant>
      <vt:variant>
        <vt:lpwstr>_Toc190179081</vt:lpwstr>
      </vt:variant>
      <vt:variant>
        <vt:i4>1966134</vt:i4>
      </vt:variant>
      <vt:variant>
        <vt:i4>26</vt:i4>
      </vt:variant>
      <vt:variant>
        <vt:i4>0</vt:i4>
      </vt:variant>
      <vt:variant>
        <vt:i4>5</vt:i4>
      </vt:variant>
      <vt:variant>
        <vt:lpwstr/>
      </vt:variant>
      <vt:variant>
        <vt:lpwstr>_Toc190179080</vt:lpwstr>
      </vt:variant>
      <vt:variant>
        <vt:i4>1114166</vt:i4>
      </vt:variant>
      <vt:variant>
        <vt:i4>20</vt:i4>
      </vt:variant>
      <vt:variant>
        <vt:i4>0</vt:i4>
      </vt:variant>
      <vt:variant>
        <vt:i4>5</vt:i4>
      </vt:variant>
      <vt:variant>
        <vt:lpwstr/>
      </vt:variant>
      <vt:variant>
        <vt:lpwstr>_Toc190179079</vt:lpwstr>
      </vt:variant>
      <vt:variant>
        <vt:i4>1114166</vt:i4>
      </vt:variant>
      <vt:variant>
        <vt:i4>14</vt:i4>
      </vt:variant>
      <vt:variant>
        <vt:i4>0</vt:i4>
      </vt:variant>
      <vt:variant>
        <vt:i4>5</vt:i4>
      </vt:variant>
      <vt:variant>
        <vt:lpwstr/>
      </vt:variant>
      <vt:variant>
        <vt:lpwstr>_Toc190179078</vt:lpwstr>
      </vt:variant>
      <vt:variant>
        <vt:i4>1114166</vt:i4>
      </vt:variant>
      <vt:variant>
        <vt:i4>8</vt:i4>
      </vt:variant>
      <vt:variant>
        <vt:i4>0</vt:i4>
      </vt:variant>
      <vt:variant>
        <vt:i4>5</vt:i4>
      </vt:variant>
      <vt:variant>
        <vt:lpwstr/>
      </vt:variant>
      <vt:variant>
        <vt:lpwstr>_Toc190179077</vt:lpwstr>
      </vt:variant>
      <vt:variant>
        <vt:i4>1114166</vt:i4>
      </vt:variant>
      <vt:variant>
        <vt:i4>2</vt:i4>
      </vt:variant>
      <vt:variant>
        <vt:i4>0</vt:i4>
      </vt:variant>
      <vt:variant>
        <vt:i4>5</vt:i4>
      </vt:variant>
      <vt:variant>
        <vt:lpwstr/>
      </vt:variant>
      <vt:variant>
        <vt:lpwstr>_Toc190179076</vt:lpwstr>
      </vt:variant>
      <vt:variant>
        <vt:i4>8061022</vt:i4>
      </vt:variant>
      <vt:variant>
        <vt:i4>0</vt:i4>
      </vt:variant>
      <vt:variant>
        <vt:i4>0</vt:i4>
      </vt:variant>
      <vt:variant>
        <vt:i4>5</vt:i4>
      </vt:variant>
      <vt:variant>
        <vt:lpwstr>mailto:commercial.operations@NationalEnergySO.co.uk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SMP External User Guide Feb 2024</dc:title>
  <dc:subject/>
  <dc:creator>Zaghari, Laila</dc:creator>
  <cp:keywords/>
  <dc:description/>
  <cp:lastModifiedBy>Alasdair Smith (NESO)</cp:lastModifiedBy>
  <cp:revision>2</cp:revision>
  <cp:lastPrinted>2024-09-26T18:48:00Z</cp:lastPrinted>
  <dcterms:created xsi:type="dcterms:W3CDTF">2025-02-13T11:42:00Z</dcterms:created>
  <dcterms:modified xsi:type="dcterms:W3CDTF">2025-02-13T11:42:00Z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0x0101006B0BEF9A8C32A34D8499A39E6BBE6B94</vt:lpwstr>
  </property>
  <property fmtid="{D5CDD505-2E9C-101B-9397-08002B2CF9AE}" pid="4" name="MediaServiceImageTags">
    <vt:lpwstr/>
  </property>
</Properties>
</file>