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2"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4161AF74"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4161AF74" w14:paraId="7C0624CE" w14:textId="77777777">
        <w:trPr>
          <w:trHeight w:val="249"/>
        </w:trPr>
        <w:tc>
          <w:tcPr>
            <w:tcW w:w="5974" w:type="dxa"/>
            <w:shd w:val="clear" w:color="auto" w:fill="B2CFE2"/>
          </w:tcPr>
          <w:p w:rsidRPr="003719FE" w:rsidR="00E01A72" w:rsidP="4C2E4C5F" w:rsidRDefault="006A2B43" w14:paraId="13E714F6" w14:textId="26418341">
            <w:pPr>
              <w:spacing w:before="0" w:after="0"/>
              <w:rPr>
                <w:rFonts w:eastAsia="Calibri" w:cs="Arial"/>
                <w:lang w:eastAsia="en-US"/>
              </w:rPr>
            </w:pPr>
            <w:r w:rsidRPr="4C2E4C5F">
              <w:rPr>
                <w:rFonts w:cs="Arial"/>
              </w:rPr>
              <w:t xml:space="preserve">Data-Driven Online Monitoring and Early Warning </w:t>
            </w:r>
            <w:r w:rsidRPr="4C2E4C5F" w:rsidR="195437B6">
              <w:rPr>
                <w:rFonts w:cs="Arial"/>
              </w:rPr>
              <w:t>f</w:t>
            </w:r>
            <w:r w:rsidRPr="4C2E4C5F">
              <w:rPr>
                <w:rFonts w:cs="Arial"/>
              </w:rPr>
              <w:t>or GB System Stability (DOME)</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4C2E4C5F" w:rsidP="4C2E4C5F" w:rsidRDefault="4C2E4C5F" w14:paraId="33226287" w14:textId="754F9A1E">
            <w:pPr>
              <w:rPr>
                <w:rFonts w:ascii="Calibri" w:hAnsi="Calibri" w:eastAsia="Calibri" w:cs="Calibri"/>
                <w:color w:val="000000"/>
                <w:sz w:val="22"/>
              </w:rPr>
            </w:pPr>
            <w:r w:rsidRPr="4C2E4C5F">
              <w:rPr>
                <w:rFonts w:ascii="Calibri" w:hAnsi="Calibri" w:eastAsia="Calibri" w:cs="Calibri"/>
                <w:color w:val="000000"/>
                <w:sz w:val="22"/>
              </w:rPr>
              <w:t>NIA2_NGESO049</w:t>
            </w:r>
          </w:p>
        </w:tc>
      </w:tr>
      <w:tr w:rsidRPr="00E01A72" w:rsidR="00E01A72" w:rsidTr="4161AF74"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4161AF74" w14:paraId="5AD8E24D" w14:textId="77777777">
        <w:trPr>
          <w:trHeight w:val="249"/>
        </w:trPr>
        <w:tc>
          <w:tcPr>
            <w:tcW w:w="5974" w:type="dxa"/>
            <w:shd w:val="clear" w:color="auto" w:fill="B2CFE2"/>
          </w:tcPr>
          <w:p w:rsidRPr="00E01A72" w:rsidR="00E01A72" w:rsidP="006A2B43" w:rsidRDefault="006A2B43" w14:paraId="5E474528" w14:textId="7022D4DD">
            <w:pPr>
              <w:spacing w:before="0" w:after="0"/>
              <w:rPr>
                <w:rFonts w:eastAsia="Calibri" w:cs="Arial"/>
                <w:szCs w:val="20"/>
                <w:lang w:eastAsia="en-US"/>
              </w:rPr>
            </w:pPr>
            <w:r w:rsidRPr="313BB811">
              <w:rPr>
                <w:rFonts w:eastAsia="Calibri" w:cs="Arial"/>
                <w:lang w:eastAsia="en-US"/>
              </w:rPr>
              <w:t>NGESO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4161AF74" w:rsidRDefault="00821B36" w14:paraId="5C0C31A1" w14:textId="57D4747E">
            <w:pPr>
              <w:spacing w:before="0" w:after="0"/>
              <w:rPr>
                <w:rFonts w:eastAsia="Calibri" w:cs="Arial"/>
                <w:lang w:eastAsia="en-US"/>
              </w:rPr>
            </w:pPr>
            <w:r w:rsidRPr="00821B36">
              <w:rPr>
                <w:rFonts w:eastAsia="Calibri" w:cs="Arial"/>
                <w:lang w:eastAsia="en-US"/>
              </w:rPr>
              <w:t xml:space="preserve">July </w:t>
            </w:r>
            <w:r w:rsidRPr="4161AF74" w:rsidR="006A2B43">
              <w:rPr>
                <w:rFonts w:eastAsia="Calibri" w:cs="Arial"/>
                <w:lang w:eastAsia="en-US"/>
              </w:rPr>
              <w:t>2023</w:t>
            </w:r>
          </w:p>
        </w:tc>
      </w:tr>
      <w:tr w:rsidRPr="00E01A72" w:rsidR="00E01A72" w:rsidTr="4161AF74"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6A2B43" w:rsidTr="4161AF74" w14:paraId="33662779" w14:textId="77777777">
        <w:trPr>
          <w:trHeight w:val="249"/>
        </w:trPr>
        <w:tc>
          <w:tcPr>
            <w:tcW w:w="5974" w:type="dxa"/>
            <w:shd w:val="clear" w:color="auto" w:fill="B2CFE2"/>
          </w:tcPr>
          <w:p w:rsidRPr="00E01A72" w:rsidR="006A2B43" w:rsidP="4C2E4C5F" w:rsidRDefault="006A2B43" w14:paraId="49544417" w14:textId="4EA3C238">
            <w:pPr>
              <w:spacing w:before="0" w:after="0"/>
              <w:rPr>
                <w:rFonts w:eastAsia="Calibri" w:cs="Arial"/>
                <w:lang w:eastAsia="en-US"/>
              </w:rPr>
            </w:pPr>
            <w:r w:rsidRPr="4C2E4C5F">
              <w:rPr>
                <w:rFonts w:eastAsia="Arial" w:cs="Arial"/>
              </w:rPr>
              <w:t xml:space="preserve">Can Li </w:t>
            </w:r>
          </w:p>
        </w:tc>
        <w:tc>
          <w:tcPr>
            <w:tcW w:w="306" w:type="dxa"/>
          </w:tcPr>
          <w:p w:rsidRPr="00E01A72" w:rsidR="006A2B43" w:rsidP="006A2B43" w:rsidRDefault="006A2B43" w14:paraId="40C4F70E" w14:textId="77777777">
            <w:pPr>
              <w:spacing w:before="0" w:after="0"/>
              <w:rPr>
                <w:rFonts w:eastAsia="Calibri" w:cs="Arial"/>
                <w:szCs w:val="20"/>
                <w:lang w:eastAsia="en-US"/>
              </w:rPr>
            </w:pPr>
          </w:p>
        </w:tc>
        <w:tc>
          <w:tcPr>
            <w:tcW w:w="3470" w:type="dxa"/>
            <w:shd w:val="clear" w:color="auto" w:fill="B2CFE2"/>
          </w:tcPr>
          <w:p w:rsidRPr="00E01A72" w:rsidR="006A2B43" w:rsidP="006A2B43" w:rsidRDefault="006A2B43" w14:paraId="5F469F9D" w14:textId="6BBBA3A6">
            <w:pPr>
              <w:spacing w:before="0" w:after="0"/>
              <w:rPr>
                <w:rFonts w:eastAsia="Calibri" w:cs="Arial"/>
                <w:szCs w:val="20"/>
                <w:lang w:eastAsia="en-US"/>
              </w:rPr>
            </w:pPr>
            <w:r>
              <w:rPr>
                <w:rFonts w:eastAsia="Calibri" w:cs="Arial"/>
                <w:lang w:eastAsia="en-US"/>
              </w:rPr>
              <w:t xml:space="preserve">18 </w:t>
            </w:r>
            <w:r w:rsidRPr="313BB811">
              <w:rPr>
                <w:rFonts w:eastAsia="Calibri" w:cs="Arial"/>
                <w:lang w:eastAsia="en-US"/>
              </w:rPr>
              <w:t>Months</w:t>
            </w:r>
          </w:p>
        </w:tc>
      </w:tr>
      <w:tr w:rsidRPr="00E01A72" w:rsidR="006A2B43" w:rsidTr="4161AF74" w14:paraId="5951FA3B" w14:textId="77777777">
        <w:trPr>
          <w:trHeight w:val="264"/>
        </w:trPr>
        <w:tc>
          <w:tcPr>
            <w:tcW w:w="5974" w:type="dxa"/>
          </w:tcPr>
          <w:p w:rsidR="006A2B43" w:rsidP="006A2B43" w:rsidRDefault="006A2B43" w14:paraId="2C583384" w14:textId="77777777">
            <w:pPr>
              <w:spacing w:before="0" w:after="0"/>
              <w:rPr>
                <w:rFonts w:eastAsia="Calibri" w:cs="Arial"/>
                <w:szCs w:val="20"/>
                <w:lang w:eastAsia="en-US"/>
              </w:rPr>
            </w:pPr>
          </w:p>
          <w:p w:rsidRPr="00E01A72" w:rsidR="006A2B43" w:rsidP="006A2B43" w:rsidRDefault="006A2B43"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6A2B43" w:rsidP="006A2B43" w:rsidRDefault="006A2B43" w14:paraId="6AD6F280" w14:textId="77777777">
            <w:pPr>
              <w:spacing w:before="0" w:after="0"/>
              <w:rPr>
                <w:rFonts w:eastAsia="Calibri" w:cs="Arial"/>
                <w:szCs w:val="20"/>
                <w:lang w:eastAsia="en-US"/>
              </w:rPr>
            </w:pPr>
          </w:p>
        </w:tc>
        <w:tc>
          <w:tcPr>
            <w:tcW w:w="3470" w:type="dxa"/>
          </w:tcPr>
          <w:p w:rsidR="006A2B43" w:rsidP="006A2B43" w:rsidRDefault="006A2B43" w14:paraId="48B91217" w14:textId="77777777">
            <w:pPr>
              <w:spacing w:before="0" w:after="0"/>
              <w:rPr>
                <w:rFonts w:eastAsia="Calibri" w:cs="Arial"/>
                <w:szCs w:val="20"/>
                <w:lang w:eastAsia="en-US"/>
              </w:rPr>
            </w:pPr>
          </w:p>
          <w:p w:rsidRPr="00E01A72" w:rsidR="006A2B43" w:rsidP="006A2B43" w:rsidRDefault="006A2B43"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6A2B43" w:rsidTr="4161AF74" w14:paraId="68DE84DE" w14:textId="77777777">
        <w:trPr>
          <w:trHeight w:val="249"/>
        </w:trPr>
        <w:tc>
          <w:tcPr>
            <w:tcW w:w="5974" w:type="dxa"/>
            <w:shd w:val="clear" w:color="auto" w:fill="B2CFE2"/>
          </w:tcPr>
          <w:p w:rsidRPr="00E01A72" w:rsidR="006A2B43" w:rsidP="4C2E4C5F" w:rsidRDefault="006A2B43" w14:paraId="38F980A7" w14:textId="704C2D24">
            <w:pPr>
              <w:spacing w:before="0" w:after="0"/>
              <w:rPr>
                <w:rFonts w:eastAsia="Calibri" w:cs="Arial"/>
                <w:lang w:eastAsia="en-US"/>
              </w:rPr>
            </w:pPr>
            <w:r w:rsidRPr="4C2E4C5F">
              <w:rPr>
                <w:rFonts w:eastAsia="Calibri" w:cs="Arial"/>
                <w:lang w:eastAsia="en-US"/>
              </w:rPr>
              <w:t>innovation@nationalgrid</w:t>
            </w:r>
            <w:r w:rsidRPr="4C2E4C5F" w:rsidR="247FC406">
              <w:rPr>
                <w:rFonts w:eastAsia="Calibri" w:cs="Arial"/>
                <w:lang w:eastAsia="en-US"/>
              </w:rPr>
              <w:t>eso</w:t>
            </w:r>
            <w:r w:rsidRPr="4C2E4C5F">
              <w:rPr>
                <w:rFonts w:eastAsia="Calibri" w:cs="Arial"/>
                <w:lang w:eastAsia="en-US"/>
              </w:rPr>
              <w:t>.com</w:t>
            </w:r>
          </w:p>
        </w:tc>
        <w:tc>
          <w:tcPr>
            <w:tcW w:w="306" w:type="dxa"/>
          </w:tcPr>
          <w:p w:rsidRPr="00E01A72" w:rsidR="006A2B43" w:rsidP="006A2B43" w:rsidRDefault="006A2B43" w14:paraId="56C94AA0" w14:textId="77777777">
            <w:pPr>
              <w:spacing w:before="0" w:after="0"/>
              <w:rPr>
                <w:rFonts w:eastAsia="Calibri" w:cs="Arial"/>
                <w:szCs w:val="20"/>
                <w:lang w:eastAsia="en-US"/>
              </w:rPr>
            </w:pPr>
          </w:p>
        </w:tc>
        <w:tc>
          <w:tcPr>
            <w:tcW w:w="3470" w:type="dxa"/>
            <w:shd w:val="clear" w:color="auto" w:fill="B2CFE2"/>
          </w:tcPr>
          <w:p w:rsidRPr="00E01A72" w:rsidR="006A2B43" w:rsidP="006A2B43" w:rsidRDefault="006A2B43" w14:paraId="0340D2AA" w14:textId="4D9474DC">
            <w:pPr>
              <w:spacing w:before="0" w:after="0"/>
              <w:rPr>
                <w:rFonts w:eastAsia="Calibri" w:cs="Arial"/>
                <w:szCs w:val="20"/>
                <w:lang w:eastAsia="en-US"/>
              </w:rPr>
            </w:pPr>
            <w:r w:rsidRPr="313BB811">
              <w:rPr>
                <w:rFonts w:eastAsia="Calibri" w:cs="Arial"/>
                <w:lang w:eastAsia="en-US"/>
              </w:rPr>
              <w:t>£</w:t>
            </w:r>
            <w:r>
              <w:rPr>
                <w:rFonts w:eastAsia="Calibri" w:cs="Arial"/>
                <w:lang w:eastAsia="en-US"/>
              </w:rPr>
              <w:t>400,000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E4211A" w:rsidR="00F41F04" w:rsidP="4C2E4C5F" w:rsidRDefault="006A2B43" w14:paraId="23118896" w14:textId="1A292AFE">
      <w:pPr>
        <w:spacing w:before="0" w:after="0" w:line="276" w:lineRule="auto"/>
        <w:rPr>
          <w:rFonts w:eastAsia="Calibri" w:asciiTheme="minorHAnsi" w:hAnsiTheme="minorHAnsi" w:cstheme="minorBidi"/>
          <w:lang w:eastAsia="en-US"/>
        </w:rPr>
      </w:pPr>
      <w:r w:rsidRPr="4C2E4C5F">
        <w:rPr>
          <w:rFonts w:eastAsia="Calibri" w:asciiTheme="minorHAnsi" w:hAnsiTheme="minorHAnsi" w:cstheme="minorBidi"/>
          <w:lang w:eastAsia="en-US"/>
        </w:rPr>
        <w:t xml:space="preserve">DOME will examine whether measuring on-line impedance spectra of a gird can give early warning of emerging oscillations, and beyond that, whether it is possible to identify which aspects of which equipment should be re-tuned to damp those oscillations. This is a data-driven method that will not require owners/vendors of wind farms to disclose their internal control models. The analytical methods for mode identification and participation assessment have been created in previous </w:t>
      </w:r>
      <w:r w:rsidRPr="4C2E4C5F" w:rsidR="0D7A05BA">
        <w:rPr>
          <w:rFonts w:eastAsia="Calibri" w:asciiTheme="minorHAnsi" w:hAnsiTheme="minorHAnsi" w:cstheme="minorBidi"/>
          <w:lang w:eastAsia="en-US"/>
        </w:rPr>
        <w:t xml:space="preserve">academic </w:t>
      </w:r>
      <w:r w:rsidRPr="4C2E4C5F" w:rsidR="002A324A">
        <w:rPr>
          <w:rFonts w:eastAsia="Calibri" w:asciiTheme="minorHAnsi" w:hAnsiTheme="minorHAnsi" w:cstheme="minorBidi"/>
          <w:lang w:eastAsia="en-US"/>
        </w:rPr>
        <w:t>research, this</w:t>
      </w:r>
      <w:r w:rsidRPr="4C2E4C5F">
        <w:rPr>
          <w:rFonts w:eastAsia="Calibri" w:asciiTheme="minorHAnsi" w:hAnsiTheme="minorHAnsi" w:cstheme="minorBidi"/>
          <w:lang w:eastAsia="en-US"/>
        </w:rPr>
        <w:t xml:space="preserve"> </w:t>
      </w:r>
      <w:r w:rsidRPr="4C2E4C5F" w:rsidR="41CD5114">
        <w:rPr>
          <w:rFonts w:eastAsia="Calibri" w:asciiTheme="minorHAnsi" w:hAnsiTheme="minorHAnsi" w:cstheme="minorBidi"/>
          <w:lang w:eastAsia="en-US"/>
        </w:rPr>
        <w:t>project will</w:t>
      </w:r>
      <w:r w:rsidRPr="4C2E4C5F">
        <w:rPr>
          <w:rFonts w:eastAsia="Calibri" w:asciiTheme="minorHAnsi" w:hAnsiTheme="minorHAnsi" w:cstheme="minorBidi"/>
          <w:lang w:eastAsia="en-US"/>
        </w:rPr>
        <w:t xml:space="preserve"> assess whether the</w:t>
      </w:r>
      <w:r w:rsidRPr="4C2E4C5F" w:rsidR="0441FCF7">
        <w:rPr>
          <w:rFonts w:eastAsia="Calibri" w:asciiTheme="minorHAnsi" w:hAnsiTheme="minorHAnsi" w:cstheme="minorBidi"/>
          <w:lang w:eastAsia="en-US"/>
        </w:rPr>
        <w:t>se</w:t>
      </w:r>
      <w:r w:rsidRPr="4C2E4C5F">
        <w:rPr>
          <w:rFonts w:eastAsia="Calibri" w:asciiTheme="minorHAnsi" w:hAnsiTheme="minorHAnsi" w:cstheme="minorBidi"/>
          <w:lang w:eastAsia="en-US"/>
        </w:rPr>
        <w:t xml:space="preserve"> method</w:t>
      </w:r>
      <w:r w:rsidRPr="4C2E4C5F" w:rsidR="28C96101">
        <w:rPr>
          <w:rFonts w:eastAsia="Calibri" w:asciiTheme="minorHAnsi" w:hAnsiTheme="minorHAnsi" w:cstheme="minorBidi"/>
          <w:lang w:eastAsia="en-US"/>
        </w:rPr>
        <w:t>s</w:t>
      </w:r>
      <w:r w:rsidRPr="4C2E4C5F">
        <w:rPr>
          <w:rFonts w:eastAsia="Calibri" w:asciiTheme="minorHAnsi" w:hAnsiTheme="minorHAnsi" w:cstheme="minorBidi"/>
          <w:lang w:eastAsia="en-US"/>
        </w:rPr>
        <w:t xml:space="preserve"> </w:t>
      </w:r>
      <w:r w:rsidRPr="4C2E4C5F" w:rsidR="2EBA9A55">
        <w:rPr>
          <w:rFonts w:eastAsia="Calibri" w:asciiTheme="minorHAnsi" w:hAnsiTheme="minorHAnsi" w:cstheme="minorBidi"/>
          <w:lang w:eastAsia="en-US"/>
        </w:rPr>
        <w:t>are</w:t>
      </w:r>
      <w:r w:rsidRPr="4C2E4C5F">
        <w:rPr>
          <w:rFonts w:eastAsia="Calibri" w:asciiTheme="minorHAnsi" w:hAnsiTheme="minorHAnsi" w:cstheme="minorBidi"/>
          <w:lang w:eastAsia="en-US"/>
        </w:rPr>
        <w:t xml:space="preserve"> capable of practical implementation. DOME is a desktop study that will use data gathered by </w:t>
      </w:r>
      <w:r w:rsidRPr="4C2E4C5F" w:rsidR="111EEDBD">
        <w:rPr>
          <w:rFonts w:eastAsia="Calibri" w:asciiTheme="minorHAnsi" w:hAnsiTheme="minorHAnsi" w:cstheme="minorBidi"/>
          <w:lang w:eastAsia="en-US"/>
        </w:rPr>
        <w:t>T</w:t>
      </w:r>
      <w:r w:rsidRPr="4C2E4C5F">
        <w:rPr>
          <w:rFonts w:eastAsia="Calibri" w:asciiTheme="minorHAnsi" w:hAnsiTheme="minorHAnsi" w:cstheme="minorBidi"/>
          <w:lang w:eastAsia="en-US"/>
        </w:rPr>
        <w:t xml:space="preserve">ransmission </w:t>
      </w:r>
      <w:r w:rsidRPr="4C2E4C5F" w:rsidR="7395A4BB">
        <w:rPr>
          <w:rFonts w:eastAsia="Calibri" w:asciiTheme="minorHAnsi" w:hAnsiTheme="minorHAnsi" w:cstheme="minorBidi"/>
          <w:lang w:eastAsia="en-US"/>
        </w:rPr>
        <w:t>O</w:t>
      </w:r>
      <w:r w:rsidRPr="4C2E4C5F">
        <w:rPr>
          <w:rFonts w:eastAsia="Calibri" w:asciiTheme="minorHAnsi" w:hAnsiTheme="minorHAnsi" w:cstheme="minorBidi"/>
          <w:lang w:eastAsia="en-US"/>
        </w:rPr>
        <w:t>wners</w:t>
      </w:r>
      <w:r w:rsidRPr="4C2E4C5F" w:rsidR="3913B541">
        <w:rPr>
          <w:rFonts w:eastAsia="Calibri" w:asciiTheme="minorHAnsi" w:hAnsiTheme="minorHAnsi" w:cstheme="minorBidi"/>
          <w:lang w:eastAsia="en-US"/>
        </w:rPr>
        <w:t xml:space="preserve"> (TOs)</w:t>
      </w:r>
      <w:r w:rsidRPr="4C2E4C5F">
        <w:rPr>
          <w:rFonts w:eastAsia="Calibri" w:asciiTheme="minorHAnsi" w:hAnsiTheme="minorHAnsi" w:cstheme="minorBidi"/>
          <w:lang w:eastAsia="en-US"/>
        </w:rPr>
        <w:t>, example systems models and small-scale laboratory testing. The project will report on the viability of practical implementation and on how field trials could be conducted.</w:t>
      </w:r>
    </w:p>
    <w:p w:rsidR="000E1D2A" w:rsidP="00196E04" w:rsidRDefault="00EF64B8" w14:paraId="65123A21" w14:textId="1AA30B44">
      <w:pPr>
        <w:spacing w:line="276" w:lineRule="auto"/>
        <w:rPr>
          <w:b/>
          <w:bCs/>
        </w:rPr>
      </w:pPr>
      <w:r>
        <w:rPr>
          <w:b/>
          <w:bCs/>
        </w:rPr>
        <w:t>Benefits</w:t>
      </w:r>
      <w:r w:rsidR="004361DC">
        <w:rPr>
          <w:b/>
          <w:bCs/>
        </w:rPr>
        <w:t xml:space="preserve"> Summary</w:t>
      </w:r>
      <w:r>
        <w:rPr>
          <w:b/>
          <w:bCs/>
        </w:rPr>
        <w:t xml:space="preserve"> (125 words limit)</w:t>
      </w:r>
    </w:p>
    <w:p w:rsidRPr="00196E04" w:rsidR="00196E04" w:rsidP="004E4B30" w:rsidRDefault="00196E04" w14:paraId="2AF5DF25" w14:textId="5D96B987">
      <w:pPr>
        <w:spacing w:line="276" w:lineRule="auto"/>
        <w:ind w:firstLine="66"/>
        <w:rPr>
          <w:b/>
          <w:bCs/>
        </w:rPr>
      </w:pPr>
      <w:r>
        <w:t>The implementation of online monitoring could bring several benefits, including</w:t>
      </w:r>
      <w:r w:rsidR="004E4B30">
        <w:t>:</w:t>
      </w:r>
    </w:p>
    <w:p w:rsidRPr="00567801" w:rsidR="000E1D2A" w:rsidP="000E1D2A" w:rsidRDefault="000E1D2A" w14:paraId="074CEE9D" w14:textId="4EA3C238">
      <w:pPr>
        <w:pStyle w:val="ListParagraph"/>
        <w:numPr>
          <w:ilvl w:val="0"/>
          <w:numId w:val="19"/>
        </w:numPr>
        <w:ind w:left="426"/>
      </w:pPr>
      <w:r>
        <w:t>Early Warning and Reduced Risk for Possible Oscillations: By continuously monitoring the power grid in real-time, online monitoring can detect the early signs of oscillations and alert grid operators before they escalate into a more significant issue. This can reduce the risk of system instability and potential blackouts.</w:t>
      </w:r>
    </w:p>
    <w:p w:rsidRPr="00567801" w:rsidR="000E1D2A" w:rsidP="000E1D2A" w:rsidRDefault="000E1D2A" w14:paraId="2D6AC2B8" w14:textId="185E253D">
      <w:pPr>
        <w:pStyle w:val="ListParagraph"/>
        <w:numPr>
          <w:ilvl w:val="0"/>
          <w:numId w:val="19"/>
        </w:numPr>
        <w:ind w:left="426"/>
      </w:pPr>
      <w:r>
        <w:t xml:space="preserve">Reduced Renewable Curtailment: Online monitoring can provide grid operators with more accurate information about the behaviour of renewable resources such as wind farms and solar PV. </w:t>
      </w:r>
    </w:p>
    <w:p w:rsidRPr="00567801" w:rsidR="000E1D2A" w:rsidP="000E1D2A" w:rsidRDefault="000E1D2A" w14:paraId="307D5E29" w14:textId="4EA3C238">
      <w:pPr>
        <w:pStyle w:val="ListParagraph"/>
        <w:numPr>
          <w:ilvl w:val="0"/>
          <w:numId w:val="19"/>
        </w:numPr>
        <w:ind w:left="426"/>
      </w:pPr>
      <w:r>
        <w:t>Increased System Security: By providing grid operators with more accurate and timely information, online monitoring can increase the overall security of the power grid.</w:t>
      </w:r>
    </w:p>
    <w:p w:rsidRPr="00567801" w:rsidR="000E1D2A" w:rsidP="000E1D2A" w:rsidRDefault="000E1D2A" w14:paraId="5492276E" w14:textId="4EA3C238">
      <w:pPr>
        <w:pStyle w:val="ListParagraph"/>
        <w:numPr>
          <w:ilvl w:val="0"/>
          <w:numId w:val="19"/>
        </w:numPr>
        <w:ind w:left="426"/>
      </w:pPr>
      <w:r>
        <w:t>Contributing Toward Net Zero Target: Online monitoring can help to integrate more renewable energy into the power grid, which is critical to achieving net-zero emissions targets.</w:t>
      </w:r>
    </w:p>
    <w:p w:rsidRPr="00644FA3" w:rsidR="00743174" w:rsidP="000E1D2A" w:rsidRDefault="000E1D2A" w14:paraId="4AC727EB" w14:textId="7A586707">
      <w:pPr>
        <w:spacing w:line="276" w:lineRule="auto"/>
        <w:rPr>
          <w:b/>
          <w:bCs/>
        </w:rPr>
      </w:pPr>
      <w: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1CF92758">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1973511E">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6A2B43" w14:paraId="5DCA5147" w14:textId="722B67CF">
            <w:pPr>
              <w:spacing w:line="276" w:lineRule="auto"/>
            </w:pPr>
            <w:r>
              <w:rPr>
                <w:noProof/>
                <w:color w:val="2B579A"/>
                <w:shd w:val="clear" w:color="auto" w:fill="E6E6E6"/>
              </w:rPr>
              <mc:AlternateContent>
                <mc:Choice Requires="wps">
                  <w:drawing>
                    <wp:anchor distT="0" distB="0" distL="114300" distR="114300" simplePos="0" relativeHeight="251658276" behindDoc="0" locked="0" layoutInCell="1" allowOverlap="1" wp14:anchorId="36731D22" wp14:editId="7F24A96D">
                      <wp:simplePos x="0" y="0"/>
                      <wp:positionH relativeFrom="column">
                        <wp:posOffset>2178685</wp:posOffset>
                      </wp:positionH>
                      <wp:positionV relativeFrom="paragraph">
                        <wp:posOffset>4445</wp:posOffset>
                      </wp:positionV>
                      <wp:extent cx="276447" cy="297358"/>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9" style="position:absolute;margin-left:171.55pt;margin-top:.35pt;width:21.75pt;height:2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" w14:anchorId="7556EEA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21D15111">
      <w:pPr>
        <w:spacing w:line="276" w:lineRule="auto"/>
        <w:rPr>
          <w:b/>
          <w:bCs/>
          <w:u w:val="single"/>
        </w:rPr>
      </w:pPr>
    </w:p>
    <w:p w:rsidRPr="004361DC" w:rsidR="00A37DA3" w:rsidP="00AA4233" w:rsidRDefault="00A37DA3" w14:paraId="19553896" w14:textId="77F56BB4" w14:noSpellErr="1">
      <w:pPr>
        <w:spacing w:line="276" w:lineRule="auto"/>
        <w:rPr>
          <w:b w:val="1"/>
          <w:bCs w:val="1"/>
        </w:rPr>
      </w:pPr>
      <w:r w:rsidRPr="1E3E2934" w:rsidR="00A37DA3">
        <w:rPr>
          <w:b w:val="1"/>
          <w:bCs w:val="1"/>
          <w:u w:val="single"/>
        </w:rPr>
        <w:t>Primary</w:t>
      </w:r>
      <w:r w:rsidRPr="1E3E2934" w:rsidR="00A37DA3">
        <w:rPr>
          <w:b w:val="1"/>
          <w:bCs w:val="1"/>
        </w:rPr>
        <w:t xml:space="preserve"> </w:t>
      </w:r>
      <w:r w:rsidRPr="1E3E2934" w:rsidR="005B36EE">
        <w:rPr>
          <w:b w:val="1"/>
          <w:bCs w:val="1"/>
        </w:rPr>
        <w:t>Research Area</w:t>
      </w:r>
      <w:r w:rsidR="003333B9">
        <w:rPr/>
        <w:t xml:space="preserve"> </w:t>
      </w:r>
      <w:r w:rsidRPr="1E3E2934" w:rsidR="003333B9">
        <w:rPr>
          <w:i w:val="1"/>
          <w:iCs w:val="1"/>
        </w:rPr>
        <w:t>(</w:t>
      </w:r>
      <w:r w:rsidRPr="1E3E2934" w:rsidR="003333B9">
        <w:rPr>
          <w:i w:val="1"/>
          <w:iCs w:val="1"/>
          <w:sz w:val="18"/>
          <w:szCs w:val="18"/>
        </w:rPr>
        <w:t xml:space="preserve">Please select just </w:t>
      </w:r>
      <w:bookmarkStart w:name="_Int_svV0ZGlQ" w:id="66214364"/>
      <w:r w:rsidRPr="1E3E2934" w:rsidR="003333B9">
        <w:rPr>
          <w:i w:val="1"/>
          <w:iCs w:val="1"/>
          <w:sz w:val="18"/>
          <w:szCs w:val="18"/>
        </w:rPr>
        <w:t>one)</w:t>
      </w:r>
      <w:r>
        <w:tab/>
      </w:r>
      <w:bookmarkEnd w:id="66214364"/>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6A2B43" w14:paraId="7F659660" w14:textId="761FAFF2">
            <w:pPr>
              <w:spacing w:line="276" w:lineRule="auto"/>
            </w:pPr>
            <w:r>
              <w:rPr>
                <w:noProof/>
                <w:color w:val="2B579A"/>
                <w:shd w:val="clear" w:color="auto" w:fill="E6E6E6"/>
              </w:rPr>
              <mc:AlternateContent>
                <mc:Choice Requires="wps">
                  <w:drawing>
                    <wp:anchor distT="0" distB="0" distL="114300" distR="114300" simplePos="0" relativeHeight="251658277" behindDoc="0" locked="0" layoutInCell="1" allowOverlap="1" wp14:anchorId="08451035" wp14:editId="65E4E829">
                      <wp:simplePos x="0" y="0"/>
                      <wp:positionH relativeFrom="column">
                        <wp:posOffset>2654935</wp:posOffset>
                      </wp:positionH>
                      <wp:positionV relativeFrom="paragraph">
                        <wp:posOffset>24765</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10" style="position:absolute;margin-left:209.05pt;margin-top:1.95pt;width:21.75pt;height:2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" w14:anchorId="6ADD5B7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color w:val="2B579A"/>
                <w:shd w:val="clear" w:color="auto" w:fill="E6E6E6"/>
              </w:rPr>
              <mc:AlternateContent>
                <mc:Choice Requires="wps">
                  <w:drawing>
                    <wp:anchor distT="0" distB="0" distL="114300" distR="114300" simplePos="0" relativeHeight="251658248" behindDoc="0" locked="0" layoutInCell="1" allowOverlap="1" wp14:anchorId="1E7FD0DF" wp14:editId="2E68A111">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0C5C69CD">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13031EE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61737988">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7736E144">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3385D318" w14:noSpellErr="1">
      <w:pPr>
        <w:spacing w:line="276" w:lineRule="auto"/>
        <w:rPr>
          <w:b w:val="1"/>
          <w:bCs w:val="1"/>
        </w:rPr>
      </w:pPr>
      <w:r w:rsidRPr="1E3E2934" w:rsidR="003333B9">
        <w:rPr>
          <w:b w:val="1"/>
          <w:bCs w:val="1"/>
          <w:u w:val="single"/>
        </w:rPr>
        <w:t>Secondary</w:t>
      </w:r>
      <w:r w:rsidRPr="1E3E2934" w:rsidR="003333B9">
        <w:rPr>
          <w:b w:val="1"/>
          <w:bCs w:val="1"/>
        </w:rPr>
        <w:t xml:space="preserve"> </w:t>
      </w:r>
      <w:r w:rsidRPr="1E3E2934" w:rsidR="003333B9">
        <w:rPr>
          <w:b w:val="1"/>
          <w:bCs w:val="1"/>
        </w:rPr>
        <w:t>Research Area</w:t>
      </w:r>
      <w:r w:rsidR="003333B9">
        <w:rPr/>
        <w:t xml:space="preserve"> </w:t>
      </w:r>
      <w:r w:rsidRPr="1E3E2934" w:rsidR="003333B9">
        <w:rPr>
          <w:i w:val="1"/>
          <w:iCs w:val="1"/>
        </w:rPr>
        <w:t>(</w:t>
      </w:r>
      <w:r w:rsidRPr="1E3E2934" w:rsidR="003333B9">
        <w:rPr>
          <w:i w:val="1"/>
          <w:iCs w:val="1"/>
          <w:sz w:val="18"/>
          <w:szCs w:val="18"/>
        </w:rPr>
        <w:t xml:space="preserve">Please select </w:t>
      </w:r>
      <w:r w:rsidRPr="1E3E2934" w:rsidR="003333B9">
        <w:rPr>
          <w:i w:val="1"/>
          <w:iCs w:val="1"/>
          <w:sz w:val="18"/>
          <w:szCs w:val="18"/>
        </w:rPr>
        <w:t>up to</w:t>
      </w:r>
      <w:r w:rsidRPr="1E3E2934" w:rsidR="003333B9">
        <w:rPr>
          <w:i w:val="1"/>
          <w:iCs w:val="1"/>
          <w:sz w:val="18"/>
          <w:szCs w:val="18"/>
        </w:rPr>
        <w:t xml:space="preserve"> </w:t>
      </w:r>
      <w:bookmarkStart w:name="_Int_uBoZXthX" w:id="881091968"/>
      <w:r w:rsidRPr="1E3E2934" w:rsidR="003333B9">
        <w:rPr>
          <w:i w:val="1"/>
          <w:iCs w:val="1"/>
          <w:sz w:val="18"/>
          <w:szCs w:val="18"/>
        </w:rPr>
        <w:t>two</w:t>
      </w:r>
      <w:r w:rsidRPr="1E3E2934" w:rsidR="003333B9">
        <w:rPr>
          <w:i w:val="1"/>
          <w:iCs w:val="1"/>
          <w:sz w:val="18"/>
          <w:szCs w:val="18"/>
        </w:rPr>
        <w:t>)</w:t>
      </w:r>
      <w:r>
        <w:tab/>
      </w:r>
      <w:bookmarkEnd w:id="881091968"/>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821B36"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B86B17" w14:paraId="7863BBDC" w14:textId="1511B90D">
            <w:pPr>
              <w:spacing w:line="276" w:lineRule="auto"/>
            </w:pPr>
            <w:r w:rsidRPr="00644FA3">
              <w:rPr>
                <w:noProof/>
                <w:color w:val="2B579A"/>
                <w:shd w:val="clear" w:color="auto" w:fill="E6E6E6"/>
              </w:rPr>
              <mc:AlternateContent>
                <mc:Choice Requires="wps">
                  <w:drawing>
                    <wp:anchor distT="0" distB="0" distL="114300" distR="114300" simplePos="0" relativeHeight="251658270" behindDoc="0" locked="0" layoutInCell="1" allowOverlap="1" wp14:anchorId="1136F586" wp14:editId="444A9C89">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6A2B43" w14:paraId="252AE5ED" w14:textId="0BFFBE30">
            <w:pPr>
              <w:spacing w:line="276" w:lineRule="auto"/>
            </w:pPr>
            <w:r>
              <w:rPr>
                <w:noProof/>
                <w:color w:val="2B579A"/>
                <w:shd w:val="clear" w:color="auto" w:fill="E6E6E6"/>
              </w:rPr>
              <mc:AlternateContent>
                <mc:Choice Requires="wps">
                  <w:drawing>
                    <wp:anchor distT="0" distB="0" distL="114300" distR="114300" simplePos="0" relativeHeight="251658278" behindDoc="0" locked="0" layoutInCell="1" allowOverlap="1" wp14:anchorId="7EDD9A55" wp14:editId="6074D907">
                      <wp:simplePos x="0" y="0"/>
                      <wp:positionH relativeFrom="column">
                        <wp:posOffset>2358390</wp:posOffset>
                      </wp:positionH>
                      <wp:positionV relativeFrom="paragraph">
                        <wp:posOffset>9525</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11" style="position:absolute;margin-left:185.7pt;margin-top:.75pt;width:21.75pt;height:23.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" w14:anchorId="45497A7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B86B17">
              <w:rPr>
                <w:noProof/>
                <w:color w:val="2B579A"/>
                <w:shd w:val="clear" w:color="auto" w:fill="E6E6E6"/>
              </w:rPr>
              <mc:AlternateContent>
                <mc:Choice Requires="wps">
                  <w:drawing>
                    <wp:anchor distT="0" distB="0" distL="114300" distR="114300" simplePos="0" relativeHeight="251658274" behindDoc="0" locked="0" layoutInCell="1" allowOverlap="1" wp14:anchorId="36650D30" wp14:editId="14BCEC99">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rPr>
                <w:noProof/>
                <w:color w:val="2B579A"/>
                <w:shd w:val="clear" w:color="auto" w:fill="E6E6E6"/>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rPr>
                <w:noProof/>
                <w:color w:val="2B579A"/>
                <w:shd w:val="clear" w:color="auto" w:fill="E6E6E6"/>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Optimised assets and practices</w:t>
            </w:r>
          </w:p>
        </w:tc>
      </w:tr>
      <w:tr w:rsidRPr="00644FA3" w:rsidR="00B86B17" w:rsidTr="00821B36"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B86B17" w14:paraId="5DA2E69E"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821B36" w:rsidRDefault="00B86B17" w14:paraId="4D762605" w14:textId="53C820BC">
            <w:pPr>
              <w:spacing w:line="276" w:lineRule="auto"/>
            </w:pPr>
            <w:r w:rsidRPr="007C6A5B">
              <w:t>Whole Energy System</w:t>
            </w:r>
          </w:p>
        </w:tc>
      </w:tr>
      <w:tr w:rsidRPr="00644FA3" w:rsidR="00B86B17" w:rsidTr="00821B36"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821B36" w:rsidRDefault="00B86B17" w14:paraId="5C58EA47" w14:textId="11B2DF5E">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73" behindDoc="0" locked="0" layoutInCell="1" allowOverlap="1" wp14:anchorId="650A926C" wp14:editId="4217AFD1">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821B36" w:rsidRDefault="006A2B43" w14:paraId="5A207B36" w14:textId="2C65856C">
            <w:pPr>
              <w:spacing w:line="276" w:lineRule="auto"/>
            </w:pPr>
            <w:r>
              <w:rPr>
                <w:noProof/>
                <w:color w:val="2B579A"/>
                <w:shd w:val="clear" w:color="auto" w:fill="E6E6E6"/>
              </w:rPr>
              <mc:AlternateContent>
                <mc:Choice Requires="wps">
                  <w:drawing>
                    <wp:anchor distT="0" distB="0" distL="114300" distR="114300" simplePos="0" relativeHeight="251658279" behindDoc="0" locked="0" layoutInCell="1" allowOverlap="1" wp14:anchorId="621A6744" wp14:editId="16432BFE">
                      <wp:simplePos x="0" y="0"/>
                      <wp:positionH relativeFrom="column">
                        <wp:posOffset>2367915</wp:posOffset>
                      </wp:positionH>
                      <wp:positionV relativeFrom="paragraph">
                        <wp:posOffset>-27305</wp:posOffset>
                      </wp:positionV>
                      <wp:extent cx="276447" cy="297358"/>
                      <wp:effectExtent l="0" t="0" r="0" b="0"/>
                      <wp:wrapNone/>
                      <wp:docPr id="16" name="Multiplication Sign 1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16" style="position:absolute;margin-left:186.45pt;margin-top:-2.15pt;width:21.75pt;height:2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" w14:anchorId="37EF496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B86B17">
              <w:t xml:space="preserve">Data and Digitalisation </w:t>
            </w:r>
          </w:p>
        </w:tc>
      </w:tr>
    </w:tbl>
    <w:p w:rsidR="3D93D539" w:rsidP="00A37DA3" w:rsidRDefault="3D93D539" w14:paraId="72E6EA59" w14:textId="3C9D5CDC">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4C2E4C5F"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821B36" w:rsidRDefault="00230EB6" w14:paraId="5DB97A08" w14:textId="199A76CA">
            <w:pPr>
              <w:spacing w:line="276" w:lineRule="auto"/>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085F6E98" wp14:editId="00FC9FCE">
                      <wp:simplePos x="0" y="0"/>
                      <wp:positionH relativeFrom="column">
                        <wp:posOffset>2606675</wp:posOffset>
                      </wp:positionH>
                      <wp:positionV relativeFrom="paragraph">
                        <wp:posOffset>3175</wp:posOffset>
                      </wp:positionV>
                      <wp:extent cx="333375" cy="328930"/>
                      <wp:effectExtent l="0" t="0" r="28575" b="13970"/>
                      <wp:wrapNone/>
                      <wp:docPr id="3" name="Text Box 3"/>
                      <wp:cNvGraphicFramePr/>
                      <a:graphic xmlns:a="http://schemas.openxmlformats.org/drawingml/2006/main">
                        <a:graphicData uri="http://schemas.microsoft.com/office/word/2010/wordprocessingShape">
                          <wps:wsp>
                            <wps:cNvSpPr txBox="1"/>
                            <wps:spPr>
                              <a:xfrm>
                                <a:off x="0" y="0"/>
                                <a:ext cx="333375" cy="328930"/>
                              </a:xfrm>
                              <a:prstGeom prst="rect">
                                <a:avLst/>
                              </a:prstGeom>
                              <a:solidFill>
                                <a:schemeClr val="lt1"/>
                              </a:solidFill>
                              <a:ln w="6350">
                                <a:solidFill>
                                  <a:prstClr val="black"/>
                                </a:solidFill>
                              </a:ln>
                            </wps:spPr>
                            <wps:txbx>
                              <w:txbxContent>
                                <w:p w:rsidRPr="00743174" w:rsidR="00230EB6" w:rsidP="00230EB6" w:rsidRDefault="006A2B43" w14:paraId="5E604897"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5.9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" w14:anchorId="085F6E98">
                      <v:textbox>
                        <w:txbxContent>
                          <w:p w:rsidRPr="00743174" w:rsidR="00230EB6" w:rsidP="00230EB6" w:rsidRDefault="006A2B43" w14:paraId="5E604897"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1C94674F" wp14:editId="4BCEF8C2">
                      <wp:simplePos x="0" y="0"/>
                      <wp:positionH relativeFrom="column">
                        <wp:posOffset>2414905</wp:posOffset>
                      </wp:positionH>
                      <wp:positionV relativeFrom="paragraph">
                        <wp:posOffset>3175</wp:posOffset>
                      </wp:positionV>
                      <wp:extent cx="333375" cy="400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400050"/>
                              </a:xfrm>
                              <a:prstGeom prst="rect">
                                <a:avLst/>
                              </a:prstGeom>
                              <a:solidFill>
                                <a:schemeClr val="lt1"/>
                              </a:solidFill>
                              <a:ln w="6350">
                                <a:solidFill>
                                  <a:prstClr val="black"/>
                                </a:solidFill>
                              </a:ln>
                            </wps:spPr>
                            <wps:txbx>
                              <w:txbxContent>
                                <w:p w:rsidRPr="00743174" w:rsidR="00625C94" w:rsidP="00625C94" w:rsidRDefault="006A2B43" w14:paraId="7C4E5C31"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31.5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" w14:anchorId="1C94674F">
                      <v:textbox>
                        <w:txbxContent>
                          <w:p w:rsidRPr="00743174" w:rsidR="00625C94" w:rsidP="00625C94" w:rsidRDefault="006A2B43" w14:paraId="7C4E5C31"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082D1F" w:rsidR="006A2B43" w:rsidP="006A2B43" w:rsidRDefault="006A2B43" w14:paraId="55DEDE73" w14:textId="24A7DCEC">
      <w:pPr>
        <w:spacing w:before="0" w:after="0" w:line="259" w:lineRule="auto"/>
        <w:rPr>
          <w:rFonts w:asciiTheme="minorHAnsi" w:hAnsiTheme="minorHAnsi" w:eastAsiaTheme="minorEastAsia" w:cstheme="minorBidi"/>
          <w:color w:val="000000"/>
        </w:rPr>
      </w:pPr>
      <w:r w:rsidRPr="15E1C0CB">
        <w:rPr>
          <w:rFonts w:asciiTheme="minorHAnsi" w:hAnsiTheme="minorHAnsi" w:eastAsiaTheme="minorEastAsia" w:cstheme="minorBidi"/>
          <w:color w:val="000000"/>
        </w:rPr>
        <w:t>As more inverter-based resources such as wind farms, solar PV, and interconnectors are connected to the power grid, there is a potential risk of increased oscillations occurring. These oscillations can cause a loss of generation and system security issues.</w:t>
      </w:r>
      <w:r>
        <w:rPr>
          <w:rFonts w:asciiTheme="minorHAnsi" w:hAnsiTheme="minorHAnsi" w:eastAsiaTheme="minorEastAsia" w:cstheme="minorBidi"/>
          <w:color w:val="000000"/>
        </w:rPr>
        <w:t xml:space="preserve"> </w:t>
      </w:r>
      <w:r>
        <w:t>Currently, the Electricity System Operator (</w:t>
      </w:r>
      <w:r>
        <w:rPr>
          <w:rFonts w:eastAsiaTheme="minorEastAsia"/>
        </w:rPr>
        <w:t>ESO</w:t>
      </w:r>
      <w:r>
        <w:t>)</w:t>
      </w:r>
      <w:r>
        <w:rPr>
          <w:rFonts w:eastAsiaTheme="minorEastAsia"/>
        </w:rPr>
        <w:t xml:space="preserve"> does not have a reliable way to identify the risks and root cause of oscillations</w:t>
      </w:r>
      <w:r>
        <w:t>. This is</w:t>
      </w:r>
      <w:r>
        <w:rPr>
          <w:rFonts w:eastAsiaTheme="minorEastAsia"/>
        </w:rPr>
        <w:t xml:space="preserve"> due to the time, accuracy</w:t>
      </w:r>
      <w:r>
        <w:t>,</w:t>
      </w:r>
      <w:r>
        <w:rPr>
          <w:rFonts w:eastAsiaTheme="minorEastAsia"/>
        </w:rPr>
        <w:t xml:space="preserve"> and complexity limitations of time-domain simulation</w:t>
      </w:r>
      <w:r>
        <w:t>.</w:t>
      </w:r>
      <w:r>
        <w:rPr>
          <w:rFonts w:asciiTheme="minorHAnsi" w:hAnsiTheme="minorHAnsi" w:eastAsiaTheme="minorEastAsia" w:cstheme="minorBidi"/>
          <w:color w:val="000000"/>
        </w:rPr>
        <w:t xml:space="preserve"> </w:t>
      </w:r>
      <w:r>
        <w:t>T</w:t>
      </w:r>
      <w:r w:rsidR="00E4211A">
        <w:t xml:space="preserve">herefore, there is a need to explore </w:t>
      </w:r>
      <w:r>
        <w:t>new techniques and tools for identifying and mitigating oscillation risks.</w:t>
      </w:r>
      <w:r w:rsidRPr="15E1C0CB">
        <w:rPr>
          <w:rFonts w:asciiTheme="minorHAnsi" w:hAnsiTheme="minorHAnsi" w:eastAsiaTheme="minorEastAsia" w:cstheme="minorBidi"/>
          <w:color w:val="000000"/>
        </w:rPr>
        <w:t xml:space="preserve"> </w:t>
      </w:r>
    </w:p>
    <w:p w:rsidRPr="0029024D" w:rsidR="004D4EE8" w:rsidP="004D4EE8" w:rsidRDefault="004D4EE8" w14:paraId="7315285B" w14:textId="4BC4B88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15D3ABB4">
      <w:pPr>
        <w:pStyle w:val="Note"/>
      </w:pPr>
      <w:r w:rsidR="007C7B35">
        <w:rPr/>
        <w:t xml:space="preserve">This section should set out the Method or Methods that will be used </w:t>
      </w:r>
      <w:r w:rsidR="007C7B35">
        <w:rPr/>
        <w:t>in order to</w:t>
      </w:r>
      <w:r w:rsidR="007C7B35">
        <w:rPr/>
        <w:t xml:space="preserve"> </w:t>
      </w:r>
      <w:r w:rsidR="007C7B35">
        <w:rPr/>
        <w:t>provide</w:t>
      </w:r>
      <w:r w:rsidR="007C7B35">
        <w:rPr/>
        <w:t xml:space="preserve"> a Solution to the Problem. The type of Method should be </w:t>
      </w:r>
      <w:r w:rsidR="007C7B35">
        <w:rPr/>
        <w:t>identified</w:t>
      </w:r>
      <w:r w:rsidR="007C7B35">
        <w:rPr/>
        <w:t xml:space="preserve"> where possible, </w:t>
      </w:r>
      <w:bookmarkStart w:name="_Int_0eeE2hUa" w:id="937486679"/>
      <w:r w:rsidR="452C08C6">
        <w:rPr/>
        <w:t>e.g.</w:t>
      </w:r>
      <w:bookmarkEnd w:id="937486679"/>
      <w:r w:rsidR="007C7B35">
        <w:rPr/>
        <w:t xml:space="preserve">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Pr="00BA35E0" w:rsidR="006A2B43" w:rsidP="4C2E4C5F" w:rsidRDefault="006A2B43" w14:paraId="14B2DE48" w14:textId="57542DFE">
      <w:pPr>
        <w:spacing w:before="0" w:after="0"/>
        <w:rPr>
          <w:rFonts w:asciiTheme="minorHAnsi" w:hAnsiTheme="minorHAnsi" w:cstheme="minorBidi"/>
          <w:color w:val="0E101A"/>
          <w:highlight w:val="yellow"/>
        </w:rPr>
      </w:pPr>
      <w:r w:rsidRPr="4C2E4C5F">
        <w:rPr>
          <w:rFonts w:asciiTheme="minorHAnsi" w:hAnsiTheme="minorHAnsi" w:cstheme="minorBidi"/>
          <w:color w:val="0E101A"/>
        </w:rPr>
        <w:t xml:space="preserve">DOME will examine whether measuring on-line impedance spectra of a gird can give early-warning of emerging oscillations, and beyond that, whether it is possible to identify which aspects of which equipment should be re-tuned to damp those oscillations. This is a data-driven method that will not require owners/vendors of wind farms to disclose their internal control models. The analytical methods for mode identification and participation assessment have been created in previous </w:t>
      </w:r>
      <w:r w:rsidRPr="4C2E4C5F" w:rsidR="01BD7D01">
        <w:rPr>
          <w:rFonts w:asciiTheme="minorHAnsi" w:hAnsiTheme="minorHAnsi" w:cstheme="minorBidi"/>
          <w:color w:val="0E101A"/>
        </w:rPr>
        <w:t xml:space="preserve">academic </w:t>
      </w:r>
      <w:r w:rsidRPr="4C2E4C5F">
        <w:rPr>
          <w:rFonts w:asciiTheme="minorHAnsi" w:hAnsiTheme="minorHAnsi" w:cstheme="minorBidi"/>
          <w:color w:val="0E101A"/>
        </w:rPr>
        <w:t xml:space="preserve">research and so this study </w:t>
      </w:r>
      <w:r w:rsidRPr="4C2E4C5F" w:rsidR="5FB7C91A">
        <w:rPr>
          <w:rFonts w:asciiTheme="minorHAnsi" w:hAnsiTheme="minorHAnsi" w:cstheme="minorBidi"/>
          <w:color w:val="0E101A"/>
        </w:rPr>
        <w:t xml:space="preserve">will </w:t>
      </w:r>
      <w:r w:rsidRPr="4C2E4C5F">
        <w:rPr>
          <w:rFonts w:asciiTheme="minorHAnsi" w:hAnsiTheme="minorHAnsi" w:cstheme="minorBidi"/>
          <w:color w:val="0E101A"/>
        </w:rPr>
        <w:t>assess whether the</w:t>
      </w:r>
      <w:r w:rsidRPr="4C2E4C5F" w:rsidR="51145A86">
        <w:rPr>
          <w:rFonts w:asciiTheme="minorHAnsi" w:hAnsiTheme="minorHAnsi" w:cstheme="minorBidi"/>
          <w:color w:val="0E101A"/>
        </w:rPr>
        <w:t>se</w:t>
      </w:r>
      <w:r w:rsidRPr="4C2E4C5F">
        <w:rPr>
          <w:rFonts w:asciiTheme="minorHAnsi" w:hAnsiTheme="minorHAnsi" w:cstheme="minorBidi"/>
          <w:color w:val="0E101A"/>
        </w:rPr>
        <w:t xml:space="preserve"> method</w:t>
      </w:r>
      <w:r w:rsidRPr="4C2E4C5F" w:rsidR="0FCAB1E6">
        <w:rPr>
          <w:rFonts w:asciiTheme="minorHAnsi" w:hAnsiTheme="minorHAnsi" w:cstheme="minorBidi"/>
          <w:color w:val="0E101A"/>
        </w:rPr>
        <w:t>s</w:t>
      </w:r>
      <w:r w:rsidRPr="4C2E4C5F">
        <w:rPr>
          <w:rFonts w:asciiTheme="minorHAnsi" w:hAnsiTheme="minorHAnsi" w:cstheme="minorBidi"/>
          <w:color w:val="0E101A"/>
        </w:rPr>
        <w:t xml:space="preserve"> </w:t>
      </w:r>
      <w:r w:rsidRPr="4C2E4C5F" w:rsidR="2DB2D128">
        <w:rPr>
          <w:rFonts w:asciiTheme="minorHAnsi" w:hAnsiTheme="minorHAnsi" w:cstheme="minorBidi"/>
          <w:color w:val="0E101A"/>
        </w:rPr>
        <w:t>are</w:t>
      </w:r>
      <w:r w:rsidRPr="4C2E4C5F">
        <w:rPr>
          <w:rFonts w:asciiTheme="minorHAnsi" w:hAnsiTheme="minorHAnsi" w:cstheme="minorBidi"/>
          <w:color w:val="0E101A"/>
        </w:rPr>
        <w:t xml:space="preserve"> capable of practical implementation. DOME is a desktop study that will use data gathered by transmission owners, example systems models and small-scale laboratory testing. The project will report on the viability of practical implementation and on how field trials could be conducted.</w:t>
      </w:r>
    </w:p>
    <w:p w:rsidRPr="00FF15A6" w:rsidR="006A2B43" w:rsidP="006A2B43" w:rsidRDefault="006A2B43" w14:paraId="2D061D44" w14:textId="77777777">
      <w:pPr>
        <w:spacing w:before="0" w:after="0"/>
        <w:rPr>
          <w:rFonts w:asciiTheme="minorHAnsi" w:hAnsiTheme="minorHAnsi" w:cstheme="minorHAnsi"/>
          <w:color w:val="0E101A"/>
          <w:szCs w:val="20"/>
        </w:rPr>
      </w:pPr>
      <w:r w:rsidRPr="00FF15A6">
        <w:rPr>
          <w:rFonts w:asciiTheme="minorHAnsi" w:hAnsiTheme="minorHAnsi" w:cstheme="minorHAnsi"/>
          <w:color w:val="0E101A"/>
          <w:szCs w:val="20"/>
        </w:rPr>
        <w:t>This project will consist of the following five Work Packages (WPs) as listed below:</w:t>
      </w:r>
    </w:p>
    <w:p w:rsidRPr="00BA35E0" w:rsidR="006A2B43" w:rsidP="006A2B43" w:rsidRDefault="006A2B43" w14:paraId="5E9D7A84" w14:textId="77777777">
      <w:pPr>
        <w:spacing w:before="0" w:after="0"/>
        <w:rPr>
          <w:rFonts w:asciiTheme="minorHAnsi" w:hAnsiTheme="minorHAnsi" w:cstheme="minorHAnsi"/>
          <w:color w:val="0E101A"/>
          <w:szCs w:val="20"/>
          <w:highlight w:val="yellow"/>
        </w:rPr>
      </w:pPr>
    </w:p>
    <w:p w:rsidRPr="00675F95" w:rsidR="006A2B43" w:rsidP="006A2B43" w:rsidRDefault="006A2B43" w14:paraId="5A71F85D" w14:textId="77777777">
      <w:pPr>
        <w:spacing w:before="0" w:after="0" w:line="259" w:lineRule="auto"/>
        <w:rPr>
          <w:rFonts w:asciiTheme="minorHAnsi" w:hAnsiTheme="minorHAnsi" w:cstheme="minorHAnsi"/>
          <w:b/>
          <w:bCs/>
          <w:color w:val="0E101A"/>
          <w:szCs w:val="20"/>
        </w:rPr>
      </w:pPr>
      <w:r w:rsidRPr="00675F95">
        <w:rPr>
          <w:rFonts w:asciiTheme="minorHAnsi" w:hAnsiTheme="minorHAnsi" w:cstheme="minorHAnsi"/>
          <w:b/>
          <w:bCs/>
          <w:color w:val="0E101A"/>
          <w:szCs w:val="20"/>
        </w:rPr>
        <w:t xml:space="preserve">WP1: Assessment of Measurement Noise   </w:t>
      </w:r>
    </w:p>
    <w:p w:rsidR="006A2B43" w:rsidP="4C2E4C5F" w:rsidRDefault="006A2B43" w14:paraId="6151DC87" w14:textId="06DF7227">
      <w:pPr>
        <w:spacing w:before="0" w:after="0" w:line="259" w:lineRule="auto"/>
        <w:rPr>
          <w:rFonts w:asciiTheme="minorHAnsi" w:hAnsiTheme="minorHAnsi" w:cstheme="minorBidi"/>
          <w:color w:val="0E101A"/>
        </w:rPr>
      </w:pPr>
      <w:r w:rsidRPr="4161AF74">
        <w:rPr>
          <w:rFonts w:asciiTheme="minorHAnsi" w:hAnsiTheme="minorHAnsi" w:cstheme="minorBidi"/>
          <w:color w:val="0E101A"/>
        </w:rPr>
        <w:t>It is important for the viability of the overall method to establish how a sufficiently large signal-to-noise ratio (SNR) can be achieved in practice. The first step is to determine the statistical properties of noise in measurements made on a real transmission network. Data made available by t</w:t>
      </w:r>
      <w:r w:rsidRPr="4161AF74" w:rsidR="642C1656">
        <w:rPr>
          <w:rFonts w:asciiTheme="minorHAnsi" w:hAnsiTheme="minorHAnsi" w:cstheme="minorBidi"/>
          <w:color w:val="0E101A"/>
        </w:rPr>
        <w:t>he T</w:t>
      </w:r>
      <w:r w:rsidRPr="4161AF74">
        <w:rPr>
          <w:rFonts w:asciiTheme="minorHAnsi" w:hAnsiTheme="minorHAnsi" w:cstheme="minorBidi"/>
          <w:color w:val="0E101A"/>
        </w:rPr>
        <w:t xml:space="preserve">ransmission </w:t>
      </w:r>
      <w:r w:rsidRPr="4161AF74" w:rsidR="3419678C">
        <w:rPr>
          <w:rFonts w:asciiTheme="minorHAnsi" w:hAnsiTheme="minorHAnsi" w:cstheme="minorBidi"/>
          <w:color w:val="0E101A"/>
        </w:rPr>
        <w:t>O</w:t>
      </w:r>
      <w:r w:rsidRPr="4161AF74">
        <w:rPr>
          <w:rFonts w:asciiTheme="minorHAnsi" w:hAnsiTheme="minorHAnsi" w:cstheme="minorBidi"/>
          <w:color w:val="0E101A"/>
        </w:rPr>
        <w:t>wners</w:t>
      </w:r>
      <w:r w:rsidRPr="4161AF74" w:rsidR="0F27F353">
        <w:rPr>
          <w:rFonts w:asciiTheme="minorHAnsi" w:hAnsiTheme="minorHAnsi" w:cstheme="minorBidi"/>
          <w:color w:val="0E101A"/>
        </w:rPr>
        <w:t xml:space="preserve"> (TOs)</w:t>
      </w:r>
      <w:r w:rsidRPr="4161AF74">
        <w:rPr>
          <w:rFonts w:asciiTheme="minorHAnsi" w:hAnsiTheme="minorHAnsi" w:cstheme="minorBidi"/>
          <w:color w:val="0E101A"/>
        </w:rPr>
        <w:t xml:space="preserve"> from phasor measurement units (PMUs) will be analysed and a statistical noise model created. An assessment will be made of whether the noise model is influenced by the location of the measurement, the type of transducer and PMU or the operating point of the system (such as line flow). A crucial factor in the analysis is the update-rate or bandwidth of the PMU measurements and high bandwidth will be necessary. </w:t>
      </w:r>
    </w:p>
    <w:p w:rsidRPr="00675F95" w:rsidR="006A2B43" w:rsidP="006A2B43" w:rsidRDefault="006A2B43" w14:paraId="1C861198" w14:textId="77777777">
      <w:pPr>
        <w:spacing w:before="0" w:after="0" w:line="259" w:lineRule="auto"/>
        <w:rPr>
          <w:rFonts w:asciiTheme="minorHAnsi" w:hAnsiTheme="minorHAnsi" w:cstheme="minorHAnsi"/>
          <w:bCs/>
          <w:color w:val="0E101A"/>
          <w:szCs w:val="20"/>
        </w:rPr>
      </w:pPr>
    </w:p>
    <w:p w:rsidR="006A2B43" w:rsidP="4C2E4C5F" w:rsidRDefault="006A2B43" w14:paraId="5E5DB2EF" w14:textId="6F06BC94">
      <w:pPr>
        <w:spacing w:before="0" w:after="0" w:line="259" w:lineRule="auto"/>
        <w:rPr>
          <w:rFonts w:asciiTheme="minorHAnsi" w:hAnsiTheme="minorHAnsi" w:cstheme="minorBidi"/>
          <w:color w:val="0E101A"/>
        </w:rPr>
      </w:pPr>
      <w:r w:rsidRPr="4C2E4C5F">
        <w:rPr>
          <w:rFonts w:asciiTheme="minorHAnsi" w:hAnsiTheme="minorHAnsi" w:cstheme="minorBidi"/>
          <w:color w:val="0E101A"/>
        </w:rPr>
        <w:t>Deliverable</w:t>
      </w:r>
      <w:r w:rsidRPr="4C2E4C5F" w:rsidR="39BF4566">
        <w:rPr>
          <w:rFonts w:asciiTheme="minorHAnsi" w:hAnsiTheme="minorHAnsi" w:cstheme="minorBidi"/>
          <w:color w:val="0E101A"/>
        </w:rPr>
        <w:t>:</w:t>
      </w:r>
      <w:r w:rsidRPr="4C2E4C5F">
        <w:rPr>
          <w:rFonts w:asciiTheme="minorHAnsi" w:hAnsiTheme="minorHAnsi" w:cstheme="minorBidi"/>
          <w:color w:val="0E101A"/>
        </w:rPr>
        <w:t xml:space="preserve"> </w:t>
      </w:r>
      <w:r w:rsidRPr="4C2E4C5F" w:rsidR="04E9ABA6">
        <w:rPr>
          <w:rFonts w:asciiTheme="minorHAnsi" w:hAnsiTheme="minorHAnsi" w:cstheme="minorBidi"/>
          <w:color w:val="0E101A"/>
        </w:rPr>
        <w:t>S</w:t>
      </w:r>
      <w:r w:rsidRPr="4C2E4C5F">
        <w:rPr>
          <w:rFonts w:asciiTheme="minorHAnsi" w:hAnsiTheme="minorHAnsi" w:cstheme="minorBidi"/>
          <w:color w:val="0E101A"/>
        </w:rPr>
        <w:t>hort technical report on noise characteristics of PMU data.</w:t>
      </w:r>
    </w:p>
    <w:p w:rsidRPr="00675F95" w:rsidR="006A2B43" w:rsidP="006A2B43" w:rsidRDefault="006A2B43" w14:paraId="4BA655F0" w14:textId="77777777">
      <w:pPr>
        <w:spacing w:before="0" w:after="0" w:line="259" w:lineRule="auto"/>
        <w:rPr>
          <w:rFonts w:asciiTheme="minorHAnsi" w:hAnsiTheme="minorHAnsi" w:cstheme="minorHAnsi"/>
          <w:bCs/>
          <w:color w:val="0E101A"/>
          <w:szCs w:val="20"/>
        </w:rPr>
      </w:pPr>
    </w:p>
    <w:p w:rsidRPr="00485F72" w:rsidR="006A2B43" w:rsidP="006A2B43" w:rsidRDefault="006A2B43" w14:paraId="473BAD3B" w14:textId="77777777">
      <w:pPr>
        <w:spacing w:before="0" w:after="0" w:line="259" w:lineRule="auto"/>
        <w:rPr>
          <w:rFonts w:asciiTheme="minorHAnsi" w:hAnsiTheme="minorHAnsi" w:cstheme="minorHAnsi"/>
          <w:b/>
          <w:bCs/>
          <w:color w:val="0E101A"/>
          <w:szCs w:val="20"/>
        </w:rPr>
      </w:pPr>
      <w:r w:rsidRPr="00485F72">
        <w:rPr>
          <w:rFonts w:asciiTheme="minorHAnsi" w:hAnsiTheme="minorHAnsi" w:cstheme="minorHAnsi"/>
          <w:b/>
          <w:bCs/>
          <w:color w:val="0E101A"/>
          <w:szCs w:val="20"/>
        </w:rPr>
        <w:t>WP2: Optimal Injection Level</w:t>
      </w:r>
    </w:p>
    <w:p w:rsidRPr="00675F95" w:rsidR="006A2B43" w:rsidP="4C2E4C5F" w:rsidRDefault="006A2B43" w14:paraId="2E532A66" w14:textId="15513D76">
      <w:pPr>
        <w:spacing w:before="0" w:after="0" w:line="259" w:lineRule="auto"/>
        <w:rPr>
          <w:rFonts w:asciiTheme="minorHAnsi" w:hAnsiTheme="minorHAnsi" w:cstheme="minorBidi"/>
          <w:color w:val="0E101A"/>
        </w:rPr>
      </w:pPr>
      <w:r w:rsidRPr="4C2E4C5F">
        <w:rPr>
          <w:rFonts w:asciiTheme="minorHAnsi" w:hAnsiTheme="minorHAnsi" w:cstheme="minorBidi"/>
          <w:color w:val="0E101A"/>
        </w:rPr>
        <w:t xml:space="preserve">The noise model from WP1 will be added to a simulation model of an example transmission network and an assessment conducted of the amplitude of signal injection (shunt current injection with a voltage response or series voltage injection with a current response) to obtain a response signal with a large enough SNR for further processing. Two types of measurement will be considered: injection and measurement at the same node (a diagonal term in the impedance matrix) and injection at one node and measurement at another (an off-diagonal term). Various conditions will be considered such as electrical distance between injection and response measurement, the number of system modes to be identified, and the damping factors of those modes. </w:t>
      </w:r>
    </w:p>
    <w:p w:rsidRPr="00675F95" w:rsidR="006A2B43" w:rsidP="4C2E4C5F" w:rsidRDefault="006A2B43" w14:paraId="4CC32790" w14:textId="2A0EB3EB">
      <w:pPr>
        <w:spacing w:before="0" w:after="0" w:line="259" w:lineRule="auto"/>
        <w:rPr>
          <w:rFonts w:asciiTheme="minorHAnsi" w:hAnsiTheme="minorHAnsi" w:cstheme="minorBidi"/>
          <w:color w:val="0E101A"/>
        </w:rPr>
      </w:pPr>
    </w:p>
    <w:p w:rsidRPr="00675F95" w:rsidR="006A2B43" w:rsidP="4C2E4C5F" w:rsidRDefault="006A2B43" w14:paraId="5771907E" w14:textId="019CF81B">
      <w:pPr>
        <w:spacing w:before="0" w:after="0" w:line="259" w:lineRule="auto"/>
        <w:rPr>
          <w:rFonts w:asciiTheme="minorHAnsi" w:hAnsiTheme="minorHAnsi" w:cstheme="minorBidi"/>
          <w:color w:val="0E101A"/>
        </w:rPr>
      </w:pPr>
      <w:r w:rsidRPr="4C2E4C5F">
        <w:rPr>
          <w:rFonts w:asciiTheme="minorHAnsi" w:hAnsiTheme="minorHAnsi" w:cstheme="minorBidi"/>
          <w:color w:val="0E101A"/>
        </w:rPr>
        <w:t>An important further factor to be considered is the consequence of exciting a system mode with the injected signal, albeit at low amplitude, and the need to trade-off SNR against avoiding mode excitation. The results will indicate the rating (in MVA) of the injection needed. An assessment will be made of the viability of creating the injection with a dedicate power electronic unit at a substation versus adding an additional control function to an inverter-based resource such as a battery energy storage unit or wind turbine. NREL will provide additional input on technical characteristics of megawatt-scale inverters used as injection devices.</w:t>
      </w:r>
    </w:p>
    <w:p w:rsidR="4C2E4C5F" w:rsidP="4C2E4C5F" w:rsidRDefault="4C2E4C5F" w14:paraId="65DBAEF7" w14:textId="48EFFF11">
      <w:pPr>
        <w:spacing w:before="0" w:after="0" w:line="259" w:lineRule="auto"/>
        <w:rPr>
          <w:rFonts w:asciiTheme="minorHAnsi" w:hAnsiTheme="minorHAnsi" w:cstheme="minorBidi"/>
          <w:color w:val="0E101A"/>
        </w:rPr>
      </w:pPr>
    </w:p>
    <w:p w:rsidR="006A2B43" w:rsidP="4C2E4C5F" w:rsidRDefault="000775C6" w14:paraId="3AC1065E" w14:textId="523995D1">
      <w:pPr>
        <w:spacing w:before="0" w:after="0" w:line="259" w:lineRule="auto"/>
        <w:rPr>
          <w:rFonts w:asciiTheme="minorHAnsi" w:hAnsiTheme="minorHAnsi" w:cstheme="minorBidi"/>
          <w:color w:val="0E101A"/>
        </w:rPr>
      </w:pPr>
      <w:r w:rsidRPr="4C2E4C5F">
        <w:rPr>
          <w:rFonts w:asciiTheme="minorHAnsi" w:hAnsiTheme="minorHAnsi" w:cstheme="minorBidi"/>
          <w:color w:val="0E101A"/>
        </w:rPr>
        <w:t>Deliverable: Short</w:t>
      </w:r>
      <w:r w:rsidRPr="4C2E4C5F" w:rsidR="006A2B43">
        <w:rPr>
          <w:rFonts w:asciiTheme="minorHAnsi" w:hAnsiTheme="minorHAnsi" w:cstheme="minorBidi"/>
          <w:color w:val="0E101A"/>
        </w:rPr>
        <w:t xml:space="preserve"> technical report on the rating required of a dedicated injection device and the viability of injection via existing third-party inverter-based resources.</w:t>
      </w:r>
    </w:p>
    <w:p w:rsidRPr="00675F95" w:rsidR="006A2B43" w:rsidP="006A2B43" w:rsidRDefault="006A2B43" w14:paraId="1A1E20C3" w14:textId="77777777">
      <w:pPr>
        <w:spacing w:before="0" w:after="0" w:line="259" w:lineRule="auto"/>
        <w:rPr>
          <w:rFonts w:asciiTheme="minorHAnsi" w:hAnsiTheme="minorHAnsi" w:cstheme="minorHAnsi"/>
          <w:bCs/>
          <w:color w:val="0E101A"/>
          <w:szCs w:val="20"/>
        </w:rPr>
      </w:pPr>
    </w:p>
    <w:p w:rsidRPr="00485F72" w:rsidR="006A2B43" w:rsidP="006A2B43" w:rsidRDefault="006A2B43" w14:paraId="10DB9FCD" w14:textId="77777777">
      <w:pPr>
        <w:spacing w:before="0" w:after="0" w:line="259" w:lineRule="auto"/>
        <w:rPr>
          <w:rFonts w:asciiTheme="minorHAnsi" w:hAnsiTheme="minorHAnsi" w:cstheme="minorHAnsi"/>
          <w:b/>
          <w:bCs/>
          <w:color w:val="0E101A"/>
          <w:szCs w:val="20"/>
        </w:rPr>
      </w:pPr>
      <w:r w:rsidRPr="00485F72">
        <w:rPr>
          <w:rFonts w:asciiTheme="minorHAnsi" w:hAnsiTheme="minorHAnsi" w:cstheme="minorHAnsi"/>
          <w:b/>
          <w:bCs/>
          <w:color w:val="0E101A"/>
          <w:szCs w:val="20"/>
        </w:rPr>
        <w:t>WP3: Location Choices for Injection</w:t>
      </w:r>
    </w:p>
    <w:p w:rsidRPr="00675F95" w:rsidR="006A2B43" w:rsidP="4C2E4C5F" w:rsidRDefault="006A2B43" w14:paraId="2B6C144B" w14:textId="03B25AC7">
      <w:pPr>
        <w:spacing w:before="0" w:after="0" w:line="259" w:lineRule="auto"/>
        <w:rPr>
          <w:rFonts w:asciiTheme="minorHAnsi" w:hAnsiTheme="minorHAnsi" w:cstheme="minorBidi"/>
          <w:color w:val="0E101A"/>
        </w:rPr>
      </w:pPr>
      <w:r w:rsidRPr="4C2E4C5F">
        <w:rPr>
          <w:rFonts w:asciiTheme="minorHAnsi" w:hAnsiTheme="minorHAnsi" w:cstheme="minorBidi"/>
          <w:color w:val="0E101A"/>
        </w:rPr>
        <w:t xml:space="preserve">Ideally, a full identification of the system and </w:t>
      </w:r>
      <w:proofErr w:type="gramStart"/>
      <w:r w:rsidRPr="4C2E4C5F">
        <w:rPr>
          <w:rFonts w:asciiTheme="minorHAnsi" w:hAnsiTheme="minorHAnsi" w:cstheme="minorBidi"/>
          <w:color w:val="0E101A"/>
        </w:rPr>
        <w:t>all of</w:t>
      </w:r>
      <w:proofErr w:type="gramEnd"/>
      <w:r w:rsidRPr="4C2E4C5F">
        <w:rPr>
          <w:rFonts w:asciiTheme="minorHAnsi" w:hAnsiTheme="minorHAnsi" w:cstheme="minorBidi"/>
          <w:color w:val="0E101A"/>
        </w:rPr>
        <w:t xml:space="preserve"> its modes would use injection and measurement at every node. </w:t>
      </w:r>
      <w:r w:rsidRPr="4C2E4C5F" w:rsidR="404C42ED">
        <w:rPr>
          <w:rFonts w:asciiTheme="minorHAnsi" w:hAnsiTheme="minorHAnsi" w:cstheme="minorBidi"/>
          <w:color w:val="0E101A"/>
        </w:rPr>
        <w:t>T</w:t>
      </w:r>
      <w:r w:rsidRPr="4C2E4C5F">
        <w:rPr>
          <w:rFonts w:asciiTheme="minorHAnsi" w:hAnsiTheme="minorHAnsi" w:cstheme="minorBidi"/>
          <w:color w:val="0E101A"/>
        </w:rPr>
        <w:t xml:space="preserve">his is not feasible in practice: injection at every node would involve too much equipment but even measurement at non-injection nodes (for off-diagonal terms) may incur expense of very high accuracy time-stap alignment of measurements. </w:t>
      </w:r>
    </w:p>
    <w:p w:rsidRPr="00675F95" w:rsidR="006A2B43" w:rsidP="4C2E4C5F" w:rsidRDefault="006A2B43" w14:paraId="254EF6DA" w14:textId="6EA15809">
      <w:pPr>
        <w:spacing w:before="0" w:after="0" w:line="259" w:lineRule="auto"/>
        <w:rPr>
          <w:rFonts w:asciiTheme="minorHAnsi" w:hAnsiTheme="minorHAnsi" w:cstheme="minorBidi"/>
          <w:color w:val="0E101A"/>
        </w:rPr>
      </w:pPr>
    </w:p>
    <w:p w:rsidRPr="00675F95" w:rsidR="006A2B43" w:rsidP="4C2E4C5F" w:rsidRDefault="006A2B43" w14:paraId="548E2F79" w14:textId="43D98411">
      <w:pPr>
        <w:spacing w:before="0" w:after="0" w:line="259" w:lineRule="auto"/>
        <w:rPr>
          <w:rFonts w:asciiTheme="minorHAnsi" w:hAnsiTheme="minorHAnsi" w:cstheme="minorBidi"/>
          <w:color w:val="0E101A"/>
        </w:rPr>
      </w:pPr>
      <w:r w:rsidRPr="4C2E4C5F">
        <w:rPr>
          <w:rFonts w:asciiTheme="minorHAnsi" w:hAnsiTheme="minorHAnsi" w:cstheme="minorBidi"/>
          <w:color w:val="0E101A"/>
        </w:rPr>
        <w:t>Th</w:t>
      </w:r>
      <w:r w:rsidRPr="4C2E4C5F" w:rsidR="6BBDFF13">
        <w:rPr>
          <w:rFonts w:asciiTheme="minorHAnsi" w:hAnsiTheme="minorHAnsi" w:cstheme="minorBidi"/>
          <w:color w:val="0E101A"/>
        </w:rPr>
        <w:t>is</w:t>
      </w:r>
      <w:r w:rsidRPr="4C2E4C5F">
        <w:rPr>
          <w:rFonts w:asciiTheme="minorHAnsi" w:hAnsiTheme="minorHAnsi" w:cstheme="minorBidi"/>
          <w:color w:val="0E101A"/>
        </w:rPr>
        <w:t xml:space="preserve"> project will use a test system mode to examine how many injections and measurements are needed to find and identify the dominant modes of a system. It will consider how much reliance to place of prior knowledge of a system such as a known vulnerability to oscillation in a region of the network. DNV-GL will provide advice and guidance on representation of wind farms in system models.</w:t>
      </w:r>
    </w:p>
    <w:p w:rsidR="4C2E4C5F" w:rsidP="4C2E4C5F" w:rsidRDefault="4C2E4C5F" w14:paraId="2429F911" w14:textId="6ED7C710">
      <w:pPr>
        <w:spacing w:before="0" w:after="0" w:line="259" w:lineRule="auto"/>
        <w:rPr>
          <w:rFonts w:asciiTheme="minorHAnsi" w:hAnsiTheme="minorHAnsi" w:cstheme="minorBidi"/>
          <w:color w:val="0E101A"/>
        </w:rPr>
      </w:pPr>
    </w:p>
    <w:p w:rsidR="006A2B43" w:rsidP="4C2E4C5F" w:rsidRDefault="006A2B43" w14:paraId="6DC0110B" w14:textId="3877E307">
      <w:pPr>
        <w:spacing w:before="0" w:after="0" w:line="259" w:lineRule="auto"/>
        <w:rPr>
          <w:rFonts w:asciiTheme="minorHAnsi" w:hAnsiTheme="minorHAnsi" w:cstheme="minorBidi"/>
          <w:color w:val="0E101A"/>
        </w:rPr>
      </w:pPr>
      <w:r w:rsidRPr="4C2E4C5F">
        <w:rPr>
          <w:rFonts w:asciiTheme="minorHAnsi" w:hAnsiTheme="minorHAnsi" w:cstheme="minorBidi"/>
          <w:color w:val="0E101A"/>
        </w:rPr>
        <w:t>Deliverable</w:t>
      </w:r>
      <w:r w:rsidRPr="4C2E4C5F" w:rsidR="45C7C4B0">
        <w:rPr>
          <w:rFonts w:asciiTheme="minorHAnsi" w:hAnsiTheme="minorHAnsi" w:cstheme="minorBidi"/>
          <w:color w:val="0E101A"/>
        </w:rPr>
        <w:t>: S</w:t>
      </w:r>
      <w:r w:rsidRPr="4C2E4C5F">
        <w:rPr>
          <w:rFonts w:asciiTheme="minorHAnsi" w:hAnsiTheme="minorHAnsi" w:cstheme="minorBidi"/>
          <w:color w:val="0E101A"/>
        </w:rPr>
        <w:t>hort technical report on how many injection points and measurement points are needed to identify adequately the modes of a region of the GB transmission system or indeed the whole system.</w:t>
      </w:r>
    </w:p>
    <w:p w:rsidRPr="00675F95" w:rsidR="006A2B43" w:rsidP="006A2B43" w:rsidRDefault="006A2B43" w14:paraId="7C5AB5E6" w14:textId="77777777">
      <w:pPr>
        <w:spacing w:before="0" w:after="0" w:line="259" w:lineRule="auto"/>
        <w:rPr>
          <w:rFonts w:asciiTheme="minorHAnsi" w:hAnsiTheme="minorHAnsi" w:cstheme="minorHAnsi"/>
          <w:bCs/>
          <w:color w:val="0E101A"/>
          <w:szCs w:val="20"/>
        </w:rPr>
      </w:pPr>
    </w:p>
    <w:p w:rsidRPr="00485F72" w:rsidR="006A2B43" w:rsidP="006A2B43" w:rsidRDefault="006A2B43" w14:paraId="3F012FC4" w14:textId="77777777">
      <w:pPr>
        <w:spacing w:before="0" w:after="0" w:line="259" w:lineRule="auto"/>
        <w:rPr>
          <w:rFonts w:asciiTheme="minorHAnsi" w:hAnsiTheme="minorHAnsi" w:cstheme="minorHAnsi"/>
          <w:b/>
          <w:bCs/>
          <w:color w:val="0E101A"/>
          <w:szCs w:val="20"/>
        </w:rPr>
      </w:pPr>
      <w:r w:rsidRPr="00485F72">
        <w:rPr>
          <w:rFonts w:asciiTheme="minorHAnsi" w:hAnsiTheme="minorHAnsi" w:cstheme="minorHAnsi"/>
          <w:b/>
          <w:bCs/>
          <w:color w:val="0E101A"/>
          <w:szCs w:val="20"/>
        </w:rPr>
        <w:t>WP4: Verification</w:t>
      </w:r>
    </w:p>
    <w:p w:rsidRPr="00675F95" w:rsidR="006A2B43" w:rsidP="4C2E4C5F" w:rsidRDefault="006A2B43" w14:paraId="2B924BBE" w14:textId="7884DF54">
      <w:pPr>
        <w:spacing w:before="0" w:after="0" w:line="259" w:lineRule="auto"/>
        <w:rPr>
          <w:rFonts w:asciiTheme="minorHAnsi" w:hAnsiTheme="minorHAnsi" w:cstheme="minorBidi"/>
          <w:color w:val="0E101A"/>
        </w:rPr>
      </w:pPr>
      <w:r w:rsidRPr="4C2E4C5F">
        <w:rPr>
          <w:rFonts w:asciiTheme="minorHAnsi" w:hAnsiTheme="minorHAnsi" w:cstheme="minorBidi"/>
          <w:color w:val="0E101A"/>
        </w:rPr>
        <w:t>Through WP1 to WP3</w:t>
      </w:r>
      <w:r w:rsidRPr="4C2E4C5F" w:rsidR="011AFE83">
        <w:rPr>
          <w:rFonts w:asciiTheme="minorHAnsi" w:hAnsiTheme="minorHAnsi" w:cstheme="minorBidi"/>
          <w:color w:val="0E101A"/>
        </w:rPr>
        <w:t>,</w:t>
      </w:r>
      <w:r w:rsidRPr="4C2E4C5F">
        <w:rPr>
          <w:rFonts w:asciiTheme="minorHAnsi" w:hAnsiTheme="minorHAnsi" w:cstheme="minorBidi"/>
          <w:color w:val="0E101A"/>
        </w:rPr>
        <w:t xml:space="preserve"> a series of system models will </w:t>
      </w:r>
      <w:r w:rsidRPr="4C2E4C5F" w:rsidR="7E382A5F">
        <w:rPr>
          <w:rFonts w:asciiTheme="minorHAnsi" w:hAnsiTheme="minorHAnsi" w:cstheme="minorBidi"/>
          <w:color w:val="0E101A"/>
        </w:rPr>
        <w:t xml:space="preserve">be </w:t>
      </w:r>
      <w:r w:rsidRPr="4C2E4C5F">
        <w:rPr>
          <w:rFonts w:asciiTheme="minorHAnsi" w:hAnsiTheme="minorHAnsi" w:cstheme="minorBidi"/>
          <w:color w:val="0E101A"/>
        </w:rPr>
        <w:t>built (noise statistics, injection equipment, injection locations) which will be combined into a final verification model. The intention is to create a test system that has similar characteristics to the GB system. The model will be used for a final set of verification and demonstration tests to verify how well one can expect to find mode participation factors from data-driven models. This model or a reduced version of it will be run in real-time on an OPAL-RT platform with a power-hardware-in-the-loop (PHIL) arrangement of a power amplifier and inverter to give reassurance that practical issues of measurement and control of the injection device are accounted for.</w:t>
      </w:r>
    </w:p>
    <w:p w:rsidR="4C2E4C5F" w:rsidP="4C2E4C5F" w:rsidRDefault="4C2E4C5F" w14:paraId="2EBED713" w14:textId="3C2020F9">
      <w:pPr>
        <w:spacing w:before="0" w:after="0" w:line="259" w:lineRule="auto"/>
        <w:rPr>
          <w:rFonts w:asciiTheme="minorHAnsi" w:hAnsiTheme="minorHAnsi" w:cstheme="minorBidi"/>
          <w:color w:val="0E101A"/>
        </w:rPr>
      </w:pPr>
    </w:p>
    <w:p w:rsidRPr="00675F95" w:rsidR="006A2B43" w:rsidP="4C2E4C5F" w:rsidRDefault="000775C6" w14:paraId="26709430" w14:textId="0D07320A">
      <w:pPr>
        <w:spacing w:before="0" w:after="0" w:line="259" w:lineRule="auto"/>
        <w:rPr>
          <w:rFonts w:asciiTheme="minorHAnsi" w:hAnsiTheme="minorHAnsi" w:cstheme="minorBidi"/>
          <w:color w:val="0E101A"/>
        </w:rPr>
      </w:pPr>
      <w:r w:rsidRPr="4C2E4C5F">
        <w:rPr>
          <w:rFonts w:asciiTheme="minorHAnsi" w:hAnsiTheme="minorHAnsi" w:cstheme="minorBidi"/>
          <w:color w:val="0E101A"/>
        </w:rPr>
        <w:t>Deliverable: A</w:t>
      </w:r>
      <w:r w:rsidRPr="4C2E4C5F" w:rsidR="006A2B43">
        <w:rPr>
          <w:rFonts w:asciiTheme="minorHAnsi" w:hAnsiTheme="minorHAnsi" w:cstheme="minorBidi"/>
          <w:color w:val="0E101A"/>
        </w:rPr>
        <w:t xml:space="preserve"> set of results verifying the work of WP1 to WP3.</w:t>
      </w:r>
    </w:p>
    <w:p w:rsidRPr="00675F95" w:rsidR="006A2B43" w:rsidP="006A2B43" w:rsidRDefault="006A2B43" w14:paraId="47F1B8F3" w14:textId="77777777">
      <w:pPr>
        <w:spacing w:before="0" w:after="0" w:line="259" w:lineRule="auto"/>
        <w:rPr>
          <w:rFonts w:asciiTheme="minorHAnsi" w:hAnsiTheme="minorHAnsi" w:cstheme="minorHAnsi"/>
          <w:bCs/>
          <w:color w:val="0E101A"/>
          <w:szCs w:val="20"/>
        </w:rPr>
      </w:pPr>
    </w:p>
    <w:p w:rsidRPr="00485F72" w:rsidR="006A2B43" w:rsidP="006A2B43" w:rsidRDefault="006A2B43" w14:paraId="1F510F02" w14:textId="77777777">
      <w:pPr>
        <w:spacing w:before="0" w:after="0" w:line="259" w:lineRule="auto"/>
        <w:rPr>
          <w:rFonts w:asciiTheme="minorHAnsi" w:hAnsiTheme="minorHAnsi" w:cstheme="minorHAnsi"/>
          <w:b/>
          <w:bCs/>
          <w:color w:val="0E101A"/>
          <w:szCs w:val="20"/>
        </w:rPr>
      </w:pPr>
      <w:r w:rsidRPr="00485F72">
        <w:rPr>
          <w:rFonts w:asciiTheme="minorHAnsi" w:hAnsiTheme="minorHAnsi" w:cstheme="minorHAnsi"/>
          <w:b/>
          <w:bCs/>
          <w:color w:val="0E101A"/>
          <w:szCs w:val="20"/>
        </w:rPr>
        <w:t xml:space="preserve">WP5: Global Engagement </w:t>
      </w:r>
    </w:p>
    <w:p w:rsidRPr="00675F95" w:rsidR="006A2B43" w:rsidP="4C2E4C5F" w:rsidRDefault="006A2B43" w14:paraId="03B97335" w14:textId="77777777">
      <w:pPr>
        <w:spacing w:before="0" w:after="0" w:line="259" w:lineRule="auto"/>
        <w:rPr>
          <w:rFonts w:asciiTheme="minorHAnsi" w:hAnsiTheme="minorHAnsi" w:cstheme="minorBidi"/>
          <w:color w:val="0E101A"/>
        </w:rPr>
      </w:pPr>
      <w:r w:rsidRPr="4C2E4C5F">
        <w:rPr>
          <w:rFonts w:asciiTheme="minorHAnsi" w:hAnsiTheme="minorHAnsi" w:cstheme="minorBidi"/>
          <w:color w:val="0E101A"/>
        </w:rPr>
        <w:t xml:space="preserve">The project will draw conclusions on the size and extent of equipment required for a viable identification of system modes from measurement data. This will include the geographic reach obtained by injection and therefore how coverage is obtained for a national-scale system, the extent to which existing PMUs are sufficient for measurement, the extent to which root-cause can be identified as a function of measurement coverage. These conclusions will be disseminated though workshops and working groups of professional organisations (such as </w:t>
      </w:r>
      <w:proofErr w:type="spellStart"/>
      <w:r w:rsidRPr="4C2E4C5F">
        <w:rPr>
          <w:rFonts w:asciiTheme="minorHAnsi" w:hAnsiTheme="minorHAnsi" w:cstheme="minorBidi"/>
          <w:color w:val="0E101A"/>
        </w:rPr>
        <w:t>Cigre</w:t>
      </w:r>
      <w:proofErr w:type="spellEnd"/>
      <w:r w:rsidRPr="4C2E4C5F">
        <w:rPr>
          <w:rFonts w:asciiTheme="minorHAnsi" w:hAnsiTheme="minorHAnsi" w:cstheme="minorBidi"/>
          <w:color w:val="0E101A"/>
        </w:rPr>
        <w:t xml:space="preserve"> and IEEE).</w:t>
      </w:r>
    </w:p>
    <w:p w:rsidR="4C2E4C5F" w:rsidP="4C2E4C5F" w:rsidRDefault="4C2E4C5F" w14:paraId="4140267A" w14:textId="3F5F980C">
      <w:pPr>
        <w:spacing w:before="0" w:after="0" w:line="259" w:lineRule="auto"/>
        <w:rPr>
          <w:rFonts w:asciiTheme="minorHAnsi" w:hAnsiTheme="minorHAnsi" w:cstheme="minorBidi"/>
          <w:color w:val="0E101A"/>
        </w:rPr>
      </w:pPr>
    </w:p>
    <w:p w:rsidRPr="00675F95" w:rsidR="006A2B43" w:rsidP="1E3E2934" w:rsidRDefault="006A2B43" w14:paraId="7C85638F" w14:textId="2A352759">
      <w:pPr>
        <w:spacing w:before="0" w:after="0" w:line="259" w:lineRule="auto"/>
        <w:rPr>
          <w:rFonts w:ascii="Arial" w:hAnsi="Arial" w:cs="" w:asciiTheme="minorAscii" w:hAnsiTheme="minorAscii" w:cstheme="minorBidi"/>
          <w:color w:val="0E101A"/>
        </w:rPr>
      </w:pPr>
      <w:r w:rsidRPr="1E3E2934" w:rsidR="006A2B43">
        <w:rPr>
          <w:rFonts w:ascii="Arial" w:hAnsi="Arial" w:cs="" w:asciiTheme="minorAscii" w:hAnsiTheme="minorAscii" w:cstheme="minorBidi"/>
          <w:color w:val="0E101A"/>
        </w:rPr>
        <w:t xml:space="preserve">If the conclusions </w:t>
      </w:r>
      <w:r w:rsidRPr="1E3E2934" w:rsidR="006A2B43">
        <w:rPr>
          <w:rFonts w:ascii="Arial" w:hAnsi="Arial" w:cs="" w:asciiTheme="minorAscii" w:hAnsiTheme="minorAscii" w:cstheme="minorBidi"/>
          <w:color w:val="0E101A"/>
        </w:rPr>
        <w:t>indicate</w:t>
      </w:r>
      <w:r w:rsidRPr="1E3E2934" w:rsidR="006A2B43">
        <w:rPr>
          <w:rFonts w:ascii="Arial" w:hAnsi="Arial" w:cs="" w:asciiTheme="minorAscii" w:hAnsiTheme="minorAscii" w:cstheme="minorBidi"/>
          <w:color w:val="0E101A"/>
        </w:rPr>
        <w:t xml:space="preserve"> that the method is indeed </w:t>
      </w:r>
      <w:r w:rsidRPr="1E3E2934" w:rsidR="006A2B43">
        <w:rPr>
          <w:rFonts w:ascii="Arial" w:hAnsi="Arial" w:cs="" w:asciiTheme="minorAscii" w:hAnsiTheme="minorAscii" w:cstheme="minorBidi"/>
          <w:color w:val="0E101A"/>
        </w:rPr>
        <w:t>viable</w:t>
      </w:r>
      <w:r w:rsidRPr="1E3E2934" w:rsidR="006A2B43">
        <w:rPr>
          <w:rFonts w:ascii="Arial" w:hAnsi="Arial" w:cs="" w:asciiTheme="minorAscii" w:hAnsiTheme="minorAscii" w:cstheme="minorBidi"/>
          <w:color w:val="0E101A"/>
        </w:rPr>
        <w:t xml:space="preserve"> </w:t>
      </w:r>
      <w:r w:rsidRPr="1E3E2934" w:rsidR="006A2B43">
        <w:rPr>
          <w:rFonts w:ascii="Arial" w:hAnsi="Arial" w:cs="" w:asciiTheme="minorAscii" w:hAnsiTheme="minorAscii" w:cstheme="minorBidi"/>
          <w:color w:val="0E101A"/>
        </w:rPr>
        <w:t>as a means to</w:t>
      </w:r>
      <w:r w:rsidRPr="1E3E2934" w:rsidR="006A2B43">
        <w:rPr>
          <w:rFonts w:ascii="Arial" w:hAnsi="Arial" w:cs="" w:asciiTheme="minorAscii" w:hAnsiTheme="minorAscii" w:cstheme="minorBidi"/>
          <w:color w:val="0E101A"/>
        </w:rPr>
        <w:t xml:space="preserve"> find, </w:t>
      </w:r>
      <w:r w:rsidRPr="1E3E2934" w:rsidR="006A2B43">
        <w:rPr>
          <w:rFonts w:ascii="Arial" w:hAnsi="Arial" w:cs="" w:asciiTheme="minorAscii" w:hAnsiTheme="minorAscii" w:cstheme="minorBidi"/>
          <w:color w:val="0E101A"/>
        </w:rPr>
        <w:t>identify</w:t>
      </w:r>
      <w:r w:rsidRPr="1E3E2934" w:rsidR="006A2B43">
        <w:rPr>
          <w:rFonts w:ascii="Arial" w:hAnsi="Arial" w:cs="" w:asciiTheme="minorAscii" w:hAnsiTheme="minorAscii" w:cstheme="minorBidi"/>
          <w:color w:val="0E101A"/>
        </w:rPr>
        <w:t xml:space="preserve"> and analyse emergent oscillation to </w:t>
      </w:r>
      <w:r w:rsidRPr="1E3E2934" w:rsidR="006A2B43">
        <w:rPr>
          <w:rFonts w:ascii="Arial" w:hAnsi="Arial" w:cs="" w:asciiTheme="minorAscii" w:hAnsiTheme="minorAscii" w:cstheme="minorBidi"/>
          <w:color w:val="0E101A"/>
        </w:rPr>
        <w:t>provide</w:t>
      </w:r>
      <w:r w:rsidRPr="1E3E2934" w:rsidR="006A2B43">
        <w:rPr>
          <w:rFonts w:ascii="Arial" w:hAnsi="Arial" w:cs="" w:asciiTheme="minorAscii" w:hAnsiTheme="minorAscii" w:cstheme="minorBidi"/>
          <w:color w:val="0E101A"/>
        </w:rPr>
        <w:t xml:space="preserve"> both </w:t>
      </w:r>
      <w:r w:rsidRPr="1E3E2934" w:rsidR="2E97FF38">
        <w:rPr>
          <w:rFonts w:ascii="Arial" w:hAnsi="Arial" w:cs="" w:asciiTheme="minorAscii" w:hAnsiTheme="minorAscii" w:cstheme="minorBidi"/>
          <w:color w:val="0E101A"/>
        </w:rPr>
        <w:t>early warning</w:t>
      </w:r>
      <w:r w:rsidRPr="1E3E2934" w:rsidR="006A2B43">
        <w:rPr>
          <w:rFonts w:ascii="Arial" w:hAnsi="Arial" w:cs="" w:asciiTheme="minorAscii" w:hAnsiTheme="minorAscii" w:cstheme="minorBidi"/>
          <w:color w:val="0E101A"/>
        </w:rPr>
        <w:t xml:space="preserve"> of problems and mitigation measures, a </w:t>
      </w:r>
      <w:r w:rsidRPr="1E3E2934" w:rsidR="36B39753">
        <w:rPr>
          <w:rFonts w:ascii="Arial" w:hAnsi="Arial" w:cs="" w:asciiTheme="minorAscii" w:hAnsiTheme="minorAscii" w:cstheme="minorBidi"/>
          <w:color w:val="0E101A"/>
        </w:rPr>
        <w:t>high-level</w:t>
      </w:r>
      <w:r w:rsidRPr="1E3E2934" w:rsidR="006A2B43">
        <w:rPr>
          <w:rFonts w:ascii="Arial" w:hAnsi="Arial" w:cs="" w:asciiTheme="minorAscii" w:hAnsiTheme="minorAscii" w:cstheme="minorBidi"/>
          <w:color w:val="0E101A"/>
        </w:rPr>
        <w:t xml:space="preserve"> plan for progressing to field trials will be created. </w:t>
      </w:r>
    </w:p>
    <w:p w:rsidR="4C2E4C5F" w:rsidP="4C2E4C5F" w:rsidRDefault="4C2E4C5F" w14:paraId="3D2CEEDA" w14:textId="18BB3E8F">
      <w:pPr>
        <w:spacing w:before="0" w:after="0" w:line="259" w:lineRule="auto"/>
        <w:rPr>
          <w:rFonts w:asciiTheme="minorHAnsi" w:hAnsiTheme="minorHAnsi" w:cstheme="minorBidi"/>
          <w:color w:val="0E101A"/>
        </w:rPr>
      </w:pPr>
    </w:p>
    <w:p w:rsidRPr="00675F95" w:rsidR="006A2B43" w:rsidP="4C2E4C5F" w:rsidRDefault="006A2B43" w14:paraId="244964B4" w14:textId="3D84E836">
      <w:pPr>
        <w:spacing w:before="0" w:after="0" w:line="259" w:lineRule="auto"/>
        <w:rPr>
          <w:highlight w:val="yellow"/>
        </w:rPr>
      </w:pPr>
      <w:r w:rsidRPr="4C2E4C5F">
        <w:rPr>
          <w:rFonts w:asciiTheme="minorHAnsi" w:hAnsiTheme="minorHAnsi" w:cstheme="minorBidi"/>
          <w:color w:val="0E101A"/>
        </w:rPr>
        <w:t>Deliverable</w:t>
      </w:r>
      <w:r w:rsidRPr="4C2E4C5F" w:rsidR="1CFE9F2E">
        <w:rPr>
          <w:rFonts w:asciiTheme="minorHAnsi" w:hAnsiTheme="minorHAnsi" w:cstheme="minorBidi"/>
          <w:color w:val="0E101A"/>
        </w:rPr>
        <w:t>:</w:t>
      </w:r>
      <w:r w:rsidRPr="4C2E4C5F">
        <w:rPr>
          <w:rFonts w:asciiTheme="minorHAnsi" w:hAnsiTheme="minorHAnsi" w:cstheme="minorBidi"/>
          <w:color w:val="0E101A"/>
        </w:rPr>
        <w:t xml:space="preserve"> </w:t>
      </w:r>
      <w:r w:rsidRPr="4C2E4C5F" w:rsidR="314BEFDF">
        <w:rPr>
          <w:rFonts w:asciiTheme="minorHAnsi" w:hAnsiTheme="minorHAnsi" w:cstheme="minorBidi"/>
          <w:color w:val="0E101A"/>
        </w:rPr>
        <w:t>D</w:t>
      </w:r>
      <w:r w:rsidRPr="4C2E4C5F">
        <w:rPr>
          <w:rFonts w:asciiTheme="minorHAnsi" w:hAnsiTheme="minorHAnsi" w:cstheme="minorBidi"/>
          <w:color w:val="0E101A"/>
        </w:rPr>
        <w:t>issemination activities and report that outlines how a field trial of the method could be conducted.</w:t>
      </w:r>
    </w:p>
    <w:p w:rsidR="4C2E4C5F" w:rsidRDefault="4C2E4C5F" w14:paraId="34AE6C8F" w14:textId="1508A08F"/>
    <w:p w:rsidRPr="009A1B8F" w:rsidR="006A2B43" w:rsidP="006A2B43" w:rsidRDefault="006A2B43" w14:paraId="2EA91BB1" w14:textId="77777777">
      <w:pPr>
        <w:rPr>
          <w:u w:val="single"/>
        </w:rPr>
      </w:pPr>
      <w:r w:rsidRPr="009A1B8F">
        <w:rPr>
          <w:u w:val="single"/>
        </w:rPr>
        <w:t>In line with the ENA’s ENIP document, the risk rating is scored Low.</w:t>
      </w:r>
    </w:p>
    <w:p w:rsidRPr="006E3D64" w:rsidR="006A2B43" w:rsidP="006A2B43" w:rsidRDefault="006A2B43" w14:paraId="28982806" w14:textId="77777777">
      <w:r w:rsidRPr="006E3D64">
        <w:t>TRL Steps = 2 (3 TRL steps)</w:t>
      </w:r>
    </w:p>
    <w:p w:rsidRPr="006E3D64" w:rsidR="006A2B43" w:rsidP="006A2B43" w:rsidRDefault="006A2B43" w14:paraId="70443609" w14:textId="77777777">
      <w:r w:rsidRPr="006E3D64">
        <w:t>Cost = 1 (£400k)</w:t>
      </w:r>
    </w:p>
    <w:p w:rsidRPr="006E3D64" w:rsidR="006A2B43" w:rsidP="006A2B43" w:rsidRDefault="006A2B43" w14:paraId="03D9D888" w14:textId="77777777">
      <w:r w:rsidRPr="006E3D64">
        <w:t>Suppliers = 1 (1 supplier)</w:t>
      </w:r>
    </w:p>
    <w:p w:rsidRPr="006E3D64" w:rsidR="006A2B43" w:rsidP="006A2B43" w:rsidRDefault="006A2B43" w14:paraId="57548430" w14:textId="77777777">
      <w:r w:rsidRPr="006E3D64">
        <w:t>Data Assumptions = 2</w:t>
      </w:r>
    </w:p>
    <w:p w:rsidRPr="0029024D" w:rsidR="00653B03" w:rsidP="006A2B43" w:rsidRDefault="006A2B43" w14:paraId="61C06228" w14:textId="347393B0">
      <w:pPr>
        <w:spacing w:line="276" w:lineRule="auto"/>
        <w:rPr>
          <w:b/>
          <w:bCs/>
        </w:rPr>
      </w:pPr>
      <w:r w:rsidRPr="006E3D64">
        <w:t>Total = 6 (Low)</w:t>
      </w:r>
      <w:r>
        <w:tab/>
      </w:r>
      <w:r>
        <w:tab/>
      </w:r>
      <w:r>
        <w:tab/>
      </w:r>
      <w:r>
        <w:tab/>
      </w:r>
      <w:r>
        <w:tab/>
      </w:r>
      <w:r>
        <w:tab/>
      </w:r>
      <w: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32DC1F27">
      <w:pPr>
        <w:pStyle w:val="Note"/>
      </w:pPr>
      <w:r w:rsidR="007C7B35">
        <w:rPr/>
        <w:t xml:space="preserve">The scope and </w:t>
      </w:r>
      <w:r w:rsidR="007C7B35">
        <w:rPr/>
        <w:t>objectives</w:t>
      </w:r>
      <w:r w:rsidR="007C7B35">
        <w:rPr/>
        <w:t xml:space="preserve"> of the Project should be clearly defined including the net benefits for consumers (</w:t>
      </w:r>
      <w:bookmarkStart w:name="_Int_hwkyovh1" w:id="704994821"/>
      <w:r w:rsidR="63AA1F60">
        <w:rPr/>
        <w:t>e.g.</w:t>
      </w:r>
      <w:bookmarkEnd w:id="704994821"/>
      <w:r w:rsidR="007C7B35">
        <w:rPr/>
        <w:t xml:space="preserve"> financial, environmental, etc). This section should also detail the financial benefits which would directly </w:t>
      </w:r>
      <w:r w:rsidR="007C7B35">
        <w:rPr/>
        <w:t>accrue</w:t>
      </w:r>
      <w:r w:rsidR="007C7B35">
        <w:rPr/>
        <w:t xml:space="preserve"> to the GB Gas Transportation System and/or electricity transmission or distribution. </w:t>
      </w:r>
    </w:p>
    <w:p w:rsidRPr="00E627F5" w:rsidR="006A2B43" w:rsidP="006A2B43" w:rsidRDefault="006A2B43" w14:paraId="1032EF03" w14:textId="3C77B4CC">
      <w:bookmarkStart w:name="_Int_6XpwaZsp" w:id="1009534310"/>
      <w:bookmarkEnd w:id="1009534310"/>
    </w:p>
    <w:p w:rsidRPr="00567801" w:rsidR="006A2B43" w:rsidP="4C2E4C5F" w:rsidRDefault="006A2B43" w14:paraId="0D07F85F" w14:textId="4F841C01">
      <w:pPr>
        <w:rPr>
          <w:rFonts w:eastAsia="Arial" w:asciiTheme="majorHAnsi" w:hAnsiTheme="majorHAnsi" w:cstheme="majorBidi"/>
          <w:highlight w:val="yellow"/>
        </w:rPr>
      </w:pPr>
      <w:r>
        <w:t xml:space="preserve">This project aims to </w:t>
      </w:r>
      <w:r w:rsidR="000775C6">
        <w:t>prove the</w:t>
      </w:r>
      <w:r>
        <w:t xml:space="preserve"> viability of online monitoring and confirm </w:t>
      </w:r>
      <w:r w:rsidR="766EAD84">
        <w:t xml:space="preserve">whether </w:t>
      </w:r>
      <w:r>
        <w:t>a full implementation would provide benefits, including:</w:t>
      </w:r>
    </w:p>
    <w:p w:rsidRPr="00567801" w:rsidR="006A2B43" w:rsidP="006A2B43" w:rsidRDefault="006A2B43" w14:paraId="05D0036C" w14:textId="77777777">
      <w:pPr>
        <w:pStyle w:val="ListParagraph"/>
        <w:numPr>
          <w:ilvl w:val="0"/>
          <w:numId w:val="19"/>
        </w:numPr>
        <w:ind w:left="426"/>
        <w:rPr>
          <w:szCs w:val="20"/>
        </w:rPr>
      </w:pPr>
      <w:r w:rsidRPr="00567801">
        <w:rPr>
          <w:szCs w:val="20"/>
        </w:rPr>
        <w:t>Early Warning and Reduced Risk for Possible Oscillations: By continuously monitoring the power grid in real-time, online monitoring can detect the early signs of oscillations and alert grid operators before they escalate into a more significant issue. This can reduce the risk of system instability and potential blackouts.</w:t>
      </w:r>
    </w:p>
    <w:p w:rsidRPr="00567801" w:rsidR="006A2B43" w:rsidP="006A2B43" w:rsidRDefault="006A2B43" w14:paraId="181FEE79" w14:textId="77777777">
      <w:pPr>
        <w:pStyle w:val="ListParagraph"/>
        <w:numPr>
          <w:ilvl w:val="0"/>
          <w:numId w:val="19"/>
        </w:numPr>
        <w:ind w:left="426"/>
        <w:rPr>
          <w:szCs w:val="20"/>
        </w:rPr>
      </w:pPr>
      <w:r w:rsidRPr="00567801">
        <w:rPr>
          <w:szCs w:val="20"/>
        </w:rPr>
        <w:t>Reduced Renewable Curtailment: Online monitoring can provide grid operators with more accurate information about the behaviour of renewable resources such as wind farms and solar PV. This can help to reduce the curtailment of renewable energy, which occurs when the power grid cannot absorb all the renewable energy being generated.</w:t>
      </w:r>
    </w:p>
    <w:p w:rsidRPr="00567801" w:rsidR="006A2B43" w:rsidP="006A2B43" w:rsidRDefault="006A2B43" w14:paraId="1C0C6031" w14:textId="77777777">
      <w:pPr>
        <w:pStyle w:val="ListParagraph"/>
        <w:numPr>
          <w:ilvl w:val="0"/>
          <w:numId w:val="19"/>
        </w:numPr>
        <w:ind w:left="426"/>
        <w:rPr>
          <w:szCs w:val="20"/>
        </w:rPr>
      </w:pPr>
      <w:r w:rsidRPr="00567801">
        <w:rPr>
          <w:szCs w:val="20"/>
        </w:rPr>
        <w:t>Reduced Model Dependency: Traditional methods for detecting oscillations rely on accurate models of the power grid and its components. Online monitoring can provide more accurate and up-to-date information about the power grid's behaviour, reducing the reliance on models.</w:t>
      </w:r>
    </w:p>
    <w:p w:rsidRPr="00567801" w:rsidR="006A2B43" w:rsidP="006A2B43" w:rsidRDefault="006A2B43" w14:paraId="21D2EF2D" w14:textId="77777777">
      <w:pPr>
        <w:pStyle w:val="ListParagraph"/>
        <w:numPr>
          <w:ilvl w:val="0"/>
          <w:numId w:val="19"/>
        </w:numPr>
        <w:ind w:left="426"/>
        <w:rPr>
          <w:szCs w:val="20"/>
        </w:rPr>
      </w:pPr>
      <w:r w:rsidRPr="00567801">
        <w:rPr>
          <w:szCs w:val="20"/>
        </w:rPr>
        <w:t>Increased System Security: By providing grid operators with more accurate and timely information, online monitoring can increase the overall security of the power grid.</w:t>
      </w:r>
    </w:p>
    <w:p w:rsidRPr="00567801" w:rsidR="006A2B43" w:rsidP="006A2B43" w:rsidRDefault="006A2B43" w14:paraId="342E4DBE" w14:textId="77777777">
      <w:pPr>
        <w:pStyle w:val="ListParagraph"/>
        <w:numPr>
          <w:ilvl w:val="0"/>
          <w:numId w:val="19"/>
        </w:numPr>
        <w:ind w:left="426"/>
        <w:rPr>
          <w:szCs w:val="20"/>
        </w:rPr>
      </w:pPr>
      <w:r w:rsidRPr="00567801">
        <w:rPr>
          <w:szCs w:val="20"/>
        </w:rPr>
        <w:t>Contributing Toward Net Zero Target: Online monitoring can help to integrate more renewable energy into the power grid, which is critical to achieving net-zero emissions targets.</w:t>
      </w:r>
    </w:p>
    <w:p w:rsidRPr="00567801" w:rsidR="006A2B43" w:rsidP="006A2B43" w:rsidRDefault="006A2B43" w14:paraId="6F6934EF" w14:textId="77777777">
      <w:pPr>
        <w:pStyle w:val="ListParagraph"/>
        <w:numPr>
          <w:ilvl w:val="0"/>
          <w:numId w:val="19"/>
        </w:numPr>
        <w:ind w:left="426"/>
        <w:rPr>
          <w:szCs w:val="20"/>
        </w:rPr>
      </w:pPr>
      <w:r w:rsidRPr="00567801">
        <w:rPr>
          <w:szCs w:val="20"/>
        </w:rPr>
        <w:t>Deeper Understanding of the Root Cause of Oscillation Instability and Potential Solutions: Online monitoring can provide grid operators with more detailed information about the behaviour of the power grid, helping to identify the root causes of oscillation instability and potential solutions to address them.</w:t>
      </w:r>
    </w:p>
    <w:p w:rsidRPr="006A2B43" w:rsidR="00F620BF" w:rsidP="006A2B43" w:rsidRDefault="006A2B43" w14:paraId="615D6D9F" w14:textId="050F78E1" w14:noSpellErr="1">
      <w:r w:rsidR="006A2B43">
        <w:rPr/>
        <w:t xml:space="preserve">In summary, the implementation of online monitoring could bring several benefits, including increased system security, reduced renewable curtailment, and a deeper understanding of the behaviour of the power </w:t>
      </w:r>
      <w:bookmarkStart w:name="_Int_TkDQkJ4f" w:id="80349808"/>
      <w:r w:rsidR="006A2B43">
        <w:rPr/>
        <w:t>grid.</w:t>
      </w:r>
      <w:r>
        <w:tab/>
      </w:r>
      <w:bookmarkEnd w:id="80349808"/>
      <w:r>
        <w:tab/>
      </w:r>
      <w:r>
        <w:tab/>
      </w:r>
      <w:r>
        <w:tab/>
      </w:r>
      <w:r>
        <w:tab/>
      </w:r>
      <w:r>
        <w:tab/>
      </w:r>
      <w:r>
        <w:tab/>
      </w:r>
      <w:r>
        <w:tab/>
      </w:r>
      <w:r>
        <w:tab/>
      </w:r>
      <w:r>
        <w:tab/>
      </w:r>
      <w:r>
        <w:tab/>
      </w:r>
      <w:r>
        <w:tab/>
      </w:r>
      <w:r>
        <w:tab/>
      </w:r>
      <w:r>
        <w:tab/>
      </w:r>
      <w:r>
        <w:tab/>
      </w:r>
      <w:r>
        <w:tab/>
      </w:r>
      <w:r>
        <w:tab/>
      </w:r>
      <w:r>
        <w:tab/>
      </w:r>
      <w:r>
        <w:tab/>
      </w:r>
      <w:r>
        <w:tab/>
      </w:r>
      <w: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6A2B43" w:rsidR="006A2B43" w:rsidP="006A2B43" w:rsidRDefault="006A2B43" w14:paraId="73C3B4E8" w14:textId="365D2F32">
      <w:pPr>
        <w:spacing w:before="0" w:after="0"/>
        <w:rPr>
          <w:rFonts w:eastAsia="Arial" w:cs="Arial"/>
          <w:szCs w:val="20"/>
        </w:rPr>
      </w:pPr>
      <w:r w:rsidRPr="006A2B43">
        <w:rPr>
          <w:rFonts w:eastAsia="Arial" w:cs="Arial"/>
          <w:szCs w:val="20"/>
        </w:rPr>
        <w:t>The main objective of the DOME project is to investigate whether measuring online impedance spectra of a grid can provide early warning of emerging oscillations and whether it is possible to identify which aspects of the equipment should be re-tuned to dampen those oscillations. The project aims to develop a data-driven method that does not require the disclosure of internal control models by the owners/vendors of wind farms.</w:t>
      </w:r>
    </w:p>
    <w:p w:rsidRPr="006A2B43" w:rsidR="006A2B43" w:rsidP="4C2E4C5F" w:rsidRDefault="006A2B43" w14:paraId="3600189A" w14:textId="3B567C76">
      <w:pPr>
        <w:spacing w:before="0" w:after="0"/>
        <w:rPr>
          <w:rFonts w:eastAsia="Arial" w:cs="Arial"/>
        </w:rPr>
      </w:pPr>
      <w:r w:rsidRPr="4C2E4C5F">
        <w:rPr>
          <w:rFonts w:eastAsia="Arial" w:cs="Arial"/>
        </w:rPr>
        <w:t>The project consists of five work packages</w:t>
      </w:r>
      <w:r w:rsidRPr="4C2E4C5F" w:rsidR="0DFF6EEB">
        <w:rPr>
          <w:rFonts w:eastAsia="Arial" w:cs="Arial"/>
        </w:rPr>
        <w:t xml:space="preserve"> </w:t>
      </w:r>
      <w:r w:rsidRPr="4C2E4C5F">
        <w:rPr>
          <w:rFonts w:eastAsia="Arial" w:cs="Arial"/>
        </w:rPr>
        <w:t>that will focus on different aspects of the methodology, including assessing measurement noise, determining the optimal injection level for obtaining a response signal with a large enough signal-to-noise ratio (SNR), identifying the location choices for injection, verification, and global engagement.</w:t>
      </w:r>
    </w:p>
    <w:p w:rsidRPr="006A2B43" w:rsidR="006A2B43" w:rsidP="006A2B43" w:rsidRDefault="006A2B43" w14:paraId="3CBC8A36" w14:textId="77777777">
      <w:pPr>
        <w:spacing w:before="0" w:after="0"/>
        <w:rPr>
          <w:rFonts w:eastAsia="Arial" w:cs="Arial"/>
          <w:szCs w:val="20"/>
        </w:rPr>
      </w:pPr>
    </w:p>
    <w:p w:rsidRPr="006A2B43" w:rsidR="006A2B43" w:rsidP="006A2B43" w:rsidRDefault="006A2B43" w14:paraId="280F1149" w14:textId="77777777">
      <w:pPr>
        <w:spacing w:before="0" w:after="0"/>
        <w:rPr>
          <w:rFonts w:eastAsia="Arial" w:cs="Arial"/>
          <w:szCs w:val="20"/>
        </w:rPr>
      </w:pPr>
      <w:r w:rsidRPr="006A2B43">
        <w:rPr>
          <w:rFonts w:eastAsia="Arial" w:cs="Arial"/>
          <w:szCs w:val="20"/>
        </w:rPr>
        <w:t>Overall, the project aims to assess the viability of the proposed method for practical implementation and to determine how field trials could be conducted. The project also aims to draw conclusions on the size and extent of equipment required for a viable identification of system modes from measurement data, including the geographic reach obtained by injection and the extent to which existing PMUs are sufficient for measurement.</w:t>
      </w:r>
    </w:p>
    <w:p w:rsidRPr="006A2B43" w:rsidR="006A2B43" w:rsidP="006A2B43" w:rsidRDefault="006A2B43" w14:paraId="6516E4ED" w14:textId="77777777">
      <w:pPr>
        <w:spacing w:before="0" w:after="0"/>
        <w:rPr>
          <w:rFonts w:asciiTheme="minorHAnsi" w:hAnsiTheme="minorHAnsi" w:cstheme="minorBidi"/>
        </w:rPr>
      </w:pPr>
      <w:r w:rsidRPr="006A2B43">
        <w:rPr>
          <w:rFonts w:asciiTheme="minorHAnsi" w:hAnsiTheme="minorHAnsi" w:cstheme="minorBidi"/>
        </w:rPr>
        <w:t>The final outputs should include: </w:t>
      </w:r>
    </w:p>
    <w:p w:rsidRPr="006A2B43" w:rsidR="006A2B43" w:rsidP="006A2B43" w:rsidRDefault="006A2B43" w14:paraId="3A5935E9" w14:textId="77777777">
      <w:pPr>
        <w:pStyle w:val="ListParagraph"/>
        <w:numPr>
          <w:ilvl w:val="0"/>
          <w:numId w:val="20"/>
        </w:numPr>
        <w:rPr>
          <w:rFonts w:asciiTheme="minorHAnsi" w:hAnsiTheme="minorHAnsi"/>
        </w:rPr>
      </w:pPr>
      <w:r w:rsidRPr="006A2B43">
        <w:t>Deliverable from WP1 is a short technical report on noise characteristics of PMU data.</w:t>
      </w:r>
    </w:p>
    <w:p w:rsidRPr="006A2B43" w:rsidR="006A2B43" w:rsidP="006A2B43" w:rsidRDefault="006A2B43" w14:paraId="0B75EF02" w14:textId="77777777">
      <w:pPr>
        <w:pStyle w:val="ListParagraph"/>
        <w:numPr>
          <w:ilvl w:val="0"/>
          <w:numId w:val="20"/>
        </w:numPr>
        <w:rPr>
          <w:rFonts w:asciiTheme="minorHAnsi" w:hAnsiTheme="minorHAnsi"/>
        </w:rPr>
      </w:pPr>
      <w:r w:rsidRPr="006A2B43">
        <w:t>Deliverable from WP2 is a short technical report on the rating required of a dedicated injection device and the viability of injection via existing third-party inverter-based resources.</w:t>
      </w:r>
    </w:p>
    <w:p w:rsidRPr="006A2B43" w:rsidR="006A2B43" w:rsidP="006A2B43" w:rsidRDefault="006A2B43" w14:paraId="465EDE84" w14:textId="77777777">
      <w:pPr>
        <w:pStyle w:val="ListParagraph"/>
        <w:numPr>
          <w:ilvl w:val="0"/>
          <w:numId w:val="20"/>
        </w:numPr>
        <w:rPr>
          <w:rFonts w:asciiTheme="minorHAnsi" w:hAnsiTheme="minorHAnsi"/>
        </w:rPr>
      </w:pPr>
      <w:r w:rsidRPr="006A2B43">
        <w:t>Deliverable from WP3 is a short technical report on how many injection points and measurement points are needed to identify adequately the modes of a region of the GB transmission system or indeed the whole system.</w:t>
      </w:r>
    </w:p>
    <w:p w:rsidRPr="006A2B43" w:rsidR="006A2B43" w:rsidP="006A2B43" w:rsidRDefault="006A2B43" w14:paraId="408B5009" w14:textId="77777777">
      <w:pPr>
        <w:pStyle w:val="ListParagraph"/>
        <w:numPr>
          <w:ilvl w:val="0"/>
          <w:numId w:val="20"/>
        </w:numPr>
        <w:rPr>
          <w:rFonts w:asciiTheme="minorHAnsi" w:hAnsiTheme="minorHAnsi"/>
        </w:rPr>
      </w:pPr>
      <w:r w:rsidRPr="006A2B43">
        <w:t>Deliverable from WP4 is a set of results verifying the work of WP1 to WP3.</w:t>
      </w:r>
    </w:p>
    <w:p w:rsidRPr="00E4211A" w:rsidR="00A05930" w:rsidP="1E3E2934" w:rsidRDefault="006A2B43" w14:paraId="0810A421" w14:textId="71B81D79" w14:noSpellErr="1">
      <w:pPr>
        <w:pStyle w:val="ListParagraph"/>
        <w:numPr>
          <w:ilvl w:val="0"/>
          <w:numId w:val="20"/>
        </w:numPr>
        <w:rPr>
          <w:rFonts w:ascii="Arial" w:hAnsi="Arial" w:asciiTheme="minorAscii" w:hAnsiTheme="minorAscii"/>
        </w:rPr>
      </w:pPr>
      <w:r w:rsidR="006A2B43">
        <w:rPr/>
        <w:t xml:space="preserve">Deliverable from WP5 is a set of dissemination activities and report that outlines how a field trial of the method could be </w:t>
      </w:r>
      <w:bookmarkStart w:name="_Int_Cm9u0InB" w:id="619021030"/>
      <w:r w:rsidR="006A2B43">
        <w:rPr/>
        <w:t>condu</w:t>
      </w:r>
      <w:r w:rsidR="00E4211A">
        <w:rPr/>
        <w:t>cted.</w:t>
      </w:r>
      <w:r>
        <w:tab/>
      </w:r>
      <w:bookmarkEnd w:id="619021030"/>
      <w:r>
        <w:tab/>
      </w:r>
      <w:r>
        <w:tab/>
      </w:r>
      <w:r>
        <w:tab/>
      </w:r>
      <w:r>
        <w:tab/>
      </w:r>
      <w:r>
        <w:tab/>
      </w:r>
      <w:r>
        <w:tab/>
      </w:r>
      <w:r>
        <w:tab/>
      </w:r>
      <w:r>
        <w:tab/>
      </w:r>
      <w:r>
        <w:tab/>
      </w:r>
      <w: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29024D" w:rsidR="003C5677" w:rsidP="003C5677" w:rsidRDefault="006A2B43" w14:paraId="583F7A64" w14:textId="76C2160A" w14:noSpellErr="1">
      <w:pPr>
        <w:spacing w:line="276" w:lineRule="auto"/>
        <w:rPr>
          <w:b w:val="1"/>
          <w:bCs w:val="1"/>
        </w:rPr>
      </w:pPr>
      <w:r w:rsidRPr="1E3E2934" w:rsidR="006A2B43">
        <w:rPr>
          <w:rFonts w:eastAsia="Arial"/>
        </w:rPr>
        <w:t xml:space="preserve">The ESO does not have a direct connection to consumers, and therefore is unable to differentiate the impact on consumers and those in vulnerable situations. Benefits to all consumers are detailed </w:t>
      </w:r>
      <w:bookmarkStart w:name="_Int_WjDFJEcL" w:id="149133910"/>
      <w:r w:rsidRPr="1E3E2934" w:rsidR="006A2B43">
        <w:rPr>
          <w:rFonts w:eastAsia="Arial"/>
        </w:rPr>
        <w:t>below.</w:t>
      </w:r>
      <w:r>
        <w:tab/>
      </w:r>
      <w:bookmarkEnd w:id="149133910"/>
      <w:r>
        <w:tab/>
      </w:r>
      <w:r>
        <w:tab/>
      </w:r>
      <w:r>
        <w:tab/>
      </w:r>
      <w:r>
        <w:tab/>
      </w:r>
      <w:r>
        <w:tab/>
      </w:r>
      <w:r>
        <w:tab/>
      </w:r>
      <w:r>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006A2B43" w:rsidP="006A2B43" w:rsidRDefault="006A2B43" w14:paraId="01BF8C74" w14:textId="77777777">
      <w:pPr>
        <w:spacing w:before="0" w:after="0"/>
        <w:rPr>
          <w:rFonts w:eastAsia="Arial" w:cs="Arial"/>
          <w:color w:val="000000"/>
          <w:szCs w:val="20"/>
        </w:rPr>
      </w:pPr>
      <w:r w:rsidRPr="3E02357F">
        <w:rPr>
          <w:rFonts w:eastAsia="Arial" w:cs="Arial"/>
          <w:color w:val="000000"/>
          <w:szCs w:val="20"/>
        </w:rPr>
        <w:t>The success of the DOME project will be determined by its ability to demonstrate the viability of using online impedance spectra measurements to identify and analyse emerging oscillations in the power grid. The project's success will be measured by its ability to achieve the following objectives:</w:t>
      </w:r>
    </w:p>
    <w:p w:rsidR="006A2B43" w:rsidP="006A2B43" w:rsidRDefault="006A2B43" w14:paraId="2C7BFAE9" w14:textId="77777777">
      <w:pPr>
        <w:pStyle w:val="ListParagraph"/>
        <w:numPr>
          <w:ilvl w:val="0"/>
          <w:numId w:val="21"/>
        </w:numPr>
        <w:rPr>
          <w:rFonts w:eastAsia="Arial" w:cs="Arial"/>
          <w:color w:val="000000"/>
          <w:szCs w:val="20"/>
        </w:rPr>
      </w:pPr>
      <w:r w:rsidRPr="3E02357F">
        <w:rPr>
          <w:rFonts w:eastAsia="Arial" w:cs="Arial"/>
          <w:color w:val="000000"/>
          <w:szCs w:val="20"/>
        </w:rPr>
        <w:t>Establishing a statistical noise model of measurements made on a real transmission network and assessing whether the noise model is influenced by the location of the measurement, the type of transducer and PMU, or the operating point of the system.</w:t>
      </w:r>
    </w:p>
    <w:p w:rsidR="006A2B43" w:rsidP="006A2B43" w:rsidRDefault="006A2B43" w14:paraId="2B557C0A" w14:textId="77777777">
      <w:pPr>
        <w:pStyle w:val="ListParagraph"/>
        <w:numPr>
          <w:ilvl w:val="0"/>
          <w:numId w:val="21"/>
        </w:numPr>
        <w:rPr>
          <w:rFonts w:eastAsia="Arial" w:cs="Arial"/>
          <w:color w:val="000000"/>
          <w:szCs w:val="20"/>
        </w:rPr>
      </w:pPr>
      <w:r w:rsidRPr="3E02357F">
        <w:rPr>
          <w:rFonts w:eastAsia="Arial" w:cs="Arial"/>
          <w:color w:val="000000"/>
          <w:szCs w:val="20"/>
        </w:rPr>
        <w:t>Assessing the amplitude of signal injection required to obtain a response signal with a large enough signal-to-noise ratio (SNR) for further processing and identifying the rating required of a dedicated injection device and the viability of injection via existing third-party inverter-based resources.</w:t>
      </w:r>
    </w:p>
    <w:p w:rsidR="006A2B43" w:rsidP="006A2B43" w:rsidRDefault="006A2B43" w14:paraId="09844961" w14:textId="77777777">
      <w:pPr>
        <w:pStyle w:val="ListParagraph"/>
        <w:numPr>
          <w:ilvl w:val="0"/>
          <w:numId w:val="21"/>
        </w:numPr>
        <w:rPr>
          <w:rFonts w:eastAsia="Arial" w:cs="Arial"/>
          <w:color w:val="000000"/>
          <w:szCs w:val="20"/>
        </w:rPr>
      </w:pPr>
      <w:r w:rsidRPr="3E02357F">
        <w:rPr>
          <w:rFonts w:eastAsia="Arial" w:cs="Arial"/>
          <w:color w:val="000000"/>
          <w:szCs w:val="20"/>
        </w:rPr>
        <w:t>Determining how many injection points and measurement points are needed to identify adequately the modes of a region of the GB transmission system or the whole system.</w:t>
      </w:r>
    </w:p>
    <w:p w:rsidR="006A2B43" w:rsidP="006A2B43" w:rsidRDefault="006A2B43" w14:paraId="32FFB521" w14:textId="77777777">
      <w:pPr>
        <w:pStyle w:val="ListParagraph"/>
        <w:numPr>
          <w:ilvl w:val="0"/>
          <w:numId w:val="21"/>
        </w:numPr>
        <w:rPr>
          <w:rFonts w:eastAsia="Arial" w:cs="Arial"/>
          <w:color w:val="000000"/>
          <w:szCs w:val="20"/>
        </w:rPr>
      </w:pPr>
      <w:r w:rsidRPr="3E02357F">
        <w:rPr>
          <w:rFonts w:eastAsia="Arial" w:cs="Arial"/>
          <w:color w:val="000000"/>
          <w:szCs w:val="20"/>
        </w:rPr>
        <w:t>Verifying the work of WP1 to WP3 through a final set of verification and demonstration tests using a test system that has similar characteristics to the GB system.</w:t>
      </w:r>
    </w:p>
    <w:p w:rsidR="006A2B43" w:rsidP="006A2B43" w:rsidRDefault="006A2B43" w14:paraId="16D470E2" w14:textId="77777777">
      <w:pPr>
        <w:pStyle w:val="ListParagraph"/>
        <w:numPr>
          <w:ilvl w:val="0"/>
          <w:numId w:val="21"/>
        </w:numPr>
        <w:rPr>
          <w:rFonts w:eastAsia="Arial" w:cs="Arial"/>
          <w:color w:val="000000"/>
          <w:szCs w:val="20"/>
        </w:rPr>
      </w:pPr>
      <w:r w:rsidRPr="3E02357F">
        <w:rPr>
          <w:rFonts w:eastAsia="Arial" w:cs="Arial"/>
          <w:color w:val="000000"/>
          <w:szCs w:val="20"/>
        </w:rPr>
        <w:t>Drawing conclusions on the size and extent of equipment required for a viable identification of system modes from measurement data and disseminating these conclusions through workshops and working groups of professional organizations.</w:t>
      </w:r>
    </w:p>
    <w:p w:rsidR="006A2B43" w:rsidP="006A2B43" w:rsidRDefault="006A2B43" w14:paraId="6EFB42EC" w14:textId="77777777">
      <w:r w:rsidRPr="0210A817">
        <w:rPr>
          <w:rFonts w:eastAsia="Arial" w:cs="Arial"/>
          <w:color w:val="000000"/>
        </w:rPr>
        <w:t>If the project can achieve these objectives, it will provide a reliable and effective method for identifying and analysing emerging oscillations in the power grid, which can lead to early</w:t>
      </w:r>
      <w:r w:rsidRPr="0210A817">
        <w:rPr>
          <w:rFonts w:eastAsia="Arial" w:cs="Arial"/>
          <w:color w:val="000000"/>
          <w:szCs w:val="20"/>
        </w:rPr>
        <w:t xml:space="preserve"> </w:t>
      </w:r>
      <w:r w:rsidRPr="0210A817">
        <w:rPr>
          <w:rFonts w:eastAsia="Arial" w:cs="Arial"/>
          <w:color w:val="000000"/>
        </w:rPr>
        <w:t>warning of problems and mitigation measures. Ultimately, the success of the project will be determined by its ability to pave the way for field trials and practical implementation of the method.</w:t>
      </w:r>
    </w:p>
    <w:p w:rsidRPr="0029024D" w:rsidR="003C5677" w:rsidP="003C5677" w:rsidRDefault="003C5677" w14:paraId="3AC76E47" w14:textId="7A24B9CC">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29024D" w:rsidR="00A85578" w:rsidP="00A85578" w:rsidRDefault="006A2B43" w14:paraId="2E14E861" w14:textId="3E005843" w14:noSpellErr="1">
      <w:pPr>
        <w:spacing w:line="276" w:lineRule="auto"/>
        <w:rPr>
          <w:b w:val="1"/>
          <w:bCs w:val="1"/>
        </w:rPr>
      </w:pPr>
      <w:r w:rsidRPr="1E3E2934" w:rsidR="006A2B43">
        <w:rPr>
          <w:rFonts w:eastAsia="Arial"/>
        </w:rPr>
        <w:t xml:space="preserve">Imperial College will be carrying out the work, no external funding </w:t>
      </w:r>
      <w:bookmarkStart w:name="_Int_xxAa2bez" w:id="1673504618"/>
      <w:r w:rsidRPr="1E3E2934" w:rsidR="006A2B43">
        <w:rPr>
          <w:rFonts w:eastAsia="Arial"/>
        </w:rPr>
        <w:t>required.</w:t>
      </w:r>
      <w:r>
        <w:tab/>
      </w:r>
      <w:bookmarkEnd w:id="1673504618"/>
      <w:r>
        <w:tab/>
      </w:r>
      <w:r>
        <w:tab/>
      </w:r>
      <w:r>
        <w:tab/>
      </w:r>
      <w:r>
        <w:tab/>
      </w:r>
      <w:r>
        <w:tab/>
      </w:r>
      <w:r>
        <w:tab/>
      </w:r>
      <w: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BA35E0" w:rsidR="006A2B43" w:rsidP="006A2B43" w:rsidRDefault="006A2B43" w14:paraId="4C57B5A1" w14:textId="7442AA48">
      <w:pPr>
        <w:rPr>
          <w:rFonts w:asciiTheme="minorHAnsi" w:hAnsiTheme="minorHAnsi" w:cstheme="minorBidi"/>
        </w:rPr>
      </w:pPr>
      <w:r w:rsidRPr="21C934D2">
        <w:rPr>
          <w:rFonts w:asciiTheme="minorHAnsi" w:hAnsiTheme="minorHAnsi" w:cstheme="minorBidi"/>
        </w:rPr>
        <w:t>The DOME project has the potential to provide several new learnings in the field of power system dynamics and control. Here are a few potential areas of new learning:</w:t>
      </w:r>
    </w:p>
    <w:p w:rsidRPr="00BA35E0" w:rsidR="006A2B43" w:rsidP="006A2B43" w:rsidRDefault="006A2B43" w14:paraId="5BDFBF13" w14:textId="77777777">
      <w:pPr>
        <w:pStyle w:val="ListParagraph"/>
        <w:numPr>
          <w:ilvl w:val="0"/>
          <w:numId w:val="22"/>
        </w:numPr>
      </w:pPr>
      <w:r>
        <w:t>The feasibility of using data-driven methods for early-warning and mitigation of power system oscillations. If the DOME project is successful, it could pave the way for new approaches to power system control that rely less on traditional control models and more on data analytics.</w:t>
      </w:r>
    </w:p>
    <w:p w:rsidRPr="00BA35E0" w:rsidR="006A2B43" w:rsidP="006A2B43" w:rsidRDefault="006A2B43" w14:paraId="31B210B9" w14:textId="77777777">
      <w:pPr>
        <w:pStyle w:val="ListParagraph"/>
        <w:numPr>
          <w:ilvl w:val="0"/>
          <w:numId w:val="22"/>
        </w:numPr>
      </w:pPr>
      <w:r>
        <w:t>The effectiveness of injecting signals into the power system to identify system modes and participation factors. The DOME project will investigate the optimal injection level and location choices for signal injection. The results of this investigation could provide new insights into the use of signal injection as a tool for power system analysis.</w:t>
      </w:r>
    </w:p>
    <w:p w:rsidRPr="00BA35E0" w:rsidR="006A2B43" w:rsidP="006A2B43" w:rsidRDefault="006A2B43" w14:paraId="1738545D" w14:textId="77777777">
      <w:pPr>
        <w:pStyle w:val="ListParagraph"/>
        <w:numPr>
          <w:ilvl w:val="0"/>
          <w:numId w:val="22"/>
        </w:numPr>
      </w:pPr>
      <w:r>
        <w:t>The impact of measurement noise on power system analysis. The DOME project will assess the statistical properties of noise in measurements made on a real transmission network. This analysis could provide new insights into how measurement noise affects power system analysis and control.</w:t>
      </w:r>
    </w:p>
    <w:p w:rsidRPr="0078669D" w:rsidR="003E1948" w:rsidP="0078669D" w:rsidRDefault="006A2B43" w14:paraId="0A4230BC" w14:textId="0D4198CF" w14:noSpellErr="1">
      <w:pPr>
        <w:pStyle w:val="ListParagraph"/>
        <w:numPr>
          <w:ilvl w:val="0"/>
          <w:numId w:val="22"/>
        </w:numPr>
        <w:rPr/>
      </w:pPr>
      <w:r w:rsidR="006A2B43">
        <w:rPr/>
        <w:t xml:space="preserve">The requirements for field trials of the DOME method. If the DOME project is successful, it could </w:t>
      </w:r>
      <w:r w:rsidR="006A2B43">
        <w:rPr/>
        <w:t>provide</w:t>
      </w:r>
      <w:r w:rsidR="006A2B43">
        <w:rPr/>
        <w:t xml:space="preserve"> a blueprint for conducting field trials of new power system control methods. This could help to accelerate the adoption of new control methods in the power </w:t>
      </w:r>
      <w:bookmarkStart w:name="_Int_FqUnUuEx" w:id="668097939"/>
      <w:r w:rsidR="006A2B43">
        <w:rPr/>
        <w:t>industry.</w:t>
      </w:r>
      <w:r>
        <w:tab/>
      </w:r>
      <w:bookmarkEnd w:id="668097939"/>
      <w:r>
        <w:tab/>
      </w:r>
      <w:r>
        <w:tab/>
      </w:r>
      <w:r>
        <w:tab/>
      </w:r>
      <w:r>
        <w:tab/>
      </w:r>
      <w: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644FA3" w:rsidR="006A2B43" w:rsidP="1E3E2934" w:rsidRDefault="006A2B43" w14:paraId="7B0F5C89" w14:textId="79E14E02">
      <w:pPr>
        <w:pStyle w:val="Note"/>
        <w:spacing w:line="276" w:lineRule="auto"/>
        <w:rPr>
          <w:rFonts w:eastAsia="Arial"/>
          <w:i w:val="0"/>
          <w:iCs w:val="0"/>
          <w:sz w:val="20"/>
          <w:szCs w:val="20"/>
        </w:rPr>
      </w:pPr>
      <w:r w:rsidRPr="1E3E2934" w:rsidR="006A2B43">
        <w:rPr>
          <w:rFonts w:eastAsia="Arial"/>
          <w:i w:val="0"/>
          <w:iCs w:val="0"/>
          <w:sz w:val="20"/>
          <w:szCs w:val="20"/>
        </w:rPr>
        <w:t xml:space="preserve">The project spans 18 months with </w:t>
      </w:r>
      <w:r w:rsidRPr="1E3E2934" w:rsidR="2B981A62">
        <w:rPr>
          <w:rFonts w:eastAsia="Arial"/>
          <w:i w:val="0"/>
          <w:iCs w:val="0"/>
          <w:sz w:val="20"/>
          <w:szCs w:val="20"/>
        </w:rPr>
        <w:t>one</w:t>
      </w:r>
      <w:r w:rsidRPr="1E3E2934" w:rsidR="006A2B43">
        <w:rPr>
          <w:rFonts w:eastAsia="Arial"/>
          <w:i w:val="0"/>
          <w:iCs w:val="0"/>
          <w:sz w:val="20"/>
          <w:szCs w:val="20"/>
        </w:rPr>
        <w:t xml:space="preserve"> project partner. The project consists of desktop-based research and workshops with the relevant teams across </w:t>
      </w:r>
      <w:r w:rsidRPr="1E3E2934" w:rsidR="0875349A">
        <w:rPr>
          <w:rFonts w:eastAsia="Arial"/>
          <w:i w:val="0"/>
          <w:iCs w:val="0"/>
          <w:sz w:val="20"/>
          <w:szCs w:val="20"/>
        </w:rPr>
        <w:t>the E</w:t>
      </w:r>
      <w:r w:rsidRPr="1E3E2934" w:rsidR="006A2B43">
        <w:rPr>
          <w:rFonts w:eastAsia="Arial"/>
          <w:i w:val="0"/>
          <w:iCs w:val="0"/>
          <w:sz w:val="20"/>
          <w:szCs w:val="20"/>
        </w:rPr>
        <w:t>SO</w:t>
      </w:r>
      <w:r w:rsidRPr="1E3E2934" w:rsidR="006A2B43">
        <w:rPr>
          <w:rFonts w:eastAsia="Arial"/>
          <w:i w:val="0"/>
          <w:iCs w:val="0"/>
          <w:sz w:val="20"/>
          <w:szCs w:val="20"/>
        </w:rPr>
        <w:t xml:space="preserve">.  </w:t>
      </w:r>
    </w:p>
    <w:p w:rsidRPr="00644FA3" w:rsidR="00475A02" w:rsidP="00AA4233" w:rsidRDefault="00475A02" w14:paraId="31245CB4" w14:textId="5B052D18">
      <w:pPr>
        <w:spacing w:line="276" w:lineRule="auto"/>
        <w:rPr>
          <w:b/>
          <w:bCs/>
        </w:rPr>
      </w:pP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P="003F7698" w:rsidRDefault="50054355" w14:paraId="0FE2B729" w14:textId="06F99D24" w14:noSpellErr="1">
      <w:pPr>
        <w:spacing w:line="276" w:lineRule="auto"/>
        <w:rPr>
          <w:b w:val="1"/>
          <w:bCs w:val="1"/>
        </w:rPr>
      </w:pPr>
      <w:r w:rsidRPr="1E3E2934" w:rsidR="50054355">
        <w:rPr>
          <w:rFonts w:eastAsia="Arial"/>
        </w:rPr>
        <w:t>The project w</w:t>
      </w:r>
      <w:r w:rsidRPr="1E3E2934" w:rsidR="006A2B43">
        <w:rPr>
          <w:rFonts w:eastAsia="Arial"/>
        </w:rPr>
        <w:t xml:space="preserve">ill be based upon the GB ESO area of </w:t>
      </w:r>
      <w:bookmarkStart w:name="_Int_8cUIYl0W" w:id="778446336"/>
      <w:r w:rsidRPr="1E3E2934" w:rsidR="006A2B43">
        <w:rPr>
          <w:rFonts w:eastAsia="Arial"/>
        </w:rPr>
        <w:t>operations.</w:t>
      </w:r>
      <w:r>
        <w:tab/>
      </w:r>
      <w:bookmarkEnd w:id="778446336"/>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6A2B43" w:rsidR="00475A02" w:rsidP="00AA4233" w:rsidRDefault="006A2B43" w14:paraId="718DEBA9" w14:textId="047956B7">
      <w:pPr>
        <w:spacing w:line="276" w:lineRule="auto"/>
      </w:pPr>
      <w:r w:rsidRPr="006A2B43">
        <w:t>None</w:t>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r w:rsidRPr="006A2B43"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6A2B43" w:rsidR="003F7698" w:rsidP="006A2B43" w:rsidRDefault="006A2B43" w14:paraId="68F47013" w14:textId="7585F12C">
      <w:pPr>
        <w:spacing w:line="276" w:lineRule="auto"/>
      </w:pPr>
      <w:r w:rsidRPr="006A2B43">
        <w:t>£400,000</w:t>
      </w:r>
    </w:p>
    <w:p w:rsidRPr="00644FA3" w:rsidR="00FF4FA0" w:rsidP="003F7698" w:rsidRDefault="00FF4FA0" w14:paraId="3A210E03" w14:textId="77777777">
      <w:pPr>
        <w:spacing w:line="276" w:lineRule="auto"/>
        <w:rPr>
          <w:b/>
          <w:bCs/>
        </w:rPr>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14:noSpellErr="1">
      <w:pPr>
        <w:pStyle w:val="Note"/>
      </w:pPr>
      <w:r w:rsidR="00184884">
        <w:rPr/>
        <w:t>There are slightly differing requirements for RIIO-1 and RIIO-2 NIA projects. This is noted in e</w:t>
      </w:r>
      <w:r w:rsidR="001B4A03">
        <w:rPr/>
        <w:t xml:space="preserve">ach case, with the requirement numbers listed for </w:t>
      </w:r>
      <w:bookmarkStart w:name="_Int_wJLptRQi" w:id="366055395"/>
      <w:r w:rsidR="001B4A03">
        <w:rPr/>
        <w:t>both where</w:t>
      </w:r>
      <w:bookmarkEnd w:id="366055395"/>
      <w:r w:rsidR="001B4A03">
        <w:rPr/>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6A2B43" w:rsidP="006A2B43" w:rsidRDefault="006A2B43" w14:paraId="7A7A17C1" w14:textId="5E38911E">
      <w:pPr>
        <w:rPr>
          <w:rFonts w:eastAsiaTheme="minorEastAsia" w:cstheme="minorBidi"/>
        </w:rPr>
      </w:pPr>
      <w:r w:rsidRPr="56F8761E">
        <w:rPr>
          <w:rFonts w:eastAsiaTheme="minorEastAsia" w:cstheme="minorBidi"/>
        </w:rPr>
        <w:t>The detection of oscillations in the power grid is an important step towards creating a more reliable and stable grid, which is essential for the net-zero energy transition. Oscillations in the grid can occur due to a variety of reasons, such as fluctuations in demand, changes in supply, and faults in the system. These oscillations can result in voltage and frequency variations that can disrupt the operation of power systems and cause blackouts.</w:t>
      </w:r>
    </w:p>
    <w:p w:rsidR="006A2B43" w:rsidP="006A2B43" w:rsidRDefault="006A2B43" w14:paraId="38EE47C4" w14:textId="77777777">
      <w:r>
        <w:t>By detecting these oscillations, ESO can take proactive measures to mitigate them and prevent power outages. This will help create a more reliable, efficient, and sustainable energy system, which is crucial for the net-zero energy transition.</w:t>
      </w:r>
    </w:p>
    <w:p w:rsidRPr="00644FA3" w:rsidR="006A2B43" w:rsidP="006A2B43" w:rsidRDefault="0055175D" w14:paraId="7C51FDE0" w14:textId="0529CCC7">
      <w:pPr>
        <w:spacing w:line="276" w:lineRule="auto"/>
      </w:pP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p>
    <w:p w:rsidRPr="001036C0" w:rsidR="00184884" w:rsidP="007C6A5B" w:rsidRDefault="00184884" w14:paraId="4274AED1" w14:textId="7D9D8B9D">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184884" w14:paraId="2DD2808E" w14:textId="2270A61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7C6A5B" w:rsidRDefault="00F917E9" w14:paraId="7D49DFE3" w14:textId="2DA14CD8">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4EA3C238">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567801" w:rsidR="00144C00" w:rsidP="00144C00" w:rsidRDefault="00144C00" w14:paraId="7CD26795" w14:textId="4EA3C238">
      <w:pPr>
        <w:rPr>
          <w:rFonts w:eastAsia="Arial" w:asciiTheme="majorHAnsi" w:hAnsiTheme="majorHAnsi" w:cstheme="majorBidi"/>
          <w:highlight w:val="yellow"/>
        </w:rPr>
      </w:pPr>
      <w:r>
        <w:t>This project aims to prove the viability of online monitoring and confirm whether a full implementation would provide benefits, including:</w:t>
      </w:r>
    </w:p>
    <w:p w:rsidRPr="00567801" w:rsidR="00144C00" w:rsidP="00144C00" w:rsidRDefault="00144C00" w14:paraId="2EDCC0AE" w14:textId="4EA3C238">
      <w:pPr>
        <w:pStyle w:val="ListParagraph"/>
        <w:numPr>
          <w:ilvl w:val="0"/>
          <w:numId w:val="19"/>
        </w:numPr>
        <w:ind w:left="426"/>
      </w:pPr>
      <w:r>
        <w:t>Early Warning and Reduced Risk for Possible Oscillations: By continuously monitoring the power grid in real-time, online monitoring can detect the early signs of oscillations and alert grid operators before they escalate into a more significant issue. This can reduce the risk of system instability and potential blackouts.</w:t>
      </w:r>
    </w:p>
    <w:p w:rsidRPr="00567801" w:rsidR="00144C00" w:rsidP="00144C00" w:rsidRDefault="00144C00" w14:paraId="65D8AF4C" w14:textId="4EA3C238">
      <w:pPr>
        <w:pStyle w:val="ListParagraph"/>
        <w:numPr>
          <w:ilvl w:val="0"/>
          <w:numId w:val="19"/>
        </w:numPr>
        <w:ind w:left="426"/>
      </w:pPr>
      <w:r>
        <w:t>Reduced Renewable Curtailment: Online monitoring can provide grid operators with more accurate information about the behaviour of renewable resources such as wind farms and solar PV. This can help to reduce the curtailment of renewable energy, which occurs when the power grid cannot absorb all the renewable energy being generated.</w:t>
      </w:r>
    </w:p>
    <w:p w:rsidRPr="00567801" w:rsidR="00144C00" w:rsidP="00144C00" w:rsidRDefault="00144C00" w14:paraId="44C9D984" w14:textId="4EA3C238">
      <w:pPr>
        <w:pStyle w:val="ListParagraph"/>
        <w:numPr>
          <w:ilvl w:val="0"/>
          <w:numId w:val="19"/>
        </w:numPr>
        <w:ind w:left="426"/>
      </w:pPr>
      <w:r>
        <w:t>Reduced Model Dependency: Traditional methods for detecting oscillations rely on accurate models of the power grid and its components. Online monitoring can provide more accurate and up-to-date information about the power grid's behaviour, reducing the reliance on models.</w:t>
      </w:r>
    </w:p>
    <w:p w:rsidRPr="00567801" w:rsidR="00144C00" w:rsidP="00144C00" w:rsidRDefault="00144C00" w14:paraId="0EAA6DCE" w14:textId="4EA3C238">
      <w:pPr>
        <w:pStyle w:val="ListParagraph"/>
        <w:numPr>
          <w:ilvl w:val="0"/>
          <w:numId w:val="19"/>
        </w:numPr>
        <w:ind w:left="426"/>
      </w:pPr>
      <w:r>
        <w:t>Increased System Security: By providing grid operators with more accurate and timely information, online monitoring can increase the overall security of the power grid.</w:t>
      </w:r>
    </w:p>
    <w:p w:rsidRPr="00567801" w:rsidR="00144C00" w:rsidP="00144C00" w:rsidRDefault="00144C00" w14:paraId="3B432AF0" w14:textId="4EA3C238">
      <w:pPr>
        <w:pStyle w:val="ListParagraph"/>
        <w:numPr>
          <w:ilvl w:val="0"/>
          <w:numId w:val="19"/>
        </w:numPr>
        <w:ind w:left="426"/>
      </w:pPr>
      <w:r>
        <w:t>Contributing Toward Net Zero Target: Online monitoring can help to integrate more renewable energy into the power grid, which is critical to achieving net-zero emissions targets.</w:t>
      </w:r>
    </w:p>
    <w:p w:rsidRPr="00567801" w:rsidR="00144C00" w:rsidP="00144C00" w:rsidRDefault="00144C00" w14:paraId="1AD30E62" w14:textId="4EA3C238">
      <w:pPr>
        <w:pStyle w:val="ListParagraph"/>
        <w:numPr>
          <w:ilvl w:val="0"/>
          <w:numId w:val="19"/>
        </w:numPr>
        <w:ind w:left="426"/>
      </w:pPr>
      <w:r>
        <w:t>Deeper Understanding of the Root Cause of Oscillation Instability and Potential Solutions: Online monitoring can provide grid operators with more detailed information about the behaviour of the power grid, helping to identify the root causes of oscillation instability and potential solutions to address them.</w:t>
      </w:r>
    </w:p>
    <w:p w:rsidRPr="00CC50C7" w:rsidR="00254922" w:rsidP="00144C00" w:rsidRDefault="00144C00" w14:paraId="226B6B53" w14:textId="336E1B4D" w14:noSpellErr="1">
      <w:r w:rsidR="00144C00">
        <w:rPr/>
        <w:t xml:space="preserve">In summary, the implementation of online monitoring could bring several benefits, including increased system security, reduced renewable curtailment, and a deeper understanding of the behaviour of the power </w:t>
      </w:r>
      <w:bookmarkStart w:name="_Int_59djWUuV" w:id="753408449"/>
      <w:r w:rsidR="00144C00">
        <w:rPr/>
        <w:t>grid.</w:t>
      </w:r>
      <w:r>
        <w:tab/>
      </w:r>
      <w:bookmarkEnd w:id="753408449"/>
      <w:r>
        <w:tab/>
      </w:r>
      <w:r>
        <w:tab/>
      </w:r>
      <w:r>
        <w:tab/>
      </w:r>
      <w:r>
        <w:tab/>
      </w:r>
      <w:r>
        <w:tab/>
      </w:r>
      <w:r>
        <w:tab/>
      </w:r>
      <w:r>
        <w:tab/>
      </w:r>
      <w:r>
        <w:tab/>
      </w:r>
    </w:p>
    <w:p w:rsidRPr="00644FA3" w:rsidR="003370FE" w:rsidP="007C6A5B" w:rsidRDefault="003370FE" w14:paraId="5E8C2FBF" w14:textId="77777777"/>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rsidRPr="006A2B43" w:rsidR="00254922" w:rsidP="006A2B43" w:rsidRDefault="006A2B43" w14:paraId="7EC2460C" w14:textId="27FFE904">
      <w:pPr>
        <w:pStyle w:val="Note"/>
        <w:rPr>
          <w:i w:val="0"/>
          <w:sz w:val="20"/>
          <w:szCs w:val="20"/>
        </w:rPr>
      </w:pPr>
      <w:r w:rsidRPr="6F2B1975">
        <w:rPr>
          <w:i w:val="0"/>
          <w:sz w:val="20"/>
          <w:szCs w:val="20"/>
        </w:rPr>
        <w:t xml:space="preserve">The methodology developed in this project is designed to detect and locate power system oscillations across the entire Great Britain (GB) transmission system. </w:t>
      </w:r>
      <w:r>
        <w:rPr>
          <w:i w:val="0"/>
          <w:sz w:val="20"/>
          <w:szCs w:val="20"/>
        </w:rPr>
        <w:t xml:space="preserve">Therefore, the project will be relevant to all network licensees. </w:t>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Pr="006A2B43" w:rsidR="006A2B43" w:rsidP="006A2B43" w:rsidRDefault="006A2B43" w14:paraId="27517F5E" w14:textId="798379B2">
      <w:r w:rsidRPr="006A2B43">
        <w:t xml:space="preserve">The method will be run for GB and as part of the project a CBA will be conducted to understand the cost of rolling out the method. </w:t>
      </w:r>
      <w:r w:rsidRPr="006A2B43">
        <w:tab/>
      </w:r>
      <w:r w:rsidRPr="006A2B43">
        <w:tab/>
      </w: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1E3E2934" w14:paraId="2A2E9F84" w14:textId="77777777">
        <w:tc>
          <w:tcPr>
            <w:tcW w:w="8217" w:type="dxa"/>
            <w:shd w:val="clear" w:color="auto" w:fill="B2CFE2"/>
            <w:tcMar/>
          </w:tcPr>
          <w:p w:rsidRPr="00644FA3" w:rsidR="003370FE" w:rsidP="003370FE" w:rsidRDefault="003370FE" w14:paraId="5A56DAA1" w14:textId="64261190" w14:noSpellErr="1">
            <w:pPr>
              <w:spacing w:line="276" w:lineRule="auto"/>
              <w:rPr>
                <w:b w:val="1"/>
                <w:bCs w:val="1"/>
              </w:rPr>
            </w:pPr>
            <w:r w:rsidRPr="1E3E2934" w:rsidR="003370FE">
              <w:rPr>
                <w:rFonts w:cs="Calibri"/>
              </w:rPr>
              <w:t>A specific piece of new (</w:t>
            </w:r>
            <w:bookmarkStart w:name="_Int_j5Znrn2R" w:id="810218234"/>
            <w:r w:rsidRPr="1E3E2934" w:rsidR="003370FE">
              <w:rPr>
                <w:rFonts w:cs="Calibri"/>
              </w:rPr>
              <w:t>i.e.</w:t>
            </w:r>
            <w:bookmarkEnd w:id="810218234"/>
            <w:r w:rsidRPr="1E3E2934" w:rsidR="003370FE">
              <w:rPr>
                <w:rFonts w:cs="Calibri"/>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Mar/>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E3E2934" w14:paraId="1434827E" w14:textId="77777777">
        <w:tc>
          <w:tcPr>
            <w:tcW w:w="8217" w:type="dxa"/>
            <w:shd w:val="clear" w:color="auto" w:fill="B2CFE2"/>
            <w:tcMar/>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Mar/>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E3E2934" w14:paraId="56C4B942" w14:textId="77777777">
        <w:tc>
          <w:tcPr>
            <w:tcW w:w="8217" w:type="dxa"/>
            <w:shd w:val="clear" w:color="auto" w:fill="B2CFE2"/>
            <w:tcMar/>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Mar/>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E3E2934" w14:paraId="32E9D28E" w14:textId="77777777">
        <w:tc>
          <w:tcPr>
            <w:tcW w:w="8217" w:type="dxa"/>
            <w:shd w:val="clear" w:color="auto" w:fill="B2CFE2"/>
            <w:tcMar/>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Mar/>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3D210211">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650CEBA6">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5835646E" wp14:editId="49B85313">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E4211A" w14:paraId="1929C4A8" w14:textId="6D6C4383">
            <w:pPr>
              <w:spacing w:line="276" w:lineRule="auto"/>
              <w:rPr>
                <w:b/>
                <w:bCs/>
              </w:rPr>
            </w:pPr>
            <w:r>
              <w:rPr>
                <w:noProof/>
                <w:color w:val="2B579A"/>
                <w:shd w:val="clear" w:color="auto" w:fill="E6E6E6"/>
              </w:rPr>
              <mc:AlternateContent>
                <mc:Choice Requires="wps">
                  <w:drawing>
                    <wp:anchor distT="0" distB="0" distL="114300" distR="114300" simplePos="0" relativeHeight="251658281" behindDoc="0" locked="0" layoutInCell="1" allowOverlap="1" wp14:anchorId="68C60224" wp14:editId="5A1BE234">
                      <wp:simplePos x="0" y="0"/>
                      <wp:positionH relativeFrom="column">
                        <wp:posOffset>25400</wp:posOffset>
                      </wp:positionH>
                      <wp:positionV relativeFrom="paragraph">
                        <wp:posOffset>99060</wp:posOffset>
                      </wp:positionV>
                      <wp:extent cx="276447" cy="297358"/>
                      <wp:effectExtent l="0" t="0" r="0" b="0"/>
                      <wp:wrapNone/>
                      <wp:docPr id="26" name="Multiplication Sign 2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26" style="position:absolute;margin-left:2pt;margin-top:7.8pt;width:21.75pt;height:23.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" w14:anchorId="6A3D50B8">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color w:val="2B579A"/>
                <w:shd w:val="clear" w:color="auto" w:fill="E6E6E6"/>
              </w:rPr>
              <mc:AlternateContent>
                <mc:Choice Requires="wps">
                  <w:drawing>
                    <wp:anchor distT="0" distB="0" distL="114300" distR="114300" simplePos="0" relativeHeight="251658254"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7"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28151C" w:rsidR="006A2B43" w:rsidP="006A2B43" w:rsidRDefault="006A2B43" w14:paraId="22CBC44B" w14:textId="2AF3CB08">
      <w:pPr>
        <w:pStyle w:val="ListParagraph"/>
        <w:numPr>
          <w:ilvl w:val="0"/>
          <w:numId w:val="23"/>
        </w:numPr>
        <w:spacing w:before="0" w:after="0" w:line="259" w:lineRule="auto"/>
        <w:rPr>
          <w:rFonts w:asciiTheme="minorHAnsi" w:hAnsiTheme="minorHAnsi" w:eastAsiaTheme="minorEastAsia" w:cstheme="minorBidi"/>
          <w:color w:val="000000"/>
        </w:rPr>
      </w:pPr>
      <w:r w:rsidRPr="0028151C">
        <w:rPr>
          <w:rFonts w:asciiTheme="minorHAnsi" w:hAnsiTheme="minorHAnsi" w:eastAsiaTheme="minorEastAsia" w:cstheme="minorBidi"/>
          <w:color w:val="000000"/>
        </w:rPr>
        <w:t xml:space="preserve">Tangible deliverables will include final technical reports and publications, e.g., conference/journal papers, which will be shared with the network licensees. </w:t>
      </w:r>
    </w:p>
    <w:p w:rsidRPr="0028151C" w:rsidR="006A2B43" w:rsidP="006A2B43" w:rsidRDefault="006A2B43" w14:paraId="7E36271E" w14:textId="77777777">
      <w:pPr>
        <w:pStyle w:val="ListParagraph"/>
        <w:numPr>
          <w:ilvl w:val="0"/>
          <w:numId w:val="23"/>
        </w:numPr>
        <w:spacing w:before="0" w:after="0" w:line="259" w:lineRule="auto"/>
        <w:rPr>
          <w:rFonts w:asciiTheme="minorHAnsi" w:hAnsiTheme="minorHAnsi" w:eastAsiaTheme="minorEastAsia" w:cstheme="minorBidi"/>
          <w:color w:val="000000"/>
        </w:rPr>
      </w:pPr>
      <w:r w:rsidRPr="0028151C">
        <w:rPr>
          <w:rFonts w:asciiTheme="minorHAnsi" w:hAnsiTheme="minorHAnsi" w:eastAsiaTheme="minorEastAsia" w:cstheme="minorBidi"/>
          <w:color w:val="000000"/>
        </w:rPr>
        <w:t>During and after project delivery, all relevant Network Licensees will be invited for a series of knowledge dissemination events based on work-package deliverables</w:t>
      </w:r>
    </w:p>
    <w:p w:rsidRPr="0028151C" w:rsidR="006A2B43" w:rsidP="006A2B43" w:rsidRDefault="006A2B43" w14:paraId="7E879ABD" w14:textId="77777777">
      <w:pPr>
        <w:pStyle w:val="ListParagraph"/>
        <w:numPr>
          <w:ilvl w:val="0"/>
          <w:numId w:val="23"/>
        </w:numPr>
        <w:spacing w:before="0" w:after="0" w:line="259" w:lineRule="auto"/>
        <w:rPr>
          <w:rFonts w:asciiTheme="minorHAnsi" w:hAnsiTheme="minorHAnsi" w:eastAsiaTheme="minorEastAsia" w:cstheme="minorBidi"/>
          <w:color w:val="000000"/>
        </w:rPr>
      </w:pPr>
      <w:r w:rsidRPr="0028151C">
        <w:rPr>
          <w:rFonts w:asciiTheme="minorHAnsi" w:hAnsiTheme="minorHAnsi" w:eastAsiaTheme="minorEastAsia" w:cstheme="minorBidi"/>
          <w:color w:val="000000"/>
        </w:rPr>
        <w:t>The relevant Network Licensees will then be invited to training opportunities on the developed tools and methods</w:t>
      </w:r>
    </w:p>
    <w:p w:rsidRPr="00644FA3" w:rsidR="001B4A03" w:rsidP="007C6A5B" w:rsidRDefault="001B4A03" w14:paraId="0D83C18B" w14:textId="77777777"/>
    <w:p w:rsidRPr="00644FA3" w:rsidR="001B4A03" w:rsidP="000D02D3" w:rsidRDefault="001B4A03" w14:paraId="12A4BCCD" w14:textId="612F81F4" w14:noSpellErr="1">
      <w:pPr>
        <w:pStyle w:val="HeadingNo3"/>
        <w:ind w:left="709" w:hanging="709"/>
        <w:rPr/>
      </w:pPr>
      <w:bookmarkStart w:name="_Int_q7tavxe5" w:id="824811768"/>
      <w:r w:rsidR="001B4A03">
        <w:rPr/>
        <w:t>Or,</w:t>
      </w:r>
      <w:bookmarkEnd w:id="824811768"/>
      <w:r w:rsidR="001B4A03">
        <w:rPr/>
        <w:t xml:space="preserve"> p</w:t>
      </w:r>
      <w:r w:rsidR="001B4A03">
        <w:rPr/>
        <w:t xml:space="preserve">lease describe what specific challenge </w:t>
      </w:r>
      <w:r w:rsidR="001B4A03">
        <w:rPr/>
        <w:t>identified</w:t>
      </w:r>
      <w:r w:rsidR="001B4A03">
        <w:rPr/>
        <w:t xml:space="preserve"> in the Network Licensee’s </w:t>
      </w:r>
      <w:r w:rsidR="001B4A03">
        <w:rPr/>
        <w:t>innovation strategy</w:t>
      </w:r>
      <w:r w:rsidR="001B4A03">
        <w:rPr/>
        <w:t xml:space="preserve"> is</w:t>
      </w:r>
      <w:r w:rsidR="001B4A03">
        <w:rPr/>
        <w:t xml:space="preserve"> being addressed by the Project (RIIO-1 only)</w:t>
      </w:r>
    </w:p>
    <w:p w:rsidRPr="00644FA3" w:rsidR="001B4A03" w:rsidP="007C6A5B" w:rsidRDefault="001B4A03" w14:paraId="7524729B" w14:textId="77777777"/>
    <w:p w:rsidR="001B4A03" w:rsidP="000D02D3" w:rsidRDefault="001B4A03" w14:paraId="0666786E" w14:textId="49D3FE3D">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1F8DDA9E">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821B36" w:rsidRDefault="00E4211A" w14:paraId="468AB479" w14:textId="1C77A09E">
            <w:pPr>
              <w:spacing w:line="276" w:lineRule="auto"/>
            </w:pPr>
            <w:r>
              <w:rPr>
                <w:noProof/>
                <w:color w:val="2B579A"/>
                <w:shd w:val="clear" w:color="auto" w:fill="E6E6E6"/>
              </w:rPr>
              <mc:AlternateContent>
                <mc:Choice Requires="wps">
                  <w:drawing>
                    <wp:anchor distT="0" distB="0" distL="114300" distR="114300" simplePos="0" relativeHeight="251658280" behindDoc="0" locked="0" layoutInCell="1" allowOverlap="1" wp14:anchorId="504FA5FA" wp14:editId="143D29EA">
                      <wp:simplePos x="0" y="0"/>
                      <wp:positionH relativeFrom="column">
                        <wp:posOffset>2207260</wp:posOffset>
                      </wp:positionH>
                      <wp:positionV relativeFrom="paragraph">
                        <wp:posOffset>-9525</wp:posOffset>
                      </wp:positionV>
                      <wp:extent cx="276447" cy="297358"/>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Multiplication Sign 25" style="position:absolute;margin-left:173.8pt;margin-top:-.75pt;width:21.75pt;height:2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" w14:anchorId="75E7D35E">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1B4A03">
              <w:rPr>
                <w:noProof/>
                <w:color w:val="2B579A"/>
                <w:shd w:val="clear" w:color="auto" w:fill="E6E6E6"/>
              </w:rPr>
              <mc:AlternateContent>
                <mc:Choice Requires="wps">
                  <w:drawing>
                    <wp:anchor distT="0" distB="0" distL="114300" distR="114300" simplePos="0" relativeHeight="251658268"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821B36"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9;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03412090">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14D3112A">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6D66EED3">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A20B33" w:rsidRDefault="00A20B33" w14:paraId="4EB0A26E" w14:textId="169328FC">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0D417F9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522C9221">
      <w:pPr>
        <w:pStyle w:val="Note"/>
      </w:pPr>
      <w:r w:rsidR="0071397E">
        <w:rPr/>
        <w:t>A Project must be innovative (</w:t>
      </w:r>
      <w:bookmarkStart w:name="_Int_35rHm0mZ" w:id="1729152058"/>
      <w:r w:rsidR="3D16B580">
        <w:rPr/>
        <w:t>i.e.</w:t>
      </w:r>
      <w:bookmarkEnd w:id="1729152058"/>
      <w:r w:rsidR="0071397E">
        <w:rPr/>
        <w:t xml:space="preserve"> not a </w:t>
      </w:r>
      <w:bookmarkStart w:name="_Int_EbA2wXt3" w:id="2036372141"/>
      <w:r w:rsidR="0071397E">
        <w:rPr/>
        <w:t>business as usual</w:t>
      </w:r>
      <w:bookmarkEnd w:id="2036372141"/>
      <w:r w:rsidR="0071397E">
        <w:rPr/>
        <w:t xml:space="preserve"> activity) and have an unproven business case entailing a degree of risk </w:t>
      </w:r>
      <w:r w:rsidR="0071397E">
        <w:rPr/>
        <w:t>warranting</w:t>
      </w:r>
      <w:r w:rsidR="0071397E">
        <w:rPr/>
        <w:t xml:space="preserve"> a limited Research, Development or Demonstration Project to </w:t>
      </w:r>
      <w:r w:rsidR="0071397E">
        <w:rPr/>
        <w:t>demonstrate</w:t>
      </w:r>
      <w:r w:rsidR="0071397E">
        <w:rPr/>
        <w:t xml:space="preserve"> its effectiveness. This could include Projects which are untested at scale, or in relation to which there are risks, which might prevent the widespread deployment of the equipment, </w:t>
      </w:r>
      <w:r w:rsidR="0071397E">
        <w:rPr/>
        <w:t>technology</w:t>
      </w:r>
      <w:r w:rsidR="0071397E">
        <w:rPr/>
        <w:t xml:space="preserve"> or </w:t>
      </w:r>
      <w:r w:rsidR="0071397E">
        <w:rPr/>
        <w:t>methodology</w:t>
      </w:r>
      <w:r w:rsidR="0071397E">
        <w:rPr/>
        <w:t>.</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FA13AD" w:rsidR="006A2B43" w:rsidP="4C2E4C5F" w:rsidRDefault="006A2B43" w14:paraId="490F60B0" w14:textId="08D5D6D5">
      <w:pPr>
        <w:spacing w:before="0" w:after="200" w:line="276" w:lineRule="auto"/>
        <w:rPr>
          <w:rFonts w:asciiTheme="minorHAnsi" w:hAnsiTheme="minorHAnsi" w:cstheme="minorBidi"/>
          <w:color w:val="0E101A"/>
          <w:highlight w:val="yellow"/>
        </w:rPr>
      </w:pPr>
      <w:r>
        <w:t xml:space="preserve">The DOME project </w:t>
      </w:r>
      <w:r w:rsidR="36E2DA21">
        <w:t>will use</w:t>
      </w:r>
      <w:r w:rsidR="63D9622E">
        <w:t xml:space="preserve"> </w:t>
      </w:r>
      <w:r w:rsidRPr="4C2E4C5F" w:rsidR="1112BD75">
        <w:rPr>
          <w:rFonts w:asciiTheme="minorHAnsi" w:hAnsiTheme="minorHAnsi" w:cstheme="minorBidi"/>
          <w:color w:val="0E101A"/>
        </w:rPr>
        <w:t xml:space="preserve">analytical methods for mode identification and participation assessment created in academic </w:t>
      </w:r>
      <w:r w:rsidRPr="4C2E4C5F" w:rsidR="24B77B39">
        <w:rPr>
          <w:rFonts w:asciiTheme="minorHAnsi" w:hAnsiTheme="minorHAnsi" w:cstheme="minorBidi"/>
          <w:color w:val="0E101A"/>
        </w:rPr>
        <w:t xml:space="preserve">studies </w:t>
      </w:r>
      <w:r w:rsidRPr="4C2E4C5F" w:rsidR="1112BD75">
        <w:rPr>
          <w:rFonts w:asciiTheme="minorHAnsi" w:hAnsiTheme="minorHAnsi" w:cstheme="minorBidi"/>
          <w:color w:val="0E101A"/>
        </w:rPr>
        <w:t>and assess whether these methods are capable of practical implementation.</w:t>
      </w:r>
      <w:r w:rsidRPr="4C2E4C5F" w:rsidR="71219982">
        <w:rPr>
          <w:rFonts w:asciiTheme="minorHAnsi" w:hAnsiTheme="minorHAnsi" w:cstheme="minorBidi"/>
          <w:color w:val="0E101A"/>
        </w:rPr>
        <w:t xml:space="preserve"> The project </w:t>
      </w:r>
      <w:r>
        <w:t>proposes a novel method for identifying and mitigating emerging oscillations in the power grid that is not reliant on proprietary control models and has the potential to be more efficient and effective than current methods.</w:t>
      </w:r>
    </w:p>
    <w:p w:rsidR="3A1D41E0" w:rsidP="4C2E4C5F" w:rsidRDefault="3A1D41E0" w14:paraId="76F7D82F" w14:textId="1F475CA4">
      <w:pPr>
        <w:spacing w:before="0" w:after="0"/>
        <w:rPr>
          <w:rFonts w:asciiTheme="minorHAnsi" w:hAnsiTheme="minorHAnsi" w:cstheme="minorBidi"/>
        </w:rPr>
      </w:pPr>
      <w:r w:rsidRPr="4C2E4C5F">
        <w:rPr>
          <w:rFonts w:asciiTheme="minorHAnsi" w:hAnsiTheme="minorHAnsi" w:cstheme="minorBidi"/>
        </w:rPr>
        <w:t xml:space="preserve">The </w:t>
      </w:r>
      <w:r w:rsidRPr="4C2E4C5F" w:rsidR="060A5E66">
        <w:rPr>
          <w:rFonts w:asciiTheme="minorHAnsi" w:hAnsiTheme="minorHAnsi" w:cstheme="minorBidi"/>
        </w:rPr>
        <w:t>project could</w:t>
      </w:r>
      <w:r w:rsidRPr="4C2E4C5F">
        <w:rPr>
          <w:rFonts w:asciiTheme="minorHAnsi" w:hAnsiTheme="minorHAnsi" w:cstheme="minorBidi"/>
        </w:rPr>
        <w:t xml:space="preserve"> provide several new learnings in the field of power system dynamics and control. </w:t>
      </w:r>
      <w:r w:rsidRPr="4C2E4C5F" w:rsidR="5913D658">
        <w:rPr>
          <w:rFonts w:asciiTheme="minorHAnsi" w:hAnsiTheme="minorHAnsi" w:cstheme="minorBidi"/>
        </w:rPr>
        <w:t>P</w:t>
      </w:r>
      <w:r w:rsidRPr="4C2E4C5F">
        <w:rPr>
          <w:rFonts w:asciiTheme="minorHAnsi" w:hAnsiTheme="minorHAnsi" w:cstheme="minorBidi"/>
        </w:rPr>
        <w:t>otential areas of new learning</w:t>
      </w:r>
      <w:r w:rsidRPr="4C2E4C5F" w:rsidR="318A1EE6">
        <w:rPr>
          <w:rFonts w:asciiTheme="minorHAnsi" w:hAnsiTheme="minorHAnsi" w:cstheme="minorBidi"/>
        </w:rPr>
        <w:t xml:space="preserve"> include</w:t>
      </w:r>
      <w:r w:rsidRPr="4C2E4C5F">
        <w:rPr>
          <w:rFonts w:asciiTheme="minorHAnsi" w:hAnsiTheme="minorHAnsi" w:cstheme="minorBidi"/>
        </w:rPr>
        <w:t>:</w:t>
      </w:r>
    </w:p>
    <w:p w:rsidR="3A1D41E0" w:rsidP="4C2E4C5F" w:rsidRDefault="3A1D41E0" w14:paraId="1B3DA0E1" w14:textId="77777777">
      <w:pPr>
        <w:pStyle w:val="ListParagraph"/>
        <w:numPr>
          <w:ilvl w:val="0"/>
          <w:numId w:val="22"/>
        </w:numPr>
      </w:pPr>
      <w:r>
        <w:t>The feasibility of using data-driven methods for early-warning and mitigation of power system oscillations. If the DOME project is successful, it could pave the way for new approaches to power system control that rely less on traditional control models and more on data analytics.</w:t>
      </w:r>
    </w:p>
    <w:p w:rsidR="3A1D41E0" w:rsidP="4C2E4C5F" w:rsidRDefault="3A1D41E0" w14:paraId="0DC53A43" w14:textId="77777777">
      <w:pPr>
        <w:pStyle w:val="ListParagraph"/>
        <w:numPr>
          <w:ilvl w:val="0"/>
          <w:numId w:val="22"/>
        </w:numPr>
      </w:pPr>
      <w:r>
        <w:t>The effectiveness of injecting signals into the power system to identify system modes and participation factors. The DOME project will investigate the optimal injection level and location choices for signal injection. The results of this investigation could provide new insights into the use of signal injection as a tool for power system analysis.</w:t>
      </w:r>
    </w:p>
    <w:p w:rsidR="3A1D41E0" w:rsidP="4C2E4C5F" w:rsidRDefault="3A1D41E0" w14:paraId="0DB661E4" w14:textId="77777777">
      <w:pPr>
        <w:pStyle w:val="ListParagraph"/>
        <w:numPr>
          <w:ilvl w:val="0"/>
          <w:numId w:val="22"/>
        </w:numPr>
      </w:pPr>
      <w:r>
        <w:t>The impact of measurement noise on power system analysis. The DOME project will assess the statistical properties of noise in measurements made on a real transmission network. This analysis could provide new insights into how measurement noise affects power system analysis and control.</w:t>
      </w:r>
    </w:p>
    <w:p w:rsidR="3A1D41E0" w:rsidP="4C2E4C5F" w:rsidRDefault="3A1D41E0" w14:paraId="45A896AA" w14:textId="5D7ED43E" w14:noSpellErr="1">
      <w:pPr>
        <w:pStyle w:val="ListParagraph"/>
        <w:numPr>
          <w:ilvl w:val="0"/>
          <w:numId w:val="22"/>
        </w:numPr>
        <w:rPr/>
      </w:pPr>
      <w:r w:rsidR="3A1D41E0">
        <w:rPr/>
        <w:t xml:space="preserve">The requirements for field trials of the DOME method. If the DOME project is successful, it could </w:t>
      </w:r>
      <w:r w:rsidR="3A1D41E0">
        <w:rPr/>
        <w:t>provide</w:t>
      </w:r>
      <w:r w:rsidR="3A1D41E0">
        <w:rPr/>
        <w:t xml:space="preserve"> a blueprint for conducting field trials of new power system control methods. This could help to accelerate the adoption of new control methods in the power </w:t>
      </w:r>
      <w:bookmarkStart w:name="_Int_eUHqCmcy" w:id="1456924170"/>
      <w:r w:rsidR="3A1D41E0">
        <w:rPr/>
        <w:t>industry.</w:t>
      </w:r>
      <w:r>
        <w:tab/>
      </w:r>
      <w:bookmarkEnd w:id="1456924170"/>
      <w:r>
        <w:tab/>
      </w:r>
    </w:p>
    <w:p w:rsidRPr="00644FA3" w:rsidR="0071397E" w:rsidP="007C6A5B" w:rsidRDefault="0071397E" w14:paraId="0F524C63" w14:textId="77777777"/>
    <w:p w:rsidRPr="00644FA3" w:rsidR="0071397E" w:rsidP="00B93447" w:rsidRDefault="0071397E" w14:paraId="63491CD2" w14:textId="77777777" w14:noSpellErr="1">
      <w:pPr>
        <w:pStyle w:val="HeadingNo3"/>
        <w:ind w:left="709" w:hanging="709"/>
        <w:rPr/>
      </w:pPr>
      <w:r w:rsidR="0071397E">
        <w:rPr/>
        <w:t xml:space="preserve">Why is the Network Licensee not funding the Project as part of its </w:t>
      </w:r>
      <w:bookmarkStart w:name="_Int_zW2cwIhZ" w:id="826437507"/>
      <w:r w:rsidR="0071397E">
        <w:rPr/>
        <w:t>business as usual</w:t>
      </w:r>
      <w:bookmarkEnd w:id="826437507"/>
      <w:r w:rsidR="0071397E">
        <w:rPr/>
        <w:t xml:space="preserve"> activities?</w:t>
      </w:r>
    </w:p>
    <w:p w:rsidR="006A2B43" w:rsidP="006A2B43" w:rsidRDefault="006A2B43" w14:paraId="1A96F2F0" w14:textId="6A1D1115">
      <w:pPr>
        <w:pStyle w:val="ListParagraph"/>
        <w:spacing w:line="276" w:lineRule="auto"/>
        <w:ind w:left="0"/>
      </w:pPr>
      <w:r w:rsidR="006A2B43">
        <w:rPr/>
        <w:t>As this project</w:t>
      </w:r>
      <w:r w:rsidR="386648F1">
        <w:rPr/>
        <w:t xml:space="preserve"> will be assessing methods</w:t>
      </w:r>
      <w:r w:rsidR="4B128244">
        <w:rPr/>
        <w:t xml:space="preserve"> </w:t>
      </w:r>
      <w:r w:rsidR="386648F1">
        <w:rPr/>
        <w:t xml:space="preserve">not previously </w:t>
      </w:r>
      <w:r w:rsidR="386648F1">
        <w:rPr/>
        <w:t>demonstrated</w:t>
      </w:r>
      <w:r w:rsidR="386648F1">
        <w:rPr/>
        <w:t xml:space="preserve"> in a</w:t>
      </w:r>
      <w:r w:rsidR="2B7E26FB">
        <w:rPr/>
        <w:t xml:space="preserve">n electricity </w:t>
      </w:r>
      <w:r w:rsidR="386648F1">
        <w:rPr/>
        <w:t xml:space="preserve">system </w:t>
      </w:r>
      <w:r w:rsidR="5175A854">
        <w:rPr/>
        <w:t>operation</w:t>
      </w:r>
      <w:r w:rsidR="386648F1">
        <w:rPr/>
        <w:t xml:space="preserve"> </w:t>
      </w:r>
      <w:r w:rsidR="678D91F2">
        <w:rPr/>
        <w:t>environment with</w:t>
      </w:r>
      <w:r w:rsidR="006A2B43">
        <w:rPr/>
        <w:t xml:space="preserve"> </w:t>
      </w:r>
      <w:r w:rsidR="006A2B43">
        <w:rPr/>
        <w:t>high levels</w:t>
      </w:r>
      <w:r w:rsidR="006A2B43">
        <w:rPr/>
        <w:t xml:space="preserve"> of uncertainty and risk, this would not fall into </w:t>
      </w:r>
      <w:r w:rsidR="3CFF1C6F">
        <w:rPr/>
        <w:t>BAU</w:t>
      </w:r>
      <w:r w:rsidR="3CFF1C6F">
        <w:rPr/>
        <w:t xml:space="preserve"> activities.</w:t>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14:noSpellErr="1">
      <w:pPr>
        <w:pStyle w:val="HeadingNo3"/>
        <w:ind w:left="709" w:hanging="709"/>
        <w:rPr/>
      </w:pPr>
      <w:r w:rsidR="0071397E">
        <w:rPr/>
        <w:t xml:space="preserve">Why </w:t>
      </w:r>
      <w:bookmarkStart w:name="_Int_R9m4aUjp" w:id="1585557377"/>
      <w:r w:rsidR="0071397E">
        <w:rPr/>
        <w:t>can the Project can</w:t>
      </w:r>
      <w:bookmarkEnd w:id="1585557377"/>
      <w:r w:rsidR="0071397E">
        <w:rPr/>
        <w:t xml:space="preserve"> only be undertaken with the support of NIA? </w:t>
      </w:r>
    </w:p>
    <w:p w:rsidRPr="00CC50C7" w:rsidR="000A4C48" w:rsidP="00E4211A" w:rsidRDefault="0071397E" w14:paraId="234C1BDE" w14:textId="591038C4" w14:noSpellErr="1">
      <w:pPr>
        <w:pStyle w:val="Note"/>
      </w:pPr>
      <w:r w:rsidR="0071397E">
        <w:rPr/>
        <w:t xml:space="preserve">This must include a description of </w:t>
      </w:r>
      <w:r w:rsidR="0071397E">
        <w:rPr/>
        <w:t xml:space="preserve">the </w:t>
      </w:r>
      <w:r w:rsidRPr="1E3E2934" w:rsidR="0071397E">
        <w:rPr>
          <w:rStyle w:val="NoteChar"/>
        </w:rPr>
        <w:t>specific</w:t>
      </w:r>
      <w:r w:rsidR="0071397E">
        <w:rPr/>
        <w:t xml:space="preserve"> risks (</w:t>
      </w:r>
      <w:bookmarkStart w:name="_Int_3BeKqICq" w:id="627361778"/>
      <w:r w:rsidR="0071397E">
        <w:rPr/>
        <w:t>e.g.</w:t>
      </w:r>
      <w:bookmarkEnd w:id="627361778"/>
      <w:r w:rsidR="0071397E">
        <w:rPr/>
        <w:t xml:space="preserve"> commercial, technical, </w:t>
      </w:r>
      <w:r w:rsidR="0071397E">
        <w:rPr/>
        <w:t>operational</w:t>
      </w:r>
      <w:r w:rsidR="0071397E">
        <w:rPr/>
        <w:t xml:space="preserve"> or regulatory) associated with the </w:t>
      </w:r>
      <w:r w:rsidR="0071397E">
        <w:rPr/>
        <w:t>Project</w:t>
      </w:r>
      <w:r w:rsidR="0071397E">
        <w:rPr/>
        <w:t>.</w:t>
      </w:r>
      <w:r>
        <w:tab/>
      </w:r>
      <w:r>
        <w:tab/>
      </w:r>
      <w:r>
        <w:tab/>
      </w:r>
      <w:r>
        <w:tab/>
      </w:r>
      <w:r>
        <w:tab/>
      </w:r>
      <w:r>
        <w:tab/>
      </w:r>
      <w:r>
        <w:tab/>
      </w:r>
      <w:r>
        <w:tab/>
      </w:r>
      <w:r>
        <w:tab/>
      </w:r>
      <w:r>
        <w:tab/>
      </w:r>
      <w:r>
        <w:tab/>
      </w:r>
      <w:r>
        <w:tab/>
      </w:r>
      <w:r>
        <w:tab/>
      </w:r>
      <w:r>
        <w:tab/>
      </w:r>
      <w:r>
        <w:tab/>
      </w:r>
      <w:r>
        <w:tab/>
      </w:r>
      <w:r>
        <w:tab/>
      </w:r>
      <w:r>
        <w:tab/>
      </w:r>
      <w:r>
        <w:tab/>
      </w:r>
      <w:r>
        <w:tab/>
      </w:r>
      <w:r>
        <w:tab/>
      </w:r>
    </w:p>
    <w:p w:rsidRPr="00406E8F" w:rsidR="006A2B43" w:rsidP="006A2B43" w:rsidRDefault="006A2B43" w14:paraId="67E0C4E7" w14:textId="77777777">
      <w:pPr>
        <w:pStyle w:val="Note"/>
        <w:numPr>
          <w:ilvl w:val="0"/>
          <w:numId w:val="24"/>
        </w:numPr>
        <w:jc w:val="both"/>
        <w:rPr>
          <w:rFonts w:asciiTheme="minorHAnsi" w:hAnsiTheme="minorHAnsi" w:eastAsiaTheme="minorEastAsia" w:cstheme="minorBidi"/>
          <w:i w:val="0"/>
          <w:color w:val="242424"/>
          <w:sz w:val="20"/>
          <w:szCs w:val="20"/>
        </w:rPr>
      </w:pPr>
      <w:r w:rsidRPr="00406E8F">
        <w:rPr>
          <w:rFonts w:asciiTheme="minorHAnsi" w:hAnsiTheme="minorHAnsi" w:eastAsiaTheme="minorEastAsia" w:cstheme="minorBidi"/>
          <w:i w:val="0"/>
          <w:color w:val="242424"/>
          <w:sz w:val="20"/>
          <w:szCs w:val="20"/>
        </w:rPr>
        <w:t>The TRL of the overall framework is relatively low. Therefore, innovation funding is more suitable for exploring the project's potential and increasing the TRL before transferring into BAU activities.</w:t>
      </w:r>
    </w:p>
    <w:p w:rsidRPr="006A2B43" w:rsidR="0071397E" w:rsidP="1E3E2934" w:rsidRDefault="006A2B43" w14:paraId="217B9785" w14:textId="0EB2C9E4" w14:noSpellErr="1">
      <w:pPr>
        <w:pStyle w:val="Note"/>
        <w:numPr>
          <w:ilvl w:val="0"/>
          <w:numId w:val="24"/>
        </w:numPr>
        <w:jc w:val="both"/>
        <w:rPr>
          <w:rFonts w:ascii="Arial" w:hAnsi="Arial" w:eastAsia="" w:cs="" w:asciiTheme="minorAscii" w:hAnsiTheme="minorAscii" w:eastAsiaTheme="minorEastAsia" w:cstheme="minorBidi"/>
          <w:i w:val="0"/>
          <w:iCs w:val="0"/>
          <w:color w:val="242424"/>
          <w:sz w:val="20"/>
          <w:szCs w:val="20"/>
        </w:rPr>
      </w:pPr>
      <w:r w:rsidRPr="1E3E2934" w:rsidR="006A2B43">
        <w:rPr>
          <w:rFonts w:ascii="Arial" w:hAnsi="Arial" w:eastAsia="" w:cs="" w:asciiTheme="minorAscii" w:hAnsiTheme="minorAscii" w:eastAsiaTheme="minorEastAsia" w:cstheme="minorBidi"/>
          <w:i w:val="0"/>
          <w:iCs w:val="0"/>
          <w:color w:val="242424"/>
          <w:sz w:val="20"/>
          <w:szCs w:val="20"/>
        </w:rPr>
        <w:t xml:space="preserve">Conducting this project with NIA funding will ensure that the project findings can be shared more widely with other interested network licensees in TO/DNO, as the oscillations in the network affect multiple users of the power </w:t>
      </w:r>
      <w:bookmarkStart w:name="_Int_UoJusBlP" w:id="833020353"/>
      <w:r w:rsidRPr="1E3E2934" w:rsidR="006A2B43">
        <w:rPr>
          <w:rFonts w:ascii="Arial" w:hAnsi="Arial" w:eastAsia="" w:cs="" w:asciiTheme="minorAscii" w:hAnsiTheme="minorAscii" w:eastAsiaTheme="minorEastAsia" w:cstheme="minorBidi"/>
          <w:i w:val="0"/>
          <w:iCs w:val="0"/>
          <w:color w:val="242424"/>
          <w:sz w:val="20"/>
          <w:szCs w:val="20"/>
        </w:rPr>
        <w:t>system.</w:t>
      </w:r>
      <w:r>
        <w:tab/>
      </w:r>
      <w:bookmarkEnd w:id="833020353"/>
      <w:r>
        <w:tab/>
      </w:r>
      <w:r>
        <w:tab/>
      </w:r>
      <w:r>
        <w:tab/>
      </w:r>
      <w:r>
        <w:tab/>
      </w:r>
      <w:r>
        <w:tab/>
      </w:r>
      <w:r>
        <w:tab/>
      </w:r>
      <w:r>
        <w:tab/>
      </w:r>
      <w:r>
        <w:tab/>
      </w:r>
      <w:r>
        <w:tab/>
      </w:r>
      <w:r>
        <w:tab/>
      </w:r>
      <w:r>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006A2B43" w:rsidP="006A2B43" w:rsidRDefault="006A2B43" w14:paraId="6EB69483" w14:textId="501240EE">
      <w:pPr>
        <w:spacing w:after="160" w:line="259" w:lineRule="auto"/>
        <w:jc w:val="both"/>
      </w:pPr>
      <w:r>
        <w:t xml:space="preserve">The proposed project aims to provide a novel approach to the detection of power system oscillations in the GB network, which is tailored to the unique characteristics and challenges of this network. Hence, this novel approach to oscillation detection in this frequency domain will be the first of its kind on the GB system. </w:t>
      </w:r>
      <w:r w:rsidR="00E4211A">
        <w:t>However, o</w:t>
      </w:r>
      <w:r>
        <w:t xml:space="preserve">ther </w:t>
      </w:r>
      <w:r w:rsidR="006732D3">
        <w:t>notable</w:t>
      </w:r>
      <w:r>
        <w:t xml:space="preserve"> projects include: </w:t>
      </w:r>
    </w:p>
    <w:p w:rsidRPr="00CC50C7" w:rsidR="00603591" w:rsidP="00470D8D" w:rsidRDefault="006A2B43" w14:paraId="772678DA" w14:textId="02993BE5">
      <w:pPr>
        <w:pStyle w:val="ListParagraph"/>
        <w:numPr>
          <w:ilvl w:val="0"/>
          <w:numId w:val="25"/>
        </w:numPr>
        <w:spacing w:after="160" w:line="259" w:lineRule="auto"/>
        <w:jc w:val="both"/>
      </w:pPr>
      <w:r>
        <w:rPr>
          <w:rStyle w:val="ui-provider"/>
        </w:rPr>
        <w:t xml:space="preserve">Impedance Scan Methods (NIA2_NGET0001) which plans to investigate various impedance scan methods and compare them to the inbuilt PSCAD tools. </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470D8D" w:rsidRDefault="00470D8D" w14:paraId="3A75F4FE"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Pr="00CC50C7" w:rsidR="00470D8D" w:rsidP="1E3E2934" w:rsidRDefault="003E3A6E" w14:paraId="4CDE39E6" w14:textId="518C664F" w14:noSpellErr="1">
      <w:pPr>
        <w:rPr>
          <w:rFonts w:eastAsia="" w:eastAsiaTheme="minorEastAsia"/>
          <w:i w:val="1"/>
          <w:iCs w:val="1"/>
          <w:sz w:val="18"/>
          <w:szCs w:val="18"/>
          <w:lang w:eastAsia="en-US"/>
        </w:rPr>
      </w:pPr>
      <w:r w:rsidRPr="1E3E2934" w:rsidR="003E3A6E">
        <w:rPr>
          <w:rFonts w:cs="Arial"/>
          <w:b w:val="1"/>
          <w:bCs w:val="1"/>
          <w:color w:val="00598E" w:themeColor="accent1" w:themeTint="FF" w:themeShade="FF"/>
          <w:sz w:val="22"/>
          <w:szCs w:val="22"/>
          <w:u w:val="single"/>
        </w:rPr>
        <w:t>Relevant Foreground IPR</w:t>
      </w:r>
      <w:r w:rsidRPr="1E3E2934" w:rsidR="003E3A6E">
        <w:rPr>
          <w:rFonts w:cs="Arial"/>
          <w:color w:val="00598E" w:themeColor="accent1" w:themeTint="FF" w:themeShade="FF"/>
          <w:sz w:val="22"/>
          <w:szCs w:val="22"/>
        </w:rPr>
        <w:t xml:space="preserve"> </w:t>
      </w:r>
      <w:r>
        <w:br/>
      </w:r>
      <w:r w:rsidRPr="1E3E2934" w:rsidR="005419A2">
        <w:rPr>
          <w:rFonts w:eastAsia="" w:eastAsiaTheme="minorEastAsia"/>
          <w:i w:val="1"/>
          <w:iCs w:val="1"/>
          <w:sz w:val="18"/>
          <w:szCs w:val="18"/>
          <w:lang w:eastAsia="en-US"/>
        </w:rPr>
        <w:t xml:space="preserve">Please </w:t>
      </w:r>
      <w:r w:rsidRPr="1E3E2934" w:rsidR="005419A2">
        <w:rPr>
          <w:rFonts w:eastAsia="" w:eastAsiaTheme="minorEastAsia"/>
          <w:i w:val="1"/>
          <w:iCs w:val="1"/>
          <w:sz w:val="18"/>
          <w:szCs w:val="18"/>
          <w:lang w:eastAsia="en-US"/>
        </w:rPr>
        <w:t>provide</w:t>
      </w:r>
      <w:r w:rsidRPr="1E3E2934" w:rsidR="005419A2">
        <w:rPr>
          <w:rFonts w:eastAsia="" w:eastAsiaTheme="minorEastAsia"/>
          <w:i w:val="1"/>
          <w:iCs w:val="1"/>
          <w:sz w:val="18"/>
          <w:szCs w:val="18"/>
          <w:lang w:eastAsia="en-US"/>
        </w:rPr>
        <w:t xml:space="preserve"> a list of the relevant foreground IPR that will be generated </w:t>
      </w:r>
      <w:r w:rsidRPr="1E3E2934" w:rsidR="005419A2">
        <w:rPr>
          <w:rFonts w:eastAsia="" w:eastAsiaTheme="minorEastAsia"/>
          <w:i w:val="1"/>
          <w:iCs w:val="1"/>
          <w:sz w:val="18"/>
          <w:szCs w:val="18"/>
          <w:lang w:eastAsia="en-US"/>
        </w:rPr>
        <w:t>in the course of</w:t>
      </w:r>
      <w:r w:rsidRPr="1E3E2934" w:rsidR="005419A2">
        <w:rPr>
          <w:rFonts w:eastAsia="" w:eastAsiaTheme="minorEastAsia"/>
          <w:i w:val="1"/>
          <w:iCs w:val="1"/>
          <w:sz w:val="18"/>
          <w:szCs w:val="18"/>
          <w:lang w:eastAsia="en-US"/>
        </w:rPr>
        <w:t xml:space="preserve"> the project </w:t>
      </w:r>
      <w:bookmarkStart w:name="_Int_uR1cUW0w" w:id="2065591479"/>
      <w:r w:rsidRPr="1E3E2934" w:rsidR="005419A2">
        <w:rPr>
          <w:rFonts w:eastAsia="" w:eastAsiaTheme="minorEastAsia"/>
          <w:i w:val="1"/>
          <w:iCs w:val="1"/>
          <w:sz w:val="18"/>
          <w:szCs w:val="18"/>
          <w:lang w:eastAsia="en-US"/>
        </w:rPr>
        <w:t>e.g.</w:t>
      </w:r>
      <w:bookmarkEnd w:id="2065591479"/>
      <w:r w:rsidRPr="1E3E2934" w:rsidR="005419A2">
        <w:rPr>
          <w:rFonts w:eastAsia="" w:eastAsiaTheme="minorEastAsia"/>
          <w:i w:val="1"/>
          <w:iCs w:val="1"/>
          <w:sz w:val="18"/>
          <w:szCs w:val="18"/>
          <w:lang w:eastAsia="en-US"/>
        </w:rPr>
        <w:t xml:space="preserve"> reports, models</w:t>
      </w:r>
      <w:r w:rsidRPr="1E3E2934" w:rsidR="0046433B">
        <w:rPr>
          <w:rFonts w:eastAsia="" w:eastAsiaTheme="minorEastAsia"/>
          <w:i w:val="1"/>
          <w:iCs w:val="1"/>
          <w:sz w:val="18"/>
          <w:szCs w:val="18"/>
          <w:lang w:eastAsia="en-US"/>
        </w:rPr>
        <w:t>, tools etc.</w:t>
      </w:r>
      <w:r>
        <w:tab/>
      </w:r>
      <w:r>
        <w:tab/>
      </w:r>
      <w:r>
        <w:tab/>
      </w:r>
      <w:r>
        <w:tab/>
      </w:r>
      <w:r>
        <w:tab/>
      </w:r>
      <w:r>
        <w:tab/>
      </w:r>
      <w:r>
        <w:tab/>
      </w:r>
      <w:r>
        <w:tab/>
      </w:r>
      <w:r>
        <w:tab/>
      </w:r>
      <w:r>
        <w:tab/>
      </w:r>
      <w:r>
        <w:tab/>
      </w:r>
      <w:r>
        <w:tab/>
      </w:r>
    </w:p>
    <w:p w:rsidRPr="00CC50C7" w:rsidR="00470D8D" w:rsidP="00470D8D" w:rsidRDefault="7B3538F6" w14:paraId="7DDB243C" w14:textId="3C235B66">
      <w:r>
        <w:t xml:space="preserve">The following foreground IPR is expected to be generated </w:t>
      </w:r>
      <w:proofErr w:type="gramStart"/>
      <w:r>
        <w:t>in the course of</w:t>
      </w:r>
      <w:proofErr w:type="gramEnd"/>
      <w:r>
        <w:t xml:space="preserve"> the project:</w:t>
      </w:r>
    </w:p>
    <w:p w:rsidRPr="00CC50C7" w:rsidR="00470D8D" w:rsidP="00942C51" w:rsidRDefault="7B3538F6" w14:paraId="25A6C682" w14:textId="3C5EF4F4">
      <w:pPr>
        <w:pStyle w:val="ListParagraph"/>
        <w:numPr>
          <w:ilvl w:val="0"/>
          <w:numId w:val="20"/>
        </w:numPr>
        <w:rPr>
          <w:szCs w:val="20"/>
        </w:rPr>
      </w:pPr>
      <w:r>
        <w:t>A technical report on noise characteristics of PMU data.</w:t>
      </w:r>
    </w:p>
    <w:p w:rsidRPr="00CC50C7" w:rsidR="00470D8D" w:rsidP="4C2E4C5F" w:rsidRDefault="7B3538F6" w14:paraId="4C4C360A" w14:textId="6B212FD3">
      <w:pPr>
        <w:pStyle w:val="ListParagraph"/>
        <w:numPr>
          <w:ilvl w:val="0"/>
          <w:numId w:val="20"/>
        </w:numPr>
        <w:rPr>
          <w:rFonts w:asciiTheme="minorHAnsi" w:hAnsiTheme="minorHAnsi"/>
        </w:rPr>
      </w:pPr>
      <w:r>
        <w:t>A technical report on the rating required of a dedicated injection device and the viability of injection via existing third-party inverter-based resources.</w:t>
      </w:r>
    </w:p>
    <w:p w:rsidRPr="00CC50C7" w:rsidR="00470D8D" w:rsidP="4C2E4C5F" w:rsidRDefault="7B3538F6" w14:paraId="19183787" w14:textId="5F5C47A8">
      <w:pPr>
        <w:pStyle w:val="ListParagraph"/>
        <w:numPr>
          <w:ilvl w:val="0"/>
          <w:numId w:val="20"/>
        </w:numPr>
        <w:rPr>
          <w:rFonts w:asciiTheme="minorHAnsi" w:hAnsiTheme="minorHAnsi"/>
        </w:rPr>
      </w:pPr>
      <w:r>
        <w:t>A technical report on how many injection points and measurement points are needed to identify adequately the modes of a region of the GB transmission system or indeed the whole system.</w:t>
      </w:r>
    </w:p>
    <w:p w:rsidRPr="00CC50C7" w:rsidR="00470D8D" w:rsidP="4C2E4C5F" w:rsidRDefault="7B3538F6" w14:paraId="664110E6" w14:textId="300433B8">
      <w:pPr>
        <w:pStyle w:val="ListParagraph"/>
        <w:numPr>
          <w:ilvl w:val="0"/>
          <w:numId w:val="20"/>
        </w:numPr>
        <w:rPr>
          <w:rFonts w:asciiTheme="minorHAnsi" w:hAnsiTheme="minorHAnsi"/>
        </w:rPr>
      </w:pPr>
      <w:r>
        <w:t>A set of results verifying the work of WP1 to WP3.</w:t>
      </w:r>
    </w:p>
    <w:p w:rsidRPr="00CC50C7" w:rsidR="00470D8D" w:rsidP="4C2E4C5F" w:rsidRDefault="7B3538F6" w14:paraId="35619DBB" w14:textId="0033F494" w14:noSpellErr="1">
      <w:pPr>
        <w:pStyle w:val="ListParagraph"/>
        <w:numPr>
          <w:ilvl w:val="0"/>
          <w:numId w:val="20"/>
        </w:numPr>
        <w:rPr/>
      </w:pPr>
      <w:r w:rsidR="7B3538F6">
        <w:rPr/>
        <w:t xml:space="preserve">A report that outlines how a field trial of the method could be </w:t>
      </w:r>
      <w:bookmarkStart w:name="_Int_T66MPu5v" w:id="63111214"/>
      <w:r w:rsidR="7B3538F6">
        <w:rPr/>
        <w:t>conducted.</w:t>
      </w:r>
      <w:r>
        <w:tab/>
      </w:r>
      <w:bookmarkEnd w:id="63111214"/>
      <w:r>
        <w:tab/>
      </w:r>
      <w:r w:rsidR="7B3538F6">
        <w:rPr/>
        <w:t xml:space="preserve"> </w:t>
      </w:r>
    </w:p>
    <w:p w:rsidR="006C1FD6" w:rsidP="007C6A5B" w:rsidRDefault="006C1FD6" w14:paraId="181E29D0" w14:textId="77777777">
      <w:pPr>
        <w:rPr>
          <w:rFonts w:cs="Arial"/>
          <w:b/>
          <w:bCs/>
          <w:color w:val="00598E" w:themeColor="text2"/>
          <w:sz w:val="22"/>
          <w:u w:val="single" w:color="FF7232" w:themeColor="accent3"/>
        </w:rPr>
      </w:pP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2">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3">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4">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5"/>
      <w:footerReference w:type="default" r:id="rId16"/>
      <w:headerReference w:type="first" r:id="rId17"/>
      <w:footerReference w:type="first" r:id="rId18"/>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59C3" w:rsidP="00297315" w:rsidRDefault="005859C3" w14:paraId="08BC69A9" w14:textId="77777777">
      <w:r>
        <w:separator/>
      </w:r>
    </w:p>
  </w:endnote>
  <w:endnote w:type="continuationSeparator" w:id="0">
    <w:p w:rsidR="005859C3" w:rsidP="00297315" w:rsidRDefault="005859C3" w14:paraId="68EE6056" w14:textId="77777777">
      <w:r>
        <w:continuationSeparator/>
      </w:r>
    </w:p>
  </w:endnote>
  <w:endnote w:type="continuationNotice" w:id="1">
    <w:p w:rsidR="005859C3" w:rsidRDefault="005859C3" w14:paraId="4A6C07A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59C3" w:rsidP="00297315" w:rsidRDefault="005859C3" w14:paraId="6AC4F2CD" w14:textId="77777777">
      <w:r>
        <w:separator/>
      </w:r>
    </w:p>
  </w:footnote>
  <w:footnote w:type="continuationSeparator" w:id="0">
    <w:p w:rsidR="005859C3" w:rsidP="00297315" w:rsidRDefault="005859C3" w14:paraId="40BB978F" w14:textId="77777777">
      <w:r>
        <w:continuationSeparator/>
      </w:r>
    </w:p>
  </w:footnote>
  <w:footnote w:type="continuationNotice" w:id="1">
    <w:p w:rsidR="005859C3" w:rsidRDefault="005859C3" w14:paraId="09B67C7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U0HoixrVL55kLs" int2:id="BMnRU7gp">
      <int2:state int2:type="AugLoop_Text_Critique" int2:value="Rejected"/>
    </int2:textHash>
    <int2:bookmark int2:bookmarkName="_Int_svV0ZGlQ" int2:invalidationBookmarkName="" int2:hashCode="XKsPezoMhUmNsT" int2:id="lJkxoTyH">
      <int2:state int2:type="AugLoop_Text_Critique" int2:value="Rejected"/>
    </int2:bookmark>
    <int2:bookmark int2:bookmarkName="_Int_uBoZXthX" int2:invalidationBookmarkName="" int2:hashCode="DT/CJNg6jB2CWQ" int2:id="H2BcJaWf">
      <int2:state int2:type="AugLoop_Text_Critique" int2:value="Rejected"/>
    </int2:bookmark>
    <int2:bookmark int2:bookmarkName="_Int_0eeE2hUa" int2:invalidationBookmarkName="" int2:hashCode="f1OmjTJDRvyEV6" int2:id="ElFMlttf">
      <int2:state int2:type="AugLoop_Text_Critique" int2:value="Rejected"/>
    </int2:bookmark>
    <int2:bookmark int2:bookmarkName="_Int_J4oXrzDL" int2:invalidationBookmarkName="" int2:hashCode="f1OmjTJDRvyEV6" int2:id="ntCR07d6">
      <int2:state int2:type="AugLoop_Text_Critique" int2:value="Rejected"/>
    </int2:bookmark>
    <int2:bookmark int2:bookmarkName="_Int_hwkyovh1" int2:invalidationBookmarkName="" int2:hashCode="f1OmjTJDRvyEV6" int2:id="JZ6H26y6">
      <int2:state int2:type="AugLoop_Text_Critique" int2:value="Rejected"/>
    </int2:bookmark>
    <int2:bookmark int2:bookmarkName="_Int_6XpwaZsp" int2:invalidationBookmarkName="" int2:hashCode="m0eKNTj1TAn3PC" int2:id="ZE1JIUju">
      <int2:state int2:type="AugLoop_Text_Critique" int2:value="Rejected"/>
    </int2:bookmark>
    <int2:bookmark int2:bookmarkName="_Int_TkDQkJ4f" int2:invalidationBookmarkName="" int2:hashCode="KG6Rc3XVaQIs6D" int2:id="qR3La0q9">
      <int2:state int2:type="AugLoop_Text_Critique" int2:value="Rejected"/>
    </int2:bookmark>
    <int2:bookmark int2:bookmarkName="_Int_Cm9u0InB" int2:invalidationBookmarkName="" int2:hashCode="MkPyRO5G38K/rt" int2:id="3EsV9pff">
      <int2:state int2:type="AugLoop_Text_Critique" int2:value="Rejected"/>
    </int2:bookmark>
    <int2:bookmark int2:bookmarkName="_Int_WjDFJEcL" int2:invalidationBookmarkName="" int2:hashCode="MGQZrRXqaeXPgX" int2:id="8RYYx0S1">
      <int2:state int2:type="AugLoop_Text_Critique" int2:value="Rejected"/>
    </int2:bookmark>
    <int2:bookmark int2:bookmarkName="_Int_xxAa2bez" int2:invalidationBookmarkName="" int2:hashCode="QkfudDYjcaerVc" int2:id="1kwhxEar">
      <int2:state int2:type="AugLoop_Text_Critique" int2:value="Rejected"/>
    </int2:bookmark>
    <int2:bookmark int2:bookmarkName="_Int_FqUnUuEx" int2:invalidationBookmarkName="" int2:hashCode="mE/dwARcTB8KX9" int2:id="G4q8qhMK">
      <int2:state int2:type="AugLoop_Text_Critique" int2:value="Rejected"/>
    </int2:bookmark>
    <int2:bookmark int2:bookmarkName="_Int_8cUIYl0W" int2:invalidationBookmarkName="" int2:hashCode="HKMroIm9j0FFcY" int2:id="ZDT98iyH">
      <int2:state int2:type="AugLoop_Text_Critique" int2:value="Rejected"/>
    </int2:bookmark>
    <int2:bookmark int2:bookmarkName="_Int_wJLptRQi" int2:invalidationBookmarkName="" int2:hashCode="1hmehownOLOGNH" int2:id="Bzxj8GoN">
      <int2:state int2:type="AugLoop_Text_Critique" int2:value="Rejected"/>
    </int2:bookmark>
    <int2:bookmark int2:bookmarkName="_Int_59djWUuV" int2:invalidationBookmarkName="" int2:hashCode="KG6Rc3XVaQIs6D" int2:id="2KbrYojF">
      <int2:state int2:type="AugLoop_Text_Critique" int2:value="Rejected"/>
    </int2:bookmark>
    <int2:bookmark int2:bookmarkName="_Int_j5Znrn2R" int2:invalidationBookmarkName="" int2:hashCode="LDoO9u9DFubl0c" int2:id="0HyhSG9d">
      <int2:state int2:type="AugLoop_Text_Critique" int2:value="Rejected"/>
    </int2:bookmark>
    <int2:bookmark int2:bookmarkName="_Int_q7tavxe5" int2:invalidationBookmarkName="" int2:hashCode="vrbkq9Gz6i6tr+" int2:id="JigdBxw5">
      <int2:state int2:type="AugLoop_Text_Critique" int2:value="Rejected"/>
    </int2:bookmark>
    <int2:bookmark int2:bookmarkName="_Int_35rHm0mZ" int2:invalidationBookmarkName="" int2:hashCode="LDoO9u9DFubl0c" int2:id="ATUCOkAm">
      <int2:state int2:type="AugLoop_Text_Critique" int2:value="Rejected"/>
    </int2:bookmark>
    <int2:bookmark int2:bookmarkName="_Int_T66MPu5v" int2:invalidationBookmarkName="" int2:hashCode="MkPyRO5G38K/rt" int2:id="e4TKsVaN">
      <int2:state int2:type="AugLoop_Text_Critique" int2:value="Rejected"/>
    </int2:bookmark>
    <int2:bookmark int2:bookmarkName="_Int_uR1cUW0w" int2:invalidationBookmarkName="" int2:hashCode="f1OmjTJDRvyEV6" int2:id="Fhy0czdr">
      <int2:state int2:type="AugLoop_Text_Critique" int2:value="Rejected"/>
    </int2:bookmark>
    <int2:bookmark int2:bookmarkName="_Int_UoJusBlP" int2:invalidationBookmarkName="" int2:hashCode="g4MyRlZLZGJQgf" int2:id="Edp7qHfx">
      <int2:state int2:type="AugLoop_Text_Critique" int2:value="Rejected"/>
    </int2:bookmark>
    <int2:bookmark int2:bookmarkName="_Int_3BeKqICq" int2:invalidationBookmarkName="" int2:hashCode="f1OmjTJDRvyEV6" int2:id="cBtmqwqN">
      <int2:state int2:type="AugLoop_Text_Critique" int2:value="Rejected"/>
    </int2:bookmark>
    <int2:bookmark int2:bookmarkName="_Int_R9m4aUjp" int2:invalidationBookmarkName="" int2:hashCode="LYxSAGFIoc+4Z4" int2:id="ZnAX74mr">
      <int2:state int2:type="AugLoop_Text_Critique" int2:value="Rejected"/>
    </int2:bookmark>
    <int2:bookmark int2:bookmarkName="_Int_zW2cwIhZ" int2:invalidationBookmarkName="" int2:hashCode="Z1ntusrkNtWLKo" int2:id="iBgcvBRo">
      <int2:state int2:type="AugLoop_Text_Critique" int2:value="Rejected"/>
    </int2:bookmark>
    <int2:bookmark int2:bookmarkName="_Int_eUHqCmcy" int2:invalidationBookmarkName="" int2:hashCode="mE/dwARcTB8KX9" int2:id="s16DFuc6">
      <int2:state int2:type="AugLoop_Text_Critique" int2:value="Rejected"/>
    </int2:bookmark>
    <int2:bookmark int2:bookmarkName="_Int_EbA2wXt3" int2:invalidationBookmarkName="" int2:hashCode="Z1ntusrkNtWLKo" int2:id="ybH8d7x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47BF8"/>
    <w:multiLevelType w:val="hybridMultilevel"/>
    <w:tmpl w:val="6AE443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EF4831"/>
    <w:multiLevelType w:val="hybridMultilevel"/>
    <w:tmpl w:val="66868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A6F28"/>
    <w:multiLevelType w:val="hybridMultilevel"/>
    <w:tmpl w:val="2782269E"/>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277D95"/>
    <w:multiLevelType w:val="multilevel"/>
    <w:tmpl w:val="3FB2E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43B16"/>
    <w:multiLevelType w:val="hybridMultilevel"/>
    <w:tmpl w:val="06F2CB2A"/>
    <w:lvl w:ilvl="0" w:tplc="3ABA6D00">
      <w:start w:val="1"/>
      <w:numFmt w:val="bullet"/>
      <w:lvlText w:val="•"/>
      <w:lvlJc w:val="left"/>
      <w:pPr>
        <w:tabs>
          <w:tab w:val="num" w:pos="842"/>
        </w:tabs>
        <w:ind w:left="842" w:hanging="360"/>
      </w:pPr>
      <w:rPr>
        <w:rFonts w:hint="default" w:ascii="Arial" w:hAnsi="Arial"/>
      </w:rPr>
    </w:lvl>
    <w:lvl w:ilvl="1" w:tplc="08090003" w:tentative="1">
      <w:start w:val="1"/>
      <w:numFmt w:val="bullet"/>
      <w:lvlText w:val="o"/>
      <w:lvlJc w:val="left"/>
      <w:pPr>
        <w:ind w:left="1562" w:hanging="360"/>
      </w:pPr>
      <w:rPr>
        <w:rFonts w:hint="default" w:ascii="Courier New" w:hAnsi="Courier New" w:cs="Courier New"/>
      </w:rPr>
    </w:lvl>
    <w:lvl w:ilvl="2" w:tplc="08090005" w:tentative="1">
      <w:start w:val="1"/>
      <w:numFmt w:val="bullet"/>
      <w:lvlText w:val=""/>
      <w:lvlJc w:val="left"/>
      <w:pPr>
        <w:ind w:left="2282" w:hanging="360"/>
      </w:pPr>
      <w:rPr>
        <w:rFonts w:hint="default" w:ascii="Wingdings" w:hAnsi="Wingdings"/>
      </w:rPr>
    </w:lvl>
    <w:lvl w:ilvl="3" w:tplc="08090001" w:tentative="1">
      <w:start w:val="1"/>
      <w:numFmt w:val="bullet"/>
      <w:lvlText w:val=""/>
      <w:lvlJc w:val="left"/>
      <w:pPr>
        <w:ind w:left="3002" w:hanging="360"/>
      </w:pPr>
      <w:rPr>
        <w:rFonts w:hint="default" w:ascii="Symbol" w:hAnsi="Symbol"/>
      </w:rPr>
    </w:lvl>
    <w:lvl w:ilvl="4" w:tplc="08090003" w:tentative="1">
      <w:start w:val="1"/>
      <w:numFmt w:val="bullet"/>
      <w:lvlText w:val="o"/>
      <w:lvlJc w:val="left"/>
      <w:pPr>
        <w:ind w:left="3722" w:hanging="360"/>
      </w:pPr>
      <w:rPr>
        <w:rFonts w:hint="default" w:ascii="Courier New" w:hAnsi="Courier New" w:cs="Courier New"/>
      </w:rPr>
    </w:lvl>
    <w:lvl w:ilvl="5" w:tplc="08090005" w:tentative="1">
      <w:start w:val="1"/>
      <w:numFmt w:val="bullet"/>
      <w:lvlText w:val=""/>
      <w:lvlJc w:val="left"/>
      <w:pPr>
        <w:ind w:left="4442" w:hanging="360"/>
      </w:pPr>
      <w:rPr>
        <w:rFonts w:hint="default" w:ascii="Wingdings" w:hAnsi="Wingdings"/>
      </w:rPr>
    </w:lvl>
    <w:lvl w:ilvl="6" w:tplc="08090001" w:tentative="1">
      <w:start w:val="1"/>
      <w:numFmt w:val="bullet"/>
      <w:lvlText w:val=""/>
      <w:lvlJc w:val="left"/>
      <w:pPr>
        <w:ind w:left="5162" w:hanging="360"/>
      </w:pPr>
      <w:rPr>
        <w:rFonts w:hint="default" w:ascii="Symbol" w:hAnsi="Symbol"/>
      </w:rPr>
    </w:lvl>
    <w:lvl w:ilvl="7" w:tplc="08090003" w:tentative="1">
      <w:start w:val="1"/>
      <w:numFmt w:val="bullet"/>
      <w:lvlText w:val="o"/>
      <w:lvlJc w:val="left"/>
      <w:pPr>
        <w:ind w:left="5882" w:hanging="360"/>
      </w:pPr>
      <w:rPr>
        <w:rFonts w:hint="default" w:ascii="Courier New" w:hAnsi="Courier New" w:cs="Courier New"/>
      </w:rPr>
    </w:lvl>
    <w:lvl w:ilvl="8" w:tplc="08090005" w:tentative="1">
      <w:start w:val="1"/>
      <w:numFmt w:val="bullet"/>
      <w:lvlText w:val=""/>
      <w:lvlJc w:val="left"/>
      <w:pPr>
        <w:ind w:left="6602" w:hanging="360"/>
      </w:pPr>
      <w:rPr>
        <w:rFonts w:hint="default" w:ascii="Wingdings" w:hAnsi="Wingdings"/>
      </w:rPr>
    </w:lvl>
  </w:abstractNum>
  <w:abstractNum w:abstractNumId="14" w15:restartNumberingAfterBreak="0">
    <w:nsid w:val="3B42655F"/>
    <w:multiLevelType w:val="hybridMultilevel"/>
    <w:tmpl w:val="D14001E2"/>
    <w:lvl w:ilvl="0" w:tplc="1D32547A">
      <w:start w:val="1"/>
      <w:numFmt w:val="bullet"/>
      <w:lvlText w:val=""/>
      <w:lvlJc w:val="left"/>
      <w:pPr>
        <w:ind w:left="360" w:hanging="360"/>
      </w:pPr>
      <w:rPr>
        <w:rFonts w:hint="default" w:ascii="Symbol" w:hAnsi="Symbol"/>
      </w:rPr>
    </w:lvl>
    <w:lvl w:ilvl="1" w:tplc="28B02CFE">
      <w:start w:val="1"/>
      <w:numFmt w:val="bullet"/>
      <w:lvlText w:val="o"/>
      <w:lvlJc w:val="left"/>
      <w:pPr>
        <w:ind w:left="1080" w:hanging="360"/>
      </w:pPr>
      <w:rPr>
        <w:rFonts w:hint="default" w:ascii="Courier New" w:hAnsi="Courier New"/>
      </w:rPr>
    </w:lvl>
    <w:lvl w:ilvl="2" w:tplc="83B063C6">
      <w:start w:val="1"/>
      <w:numFmt w:val="bullet"/>
      <w:lvlText w:val=""/>
      <w:lvlJc w:val="left"/>
      <w:pPr>
        <w:ind w:left="1800" w:hanging="360"/>
      </w:pPr>
      <w:rPr>
        <w:rFonts w:hint="default" w:ascii="Wingdings" w:hAnsi="Wingdings"/>
      </w:rPr>
    </w:lvl>
    <w:lvl w:ilvl="3" w:tplc="3D94D21E">
      <w:start w:val="1"/>
      <w:numFmt w:val="bullet"/>
      <w:lvlText w:val=""/>
      <w:lvlJc w:val="left"/>
      <w:pPr>
        <w:ind w:left="2520" w:hanging="360"/>
      </w:pPr>
      <w:rPr>
        <w:rFonts w:hint="default" w:ascii="Symbol" w:hAnsi="Symbol"/>
      </w:rPr>
    </w:lvl>
    <w:lvl w:ilvl="4" w:tplc="71B4AA94">
      <w:start w:val="1"/>
      <w:numFmt w:val="bullet"/>
      <w:lvlText w:val="o"/>
      <w:lvlJc w:val="left"/>
      <w:pPr>
        <w:ind w:left="3240" w:hanging="360"/>
      </w:pPr>
      <w:rPr>
        <w:rFonts w:hint="default" w:ascii="Courier New" w:hAnsi="Courier New"/>
      </w:rPr>
    </w:lvl>
    <w:lvl w:ilvl="5" w:tplc="6504AC12">
      <w:start w:val="1"/>
      <w:numFmt w:val="bullet"/>
      <w:lvlText w:val=""/>
      <w:lvlJc w:val="left"/>
      <w:pPr>
        <w:ind w:left="3960" w:hanging="360"/>
      </w:pPr>
      <w:rPr>
        <w:rFonts w:hint="default" w:ascii="Wingdings" w:hAnsi="Wingdings"/>
      </w:rPr>
    </w:lvl>
    <w:lvl w:ilvl="6" w:tplc="AABC8D46">
      <w:start w:val="1"/>
      <w:numFmt w:val="bullet"/>
      <w:lvlText w:val=""/>
      <w:lvlJc w:val="left"/>
      <w:pPr>
        <w:ind w:left="4680" w:hanging="360"/>
      </w:pPr>
      <w:rPr>
        <w:rFonts w:hint="default" w:ascii="Symbol" w:hAnsi="Symbol"/>
      </w:rPr>
    </w:lvl>
    <w:lvl w:ilvl="7" w:tplc="2F8EA17C">
      <w:start w:val="1"/>
      <w:numFmt w:val="bullet"/>
      <w:lvlText w:val="o"/>
      <w:lvlJc w:val="left"/>
      <w:pPr>
        <w:ind w:left="5400" w:hanging="360"/>
      </w:pPr>
      <w:rPr>
        <w:rFonts w:hint="default" w:ascii="Courier New" w:hAnsi="Courier New"/>
      </w:rPr>
    </w:lvl>
    <w:lvl w:ilvl="8" w:tplc="8ED031D6">
      <w:start w:val="1"/>
      <w:numFmt w:val="bullet"/>
      <w:lvlText w:val=""/>
      <w:lvlJc w:val="left"/>
      <w:pPr>
        <w:ind w:left="6120" w:hanging="360"/>
      </w:pPr>
      <w:rPr>
        <w:rFonts w:hint="default" w:ascii="Wingdings" w:hAnsi="Wingdings"/>
      </w:rPr>
    </w:lvl>
  </w:abstractNum>
  <w:abstractNum w:abstractNumId="1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690E39"/>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8312135">
    <w:abstractNumId w:val="5"/>
  </w:num>
  <w:num w:numId="2" w16cid:durableId="1379821399">
    <w:abstractNumId w:val="23"/>
  </w:num>
  <w:num w:numId="3" w16cid:durableId="902375110">
    <w:abstractNumId w:val="2"/>
  </w:num>
  <w:num w:numId="4" w16cid:durableId="1313292689">
    <w:abstractNumId w:val="24"/>
  </w:num>
  <w:num w:numId="5" w16cid:durableId="1623993256">
    <w:abstractNumId w:val="8"/>
  </w:num>
  <w:num w:numId="6" w16cid:durableId="1109936048">
    <w:abstractNumId w:val="17"/>
  </w:num>
  <w:num w:numId="7" w16cid:durableId="665479529">
    <w:abstractNumId w:val="11"/>
  </w:num>
  <w:num w:numId="8" w16cid:durableId="1930769830">
    <w:abstractNumId w:val="12"/>
  </w:num>
  <w:num w:numId="9" w16cid:durableId="477575013">
    <w:abstractNumId w:val="20"/>
  </w:num>
  <w:num w:numId="10" w16cid:durableId="1709183486">
    <w:abstractNumId w:val="22"/>
  </w:num>
  <w:num w:numId="11" w16cid:durableId="1613125141">
    <w:abstractNumId w:val="0"/>
  </w:num>
  <w:num w:numId="12" w16cid:durableId="530729379">
    <w:abstractNumId w:val="15"/>
  </w:num>
  <w:num w:numId="13" w16cid:durableId="1771467307">
    <w:abstractNumId w:val="21"/>
  </w:num>
  <w:num w:numId="14" w16cid:durableId="864446626">
    <w:abstractNumId w:val="10"/>
  </w:num>
  <w:num w:numId="15" w16cid:durableId="813256960">
    <w:abstractNumId w:val="4"/>
  </w:num>
  <w:num w:numId="16" w16cid:durableId="1114902791">
    <w:abstractNumId w:val="18"/>
  </w:num>
  <w:num w:numId="17" w16cid:durableId="55248605">
    <w:abstractNumId w:val="6"/>
  </w:num>
  <w:num w:numId="18" w16cid:durableId="660887734">
    <w:abstractNumId w:val="19"/>
  </w:num>
  <w:num w:numId="19" w16cid:durableId="254486052">
    <w:abstractNumId w:val="1"/>
  </w:num>
  <w:num w:numId="20" w16cid:durableId="1046293904">
    <w:abstractNumId w:val="13"/>
  </w:num>
  <w:num w:numId="21" w16cid:durableId="1771972521">
    <w:abstractNumId w:val="9"/>
  </w:num>
  <w:num w:numId="22" w16cid:durableId="1408914229">
    <w:abstractNumId w:val="16"/>
  </w:num>
  <w:num w:numId="23" w16cid:durableId="1816606275">
    <w:abstractNumId w:val="7"/>
  </w:num>
  <w:num w:numId="24" w16cid:durableId="1038048933">
    <w:abstractNumId w:val="14"/>
  </w:num>
  <w:num w:numId="25" w16cid:durableId="41080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344FF"/>
    <w:rsid w:val="00047BA8"/>
    <w:rsid w:val="00071758"/>
    <w:rsid w:val="000775C6"/>
    <w:rsid w:val="00092C77"/>
    <w:rsid w:val="0009623B"/>
    <w:rsid w:val="000A4C48"/>
    <w:rsid w:val="000D02D3"/>
    <w:rsid w:val="000D320E"/>
    <w:rsid w:val="000D465C"/>
    <w:rsid w:val="000E1D2A"/>
    <w:rsid w:val="000F19A3"/>
    <w:rsid w:val="0010183C"/>
    <w:rsid w:val="001036C0"/>
    <w:rsid w:val="00105785"/>
    <w:rsid w:val="0011392E"/>
    <w:rsid w:val="001236FC"/>
    <w:rsid w:val="00144C00"/>
    <w:rsid w:val="00161118"/>
    <w:rsid w:val="00170DAB"/>
    <w:rsid w:val="001742E9"/>
    <w:rsid w:val="00184884"/>
    <w:rsid w:val="00196E04"/>
    <w:rsid w:val="001A36E5"/>
    <w:rsid w:val="001A6444"/>
    <w:rsid w:val="001B211E"/>
    <w:rsid w:val="001B4A03"/>
    <w:rsid w:val="001E1D16"/>
    <w:rsid w:val="002007D5"/>
    <w:rsid w:val="002027B1"/>
    <w:rsid w:val="002034B7"/>
    <w:rsid w:val="002118A3"/>
    <w:rsid w:val="002140FC"/>
    <w:rsid w:val="00215D63"/>
    <w:rsid w:val="00230EB6"/>
    <w:rsid w:val="00240701"/>
    <w:rsid w:val="00254922"/>
    <w:rsid w:val="002550FE"/>
    <w:rsid w:val="00255322"/>
    <w:rsid w:val="0027620B"/>
    <w:rsid w:val="0029024D"/>
    <w:rsid w:val="00296ACA"/>
    <w:rsid w:val="00297315"/>
    <w:rsid w:val="002A324A"/>
    <w:rsid w:val="002A6340"/>
    <w:rsid w:val="002A7632"/>
    <w:rsid w:val="002E4D6B"/>
    <w:rsid w:val="003333B9"/>
    <w:rsid w:val="00334A09"/>
    <w:rsid w:val="003370FE"/>
    <w:rsid w:val="00366250"/>
    <w:rsid w:val="00367105"/>
    <w:rsid w:val="003719FE"/>
    <w:rsid w:val="00386C9E"/>
    <w:rsid w:val="003A4B75"/>
    <w:rsid w:val="003C060A"/>
    <w:rsid w:val="003C186A"/>
    <w:rsid w:val="003C33AF"/>
    <w:rsid w:val="003C3FD5"/>
    <w:rsid w:val="003C5677"/>
    <w:rsid w:val="003D12B9"/>
    <w:rsid w:val="003D171C"/>
    <w:rsid w:val="003D5D56"/>
    <w:rsid w:val="003D7B6F"/>
    <w:rsid w:val="003E1948"/>
    <w:rsid w:val="003E3A6E"/>
    <w:rsid w:val="003F4A0D"/>
    <w:rsid w:val="003F7698"/>
    <w:rsid w:val="00400C41"/>
    <w:rsid w:val="004155E1"/>
    <w:rsid w:val="004361DC"/>
    <w:rsid w:val="00456751"/>
    <w:rsid w:val="0046433B"/>
    <w:rsid w:val="00465EF0"/>
    <w:rsid w:val="00467038"/>
    <w:rsid w:val="00470D8D"/>
    <w:rsid w:val="00475A02"/>
    <w:rsid w:val="00493087"/>
    <w:rsid w:val="004A6CE0"/>
    <w:rsid w:val="004B425A"/>
    <w:rsid w:val="004C0E6C"/>
    <w:rsid w:val="004D4EE8"/>
    <w:rsid w:val="004E4B30"/>
    <w:rsid w:val="004E67B9"/>
    <w:rsid w:val="004E749F"/>
    <w:rsid w:val="004F1DC4"/>
    <w:rsid w:val="004F2375"/>
    <w:rsid w:val="0050338D"/>
    <w:rsid w:val="005034C3"/>
    <w:rsid w:val="00530ADE"/>
    <w:rsid w:val="0053768B"/>
    <w:rsid w:val="00541241"/>
    <w:rsid w:val="005419A2"/>
    <w:rsid w:val="00547294"/>
    <w:rsid w:val="0055175D"/>
    <w:rsid w:val="00561548"/>
    <w:rsid w:val="00566E5D"/>
    <w:rsid w:val="00570427"/>
    <w:rsid w:val="005859C3"/>
    <w:rsid w:val="00590E4E"/>
    <w:rsid w:val="00591039"/>
    <w:rsid w:val="005B36EE"/>
    <w:rsid w:val="005D1113"/>
    <w:rsid w:val="005D5FC0"/>
    <w:rsid w:val="006019B9"/>
    <w:rsid w:val="00603591"/>
    <w:rsid w:val="0061107B"/>
    <w:rsid w:val="00617F0E"/>
    <w:rsid w:val="00625C94"/>
    <w:rsid w:val="00644FA3"/>
    <w:rsid w:val="00653B03"/>
    <w:rsid w:val="00671EB6"/>
    <w:rsid w:val="006732D3"/>
    <w:rsid w:val="006A26C3"/>
    <w:rsid w:val="006A2B43"/>
    <w:rsid w:val="006A6AFA"/>
    <w:rsid w:val="006C1FD6"/>
    <w:rsid w:val="006C5ADA"/>
    <w:rsid w:val="006D2D30"/>
    <w:rsid w:val="00712437"/>
    <w:rsid w:val="0071397E"/>
    <w:rsid w:val="007273DC"/>
    <w:rsid w:val="00743174"/>
    <w:rsid w:val="007733F3"/>
    <w:rsid w:val="00773836"/>
    <w:rsid w:val="00784AB3"/>
    <w:rsid w:val="0078669D"/>
    <w:rsid w:val="0079663C"/>
    <w:rsid w:val="007C6A5B"/>
    <w:rsid w:val="007C7B35"/>
    <w:rsid w:val="007D4E78"/>
    <w:rsid w:val="007F0F27"/>
    <w:rsid w:val="00814802"/>
    <w:rsid w:val="00821B36"/>
    <w:rsid w:val="008249A2"/>
    <w:rsid w:val="00855F38"/>
    <w:rsid w:val="00860BB8"/>
    <w:rsid w:val="00864000"/>
    <w:rsid w:val="0088279E"/>
    <w:rsid w:val="008975E3"/>
    <w:rsid w:val="008A73A9"/>
    <w:rsid w:val="008B2A26"/>
    <w:rsid w:val="008B352E"/>
    <w:rsid w:val="008E19D5"/>
    <w:rsid w:val="0090086C"/>
    <w:rsid w:val="009124A3"/>
    <w:rsid w:val="00942C51"/>
    <w:rsid w:val="009620AF"/>
    <w:rsid w:val="009621C8"/>
    <w:rsid w:val="009655E8"/>
    <w:rsid w:val="00965956"/>
    <w:rsid w:val="00973081"/>
    <w:rsid w:val="0098375F"/>
    <w:rsid w:val="009A1024"/>
    <w:rsid w:val="009A1B8F"/>
    <w:rsid w:val="009E0826"/>
    <w:rsid w:val="009E41EB"/>
    <w:rsid w:val="00A0008B"/>
    <w:rsid w:val="00A05930"/>
    <w:rsid w:val="00A20B33"/>
    <w:rsid w:val="00A241D6"/>
    <w:rsid w:val="00A27F84"/>
    <w:rsid w:val="00A37DA3"/>
    <w:rsid w:val="00A53C84"/>
    <w:rsid w:val="00A57C44"/>
    <w:rsid w:val="00A728CC"/>
    <w:rsid w:val="00A74FDC"/>
    <w:rsid w:val="00A85578"/>
    <w:rsid w:val="00AA39BD"/>
    <w:rsid w:val="00AA4233"/>
    <w:rsid w:val="00AC36F5"/>
    <w:rsid w:val="00B07E27"/>
    <w:rsid w:val="00B1175B"/>
    <w:rsid w:val="00B2461F"/>
    <w:rsid w:val="00B337CD"/>
    <w:rsid w:val="00B403AA"/>
    <w:rsid w:val="00B47E73"/>
    <w:rsid w:val="00B56AA3"/>
    <w:rsid w:val="00B622E7"/>
    <w:rsid w:val="00B72C76"/>
    <w:rsid w:val="00B77868"/>
    <w:rsid w:val="00B83046"/>
    <w:rsid w:val="00B86B17"/>
    <w:rsid w:val="00B90EF3"/>
    <w:rsid w:val="00B93447"/>
    <w:rsid w:val="00BB14B8"/>
    <w:rsid w:val="00BC6153"/>
    <w:rsid w:val="00BE465E"/>
    <w:rsid w:val="00BE4AF3"/>
    <w:rsid w:val="00C050A6"/>
    <w:rsid w:val="00C1105E"/>
    <w:rsid w:val="00C45266"/>
    <w:rsid w:val="00C45350"/>
    <w:rsid w:val="00C537FE"/>
    <w:rsid w:val="00C56180"/>
    <w:rsid w:val="00C71413"/>
    <w:rsid w:val="00C83F25"/>
    <w:rsid w:val="00C87409"/>
    <w:rsid w:val="00C96234"/>
    <w:rsid w:val="00CC50C7"/>
    <w:rsid w:val="00CC7391"/>
    <w:rsid w:val="00D34903"/>
    <w:rsid w:val="00D47A5A"/>
    <w:rsid w:val="00D701A7"/>
    <w:rsid w:val="00D76535"/>
    <w:rsid w:val="00D82A9D"/>
    <w:rsid w:val="00D96D65"/>
    <w:rsid w:val="00DA3C4F"/>
    <w:rsid w:val="00DC227C"/>
    <w:rsid w:val="00DC3D29"/>
    <w:rsid w:val="00DF2E41"/>
    <w:rsid w:val="00DF6F39"/>
    <w:rsid w:val="00E01A72"/>
    <w:rsid w:val="00E072A2"/>
    <w:rsid w:val="00E1200A"/>
    <w:rsid w:val="00E152A7"/>
    <w:rsid w:val="00E4211A"/>
    <w:rsid w:val="00E56F89"/>
    <w:rsid w:val="00E803B1"/>
    <w:rsid w:val="00E96719"/>
    <w:rsid w:val="00ED6812"/>
    <w:rsid w:val="00ED7513"/>
    <w:rsid w:val="00EF64B8"/>
    <w:rsid w:val="00F045A8"/>
    <w:rsid w:val="00F05F77"/>
    <w:rsid w:val="00F0745A"/>
    <w:rsid w:val="00F17764"/>
    <w:rsid w:val="00F41ACC"/>
    <w:rsid w:val="00F41F04"/>
    <w:rsid w:val="00F4406B"/>
    <w:rsid w:val="00F47EC4"/>
    <w:rsid w:val="00F53BB8"/>
    <w:rsid w:val="00F620BF"/>
    <w:rsid w:val="00F84149"/>
    <w:rsid w:val="00F917E9"/>
    <w:rsid w:val="00FC4D03"/>
    <w:rsid w:val="00FE0A53"/>
    <w:rsid w:val="00FE0BF5"/>
    <w:rsid w:val="00FE430A"/>
    <w:rsid w:val="00FF1817"/>
    <w:rsid w:val="00FF4FA0"/>
    <w:rsid w:val="011AFE83"/>
    <w:rsid w:val="01BD7D01"/>
    <w:rsid w:val="0248E85D"/>
    <w:rsid w:val="031ABA00"/>
    <w:rsid w:val="034D8491"/>
    <w:rsid w:val="0441FCF7"/>
    <w:rsid w:val="044CAF2F"/>
    <w:rsid w:val="04B68A61"/>
    <w:rsid w:val="04E9ABA6"/>
    <w:rsid w:val="060A5E66"/>
    <w:rsid w:val="06525AC2"/>
    <w:rsid w:val="0820F5B4"/>
    <w:rsid w:val="0875349A"/>
    <w:rsid w:val="08B2C585"/>
    <w:rsid w:val="09D0CE0B"/>
    <w:rsid w:val="0C8686FE"/>
    <w:rsid w:val="0D7A05BA"/>
    <w:rsid w:val="0DB869C1"/>
    <w:rsid w:val="0DFF6EEB"/>
    <w:rsid w:val="0E8B085F"/>
    <w:rsid w:val="0E9824BE"/>
    <w:rsid w:val="0F27F353"/>
    <w:rsid w:val="0FCAB1E6"/>
    <w:rsid w:val="1112BD75"/>
    <w:rsid w:val="111EEDBD"/>
    <w:rsid w:val="1309A2BF"/>
    <w:rsid w:val="18C4DCB4"/>
    <w:rsid w:val="19337731"/>
    <w:rsid w:val="195437B6"/>
    <w:rsid w:val="1A7AB9E4"/>
    <w:rsid w:val="1A84CD61"/>
    <w:rsid w:val="1AA87600"/>
    <w:rsid w:val="1CFE9F2E"/>
    <w:rsid w:val="1E3E2934"/>
    <w:rsid w:val="22BC5500"/>
    <w:rsid w:val="247FC406"/>
    <w:rsid w:val="24B77B39"/>
    <w:rsid w:val="26B12F7E"/>
    <w:rsid w:val="28C96101"/>
    <w:rsid w:val="2AF8C618"/>
    <w:rsid w:val="2B7E26FB"/>
    <w:rsid w:val="2B981A62"/>
    <w:rsid w:val="2B99D0C9"/>
    <w:rsid w:val="2C349B95"/>
    <w:rsid w:val="2DB2D128"/>
    <w:rsid w:val="2E97FF38"/>
    <w:rsid w:val="2EBA9A55"/>
    <w:rsid w:val="2ECC492D"/>
    <w:rsid w:val="314BEFDF"/>
    <w:rsid w:val="316331EF"/>
    <w:rsid w:val="318A1EE6"/>
    <w:rsid w:val="32D3D5BB"/>
    <w:rsid w:val="33D6850D"/>
    <w:rsid w:val="3419678C"/>
    <w:rsid w:val="35BBC383"/>
    <w:rsid w:val="36B39753"/>
    <w:rsid w:val="36E2DA21"/>
    <w:rsid w:val="37019467"/>
    <w:rsid w:val="37A98046"/>
    <w:rsid w:val="3833C189"/>
    <w:rsid w:val="386648F1"/>
    <w:rsid w:val="3913B541"/>
    <w:rsid w:val="39BF4566"/>
    <w:rsid w:val="39EDFF12"/>
    <w:rsid w:val="3A1D41E0"/>
    <w:rsid w:val="3C9191E6"/>
    <w:rsid w:val="3CFF1C6F"/>
    <w:rsid w:val="3D16B580"/>
    <w:rsid w:val="3D3A1F3E"/>
    <w:rsid w:val="3D93D539"/>
    <w:rsid w:val="3F9C0255"/>
    <w:rsid w:val="404C42ED"/>
    <w:rsid w:val="4161AF74"/>
    <w:rsid w:val="41CD5114"/>
    <w:rsid w:val="4221FB3F"/>
    <w:rsid w:val="437A37EE"/>
    <w:rsid w:val="43C7660A"/>
    <w:rsid w:val="452C08C6"/>
    <w:rsid w:val="45C7C4B0"/>
    <w:rsid w:val="49D85279"/>
    <w:rsid w:val="4AD994DA"/>
    <w:rsid w:val="4B128244"/>
    <w:rsid w:val="4BD277EF"/>
    <w:rsid w:val="4C2E4C5F"/>
    <w:rsid w:val="4C5806F5"/>
    <w:rsid w:val="4E1E4344"/>
    <w:rsid w:val="4E81D4A1"/>
    <w:rsid w:val="4EC1145D"/>
    <w:rsid w:val="50054355"/>
    <w:rsid w:val="51145A86"/>
    <w:rsid w:val="5175A854"/>
    <w:rsid w:val="549A1F22"/>
    <w:rsid w:val="55BFE90E"/>
    <w:rsid w:val="5913D658"/>
    <w:rsid w:val="5981FB23"/>
    <w:rsid w:val="5D38301F"/>
    <w:rsid w:val="5EAD0E82"/>
    <w:rsid w:val="5EDC64CC"/>
    <w:rsid w:val="5FB7C91A"/>
    <w:rsid w:val="6185E8A1"/>
    <w:rsid w:val="6246A266"/>
    <w:rsid w:val="63324E0D"/>
    <w:rsid w:val="63AA1F60"/>
    <w:rsid w:val="63D9622E"/>
    <w:rsid w:val="642C1656"/>
    <w:rsid w:val="6500DA74"/>
    <w:rsid w:val="678D91F2"/>
    <w:rsid w:val="68B5E3EA"/>
    <w:rsid w:val="69C34CF8"/>
    <w:rsid w:val="6A950552"/>
    <w:rsid w:val="6BBDFF13"/>
    <w:rsid w:val="6CCC10B9"/>
    <w:rsid w:val="6CCF888C"/>
    <w:rsid w:val="70C0F5CF"/>
    <w:rsid w:val="70CD9029"/>
    <w:rsid w:val="71219982"/>
    <w:rsid w:val="7152C5A0"/>
    <w:rsid w:val="7270CE26"/>
    <w:rsid w:val="7395A4BB"/>
    <w:rsid w:val="745B6107"/>
    <w:rsid w:val="7665671E"/>
    <w:rsid w:val="766EAD84"/>
    <w:rsid w:val="77513C8B"/>
    <w:rsid w:val="780AD1E9"/>
    <w:rsid w:val="7944AF28"/>
    <w:rsid w:val="7B3538F6"/>
    <w:rsid w:val="7D25555A"/>
    <w:rsid w:val="7E382A5F"/>
    <w:rsid w:val="7E7A136D"/>
    <w:rsid w:val="7F074763"/>
    <w:rsid w:val="7FB8D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CC66D493-8AC8-48D1-9DC9-E45C6FA8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6E04"/>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ui-provider" w:customStyle="1">
    <w:name w:val="ui-provider"/>
    <w:basedOn w:val="DefaultParagraphFont"/>
    <w:rsid w:val="006A2B4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novation@nationalgrideso.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ationalgrideso.com/future-energy/innovat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marter.energynetworks.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tionalgrideso.com/document/168191/download" TargetMode="External" Id="rId14" /><Relationship Type="http://schemas.microsoft.com/office/2020/10/relationships/intelligence" Target="intelligence2.xml" Id="R66b7152cdba8453b"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SharedWithUsers xmlns="f9f36907-376f-4565-8e03-d5dbfca1682b">
      <UserInfo>
        <DisplayName>Kelly Larkin (ESO)</DisplayName>
        <AccountId>138</AccountId>
        <AccountType/>
      </UserInfo>
    </SharedWithUsers>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82D10578-0EBF-4BE2-B7A6-E8B89481557A}"/>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3978E2EC-CF12-47AA-BFE8-53DA19964882}">
  <ds:schemaRefs>
    <ds:schemaRef ds:uri="http://schemas.microsoft.com/office/infopath/2007/PartnerControls"/>
    <ds:schemaRef ds:uri="http://purl.org/dc/elements/1.1/"/>
    <ds:schemaRef ds:uri="http://schemas.microsoft.com/office/2006/metadata/properties"/>
    <ds:schemaRef ds:uri="cadce026-d35b-4a62-a2ee-1436bb44fb55"/>
    <ds:schemaRef ds:uri="http://purl.org/dc/terms/"/>
    <ds:schemaRef ds:uri="http://schemas.openxmlformats.org/package/2006/metadata/core-properties"/>
    <ds:schemaRef ds:uri="f9f36907-376f-4565-8e03-d5dbfca1682b"/>
    <ds:schemaRef ds:uri="http://schemas.microsoft.com/office/2006/documentManagement/types"/>
    <ds:schemaRef ds:uri="35b117e3-8a72-427a-86e8-2abd2210387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24</cp:revision>
  <cp:lastPrinted>2020-10-16T18:33:00Z</cp:lastPrinted>
  <dcterms:created xsi:type="dcterms:W3CDTF">2023-04-05T19:40:00Z</dcterms:created>
  <dcterms:modified xsi:type="dcterms:W3CDTF">2023-08-30T09:57:09Z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