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C010BB5"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proofErr w:type="spellStart"/>
      <w:r w:rsidR="006E01BD">
        <w:t>tr</w:t>
      </w:r>
      <w:r w:rsidR="00541241" w:rsidRPr="00644FA3">
        <w:t>NIA</w:t>
      </w:r>
      <w:proofErr w:type="spellEnd"/>
      <w:r w:rsidR="00541241" w:rsidRPr="00644FA3">
        <w:t xml:space="preserve"> Project </w:t>
      </w:r>
      <w:proofErr w:type="spellStart"/>
      <w:r w:rsidR="00541241" w:rsidRPr="00644FA3">
        <w:t>Re</w:t>
      </w:r>
      <w:r w:rsidR="006E01BD">
        <w:t>l</w:t>
      </w:r>
      <w:r w:rsidR="00541241" w:rsidRPr="00644FA3">
        <w:t>gistration</w:t>
      </w:r>
      <w:proofErr w:type="spellEnd"/>
      <w:r w:rsidR="00541241" w:rsidRPr="00644FA3">
        <w:t xml:space="preserve">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commentRangeStart w:id="0"/>
      <w:r>
        <w:t>Project Registration</w:t>
      </w:r>
      <w:commentRangeEnd w:id="0"/>
      <w:r>
        <w:rPr>
          <w:rStyle w:val="CommentReference"/>
        </w:rPr>
        <w:commentReference w:id="0"/>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5B08914F">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5B08914F">
        <w:trPr>
          <w:trHeight w:val="249"/>
        </w:trPr>
        <w:tc>
          <w:tcPr>
            <w:tcW w:w="5974" w:type="dxa"/>
            <w:shd w:val="clear" w:color="auto" w:fill="B2CFE2"/>
          </w:tcPr>
          <w:p w14:paraId="13E714F6" w14:textId="090B42E8" w:rsidR="00E01A72" w:rsidRPr="003719FE" w:rsidRDefault="3452B6A5" w:rsidP="4634C570">
            <w:pPr>
              <w:spacing w:before="40" w:after="40"/>
              <w:rPr>
                <w:rFonts w:eastAsia="Arial" w:cs="Arial"/>
                <w:color w:val="000000"/>
              </w:rPr>
            </w:pPr>
            <w:r w:rsidRPr="4634C570">
              <w:rPr>
                <w:rFonts w:eastAsia="Arial" w:cs="Arial"/>
                <w:color w:val="000000"/>
              </w:rPr>
              <w:t xml:space="preserve">Extreme Weather and Climate Modelling </w:t>
            </w:r>
            <w:r w:rsidR="042D8DB9" w:rsidRPr="4634C570">
              <w:rPr>
                <w:rFonts w:eastAsia="Arial" w:cs="Arial"/>
                <w:color w:val="000000"/>
              </w:rPr>
              <w:t>(</w:t>
            </w:r>
            <w:proofErr w:type="spellStart"/>
            <w:r w:rsidR="042D8DB9" w:rsidRPr="4634C570">
              <w:rPr>
                <w:rFonts w:eastAsia="Arial" w:cs="Arial"/>
                <w:color w:val="000000"/>
              </w:rPr>
              <w:t>Dunkelflaute</w:t>
            </w:r>
            <w:proofErr w:type="spellEnd"/>
            <w:r w:rsidR="042D8DB9" w:rsidRPr="4634C570">
              <w:rPr>
                <w:rFonts w:eastAsia="Arial" w:cs="Arial"/>
                <w:color w:val="000000"/>
              </w:rPr>
              <w:t>)</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37C9A11F" w:rsidR="00E01A72" w:rsidRPr="00E01A72" w:rsidRDefault="008747FF" w:rsidP="4634C570">
            <w:pPr>
              <w:spacing w:before="0" w:after="0"/>
              <w:rPr>
                <w:rFonts w:eastAsia="Calibri" w:cs="Arial"/>
                <w:lang w:eastAsia="en-US"/>
              </w:rPr>
            </w:pPr>
            <w:r w:rsidRPr="4634C570">
              <w:rPr>
                <w:rFonts w:eastAsia="Calibri" w:cs="Arial"/>
                <w:lang w:eastAsia="en-US"/>
              </w:rPr>
              <w:t>NIA2_NESO093</w:t>
            </w:r>
          </w:p>
        </w:tc>
      </w:tr>
      <w:tr w:rsidR="00E01A72" w:rsidRPr="00E01A72" w14:paraId="79918279" w14:textId="77777777" w:rsidTr="5B08914F">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5B08914F">
        <w:trPr>
          <w:trHeight w:val="480"/>
        </w:trPr>
        <w:tc>
          <w:tcPr>
            <w:tcW w:w="5974" w:type="dxa"/>
            <w:shd w:val="clear" w:color="auto" w:fill="B2CFE2"/>
          </w:tcPr>
          <w:p w14:paraId="5E474528" w14:textId="395E0E95" w:rsidR="00E01A72" w:rsidRPr="00E01A72" w:rsidRDefault="35782284" w:rsidP="6C59C46B">
            <w:pPr>
              <w:spacing w:before="0" w:after="0"/>
              <w:rPr>
                <w:rFonts w:eastAsia="Calibri" w:cs="Arial"/>
                <w:lang w:eastAsia="en-US"/>
              </w:rPr>
            </w:pPr>
            <w:r w:rsidRPr="29BDF4B8">
              <w:rPr>
                <w:rFonts w:eastAsia="Calibri" w:cs="Arial"/>
                <w:lang w:eastAsia="en-US"/>
              </w:rPr>
              <w:t xml:space="preserve">National Energy System </w:t>
            </w:r>
            <w:r w:rsidR="5BF6171D" w:rsidRPr="29BDF4B8">
              <w:rPr>
                <w:rFonts w:eastAsia="Calibri" w:cs="Arial"/>
                <w:lang w:eastAsia="en-US"/>
              </w:rPr>
              <w:t>Operator</w:t>
            </w:r>
          </w:p>
        </w:tc>
        <w:tc>
          <w:tcPr>
            <w:tcW w:w="306" w:type="dxa"/>
          </w:tcPr>
          <w:p w14:paraId="6F34EA44" w14:textId="77777777" w:rsidR="00E01A72" w:rsidRPr="00E01A72" w:rsidRDefault="00E01A72" w:rsidP="6FBB24D7">
            <w:pPr>
              <w:spacing w:before="0" w:after="0"/>
              <w:rPr>
                <w:rFonts w:eastAsia="Calibri" w:cs="Arial"/>
                <w:lang w:eastAsia="en-US"/>
              </w:rPr>
            </w:pPr>
          </w:p>
        </w:tc>
        <w:tc>
          <w:tcPr>
            <w:tcW w:w="3470" w:type="dxa"/>
            <w:shd w:val="clear" w:color="auto" w:fill="B2CFE2"/>
          </w:tcPr>
          <w:p w14:paraId="5C0C31A1" w14:textId="263BE8CB" w:rsidR="00E01A72" w:rsidRPr="00E01A72" w:rsidRDefault="4D026EA4" w:rsidP="6FBB24D7">
            <w:pPr>
              <w:spacing w:before="0" w:after="0"/>
              <w:rPr>
                <w:rFonts w:eastAsia="Calibri" w:cs="Arial"/>
                <w:lang w:eastAsia="en-US"/>
              </w:rPr>
            </w:pPr>
            <w:r w:rsidRPr="164C97AF">
              <w:rPr>
                <w:rFonts w:eastAsia="Calibri" w:cs="Arial"/>
                <w:lang w:eastAsia="en-US"/>
              </w:rPr>
              <w:t>J</w:t>
            </w:r>
            <w:r w:rsidR="21BB1ECB" w:rsidRPr="164C97AF">
              <w:rPr>
                <w:rFonts w:eastAsia="Calibri" w:cs="Arial"/>
                <w:lang w:eastAsia="en-US"/>
              </w:rPr>
              <w:t>u</w:t>
            </w:r>
            <w:r w:rsidR="57121A56" w:rsidRPr="164C97AF">
              <w:rPr>
                <w:rFonts w:eastAsia="Calibri" w:cs="Arial"/>
                <w:lang w:eastAsia="en-US"/>
              </w:rPr>
              <w:t xml:space="preserve">ly </w:t>
            </w:r>
            <w:r w:rsidR="21BB1ECB" w:rsidRPr="164C97AF">
              <w:rPr>
                <w:rFonts w:eastAsia="Calibri" w:cs="Arial"/>
                <w:lang w:eastAsia="en-US"/>
              </w:rPr>
              <w:t>2024</w:t>
            </w:r>
          </w:p>
        </w:tc>
      </w:tr>
      <w:tr w:rsidR="00E01A72" w:rsidRPr="00E01A72" w14:paraId="4A30B31D" w14:textId="77777777" w:rsidTr="5B08914F">
        <w:trPr>
          <w:trHeight w:val="585"/>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5B08914F">
        <w:trPr>
          <w:trHeight w:val="249"/>
        </w:trPr>
        <w:tc>
          <w:tcPr>
            <w:tcW w:w="5974" w:type="dxa"/>
            <w:shd w:val="clear" w:color="auto" w:fill="B2CFE2"/>
          </w:tcPr>
          <w:p w14:paraId="49544417" w14:textId="696F4814" w:rsidR="00E01A72" w:rsidRPr="00E01A72" w:rsidRDefault="762FEA57" w:rsidP="29BDF4B8">
            <w:pPr>
              <w:spacing w:before="0" w:after="0"/>
              <w:rPr>
                <w:rFonts w:eastAsia="Calibri" w:cs="Arial"/>
                <w:lang w:eastAsia="en-US"/>
              </w:rPr>
            </w:pPr>
            <w:r w:rsidRPr="56168254">
              <w:rPr>
                <w:rFonts w:eastAsia="Calibri" w:cs="Arial"/>
                <w:lang w:eastAsia="en-US"/>
              </w:rPr>
              <w:t>James Whiteford</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13E583E2" w:rsidR="00E01A72" w:rsidRPr="00E01A72" w:rsidRDefault="05071757" w:rsidP="6C59C46B">
            <w:pPr>
              <w:spacing w:before="0" w:after="0"/>
              <w:rPr>
                <w:rFonts w:eastAsia="Calibri" w:cs="Arial"/>
                <w:lang w:eastAsia="en-US"/>
              </w:rPr>
            </w:pPr>
            <w:r w:rsidRPr="6ABAB984">
              <w:rPr>
                <w:rFonts w:eastAsia="Calibri" w:cs="Arial"/>
                <w:lang w:eastAsia="en-US"/>
              </w:rPr>
              <w:t>18</w:t>
            </w:r>
            <w:r w:rsidR="17BD02FE" w:rsidRPr="6ABAB984">
              <w:rPr>
                <w:rFonts w:eastAsia="Calibri" w:cs="Arial"/>
                <w:lang w:eastAsia="en-US"/>
              </w:rPr>
              <w:t xml:space="preserve"> months</w:t>
            </w:r>
          </w:p>
        </w:tc>
      </w:tr>
      <w:tr w:rsidR="00E01A72" w:rsidRPr="00E01A72" w14:paraId="5951FA3B" w14:textId="77777777" w:rsidTr="5B08914F">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5B08914F">
        <w:trPr>
          <w:trHeight w:val="249"/>
        </w:trPr>
        <w:tc>
          <w:tcPr>
            <w:tcW w:w="5974" w:type="dxa"/>
            <w:shd w:val="clear" w:color="auto" w:fill="B2CFE2"/>
          </w:tcPr>
          <w:p w14:paraId="38F980A7" w14:textId="5C3ADC50" w:rsidR="00E01A72" w:rsidRPr="00E01A72" w:rsidRDefault="62D4FB90" w:rsidP="6C59C46B">
            <w:pPr>
              <w:spacing w:before="0" w:after="0"/>
              <w:rPr>
                <w:rFonts w:eastAsia="Calibri" w:cs="Arial"/>
                <w:lang w:eastAsia="en-US"/>
              </w:rPr>
            </w:pPr>
            <w:r w:rsidRPr="6C59C46B">
              <w:rPr>
                <w:rFonts w:eastAsia="Calibri" w:cs="Arial"/>
                <w:lang w:eastAsia="en-US"/>
              </w:rPr>
              <w:t>innovation@uk.nationalenergyso.com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06AAB252" w:rsidR="00E01A72" w:rsidRPr="00E01A72" w:rsidRDefault="754A764E" w:rsidP="6C59C46B">
            <w:pPr>
              <w:spacing w:before="0" w:after="0"/>
              <w:rPr>
                <w:rFonts w:eastAsia="Calibri" w:cs="Arial"/>
                <w:lang w:eastAsia="en-US"/>
              </w:rPr>
            </w:pPr>
            <w:r w:rsidRPr="6FBB24D7">
              <w:rPr>
                <w:rFonts w:eastAsia="Calibri" w:cs="Arial"/>
                <w:lang w:eastAsia="en-US"/>
              </w:rPr>
              <w:t>£</w:t>
            </w:r>
            <w:r w:rsidR="5703F7CE" w:rsidRPr="6FBB24D7">
              <w:rPr>
                <w:rFonts w:eastAsia="Calibri" w:cs="Arial"/>
                <w:lang w:eastAsia="en-US"/>
              </w:rPr>
              <w:t>50,000</w:t>
            </w:r>
          </w:p>
        </w:tc>
      </w:tr>
    </w:tbl>
    <w:p w14:paraId="64722050" w14:textId="3D961F3F" w:rsidR="00F84149" w:rsidRDefault="1B01E147" w:rsidP="00AA4233">
      <w:pPr>
        <w:spacing w:line="276" w:lineRule="auto"/>
        <w:rPr>
          <w:b/>
          <w:bCs/>
        </w:rPr>
      </w:pPr>
      <w:r w:rsidRPr="164C97AF">
        <w:rPr>
          <w:b/>
          <w:bCs/>
        </w:rPr>
        <w:t xml:space="preserve">Project </w:t>
      </w:r>
      <w:r w:rsidR="7E7891FE" w:rsidRPr="164C97AF">
        <w:rPr>
          <w:b/>
          <w:bCs/>
        </w:rPr>
        <w:t>S</w:t>
      </w:r>
      <w:r w:rsidRPr="164C97AF">
        <w:rPr>
          <w:b/>
          <w:bCs/>
        </w:rPr>
        <w:t>ummary</w:t>
      </w:r>
      <w:r w:rsidR="7E7891FE" w:rsidRPr="164C97AF">
        <w:rPr>
          <w:b/>
          <w:bCs/>
        </w:rPr>
        <w:t xml:space="preserve"> (125 words limit)</w:t>
      </w:r>
    </w:p>
    <w:p w14:paraId="2CA6A71B" w14:textId="7756B7E1" w:rsidR="68B282C2" w:rsidRDefault="68B282C2" w:rsidP="164C97AF">
      <w:pPr>
        <w:rPr>
          <w:lang w:val="en-US"/>
        </w:rPr>
      </w:pPr>
      <w:r w:rsidRPr="164C97AF">
        <w:rPr>
          <w:lang w:val="en-US"/>
        </w:rPr>
        <w:t xml:space="preserve">With wind and solar power increasingly vital to the GB energy system, understanding extreme weather events that could drastically affect power production and consumption is crucial. </w:t>
      </w:r>
      <w:proofErr w:type="spellStart"/>
      <w:r w:rsidRPr="164C97AF">
        <w:rPr>
          <w:lang w:val="en-US"/>
        </w:rPr>
        <w:t>Dunkelflaute</w:t>
      </w:r>
      <w:proofErr w:type="spellEnd"/>
      <w:r w:rsidRPr="164C97AF">
        <w:rPr>
          <w:lang w:val="en-US"/>
        </w:rPr>
        <w:t xml:space="preserve"> events, which cause simultaneous low wind and solar power production, are raising significant concerns among stakeholders.</w:t>
      </w:r>
    </w:p>
    <w:p w14:paraId="11D7FEE4" w14:textId="2BD0C074" w:rsidR="68B282C2" w:rsidRDefault="68B282C2" w:rsidP="164C97AF">
      <w:pPr>
        <w:rPr>
          <w:lang w:val="en-US"/>
        </w:rPr>
      </w:pPr>
      <w:r w:rsidRPr="164C97AF">
        <w:rPr>
          <w:lang w:val="en-US"/>
        </w:rPr>
        <w:t xml:space="preserve">This project aims to address knowledge gaps regarding the likelihood and impact of </w:t>
      </w:r>
      <w:proofErr w:type="spellStart"/>
      <w:r w:rsidRPr="164C97AF">
        <w:rPr>
          <w:lang w:val="en-US"/>
        </w:rPr>
        <w:t>Dunkelflaute</w:t>
      </w:r>
      <w:proofErr w:type="spellEnd"/>
      <w:r w:rsidRPr="164C97AF">
        <w:rPr>
          <w:lang w:val="en-US"/>
        </w:rPr>
        <w:t xml:space="preserve"> events and cold spells, both separately and together, especially during peak electricity demand. By improving our models and assumptions, the project will enhance the accuracy of our Future Energy Scenarios, ensuring we are better prepared to manage </w:t>
      </w:r>
      <w:proofErr w:type="spellStart"/>
      <w:r w:rsidRPr="164C97AF">
        <w:rPr>
          <w:lang w:val="en-US"/>
        </w:rPr>
        <w:t>Dunkelflaute</w:t>
      </w:r>
      <w:proofErr w:type="spellEnd"/>
      <w:r w:rsidRPr="164C97AF">
        <w:rPr>
          <w:lang w:val="en-US"/>
        </w:rPr>
        <w:t xml:space="preserve"> periods effectively.</w:t>
      </w:r>
    </w:p>
    <w:p w14:paraId="57376F82" w14:textId="2D00CA77" w:rsidR="00EF64B8" w:rsidRDefault="54BA3E61" w:rsidP="00EF64B8">
      <w:pPr>
        <w:spacing w:line="276" w:lineRule="auto"/>
        <w:rPr>
          <w:b/>
          <w:bCs/>
        </w:rPr>
      </w:pPr>
      <w:r w:rsidRPr="164C97AF">
        <w:rPr>
          <w:b/>
          <w:bCs/>
        </w:rPr>
        <w:t>Benefits</w:t>
      </w:r>
      <w:r w:rsidR="54F26C5F" w:rsidRPr="164C97AF">
        <w:rPr>
          <w:b/>
          <w:bCs/>
        </w:rPr>
        <w:t xml:space="preserve"> Summary</w:t>
      </w:r>
      <w:r w:rsidRPr="164C97AF">
        <w:rPr>
          <w:b/>
          <w:bCs/>
        </w:rPr>
        <w:t xml:space="preserve"> (125 words limit)</w:t>
      </w:r>
    </w:p>
    <w:p w14:paraId="63F847FB" w14:textId="39D606B9" w:rsidR="0F336ED5" w:rsidRDefault="0F336ED5" w:rsidP="164C97AF">
      <w:pPr>
        <w:rPr>
          <w:rFonts w:asciiTheme="minorHAnsi" w:eastAsiaTheme="minorEastAsia" w:hAnsiTheme="minorHAnsi" w:cstheme="minorBidi"/>
          <w:color w:val="000000"/>
        </w:rPr>
      </w:pPr>
      <w:r w:rsidRPr="164C97AF">
        <w:rPr>
          <w:rFonts w:asciiTheme="minorHAnsi" w:eastAsiaTheme="minorEastAsia" w:hAnsiTheme="minorHAnsi" w:cstheme="minorBidi"/>
          <w:color w:val="000000"/>
        </w:rPr>
        <w:t xml:space="preserve">This project addresses critical gaps in understanding the likelihood and impact of </w:t>
      </w:r>
      <w:proofErr w:type="spellStart"/>
      <w:r w:rsidRPr="164C97AF">
        <w:rPr>
          <w:rFonts w:asciiTheme="minorHAnsi" w:eastAsiaTheme="minorEastAsia" w:hAnsiTheme="minorHAnsi" w:cstheme="minorBidi"/>
          <w:color w:val="000000"/>
        </w:rPr>
        <w:t>Dunkelflaute</w:t>
      </w:r>
      <w:proofErr w:type="spellEnd"/>
      <w:r w:rsidRPr="164C97AF">
        <w:rPr>
          <w:rFonts w:asciiTheme="minorHAnsi" w:eastAsiaTheme="minorEastAsia" w:hAnsiTheme="minorHAnsi" w:cstheme="minorBidi"/>
          <w:color w:val="000000"/>
        </w:rPr>
        <w:t xml:space="preserve"> events, ensuring NESO is well-prepared to incorporate these risks into future energy scenarios. It will strengthen our ability to communicate weather-related risks to stakeholders and provide evidence to support industry discussions on risk appetite, such as whether to build flexibility for extreme cases. By improving system resilience to </w:t>
      </w:r>
      <w:proofErr w:type="spellStart"/>
      <w:r w:rsidRPr="164C97AF">
        <w:rPr>
          <w:rFonts w:asciiTheme="minorHAnsi" w:eastAsiaTheme="minorEastAsia" w:hAnsiTheme="minorHAnsi" w:cstheme="minorBidi"/>
          <w:color w:val="000000"/>
        </w:rPr>
        <w:t>Dunkelflaute</w:t>
      </w:r>
      <w:proofErr w:type="spellEnd"/>
      <w:r w:rsidRPr="164C97AF">
        <w:rPr>
          <w:rFonts w:asciiTheme="minorHAnsi" w:eastAsiaTheme="minorEastAsia" w:hAnsiTheme="minorHAnsi" w:cstheme="minorBidi"/>
          <w:color w:val="000000"/>
        </w:rPr>
        <w:t xml:space="preserve"> events, this work will contribute to a more stable and reliable energy supply for GB.</w:t>
      </w:r>
    </w:p>
    <w:p w14:paraId="11D19599" w14:textId="77777777" w:rsidR="004361DC" w:rsidRDefault="004361DC" w:rsidP="00EF64B8">
      <w:pPr>
        <w:spacing w:line="276" w:lineRule="auto"/>
        <w:rPr>
          <w:b/>
          <w:bCs/>
        </w:rPr>
      </w:pPr>
    </w:p>
    <w:p w14:paraId="273C9E6F" w14:textId="77777777" w:rsidR="00F41F04" w:rsidRDefault="00F41F04" w:rsidP="00AA4233">
      <w:pPr>
        <w:spacing w:line="276" w:lineRule="auto"/>
        <w:rPr>
          <w:b/>
          <w:bCs/>
        </w:rPr>
      </w:pP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0232B7E4" w:rsidR="003370FE" w:rsidRPr="00743174" w:rsidRDefault="008747FF"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8747FF" w14:paraId="0825E99F" w14:textId="0232B7E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29BDF4B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6EC56A16" w:rsidR="003370FE" w:rsidRPr="00743174" w:rsidRDefault="008747FF"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8747FF" w14:paraId="691D682F" w14:textId="6EC56A1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4C3BB3D2"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29BDF4B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29BDF4B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52139499" w:rsidR="00B86B17" w:rsidRPr="00743174" w:rsidRDefault="00B3391F"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3391F" w14:paraId="03BE40C9" w14:textId="5213949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pPr>
              <w:spacing w:line="276" w:lineRule="auto"/>
            </w:pPr>
            <w:r w:rsidRPr="007C6A5B">
              <w:t>Whole Energy System</w:t>
            </w:r>
          </w:p>
        </w:tc>
      </w:tr>
      <w:tr w:rsidR="00B86B17" w:rsidRPr="00644FA3" w14:paraId="2B23A328"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pPr>
              <w:spacing w:line="276" w:lineRule="auto"/>
            </w:pPr>
            <w:r>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164C97AF">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59410" cy="383540"/>
                      <wp:effectExtent l="0" t="0" r="21590" b="16510"/>
                      <wp:wrapNone/>
                      <wp:docPr id="3" name="Text Box 3"/>
                      <wp:cNvGraphicFramePr/>
                      <a:graphic xmlns:a="http://schemas.openxmlformats.org/drawingml/2006/main">
                        <a:graphicData uri="http://schemas.microsoft.com/office/word/2010/wordprocessingShape">
                          <wps:wsp>
                            <wps:cNvSpPr txBox="1"/>
                            <wps:spPr>
                              <a:xfrm>
                                <a:off x="0" y="0"/>
                                <a:ext cx="359410" cy="383540"/>
                              </a:xfrm>
                              <a:prstGeom prst="rect">
                                <a:avLst/>
                              </a:prstGeom>
                              <a:solidFill>
                                <a:schemeClr val="lt1"/>
                              </a:solidFill>
                              <a:ln w="6350">
                                <a:solidFill>
                                  <a:prstClr val="black"/>
                                </a:solidFill>
                              </a:ln>
                            </wps:spPr>
                            <wps:txbx>
                              <w:txbxContent>
                                <w:p w14:paraId="72CD59C6" w14:textId="77777777" w:rsidR="00000000" w:rsidRPr="00743174" w:rsidRDefault="00000000"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mc:AlternateContent>
            </w:r>
            <w:r w:rsidR="0480FACE">
              <w:rPr>
                <w:noProof/>
              </w:rPr>
              <w:t>Technology Readiness Level (TRL) at Start</w:t>
            </w:r>
            <w:r w:rsidR="0480FACE"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320040"/>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333375" cy="320040"/>
                              </a:xfrm>
                              <a:prstGeom prst="rect">
                                <a:avLst/>
                              </a:prstGeom>
                              <a:solidFill>
                                <a:schemeClr val="lt1"/>
                              </a:solidFill>
                              <a:ln w="6350">
                                <a:solidFill>
                                  <a:prstClr val="black"/>
                                </a:solidFill>
                              </a:ln>
                            </wps:spPr>
                            <wps:txbx>
                              <w:txbxContent>
                                <w:p w14:paraId="31C90B08" w14:textId="77777777" w:rsidR="00000000" w:rsidRPr="00743174" w:rsidRDefault="00000000"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6C246F06" w:rsidP="007C6A5B">
      <w:pPr>
        <w:pStyle w:val="Note"/>
      </w:pPr>
      <w:r>
        <w:t xml:space="preserve">This should outline the Problem(s) which is/are being addressed by the Project. </w:t>
      </w:r>
      <w:r w:rsidR="64888B31">
        <w:t>This cannot be changed once registered.</w:t>
      </w:r>
    </w:p>
    <w:p w14:paraId="18AB7934" w14:textId="00221FC1" w:rsidR="239302C1" w:rsidRDefault="239302C1" w:rsidP="164C97AF">
      <w:pPr>
        <w:spacing w:before="0" w:after="0" w:line="259" w:lineRule="auto"/>
        <w:rPr>
          <w:rFonts w:asciiTheme="minorHAnsi" w:eastAsiaTheme="minorEastAsia" w:hAnsiTheme="minorHAnsi" w:cstheme="minorBidi"/>
          <w:color w:val="000000"/>
        </w:rPr>
      </w:pPr>
      <w:r w:rsidRPr="164C97AF">
        <w:rPr>
          <w:rFonts w:asciiTheme="minorHAnsi" w:eastAsiaTheme="minorEastAsia" w:hAnsiTheme="minorHAnsi" w:cstheme="minorBidi"/>
          <w:color w:val="000000"/>
        </w:rPr>
        <w:t>It is widely acknowledged that transitioning to a renewable-dominated electricity system introduces new challenges for ensuring security of supply. One of the most pressing challenges is the lack of a well-understood optimal mix of flexible solutions to support this transition.</w:t>
      </w:r>
    </w:p>
    <w:p w14:paraId="564EAC59" w14:textId="44154CDF" w:rsidR="164C97AF" w:rsidRDefault="164C97AF" w:rsidP="164C97AF">
      <w:pPr>
        <w:spacing w:before="0" w:after="0" w:line="259" w:lineRule="auto"/>
        <w:rPr>
          <w:rFonts w:asciiTheme="minorHAnsi" w:eastAsiaTheme="minorEastAsia" w:hAnsiTheme="minorHAnsi" w:cstheme="minorBidi"/>
          <w:color w:val="000000"/>
        </w:rPr>
      </w:pPr>
    </w:p>
    <w:p w14:paraId="66BB91DE" w14:textId="6038077A" w:rsidR="7ABB4200" w:rsidRDefault="7ABB4200" w:rsidP="164C97AF">
      <w:pPr>
        <w:spacing w:before="0" w:after="0" w:line="259" w:lineRule="auto"/>
        <w:rPr>
          <w:rFonts w:asciiTheme="minorHAnsi" w:eastAsiaTheme="minorEastAsia" w:hAnsiTheme="minorHAnsi" w:cstheme="minorBidi"/>
          <w:color w:val="000000"/>
        </w:rPr>
      </w:pPr>
      <w:r w:rsidRPr="164C97AF">
        <w:rPr>
          <w:rFonts w:asciiTheme="minorHAnsi" w:eastAsiaTheme="minorEastAsia" w:hAnsiTheme="minorHAnsi" w:cstheme="minorBidi"/>
          <w:color w:val="000000"/>
        </w:rPr>
        <w:t>Key gaps in knowledge include:</w:t>
      </w:r>
      <w:r>
        <w:br/>
      </w:r>
      <w:r w:rsidRPr="164C97AF">
        <w:rPr>
          <w:rFonts w:asciiTheme="minorHAnsi" w:eastAsiaTheme="minorEastAsia" w:hAnsiTheme="minorHAnsi" w:cstheme="minorBidi"/>
          <w:color w:val="000000"/>
        </w:rPr>
        <w:t xml:space="preserve">- Limited understanding of </w:t>
      </w:r>
      <w:proofErr w:type="spellStart"/>
      <w:r w:rsidRPr="164C97AF">
        <w:rPr>
          <w:rFonts w:asciiTheme="minorHAnsi" w:eastAsiaTheme="minorEastAsia" w:hAnsiTheme="minorHAnsi" w:cstheme="minorBidi"/>
          <w:color w:val="000000"/>
        </w:rPr>
        <w:t>Dunkelflaute</w:t>
      </w:r>
      <w:proofErr w:type="spellEnd"/>
      <w:r w:rsidRPr="164C97AF">
        <w:rPr>
          <w:rFonts w:asciiTheme="minorHAnsi" w:eastAsiaTheme="minorEastAsia" w:hAnsiTheme="minorHAnsi" w:cstheme="minorBidi"/>
          <w:color w:val="000000"/>
        </w:rPr>
        <w:t xml:space="preserve"> conditions (periods of low wind and solar power).</w:t>
      </w:r>
      <w:r>
        <w:br/>
      </w:r>
      <w:r w:rsidRPr="164C97AF">
        <w:rPr>
          <w:rFonts w:asciiTheme="minorHAnsi" w:eastAsiaTheme="minorEastAsia" w:hAnsiTheme="minorHAnsi" w:cstheme="minorBidi"/>
          <w:color w:val="000000"/>
        </w:rPr>
        <w:t>- Uncertainty about how frequently these events occur, their duration, and their likelihood of coinciding with high-demand cold weather conditions.</w:t>
      </w:r>
      <w:r>
        <w:br/>
      </w:r>
      <w:r w:rsidRPr="164C97AF">
        <w:rPr>
          <w:rFonts w:asciiTheme="minorHAnsi" w:eastAsiaTheme="minorEastAsia" w:hAnsiTheme="minorHAnsi" w:cstheme="minorBidi"/>
          <w:color w:val="000000"/>
        </w:rPr>
        <w:t xml:space="preserve">- Insufficient analysis on the geographic extent of these events and the </w:t>
      </w:r>
      <w:r w:rsidR="1A99097D" w:rsidRPr="164C97AF">
        <w:rPr>
          <w:rFonts w:asciiTheme="minorHAnsi" w:eastAsiaTheme="minorEastAsia" w:hAnsiTheme="minorHAnsi" w:cstheme="minorBidi"/>
          <w:color w:val="000000"/>
        </w:rPr>
        <w:t>implication</w:t>
      </w:r>
      <w:r w:rsidRPr="164C97AF">
        <w:rPr>
          <w:rFonts w:asciiTheme="minorHAnsi" w:eastAsiaTheme="minorEastAsia" w:hAnsiTheme="minorHAnsi" w:cstheme="minorBidi"/>
          <w:color w:val="000000"/>
        </w:rPr>
        <w:t xml:space="preserve"> for flexibility needs.</w:t>
      </w:r>
    </w:p>
    <w:p w14:paraId="7B44063B" w14:textId="28E341F7" w:rsidR="164C97AF" w:rsidRDefault="164C97AF" w:rsidP="164C97AF">
      <w:pPr>
        <w:spacing w:before="0" w:after="0" w:line="259" w:lineRule="auto"/>
        <w:rPr>
          <w:rFonts w:asciiTheme="minorHAnsi" w:eastAsiaTheme="minorEastAsia" w:hAnsiTheme="minorHAnsi" w:cstheme="minorBidi"/>
          <w:color w:val="000000"/>
        </w:rPr>
      </w:pPr>
    </w:p>
    <w:p w14:paraId="0F9A1941" w14:textId="77777777" w:rsidR="00994120" w:rsidRPr="00101C00" w:rsidRDefault="00994120" w:rsidP="00994120">
      <w:pPr>
        <w:spacing w:before="0" w:after="0" w:line="259" w:lineRule="auto"/>
        <w:rPr>
          <w:rFonts w:asciiTheme="minorHAnsi" w:eastAsiaTheme="minorEastAsia" w:hAnsiTheme="minorHAnsi" w:cstheme="minorBidi"/>
          <w:color w:val="000000"/>
        </w:rPr>
      </w:pPr>
    </w:p>
    <w:p w14:paraId="6781E0AE" w14:textId="3C1C8C9F" w:rsidR="00994120" w:rsidRPr="00101C00" w:rsidRDefault="370E9B19" w:rsidP="164C97AF">
      <w:pPr>
        <w:spacing w:before="0" w:after="0" w:line="259" w:lineRule="auto"/>
        <w:rPr>
          <w:rFonts w:asciiTheme="minorHAnsi" w:eastAsiaTheme="minorEastAsia" w:hAnsiTheme="minorHAnsi" w:cstheme="minorBidi"/>
          <w:b/>
          <w:bCs/>
          <w:color w:val="000000"/>
          <w:sz w:val="22"/>
          <w:szCs w:val="22"/>
        </w:rPr>
      </w:pPr>
      <w:r w:rsidRPr="164C97AF">
        <w:rPr>
          <w:rFonts w:asciiTheme="minorHAnsi" w:eastAsiaTheme="minorEastAsia" w:hAnsiTheme="minorHAnsi" w:cstheme="minorBidi"/>
          <w:b/>
          <w:bCs/>
          <w:color w:val="000000"/>
          <w:sz w:val="22"/>
          <w:szCs w:val="22"/>
        </w:rPr>
        <w:t xml:space="preserve">What is flexibility and why do we need it?  </w:t>
      </w:r>
    </w:p>
    <w:p w14:paraId="7607C8A4" w14:textId="71AB5EDF" w:rsidR="00994120" w:rsidRPr="00101C00" w:rsidRDefault="14B3AF1D" w:rsidP="164C97AF">
      <w:pPr>
        <w:spacing w:before="0" w:after="0" w:line="259" w:lineRule="auto"/>
        <w:rPr>
          <w:rFonts w:asciiTheme="minorHAnsi" w:eastAsiaTheme="minorEastAsia" w:hAnsiTheme="minorHAnsi" w:cstheme="minorBidi"/>
          <w:color w:val="000000"/>
        </w:rPr>
      </w:pPr>
      <w:r w:rsidRPr="164C97AF">
        <w:rPr>
          <w:rFonts w:asciiTheme="minorHAnsi" w:eastAsiaTheme="minorEastAsia" w:hAnsiTheme="minorHAnsi" w:cstheme="minorBidi"/>
          <w:color w:val="000000"/>
        </w:rPr>
        <w:t>Flexible solutions include technologies such as interconnection, storage, and demand side response. Some technologies that are currently seen more as baseload (</w:t>
      </w:r>
      <w:proofErr w:type="gramStart"/>
      <w:r w:rsidRPr="164C97AF">
        <w:rPr>
          <w:rFonts w:asciiTheme="minorHAnsi" w:eastAsiaTheme="minorEastAsia" w:hAnsiTheme="minorHAnsi" w:cstheme="minorBidi"/>
          <w:color w:val="000000"/>
        </w:rPr>
        <w:t>e.g.</w:t>
      </w:r>
      <w:proofErr w:type="gramEnd"/>
      <w:r w:rsidRPr="164C97AF">
        <w:rPr>
          <w:rFonts w:asciiTheme="minorHAnsi" w:eastAsiaTheme="minorEastAsia" w:hAnsiTheme="minorHAnsi" w:cstheme="minorBidi"/>
          <w:color w:val="000000"/>
        </w:rPr>
        <w:t xml:space="preserve"> dispatchable thermal generation) will increasing be relied on as a low annual usage but highly flexible asset to help fill in renewable output gaps. There is also future potential for Hydrogen to form part of a flexible system via its generation (</w:t>
      </w:r>
      <w:proofErr w:type="gramStart"/>
      <w:r w:rsidRPr="164C97AF">
        <w:rPr>
          <w:rFonts w:asciiTheme="minorHAnsi" w:eastAsiaTheme="minorEastAsia" w:hAnsiTheme="minorHAnsi" w:cstheme="minorBidi"/>
          <w:color w:val="000000"/>
        </w:rPr>
        <w:t>e.g.</w:t>
      </w:r>
      <w:proofErr w:type="gramEnd"/>
      <w:r w:rsidRPr="164C97AF">
        <w:rPr>
          <w:rFonts w:asciiTheme="minorHAnsi" w:eastAsiaTheme="minorEastAsia" w:hAnsiTheme="minorHAnsi" w:cstheme="minorBidi"/>
          <w:color w:val="000000"/>
        </w:rPr>
        <w:t xml:space="preserve"> electrolysis), storage and subsequent use (e.g. hydrogen fuelled power stations).</w:t>
      </w:r>
    </w:p>
    <w:p w14:paraId="23A92CF2" w14:textId="77777777" w:rsidR="00994120" w:rsidRPr="00101C00" w:rsidRDefault="00994120" w:rsidP="00994120">
      <w:pPr>
        <w:spacing w:before="0" w:after="0" w:line="259" w:lineRule="auto"/>
        <w:rPr>
          <w:rFonts w:asciiTheme="minorHAnsi" w:eastAsiaTheme="minorEastAsia" w:hAnsiTheme="minorHAnsi" w:cstheme="minorBidi"/>
          <w:color w:val="000000"/>
        </w:rPr>
      </w:pPr>
    </w:p>
    <w:p w14:paraId="2C2E1303" w14:textId="77777777" w:rsidR="00994120" w:rsidRPr="002525BB" w:rsidRDefault="00994120" w:rsidP="00994120">
      <w:pPr>
        <w:spacing w:before="0" w:after="0" w:line="259" w:lineRule="auto"/>
        <w:rPr>
          <w:rFonts w:asciiTheme="minorHAnsi" w:eastAsiaTheme="minorEastAsia" w:hAnsiTheme="minorHAnsi" w:cstheme="minorBidi"/>
          <w:color w:val="000000"/>
        </w:rPr>
      </w:pPr>
      <w:r w:rsidRPr="00101C00">
        <w:rPr>
          <w:rFonts w:asciiTheme="minorHAnsi" w:eastAsiaTheme="minorEastAsia" w:hAnsiTheme="minorHAnsi" w:cstheme="minorBidi"/>
          <w:color w:val="000000"/>
        </w:rPr>
        <w:t>Considering just energy balancing (</w:t>
      </w:r>
      <w:proofErr w:type="gramStart"/>
      <w:r w:rsidRPr="00101C00">
        <w:rPr>
          <w:rFonts w:asciiTheme="minorHAnsi" w:eastAsiaTheme="minorEastAsia" w:hAnsiTheme="minorHAnsi" w:cstheme="minorBidi"/>
          <w:color w:val="000000"/>
        </w:rPr>
        <w:t>i.e.</w:t>
      </w:r>
      <w:proofErr w:type="gramEnd"/>
      <w:r w:rsidRPr="00101C00">
        <w:rPr>
          <w:rFonts w:asciiTheme="minorHAnsi" w:eastAsiaTheme="minorEastAsia" w:hAnsiTheme="minorHAnsi" w:cstheme="minorBidi"/>
          <w:color w:val="000000"/>
        </w:rPr>
        <w:t xml:space="preserve"> to limit the scope by excluding operability factors such as inertia, and </w:t>
      </w:r>
      <w:r w:rsidRPr="002525BB">
        <w:rPr>
          <w:rFonts w:asciiTheme="minorHAnsi" w:eastAsiaTheme="minorEastAsia" w:hAnsiTheme="minorHAnsi" w:cstheme="minorBidi"/>
          <w:color w:val="000000"/>
        </w:rPr>
        <w:t>network constraint management), flexibility is required to:</w:t>
      </w:r>
    </w:p>
    <w:p w14:paraId="7E9C1E6C" w14:textId="77777777" w:rsidR="00994120" w:rsidRPr="002525BB" w:rsidRDefault="00994120" w:rsidP="00994120">
      <w:pPr>
        <w:spacing w:before="0" w:after="0" w:line="259" w:lineRule="auto"/>
        <w:rPr>
          <w:rFonts w:asciiTheme="minorHAnsi" w:eastAsiaTheme="minorEastAsia" w:hAnsiTheme="minorHAnsi" w:cstheme="minorBidi"/>
          <w:color w:val="000000"/>
        </w:rPr>
      </w:pPr>
    </w:p>
    <w:p w14:paraId="46480840" w14:textId="77777777" w:rsidR="00994120" w:rsidRPr="002525BB" w:rsidRDefault="00994120" w:rsidP="00994120">
      <w:pPr>
        <w:pStyle w:val="ListParagraph"/>
        <w:numPr>
          <w:ilvl w:val="0"/>
          <w:numId w:val="24"/>
        </w:numPr>
        <w:spacing w:before="0" w:after="0" w:line="259" w:lineRule="auto"/>
        <w:rPr>
          <w:rFonts w:asciiTheme="minorHAnsi" w:eastAsiaTheme="minorEastAsia" w:hAnsiTheme="minorHAnsi" w:cstheme="minorBidi"/>
          <w:color w:val="000000"/>
        </w:rPr>
      </w:pPr>
      <w:r w:rsidRPr="002525BB">
        <w:rPr>
          <w:rFonts w:asciiTheme="minorHAnsi" w:eastAsiaTheme="minorEastAsia" w:hAnsiTheme="minorHAnsi" w:cstheme="minorBidi"/>
          <w:color w:val="000000"/>
        </w:rPr>
        <w:t xml:space="preserve">Avoid loss of load when it is not windy and/or </w:t>
      </w:r>
      <w:proofErr w:type="gramStart"/>
      <w:r w:rsidRPr="002525BB">
        <w:rPr>
          <w:rFonts w:asciiTheme="minorHAnsi" w:eastAsiaTheme="minorEastAsia" w:hAnsiTheme="minorHAnsi" w:cstheme="minorBidi"/>
          <w:color w:val="000000"/>
        </w:rPr>
        <w:t>sunny</w:t>
      </w:r>
      <w:proofErr w:type="gramEnd"/>
    </w:p>
    <w:p w14:paraId="54715232" w14:textId="77777777" w:rsidR="00994120" w:rsidRPr="002525BB" w:rsidRDefault="00994120" w:rsidP="00994120">
      <w:pPr>
        <w:pStyle w:val="ListParagraph"/>
        <w:numPr>
          <w:ilvl w:val="0"/>
          <w:numId w:val="24"/>
        </w:numPr>
        <w:spacing w:before="0" w:after="0" w:line="259" w:lineRule="auto"/>
        <w:rPr>
          <w:rFonts w:asciiTheme="minorHAnsi" w:eastAsiaTheme="minorEastAsia" w:hAnsiTheme="minorHAnsi" w:cstheme="minorBidi"/>
          <w:color w:val="000000"/>
        </w:rPr>
      </w:pPr>
      <w:r w:rsidRPr="002525BB">
        <w:rPr>
          <w:rFonts w:asciiTheme="minorHAnsi" w:eastAsiaTheme="minorEastAsia" w:hAnsiTheme="minorHAnsi" w:cstheme="minorBidi"/>
          <w:color w:val="000000"/>
        </w:rPr>
        <w:t>Avoid curtailment and its associated cost (</w:t>
      </w:r>
      <w:proofErr w:type="gramStart"/>
      <w:r w:rsidRPr="002525BB">
        <w:rPr>
          <w:rFonts w:asciiTheme="minorHAnsi" w:eastAsiaTheme="minorEastAsia" w:hAnsiTheme="minorHAnsi" w:cstheme="minorBidi"/>
          <w:color w:val="000000"/>
        </w:rPr>
        <w:t>e.g.</w:t>
      </w:r>
      <w:proofErr w:type="gramEnd"/>
      <w:r w:rsidRPr="002525BB">
        <w:rPr>
          <w:rFonts w:asciiTheme="minorHAnsi" w:eastAsiaTheme="minorEastAsia" w:hAnsiTheme="minorHAnsi" w:cstheme="minorBidi"/>
          <w:color w:val="000000"/>
        </w:rPr>
        <w:t xml:space="preserve"> having to pay generators in receipt of </w:t>
      </w:r>
      <w:proofErr w:type="spellStart"/>
      <w:r w:rsidRPr="002525BB">
        <w:rPr>
          <w:rFonts w:asciiTheme="minorHAnsi" w:eastAsiaTheme="minorEastAsia" w:hAnsiTheme="minorHAnsi" w:cstheme="minorBidi"/>
          <w:color w:val="000000"/>
        </w:rPr>
        <w:t>CfDs</w:t>
      </w:r>
      <w:proofErr w:type="spellEnd"/>
      <w:r w:rsidRPr="002525BB">
        <w:rPr>
          <w:rFonts w:asciiTheme="minorHAnsi" w:eastAsiaTheme="minorEastAsia" w:hAnsiTheme="minorHAnsi" w:cstheme="minorBidi"/>
          <w:color w:val="000000"/>
        </w:rPr>
        <w:t xml:space="preserve"> off the system, price cannibalisation at lower levels of installed capacity)</w:t>
      </w:r>
    </w:p>
    <w:p w14:paraId="1A6B24EE" w14:textId="77777777" w:rsidR="00994120" w:rsidRPr="002525BB" w:rsidRDefault="00994120" w:rsidP="00994120">
      <w:pPr>
        <w:spacing w:before="0" w:after="0" w:line="259" w:lineRule="auto"/>
        <w:rPr>
          <w:rFonts w:asciiTheme="minorHAnsi" w:eastAsiaTheme="minorEastAsia" w:hAnsiTheme="minorHAnsi" w:cstheme="minorBidi"/>
          <w:color w:val="000000"/>
        </w:rPr>
      </w:pPr>
    </w:p>
    <w:p w14:paraId="3C3D8453" w14:textId="6D4B50B5" w:rsidR="74CE49B6" w:rsidRDefault="74CE49B6" w:rsidP="164C97AF">
      <w:pPr>
        <w:spacing w:before="0" w:after="0" w:line="259" w:lineRule="auto"/>
        <w:rPr>
          <w:rFonts w:asciiTheme="minorHAnsi" w:eastAsiaTheme="minorEastAsia" w:hAnsiTheme="minorHAnsi" w:cstheme="minorBidi"/>
          <w:b/>
          <w:bCs/>
          <w:color w:val="000000"/>
          <w:sz w:val="22"/>
          <w:szCs w:val="22"/>
        </w:rPr>
      </w:pPr>
      <w:r w:rsidRPr="164C97AF">
        <w:rPr>
          <w:rFonts w:asciiTheme="minorHAnsi" w:eastAsiaTheme="minorEastAsia" w:hAnsiTheme="minorHAnsi" w:cstheme="minorBidi"/>
          <w:b/>
          <w:bCs/>
          <w:color w:val="000000"/>
          <w:sz w:val="22"/>
          <w:szCs w:val="22"/>
        </w:rPr>
        <w:t xml:space="preserve">How does weather affect the need for flexibility?  </w:t>
      </w:r>
    </w:p>
    <w:p w14:paraId="5C861E65" w14:textId="77777777" w:rsidR="00994120" w:rsidRDefault="00994120" w:rsidP="00994120">
      <w:pPr>
        <w:spacing w:before="0" w:after="0" w:line="259" w:lineRule="auto"/>
      </w:pPr>
      <w:r>
        <w:t>Traditionally our system has relied on the flexibility of thermal power stations to turn up or turn down to meet the energy demand. However, as we transition to a renewable led system, the level of supply will predominantly be dependent on the weather conditions. New forms of flexibility are required to adjust demand to the available supply, and to manage prolonged periods of l</w:t>
      </w:r>
      <w:r w:rsidRPr="002525BB">
        <w:t>ow wind and low solar periods (herein referred to as “</w:t>
      </w:r>
      <w:proofErr w:type="spellStart"/>
      <w:r w:rsidRPr="002525BB">
        <w:t>Dunkelflaute</w:t>
      </w:r>
      <w:proofErr w:type="spellEnd"/>
      <w:r w:rsidRPr="002525BB">
        <w:t>” conditions, literally translating as “dark doldrums” or “dark</w:t>
      </w:r>
      <w:r>
        <w:t xml:space="preserve"> wind lull”).</w:t>
      </w:r>
    </w:p>
    <w:p w14:paraId="2048E588" w14:textId="77777777" w:rsidR="00994120" w:rsidRDefault="00994120" w:rsidP="00994120">
      <w:pPr>
        <w:spacing w:before="0" w:after="0" w:line="259" w:lineRule="auto"/>
      </w:pPr>
    </w:p>
    <w:p w14:paraId="279A47E8" w14:textId="77777777" w:rsidR="00994120" w:rsidRDefault="00994120" w:rsidP="00994120">
      <w:pPr>
        <w:spacing w:before="0" w:after="0" w:line="259" w:lineRule="auto"/>
      </w:pPr>
      <w:r>
        <w:t>To determine an optimal mix of flexibility, we must first understand these “</w:t>
      </w:r>
      <w:proofErr w:type="spellStart"/>
      <w:r>
        <w:t>Dunkelflaute</w:t>
      </w:r>
      <w:proofErr w:type="spellEnd"/>
      <w:r>
        <w:t>” conditions in more detail: how frequently do they occur and for how long, what is the probability that they coincide with cold weather when demand is likely to be high, and how geographically widespread are they?</w:t>
      </w:r>
    </w:p>
    <w:p w14:paraId="64C55D48" w14:textId="77777777" w:rsidR="00994120" w:rsidRDefault="00994120" w:rsidP="00994120">
      <w:pPr>
        <w:spacing w:before="0" w:after="0" w:line="259" w:lineRule="auto"/>
      </w:pPr>
    </w:p>
    <w:p w14:paraId="7315285B" w14:textId="0C546E8A" w:rsidR="004D4EE8" w:rsidRPr="0029024D" w:rsidRDefault="14B3AF1D" w:rsidP="00EA65D3">
      <w:pPr>
        <w:spacing w:before="0" w:after="0" w:line="259" w:lineRule="auto"/>
      </w:pPr>
      <w:r>
        <w:t>These and similar questions are not well understood and therefore require further statistical analysis. This will enable us to better use our analysis to highlight where different types of flexibility or storage durations are needed and where policy or market changes would be required.</w:t>
      </w:r>
    </w:p>
    <w:p w14:paraId="45E904D1" w14:textId="0C8D52EA" w:rsidR="164C97AF" w:rsidRDefault="164C97AF" w:rsidP="164C97AF">
      <w:pPr>
        <w:spacing w:before="0" w:after="0" w:line="259" w:lineRule="auto"/>
      </w:pPr>
    </w:p>
    <w:p w14:paraId="7C747023" w14:textId="7B68CBBF" w:rsidR="00644FA3" w:rsidRDefault="00653B03" w:rsidP="00047BA8">
      <w:pPr>
        <w:pStyle w:val="HeadingNo2"/>
        <w:ind w:left="709" w:hanging="709"/>
      </w:pPr>
      <w:r w:rsidRPr="00644FA3">
        <w:t>Method</w:t>
      </w:r>
      <w:r w:rsidR="004D4EE8">
        <w:t>(s)</w:t>
      </w:r>
    </w:p>
    <w:p w14:paraId="4994743C" w14:textId="77777777" w:rsidR="007C7B35" w:rsidRPr="007C7B35" w:rsidRDefault="007C7B35" w:rsidP="007C6A5B">
      <w:pPr>
        <w:pStyle w:val="Note"/>
      </w:pPr>
      <w:r>
        <w:t xml:space="preserve">This section should set out the Method or Methods that will be used </w:t>
      </w:r>
      <w:proofErr w:type="gramStart"/>
      <w:r>
        <w:t>in order to</w:t>
      </w:r>
      <w:proofErr w:type="gramEnd"/>
      <w:r>
        <w:t xml:space="preserve"> provide a Solution to the Problem. The type of Method should be identified where possible, </w:t>
      </w:r>
      <w:proofErr w:type="spellStart"/>
      <w:proofErr w:type="gramStart"/>
      <w:r>
        <w:t>eg</w:t>
      </w:r>
      <w:proofErr w:type="spellEnd"/>
      <w:proofErr w:type="gramEnd"/>
      <w:r>
        <w:t xml:space="preserve"> technical or commercial. </w:t>
      </w:r>
    </w:p>
    <w:p w14:paraId="7FA9D8AA" w14:textId="29E4B1C8" w:rsidR="007E5851" w:rsidRPr="00ED1FE8" w:rsidRDefault="007E5851" w:rsidP="007E5851">
      <w:pPr>
        <w:pStyle w:val="Note"/>
        <w:rPr>
          <w:rFonts w:eastAsia="Arial" w:cs="Arial"/>
          <w:i w:val="0"/>
          <w:sz w:val="19"/>
          <w:szCs w:val="19"/>
        </w:rPr>
      </w:pPr>
      <w:r w:rsidRPr="00ED1FE8">
        <w:rPr>
          <w:rFonts w:eastAsia="Arial" w:cs="Arial"/>
          <w:i w:val="0"/>
          <w:sz w:val="19"/>
          <w:szCs w:val="19"/>
        </w:rPr>
        <w:t xml:space="preserve">This project will </w:t>
      </w:r>
      <w:r>
        <w:rPr>
          <w:rFonts w:eastAsia="Arial" w:cs="Arial"/>
          <w:i w:val="0"/>
          <w:sz w:val="19"/>
          <w:szCs w:val="19"/>
        </w:rPr>
        <w:t xml:space="preserve">follow a staged approach, based around an initial exploration stage followed by a more in-depth analysis stage. This will provide the opportunity to build upon the early stages of the analysis by, </w:t>
      </w:r>
      <w:proofErr w:type="gramStart"/>
      <w:r>
        <w:rPr>
          <w:rFonts w:eastAsia="Arial" w:cs="Arial"/>
          <w:i w:val="0"/>
          <w:sz w:val="19"/>
          <w:szCs w:val="19"/>
        </w:rPr>
        <w:t>e.g.</w:t>
      </w:r>
      <w:proofErr w:type="gramEnd"/>
      <w:r>
        <w:rPr>
          <w:rFonts w:eastAsia="Arial" w:cs="Arial"/>
          <w:i w:val="0"/>
          <w:sz w:val="19"/>
          <w:szCs w:val="19"/>
        </w:rPr>
        <w:t xml:space="preserve"> including the future impact of climate change</w:t>
      </w:r>
      <w:r w:rsidR="00BF52CF">
        <w:rPr>
          <w:rFonts w:eastAsia="Arial" w:cs="Arial"/>
          <w:i w:val="0"/>
          <w:sz w:val="19"/>
          <w:szCs w:val="19"/>
        </w:rPr>
        <w:t xml:space="preserve"> and </w:t>
      </w:r>
      <w:r>
        <w:rPr>
          <w:rFonts w:eastAsia="Arial" w:cs="Arial"/>
          <w:i w:val="0"/>
          <w:sz w:val="19"/>
          <w:szCs w:val="19"/>
        </w:rPr>
        <w:t>the breadth of potential hydrogen interactions, and then focus more in-depth analysis on a sub-set of the impacts which are most pertinent to N</w:t>
      </w:r>
      <w:r w:rsidR="00BF52CF">
        <w:rPr>
          <w:rFonts w:eastAsia="Arial" w:cs="Arial"/>
          <w:i w:val="0"/>
          <w:sz w:val="19"/>
          <w:szCs w:val="19"/>
        </w:rPr>
        <w:t>ESO</w:t>
      </w:r>
      <w:r>
        <w:rPr>
          <w:rFonts w:eastAsia="Arial" w:cs="Arial"/>
          <w:i w:val="0"/>
          <w:sz w:val="19"/>
          <w:szCs w:val="19"/>
        </w:rPr>
        <w:t xml:space="preserve"> in developing </w:t>
      </w:r>
      <w:r w:rsidR="00BF52CF">
        <w:rPr>
          <w:rFonts w:eastAsia="Arial" w:cs="Arial"/>
          <w:i w:val="0"/>
          <w:sz w:val="19"/>
          <w:szCs w:val="19"/>
        </w:rPr>
        <w:t>the future energy scenarios</w:t>
      </w:r>
      <w:r>
        <w:rPr>
          <w:rFonts w:eastAsia="Arial" w:cs="Arial"/>
          <w:i w:val="0"/>
          <w:sz w:val="19"/>
          <w:szCs w:val="19"/>
        </w:rPr>
        <w:t xml:space="preserve"> and supporting the modelling work going forward.  </w:t>
      </w:r>
    </w:p>
    <w:p w14:paraId="29FE59B7" w14:textId="77777777" w:rsidR="00C55BB6" w:rsidRPr="00FC1CA1" w:rsidRDefault="00C55BB6" w:rsidP="00C55BB6">
      <w:pPr>
        <w:spacing w:before="0" w:after="0" w:line="259" w:lineRule="auto"/>
        <w:rPr>
          <w:rFonts w:asciiTheme="minorHAnsi" w:eastAsiaTheme="minorEastAsia" w:hAnsiTheme="minorHAnsi" w:cstheme="minorBidi"/>
          <w:b/>
          <w:bCs/>
          <w:color w:val="000000"/>
        </w:rPr>
      </w:pPr>
      <w:r w:rsidRPr="00FC1CA1">
        <w:rPr>
          <w:rFonts w:asciiTheme="minorHAnsi" w:eastAsiaTheme="minorEastAsia" w:hAnsiTheme="minorHAnsi" w:cstheme="minorBidi"/>
          <w:b/>
          <w:bCs/>
          <w:color w:val="000000"/>
        </w:rPr>
        <w:t>Work Package 1: Literature Review</w:t>
      </w:r>
    </w:p>
    <w:p w14:paraId="395793EB" w14:textId="769CCDA5" w:rsidR="00C55BB6" w:rsidRPr="00FC1CA1" w:rsidRDefault="00C55BB6" w:rsidP="00C55BB6">
      <w:pPr>
        <w:spacing w:before="0" w:after="0" w:line="259" w:lineRule="auto"/>
      </w:pPr>
      <w:r>
        <w:t xml:space="preserve">A review and </w:t>
      </w:r>
      <w:r w:rsidR="00A6264B">
        <w:t>summary</w:t>
      </w:r>
      <w:r w:rsidRPr="00FC1CA1">
        <w:t xml:space="preserve"> report on existing literature on </w:t>
      </w:r>
      <w:proofErr w:type="spellStart"/>
      <w:r w:rsidRPr="00FC1CA1">
        <w:t>Dunkelflaute</w:t>
      </w:r>
      <w:proofErr w:type="spellEnd"/>
      <w:r w:rsidRPr="00FC1CA1">
        <w:t xml:space="preserve"> events, wind droughts, and extreme</w:t>
      </w:r>
      <w:r w:rsidR="00FD1432">
        <w:t xml:space="preserve"> </w:t>
      </w:r>
      <w:r w:rsidRPr="00FC1CA1">
        <w:t>cold spells.</w:t>
      </w:r>
    </w:p>
    <w:p w14:paraId="6FD27164" w14:textId="77777777" w:rsidR="00C55BB6" w:rsidRDefault="00C55BB6" w:rsidP="00C55BB6">
      <w:pPr>
        <w:spacing w:before="0" w:after="0" w:line="259" w:lineRule="auto"/>
        <w:rPr>
          <w:rFonts w:asciiTheme="minorHAnsi" w:eastAsiaTheme="minorEastAsia" w:hAnsiTheme="minorHAnsi" w:cstheme="minorBidi"/>
          <w:color w:val="000000"/>
          <w:highlight w:val="yellow"/>
        </w:rPr>
      </w:pPr>
    </w:p>
    <w:p w14:paraId="7754F885" w14:textId="77777777" w:rsidR="00C55BB6" w:rsidRPr="004A2EE4" w:rsidRDefault="00C55BB6" w:rsidP="00C55BB6">
      <w:pPr>
        <w:spacing w:before="0" w:after="0" w:line="259" w:lineRule="auto"/>
        <w:rPr>
          <w:rFonts w:asciiTheme="minorHAnsi" w:eastAsiaTheme="minorEastAsia" w:hAnsiTheme="minorHAnsi" w:cstheme="minorBidi"/>
          <w:b/>
          <w:bCs/>
          <w:color w:val="000000"/>
        </w:rPr>
      </w:pPr>
      <w:r w:rsidRPr="004A2EE4">
        <w:rPr>
          <w:rFonts w:asciiTheme="minorHAnsi" w:eastAsiaTheme="minorEastAsia" w:hAnsiTheme="minorHAnsi" w:cstheme="minorBidi"/>
          <w:b/>
          <w:bCs/>
          <w:color w:val="000000"/>
        </w:rPr>
        <w:t>Work Package 2: Identification of Relevant Datasets</w:t>
      </w:r>
    </w:p>
    <w:p w14:paraId="4BAA8B8D" w14:textId="686ED7BA" w:rsidR="00C55BB6" w:rsidRPr="004A2EE4" w:rsidRDefault="00C55BB6" w:rsidP="00FD1432">
      <w:pPr>
        <w:autoSpaceDE w:val="0"/>
        <w:autoSpaceDN w:val="0"/>
        <w:adjustRightInd w:val="0"/>
        <w:spacing w:before="0" w:after="0"/>
      </w:pPr>
      <w:r w:rsidRPr="004A2EE4">
        <w:t>The project team will identify various observational and modelled datasets which will be suitable for</w:t>
      </w:r>
      <w:r w:rsidR="00FD1432">
        <w:t xml:space="preserve"> </w:t>
      </w:r>
      <w:r w:rsidRPr="004A2EE4">
        <w:t>statistical analysis. Their inventory will include both historical as well as future projection datasets.</w:t>
      </w:r>
    </w:p>
    <w:p w14:paraId="21C1EAD6" w14:textId="77777777" w:rsidR="00C55BB6" w:rsidRPr="006C08F3" w:rsidRDefault="00C55BB6" w:rsidP="00C55BB6">
      <w:pPr>
        <w:spacing w:before="0" w:after="0" w:line="259" w:lineRule="auto"/>
        <w:rPr>
          <w:rFonts w:asciiTheme="minorHAnsi" w:eastAsiaTheme="minorEastAsia" w:hAnsiTheme="minorHAnsi" w:cstheme="minorBidi"/>
          <w:color w:val="000000"/>
          <w:highlight w:val="yellow"/>
        </w:rPr>
      </w:pPr>
    </w:p>
    <w:p w14:paraId="275ADAED" w14:textId="77777777" w:rsidR="00C55BB6" w:rsidRPr="00E377DF" w:rsidRDefault="00C55BB6" w:rsidP="00C55BB6">
      <w:pPr>
        <w:spacing w:before="0" w:after="0" w:line="259" w:lineRule="auto"/>
        <w:rPr>
          <w:b/>
          <w:bCs/>
          <w:szCs w:val="20"/>
        </w:rPr>
      </w:pPr>
      <w:r w:rsidRPr="00E377DF">
        <w:rPr>
          <w:b/>
          <w:bCs/>
          <w:szCs w:val="20"/>
        </w:rPr>
        <w:t>Work Package 3: Retrospective Analysis: UK</w:t>
      </w:r>
    </w:p>
    <w:p w14:paraId="464E1916" w14:textId="4FDA2A93" w:rsidR="00C55BB6" w:rsidRPr="00E377DF" w:rsidRDefault="00C55BB6" w:rsidP="00C55BB6">
      <w:pPr>
        <w:spacing w:before="0" w:after="0" w:line="259" w:lineRule="auto"/>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During this work package, the project team will quantify the following statistics based on historical</w:t>
      </w:r>
      <w:r w:rsidR="00FD1432">
        <w:rPr>
          <w:rFonts w:asciiTheme="minorHAnsi" w:eastAsiaTheme="minorEastAsia" w:hAnsiTheme="minorHAnsi" w:cstheme="minorBidi"/>
          <w:color w:val="000000"/>
        </w:rPr>
        <w:t xml:space="preserve"> </w:t>
      </w:r>
      <w:r w:rsidRPr="00E377DF">
        <w:rPr>
          <w:rFonts w:asciiTheme="minorHAnsi" w:eastAsiaTheme="minorEastAsia" w:hAnsiTheme="minorHAnsi" w:cstheme="minorBidi"/>
          <w:color w:val="000000"/>
        </w:rPr>
        <w:t>datasets:</w:t>
      </w:r>
    </w:p>
    <w:p w14:paraId="3D254506" w14:textId="77777777" w:rsidR="00C55BB6" w:rsidRPr="00E377DF" w:rsidRDefault="00C55BB6" w:rsidP="00C55BB6">
      <w:pPr>
        <w:spacing w:before="0" w:after="0" w:line="259" w:lineRule="auto"/>
        <w:ind w:left="720"/>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 xml:space="preserve">• probability of </w:t>
      </w:r>
      <w:proofErr w:type="spellStart"/>
      <w:r w:rsidRPr="00E377DF">
        <w:rPr>
          <w:rFonts w:asciiTheme="minorHAnsi" w:eastAsiaTheme="minorEastAsia" w:hAnsiTheme="minorHAnsi" w:cstheme="minorBidi"/>
          <w:color w:val="000000"/>
        </w:rPr>
        <w:t>Dunkelflaute</w:t>
      </w:r>
      <w:proofErr w:type="spellEnd"/>
      <w:r w:rsidRPr="00E377DF">
        <w:rPr>
          <w:rFonts w:asciiTheme="minorHAnsi" w:eastAsiaTheme="minorEastAsia" w:hAnsiTheme="minorHAnsi" w:cstheme="minorBidi"/>
          <w:color w:val="000000"/>
        </w:rPr>
        <w:t xml:space="preserve"> events and wind droughts in winter months (in terms of amplitude</w:t>
      </w:r>
    </w:p>
    <w:p w14:paraId="59D5BD76" w14:textId="77777777" w:rsidR="00C55BB6" w:rsidRPr="00E377DF" w:rsidRDefault="00C55BB6" w:rsidP="00C55BB6">
      <w:pPr>
        <w:spacing w:before="0" w:after="0" w:line="259" w:lineRule="auto"/>
        <w:ind w:left="720"/>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and duration</w:t>
      </w:r>
      <w:proofErr w:type="gramStart"/>
      <w:r w:rsidRPr="00E377DF">
        <w:rPr>
          <w:rFonts w:asciiTheme="minorHAnsi" w:eastAsiaTheme="minorEastAsia" w:hAnsiTheme="minorHAnsi" w:cstheme="minorBidi"/>
          <w:color w:val="000000"/>
        </w:rPr>
        <w:t>);</w:t>
      </w:r>
      <w:proofErr w:type="gramEnd"/>
    </w:p>
    <w:p w14:paraId="77D2403D" w14:textId="77777777" w:rsidR="00C55BB6" w:rsidRPr="00E377DF" w:rsidRDefault="00C55BB6" w:rsidP="00C55BB6">
      <w:pPr>
        <w:spacing w:before="0" w:after="0" w:line="259" w:lineRule="auto"/>
        <w:ind w:left="720"/>
        <w:rPr>
          <w:rFonts w:asciiTheme="minorHAnsi" w:eastAsiaTheme="minorEastAsia" w:hAnsiTheme="minorHAnsi" w:cstheme="minorBidi"/>
          <w:color w:val="000000"/>
        </w:rPr>
      </w:pPr>
      <w:r w:rsidRPr="00E377DF">
        <w:rPr>
          <w:rFonts w:asciiTheme="minorHAnsi" w:eastAsiaTheme="minorEastAsia" w:hAnsiTheme="minorHAnsi" w:cstheme="minorBidi"/>
          <w:color w:val="000000"/>
        </w:rPr>
        <w:lastRenderedPageBreak/>
        <w:t>• probability of extreme cold spells (in terms of amplitude and duration</w:t>
      </w:r>
      <w:proofErr w:type="gramStart"/>
      <w:r w:rsidRPr="00E377DF">
        <w:rPr>
          <w:rFonts w:asciiTheme="minorHAnsi" w:eastAsiaTheme="minorEastAsia" w:hAnsiTheme="minorHAnsi" w:cstheme="minorBidi"/>
          <w:color w:val="000000"/>
        </w:rPr>
        <w:t>);</w:t>
      </w:r>
      <w:proofErr w:type="gramEnd"/>
    </w:p>
    <w:p w14:paraId="57F76556" w14:textId="77777777" w:rsidR="00C55BB6" w:rsidRPr="00E377DF" w:rsidRDefault="00C55BB6" w:rsidP="00C55BB6">
      <w:pPr>
        <w:spacing w:before="0" w:after="0" w:line="259" w:lineRule="auto"/>
        <w:ind w:left="720"/>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 xml:space="preserve">• probability of </w:t>
      </w:r>
      <w:proofErr w:type="spellStart"/>
      <w:r w:rsidRPr="00E377DF">
        <w:rPr>
          <w:rFonts w:asciiTheme="minorHAnsi" w:eastAsiaTheme="minorEastAsia" w:hAnsiTheme="minorHAnsi" w:cstheme="minorBidi"/>
          <w:color w:val="000000"/>
        </w:rPr>
        <w:t>Dunkelflaute</w:t>
      </w:r>
      <w:proofErr w:type="spellEnd"/>
      <w:r w:rsidRPr="00E377DF">
        <w:rPr>
          <w:rFonts w:asciiTheme="minorHAnsi" w:eastAsiaTheme="minorEastAsia" w:hAnsiTheme="minorHAnsi" w:cstheme="minorBidi"/>
          <w:color w:val="000000"/>
        </w:rPr>
        <w:t xml:space="preserve"> events and wind droughts coinciding with peak electricity </w:t>
      </w:r>
      <w:proofErr w:type="gramStart"/>
      <w:r w:rsidRPr="00E377DF">
        <w:rPr>
          <w:rFonts w:asciiTheme="minorHAnsi" w:eastAsiaTheme="minorEastAsia" w:hAnsiTheme="minorHAnsi" w:cstheme="minorBidi"/>
          <w:color w:val="000000"/>
        </w:rPr>
        <w:t>demand;</w:t>
      </w:r>
      <w:proofErr w:type="gramEnd"/>
    </w:p>
    <w:p w14:paraId="48F773C7" w14:textId="77777777" w:rsidR="00C55BB6" w:rsidRPr="00E377DF" w:rsidRDefault="00C55BB6" w:rsidP="00C55BB6">
      <w:pPr>
        <w:spacing w:before="0" w:after="0" w:line="259" w:lineRule="auto"/>
        <w:ind w:left="720"/>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 xml:space="preserve">• probability of </w:t>
      </w:r>
      <w:proofErr w:type="spellStart"/>
      <w:r w:rsidRPr="00E377DF">
        <w:rPr>
          <w:rFonts w:asciiTheme="minorHAnsi" w:eastAsiaTheme="minorEastAsia" w:hAnsiTheme="minorHAnsi" w:cstheme="minorBidi"/>
          <w:color w:val="000000"/>
        </w:rPr>
        <w:t>Dunkelflaute</w:t>
      </w:r>
      <w:proofErr w:type="spellEnd"/>
      <w:r w:rsidRPr="00E377DF">
        <w:rPr>
          <w:rFonts w:asciiTheme="minorHAnsi" w:eastAsiaTheme="minorEastAsia" w:hAnsiTheme="minorHAnsi" w:cstheme="minorBidi"/>
          <w:color w:val="000000"/>
        </w:rPr>
        <w:t xml:space="preserve"> events and wind droughts coinciding with extreme cold </w:t>
      </w:r>
      <w:proofErr w:type="gramStart"/>
      <w:r w:rsidRPr="00E377DF">
        <w:rPr>
          <w:rFonts w:asciiTheme="minorHAnsi" w:eastAsiaTheme="minorEastAsia" w:hAnsiTheme="minorHAnsi" w:cstheme="minorBidi"/>
          <w:color w:val="000000"/>
        </w:rPr>
        <w:t>spells;</w:t>
      </w:r>
      <w:proofErr w:type="gramEnd"/>
    </w:p>
    <w:p w14:paraId="7C7F90E2" w14:textId="4E6DA827" w:rsidR="00C55BB6" w:rsidRPr="00E377DF" w:rsidRDefault="00C55BB6" w:rsidP="00C55BB6">
      <w:pPr>
        <w:spacing w:before="0" w:after="0" w:line="259" w:lineRule="auto"/>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All these probabilities will be dependent on temporal scales and will be tabulated as such. For example,</w:t>
      </w:r>
      <w:r w:rsidR="007B5378">
        <w:rPr>
          <w:rFonts w:asciiTheme="minorHAnsi" w:eastAsiaTheme="minorEastAsia" w:hAnsiTheme="minorHAnsi" w:cstheme="minorBidi"/>
          <w:color w:val="000000"/>
        </w:rPr>
        <w:t xml:space="preserve"> </w:t>
      </w:r>
      <w:r w:rsidRPr="00E377DF">
        <w:rPr>
          <w:rFonts w:asciiTheme="minorHAnsi" w:eastAsiaTheme="minorEastAsia" w:hAnsiTheme="minorHAnsi" w:cstheme="minorBidi"/>
          <w:color w:val="000000"/>
        </w:rPr>
        <w:t xml:space="preserve">it is expected that the probability of </w:t>
      </w:r>
      <w:proofErr w:type="spellStart"/>
      <w:r w:rsidRPr="00E377DF">
        <w:rPr>
          <w:rFonts w:asciiTheme="minorHAnsi" w:eastAsiaTheme="minorEastAsia" w:hAnsiTheme="minorHAnsi" w:cstheme="minorBidi"/>
          <w:color w:val="000000"/>
        </w:rPr>
        <w:t>Dunkelflaute</w:t>
      </w:r>
      <w:proofErr w:type="spellEnd"/>
      <w:r w:rsidRPr="00E377DF">
        <w:rPr>
          <w:rFonts w:asciiTheme="minorHAnsi" w:eastAsiaTheme="minorEastAsia" w:hAnsiTheme="minorHAnsi" w:cstheme="minorBidi"/>
          <w:color w:val="000000"/>
        </w:rPr>
        <w:t xml:space="preserve"> events longer than 72 h will be lower than events</w:t>
      </w:r>
      <w:r w:rsidR="007B5378">
        <w:rPr>
          <w:rFonts w:asciiTheme="minorHAnsi" w:eastAsiaTheme="minorEastAsia" w:hAnsiTheme="minorHAnsi" w:cstheme="minorBidi"/>
          <w:color w:val="000000"/>
        </w:rPr>
        <w:t xml:space="preserve"> </w:t>
      </w:r>
      <w:r w:rsidRPr="00E377DF">
        <w:rPr>
          <w:rFonts w:asciiTheme="minorHAnsi" w:eastAsiaTheme="minorEastAsia" w:hAnsiTheme="minorHAnsi" w:cstheme="minorBidi"/>
          <w:color w:val="000000"/>
        </w:rPr>
        <w:t>ranging from 24 h – 48 h in duration. It is also likely that 1-in-20-year coldest day and 1-in-20-year</w:t>
      </w:r>
      <w:r w:rsidR="007B5378">
        <w:rPr>
          <w:rFonts w:asciiTheme="minorHAnsi" w:eastAsiaTheme="minorEastAsia" w:hAnsiTheme="minorHAnsi" w:cstheme="minorBidi"/>
          <w:color w:val="000000"/>
        </w:rPr>
        <w:t xml:space="preserve"> </w:t>
      </w:r>
      <w:r w:rsidRPr="00E377DF">
        <w:rPr>
          <w:rFonts w:asciiTheme="minorHAnsi" w:eastAsiaTheme="minorEastAsia" w:hAnsiTheme="minorHAnsi" w:cstheme="minorBidi"/>
          <w:color w:val="000000"/>
        </w:rPr>
        <w:t>longest cold spells occur in different years.</w:t>
      </w:r>
    </w:p>
    <w:p w14:paraId="2BFCC4CC" w14:textId="77777777" w:rsidR="00FD1432" w:rsidRDefault="00FD1432" w:rsidP="00C55BB6">
      <w:pPr>
        <w:spacing w:before="0" w:after="0" w:line="259" w:lineRule="auto"/>
        <w:rPr>
          <w:rFonts w:asciiTheme="minorHAnsi" w:eastAsiaTheme="minorEastAsia" w:hAnsiTheme="minorHAnsi" w:cstheme="minorBidi"/>
          <w:color w:val="000000"/>
        </w:rPr>
      </w:pPr>
    </w:p>
    <w:p w14:paraId="7CB5A54F" w14:textId="5F166CED" w:rsidR="00C55BB6" w:rsidRPr="007B5378" w:rsidRDefault="00C55BB6" w:rsidP="00C55BB6">
      <w:pPr>
        <w:spacing w:before="0" w:after="0" w:line="259" w:lineRule="auto"/>
        <w:rPr>
          <w:rFonts w:asciiTheme="minorHAnsi" w:eastAsiaTheme="minorEastAsia" w:hAnsiTheme="minorHAnsi" w:cstheme="minorBidi"/>
          <w:color w:val="000000"/>
        </w:rPr>
      </w:pPr>
      <w:r w:rsidRPr="00E377DF">
        <w:rPr>
          <w:rFonts w:asciiTheme="minorHAnsi" w:eastAsiaTheme="minorEastAsia" w:hAnsiTheme="minorHAnsi" w:cstheme="minorBidi"/>
          <w:color w:val="000000"/>
        </w:rPr>
        <w:t>All the analyses will be conducted for the entire UK (as national averages) as well as separately</w:t>
      </w:r>
      <w:r w:rsidR="00FD1432">
        <w:rPr>
          <w:rFonts w:asciiTheme="minorHAnsi" w:eastAsiaTheme="minorEastAsia" w:hAnsiTheme="minorHAnsi" w:cstheme="minorBidi"/>
          <w:color w:val="000000"/>
        </w:rPr>
        <w:t xml:space="preserve"> </w:t>
      </w:r>
      <w:r w:rsidRPr="00E377DF">
        <w:rPr>
          <w:rFonts w:asciiTheme="minorHAnsi" w:eastAsiaTheme="minorEastAsia" w:hAnsiTheme="minorHAnsi" w:cstheme="minorBidi"/>
          <w:color w:val="000000"/>
        </w:rPr>
        <w:t>for different grid regions of UK (e.g., SP Energy Networks, Northern Power Grid). Gridded</w:t>
      </w:r>
      <w:r w:rsidR="007B5378">
        <w:rPr>
          <w:rFonts w:asciiTheme="minorHAnsi" w:eastAsiaTheme="minorEastAsia" w:hAnsiTheme="minorHAnsi" w:cstheme="minorBidi"/>
          <w:color w:val="000000"/>
        </w:rPr>
        <w:t xml:space="preserve"> </w:t>
      </w:r>
      <w:r w:rsidRPr="00261B67">
        <w:rPr>
          <w:szCs w:val="20"/>
        </w:rPr>
        <w:t>meteorological (observational and reanalysis) data in conjunction with measured electricity</w:t>
      </w:r>
      <w:r w:rsidR="007B5378">
        <w:rPr>
          <w:rFonts w:asciiTheme="minorHAnsi" w:eastAsiaTheme="minorEastAsia" w:hAnsiTheme="minorHAnsi" w:cstheme="minorBidi"/>
          <w:color w:val="000000"/>
        </w:rPr>
        <w:t xml:space="preserve"> </w:t>
      </w:r>
      <w:r w:rsidRPr="00261B67">
        <w:rPr>
          <w:szCs w:val="20"/>
        </w:rPr>
        <w:t xml:space="preserve">consumption data will be </w:t>
      </w:r>
      <w:r w:rsidR="007B5378" w:rsidRPr="00261B67">
        <w:rPr>
          <w:szCs w:val="20"/>
        </w:rPr>
        <w:t>analysed</w:t>
      </w:r>
      <w:r w:rsidRPr="00261B67">
        <w:rPr>
          <w:szCs w:val="20"/>
        </w:rPr>
        <w:t>. Various</w:t>
      </w:r>
      <w:r w:rsidR="007B5378">
        <w:rPr>
          <w:szCs w:val="20"/>
        </w:rPr>
        <w:t xml:space="preserve"> </w:t>
      </w:r>
      <w:r w:rsidRPr="00261B67">
        <w:rPr>
          <w:szCs w:val="20"/>
        </w:rPr>
        <w:t>approaches (e.g., peak over threshold method) from</w:t>
      </w:r>
      <w:r w:rsidR="007B5378">
        <w:rPr>
          <w:rFonts w:asciiTheme="minorHAnsi" w:eastAsiaTheme="minorEastAsia" w:hAnsiTheme="minorHAnsi" w:cstheme="minorBidi"/>
          <w:color w:val="000000"/>
        </w:rPr>
        <w:t xml:space="preserve"> </w:t>
      </w:r>
      <w:r w:rsidRPr="00261B67">
        <w:rPr>
          <w:szCs w:val="20"/>
        </w:rPr>
        <w:t>extreme value theory will be used in the analysis. For most of these quantifications, the project team</w:t>
      </w:r>
      <w:r w:rsidR="007B5378">
        <w:rPr>
          <w:rFonts w:asciiTheme="minorHAnsi" w:eastAsiaTheme="minorEastAsia" w:hAnsiTheme="minorHAnsi" w:cstheme="minorBidi"/>
          <w:color w:val="000000"/>
        </w:rPr>
        <w:t xml:space="preserve"> </w:t>
      </w:r>
      <w:r w:rsidRPr="00261B67">
        <w:rPr>
          <w:szCs w:val="20"/>
        </w:rPr>
        <w:t>will propose specific “thresholds” for coldest, calmest, dimmest conditions based on robust statistical</w:t>
      </w:r>
      <w:r w:rsidR="007B5378">
        <w:rPr>
          <w:rFonts w:asciiTheme="minorHAnsi" w:eastAsiaTheme="minorEastAsia" w:hAnsiTheme="minorHAnsi" w:cstheme="minorBidi"/>
          <w:color w:val="000000"/>
        </w:rPr>
        <w:t xml:space="preserve"> </w:t>
      </w:r>
      <w:r w:rsidRPr="00261B67">
        <w:rPr>
          <w:szCs w:val="20"/>
        </w:rPr>
        <w:t>criteria.</w:t>
      </w:r>
    </w:p>
    <w:p w14:paraId="55A70019" w14:textId="77777777" w:rsidR="00C55BB6" w:rsidRDefault="00C55BB6" w:rsidP="00C55BB6">
      <w:pPr>
        <w:spacing w:before="0" w:after="0" w:line="259" w:lineRule="auto"/>
        <w:rPr>
          <w:szCs w:val="20"/>
        </w:rPr>
      </w:pPr>
    </w:p>
    <w:p w14:paraId="02BBA656" w14:textId="77777777" w:rsidR="00C55BB6" w:rsidRPr="00112500" w:rsidRDefault="00C55BB6" w:rsidP="00C55BB6">
      <w:pPr>
        <w:spacing w:before="0" w:after="0" w:line="259" w:lineRule="auto"/>
        <w:rPr>
          <w:b/>
          <w:bCs/>
          <w:szCs w:val="20"/>
        </w:rPr>
      </w:pPr>
      <w:r w:rsidRPr="00112500">
        <w:rPr>
          <w:b/>
          <w:bCs/>
          <w:szCs w:val="20"/>
        </w:rPr>
        <w:t>Work Package 4: Future Projections: UK</w:t>
      </w:r>
    </w:p>
    <w:p w14:paraId="4A55E49A" w14:textId="6EF12A5D" w:rsidR="00C55BB6" w:rsidRPr="00112500" w:rsidRDefault="00C55BB6" w:rsidP="00C55BB6">
      <w:pPr>
        <w:spacing w:before="0" w:after="0" w:line="259" w:lineRule="auto"/>
        <w:rPr>
          <w:szCs w:val="20"/>
        </w:rPr>
      </w:pPr>
      <w:proofErr w:type="gramStart"/>
      <w:r w:rsidRPr="00112500">
        <w:rPr>
          <w:szCs w:val="20"/>
        </w:rPr>
        <w:t>Similar to</w:t>
      </w:r>
      <w:proofErr w:type="gramEnd"/>
      <w:r w:rsidRPr="00112500">
        <w:rPr>
          <w:szCs w:val="20"/>
        </w:rPr>
        <w:t xml:space="preserve"> work package 3, the project team will quantify the following statistics based on climate</w:t>
      </w:r>
      <w:r w:rsidR="00133445">
        <w:rPr>
          <w:szCs w:val="20"/>
        </w:rPr>
        <w:t xml:space="preserve"> </w:t>
      </w:r>
      <w:r w:rsidRPr="00112500">
        <w:rPr>
          <w:szCs w:val="20"/>
        </w:rPr>
        <w:t>projection datasets:</w:t>
      </w:r>
    </w:p>
    <w:p w14:paraId="5C2FC395" w14:textId="77777777" w:rsidR="00C55BB6" w:rsidRPr="00112500" w:rsidRDefault="00C55BB6" w:rsidP="00C55BB6">
      <w:pPr>
        <w:spacing w:before="0" w:after="0" w:line="259" w:lineRule="auto"/>
        <w:ind w:left="720"/>
        <w:rPr>
          <w:szCs w:val="20"/>
        </w:rPr>
      </w:pPr>
      <w:r w:rsidRPr="00112500">
        <w:rPr>
          <w:szCs w:val="20"/>
        </w:rPr>
        <w:t xml:space="preserve">• probability of </w:t>
      </w:r>
      <w:proofErr w:type="spellStart"/>
      <w:r w:rsidRPr="00112500">
        <w:rPr>
          <w:szCs w:val="20"/>
        </w:rPr>
        <w:t>Dunkelflaute</w:t>
      </w:r>
      <w:proofErr w:type="spellEnd"/>
      <w:r w:rsidRPr="00112500">
        <w:rPr>
          <w:szCs w:val="20"/>
        </w:rPr>
        <w:t xml:space="preserve"> events and wind droughts in winter </w:t>
      </w:r>
      <w:proofErr w:type="gramStart"/>
      <w:r w:rsidRPr="00112500">
        <w:rPr>
          <w:szCs w:val="20"/>
        </w:rPr>
        <w:t>months;</w:t>
      </w:r>
      <w:proofErr w:type="gramEnd"/>
    </w:p>
    <w:p w14:paraId="2F6F0A97" w14:textId="77777777" w:rsidR="00C55BB6" w:rsidRPr="00112500" w:rsidRDefault="00C55BB6" w:rsidP="00C55BB6">
      <w:pPr>
        <w:spacing w:before="0" w:after="0" w:line="259" w:lineRule="auto"/>
        <w:ind w:left="720"/>
        <w:rPr>
          <w:szCs w:val="20"/>
        </w:rPr>
      </w:pPr>
      <w:r w:rsidRPr="00112500">
        <w:rPr>
          <w:szCs w:val="20"/>
        </w:rPr>
        <w:t xml:space="preserve">• probability of extreme cold </w:t>
      </w:r>
      <w:proofErr w:type="gramStart"/>
      <w:r w:rsidRPr="00112500">
        <w:rPr>
          <w:szCs w:val="20"/>
        </w:rPr>
        <w:t>spells;</w:t>
      </w:r>
      <w:proofErr w:type="gramEnd"/>
    </w:p>
    <w:p w14:paraId="66539164" w14:textId="08B43A9C" w:rsidR="00C55BB6" w:rsidRDefault="00C55BB6" w:rsidP="00133445">
      <w:pPr>
        <w:spacing w:before="0" w:after="0" w:line="259" w:lineRule="auto"/>
        <w:ind w:left="720"/>
        <w:rPr>
          <w:szCs w:val="20"/>
        </w:rPr>
      </w:pPr>
      <w:r w:rsidRPr="00112500">
        <w:rPr>
          <w:szCs w:val="20"/>
        </w:rPr>
        <w:t xml:space="preserve">• probability of </w:t>
      </w:r>
      <w:proofErr w:type="spellStart"/>
      <w:r w:rsidRPr="00112500">
        <w:rPr>
          <w:szCs w:val="20"/>
        </w:rPr>
        <w:t>Dunkelflaute</w:t>
      </w:r>
      <w:proofErr w:type="spellEnd"/>
      <w:r w:rsidRPr="00112500">
        <w:rPr>
          <w:szCs w:val="20"/>
        </w:rPr>
        <w:t xml:space="preserve"> events and wind droughts coinciding with extreme low</w:t>
      </w:r>
      <w:r w:rsidR="00133445">
        <w:rPr>
          <w:szCs w:val="20"/>
        </w:rPr>
        <w:t xml:space="preserve"> </w:t>
      </w:r>
      <w:proofErr w:type="gramStart"/>
      <w:r w:rsidRPr="00112500">
        <w:rPr>
          <w:szCs w:val="20"/>
        </w:rPr>
        <w:t>temperature;</w:t>
      </w:r>
      <w:proofErr w:type="gramEnd"/>
    </w:p>
    <w:p w14:paraId="2EFD93A7" w14:textId="77777777" w:rsidR="00C55BB6" w:rsidRPr="00112500" w:rsidRDefault="00C55BB6" w:rsidP="00C55BB6">
      <w:pPr>
        <w:spacing w:before="0" w:after="0" w:line="259" w:lineRule="auto"/>
        <w:rPr>
          <w:szCs w:val="20"/>
        </w:rPr>
      </w:pPr>
    </w:p>
    <w:p w14:paraId="322BC6FC" w14:textId="321CA7CE" w:rsidR="00C55BB6" w:rsidRDefault="00C55BB6" w:rsidP="00C55BB6">
      <w:pPr>
        <w:spacing w:before="0" w:after="0" w:line="259" w:lineRule="auto"/>
        <w:rPr>
          <w:szCs w:val="20"/>
        </w:rPr>
      </w:pPr>
      <w:r w:rsidRPr="00112500">
        <w:rPr>
          <w:szCs w:val="20"/>
        </w:rPr>
        <w:t xml:space="preserve">Since projected electricity demand data will not be available to the </w:t>
      </w:r>
      <w:r w:rsidR="00133445">
        <w:rPr>
          <w:szCs w:val="20"/>
        </w:rPr>
        <w:t>project team</w:t>
      </w:r>
      <w:r w:rsidRPr="00112500">
        <w:rPr>
          <w:szCs w:val="20"/>
        </w:rPr>
        <w:t>, the</w:t>
      </w:r>
      <w:r w:rsidR="00133445">
        <w:rPr>
          <w:szCs w:val="20"/>
        </w:rPr>
        <w:t xml:space="preserve"> analysis</w:t>
      </w:r>
      <w:r w:rsidRPr="00112500">
        <w:rPr>
          <w:szCs w:val="20"/>
        </w:rPr>
        <w:t xml:space="preserve"> will be</w:t>
      </w:r>
      <w:r w:rsidR="00133445">
        <w:rPr>
          <w:szCs w:val="20"/>
        </w:rPr>
        <w:t xml:space="preserve"> </w:t>
      </w:r>
      <w:r w:rsidRPr="00112500">
        <w:rPr>
          <w:szCs w:val="20"/>
        </w:rPr>
        <w:t>limited to meteorological variables.</w:t>
      </w:r>
    </w:p>
    <w:p w14:paraId="547D773B" w14:textId="77777777" w:rsidR="00C55BB6" w:rsidRPr="00112500" w:rsidRDefault="00C55BB6" w:rsidP="00C55BB6">
      <w:pPr>
        <w:spacing w:before="0" w:after="0" w:line="259" w:lineRule="auto"/>
        <w:rPr>
          <w:szCs w:val="20"/>
        </w:rPr>
      </w:pPr>
    </w:p>
    <w:p w14:paraId="6C53E96C" w14:textId="77777777" w:rsidR="00C55BB6" w:rsidRPr="008E03E8" w:rsidRDefault="00C55BB6" w:rsidP="00C55BB6">
      <w:pPr>
        <w:spacing w:before="0" w:after="0" w:line="259" w:lineRule="auto"/>
        <w:rPr>
          <w:b/>
          <w:bCs/>
          <w:szCs w:val="20"/>
        </w:rPr>
      </w:pPr>
      <w:r w:rsidRPr="008E03E8">
        <w:rPr>
          <w:b/>
          <w:bCs/>
          <w:szCs w:val="20"/>
        </w:rPr>
        <w:t>Work Package 5: Retrospective Analysis and Future Projections: Western Europe</w:t>
      </w:r>
    </w:p>
    <w:p w14:paraId="63B8D7B9" w14:textId="43239291" w:rsidR="29BDF4B8" w:rsidRPr="00EE38B8" w:rsidRDefault="00C55BB6" w:rsidP="29BDF4B8">
      <w:pPr>
        <w:spacing w:before="0" w:after="0" w:line="259" w:lineRule="auto"/>
        <w:rPr>
          <w:szCs w:val="20"/>
        </w:rPr>
      </w:pPr>
      <w:r w:rsidRPr="00112500">
        <w:rPr>
          <w:szCs w:val="20"/>
        </w:rPr>
        <w:t xml:space="preserve">During this work package, the TU-D team will extend </w:t>
      </w:r>
      <w:r w:rsidR="00EE38B8">
        <w:rPr>
          <w:szCs w:val="20"/>
        </w:rPr>
        <w:t xml:space="preserve">analysis to Western </w:t>
      </w:r>
      <w:r w:rsidRPr="00112500">
        <w:rPr>
          <w:szCs w:val="20"/>
        </w:rPr>
        <w:t xml:space="preserve">Europe. </w:t>
      </w:r>
    </w:p>
    <w:p w14:paraId="1BC10D19" w14:textId="77777777" w:rsidR="001F277C" w:rsidRDefault="00653B03" w:rsidP="001F277C">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AF0B797" w14:textId="7EA00A61" w:rsidR="001F277C" w:rsidRPr="001F277C" w:rsidRDefault="001F277C" w:rsidP="001F277C">
      <w:pPr>
        <w:spacing w:line="276" w:lineRule="auto"/>
      </w:pPr>
      <w:r w:rsidRPr="001F277C">
        <w:t xml:space="preserve">In line with the Electricity Network Association (ENA’s) ENIP document, the risk rating is scored </w:t>
      </w:r>
      <w:proofErr w:type="gramStart"/>
      <w:r w:rsidRPr="001F277C">
        <w:t>Low</w:t>
      </w:r>
      <w:proofErr w:type="gramEnd"/>
    </w:p>
    <w:p w14:paraId="2FC002BC" w14:textId="5944AF34" w:rsidR="001F277C" w:rsidRPr="001F277C" w:rsidRDefault="259278B9" w:rsidP="001F277C">
      <w:pPr>
        <w:spacing w:line="276" w:lineRule="auto"/>
      </w:pPr>
      <w:r>
        <w:t xml:space="preserve">TRL Steps = </w:t>
      </w:r>
      <w:r w:rsidR="6C65A941">
        <w:t>2</w:t>
      </w:r>
      <w:r>
        <w:t xml:space="preserve"> (</w:t>
      </w:r>
      <w:r w:rsidR="22F22925">
        <w:t>3</w:t>
      </w:r>
      <w:r>
        <w:t xml:space="preserve"> TRL steps)</w:t>
      </w:r>
    </w:p>
    <w:p w14:paraId="7435A8E8" w14:textId="708DEDA3" w:rsidR="001F277C" w:rsidRPr="001F277C" w:rsidRDefault="001F277C" w:rsidP="001F277C">
      <w:pPr>
        <w:spacing w:line="276" w:lineRule="auto"/>
      </w:pPr>
      <w:r w:rsidRPr="001F277C">
        <w:t xml:space="preserve">Cost = </w:t>
      </w:r>
      <w:r w:rsidR="003E1D06">
        <w:t>1</w:t>
      </w:r>
      <w:r w:rsidRPr="001F277C">
        <w:t xml:space="preserve"> (</w:t>
      </w:r>
      <w:r w:rsidR="00C10DFF">
        <w:t>&lt;</w:t>
      </w:r>
      <w:r w:rsidRPr="001F277C">
        <w:t>£</w:t>
      </w:r>
      <w:r w:rsidR="00C10DFF">
        <w:t>500k</w:t>
      </w:r>
      <w:r w:rsidRPr="001F277C">
        <w:t>)</w:t>
      </w:r>
    </w:p>
    <w:p w14:paraId="499DB87A" w14:textId="186FB693" w:rsidR="001F277C" w:rsidRPr="001F277C" w:rsidRDefault="001F277C" w:rsidP="001F277C">
      <w:pPr>
        <w:spacing w:line="276" w:lineRule="auto"/>
      </w:pPr>
      <w:r w:rsidRPr="001F277C">
        <w:t xml:space="preserve">Suppliers = </w:t>
      </w:r>
      <w:r w:rsidR="00B750FF">
        <w:t>1</w:t>
      </w:r>
      <w:r w:rsidRPr="001F277C">
        <w:t xml:space="preserve"> (</w:t>
      </w:r>
      <w:r w:rsidR="00B750FF">
        <w:t>1</w:t>
      </w:r>
      <w:r w:rsidRPr="001F277C">
        <w:t xml:space="preserve"> supplier)</w:t>
      </w:r>
    </w:p>
    <w:p w14:paraId="42BB0540" w14:textId="6BC0E08E" w:rsidR="001F277C" w:rsidRPr="001F277C" w:rsidRDefault="001F277C" w:rsidP="001F277C">
      <w:pPr>
        <w:spacing w:line="276" w:lineRule="auto"/>
      </w:pPr>
      <w:r w:rsidRPr="001F277C">
        <w:t xml:space="preserve">Data Assumptions = </w:t>
      </w:r>
      <w:r w:rsidR="009C7028">
        <w:t>2</w:t>
      </w:r>
    </w:p>
    <w:p w14:paraId="61C06228" w14:textId="4B0CCD31" w:rsidR="00653B03" w:rsidRPr="0029024D" w:rsidRDefault="259278B9" w:rsidP="001F277C">
      <w:pPr>
        <w:spacing w:line="276" w:lineRule="auto"/>
        <w:rPr>
          <w:b/>
          <w:bCs/>
        </w:rPr>
      </w:pPr>
      <w:r>
        <w:t xml:space="preserve">Total = </w:t>
      </w:r>
      <w:r w:rsidR="1E255E73">
        <w:t>6</w:t>
      </w:r>
      <w:r w:rsidR="22D6D6F7">
        <w:t xml:space="preserve"> </w:t>
      </w:r>
      <w:r>
        <w:t>(Low)</w:t>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r w:rsidR="001F277C">
        <w:tab/>
      </w:r>
    </w:p>
    <w:p w14:paraId="5D982C70" w14:textId="53E6F7F9" w:rsidR="007C7B35" w:rsidRDefault="69A3A19D" w:rsidP="00047BA8">
      <w:pPr>
        <w:pStyle w:val="HeadingNo2"/>
        <w:ind w:left="709" w:hanging="709"/>
      </w:pPr>
      <w:commentRangeStart w:id="2"/>
      <w:commentRangeStart w:id="3"/>
      <w:r>
        <w:t>Scope</w:t>
      </w:r>
      <w:commentRangeEnd w:id="2"/>
      <w:r w:rsidR="00F620BF">
        <w:rPr>
          <w:rStyle w:val="CommentReference"/>
        </w:rPr>
        <w:commentReference w:id="2"/>
      </w:r>
      <w:commentRangeEnd w:id="3"/>
      <w:r w:rsidR="00F620BF">
        <w:rPr>
          <w:rStyle w:val="CommentReference"/>
        </w:rPr>
        <w:commentReference w:id="3"/>
      </w:r>
    </w:p>
    <w:p w14:paraId="2D9793C5" w14:textId="7F69CB5C" w:rsidR="007C7B35" w:rsidRPr="00047BA8" w:rsidRDefault="6C246F06" w:rsidP="00047BA8">
      <w:pPr>
        <w:pStyle w:val="Note"/>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 </w:t>
      </w:r>
    </w:p>
    <w:p w14:paraId="4959FFB0" w14:textId="7F2B9A08" w:rsidR="12385050" w:rsidRDefault="12385050" w:rsidP="164C97AF">
      <w:pPr>
        <w:pStyle w:val="Note"/>
        <w:rPr>
          <w:rFonts w:asciiTheme="minorHAnsi" w:eastAsiaTheme="minorEastAsia" w:hAnsiTheme="minorHAnsi" w:cstheme="minorBidi"/>
          <w:i w:val="0"/>
          <w:sz w:val="20"/>
          <w:szCs w:val="20"/>
        </w:rPr>
      </w:pPr>
      <w:commentRangeStart w:id="5"/>
      <w:commentRangeStart w:id="6"/>
      <w:r w:rsidRPr="164C97AF">
        <w:rPr>
          <w:rFonts w:asciiTheme="minorHAnsi" w:eastAsiaTheme="minorEastAsia" w:hAnsiTheme="minorHAnsi" w:cstheme="minorBidi"/>
          <w:i w:val="0"/>
          <w:sz w:val="20"/>
          <w:szCs w:val="20"/>
        </w:rPr>
        <w:t xml:space="preserve">This </w:t>
      </w:r>
      <w:commentRangeEnd w:id="5"/>
      <w:r>
        <w:rPr>
          <w:rStyle w:val="CommentReference"/>
        </w:rPr>
        <w:commentReference w:id="5"/>
      </w:r>
      <w:commentRangeEnd w:id="6"/>
      <w:r>
        <w:rPr>
          <w:rStyle w:val="CommentReference"/>
        </w:rPr>
        <w:commentReference w:id="6"/>
      </w:r>
      <w:r w:rsidRPr="164C97AF">
        <w:rPr>
          <w:rFonts w:asciiTheme="minorHAnsi" w:eastAsiaTheme="minorEastAsia" w:hAnsiTheme="minorHAnsi" w:cstheme="minorBidi"/>
          <w:i w:val="0"/>
          <w:sz w:val="20"/>
          <w:szCs w:val="20"/>
        </w:rPr>
        <w:t xml:space="preserve">project will analyse </w:t>
      </w:r>
      <w:proofErr w:type="spellStart"/>
      <w:r w:rsidRPr="164C97AF">
        <w:rPr>
          <w:rFonts w:asciiTheme="minorHAnsi" w:eastAsiaTheme="minorEastAsia" w:hAnsiTheme="minorHAnsi" w:cstheme="minorBidi"/>
          <w:i w:val="0"/>
          <w:sz w:val="20"/>
          <w:szCs w:val="20"/>
        </w:rPr>
        <w:t>Dunkelflaute</w:t>
      </w:r>
      <w:proofErr w:type="spellEnd"/>
      <w:r w:rsidRPr="164C97AF">
        <w:rPr>
          <w:rFonts w:asciiTheme="minorHAnsi" w:eastAsiaTheme="minorEastAsia" w:hAnsiTheme="minorHAnsi" w:cstheme="minorBidi"/>
          <w:i w:val="0"/>
          <w:sz w:val="20"/>
          <w:szCs w:val="20"/>
        </w:rPr>
        <w:t xml:space="preserve"> events, wind droughts, and extreme cold spells to address critical knowledge gaps and improve NESO’s future energy scenarios. It includes:</w:t>
      </w:r>
      <w:r>
        <w:br/>
      </w:r>
      <w:r w:rsidRPr="164C97AF">
        <w:rPr>
          <w:rFonts w:asciiTheme="minorHAnsi" w:eastAsiaTheme="minorEastAsia" w:hAnsiTheme="minorHAnsi" w:cstheme="minorBidi"/>
          <w:i w:val="0"/>
          <w:sz w:val="20"/>
          <w:szCs w:val="20"/>
        </w:rPr>
        <w:t xml:space="preserve"> </w:t>
      </w:r>
      <w:r>
        <w:tab/>
      </w:r>
      <w:r w:rsidRPr="164C97AF">
        <w:rPr>
          <w:rFonts w:asciiTheme="minorHAnsi" w:eastAsiaTheme="minorEastAsia" w:hAnsiTheme="minorHAnsi" w:cstheme="minorBidi"/>
          <w:i w:val="0"/>
          <w:sz w:val="20"/>
          <w:szCs w:val="20"/>
        </w:rPr>
        <w:t>•Reviewing existing literature to summarise current knowledge.</w:t>
      </w:r>
      <w:r>
        <w:br/>
      </w:r>
      <w:r w:rsidRPr="164C97AF">
        <w:rPr>
          <w:rFonts w:asciiTheme="minorHAnsi" w:eastAsiaTheme="minorEastAsia" w:hAnsiTheme="minorHAnsi" w:cstheme="minorBidi"/>
          <w:i w:val="0"/>
          <w:sz w:val="20"/>
          <w:szCs w:val="20"/>
        </w:rPr>
        <w:t xml:space="preserve"> </w:t>
      </w:r>
      <w:r>
        <w:tab/>
      </w:r>
      <w:r w:rsidRPr="164C97AF">
        <w:rPr>
          <w:rFonts w:asciiTheme="minorHAnsi" w:eastAsiaTheme="minorEastAsia" w:hAnsiTheme="minorHAnsi" w:cstheme="minorBidi"/>
          <w:i w:val="0"/>
          <w:sz w:val="20"/>
          <w:szCs w:val="20"/>
        </w:rPr>
        <w:t xml:space="preserve">•Identifying and </w:t>
      </w:r>
      <w:r w:rsidR="5B53067D" w:rsidRPr="164C97AF">
        <w:rPr>
          <w:rFonts w:asciiTheme="minorHAnsi" w:eastAsiaTheme="minorEastAsia" w:hAnsiTheme="minorHAnsi" w:cstheme="minorBidi"/>
          <w:i w:val="0"/>
          <w:sz w:val="20"/>
          <w:szCs w:val="20"/>
        </w:rPr>
        <w:t xml:space="preserve">compiling </w:t>
      </w:r>
      <w:r w:rsidRPr="164C97AF">
        <w:rPr>
          <w:rFonts w:asciiTheme="minorHAnsi" w:eastAsiaTheme="minorEastAsia" w:hAnsiTheme="minorHAnsi" w:cstheme="minorBidi"/>
          <w:i w:val="0"/>
          <w:sz w:val="20"/>
          <w:szCs w:val="20"/>
        </w:rPr>
        <w:t>relevant datasets.</w:t>
      </w:r>
      <w:r>
        <w:br/>
      </w:r>
      <w:r w:rsidRPr="164C97AF">
        <w:rPr>
          <w:rFonts w:asciiTheme="minorHAnsi" w:eastAsiaTheme="minorEastAsia" w:hAnsiTheme="minorHAnsi" w:cstheme="minorBidi"/>
          <w:i w:val="0"/>
          <w:sz w:val="20"/>
          <w:szCs w:val="20"/>
        </w:rPr>
        <w:t xml:space="preserve"> </w:t>
      </w:r>
      <w:r>
        <w:tab/>
      </w:r>
      <w:r w:rsidRPr="164C97AF">
        <w:rPr>
          <w:rFonts w:asciiTheme="minorHAnsi" w:eastAsiaTheme="minorEastAsia" w:hAnsiTheme="minorHAnsi" w:cstheme="minorBidi"/>
          <w:i w:val="0"/>
          <w:sz w:val="20"/>
          <w:szCs w:val="20"/>
        </w:rPr>
        <w:t>•Conducting statistical analyses on historical and future weather data for the UK and Western Europe.</w:t>
      </w:r>
      <w:r>
        <w:br/>
      </w:r>
      <w:r w:rsidRPr="164C97AF">
        <w:rPr>
          <w:rFonts w:asciiTheme="minorHAnsi" w:eastAsiaTheme="minorEastAsia" w:hAnsiTheme="minorHAnsi" w:cstheme="minorBidi"/>
          <w:i w:val="0"/>
          <w:sz w:val="20"/>
          <w:szCs w:val="20"/>
        </w:rPr>
        <w:t xml:space="preserve"> </w:t>
      </w:r>
      <w:r>
        <w:tab/>
      </w:r>
      <w:r w:rsidRPr="164C97AF">
        <w:rPr>
          <w:rFonts w:asciiTheme="minorHAnsi" w:eastAsiaTheme="minorEastAsia" w:hAnsiTheme="minorHAnsi" w:cstheme="minorBidi"/>
          <w:i w:val="0"/>
          <w:sz w:val="20"/>
          <w:szCs w:val="20"/>
        </w:rPr>
        <w:t>•Providing insights and recommendations to inform scenario development and prioriti</w:t>
      </w:r>
      <w:r w:rsidR="31605F9B" w:rsidRPr="164C97AF">
        <w:rPr>
          <w:rFonts w:asciiTheme="minorHAnsi" w:eastAsiaTheme="minorEastAsia" w:hAnsiTheme="minorHAnsi" w:cstheme="minorBidi"/>
          <w:i w:val="0"/>
          <w:sz w:val="20"/>
          <w:szCs w:val="20"/>
        </w:rPr>
        <w:t>s</w:t>
      </w:r>
      <w:r w:rsidRPr="164C97AF">
        <w:rPr>
          <w:rFonts w:asciiTheme="minorHAnsi" w:eastAsiaTheme="minorEastAsia" w:hAnsiTheme="minorHAnsi" w:cstheme="minorBidi"/>
          <w:i w:val="0"/>
          <w:sz w:val="20"/>
          <w:szCs w:val="20"/>
        </w:rPr>
        <w:t xml:space="preserve">e further </w:t>
      </w:r>
      <w:r w:rsidRPr="164C97AF">
        <w:rPr>
          <w:rFonts w:asciiTheme="minorHAnsi" w:eastAsiaTheme="minorEastAsia" w:hAnsiTheme="minorHAnsi" w:cstheme="minorBidi"/>
          <w:i w:val="0"/>
          <w:sz w:val="20"/>
          <w:szCs w:val="20"/>
        </w:rPr>
        <w:lastRenderedPageBreak/>
        <w:t>analysis.</w:t>
      </w:r>
      <w:r>
        <w:br/>
      </w:r>
      <w:r>
        <w:br/>
      </w:r>
      <w:r w:rsidRPr="164C97AF">
        <w:rPr>
          <w:rFonts w:asciiTheme="minorHAnsi" w:eastAsiaTheme="minorEastAsia" w:hAnsiTheme="minorHAnsi" w:cstheme="minorBidi"/>
          <w:i w:val="0"/>
          <w:sz w:val="20"/>
          <w:szCs w:val="20"/>
        </w:rPr>
        <w:t xml:space="preserve"> The project will deliver reports on findings, datasets, and recommendations, enhancing system resilience and stakeholder understanding of weather-related risks.</w:t>
      </w:r>
    </w:p>
    <w:p w14:paraId="615D6D9F" w14:textId="7E9E5D21" w:rsidR="00F620BF" w:rsidRPr="0029024D" w:rsidRDefault="00F620BF"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44E0D24" w14:textId="5EC3E30C" w:rsidR="007C7B35" w:rsidRDefault="0248E85D" w:rsidP="00B07E27">
      <w:pPr>
        <w:pStyle w:val="HeadingNo2"/>
        <w:ind w:left="709" w:hanging="709"/>
      </w:pPr>
      <w:r w:rsidRPr="00644FA3">
        <w:t>Objectives</w:t>
      </w:r>
    </w:p>
    <w:p w14:paraId="38F802DC" w14:textId="3F93CD8C" w:rsidR="00B47E73" w:rsidRDefault="00B47E73" w:rsidP="007C6A5B">
      <w:pPr>
        <w:pStyle w:val="Note"/>
      </w:pPr>
      <w:r>
        <w:t>This cannot be changed once registered.</w:t>
      </w:r>
    </w:p>
    <w:p w14:paraId="7D134423" w14:textId="77777777" w:rsidR="00CC1B9F" w:rsidRPr="00B55A48" w:rsidRDefault="00CC1B9F" w:rsidP="00CC1B9F">
      <w:pPr>
        <w:rPr>
          <w:rFonts w:asciiTheme="minorHAnsi" w:eastAsiaTheme="minorEastAsia" w:hAnsiTheme="minorHAnsi" w:cstheme="minorBidi"/>
          <w:szCs w:val="20"/>
        </w:rPr>
      </w:pPr>
      <w:r w:rsidRPr="00B55A48">
        <w:rPr>
          <w:rFonts w:asciiTheme="minorHAnsi" w:eastAsiaTheme="minorEastAsia" w:hAnsiTheme="minorHAnsi" w:cstheme="minorBidi"/>
          <w:szCs w:val="20"/>
        </w:rPr>
        <w:t xml:space="preserve">The final outputs will include: </w:t>
      </w:r>
    </w:p>
    <w:p w14:paraId="6729FCF5" w14:textId="77777777" w:rsidR="00CC1B9F" w:rsidRPr="00B55A48" w:rsidRDefault="00CC1B9F" w:rsidP="00CC1B9F">
      <w:pPr>
        <w:pStyle w:val="ListParagraph"/>
        <w:numPr>
          <w:ilvl w:val="0"/>
          <w:numId w:val="29"/>
        </w:numPr>
        <w:spacing w:line="276" w:lineRule="auto"/>
        <w:rPr>
          <w:rFonts w:asciiTheme="minorHAnsi" w:eastAsiaTheme="minorEastAsia" w:hAnsiTheme="minorHAnsi" w:cstheme="minorBidi"/>
          <w:szCs w:val="20"/>
        </w:rPr>
      </w:pPr>
      <w:r w:rsidRPr="00B55A48">
        <w:rPr>
          <w:rFonts w:asciiTheme="minorHAnsi" w:eastAsiaTheme="minorEastAsia" w:hAnsiTheme="minorHAnsi" w:cstheme="minorBidi"/>
          <w:szCs w:val="20"/>
        </w:rPr>
        <w:t xml:space="preserve">a report on existing literature on </w:t>
      </w:r>
      <w:proofErr w:type="spellStart"/>
      <w:r w:rsidRPr="00B55A48">
        <w:rPr>
          <w:rFonts w:asciiTheme="minorHAnsi" w:eastAsiaTheme="minorEastAsia" w:hAnsiTheme="minorHAnsi" w:cstheme="minorBidi"/>
          <w:szCs w:val="20"/>
        </w:rPr>
        <w:t>Dunkelflaute</w:t>
      </w:r>
      <w:proofErr w:type="spellEnd"/>
      <w:r w:rsidRPr="00B55A48">
        <w:rPr>
          <w:rFonts w:asciiTheme="minorHAnsi" w:eastAsiaTheme="minorEastAsia" w:hAnsiTheme="minorHAnsi" w:cstheme="minorBidi"/>
          <w:szCs w:val="20"/>
        </w:rPr>
        <w:t xml:space="preserve"> events, wind droughts, and extreme cold spells.</w:t>
      </w:r>
    </w:p>
    <w:p w14:paraId="50DA21CA" w14:textId="1899E323" w:rsidR="00CC1B9F" w:rsidRPr="00B55A48" w:rsidRDefault="5722299F" w:rsidP="164C97AF">
      <w:pPr>
        <w:pStyle w:val="ListParagraph"/>
        <w:numPr>
          <w:ilvl w:val="0"/>
          <w:numId w:val="29"/>
        </w:numPr>
        <w:spacing w:line="276" w:lineRule="auto"/>
        <w:rPr>
          <w:rFonts w:asciiTheme="minorHAnsi" w:eastAsiaTheme="minorEastAsia" w:hAnsiTheme="minorHAnsi" w:cstheme="minorBidi"/>
        </w:rPr>
      </w:pPr>
      <w:r w:rsidRPr="164C97AF">
        <w:rPr>
          <w:rFonts w:asciiTheme="minorHAnsi" w:eastAsiaTheme="minorEastAsia" w:hAnsiTheme="minorHAnsi" w:cstheme="minorBidi"/>
        </w:rPr>
        <w:t>a comprehensive table of available datasets for characteri</w:t>
      </w:r>
      <w:r w:rsidR="11394D31" w:rsidRPr="164C97AF">
        <w:rPr>
          <w:rFonts w:asciiTheme="minorHAnsi" w:eastAsiaTheme="minorEastAsia" w:hAnsiTheme="minorHAnsi" w:cstheme="minorBidi"/>
        </w:rPr>
        <w:t>s</w:t>
      </w:r>
      <w:r w:rsidRPr="164C97AF">
        <w:rPr>
          <w:rFonts w:asciiTheme="minorHAnsi" w:eastAsiaTheme="minorEastAsia" w:hAnsiTheme="minorHAnsi" w:cstheme="minorBidi"/>
        </w:rPr>
        <w:t xml:space="preserve">ation of </w:t>
      </w:r>
      <w:proofErr w:type="spellStart"/>
      <w:r w:rsidRPr="164C97AF">
        <w:rPr>
          <w:rFonts w:asciiTheme="minorHAnsi" w:eastAsiaTheme="minorEastAsia" w:hAnsiTheme="minorHAnsi" w:cstheme="minorBidi"/>
        </w:rPr>
        <w:t>Dunkelflaute</w:t>
      </w:r>
      <w:proofErr w:type="spellEnd"/>
      <w:r w:rsidRPr="164C97AF">
        <w:rPr>
          <w:rFonts w:asciiTheme="minorHAnsi" w:eastAsiaTheme="minorEastAsia" w:hAnsiTheme="minorHAnsi" w:cstheme="minorBidi"/>
        </w:rPr>
        <w:t xml:space="preserve"> events, wind droughts, and extreme cold spells.</w:t>
      </w:r>
    </w:p>
    <w:p w14:paraId="5B4F139B" w14:textId="77777777" w:rsidR="00CC1B9F" w:rsidRPr="00B55A48" w:rsidRDefault="00CC1B9F" w:rsidP="00CC1B9F">
      <w:pPr>
        <w:pStyle w:val="ListParagraph"/>
        <w:numPr>
          <w:ilvl w:val="0"/>
          <w:numId w:val="29"/>
        </w:numPr>
        <w:spacing w:line="276" w:lineRule="auto"/>
        <w:rPr>
          <w:rFonts w:asciiTheme="minorHAnsi" w:eastAsiaTheme="minorEastAsia" w:hAnsiTheme="minorHAnsi" w:cstheme="minorBidi"/>
          <w:szCs w:val="20"/>
        </w:rPr>
      </w:pPr>
      <w:r w:rsidRPr="00B55A48">
        <w:rPr>
          <w:rFonts w:asciiTheme="minorHAnsi" w:eastAsiaTheme="minorEastAsia" w:hAnsiTheme="minorHAnsi" w:cstheme="minorBidi"/>
          <w:szCs w:val="20"/>
        </w:rPr>
        <w:t xml:space="preserve">a report of statistical analysis including tables of summary statistics. Some of these tables will be devoted to joint statistics of calm and cold, </w:t>
      </w:r>
      <w:proofErr w:type="gramStart"/>
      <w:r w:rsidRPr="00B55A48">
        <w:rPr>
          <w:rFonts w:asciiTheme="minorHAnsi" w:eastAsiaTheme="minorEastAsia" w:hAnsiTheme="minorHAnsi" w:cstheme="minorBidi"/>
          <w:szCs w:val="20"/>
        </w:rPr>
        <w:t>dim</w:t>
      </w:r>
      <w:proofErr w:type="gramEnd"/>
      <w:r w:rsidRPr="00B55A48">
        <w:rPr>
          <w:rFonts w:asciiTheme="minorHAnsi" w:eastAsiaTheme="minorEastAsia" w:hAnsiTheme="minorHAnsi" w:cstheme="minorBidi"/>
          <w:szCs w:val="20"/>
        </w:rPr>
        <w:t xml:space="preserve"> and cold, etc.</w:t>
      </w:r>
    </w:p>
    <w:p w14:paraId="03AFF741" w14:textId="77777777" w:rsidR="00CC1B9F" w:rsidRPr="00B55A48" w:rsidRDefault="00CC1B9F" w:rsidP="00CC1B9F">
      <w:pPr>
        <w:pStyle w:val="ListParagraph"/>
        <w:numPr>
          <w:ilvl w:val="0"/>
          <w:numId w:val="29"/>
        </w:numPr>
        <w:spacing w:line="276" w:lineRule="auto"/>
        <w:rPr>
          <w:rFonts w:asciiTheme="minorHAnsi" w:eastAsiaTheme="minorEastAsia" w:hAnsiTheme="minorHAnsi" w:cstheme="minorBidi"/>
          <w:szCs w:val="20"/>
        </w:rPr>
      </w:pPr>
      <w:r w:rsidRPr="00B55A48">
        <w:rPr>
          <w:rFonts w:asciiTheme="minorHAnsi" w:eastAsiaTheme="minorEastAsia" w:hAnsiTheme="minorHAnsi" w:cstheme="minorBidi"/>
          <w:szCs w:val="20"/>
        </w:rPr>
        <w:t xml:space="preserve">a report of statistical analysis including tables of summary statistics when consideration of future weather projections </w:t>
      </w:r>
      <w:proofErr w:type="gramStart"/>
      <w:r w:rsidRPr="00B55A48">
        <w:rPr>
          <w:rFonts w:asciiTheme="minorHAnsi" w:eastAsiaTheme="minorEastAsia" w:hAnsiTheme="minorHAnsi" w:cstheme="minorBidi"/>
          <w:szCs w:val="20"/>
        </w:rPr>
        <w:t>are</w:t>
      </w:r>
      <w:proofErr w:type="gramEnd"/>
      <w:r w:rsidRPr="00B55A48">
        <w:rPr>
          <w:rFonts w:asciiTheme="minorHAnsi" w:eastAsiaTheme="minorEastAsia" w:hAnsiTheme="minorHAnsi" w:cstheme="minorBidi"/>
          <w:szCs w:val="20"/>
        </w:rPr>
        <w:t xml:space="preserve"> taken in to account.</w:t>
      </w:r>
    </w:p>
    <w:p w14:paraId="10AD3934" w14:textId="77777777" w:rsidR="00CC1B9F" w:rsidRPr="00B55A48" w:rsidRDefault="00CC1B9F" w:rsidP="00CC1B9F">
      <w:pPr>
        <w:pStyle w:val="ListParagraph"/>
        <w:numPr>
          <w:ilvl w:val="0"/>
          <w:numId w:val="29"/>
        </w:numPr>
        <w:spacing w:line="276" w:lineRule="auto"/>
        <w:rPr>
          <w:rFonts w:asciiTheme="minorHAnsi" w:eastAsiaTheme="minorEastAsia" w:hAnsiTheme="minorHAnsi" w:cstheme="minorBidi"/>
          <w:szCs w:val="20"/>
        </w:rPr>
      </w:pPr>
      <w:r w:rsidRPr="00B55A48">
        <w:rPr>
          <w:rFonts w:asciiTheme="minorHAnsi" w:eastAsiaTheme="minorEastAsia" w:hAnsiTheme="minorHAnsi" w:cstheme="minorBidi"/>
          <w:szCs w:val="20"/>
        </w:rPr>
        <w:t>a report of statistical analysis including tables of summary statistics where the analysis is expanded to Western Europe</w:t>
      </w:r>
    </w:p>
    <w:p w14:paraId="60784965" w14:textId="77777777" w:rsidR="00CC1B9F" w:rsidRPr="00B55A48" w:rsidRDefault="00CC1B9F" w:rsidP="00CC1B9F">
      <w:pPr>
        <w:pStyle w:val="ListParagraph"/>
        <w:numPr>
          <w:ilvl w:val="0"/>
          <w:numId w:val="29"/>
        </w:numPr>
        <w:spacing w:line="276" w:lineRule="auto"/>
        <w:rPr>
          <w:rFonts w:asciiTheme="minorHAnsi" w:eastAsiaTheme="minorEastAsia" w:hAnsiTheme="minorHAnsi" w:cstheme="minorBidi"/>
          <w:szCs w:val="20"/>
        </w:rPr>
      </w:pPr>
      <w:r w:rsidRPr="00B55A48">
        <w:rPr>
          <w:rFonts w:asciiTheme="minorHAnsi" w:eastAsiaTheme="minorEastAsia" w:hAnsiTheme="minorHAnsi" w:cstheme="minorBidi"/>
          <w:szCs w:val="20"/>
        </w:rPr>
        <w:t xml:space="preserve">Insight and feedback for the Future Energy Scenarios team to inform FES </w:t>
      </w:r>
      <w:proofErr w:type="gramStart"/>
      <w:r w:rsidRPr="00B55A48">
        <w:rPr>
          <w:rFonts w:asciiTheme="minorHAnsi" w:eastAsiaTheme="minorEastAsia" w:hAnsiTheme="minorHAnsi" w:cstheme="minorBidi"/>
          <w:szCs w:val="20"/>
        </w:rPr>
        <w:t>development</w:t>
      </w:r>
      <w:proofErr w:type="gramEnd"/>
      <w:r w:rsidRPr="00B55A48">
        <w:rPr>
          <w:rFonts w:asciiTheme="minorHAnsi" w:eastAsiaTheme="minorEastAsia" w:hAnsiTheme="minorHAnsi" w:cstheme="minorBidi"/>
          <w:szCs w:val="20"/>
        </w:rPr>
        <w:t xml:space="preserve"> </w:t>
      </w:r>
    </w:p>
    <w:p w14:paraId="01A488CD" w14:textId="77777777" w:rsidR="00CC1B9F" w:rsidRPr="00B55A48" w:rsidRDefault="00CC1B9F" w:rsidP="00CC1B9F">
      <w:pPr>
        <w:pStyle w:val="ListParagraph"/>
        <w:numPr>
          <w:ilvl w:val="0"/>
          <w:numId w:val="29"/>
        </w:numPr>
        <w:spacing w:line="276" w:lineRule="auto"/>
        <w:rPr>
          <w:rFonts w:asciiTheme="minorHAnsi" w:eastAsiaTheme="minorEastAsia" w:hAnsiTheme="minorHAnsi" w:cstheme="minorBidi"/>
          <w:szCs w:val="20"/>
        </w:rPr>
      </w:pPr>
      <w:r w:rsidRPr="00B55A48">
        <w:rPr>
          <w:rFonts w:asciiTheme="minorHAnsi" w:eastAsiaTheme="minorEastAsia" w:hAnsiTheme="minorHAnsi" w:cstheme="minorBidi"/>
          <w:szCs w:val="20"/>
        </w:rPr>
        <w:t xml:space="preserve">Final summary report outlining the findings from each work package and the associated datasets, with recommendations on priority areas for any further </w:t>
      </w:r>
      <w:proofErr w:type="gramStart"/>
      <w:r w:rsidRPr="00B55A48">
        <w:rPr>
          <w:rFonts w:asciiTheme="minorHAnsi" w:eastAsiaTheme="minorEastAsia" w:hAnsiTheme="minorHAnsi" w:cstheme="minorBidi"/>
          <w:szCs w:val="20"/>
        </w:rPr>
        <w:t>analysis</w:t>
      </w:r>
      <w:proofErr w:type="gramEnd"/>
    </w:p>
    <w:p w14:paraId="1F64E789" w14:textId="77777777" w:rsidR="00CC1B9F" w:rsidRDefault="00CC1B9F" w:rsidP="007C6A5B">
      <w:pPr>
        <w:pStyle w:val="Note"/>
      </w:pPr>
    </w:p>
    <w:p w14:paraId="0810A421" w14:textId="77777777" w:rsidR="00A05930" w:rsidRPr="0029024D" w:rsidRDefault="00A05930" w:rsidP="00A05930">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proofErr w:type="gramStart"/>
      <w:r w:rsidR="00FF1817" w:rsidRPr="00FF1817">
        <w:t>financial</w:t>
      </w:r>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583F7A64" w14:textId="47D1AB95" w:rsidR="003C5677" w:rsidRPr="0029024D" w:rsidRDefault="001F4BFF" w:rsidP="003C5677">
      <w:pPr>
        <w:spacing w:line="276" w:lineRule="auto"/>
        <w:rPr>
          <w:b/>
          <w:bCs/>
        </w:rPr>
      </w:pPr>
      <w:r>
        <w:rPr>
          <w:rFonts w:eastAsia="Arial"/>
        </w:rPr>
        <w:t>N</w:t>
      </w:r>
      <w:r w:rsidRPr="313BB811">
        <w:rPr>
          <w:rFonts w:eastAsia="Arial"/>
        </w:rPr>
        <w:t>ESO does not have a direct connection to consumers, and therefore is unable to differentiate the impact on consumers and those in vulnerable situations. Benefits to all consumers are detailed below.</w:t>
      </w:r>
      <w:r w:rsidR="003C5677" w:rsidRPr="0029024D">
        <w:rPr>
          <w:b/>
          <w:bCs/>
        </w:rPr>
        <w:tab/>
      </w:r>
      <w:r w:rsidR="003C5677" w:rsidRPr="0029024D">
        <w:rPr>
          <w:b/>
          <w:bCs/>
        </w:rPr>
        <w:tab/>
      </w:r>
    </w:p>
    <w:p w14:paraId="5DC3F9DF" w14:textId="41619936" w:rsidR="007C7B35" w:rsidRDefault="0248E85D" w:rsidP="003C5677">
      <w:pPr>
        <w:pStyle w:val="HeadingNo2"/>
        <w:ind w:left="709" w:hanging="709"/>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05181B50" w14:textId="77777777" w:rsidR="00492758" w:rsidRPr="00C535C2" w:rsidRDefault="00492758" w:rsidP="00492758">
      <w:pPr>
        <w:ind w:left="446" w:hanging="446"/>
        <w:rPr>
          <w:rFonts w:asciiTheme="minorHAnsi" w:eastAsiaTheme="minorEastAsia" w:hAnsiTheme="minorHAnsi" w:cstheme="minorBidi"/>
        </w:rPr>
      </w:pPr>
      <w:r w:rsidRPr="00C535C2">
        <w:rPr>
          <w:rFonts w:asciiTheme="minorHAnsi" w:eastAsiaTheme="minorEastAsia" w:hAnsiTheme="minorHAnsi" w:cstheme="minorBidi"/>
        </w:rPr>
        <w:t>The following will be considered when assessing whether the project is successful:</w:t>
      </w:r>
    </w:p>
    <w:p w14:paraId="08DC7C05" w14:textId="77777777" w:rsidR="00492758" w:rsidRPr="00C535C2" w:rsidRDefault="00492758" w:rsidP="00492758">
      <w:pPr>
        <w:pStyle w:val="ListParagraph"/>
        <w:numPr>
          <w:ilvl w:val="0"/>
          <w:numId w:val="25"/>
        </w:numPr>
        <w:rPr>
          <w:rFonts w:asciiTheme="minorHAnsi" w:eastAsiaTheme="minorEastAsia" w:hAnsiTheme="minorHAnsi" w:cstheme="minorBidi"/>
          <w:color w:val="000000"/>
        </w:rPr>
      </w:pPr>
      <w:r w:rsidRPr="00C535C2">
        <w:rPr>
          <w:rFonts w:asciiTheme="minorHAnsi" w:eastAsiaTheme="minorEastAsia" w:hAnsiTheme="minorHAnsi" w:cstheme="minorBidi"/>
        </w:rPr>
        <w:t xml:space="preserve">Findings from the project can be used to explain weather related risks to our </w:t>
      </w:r>
      <w:proofErr w:type="gramStart"/>
      <w:r w:rsidRPr="00C535C2">
        <w:rPr>
          <w:rFonts w:asciiTheme="minorHAnsi" w:eastAsiaTheme="minorEastAsia" w:hAnsiTheme="minorHAnsi" w:cstheme="minorBidi"/>
        </w:rPr>
        <w:t>stakeholders</w:t>
      </w:r>
      <w:proofErr w:type="gramEnd"/>
      <w:r w:rsidRPr="00C535C2">
        <w:rPr>
          <w:rFonts w:asciiTheme="minorHAnsi" w:eastAsiaTheme="minorEastAsia" w:hAnsiTheme="minorHAnsi" w:cstheme="minorBidi"/>
        </w:rPr>
        <w:t xml:space="preserve"> </w:t>
      </w:r>
    </w:p>
    <w:p w14:paraId="0D8E88E3" w14:textId="77777777" w:rsidR="00492758" w:rsidRPr="00C535C2" w:rsidRDefault="00492758" w:rsidP="00492758">
      <w:pPr>
        <w:pStyle w:val="ListParagraph"/>
        <w:numPr>
          <w:ilvl w:val="0"/>
          <w:numId w:val="25"/>
        </w:numPr>
        <w:spacing w:line="276" w:lineRule="auto"/>
        <w:rPr>
          <w:rFonts w:asciiTheme="minorHAnsi" w:eastAsiaTheme="minorEastAsia" w:hAnsiTheme="minorHAnsi" w:cstheme="minorBidi"/>
          <w:color w:val="000000"/>
        </w:rPr>
      </w:pPr>
      <w:r w:rsidRPr="00C535C2">
        <w:rPr>
          <w:rFonts w:asciiTheme="minorHAnsi" w:eastAsiaTheme="minorEastAsia" w:hAnsiTheme="minorHAnsi" w:cstheme="minorBidi"/>
          <w:color w:val="000000"/>
        </w:rPr>
        <w:t xml:space="preserve">The project delivers against objectives, timescale and budgets as defined in the </w:t>
      </w:r>
      <w:proofErr w:type="gramStart"/>
      <w:r w:rsidRPr="00C535C2">
        <w:rPr>
          <w:rFonts w:asciiTheme="minorHAnsi" w:eastAsiaTheme="minorEastAsia" w:hAnsiTheme="minorHAnsi" w:cstheme="minorBidi"/>
          <w:color w:val="000000"/>
        </w:rPr>
        <w:t>proposal</w:t>
      </w:r>
      <w:proofErr w:type="gramEnd"/>
    </w:p>
    <w:p w14:paraId="3026215E" w14:textId="77777777" w:rsidR="00492758" w:rsidRPr="00C535C2" w:rsidRDefault="00492758" w:rsidP="00492758">
      <w:pPr>
        <w:pStyle w:val="ListParagraph"/>
        <w:numPr>
          <w:ilvl w:val="0"/>
          <w:numId w:val="25"/>
        </w:numPr>
        <w:spacing w:line="276" w:lineRule="auto"/>
        <w:rPr>
          <w:rFonts w:asciiTheme="minorHAnsi" w:eastAsiaTheme="minorEastAsia" w:hAnsiTheme="minorHAnsi" w:cstheme="minorBidi"/>
          <w:color w:val="000000"/>
        </w:rPr>
      </w:pPr>
      <w:r w:rsidRPr="00C535C2">
        <w:rPr>
          <w:rFonts w:asciiTheme="minorHAnsi" w:eastAsiaTheme="minorEastAsia" w:hAnsiTheme="minorHAnsi" w:cstheme="minorBidi"/>
          <w:color w:val="000000"/>
        </w:rPr>
        <w:lastRenderedPageBreak/>
        <w:t xml:space="preserve">A greater understanding of what an optimal mix of flexibility might look like such that anergy balancing can happen during challenging weather </w:t>
      </w:r>
      <w:proofErr w:type="gramStart"/>
      <w:r w:rsidRPr="00C535C2">
        <w:rPr>
          <w:rFonts w:asciiTheme="minorHAnsi" w:eastAsiaTheme="minorEastAsia" w:hAnsiTheme="minorHAnsi" w:cstheme="minorBidi"/>
          <w:color w:val="000000"/>
        </w:rPr>
        <w:t>patterns</w:t>
      </w:r>
      <w:proofErr w:type="gramEnd"/>
    </w:p>
    <w:p w14:paraId="3AC76E47" w14:textId="51B045ED" w:rsidR="003C5677" w:rsidRPr="00492758" w:rsidRDefault="00492758" w:rsidP="005731F9">
      <w:pPr>
        <w:pStyle w:val="ListParagraph"/>
        <w:numPr>
          <w:ilvl w:val="0"/>
          <w:numId w:val="25"/>
        </w:numPr>
        <w:spacing w:line="276" w:lineRule="auto"/>
        <w:rPr>
          <w:b/>
          <w:bCs/>
        </w:rPr>
      </w:pPr>
      <w:r w:rsidRPr="00492758">
        <w:rPr>
          <w:rFonts w:asciiTheme="minorHAnsi" w:eastAsiaTheme="minorEastAsia" w:hAnsiTheme="minorHAnsi" w:cstheme="minorBidi"/>
          <w:color w:val="000000"/>
        </w:rPr>
        <w:t xml:space="preserve">Evidence provided can support an industry discussion about risk appetite – </w:t>
      </w:r>
      <w:proofErr w:type="gramStart"/>
      <w:r w:rsidRPr="00492758">
        <w:rPr>
          <w:rFonts w:asciiTheme="minorHAnsi" w:eastAsiaTheme="minorEastAsia" w:hAnsiTheme="minorHAnsi" w:cstheme="minorBidi"/>
          <w:color w:val="000000"/>
        </w:rPr>
        <w:t>e.g.</w:t>
      </w:r>
      <w:proofErr w:type="gramEnd"/>
      <w:r w:rsidRPr="00492758">
        <w:rPr>
          <w:rFonts w:asciiTheme="minorHAnsi" w:eastAsiaTheme="minorEastAsia" w:hAnsiTheme="minorHAnsi" w:cstheme="minorBidi"/>
          <w:color w:val="000000"/>
        </w:rPr>
        <w:t xml:space="preserve"> should we build flexibility to cover the most extreme cases?</w:t>
      </w:r>
      <w:r>
        <w:rPr>
          <w:rFonts w:asciiTheme="minorHAnsi" w:eastAsiaTheme="minorEastAsia" w:hAnsiTheme="minorHAnsi" w:cstheme="minorBidi"/>
          <w:color w:val="000000"/>
        </w:rPr>
        <w:t xml:space="preserve">   </w:t>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r w:rsidR="003C5677" w:rsidRPr="00492758">
        <w:rPr>
          <w:b/>
          <w:bCs/>
        </w:rPr>
        <w:tab/>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2E14E861" w14:textId="459AC38E" w:rsidR="00A85578" w:rsidRPr="00DD07B0" w:rsidRDefault="00DD07B0" w:rsidP="00A85578">
      <w:pPr>
        <w:spacing w:line="276" w:lineRule="auto"/>
      </w:pPr>
      <w:r w:rsidRPr="00DD07B0">
        <w:t>The Met Office will be carrying out the work, no external funding required.</w:t>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r w:rsidR="00A85578" w:rsidRPr="00DD07B0">
        <w:tab/>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293CDD63" w14:textId="1DA3A495" w:rsidR="007621CB" w:rsidRPr="00421ED6" w:rsidRDefault="007621CB" w:rsidP="007621CB">
      <w:pPr>
        <w:rPr>
          <w:szCs w:val="20"/>
        </w:rPr>
      </w:pPr>
      <w:r w:rsidRPr="00421ED6">
        <w:rPr>
          <w:szCs w:val="20"/>
        </w:rPr>
        <w:t xml:space="preserve">This project will help NESO understand the answers to some fundamental questions: </w:t>
      </w:r>
    </w:p>
    <w:p w14:paraId="1F05ED1E" w14:textId="77777777" w:rsidR="007621CB" w:rsidRPr="00E63E09" w:rsidRDefault="007621CB" w:rsidP="007621CB">
      <w:pPr>
        <w:pStyle w:val="ListParagraph"/>
        <w:numPr>
          <w:ilvl w:val="0"/>
          <w:numId w:val="26"/>
        </w:numPr>
      </w:pPr>
      <w:r>
        <w:t xml:space="preserve">probability of </w:t>
      </w:r>
      <w:proofErr w:type="spellStart"/>
      <w:r>
        <w:t>Dunkelflaute</w:t>
      </w:r>
      <w:proofErr w:type="spellEnd"/>
      <w:r>
        <w:t xml:space="preserve"> events and wind droughts in winter </w:t>
      </w:r>
      <w:proofErr w:type="gramStart"/>
      <w:r>
        <w:t>months;</w:t>
      </w:r>
      <w:proofErr w:type="gramEnd"/>
    </w:p>
    <w:p w14:paraId="41665CAF" w14:textId="77777777" w:rsidR="007621CB" w:rsidRPr="00E63E09" w:rsidRDefault="007621CB" w:rsidP="007621CB">
      <w:pPr>
        <w:pStyle w:val="ListParagraph"/>
        <w:numPr>
          <w:ilvl w:val="0"/>
          <w:numId w:val="26"/>
        </w:numPr>
      </w:pPr>
      <w:r>
        <w:t xml:space="preserve">probability of extreme cold </w:t>
      </w:r>
      <w:proofErr w:type="gramStart"/>
      <w:r>
        <w:t>spells;</w:t>
      </w:r>
      <w:proofErr w:type="gramEnd"/>
    </w:p>
    <w:p w14:paraId="0EFE75AD" w14:textId="77777777" w:rsidR="007621CB" w:rsidRDefault="007621CB" w:rsidP="007621CB">
      <w:pPr>
        <w:pStyle w:val="ListParagraph"/>
        <w:numPr>
          <w:ilvl w:val="0"/>
          <w:numId w:val="26"/>
        </w:numPr>
      </w:pPr>
      <w:r>
        <w:t xml:space="preserve">probability of </w:t>
      </w:r>
      <w:proofErr w:type="spellStart"/>
      <w:r>
        <w:t>Dunkelflaute</w:t>
      </w:r>
      <w:proofErr w:type="spellEnd"/>
      <w:r>
        <w:t xml:space="preserve"> events and wind droughts coinciding with extreme low </w:t>
      </w:r>
      <w:proofErr w:type="gramStart"/>
      <w:r w:rsidRPr="00E63E09">
        <w:t>temperature;</w:t>
      </w:r>
      <w:proofErr w:type="gramEnd"/>
    </w:p>
    <w:p w14:paraId="52F527FE" w14:textId="77777777" w:rsidR="007621CB" w:rsidRDefault="007621CB" w:rsidP="007621CB">
      <w:pPr>
        <w:pStyle w:val="ListParagraph"/>
        <w:numPr>
          <w:ilvl w:val="0"/>
          <w:numId w:val="26"/>
        </w:numPr>
      </w:pPr>
      <w:r>
        <w:t xml:space="preserve">how these results might change as the climate </w:t>
      </w:r>
      <w:proofErr w:type="gramStart"/>
      <w:r>
        <w:t>changes;</w:t>
      </w:r>
      <w:proofErr w:type="gramEnd"/>
    </w:p>
    <w:p w14:paraId="0A4230BC" w14:textId="346FC4FE" w:rsidR="003E1948" w:rsidRPr="007621CB" w:rsidRDefault="007621CB" w:rsidP="007621CB">
      <w:pPr>
        <w:pStyle w:val="ListParagraph"/>
        <w:numPr>
          <w:ilvl w:val="0"/>
          <w:numId w:val="26"/>
        </w:numPr>
      </w:pPr>
      <w:r>
        <w:t>how a wider European study affects the results.</w:t>
      </w:r>
      <w:r w:rsidR="003E1948" w:rsidRPr="007621CB">
        <w:rPr>
          <w:b/>
          <w:bCs/>
        </w:rPr>
        <w:tab/>
      </w:r>
      <w:r w:rsidR="003E1948" w:rsidRPr="007621CB">
        <w:rPr>
          <w:b/>
          <w:bCs/>
        </w:rPr>
        <w:tab/>
      </w:r>
      <w:r w:rsidR="003E1948" w:rsidRPr="007621CB">
        <w:rPr>
          <w:b/>
          <w:bCs/>
        </w:rPr>
        <w:tab/>
      </w:r>
      <w:r w:rsidR="003E1948" w:rsidRPr="007621CB">
        <w:rPr>
          <w:b/>
          <w:bCs/>
        </w:rPr>
        <w:tab/>
      </w:r>
      <w:r w:rsidR="003E1948" w:rsidRPr="007621CB">
        <w:rPr>
          <w:b/>
          <w:bCs/>
        </w:rPr>
        <w:tab/>
      </w:r>
      <w:r w:rsidR="003E1948" w:rsidRPr="007621CB">
        <w:rPr>
          <w:b/>
          <w:bCs/>
        </w:rPr>
        <w:tab/>
      </w:r>
      <w:r w:rsidR="003E1948" w:rsidRPr="007621CB">
        <w:rPr>
          <w:b/>
          <w:bCs/>
        </w:rPr>
        <w:tab/>
      </w:r>
      <w:r w:rsidR="003E1948" w:rsidRPr="007621CB">
        <w:rPr>
          <w:b/>
          <w:bCs/>
        </w:rPr>
        <w:tab/>
      </w:r>
      <w:r w:rsidR="003E1948" w:rsidRPr="007621CB">
        <w:rPr>
          <w:b/>
          <w:bCs/>
        </w:rPr>
        <w:tab/>
      </w:r>
      <w:r w:rsidR="003E1948" w:rsidRPr="007621CB">
        <w:rPr>
          <w:b/>
          <w:bCs/>
        </w:rPr>
        <w:tab/>
      </w:r>
    </w:p>
    <w:p w14:paraId="07275331" w14:textId="55617F05" w:rsidR="002A7632" w:rsidRDefault="003D12B9" w:rsidP="00C56180">
      <w:pPr>
        <w:pStyle w:val="HeadingNo2"/>
        <w:ind w:left="709" w:hanging="709"/>
      </w:pPr>
      <w:r w:rsidRPr="00644FA3">
        <w:t>Scale of Project</w:t>
      </w:r>
    </w:p>
    <w:p w14:paraId="167B3D3A" w14:textId="77777777" w:rsidR="00C071AF" w:rsidRDefault="00FF1817" w:rsidP="00C071AF">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1852B910" w14:textId="268C414A" w:rsidR="00FF1817" w:rsidRPr="00C071AF" w:rsidRDefault="00C071AF" w:rsidP="00C071AF">
      <w:pPr>
        <w:pStyle w:val="Note"/>
        <w:spacing w:line="276" w:lineRule="auto"/>
        <w:rPr>
          <w:rFonts w:eastAsia="Arial"/>
          <w:i w:val="0"/>
          <w:sz w:val="20"/>
          <w:szCs w:val="20"/>
        </w:rPr>
      </w:pPr>
      <w:r w:rsidRPr="006C08F3">
        <w:rPr>
          <w:rFonts w:eastAsia="Arial"/>
          <w:i w:val="0"/>
          <w:sz w:val="20"/>
          <w:szCs w:val="20"/>
        </w:rPr>
        <w:t>The project spans 18 months with 1 project partner. The project consists of desk-based research and workshops with the relevant NESO and wider network teams.</w:t>
      </w:r>
      <w:r>
        <w:rPr>
          <w:rFonts w:eastAsia="Arial"/>
          <w:i w:val="0"/>
          <w:sz w:val="20"/>
          <w:szCs w:val="20"/>
        </w:rPr>
        <w:t xml:space="preserve"> </w:t>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p>
    <w:p w14:paraId="31245CB4" w14:textId="5B052D18" w:rsidR="00475A02" w:rsidRPr="00644FA3" w:rsidRDefault="00475A02" w:rsidP="00AA4233">
      <w:pPr>
        <w:spacing w:line="276" w:lineRule="auto"/>
        <w:rPr>
          <w:b/>
          <w:bCs/>
        </w:rPr>
      </w:pP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0EC5FB78" w:rsidR="003F7698" w:rsidRPr="002E7D90" w:rsidRDefault="00C071AF" w:rsidP="003F7698">
      <w:pPr>
        <w:spacing w:line="276" w:lineRule="auto"/>
      </w:pPr>
      <w:r w:rsidRPr="002E7D90">
        <w:t xml:space="preserve">The project will </w:t>
      </w:r>
      <w:r w:rsidR="002E7D90" w:rsidRPr="002E7D90">
        <w:t>be based upon GB NESO area of operations.</w:t>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r w:rsidR="003F7698" w:rsidRPr="002E7D90">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14:paraId="595FDB59" w14:textId="5B0E8F48" w:rsidR="00FF1817" w:rsidRDefault="00FF1817" w:rsidP="6ABAB984">
      <w:pPr>
        <w:pStyle w:val="Note"/>
      </w:pPr>
      <w:r>
        <w:t>An indication of the funding provided to the network licensee within the current RIIO settlement</w:t>
      </w:r>
      <w:r w:rsidRPr="6ABAB984">
        <w:rPr>
          <w:sz w:val="13"/>
          <w:szCs w:val="13"/>
        </w:rPr>
        <w:t xml:space="preserve"> </w:t>
      </w:r>
      <w:r>
        <w:t xml:space="preserve">that is likely to be surplus to requirements </w:t>
      </w:r>
      <w:proofErr w:type="gramStart"/>
      <w:r>
        <w:t>as a result of</w:t>
      </w:r>
      <w:proofErr w:type="gramEnd"/>
      <w:r>
        <w:t xml:space="preserve"> the Project. </w:t>
      </w:r>
    </w:p>
    <w:p w14:paraId="2F886BE8" w14:textId="73E145F6" w:rsidR="7BAF318A" w:rsidRDefault="7BAF318A" w:rsidP="6ABAB984">
      <w:pPr>
        <w:pStyle w:val="Note"/>
        <w:rPr>
          <w:i w:val="0"/>
        </w:rPr>
      </w:pPr>
      <w:r w:rsidRPr="6ABAB984">
        <w:rPr>
          <w:i w:val="0"/>
        </w:rPr>
        <w:lastRenderedPageBreak/>
        <w:t>None</w:t>
      </w:r>
    </w:p>
    <w:p w14:paraId="718DEBA9" w14:textId="7CDFD4A9" w:rsidR="00475A02" w:rsidRPr="0029024D" w:rsidRDefault="00F0745A"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2F33502C" w:rsidR="003F7698" w:rsidRPr="0029024D" w:rsidRDefault="3ABBD208" w:rsidP="6ABAB984">
      <w:pPr>
        <w:spacing w:line="276" w:lineRule="auto"/>
        <w:rPr>
          <w:b/>
          <w:bCs/>
        </w:rPr>
      </w:pPr>
      <w:r>
        <w:t>£50,000</w:t>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p>
    <w:p w14:paraId="3A210E03" w14:textId="77777777" w:rsidR="00FF4FA0" w:rsidRPr="00644FA3" w:rsidRDefault="00FF4FA0" w:rsidP="003F7698">
      <w:pPr>
        <w:spacing w:line="276" w:lineRule="auto"/>
        <w:rPr>
          <w:b/>
          <w:bCs/>
        </w:rPr>
      </w:pP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0428BEBF" w14:textId="288AD345" w:rsidR="00520887" w:rsidRPr="00E412D6" w:rsidRDefault="00520887" w:rsidP="6ABAB984">
      <w:pPr>
        <w:pStyle w:val="NormalWeb"/>
        <w:spacing w:before="0" w:beforeAutospacing="0" w:after="0" w:afterAutospacing="0"/>
        <w:rPr>
          <w:rFonts w:asciiTheme="minorHAnsi" w:eastAsiaTheme="minorEastAsia" w:hAnsiTheme="minorHAnsi" w:cstheme="minorBidi"/>
          <w:kern w:val="24"/>
          <w:sz w:val="20"/>
          <w:szCs w:val="20"/>
        </w:rPr>
      </w:pPr>
      <w:r w:rsidRPr="6ABAB984">
        <w:rPr>
          <w:rFonts w:asciiTheme="minorHAnsi" w:eastAsiaTheme="minorEastAsia" w:hAnsiTheme="minorHAnsi" w:cstheme="minorBidi"/>
          <w:kern w:val="24"/>
          <w:sz w:val="20"/>
          <w:szCs w:val="20"/>
        </w:rPr>
        <w:t xml:space="preserve">With a target of 50 GW offshore wind by 2030, the transition to renewables in expected to be rapid. Our power system is set to be net zero by 2035. This renewable led system will require new flexibility </w:t>
      </w:r>
      <w:proofErr w:type="gramStart"/>
      <w:r w:rsidRPr="6ABAB984">
        <w:rPr>
          <w:rFonts w:asciiTheme="minorHAnsi" w:eastAsiaTheme="minorEastAsia" w:hAnsiTheme="minorHAnsi" w:cstheme="minorBidi"/>
          <w:kern w:val="24"/>
          <w:sz w:val="20"/>
          <w:szCs w:val="20"/>
        </w:rPr>
        <w:t>in order to</w:t>
      </w:r>
      <w:proofErr w:type="gramEnd"/>
      <w:r w:rsidRPr="6ABAB984">
        <w:rPr>
          <w:rFonts w:asciiTheme="minorHAnsi" w:eastAsiaTheme="minorEastAsia" w:hAnsiTheme="minorHAnsi" w:cstheme="minorBidi"/>
          <w:kern w:val="24"/>
          <w:sz w:val="20"/>
          <w:szCs w:val="20"/>
        </w:rPr>
        <w:t xml:space="preserve"> adapt to the level of supply available. As this supply is set by the weather conditions it is essential that we have a solid understanding of weather patterns, their probability, and the likelihood that two concerning weather conditions (low wind and cold temperatures) coincide. This project seeks to use statistical analysis of historic weather data to determine these probabilities and to therefore feed </w:t>
      </w:r>
      <w:r w:rsidR="0921CAEE" w:rsidRPr="6ABAB984">
        <w:rPr>
          <w:rFonts w:asciiTheme="minorHAnsi" w:eastAsiaTheme="minorEastAsia" w:hAnsiTheme="minorHAnsi" w:cstheme="minorBidi"/>
          <w:kern w:val="24"/>
          <w:sz w:val="20"/>
          <w:szCs w:val="20"/>
        </w:rPr>
        <w:t>into</w:t>
      </w:r>
      <w:r w:rsidRPr="6ABAB984">
        <w:rPr>
          <w:rFonts w:asciiTheme="minorHAnsi" w:eastAsiaTheme="minorEastAsia" w:hAnsiTheme="minorHAnsi" w:cstheme="minorBidi"/>
          <w:kern w:val="24"/>
          <w:sz w:val="20"/>
          <w:szCs w:val="20"/>
        </w:rPr>
        <w:t xml:space="preserve"> the thinking about what an optimal mix of flexibility looks like.</w:t>
      </w:r>
    </w:p>
    <w:p w14:paraId="7C51FDE0" w14:textId="2A2A46E2" w:rsidR="0055175D" w:rsidRPr="00CC50C7" w:rsidRDefault="0055175D" w:rsidP="0055175D">
      <w:pPr>
        <w:spacing w:line="276" w:lineRule="auto"/>
        <w:rPr>
          <w:b/>
          <w:bCs/>
        </w:rPr>
      </w:pP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p>
    <w:p w14:paraId="4274AED1" w14:textId="571F69E8" w:rsidR="00184884" w:rsidRPr="001036C0" w:rsidRDefault="00184884" w:rsidP="007C6A5B">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2270A618" w:rsidR="00184884" w:rsidRPr="00CC50C7" w:rsidRDefault="00184884"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p>
    <w:p w14:paraId="5C27A787" w14:textId="77777777" w:rsidR="001036C0" w:rsidRDefault="001036C0" w:rsidP="0055175D">
      <w:pPr>
        <w:pStyle w:val="HeadingNo2"/>
        <w:ind w:left="709" w:hanging="709"/>
      </w:pPr>
      <w:r>
        <w:lastRenderedPageBreak/>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356FA8D2" w14:textId="0072A509" w:rsidR="0055175D" w:rsidRPr="00CC50C7" w:rsidRDefault="0055175D" w:rsidP="0055175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D49DFE3" w14:textId="7CD06CF0" w:rsidR="00F917E9" w:rsidRPr="00644FA3" w:rsidRDefault="00F917E9"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226B6B53" w14:textId="734CD78A" w:rsidR="00254922" w:rsidRPr="00CC50C7" w:rsidRDefault="00254922" w:rsidP="0025492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520887">
        <w:t>N</w:t>
      </w:r>
      <w:r w:rsidR="5F4A6192">
        <w:t>N/A</w:t>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5E8C2FBF" w14:textId="77777777" w:rsidR="003370FE" w:rsidRPr="00644FA3" w:rsidRDefault="003370FE" w:rsidP="007C6A5B"/>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2B0AF137" w14:textId="77777777" w:rsidR="00D10858" w:rsidRPr="003F76B8" w:rsidRDefault="00D10858" w:rsidP="00D10858">
      <w:r w:rsidRPr="003F76B8">
        <w:t>The method will be run for GB. The outputs, report and process could be replicated for other regions subject to suitably available data.</w:t>
      </w:r>
    </w:p>
    <w:p w14:paraId="5DD490AA" w14:textId="77777777" w:rsidR="00D10858" w:rsidRPr="003F76B8" w:rsidRDefault="00D10858" w:rsidP="00D10858">
      <w:r w:rsidRPr="003F76B8">
        <w:t xml:space="preserve">Furthermore: </w:t>
      </w:r>
    </w:p>
    <w:p w14:paraId="3EBEA0C0" w14:textId="77777777" w:rsidR="00D10858" w:rsidRPr="003F76B8" w:rsidRDefault="00D10858" w:rsidP="00D10858">
      <w:pPr>
        <w:pStyle w:val="ListParagraph"/>
        <w:numPr>
          <w:ilvl w:val="0"/>
          <w:numId w:val="27"/>
        </w:numPr>
      </w:pPr>
      <w:r w:rsidRPr="003F76B8">
        <w:t xml:space="preserve">Dissemination events will be held upon completion of the project to share the outcomes and gain feedback from wider GB </w:t>
      </w:r>
      <w:proofErr w:type="gramStart"/>
      <w:r w:rsidRPr="003F76B8">
        <w:t>stakeholders</w:t>
      </w:r>
      <w:proofErr w:type="gramEnd"/>
      <w:r w:rsidRPr="003F76B8">
        <w:t xml:space="preserve"> </w:t>
      </w:r>
    </w:p>
    <w:p w14:paraId="3229BB2B" w14:textId="77777777" w:rsidR="00D10858" w:rsidRPr="00D10858" w:rsidRDefault="00D10858" w:rsidP="00D10858">
      <w:pPr>
        <w:pStyle w:val="ListParagraph"/>
        <w:numPr>
          <w:ilvl w:val="0"/>
          <w:numId w:val="27"/>
        </w:numPr>
      </w:pPr>
      <w:r w:rsidRPr="00D10858">
        <w:t>Based on the feedback and the outcomes of the reports we hope to then develop further projects with to address potential next steps (</w:t>
      </w:r>
      <w:proofErr w:type="gramStart"/>
      <w:r w:rsidRPr="00D10858">
        <w:t>e.g.</w:t>
      </w:r>
      <w:proofErr w:type="gramEnd"/>
      <w:r w:rsidRPr="00D10858">
        <w:t xml:space="preserve"> modelling enhancements within the Future Energy Scenarios/FES, discussion with the industry on risk appetite for extreme weather events) </w:t>
      </w:r>
    </w:p>
    <w:p w14:paraId="5983A983" w14:textId="485AAE82" w:rsidR="00D10858" w:rsidRPr="00D10858" w:rsidRDefault="00D10858" w:rsidP="00D10858">
      <w:pPr>
        <w:pStyle w:val="Note"/>
        <w:rPr>
          <w:i w:val="0"/>
        </w:rPr>
      </w:pPr>
      <w:r w:rsidRPr="00D10858">
        <w:rPr>
          <w:i w:val="0"/>
        </w:rPr>
        <w:t>The project will also help shape our assumptions on the optimal mix of flexibility included within the FES which in turn will improve the modelling for the Network Options Assessment which is our recommendation for which reinforcement projects should receive investment during the coming year.</w:t>
      </w:r>
    </w:p>
    <w:p w14:paraId="5630AA89" w14:textId="32E8707B" w:rsidR="003370FE" w:rsidRPr="00644FA3" w:rsidRDefault="00254922"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19BB7133" w14:textId="28C847A5" w:rsidR="00254922" w:rsidRDefault="00B269B6" w:rsidP="00B269B6">
      <w:r>
        <w:t xml:space="preserve">This project will provide an </w:t>
      </w:r>
      <w:r w:rsidR="00342497">
        <w:t>assessment</w:t>
      </w:r>
      <w:r w:rsidRPr="003F76B8">
        <w:t xml:space="preserve"> for </w:t>
      </w:r>
      <w:r w:rsidR="00342497">
        <w:t xml:space="preserve">the whole of </w:t>
      </w:r>
      <w:r w:rsidRPr="003F76B8">
        <w:t>GB</w:t>
      </w:r>
      <w:r>
        <w:t>.</w:t>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p>
    <w:p w14:paraId="11F2F240" w14:textId="2D4696AB" w:rsidR="003370FE" w:rsidRDefault="003370FE" w:rsidP="00C87409">
      <w:pPr>
        <w:spacing w:line="276" w:lineRule="auto"/>
      </w:pPr>
    </w:p>
    <w:p w14:paraId="080EE84E" w14:textId="6377FAA8" w:rsidR="003370FE" w:rsidRPr="003370FE" w:rsidRDefault="003370FE" w:rsidP="00D76535">
      <w:pPr>
        <w:pStyle w:val="HeadingNo2"/>
        <w:ind w:left="709" w:hanging="709"/>
        <w:rPr>
          <w:rFonts w:cs="Calibri"/>
        </w:rPr>
      </w:pPr>
      <w:r>
        <w:lastRenderedPageBreak/>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26714AA0" w:rsidR="00215D63" w:rsidRPr="00743174" w:rsidRDefault="00342497"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342497" w14:paraId="6F57D726" w14:textId="26714AA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67FBB5AA" w14:textId="5CAA0D0A" w:rsidR="00395371" w:rsidRPr="00395371" w:rsidRDefault="00395371" w:rsidP="00395371">
      <w:pPr>
        <w:pStyle w:val="HeadingNo3"/>
        <w:numPr>
          <w:ilvl w:val="0"/>
          <w:numId w:val="0"/>
        </w:numPr>
        <w:rPr>
          <w:b w:val="0"/>
          <w:bCs w:val="0"/>
          <w:color w:val="auto"/>
          <w:sz w:val="18"/>
          <w:szCs w:val="20"/>
          <w:u w:val="none"/>
        </w:rPr>
      </w:pPr>
      <w:r w:rsidRPr="00395371">
        <w:rPr>
          <w:b w:val="0"/>
          <w:bCs w:val="0"/>
          <w:color w:val="auto"/>
          <w:sz w:val="18"/>
          <w:szCs w:val="20"/>
          <w:u w:val="none"/>
        </w:rPr>
        <w:lastRenderedPageBreak/>
        <w:t xml:space="preserve">The need to cost effectively decarbonise the power sector affects all network licensees. As noted above a renewable led system will require large volumes of flexibility and these assets (which could include assets that interact with the gas system) will likely connect to all networks at multiple voltage and pressure levels. All networks will therefore experience changes to their flows </w:t>
      </w:r>
      <w:proofErr w:type="gramStart"/>
      <w:r w:rsidRPr="00395371">
        <w:rPr>
          <w:b w:val="0"/>
          <w:bCs w:val="0"/>
          <w:color w:val="auto"/>
          <w:sz w:val="18"/>
          <w:szCs w:val="20"/>
          <w:u w:val="none"/>
        </w:rPr>
        <w:t>as a result of</w:t>
      </w:r>
      <w:proofErr w:type="gramEnd"/>
      <w:r w:rsidRPr="00395371">
        <w:rPr>
          <w:b w:val="0"/>
          <w:bCs w:val="0"/>
          <w:color w:val="auto"/>
          <w:sz w:val="18"/>
          <w:szCs w:val="20"/>
          <w:u w:val="none"/>
        </w:rPr>
        <w:t xml:space="preserve"> flexibility and weather. The networks will be better placed to prepare for this change through this project (</w:t>
      </w:r>
      <w:proofErr w:type="gramStart"/>
      <w:r w:rsidRPr="00395371">
        <w:rPr>
          <w:b w:val="0"/>
          <w:bCs w:val="0"/>
          <w:color w:val="auto"/>
          <w:sz w:val="18"/>
          <w:szCs w:val="20"/>
          <w:u w:val="none"/>
        </w:rPr>
        <w:t>i.e.</w:t>
      </w:r>
      <w:proofErr w:type="gramEnd"/>
      <w:r w:rsidRPr="00395371">
        <w:rPr>
          <w:b w:val="0"/>
          <w:bCs w:val="0"/>
          <w:color w:val="auto"/>
          <w:sz w:val="18"/>
          <w:szCs w:val="20"/>
          <w:u w:val="none"/>
        </w:rPr>
        <w:t xml:space="preserve"> the direct outputs) and will also benefit from any changes made to the FES as a result of the learnings from this project.  </w:t>
      </w:r>
    </w:p>
    <w:p w14:paraId="6C461FDA" w14:textId="430E752E" w:rsidR="000D02D3" w:rsidRPr="00CC50C7" w:rsidRDefault="000D02D3" w:rsidP="000D02D3">
      <w:r w:rsidRPr="00CC50C7">
        <w:tab/>
      </w:r>
      <w:r w:rsidRPr="00CC50C7">
        <w:tab/>
      </w:r>
      <w:r w:rsidRPr="00CC50C7">
        <w:tab/>
      </w:r>
      <w:r w:rsidRPr="00CC50C7">
        <w:tab/>
      </w:r>
    </w:p>
    <w:p w14:paraId="0D83C18B" w14:textId="77777777" w:rsidR="001B4A03" w:rsidRPr="00644FA3" w:rsidRDefault="001B4A03" w:rsidP="007C6A5B"/>
    <w:p w14:paraId="12A4BCCD" w14:textId="612F81F4" w:rsidR="001B4A03" w:rsidRPr="00644FA3" w:rsidRDefault="001B4A03" w:rsidP="000D02D3">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266AF9A4" w:rsidR="001B4A03" w:rsidRPr="00CC50C7" w:rsidRDefault="000D02D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524729B" w14:textId="77777777" w:rsidR="001B4A03" w:rsidRPr="00644FA3" w:rsidRDefault="001B4A03" w:rsidP="007C6A5B"/>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1BCCDDC3" w:rsidR="001B4A03" w:rsidRPr="00743174" w:rsidRDefault="00395371"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395371" w14:paraId="29FC26F1" w14:textId="1BCCDDC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3C64C260"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6D7E18A1"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lastRenderedPageBreak/>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0F524C63" w14:textId="779157EF" w:rsidR="0071397E" w:rsidRPr="00644FA3" w:rsidRDefault="005514A0" w:rsidP="6ABAB984">
      <w:r w:rsidRPr="00CC195D">
        <w:t>Although NESO has analysed individual historic weather years against our Future Energy Scenarios, we do not have extensive knowledge of “</w:t>
      </w:r>
      <w:proofErr w:type="spellStart"/>
      <w:r w:rsidRPr="00CC195D">
        <w:t>Dunkelflaute</w:t>
      </w:r>
      <w:proofErr w:type="spellEnd"/>
      <w:r w:rsidRPr="00CC195D">
        <w:t>”. As renewable deployment has increased, stakeholders have raised increasing concerns about the potential impact of “</w:t>
      </w:r>
      <w:proofErr w:type="spellStart"/>
      <w:r w:rsidRPr="00CC195D">
        <w:t>Dunkelflaute</w:t>
      </w:r>
      <w:proofErr w:type="spellEnd"/>
      <w:r w:rsidRPr="00CC195D">
        <w:t xml:space="preserve">” with some speculating that these weather conditions can last for 2 weeks. The probability and full extent of these events is still relatively unknown, particularly </w:t>
      </w:r>
      <w:r w:rsidR="5DF77965" w:rsidRPr="00CC195D">
        <w:t>in regard to</w:t>
      </w:r>
      <w:r w:rsidRPr="00CC195D">
        <w:t xml:space="preserve"> duration and severity, and coincidence with other weather concerns (</w:t>
      </w:r>
      <w:proofErr w:type="gramStart"/>
      <w:r w:rsidRPr="00CC195D">
        <w:t>e.g.</w:t>
      </w:r>
      <w:proofErr w:type="gramEnd"/>
      <w:r w:rsidRPr="00CC195D">
        <w:t xml:space="preserve"> cold weather, low wind across a wide area of Europe). </w:t>
      </w:r>
      <w:r w:rsidR="2BAD88CA" w:rsidRPr="00CC195D">
        <w:t>Therefore,</w:t>
      </w:r>
      <w:r w:rsidRPr="00CC195D">
        <w:t xml:space="preserve"> this research project aims to address the current gaps in understanding and provide NESO with a more in-depth breakdown of possible weather patterns and their statistical likelihood. This will enable the </w:t>
      </w:r>
      <w:r>
        <w:t>N</w:t>
      </w:r>
      <w:r w:rsidRPr="00CC195D">
        <w:t>ESO to determine optimal flexibility mixes that our future system will require.</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63491CD2" w14:textId="77777777" w:rsidR="0071397E" w:rsidRPr="00644FA3" w:rsidRDefault="0071397E" w:rsidP="00B9344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518328BB" w14:textId="28A1BE0D" w:rsidR="00B93447" w:rsidRPr="00CC50C7" w:rsidRDefault="003575C9" w:rsidP="6ABAB984">
      <w:pPr>
        <w:pStyle w:val="ListParagraph"/>
        <w:spacing w:line="276" w:lineRule="auto"/>
        <w:ind w:left="0"/>
      </w:pPr>
      <w:r w:rsidRPr="00A91FD1">
        <w:t>Due to the nature of the project and that it is researching potential future impacts to the grid based largely on assumptions, this does not fall into current BAU.</w:t>
      </w:r>
      <w:r w:rsidRPr="7A6D4F48">
        <w:t xml:space="preserve"> </w:t>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r w:rsidR="00B93447" w:rsidRPr="00CC50C7">
        <w:tab/>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0A4C48">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409A6556" w14:textId="77777777" w:rsidR="009E0D75" w:rsidRDefault="009E0D75" w:rsidP="009E0D75">
      <w:pPr>
        <w:pStyle w:val="Note"/>
        <w:numPr>
          <w:ilvl w:val="0"/>
          <w:numId w:val="28"/>
        </w:numPr>
        <w:rPr>
          <w:rFonts w:asciiTheme="minorHAnsi" w:eastAsiaTheme="minorEastAsia" w:hAnsiTheme="minorHAnsi" w:cstheme="minorBidi"/>
          <w:i w:val="0"/>
          <w:color w:val="242424"/>
          <w:sz w:val="20"/>
          <w:szCs w:val="20"/>
        </w:rPr>
      </w:pPr>
      <w:r w:rsidRPr="642A15FF">
        <w:rPr>
          <w:rFonts w:asciiTheme="minorHAnsi" w:eastAsiaTheme="minorEastAsia" w:hAnsiTheme="minorHAnsi" w:cstheme="minorBidi"/>
          <w:i w:val="0"/>
          <w:color w:val="242424"/>
          <w:sz w:val="20"/>
          <w:szCs w:val="20"/>
        </w:rPr>
        <w:t>The TRL of the overall framework is relatively low. Therefore, innovation funding is more suitable for exploring the project's potential and increasing the TRL before transferring into BAU activities.</w:t>
      </w:r>
    </w:p>
    <w:p w14:paraId="7E2E5C3F" w14:textId="77777777" w:rsidR="009E0D75" w:rsidRDefault="009E0D75" w:rsidP="009E0D75">
      <w:pPr>
        <w:pStyle w:val="Note"/>
        <w:numPr>
          <w:ilvl w:val="0"/>
          <w:numId w:val="28"/>
        </w:numPr>
        <w:rPr>
          <w:rFonts w:asciiTheme="minorHAnsi" w:eastAsiaTheme="minorEastAsia" w:hAnsiTheme="minorHAnsi" w:cstheme="minorBidi"/>
          <w:i w:val="0"/>
          <w:color w:val="242424"/>
          <w:sz w:val="20"/>
          <w:szCs w:val="20"/>
        </w:rPr>
      </w:pPr>
      <w:r w:rsidRPr="642A15FF">
        <w:rPr>
          <w:rFonts w:asciiTheme="minorHAnsi" w:eastAsiaTheme="minorEastAsia" w:hAnsiTheme="minorHAnsi" w:cstheme="minorBidi"/>
          <w:i w:val="0"/>
          <w:color w:val="242424"/>
          <w:sz w:val="20"/>
          <w:szCs w:val="20"/>
        </w:rPr>
        <w:t>There are increased risks associated with the availability of required data and a high level of assumptions, which makes this project better suited to NIA.</w:t>
      </w:r>
    </w:p>
    <w:p w14:paraId="234C1BDE" w14:textId="73704772" w:rsidR="000A4C48" w:rsidRPr="009E0D75" w:rsidRDefault="009E0D75" w:rsidP="000A4C48">
      <w:pPr>
        <w:pStyle w:val="ListParagraph"/>
        <w:numPr>
          <w:ilvl w:val="0"/>
          <w:numId w:val="28"/>
        </w:numPr>
        <w:rPr>
          <w:rFonts w:asciiTheme="minorHAnsi" w:eastAsiaTheme="minorEastAsia" w:hAnsiTheme="minorHAnsi" w:cstheme="minorBidi"/>
          <w:color w:val="242424"/>
          <w:sz w:val="19"/>
          <w:szCs w:val="19"/>
        </w:rPr>
      </w:pPr>
      <w:r w:rsidRPr="642A15FF">
        <w:rPr>
          <w:rFonts w:asciiTheme="minorHAnsi" w:eastAsiaTheme="minorEastAsia" w:hAnsiTheme="minorHAnsi" w:cstheme="minorBidi"/>
          <w:color w:val="242424"/>
          <w:sz w:val="19"/>
          <w:szCs w:val="19"/>
        </w:rPr>
        <w:t>Conducting this project with NIA funding will ensure that the project findings can be shared more widely with other interested network licensees.</w:t>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p>
    <w:p w14:paraId="217B9785" w14:textId="5368ABE9" w:rsidR="0071397E" w:rsidRPr="00644FA3" w:rsidRDefault="0071397E"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w:t>
      </w:r>
      <w:proofErr w:type="gramStart"/>
      <w:r w:rsidRPr="0071397E">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lastRenderedPageBreak/>
        <w:t xml:space="preserve">Please demonstrate below that no unnecessary duplication will occur </w:t>
      </w:r>
      <w:proofErr w:type="gramStart"/>
      <w:r>
        <w:t>as a result of</w:t>
      </w:r>
      <w:proofErr w:type="gramEnd"/>
      <w:r>
        <w:t xml:space="preserve"> the Project.</w:t>
      </w:r>
    </w:p>
    <w:p w14:paraId="54B7CB20" w14:textId="51AFE06B" w:rsidR="6ABAB984" w:rsidRDefault="6ABAB984" w:rsidP="6ABAB984">
      <w:pPr>
        <w:spacing w:before="0" w:after="160" w:line="259" w:lineRule="auto"/>
      </w:pPr>
    </w:p>
    <w:p w14:paraId="2C03223D" w14:textId="77777777" w:rsidR="00812FEA" w:rsidRPr="0084589B" w:rsidRDefault="00812FEA" w:rsidP="6ABAB984">
      <w:pPr>
        <w:spacing w:before="0" w:after="160" w:line="259" w:lineRule="auto"/>
      </w:pPr>
      <w:r w:rsidRPr="00932521">
        <w:t>The proposed project will start with a literature review and is thought to be the first to provide an in-depth analysis of the probabilities of weather events set out above.</w:t>
      </w:r>
    </w:p>
    <w:p w14:paraId="772678DA" w14:textId="0F453709" w:rsidR="00603591" w:rsidRPr="00CC50C7" w:rsidRDefault="00470D8D" w:rsidP="00470D8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p>
    <w:p w14:paraId="2EFD7B18" w14:textId="438DE39C" w:rsidR="00367105" w:rsidRDefault="00B90EF3" w:rsidP="00470D8D">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3A75F4FE" w14:textId="77777777" w:rsidR="003E3A6E" w:rsidRDefault="00470D8D" w:rsidP="00470D8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14:paraId="0943589B" w14:textId="563483E1" w:rsidR="00470D8D" w:rsidRPr="00CC50C7" w:rsidRDefault="380BD6FC" w:rsidP="164C97AF">
      <w:pPr>
        <w:rPr>
          <w:rFonts w:eastAsiaTheme="minorEastAsia"/>
          <w:i/>
          <w:iCs/>
          <w:sz w:val="18"/>
          <w:szCs w:val="18"/>
          <w:lang w:eastAsia="en-US"/>
        </w:rPr>
      </w:pPr>
      <w:commentRangeStart w:id="8"/>
      <w:commentRangeStart w:id="9"/>
      <w:commentRangeStart w:id="10"/>
      <w:r w:rsidRPr="164C97AF">
        <w:rPr>
          <w:rFonts w:cs="Arial"/>
          <w:b/>
          <w:bCs/>
          <w:color w:val="00588E"/>
          <w:sz w:val="22"/>
          <w:szCs w:val="22"/>
          <w:u w:val="single"/>
        </w:rPr>
        <w:t>Relevant Foreground IPR</w:t>
      </w:r>
      <w:r w:rsidRPr="164C97AF">
        <w:rPr>
          <w:rFonts w:cs="Arial"/>
          <w:color w:val="00588E"/>
          <w:sz w:val="22"/>
          <w:szCs w:val="22"/>
        </w:rPr>
        <w:t xml:space="preserve"> </w:t>
      </w:r>
      <w:commentRangeEnd w:id="8"/>
      <w:r w:rsidR="003E3A6E">
        <w:rPr>
          <w:rStyle w:val="CommentReference"/>
        </w:rPr>
        <w:commentReference w:id="8"/>
      </w:r>
      <w:commentRangeEnd w:id="9"/>
      <w:r w:rsidR="003E3A6E">
        <w:rPr>
          <w:rStyle w:val="CommentReference"/>
        </w:rPr>
        <w:commentReference w:id="9"/>
      </w:r>
      <w:commentRangeEnd w:id="10"/>
      <w:r w:rsidR="003E3A6E">
        <w:rPr>
          <w:rStyle w:val="CommentReference"/>
        </w:rPr>
        <w:commentReference w:id="10"/>
      </w:r>
      <w:r w:rsidR="003E3A6E">
        <w:br/>
      </w:r>
      <w:r w:rsidR="3B6EDB4B" w:rsidRPr="164C97AF">
        <w:rPr>
          <w:rFonts w:eastAsiaTheme="minorEastAsia"/>
          <w:i/>
          <w:iCs/>
          <w:sz w:val="18"/>
          <w:szCs w:val="18"/>
          <w:lang w:eastAsia="en-US"/>
        </w:rPr>
        <w:t xml:space="preserve">Please provide a list of the relevant foreground IPR that will be generated in the course of the project </w:t>
      </w:r>
      <w:proofErr w:type="gramStart"/>
      <w:r w:rsidR="3B6EDB4B" w:rsidRPr="164C97AF">
        <w:rPr>
          <w:rFonts w:eastAsiaTheme="minorEastAsia"/>
          <w:i/>
          <w:iCs/>
          <w:sz w:val="18"/>
          <w:szCs w:val="18"/>
          <w:lang w:eastAsia="en-US"/>
        </w:rPr>
        <w:t>e.g.</w:t>
      </w:r>
      <w:proofErr w:type="gramEnd"/>
      <w:r w:rsidR="3B6EDB4B" w:rsidRPr="164C97AF">
        <w:rPr>
          <w:rFonts w:eastAsiaTheme="minorEastAsia"/>
          <w:i/>
          <w:iCs/>
          <w:sz w:val="18"/>
          <w:szCs w:val="18"/>
          <w:lang w:eastAsia="en-US"/>
        </w:rPr>
        <w:t xml:space="preserve"> reports, models</w:t>
      </w:r>
      <w:r w:rsidR="7E424235" w:rsidRPr="164C97AF">
        <w:rPr>
          <w:rFonts w:eastAsiaTheme="minorEastAsia"/>
          <w:i/>
          <w:iCs/>
          <w:sz w:val="18"/>
          <w:szCs w:val="18"/>
          <w:lang w:eastAsia="en-US"/>
        </w:rPr>
        <w:t>, tools etc.</w:t>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p>
    <w:p w14:paraId="64A98B48" w14:textId="5DF85A09" w:rsidR="00470D8D" w:rsidRPr="00CC50C7" w:rsidRDefault="59BD9087" w:rsidP="164C97AF">
      <w:pPr>
        <w:pStyle w:val="ListParagraph"/>
        <w:numPr>
          <w:ilvl w:val="0"/>
          <w:numId w:val="1"/>
        </w:numPr>
      </w:pPr>
      <w:r w:rsidRPr="164C97AF">
        <w:rPr>
          <w:rFonts w:eastAsia="Arial" w:cs="Arial"/>
          <w:color w:val="000000"/>
          <w:szCs w:val="20"/>
          <w:lang w:val="en-US"/>
        </w:rPr>
        <w:t>Literature review</w:t>
      </w:r>
    </w:p>
    <w:p w14:paraId="35619DBB" w14:textId="3DDA30EA" w:rsidR="00470D8D" w:rsidRPr="00CC50C7" w:rsidRDefault="59BD9087" w:rsidP="164C97AF">
      <w:pPr>
        <w:pStyle w:val="ListParagraph"/>
        <w:numPr>
          <w:ilvl w:val="0"/>
          <w:numId w:val="1"/>
        </w:numPr>
      </w:pPr>
      <w:r w:rsidRPr="164C97AF">
        <w:rPr>
          <w:rFonts w:eastAsia="Arial" w:cs="Arial"/>
          <w:color w:val="000000"/>
          <w:szCs w:val="20"/>
          <w:lang w:val="en-US"/>
        </w:rPr>
        <w:t>Final report</w:t>
      </w:r>
      <w:r w:rsidR="003E3A6E">
        <w:tab/>
      </w:r>
      <w:r w:rsidR="003E3A6E">
        <w:tab/>
      </w:r>
      <w:r w:rsidR="003E3A6E">
        <w:tab/>
      </w:r>
      <w:r w:rsidR="003E3A6E">
        <w:tab/>
      </w:r>
      <w:r w:rsidR="003E3A6E">
        <w:tab/>
      </w:r>
      <w:r w:rsidR="003E3A6E">
        <w:tab/>
      </w:r>
      <w:r w:rsidR="003E3A6E">
        <w:tab/>
      </w:r>
      <w:r w:rsidR="003E3A6E">
        <w:tab/>
      </w:r>
      <w:r w:rsidR="003E3A6E">
        <w:tab/>
      </w:r>
      <w:r w:rsidR="003E3A6E">
        <w:tab/>
      </w:r>
    </w:p>
    <w:p w14:paraId="181E29D0" w14:textId="77777777" w:rsidR="006C1FD6" w:rsidRDefault="006C1FD6" w:rsidP="007C6A5B">
      <w:pPr>
        <w:rPr>
          <w:rFonts w:cs="Arial"/>
          <w:b/>
          <w:bCs/>
          <w:color w:val="00598E" w:themeColor="text2"/>
          <w:sz w:val="22"/>
          <w:u w:val="single" w:color="FF7232" w:themeColor="accent3"/>
        </w:rPr>
      </w:pPr>
    </w:p>
    <w:p w14:paraId="4AB4C6A7" w14:textId="77777777" w:rsidR="006C1FD6" w:rsidRDefault="006C1FD6" w:rsidP="007C6A5B">
      <w:pPr>
        <w:rPr>
          <w:rFonts w:cs="Arial"/>
          <w:b/>
          <w:bCs/>
          <w:color w:val="00598E" w:themeColor="text2"/>
          <w:sz w:val="22"/>
          <w:u w:val="single" w:color="FF7232" w:themeColor="accent3"/>
        </w:rPr>
      </w:pPr>
    </w:p>
    <w:p w14:paraId="1F08142A" w14:textId="72B171DD" w:rsidR="00ED7513" w:rsidRDefault="00ED7513" w:rsidP="007C6A5B">
      <w:r w:rsidRPr="5B08914F">
        <w:rPr>
          <w:rFonts w:cs="Arial"/>
          <w:b/>
          <w:bCs/>
          <w:color w:val="00598E" w:themeColor="accent1"/>
          <w:sz w:val="22"/>
          <w:szCs w:val="22"/>
          <w:u w:val="single"/>
        </w:rPr>
        <w:t>Data Access Details</w:t>
      </w:r>
      <w:r>
        <w:t xml:space="preserve"> </w:t>
      </w:r>
      <w:r w:rsidRPr="5B08914F">
        <w:rPr>
          <w:rFonts w:eastAsiaTheme="minorEastAsia"/>
          <w:i/>
          <w:iCs/>
          <w:sz w:val="18"/>
          <w:szCs w:val="18"/>
          <w:lang w:eastAsia="en-US"/>
        </w:rPr>
        <w:t>(</w:t>
      </w:r>
      <w:r w:rsidRPr="5B08914F">
        <w:rPr>
          <w:rFonts w:eastAsiaTheme="minorEastAsia"/>
          <w:i/>
          <w:iCs/>
          <w:sz w:val="18"/>
          <w:szCs w:val="18"/>
          <w:highlight w:val="yellow"/>
          <w:lang w:eastAsia="en-US"/>
        </w:rPr>
        <w:t xml:space="preserve">standard </w:t>
      </w:r>
      <w:r w:rsidR="29E59E8E" w:rsidRPr="5B08914F">
        <w:rPr>
          <w:rFonts w:eastAsiaTheme="minorEastAsia"/>
          <w:i/>
          <w:iCs/>
          <w:sz w:val="18"/>
          <w:szCs w:val="18"/>
          <w:highlight w:val="yellow"/>
          <w:lang w:eastAsia="en-US"/>
        </w:rPr>
        <w:t>N</w:t>
      </w:r>
      <w:r w:rsidRPr="5B08914F">
        <w:rPr>
          <w:rFonts w:eastAsiaTheme="minorEastAsia"/>
          <w:i/>
          <w:iCs/>
          <w:sz w:val="18"/>
          <w:szCs w:val="18"/>
          <w:highlight w:val="yellow"/>
          <w:lang w:eastAsia="en-US"/>
        </w:rPr>
        <w:t>ESO response - please do not edit</w:t>
      </w:r>
      <w:r w:rsidRPr="5B08914F">
        <w:rPr>
          <w:rFonts w:eastAsiaTheme="minorEastAsia"/>
          <w:i/>
          <w:iCs/>
          <w:sz w:val="18"/>
          <w:szCs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38868F96" w:rsidR="00ED7513" w:rsidRPr="0046433B" w:rsidRDefault="00ED7513" w:rsidP="5B08914F">
      <w:pPr>
        <w:pStyle w:val="ListParagraph"/>
        <w:numPr>
          <w:ilvl w:val="0"/>
          <w:numId w:val="23"/>
        </w:numPr>
        <w:rPr>
          <w:rFonts w:asciiTheme="minorHAnsi" w:hAnsiTheme="minorHAnsi" w:cstheme="minorBidi"/>
        </w:rPr>
      </w:pPr>
      <w:r w:rsidRPr="5B08914F">
        <w:rPr>
          <w:rFonts w:asciiTheme="minorHAnsi" w:hAnsiTheme="minorHAnsi" w:cstheme="minorBidi"/>
        </w:rPr>
        <w:t xml:space="preserve">A request for information via the Smarter Networks Portal at </w:t>
      </w:r>
      <w:hyperlink r:id="rId15">
        <w:r w:rsidRPr="5B08914F">
          <w:rPr>
            <w:rStyle w:val="Hyperlink"/>
            <w:rFonts w:asciiTheme="minorHAnsi" w:hAnsiTheme="minorHAnsi" w:cstheme="minorBidi"/>
          </w:rPr>
          <w:t>https://smarter.energynetworks.org</w:t>
        </w:r>
      </w:hyperlink>
      <w:r w:rsidRPr="5B08914F">
        <w:rPr>
          <w:rFonts w:asciiTheme="minorHAnsi" w:hAnsiTheme="minorHAnsi" w:cstheme="minorBidi"/>
        </w:rPr>
        <w:t xml:space="preserve">, to contact select a project and click ‘Contact Lead Network’. NESO already publishes much of the data arising from our innovation projects here so you may wish to check this website before making an application. </w:t>
      </w:r>
    </w:p>
    <w:p w14:paraId="394E54C9" w14:textId="16D06EA5" w:rsidR="00ED7513" w:rsidRPr="0046433B" w:rsidRDefault="00ED7513" w:rsidP="5B08914F">
      <w:pPr>
        <w:pStyle w:val="ListParagraph"/>
        <w:numPr>
          <w:ilvl w:val="0"/>
          <w:numId w:val="23"/>
        </w:numPr>
        <w:rPr>
          <w:rFonts w:asciiTheme="minorHAnsi" w:hAnsiTheme="minorHAnsi" w:cstheme="minorBidi"/>
        </w:rPr>
      </w:pPr>
      <w:r w:rsidRPr="5B08914F">
        <w:rPr>
          <w:rFonts w:asciiTheme="minorHAnsi" w:hAnsiTheme="minorHAnsi" w:cstheme="minorBidi"/>
        </w:rPr>
        <w:t xml:space="preserve">Via our Innovation website at </w:t>
      </w:r>
      <w:hyperlink r:id="rId16">
        <w:r w:rsidRPr="5B08914F">
          <w:rPr>
            <w:rStyle w:val="Hyperlink"/>
            <w:rFonts w:asciiTheme="minorHAnsi" w:hAnsiTheme="minorHAnsi" w:cstheme="minorBidi"/>
          </w:rPr>
          <w:t>https://www.n</w:t>
        </w:r>
        <w:r w:rsidR="6D472B44" w:rsidRPr="5B08914F">
          <w:rPr>
            <w:rStyle w:val="Hyperlink"/>
            <w:rFonts w:asciiTheme="minorHAnsi" w:hAnsiTheme="minorHAnsi" w:cstheme="minorBidi"/>
          </w:rPr>
          <w:t>eso.energy/about</w:t>
        </w:r>
        <w:r w:rsidRPr="5B08914F">
          <w:rPr>
            <w:rStyle w:val="Hyperlink"/>
            <w:rFonts w:asciiTheme="minorHAnsi" w:hAnsiTheme="minorHAnsi" w:cstheme="minorBidi"/>
          </w:rPr>
          <w:t>/innovation</w:t>
        </w:r>
      </w:hyperlink>
      <w:r w:rsidRPr="5B08914F">
        <w:rPr>
          <w:rFonts w:asciiTheme="minorHAnsi" w:hAnsiTheme="minorHAnsi" w:cstheme="minorBidi"/>
        </w:rPr>
        <w:t xml:space="preserve"> </w:t>
      </w:r>
    </w:p>
    <w:p w14:paraId="15DB1643" w14:textId="0AAE8FD8" w:rsidR="0046433B" w:rsidRDefault="00ED7513" w:rsidP="5B08914F">
      <w:pPr>
        <w:pStyle w:val="ListParagraph"/>
        <w:numPr>
          <w:ilvl w:val="0"/>
          <w:numId w:val="23"/>
        </w:numPr>
        <w:rPr>
          <w:rFonts w:asciiTheme="minorHAnsi" w:hAnsiTheme="minorHAnsi" w:cstheme="minorBidi"/>
        </w:rPr>
      </w:pPr>
      <w:r w:rsidRPr="5B08914F">
        <w:rPr>
          <w:rFonts w:asciiTheme="minorHAnsi" w:hAnsiTheme="minorHAnsi" w:cstheme="minorBidi"/>
        </w:rPr>
        <w:t xml:space="preserve">Via our managed mailbox </w:t>
      </w:r>
      <w:hyperlink r:id="rId17">
        <w:r w:rsidRPr="5B08914F">
          <w:rPr>
            <w:rStyle w:val="Hyperlink"/>
            <w:rFonts w:asciiTheme="minorHAnsi" w:hAnsiTheme="minorHAnsi" w:cstheme="minorBidi"/>
          </w:rPr>
          <w:t>innovation@national</w:t>
        </w:r>
        <w:r w:rsidR="6622DFDF" w:rsidRPr="5B08914F">
          <w:rPr>
            <w:rStyle w:val="Hyperlink"/>
            <w:rFonts w:asciiTheme="minorHAnsi" w:hAnsiTheme="minorHAnsi" w:cstheme="minorBidi"/>
          </w:rPr>
          <w:t>energy</w:t>
        </w:r>
        <w:r w:rsidRPr="5B08914F">
          <w:rPr>
            <w:rStyle w:val="Hyperlink"/>
            <w:rFonts w:asciiTheme="minorHAnsi" w:hAnsiTheme="minorHAnsi" w:cstheme="minorBidi"/>
          </w:rPr>
          <w:t>so.com</w:t>
        </w:r>
      </w:hyperlink>
    </w:p>
    <w:p w14:paraId="2F77B916" w14:textId="3E455FB3" w:rsidR="0071397E" w:rsidRPr="0046433B" w:rsidRDefault="00ED7513" w:rsidP="5B08914F">
      <w:pPr>
        <w:rPr>
          <w:rFonts w:asciiTheme="majorHAnsi" w:hAnsiTheme="majorHAnsi" w:cstheme="majorBidi"/>
        </w:rPr>
      </w:pPr>
      <w:r w:rsidRPr="5B08914F">
        <w:rPr>
          <w:rFonts w:asciiTheme="minorHAnsi" w:hAnsiTheme="minorHAnsi" w:cstheme="minorBidi"/>
        </w:rPr>
        <w:t>Details on the terms on which such data will be made available by N</w:t>
      </w:r>
      <w:r w:rsidR="37121A7C" w:rsidRPr="5B08914F">
        <w:rPr>
          <w:rFonts w:asciiTheme="minorHAnsi" w:hAnsiTheme="minorHAnsi" w:cstheme="minorBidi"/>
        </w:rPr>
        <w:t>ESO</w:t>
      </w:r>
      <w:r w:rsidRPr="5B08914F">
        <w:rPr>
          <w:rFonts w:asciiTheme="minorHAnsi" w:hAnsiTheme="minorHAnsi" w:cstheme="minorBidi"/>
        </w:rPr>
        <w:t xml:space="preserve"> can be found in our publicly available “Data sharing policy relating to NIC/NIA projects” at </w:t>
      </w:r>
      <w:hyperlink r:id="rId18">
        <w:r w:rsidRPr="5B08914F">
          <w:rPr>
            <w:rStyle w:val="Hyperlink"/>
            <w:rFonts w:asciiTheme="minorHAnsi" w:hAnsiTheme="minorHAnsi" w:cstheme="minorBidi"/>
          </w:rPr>
          <w:t>https://www.n</w:t>
        </w:r>
        <w:r w:rsidR="21CE8964" w:rsidRPr="5B08914F">
          <w:rPr>
            <w:rStyle w:val="Hyperlink"/>
            <w:rFonts w:asciiTheme="minorHAnsi" w:hAnsiTheme="minorHAnsi" w:cstheme="minorBidi"/>
          </w:rPr>
          <w:t>eso.energy/about/innovation</w:t>
        </w:r>
      </w:hyperlink>
      <w:r w:rsidRPr="5B08914F">
        <w:rPr>
          <w:rFonts w:asciiTheme="minorHAnsi" w:hAnsiTheme="minorHAnsi" w:cstheme="minorBidi"/>
        </w:rPr>
        <w:t>.</w:t>
      </w:r>
      <w:r>
        <w:tab/>
      </w:r>
      <w:r>
        <w:tab/>
      </w:r>
      <w:r>
        <w:tab/>
      </w:r>
      <w:r>
        <w:tab/>
      </w:r>
      <w:r>
        <w:tab/>
      </w:r>
      <w:r>
        <w:tab/>
      </w:r>
      <w:r>
        <w:tab/>
      </w:r>
      <w:r>
        <w:tab/>
      </w:r>
      <w:r>
        <w:tab/>
      </w:r>
      <w:r>
        <w:tab/>
      </w:r>
      <w:r>
        <w:tab/>
      </w:r>
      <w:r>
        <w:tab/>
      </w:r>
      <w:r>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61EAF830">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0A195453" w:rsidR="0010183C" w:rsidRPr="00644FA3" w:rsidRDefault="0010183C" w:rsidP="003370FE">
            <w:pPr>
              <w:spacing w:line="276" w:lineRule="auto"/>
              <w:rPr>
                <w:b/>
                <w:bCs/>
                <w:sz w:val="22"/>
                <w:szCs w:val="22"/>
              </w:rPr>
            </w:pPr>
            <w:r>
              <w:rPr>
                <w:noProof/>
              </w:rPr>
              <mc:AlternateContent>
                <mc:Choice Requires="wps">
                  <w:drawing>
                    <wp:inline distT="0" distB="0" distL="0" distR="0" wp14:anchorId="54D81167" wp14:editId="15CA57DC">
                      <wp:extent cx="352425" cy="352425"/>
                      <wp:effectExtent l="0" t="0" r="28575" b="28575"/>
                      <wp:docPr id="1241357951" name="Rectangle 1"/>
                      <wp:cNvGraphicFramePr/>
                      <a:graphic xmlns:a="http://schemas.openxmlformats.org/drawingml/2006/main">
                        <a:graphicData uri="http://schemas.microsoft.com/office/word/2010/wordprocessingShape">
                          <wps:wsp>
                            <wps:cNvSpPr/>
                            <wps:spPr>
                              <a:xfrm>
                                <a:off x="0" y="0"/>
                                <a:ext cx="352425" cy="352425"/>
                              </a:xfrm>
                              <a:prstGeom prst="rect">
                                <a:avLst/>
                              </a:prstGeom>
                              <a:solidFill>
                                <a:schemeClr val="lt1"/>
                              </a:solidFill>
                              <a:ln>
                                <a:solidFill>
                                  <a:srgbClr val="000000"/>
                                </a:solidFill>
                              </a:ln>
                            </wps:spPr>
                            <wps:txbx>
                              <w:txbxContent>
                                <w:p w14:paraId="48A2265D" w14:textId="77777777" w:rsidR="00000000" w:rsidRDefault="00000000" w:rsidP="00EE4EDD">
                                  <w:pPr>
                                    <w:rPr>
                                      <w:rFonts w:ascii="Calibri" w:hAnsi="Calibri" w:cs="Calibri"/>
                                      <w:color w:val="000000"/>
                                      <w:sz w:val="22"/>
                                      <w:szCs w:val="22"/>
                                      <w:lang w:val="en-US"/>
                                    </w:rPr>
                                  </w:pPr>
                                  <w:r>
                                    <w:rPr>
                                      <w:rFonts w:ascii="Calibri" w:hAnsi="Calibri" w:cs="Calibri"/>
                                      <w:color w:val="000000"/>
                                      <w:sz w:val="22"/>
                                      <w:szCs w:val="22"/>
                                      <w:lang w:val="en-US"/>
                                    </w:rPr>
                                    <w:t>X</w:t>
                                  </w:r>
                                </w:p>
                              </w:txbxContent>
                            </wps:txbx>
                            <wps:bodyPr anchor="t"/>
                          </wps:wsp>
                        </a:graphicData>
                      </a:graphic>
                    </wp:inline>
                  </w:drawing>
                </mc:Choice>
                <mc:Fallback xmlns:a="http://schemas.openxmlformats.org/drawingml/2006/main"/>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9"/>
      <w:footerReference w:type="default" r:id="rId20"/>
      <w:headerReference w:type="first" r:id="rId21"/>
      <w:footerReference w:type="first" r:id="rId22"/>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ta Kriauciunaite (NESO)" w:date="2024-12-05T09:02:00Z" w:initials="R(">
    <w:p w14:paraId="46456CF4" w14:textId="7C1D7F29" w:rsidR="00000000" w:rsidRDefault="00000000">
      <w:pPr>
        <w:pStyle w:val="CommentText"/>
      </w:pPr>
      <w:r>
        <w:rPr>
          <w:rStyle w:val="CommentReference"/>
        </w:rPr>
        <w:annotationRef/>
      </w:r>
      <w:r>
        <w:fldChar w:fldCharType="begin"/>
      </w:r>
      <w:r>
        <w:instrText xml:space="preserve"> HYPERLINK "mailto:James.Whiteford@uk.nationalgrid.com"</w:instrText>
      </w:r>
      <w:bookmarkStart w:id="1" w:name="_@_A4396B74B9E64CFF8D4C02106AC1202DZ"/>
      <w:r>
        <w:fldChar w:fldCharType="separate"/>
      </w:r>
      <w:bookmarkEnd w:id="1"/>
      <w:r w:rsidRPr="03DF753A">
        <w:rPr>
          <w:noProof/>
        </w:rPr>
        <w:t>@James Whiteford (NESO)</w:t>
      </w:r>
      <w:r>
        <w:fldChar w:fldCharType="end"/>
      </w:r>
      <w:r w:rsidRPr="24298016">
        <w:t xml:space="preserve"> Please review my comments and make amendments to PEA before it's submitted to ENA portal.</w:t>
      </w:r>
    </w:p>
  </w:comment>
  <w:comment w:id="2" w:author="Rita Kriauciunaite (NESO)" w:date="2024-12-05T08:47:00Z" w:initials="R(">
    <w:p w14:paraId="66E6DC4C" w14:textId="64D2762F" w:rsidR="00000000" w:rsidRDefault="00000000">
      <w:pPr>
        <w:pStyle w:val="CommentText"/>
      </w:pPr>
      <w:r>
        <w:rPr>
          <w:rStyle w:val="CommentReference"/>
        </w:rPr>
        <w:annotationRef/>
      </w:r>
      <w:r w:rsidRPr="661498DF">
        <w:t>scope is missing - The scope defines the boundaries of the project—what </w:t>
      </w:r>
    </w:p>
    <w:p w14:paraId="0B556461" w14:textId="4EE95F2B" w:rsidR="00000000" w:rsidRDefault="00000000">
      <w:pPr>
        <w:pStyle w:val="CommentText"/>
      </w:pPr>
      <w:r w:rsidRPr="7DCB8267">
        <w:t>is included and what is excluded. It describes the work </w:t>
      </w:r>
    </w:p>
    <w:p w14:paraId="3479E6F6" w14:textId="783F02FD" w:rsidR="00000000" w:rsidRDefault="00000000">
      <w:pPr>
        <w:pStyle w:val="CommentText"/>
      </w:pPr>
      <w:r w:rsidRPr="7D786412">
        <w:t>needed to complete the project, the deliverables (e.g., </w:t>
      </w:r>
    </w:p>
    <w:p w14:paraId="48D3DED3" w14:textId="5FCEB671" w:rsidR="00000000" w:rsidRDefault="00000000">
      <w:pPr>
        <w:pStyle w:val="CommentText"/>
      </w:pPr>
      <w:r w:rsidRPr="64953DDA">
        <w:t>products, services), timelines, and resources. </w:t>
      </w:r>
    </w:p>
    <w:p w14:paraId="417FDE69" w14:textId="21779C0C" w:rsidR="00000000" w:rsidRDefault="00000000">
      <w:pPr>
        <w:pStyle w:val="CommentText"/>
      </w:pPr>
      <w:r w:rsidRPr="7AACDDFE">
        <w:t>• What are we doing?</w:t>
      </w:r>
    </w:p>
    <w:p w14:paraId="02E6828E" w14:textId="02B08D4F" w:rsidR="00000000" w:rsidRDefault="00000000">
      <w:pPr>
        <w:pStyle w:val="CommentText"/>
      </w:pPr>
      <w:r w:rsidRPr="39903C34">
        <w:t>• What is the extent of this project?</w:t>
      </w:r>
    </w:p>
    <w:p w14:paraId="25DBA3A3" w14:textId="6014B465" w:rsidR="00000000" w:rsidRDefault="00000000">
      <w:pPr>
        <w:pStyle w:val="CommentText"/>
      </w:pPr>
      <w:r w:rsidRPr="63F71151">
        <w:t>• What is not part of the project?</w:t>
      </w:r>
    </w:p>
  </w:comment>
  <w:comment w:id="3" w:author="Rita Kriauciunaite (NESO)" w:date="2024-12-10T14:07:00Z" w:initials="R(">
    <w:p w14:paraId="3369B806" w14:textId="5B8B05F2" w:rsidR="00000000" w:rsidRDefault="00000000">
      <w:pPr>
        <w:pStyle w:val="CommentText"/>
      </w:pPr>
      <w:r>
        <w:rPr>
          <w:rStyle w:val="CommentReference"/>
        </w:rPr>
        <w:annotationRef/>
      </w:r>
      <w:r>
        <w:fldChar w:fldCharType="begin"/>
      </w:r>
      <w:r>
        <w:instrText xml:space="preserve"> HYPERLINK "mailto:James.Whiteford@uk.nationalg</w:instrText>
      </w:r>
      <w:r>
        <w:instrText>rid.com"</w:instrText>
      </w:r>
      <w:bookmarkStart w:id="4" w:name="_@_E21B64B191614BB3B2BAE18B5A6B0E65Z"/>
      <w:r>
        <w:fldChar w:fldCharType="separate"/>
      </w:r>
      <w:bookmarkEnd w:id="4"/>
      <w:r w:rsidRPr="2CF6BDEE">
        <w:rPr>
          <w:noProof/>
        </w:rPr>
        <w:t>@James Whiteford (NESO)</w:t>
      </w:r>
      <w:r>
        <w:fldChar w:fldCharType="end"/>
      </w:r>
      <w:r w:rsidRPr="730BC623">
        <w:t xml:space="preserve"> </w:t>
      </w:r>
    </w:p>
  </w:comment>
  <w:comment w:id="5" w:author="Rita Kriauciunaite (NESO)" w:date="2024-12-16T15:21:00Z" w:initials="R(">
    <w:p w14:paraId="5226D7D8" w14:textId="53B02477" w:rsidR="00000000" w:rsidRDefault="00000000">
      <w:pPr>
        <w:pStyle w:val="CommentText"/>
      </w:pPr>
      <w:r>
        <w:rPr>
          <w:rStyle w:val="CommentReference"/>
        </w:rPr>
        <w:annotationRef/>
      </w:r>
      <w:r>
        <w:fldChar w:fldCharType="begin"/>
      </w:r>
      <w:r>
        <w:instrText xml:space="preserve"> HYPERLINK "mailto:Lauren.Cooper@uk.nationalgrid.com"</w:instrText>
      </w:r>
      <w:bookmarkStart w:id="7" w:name="_@_B76D61D0D7FD4527BF2082B29A837503Z"/>
      <w:r>
        <w:fldChar w:fldCharType="separate"/>
      </w:r>
      <w:bookmarkEnd w:id="7"/>
      <w:r w:rsidRPr="5D9B66EE">
        <w:rPr>
          <w:noProof/>
        </w:rPr>
        <w:t>@Lauren Cooper (NESO)</w:t>
      </w:r>
      <w:r>
        <w:fldChar w:fldCharType="end"/>
      </w:r>
      <w:r w:rsidRPr="74BC86D8">
        <w:t xml:space="preserve"> review please</w:t>
      </w:r>
    </w:p>
  </w:comment>
  <w:comment w:id="6" w:author="Lauren Cooper (NESO)" w:date="2024-12-16T15:47:00Z" w:initials="L(">
    <w:p w14:paraId="3CDCB6F3" w14:textId="0434DF45" w:rsidR="00000000" w:rsidRDefault="00000000">
      <w:pPr>
        <w:pStyle w:val="CommentText"/>
      </w:pPr>
      <w:r>
        <w:rPr>
          <w:rStyle w:val="CommentReference"/>
        </w:rPr>
        <w:annotationRef/>
      </w:r>
      <w:r w:rsidRPr="3284B662">
        <w:t>yes this looks good</w:t>
      </w:r>
    </w:p>
  </w:comment>
  <w:comment w:id="8" w:author="Rita Kriauciunaite (NESO)" w:date="2024-12-05T08:57:00Z" w:initials="R(">
    <w:p w14:paraId="7A4998F5" w14:textId="20A79225" w:rsidR="00000000" w:rsidRDefault="00000000">
      <w:pPr>
        <w:pStyle w:val="CommentText"/>
      </w:pPr>
      <w:r>
        <w:rPr>
          <w:rStyle w:val="CommentReference"/>
        </w:rPr>
        <w:annotationRef/>
      </w:r>
      <w:r w:rsidRPr="5CB108AA">
        <w:t>missing - Please provide a list of the relevant foreground IPR that will </w:t>
      </w:r>
    </w:p>
    <w:p w14:paraId="4F0FFA96" w14:textId="7C8D388F" w:rsidR="00000000" w:rsidRDefault="00000000">
      <w:pPr>
        <w:pStyle w:val="CommentText"/>
      </w:pPr>
      <w:r w:rsidRPr="4D1FBA0E">
        <w:t>be generated during the project e.g., reports, models, </w:t>
      </w:r>
    </w:p>
    <w:p w14:paraId="72AB9440" w14:textId="59AFABD2" w:rsidR="00000000" w:rsidRDefault="00000000">
      <w:pPr>
        <w:pStyle w:val="CommentText"/>
      </w:pPr>
      <w:r w:rsidRPr="24AE4CC8">
        <w:t>tools etc.</w:t>
      </w:r>
    </w:p>
    <w:p w14:paraId="7E72046D" w14:textId="3B02AD67" w:rsidR="00000000" w:rsidRDefault="00000000">
      <w:pPr>
        <w:pStyle w:val="CommentText"/>
      </w:pPr>
    </w:p>
  </w:comment>
  <w:comment w:id="9" w:author="Rita Kriauciunaite (NESO)" w:date="2024-12-16T15:23:00Z" w:initials="R(">
    <w:p w14:paraId="07491C28" w14:textId="4CC0042D" w:rsidR="00000000" w:rsidRDefault="00000000">
      <w:pPr>
        <w:pStyle w:val="CommentText"/>
      </w:pPr>
      <w:r>
        <w:rPr>
          <w:rStyle w:val="CommentReference"/>
        </w:rPr>
        <w:annotationRef/>
      </w:r>
      <w:r>
        <w:fldChar w:fldCharType="begin"/>
      </w:r>
      <w:r>
        <w:instrText xml:space="preserve"> HYPERLINK "mailto:Lauren.Cooper@uk.nationalgrid.com"</w:instrText>
      </w:r>
      <w:bookmarkStart w:id="11" w:name="_@_F84C6A374EC64F91BD77FA62D3B12067Z"/>
      <w:r>
        <w:fldChar w:fldCharType="separate"/>
      </w:r>
      <w:bookmarkEnd w:id="11"/>
      <w:r w:rsidRPr="271FA801">
        <w:rPr>
          <w:noProof/>
        </w:rPr>
        <w:t>@L</w:t>
      </w:r>
      <w:r w:rsidRPr="271FA801">
        <w:rPr>
          <w:noProof/>
        </w:rPr>
        <w:t>auren Cooper (NESO)</w:t>
      </w:r>
      <w:r>
        <w:fldChar w:fldCharType="end"/>
      </w:r>
      <w:r w:rsidRPr="5071E9EC">
        <w:t xml:space="preserve"> I'm not too sure about this</w:t>
      </w:r>
    </w:p>
  </w:comment>
  <w:comment w:id="10" w:author="Lauren Cooper (NESO)" w:date="2024-12-16T15:52:00Z" w:initials="L(">
    <w:p w14:paraId="3AD659BE" w14:textId="0FC71A0B" w:rsidR="00000000" w:rsidRDefault="00000000">
      <w:pPr>
        <w:pStyle w:val="CommentText"/>
      </w:pPr>
      <w:r>
        <w:rPr>
          <w:rStyle w:val="CommentReference"/>
        </w:rPr>
        <w:annotationRef/>
      </w:r>
      <w:r w:rsidRPr="62752298">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456CF4" w15:done="1"/>
  <w15:commentEx w15:paraId="25DBA3A3" w15:done="1"/>
  <w15:commentEx w15:paraId="3369B806" w15:paraIdParent="25DBA3A3" w15:done="1"/>
  <w15:commentEx w15:paraId="5226D7D8" w15:done="1"/>
  <w15:commentEx w15:paraId="3CDCB6F3" w15:paraIdParent="5226D7D8" w15:done="1"/>
  <w15:commentEx w15:paraId="7E72046D" w15:done="1"/>
  <w15:commentEx w15:paraId="07491C28" w15:paraIdParent="7E72046D" w15:done="1"/>
  <w15:commentEx w15:paraId="3AD659BE" w15:paraIdParent="7E7204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2A45BC" w16cex:dateUtc="2024-12-05T09:02:00Z"/>
  <w16cex:commentExtensible w16cex:durableId="2C0FF3C1" w16cex:dateUtc="2024-12-05T08:47:00Z"/>
  <w16cex:commentExtensible w16cex:durableId="2E807CC6" w16cex:dateUtc="2024-12-10T14:07:00Z"/>
  <w16cex:commentExtensible w16cex:durableId="2D89F96A" w16cex:dateUtc="2024-12-16T15:21:00Z"/>
  <w16cex:commentExtensible w16cex:durableId="3F5B2203" w16cex:dateUtc="2024-12-16T15:47:00Z"/>
  <w16cex:commentExtensible w16cex:durableId="77D7FE06" w16cex:dateUtc="2024-12-05T08:57:00Z"/>
  <w16cex:commentExtensible w16cex:durableId="37F45089" w16cex:dateUtc="2024-12-16T15:23:00Z"/>
  <w16cex:commentExtensible w16cex:durableId="14F9B752" w16cex:dateUtc="2024-12-1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456CF4" w16cid:durableId="2D2A45BC"/>
  <w16cid:commentId w16cid:paraId="25DBA3A3" w16cid:durableId="2C0FF3C1"/>
  <w16cid:commentId w16cid:paraId="3369B806" w16cid:durableId="2E807CC6"/>
  <w16cid:commentId w16cid:paraId="5226D7D8" w16cid:durableId="2D89F96A"/>
  <w16cid:commentId w16cid:paraId="3CDCB6F3" w16cid:durableId="3F5B2203"/>
  <w16cid:commentId w16cid:paraId="7E72046D" w16cid:durableId="77D7FE06"/>
  <w16cid:commentId w16cid:paraId="07491C28" w16cid:durableId="37F45089"/>
  <w16cid:commentId w16cid:paraId="3AD659BE" w16cid:durableId="14F9B7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A4E1" w14:textId="77777777" w:rsidR="000E051A" w:rsidRDefault="000E051A" w:rsidP="00297315">
      <w:r>
        <w:separator/>
      </w:r>
    </w:p>
  </w:endnote>
  <w:endnote w:type="continuationSeparator" w:id="0">
    <w:p w14:paraId="0F65398D" w14:textId="77777777" w:rsidR="000E051A" w:rsidRDefault="000E051A" w:rsidP="00297315">
      <w:r>
        <w:continuationSeparator/>
      </w:r>
    </w:p>
  </w:endnote>
  <w:endnote w:type="continuationNotice" w:id="1">
    <w:p w14:paraId="54530B61" w14:textId="77777777" w:rsidR="000E051A" w:rsidRDefault="000E05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61D5" w14:textId="77777777" w:rsidR="000E051A" w:rsidRDefault="000E051A" w:rsidP="00297315">
      <w:r>
        <w:separator/>
      </w:r>
    </w:p>
  </w:footnote>
  <w:footnote w:type="continuationSeparator" w:id="0">
    <w:p w14:paraId="4AC26535" w14:textId="77777777" w:rsidR="000E051A" w:rsidRDefault="000E051A" w:rsidP="00297315">
      <w:r>
        <w:continuationSeparator/>
      </w:r>
    </w:p>
  </w:footnote>
  <w:footnote w:type="continuationNotice" w:id="1">
    <w:p w14:paraId="1C6DB9D0" w14:textId="77777777" w:rsidR="000E051A" w:rsidRDefault="000E05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77467"/>
    <w:multiLevelType w:val="hybridMultilevel"/>
    <w:tmpl w:val="8424E46E"/>
    <w:lvl w:ilvl="0" w:tplc="F9EC77BC">
      <w:start w:val="1"/>
      <w:numFmt w:val="bullet"/>
      <w:lvlText w:val="·"/>
      <w:lvlJc w:val="left"/>
      <w:pPr>
        <w:ind w:left="720" w:hanging="360"/>
      </w:pPr>
      <w:rPr>
        <w:rFonts w:ascii="Symbol" w:hAnsi="Symbol" w:hint="default"/>
      </w:rPr>
    </w:lvl>
    <w:lvl w:ilvl="1" w:tplc="D5A46B74">
      <w:start w:val="1"/>
      <w:numFmt w:val="bullet"/>
      <w:lvlText w:val="o"/>
      <w:lvlJc w:val="left"/>
      <w:pPr>
        <w:ind w:left="1440" w:hanging="360"/>
      </w:pPr>
      <w:rPr>
        <w:rFonts w:ascii="Courier New" w:hAnsi="Courier New" w:hint="default"/>
      </w:rPr>
    </w:lvl>
    <w:lvl w:ilvl="2" w:tplc="D47AEEE2">
      <w:start w:val="1"/>
      <w:numFmt w:val="bullet"/>
      <w:lvlText w:val=""/>
      <w:lvlJc w:val="left"/>
      <w:pPr>
        <w:ind w:left="2160" w:hanging="360"/>
      </w:pPr>
      <w:rPr>
        <w:rFonts w:ascii="Wingdings" w:hAnsi="Wingdings" w:hint="default"/>
      </w:rPr>
    </w:lvl>
    <w:lvl w:ilvl="3" w:tplc="E20697A6">
      <w:start w:val="1"/>
      <w:numFmt w:val="bullet"/>
      <w:lvlText w:val=""/>
      <w:lvlJc w:val="left"/>
      <w:pPr>
        <w:ind w:left="2880" w:hanging="360"/>
      </w:pPr>
      <w:rPr>
        <w:rFonts w:ascii="Symbol" w:hAnsi="Symbol" w:hint="default"/>
      </w:rPr>
    </w:lvl>
    <w:lvl w:ilvl="4" w:tplc="52061514">
      <w:start w:val="1"/>
      <w:numFmt w:val="bullet"/>
      <w:lvlText w:val="o"/>
      <w:lvlJc w:val="left"/>
      <w:pPr>
        <w:ind w:left="3600" w:hanging="360"/>
      </w:pPr>
      <w:rPr>
        <w:rFonts w:ascii="Courier New" w:hAnsi="Courier New" w:hint="default"/>
      </w:rPr>
    </w:lvl>
    <w:lvl w:ilvl="5" w:tplc="1D6888E0">
      <w:start w:val="1"/>
      <w:numFmt w:val="bullet"/>
      <w:lvlText w:val=""/>
      <w:lvlJc w:val="left"/>
      <w:pPr>
        <w:ind w:left="4320" w:hanging="360"/>
      </w:pPr>
      <w:rPr>
        <w:rFonts w:ascii="Wingdings" w:hAnsi="Wingdings" w:hint="default"/>
      </w:rPr>
    </w:lvl>
    <w:lvl w:ilvl="6" w:tplc="A0148B86">
      <w:start w:val="1"/>
      <w:numFmt w:val="bullet"/>
      <w:lvlText w:val=""/>
      <w:lvlJc w:val="left"/>
      <w:pPr>
        <w:ind w:left="5040" w:hanging="360"/>
      </w:pPr>
      <w:rPr>
        <w:rFonts w:ascii="Symbol" w:hAnsi="Symbol" w:hint="default"/>
      </w:rPr>
    </w:lvl>
    <w:lvl w:ilvl="7" w:tplc="0CD6C0FA">
      <w:start w:val="1"/>
      <w:numFmt w:val="bullet"/>
      <w:lvlText w:val="o"/>
      <w:lvlJc w:val="left"/>
      <w:pPr>
        <w:ind w:left="5760" w:hanging="360"/>
      </w:pPr>
      <w:rPr>
        <w:rFonts w:ascii="Courier New" w:hAnsi="Courier New" w:hint="default"/>
      </w:rPr>
    </w:lvl>
    <w:lvl w:ilvl="8" w:tplc="F260CFA0">
      <w:start w:val="1"/>
      <w:numFmt w:val="bullet"/>
      <w:lvlText w:val=""/>
      <w:lvlJc w:val="left"/>
      <w:pPr>
        <w:ind w:left="6480" w:hanging="360"/>
      </w:pPr>
      <w:rPr>
        <w:rFonts w:ascii="Wingdings" w:hAnsi="Wingdings" w:hint="default"/>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F6E57"/>
    <w:multiLevelType w:val="hybridMultilevel"/>
    <w:tmpl w:val="1FAC841E"/>
    <w:lvl w:ilvl="0" w:tplc="CE4A8344">
      <w:numFmt w:val="bullet"/>
      <w:lvlText w:val="•"/>
      <w:lvlJc w:val="left"/>
      <w:pPr>
        <w:ind w:left="1080" w:hanging="720"/>
      </w:pPr>
      <w:rPr>
        <w:rFonts w:ascii="Arial" w:eastAsiaTheme="minorEastAsia" w:hAnsi="Arial" w:cs="Arial" w:hint="default"/>
      </w:rPr>
    </w:lvl>
    <w:lvl w:ilvl="1" w:tplc="DF22A9CC">
      <w:numFmt w:val="bullet"/>
      <w:lvlText w:val=""/>
      <w:lvlJc w:val="left"/>
      <w:pPr>
        <w:ind w:left="1800" w:hanging="72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7224CE"/>
    <w:multiLevelType w:val="hybridMultilevel"/>
    <w:tmpl w:val="663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877C7"/>
    <w:multiLevelType w:val="hybridMultilevel"/>
    <w:tmpl w:val="C4A8ED44"/>
    <w:lvl w:ilvl="0" w:tplc="0FB4B7C4">
      <w:start w:val="1"/>
      <w:numFmt w:val="bullet"/>
      <w:lvlText w:val=""/>
      <w:lvlJc w:val="left"/>
      <w:pPr>
        <w:ind w:left="720" w:hanging="360"/>
      </w:pPr>
      <w:rPr>
        <w:rFonts w:ascii="Symbol" w:hAnsi="Symbol" w:hint="default"/>
      </w:rPr>
    </w:lvl>
    <w:lvl w:ilvl="1" w:tplc="8F0A1258">
      <w:start w:val="1"/>
      <w:numFmt w:val="bullet"/>
      <w:lvlText w:val="o"/>
      <w:lvlJc w:val="left"/>
      <w:pPr>
        <w:ind w:left="1440" w:hanging="360"/>
      </w:pPr>
      <w:rPr>
        <w:rFonts w:ascii="Courier New" w:hAnsi="Courier New" w:hint="default"/>
      </w:rPr>
    </w:lvl>
    <w:lvl w:ilvl="2" w:tplc="047C5DC0">
      <w:start w:val="1"/>
      <w:numFmt w:val="bullet"/>
      <w:lvlText w:val=""/>
      <w:lvlJc w:val="left"/>
      <w:pPr>
        <w:ind w:left="2160" w:hanging="360"/>
      </w:pPr>
      <w:rPr>
        <w:rFonts w:ascii="Wingdings" w:hAnsi="Wingdings" w:hint="default"/>
      </w:rPr>
    </w:lvl>
    <w:lvl w:ilvl="3" w:tplc="00342B7E">
      <w:start w:val="1"/>
      <w:numFmt w:val="bullet"/>
      <w:lvlText w:val=""/>
      <w:lvlJc w:val="left"/>
      <w:pPr>
        <w:ind w:left="2880" w:hanging="360"/>
      </w:pPr>
      <w:rPr>
        <w:rFonts w:ascii="Symbol" w:hAnsi="Symbol" w:hint="default"/>
      </w:rPr>
    </w:lvl>
    <w:lvl w:ilvl="4" w:tplc="02749538">
      <w:start w:val="1"/>
      <w:numFmt w:val="bullet"/>
      <w:lvlText w:val="o"/>
      <w:lvlJc w:val="left"/>
      <w:pPr>
        <w:ind w:left="3600" w:hanging="360"/>
      </w:pPr>
      <w:rPr>
        <w:rFonts w:ascii="Courier New" w:hAnsi="Courier New" w:hint="default"/>
      </w:rPr>
    </w:lvl>
    <w:lvl w:ilvl="5" w:tplc="25965544">
      <w:start w:val="1"/>
      <w:numFmt w:val="bullet"/>
      <w:lvlText w:val=""/>
      <w:lvlJc w:val="left"/>
      <w:pPr>
        <w:ind w:left="4320" w:hanging="360"/>
      </w:pPr>
      <w:rPr>
        <w:rFonts w:ascii="Wingdings" w:hAnsi="Wingdings" w:hint="default"/>
      </w:rPr>
    </w:lvl>
    <w:lvl w:ilvl="6" w:tplc="7066794E">
      <w:start w:val="1"/>
      <w:numFmt w:val="bullet"/>
      <w:lvlText w:val=""/>
      <w:lvlJc w:val="left"/>
      <w:pPr>
        <w:ind w:left="5040" w:hanging="360"/>
      </w:pPr>
      <w:rPr>
        <w:rFonts w:ascii="Symbol" w:hAnsi="Symbol" w:hint="default"/>
      </w:rPr>
    </w:lvl>
    <w:lvl w:ilvl="7" w:tplc="3F063510">
      <w:start w:val="1"/>
      <w:numFmt w:val="bullet"/>
      <w:lvlText w:val="o"/>
      <w:lvlJc w:val="left"/>
      <w:pPr>
        <w:ind w:left="5760" w:hanging="360"/>
      </w:pPr>
      <w:rPr>
        <w:rFonts w:ascii="Courier New" w:hAnsi="Courier New" w:hint="default"/>
      </w:rPr>
    </w:lvl>
    <w:lvl w:ilvl="8" w:tplc="047A1690">
      <w:start w:val="1"/>
      <w:numFmt w:val="bullet"/>
      <w:lvlText w:val=""/>
      <w:lvlJc w:val="left"/>
      <w:pPr>
        <w:ind w:left="6480" w:hanging="360"/>
      </w:pPr>
      <w:rPr>
        <w:rFonts w:ascii="Wingdings" w:hAnsi="Wingdings" w:hint="default"/>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2655F"/>
    <w:multiLevelType w:val="hybridMultilevel"/>
    <w:tmpl w:val="FFFFFFFF"/>
    <w:lvl w:ilvl="0" w:tplc="1D32547A">
      <w:start w:val="1"/>
      <w:numFmt w:val="bullet"/>
      <w:lvlText w:val=""/>
      <w:lvlJc w:val="left"/>
      <w:pPr>
        <w:ind w:left="720" w:hanging="360"/>
      </w:pPr>
      <w:rPr>
        <w:rFonts w:ascii="Symbol" w:hAnsi="Symbol" w:hint="default"/>
      </w:rPr>
    </w:lvl>
    <w:lvl w:ilvl="1" w:tplc="28B02CFE">
      <w:start w:val="1"/>
      <w:numFmt w:val="bullet"/>
      <w:lvlText w:val="o"/>
      <w:lvlJc w:val="left"/>
      <w:pPr>
        <w:ind w:left="1440" w:hanging="360"/>
      </w:pPr>
      <w:rPr>
        <w:rFonts w:ascii="Courier New" w:hAnsi="Courier New" w:hint="default"/>
      </w:rPr>
    </w:lvl>
    <w:lvl w:ilvl="2" w:tplc="83B063C6">
      <w:start w:val="1"/>
      <w:numFmt w:val="bullet"/>
      <w:lvlText w:val=""/>
      <w:lvlJc w:val="left"/>
      <w:pPr>
        <w:ind w:left="2160" w:hanging="360"/>
      </w:pPr>
      <w:rPr>
        <w:rFonts w:ascii="Wingdings" w:hAnsi="Wingdings" w:hint="default"/>
      </w:rPr>
    </w:lvl>
    <w:lvl w:ilvl="3" w:tplc="3D94D21E">
      <w:start w:val="1"/>
      <w:numFmt w:val="bullet"/>
      <w:lvlText w:val=""/>
      <w:lvlJc w:val="left"/>
      <w:pPr>
        <w:ind w:left="2880" w:hanging="360"/>
      </w:pPr>
      <w:rPr>
        <w:rFonts w:ascii="Symbol" w:hAnsi="Symbol" w:hint="default"/>
      </w:rPr>
    </w:lvl>
    <w:lvl w:ilvl="4" w:tplc="71B4AA94">
      <w:start w:val="1"/>
      <w:numFmt w:val="bullet"/>
      <w:lvlText w:val="o"/>
      <w:lvlJc w:val="left"/>
      <w:pPr>
        <w:ind w:left="3600" w:hanging="360"/>
      </w:pPr>
      <w:rPr>
        <w:rFonts w:ascii="Courier New" w:hAnsi="Courier New" w:hint="default"/>
      </w:rPr>
    </w:lvl>
    <w:lvl w:ilvl="5" w:tplc="6504AC12">
      <w:start w:val="1"/>
      <w:numFmt w:val="bullet"/>
      <w:lvlText w:val=""/>
      <w:lvlJc w:val="left"/>
      <w:pPr>
        <w:ind w:left="4320" w:hanging="360"/>
      </w:pPr>
      <w:rPr>
        <w:rFonts w:ascii="Wingdings" w:hAnsi="Wingdings" w:hint="default"/>
      </w:rPr>
    </w:lvl>
    <w:lvl w:ilvl="6" w:tplc="AABC8D46">
      <w:start w:val="1"/>
      <w:numFmt w:val="bullet"/>
      <w:lvlText w:val=""/>
      <w:lvlJc w:val="left"/>
      <w:pPr>
        <w:ind w:left="5040" w:hanging="360"/>
      </w:pPr>
      <w:rPr>
        <w:rFonts w:ascii="Symbol" w:hAnsi="Symbol" w:hint="default"/>
      </w:rPr>
    </w:lvl>
    <w:lvl w:ilvl="7" w:tplc="2F8EA17C">
      <w:start w:val="1"/>
      <w:numFmt w:val="bullet"/>
      <w:lvlText w:val="o"/>
      <w:lvlJc w:val="left"/>
      <w:pPr>
        <w:ind w:left="5760" w:hanging="360"/>
      </w:pPr>
      <w:rPr>
        <w:rFonts w:ascii="Courier New" w:hAnsi="Courier New" w:hint="default"/>
      </w:rPr>
    </w:lvl>
    <w:lvl w:ilvl="8" w:tplc="8ED031D6">
      <w:start w:val="1"/>
      <w:numFmt w:val="bullet"/>
      <w:lvlText w:val=""/>
      <w:lvlJc w:val="left"/>
      <w:pPr>
        <w:ind w:left="6480" w:hanging="360"/>
      </w:pPr>
      <w:rPr>
        <w:rFonts w:ascii="Wingdings" w:hAnsi="Wingdings" w:hint="default"/>
      </w:rPr>
    </w:lvl>
  </w:abstractNum>
  <w:abstractNum w:abstractNumId="14" w15:restartNumberingAfterBreak="0">
    <w:nsid w:val="3BB8E1EC"/>
    <w:multiLevelType w:val="hybridMultilevel"/>
    <w:tmpl w:val="433003D8"/>
    <w:lvl w:ilvl="0" w:tplc="F468F992">
      <w:start w:val="1"/>
      <w:numFmt w:val="bullet"/>
      <w:lvlText w:val=""/>
      <w:lvlJc w:val="left"/>
      <w:pPr>
        <w:ind w:left="720" w:hanging="360"/>
      </w:pPr>
      <w:rPr>
        <w:rFonts w:ascii="Symbol" w:hAnsi="Symbol" w:hint="default"/>
      </w:rPr>
    </w:lvl>
    <w:lvl w:ilvl="1" w:tplc="F0B86258">
      <w:start w:val="1"/>
      <w:numFmt w:val="bullet"/>
      <w:lvlText w:val="o"/>
      <w:lvlJc w:val="left"/>
      <w:pPr>
        <w:ind w:left="1440" w:hanging="360"/>
      </w:pPr>
      <w:rPr>
        <w:rFonts w:ascii="Courier New" w:hAnsi="Courier New" w:hint="default"/>
      </w:rPr>
    </w:lvl>
    <w:lvl w:ilvl="2" w:tplc="62248236">
      <w:start w:val="1"/>
      <w:numFmt w:val="bullet"/>
      <w:lvlText w:val=""/>
      <w:lvlJc w:val="left"/>
      <w:pPr>
        <w:ind w:left="2160" w:hanging="360"/>
      </w:pPr>
      <w:rPr>
        <w:rFonts w:ascii="Wingdings" w:hAnsi="Wingdings" w:hint="default"/>
      </w:rPr>
    </w:lvl>
    <w:lvl w:ilvl="3" w:tplc="D16A8D18">
      <w:start w:val="1"/>
      <w:numFmt w:val="bullet"/>
      <w:lvlText w:val=""/>
      <w:lvlJc w:val="left"/>
      <w:pPr>
        <w:ind w:left="2880" w:hanging="360"/>
      </w:pPr>
      <w:rPr>
        <w:rFonts w:ascii="Symbol" w:hAnsi="Symbol" w:hint="default"/>
      </w:rPr>
    </w:lvl>
    <w:lvl w:ilvl="4" w:tplc="7AFC804E">
      <w:start w:val="1"/>
      <w:numFmt w:val="bullet"/>
      <w:lvlText w:val="o"/>
      <w:lvlJc w:val="left"/>
      <w:pPr>
        <w:ind w:left="3600" w:hanging="360"/>
      </w:pPr>
      <w:rPr>
        <w:rFonts w:ascii="Courier New" w:hAnsi="Courier New" w:hint="default"/>
      </w:rPr>
    </w:lvl>
    <w:lvl w:ilvl="5" w:tplc="8F32FC9A">
      <w:start w:val="1"/>
      <w:numFmt w:val="bullet"/>
      <w:lvlText w:val=""/>
      <w:lvlJc w:val="left"/>
      <w:pPr>
        <w:ind w:left="4320" w:hanging="360"/>
      </w:pPr>
      <w:rPr>
        <w:rFonts w:ascii="Wingdings" w:hAnsi="Wingdings" w:hint="default"/>
      </w:rPr>
    </w:lvl>
    <w:lvl w:ilvl="6" w:tplc="69C4E9B6">
      <w:start w:val="1"/>
      <w:numFmt w:val="bullet"/>
      <w:lvlText w:val=""/>
      <w:lvlJc w:val="left"/>
      <w:pPr>
        <w:ind w:left="5040" w:hanging="360"/>
      </w:pPr>
      <w:rPr>
        <w:rFonts w:ascii="Symbol" w:hAnsi="Symbol" w:hint="default"/>
      </w:rPr>
    </w:lvl>
    <w:lvl w:ilvl="7" w:tplc="685AAE6E">
      <w:start w:val="1"/>
      <w:numFmt w:val="bullet"/>
      <w:lvlText w:val="o"/>
      <w:lvlJc w:val="left"/>
      <w:pPr>
        <w:ind w:left="5760" w:hanging="360"/>
      </w:pPr>
      <w:rPr>
        <w:rFonts w:ascii="Courier New" w:hAnsi="Courier New" w:hint="default"/>
      </w:rPr>
    </w:lvl>
    <w:lvl w:ilvl="8" w:tplc="2C4E06DA">
      <w:start w:val="1"/>
      <w:numFmt w:val="bullet"/>
      <w:lvlText w:val=""/>
      <w:lvlJc w:val="left"/>
      <w:pPr>
        <w:ind w:left="6480" w:hanging="360"/>
      </w:pPr>
      <w:rPr>
        <w:rFonts w:ascii="Wingdings" w:hAnsi="Wingdings" w:hint="default"/>
      </w:rPr>
    </w:lvl>
  </w:abstractNum>
  <w:abstractNum w:abstractNumId="1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9660D"/>
    <w:multiLevelType w:val="hybridMultilevel"/>
    <w:tmpl w:val="09C05B62"/>
    <w:lvl w:ilvl="0" w:tplc="4232D5BA">
      <w:start w:val="1"/>
      <w:numFmt w:val="bullet"/>
      <w:lvlText w:val=""/>
      <w:lvlJc w:val="left"/>
      <w:pPr>
        <w:ind w:left="720" w:hanging="360"/>
      </w:pPr>
      <w:rPr>
        <w:rFonts w:ascii="Symbol" w:hAnsi="Symbol" w:hint="default"/>
      </w:rPr>
    </w:lvl>
    <w:lvl w:ilvl="1" w:tplc="02E09AE8">
      <w:start w:val="1"/>
      <w:numFmt w:val="bullet"/>
      <w:lvlText w:val="o"/>
      <w:lvlJc w:val="left"/>
      <w:pPr>
        <w:ind w:left="1440" w:hanging="360"/>
      </w:pPr>
      <w:rPr>
        <w:rFonts w:ascii="Courier New" w:hAnsi="Courier New" w:hint="default"/>
      </w:rPr>
    </w:lvl>
    <w:lvl w:ilvl="2" w:tplc="5258661C">
      <w:start w:val="1"/>
      <w:numFmt w:val="bullet"/>
      <w:lvlText w:val=""/>
      <w:lvlJc w:val="left"/>
      <w:pPr>
        <w:ind w:left="2160" w:hanging="360"/>
      </w:pPr>
      <w:rPr>
        <w:rFonts w:ascii="Wingdings" w:hAnsi="Wingdings" w:hint="default"/>
      </w:rPr>
    </w:lvl>
    <w:lvl w:ilvl="3" w:tplc="A476C4DA">
      <w:start w:val="1"/>
      <w:numFmt w:val="bullet"/>
      <w:lvlText w:val=""/>
      <w:lvlJc w:val="left"/>
      <w:pPr>
        <w:ind w:left="2880" w:hanging="360"/>
      </w:pPr>
      <w:rPr>
        <w:rFonts w:ascii="Symbol" w:hAnsi="Symbol" w:hint="default"/>
      </w:rPr>
    </w:lvl>
    <w:lvl w:ilvl="4" w:tplc="677ED322">
      <w:start w:val="1"/>
      <w:numFmt w:val="bullet"/>
      <w:lvlText w:val="o"/>
      <w:lvlJc w:val="left"/>
      <w:pPr>
        <w:ind w:left="3600" w:hanging="360"/>
      </w:pPr>
      <w:rPr>
        <w:rFonts w:ascii="Courier New" w:hAnsi="Courier New" w:hint="default"/>
      </w:rPr>
    </w:lvl>
    <w:lvl w:ilvl="5" w:tplc="7102F434">
      <w:start w:val="1"/>
      <w:numFmt w:val="bullet"/>
      <w:lvlText w:val=""/>
      <w:lvlJc w:val="left"/>
      <w:pPr>
        <w:ind w:left="4320" w:hanging="360"/>
      </w:pPr>
      <w:rPr>
        <w:rFonts w:ascii="Wingdings" w:hAnsi="Wingdings" w:hint="default"/>
      </w:rPr>
    </w:lvl>
    <w:lvl w:ilvl="6" w:tplc="1736E86E">
      <w:start w:val="1"/>
      <w:numFmt w:val="bullet"/>
      <w:lvlText w:val=""/>
      <w:lvlJc w:val="left"/>
      <w:pPr>
        <w:ind w:left="5040" w:hanging="360"/>
      </w:pPr>
      <w:rPr>
        <w:rFonts w:ascii="Symbol" w:hAnsi="Symbol" w:hint="default"/>
      </w:rPr>
    </w:lvl>
    <w:lvl w:ilvl="7" w:tplc="76FAEF7E">
      <w:start w:val="1"/>
      <w:numFmt w:val="bullet"/>
      <w:lvlText w:val="o"/>
      <w:lvlJc w:val="left"/>
      <w:pPr>
        <w:ind w:left="5760" w:hanging="360"/>
      </w:pPr>
      <w:rPr>
        <w:rFonts w:ascii="Courier New" w:hAnsi="Courier New" w:hint="default"/>
      </w:rPr>
    </w:lvl>
    <w:lvl w:ilvl="8" w:tplc="3A6CA444">
      <w:start w:val="1"/>
      <w:numFmt w:val="bullet"/>
      <w:lvlText w:val=""/>
      <w:lvlJc w:val="left"/>
      <w:pPr>
        <w:ind w:left="6480" w:hanging="360"/>
      </w:pPr>
      <w:rPr>
        <w:rFonts w:ascii="Wingdings" w:hAnsi="Wingdings" w:hint="default"/>
      </w:r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77D61B"/>
    <w:multiLevelType w:val="hybridMultilevel"/>
    <w:tmpl w:val="9C68CA16"/>
    <w:lvl w:ilvl="0" w:tplc="37F64284">
      <w:start w:val="1"/>
      <w:numFmt w:val="bullet"/>
      <w:lvlText w:val=""/>
      <w:lvlJc w:val="left"/>
      <w:pPr>
        <w:ind w:left="720" w:hanging="360"/>
      </w:pPr>
      <w:rPr>
        <w:rFonts w:ascii="Symbol" w:hAnsi="Symbol" w:hint="default"/>
      </w:rPr>
    </w:lvl>
    <w:lvl w:ilvl="1" w:tplc="3BBC286E">
      <w:start w:val="1"/>
      <w:numFmt w:val="bullet"/>
      <w:lvlText w:val="o"/>
      <w:lvlJc w:val="left"/>
      <w:pPr>
        <w:ind w:left="1440" w:hanging="360"/>
      </w:pPr>
      <w:rPr>
        <w:rFonts w:ascii="Courier New" w:hAnsi="Courier New" w:hint="default"/>
      </w:rPr>
    </w:lvl>
    <w:lvl w:ilvl="2" w:tplc="8F06817C">
      <w:start w:val="1"/>
      <w:numFmt w:val="bullet"/>
      <w:lvlText w:val=""/>
      <w:lvlJc w:val="left"/>
      <w:pPr>
        <w:ind w:left="2160" w:hanging="360"/>
      </w:pPr>
      <w:rPr>
        <w:rFonts w:ascii="Wingdings" w:hAnsi="Wingdings" w:hint="default"/>
      </w:rPr>
    </w:lvl>
    <w:lvl w:ilvl="3" w:tplc="0F4E982A">
      <w:start w:val="1"/>
      <w:numFmt w:val="bullet"/>
      <w:lvlText w:val=""/>
      <w:lvlJc w:val="left"/>
      <w:pPr>
        <w:ind w:left="2880" w:hanging="360"/>
      </w:pPr>
      <w:rPr>
        <w:rFonts w:ascii="Symbol" w:hAnsi="Symbol" w:hint="default"/>
      </w:rPr>
    </w:lvl>
    <w:lvl w:ilvl="4" w:tplc="257ED892">
      <w:start w:val="1"/>
      <w:numFmt w:val="bullet"/>
      <w:lvlText w:val="o"/>
      <w:lvlJc w:val="left"/>
      <w:pPr>
        <w:ind w:left="3600" w:hanging="360"/>
      </w:pPr>
      <w:rPr>
        <w:rFonts w:ascii="Courier New" w:hAnsi="Courier New" w:hint="default"/>
      </w:rPr>
    </w:lvl>
    <w:lvl w:ilvl="5" w:tplc="F4502A4C">
      <w:start w:val="1"/>
      <w:numFmt w:val="bullet"/>
      <w:lvlText w:val=""/>
      <w:lvlJc w:val="left"/>
      <w:pPr>
        <w:ind w:left="4320" w:hanging="360"/>
      </w:pPr>
      <w:rPr>
        <w:rFonts w:ascii="Wingdings" w:hAnsi="Wingdings" w:hint="default"/>
      </w:rPr>
    </w:lvl>
    <w:lvl w:ilvl="6" w:tplc="1D328FA4">
      <w:start w:val="1"/>
      <w:numFmt w:val="bullet"/>
      <w:lvlText w:val=""/>
      <w:lvlJc w:val="left"/>
      <w:pPr>
        <w:ind w:left="5040" w:hanging="360"/>
      </w:pPr>
      <w:rPr>
        <w:rFonts w:ascii="Symbol" w:hAnsi="Symbol" w:hint="default"/>
      </w:rPr>
    </w:lvl>
    <w:lvl w:ilvl="7" w:tplc="1A0A73EA">
      <w:start w:val="1"/>
      <w:numFmt w:val="bullet"/>
      <w:lvlText w:val="o"/>
      <w:lvlJc w:val="left"/>
      <w:pPr>
        <w:ind w:left="5760" w:hanging="360"/>
      </w:pPr>
      <w:rPr>
        <w:rFonts w:ascii="Courier New" w:hAnsi="Courier New" w:hint="default"/>
      </w:rPr>
    </w:lvl>
    <w:lvl w:ilvl="8" w:tplc="4808F13E">
      <w:start w:val="1"/>
      <w:numFmt w:val="bullet"/>
      <w:lvlText w:val=""/>
      <w:lvlJc w:val="left"/>
      <w:pPr>
        <w:ind w:left="6480" w:hanging="360"/>
      </w:pPr>
      <w:rPr>
        <w:rFonts w:ascii="Wingdings" w:hAnsi="Wingdings" w:hint="default"/>
      </w:rPr>
    </w:lvl>
  </w:abstractNum>
  <w:abstractNum w:abstractNumId="20"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323B5"/>
    <w:multiLevelType w:val="hybridMultilevel"/>
    <w:tmpl w:val="08E2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A7ABF"/>
    <w:multiLevelType w:val="hybridMultilevel"/>
    <w:tmpl w:val="7CF099F8"/>
    <w:lvl w:ilvl="0" w:tplc="397EEA5C">
      <w:start w:val="1"/>
      <w:numFmt w:val="bullet"/>
      <w:lvlText w:val=""/>
      <w:lvlJc w:val="left"/>
      <w:pPr>
        <w:ind w:left="720" w:hanging="360"/>
      </w:pPr>
      <w:rPr>
        <w:rFonts w:ascii="Symbol" w:hAnsi="Symbol" w:hint="default"/>
      </w:rPr>
    </w:lvl>
    <w:lvl w:ilvl="1" w:tplc="6EBA3206">
      <w:start w:val="1"/>
      <w:numFmt w:val="bullet"/>
      <w:lvlText w:val="o"/>
      <w:lvlJc w:val="left"/>
      <w:pPr>
        <w:ind w:left="1440" w:hanging="360"/>
      </w:pPr>
      <w:rPr>
        <w:rFonts w:ascii="Courier New" w:hAnsi="Courier New" w:hint="default"/>
      </w:rPr>
    </w:lvl>
    <w:lvl w:ilvl="2" w:tplc="791C881C">
      <w:start w:val="1"/>
      <w:numFmt w:val="bullet"/>
      <w:lvlText w:val=""/>
      <w:lvlJc w:val="left"/>
      <w:pPr>
        <w:ind w:left="2160" w:hanging="360"/>
      </w:pPr>
      <w:rPr>
        <w:rFonts w:ascii="Wingdings" w:hAnsi="Wingdings" w:hint="default"/>
      </w:rPr>
    </w:lvl>
    <w:lvl w:ilvl="3" w:tplc="190C6B58">
      <w:start w:val="1"/>
      <w:numFmt w:val="bullet"/>
      <w:lvlText w:val=""/>
      <w:lvlJc w:val="left"/>
      <w:pPr>
        <w:ind w:left="2880" w:hanging="360"/>
      </w:pPr>
      <w:rPr>
        <w:rFonts w:ascii="Symbol" w:hAnsi="Symbol" w:hint="default"/>
      </w:rPr>
    </w:lvl>
    <w:lvl w:ilvl="4" w:tplc="67EEB096">
      <w:start w:val="1"/>
      <w:numFmt w:val="bullet"/>
      <w:lvlText w:val="o"/>
      <w:lvlJc w:val="left"/>
      <w:pPr>
        <w:ind w:left="3600" w:hanging="360"/>
      </w:pPr>
      <w:rPr>
        <w:rFonts w:ascii="Courier New" w:hAnsi="Courier New" w:hint="default"/>
      </w:rPr>
    </w:lvl>
    <w:lvl w:ilvl="5" w:tplc="F2FE89A6">
      <w:start w:val="1"/>
      <w:numFmt w:val="bullet"/>
      <w:lvlText w:val=""/>
      <w:lvlJc w:val="left"/>
      <w:pPr>
        <w:ind w:left="4320" w:hanging="360"/>
      </w:pPr>
      <w:rPr>
        <w:rFonts w:ascii="Wingdings" w:hAnsi="Wingdings" w:hint="default"/>
      </w:rPr>
    </w:lvl>
    <w:lvl w:ilvl="6" w:tplc="47564338">
      <w:start w:val="1"/>
      <w:numFmt w:val="bullet"/>
      <w:lvlText w:val=""/>
      <w:lvlJc w:val="left"/>
      <w:pPr>
        <w:ind w:left="5040" w:hanging="360"/>
      </w:pPr>
      <w:rPr>
        <w:rFonts w:ascii="Symbol" w:hAnsi="Symbol" w:hint="default"/>
      </w:rPr>
    </w:lvl>
    <w:lvl w:ilvl="7" w:tplc="0C8CBE22">
      <w:start w:val="1"/>
      <w:numFmt w:val="bullet"/>
      <w:lvlText w:val="o"/>
      <w:lvlJc w:val="left"/>
      <w:pPr>
        <w:ind w:left="5760" w:hanging="360"/>
      </w:pPr>
      <w:rPr>
        <w:rFonts w:ascii="Courier New" w:hAnsi="Courier New" w:hint="default"/>
      </w:rPr>
    </w:lvl>
    <w:lvl w:ilvl="8" w:tplc="B6902ADE">
      <w:start w:val="1"/>
      <w:numFmt w:val="bullet"/>
      <w:lvlText w:val=""/>
      <w:lvlJc w:val="left"/>
      <w:pPr>
        <w:ind w:left="6480" w:hanging="360"/>
      </w:pPr>
      <w:rPr>
        <w:rFonts w:ascii="Wingdings" w:hAnsi="Wingdings" w:hint="default"/>
      </w:rPr>
    </w:lvl>
  </w:abstractNum>
  <w:abstractNum w:abstractNumId="25" w15:restartNumberingAfterBreak="0">
    <w:nsid w:val="7A898D7E"/>
    <w:multiLevelType w:val="hybridMultilevel"/>
    <w:tmpl w:val="7F3A5250"/>
    <w:lvl w:ilvl="0" w:tplc="5AF60B70">
      <w:start w:val="1"/>
      <w:numFmt w:val="bullet"/>
      <w:lvlText w:val=""/>
      <w:lvlJc w:val="left"/>
      <w:pPr>
        <w:ind w:left="720" w:hanging="360"/>
      </w:pPr>
      <w:rPr>
        <w:rFonts w:ascii="Symbol" w:hAnsi="Symbol" w:hint="default"/>
      </w:rPr>
    </w:lvl>
    <w:lvl w:ilvl="1" w:tplc="2CE6D300">
      <w:start w:val="1"/>
      <w:numFmt w:val="bullet"/>
      <w:lvlText w:val="o"/>
      <w:lvlJc w:val="left"/>
      <w:pPr>
        <w:ind w:left="1440" w:hanging="360"/>
      </w:pPr>
      <w:rPr>
        <w:rFonts w:ascii="Courier New" w:hAnsi="Courier New" w:hint="default"/>
      </w:rPr>
    </w:lvl>
    <w:lvl w:ilvl="2" w:tplc="5478EC30">
      <w:start w:val="1"/>
      <w:numFmt w:val="bullet"/>
      <w:lvlText w:val=""/>
      <w:lvlJc w:val="left"/>
      <w:pPr>
        <w:ind w:left="2160" w:hanging="360"/>
      </w:pPr>
      <w:rPr>
        <w:rFonts w:ascii="Wingdings" w:hAnsi="Wingdings" w:hint="default"/>
      </w:rPr>
    </w:lvl>
    <w:lvl w:ilvl="3" w:tplc="85B2872E">
      <w:start w:val="1"/>
      <w:numFmt w:val="bullet"/>
      <w:lvlText w:val=""/>
      <w:lvlJc w:val="left"/>
      <w:pPr>
        <w:ind w:left="2880" w:hanging="360"/>
      </w:pPr>
      <w:rPr>
        <w:rFonts w:ascii="Symbol" w:hAnsi="Symbol" w:hint="default"/>
      </w:rPr>
    </w:lvl>
    <w:lvl w:ilvl="4" w:tplc="959269C2">
      <w:start w:val="1"/>
      <w:numFmt w:val="bullet"/>
      <w:lvlText w:val="o"/>
      <w:lvlJc w:val="left"/>
      <w:pPr>
        <w:ind w:left="3600" w:hanging="360"/>
      </w:pPr>
      <w:rPr>
        <w:rFonts w:ascii="Courier New" w:hAnsi="Courier New" w:hint="default"/>
      </w:rPr>
    </w:lvl>
    <w:lvl w:ilvl="5" w:tplc="A7C6ED7C">
      <w:start w:val="1"/>
      <w:numFmt w:val="bullet"/>
      <w:lvlText w:val=""/>
      <w:lvlJc w:val="left"/>
      <w:pPr>
        <w:ind w:left="4320" w:hanging="360"/>
      </w:pPr>
      <w:rPr>
        <w:rFonts w:ascii="Wingdings" w:hAnsi="Wingdings" w:hint="default"/>
      </w:rPr>
    </w:lvl>
    <w:lvl w:ilvl="6" w:tplc="744AA926">
      <w:start w:val="1"/>
      <w:numFmt w:val="bullet"/>
      <w:lvlText w:val=""/>
      <w:lvlJc w:val="left"/>
      <w:pPr>
        <w:ind w:left="5040" w:hanging="360"/>
      </w:pPr>
      <w:rPr>
        <w:rFonts w:ascii="Symbol" w:hAnsi="Symbol" w:hint="default"/>
      </w:rPr>
    </w:lvl>
    <w:lvl w:ilvl="7" w:tplc="8EFCD838">
      <w:start w:val="1"/>
      <w:numFmt w:val="bullet"/>
      <w:lvlText w:val="o"/>
      <w:lvlJc w:val="left"/>
      <w:pPr>
        <w:ind w:left="5760" w:hanging="360"/>
      </w:pPr>
      <w:rPr>
        <w:rFonts w:ascii="Courier New" w:hAnsi="Courier New" w:hint="default"/>
      </w:rPr>
    </w:lvl>
    <w:lvl w:ilvl="8" w:tplc="69AA0536">
      <w:start w:val="1"/>
      <w:numFmt w:val="bullet"/>
      <w:lvlText w:val=""/>
      <w:lvlJc w:val="left"/>
      <w:pPr>
        <w:ind w:left="6480" w:hanging="360"/>
      </w:pPr>
      <w:rPr>
        <w:rFonts w:ascii="Wingdings" w:hAnsi="Wingdings" w:hint="default"/>
      </w:rPr>
    </w:lvl>
  </w:abstractNum>
  <w:abstractNum w:abstractNumId="26"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38050">
    <w:abstractNumId w:val="16"/>
  </w:num>
  <w:num w:numId="2" w16cid:durableId="534659769">
    <w:abstractNumId w:val="1"/>
  </w:num>
  <w:num w:numId="3" w16cid:durableId="614404147">
    <w:abstractNumId w:val="19"/>
  </w:num>
  <w:num w:numId="4" w16cid:durableId="673073105">
    <w:abstractNumId w:val="25"/>
  </w:num>
  <w:num w:numId="5" w16cid:durableId="1892227796">
    <w:abstractNumId w:val="14"/>
  </w:num>
  <w:num w:numId="6" w16cid:durableId="1143235582">
    <w:abstractNumId w:val="4"/>
  </w:num>
  <w:num w:numId="7" w16cid:durableId="143863484">
    <w:abstractNumId w:val="27"/>
  </w:num>
  <w:num w:numId="8" w16cid:durableId="1660424811">
    <w:abstractNumId w:val="2"/>
  </w:num>
  <w:num w:numId="9" w16cid:durableId="554976459">
    <w:abstractNumId w:val="28"/>
  </w:num>
  <w:num w:numId="10" w16cid:durableId="1183393616">
    <w:abstractNumId w:val="7"/>
  </w:num>
  <w:num w:numId="11" w16cid:durableId="2023162238">
    <w:abstractNumId w:val="17"/>
  </w:num>
  <w:num w:numId="12" w16cid:durableId="1199975766">
    <w:abstractNumId w:val="10"/>
  </w:num>
  <w:num w:numId="13" w16cid:durableId="1318732246">
    <w:abstractNumId w:val="12"/>
  </w:num>
  <w:num w:numId="14" w16cid:durableId="42141474">
    <w:abstractNumId w:val="21"/>
  </w:num>
  <w:num w:numId="15" w16cid:durableId="587033024">
    <w:abstractNumId w:val="26"/>
  </w:num>
  <w:num w:numId="16" w16cid:durableId="1045372148">
    <w:abstractNumId w:val="0"/>
  </w:num>
  <w:num w:numId="17" w16cid:durableId="1980304879">
    <w:abstractNumId w:val="15"/>
  </w:num>
  <w:num w:numId="18" w16cid:durableId="78409969">
    <w:abstractNumId w:val="23"/>
  </w:num>
  <w:num w:numId="19" w16cid:durableId="716898838">
    <w:abstractNumId w:val="9"/>
  </w:num>
  <w:num w:numId="20" w16cid:durableId="1350256795">
    <w:abstractNumId w:val="3"/>
  </w:num>
  <w:num w:numId="21" w16cid:durableId="1842618123">
    <w:abstractNumId w:val="18"/>
  </w:num>
  <w:num w:numId="22" w16cid:durableId="998313049">
    <w:abstractNumId w:val="6"/>
  </w:num>
  <w:num w:numId="23" w16cid:durableId="1327705904">
    <w:abstractNumId w:val="20"/>
  </w:num>
  <w:num w:numId="24" w16cid:durableId="1646354034">
    <w:abstractNumId w:val="5"/>
  </w:num>
  <w:num w:numId="25" w16cid:durableId="305353873">
    <w:abstractNumId w:val="24"/>
  </w:num>
  <w:num w:numId="26" w16cid:durableId="1672365732">
    <w:abstractNumId w:val="8"/>
  </w:num>
  <w:num w:numId="27" w16cid:durableId="857889921">
    <w:abstractNumId w:val="22"/>
  </w:num>
  <w:num w:numId="28" w16cid:durableId="1393499469">
    <w:abstractNumId w:val="13"/>
  </w:num>
  <w:num w:numId="29" w16cid:durableId="9764985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a Kriauciunaite (NESO)">
    <w15:presenceInfo w15:providerId="AD" w15:userId="S::rita.kriauciunaite@uk.nationalgrid.com::daee5b0d-e57e-4dc1-803e-824384247ecc"/>
  </w15:person>
  <w15:person w15:author="Lauren Cooper (NESO)">
    <w15:presenceInfo w15:providerId="AD" w15:userId="S::lauren.cooper@uk.nationalgrid.com::90fffff3-974f-42e9-946b-1374e3022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267E6"/>
    <w:rsid w:val="000344FF"/>
    <w:rsid w:val="00047BA8"/>
    <w:rsid w:val="00071758"/>
    <w:rsid w:val="00092C77"/>
    <w:rsid w:val="0009623B"/>
    <w:rsid w:val="000A4C48"/>
    <w:rsid w:val="000D02D3"/>
    <w:rsid w:val="000D320E"/>
    <w:rsid w:val="000D465C"/>
    <w:rsid w:val="000E051A"/>
    <w:rsid w:val="000F19A3"/>
    <w:rsid w:val="0010183C"/>
    <w:rsid w:val="001036C0"/>
    <w:rsid w:val="00105785"/>
    <w:rsid w:val="0011392E"/>
    <w:rsid w:val="00114819"/>
    <w:rsid w:val="001236FC"/>
    <w:rsid w:val="00133445"/>
    <w:rsid w:val="00161118"/>
    <w:rsid w:val="001742E9"/>
    <w:rsid w:val="00184884"/>
    <w:rsid w:val="001A36E5"/>
    <w:rsid w:val="001A6444"/>
    <w:rsid w:val="001B211E"/>
    <w:rsid w:val="001B4A03"/>
    <w:rsid w:val="001E1D16"/>
    <w:rsid w:val="001F277C"/>
    <w:rsid w:val="001F4BFF"/>
    <w:rsid w:val="002007D5"/>
    <w:rsid w:val="002027B1"/>
    <w:rsid w:val="002034B7"/>
    <w:rsid w:val="002118A3"/>
    <w:rsid w:val="002140FC"/>
    <w:rsid w:val="00215D63"/>
    <w:rsid w:val="00230EB6"/>
    <w:rsid w:val="00254922"/>
    <w:rsid w:val="00254D0D"/>
    <w:rsid w:val="00255322"/>
    <w:rsid w:val="0027620B"/>
    <w:rsid w:val="002763AF"/>
    <w:rsid w:val="0028231D"/>
    <w:rsid w:val="0029024D"/>
    <w:rsid w:val="00296ACA"/>
    <w:rsid w:val="00297315"/>
    <w:rsid w:val="002A3121"/>
    <w:rsid w:val="002A6340"/>
    <w:rsid w:val="002A7632"/>
    <w:rsid w:val="002E4D6B"/>
    <w:rsid w:val="002E55BC"/>
    <w:rsid w:val="002E7D90"/>
    <w:rsid w:val="00321292"/>
    <w:rsid w:val="003333B9"/>
    <w:rsid w:val="0033529B"/>
    <w:rsid w:val="003370FE"/>
    <w:rsid w:val="00342497"/>
    <w:rsid w:val="003575C9"/>
    <w:rsid w:val="00366250"/>
    <w:rsid w:val="00367105"/>
    <w:rsid w:val="003719FE"/>
    <w:rsid w:val="00372B5E"/>
    <w:rsid w:val="003818AC"/>
    <w:rsid w:val="00386C9E"/>
    <w:rsid w:val="00395371"/>
    <w:rsid w:val="003A4B75"/>
    <w:rsid w:val="003C060A"/>
    <w:rsid w:val="003C186A"/>
    <w:rsid w:val="003C33AF"/>
    <w:rsid w:val="003C3FD5"/>
    <w:rsid w:val="003C5677"/>
    <w:rsid w:val="003D12B9"/>
    <w:rsid w:val="003D171C"/>
    <w:rsid w:val="003D7B6F"/>
    <w:rsid w:val="003E1948"/>
    <w:rsid w:val="003E1D06"/>
    <w:rsid w:val="003E3A6E"/>
    <w:rsid w:val="003F4A0D"/>
    <w:rsid w:val="003F7698"/>
    <w:rsid w:val="00400C41"/>
    <w:rsid w:val="00421A07"/>
    <w:rsid w:val="00424F72"/>
    <w:rsid w:val="004361DC"/>
    <w:rsid w:val="00456751"/>
    <w:rsid w:val="0046433B"/>
    <w:rsid w:val="00465EF0"/>
    <w:rsid w:val="00467038"/>
    <w:rsid w:val="00470D8D"/>
    <w:rsid w:val="00475013"/>
    <w:rsid w:val="00475A02"/>
    <w:rsid w:val="00492758"/>
    <w:rsid w:val="00493087"/>
    <w:rsid w:val="004B425A"/>
    <w:rsid w:val="004C0E6C"/>
    <w:rsid w:val="004D4EE8"/>
    <w:rsid w:val="004D5CB5"/>
    <w:rsid w:val="004E749F"/>
    <w:rsid w:val="004F1DC4"/>
    <w:rsid w:val="004F2375"/>
    <w:rsid w:val="0050338D"/>
    <w:rsid w:val="005034C3"/>
    <w:rsid w:val="00520887"/>
    <w:rsid w:val="00530ADE"/>
    <w:rsid w:val="00541241"/>
    <w:rsid w:val="005419A2"/>
    <w:rsid w:val="00547294"/>
    <w:rsid w:val="005514A0"/>
    <w:rsid w:val="0055175D"/>
    <w:rsid w:val="00561548"/>
    <w:rsid w:val="00565140"/>
    <w:rsid w:val="00570427"/>
    <w:rsid w:val="005859C3"/>
    <w:rsid w:val="00590E4E"/>
    <w:rsid w:val="00591039"/>
    <w:rsid w:val="005B36EE"/>
    <w:rsid w:val="005C2EA5"/>
    <w:rsid w:val="005D1113"/>
    <w:rsid w:val="005D5FC0"/>
    <w:rsid w:val="006019B9"/>
    <w:rsid w:val="00603591"/>
    <w:rsid w:val="0061107B"/>
    <w:rsid w:val="00617F0E"/>
    <w:rsid w:val="00625C94"/>
    <w:rsid w:val="00644FA3"/>
    <w:rsid w:val="00653B03"/>
    <w:rsid w:val="00671EB6"/>
    <w:rsid w:val="006A26C3"/>
    <w:rsid w:val="006A5C8D"/>
    <w:rsid w:val="006A6AFA"/>
    <w:rsid w:val="006C1FD6"/>
    <w:rsid w:val="006C5ADA"/>
    <w:rsid w:val="006D2D30"/>
    <w:rsid w:val="006E01BD"/>
    <w:rsid w:val="006E699C"/>
    <w:rsid w:val="00712437"/>
    <w:rsid w:val="0071397E"/>
    <w:rsid w:val="007273DC"/>
    <w:rsid w:val="00743174"/>
    <w:rsid w:val="00746C90"/>
    <w:rsid w:val="007621CB"/>
    <w:rsid w:val="007733F3"/>
    <w:rsid w:val="00773836"/>
    <w:rsid w:val="00784AB3"/>
    <w:rsid w:val="0079663C"/>
    <w:rsid w:val="007B5378"/>
    <w:rsid w:val="007C6A5B"/>
    <w:rsid w:val="007C7B35"/>
    <w:rsid w:val="007E5851"/>
    <w:rsid w:val="007F0F27"/>
    <w:rsid w:val="00812FEA"/>
    <w:rsid w:val="00814802"/>
    <w:rsid w:val="00820C80"/>
    <w:rsid w:val="008249A2"/>
    <w:rsid w:val="00855F38"/>
    <w:rsid w:val="00860BB8"/>
    <w:rsid w:val="00864000"/>
    <w:rsid w:val="008747FF"/>
    <w:rsid w:val="0088279E"/>
    <w:rsid w:val="008911A2"/>
    <w:rsid w:val="008975E3"/>
    <w:rsid w:val="008A73A9"/>
    <w:rsid w:val="008B2A26"/>
    <w:rsid w:val="008B352E"/>
    <w:rsid w:val="008E19D5"/>
    <w:rsid w:val="0090086C"/>
    <w:rsid w:val="00905354"/>
    <w:rsid w:val="009124A3"/>
    <w:rsid w:val="0092116C"/>
    <w:rsid w:val="00922636"/>
    <w:rsid w:val="009620AF"/>
    <w:rsid w:val="009655E8"/>
    <w:rsid w:val="00965956"/>
    <w:rsid w:val="00973081"/>
    <w:rsid w:val="0098375F"/>
    <w:rsid w:val="009862AE"/>
    <w:rsid w:val="00994120"/>
    <w:rsid w:val="009C7028"/>
    <w:rsid w:val="009E0826"/>
    <w:rsid w:val="009E0D75"/>
    <w:rsid w:val="009E41EB"/>
    <w:rsid w:val="009F5F7A"/>
    <w:rsid w:val="00A0008B"/>
    <w:rsid w:val="00A05930"/>
    <w:rsid w:val="00A20B33"/>
    <w:rsid w:val="00A241D6"/>
    <w:rsid w:val="00A27F84"/>
    <w:rsid w:val="00A37DA3"/>
    <w:rsid w:val="00A57C44"/>
    <w:rsid w:val="00A6264B"/>
    <w:rsid w:val="00A728CC"/>
    <w:rsid w:val="00A74FDC"/>
    <w:rsid w:val="00A85578"/>
    <w:rsid w:val="00A94495"/>
    <w:rsid w:val="00A97FCE"/>
    <w:rsid w:val="00AA39BD"/>
    <w:rsid w:val="00AA4233"/>
    <w:rsid w:val="00AC36F5"/>
    <w:rsid w:val="00B07E27"/>
    <w:rsid w:val="00B1175B"/>
    <w:rsid w:val="00B22040"/>
    <w:rsid w:val="00B2461F"/>
    <w:rsid w:val="00B269B6"/>
    <w:rsid w:val="00B337CD"/>
    <w:rsid w:val="00B3391F"/>
    <w:rsid w:val="00B403AA"/>
    <w:rsid w:val="00B47E73"/>
    <w:rsid w:val="00B56AA3"/>
    <w:rsid w:val="00B622E7"/>
    <w:rsid w:val="00B72C76"/>
    <w:rsid w:val="00B750FF"/>
    <w:rsid w:val="00B77868"/>
    <w:rsid w:val="00B83046"/>
    <w:rsid w:val="00B86B17"/>
    <w:rsid w:val="00B90EF3"/>
    <w:rsid w:val="00B93447"/>
    <w:rsid w:val="00BA33FF"/>
    <w:rsid w:val="00BB14B8"/>
    <w:rsid w:val="00BC26FF"/>
    <w:rsid w:val="00BE465E"/>
    <w:rsid w:val="00BE4AF3"/>
    <w:rsid w:val="00BF07DB"/>
    <w:rsid w:val="00BF4EE5"/>
    <w:rsid w:val="00BF52CF"/>
    <w:rsid w:val="00C050A6"/>
    <w:rsid w:val="00C071AF"/>
    <w:rsid w:val="00C10DFF"/>
    <w:rsid w:val="00C1105E"/>
    <w:rsid w:val="00C45266"/>
    <w:rsid w:val="00C45350"/>
    <w:rsid w:val="00C55997"/>
    <w:rsid w:val="00C55BB6"/>
    <w:rsid w:val="00C56180"/>
    <w:rsid w:val="00C71413"/>
    <w:rsid w:val="00C83F25"/>
    <w:rsid w:val="00C87409"/>
    <w:rsid w:val="00C93E99"/>
    <w:rsid w:val="00C96234"/>
    <w:rsid w:val="00CA4E20"/>
    <w:rsid w:val="00CC195D"/>
    <w:rsid w:val="00CC1B9F"/>
    <w:rsid w:val="00CC4BCF"/>
    <w:rsid w:val="00CC50C7"/>
    <w:rsid w:val="00CC7391"/>
    <w:rsid w:val="00CE4E10"/>
    <w:rsid w:val="00CF61A0"/>
    <w:rsid w:val="00D10858"/>
    <w:rsid w:val="00D34903"/>
    <w:rsid w:val="00D47A5A"/>
    <w:rsid w:val="00D562B2"/>
    <w:rsid w:val="00D701A7"/>
    <w:rsid w:val="00D76535"/>
    <w:rsid w:val="00D82A9D"/>
    <w:rsid w:val="00D96D65"/>
    <w:rsid w:val="00DA3C4F"/>
    <w:rsid w:val="00DC3D29"/>
    <w:rsid w:val="00DD07B0"/>
    <w:rsid w:val="00DF2E41"/>
    <w:rsid w:val="00DF6F39"/>
    <w:rsid w:val="00E01A72"/>
    <w:rsid w:val="00E04972"/>
    <w:rsid w:val="00E072A2"/>
    <w:rsid w:val="00E1200A"/>
    <w:rsid w:val="00E152A7"/>
    <w:rsid w:val="00E21CF3"/>
    <w:rsid w:val="00E56F89"/>
    <w:rsid w:val="00E803B1"/>
    <w:rsid w:val="00E96719"/>
    <w:rsid w:val="00EA068E"/>
    <w:rsid w:val="00EA65D3"/>
    <w:rsid w:val="00EC626D"/>
    <w:rsid w:val="00ED6812"/>
    <w:rsid w:val="00ED7513"/>
    <w:rsid w:val="00EE38B8"/>
    <w:rsid w:val="00EF64B8"/>
    <w:rsid w:val="00F045A8"/>
    <w:rsid w:val="00F05F77"/>
    <w:rsid w:val="00F0745A"/>
    <w:rsid w:val="00F17764"/>
    <w:rsid w:val="00F41ACC"/>
    <w:rsid w:val="00F41F04"/>
    <w:rsid w:val="00F4406B"/>
    <w:rsid w:val="00F47EC4"/>
    <w:rsid w:val="00F53BB8"/>
    <w:rsid w:val="00F61FC4"/>
    <w:rsid w:val="00F620BF"/>
    <w:rsid w:val="00F84149"/>
    <w:rsid w:val="00F917E9"/>
    <w:rsid w:val="00FC4D03"/>
    <w:rsid w:val="00FD1432"/>
    <w:rsid w:val="00FE0A53"/>
    <w:rsid w:val="00FE0BF5"/>
    <w:rsid w:val="00FE1C9A"/>
    <w:rsid w:val="00FE430A"/>
    <w:rsid w:val="00FF1817"/>
    <w:rsid w:val="00FF4FA0"/>
    <w:rsid w:val="0248E85D"/>
    <w:rsid w:val="03BA9B2C"/>
    <w:rsid w:val="042660AE"/>
    <w:rsid w:val="042D8DB9"/>
    <w:rsid w:val="044CAF2F"/>
    <w:rsid w:val="04576A56"/>
    <w:rsid w:val="0480FACE"/>
    <w:rsid w:val="05071757"/>
    <w:rsid w:val="06F56973"/>
    <w:rsid w:val="0770AFA7"/>
    <w:rsid w:val="0790E531"/>
    <w:rsid w:val="07E4B35D"/>
    <w:rsid w:val="0911BF63"/>
    <w:rsid w:val="0921CAEE"/>
    <w:rsid w:val="0CA34166"/>
    <w:rsid w:val="0DD31631"/>
    <w:rsid w:val="0E8B085F"/>
    <w:rsid w:val="0F336ED5"/>
    <w:rsid w:val="0F6A7F07"/>
    <w:rsid w:val="107EBEEC"/>
    <w:rsid w:val="11394D31"/>
    <w:rsid w:val="1167CAAF"/>
    <w:rsid w:val="12385050"/>
    <w:rsid w:val="138E2DCF"/>
    <w:rsid w:val="14B3AF1D"/>
    <w:rsid w:val="164C97AF"/>
    <w:rsid w:val="16C410D6"/>
    <w:rsid w:val="1711ACF5"/>
    <w:rsid w:val="17B6A882"/>
    <w:rsid w:val="17BD02FE"/>
    <w:rsid w:val="183E5147"/>
    <w:rsid w:val="184D136C"/>
    <w:rsid w:val="18C4DCB4"/>
    <w:rsid w:val="1A99097D"/>
    <w:rsid w:val="1B01E147"/>
    <w:rsid w:val="1CD75E26"/>
    <w:rsid w:val="1E255E73"/>
    <w:rsid w:val="1EA01E6F"/>
    <w:rsid w:val="203C1353"/>
    <w:rsid w:val="20508C51"/>
    <w:rsid w:val="21BB1ECB"/>
    <w:rsid w:val="21CE8964"/>
    <w:rsid w:val="22D6D6F7"/>
    <w:rsid w:val="22F0E1E9"/>
    <w:rsid w:val="22F22925"/>
    <w:rsid w:val="234BDFD2"/>
    <w:rsid w:val="238B71B4"/>
    <w:rsid w:val="239302C1"/>
    <w:rsid w:val="24CE4658"/>
    <w:rsid w:val="259278B9"/>
    <w:rsid w:val="28F17C17"/>
    <w:rsid w:val="29BDF4B8"/>
    <w:rsid w:val="29E59E8E"/>
    <w:rsid w:val="2A3E1D31"/>
    <w:rsid w:val="2B99D0C9"/>
    <w:rsid w:val="2BAD88CA"/>
    <w:rsid w:val="2C532BA5"/>
    <w:rsid w:val="2EAB3308"/>
    <w:rsid w:val="2EC9B113"/>
    <w:rsid w:val="2ED1591D"/>
    <w:rsid w:val="30988E0A"/>
    <w:rsid w:val="30ACFB0B"/>
    <w:rsid w:val="30C62A86"/>
    <w:rsid w:val="31605F9B"/>
    <w:rsid w:val="3452B6A5"/>
    <w:rsid w:val="3535E7F1"/>
    <w:rsid w:val="35782284"/>
    <w:rsid w:val="35BBC383"/>
    <w:rsid w:val="35EFA6D6"/>
    <w:rsid w:val="36163316"/>
    <w:rsid w:val="37019467"/>
    <w:rsid w:val="370E9B19"/>
    <w:rsid w:val="37121A7C"/>
    <w:rsid w:val="37A98046"/>
    <w:rsid w:val="380BD6FC"/>
    <w:rsid w:val="38135797"/>
    <w:rsid w:val="3833C189"/>
    <w:rsid w:val="3A1B0169"/>
    <w:rsid w:val="3ABBD208"/>
    <w:rsid w:val="3B6EDB4B"/>
    <w:rsid w:val="3D75408D"/>
    <w:rsid w:val="3D93D539"/>
    <w:rsid w:val="421FE437"/>
    <w:rsid w:val="44493C02"/>
    <w:rsid w:val="45A3D603"/>
    <w:rsid w:val="4634C570"/>
    <w:rsid w:val="47459CC8"/>
    <w:rsid w:val="4A3A6870"/>
    <w:rsid w:val="4AD994DA"/>
    <w:rsid w:val="4B64658C"/>
    <w:rsid w:val="4BDB136C"/>
    <w:rsid w:val="4C3BB3D2"/>
    <w:rsid w:val="4C5806F5"/>
    <w:rsid w:val="4C9FF138"/>
    <w:rsid w:val="4D026EA4"/>
    <w:rsid w:val="4D642214"/>
    <w:rsid w:val="4EC1145D"/>
    <w:rsid w:val="54BA3E61"/>
    <w:rsid w:val="54F26C5F"/>
    <w:rsid w:val="553C1074"/>
    <w:rsid w:val="56168254"/>
    <w:rsid w:val="5703F7CE"/>
    <w:rsid w:val="57121A56"/>
    <w:rsid w:val="5722299F"/>
    <w:rsid w:val="5739EA22"/>
    <w:rsid w:val="5978B7AB"/>
    <w:rsid w:val="59BD9087"/>
    <w:rsid w:val="5B08914F"/>
    <w:rsid w:val="5B53067D"/>
    <w:rsid w:val="5BBCC9C0"/>
    <w:rsid w:val="5BF6171D"/>
    <w:rsid w:val="5C936AAB"/>
    <w:rsid w:val="5DF77965"/>
    <w:rsid w:val="5F4A6192"/>
    <w:rsid w:val="602A6175"/>
    <w:rsid w:val="6183AB7D"/>
    <w:rsid w:val="61EAF830"/>
    <w:rsid w:val="62C7ED8F"/>
    <w:rsid w:val="62D4FB90"/>
    <w:rsid w:val="63324E0D"/>
    <w:rsid w:val="63589ED8"/>
    <w:rsid w:val="64326170"/>
    <w:rsid w:val="64888B31"/>
    <w:rsid w:val="6622DFDF"/>
    <w:rsid w:val="662B765A"/>
    <w:rsid w:val="66EE802C"/>
    <w:rsid w:val="67EF22B1"/>
    <w:rsid w:val="68B282C2"/>
    <w:rsid w:val="69A3A19D"/>
    <w:rsid w:val="6A950552"/>
    <w:rsid w:val="6ABAB984"/>
    <w:rsid w:val="6BA7A9B1"/>
    <w:rsid w:val="6C246F06"/>
    <w:rsid w:val="6C59C46B"/>
    <w:rsid w:val="6C65A941"/>
    <w:rsid w:val="6CCF888C"/>
    <w:rsid w:val="6D472B44"/>
    <w:rsid w:val="6FBB24D7"/>
    <w:rsid w:val="71DDA727"/>
    <w:rsid w:val="725417C1"/>
    <w:rsid w:val="72F2A8AB"/>
    <w:rsid w:val="7432F95E"/>
    <w:rsid w:val="745832AA"/>
    <w:rsid w:val="745B6107"/>
    <w:rsid w:val="74CE49B6"/>
    <w:rsid w:val="754A764E"/>
    <w:rsid w:val="762FEA57"/>
    <w:rsid w:val="764D76C8"/>
    <w:rsid w:val="79E1C70F"/>
    <w:rsid w:val="79E80E3E"/>
    <w:rsid w:val="7A9AA164"/>
    <w:rsid w:val="7ABB4200"/>
    <w:rsid w:val="7B2C1C87"/>
    <w:rsid w:val="7BAF318A"/>
    <w:rsid w:val="7BE30087"/>
    <w:rsid w:val="7BFBE9B1"/>
    <w:rsid w:val="7E424235"/>
    <w:rsid w:val="7E5C8C0D"/>
    <w:rsid w:val="7E7891FE"/>
    <w:rsid w:val="7F44B1D5"/>
    <w:rsid w:val="7F91E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68567BC9-77B0-47C4-8AB0-6FFD3FB7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B8"/>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paragraph" w:styleId="Heading2">
    <w:name w:val="heading 2"/>
    <w:basedOn w:val="Normal"/>
    <w:next w:val="Normal"/>
    <w:uiPriority w:val="9"/>
    <w:unhideWhenUsed/>
    <w:qFormat/>
    <w:rsid w:val="164C97AF"/>
    <w:pPr>
      <w:keepNext/>
      <w:keepLines/>
      <w:spacing w:before="160" w:after="80"/>
      <w:outlineLvl w:val="1"/>
    </w:pPr>
    <w:rPr>
      <w:rFonts w:asciiTheme="majorHAnsi" w:eastAsiaTheme="minorEastAsia" w:hAnsiTheme="majorHAnsi" w:cstheme="majorEastAsia"/>
      <w:color w:val="0042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21"/>
      </w:numPr>
      <w:jc w:val="left"/>
    </w:pPr>
  </w:style>
  <w:style w:type="paragraph" w:customStyle="1" w:styleId="HeadingNo2">
    <w:name w:val="Heading No2"/>
    <w:basedOn w:val="Header1-underline"/>
    <w:link w:val="HeadingNo2Char"/>
    <w:qFormat/>
    <w:rsid w:val="00FF1817"/>
    <w:pPr>
      <w:numPr>
        <w:ilvl w:val="1"/>
        <w:numId w:val="21"/>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paragraph" w:styleId="NormalWeb">
    <w:name w:val="Normal (Web)"/>
    <w:basedOn w:val="Normal"/>
    <w:uiPriority w:val="99"/>
    <w:unhideWhenUsed/>
    <w:rsid w:val="0052088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eso.energy/about/innovation"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novation@nationalenergys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so.energy/about/innov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marter.energynetwork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76306F9E-F4DD-497E-BE10-A34B6E85679C}">
    <t:Anchor>
      <t:Comment id="757745084"/>
    </t:Anchor>
    <t:History>
      <t:Event id="{B1D7D25F-0172-476C-A649-DD6458E4D883}" time="2024-12-05T09:02:39.043Z">
        <t:Attribution userId="S::rita.kriauciunaite@uk.nationalgrid.com::daee5b0d-e57e-4dc1-803e-824384247ecc" userProvider="AD" userName="Rita Kriauciunaite (NESO)"/>
        <t:Anchor>
          <t:Comment id="757745084"/>
        </t:Anchor>
        <t:Create/>
      </t:Event>
      <t:Event id="{F1683699-972F-413B-A05B-0D5FCEF16933}" time="2024-12-05T09:02:39.043Z">
        <t:Attribution userId="S::rita.kriauciunaite@uk.nationalgrid.com::daee5b0d-e57e-4dc1-803e-824384247ecc" userProvider="AD" userName="Rita Kriauciunaite (NESO)"/>
        <t:Anchor>
          <t:Comment id="757745084"/>
        </t:Anchor>
        <t:Assign userId="S::James.Whiteford@uk.nationalgrid.com::a710da27-1632-4898-9e17-82f8431e7daa" userProvider="AD" userName="James Whiteford (NESO)"/>
      </t:Event>
      <t:Event id="{8D5265F7-00AC-4E27-9AD1-A508C01B1798}" time="2024-12-05T09:02:39.043Z">
        <t:Attribution userId="S::rita.kriauciunaite@uk.nationalgrid.com::daee5b0d-e57e-4dc1-803e-824384247ecc" userProvider="AD" userName="Rita Kriauciunaite (NESO)"/>
        <t:Anchor>
          <t:Comment id="757745084"/>
        </t:Anchor>
        <t:SetTitle title="@James Whiteford (NESO) Please review my comments and make amendments to PEA before it's submitted to ENA portal."/>
      </t:Event>
      <t:Event id="{54B037C5-E524-45D2-A967-587384DB2206}" time="2024-12-11T11:52:25.187Z">
        <t:Attribution userId="S::ganiat.okesina@uk.nationalgrid.com::251e27f8-01cf-448d-af9c-74408f027224" userProvider="AD" userName="Gani Okesina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FDDC4294-EB1F-4A7A-BE62-314DBB65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4069</Words>
  <Characters>23197</Characters>
  <Application>Microsoft Office Word</Application>
  <DocSecurity>0</DocSecurity>
  <Lines>193</Lines>
  <Paragraphs>54</Paragraphs>
  <ScaleCrop>false</ScaleCrop>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Sana Razak (NESO)</cp:lastModifiedBy>
  <cp:revision>106</cp:revision>
  <cp:lastPrinted>2020-10-16T18:33:00Z</cp:lastPrinted>
  <dcterms:created xsi:type="dcterms:W3CDTF">2021-03-23T20:08:00Z</dcterms:created>
  <dcterms:modified xsi:type="dcterms:W3CDTF">2024-12-23T16:08:00Z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