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AD1599" w:rsidR="00E01A72" w:rsidTr="37A98046" w14:paraId="3E9C7952" w14:textId="77777777">
        <w:trPr>
          <w:trHeight w:val="264"/>
        </w:trPr>
        <w:tc>
          <w:tcPr>
            <w:tcW w:w="5974" w:type="dxa"/>
          </w:tcPr>
          <w:p w:rsidRPr="00AD1599" w:rsidR="00E01A72" w:rsidP="00E01A72" w:rsidRDefault="00E01A72" w14:paraId="5FF599CF" w14:textId="5064A630">
            <w:pPr>
              <w:spacing w:before="0" w:after="0"/>
              <w:rPr>
                <w:rFonts w:ascii="Calibri" w:hAnsi="Calibri" w:eastAsia="Calibri" w:cs="Calibri"/>
                <w:szCs w:val="20"/>
                <w:lang w:eastAsia="en-US"/>
              </w:rPr>
            </w:pPr>
            <w:r w:rsidRPr="00AD1599">
              <w:rPr>
                <w:rFonts w:ascii="Calibri" w:hAnsi="Calibri" w:eastAsia="Calibri" w:cs="Calibri"/>
                <w:szCs w:val="20"/>
                <w:lang w:eastAsia="en-US"/>
              </w:rPr>
              <w:t>Project Title</w:t>
            </w:r>
            <w:r w:rsidRPr="00AD1599" w:rsidR="00AA39BD">
              <w:rPr>
                <w:rFonts w:ascii="Calibri" w:hAnsi="Calibri" w:eastAsia="Calibri" w:cs="Calibri"/>
                <w:szCs w:val="20"/>
                <w:lang w:eastAsia="en-US"/>
              </w:rPr>
              <w:t xml:space="preserve"> (</w:t>
            </w:r>
            <w:r w:rsidRPr="00AD1599" w:rsidR="00AA39BD">
              <w:rPr>
                <w:rFonts w:ascii="Calibri" w:hAnsi="Calibri" w:cs="Calibri"/>
                <w:i/>
                <w:iCs/>
              </w:rPr>
              <w:t>This cannot be changed once registered</w:t>
            </w:r>
            <w:r w:rsidRPr="00AD1599" w:rsidR="00AA39BD">
              <w:rPr>
                <w:rFonts w:ascii="Calibri" w:hAnsi="Calibri" w:cs="Calibri"/>
              </w:rPr>
              <w:t>)</w:t>
            </w:r>
          </w:p>
        </w:tc>
        <w:tc>
          <w:tcPr>
            <w:tcW w:w="306" w:type="dxa"/>
          </w:tcPr>
          <w:p w:rsidRPr="00AD1599" w:rsidR="00E01A72" w:rsidP="00E01A72" w:rsidRDefault="00E01A72" w14:paraId="6C1A7BE7" w14:textId="77777777">
            <w:pPr>
              <w:spacing w:before="0" w:after="0"/>
              <w:rPr>
                <w:rFonts w:ascii="Calibri" w:hAnsi="Calibri" w:eastAsia="Calibri" w:cs="Calibri"/>
                <w:szCs w:val="20"/>
                <w:lang w:eastAsia="en-US"/>
              </w:rPr>
            </w:pPr>
          </w:p>
        </w:tc>
        <w:tc>
          <w:tcPr>
            <w:tcW w:w="3470" w:type="dxa"/>
          </w:tcPr>
          <w:p w:rsidRPr="00AD1599" w:rsidR="00E01A72" w:rsidP="00E01A72" w:rsidRDefault="00E01A72" w14:paraId="4F1047BA" w14:textId="77777777">
            <w:pPr>
              <w:spacing w:before="0" w:after="0"/>
              <w:rPr>
                <w:rFonts w:ascii="Calibri" w:hAnsi="Calibri" w:eastAsia="Calibri" w:cs="Calibri"/>
                <w:szCs w:val="20"/>
                <w:lang w:eastAsia="en-US"/>
              </w:rPr>
            </w:pPr>
            <w:r w:rsidRPr="00AD1599">
              <w:rPr>
                <w:rFonts w:ascii="Calibri" w:hAnsi="Calibri" w:eastAsia="Calibri" w:cs="Calibri"/>
                <w:szCs w:val="20"/>
                <w:lang w:eastAsia="en-US"/>
              </w:rPr>
              <w:t>Project Reference</w:t>
            </w:r>
          </w:p>
        </w:tc>
      </w:tr>
      <w:tr w:rsidRPr="00AD1599" w:rsidR="00E01A72" w:rsidTr="37A98046" w14:paraId="7C0624CE" w14:textId="77777777">
        <w:trPr>
          <w:trHeight w:val="249"/>
        </w:trPr>
        <w:tc>
          <w:tcPr>
            <w:tcW w:w="5974" w:type="dxa"/>
            <w:shd w:val="clear" w:color="auto" w:fill="B2CFE2"/>
          </w:tcPr>
          <w:p w:rsidRPr="00AD1599" w:rsidR="00E01A72" w:rsidP="00E01A72" w:rsidRDefault="00E01A72" w14:paraId="45BAE871" w14:textId="77777777">
            <w:pPr>
              <w:spacing w:before="0" w:after="0"/>
              <w:rPr>
                <w:rFonts w:ascii="Calibri" w:hAnsi="Calibri" w:eastAsia="Calibri" w:cs="Calibri"/>
                <w:szCs w:val="20"/>
                <w:lang w:eastAsia="en-US"/>
              </w:rPr>
            </w:pPr>
          </w:p>
          <w:p w:rsidRPr="00AD1599" w:rsidR="00E01A72" w:rsidP="37A98046" w:rsidRDefault="00E9724F" w14:paraId="13E714F6" w14:textId="6D0041EA">
            <w:pPr>
              <w:spacing w:before="0" w:after="0"/>
              <w:rPr>
                <w:rFonts w:ascii="Calibri" w:hAnsi="Calibri" w:eastAsia="Calibri" w:cs="Calibri"/>
                <w:lang w:eastAsia="en-US"/>
              </w:rPr>
            </w:pPr>
            <w:r w:rsidRPr="00AD1599">
              <w:rPr>
                <w:rFonts w:ascii="Calibri" w:hAnsi="Calibri" w:eastAsia="Calibri" w:cs="Calibri"/>
                <w:lang w:eastAsia="en-US"/>
              </w:rPr>
              <w:t xml:space="preserve">BC </w:t>
            </w:r>
            <w:r w:rsidRPr="00AD1599" w:rsidR="00ED0AB9">
              <w:rPr>
                <w:rFonts w:ascii="Calibri" w:hAnsi="Calibri" w:eastAsia="Calibri" w:cs="Calibri"/>
                <w:lang w:eastAsia="en-US"/>
              </w:rPr>
              <w:t>Forecasting</w:t>
            </w:r>
          </w:p>
        </w:tc>
        <w:tc>
          <w:tcPr>
            <w:tcW w:w="306" w:type="dxa"/>
          </w:tcPr>
          <w:p w:rsidRPr="00AD1599" w:rsidR="00E01A72" w:rsidP="00E01A72" w:rsidRDefault="00E01A72" w14:paraId="231BD080" w14:textId="77777777">
            <w:pPr>
              <w:spacing w:before="0" w:after="0"/>
              <w:rPr>
                <w:rFonts w:ascii="Calibri" w:hAnsi="Calibri" w:eastAsia="Calibri" w:cs="Calibri"/>
                <w:szCs w:val="20"/>
                <w:lang w:eastAsia="en-US"/>
              </w:rPr>
            </w:pPr>
          </w:p>
        </w:tc>
        <w:tc>
          <w:tcPr>
            <w:tcW w:w="3470" w:type="dxa"/>
            <w:shd w:val="clear" w:color="auto" w:fill="B2CFE2"/>
          </w:tcPr>
          <w:p w:rsidRPr="00AD1599" w:rsidR="00E01A72" w:rsidP="00E01A72" w:rsidRDefault="00C47B1C" w14:paraId="7D1A7BA3" w14:textId="5C3F1281">
            <w:pPr>
              <w:spacing w:before="0" w:after="0"/>
              <w:rPr>
                <w:rFonts w:ascii="Calibri" w:hAnsi="Calibri" w:eastAsia="Calibri" w:cs="Calibri"/>
                <w:szCs w:val="20"/>
                <w:lang w:eastAsia="en-US"/>
              </w:rPr>
            </w:pPr>
            <w:r w:rsidRPr="00AD1599">
              <w:rPr>
                <w:rFonts w:ascii="Calibri" w:hAnsi="Calibri" w:eastAsia="Calibri" w:cs="Calibri"/>
                <w:szCs w:val="20"/>
                <w:lang w:eastAsia="en-US"/>
              </w:rPr>
              <w:t>NIA2_NGESO022</w:t>
            </w:r>
          </w:p>
        </w:tc>
      </w:tr>
      <w:tr w:rsidRPr="00AD1599" w:rsidR="00E01A72" w:rsidTr="37A98046" w14:paraId="79918279" w14:textId="77777777">
        <w:trPr>
          <w:trHeight w:val="264"/>
        </w:trPr>
        <w:tc>
          <w:tcPr>
            <w:tcW w:w="5974" w:type="dxa"/>
          </w:tcPr>
          <w:p w:rsidRPr="00AD1599" w:rsidR="00E01A72" w:rsidP="00E01A72" w:rsidRDefault="00E01A72" w14:paraId="0D668FEB" w14:textId="77777777">
            <w:pPr>
              <w:spacing w:before="0" w:after="0"/>
              <w:rPr>
                <w:rFonts w:ascii="Calibri" w:hAnsi="Calibri" w:eastAsia="Calibri" w:cs="Calibri"/>
                <w:szCs w:val="20"/>
                <w:lang w:eastAsia="en-US"/>
              </w:rPr>
            </w:pPr>
          </w:p>
          <w:p w:rsidRPr="00AD1599" w:rsidR="00E01A72" w:rsidP="00E01A72" w:rsidRDefault="00E01A72" w14:paraId="12BEF823" w14:textId="6D09008A">
            <w:pPr>
              <w:spacing w:before="0" w:after="0"/>
              <w:rPr>
                <w:rFonts w:ascii="Calibri" w:hAnsi="Calibri" w:eastAsia="Calibri" w:cs="Calibri"/>
                <w:szCs w:val="20"/>
                <w:lang w:eastAsia="en-US"/>
              </w:rPr>
            </w:pPr>
            <w:r w:rsidRPr="00AD1599">
              <w:rPr>
                <w:rFonts w:ascii="Calibri" w:hAnsi="Calibri" w:eastAsia="Calibri" w:cs="Calibri"/>
                <w:szCs w:val="20"/>
                <w:lang w:eastAsia="en-US"/>
              </w:rPr>
              <w:t>Funding Licensee(s)</w:t>
            </w:r>
          </w:p>
        </w:tc>
        <w:tc>
          <w:tcPr>
            <w:tcW w:w="306" w:type="dxa"/>
          </w:tcPr>
          <w:p w:rsidRPr="00AD1599" w:rsidR="00E01A72" w:rsidP="00E01A72" w:rsidRDefault="00E01A72" w14:paraId="43420F96" w14:textId="77777777">
            <w:pPr>
              <w:spacing w:before="0" w:after="0"/>
              <w:rPr>
                <w:rFonts w:ascii="Calibri" w:hAnsi="Calibri" w:eastAsia="Calibri" w:cs="Calibri"/>
                <w:szCs w:val="20"/>
                <w:lang w:eastAsia="en-US"/>
              </w:rPr>
            </w:pPr>
          </w:p>
        </w:tc>
        <w:tc>
          <w:tcPr>
            <w:tcW w:w="3470" w:type="dxa"/>
          </w:tcPr>
          <w:p w:rsidRPr="00AD1599" w:rsidR="00E01A72" w:rsidP="00E01A72" w:rsidRDefault="00E01A72" w14:paraId="06A9DCAA" w14:textId="77777777">
            <w:pPr>
              <w:spacing w:before="0" w:after="0"/>
              <w:rPr>
                <w:rFonts w:ascii="Calibri" w:hAnsi="Calibri" w:eastAsia="Calibri" w:cs="Calibri"/>
                <w:szCs w:val="20"/>
                <w:lang w:eastAsia="en-US"/>
              </w:rPr>
            </w:pPr>
          </w:p>
          <w:p w:rsidRPr="00AD1599" w:rsidR="00E01A72" w:rsidP="00E01A72" w:rsidRDefault="00E01A72" w14:paraId="585CC229" w14:textId="32ABDF7F">
            <w:pPr>
              <w:spacing w:before="0" w:after="0"/>
              <w:rPr>
                <w:rFonts w:ascii="Calibri" w:hAnsi="Calibri" w:eastAsia="Calibri" w:cs="Calibri"/>
                <w:szCs w:val="20"/>
                <w:lang w:eastAsia="en-US"/>
              </w:rPr>
            </w:pPr>
            <w:r w:rsidRPr="00AD1599">
              <w:rPr>
                <w:rFonts w:ascii="Calibri" w:hAnsi="Calibri" w:eastAsia="Calibri" w:cs="Calibri"/>
                <w:szCs w:val="20"/>
                <w:lang w:eastAsia="en-US"/>
              </w:rPr>
              <w:t>Project Start Date</w:t>
            </w:r>
          </w:p>
        </w:tc>
      </w:tr>
      <w:tr w:rsidRPr="00AD1599" w:rsidR="00E01A72" w:rsidTr="37A98046" w14:paraId="5AD8E24D" w14:textId="77777777">
        <w:trPr>
          <w:trHeight w:val="249"/>
        </w:trPr>
        <w:tc>
          <w:tcPr>
            <w:tcW w:w="5974" w:type="dxa"/>
            <w:shd w:val="clear" w:color="auto" w:fill="B2CFE2"/>
          </w:tcPr>
          <w:p w:rsidRPr="00AD1599" w:rsidR="00E01A72" w:rsidP="00E01A72" w:rsidRDefault="00E01A72" w14:paraId="34C24F92" w14:textId="77777777">
            <w:pPr>
              <w:spacing w:before="0" w:after="0"/>
              <w:rPr>
                <w:rFonts w:ascii="Calibri" w:hAnsi="Calibri" w:eastAsia="Calibri" w:cs="Calibri"/>
                <w:szCs w:val="20"/>
                <w:lang w:eastAsia="en-US"/>
              </w:rPr>
            </w:pPr>
          </w:p>
          <w:p w:rsidRPr="00AD1599" w:rsidR="00E01A72" w:rsidP="00E01A72" w:rsidRDefault="00E9724F" w14:paraId="5E474528" w14:textId="351C7157">
            <w:pPr>
              <w:spacing w:before="0" w:after="0"/>
              <w:rPr>
                <w:rFonts w:ascii="Calibri" w:hAnsi="Calibri" w:eastAsia="Calibri" w:cs="Calibri"/>
                <w:szCs w:val="20"/>
                <w:lang w:eastAsia="en-US"/>
              </w:rPr>
            </w:pPr>
            <w:r w:rsidRPr="00AD1599">
              <w:rPr>
                <w:rFonts w:ascii="Calibri" w:hAnsi="Calibri" w:eastAsia="Calibri" w:cs="Calibri"/>
                <w:szCs w:val="20"/>
                <w:lang w:eastAsia="en-US"/>
              </w:rPr>
              <w:t>National Grid ESO</w:t>
            </w:r>
          </w:p>
        </w:tc>
        <w:tc>
          <w:tcPr>
            <w:tcW w:w="306" w:type="dxa"/>
          </w:tcPr>
          <w:p w:rsidRPr="00AD1599" w:rsidR="00E01A72" w:rsidP="00E01A72" w:rsidRDefault="00E01A72" w14:paraId="6F34EA44" w14:textId="77777777">
            <w:pPr>
              <w:spacing w:before="0" w:after="0"/>
              <w:rPr>
                <w:rFonts w:ascii="Calibri" w:hAnsi="Calibri" w:eastAsia="Calibri" w:cs="Calibri"/>
                <w:szCs w:val="20"/>
                <w:lang w:eastAsia="en-US"/>
              </w:rPr>
            </w:pPr>
          </w:p>
        </w:tc>
        <w:tc>
          <w:tcPr>
            <w:tcW w:w="3470" w:type="dxa"/>
            <w:shd w:val="clear" w:color="auto" w:fill="B2CFE2"/>
          </w:tcPr>
          <w:p w:rsidRPr="00AD1599" w:rsidR="00E01A72" w:rsidP="00E01A72" w:rsidRDefault="00E9724F" w14:paraId="5C0C31A1" w14:textId="246A7F73">
            <w:pPr>
              <w:spacing w:before="0" w:after="0"/>
              <w:rPr>
                <w:rFonts w:ascii="Calibri" w:hAnsi="Calibri" w:eastAsia="Calibri" w:cs="Calibri"/>
                <w:lang w:eastAsia="en-US"/>
              </w:rPr>
            </w:pPr>
            <w:r w:rsidRPr="00AD1599">
              <w:rPr>
                <w:rFonts w:ascii="Calibri" w:hAnsi="Calibri" w:eastAsia="Calibri" w:cs="Calibri"/>
                <w:lang w:eastAsia="en-US"/>
              </w:rPr>
              <w:t>01/</w:t>
            </w:r>
            <w:r w:rsidRPr="02C27A57" w:rsidR="2DAF75BB">
              <w:rPr>
                <w:rFonts w:ascii="Calibri" w:hAnsi="Calibri" w:eastAsia="Calibri" w:cs="Calibri"/>
                <w:lang w:eastAsia="en-US"/>
              </w:rPr>
              <w:t>11</w:t>
            </w:r>
            <w:r w:rsidRPr="00AD1599">
              <w:rPr>
                <w:rFonts w:ascii="Calibri" w:hAnsi="Calibri" w:eastAsia="Calibri" w:cs="Calibri"/>
                <w:lang w:eastAsia="en-US"/>
              </w:rPr>
              <w:t>/2022</w:t>
            </w:r>
          </w:p>
        </w:tc>
      </w:tr>
      <w:tr w:rsidRPr="00AD1599" w:rsidR="00E01A72" w:rsidTr="37A98046" w14:paraId="4A30B31D" w14:textId="77777777">
        <w:trPr>
          <w:trHeight w:val="264"/>
        </w:trPr>
        <w:tc>
          <w:tcPr>
            <w:tcW w:w="5974" w:type="dxa"/>
          </w:tcPr>
          <w:p w:rsidRPr="00AD1599" w:rsidR="00E01A72" w:rsidP="00E01A72" w:rsidRDefault="00E01A72" w14:paraId="6743FD4C" w14:textId="77777777">
            <w:pPr>
              <w:spacing w:before="0" w:after="0"/>
              <w:rPr>
                <w:rFonts w:ascii="Calibri" w:hAnsi="Calibri" w:eastAsia="Calibri" w:cs="Calibri"/>
                <w:szCs w:val="20"/>
                <w:lang w:eastAsia="en-US"/>
              </w:rPr>
            </w:pPr>
          </w:p>
          <w:p w:rsidRPr="00AD1599" w:rsidR="00E01A72" w:rsidP="00E01A72" w:rsidRDefault="00E01A72" w14:paraId="4D6E84A1" w14:textId="3D830AD9">
            <w:pPr>
              <w:spacing w:before="0" w:after="0"/>
              <w:rPr>
                <w:rFonts w:ascii="Calibri" w:hAnsi="Calibri" w:eastAsia="Calibri" w:cs="Calibri"/>
                <w:szCs w:val="20"/>
                <w:lang w:eastAsia="en-US"/>
              </w:rPr>
            </w:pPr>
            <w:r w:rsidRPr="00AD1599">
              <w:rPr>
                <w:rFonts w:ascii="Calibri" w:hAnsi="Calibri" w:eastAsia="Calibri" w:cs="Calibri"/>
                <w:szCs w:val="20"/>
                <w:lang w:eastAsia="en-US"/>
              </w:rPr>
              <w:t>Nominated Project Contact(s)</w:t>
            </w:r>
          </w:p>
        </w:tc>
        <w:tc>
          <w:tcPr>
            <w:tcW w:w="306" w:type="dxa"/>
          </w:tcPr>
          <w:p w:rsidRPr="00AD1599" w:rsidR="00E01A72" w:rsidP="00E01A72" w:rsidRDefault="00E01A72" w14:paraId="23E2FA78" w14:textId="77777777">
            <w:pPr>
              <w:spacing w:before="0" w:after="0"/>
              <w:rPr>
                <w:rFonts w:ascii="Calibri" w:hAnsi="Calibri" w:eastAsia="Calibri" w:cs="Calibri"/>
                <w:szCs w:val="20"/>
                <w:lang w:eastAsia="en-US"/>
              </w:rPr>
            </w:pPr>
          </w:p>
        </w:tc>
        <w:tc>
          <w:tcPr>
            <w:tcW w:w="3470" w:type="dxa"/>
          </w:tcPr>
          <w:p w:rsidRPr="00AD1599" w:rsidR="00E01A72" w:rsidP="00E01A72" w:rsidRDefault="00E01A72" w14:paraId="18AB72D8" w14:textId="77777777">
            <w:pPr>
              <w:spacing w:before="0" w:after="0"/>
              <w:rPr>
                <w:rFonts w:ascii="Calibri" w:hAnsi="Calibri" w:eastAsia="Calibri" w:cs="Calibri"/>
                <w:szCs w:val="20"/>
                <w:lang w:eastAsia="en-US"/>
              </w:rPr>
            </w:pPr>
          </w:p>
          <w:p w:rsidRPr="00AD1599" w:rsidR="00E01A72" w:rsidP="00E01A72" w:rsidRDefault="00E01A72" w14:paraId="55AF893C" w14:textId="36593DFA">
            <w:pPr>
              <w:spacing w:before="0" w:after="0"/>
              <w:rPr>
                <w:rFonts w:ascii="Calibri" w:hAnsi="Calibri" w:eastAsia="Calibri" w:cs="Calibri"/>
                <w:szCs w:val="20"/>
                <w:lang w:eastAsia="en-US"/>
              </w:rPr>
            </w:pPr>
            <w:r w:rsidRPr="00AD1599">
              <w:rPr>
                <w:rFonts w:ascii="Calibri" w:hAnsi="Calibri" w:eastAsia="Calibri" w:cs="Calibri"/>
                <w:szCs w:val="20"/>
                <w:lang w:eastAsia="en-US"/>
              </w:rPr>
              <w:t>Project Duration</w:t>
            </w:r>
          </w:p>
        </w:tc>
      </w:tr>
      <w:tr w:rsidRPr="00AD1599" w:rsidR="00E01A72" w:rsidTr="37A98046" w14:paraId="33662779" w14:textId="77777777">
        <w:trPr>
          <w:trHeight w:val="249"/>
        </w:trPr>
        <w:tc>
          <w:tcPr>
            <w:tcW w:w="5974" w:type="dxa"/>
            <w:shd w:val="clear" w:color="auto" w:fill="B2CFE2"/>
          </w:tcPr>
          <w:p w:rsidRPr="00AD1599" w:rsidR="00E01A72" w:rsidP="00E01A72" w:rsidRDefault="00E01A72" w14:paraId="712E3831" w14:textId="77777777">
            <w:pPr>
              <w:spacing w:before="0" w:after="0"/>
              <w:rPr>
                <w:rFonts w:ascii="Calibri" w:hAnsi="Calibri" w:eastAsia="Calibri" w:cs="Calibri"/>
                <w:szCs w:val="20"/>
                <w:lang w:eastAsia="en-US"/>
              </w:rPr>
            </w:pPr>
          </w:p>
          <w:p w:rsidRPr="00AD1599" w:rsidR="00E01A72" w:rsidP="00E01A72" w:rsidRDefault="00883E63" w14:paraId="49544417" w14:textId="476B3737">
            <w:pPr>
              <w:spacing w:before="0" w:after="0"/>
              <w:rPr>
                <w:rFonts w:ascii="Calibri" w:hAnsi="Calibri" w:eastAsia="Calibri" w:cs="Calibri"/>
                <w:szCs w:val="20"/>
                <w:lang w:eastAsia="en-US"/>
              </w:rPr>
            </w:pPr>
            <w:r w:rsidRPr="00AD1599">
              <w:rPr>
                <w:rFonts w:ascii="Calibri" w:hAnsi="Calibri" w:eastAsia="Calibri" w:cs="Calibri"/>
                <w:szCs w:val="20"/>
                <w:lang w:eastAsia="en-US"/>
              </w:rPr>
              <w:t>Daniel Drew</w:t>
            </w:r>
          </w:p>
        </w:tc>
        <w:tc>
          <w:tcPr>
            <w:tcW w:w="306" w:type="dxa"/>
          </w:tcPr>
          <w:p w:rsidRPr="00AD1599" w:rsidR="00E01A72" w:rsidP="00E01A72" w:rsidRDefault="00E01A72" w14:paraId="40C4F70E" w14:textId="77777777">
            <w:pPr>
              <w:spacing w:before="0" w:after="0"/>
              <w:rPr>
                <w:rFonts w:ascii="Calibri" w:hAnsi="Calibri" w:eastAsia="Calibri" w:cs="Calibri"/>
                <w:szCs w:val="20"/>
                <w:lang w:eastAsia="en-US"/>
              </w:rPr>
            </w:pPr>
          </w:p>
        </w:tc>
        <w:tc>
          <w:tcPr>
            <w:tcW w:w="3470" w:type="dxa"/>
            <w:shd w:val="clear" w:color="auto" w:fill="B2CFE2"/>
          </w:tcPr>
          <w:p w:rsidRPr="00AD1599" w:rsidR="00E01A72" w:rsidP="00E01A72" w:rsidRDefault="00714A64" w14:paraId="5F469F9D" w14:textId="071119B1">
            <w:pPr>
              <w:spacing w:before="0" w:after="0"/>
              <w:rPr>
                <w:rFonts w:ascii="Calibri" w:hAnsi="Calibri" w:eastAsia="Calibri" w:cs="Calibri"/>
                <w:szCs w:val="20"/>
                <w:lang w:eastAsia="en-US"/>
              </w:rPr>
            </w:pPr>
            <w:r w:rsidRPr="00AD1599">
              <w:rPr>
                <w:rFonts w:ascii="Calibri" w:hAnsi="Calibri" w:eastAsia="Calibri" w:cs="Calibri"/>
                <w:szCs w:val="20"/>
                <w:lang w:eastAsia="en-US"/>
              </w:rPr>
              <w:t>18</w:t>
            </w:r>
            <w:r w:rsidRPr="00AD1599" w:rsidR="003A0F14">
              <w:rPr>
                <w:rFonts w:ascii="Calibri" w:hAnsi="Calibri" w:eastAsia="Calibri" w:cs="Calibri"/>
                <w:szCs w:val="20"/>
                <w:lang w:eastAsia="en-US"/>
              </w:rPr>
              <w:t xml:space="preserve"> months</w:t>
            </w:r>
          </w:p>
        </w:tc>
      </w:tr>
      <w:tr w:rsidRPr="00AD1599" w:rsidR="00E01A72" w:rsidTr="37A98046" w14:paraId="5951FA3B" w14:textId="77777777">
        <w:trPr>
          <w:trHeight w:val="264"/>
        </w:trPr>
        <w:tc>
          <w:tcPr>
            <w:tcW w:w="5974" w:type="dxa"/>
          </w:tcPr>
          <w:p w:rsidRPr="00AD1599" w:rsidR="00E01A72" w:rsidP="00E01A72" w:rsidRDefault="00E01A72" w14:paraId="2C583384" w14:textId="77777777">
            <w:pPr>
              <w:spacing w:before="0" w:after="0"/>
              <w:rPr>
                <w:rFonts w:ascii="Calibri" w:hAnsi="Calibri" w:eastAsia="Calibri" w:cs="Calibri"/>
                <w:szCs w:val="20"/>
                <w:lang w:eastAsia="en-US"/>
              </w:rPr>
            </w:pPr>
          </w:p>
          <w:p w:rsidRPr="00AD1599" w:rsidR="00E01A72" w:rsidP="00E01A72" w:rsidRDefault="00E01A72" w14:paraId="710513D6" w14:textId="046185D7">
            <w:pPr>
              <w:spacing w:before="0" w:after="0"/>
              <w:rPr>
                <w:rFonts w:ascii="Calibri" w:hAnsi="Calibri" w:eastAsia="Calibri" w:cs="Calibri"/>
                <w:szCs w:val="20"/>
                <w:lang w:eastAsia="en-US"/>
              </w:rPr>
            </w:pPr>
            <w:r w:rsidRPr="00AD1599">
              <w:rPr>
                <w:rFonts w:ascii="Calibri" w:hAnsi="Calibri" w:eastAsia="Calibri" w:cs="Calibri"/>
                <w:szCs w:val="20"/>
                <w:lang w:eastAsia="en-US"/>
              </w:rPr>
              <w:t>Contact Email Address</w:t>
            </w:r>
          </w:p>
        </w:tc>
        <w:tc>
          <w:tcPr>
            <w:tcW w:w="306" w:type="dxa"/>
          </w:tcPr>
          <w:p w:rsidRPr="00AD1599" w:rsidR="00E01A72" w:rsidP="00E01A72" w:rsidRDefault="00E01A72" w14:paraId="6AD6F280" w14:textId="77777777">
            <w:pPr>
              <w:spacing w:before="0" w:after="0"/>
              <w:rPr>
                <w:rFonts w:ascii="Calibri" w:hAnsi="Calibri" w:eastAsia="Calibri" w:cs="Calibri"/>
                <w:szCs w:val="20"/>
                <w:lang w:eastAsia="en-US"/>
              </w:rPr>
            </w:pPr>
          </w:p>
        </w:tc>
        <w:tc>
          <w:tcPr>
            <w:tcW w:w="3470" w:type="dxa"/>
          </w:tcPr>
          <w:p w:rsidRPr="00AD1599" w:rsidR="00E01A72" w:rsidP="00E01A72" w:rsidRDefault="00E01A72" w14:paraId="48B91217" w14:textId="77777777">
            <w:pPr>
              <w:spacing w:before="0" w:after="0"/>
              <w:rPr>
                <w:rFonts w:ascii="Calibri" w:hAnsi="Calibri" w:eastAsia="Calibri" w:cs="Calibri"/>
                <w:szCs w:val="20"/>
                <w:lang w:eastAsia="en-US"/>
              </w:rPr>
            </w:pPr>
          </w:p>
          <w:p w:rsidRPr="00AD1599" w:rsidR="00E01A72" w:rsidP="00E01A72" w:rsidRDefault="00E01A72" w14:paraId="5321F8C8" w14:textId="4EBD2173">
            <w:pPr>
              <w:spacing w:before="0" w:after="0"/>
              <w:rPr>
                <w:rFonts w:ascii="Calibri" w:hAnsi="Calibri" w:eastAsia="Calibri" w:cs="Calibri"/>
                <w:szCs w:val="20"/>
                <w:lang w:eastAsia="en-US"/>
              </w:rPr>
            </w:pPr>
            <w:r w:rsidRPr="00AD1599">
              <w:rPr>
                <w:rFonts w:ascii="Calibri" w:hAnsi="Calibri" w:eastAsia="Calibri" w:cs="Calibri"/>
                <w:szCs w:val="20"/>
                <w:lang w:eastAsia="en-US"/>
              </w:rPr>
              <w:t>Project Budget</w:t>
            </w:r>
          </w:p>
        </w:tc>
      </w:tr>
      <w:tr w:rsidRPr="00AD1599" w:rsidR="00E01A72" w:rsidTr="37A98046" w14:paraId="68DE84DE" w14:textId="77777777">
        <w:trPr>
          <w:trHeight w:val="249"/>
        </w:trPr>
        <w:tc>
          <w:tcPr>
            <w:tcW w:w="5974" w:type="dxa"/>
            <w:shd w:val="clear" w:color="auto" w:fill="B2CFE2"/>
          </w:tcPr>
          <w:p w:rsidRPr="00AD1599" w:rsidR="00E01A72" w:rsidP="00E01A72" w:rsidRDefault="003A0F14" w14:paraId="3845E904" w14:textId="0CD7A13C">
            <w:pPr>
              <w:spacing w:before="0" w:after="0"/>
              <w:rPr>
                <w:rFonts w:ascii="Calibri" w:hAnsi="Calibri" w:eastAsia="Calibri" w:cs="Calibri"/>
                <w:szCs w:val="20"/>
                <w:lang w:eastAsia="en-US"/>
              </w:rPr>
            </w:pPr>
            <w:r w:rsidRPr="00AD1599">
              <w:rPr>
                <w:rFonts w:ascii="Calibri" w:hAnsi="Calibri" w:eastAsia="Calibri" w:cs="Calibri"/>
                <w:szCs w:val="20"/>
                <w:lang w:eastAsia="en-US"/>
              </w:rPr>
              <w:t>innovation@nationalgrideso.com</w:t>
            </w:r>
          </w:p>
          <w:p w:rsidRPr="00AD1599" w:rsidR="00E01A72" w:rsidP="00E01A72" w:rsidRDefault="00E01A72" w14:paraId="38F980A7" w14:textId="152E9CE6">
            <w:pPr>
              <w:spacing w:before="0" w:after="0"/>
              <w:rPr>
                <w:rFonts w:ascii="Calibri" w:hAnsi="Calibri" w:eastAsia="Calibri" w:cs="Calibri"/>
                <w:szCs w:val="20"/>
                <w:lang w:eastAsia="en-US"/>
              </w:rPr>
            </w:pPr>
          </w:p>
        </w:tc>
        <w:tc>
          <w:tcPr>
            <w:tcW w:w="306" w:type="dxa"/>
          </w:tcPr>
          <w:p w:rsidRPr="00AD1599" w:rsidR="00E01A72" w:rsidP="00E01A72" w:rsidRDefault="00E01A72" w14:paraId="56C94AA0" w14:textId="77777777">
            <w:pPr>
              <w:spacing w:before="0" w:after="0"/>
              <w:rPr>
                <w:rFonts w:ascii="Calibri" w:hAnsi="Calibri" w:eastAsia="Calibri" w:cs="Calibri"/>
                <w:szCs w:val="20"/>
                <w:lang w:eastAsia="en-US"/>
              </w:rPr>
            </w:pPr>
          </w:p>
        </w:tc>
        <w:tc>
          <w:tcPr>
            <w:tcW w:w="3470" w:type="dxa"/>
            <w:shd w:val="clear" w:color="auto" w:fill="B2CFE2"/>
          </w:tcPr>
          <w:p w:rsidRPr="00AD1599" w:rsidR="00E01A72" w:rsidP="00E01A72" w:rsidRDefault="003A0F14" w14:paraId="0340D2AA" w14:textId="5871405F">
            <w:pPr>
              <w:spacing w:before="0" w:after="0"/>
              <w:rPr>
                <w:rFonts w:ascii="Calibri" w:hAnsi="Calibri" w:eastAsia="Calibri" w:cs="Calibri"/>
                <w:szCs w:val="20"/>
                <w:lang w:eastAsia="en-US"/>
              </w:rPr>
            </w:pPr>
            <w:r w:rsidRPr="00AD1599">
              <w:rPr>
                <w:rFonts w:ascii="Calibri" w:hAnsi="Calibri" w:eastAsia="Calibri" w:cs="Calibri"/>
                <w:szCs w:val="20"/>
                <w:lang w:eastAsia="en-US"/>
              </w:rPr>
              <w:t>£350</w:t>
            </w:r>
            <w:r w:rsidRPr="00AD1599" w:rsidR="00FD7B88">
              <w:rPr>
                <w:rFonts w:ascii="Calibri" w:hAnsi="Calibri" w:eastAsia="Calibri" w:cs="Calibri"/>
                <w:szCs w:val="20"/>
                <w:lang w:eastAsia="en-US"/>
              </w:rPr>
              <w:t>k</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AD1599" w:rsidR="00DB567A" w:rsidP="00DB567A" w:rsidRDefault="005625A0" w14:paraId="4B4DC282" w14:textId="77777777">
      <w:pPr>
        <w:spacing w:line="276" w:lineRule="auto"/>
        <w:rPr>
          <w:rFonts w:ascii="Calibri" w:hAnsi="Calibri" w:cs="Calibri"/>
        </w:rPr>
      </w:pPr>
      <w:proofErr w:type="spellStart"/>
      <w:r w:rsidRPr="00AD1599">
        <w:rPr>
          <w:rFonts w:ascii="Calibri" w:hAnsi="Calibri" w:cs="Calibri"/>
        </w:rPr>
        <w:t>BSUoS</w:t>
      </w:r>
      <w:proofErr w:type="spellEnd"/>
      <w:r w:rsidRPr="00AD1599">
        <w:rPr>
          <w:rFonts w:ascii="Calibri" w:hAnsi="Calibri" w:cs="Calibri"/>
        </w:rPr>
        <w:t xml:space="preserve"> is the Balancing Services Use of System charge, paid by transmission connected generation and demand to cover the cost of balancing the electricity system. </w:t>
      </w:r>
    </w:p>
    <w:p w:rsidRPr="00AD1599" w:rsidR="00DB567A" w:rsidP="00DB567A" w:rsidRDefault="0071192E" w14:paraId="65605342" w14:textId="782FBBF6">
      <w:pPr>
        <w:tabs>
          <w:tab w:val="num" w:pos="720"/>
        </w:tabs>
        <w:spacing w:line="276" w:lineRule="auto"/>
        <w:rPr>
          <w:rFonts w:ascii="Calibri" w:hAnsi="Calibri" w:cs="Calibri"/>
        </w:rPr>
      </w:pPr>
      <w:r w:rsidRPr="00AD1599">
        <w:rPr>
          <w:rFonts w:ascii="Calibri" w:hAnsi="Calibri" w:cs="Calibri"/>
        </w:rPr>
        <w:t>T</w:t>
      </w:r>
      <w:r w:rsidRPr="00AD1599" w:rsidR="00DB567A">
        <w:rPr>
          <w:rFonts w:ascii="Calibri" w:hAnsi="Calibri" w:cs="Calibri"/>
        </w:rPr>
        <w:t>o set the tariff, an accurate forecast of the costs and the variability is required</w:t>
      </w:r>
      <w:r w:rsidRPr="00AD1599" w:rsidR="00A12DE4">
        <w:rPr>
          <w:rFonts w:ascii="Calibri" w:hAnsi="Calibri" w:cs="Calibri"/>
        </w:rPr>
        <w:t>, but these balancing costs are highly volatile and difficult to forecast accurately.</w:t>
      </w:r>
    </w:p>
    <w:p w:rsidRPr="00AD1599" w:rsidR="00F41F04" w:rsidP="00AA4233" w:rsidRDefault="001B2710" w14:paraId="1191AF29" w14:textId="3E2D6167">
      <w:pPr>
        <w:spacing w:line="276" w:lineRule="auto"/>
        <w:rPr>
          <w:rFonts w:ascii="Calibri" w:hAnsi="Calibri" w:cs="Calibri"/>
        </w:rPr>
      </w:pPr>
      <w:r w:rsidRPr="00AD1599">
        <w:rPr>
          <w:rFonts w:ascii="Calibri" w:hAnsi="Calibri" w:cs="Calibri"/>
        </w:rPr>
        <w:t>This project is looking to improve existing</w:t>
      </w:r>
      <w:r w:rsidRPr="00AD1599" w:rsidR="00E3283C">
        <w:rPr>
          <w:rFonts w:ascii="Calibri" w:hAnsi="Calibri" w:cs="Calibri"/>
        </w:rPr>
        <w:t xml:space="preserve"> short term (&lt;12 month)</w:t>
      </w:r>
      <w:r w:rsidRPr="00AD1599">
        <w:rPr>
          <w:rFonts w:ascii="Calibri" w:hAnsi="Calibri" w:cs="Calibri"/>
        </w:rPr>
        <w:t xml:space="preserve"> forecasts by applying </w:t>
      </w:r>
      <w:r w:rsidRPr="00AD1599" w:rsidR="004C20F5">
        <w:rPr>
          <w:rFonts w:ascii="Calibri" w:hAnsi="Calibri" w:cs="Calibri"/>
        </w:rPr>
        <w:t>machine learning and cutting-edge forecasting methods</w:t>
      </w:r>
      <w:r w:rsidRPr="00AD1599">
        <w:rPr>
          <w:rFonts w:ascii="Calibri" w:hAnsi="Calibri" w:cs="Calibri"/>
        </w:rPr>
        <w:t>.</w:t>
      </w:r>
      <w:r w:rsidRPr="00AD1599" w:rsidR="00EC26EB">
        <w:rPr>
          <w:rFonts w:ascii="Calibri" w:hAnsi="Calibri" w:cs="Calibri"/>
        </w:rPr>
        <w:t xml:space="preserve"> </w:t>
      </w:r>
      <w:r w:rsidRPr="00AD1599" w:rsidR="00E3283C">
        <w:rPr>
          <w:rFonts w:ascii="Calibri" w:hAnsi="Calibri" w:cs="Calibri"/>
        </w:rPr>
        <w:t>A</w:t>
      </w:r>
      <w:r w:rsidRPr="00AD1599" w:rsidR="00A33050">
        <w:rPr>
          <w:rFonts w:ascii="Calibri" w:hAnsi="Calibri" w:cs="Calibri"/>
        </w:rPr>
        <w:t>dditionally</w:t>
      </w:r>
      <w:r w:rsidRPr="00AD1599" w:rsidR="00206FED">
        <w:rPr>
          <w:rFonts w:ascii="Calibri" w:hAnsi="Calibri" w:cs="Calibri"/>
        </w:rPr>
        <w:t>,</w:t>
      </w:r>
      <w:r w:rsidRPr="00AD1599" w:rsidR="00E3283C">
        <w:rPr>
          <w:rFonts w:ascii="Calibri" w:hAnsi="Calibri" w:cs="Calibri"/>
        </w:rPr>
        <w:t xml:space="preserve"> the project seek</w:t>
      </w:r>
      <w:r w:rsidRPr="00AD1599" w:rsidR="00206FED">
        <w:rPr>
          <w:rFonts w:ascii="Calibri" w:hAnsi="Calibri" w:cs="Calibri"/>
        </w:rPr>
        <w:t>s</w:t>
      </w:r>
      <w:r w:rsidRPr="00AD1599" w:rsidR="00E3283C">
        <w:rPr>
          <w:rFonts w:ascii="Calibri" w:hAnsi="Calibri" w:cs="Calibri"/>
        </w:rPr>
        <w:t xml:space="preserve"> to</w:t>
      </w:r>
      <w:r w:rsidRPr="00AD1599" w:rsidR="00A33050">
        <w:rPr>
          <w:rFonts w:ascii="Calibri" w:hAnsi="Calibri" w:cs="Calibri"/>
        </w:rPr>
        <w:t xml:space="preserve"> increas</w:t>
      </w:r>
      <w:r w:rsidRPr="00AD1599" w:rsidR="00E3283C">
        <w:rPr>
          <w:rFonts w:ascii="Calibri" w:hAnsi="Calibri" w:cs="Calibri"/>
        </w:rPr>
        <w:t>e</w:t>
      </w:r>
      <w:r w:rsidRPr="00AD1599" w:rsidR="00A33050">
        <w:rPr>
          <w:rFonts w:ascii="Calibri" w:hAnsi="Calibri" w:cs="Calibri"/>
        </w:rPr>
        <w:t xml:space="preserve"> the </w:t>
      </w:r>
      <w:r w:rsidRPr="00AD1599" w:rsidR="00206FED">
        <w:rPr>
          <w:rFonts w:ascii="Calibri" w:hAnsi="Calibri" w:cs="Calibri"/>
        </w:rPr>
        <w:t>temporal</w:t>
      </w:r>
      <w:r w:rsidRPr="00AD1599" w:rsidR="00A33050">
        <w:rPr>
          <w:rFonts w:ascii="Calibri" w:hAnsi="Calibri" w:cs="Calibri"/>
        </w:rPr>
        <w:t xml:space="preserve"> granularity </w:t>
      </w:r>
      <w:r w:rsidRPr="00AD1599" w:rsidR="00206FED">
        <w:rPr>
          <w:rFonts w:ascii="Calibri" w:hAnsi="Calibri" w:cs="Calibri"/>
        </w:rPr>
        <w:t xml:space="preserve">to </w:t>
      </w:r>
      <w:r w:rsidRPr="00AD1599" w:rsidR="00A33050">
        <w:rPr>
          <w:rFonts w:ascii="Calibri" w:hAnsi="Calibri" w:cs="Calibri"/>
        </w:rPr>
        <w:t>weekly or daily.</w:t>
      </w:r>
    </w:p>
    <w:p w:rsidRPr="00AD1599" w:rsidR="006C5892" w:rsidP="006C5892" w:rsidRDefault="006C5892" w14:paraId="23B7ACBD" w14:textId="61F5DA2D">
      <w:pPr>
        <w:tabs>
          <w:tab w:val="num" w:pos="720"/>
        </w:tabs>
        <w:spacing w:line="276" w:lineRule="auto"/>
        <w:rPr>
          <w:rFonts w:ascii="Calibri" w:hAnsi="Calibri" w:cs="Calibri"/>
        </w:rPr>
      </w:pPr>
      <w:r w:rsidRPr="00AD1599">
        <w:rPr>
          <w:rFonts w:ascii="Calibri" w:hAnsi="Calibri" w:cs="Calibri"/>
        </w:rPr>
        <w:t xml:space="preserve">Accurate </w:t>
      </w:r>
      <w:proofErr w:type="spellStart"/>
      <w:r w:rsidRPr="00AD1599">
        <w:rPr>
          <w:rFonts w:ascii="Calibri" w:hAnsi="Calibri" w:cs="Calibri"/>
        </w:rPr>
        <w:t>BSUoS</w:t>
      </w:r>
      <w:proofErr w:type="spellEnd"/>
      <w:r w:rsidRPr="00AD1599">
        <w:rPr>
          <w:rFonts w:ascii="Calibri" w:hAnsi="Calibri" w:cs="Calibri"/>
        </w:rPr>
        <w:t xml:space="preserve"> forecasting benefits </w:t>
      </w:r>
      <w:r w:rsidR="00AD1599">
        <w:rPr>
          <w:rFonts w:ascii="Calibri" w:hAnsi="Calibri" w:cs="Calibri"/>
        </w:rPr>
        <w:t xml:space="preserve">all consumers </w:t>
      </w:r>
      <w:r w:rsidRPr="00AD1599">
        <w:rPr>
          <w:rFonts w:ascii="Calibri" w:hAnsi="Calibri" w:cs="Calibri"/>
        </w:rPr>
        <w:t xml:space="preserve">by enabling better business planning and risk management </w:t>
      </w:r>
      <w:r w:rsidR="00923656">
        <w:rPr>
          <w:rFonts w:ascii="Calibri" w:hAnsi="Calibri" w:cs="Calibri"/>
        </w:rPr>
        <w:t>by NG</w:t>
      </w:r>
      <w:r w:rsidRPr="00AD1599" w:rsidR="00923656">
        <w:rPr>
          <w:rFonts w:ascii="Calibri" w:hAnsi="Calibri" w:cs="Calibri"/>
        </w:rPr>
        <w:t>ESO and its customers</w:t>
      </w:r>
      <w:r w:rsidRPr="00AD1599">
        <w:rPr>
          <w:rFonts w:ascii="Calibri" w:hAnsi="Calibri" w:cs="Calibri"/>
        </w:rPr>
        <w:t xml:space="preserve">. </w:t>
      </w:r>
      <w:r w:rsidRPr="00AD1599" w:rsidR="00972AFB">
        <w:rPr>
          <w:rFonts w:ascii="Calibri" w:hAnsi="Calibri" w:cs="Calibri"/>
        </w:rPr>
        <w:t>It</w:t>
      </w:r>
      <w:r w:rsidRPr="00AD1599">
        <w:rPr>
          <w:rFonts w:ascii="Calibri" w:hAnsi="Calibri" w:cs="Calibri"/>
        </w:rPr>
        <w:t xml:space="preserve"> </w:t>
      </w:r>
      <w:r w:rsidRPr="00AD1599" w:rsidR="00746899">
        <w:rPr>
          <w:rFonts w:ascii="Calibri" w:hAnsi="Calibri" w:cs="Calibri"/>
        </w:rPr>
        <w:t>might also</w:t>
      </w:r>
      <w:r w:rsidRPr="00AD1599">
        <w:rPr>
          <w:rFonts w:ascii="Calibri" w:hAnsi="Calibri" w:cs="Calibri"/>
        </w:rPr>
        <w:t xml:space="preserve"> bring opportunities for the control room and planners to reduce spend by taking </w:t>
      </w:r>
      <w:r w:rsidR="00AD1599">
        <w:rPr>
          <w:rFonts w:ascii="Calibri" w:hAnsi="Calibri" w:cs="Calibri"/>
        </w:rPr>
        <w:t>more cost-efficient</w:t>
      </w:r>
      <w:r w:rsidRPr="00AD1599" w:rsidR="00AD1599">
        <w:rPr>
          <w:rFonts w:ascii="Calibri" w:hAnsi="Calibri" w:cs="Calibri"/>
        </w:rPr>
        <w:t xml:space="preserve"> </w:t>
      </w:r>
      <w:r w:rsidRPr="00AD1599">
        <w:rPr>
          <w:rFonts w:ascii="Calibri" w:hAnsi="Calibri" w:cs="Calibri"/>
        </w:rPr>
        <w:t xml:space="preserve">actions. </w:t>
      </w:r>
    </w:p>
    <w:p w:rsidR="00BF4563" w:rsidP="00AA4233" w:rsidRDefault="00BF4563" w14:paraId="51C4A0E3"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94774A" w14:paraId="0825E99F" w14:textId="1D02D8C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94774A" w14:paraId="0825E99F" w14:textId="1D02D8C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94774A" w14:paraId="61DE3434" w14:textId="114373D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94774A" w14:paraId="61DE3434" w14:textId="114373D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644FA3" w:rsidR="00AA4233" w:rsidP="00AA4233" w:rsidRDefault="005B36EE" w14:paraId="00F499E6" w14:textId="4DE84020">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color w:val="2B579A"/>
                <w:shd w:val="clear" w:color="auto" w:fill="E6E6E6"/>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F2FB5" w14:paraId="691D682F" w14:textId="67BBA0E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F2FB5" w14:paraId="691D682F" w14:textId="67BBA0E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24371C2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24371C2A">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8B2A26" w14:paraId="74732684" w14:textId="68498727">
            <w:pPr>
              <w:spacing w:line="276" w:lineRule="auto"/>
            </w:pPr>
            <w:r w:rsidRPr="007C6A5B">
              <w:t>Energy System Transition</w:t>
            </w:r>
          </w:p>
        </w:tc>
      </w:tr>
    </w:tbl>
    <w:p w:rsidR="00230EB6" w:rsidP="007C6A5B" w:rsidRDefault="00230EB6" w14:paraId="025DFC63" w14:textId="77777777">
      <w:pPr>
        <w:rPr>
          <w:b/>
          <w:bCs/>
        </w:rPr>
      </w:pPr>
    </w:p>
    <w:p w:rsidRPr="00230EB6" w:rsidR="00814802" w:rsidP="007C6A5B" w:rsidRDefault="00230EB6" w14:paraId="1558868A" w14:textId="6AB9F7E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41CEB718"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501898" w:rsidRDefault="002E4801" w14:paraId="5DB97A08" w14:textId="7B68CFE1">
            <w:pPr>
              <w:spacing w:line="276" w:lineRule="auto"/>
            </w:pPr>
            <w:r w:rsidRPr="00644FA3">
              <w:rPr>
                <w:noProof/>
                <w:color w:val="2B579A"/>
                <w:shd w:val="clear" w:color="auto" w:fill="E6E6E6"/>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68" behindDoc="0" locked="0" layoutInCell="1" allowOverlap="1" wp14:anchorId="085F6E98" wp14:editId="2AA4971D">
                      <wp:simplePos xmlns:wp="http://schemas.openxmlformats.org/drawingml/2006/wordprocessingDrawing" x="0" y="0"/>
                      <wp:positionH xmlns:wp="http://schemas.openxmlformats.org/drawingml/2006/wordprocessingDrawing" relativeFrom="column">
                        <wp:posOffset>2606675</wp:posOffset>
                      </wp:positionH>
                      <wp:positionV xmlns:wp="http://schemas.openxmlformats.org/drawingml/2006/wordprocessingDrawing" relativeFrom="paragraph">
                        <wp:posOffset>3175</wp:posOffset>
                      </wp:positionV>
                      <wp:extent cx="333375" cy="370205"/>
                      <wp:effectExtent l="0" t="0" r="28575" b="10795"/>
                      <wp:wrapNone xmlns:wp="http://schemas.openxmlformats.org/drawingml/2006/wordprocessingDrawing"/>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333375" cy="370205"/>
                              </a:xfrm>
                              <a:prstGeom prst="rect">
                                <a:avLst/>
                              </a:prstGeom>
                              <a:solidFill>
                                <a:schemeClr val="lt1"/>
                              </a:solidFill>
                              <a:ln w="6350">
                                <a:solidFill>
                                  <a:prstClr val="black"/>
                                </a:solidFill>
                              </a:ln>
                            </wps:spPr>
                            <wps:txbx>
                              <w:txbxContent>
                                <w:p w:rsidRPr="00B97795" w:rsidR="00230EB6" w:rsidP="00230EB6" w:rsidRDefault="002E4801">
                                  <w:pPr>
                                    <w:rPr>
                                      <w:sz w:val="24"/>
                                      <w14:textOutline xmlns:w14="http://schemas.microsoft.com/office/word/2010/wordml" w14:w="9525" w14:cap="rnd" w14:cmpd="sng" w14:algn="ctr">
                                        <w14:solidFill>
                                          <w14:srgbClr w14:val="000000"/>
                                        </w14:solidFill>
                                        <w14:prstDash w14:val="solid"/>
                                        <w14:bevel/>
                                      </w14:textOutline>
                                    </w:rPr>
                                  </w:pPr>
                                  <w:r w:rsidRPr="00B97795">
                                    <w:rPr>
                                      <w:sz w:val="24"/>
                                      <w14:textOutline xmlns:w14="http://schemas.microsoft.com/office/word/2010/wordml"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mc:AlternateContent>
            </w:r>
            <w:r w:rsidR="00230EB6">
              <w:rPr>
                <w:noProof/>
              </w:rPr>
              <w:t>Technology Readiness Level (TRL) at Start</w:t>
            </w:r>
            <w:r w:rsidRPr="00644FA3" w:rsidR="00230EB6">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9" behindDoc="0" locked="0" layoutInCell="1" allowOverlap="1" wp14:anchorId="1C94674F" wp14:editId="7BB8129D">
                      <wp:simplePos x="0" y="0"/>
                      <wp:positionH relativeFrom="column">
                        <wp:posOffset>2402205</wp:posOffset>
                      </wp:positionH>
                      <wp:positionV relativeFrom="paragraph">
                        <wp:posOffset>1270</wp:posOffset>
                      </wp:positionV>
                      <wp:extent cx="333375" cy="35560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333375" cy="355600"/>
                              </a:xfrm>
                              <a:prstGeom prst="rect">
                                <a:avLst/>
                              </a:prstGeom>
                              <a:solidFill>
                                <a:schemeClr val="lt1"/>
                              </a:solidFill>
                              <a:ln w="6350">
                                <a:solidFill>
                                  <a:prstClr val="black"/>
                                </a:solidFill>
                              </a:ln>
                            </wps:spPr>
                            <wps:txbx>
                              <w:txbxContent>
                                <w:p w:rsidRPr="00B97795" w:rsidR="00625C94" w:rsidP="00B97795" w:rsidRDefault="002E4801" w14:paraId="7261869B" w14:textId="24FC42D5">
                                  <w:pPr>
                                    <w:jc w:val="center"/>
                                    <w:rPr>
                                      <w:sz w:val="24"/>
                                      <w14:textOutline w14:w="9525" w14:cap="rnd" w14:cmpd="sng" w14:algn="ctr">
                                        <w14:solidFill>
                                          <w14:srgbClr w14:val="000000"/>
                                        </w14:solidFill>
                                        <w14:prstDash w14:val="solid"/>
                                        <w14:bevel/>
                                      </w14:textOutline>
                                    </w:rPr>
                                  </w:pPr>
                                  <w:r w:rsidRPr="00B97795">
                                    <w:rPr>
                                      <w:sz w:val="24"/>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89.15pt;margin-top:.1pt;width:26.25pt;height:2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xOQ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" w14:anchorId="1C94674F">
                      <v:textbox>
                        <w:txbxContent>
                          <w:p w:rsidRPr="00B97795" w:rsidR="00625C94" w:rsidP="00B97795" w:rsidRDefault="002E4801" w14:paraId="7261869B" w14:textId="24FC42D5">
                            <w:pPr>
                              <w:jc w:val="center"/>
                              <w:rPr>
                                <w:sz w:val="24"/>
                                <w14:textOutline w14:w="9525" w14:cap="rnd" w14:cmpd="sng" w14:algn="ctr">
                                  <w14:solidFill>
                                    <w14:srgbClr w14:val="000000"/>
                                  </w14:solidFill>
                                  <w14:prstDash w14:val="solid"/>
                                  <w14:bevel/>
                                </w14:textOutline>
                              </w:rPr>
                            </w:pPr>
                            <w:r w:rsidRPr="00B97795">
                              <w:rPr>
                                <w:sz w:val="24"/>
                                <w14:textOutline w14:w="9525" w14:cap="rnd" w14:cmpd="sng" w14:algn="ctr">
                                  <w14:solidFill>
                                    <w14:srgbClr w14:val="000000"/>
                                  </w14:solidFill>
                                  <w14:prstDash w14:val="solid"/>
                                  <w14:bevel/>
                                </w14:textOutline>
                              </w:rPr>
                              <w:t>6</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AD1599" w:rsidR="5B17D546" w:rsidP="5B17D546" w:rsidRDefault="00923656" w14:paraId="4FBD8814" w14:textId="6E498CA3">
      <w:pPr>
        <w:rPr>
          <w:rFonts w:ascii="Calibri" w:hAnsi="Calibri" w:eastAsia="Arial" w:cs="Calibri"/>
        </w:rPr>
      </w:pPr>
      <w:r w:rsidRPr="0FF80B4A">
        <w:rPr>
          <w:rFonts w:ascii="Calibri" w:hAnsi="Calibri" w:eastAsia="Arial" w:cs="Calibri"/>
        </w:rPr>
        <w:t>N</w:t>
      </w:r>
      <w:r w:rsidRPr="0FF80B4A" w:rsidR="000D7837">
        <w:rPr>
          <w:rFonts w:ascii="Calibri" w:hAnsi="Calibri" w:eastAsia="Arial" w:cs="Calibri"/>
        </w:rPr>
        <w:t>ational Grid Electricity System Operator (NGESO)</w:t>
      </w:r>
      <w:r w:rsidRPr="0FF80B4A" w:rsidR="5B17D546">
        <w:rPr>
          <w:rFonts w:ascii="Calibri" w:hAnsi="Calibri" w:eastAsia="Arial" w:cs="Calibri"/>
        </w:rPr>
        <w:t xml:space="preserve"> spends money to balance and secure the electricity system. These costs are known as Balancing System Costs and are paid for through the Balancing Services Use of System (</w:t>
      </w:r>
      <w:proofErr w:type="spellStart"/>
      <w:r w:rsidRPr="0FF80B4A" w:rsidR="5B17D546">
        <w:rPr>
          <w:rFonts w:ascii="Calibri" w:hAnsi="Calibri" w:eastAsia="Arial" w:cs="Calibri"/>
        </w:rPr>
        <w:t>BSUoS</w:t>
      </w:r>
      <w:proofErr w:type="spellEnd"/>
      <w:r w:rsidRPr="0FF80B4A" w:rsidR="5B17D546">
        <w:rPr>
          <w:rFonts w:ascii="Calibri" w:hAnsi="Calibri" w:eastAsia="Arial" w:cs="Calibri"/>
        </w:rPr>
        <w:t>) charges.</w:t>
      </w:r>
      <w:r w:rsidRPr="0FF80B4A">
        <w:rPr>
          <w:rFonts w:ascii="Calibri" w:hAnsi="Calibri" w:eastAsia="Arial" w:cs="Calibri"/>
        </w:rPr>
        <w:t xml:space="preserve"> </w:t>
      </w:r>
      <w:proofErr w:type="spellStart"/>
      <w:r w:rsidRPr="0FF80B4A">
        <w:rPr>
          <w:rFonts w:ascii="Calibri" w:hAnsi="Calibri" w:eastAsia="Arial" w:cs="Calibri"/>
        </w:rPr>
        <w:t>BSUoS</w:t>
      </w:r>
      <w:proofErr w:type="spellEnd"/>
      <w:r w:rsidRPr="0FF80B4A">
        <w:rPr>
          <w:rFonts w:ascii="Calibri" w:hAnsi="Calibri" w:eastAsia="Arial" w:cs="Calibri"/>
        </w:rPr>
        <w:t xml:space="preserve"> charges are</w:t>
      </w:r>
      <w:r w:rsidRPr="0FF80B4A" w:rsidR="00684917">
        <w:rPr>
          <w:rFonts w:ascii="Calibri" w:hAnsi="Calibri" w:eastAsia="Arial" w:cs="Calibri"/>
        </w:rPr>
        <w:t xml:space="preserve"> then</w:t>
      </w:r>
      <w:r w:rsidRPr="0FF80B4A">
        <w:rPr>
          <w:rFonts w:ascii="Calibri" w:hAnsi="Calibri" w:eastAsia="Arial" w:cs="Calibri"/>
        </w:rPr>
        <w:t xml:space="preserve"> levied on suppliers and generators </w:t>
      </w:r>
      <w:proofErr w:type="gramStart"/>
      <w:r w:rsidRPr="0FF80B4A">
        <w:rPr>
          <w:rFonts w:ascii="Calibri" w:hAnsi="Calibri" w:eastAsia="Arial" w:cs="Calibri"/>
        </w:rPr>
        <w:t>in order to</w:t>
      </w:r>
      <w:proofErr w:type="gramEnd"/>
      <w:r w:rsidRPr="0FF80B4A">
        <w:rPr>
          <w:rFonts w:ascii="Calibri" w:hAnsi="Calibri" w:eastAsia="Arial" w:cs="Calibri"/>
        </w:rPr>
        <w:t xml:space="preserve"> recover </w:t>
      </w:r>
      <w:r w:rsidRPr="0FF80B4A" w:rsidR="00684917">
        <w:rPr>
          <w:rFonts w:ascii="Calibri" w:hAnsi="Calibri" w:eastAsia="Arial" w:cs="Calibri"/>
        </w:rPr>
        <w:t xml:space="preserve">the </w:t>
      </w:r>
      <w:r w:rsidRPr="0FF80B4A">
        <w:rPr>
          <w:rFonts w:ascii="Calibri" w:hAnsi="Calibri" w:eastAsia="Arial" w:cs="Calibri"/>
        </w:rPr>
        <w:t>costs incurred by NGESO through system balancing.</w:t>
      </w:r>
      <w:r w:rsidRPr="0FF80B4A" w:rsidR="5B17D546">
        <w:rPr>
          <w:rFonts w:ascii="Calibri" w:hAnsi="Calibri" w:eastAsia="Arial" w:cs="Calibri"/>
        </w:rPr>
        <w:t xml:space="preserve"> The CMP361 code reform seeks to change </w:t>
      </w:r>
      <w:proofErr w:type="spellStart"/>
      <w:r w:rsidRPr="0FF80B4A" w:rsidR="5B17D546">
        <w:rPr>
          <w:rFonts w:ascii="Calibri" w:hAnsi="Calibri" w:eastAsia="Arial" w:cs="Calibri"/>
        </w:rPr>
        <w:t>BSUoS</w:t>
      </w:r>
      <w:proofErr w:type="spellEnd"/>
      <w:r w:rsidRPr="0FF80B4A" w:rsidR="5B17D546">
        <w:rPr>
          <w:rFonts w:ascii="Calibri" w:hAnsi="Calibri" w:eastAsia="Arial" w:cs="Calibri"/>
        </w:rPr>
        <w:t xml:space="preserve"> charging by introducing an ex-ante fixed volumetric </w:t>
      </w:r>
      <w:proofErr w:type="spellStart"/>
      <w:r w:rsidRPr="0FF80B4A" w:rsidR="5B17D546">
        <w:rPr>
          <w:rFonts w:ascii="Calibri" w:hAnsi="Calibri" w:eastAsia="Arial" w:cs="Calibri"/>
        </w:rPr>
        <w:t>BSUoS</w:t>
      </w:r>
      <w:proofErr w:type="spellEnd"/>
      <w:r w:rsidRPr="0FF80B4A" w:rsidR="5B17D546">
        <w:rPr>
          <w:rFonts w:ascii="Calibri" w:hAnsi="Calibri" w:eastAsia="Arial" w:cs="Calibri"/>
        </w:rPr>
        <w:t xml:space="preserve"> tariff set over a notice period of 15 months. From April 2023, the code reform CMP308 will come into effect removing </w:t>
      </w:r>
      <w:proofErr w:type="spellStart"/>
      <w:r w:rsidRPr="0FF80B4A" w:rsidR="5B17D546">
        <w:rPr>
          <w:rFonts w:ascii="Calibri" w:hAnsi="Calibri" w:eastAsia="Arial" w:cs="Calibri"/>
        </w:rPr>
        <w:t>BSUoS</w:t>
      </w:r>
      <w:proofErr w:type="spellEnd"/>
      <w:r w:rsidRPr="0FF80B4A" w:rsidR="5B17D546">
        <w:rPr>
          <w:rFonts w:ascii="Calibri" w:hAnsi="Calibri" w:eastAsia="Arial" w:cs="Calibri"/>
        </w:rPr>
        <w:t xml:space="preserve"> charging from generation. CMP362 facilitates the implementation by introducing and updating required definitions from CMP308 and CMP361.</w:t>
      </w:r>
    </w:p>
    <w:p w:rsidRPr="00AD1599" w:rsidR="00CA0520" w:rsidP="5B17D546" w:rsidRDefault="00CA0520" w14:paraId="18D03C07" w14:textId="425BA296">
      <w:pPr>
        <w:rPr>
          <w:rFonts w:ascii="Calibri" w:hAnsi="Calibri" w:cs="Calibri"/>
        </w:rPr>
      </w:pPr>
      <w:r w:rsidRPr="00AD1599">
        <w:rPr>
          <w:rFonts w:ascii="Calibri" w:hAnsi="Calibri" w:cs="Calibri"/>
        </w:rPr>
        <w:t>Balancing costs are the largest p</w:t>
      </w:r>
      <w:r w:rsidRPr="00AD1599" w:rsidR="00ED790A">
        <w:rPr>
          <w:rFonts w:ascii="Calibri" w:hAnsi="Calibri" w:cs="Calibri"/>
        </w:rPr>
        <w:t xml:space="preserve">art of </w:t>
      </w:r>
      <w:proofErr w:type="spellStart"/>
      <w:r w:rsidRPr="00AD1599" w:rsidR="00ED790A">
        <w:rPr>
          <w:rFonts w:ascii="Calibri" w:hAnsi="Calibri" w:cs="Calibri"/>
        </w:rPr>
        <w:t>BSUoS</w:t>
      </w:r>
      <w:proofErr w:type="spellEnd"/>
      <w:r w:rsidRPr="00AD1599" w:rsidR="00ED790A">
        <w:rPr>
          <w:rFonts w:ascii="Calibri" w:hAnsi="Calibri" w:cs="Calibri"/>
        </w:rPr>
        <w:t xml:space="preserve"> and </w:t>
      </w:r>
      <w:r w:rsidRPr="00AD1599">
        <w:rPr>
          <w:rFonts w:ascii="Calibri" w:hAnsi="Calibri" w:cs="Calibri"/>
        </w:rPr>
        <w:t xml:space="preserve">are highly volatile and difficult to forecast accurately. </w:t>
      </w:r>
      <w:r w:rsidRPr="00AD1599" w:rsidR="00E10694">
        <w:rPr>
          <w:rFonts w:ascii="Calibri" w:hAnsi="Calibri" w:cs="Calibri"/>
        </w:rPr>
        <w:t xml:space="preserve">Given the upcoming code changes, </w:t>
      </w:r>
      <w:r w:rsidRPr="00AD1599">
        <w:rPr>
          <w:rFonts w:ascii="Calibri" w:hAnsi="Calibri" w:cs="Calibri"/>
        </w:rPr>
        <w:t xml:space="preserve">NGESO has developed a new model to forecast the balancing costs for the next 24 months. This model will be used to set the </w:t>
      </w:r>
      <w:proofErr w:type="spellStart"/>
      <w:r w:rsidRPr="00AD1599">
        <w:rPr>
          <w:rFonts w:ascii="Calibri" w:hAnsi="Calibri" w:cs="Calibri"/>
        </w:rPr>
        <w:t>BSUoS</w:t>
      </w:r>
      <w:proofErr w:type="spellEnd"/>
      <w:r w:rsidRPr="00AD1599">
        <w:rPr>
          <w:rFonts w:ascii="Calibri" w:hAnsi="Calibri" w:cs="Calibri"/>
        </w:rPr>
        <w:t xml:space="preserve"> tariff for the financial year 2023/24. </w:t>
      </w:r>
    </w:p>
    <w:p w:rsidRPr="00AD1599" w:rsidR="00E10694" w:rsidP="5B17D546" w:rsidRDefault="00AD1599" w14:paraId="2DA4C994" w14:textId="01B06389">
      <w:pPr>
        <w:rPr>
          <w:rFonts w:ascii="Calibri" w:hAnsi="Calibri" w:cs="Calibri"/>
        </w:rPr>
      </w:pPr>
      <w:r w:rsidRPr="0FF80B4A">
        <w:rPr>
          <w:rFonts w:ascii="Calibri" w:hAnsi="Calibri" w:cs="Calibri"/>
        </w:rPr>
        <w:t>NG</w:t>
      </w:r>
      <w:r w:rsidRPr="0FF80B4A" w:rsidR="00E10694">
        <w:rPr>
          <w:rFonts w:ascii="Calibri" w:hAnsi="Calibri" w:cs="Calibri"/>
        </w:rPr>
        <w:t>ESO</w:t>
      </w:r>
      <w:r w:rsidRPr="00AD1599" w:rsidR="00E10694">
        <w:rPr>
          <w:rFonts w:ascii="Calibri" w:hAnsi="Calibri" w:cs="Calibri"/>
        </w:rPr>
        <w:t xml:space="preserve"> are seeking to further improve the balancing cost forecast model to ensure tariffs are set as accurately as possible and to minimise the financial risk NGESO is exposed to</w:t>
      </w:r>
      <w:r w:rsidR="006A6815">
        <w:rPr>
          <w:rFonts w:ascii="Calibri" w:hAnsi="Calibri" w:cs="Calibri"/>
        </w:rPr>
        <w:t xml:space="preserve"> on a month-to-month basis, in which the tariff is fixed but the balancing costs are variable</w:t>
      </w:r>
      <w:r w:rsidRPr="00AD1599" w:rsidR="00E10694">
        <w:rPr>
          <w:rFonts w:ascii="Calibri" w:hAnsi="Calibri" w:cs="Calibri"/>
        </w:rPr>
        <w:t>.</w:t>
      </w:r>
    </w:p>
    <w:p w:rsidR="5B17D546" w:rsidP="5B17D546" w:rsidRDefault="5B17D546" w14:paraId="18A071E0" w14:textId="42D8F7B6">
      <w:r w:rsidRPr="1C14C386" w:rsidR="5B17D546">
        <w:rPr>
          <w:rFonts w:eastAsia="Arial" w:cs="Arial"/>
        </w:rPr>
        <w:t xml:space="preserve"> </w:t>
      </w:r>
    </w:p>
    <w:p w:rsidR="1C14C386" w:rsidP="1C14C386" w:rsidRDefault="1C14C386" w14:paraId="0FA8C108" w14:textId="1D6D98D0">
      <w:pPr>
        <w:pStyle w:val="Normal"/>
        <w:rPr>
          <w:rFonts w:eastAsia="Arial" w:cs="Arial"/>
        </w:rPr>
      </w:pPr>
    </w:p>
    <w:p w:rsidRPr="0029024D" w:rsidR="004D4EE8" w:rsidP="004D4EE8" w:rsidRDefault="004D4EE8" w14:paraId="7315285B" w14:textId="01705CF0">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Pr="00923656" w:rsidR="00502C63" w:rsidP="00502C63" w:rsidRDefault="00684917" w14:paraId="7C392FEB" w14:textId="35E2CE30">
      <w:pPr>
        <w:spacing w:line="276" w:lineRule="auto"/>
        <w:rPr>
          <w:rFonts w:ascii="Calibri" w:hAnsi="Calibri" w:cs="Calibri"/>
        </w:rPr>
      </w:pPr>
      <w:r>
        <w:rPr>
          <w:rFonts w:ascii="Calibri" w:hAnsi="Calibri" w:cs="Calibri"/>
        </w:rPr>
        <w:lastRenderedPageBreak/>
        <w:t>This project will consist of</w:t>
      </w:r>
      <w:r w:rsidRPr="00923656" w:rsidR="00502C63">
        <w:rPr>
          <w:rFonts w:ascii="Calibri" w:hAnsi="Calibri" w:cs="Calibri"/>
        </w:rPr>
        <w:t xml:space="preserve"> four </w:t>
      </w:r>
      <w:r>
        <w:rPr>
          <w:rFonts w:ascii="Calibri" w:hAnsi="Calibri" w:cs="Calibri"/>
        </w:rPr>
        <w:t xml:space="preserve">work </w:t>
      </w:r>
      <w:r w:rsidRPr="00923656" w:rsidR="00502C63">
        <w:rPr>
          <w:rFonts w:ascii="Calibri" w:hAnsi="Calibri" w:cs="Calibri"/>
        </w:rPr>
        <w:t xml:space="preserve">packages which will develop and test solutions to improve the forecast accuracy and output resolution, and if necessary, optimise the code to meet </w:t>
      </w:r>
      <w:r>
        <w:rPr>
          <w:rFonts w:ascii="Calibri" w:hAnsi="Calibri" w:cs="Calibri"/>
        </w:rPr>
        <w:t>NG</w:t>
      </w:r>
      <w:r w:rsidRPr="00923656" w:rsidR="00502C63">
        <w:rPr>
          <w:rFonts w:ascii="Calibri" w:hAnsi="Calibri" w:cs="Calibri"/>
        </w:rPr>
        <w:t>ESO requirements. </w:t>
      </w:r>
    </w:p>
    <w:p w:rsidRPr="00923656" w:rsidR="00502C63" w:rsidP="0085611C" w:rsidRDefault="00502C63" w14:paraId="38F03D76" w14:textId="12E55963">
      <w:pPr>
        <w:spacing w:line="276" w:lineRule="auto"/>
        <w:ind w:left="720"/>
        <w:rPr>
          <w:rFonts w:ascii="Calibri" w:hAnsi="Calibri" w:cs="Calibri"/>
        </w:rPr>
      </w:pPr>
      <w:r w:rsidRPr="00923656">
        <w:rPr>
          <w:rFonts w:ascii="Calibri" w:hAnsi="Calibri" w:cs="Calibri"/>
        </w:rPr>
        <w:t>The work will focus on four areas:</w:t>
      </w:r>
    </w:p>
    <w:p w:rsidRPr="00923656" w:rsidR="00502C63" w:rsidP="00502C63" w:rsidRDefault="00502C63" w14:paraId="7372B1B4" w14:textId="77777777">
      <w:pPr>
        <w:numPr>
          <w:ilvl w:val="1"/>
          <w:numId w:val="21"/>
        </w:numPr>
        <w:spacing w:line="276" w:lineRule="auto"/>
        <w:rPr>
          <w:rFonts w:ascii="Calibri" w:hAnsi="Calibri" w:cs="Calibri"/>
        </w:rPr>
      </w:pPr>
      <w:r w:rsidRPr="00923656">
        <w:rPr>
          <w:rFonts w:ascii="Calibri" w:hAnsi="Calibri" w:cs="Calibri"/>
        </w:rPr>
        <w:t>Improving upon the existing modelling technique</w:t>
      </w:r>
    </w:p>
    <w:p w:rsidRPr="00923656" w:rsidR="00502C63" w:rsidP="00502C63" w:rsidRDefault="00502C63" w14:paraId="12183E6E" w14:textId="77777777">
      <w:pPr>
        <w:numPr>
          <w:ilvl w:val="1"/>
          <w:numId w:val="21"/>
        </w:numPr>
        <w:spacing w:line="276" w:lineRule="auto"/>
        <w:rPr>
          <w:rFonts w:ascii="Calibri" w:hAnsi="Calibri" w:cs="Calibri"/>
        </w:rPr>
      </w:pPr>
      <w:r w:rsidRPr="00923656">
        <w:rPr>
          <w:rFonts w:ascii="Calibri" w:hAnsi="Calibri" w:cs="Calibri"/>
        </w:rPr>
        <w:t>Moving from a monthly resolution towards a daily resolution output</w:t>
      </w:r>
    </w:p>
    <w:p w:rsidRPr="00923656" w:rsidR="00502C63" w:rsidP="00502C63" w:rsidRDefault="00502C63" w14:paraId="471FB523" w14:textId="77777777">
      <w:pPr>
        <w:numPr>
          <w:ilvl w:val="1"/>
          <w:numId w:val="21"/>
        </w:numPr>
        <w:spacing w:line="276" w:lineRule="auto"/>
        <w:rPr>
          <w:rFonts w:ascii="Calibri" w:hAnsi="Calibri" w:cs="Calibri"/>
        </w:rPr>
      </w:pPr>
      <w:r w:rsidRPr="00923656">
        <w:rPr>
          <w:rFonts w:ascii="Calibri" w:hAnsi="Calibri" w:cs="Calibri"/>
        </w:rPr>
        <w:t>Exploring alternative modelling techniques such as machine learning methods</w:t>
      </w:r>
    </w:p>
    <w:p w:rsidRPr="00923656" w:rsidR="00502C63" w:rsidP="00502C63" w:rsidRDefault="00502C63" w14:paraId="2674DBE1" w14:textId="77777777">
      <w:pPr>
        <w:numPr>
          <w:ilvl w:val="1"/>
          <w:numId w:val="21"/>
        </w:numPr>
        <w:spacing w:line="276" w:lineRule="auto"/>
        <w:rPr>
          <w:rFonts w:ascii="Calibri" w:hAnsi="Calibri" w:cs="Calibri"/>
        </w:rPr>
      </w:pPr>
      <w:r w:rsidRPr="00923656">
        <w:rPr>
          <w:rFonts w:ascii="Calibri" w:hAnsi="Calibri" w:cs="Calibri"/>
        </w:rPr>
        <w:t>If necessary, profiling and optimising the model code for the deployment environment.</w:t>
      </w:r>
    </w:p>
    <w:p w:rsidR="003B0347" w:rsidP="003B0347" w:rsidRDefault="00653B03" w14:paraId="32E05948" w14:textId="77777777">
      <w:pPr>
        <w:pStyle w:val="paragraph"/>
        <w:spacing w:before="0" w:beforeAutospacing="0" w:after="0" w:afterAutospacing="0"/>
        <w:textAlignment w:val="baseline"/>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3B0347" w:rsidP="003B0347" w:rsidRDefault="003B0347" w14:paraId="242CE597" w14:textId="63CDE48A">
      <w:pPr>
        <w:pStyle w:val="paragraph"/>
        <w:spacing w:before="0" w:beforeAutospacing="0" w:after="0" w:afterAutospacing="0"/>
        <w:textAlignment w:val="baseline"/>
        <w:rPr>
          <w:rFonts w:ascii="Arial" w:hAnsi="Arial" w:cs="Arial"/>
          <w:sz w:val="20"/>
          <w:szCs w:val="20"/>
        </w:rPr>
      </w:pPr>
      <w:r w:rsidRPr="003B0347">
        <w:rPr>
          <w:rFonts w:ascii="Arial" w:hAnsi="Arial" w:cs="Arial"/>
          <w:sz w:val="20"/>
          <w:szCs w:val="20"/>
        </w:rPr>
        <w:t>In line with the ENA’s ENIP document, the risk rating is scored Low. </w:t>
      </w:r>
    </w:p>
    <w:p w:rsidRPr="003B0347" w:rsidR="003B0347" w:rsidP="003B0347" w:rsidRDefault="003B0347" w14:paraId="6CC56F1D" w14:textId="77777777">
      <w:pPr>
        <w:pStyle w:val="paragraph"/>
        <w:spacing w:before="0" w:beforeAutospacing="0" w:after="0" w:afterAutospacing="0"/>
        <w:textAlignment w:val="baseline"/>
      </w:pPr>
    </w:p>
    <w:p w:rsidRPr="003B0347" w:rsidR="003B0347" w:rsidP="003B0347" w:rsidRDefault="003B0347" w14:paraId="69709E81" w14:textId="6CE157DB">
      <w:pPr>
        <w:spacing w:before="0" w:after="0"/>
        <w:textAlignment w:val="baseline"/>
        <w:rPr>
          <w:rFonts w:ascii="Times New Roman" w:hAnsi="Times New Roman"/>
          <w:sz w:val="24"/>
        </w:rPr>
      </w:pPr>
      <w:r w:rsidRPr="62D3F40F">
        <w:rPr>
          <w:rFonts w:cs="Arial"/>
        </w:rPr>
        <w:t xml:space="preserve">TRL Steps = </w:t>
      </w:r>
      <w:r w:rsidR="00E903FB">
        <w:rPr>
          <w:rFonts w:cs="Arial"/>
        </w:rPr>
        <w:t>2</w:t>
      </w:r>
      <w:r w:rsidRPr="62D3F40F">
        <w:rPr>
          <w:rFonts w:cs="Arial"/>
        </w:rPr>
        <w:t xml:space="preserve"> (</w:t>
      </w:r>
      <w:r w:rsidR="00E903FB">
        <w:rPr>
          <w:rFonts w:cs="Arial"/>
        </w:rPr>
        <w:t>4</w:t>
      </w:r>
      <w:r w:rsidRPr="62D3F40F">
        <w:rPr>
          <w:rFonts w:cs="Arial"/>
        </w:rPr>
        <w:t xml:space="preserve"> TRL steps) </w:t>
      </w:r>
    </w:p>
    <w:p w:rsidRPr="003B0347" w:rsidR="003B0347" w:rsidP="003B0347" w:rsidRDefault="003B0347" w14:paraId="207DB419" w14:textId="3E013521">
      <w:pPr>
        <w:spacing w:before="0" w:after="0"/>
        <w:textAlignment w:val="baseline"/>
        <w:rPr>
          <w:rFonts w:ascii="Times New Roman" w:hAnsi="Times New Roman"/>
          <w:sz w:val="24"/>
        </w:rPr>
      </w:pPr>
      <w:r w:rsidRPr="62D3F40F">
        <w:rPr>
          <w:rFonts w:cs="Arial"/>
        </w:rPr>
        <w:t>Cost = 1 (£</w:t>
      </w:r>
      <w:r w:rsidRPr="62D3F40F" w:rsidR="6390BB06">
        <w:rPr>
          <w:rFonts w:cs="Arial"/>
        </w:rPr>
        <w:t>350</w:t>
      </w:r>
      <w:r w:rsidRPr="62D3F40F">
        <w:rPr>
          <w:rFonts w:cs="Arial"/>
        </w:rPr>
        <w:t>k) </w:t>
      </w:r>
    </w:p>
    <w:p w:rsidRPr="003B0347" w:rsidR="003B0347" w:rsidP="003B0347" w:rsidRDefault="003B0347" w14:paraId="1172F8E1" w14:textId="77777777">
      <w:pPr>
        <w:spacing w:before="0" w:after="0"/>
        <w:textAlignment w:val="baseline"/>
        <w:rPr>
          <w:rFonts w:ascii="Times New Roman" w:hAnsi="Times New Roman"/>
          <w:sz w:val="24"/>
        </w:rPr>
      </w:pPr>
      <w:r w:rsidRPr="62D3F40F">
        <w:rPr>
          <w:rFonts w:cs="Arial"/>
        </w:rPr>
        <w:t>Suppliers = 1 (1 supplier) </w:t>
      </w:r>
    </w:p>
    <w:p w:rsidRPr="003B0347" w:rsidR="003B0347" w:rsidP="003B0347" w:rsidRDefault="003B0347" w14:paraId="02C28265" w14:textId="77777777">
      <w:pPr>
        <w:spacing w:before="0" w:after="0"/>
        <w:textAlignment w:val="baseline"/>
        <w:rPr>
          <w:rFonts w:ascii="Times New Roman" w:hAnsi="Times New Roman"/>
          <w:sz w:val="24"/>
        </w:rPr>
      </w:pPr>
      <w:r w:rsidRPr="62D3F40F">
        <w:rPr>
          <w:rFonts w:cs="Arial"/>
        </w:rPr>
        <w:t>Data Assumptions = 2 </w:t>
      </w:r>
    </w:p>
    <w:p w:rsidRPr="0029024D" w:rsidR="00653B03" w:rsidP="003B0347" w:rsidRDefault="003B0347" w14:paraId="61C06228" w14:textId="1BF45875">
      <w:pPr>
        <w:spacing w:line="276" w:lineRule="auto"/>
        <w:rPr>
          <w:b/>
          <w:bCs/>
        </w:rPr>
      </w:pPr>
      <w:r w:rsidRPr="62D3F40F">
        <w:rPr>
          <w:rFonts w:cs="Arial"/>
          <w:color w:val="000000"/>
          <w:shd w:val="clear" w:color="auto" w:fill="FFFFFF"/>
        </w:rPr>
        <w:t xml:space="preserve">Total = </w:t>
      </w:r>
      <w:r w:rsidR="00E903FB">
        <w:rPr>
          <w:rFonts w:cs="Arial"/>
          <w:color w:val="000000"/>
          <w:shd w:val="clear" w:color="auto" w:fill="FFFFFF"/>
        </w:rPr>
        <w:t>6</w:t>
      </w:r>
      <w:r w:rsidRPr="62D3F40F">
        <w:rPr>
          <w:rFonts w:cs="Arial"/>
          <w:color w:val="000000"/>
          <w:shd w:val="clear" w:color="auto" w:fill="FFFFFF"/>
        </w:rPr>
        <w:t xml:space="preserve"> (Low)</w:t>
      </w:r>
      <w:r w:rsidRPr="62D3F40F">
        <w:rPr>
          <w:rFonts w:ascii="Calibri" w:hAnsi="Calibri" w:cs="Calibri"/>
          <w:color w:val="000000"/>
          <w:shd w:val="clear" w:color="auto" w:fill="FFFFFF"/>
        </w:rPr>
        <w:t xml:space="preserve"> </w:t>
      </w:r>
      <w:r>
        <w:br/>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F69CB5C">
      <w:pPr>
        <w:pStyle w:val="Note"/>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 </w:t>
      </w:r>
    </w:p>
    <w:p w:rsidRPr="009F0CC2" w:rsidR="0071153A" w:rsidP="357EBF44" w:rsidRDefault="0071153A" w14:paraId="2F9B99A2" w14:textId="1B69DAFB">
      <w:pPr>
        <w:pStyle w:val="Note"/>
        <w:rPr>
          <w:rFonts w:ascii="Calibri" w:hAnsi="Calibri" w:eastAsia="Times New Roman" w:cs="Calibri"/>
          <w:i w:val="0"/>
          <w:sz w:val="20"/>
          <w:szCs w:val="20"/>
          <w:lang w:eastAsia="en-GB"/>
        </w:rPr>
      </w:pPr>
      <w:r w:rsidRPr="009F0CC2">
        <w:rPr>
          <w:rFonts w:ascii="Calibri" w:hAnsi="Calibri" w:eastAsia="Times New Roman" w:cs="Calibri"/>
          <w:i w:val="0"/>
          <w:sz w:val="20"/>
          <w:szCs w:val="20"/>
          <w:lang w:eastAsia="en-GB"/>
        </w:rPr>
        <w:t xml:space="preserve">Four main work packages and one optional work package </w:t>
      </w:r>
      <w:r w:rsidRPr="009F0CC2" w:rsidR="00684917">
        <w:rPr>
          <w:rFonts w:ascii="Calibri" w:hAnsi="Calibri" w:eastAsia="Times New Roman" w:cs="Calibri"/>
          <w:i w:val="0"/>
          <w:sz w:val="20"/>
          <w:szCs w:val="20"/>
          <w:lang w:eastAsia="en-GB"/>
        </w:rPr>
        <w:t>will form</w:t>
      </w:r>
      <w:r w:rsidRPr="009F0CC2">
        <w:rPr>
          <w:rFonts w:ascii="Calibri" w:hAnsi="Calibri" w:eastAsia="Times New Roman" w:cs="Calibri"/>
          <w:i w:val="0"/>
          <w:sz w:val="20"/>
          <w:szCs w:val="20"/>
          <w:lang w:eastAsia="en-GB"/>
        </w:rPr>
        <w:t xml:space="preserve"> the basis for the project plan. These are as follows:</w:t>
      </w:r>
    </w:p>
    <w:p w:rsidRPr="009F0CC2" w:rsidR="0071153A" w:rsidP="77425768" w:rsidRDefault="77425768" w14:paraId="2F27AD02" w14:textId="28E44C70">
      <w:pPr>
        <w:pStyle w:val="Note"/>
        <w:numPr>
          <w:ilvl w:val="0"/>
          <w:numId w:val="24"/>
        </w:numPr>
        <w:rPr>
          <w:rFonts w:ascii="Calibri" w:hAnsi="Calibri" w:cs="Calibri"/>
        </w:rPr>
      </w:pPr>
      <w:r w:rsidRPr="009F0CC2">
        <w:rPr>
          <w:rFonts w:ascii="Calibri" w:hAnsi="Calibri" w:eastAsia="Times New Roman" w:cs="Calibri"/>
          <w:i w:val="0"/>
          <w:sz w:val="20"/>
          <w:szCs w:val="20"/>
          <w:lang w:eastAsia="en-GB"/>
        </w:rPr>
        <w:t>WP1 – Knowledge exchange and exploratory data analysis</w:t>
      </w:r>
      <w:r w:rsidRPr="0FF80B4A" w:rsidDel="00C56246" w:rsidR="5B17D546">
        <w:rPr>
          <w:rFonts w:ascii="Calibri" w:hAnsi="Calibri" w:eastAsia="Times New Roman" w:cs="Calibri"/>
          <w:i w:val="0"/>
          <w:sz w:val="20"/>
          <w:szCs w:val="20"/>
          <w:lang w:eastAsia="en-GB"/>
        </w:rPr>
        <w:t>.</w:t>
      </w:r>
      <w:r w:rsidR="00C56246">
        <w:rPr>
          <w:rFonts w:ascii="Calibri" w:hAnsi="Calibri" w:cs="Calibri"/>
          <w:i w:val="0"/>
          <w:sz w:val="20"/>
          <w:szCs w:val="20"/>
        </w:rPr>
        <w:t xml:space="preserve"> </w:t>
      </w:r>
      <w:r w:rsidR="00684917">
        <w:rPr>
          <w:rFonts w:ascii="Calibri" w:hAnsi="Calibri" w:cs="Calibri"/>
          <w:i w:val="0"/>
          <w:sz w:val="20"/>
          <w:szCs w:val="20"/>
        </w:rPr>
        <w:t>E</w:t>
      </w:r>
      <w:r w:rsidRPr="009F0CC2" w:rsidR="5B17D546">
        <w:rPr>
          <w:rFonts w:ascii="Calibri" w:hAnsi="Calibri" w:cs="Calibri"/>
          <w:i w:val="0"/>
          <w:sz w:val="20"/>
          <w:szCs w:val="20"/>
        </w:rPr>
        <w:t>xploratory data analysis</w:t>
      </w:r>
      <w:r w:rsidR="00684917">
        <w:rPr>
          <w:rFonts w:ascii="Calibri" w:hAnsi="Calibri" w:cs="Calibri"/>
          <w:i w:val="0"/>
          <w:sz w:val="20"/>
          <w:szCs w:val="20"/>
        </w:rPr>
        <w:t xml:space="preserve"> will be performed</w:t>
      </w:r>
      <w:r w:rsidRPr="009F0CC2" w:rsidR="5B17D546">
        <w:rPr>
          <w:rFonts w:ascii="Calibri" w:hAnsi="Calibri" w:cs="Calibri"/>
          <w:i w:val="0"/>
          <w:sz w:val="20"/>
          <w:szCs w:val="20"/>
        </w:rPr>
        <w:t>, looking at the current and proposed datasets in depth to determine what may be useful, and any limitations of the data, or additional processing needed. NGESO will explain the models they have developed and make them available to Hartree as code</w:t>
      </w:r>
      <w:r w:rsidR="00684917">
        <w:rPr>
          <w:rFonts w:ascii="Calibri" w:hAnsi="Calibri" w:cs="Calibri"/>
          <w:i w:val="0"/>
          <w:sz w:val="20"/>
          <w:szCs w:val="20"/>
        </w:rPr>
        <w:t xml:space="preserve"> to</w:t>
      </w:r>
      <w:r w:rsidRPr="009F0CC2" w:rsidR="5B17D546">
        <w:rPr>
          <w:rFonts w:ascii="Calibri" w:hAnsi="Calibri" w:cs="Calibri"/>
          <w:i w:val="0"/>
          <w:sz w:val="20"/>
          <w:szCs w:val="20"/>
        </w:rPr>
        <w:t xml:space="preserve"> ensure they can run these as a baseline for subsequent work</w:t>
      </w:r>
    </w:p>
    <w:p w:rsidRPr="009F0CC2" w:rsidR="0071153A" w:rsidP="77425768" w:rsidRDefault="77425768" w14:paraId="4D458112" w14:textId="095A0A2F">
      <w:pPr>
        <w:pStyle w:val="Note"/>
        <w:numPr>
          <w:ilvl w:val="0"/>
          <w:numId w:val="24"/>
        </w:numPr>
        <w:rPr>
          <w:rFonts w:ascii="Calibri" w:hAnsi="Calibri" w:cs="Calibri"/>
          <w:sz w:val="20"/>
          <w:szCs w:val="20"/>
        </w:rPr>
      </w:pPr>
      <w:r w:rsidRPr="009F0CC2">
        <w:rPr>
          <w:rFonts w:ascii="Calibri" w:hAnsi="Calibri" w:eastAsia="Times New Roman" w:cs="Calibri"/>
          <w:i w:val="0"/>
          <w:sz w:val="20"/>
          <w:szCs w:val="20"/>
          <w:lang w:eastAsia="en-GB"/>
        </w:rPr>
        <w:t xml:space="preserve">WP2 – Improve existing time series models. </w:t>
      </w:r>
      <w:r w:rsidR="00684917">
        <w:rPr>
          <w:rFonts w:ascii="Calibri" w:hAnsi="Calibri" w:cs="Calibri"/>
          <w:i w:val="0"/>
          <w:sz w:val="20"/>
          <w:szCs w:val="20"/>
        </w:rPr>
        <w:t>W</w:t>
      </w:r>
      <w:r w:rsidRPr="00C56246" w:rsidR="5B17D546">
        <w:rPr>
          <w:rFonts w:ascii="Calibri" w:hAnsi="Calibri" w:cs="Calibri"/>
          <w:i w:val="0"/>
          <w:sz w:val="20"/>
          <w:szCs w:val="20"/>
        </w:rPr>
        <w:t>ays of improving existing ARIMA models</w:t>
      </w:r>
      <w:r w:rsidR="00684917">
        <w:rPr>
          <w:rFonts w:ascii="Calibri" w:hAnsi="Calibri" w:cs="Calibri"/>
          <w:i w:val="0"/>
          <w:sz w:val="20"/>
          <w:szCs w:val="20"/>
        </w:rPr>
        <w:t xml:space="preserve"> will be explored</w:t>
      </w:r>
      <w:r w:rsidRPr="009F0CC2" w:rsidR="5B17D546">
        <w:rPr>
          <w:rFonts w:ascii="Calibri" w:hAnsi="Calibri" w:cs="Calibri"/>
          <w:i w:val="0"/>
          <w:sz w:val="20"/>
          <w:szCs w:val="20"/>
        </w:rPr>
        <w:t xml:space="preserve">. The exact areas explored will depend to some extent on the findings of WP1, but it is likely to </w:t>
      </w:r>
      <w:proofErr w:type="gramStart"/>
      <w:r w:rsidRPr="009F0CC2" w:rsidR="5B17D546">
        <w:rPr>
          <w:rFonts w:ascii="Calibri" w:hAnsi="Calibri" w:cs="Calibri"/>
          <w:i w:val="0"/>
          <w:sz w:val="20"/>
          <w:szCs w:val="20"/>
        </w:rPr>
        <w:t>include;</w:t>
      </w:r>
      <w:proofErr w:type="gramEnd"/>
      <w:r w:rsidRPr="009F0CC2" w:rsidR="5B17D546">
        <w:rPr>
          <w:rFonts w:ascii="Calibri" w:hAnsi="Calibri" w:cs="Calibri"/>
          <w:i w:val="0"/>
          <w:sz w:val="20"/>
          <w:szCs w:val="20"/>
        </w:rPr>
        <w:t xml:space="preserve"> (1) Systematically exploring the choice of parameters trends and (2) the use of additional datasets as regressors.</w:t>
      </w:r>
      <w:r w:rsidR="00BA0C2C">
        <w:rPr>
          <w:rFonts w:ascii="Calibri" w:hAnsi="Calibri" w:cs="Calibri"/>
          <w:i w:val="0"/>
          <w:sz w:val="20"/>
          <w:szCs w:val="20"/>
        </w:rPr>
        <w:t xml:space="preserve"> If successful the model can be run in parallel to the existing model, demonstrating the improved forecast.</w:t>
      </w:r>
    </w:p>
    <w:p w:rsidRPr="009F0CC2" w:rsidR="0071153A" w:rsidP="77425768" w:rsidRDefault="77425768" w14:paraId="69B71160" w14:textId="2B737768">
      <w:pPr>
        <w:pStyle w:val="Note"/>
        <w:numPr>
          <w:ilvl w:val="0"/>
          <w:numId w:val="24"/>
        </w:numPr>
        <w:rPr>
          <w:rFonts w:ascii="Calibri" w:hAnsi="Calibri" w:cs="Calibri"/>
        </w:rPr>
      </w:pPr>
      <w:r w:rsidRPr="009F0CC2">
        <w:rPr>
          <w:rFonts w:ascii="Calibri" w:hAnsi="Calibri" w:eastAsia="Times New Roman" w:cs="Calibri"/>
          <w:i w:val="0"/>
          <w:sz w:val="20"/>
          <w:szCs w:val="20"/>
          <w:lang w:eastAsia="en-GB"/>
        </w:rPr>
        <w:t xml:space="preserve">WP3 – Improve temporal resolution of models. </w:t>
      </w:r>
      <w:r w:rsidR="00ED3A86">
        <w:rPr>
          <w:rFonts w:ascii="Calibri" w:hAnsi="Calibri" w:cs="Calibri"/>
          <w:i w:val="0"/>
          <w:sz w:val="20"/>
          <w:szCs w:val="20"/>
        </w:rPr>
        <w:t>Adapt</w:t>
      </w:r>
      <w:r w:rsidRPr="009F0CC2" w:rsidR="5B17D546">
        <w:rPr>
          <w:rFonts w:ascii="Calibri" w:hAnsi="Calibri" w:cs="Calibri"/>
          <w:i w:val="0"/>
          <w:sz w:val="20"/>
          <w:szCs w:val="20"/>
        </w:rPr>
        <w:t xml:space="preserve"> the models from WP2 to run at daily resolution, using similar approaches to WP2. </w:t>
      </w:r>
      <w:r w:rsidRPr="0FF80B4A" w:rsidR="00C56246">
        <w:rPr>
          <w:rFonts w:ascii="Calibri" w:hAnsi="Calibri" w:cs="Calibri"/>
          <w:i w:val="0"/>
          <w:sz w:val="20"/>
          <w:szCs w:val="20"/>
        </w:rPr>
        <w:t>Initially</w:t>
      </w:r>
      <w:r w:rsidRPr="009F0CC2" w:rsidDel="00C56246" w:rsidR="5B17D546">
        <w:rPr>
          <w:rFonts w:ascii="Calibri" w:hAnsi="Calibri" w:cs="Calibri"/>
          <w:i w:val="0"/>
          <w:sz w:val="20"/>
          <w:szCs w:val="20"/>
        </w:rPr>
        <w:t xml:space="preserve"> </w:t>
      </w:r>
      <w:r w:rsidR="00C56246">
        <w:rPr>
          <w:rFonts w:ascii="Calibri" w:hAnsi="Calibri" w:cs="Calibri"/>
          <w:i w:val="0"/>
          <w:sz w:val="20"/>
          <w:szCs w:val="20"/>
        </w:rPr>
        <w:t>use</w:t>
      </w:r>
      <w:r w:rsidRPr="009F0CC2" w:rsidR="00C56246">
        <w:rPr>
          <w:rFonts w:ascii="Calibri" w:hAnsi="Calibri" w:cs="Calibri"/>
          <w:i w:val="0"/>
          <w:sz w:val="20"/>
          <w:szCs w:val="20"/>
        </w:rPr>
        <w:t xml:space="preserve"> </w:t>
      </w:r>
      <w:r w:rsidRPr="009F0CC2" w:rsidR="5B17D546">
        <w:rPr>
          <w:rFonts w:ascii="Calibri" w:hAnsi="Calibri" w:cs="Calibri"/>
          <w:i w:val="0"/>
          <w:sz w:val="20"/>
          <w:szCs w:val="20"/>
        </w:rPr>
        <w:t xml:space="preserve">the same models as in WP2, </w:t>
      </w:r>
      <w:r w:rsidR="00ED3A86">
        <w:rPr>
          <w:rFonts w:ascii="Calibri" w:hAnsi="Calibri" w:cs="Calibri"/>
          <w:i w:val="0"/>
          <w:sz w:val="20"/>
          <w:szCs w:val="20"/>
        </w:rPr>
        <w:t xml:space="preserve">then </w:t>
      </w:r>
      <w:r w:rsidRPr="0FF80B4A" w:rsidR="5B17D546">
        <w:rPr>
          <w:rFonts w:ascii="Calibri" w:hAnsi="Calibri" w:cs="Calibri"/>
          <w:i w:val="0"/>
          <w:sz w:val="20"/>
          <w:szCs w:val="20"/>
        </w:rPr>
        <w:t>adap</w:t>
      </w:r>
      <w:r w:rsidRPr="0FF80B4A" w:rsidR="00905C7A">
        <w:rPr>
          <w:rFonts w:ascii="Calibri" w:hAnsi="Calibri" w:cs="Calibri"/>
          <w:i w:val="0"/>
          <w:sz w:val="20"/>
          <w:szCs w:val="20"/>
        </w:rPr>
        <w:t>t</w:t>
      </w:r>
      <w:r w:rsidRPr="009F0CC2" w:rsidR="5B17D546">
        <w:rPr>
          <w:rFonts w:ascii="Calibri" w:hAnsi="Calibri" w:cs="Calibri"/>
          <w:i w:val="0"/>
          <w:sz w:val="20"/>
          <w:szCs w:val="20"/>
        </w:rPr>
        <w:t xml:space="preserve"> them for higher spatial and temporal resolution. This will likely entail a step up in computing power to </w:t>
      </w:r>
      <w:r w:rsidRPr="0FF80B4A" w:rsidR="00C56246">
        <w:rPr>
          <w:rFonts w:ascii="Calibri" w:hAnsi="Calibri" w:cs="Calibri"/>
          <w:i w:val="0"/>
          <w:sz w:val="20"/>
          <w:szCs w:val="20"/>
        </w:rPr>
        <w:t>allow</w:t>
      </w:r>
      <w:r w:rsidR="00C56246">
        <w:rPr>
          <w:rFonts w:ascii="Calibri" w:hAnsi="Calibri" w:cs="Calibri"/>
          <w:i w:val="0"/>
          <w:sz w:val="20"/>
          <w:szCs w:val="20"/>
        </w:rPr>
        <w:t xml:space="preserve"> the models to</w:t>
      </w:r>
      <w:r w:rsidRPr="009F0CC2" w:rsidR="5B17D546">
        <w:rPr>
          <w:rFonts w:ascii="Calibri" w:hAnsi="Calibri" w:cs="Calibri"/>
          <w:i w:val="0"/>
          <w:sz w:val="20"/>
          <w:szCs w:val="20"/>
        </w:rPr>
        <w:t xml:space="preserve"> run in a reasonable time frame (although optimisation is included as a later work package).</w:t>
      </w:r>
      <w:r w:rsidR="00BA0C2C">
        <w:rPr>
          <w:rFonts w:ascii="Calibri" w:hAnsi="Calibri" w:cs="Calibri"/>
          <w:i w:val="0"/>
          <w:sz w:val="20"/>
          <w:szCs w:val="20"/>
        </w:rPr>
        <w:t xml:space="preserve"> If successful the model can be run in parallel to the existing model, demonstrating the improved forecast.</w:t>
      </w:r>
    </w:p>
    <w:p w:rsidRPr="009F0CC2" w:rsidR="0071153A" w:rsidP="77425768" w:rsidRDefault="77425768" w14:paraId="3FF34E4E" w14:textId="592F0057">
      <w:pPr>
        <w:pStyle w:val="Note"/>
        <w:numPr>
          <w:ilvl w:val="0"/>
          <w:numId w:val="24"/>
        </w:numPr>
        <w:rPr>
          <w:rFonts w:ascii="Calibri" w:hAnsi="Calibri" w:cs="Calibri"/>
        </w:rPr>
      </w:pPr>
      <w:r w:rsidRPr="009F0CC2">
        <w:rPr>
          <w:rFonts w:ascii="Calibri" w:hAnsi="Calibri" w:eastAsia="Times New Roman" w:cs="Calibri"/>
          <w:i w:val="0"/>
          <w:sz w:val="20"/>
          <w:szCs w:val="20"/>
          <w:lang w:eastAsia="en-GB"/>
        </w:rPr>
        <w:t xml:space="preserve">WP4 – Exploration of alternative modelling approaches. </w:t>
      </w:r>
      <w:r w:rsidRPr="009F0CC2" w:rsidR="5B17D546">
        <w:rPr>
          <w:rFonts w:ascii="Calibri" w:hAnsi="Calibri" w:cs="Calibri"/>
          <w:i w:val="0"/>
          <w:sz w:val="20"/>
          <w:szCs w:val="20"/>
        </w:rPr>
        <w:t xml:space="preserve">This work package will focus on application of machine learning techniques such as Convolutional Neural Networks, Deep auto-encoders, and Recurrent Neural networks, to model and make predictions of balancing costs. Depending </w:t>
      </w:r>
      <w:r w:rsidRPr="009F0CC2" w:rsidR="007A06A9">
        <w:rPr>
          <w:rFonts w:ascii="Calibri" w:hAnsi="Calibri" w:cs="Calibri"/>
          <w:i w:val="0"/>
          <w:sz w:val="20"/>
          <w:szCs w:val="20"/>
        </w:rPr>
        <w:t>on</w:t>
      </w:r>
      <w:r w:rsidRPr="009F0CC2" w:rsidR="5B17D546">
        <w:rPr>
          <w:rFonts w:ascii="Calibri" w:hAnsi="Calibri" w:cs="Calibri"/>
          <w:i w:val="0"/>
          <w:sz w:val="20"/>
          <w:szCs w:val="20"/>
        </w:rPr>
        <w:t xml:space="preserve"> the volume and type of data for each variable a suitable technique for each dataset will be selected for the modelling and prediction processes according to the literature. The performance of these models will be assessed and if they are not satisfactory alternative modelling techniques will be implemented to improve the results. If the model output is satisfactory techniques such as Monte Carlo sampling will be explored, to generate a probabilistic outcome for the trained models.</w:t>
      </w:r>
    </w:p>
    <w:p w:rsidRPr="009F0CC2" w:rsidR="77425768" w:rsidP="77425768" w:rsidRDefault="77425768" w14:paraId="3B555067" w14:textId="3E5C21F1">
      <w:pPr>
        <w:pStyle w:val="Note"/>
        <w:numPr>
          <w:ilvl w:val="0"/>
          <w:numId w:val="24"/>
        </w:numPr>
        <w:rPr>
          <w:rFonts w:ascii="Calibri" w:hAnsi="Calibri" w:cs="Calibri"/>
        </w:rPr>
      </w:pPr>
      <w:r w:rsidRPr="009F0CC2">
        <w:rPr>
          <w:rFonts w:ascii="Calibri" w:hAnsi="Calibri" w:eastAsia="Times New Roman" w:cs="Calibri"/>
          <w:i w:val="0"/>
          <w:sz w:val="20"/>
          <w:szCs w:val="20"/>
          <w:lang w:eastAsia="en-GB"/>
        </w:rPr>
        <w:lastRenderedPageBreak/>
        <w:t xml:space="preserve">WP5 (Optional) – Code Optimisation. </w:t>
      </w:r>
      <w:r w:rsidRPr="009F0CC2" w:rsidR="5B17D546">
        <w:rPr>
          <w:rFonts w:ascii="Calibri" w:hAnsi="Calibri" w:cs="Calibri"/>
          <w:i w:val="0"/>
          <w:sz w:val="20"/>
          <w:szCs w:val="20"/>
        </w:rPr>
        <w:t>If runtime optimisation of the developed model is required, a code review and profiling pass</w:t>
      </w:r>
      <w:r w:rsidR="00ED3A86">
        <w:rPr>
          <w:rFonts w:ascii="Calibri" w:hAnsi="Calibri" w:cs="Calibri"/>
          <w:i w:val="0"/>
          <w:sz w:val="20"/>
          <w:szCs w:val="20"/>
        </w:rPr>
        <w:t xml:space="preserve"> will be carried out</w:t>
      </w:r>
      <w:r w:rsidRPr="009F0CC2" w:rsidR="5B17D546">
        <w:rPr>
          <w:rFonts w:ascii="Calibri" w:hAnsi="Calibri" w:cs="Calibri"/>
          <w:i w:val="0"/>
          <w:sz w:val="20"/>
          <w:szCs w:val="20"/>
        </w:rPr>
        <w:t xml:space="preserve"> before preparing a detailed work plan.</w:t>
      </w:r>
    </w:p>
    <w:p w:rsidRPr="0029024D" w:rsidR="00F620BF" w:rsidP="00AA4233" w:rsidRDefault="00F620BF" w14:paraId="615D6D9F" w14:textId="7EDBB8C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ED3A86" w:rsidR="00EA7334" w:rsidP="00EA7334" w:rsidRDefault="00EA7334" w14:paraId="2A861AA1" w14:textId="54D570F7">
      <w:pPr>
        <w:spacing w:line="276" w:lineRule="auto"/>
        <w:rPr>
          <w:rFonts w:ascii="Calibri" w:hAnsi="Calibri" w:cs="Calibri"/>
        </w:rPr>
      </w:pPr>
      <w:r w:rsidRPr="00ED3A86">
        <w:rPr>
          <w:rFonts w:ascii="Calibri" w:hAnsi="Calibri" w:cs="Calibri"/>
        </w:rPr>
        <w:t>The objectives for the project are as follows:</w:t>
      </w:r>
    </w:p>
    <w:p w:rsidRPr="00ED3A86" w:rsidR="5B17D546" w:rsidP="00A3180C" w:rsidRDefault="5B17D546" w14:paraId="3699EA20" w14:textId="45BB7B57">
      <w:pPr>
        <w:pStyle w:val="ListParagraph"/>
        <w:numPr>
          <w:ilvl w:val="0"/>
          <w:numId w:val="22"/>
        </w:numPr>
        <w:spacing w:line="276" w:lineRule="auto"/>
        <w:rPr>
          <w:rFonts w:ascii="Calibri" w:hAnsi="Calibri" w:cs="Calibri"/>
        </w:rPr>
      </w:pPr>
      <w:r w:rsidRPr="00ED3A86">
        <w:rPr>
          <w:rFonts w:ascii="Calibri" w:hAnsi="Calibri" w:cs="Calibri"/>
        </w:rPr>
        <w:t>Develop a model to forecast balancing costs for 1-12 months ahead at a monthly resolution which uses more advanced statistical techniques than the current NGESO model and/or additional datasets.</w:t>
      </w:r>
    </w:p>
    <w:p w:rsidRPr="00ED3A86" w:rsidR="5B17D546" w:rsidP="00A3180C" w:rsidRDefault="5B17D546" w14:paraId="132472FE" w14:textId="4F1B368C">
      <w:pPr>
        <w:pStyle w:val="ListParagraph"/>
        <w:numPr>
          <w:ilvl w:val="0"/>
          <w:numId w:val="22"/>
        </w:numPr>
        <w:spacing w:line="276" w:lineRule="auto"/>
        <w:rPr>
          <w:rFonts w:ascii="Calibri" w:hAnsi="Calibri" w:cs="Calibri"/>
        </w:rPr>
      </w:pPr>
      <w:r w:rsidRPr="00ED3A86">
        <w:rPr>
          <w:rFonts w:ascii="Calibri" w:hAnsi="Calibri" w:cs="Calibri"/>
        </w:rPr>
        <w:t>Produce a balancing cost forecast model with better temporal resolution (ideally daily) than current NGESO model.</w:t>
      </w:r>
    </w:p>
    <w:p w:rsidRPr="0029024D" w:rsidR="00A05930" w:rsidP="00A05930" w:rsidRDefault="00A05930" w14:paraId="0810A421" w14:textId="4E4CD5CE">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ED3A86" w:rsidR="00B57182" w:rsidP="003C5677" w:rsidRDefault="00F92A0C" w14:paraId="1FB25FBD" w14:textId="6DF09F29">
      <w:pPr>
        <w:spacing w:line="276" w:lineRule="auto"/>
        <w:rPr>
          <w:rFonts w:ascii="Calibri" w:hAnsi="Calibri" w:cs="Calibri"/>
        </w:rPr>
      </w:pPr>
      <w:r w:rsidRPr="62D3F40F">
        <w:rPr>
          <w:rFonts w:ascii="Calibri" w:hAnsi="Calibri" w:cs="Calibri"/>
        </w:rPr>
        <w:t>NG</w:t>
      </w:r>
      <w:r w:rsidRPr="62D3F40F" w:rsidR="00F7786A">
        <w:rPr>
          <w:rFonts w:ascii="Calibri" w:hAnsi="Calibri" w:cs="Calibri"/>
        </w:rPr>
        <w:t>ESO</w:t>
      </w:r>
      <w:r w:rsidRPr="00ED3A86" w:rsidR="00F7786A">
        <w:rPr>
          <w:rFonts w:ascii="Calibri" w:hAnsi="Calibri" w:cs="Calibri"/>
        </w:rPr>
        <w:t xml:space="preserve"> does not have a direct connection to consumers, and therefore is unable to differentiate the impact on consumers and those in vulnerable situations. Benefits to all consumers are detailed below.</w:t>
      </w:r>
      <w:r w:rsidR="003C5677">
        <w:tab/>
      </w:r>
      <w:r w:rsidR="003C5677">
        <w:tab/>
      </w:r>
      <w:r w:rsidR="003C5677">
        <w:tab/>
      </w:r>
      <w:r w:rsidR="003C5677">
        <w:tab/>
      </w:r>
      <w:r w:rsidR="003C5677">
        <w:tab/>
      </w:r>
      <w:r w:rsidR="003C5677">
        <w:tab/>
      </w:r>
      <w:r w:rsidR="003C5677">
        <w:tab/>
      </w:r>
      <w:r w:rsidR="003C5677">
        <w:tab/>
      </w:r>
      <w:r w:rsidR="003C5677">
        <w:tab/>
      </w:r>
      <w:r w:rsidR="003C5677">
        <w:tab/>
      </w:r>
      <w:r w:rsidR="003C5677">
        <w:tab/>
      </w:r>
      <w:r w:rsidR="003C5677">
        <w:tab/>
      </w:r>
      <w:r w:rsidR="003C5677">
        <w:tab/>
      </w:r>
    </w:p>
    <w:p w:rsidRPr="00ED3A86" w:rsidR="003C5677" w:rsidP="003C5677" w:rsidRDefault="003C5677" w14:paraId="583F7A64" w14:textId="3FF1F02E">
      <w:pPr>
        <w:spacing w:line="276" w:lineRule="auto"/>
        <w:rPr>
          <w:rFonts w:ascii="Calibri" w:hAnsi="Calibri" w:cs="Calibri"/>
        </w:rPr>
      </w:pP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ED3A86" w:rsidR="006C727C" w:rsidP="006C727C" w:rsidRDefault="006C727C" w14:paraId="5207F621" w14:textId="549D2752">
      <w:pPr>
        <w:spacing w:line="276" w:lineRule="auto"/>
        <w:rPr>
          <w:rFonts w:ascii="Calibri" w:hAnsi="Calibri" w:cs="Calibri"/>
        </w:rPr>
      </w:pPr>
      <w:r w:rsidRPr="00ED3A86">
        <w:rPr>
          <w:rFonts w:ascii="Calibri" w:hAnsi="Calibri" w:cs="Calibri"/>
        </w:rPr>
        <w:t>If the objectives are met, the project can be deemed successful</w:t>
      </w:r>
      <w:r w:rsidRPr="00ED3A86" w:rsidR="00ED3A86">
        <w:rPr>
          <w:rFonts w:ascii="Calibri" w:hAnsi="Calibri" w:cs="Calibri"/>
        </w:rPr>
        <w:t xml:space="preserve"> if</w:t>
      </w:r>
      <w:r w:rsidRPr="00ED3A86">
        <w:rPr>
          <w:rFonts w:ascii="Calibri" w:hAnsi="Calibri" w:cs="Calibri"/>
        </w:rPr>
        <w:t>:</w:t>
      </w:r>
    </w:p>
    <w:p w:rsidRPr="00ED3A86" w:rsidR="006C727C" w:rsidP="006C727C" w:rsidRDefault="006C727C" w14:paraId="5CAB3BEE" w14:textId="03FF8F64">
      <w:pPr>
        <w:numPr>
          <w:ilvl w:val="0"/>
          <w:numId w:val="22"/>
        </w:numPr>
        <w:spacing w:line="276" w:lineRule="auto"/>
        <w:rPr>
          <w:rFonts w:ascii="Calibri" w:hAnsi="Calibri" w:cs="Calibri"/>
        </w:rPr>
      </w:pPr>
      <w:r w:rsidRPr="00ED3A86">
        <w:rPr>
          <w:rFonts w:ascii="Calibri" w:hAnsi="Calibri" w:cs="Calibri"/>
        </w:rPr>
        <w:t xml:space="preserve">The new balancing cost </w:t>
      </w:r>
      <w:r w:rsidRPr="00ED3A86" w:rsidR="00B57182">
        <w:rPr>
          <w:rFonts w:ascii="Calibri" w:hAnsi="Calibri" w:cs="Calibri"/>
        </w:rPr>
        <w:t>model delivers</w:t>
      </w:r>
      <w:r w:rsidRPr="00ED3A86" w:rsidR="006C6F64">
        <w:rPr>
          <w:rFonts w:ascii="Calibri" w:hAnsi="Calibri" w:cs="Calibri"/>
        </w:rPr>
        <w:t xml:space="preserve"> </w:t>
      </w:r>
      <w:r w:rsidRPr="00ED3A86">
        <w:rPr>
          <w:rFonts w:ascii="Calibri" w:hAnsi="Calibri" w:cs="Calibri"/>
        </w:rPr>
        <w:t>higher accuracy forecast in comparison to the existing NGESO model.</w:t>
      </w:r>
    </w:p>
    <w:p w:rsidRPr="00ED3A86" w:rsidR="006C727C" w:rsidP="006C727C" w:rsidRDefault="006C727C" w14:paraId="30271219" w14:textId="662921B4">
      <w:pPr>
        <w:numPr>
          <w:ilvl w:val="0"/>
          <w:numId w:val="22"/>
        </w:numPr>
        <w:spacing w:line="276" w:lineRule="auto"/>
        <w:rPr>
          <w:rFonts w:ascii="Calibri" w:hAnsi="Calibri" w:cs="Calibri"/>
        </w:rPr>
      </w:pPr>
      <w:r w:rsidRPr="00ED3A86">
        <w:rPr>
          <w:rFonts w:ascii="Calibri" w:hAnsi="Calibri" w:cs="Calibri"/>
        </w:rPr>
        <w:t>The new balancing cost model</w:t>
      </w:r>
      <w:r w:rsidRPr="00ED3A86" w:rsidR="5B17D546">
        <w:rPr>
          <w:rFonts w:ascii="Calibri" w:hAnsi="Calibri" w:cs="Calibri"/>
        </w:rPr>
        <w:t xml:space="preserve"> </w:t>
      </w:r>
      <w:r w:rsidRPr="00ED3A86">
        <w:rPr>
          <w:rFonts w:ascii="Calibri" w:hAnsi="Calibri" w:cs="Calibri"/>
        </w:rPr>
        <w:t>provides higher granularity output (target is daily) than the existing NGESO model.</w:t>
      </w:r>
    </w:p>
    <w:p w:rsidRPr="00B57182" w:rsidR="003C5677" w:rsidP="00B57182" w:rsidRDefault="006C727C" w14:paraId="3AC76E47" w14:textId="3CFD8448">
      <w:pPr>
        <w:pStyle w:val="ListParagraph"/>
        <w:numPr>
          <w:ilvl w:val="0"/>
          <w:numId w:val="22"/>
        </w:numPr>
        <w:spacing w:line="276" w:lineRule="auto"/>
        <w:rPr>
          <w:b/>
          <w:bCs/>
        </w:rPr>
      </w:pPr>
      <w:r w:rsidRPr="00ED3A86">
        <w:rPr>
          <w:rFonts w:ascii="Calibri" w:hAnsi="Calibri" w:cs="Calibri"/>
        </w:rPr>
        <w:t xml:space="preserve">The improved model is deployable in a way which meets </w:t>
      </w:r>
      <w:r w:rsidRPr="00ED3A86" w:rsidR="00ED3A86">
        <w:rPr>
          <w:rFonts w:ascii="Calibri" w:hAnsi="Calibri" w:cs="Calibri"/>
        </w:rPr>
        <w:t>NG</w:t>
      </w:r>
      <w:r w:rsidRPr="00ED3A86">
        <w:rPr>
          <w:rFonts w:ascii="Calibri" w:hAnsi="Calibri" w:cs="Calibri"/>
        </w:rPr>
        <w:t>ESO’s business needs (</w:t>
      </w:r>
      <w:proofErr w:type="gramStart"/>
      <w:r w:rsidRPr="00ED3A86">
        <w:rPr>
          <w:rFonts w:ascii="Calibri" w:hAnsi="Calibri" w:cs="Calibri"/>
        </w:rPr>
        <w:t>e.g.</w:t>
      </w:r>
      <w:proofErr w:type="gramEnd"/>
      <w:r w:rsidRPr="00ED3A86">
        <w:rPr>
          <w:rFonts w:ascii="Calibri" w:hAnsi="Calibri" w:cs="Calibri"/>
        </w:rPr>
        <w:t> ease of use, run time, practicality, cost).</w:t>
      </w:r>
      <w:r w:rsidRPr="00ED3A86" w:rsidR="003C5677">
        <w:rPr>
          <w:rFonts w:ascii="Calibri" w:hAnsi="Calibri" w:cs="Calibri"/>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r w:rsidRPr="00B57182" w:rsidR="003C5677">
        <w:rPr>
          <w:b/>
          <w:bCs/>
        </w:rPr>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t xml:space="preserve">Details of actual or potential Project Partners and external funding support as appropriate. </w:t>
      </w:r>
    </w:p>
    <w:p w:rsidRPr="00ED3A86" w:rsidR="00A85578" w:rsidP="77425768" w:rsidRDefault="008F5236" w14:paraId="2E14E861" w14:textId="720AE626">
      <w:pPr>
        <w:spacing w:line="276" w:lineRule="auto"/>
        <w:rPr>
          <w:rFonts w:ascii="Calibri" w:hAnsi="Calibri" w:cs="Calibri"/>
        </w:rPr>
      </w:pPr>
      <w:r w:rsidRPr="00ED3A86">
        <w:rPr>
          <w:rFonts w:ascii="Calibri" w:hAnsi="Calibri" w:cs="Calibri"/>
        </w:rPr>
        <w:t>Project partner: UKRI (Hartree Centre), no external funding contribution.</w:t>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r w:rsidRPr="00ED3A86" w:rsidR="00A85578">
        <w:rPr>
          <w:rFonts w:ascii="Calibri" w:hAnsi="Calibri" w:cs="Calibri"/>
        </w:rPr>
        <w:tab/>
      </w:r>
    </w:p>
    <w:p w:rsidR="002A7632" w:rsidP="00A85578" w:rsidRDefault="003E1948" w14:paraId="552C3A41" w14:textId="48218433">
      <w:pPr>
        <w:pStyle w:val="HeadingNo2"/>
        <w:ind w:left="709" w:hanging="709"/>
      </w:pPr>
      <w:r w:rsidRPr="00644FA3">
        <w:t>Potential for New Learning</w:t>
      </w:r>
    </w:p>
    <w:p w:rsidR="009B0858" w:rsidP="00AA4233" w:rsidRDefault="002A7632" w14:paraId="14201E05" w14:textId="042CCE15">
      <w:pPr>
        <w:spacing w:line="276" w:lineRule="auto"/>
        <w:rPr>
          <w:b/>
          <w:bCs/>
        </w:rPr>
      </w:pPr>
      <w:r w:rsidRPr="002A7632">
        <w:lastRenderedPageBreak/>
        <w:t xml:space="preserve">Details of what the parties expect to learn and how the learning will be disseminated. </w:t>
      </w:r>
    </w:p>
    <w:p w:rsidRPr="00ED3A86" w:rsidR="003E1948" w:rsidP="00AA4233" w:rsidRDefault="009B0858" w14:paraId="1C532693" w14:textId="596B68BB">
      <w:pPr>
        <w:spacing w:line="276" w:lineRule="auto"/>
        <w:rPr>
          <w:rFonts w:ascii="Calibri" w:hAnsi="Calibri" w:cs="Calibri"/>
        </w:rPr>
      </w:pPr>
      <w:r w:rsidRPr="00ED3A86">
        <w:rPr>
          <w:rFonts w:ascii="Calibri" w:hAnsi="Calibri" w:cs="Calibri"/>
        </w:rPr>
        <w:t xml:space="preserve">Through developing a new balancing cost model, as well as accuracy improvements, </w:t>
      </w:r>
      <w:r w:rsidR="00ED3A86">
        <w:rPr>
          <w:rFonts w:ascii="Calibri" w:hAnsi="Calibri" w:cs="Calibri"/>
        </w:rPr>
        <w:t>insight will be generated</w:t>
      </w:r>
      <w:r w:rsidRPr="00ED3A86" w:rsidR="001366AE">
        <w:rPr>
          <w:rFonts w:ascii="Calibri" w:hAnsi="Calibri" w:cs="Calibri"/>
        </w:rPr>
        <w:t xml:space="preserve"> into the drivers of balancing costs, and the relationships between different elements.</w:t>
      </w:r>
      <w:r w:rsidRPr="00ED3A86" w:rsidR="00CA7FA8">
        <w:rPr>
          <w:rFonts w:ascii="Calibri" w:hAnsi="Calibri" w:cs="Calibri"/>
        </w:rPr>
        <w:t xml:space="preserve"> </w:t>
      </w:r>
      <w:bookmarkStart w:name="_Hlk107836732" w:id="0"/>
      <w:r w:rsidRPr="00ED3A86" w:rsidR="00275CD1">
        <w:rPr>
          <w:rFonts w:ascii="Calibri" w:hAnsi="Calibri" w:cs="Calibri"/>
        </w:rPr>
        <w:t xml:space="preserve">Also, new modelling techniques might be developed that can be applied to other applications within </w:t>
      </w:r>
      <w:r w:rsidR="00ED3A86">
        <w:rPr>
          <w:rFonts w:ascii="Calibri" w:hAnsi="Calibri" w:cs="Calibri"/>
        </w:rPr>
        <w:t>NG</w:t>
      </w:r>
      <w:r w:rsidRPr="00ED3A86" w:rsidR="00275CD1">
        <w:rPr>
          <w:rFonts w:ascii="Calibri" w:hAnsi="Calibri" w:cs="Calibri"/>
        </w:rPr>
        <w:t xml:space="preserve">ESO. </w:t>
      </w:r>
      <w:bookmarkEnd w:id="0"/>
      <w:r w:rsidRPr="00ED3A86" w:rsidR="00275CD1">
        <w:rPr>
          <w:rFonts w:ascii="Calibri" w:hAnsi="Calibri" w:cs="Calibri"/>
        </w:rPr>
        <w:t>New learning will be disseminated through a project report and industry conferences if applicable.</w:t>
      </w:r>
    </w:p>
    <w:p w:rsidRPr="0029024D" w:rsidR="003E1948" w:rsidP="00B57182" w:rsidRDefault="003E1948" w14:paraId="0A4230BC" w14:textId="2148920E">
      <w:pPr>
        <w:rPr>
          <w:b/>
          <w:bCs/>
        </w:rPr>
      </w:pP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t xml:space="preserve">The Funding Licensee should justify the scale of the Project – including the scale of the investment relative to the potential benefits. </w:t>
      </w:r>
      <w:proofErr w:type="gramStart"/>
      <w:r>
        <w:t>In particular, it</w:t>
      </w:r>
      <w:proofErr w:type="gramEnd"/>
      <w:r>
        <w:t xml:space="preserve"> should explain why there would be less potential for new learning if the Project were of a smaller scale. </w:t>
      </w:r>
    </w:p>
    <w:p w:rsidRPr="00ED3A86" w:rsidR="77425768" w:rsidP="77425768" w:rsidRDefault="77425768" w14:paraId="7C12F199" w14:textId="11EC1915">
      <w:pPr>
        <w:pStyle w:val="Note"/>
        <w:rPr>
          <w:rFonts w:ascii="Calibri" w:hAnsi="Calibri" w:cs="Calibri" w:eastAsiaTheme="minorEastAsia"/>
          <w:bCs/>
          <w:i w:val="0"/>
          <w:sz w:val="20"/>
          <w:szCs w:val="20"/>
        </w:rPr>
      </w:pPr>
      <w:r w:rsidRPr="00ED3A86">
        <w:rPr>
          <w:rFonts w:ascii="Calibri" w:hAnsi="Calibri" w:cs="Calibri" w:eastAsiaTheme="minorEastAsia"/>
          <w:bCs/>
          <w:i w:val="0"/>
          <w:sz w:val="20"/>
          <w:szCs w:val="20"/>
        </w:rPr>
        <w:t xml:space="preserve">This project will span 16 months with UKRI </w:t>
      </w:r>
      <w:r w:rsidRPr="00ED3A86" w:rsidR="00B57182">
        <w:rPr>
          <w:rFonts w:ascii="Calibri" w:hAnsi="Calibri" w:cs="Calibri" w:eastAsiaTheme="minorEastAsia"/>
          <w:bCs/>
          <w:i w:val="0"/>
          <w:sz w:val="20"/>
          <w:szCs w:val="20"/>
        </w:rPr>
        <w:t xml:space="preserve">(Hartree Centre) </w:t>
      </w:r>
      <w:r w:rsidRPr="00ED3A86">
        <w:rPr>
          <w:rFonts w:ascii="Calibri" w:hAnsi="Calibri" w:cs="Calibri" w:eastAsiaTheme="minorEastAsia"/>
          <w:bCs/>
          <w:i w:val="0"/>
          <w:sz w:val="20"/>
          <w:szCs w:val="20"/>
        </w:rPr>
        <w:t>delivering the work (as well as additional stakeholder engagement)</w:t>
      </w:r>
      <w:r w:rsidR="00443E72">
        <w:rPr>
          <w:rFonts w:ascii="Calibri" w:hAnsi="Calibri" w:cs="Calibri" w:eastAsiaTheme="minorEastAsia"/>
          <w:bCs/>
          <w:i w:val="0"/>
          <w:sz w:val="20"/>
          <w:szCs w:val="20"/>
        </w:rPr>
        <w:t>.</w:t>
      </w:r>
    </w:p>
    <w:p w:rsidR="77425768" w:rsidP="77425768" w:rsidRDefault="77425768" w14:paraId="3E58B014" w14:textId="3FCD0CB6">
      <w:pPr>
        <w:pStyle w:val="Note"/>
      </w:pPr>
    </w:p>
    <w:p w:rsidRPr="00644FA3" w:rsidR="00475A02" w:rsidP="00AA4233" w:rsidRDefault="00475A02" w14:paraId="31245CB4" w14:textId="5B052D18">
      <w:pPr>
        <w:spacing w:line="276" w:lineRule="auto"/>
        <w:rPr>
          <w:b/>
          <w:bCs/>
        </w:rPr>
      </w:pP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ED3A86" w:rsidR="77425768" w:rsidP="77425768" w:rsidRDefault="77425768" w14:paraId="521E3DA3" w14:textId="5ADB619D">
      <w:pPr>
        <w:pStyle w:val="Note"/>
        <w:rPr>
          <w:rFonts w:ascii="Calibri" w:hAnsi="Calibri" w:cs="Calibri" w:eastAsiaTheme="minorEastAsia"/>
          <w:i w:val="0"/>
          <w:sz w:val="20"/>
          <w:szCs w:val="20"/>
        </w:rPr>
      </w:pPr>
      <w:r w:rsidRPr="00ED3A86">
        <w:rPr>
          <w:rFonts w:ascii="Calibri" w:hAnsi="Calibri" w:cs="Calibri" w:eastAsiaTheme="minorEastAsia"/>
          <w:i w:val="0"/>
          <w:sz w:val="20"/>
          <w:szCs w:val="20"/>
        </w:rPr>
        <w:t>The scope of the project will cover the whole GB system.</w:t>
      </w:r>
    </w:p>
    <w:p w:rsidRPr="0029024D" w:rsidR="003F7698" w:rsidP="003F7698" w:rsidRDefault="003F7698" w14:paraId="0FE2B729" w14:textId="6FC3487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ED3A86" w:rsidR="00475A02" w:rsidP="00AA4233" w:rsidRDefault="008C383B" w14:paraId="718DEBA9" w14:textId="7B9001DA">
      <w:pPr>
        <w:spacing w:line="276" w:lineRule="auto"/>
        <w:rPr>
          <w:rFonts w:ascii="Calibri" w:hAnsi="Calibri" w:cs="Calibri"/>
        </w:rPr>
      </w:pPr>
      <w:r>
        <w:rPr>
          <w:rFonts w:ascii="Calibri" w:hAnsi="Calibri" w:cs="Calibri"/>
        </w:rPr>
        <w:t>None</w:t>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r w:rsidRPr="00ED3A86" w:rsidR="00F0745A">
        <w:rPr>
          <w:rFonts w:ascii="Calibri" w:hAnsi="Calibri" w:cs="Calibri"/>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ED3A86" w:rsidR="003F7698" w:rsidP="003F7698" w:rsidRDefault="00D33C69" w14:paraId="68F47013" w14:textId="484F29A4">
      <w:pPr>
        <w:spacing w:line="276" w:lineRule="auto"/>
        <w:rPr>
          <w:rFonts w:ascii="Calibri" w:hAnsi="Calibri" w:cs="Calibri"/>
        </w:rPr>
      </w:pPr>
      <w:r w:rsidRPr="00ED3A86">
        <w:rPr>
          <w:rFonts w:ascii="Calibri" w:hAnsi="Calibri" w:cs="Calibri"/>
        </w:rPr>
        <w:t xml:space="preserve">Total: </w:t>
      </w:r>
      <w:r w:rsidRPr="00ED3A86" w:rsidR="0062226B">
        <w:rPr>
          <w:rFonts w:ascii="Calibri" w:hAnsi="Calibri" w:cs="Calibri"/>
        </w:rPr>
        <w:t>£</w:t>
      </w:r>
      <w:r w:rsidRPr="00ED3A86" w:rsidR="00F92264">
        <w:rPr>
          <w:rFonts w:ascii="Calibri" w:hAnsi="Calibri" w:cs="Calibri"/>
        </w:rPr>
        <w:t>350k</w:t>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r w:rsidRPr="00ED3A86" w:rsidR="003F7698">
        <w:rPr>
          <w:rFonts w:ascii="Calibri" w:hAnsi="Calibri" w:cs="Calibri"/>
        </w:rPr>
        <w:tab/>
      </w:r>
    </w:p>
    <w:p w:rsidRPr="00644FA3" w:rsidR="00FF4FA0" w:rsidP="003F7698" w:rsidRDefault="00FF4FA0" w14:paraId="3A210E03" w14:textId="77777777">
      <w:pPr>
        <w:spacing w:line="276" w:lineRule="auto"/>
        <w:rPr>
          <w:b/>
          <w:bCs/>
        </w:rPr>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lastRenderedPageBreak/>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Pr="00C56246" w:rsidR="00AB06EA" w:rsidP="00C4653B" w:rsidRDefault="00FB70F3" w14:paraId="089CFBD1" w14:textId="6BE11D12">
      <w:pPr>
        <w:spacing w:line="276" w:lineRule="auto"/>
        <w:rPr>
          <w:rFonts w:ascii="Calibri" w:hAnsi="Calibri" w:cs="Calibri"/>
          <w:szCs w:val="20"/>
        </w:rPr>
      </w:pPr>
      <w:r w:rsidRPr="00C56246">
        <w:rPr>
          <w:rFonts w:ascii="Calibri" w:hAnsi="Calibri" w:cs="Calibri"/>
          <w:szCs w:val="20"/>
        </w:rPr>
        <w:t xml:space="preserve">The energy system is going through rapid and extensive change, with changes in supply and demand. This project will facilitate </w:t>
      </w:r>
      <w:r w:rsidRPr="00C56246" w:rsidR="00ED3A86">
        <w:rPr>
          <w:rFonts w:ascii="Calibri" w:hAnsi="Calibri" w:cs="Calibri"/>
          <w:szCs w:val="20"/>
        </w:rPr>
        <w:t>NG</w:t>
      </w:r>
      <w:r w:rsidRPr="00C56246">
        <w:rPr>
          <w:rFonts w:ascii="Calibri" w:hAnsi="Calibri" w:cs="Calibri"/>
          <w:szCs w:val="20"/>
        </w:rPr>
        <w:t xml:space="preserve">ESOs role though the energy system transition by:  </w:t>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r w:rsidRPr="00C56246" w:rsidR="0055175D">
        <w:rPr>
          <w:rFonts w:ascii="Calibri" w:hAnsi="Calibri" w:cs="Calibri"/>
          <w:szCs w:val="20"/>
        </w:rPr>
        <w:tab/>
      </w:r>
    </w:p>
    <w:p w:rsidRPr="00C56246" w:rsidR="00D04C54" w:rsidP="00D04C54" w:rsidRDefault="00D04C54" w14:paraId="34886728" w14:textId="77777777">
      <w:pPr>
        <w:spacing w:line="276" w:lineRule="auto"/>
        <w:rPr>
          <w:rFonts w:ascii="Calibri" w:hAnsi="Calibri" w:cs="Calibri"/>
          <w:szCs w:val="20"/>
        </w:rPr>
      </w:pPr>
      <w:r w:rsidRPr="00C56246">
        <w:rPr>
          <w:rFonts w:ascii="Calibri" w:hAnsi="Calibri" w:cs="Calibri"/>
          <w:szCs w:val="20"/>
        </w:rPr>
        <w:t>Financial</w:t>
      </w:r>
      <w:r w:rsidRPr="00C56246">
        <w:rPr>
          <w:rFonts w:ascii="Calibri" w:hAnsi="Calibri" w:cs="Calibri"/>
          <w:szCs w:val="20"/>
        </w:rPr>
        <w:tab/>
      </w:r>
      <w:r w:rsidRPr="00C56246">
        <w:rPr>
          <w:rFonts w:ascii="Calibri" w:hAnsi="Calibri" w:cs="Calibri"/>
          <w:szCs w:val="20"/>
        </w:rPr>
        <w:tab/>
      </w:r>
      <w:r w:rsidRPr="00C56246">
        <w:rPr>
          <w:rFonts w:ascii="Calibri" w:hAnsi="Calibri" w:cs="Calibri"/>
          <w:szCs w:val="20"/>
        </w:rPr>
        <w:tab/>
      </w:r>
      <w:r w:rsidRPr="00C56246">
        <w:rPr>
          <w:rFonts w:ascii="Calibri" w:hAnsi="Calibri" w:cs="Calibri"/>
          <w:szCs w:val="20"/>
        </w:rPr>
        <w:tab/>
      </w:r>
      <w:r w:rsidRPr="00C56246">
        <w:rPr>
          <w:rFonts w:ascii="Calibri" w:hAnsi="Calibri" w:cs="Calibri"/>
          <w:szCs w:val="20"/>
        </w:rPr>
        <w:tab/>
      </w:r>
      <w:r w:rsidRPr="00C56246">
        <w:rPr>
          <w:rFonts w:ascii="Calibri" w:hAnsi="Calibri" w:cs="Calibri"/>
          <w:szCs w:val="20"/>
        </w:rPr>
        <w:tab/>
      </w:r>
      <w:r w:rsidRPr="00C56246">
        <w:rPr>
          <w:rFonts w:ascii="Calibri" w:hAnsi="Calibri" w:cs="Calibri"/>
          <w:szCs w:val="20"/>
        </w:rPr>
        <w:tab/>
      </w:r>
    </w:p>
    <w:p w:rsidRPr="00C56246" w:rsidR="00D04C54" w:rsidP="00D04C54" w:rsidRDefault="00D04C54" w14:paraId="18A6B7A2" w14:textId="77777777">
      <w:pPr>
        <w:spacing w:line="276" w:lineRule="auto"/>
        <w:rPr>
          <w:rFonts w:ascii="Calibri" w:hAnsi="Calibri" w:cs="Calibri"/>
          <w:szCs w:val="20"/>
        </w:rPr>
      </w:pPr>
      <w:r w:rsidRPr="00C56246">
        <w:rPr>
          <w:rFonts w:ascii="Calibri" w:hAnsi="Calibri" w:cs="Calibri"/>
          <w:szCs w:val="20"/>
        </w:rPr>
        <w:t>Accurate </w:t>
      </w:r>
      <w:proofErr w:type="spellStart"/>
      <w:r w:rsidRPr="00C56246">
        <w:rPr>
          <w:rFonts w:ascii="Calibri" w:hAnsi="Calibri" w:cs="Calibri"/>
          <w:szCs w:val="20"/>
        </w:rPr>
        <w:t>BSUoS</w:t>
      </w:r>
      <w:proofErr w:type="spellEnd"/>
      <w:r w:rsidRPr="00C56246">
        <w:rPr>
          <w:rFonts w:ascii="Calibri" w:hAnsi="Calibri" w:cs="Calibri"/>
          <w:szCs w:val="20"/>
        </w:rPr>
        <w:t> forecasting benefits the customers by enabling better business planning and risk management. Ultimately, this benefits all consumers as more reliable risk estimation around balancing costs supports better risk provisioning.</w:t>
      </w:r>
    </w:p>
    <w:p w:rsidRPr="00C56246" w:rsidR="00D04C54" w:rsidP="00D04C54" w:rsidRDefault="00D04C54" w14:paraId="721CF5B7" w14:textId="77777777">
      <w:pPr>
        <w:spacing w:line="276" w:lineRule="auto"/>
        <w:rPr>
          <w:rFonts w:ascii="Calibri" w:hAnsi="Calibri" w:cs="Calibri"/>
          <w:szCs w:val="20"/>
        </w:rPr>
      </w:pPr>
    </w:p>
    <w:p w:rsidRPr="00C56246" w:rsidR="00C4653B" w:rsidP="00D04C54" w:rsidRDefault="00C4653B" w14:paraId="47299D39" w14:textId="4EDF9326">
      <w:pPr>
        <w:spacing w:line="276" w:lineRule="auto"/>
        <w:rPr>
          <w:rFonts w:ascii="Calibri" w:hAnsi="Calibri" w:cs="Calibri"/>
          <w:szCs w:val="20"/>
        </w:rPr>
      </w:pPr>
      <w:r w:rsidRPr="00C56246">
        <w:rPr>
          <w:rFonts w:ascii="Calibri" w:hAnsi="Calibri" w:cs="Calibri"/>
          <w:szCs w:val="20"/>
        </w:rPr>
        <w:t>Customer/stakeholders</w:t>
      </w:r>
      <w:r w:rsidRPr="00C56246" w:rsidR="00847DE8">
        <w:rPr>
          <w:rFonts w:ascii="Calibri" w:hAnsi="Calibri" w:cs="Calibri"/>
          <w:szCs w:val="20"/>
        </w:rPr>
        <w:t xml:space="preserve"> &amp; Financial</w:t>
      </w:r>
    </w:p>
    <w:p w:rsidRPr="0085611C" w:rsidR="00D04C54" w:rsidP="00C4653B" w:rsidRDefault="00D04C54" w14:paraId="30C5757A" w14:textId="648A4F90">
      <w:pPr>
        <w:spacing w:line="276" w:lineRule="auto"/>
        <w:rPr>
          <w:rFonts w:ascii="Calibri" w:hAnsi="Calibri" w:cs="Calibri"/>
        </w:rPr>
      </w:pPr>
      <w:proofErr w:type="spellStart"/>
      <w:r w:rsidRPr="0FF80B4A">
        <w:rPr>
          <w:rFonts w:ascii="Calibri" w:hAnsi="Calibri" w:cs="Calibri"/>
        </w:rPr>
        <w:t>BSUoS</w:t>
      </w:r>
      <w:proofErr w:type="spellEnd"/>
      <w:r w:rsidRPr="0FF80B4A">
        <w:rPr>
          <w:rFonts w:ascii="Calibri" w:hAnsi="Calibri" w:cs="Calibri"/>
        </w:rPr>
        <w:t xml:space="preserve"> forecasts are published publicly, and are used by many industry participants, including suppliers and generators. Any improvement to forecasts will therefore </w:t>
      </w:r>
      <w:r w:rsidRPr="0FF80B4A" w:rsidR="006A6815">
        <w:rPr>
          <w:rFonts w:ascii="Calibri" w:hAnsi="Calibri" w:cs="Calibri"/>
        </w:rPr>
        <w:t xml:space="preserve">allow industry participants to have more confidence in their financial planning. </w:t>
      </w:r>
    </w:p>
    <w:p w:rsidRPr="0085611C" w:rsidR="00046634" w:rsidP="00C4653B" w:rsidRDefault="0055175D" w14:paraId="19013C0A" w14:textId="5C4A96CF">
      <w:pPr>
        <w:spacing w:line="276" w:lineRule="auto"/>
        <w:rPr>
          <w:rFonts w:ascii="Calibri" w:hAnsi="Calibri" w:cs="Calibri"/>
          <w:szCs w:val="20"/>
        </w:rPr>
      </w:pPr>
      <w:r w:rsidRPr="0085611C">
        <w:rPr>
          <w:rFonts w:ascii="Calibri" w:hAnsi="Calibri" w:cs="Calibri"/>
          <w:szCs w:val="20"/>
        </w:rPr>
        <w:tab/>
      </w:r>
      <w:r w:rsidRPr="0085611C">
        <w:rPr>
          <w:rFonts w:ascii="Calibri" w:hAnsi="Calibri" w:cs="Calibri"/>
          <w:szCs w:val="20"/>
        </w:rPr>
        <w:tab/>
      </w:r>
      <w:r w:rsidRPr="0085611C">
        <w:rPr>
          <w:rFonts w:ascii="Calibri" w:hAnsi="Calibri" w:cs="Calibri"/>
          <w:szCs w:val="20"/>
        </w:rPr>
        <w:tab/>
      </w:r>
      <w:r w:rsidRPr="0085611C">
        <w:rPr>
          <w:rFonts w:ascii="Calibri" w:hAnsi="Calibri" w:cs="Calibri"/>
          <w:szCs w:val="20"/>
        </w:rPr>
        <w:tab/>
      </w:r>
      <w:r w:rsidRPr="0085611C">
        <w:rPr>
          <w:rFonts w:ascii="Calibri" w:hAnsi="Calibri" w:cs="Calibri"/>
          <w:szCs w:val="20"/>
        </w:rPr>
        <w:tab/>
      </w:r>
      <w:r w:rsidRPr="0085611C">
        <w:rPr>
          <w:rFonts w:ascii="Calibri" w:hAnsi="Calibri" w:cs="Calibri"/>
          <w:szCs w:val="20"/>
        </w:rPr>
        <w:tab/>
      </w:r>
      <w:r w:rsidRPr="0085611C">
        <w:rPr>
          <w:rFonts w:ascii="Calibri" w:hAnsi="Calibri" w:cs="Calibri"/>
          <w:szCs w:val="20"/>
        </w:rPr>
        <w:tab/>
      </w:r>
    </w:p>
    <w:p w:rsidRPr="0085611C" w:rsidR="008D4BD2" w:rsidP="00C4653B" w:rsidRDefault="008D4BD2" w14:paraId="6D13DBC0" w14:textId="77777777">
      <w:pPr>
        <w:spacing w:line="276" w:lineRule="auto"/>
        <w:rPr>
          <w:rFonts w:ascii="Calibri" w:hAnsi="Calibri" w:cs="Calibri"/>
          <w:szCs w:val="20"/>
        </w:rPr>
      </w:pPr>
      <w:r w:rsidRPr="0085611C">
        <w:rPr>
          <w:rFonts w:ascii="Calibri" w:hAnsi="Calibri" w:cs="Calibri"/>
          <w:szCs w:val="20"/>
        </w:rPr>
        <w:t>System Security</w:t>
      </w:r>
    </w:p>
    <w:p w:rsidRPr="001036C0" w:rsidR="00184884" w:rsidP="00664D81" w:rsidRDefault="00AD5DAC" w14:paraId="4274AED1" w14:textId="08F19B36">
      <w:pPr>
        <w:spacing w:line="276" w:lineRule="auto"/>
        <w:rPr>
          <w:rFonts w:cs="Calibri"/>
          <w:szCs w:val="20"/>
        </w:rPr>
      </w:pPr>
      <w:r w:rsidRPr="0085611C">
        <w:rPr>
          <w:rFonts w:ascii="Calibri" w:hAnsi="Calibri" w:cs="Calibri"/>
          <w:szCs w:val="20"/>
        </w:rPr>
        <w:t>With the ability to forecast balancing spend accurately in the short term and to a higher granularity comes opportunities for the control room and planners to reduce that spend by taking different actions (</w:t>
      </w:r>
      <w:proofErr w:type="gramStart"/>
      <w:r w:rsidRPr="0085611C">
        <w:rPr>
          <w:rFonts w:ascii="Calibri" w:hAnsi="Calibri" w:cs="Calibri"/>
          <w:szCs w:val="20"/>
        </w:rPr>
        <w:t>i.e.</w:t>
      </w:r>
      <w:proofErr w:type="gramEnd"/>
      <w:r w:rsidRPr="0085611C">
        <w:rPr>
          <w:rFonts w:ascii="Calibri" w:hAnsi="Calibri" w:cs="Calibri"/>
          <w:szCs w:val="20"/>
        </w:rPr>
        <w:t xml:space="preserve"> delaying outages). Model development might provide insights on the drivers and improve </w:t>
      </w:r>
      <w:r w:rsidRPr="0085611C" w:rsidR="00B84348">
        <w:rPr>
          <w:rFonts w:ascii="Calibri" w:hAnsi="Calibri" w:cs="Calibri"/>
          <w:szCs w:val="20"/>
        </w:rPr>
        <w:t>NG</w:t>
      </w:r>
      <w:r w:rsidRPr="0085611C">
        <w:rPr>
          <w:rFonts w:ascii="Calibri" w:hAnsi="Calibri" w:cs="Calibri"/>
          <w:szCs w:val="20"/>
        </w:rPr>
        <w:t>ESO understanding of how costs might be reduced. </w:t>
      </w:r>
      <w:r w:rsidRPr="0085611C" w:rsidR="0055175D">
        <w:rPr>
          <w:rFonts w:ascii="Calibri" w:hAnsi="Calibri" w:cs="Calibri"/>
          <w:szCs w:val="20"/>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184884" w14:paraId="2DD2808E" w14:textId="5F4CC1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7C6A5B" w:rsidRDefault="0055175D" w14:paraId="7D49DFE3" w14:textId="1E6D8AEC">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934255" w:rsidP="00254922" w:rsidRDefault="00254922" w14:paraId="46D62BEA" w14:textId="4AAFF76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A717D" w:rsidR="00A31195" w:rsidP="00254922" w:rsidRDefault="007734CA" w14:paraId="1AAF6BE8" w14:textId="272065E7">
      <w:pPr>
        <w:rPr>
          <w:rFonts w:ascii="Calibri" w:hAnsi="Calibri" w:cs="Calibri"/>
          <w:szCs w:val="20"/>
        </w:rPr>
      </w:pPr>
      <w:r w:rsidRPr="00905C7A">
        <w:rPr>
          <w:rFonts w:ascii="Calibri" w:hAnsi="Calibri" w:cs="Calibri"/>
          <w:szCs w:val="20"/>
        </w:rPr>
        <w:t xml:space="preserve">There are many benefits associated with this project that are </w:t>
      </w:r>
      <w:r w:rsidRPr="00905C7A" w:rsidR="00B250F7">
        <w:rPr>
          <w:rFonts w:ascii="Calibri" w:hAnsi="Calibri" w:cs="Calibri"/>
          <w:szCs w:val="20"/>
        </w:rPr>
        <w:t>not possible to quantify</w:t>
      </w:r>
      <w:r w:rsidRPr="00905C7A" w:rsidR="00BB5832">
        <w:rPr>
          <w:rFonts w:ascii="Calibri" w:hAnsi="Calibri" w:cs="Calibri"/>
          <w:szCs w:val="20"/>
        </w:rPr>
        <w:t xml:space="preserve"> at this time.</w:t>
      </w:r>
      <w:r w:rsidR="00905C7A">
        <w:rPr>
          <w:rFonts w:ascii="Calibri" w:hAnsi="Calibri" w:cs="Calibri"/>
          <w:szCs w:val="20"/>
        </w:rPr>
        <w:t xml:space="preserve"> </w:t>
      </w:r>
      <w:r w:rsidRPr="00905C7A" w:rsidR="00A31195">
        <w:rPr>
          <w:rFonts w:ascii="Calibri" w:hAnsi="Calibri" w:cs="Calibri"/>
          <w:szCs w:val="20"/>
        </w:rPr>
        <w:t xml:space="preserve">However, if the project meets its success criteria and produces a model with higher accuracy than the existing model, </w:t>
      </w:r>
      <w:r w:rsidRPr="00905C7A" w:rsidR="00920CDC">
        <w:rPr>
          <w:rFonts w:ascii="Calibri" w:hAnsi="Calibri" w:cs="Calibri"/>
          <w:szCs w:val="20"/>
        </w:rPr>
        <w:t xml:space="preserve">and </w:t>
      </w:r>
      <w:r w:rsidRPr="00905C7A" w:rsidR="00A31195">
        <w:rPr>
          <w:rFonts w:ascii="Calibri" w:hAnsi="Calibri" w:cs="Calibri"/>
          <w:szCs w:val="20"/>
        </w:rPr>
        <w:t>the solution is implemented into live use</w:t>
      </w:r>
      <w:r w:rsidRPr="00905C7A" w:rsidR="00920CDC">
        <w:rPr>
          <w:rFonts w:ascii="Calibri" w:hAnsi="Calibri" w:cs="Calibri"/>
          <w:szCs w:val="20"/>
        </w:rPr>
        <w:t>,</w:t>
      </w:r>
      <w:r w:rsidRPr="00905C7A" w:rsidR="00A31195">
        <w:rPr>
          <w:rFonts w:ascii="Calibri" w:hAnsi="Calibri" w:cs="Calibri"/>
          <w:szCs w:val="20"/>
        </w:rPr>
        <w:t xml:space="preserve"> </w:t>
      </w:r>
      <w:r w:rsidRPr="00905C7A" w:rsidR="00BB5832">
        <w:rPr>
          <w:rFonts w:ascii="Calibri" w:hAnsi="Calibri" w:cs="Calibri"/>
          <w:szCs w:val="20"/>
        </w:rPr>
        <w:t xml:space="preserve">we </w:t>
      </w:r>
      <w:proofErr w:type="gramStart"/>
      <w:r w:rsidRPr="00905C7A" w:rsidR="00BB5832">
        <w:rPr>
          <w:rFonts w:ascii="Calibri" w:hAnsi="Calibri" w:cs="Calibri"/>
          <w:szCs w:val="20"/>
        </w:rPr>
        <w:t>would expect</w:t>
      </w:r>
      <w:proofErr w:type="gramEnd"/>
      <w:r w:rsidRPr="00905C7A" w:rsidR="00BB5832">
        <w:rPr>
          <w:rFonts w:ascii="Calibri" w:hAnsi="Calibri" w:cs="Calibri"/>
          <w:szCs w:val="20"/>
        </w:rPr>
        <w:t xml:space="preserve"> a</w:t>
      </w:r>
      <w:r w:rsidRPr="006A717D" w:rsidR="00A31195">
        <w:rPr>
          <w:rFonts w:ascii="Calibri" w:hAnsi="Calibri" w:cs="Calibri"/>
          <w:szCs w:val="20"/>
        </w:rPr>
        <w:t xml:space="preserve"> financial benefit</w:t>
      </w:r>
      <w:r w:rsidRPr="00905C7A" w:rsidR="00BB5832">
        <w:rPr>
          <w:rFonts w:ascii="Calibri" w:hAnsi="Calibri" w:cs="Calibri"/>
          <w:szCs w:val="20"/>
        </w:rPr>
        <w:t xml:space="preserve"> to be realised</w:t>
      </w:r>
      <w:r w:rsidRPr="006A717D" w:rsidR="00A31195">
        <w:rPr>
          <w:rFonts w:ascii="Calibri" w:hAnsi="Calibri" w:cs="Calibri"/>
          <w:szCs w:val="20"/>
        </w:rPr>
        <w:t>. This financial benefit is hard to estimate as forecast</w:t>
      </w:r>
      <w:r w:rsidRPr="006A717D" w:rsidR="00B93E82">
        <w:rPr>
          <w:rFonts w:ascii="Calibri" w:hAnsi="Calibri" w:cs="Calibri"/>
          <w:szCs w:val="20"/>
        </w:rPr>
        <w:t>ing costs with higher accuracy</w:t>
      </w:r>
      <w:r w:rsidRPr="006A717D" w:rsidR="00A31195">
        <w:rPr>
          <w:rFonts w:ascii="Calibri" w:hAnsi="Calibri" w:cs="Calibri"/>
          <w:szCs w:val="20"/>
        </w:rPr>
        <w:t xml:space="preserve"> does not reduce the costs themselves, but there is value in enabling better financial planning.</w:t>
      </w:r>
    </w:p>
    <w:p w:rsidRPr="006A717D" w:rsidR="00A31195" w:rsidP="00254922" w:rsidRDefault="00A31195" w14:paraId="3E9EDA7B" w14:textId="34A93B98">
      <w:pPr>
        <w:rPr>
          <w:rFonts w:ascii="Calibri" w:hAnsi="Calibri" w:cs="Calibri"/>
          <w:szCs w:val="20"/>
        </w:rPr>
      </w:pPr>
      <w:r w:rsidRPr="006A717D">
        <w:rPr>
          <w:rFonts w:ascii="Calibri" w:hAnsi="Calibri" w:cs="Calibri"/>
          <w:szCs w:val="20"/>
        </w:rPr>
        <w:t xml:space="preserve">The estimate below is based on just one </w:t>
      </w:r>
      <w:r w:rsidRPr="006A717D" w:rsidR="00D138D7">
        <w:rPr>
          <w:rFonts w:ascii="Calibri" w:hAnsi="Calibri" w:cs="Calibri"/>
          <w:szCs w:val="20"/>
        </w:rPr>
        <w:t>hypothetical</w:t>
      </w:r>
      <w:r w:rsidRPr="006A717D">
        <w:rPr>
          <w:rFonts w:ascii="Calibri" w:hAnsi="Calibri" w:cs="Calibri"/>
          <w:szCs w:val="20"/>
        </w:rPr>
        <w:t xml:space="preserve"> scenario</w:t>
      </w:r>
      <w:r w:rsidRPr="006A717D" w:rsidR="00FD4D03">
        <w:rPr>
          <w:rFonts w:ascii="Calibri" w:hAnsi="Calibri" w:cs="Calibri"/>
          <w:szCs w:val="20"/>
        </w:rPr>
        <w:t>, with some simplification,</w:t>
      </w:r>
      <w:r w:rsidRPr="006A717D" w:rsidR="002671D2">
        <w:rPr>
          <w:rFonts w:ascii="Calibri" w:hAnsi="Calibri" w:cs="Calibri"/>
          <w:szCs w:val="20"/>
        </w:rPr>
        <w:t xml:space="preserve"> to illustrate how </w:t>
      </w:r>
      <w:r w:rsidRPr="006A717D" w:rsidR="00E35BCA">
        <w:rPr>
          <w:rFonts w:ascii="Calibri" w:hAnsi="Calibri" w:cs="Calibri"/>
          <w:szCs w:val="20"/>
        </w:rPr>
        <w:t>any financial benefit would be realised.</w:t>
      </w:r>
    </w:p>
    <w:p w:rsidRPr="006A717D" w:rsidR="000F75D4" w:rsidP="00254922" w:rsidRDefault="000F75D4" w14:paraId="1AE2A43A" w14:textId="70D8A0C8">
      <w:pPr>
        <w:rPr>
          <w:rFonts w:ascii="Calibri" w:hAnsi="Calibri" w:cs="Calibri"/>
          <w:szCs w:val="20"/>
        </w:rPr>
      </w:pPr>
      <w:r w:rsidRPr="006A717D">
        <w:rPr>
          <w:rFonts w:ascii="Calibri" w:hAnsi="Calibri" w:cs="Calibri"/>
          <w:szCs w:val="20"/>
        </w:rPr>
        <w:t>Hypothetical benefits scenario:</w:t>
      </w:r>
    </w:p>
    <w:p w:rsidRPr="006A717D" w:rsidR="00D138D7" w:rsidP="00D138D7" w:rsidRDefault="00BC46BB" w14:paraId="03934D5B" w14:textId="1CAB7A38">
      <w:pPr>
        <w:pStyle w:val="ListParagraph"/>
        <w:numPr>
          <w:ilvl w:val="0"/>
          <w:numId w:val="31"/>
        </w:numPr>
        <w:rPr>
          <w:rFonts w:ascii="Calibri" w:hAnsi="Calibri" w:cs="Calibri"/>
          <w:szCs w:val="20"/>
        </w:rPr>
      </w:pPr>
      <w:r w:rsidRPr="006A717D">
        <w:rPr>
          <w:rFonts w:ascii="Calibri" w:hAnsi="Calibri" w:cs="Calibri"/>
          <w:szCs w:val="20"/>
        </w:rPr>
        <w:t xml:space="preserve">The </w:t>
      </w:r>
      <w:r w:rsidRPr="006A717D" w:rsidR="005A53EC">
        <w:rPr>
          <w:rFonts w:ascii="Calibri" w:hAnsi="Calibri" w:cs="Calibri"/>
          <w:szCs w:val="20"/>
        </w:rPr>
        <w:t>published June 2022 forecast of balancing costs</w:t>
      </w:r>
      <w:r w:rsidRPr="006A717D" w:rsidR="0033314A">
        <w:rPr>
          <w:rFonts w:ascii="Calibri" w:hAnsi="Calibri" w:cs="Calibri"/>
          <w:szCs w:val="20"/>
        </w:rPr>
        <w:t xml:space="preserve"> for financial year 23/24</w:t>
      </w:r>
      <w:r w:rsidRPr="006A717D" w:rsidR="005A53EC">
        <w:rPr>
          <w:rFonts w:ascii="Calibri" w:hAnsi="Calibri" w:cs="Calibri"/>
          <w:szCs w:val="20"/>
        </w:rPr>
        <w:t xml:space="preserve"> is </w:t>
      </w:r>
      <w:r w:rsidRPr="006A717D" w:rsidR="00221030">
        <w:rPr>
          <w:rFonts w:ascii="Calibri" w:hAnsi="Calibri" w:cs="Calibri"/>
          <w:szCs w:val="20"/>
        </w:rPr>
        <w:t>around £</w:t>
      </w:r>
      <w:r w:rsidRPr="006A717D" w:rsidR="005A53EC">
        <w:rPr>
          <w:rFonts w:ascii="Calibri" w:hAnsi="Calibri" w:cs="Calibri"/>
          <w:szCs w:val="20"/>
        </w:rPr>
        <w:t>3</w:t>
      </w:r>
      <w:r w:rsidR="00F04412">
        <w:rPr>
          <w:rFonts w:ascii="Calibri" w:hAnsi="Calibri" w:cs="Calibri"/>
          <w:szCs w:val="20"/>
        </w:rPr>
        <w:t>,</w:t>
      </w:r>
      <w:r w:rsidRPr="006A717D" w:rsidR="005A53EC">
        <w:rPr>
          <w:rFonts w:ascii="Calibri" w:hAnsi="Calibri" w:cs="Calibri"/>
          <w:szCs w:val="20"/>
        </w:rPr>
        <w:t>500m</w:t>
      </w:r>
      <w:r w:rsidRPr="006A717D" w:rsidR="00221030">
        <w:rPr>
          <w:rFonts w:ascii="Calibri" w:hAnsi="Calibri" w:cs="Calibri"/>
          <w:szCs w:val="20"/>
        </w:rPr>
        <w:t>.</w:t>
      </w:r>
    </w:p>
    <w:p w:rsidRPr="006A717D" w:rsidR="008D4FDE" w:rsidP="00D138D7" w:rsidRDefault="00FD4D03" w14:paraId="00F7A79A" w14:textId="20F221DE">
      <w:pPr>
        <w:pStyle w:val="ListParagraph"/>
        <w:numPr>
          <w:ilvl w:val="0"/>
          <w:numId w:val="31"/>
        </w:numPr>
        <w:rPr>
          <w:rFonts w:ascii="Calibri" w:hAnsi="Calibri" w:cs="Calibri"/>
          <w:szCs w:val="20"/>
        </w:rPr>
      </w:pPr>
      <w:r w:rsidRPr="006A717D">
        <w:rPr>
          <w:rFonts w:ascii="Calibri" w:hAnsi="Calibri" w:cs="Calibri"/>
          <w:szCs w:val="20"/>
        </w:rPr>
        <w:t>If this were the final forecast for tariff setting, t</w:t>
      </w:r>
      <w:r w:rsidRPr="006A717D" w:rsidR="008D4FDE">
        <w:rPr>
          <w:rFonts w:ascii="Calibri" w:hAnsi="Calibri" w:cs="Calibri"/>
          <w:szCs w:val="20"/>
        </w:rPr>
        <w:t xml:space="preserve">his </w:t>
      </w:r>
      <w:r w:rsidRPr="006A717D" w:rsidR="00122C49">
        <w:rPr>
          <w:rFonts w:ascii="Calibri" w:hAnsi="Calibri" w:cs="Calibri"/>
          <w:szCs w:val="20"/>
        </w:rPr>
        <w:t>cost wo</w:t>
      </w:r>
      <w:r w:rsidRPr="006A717D">
        <w:rPr>
          <w:rFonts w:ascii="Calibri" w:hAnsi="Calibri" w:cs="Calibri"/>
          <w:szCs w:val="20"/>
        </w:rPr>
        <w:t>uld</w:t>
      </w:r>
      <w:r w:rsidRPr="006A717D" w:rsidR="00122C49">
        <w:rPr>
          <w:rFonts w:ascii="Calibri" w:hAnsi="Calibri" w:cs="Calibri"/>
          <w:szCs w:val="20"/>
        </w:rPr>
        <w:t xml:space="preserve"> be cha</w:t>
      </w:r>
      <w:r w:rsidR="0085611C">
        <w:rPr>
          <w:rFonts w:ascii="Calibri" w:hAnsi="Calibri" w:cs="Calibri"/>
          <w:szCs w:val="20"/>
        </w:rPr>
        <w:t>r</w:t>
      </w:r>
      <w:r w:rsidRPr="006A717D" w:rsidR="00122C49">
        <w:rPr>
          <w:rFonts w:ascii="Calibri" w:hAnsi="Calibri" w:cs="Calibri"/>
          <w:szCs w:val="20"/>
        </w:rPr>
        <w:t>ged to consumers in the industry. Any over</w:t>
      </w:r>
      <w:r w:rsidRPr="006A717D" w:rsidR="00C2081C">
        <w:rPr>
          <w:rFonts w:ascii="Calibri" w:hAnsi="Calibri" w:cs="Calibri"/>
          <w:szCs w:val="20"/>
        </w:rPr>
        <w:t>-</w:t>
      </w:r>
      <w:r w:rsidRPr="006A717D" w:rsidR="00122C49">
        <w:rPr>
          <w:rFonts w:ascii="Calibri" w:hAnsi="Calibri" w:cs="Calibri"/>
          <w:szCs w:val="20"/>
        </w:rPr>
        <w:t xml:space="preserve">recovery will be returned to </w:t>
      </w:r>
      <w:r w:rsidRPr="006A717D" w:rsidR="00C2081C">
        <w:rPr>
          <w:rFonts w:ascii="Calibri" w:hAnsi="Calibri" w:cs="Calibri"/>
          <w:szCs w:val="20"/>
        </w:rPr>
        <w:t xml:space="preserve">consumers a year later through a ‘k-factor’ process. </w:t>
      </w:r>
    </w:p>
    <w:p w:rsidRPr="006A717D" w:rsidR="00C0769A" w:rsidP="00D138D7" w:rsidRDefault="00B44477" w14:paraId="735612B5" w14:textId="15D53F68">
      <w:pPr>
        <w:pStyle w:val="ListParagraph"/>
        <w:numPr>
          <w:ilvl w:val="0"/>
          <w:numId w:val="31"/>
        </w:numPr>
        <w:rPr>
          <w:rFonts w:ascii="Calibri" w:hAnsi="Calibri" w:cs="Calibri"/>
          <w:szCs w:val="20"/>
        </w:rPr>
      </w:pPr>
      <w:r w:rsidRPr="006A717D">
        <w:rPr>
          <w:rFonts w:ascii="Calibri" w:hAnsi="Calibri" w:cs="Calibri"/>
          <w:szCs w:val="20"/>
        </w:rPr>
        <w:t>If balancing costs outturn at £3000m</w:t>
      </w:r>
      <w:r w:rsidRPr="006A717D" w:rsidR="00A54594">
        <w:rPr>
          <w:rFonts w:ascii="Calibri" w:hAnsi="Calibri" w:cs="Calibri"/>
          <w:szCs w:val="20"/>
        </w:rPr>
        <w:t xml:space="preserve">, </w:t>
      </w:r>
      <w:r w:rsidRPr="006A717D" w:rsidR="00D138D7">
        <w:rPr>
          <w:rFonts w:ascii="Calibri" w:hAnsi="Calibri" w:cs="Calibri"/>
          <w:szCs w:val="20"/>
        </w:rPr>
        <w:t xml:space="preserve">the </w:t>
      </w:r>
      <w:r w:rsidRPr="006A717D" w:rsidR="00552698">
        <w:rPr>
          <w:rFonts w:ascii="Calibri" w:hAnsi="Calibri" w:cs="Calibri"/>
          <w:szCs w:val="20"/>
        </w:rPr>
        <w:t>deviance of</w:t>
      </w:r>
      <w:r w:rsidRPr="006A717D" w:rsidR="00D138D7">
        <w:rPr>
          <w:rFonts w:ascii="Calibri" w:hAnsi="Calibri" w:cs="Calibri"/>
          <w:szCs w:val="20"/>
        </w:rPr>
        <w:t xml:space="preserve"> this forecast is </w:t>
      </w:r>
      <w:r w:rsidRPr="006A717D" w:rsidR="00AB79D5">
        <w:rPr>
          <w:rFonts w:ascii="Calibri" w:hAnsi="Calibri" w:cs="Calibri"/>
          <w:szCs w:val="20"/>
        </w:rPr>
        <w:t>£</w:t>
      </w:r>
      <w:r w:rsidRPr="006A717D" w:rsidR="00D138D7">
        <w:rPr>
          <w:rFonts w:ascii="Calibri" w:hAnsi="Calibri" w:cs="Calibri"/>
          <w:szCs w:val="20"/>
        </w:rPr>
        <w:t>500m</w:t>
      </w:r>
      <w:r w:rsidRPr="006A717D" w:rsidR="00C0769A">
        <w:rPr>
          <w:rFonts w:ascii="Calibri" w:hAnsi="Calibri" w:cs="Calibri"/>
          <w:szCs w:val="20"/>
        </w:rPr>
        <w:t>.</w:t>
      </w:r>
    </w:p>
    <w:p w:rsidRPr="006A717D" w:rsidR="00A97BF9" w:rsidP="00DA1652" w:rsidRDefault="000F2F75" w14:paraId="0D2A094D" w14:textId="797C707C">
      <w:pPr>
        <w:pStyle w:val="ListParagraph"/>
        <w:numPr>
          <w:ilvl w:val="0"/>
          <w:numId w:val="31"/>
        </w:numPr>
        <w:rPr>
          <w:rFonts w:ascii="Calibri" w:hAnsi="Calibri" w:cs="Calibri"/>
          <w:szCs w:val="20"/>
        </w:rPr>
      </w:pPr>
      <w:r w:rsidRPr="006A717D">
        <w:rPr>
          <w:rFonts w:ascii="Calibri" w:hAnsi="Calibri" w:cs="Calibri"/>
          <w:szCs w:val="20"/>
        </w:rPr>
        <w:t>If we assume t</w:t>
      </w:r>
      <w:r w:rsidRPr="006A717D" w:rsidR="00C0769A">
        <w:rPr>
          <w:rFonts w:ascii="Calibri" w:hAnsi="Calibri" w:cs="Calibri"/>
          <w:szCs w:val="20"/>
        </w:rPr>
        <w:t xml:space="preserve">he newly developed model has 10% better accuracy, and forecasts </w:t>
      </w:r>
      <w:r w:rsidRPr="006A717D" w:rsidR="00552698">
        <w:rPr>
          <w:rFonts w:ascii="Calibri" w:hAnsi="Calibri" w:cs="Calibri"/>
          <w:szCs w:val="20"/>
        </w:rPr>
        <w:t>£</w:t>
      </w:r>
      <w:r w:rsidRPr="006A717D" w:rsidR="00C0769A">
        <w:rPr>
          <w:rFonts w:ascii="Calibri" w:hAnsi="Calibri" w:cs="Calibri"/>
          <w:szCs w:val="20"/>
        </w:rPr>
        <w:t>3</w:t>
      </w:r>
      <w:r w:rsidR="00F04412">
        <w:rPr>
          <w:rFonts w:ascii="Calibri" w:hAnsi="Calibri" w:cs="Calibri"/>
          <w:szCs w:val="20"/>
        </w:rPr>
        <w:t>,</w:t>
      </w:r>
      <w:r w:rsidRPr="006A717D" w:rsidR="00C0769A">
        <w:rPr>
          <w:rFonts w:ascii="Calibri" w:hAnsi="Calibri" w:cs="Calibri"/>
          <w:szCs w:val="20"/>
        </w:rPr>
        <w:t>450</w:t>
      </w:r>
      <w:r w:rsidRPr="006A717D" w:rsidR="00552698">
        <w:rPr>
          <w:rFonts w:ascii="Calibri" w:hAnsi="Calibri" w:cs="Calibri"/>
          <w:szCs w:val="20"/>
        </w:rPr>
        <w:t xml:space="preserve">m, </w:t>
      </w:r>
      <w:r w:rsidRPr="006A717D">
        <w:rPr>
          <w:rFonts w:ascii="Calibri" w:hAnsi="Calibri" w:cs="Calibri"/>
          <w:szCs w:val="20"/>
        </w:rPr>
        <w:t xml:space="preserve">this gives a </w:t>
      </w:r>
      <w:r w:rsidRPr="006A717D" w:rsidR="00552698">
        <w:rPr>
          <w:rFonts w:ascii="Calibri" w:hAnsi="Calibri" w:cs="Calibri"/>
          <w:szCs w:val="20"/>
        </w:rPr>
        <w:t>deviance</w:t>
      </w:r>
      <w:r w:rsidRPr="006A717D">
        <w:rPr>
          <w:rFonts w:ascii="Calibri" w:hAnsi="Calibri" w:cs="Calibri"/>
          <w:szCs w:val="20"/>
        </w:rPr>
        <w:t xml:space="preserve"> instead</w:t>
      </w:r>
      <w:r w:rsidRPr="006A717D" w:rsidR="00552698">
        <w:rPr>
          <w:rFonts w:ascii="Calibri" w:hAnsi="Calibri" w:cs="Calibri"/>
          <w:szCs w:val="20"/>
        </w:rPr>
        <w:t xml:space="preserve"> of 450m.</w:t>
      </w:r>
      <w:r w:rsidRPr="006A717D" w:rsidR="00B105B9">
        <w:rPr>
          <w:rFonts w:ascii="Calibri" w:hAnsi="Calibri" w:cs="Calibri"/>
          <w:szCs w:val="20"/>
        </w:rPr>
        <w:t xml:space="preserve"> </w:t>
      </w:r>
      <w:r w:rsidRPr="006A717D" w:rsidR="000832B0">
        <w:rPr>
          <w:rFonts w:ascii="Calibri" w:hAnsi="Calibri" w:cs="Calibri"/>
          <w:szCs w:val="20"/>
        </w:rPr>
        <w:t xml:space="preserve">This would mean £50m less was </w:t>
      </w:r>
      <w:r w:rsidRPr="006A717D" w:rsidR="00B105B9">
        <w:rPr>
          <w:rFonts w:ascii="Calibri" w:hAnsi="Calibri" w:cs="Calibri"/>
          <w:szCs w:val="20"/>
        </w:rPr>
        <w:t>over-recovered from consumers</w:t>
      </w:r>
      <w:r w:rsidRPr="006A717D" w:rsidR="00BA0461">
        <w:rPr>
          <w:rFonts w:ascii="Calibri" w:hAnsi="Calibri" w:cs="Calibri"/>
          <w:szCs w:val="20"/>
        </w:rPr>
        <w:t>.</w:t>
      </w:r>
    </w:p>
    <w:p w:rsidRPr="006A717D" w:rsidR="000832B0" w:rsidP="00DA1652" w:rsidRDefault="00A97BF9" w14:paraId="65062430" w14:textId="29BF31A2">
      <w:pPr>
        <w:pStyle w:val="ListParagraph"/>
        <w:numPr>
          <w:ilvl w:val="0"/>
          <w:numId w:val="31"/>
        </w:numPr>
        <w:rPr>
          <w:rFonts w:ascii="Calibri" w:hAnsi="Calibri" w:cs="Calibri"/>
          <w:szCs w:val="20"/>
        </w:rPr>
      </w:pPr>
      <w:r w:rsidRPr="006A717D">
        <w:rPr>
          <w:rFonts w:ascii="Calibri" w:hAnsi="Calibri" w:cs="Calibri"/>
          <w:szCs w:val="20"/>
        </w:rPr>
        <w:t>After a year, t</w:t>
      </w:r>
      <w:r w:rsidRPr="006A717D" w:rsidR="00BA0461">
        <w:rPr>
          <w:rFonts w:ascii="Calibri" w:hAnsi="Calibri" w:cs="Calibri"/>
          <w:szCs w:val="20"/>
        </w:rPr>
        <w:t>his</w:t>
      </w:r>
      <w:r w:rsidRPr="006A717D" w:rsidR="00451461">
        <w:rPr>
          <w:rFonts w:ascii="Calibri" w:hAnsi="Calibri" w:cs="Calibri"/>
          <w:szCs w:val="20"/>
        </w:rPr>
        <w:t xml:space="preserve"> would be corrected</w:t>
      </w:r>
      <w:r w:rsidRPr="006A717D" w:rsidR="00377874">
        <w:rPr>
          <w:rFonts w:ascii="Calibri" w:hAnsi="Calibri" w:cs="Calibri"/>
          <w:szCs w:val="20"/>
        </w:rPr>
        <w:t xml:space="preserve"> for</w:t>
      </w:r>
      <w:r w:rsidRPr="006A717D" w:rsidR="00451461">
        <w:rPr>
          <w:rFonts w:ascii="Calibri" w:hAnsi="Calibri" w:cs="Calibri"/>
          <w:szCs w:val="20"/>
        </w:rPr>
        <w:t xml:space="preserve">, but </w:t>
      </w:r>
      <w:r w:rsidRPr="006A717D" w:rsidR="00377874">
        <w:rPr>
          <w:rFonts w:ascii="Calibri" w:hAnsi="Calibri" w:cs="Calibri"/>
          <w:szCs w:val="20"/>
        </w:rPr>
        <w:t>there is value to having the capital available</w:t>
      </w:r>
      <w:r w:rsidRPr="006A717D" w:rsidR="006D09AF">
        <w:rPr>
          <w:rFonts w:ascii="Calibri" w:hAnsi="Calibri" w:cs="Calibri"/>
          <w:szCs w:val="20"/>
        </w:rPr>
        <w:t xml:space="preserve"> for that year</w:t>
      </w:r>
      <w:r w:rsidRPr="006A717D" w:rsidR="00377874">
        <w:rPr>
          <w:rFonts w:ascii="Calibri" w:hAnsi="Calibri" w:cs="Calibri"/>
          <w:szCs w:val="20"/>
        </w:rPr>
        <w:t>.</w:t>
      </w:r>
    </w:p>
    <w:p w:rsidRPr="006A717D" w:rsidR="00502A14" w:rsidP="00DA1652" w:rsidRDefault="00377874" w14:paraId="5B01BF76" w14:textId="0BFCB190">
      <w:pPr>
        <w:pStyle w:val="ListParagraph"/>
        <w:numPr>
          <w:ilvl w:val="0"/>
          <w:numId w:val="31"/>
        </w:numPr>
        <w:rPr>
          <w:rFonts w:ascii="Calibri" w:hAnsi="Calibri" w:cs="Calibri"/>
          <w:szCs w:val="20"/>
        </w:rPr>
      </w:pPr>
      <w:r w:rsidRPr="006A717D">
        <w:rPr>
          <w:rFonts w:ascii="Calibri" w:hAnsi="Calibri" w:cs="Calibri"/>
          <w:szCs w:val="20"/>
        </w:rPr>
        <w:t xml:space="preserve">This value can be calculated approximately by applying </w:t>
      </w:r>
      <w:r w:rsidRPr="006A717D" w:rsidR="003C1140">
        <w:rPr>
          <w:rFonts w:ascii="Calibri" w:hAnsi="Calibri" w:cs="Calibri"/>
          <w:szCs w:val="20"/>
        </w:rPr>
        <w:t>a ‘</w:t>
      </w:r>
      <w:r w:rsidRPr="006A717D" w:rsidR="005D5F9C">
        <w:rPr>
          <w:rFonts w:ascii="Calibri" w:hAnsi="Calibri" w:cs="Calibri"/>
          <w:szCs w:val="20"/>
        </w:rPr>
        <w:t>W</w:t>
      </w:r>
      <w:r w:rsidRPr="006A717D" w:rsidR="003C1140">
        <w:rPr>
          <w:rFonts w:ascii="Calibri" w:hAnsi="Calibri" w:cs="Calibri"/>
          <w:szCs w:val="20"/>
        </w:rPr>
        <w:t xml:space="preserve">eighted </w:t>
      </w:r>
      <w:r w:rsidRPr="006A717D" w:rsidR="005D5F9C">
        <w:rPr>
          <w:rFonts w:ascii="Calibri" w:hAnsi="Calibri" w:cs="Calibri"/>
          <w:szCs w:val="20"/>
        </w:rPr>
        <w:t>Average Cost of Capital’ (WACC)</w:t>
      </w:r>
      <w:r w:rsidRPr="006A717D" w:rsidR="009508D9">
        <w:rPr>
          <w:rFonts w:ascii="Calibri" w:hAnsi="Calibri" w:cs="Calibri"/>
          <w:szCs w:val="20"/>
        </w:rPr>
        <w:t xml:space="preserve"> </w:t>
      </w:r>
      <w:r w:rsidRPr="006A717D" w:rsidR="002459C0">
        <w:rPr>
          <w:rFonts w:ascii="Calibri" w:hAnsi="Calibri" w:cs="Calibri"/>
          <w:szCs w:val="20"/>
        </w:rPr>
        <w:t>of 1.98%</w:t>
      </w:r>
      <w:r w:rsidRPr="006A717D" w:rsidR="00047072">
        <w:rPr>
          <w:rFonts w:ascii="Calibri" w:hAnsi="Calibri" w:cs="Calibri"/>
          <w:szCs w:val="20"/>
          <w:vertAlign w:val="superscript"/>
        </w:rPr>
        <w:t>¥</w:t>
      </w:r>
    </w:p>
    <w:p w:rsidRPr="006A717D" w:rsidR="00502A14" w:rsidP="00DA1652" w:rsidRDefault="002C78AB" w14:paraId="3FFECBD4" w14:textId="30EE3DCB">
      <w:pPr>
        <w:pStyle w:val="ListParagraph"/>
        <w:numPr>
          <w:ilvl w:val="0"/>
          <w:numId w:val="31"/>
        </w:numPr>
        <w:rPr>
          <w:rFonts w:ascii="Calibri" w:hAnsi="Calibri" w:cs="Calibri"/>
          <w:szCs w:val="20"/>
        </w:rPr>
      </w:pPr>
      <w:r w:rsidRPr="006A717D">
        <w:rPr>
          <w:rFonts w:ascii="Calibri" w:hAnsi="Calibri" w:cs="Calibri"/>
          <w:szCs w:val="20"/>
        </w:rPr>
        <w:t xml:space="preserve">In this scenario, the benefit would therefore be £50m </w:t>
      </w:r>
      <w:r w:rsidRPr="006A717D" w:rsidR="00835437">
        <w:rPr>
          <w:rFonts w:ascii="Calibri" w:hAnsi="Calibri" w:cs="Calibri"/>
          <w:szCs w:val="20"/>
        </w:rPr>
        <w:t xml:space="preserve">* 1.98% = </w:t>
      </w:r>
      <w:r w:rsidRPr="006A717D" w:rsidR="00AB79D5">
        <w:rPr>
          <w:rFonts w:ascii="Calibri" w:hAnsi="Calibri" w:cs="Calibri"/>
          <w:szCs w:val="20"/>
        </w:rPr>
        <w:t>£</w:t>
      </w:r>
      <w:r w:rsidRPr="006A717D" w:rsidR="00D77754">
        <w:rPr>
          <w:rFonts w:ascii="Calibri" w:hAnsi="Calibri" w:cs="Calibri"/>
          <w:szCs w:val="20"/>
        </w:rPr>
        <w:t>990k</w:t>
      </w:r>
    </w:p>
    <w:p w:rsidRPr="006A717D" w:rsidR="00D77754" w:rsidP="00DA1652" w:rsidRDefault="00D77754" w14:paraId="3495B5D6" w14:textId="3EC55363">
      <w:pPr>
        <w:pStyle w:val="ListParagraph"/>
        <w:numPr>
          <w:ilvl w:val="0"/>
          <w:numId w:val="31"/>
        </w:numPr>
        <w:rPr>
          <w:rFonts w:ascii="Calibri" w:hAnsi="Calibri" w:cs="Calibri"/>
          <w:szCs w:val="20"/>
        </w:rPr>
      </w:pPr>
      <w:r w:rsidRPr="006A717D">
        <w:rPr>
          <w:rFonts w:ascii="Calibri" w:hAnsi="Calibri" w:cs="Calibri"/>
          <w:szCs w:val="20"/>
        </w:rPr>
        <w:t>This project is costed at £350k</w:t>
      </w:r>
      <w:r w:rsidRPr="006A717D" w:rsidR="00CB4D56">
        <w:rPr>
          <w:rFonts w:ascii="Calibri" w:hAnsi="Calibri" w:cs="Calibri"/>
          <w:szCs w:val="20"/>
        </w:rPr>
        <w:t xml:space="preserve"> and so in that one financial year this scenario would give a benefit of </w:t>
      </w:r>
      <w:r w:rsidRPr="006A717D" w:rsidR="00AB79D5">
        <w:rPr>
          <w:rFonts w:ascii="Calibri" w:hAnsi="Calibri" w:cs="Calibri"/>
          <w:szCs w:val="20"/>
        </w:rPr>
        <w:t>£</w:t>
      </w:r>
      <w:r w:rsidRPr="006A717D" w:rsidR="00CB4D56">
        <w:rPr>
          <w:rFonts w:ascii="Calibri" w:hAnsi="Calibri" w:cs="Calibri"/>
          <w:szCs w:val="20"/>
        </w:rPr>
        <w:t>640k.</w:t>
      </w:r>
    </w:p>
    <w:p w:rsidRPr="00EA7860" w:rsidR="006043B2" w:rsidP="00DA1652" w:rsidRDefault="006043B2" w14:paraId="59CBB815" w14:textId="07F24990">
      <w:pPr>
        <w:pStyle w:val="ListParagraph"/>
        <w:numPr>
          <w:ilvl w:val="0"/>
          <w:numId w:val="31"/>
        </w:numPr>
        <w:rPr>
          <w:rFonts w:ascii="Calibri" w:hAnsi="Calibri" w:cs="Calibri"/>
          <w:szCs w:val="20"/>
        </w:rPr>
      </w:pPr>
      <w:r w:rsidRPr="006A717D">
        <w:rPr>
          <w:rFonts w:ascii="Calibri" w:hAnsi="Calibri" w:cs="Calibri"/>
          <w:szCs w:val="20"/>
        </w:rPr>
        <w:t xml:space="preserve">Note: If the new model </w:t>
      </w:r>
      <w:r w:rsidRPr="006A717D" w:rsidR="00C561EF">
        <w:rPr>
          <w:rFonts w:ascii="Calibri" w:hAnsi="Calibri" w:cs="Calibri"/>
          <w:szCs w:val="20"/>
        </w:rPr>
        <w:t xml:space="preserve">is still more accurate but with </w:t>
      </w:r>
      <w:r w:rsidRPr="006A717D">
        <w:rPr>
          <w:rFonts w:ascii="Calibri" w:hAnsi="Calibri" w:cs="Calibri"/>
          <w:szCs w:val="20"/>
        </w:rPr>
        <w:t>reduced under</w:t>
      </w:r>
      <w:r w:rsidRPr="006A717D" w:rsidR="00C561EF">
        <w:rPr>
          <w:rFonts w:ascii="Calibri" w:hAnsi="Calibri" w:cs="Calibri"/>
          <w:szCs w:val="20"/>
        </w:rPr>
        <w:t>-</w:t>
      </w:r>
      <w:r w:rsidRPr="006A717D">
        <w:rPr>
          <w:rFonts w:ascii="Calibri" w:hAnsi="Calibri" w:cs="Calibri"/>
          <w:szCs w:val="20"/>
        </w:rPr>
        <w:t>recover</w:t>
      </w:r>
      <w:r w:rsidRPr="006A717D" w:rsidR="00C561EF">
        <w:rPr>
          <w:rFonts w:ascii="Calibri" w:hAnsi="Calibri" w:cs="Calibri"/>
          <w:szCs w:val="20"/>
        </w:rPr>
        <w:t>y (rather than over-recovery), the</w:t>
      </w:r>
      <w:r w:rsidRPr="006A717D" w:rsidR="00F80A5B">
        <w:rPr>
          <w:rFonts w:ascii="Calibri" w:hAnsi="Calibri" w:cs="Calibri"/>
          <w:szCs w:val="20"/>
        </w:rPr>
        <w:t>re would still be</w:t>
      </w:r>
      <w:r w:rsidRPr="006A717D" w:rsidR="00C561EF">
        <w:rPr>
          <w:rFonts w:ascii="Calibri" w:hAnsi="Calibri" w:cs="Calibri"/>
          <w:szCs w:val="20"/>
        </w:rPr>
        <w:t xml:space="preserve"> benefit</w:t>
      </w:r>
      <w:r w:rsidRPr="006A717D" w:rsidR="00F80A5B">
        <w:rPr>
          <w:rFonts w:ascii="Calibri" w:hAnsi="Calibri" w:cs="Calibri"/>
          <w:szCs w:val="20"/>
        </w:rPr>
        <w:t>, but this</w:t>
      </w:r>
      <w:r w:rsidRPr="006A717D" w:rsidR="00C561EF">
        <w:rPr>
          <w:rFonts w:ascii="Calibri" w:hAnsi="Calibri" w:cs="Calibri"/>
          <w:szCs w:val="20"/>
        </w:rPr>
        <w:t xml:space="preserve"> would be felt by </w:t>
      </w:r>
      <w:r w:rsidRPr="006A717D" w:rsidR="00BB5832">
        <w:rPr>
          <w:rFonts w:ascii="Calibri" w:hAnsi="Calibri" w:cs="Calibri"/>
          <w:szCs w:val="20"/>
        </w:rPr>
        <w:t>NG</w:t>
      </w:r>
      <w:r w:rsidRPr="006A717D" w:rsidR="00C561EF">
        <w:rPr>
          <w:rFonts w:ascii="Calibri" w:hAnsi="Calibri" w:cs="Calibri"/>
          <w:szCs w:val="20"/>
        </w:rPr>
        <w:t xml:space="preserve">ESO rather than the </w:t>
      </w:r>
      <w:proofErr w:type="gramStart"/>
      <w:r w:rsidRPr="006A717D" w:rsidR="00C561EF">
        <w:rPr>
          <w:rFonts w:ascii="Calibri" w:hAnsi="Calibri" w:cs="Calibri"/>
          <w:szCs w:val="20"/>
        </w:rPr>
        <w:t>industry as a whole</w:t>
      </w:r>
      <w:proofErr w:type="gramEnd"/>
      <w:r w:rsidRPr="00EA7860" w:rsidR="00C561EF">
        <w:rPr>
          <w:rFonts w:ascii="Calibri" w:hAnsi="Calibri" w:cs="Calibri"/>
          <w:szCs w:val="20"/>
        </w:rPr>
        <w:t>.</w:t>
      </w:r>
      <w:r w:rsidRPr="00EA7860">
        <w:rPr>
          <w:rFonts w:ascii="Calibri" w:hAnsi="Calibri" w:cs="Calibri"/>
          <w:szCs w:val="20"/>
        </w:rPr>
        <w:t xml:space="preserve"> </w:t>
      </w:r>
    </w:p>
    <w:p w:rsidRPr="006A717D" w:rsidR="00934255" w:rsidP="00502A14" w:rsidRDefault="00934255" w14:paraId="464D240B" w14:textId="77777777">
      <w:pPr>
        <w:rPr>
          <w:rFonts w:ascii="Calibri" w:hAnsi="Calibri" w:cs="Calibri"/>
          <w:i/>
          <w:iCs/>
          <w:szCs w:val="20"/>
          <w:vertAlign w:val="superscript"/>
        </w:rPr>
      </w:pPr>
    </w:p>
    <w:p w:rsidRPr="006A717D" w:rsidR="00B105B9" w:rsidRDefault="00C84CB2" w14:paraId="3B2CB2A5" w14:textId="6D9B954A">
      <w:pPr>
        <w:rPr>
          <w:rFonts w:ascii="Calibri" w:hAnsi="Calibri" w:cs="Calibri"/>
          <w:i/>
          <w:iCs/>
          <w:szCs w:val="20"/>
        </w:rPr>
      </w:pPr>
      <w:r w:rsidRPr="007B61F0">
        <w:rPr>
          <w:rFonts w:ascii="Calibri" w:hAnsi="Calibri" w:cs="Calibri"/>
          <w:szCs w:val="20"/>
          <w:vertAlign w:val="superscript"/>
        </w:rPr>
        <w:t>¥</w:t>
      </w:r>
      <w:r w:rsidRPr="007B61F0" w:rsidR="00502A14">
        <w:rPr>
          <w:rFonts w:ascii="Calibri" w:hAnsi="Calibri" w:cs="Calibri"/>
          <w:i/>
          <w:iCs/>
          <w:szCs w:val="20"/>
        </w:rPr>
        <w:t xml:space="preserve"> WACC taken from Ofgem</w:t>
      </w:r>
      <w:r w:rsidRPr="007B61F0" w:rsidR="00106CA0">
        <w:rPr>
          <w:rFonts w:ascii="Calibri" w:hAnsi="Calibri" w:cs="Calibri"/>
          <w:i/>
          <w:iCs/>
          <w:szCs w:val="20"/>
        </w:rPr>
        <w:t xml:space="preserve"> Dec-20 </w:t>
      </w:r>
      <w:r w:rsidRPr="007B61F0" w:rsidR="002C78AB">
        <w:rPr>
          <w:rFonts w:ascii="Calibri" w:hAnsi="Calibri" w:cs="Calibri"/>
          <w:i/>
          <w:iCs/>
          <w:szCs w:val="20"/>
        </w:rPr>
        <w:t xml:space="preserve">real terms </w:t>
      </w:r>
      <w:r w:rsidRPr="007B61F0" w:rsidR="00106CA0">
        <w:rPr>
          <w:rFonts w:ascii="Calibri" w:hAnsi="Calibri" w:cs="Calibri"/>
          <w:i/>
          <w:iCs/>
          <w:szCs w:val="20"/>
        </w:rPr>
        <w:t xml:space="preserve">‘vanilla’ value </w:t>
      </w:r>
      <w:hyperlink w:history="1" r:id="rId11">
        <w:r w:rsidRPr="007B61F0" w:rsidR="00502A14">
          <w:rPr>
            <w:rStyle w:val="Hyperlink"/>
            <w:rFonts w:ascii="Calibri" w:hAnsi="Calibri" w:cs="Calibri"/>
            <w:i/>
            <w:iCs/>
            <w:szCs w:val="20"/>
          </w:rPr>
          <w:t>https://www.ukrn.org.uk/wp-content/uploads/2020/12/2020-UKRN-Annual-Cost-of-Capital-Report-Final-1.pdf</w:t>
        </w:r>
      </w:hyperlink>
    </w:p>
    <w:p w:rsidRPr="00644FA3" w:rsidR="003370FE" w:rsidP="007C6A5B" w:rsidRDefault="00254922" w14:paraId="5E8C2FBF" w14:textId="36BF193E">
      <w:r w:rsidRPr="00CC50C7">
        <w:tab/>
      </w:r>
      <w:r w:rsidRPr="00CC50C7">
        <w:tab/>
      </w:r>
      <w:r w:rsidRPr="00CC50C7">
        <w:tab/>
      </w:r>
      <w:r w:rsidRPr="00CC50C7">
        <w:tab/>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rsidR="00C645BB" w:rsidP="00254922" w:rsidRDefault="00C645BB" w14:paraId="1253708A" w14:textId="77777777"/>
    <w:p w:rsidRPr="0085611C" w:rsidR="00254922" w:rsidP="00254922" w:rsidRDefault="00C645BB" w14:paraId="7EC2460C" w14:textId="5485D823">
      <w:pPr>
        <w:rPr>
          <w:rFonts w:ascii="Calibri" w:hAnsi="Calibri" w:cs="Calibri"/>
        </w:rPr>
      </w:pPr>
      <w:r w:rsidRPr="0085611C">
        <w:rPr>
          <w:rFonts w:ascii="Calibri" w:hAnsi="Calibri" w:cs="Calibri"/>
        </w:rPr>
        <w:t>The scope of the project will cover the whole GB system</w:t>
      </w:r>
      <w:r w:rsidRPr="0085611C" w:rsidR="002A0A05">
        <w:rPr>
          <w:rFonts w:ascii="Calibri" w:hAnsi="Calibri" w:cs="Calibri"/>
        </w:rPr>
        <w:t xml:space="preserve"> balancing</w:t>
      </w:r>
      <w:r w:rsidRPr="0085611C" w:rsidR="0065503F">
        <w:rPr>
          <w:rFonts w:ascii="Calibri" w:hAnsi="Calibri" w:cs="Calibri"/>
        </w:rPr>
        <w:t>, and so will not need to be replicated across GB.</w:t>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r w:rsidRPr="0085611C" w:rsidR="00254922">
        <w:rPr>
          <w:rFonts w:ascii="Calibri" w:hAnsi="Calibri" w:cs="Calibri"/>
        </w:rPr>
        <w:tab/>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Pr="00BB5832" w:rsidR="002A0A05" w:rsidP="00254922" w:rsidRDefault="002A0A05" w14:paraId="3B43FA64" w14:textId="77777777">
      <w:pPr>
        <w:rPr>
          <w:rFonts w:ascii="Calibri" w:hAnsi="Calibri" w:cs="Calibri"/>
        </w:rPr>
      </w:pPr>
    </w:p>
    <w:p w:rsidRPr="00112928" w:rsidR="00254922" w:rsidP="00254922" w:rsidRDefault="002A0A05" w14:paraId="46F261A2" w14:textId="38D435AD">
      <w:pPr>
        <w:rPr>
          <w:b/>
          <w:bCs/>
        </w:rPr>
      </w:pPr>
      <w:r w:rsidRPr="00BB5832">
        <w:rPr>
          <w:rFonts w:ascii="Calibri" w:hAnsi="Calibri" w:cs="Calibri"/>
        </w:rPr>
        <w:t xml:space="preserve">The scope of the project will cover the whole GB </w:t>
      </w:r>
      <w:proofErr w:type="gramStart"/>
      <w:r w:rsidRPr="00BB5832">
        <w:rPr>
          <w:rFonts w:ascii="Calibri" w:hAnsi="Calibri" w:cs="Calibri"/>
        </w:rPr>
        <w:t>system</w:t>
      </w:r>
      <w:r w:rsidRPr="00BB5832" w:rsidR="00E07745">
        <w:rPr>
          <w:rFonts w:ascii="Calibri" w:hAnsi="Calibri" w:cs="Calibri"/>
        </w:rPr>
        <w:t>,</w:t>
      </w:r>
      <w:proofErr w:type="gramEnd"/>
      <w:r w:rsidRPr="00BB5832" w:rsidR="00E07745">
        <w:rPr>
          <w:rFonts w:ascii="Calibri" w:hAnsi="Calibri" w:cs="Calibri"/>
        </w:rPr>
        <w:t xml:space="preserve"> therefore no geographical rollout is required.</w:t>
      </w:r>
      <w:r w:rsidRPr="00BB5832" w:rsidR="00254922">
        <w:rPr>
          <w:rFonts w:ascii="Calibri" w:hAnsi="Calibri" w:cs="Calibri"/>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r w:rsidRPr="00112928" w:rsidR="00254922">
        <w:rPr>
          <w:b/>
          <w:bCs/>
        </w:rPr>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B33D6A" w14:paraId="6F57D726" w14:textId="4EDD6F3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BV/bs6AgAAgwQAAA4AAAAAAAAAAAAA&#10;AAAALgIAAGRycy9lMm9Eb2MueG1sUEsBAi0AFAAGAAgAAAAhAIu1pFHaAAAABgEAAA8AAAAAAAAA&#10;AAAAAAAAlAQAAGRycy9kb3ducmV2LnhtbFBLBQYAAAAABAAEAPMAAACbBQAAAAA=&#10;" w14:anchorId="1B362C5C">
                      <v:textbox>
                        <w:txbxContent>
                          <w:p w:rsidRPr="00743174" w:rsidR="00215D63" w:rsidP="003370FE" w:rsidRDefault="00B33D6A" w14:paraId="6F57D726" w14:textId="4EDD6F3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MvrVjDaAAAABgEA&#10;AA8AAABkcnMvZG93bnJldi54bWxMj0FPwzAMhe9I/IfISNy2tEhjpWs6ARpcODEQZ6/xkmhNUjVZ&#10;V/495gQny35Pz99rtrPvxURjcjEoKJcFCApd1C4YBZ8fL4sKRMoYNPYxkIJvSrBtr68arHW8hHea&#10;9tkIDgmpRgU256GWMnWWPKZlHCiwdoyjx8zraKQe8cLhvpd3RXEvPbrAHywO9GypO+3PXsHuyTyY&#10;rsLR7irt3DR/Hd/Mq1K3N/PjBkSmOf+Z4Ref0aFlpkM8B51Er2CxZiOfVyUIllcl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MvrVjDaAAAABgEAAA8AAAAAAAAA&#10;AAAAAAAAlAQAAGRycy9kb3ducmV2LnhtbFBLBQYAAAAABAAEAPMAAACbBQ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lastRenderedPageBreak/>
        <w:t>Please answer one of the following:</w:t>
      </w:r>
    </w:p>
    <w:p w:rsidRPr="00644FA3" w:rsidR="001B4A03" w:rsidP="000D02D3" w:rsidRDefault="00065078" w14:paraId="647F5366" w14:textId="51E1D67C">
      <w:pPr>
        <w:pStyle w:val="HeadingNo3"/>
        <w:ind w:left="709" w:hanging="709"/>
        <w:rPr/>
      </w:pPr>
      <w:r w:rsidR="001B4A03">
        <w:rPr/>
        <w:t>Please explain how the learning that will be generated could be used by relevant Network Licenses</w:t>
      </w:r>
      <w:proofErr w:type="gramStart"/>
      <w:proofErr w:type="gramEnd"/>
      <w:proofErr w:type="gramStart"/>
      <w:proofErr w:type="gramEnd"/>
    </w:p>
    <w:p w:rsidRPr="00644FA3" w:rsidR="001B4A03" w:rsidP="41CEB718" w:rsidRDefault="00065078" w14:paraId="575DF4C0" w14:textId="1332CADB">
      <w:pPr>
        <w:pStyle w:val="HeadingNo3"/>
        <w:numPr>
          <w:numId w:val="0"/>
        </w:numPr>
        <w:ind w:left="0"/>
        <w:rPr>
          <w:rFonts w:cs="Calibri"/>
          <w:b w:val="0"/>
          <w:bCs w:val="0"/>
          <w:color w:val="auto"/>
          <w:u w:val="none"/>
        </w:rPr>
      </w:pPr>
    </w:p>
    <w:p w:rsidRPr="00644FA3" w:rsidR="001B4A03" w:rsidP="41CEB718" w:rsidRDefault="00065078" w14:paraId="12A4BCCD" w14:textId="24E02F43">
      <w:pPr>
        <w:pStyle w:val="HeadingNo3"/>
        <w:numPr>
          <w:numId w:val="0"/>
        </w:numPr>
        <w:ind w:left="0"/>
      </w:pPr>
      <w:r w:rsidRPr="41CEB718" w:rsidR="33C2B387">
        <w:rPr>
          <w:rFonts w:ascii="Arial" w:hAnsi="Arial" w:eastAsia="Times New Roman" w:cs="Calibri"/>
          <w:b w:val="0"/>
          <w:bCs w:val="0"/>
          <w:color w:val="auto"/>
          <w:sz w:val="20"/>
          <w:szCs w:val="20"/>
          <w:u w:val="none"/>
          <w:lang w:eastAsia="en-GB"/>
        </w:rPr>
        <w:t>L</w:t>
      </w:r>
      <w:r w:rsidRPr="41CEB718" w:rsidR="00065078">
        <w:rPr>
          <w:rFonts w:ascii="Arial" w:hAnsi="Arial" w:eastAsia="Times New Roman" w:cs="Calibri"/>
          <w:b w:val="0"/>
          <w:bCs w:val="0"/>
          <w:color w:val="auto"/>
          <w:sz w:val="20"/>
          <w:szCs w:val="20"/>
          <w:u w:val="none"/>
          <w:lang w:eastAsia="en-GB"/>
        </w:rPr>
        <w:t>earning</w:t>
      </w:r>
      <w:r w:rsidRPr="41CEB718" w:rsidR="0B5121C6">
        <w:rPr>
          <w:rFonts w:ascii="Arial" w:hAnsi="Arial" w:eastAsia="Times New Roman" w:cs="Calibri"/>
          <w:b w:val="0"/>
          <w:bCs w:val="0"/>
          <w:color w:val="auto"/>
          <w:sz w:val="20"/>
          <w:szCs w:val="20"/>
          <w:u w:val="none"/>
          <w:lang w:eastAsia="en-GB"/>
        </w:rPr>
        <w:t>s</w:t>
      </w:r>
      <w:r w:rsidRPr="41CEB718" w:rsidR="00065078">
        <w:rPr>
          <w:rFonts w:ascii="Arial" w:hAnsi="Arial" w:eastAsia="Times New Roman" w:cs="Calibri"/>
          <w:b w:val="0"/>
          <w:bCs w:val="0"/>
          <w:color w:val="auto"/>
          <w:sz w:val="20"/>
          <w:szCs w:val="20"/>
          <w:u w:val="none"/>
          <w:lang w:eastAsia="en-GB"/>
        </w:rPr>
        <w:t xml:space="preserve"> generated from this project will </w:t>
      </w:r>
      <w:r w:rsidRPr="41CEB718" w:rsidR="00065078">
        <w:rPr>
          <w:rFonts w:ascii="Arial" w:hAnsi="Arial" w:eastAsia="Times New Roman" w:cs="Calibri"/>
          <w:b w:val="0"/>
          <w:bCs w:val="0"/>
          <w:color w:val="auto"/>
          <w:sz w:val="20"/>
          <w:szCs w:val="20"/>
          <w:u w:val="none"/>
          <w:lang w:eastAsia="en-GB"/>
        </w:rPr>
        <w:t>benefit</w:t>
      </w:r>
      <w:r w:rsidRPr="41CEB718" w:rsidR="00065078">
        <w:rPr>
          <w:rFonts w:ascii="Arial" w:hAnsi="Arial" w:eastAsia="Times New Roman" w:cs="Calibri"/>
          <w:b w:val="0"/>
          <w:bCs w:val="0"/>
          <w:color w:val="auto"/>
          <w:sz w:val="20"/>
          <w:szCs w:val="20"/>
          <w:u w:val="none"/>
          <w:lang w:eastAsia="en-GB"/>
        </w:rPr>
        <w:t xml:space="preserve"> </w:t>
      </w:r>
      <w:r w:rsidRPr="41CEB718" w:rsidR="00BB5832">
        <w:rPr>
          <w:rFonts w:ascii="Arial" w:hAnsi="Arial" w:eastAsia="Times New Roman" w:cs="Calibri"/>
          <w:b w:val="0"/>
          <w:bCs w:val="0"/>
          <w:color w:val="auto"/>
          <w:sz w:val="20"/>
          <w:szCs w:val="20"/>
          <w:u w:val="none"/>
          <w:lang w:eastAsia="en-GB"/>
        </w:rPr>
        <w:t>NG</w:t>
      </w:r>
      <w:r w:rsidRPr="41CEB718" w:rsidR="007A60DE">
        <w:rPr>
          <w:rFonts w:ascii="Arial" w:hAnsi="Arial" w:eastAsia="Times New Roman" w:cs="Calibri"/>
          <w:b w:val="0"/>
          <w:bCs w:val="0"/>
          <w:color w:val="auto"/>
          <w:sz w:val="20"/>
          <w:szCs w:val="20"/>
          <w:u w:val="none"/>
          <w:lang w:eastAsia="en-GB"/>
        </w:rPr>
        <w:t>ESO and its customers</w:t>
      </w:r>
      <w:r w:rsidRPr="41CEB718" w:rsidR="00EA265E">
        <w:rPr>
          <w:rFonts w:ascii="Arial" w:hAnsi="Arial" w:eastAsia="Times New Roman" w:cs="Calibri"/>
          <w:b w:val="0"/>
          <w:bCs w:val="0"/>
          <w:color w:val="auto"/>
          <w:sz w:val="20"/>
          <w:szCs w:val="20"/>
          <w:u w:val="none"/>
          <w:lang w:eastAsia="en-GB"/>
        </w:rPr>
        <w:t xml:space="preserve"> by </w:t>
      </w:r>
      <w:r w:rsidRPr="41CEB718" w:rsidR="005B52C5">
        <w:rPr>
          <w:rFonts w:ascii="Arial" w:hAnsi="Arial" w:eastAsia="Times New Roman" w:cs="Calibri"/>
          <w:b w:val="0"/>
          <w:bCs w:val="0"/>
          <w:color w:val="auto"/>
          <w:sz w:val="20"/>
          <w:szCs w:val="20"/>
          <w:u w:val="none"/>
          <w:lang w:eastAsia="en-GB"/>
        </w:rPr>
        <w:t xml:space="preserve">improving balancing cost forecast accuracy and therefore </w:t>
      </w:r>
      <w:r w:rsidRPr="41CEB718" w:rsidR="00EA265E">
        <w:rPr>
          <w:rFonts w:ascii="Arial" w:hAnsi="Arial" w:eastAsia="Times New Roman" w:cs="Calibri"/>
          <w:b w:val="0"/>
          <w:bCs w:val="0"/>
          <w:color w:val="auto"/>
          <w:sz w:val="20"/>
          <w:szCs w:val="20"/>
          <w:u w:val="none"/>
          <w:lang w:eastAsia="en-GB"/>
        </w:rPr>
        <w:t xml:space="preserve">enabling </w:t>
      </w:r>
      <w:r w:rsidRPr="41CEB718" w:rsidR="00FA6A6A">
        <w:rPr>
          <w:rFonts w:ascii="Arial" w:hAnsi="Arial" w:eastAsia="Times New Roman" w:cs="Calibri"/>
          <w:b w:val="0"/>
          <w:bCs w:val="0"/>
          <w:color w:val="auto"/>
          <w:sz w:val="20"/>
          <w:szCs w:val="20"/>
          <w:u w:val="none"/>
          <w:lang w:eastAsia="en-GB"/>
        </w:rPr>
        <w:t>better business plannin</w:t>
      </w:r>
      <w:r w:rsidRPr="41CEB718" w:rsidR="005B52C5">
        <w:rPr>
          <w:rFonts w:ascii="Arial" w:hAnsi="Arial" w:eastAsia="Times New Roman" w:cs="Calibri"/>
          <w:b w:val="0"/>
          <w:bCs w:val="0"/>
          <w:color w:val="auto"/>
          <w:sz w:val="20"/>
          <w:szCs w:val="20"/>
          <w:u w:val="none"/>
          <w:lang w:eastAsia="en-GB"/>
        </w:rPr>
        <w:t>g</w:t>
      </w:r>
      <w:r w:rsidRPr="41CEB718" w:rsidR="005B3CD6">
        <w:rPr>
          <w:rFonts w:ascii="Arial" w:hAnsi="Arial" w:eastAsia="Times New Roman" w:cs="Calibri"/>
          <w:b w:val="0"/>
          <w:bCs w:val="0"/>
          <w:color w:val="auto"/>
          <w:sz w:val="20"/>
          <w:szCs w:val="20"/>
          <w:u w:val="none"/>
          <w:lang w:eastAsia="en-GB"/>
        </w:rPr>
        <w:t xml:space="preserve"> and risk management</w:t>
      </w:r>
      <w:r w:rsidRPr="41CEB718" w:rsidR="00E20B67">
        <w:rPr>
          <w:rFonts w:ascii="Arial" w:hAnsi="Arial" w:eastAsia="Times New Roman" w:cs="Calibri"/>
          <w:b w:val="0"/>
          <w:bCs w:val="0"/>
          <w:color w:val="auto"/>
          <w:sz w:val="20"/>
          <w:szCs w:val="20"/>
          <w:u w:val="none"/>
          <w:lang w:eastAsia="en-GB"/>
        </w:rPr>
        <w:t xml:space="preserve"> (</w:t>
      </w:r>
      <w:r w:rsidRPr="41CEB718" w:rsidR="00E20B67">
        <w:rPr>
          <w:rFonts w:ascii="Arial" w:hAnsi="Arial" w:eastAsia="Times New Roman" w:cs="Calibri"/>
          <w:b w:val="0"/>
          <w:bCs w:val="0"/>
          <w:color w:val="auto"/>
          <w:sz w:val="20"/>
          <w:szCs w:val="20"/>
          <w:u w:val="none"/>
          <w:lang w:eastAsia="en-GB"/>
        </w:rPr>
        <w:t xml:space="preserve">ultimately </w:t>
      </w:r>
      <w:r w:rsidRPr="41CEB718" w:rsidR="00E20B67">
        <w:rPr>
          <w:rFonts w:ascii="Arial" w:hAnsi="Arial" w:eastAsia="Times New Roman" w:cs="Calibri"/>
          <w:b w:val="0"/>
          <w:bCs w:val="0"/>
          <w:color w:val="auto"/>
          <w:sz w:val="20"/>
          <w:szCs w:val="20"/>
          <w:u w:val="none"/>
          <w:lang w:eastAsia="en-GB"/>
        </w:rPr>
        <w:t>benefitting</w:t>
      </w:r>
      <w:r w:rsidRPr="41CEB718" w:rsidR="00E20B67">
        <w:rPr>
          <w:rFonts w:ascii="Arial" w:hAnsi="Arial" w:eastAsia="Times New Roman" w:cs="Calibri"/>
          <w:b w:val="0"/>
          <w:bCs w:val="0"/>
          <w:color w:val="auto"/>
          <w:sz w:val="20"/>
          <w:szCs w:val="20"/>
          <w:u w:val="none"/>
          <w:lang w:eastAsia="en-GB"/>
        </w:rPr>
        <w:t xml:space="preserve"> all consumers).</w:t>
      </w:r>
      <w:r w:rsidRPr="41CEB718" w:rsidR="00F87578">
        <w:rPr>
          <w:rFonts w:ascii="Arial" w:hAnsi="Arial" w:eastAsia="Times New Roman" w:cs="Calibri"/>
          <w:b w:val="0"/>
          <w:bCs w:val="0"/>
          <w:color w:val="auto"/>
          <w:sz w:val="20"/>
          <w:szCs w:val="20"/>
          <w:u w:val="none"/>
          <w:lang w:eastAsia="en-GB"/>
        </w:rPr>
        <w:t xml:space="preserve"> Also, new modelling techniques might be developed that can be applied to other</w:t>
      </w:r>
      <w:r w:rsidRPr="41CEB718" w:rsidR="000656A1">
        <w:rPr>
          <w:rFonts w:ascii="Arial" w:hAnsi="Arial" w:eastAsia="Times New Roman" w:cs="Calibri"/>
          <w:b w:val="0"/>
          <w:bCs w:val="0"/>
          <w:color w:val="auto"/>
          <w:sz w:val="20"/>
          <w:szCs w:val="20"/>
          <w:u w:val="none"/>
          <w:lang w:eastAsia="en-GB"/>
        </w:rPr>
        <w:t xml:space="preserve"> model development projects </w:t>
      </w:r>
      <w:r w:rsidRPr="41CEB718" w:rsidR="164F8DDF">
        <w:rPr>
          <w:rFonts w:ascii="Arial" w:hAnsi="Arial" w:eastAsia="Times New Roman" w:cs="Calibri"/>
          <w:b w:val="0"/>
          <w:bCs w:val="0"/>
          <w:color w:val="auto"/>
          <w:sz w:val="20"/>
          <w:szCs w:val="20"/>
          <w:u w:val="none"/>
          <w:lang w:eastAsia="en-GB"/>
        </w:rPr>
        <w:t>within NGESO and</w:t>
      </w:r>
      <w:r w:rsidRPr="41CEB718" w:rsidR="006A6815">
        <w:rPr>
          <w:rFonts w:ascii="Arial" w:hAnsi="Arial" w:eastAsia="Times New Roman" w:cs="Calibri"/>
          <w:b w:val="0"/>
          <w:bCs w:val="0"/>
          <w:color w:val="auto"/>
          <w:sz w:val="20"/>
          <w:szCs w:val="20"/>
          <w:u w:val="none"/>
          <w:lang w:eastAsia="en-GB"/>
        </w:rPr>
        <w:t xml:space="preserve"> used by industry participants in their internal models</w:t>
      </w:r>
      <w:r w:rsidRPr="41CEB718" w:rsidR="00F87578">
        <w:rPr>
          <w:rFonts w:ascii="Arial" w:hAnsi="Arial" w:eastAsia="Times New Roman" w:cs="Calibri"/>
          <w:b w:val="0"/>
          <w:bCs w:val="0"/>
          <w:color w:val="auto"/>
          <w:sz w:val="20"/>
          <w:szCs w:val="20"/>
          <w:u w:val="none"/>
          <w:lang w:eastAsia="en-GB"/>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gramStart"/>
      <w:r w:rsidR="001B4A03">
        <w:rPr/>
        <w:t>Or,</w:t>
      </w:r>
      <w:proofErr w:type="gramEnd"/>
      <w:r w:rsidR="001B4A03">
        <w:rPr/>
        <w:t xml:space="preserve"> p</w:t>
      </w:r>
      <w:r w:rsidR="001B4A03">
        <w:rPr/>
        <w:t xml:space="preserve">lease describe what specific challenge </w:t>
      </w:r>
      <w:r w:rsidR="001B4A03">
        <w:rPr/>
        <w:t>identified</w:t>
      </w:r>
      <w:r w:rsidR="001B4A03">
        <w:rPr/>
        <w:t xml:space="preserve"> in the Network Licensee’s </w:t>
      </w:r>
      <w:r w:rsidR="001B4A03">
        <w:rPr/>
        <w:t>innovation strategy</w:t>
      </w:r>
      <w:r w:rsidR="001B4A03">
        <w:rPr/>
        <w:t xml:space="preserve"> is</w:t>
      </w:r>
      <w:r w:rsidR="001B4A03">
        <w:rPr/>
        <w:t xml:space="preserve"> being addressed by the Project (RIIO-1 only)</w:t>
      </w:r>
    </w:p>
    <w:p w:rsidRPr="00CC50C7" w:rsidR="001B4A03" w:rsidP="007C6A5B" w:rsidRDefault="000D02D3" w14:paraId="54EBCD01" w14:textId="266AF9A4">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7524729B" w14:textId="77777777"/>
    <w:p w:rsidR="001B4A03" w:rsidP="000D02D3" w:rsidRDefault="001B4A03" w14:paraId="0666786E" w14:textId="5F53E3D0">
      <w:pPr>
        <w:pStyle w:val="HeadingNo3"/>
        <w:ind w:left="709" w:hanging="709"/>
        <w:rPr/>
      </w:pPr>
      <w:r w:rsidR="001B4A03">
        <w:rPr/>
        <w:t xml:space="preserve">Is the default </w:t>
      </w:r>
      <w:r w:rsidR="001B4A03">
        <w:rPr/>
        <w:t>intellectual Property Rights (</w:t>
      </w:r>
      <w:r w:rsidR="001B4A03">
        <w:rPr/>
        <w:t>IPR</w:t>
      </w:r>
      <w:r w:rsidR="001B4A03">
        <w:rPr/>
        <w:t>)</w:t>
      </w:r>
      <w:r w:rsidR="001B4A03">
        <w:rPr/>
        <w:t xml:space="preserve"> position being applied?</w:t>
      </w:r>
      <w:r w:rsidR="001B4A03">
        <w:rP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501898" w:rsidRDefault="001B4A03" w14:paraId="468AB479"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915E2" w14:paraId="29FC26F1" w14:textId="21F525A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zpAhWDoCAACDBAAADgAAAAAAAAAA&#10;AAAAAAAuAgAAZHJzL2Uyb0RvYy54bWxQSwECLQAUAAYACAAAACEA611eJdwAAAAIAQAADwAAAAAA&#10;AAAAAAAAAACUBAAAZHJzL2Rvd25yZXYueG1sUEsFBgAAAAAEAAQA8wAAAJ0FAAAAAA==&#10;" w14:anchorId="5553D7B7">
                      <v:textbox>
                        <w:txbxContent>
                          <w:p w:rsidRPr="00743174" w:rsidR="001B4A03" w:rsidP="001B4A03" w:rsidRDefault="001915E2" w14:paraId="29FC26F1" w14:textId="21F525A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501898"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rPr/>
      </w:pPr>
      <w:r w:rsidR="001B4A03">
        <w:rPr/>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rPr/>
      </w:pPr>
      <w:r w:rsidR="001B4A03">
        <w:rPr/>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001B4A03">
        <w:rPr/>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BB5832" w:rsidR="004C3A78" w:rsidP="004C3A78" w:rsidRDefault="003041B8" w14:paraId="71E9127B" w14:textId="77777777">
      <w:pPr>
        <w:pStyle w:val="ListParagraph"/>
        <w:numPr>
          <w:ilvl w:val="0"/>
          <w:numId w:val="27"/>
        </w:numPr>
        <w:rPr>
          <w:rFonts w:ascii="Calibri" w:hAnsi="Calibri" w:cs="Calibri"/>
          <w:bCs/>
        </w:rPr>
      </w:pPr>
      <w:r w:rsidRPr="00BB5832">
        <w:rPr>
          <w:rFonts w:ascii="Calibri" w:hAnsi="Calibri" w:cs="Calibri"/>
          <w:bCs/>
        </w:rPr>
        <w:t>Cutting edge time series modelling and data science techniques will be applied to a new challenge.</w:t>
      </w:r>
    </w:p>
    <w:p w:rsidRPr="00BB5832" w:rsidR="004C3A78" w:rsidP="004C3A78" w:rsidRDefault="003041B8" w14:paraId="51D7AB60" w14:textId="77777777">
      <w:pPr>
        <w:pStyle w:val="ListParagraph"/>
        <w:numPr>
          <w:ilvl w:val="0"/>
          <w:numId w:val="27"/>
        </w:numPr>
        <w:rPr>
          <w:rFonts w:ascii="Calibri" w:hAnsi="Calibri" w:cs="Calibri"/>
          <w:bCs/>
        </w:rPr>
      </w:pPr>
      <w:r w:rsidRPr="00BB5832">
        <w:rPr>
          <w:rFonts w:ascii="Calibri" w:hAnsi="Calibri" w:cs="Calibri"/>
          <w:bCs/>
        </w:rPr>
        <w:t>Increased temporal granularity, looking at daily and weekly costs, will be a new element of the forecast.</w:t>
      </w:r>
    </w:p>
    <w:p w:rsidRPr="00091833" w:rsidR="00A20B33" w:rsidP="004C3A78" w:rsidRDefault="003041B8" w14:paraId="3ECDD61C" w14:textId="0BDA5410">
      <w:pPr>
        <w:pStyle w:val="ListParagraph"/>
        <w:numPr>
          <w:ilvl w:val="0"/>
          <w:numId w:val="27"/>
        </w:numPr>
        <w:rPr>
          <w:rFonts w:ascii="Calibri" w:hAnsi="Calibri" w:cs="Calibri"/>
          <w:bCs/>
        </w:rPr>
      </w:pPr>
      <w:r w:rsidRPr="00BB5832">
        <w:rPr>
          <w:rFonts w:ascii="Calibri" w:hAnsi="Calibri" w:cs="Calibri"/>
          <w:bCs/>
        </w:rPr>
        <w:t>A wide range of large datasets is being considered for training the model.</w:t>
      </w:r>
      <w:r w:rsidRPr="00BB5832"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r w:rsidRPr="00091833" w:rsidR="00A20B33">
        <w:rPr>
          <w:rFonts w:ascii="Calibri" w:hAnsi="Calibri" w:cs="Calibri"/>
          <w:bCs/>
        </w:rPr>
        <w:tab/>
      </w:r>
    </w:p>
    <w:p w:rsidRPr="00644FA3" w:rsidR="0071397E" w:rsidP="007C6A5B" w:rsidRDefault="0071397E" w14:paraId="0F524C63" w14:textId="77777777"/>
    <w:p w:rsidRPr="00644FA3" w:rsidR="0071397E" w:rsidP="00B93447" w:rsidRDefault="0071397E" w14:paraId="63491CD2" w14:textId="7777777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BB5832" w:rsidR="008B5C65" w:rsidP="004C3A78" w:rsidRDefault="008B5C65" w14:paraId="257B8EBE" w14:textId="1D9767DC">
      <w:pPr>
        <w:pStyle w:val="ListParagraph"/>
        <w:numPr>
          <w:ilvl w:val="0"/>
          <w:numId w:val="26"/>
        </w:numPr>
        <w:rPr>
          <w:rFonts w:ascii="Calibri" w:hAnsi="Calibri" w:cs="Calibri"/>
          <w:bCs/>
        </w:rPr>
      </w:pPr>
      <w:r w:rsidRPr="00BB5832">
        <w:rPr>
          <w:rFonts w:ascii="Calibri" w:hAnsi="Calibri" w:cs="Calibri"/>
          <w:bCs/>
        </w:rPr>
        <w:t xml:space="preserve">This is a </w:t>
      </w:r>
      <w:proofErr w:type="gramStart"/>
      <w:r w:rsidRPr="00BB5832">
        <w:rPr>
          <w:rFonts w:ascii="Calibri" w:hAnsi="Calibri" w:cs="Calibri"/>
          <w:bCs/>
        </w:rPr>
        <w:t>research based</w:t>
      </w:r>
      <w:proofErr w:type="gramEnd"/>
      <w:r w:rsidRPr="00BB5832">
        <w:rPr>
          <w:rFonts w:ascii="Calibri" w:hAnsi="Calibri" w:cs="Calibri"/>
          <w:bCs/>
        </w:rPr>
        <w:t xml:space="preserve"> project where there </w:t>
      </w:r>
      <w:r w:rsidRPr="00BB5832" w:rsidR="002E1147">
        <w:rPr>
          <w:rFonts w:ascii="Calibri" w:hAnsi="Calibri" w:cs="Calibri"/>
          <w:bCs/>
        </w:rPr>
        <w:t>are risks that the objectives cannot be met</w:t>
      </w:r>
    </w:p>
    <w:p w:rsidRPr="00BB5832" w:rsidR="00B93447" w:rsidP="004C3A78" w:rsidRDefault="00536701" w14:paraId="518328BB" w14:textId="2EEE70FC">
      <w:pPr>
        <w:pStyle w:val="ListParagraph"/>
        <w:numPr>
          <w:ilvl w:val="0"/>
          <w:numId w:val="26"/>
        </w:numPr>
        <w:rPr>
          <w:rFonts w:ascii="Calibri" w:hAnsi="Calibri" w:cs="Calibri"/>
          <w:bCs/>
        </w:rPr>
      </w:pPr>
      <w:r w:rsidRPr="00BB5832">
        <w:rPr>
          <w:rFonts w:ascii="Calibri" w:hAnsi="Calibri" w:cs="Calibri"/>
          <w:bCs/>
        </w:rPr>
        <w:t>The Project will utilise enhanced computational hardware and specialised expertise beyond that available internally</w:t>
      </w:r>
      <w:r w:rsidRPr="00BB5832" w:rsidR="00112928">
        <w:rPr>
          <w:rFonts w:ascii="Calibri" w:hAnsi="Calibri" w:cs="Calibri"/>
          <w:bCs/>
        </w:rPr>
        <w:t xml:space="preserve"> within the ESO</w:t>
      </w:r>
      <w:r w:rsidRPr="00BB5832">
        <w:rPr>
          <w:rFonts w:ascii="Calibri" w:hAnsi="Calibri" w:cs="Calibri"/>
          <w:bCs/>
        </w:rPr>
        <w:t>.​</w:t>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Pr="0077152E" w:rsidR="00B57670" w:rsidP="000A4C48" w:rsidRDefault="00B57670" w14:paraId="41F7DD3A" w14:textId="28D09A08">
      <w:pPr>
        <w:rPr>
          <w:rFonts w:ascii="Calibri" w:hAnsi="Calibri" w:cs="Calibri"/>
          <w:bCs/>
        </w:rPr>
      </w:pPr>
      <w:r w:rsidRPr="0077152E">
        <w:rPr>
          <w:rFonts w:ascii="Calibri" w:hAnsi="Calibri" w:cs="Calibri"/>
          <w:bCs/>
        </w:rPr>
        <w:t xml:space="preserve">There are </w:t>
      </w:r>
      <w:proofErr w:type="gramStart"/>
      <w:r w:rsidRPr="0077152E">
        <w:rPr>
          <w:rFonts w:ascii="Calibri" w:hAnsi="Calibri" w:cs="Calibri"/>
          <w:bCs/>
        </w:rPr>
        <w:t>a number of</w:t>
      </w:r>
      <w:proofErr w:type="gramEnd"/>
      <w:r w:rsidRPr="0077152E">
        <w:rPr>
          <w:rFonts w:ascii="Calibri" w:hAnsi="Calibri" w:cs="Calibri"/>
          <w:bCs/>
        </w:rPr>
        <w:t xml:space="preserve"> innovation risks associated with this project that have been identified:</w:t>
      </w:r>
    </w:p>
    <w:p w:rsidRPr="0077152E" w:rsidR="005206C5" w:rsidP="005206C5" w:rsidRDefault="00002881" w14:paraId="64C9040B" w14:textId="77777777">
      <w:pPr>
        <w:pStyle w:val="ListParagraph"/>
        <w:numPr>
          <w:ilvl w:val="0"/>
          <w:numId w:val="25"/>
        </w:numPr>
        <w:rPr>
          <w:rFonts w:ascii="Calibri" w:hAnsi="Calibri" w:cs="Calibri"/>
          <w:bCs/>
        </w:rPr>
      </w:pPr>
      <w:r w:rsidRPr="0077152E">
        <w:rPr>
          <w:rFonts w:ascii="Calibri" w:hAnsi="Calibri" w:cs="Calibri"/>
          <w:bCs/>
        </w:rPr>
        <w:t xml:space="preserve">There is a risk that </w:t>
      </w:r>
      <w:r w:rsidRPr="0077152E" w:rsidR="00BB1F7A">
        <w:rPr>
          <w:rFonts w:ascii="Calibri" w:hAnsi="Calibri" w:cs="Calibri"/>
          <w:bCs/>
        </w:rPr>
        <w:t>there is limited benefit of using the new model and methodology if the project finds it is not possible to improve upon the existing model.​</w:t>
      </w:r>
    </w:p>
    <w:p w:rsidRPr="00CC50C7" w:rsidR="000A4C48" w:rsidP="005206C5" w:rsidRDefault="005206C5" w14:paraId="234C1BDE" w14:textId="45C638DC">
      <w:pPr>
        <w:pStyle w:val="ListParagraph"/>
        <w:numPr>
          <w:ilvl w:val="0"/>
          <w:numId w:val="25"/>
        </w:numPr>
      </w:pPr>
      <w:r w:rsidRPr="0077152E">
        <w:rPr>
          <w:rFonts w:ascii="Calibri" w:hAnsi="Calibri" w:cs="Calibri"/>
          <w:bCs/>
        </w:rPr>
        <w:t>There is also a risk that there is difficulty with incorporating the new model into internal operation (everyday business). Productionising the model will be dependent on internal IT.</w:t>
      </w:r>
      <w:r w:rsidRPr="0077152E" w:rsidR="000A4C48">
        <w:rPr>
          <w:rFonts w:ascii="Calibri" w:hAnsi="Calibri" w:cs="Calibri"/>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85611C" w:rsidR="000A4C48">
        <w:rPr>
          <w:bCs/>
        </w:rPr>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p>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lastRenderedPageBreak/>
        <w:t xml:space="preserve">Please demonstrate below that no unnecessary duplication will occur </w:t>
      </w:r>
      <w:proofErr w:type="gramStart"/>
      <w:r w:rsidRPr="00644FA3">
        <w:t>as a result of</w:t>
      </w:r>
      <w:proofErr w:type="gramEnd"/>
      <w:r w:rsidRPr="00644FA3">
        <w:t xml:space="preserve"> the Project.</w:t>
      </w:r>
    </w:p>
    <w:p w:rsidRPr="0077152E" w:rsidR="00603591" w:rsidP="00470D8D" w:rsidRDefault="00C64077" w14:paraId="772678DA" w14:textId="3A6A2040">
      <w:pPr>
        <w:rPr>
          <w:rFonts w:ascii="Calibri" w:hAnsi="Calibri" w:cs="Calibri"/>
          <w:bCs/>
        </w:rPr>
      </w:pPr>
      <w:r w:rsidRPr="0077152E">
        <w:rPr>
          <w:rFonts w:ascii="Calibri" w:hAnsi="Calibri" w:cs="Calibri"/>
          <w:bCs/>
        </w:rPr>
        <w:t xml:space="preserve">We are </w:t>
      </w:r>
      <w:r w:rsidRPr="0077152E" w:rsidR="00004668">
        <w:rPr>
          <w:rFonts w:ascii="Calibri" w:hAnsi="Calibri" w:cs="Calibri"/>
          <w:bCs/>
        </w:rPr>
        <w:t xml:space="preserve">not aware of any </w:t>
      </w:r>
      <w:r w:rsidRPr="0077152E" w:rsidR="00F56D65">
        <w:rPr>
          <w:rFonts w:ascii="Calibri" w:hAnsi="Calibri" w:cs="Calibri"/>
          <w:bCs/>
        </w:rPr>
        <w:t xml:space="preserve">other </w:t>
      </w:r>
      <w:r w:rsidRPr="0077152E" w:rsidR="00F359BC">
        <w:rPr>
          <w:rFonts w:ascii="Calibri" w:hAnsi="Calibri" w:cs="Calibri"/>
          <w:bCs/>
        </w:rPr>
        <w:t>publicly</w:t>
      </w:r>
      <w:r w:rsidRPr="0077152E" w:rsidR="00F56D65">
        <w:rPr>
          <w:rFonts w:ascii="Calibri" w:hAnsi="Calibri" w:cs="Calibri"/>
          <w:bCs/>
        </w:rPr>
        <w:t xml:space="preserve"> available balancing cost models that would be suitable for NGESO to use, and no other innovation projects working on this problem.</w:t>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70D8D">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r w:rsidRPr="0077152E" w:rsidR="004B425A">
        <w:rPr>
          <w:rFonts w:ascii="Calibri" w:hAnsi="Calibri" w:cs="Calibri"/>
          <w:bCs/>
        </w:rPr>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Pr="00D3031F" w:rsidR="00470D8D" w:rsidP="00470D8D" w:rsidRDefault="005062A8" w14:paraId="35619DBB" w14:textId="60802962">
      <w:pPr>
        <w:rPr>
          <w:bCs/>
        </w:rPr>
      </w:pPr>
      <w:r w:rsidRPr="00D3031F">
        <w:rPr>
          <w:bCs/>
        </w:rPr>
        <w:t>N/A</w:t>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r w:rsidRPr="00D3031F" w:rsidR="00470D8D">
        <w:rPr>
          <w:bCs/>
        </w:rPr>
        <w:tab/>
      </w:r>
    </w:p>
    <w:p w:rsidRPr="00644FA3" w:rsidR="0071397E" w:rsidP="007C6A5B" w:rsidRDefault="00367105" w14:paraId="2F77B916" w14:textId="0C56721F">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color w:val="2B579A"/>
                <w:shd w:val="clear" w:color="auto" w:fill="E6E6E6"/>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2"/>
      <w:footerReference w:type="default" r:id="rId13"/>
      <w:headerReference w:type="first" r:id="rId14"/>
      <w:footerReference w:type="first" r:id="rId15"/>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A7E" w:rsidP="00297315" w:rsidRDefault="00307A7E" w14:paraId="4AB91AAF" w14:textId="77777777">
      <w:r>
        <w:separator/>
      </w:r>
    </w:p>
  </w:endnote>
  <w:endnote w:type="continuationSeparator" w:id="0">
    <w:p w:rsidR="00307A7E" w:rsidP="00297315" w:rsidRDefault="00307A7E" w14:paraId="7EEFE1F1" w14:textId="77777777">
      <w:r>
        <w:continuationSeparator/>
      </w:r>
    </w:p>
  </w:endnote>
  <w:endnote w:type="continuationNotice" w:id="1">
    <w:p w:rsidR="00307A7E" w:rsidRDefault="00307A7E" w14:paraId="6A817BE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ourier New,monospace">
    <w:altName w:val="Courier New"/>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A7E" w:rsidP="00297315" w:rsidRDefault="00307A7E" w14:paraId="14B06B57" w14:textId="77777777">
      <w:r>
        <w:separator/>
      </w:r>
    </w:p>
  </w:footnote>
  <w:footnote w:type="continuationSeparator" w:id="0">
    <w:p w:rsidR="00307A7E" w:rsidP="00297315" w:rsidRDefault="00307A7E" w14:paraId="172BAC9D" w14:textId="77777777">
      <w:r>
        <w:continuationSeparator/>
      </w:r>
    </w:p>
  </w:footnote>
  <w:footnote w:type="continuationNotice" w:id="1">
    <w:p w:rsidR="00307A7E" w:rsidRDefault="00307A7E" w14:paraId="1F53216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EE1"/>
    <w:multiLevelType w:val="hybridMultilevel"/>
    <w:tmpl w:val="AA3650BA"/>
    <w:lvl w:ilvl="0" w:tplc="482ADF6E">
      <w:start w:val="1"/>
      <w:numFmt w:val="bullet"/>
      <w:lvlText w:val="-"/>
      <w:lvlJc w:val="left"/>
      <w:pPr>
        <w:ind w:left="720" w:hanging="360"/>
      </w:pPr>
      <w:rPr>
        <w:rFonts w:hint="default" w:ascii="Calibri" w:hAnsi="Calibri"/>
      </w:rPr>
    </w:lvl>
    <w:lvl w:ilvl="1" w:tplc="0B88CA9A">
      <w:start w:val="1"/>
      <w:numFmt w:val="bullet"/>
      <w:lvlText w:val="o"/>
      <w:lvlJc w:val="left"/>
      <w:pPr>
        <w:ind w:left="1440" w:hanging="360"/>
      </w:pPr>
      <w:rPr>
        <w:rFonts w:hint="default" w:ascii="Courier New" w:hAnsi="Courier New"/>
      </w:rPr>
    </w:lvl>
    <w:lvl w:ilvl="2" w:tplc="EF2C0DB8">
      <w:start w:val="1"/>
      <w:numFmt w:val="bullet"/>
      <w:lvlText w:val=""/>
      <w:lvlJc w:val="left"/>
      <w:pPr>
        <w:ind w:left="2160" w:hanging="360"/>
      </w:pPr>
      <w:rPr>
        <w:rFonts w:hint="default" w:ascii="Wingdings" w:hAnsi="Wingdings"/>
      </w:rPr>
    </w:lvl>
    <w:lvl w:ilvl="3" w:tplc="985EDBFE">
      <w:start w:val="1"/>
      <w:numFmt w:val="bullet"/>
      <w:lvlText w:val=""/>
      <w:lvlJc w:val="left"/>
      <w:pPr>
        <w:ind w:left="2880" w:hanging="360"/>
      </w:pPr>
      <w:rPr>
        <w:rFonts w:hint="default" w:ascii="Symbol" w:hAnsi="Symbol"/>
      </w:rPr>
    </w:lvl>
    <w:lvl w:ilvl="4" w:tplc="4AF03108">
      <w:start w:val="1"/>
      <w:numFmt w:val="bullet"/>
      <w:lvlText w:val="o"/>
      <w:lvlJc w:val="left"/>
      <w:pPr>
        <w:ind w:left="3600" w:hanging="360"/>
      </w:pPr>
      <w:rPr>
        <w:rFonts w:hint="default" w:ascii="Courier New" w:hAnsi="Courier New"/>
      </w:rPr>
    </w:lvl>
    <w:lvl w:ilvl="5" w:tplc="4F0E6034">
      <w:start w:val="1"/>
      <w:numFmt w:val="bullet"/>
      <w:lvlText w:val=""/>
      <w:lvlJc w:val="left"/>
      <w:pPr>
        <w:ind w:left="4320" w:hanging="360"/>
      </w:pPr>
      <w:rPr>
        <w:rFonts w:hint="default" w:ascii="Wingdings" w:hAnsi="Wingdings"/>
      </w:rPr>
    </w:lvl>
    <w:lvl w:ilvl="6" w:tplc="472AA766">
      <w:start w:val="1"/>
      <w:numFmt w:val="bullet"/>
      <w:lvlText w:val=""/>
      <w:lvlJc w:val="left"/>
      <w:pPr>
        <w:ind w:left="5040" w:hanging="360"/>
      </w:pPr>
      <w:rPr>
        <w:rFonts w:hint="default" w:ascii="Symbol" w:hAnsi="Symbol"/>
      </w:rPr>
    </w:lvl>
    <w:lvl w:ilvl="7" w:tplc="8050F84C">
      <w:start w:val="1"/>
      <w:numFmt w:val="bullet"/>
      <w:lvlText w:val="o"/>
      <w:lvlJc w:val="left"/>
      <w:pPr>
        <w:ind w:left="5760" w:hanging="360"/>
      </w:pPr>
      <w:rPr>
        <w:rFonts w:hint="default" w:ascii="Courier New" w:hAnsi="Courier New"/>
      </w:rPr>
    </w:lvl>
    <w:lvl w:ilvl="8" w:tplc="30C67266">
      <w:start w:val="1"/>
      <w:numFmt w:val="bullet"/>
      <w:lvlText w:val=""/>
      <w:lvlJc w:val="left"/>
      <w:pPr>
        <w:ind w:left="6480" w:hanging="360"/>
      </w:pPr>
      <w:rPr>
        <w:rFonts w:hint="default" w:ascii="Wingdings" w:hAnsi="Wingdings"/>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6F7E54"/>
    <w:multiLevelType w:val="hybridMultilevel"/>
    <w:tmpl w:val="7DCEDBB4"/>
    <w:lvl w:ilvl="0" w:tplc="EAE4BF6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FA24A2"/>
    <w:multiLevelType w:val="hybridMultilevel"/>
    <w:tmpl w:val="1CD0A0B2"/>
    <w:lvl w:ilvl="0" w:tplc="33F2392A">
      <w:start w:val="1"/>
      <w:numFmt w:val="bullet"/>
      <w:lvlText w:val="•"/>
      <w:lvlJc w:val="left"/>
      <w:pPr>
        <w:tabs>
          <w:tab w:val="num" w:pos="720"/>
        </w:tabs>
        <w:ind w:left="720" w:hanging="360"/>
      </w:pPr>
      <w:rPr>
        <w:rFonts w:hint="default" w:ascii="Arial" w:hAnsi="Arial"/>
      </w:rPr>
    </w:lvl>
    <w:lvl w:ilvl="1" w:tplc="632C2EAC" w:tentative="1">
      <w:start w:val="1"/>
      <w:numFmt w:val="bullet"/>
      <w:lvlText w:val="•"/>
      <w:lvlJc w:val="left"/>
      <w:pPr>
        <w:tabs>
          <w:tab w:val="num" w:pos="1440"/>
        </w:tabs>
        <w:ind w:left="1440" w:hanging="360"/>
      </w:pPr>
      <w:rPr>
        <w:rFonts w:hint="default" w:ascii="Arial" w:hAnsi="Arial"/>
      </w:rPr>
    </w:lvl>
    <w:lvl w:ilvl="2" w:tplc="0368F39A" w:tentative="1">
      <w:start w:val="1"/>
      <w:numFmt w:val="bullet"/>
      <w:lvlText w:val="•"/>
      <w:lvlJc w:val="left"/>
      <w:pPr>
        <w:tabs>
          <w:tab w:val="num" w:pos="2160"/>
        </w:tabs>
        <w:ind w:left="2160" w:hanging="360"/>
      </w:pPr>
      <w:rPr>
        <w:rFonts w:hint="default" w:ascii="Arial" w:hAnsi="Arial"/>
      </w:rPr>
    </w:lvl>
    <w:lvl w:ilvl="3" w:tplc="12B40B48" w:tentative="1">
      <w:start w:val="1"/>
      <w:numFmt w:val="bullet"/>
      <w:lvlText w:val="•"/>
      <w:lvlJc w:val="left"/>
      <w:pPr>
        <w:tabs>
          <w:tab w:val="num" w:pos="2880"/>
        </w:tabs>
        <w:ind w:left="2880" w:hanging="360"/>
      </w:pPr>
      <w:rPr>
        <w:rFonts w:hint="default" w:ascii="Arial" w:hAnsi="Arial"/>
      </w:rPr>
    </w:lvl>
    <w:lvl w:ilvl="4" w:tplc="41FCDCFA" w:tentative="1">
      <w:start w:val="1"/>
      <w:numFmt w:val="bullet"/>
      <w:lvlText w:val="•"/>
      <w:lvlJc w:val="left"/>
      <w:pPr>
        <w:tabs>
          <w:tab w:val="num" w:pos="3600"/>
        </w:tabs>
        <w:ind w:left="3600" w:hanging="360"/>
      </w:pPr>
      <w:rPr>
        <w:rFonts w:hint="default" w:ascii="Arial" w:hAnsi="Arial"/>
      </w:rPr>
    </w:lvl>
    <w:lvl w:ilvl="5" w:tplc="F36C05E0" w:tentative="1">
      <w:start w:val="1"/>
      <w:numFmt w:val="bullet"/>
      <w:lvlText w:val="•"/>
      <w:lvlJc w:val="left"/>
      <w:pPr>
        <w:tabs>
          <w:tab w:val="num" w:pos="4320"/>
        </w:tabs>
        <w:ind w:left="4320" w:hanging="360"/>
      </w:pPr>
      <w:rPr>
        <w:rFonts w:hint="default" w:ascii="Arial" w:hAnsi="Arial"/>
      </w:rPr>
    </w:lvl>
    <w:lvl w:ilvl="6" w:tplc="AF107988" w:tentative="1">
      <w:start w:val="1"/>
      <w:numFmt w:val="bullet"/>
      <w:lvlText w:val="•"/>
      <w:lvlJc w:val="left"/>
      <w:pPr>
        <w:tabs>
          <w:tab w:val="num" w:pos="5040"/>
        </w:tabs>
        <w:ind w:left="5040" w:hanging="360"/>
      </w:pPr>
      <w:rPr>
        <w:rFonts w:hint="default" w:ascii="Arial" w:hAnsi="Arial"/>
      </w:rPr>
    </w:lvl>
    <w:lvl w:ilvl="7" w:tplc="DF7E8C62" w:tentative="1">
      <w:start w:val="1"/>
      <w:numFmt w:val="bullet"/>
      <w:lvlText w:val="•"/>
      <w:lvlJc w:val="left"/>
      <w:pPr>
        <w:tabs>
          <w:tab w:val="num" w:pos="5760"/>
        </w:tabs>
        <w:ind w:left="5760" w:hanging="360"/>
      </w:pPr>
      <w:rPr>
        <w:rFonts w:hint="default" w:ascii="Arial" w:hAnsi="Arial"/>
      </w:rPr>
    </w:lvl>
    <w:lvl w:ilvl="8" w:tplc="07AEFEB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EFA10BC"/>
    <w:multiLevelType w:val="hybridMultilevel"/>
    <w:tmpl w:val="44AE428C"/>
    <w:lvl w:ilvl="0" w:tplc="C0B2FC10">
      <w:start w:val="1"/>
      <w:numFmt w:val="bullet"/>
      <w:lvlText w:val="•"/>
      <w:lvlJc w:val="left"/>
      <w:pPr>
        <w:tabs>
          <w:tab w:val="num" w:pos="360"/>
        </w:tabs>
        <w:ind w:left="360" w:hanging="360"/>
      </w:pPr>
      <w:rPr>
        <w:rFonts w:hint="default" w:ascii="Arial,Sans-Serif" w:hAnsi="Arial,Sans-Serif"/>
      </w:rPr>
    </w:lvl>
    <w:lvl w:ilvl="1" w:tplc="B55031F6">
      <w:numFmt w:val="bullet"/>
      <w:lvlText w:val="o"/>
      <w:lvlJc w:val="left"/>
      <w:pPr>
        <w:tabs>
          <w:tab w:val="num" w:pos="1080"/>
        </w:tabs>
        <w:ind w:left="1080" w:hanging="360"/>
      </w:pPr>
      <w:rPr>
        <w:rFonts w:hint="default" w:ascii="Courier New,monospace" w:hAnsi="Courier New,monospace"/>
      </w:rPr>
    </w:lvl>
    <w:lvl w:ilvl="2" w:tplc="0B5A0072" w:tentative="1">
      <w:start w:val="1"/>
      <w:numFmt w:val="bullet"/>
      <w:lvlText w:val="•"/>
      <w:lvlJc w:val="left"/>
      <w:pPr>
        <w:tabs>
          <w:tab w:val="num" w:pos="1800"/>
        </w:tabs>
        <w:ind w:left="1800" w:hanging="360"/>
      </w:pPr>
      <w:rPr>
        <w:rFonts w:hint="default" w:ascii="Arial,Sans-Serif" w:hAnsi="Arial,Sans-Serif"/>
      </w:rPr>
    </w:lvl>
    <w:lvl w:ilvl="3" w:tplc="705CF790" w:tentative="1">
      <w:start w:val="1"/>
      <w:numFmt w:val="bullet"/>
      <w:lvlText w:val="•"/>
      <w:lvlJc w:val="left"/>
      <w:pPr>
        <w:tabs>
          <w:tab w:val="num" w:pos="2520"/>
        </w:tabs>
        <w:ind w:left="2520" w:hanging="360"/>
      </w:pPr>
      <w:rPr>
        <w:rFonts w:hint="default" w:ascii="Arial,Sans-Serif" w:hAnsi="Arial,Sans-Serif"/>
      </w:rPr>
    </w:lvl>
    <w:lvl w:ilvl="4" w:tplc="FE1CFEE8" w:tentative="1">
      <w:start w:val="1"/>
      <w:numFmt w:val="bullet"/>
      <w:lvlText w:val="•"/>
      <w:lvlJc w:val="left"/>
      <w:pPr>
        <w:tabs>
          <w:tab w:val="num" w:pos="3240"/>
        </w:tabs>
        <w:ind w:left="3240" w:hanging="360"/>
      </w:pPr>
      <w:rPr>
        <w:rFonts w:hint="default" w:ascii="Arial,Sans-Serif" w:hAnsi="Arial,Sans-Serif"/>
      </w:rPr>
    </w:lvl>
    <w:lvl w:ilvl="5" w:tplc="8EDAB886" w:tentative="1">
      <w:start w:val="1"/>
      <w:numFmt w:val="bullet"/>
      <w:lvlText w:val="•"/>
      <w:lvlJc w:val="left"/>
      <w:pPr>
        <w:tabs>
          <w:tab w:val="num" w:pos="3960"/>
        </w:tabs>
        <w:ind w:left="3960" w:hanging="360"/>
      </w:pPr>
      <w:rPr>
        <w:rFonts w:hint="default" w:ascii="Arial,Sans-Serif" w:hAnsi="Arial,Sans-Serif"/>
      </w:rPr>
    </w:lvl>
    <w:lvl w:ilvl="6" w:tplc="5C3A9EC8" w:tentative="1">
      <w:start w:val="1"/>
      <w:numFmt w:val="bullet"/>
      <w:lvlText w:val="•"/>
      <w:lvlJc w:val="left"/>
      <w:pPr>
        <w:tabs>
          <w:tab w:val="num" w:pos="4680"/>
        </w:tabs>
        <w:ind w:left="4680" w:hanging="360"/>
      </w:pPr>
      <w:rPr>
        <w:rFonts w:hint="default" w:ascii="Arial,Sans-Serif" w:hAnsi="Arial,Sans-Serif"/>
      </w:rPr>
    </w:lvl>
    <w:lvl w:ilvl="7" w:tplc="F7F8B0A8" w:tentative="1">
      <w:start w:val="1"/>
      <w:numFmt w:val="bullet"/>
      <w:lvlText w:val="•"/>
      <w:lvlJc w:val="left"/>
      <w:pPr>
        <w:tabs>
          <w:tab w:val="num" w:pos="5400"/>
        </w:tabs>
        <w:ind w:left="5400" w:hanging="360"/>
      </w:pPr>
      <w:rPr>
        <w:rFonts w:hint="default" w:ascii="Arial,Sans-Serif" w:hAnsi="Arial,Sans-Serif"/>
      </w:rPr>
    </w:lvl>
    <w:lvl w:ilvl="8" w:tplc="B00AF2F6" w:tentative="1">
      <w:start w:val="1"/>
      <w:numFmt w:val="bullet"/>
      <w:lvlText w:val="•"/>
      <w:lvlJc w:val="left"/>
      <w:pPr>
        <w:tabs>
          <w:tab w:val="num" w:pos="6120"/>
        </w:tabs>
        <w:ind w:left="6120" w:hanging="360"/>
      </w:pPr>
      <w:rPr>
        <w:rFonts w:hint="default" w:ascii="Arial,Sans-Serif" w:hAnsi="Arial,Sans-Serif"/>
      </w:rPr>
    </w:lvl>
  </w:abstractNum>
  <w:abstractNum w:abstractNumId="10" w15:restartNumberingAfterBreak="0">
    <w:nsid w:val="20907257"/>
    <w:multiLevelType w:val="hybridMultilevel"/>
    <w:tmpl w:val="9FE49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475476"/>
    <w:multiLevelType w:val="hybridMultilevel"/>
    <w:tmpl w:val="EC261F88"/>
    <w:lvl w:ilvl="0" w:tplc="F55A1278">
      <w:start w:val="1"/>
      <w:numFmt w:val="bullet"/>
      <w:lvlText w:val="•"/>
      <w:lvlJc w:val="left"/>
      <w:pPr>
        <w:tabs>
          <w:tab w:val="num" w:pos="720"/>
        </w:tabs>
        <w:ind w:left="720" w:hanging="360"/>
      </w:pPr>
      <w:rPr>
        <w:rFonts w:hint="default" w:ascii="Arial" w:hAnsi="Arial"/>
      </w:rPr>
    </w:lvl>
    <w:lvl w:ilvl="1" w:tplc="DF3A500A">
      <w:numFmt w:val="bullet"/>
      <w:lvlText w:val="•"/>
      <w:lvlJc w:val="left"/>
      <w:pPr>
        <w:tabs>
          <w:tab w:val="num" w:pos="1440"/>
        </w:tabs>
        <w:ind w:left="1440" w:hanging="360"/>
      </w:pPr>
      <w:rPr>
        <w:rFonts w:hint="default" w:ascii="Arial" w:hAnsi="Arial"/>
      </w:rPr>
    </w:lvl>
    <w:lvl w:ilvl="2" w:tplc="EBACB26E" w:tentative="1">
      <w:start w:val="1"/>
      <w:numFmt w:val="bullet"/>
      <w:lvlText w:val="•"/>
      <w:lvlJc w:val="left"/>
      <w:pPr>
        <w:tabs>
          <w:tab w:val="num" w:pos="2160"/>
        </w:tabs>
        <w:ind w:left="2160" w:hanging="360"/>
      </w:pPr>
      <w:rPr>
        <w:rFonts w:hint="default" w:ascii="Arial" w:hAnsi="Arial"/>
      </w:rPr>
    </w:lvl>
    <w:lvl w:ilvl="3" w:tplc="93C0C83E" w:tentative="1">
      <w:start w:val="1"/>
      <w:numFmt w:val="bullet"/>
      <w:lvlText w:val="•"/>
      <w:lvlJc w:val="left"/>
      <w:pPr>
        <w:tabs>
          <w:tab w:val="num" w:pos="2880"/>
        </w:tabs>
        <w:ind w:left="2880" w:hanging="360"/>
      </w:pPr>
      <w:rPr>
        <w:rFonts w:hint="default" w:ascii="Arial" w:hAnsi="Arial"/>
      </w:rPr>
    </w:lvl>
    <w:lvl w:ilvl="4" w:tplc="96E41B8C" w:tentative="1">
      <w:start w:val="1"/>
      <w:numFmt w:val="bullet"/>
      <w:lvlText w:val="•"/>
      <w:lvlJc w:val="left"/>
      <w:pPr>
        <w:tabs>
          <w:tab w:val="num" w:pos="3600"/>
        </w:tabs>
        <w:ind w:left="3600" w:hanging="360"/>
      </w:pPr>
      <w:rPr>
        <w:rFonts w:hint="default" w:ascii="Arial" w:hAnsi="Arial"/>
      </w:rPr>
    </w:lvl>
    <w:lvl w:ilvl="5" w:tplc="1714B46E" w:tentative="1">
      <w:start w:val="1"/>
      <w:numFmt w:val="bullet"/>
      <w:lvlText w:val="•"/>
      <w:lvlJc w:val="left"/>
      <w:pPr>
        <w:tabs>
          <w:tab w:val="num" w:pos="4320"/>
        </w:tabs>
        <w:ind w:left="4320" w:hanging="360"/>
      </w:pPr>
      <w:rPr>
        <w:rFonts w:hint="default" w:ascii="Arial" w:hAnsi="Arial"/>
      </w:rPr>
    </w:lvl>
    <w:lvl w:ilvl="6" w:tplc="6906753A" w:tentative="1">
      <w:start w:val="1"/>
      <w:numFmt w:val="bullet"/>
      <w:lvlText w:val="•"/>
      <w:lvlJc w:val="left"/>
      <w:pPr>
        <w:tabs>
          <w:tab w:val="num" w:pos="5040"/>
        </w:tabs>
        <w:ind w:left="5040" w:hanging="360"/>
      </w:pPr>
      <w:rPr>
        <w:rFonts w:hint="default" w:ascii="Arial" w:hAnsi="Arial"/>
      </w:rPr>
    </w:lvl>
    <w:lvl w:ilvl="7" w:tplc="CFBCE348" w:tentative="1">
      <w:start w:val="1"/>
      <w:numFmt w:val="bullet"/>
      <w:lvlText w:val="•"/>
      <w:lvlJc w:val="left"/>
      <w:pPr>
        <w:tabs>
          <w:tab w:val="num" w:pos="5760"/>
        </w:tabs>
        <w:ind w:left="5760" w:hanging="360"/>
      </w:pPr>
      <w:rPr>
        <w:rFonts w:hint="default" w:ascii="Arial" w:hAnsi="Arial"/>
      </w:rPr>
    </w:lvl>
    <w:lvl w:ilvl="8" w:tplc="C91A696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C1148A"/>
    <w:multiLevelType w:val="hybridMultilevel"/>
    <w:tmpl w:val="F8242EF4"/>
    <w:lvl w:ilvl="0" w:tplc="127EAC7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AB7557"/>
    <w:multiLevelType w:val="hybridMultilevel"/>
    <w:tmpl w:val="DE56462C"/>
    <w:lvl w:ilvl="0" w:tplc="0FA4549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C43BB8"/>
    <w:multiLevelType w:val="hybridMultilevel"/>
    <w:tmpl w:val="7592F736"/>
    <w:lvl w:ilvl="0" w:tplc="57F60A02">
      <w:start w:val="1"/>
      <w:numFmt w:val="bullet"/>
      <w:lvlText w:val="•"/>
      <w:lvlJc w:val="left"/>
      <w:pPr>
        <w:tabs>
          <w:tab w:val="num" w:pos="720"/>
        </w:tabs>
        <w:ind w:left="720" w:hanging="360"/>
      </w:pPr>
      <w:rPr>
        <w:rFonts w:hint="default" w:ascii="Arial" w:hAnsi="Arial"/>
      </w:rPr>
    </w:lvl>
    <w:lvl w:ilvl="1" w:tplc="442E156C" w:tentative="1">
      <w:start w:val="1"/>
      <w:numFmt w:val="bullet"/>
      <w:lvlText w:val="•"/>
      <w:lvlJc w:val="left"/>
      <w:pPr>
        <w:tabs>
          <w:tab w:val="num" w:pos="1440"/>
        </w:tabs>
        <w:ind w:left="1440" w:hanging="360"/>
      </w:pPr>
      <w:rPr>
        <w:rFonts w:hint="default" w:ascii="Arial" w:hAnsi="Arial"/>
      </w:rPr>
    </w:lvl>
    <w:lvl w:ilvl="2" w:tplc="3E5A89E2" w:tentative="1">
      <w:start w:val="1"/>
      <w:numFmt w:val="bullet"/>
      <w:lvlText w:val="•"/>
      <w:lvlJc w:val="left"/>
      <w:pPr>
        <w:tabs>
          <w:tab w:val="num" w:pos="2160"/>
        </w:tabs>
        <w:ind w:left="2160" w:hanging="360"/>
      </w:pPr>
      <w:rPr>
        <w:rFonts w:hint="default" w:ascii="Arial" w:hAnsi="Arial"/>
      </w:rPr>
    </w:lvl>
    <w:lvl w:ilvl="3" w:tplc="3B323A84" w:tentative="1">
      <w:start w:val="1"/>
      <w:numFmt w:val="bullet"/>
      <w:lvlText w:val="•"/>
      <w:lvlJc w:val="left"/>
      <w:pPr>
        <w:tabs>
          <w:tab w:val="num" w:pos="2880"/>
        </w:tabs>
        <w:ind w:left="2880" w:hanging="360"/>
      </w:pPr>
      <w:rPr>
        <w:rFonts w:hint="default" w:ascii="Arial" w:hAnsi="Arial"/>
      </w:rPr>
    </w:lvl>
    <w:lvl w:ilvl="4" w:tplc="3AAC4F2E" w:tentative="1">
      <w:start w:val="1"/>
      <w:numFmt w:val="bullet"/>
      <w:lvlText w:val="•"/>
      <w:lvlJc w:val="left"/>
      <w:pPr>
        <w:tabs>
          <w:tab w:val="num" w:pos="3600"/>
        </w:tabs>
        <w:ind w:left="3600" w:hanging="360"/>
      </w:pPr>
      <w:rPr>
        <w:rFonts w:hint="default" w:ascii="Arial" w:hAnsi="Arial"/>
      </w:rPr>
    </w:lvl>
    <w:lvl w:ilvl="5" w:tplc="2C32D394" w:tentative="1">
      <w:start w:val="1"/>
      <w:numFmt w:val="bullet"/>
      <w:lvlText w:val="•"/>
      <w:lvlJc w:val="left"/>
      <w:pPr>
        <w:tabs>
          <w:tab w:val="num" w:pos="4320"/>
        </w:tabs>
        <w:ind w:left="4320" w:hanging="360"/>
      </w:pPr>
      <w:rPr>
        <w:rFonts w:hint="default" w:ascii="Arial" w:hAnsi="Arial"/>
      </w:rPr>
    </w:lvl>
    <w:lvl w:ilvl="6" w:tplc="667656F8" w:tentative="1">
      <w:start w:val="1"/>
      <w:numFmt w:val="bullet"/>
      <w:lvlText w:val="•"/>
      <w:lvlJc w:val="left"/>
      <w:pPr>
        <w:tabs>
          <w:tab w:val="num" w:pos="5040"/>
        </w:tabs>
        <w:ind w:left="5040" w:hanging="360"/>
      </w:pPr>
      <w:rPr>
        <w:rFonts w:hint="default" w:ascii="Arial" w:hAnsi="Arial"/>
      </w:rPr>
    </w:lvl>
    <w:lvl w:ilvl="7" w:tplc="D186BB94" w:tentative="1">
      <w:start w:val="1"/>
      <w:numFmt w:val="bullet"/>
      <w:lvlText w:val="•"/>
      <w:lvlJc w:val="left"/>
      <w:pPr>
        <w:tabs>
          <w:tab w:val="num" w:pos="5760"/>
        </w:tabs>
        <w:ind w:left="5760" w:hanging="360"/>
      </w:pPr>
      <w:rPr>
        <w:rFonts w:hint="default" w:ascii="Arial" w:hAnsi="Arial"/>
      </w:rPr>
    </w:lvl>
    <w:lvl w:ilvl="8" w:tplc="C4B02ACE"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25820"/>
    <w:multiLevelType w:val="hybridMultilevel"/>
    <w:tmpl w:val="08A89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0915A4"/>
    <w:multiLevelType w:val="hybridMultilevel"/>
    <w:tmpl w:val="CC6CE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DF5DF2"/>
    <w:multiLevelType w:val="hybridMultilevel"/>
    <w:tmpl w:val="CCA67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0E0155F"/>
    <w:multiLevelType w:val="hybridMultilevel"/>
    <w:tmpl w:val="DEE6C84A"/>
    <w:lvl w:ilvl="0" w:tplc="315875E8">
      <w:start w:val="1"/>
      <w:numFmt w:val="bullet"/>
      <w:lvlText w:val="-"/>
      <w:lvlJc w:val="left"/>
      <w:pPr>
        <w:ind w:left="720" w:hanging="360"/>
      </w:pPr>
      <w:rPr>
        <w:rFonts w:hint="default" w:ascii="Calibri" w:hAnsi="Calibri"/>
      </w:rPr>
    </w:lvl>
    <w:lvl w:ilvl="1" w:tplc="A712D600">
      <w:start w:val="1"/>
      <w:numFmt w:val="bullet"/>
      <w:lvlText w:val="o"/>
      <w:lvlJc w:val="left"/>
      <w:pPr>
        <w:ind w:left="1440" w:hanging="360"/>
      </w:pPr>
      <w:rPr>
        <w:rFonts w:hint="default" w:ascii="Courier New" w:hAnsi="Courier New"/>
      </w:rPr>
    </w:lvl>
    <w:lvl w:ilvl="2" w:tplc="6F2A29EA">
      <w:start w:val="1"/>
      <w:numFmt w:val="bullet"/>
      <w:lvlText w:val=""/>
      <w:lvlJc w:val="left"/>
      <w:pPr>
        <w:ind w:left="2160" w:hanging="360"/>
      </w:pPr>
      <w:rPr>
        <w:rFonts w:hint="default" w:ascii="Wingdings" w:hAnsi="Wingdings"/>
      </w:rPr>
    </w:lvl>
    <w:lvl w:ilvl="3" w:tplc="6A444F98">
      <w:start w:val="1"/>
      <w:numFmt w:val="bullet"/>
      <w:lvlText w:val=""/>
      <w:lvlJc w:val="left"/>
      <w:pPr>
        <w:ind w:left="2880" w:hanging="360"/>
      </w:pPr>
      <w:rPr>
        <w:rFonts w:hint="default" w:ascii="Symbol" w:hAnsi="Symbol"/>
      </w:rPr>
    </w:lvl>
    <w:lvl w:ilvl="4" w:tplc="CF86DCF0">
      <w:start w:val="1"/>
      <w:numFmt w:val="bullet"/>
      <w:lvlText w:val="o"/>
      <w:lvlJc w:val="left"/>
      <w:pPr>
        <w:ind w:left="3600" w:hanging="360"/>
      </w:pPr>
      <w:rPr>
        <w:rFonts w:hint="default" w:ascii="Courier New" w:hAnsi="Courier New"/>
      </w:rPr>
    </w:lvl>
    <w:lvl w:ilvl="5" w:tplc="9D623CD4">
      <w:start w:val="1"/>
      <w:numFmt w:val="bullet"/>
      <w:lvlText w:val=""/>
      <w:lvlJc w:val="left"/>
      <w:pPr>
        <w:ind w:left="4320" w:hanging="360"/>
      </w:pPr>
      <w:rPr>
        <w:rFonts w:hint="default" w:ascii="Wingdings" w:hAnsi="Wingdings"/>
      </w:rPr>
    </w:lvl>
    <w:lvl w:ilvl="6" w:tplc="E22092CA">
      <w:start w:val="1"/>
      <w:numFmt w:val="bullet"/>
      <w:lvlText w:val=""/>
      <w:lvlJc w:val="left"/>
      <w:pPr>
        <w:ind w:left="5040" w:hanging="360"/>
      </w:pPr>
      <w:rPr>
        <w:rFonts w:hint="default" w:ascii="Symbol" w:hAnsi="Symbol"/>
      </w:rPr>
    </w:lvl>
    <w:lvl w:ilvl="7" w:tplc="E8B8811C">
      <w:start w:val="1"/>
      <w:numFmt w:val="bullet"/>
      <w:lvlText w:val="o"/>
      <w:lvlJc w:val="left"/>
      <w:pPr>
        <w:ind w:left="5760" w:hanging="360"/>
      </w:pPr>
      <w:rPr>
        <w:rFonts w:hint="default" w:ascii="Courier New" w:hAnsi="Courier New"/>
      </w:rPr>
    </w:lvl>
    <w:lvl w:ilvl="8" w:tplc="A4F24552">
      <w:start w:val="1"/>
      <w:numFmt w:val="bullet"/>
      <w:lvlText w:val=""/>
      <w:lvlJc w:val="left"/>
      <w:pPr>
        <w:ind w:left="6480" w:hanging="360"/>
      </w:pPr>
      <w:rPr>
        <w:rFonts w:hint="default" w:ascii="Wingdings" w:hAnsi="Wingdings"/>
      </w:rPr>
    </w:lvl>
  </w:abstractNum>
  <w:abstractNum w:abstractNumId="26"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75DE7"/>
    <w:multiLevelType w:val="hybridMultilevel"/>
    <w:tmpl w:val="6F6E2C76"/>
    <w:lvl w:ilvl="0" w:tplc="F4AE41B4">
      <w:start w:val="1"/>
      <w:numFmt w:val="bullet"/>
      <w:lvlText w:val="•"/>
      <w:lvlJc w:val="left"/>
      <w:pPr>
        <w:tabs>
          <w:tab w:val="num" w:pos="720"/>
        </w:tabs>
        <w:ind w:left="720" w:hanging="360"/>
      </w:pPr>
      <w:rPr>
        <w:rFonts w:hint="default" w:ascii="Arial" w:hAnsi="Arial"/>
      </w:rPr>
    </w:lvl>
    <w:lvl w:ilvl="1" w:tplc="E1D442B2" w:tentative="1">
      <w:start w:val="1"/>
      <w:numFmt w:val="bullet"/>
      <w:lvlText w:val="•"/>
      <w:lvlJc w:val="left"/>
      <w:pPr>
        <w:tabs>
          <w:tab w:val="num" w:pos="1440"/>
        </w:tabs>
        <w:ind w:left="1440" w:hanging="360"/>
      </w:pPr>
      <w:rPr>
        <w:rFonts w:hint="default" w:ascii="Arial" w:hAnsi="Arial"/>
      </w:rPr>
    </w:lvl>
    <w:lvl w:ilvl="2" w:tplc="1A50B096" w:tentative="1">
      <w:start w:val="1"/>
      <w:numFmt w:val="bullet"/>
      <w:lvlText w:val="•"/>
      <w:lvlJc w:val="left"/>
      <w:pPr>
        <w:tabs>
          <w:tab w:val="num" w:pos="2160"/>
        </w:tabs>
        <w:ind w:left="2160" w:hanging="360"/>
      </w:pPr>
      <w:rPr>
        <w:rFonts w:hint="default" w:ascii="Arial" w:hAnsi="Arial"/>
      </w:rPr>
    </w:lvl>
    <w:lvl w:ilvl="3" w:tplc="10F62138" w:tentative="1">
      <w:start w:val="1"/>
      <w:numFmt w:val="bullet"/>
      <w:lvlText w:val="•"/>
      <w:lvlJc w:val="left"/>
      <w:pPr>
        <w:tabs>
          <w:tab w:val="num" w:pos="2880"/>
        </w:tabs>
        <w:ind w:left="2880" w:hanging="360"/>
      </w:pPr>
      <w:rPr>
        <w:rFonts w:hint="default" w:ascii="Arial" w:hAnsi="Arial"/>
      </w:rPr>
    </w:lvl>
    <w:lvl w:ilvl="4" w:tplc="BC801B06" w:tentative="1">
      <w:start w:val="1"/>
      <w:numFmt w:val="bullet"/>
      <w:lvlText w:val="•"/>
      <w:lvlJc w:val="left"/>
      <w:pPr>
        <w:tabs>
          <w:tab w:val="num" w:pos="3600"/>
        </w:tabs>
        <w:ind w:left="3600" w:hanging="360"/>
      </w:pPr>
      <w:rPr>
        <w:rFonts w:hint="default" w:ascii="Arial" w:hAnsi="Arial"/>
      </w:rPr>
    </w:lvl>
    <w:lvl w:ilvl="5" w:tplc="2A6CBF0E" w:tentative="1">
      <w:start w:val="1"/>
      <w:numFmt w:val="bullet"/>
      <w:lvlText w:val="•"/>
      <w:lvlJc w:val="left"/>
      <w:pPr>
        <w:tabs>
          <w:tab w:val="num" w:pos="4320"/>
        </w:tabs>
        <w:ind w:left="4320" w:hanging="360"/>
      </w:pPr>
      <w:rPr>
        <w:rFonts w:hint="default" w:ascii="Arial" w:hAnsi="Arial"/>
      </w:rPr>
    </w:lvl>
    <w:lvl w:ilvl="6" w:tplc="189C79E2" w:tentative="1">
      <w:start w:val="1"/>
      <w:numFmt w:val="bullet"/>
      <w:lvlText w:val="•"/>
      <w:lvlJc w:val="left"/>
      <w:pPr>
        <w:tabs>
          <w:tab w:val="num" w:pos="5040"/>
        </w:tabs>
        <w:ind w:left="5040" w:hanging="360"/>
      </w:pPr>
      <w:rPr>
        <w:rFonts w:hint="default" w:ascii="Arial" w:hAnsi="Arial"/>
      </w:rPr>
    </w:lvl>
    <w:lvl w:ilvl="7" w:tplc="705632E0" w:tentative="1">
      <w:start w:val="1"/>
      <w:numFmt w:val="bullet"/>
      <w:lvlText w:val="•"/>
      <w:lvlJc w:val="left"/>
      <w:pPr>
        <w:tabs>
          <w:tab w:val="num" w:pos="5760"/>
        </w:tabs>
        <w:ind w:left="5760" w:hanging="360"/>
      </w:pPr>
      <w:rPr>
        <w:rFonts w:hint="default" w:ascii="Arial" w:hAnsi="Arial"/>
      </w:rPr>
    </w:lvl>
    <w:lvl w:ilvl="8" w:tplc="2166AF2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29"/>
  </w:num>
  <w:num w:numId="3">
    <w:abstractNumId w:val="2"/>
  </w:num>
  <w:num w:numId="4">
    <w:abstractNumId w:val="30"/>
  </w:num>
  <w:num w:numId="5">
    <w:abstractNumId w:val="7"/>
  </w:num>
  <w:num w:numId="6">
    <w:abstractNumId w:val="18"/>
  </w:num>
  <w:num w:numId="7">
    <w:abstractNumId w:val="13"/>
  </w:num>
  <w:num w:numId="8">
    <w:abstractNumId w:val="15"/>
  </w:num>
  <w:num w:numId="9">
    <w:abstractNumId w:val="24"/>
  </w:num>
  <w:num w:numId="10">
    <w:abstractNumId w:val="28"/>
  </w:num>
  <w:num w:numId="11">
    <w:abstractNumId w:val="1"/>
  </w:num>
  <w:num w:numId="12">
    <w:abstractNumId w:val="17"/>
  </w:num>
  <w:num w:numId="13">
    <w:abstractNumId w:val="26"/>
  </w:num>
  <w:num w:numId="14">
    <w:abstractNumId w:val="12"/>
  </w:num>
  <w:num w:numId="15">
    <w:abstractNumId w:val="3"/>
  </w:num>
  <w:num w:numId="16">
    <w:abstractNumId w:val="20"/>
  </w:num>
  <w:num w:numId="17">
    <w:abstractNumId w:val="5"/>
  </w:num>
  <w:num w:numId="18">
    <w:abstractNumId w:val="19"/>
  </w:num>
  <w:num w:numId="19">
    <w:abstractNumId w:val="8"/>
  </w:num>
  <w:num w:numId="20">
    <w:abstractNumId w:val="27"/>
  </w:num>
  <w:num w:numId="21">
    <w:abstractNumId w:val="11"/>
  </w:num>
  <w:num w:numId="22">
    <w:abstractNumId w:val="9"/>
  </w:num>
  <w:num w:numId="23">
    <w:abstractNumId w:val="6"/>
  </w:num>
  <w:num w:numId="24">
    <w:abstractNumId w:val="23"/>
  </w:num>
  <w:num w:numId="25">
    <w:abstractNumId w:val="10"/>
  </w:num>
  <w:num w:numId="26">
    <w:abstractNumId w:val="22"/>
  </w:num>
  <w:num w:numId="27">
    <w:abstractNumId w:val="21"/>
  </w:num>
  <w:num w:numId="28">
    <w:abstractNumId w:val="25"/>
  </w:num>
  <w:num w:numId="29">
    <w:abstractNumId w:val="0"/>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881"/>
    <w:rsid w:val="00004668"/>
    <w:rsid w:val="000240D4"/>
    <w:rsid w:val="000257E4"/>
    <w:rsid w:val="000344FF"/>
    <w:rsid w:val="00046634"/>
    <w:rsid w:val="00047072"/>
    <w:rsid w:val="00047BA8"/>
    <w:rsid w:val="00051989"/>
    <w:rsid w:val="00065078"/>
    <w:rsid w:val="000656A1"/>
    <w:rsid w:val="00071758"/>
    <w:rsid w:val="000832B0"/>
    <w:rsid w:val="00091833"/>
    <w:rsid w:val="00092C77"/>
    <w:rsid w:val="00095D10"/>
    <w:rsid w:val="000A4C48"/>
    <w:rsid w:val="000D02D3"/>
    <w:rsid w:val="000D320E"/>
    <w:rsid w:val="000D465C"/>
    <w:rsid w:val="000D7837"/>
    <w:rsid w:val="000E33EE"/>
    <w:rsid w:val="000F19A3"/>
    <w:rsid w:val="000F2F75"/>
    <w:rsid w:val="000F75D4"/>
    <w:rsid w:val="0010183C"/>
    <w:rsid w:val="001036C0"/>
    <w:rsid w:val="00105785"/>
    <w:rsid w:val="00106CA0"/>
    <w:rsid w:val="00112928"/>
    <w:rsid w:val="0011392E"/>
    <w:rsid w:val="00120E3B"/>
    <w:rsid w:val="00122C49"/>
    <w:rsid w:val="001236FC"/>
    <w:rsid w:val="001315AC"/>
    <w:rsid w:val="001366AE"/>
    <w:rsid w:val="001577D8"/>
    <w:rsid w:val="001742E9"/>
    <w:rsid w:val="0018140C"/>
    <w:rsid w:val="00184884"/>
    <w:rsid w:val="001915E2"/>
    <w:rsid w:val="00194129"/>
    <w:rsid w:val="001A1638"/>
    <w:rsid w:val="001A280A"/>
    <w:rsid w:val="001A6444"/>
    <w:rsid w:val="001B211E"/>
    <w:rsid w:val="001B2710"/>
    <w:rsid w:val="001B4A03"/>
    <w:rsid w:val="001B570A"/>
    <w:rsid w:val="001E1D16"/>
    <w:rsid w:val="002007D5"/>
    <w:rsid w:val="002027B1"/>
    <w:rsid w:val="002034B7"/>
    <w:rsid w:val="00206FED"/>
    <w:rsid w:val="002118A3"/>
    <w:rsid w:val="002140FC"/>
    <w:rsid w:val="00215D63"/>
    <w:rsid w:val="00221030"/>
    <w:rsid w:val="00230EB6"/>
    <w:rsid w:val="0024001B"/>
    <w:rsid w:val="002459C0"/>
    <w:rsid w:val="00254922"/>
    <w:rsid w:val="00255322"/>
    <w:rsid w:val="002671D2"/>
    <w:rsid w:val="0027161B"/>
    <w:rsid w:val="002716AF"/>
    <w:rsid w:val="00271D33"/>
    <w:rsid w:val="0027536D"/>
    <w:rsid w:val="00275CD1"/>
    <w:rsid w:val="0027620B"/>
    <w:rsid w:val="0029024D"/>
    <w:rsid w:val="00296ACA"/>
    <w:rsid w:val="00297315"/>
    <w:rsid w:val="002A0A05"/>
    <w:rsid w:val="002A6340"/>
    <w:rsid w:val="002A7632"/>
    <w:rsid w:val="002C78AB"/>
    <w:rsid w:val="002D541F"/>
    <w:rsid w:val="002E1147"/>
    <w:rsid w:val="002E4801"/>
    <w:rsid w:val="002E4D6B"/>
    <w:rsid w:val="002E67F1"/>
    <w:rsid w:val="002F29EB"/>
    <w:rsid w:val="003041B8"/>
    <w:rsid w:val="00307A7E"/>
    <w:rsid w:val="003156C2"/>
    <w:rsid w:val="00330355"/>
    <w:rsid w:val="0033314A"/>
    <w:rsid w:val="0033611E"/>
    <w:rsid w:val="003370FE"/>
    <w:rsid w:val="0034550D"/>
    <w:rsid w:val="00356724"/>
    <w:rsid w:val="00366250"/>
    <w:rsid w:val="00367105"/>
    <w:rsid w:val="00377874"/>
    <w:rsid w:val="00380213"/>
    <w:rsid w:val="00386C9E"/>
    <w:rsid w:val="00394413"/>
    <w:rsid w:val="0039586B"/>
    <w:rsid w:val="003A0F14"/>
    <w:rsid w:val="003A4B75"/>
    <w:rsid w:val="003A669F"/>
    <w:rsid w:val="003B0347"/>
    <w:rsid w:val="003B146D"/>
    <w:rsid w:val="003C060A"/>
    <w:rsid w:val="003C1140"/>
    <w:rsid w:val="003C186A"/>
    <w:rsid w:val="003C33AF"/>
    <w:rsid w:val="003C3FD5"/>
    <w:rsid w:val="003C5677"/>
    <w:rsid w:val="003D12B9"/>
    <w:rsid w:val="003D171C"/>
    <w:rsid w:val="003D7B6F"/>
    <w:rsid w:val="003E1948"/>
    <w:rsid w:val="003E6045"/>
    <w:rsid w:val="003F2FB5"/>
    <w:rsid w:val="003F4A0D"/>
    <w:rsid w:val="003F7698"/>
    <w:rsid w:val="00400C41"/>
    <w:rsid w:val="00433AA7"/>
    <w:rsid w:val="0044101D"/>
    <w:rsid w:val="00443E72"/>
    <w:rsid w:val="00451461"/>
    <w:rsid w:val="00455160"/>
    <w:rsid w:val="00456751"/>
    <w:rsid w:val="0046068F"/>
    <w:rsid w:val="00465EF0"/>
    <w:rsid w:val="00467038"/>
    <w:rsid w:val="00470D8D"/>
    <w:rsid w:val="00475A02"/>
    <w:rsid w:val="00493087"/>
    <w:rsid w:val="0049742A"/>
    <w:rsid w:val="004B149D"/>
    <w:rsid w:val="004B425A"/>
    <w:rsid w:val="004B4F6A"/>
    <w:rsid w:val="004C164E"/>
    <w:rsid w:val="004C20F5"/>
    <w:rsid w:val="004C3A78"/>
    <w:rsid w:val="004C404F"/>
    <w:rsid w:val="004D3995"/>
    <w:rsid w:val="004D4EE8"/>
    <w:rsid w:val="004D5537"/>
    <w:rsid w:val="004E3DA8"/>
    <w:rsid w:val="004E51FB"/>
    <w:rsid w:val="004E749F"/>
    <w:rsid w:val="004F1DC4"/>
    <w:rsid w:val="004F2375"/>
    <w:rsid w:val="00501898"/>
    <w:rsid w:val="00502A14"/>
    <w:rsid w:val="00502C63"/>
    <w:rsid w:val="0050338D"/>
    <w:rsid w:val="005034C3"/>
    <w:rsid w:val="005041D0"/>
    <w:rsid w:val="005062A8"/>
    <w:rsid w:val="00511593"/>
    <w:rsid w:val="005206C5"/>
    <w:rsid w:val="00530ADE"/>
    <w:rsid w:val="00533FAF"/>
    <w:rsid w:val="00536701"/>
    <w:rsid w:val="0054041C"/>
    <w:rsid w:val="00541241"/>
    <w:rsid w:val="00544F21"/>
    <w:rsid w:val="00547294"/>
    <w:rsid w:val="0055175D"/>
    <w:rsid w:val="00552698"/>
    <w:rsid w:val="00556D43"/>
    <w:rsid w:val="00561548"/>
    <w:rsid w:val="005625A0"/>
    <w:rsid w:val="00570427"/>
    <w:rsid w:val="00582A61"/>
    <w:rsid w:val="005879D7"/>
    <w:rsid w:val="00590E4E"/>
    <w:rsid w:val="00591514"/>
    <w:rsid w:val="005974F0"/>
    <w:rsid w:val="005A0AF9"/>
    <w:rsid w:val="005A40B1"/>
    <w:rsid w:val="005A53EC"/>
    <w:rsid w:val="005B36EE"/>
    <w:rsid w:val="005B3CD6"/>
    <w:rsid w:val="005B52C5"/>
    <w:rsid w:val="005D1113"/>
    <w:rsid w:val="005D1307"/>
    <w:rsid w:val="005D5F9C"/>
    <w:rsid w:val="005D5FC0"/>
    <w:rsid w:val="005E1DA2"/>
    <w:rsid w:val="005E7CB2"/>
    <w:rsid w:val="006019B9"/>
    <w:rsid w:val="00603591"/>
    <w:rsid w:val="006043B2"/>
    <w:rsid w:val="0061107B"/>
    <w:rsid w:val="006144EA"/>
    <w:rsid w:val="006170BF"/>
    <w:rsid w:val="00617F0E"/>
    <w:rsid w:val="0062226B"/>
    <w:rsid w:val="00622831"/>
    <w:rsid w:val="00625C94"/>
    <w:rsid w:val="00644FA3"/>
    <w:rsid w:val="006455AE"/>
    <w:rsid w:val="006459B2"/>
    <w:rsid w:val="00653B03"/>
    <w:rsid w:val="0065503F"/>
    <w:rsid w:val="00657CC1"/>
    <w:rsid w:val="00664D81"/>
    <w:rsid w:val="00671EB6"/>
    <w:rsid w:val="00672980"/>
    <w:rsid w:val="00684917"/>
    <w:rsid w:val="006A26C3"/>
    <w:rsid w:val="006A6815"/>
    <w:rsid w:val="006A6AFA"/>
    <w:rsid w:val="006A717D"/>
    <w:rsid w:val="006B1024"/>
    <w:rsid w:val="006C01DA"/>
    <w:rsid w:val="006C5892"/>
    <w:rsid w:val="006C5ADA"/>
    <w:rsid w:val="006C6F64"/>
    <w:rsid w:val="006C727C"/>
    <w:rsid w:val="006D09AF"/>
    <w:rsid w:val="006D4C9B"/>
    <w:rsid w:val="006E340B"/>
    <w:rsid w:val="006F5948"/>
    <w:rsid w:val="007003FF"/>
    <w:rsid w:val="0070247B"/>
    <w:rsid w:val="00704CF6"/>
    <w:rsid w:val="0071153A"/>
    <w:rsid w:val="0071192E"/>
    <w:rsid w:val="00712437"/>
    <w:rsid w:val="0071397E"/>
    <w:rsid w:val="00714A64"/>
    <w:rsid w:val="00722E67"/>
    <w:rsid w:val="00726649"/>
    <w:rsid w:val="007273DC"/>
    <w:rsid w:val="00737DA4"/>
    <w:rsid w:val="00740159"/>
    <w:rsid w:val="00743174"/>
    <w:rsid w:val="00745C23"/>
    <w:rsid w:val="00746899"/>
    <w:rsid w:val="00770927"/>
    <w:rsid w:val="0077152E"/>
    <w:rsid w:val="00772037"/>
    <w:rsid w:val="007733F3"/>
    <w:rsid w:val="007734CA"/>
    <w:rsid w:val="00773836"/>
    <w:rsid w:val="00777CD7"/>
    <w:rsid w:val="00784AB3"/>
    <w:rsid w:val="00794C9F"/>
    <w:rsid w:val="007A06A9"/>
    <w:rsid w:val="007A60DE"/>
    <w:rsid w:val="007B61F0"/>
    <w:rsid w:val="007B642B"/>
    <w:rsid w:val="007C07B9"/>
    <w:rsid w:val="007C6A5B"/>
    <w:rsid w:val="007C7B35"/>
    <w:rsid w:val="007F0F27"/>
    <w:rsid w:val="00814802"/>
    <w:rsid w:val="00815E39"/>
    <w:rsid w:val="00822B98"/>
    <w:rsid w:val="00835437"/>
    <w:rsid w:val="00845632"/>
    <w:rsid w:val="00847DE8"/>
    <w:rsid w:val="00855F38"/>
    <w:rsid w:val="0085611C"/>
    <w:rsid w:val="00864000"/>
    <w:rsid w:val="008769DB"/>
    <w:rsid w:val="0088279E"/>
    <w:rsid w:val="00883E63"/>
    <w:rsid w:val="008975E3"/>
    <w:rsid w:val="008A73A9"/>
    <w:rsid w:val="008B2A26"/>
    <w:rsid w:val="008B352E"/>
    <w:rsid w:val="008B5C65"/>
    <w:rsid w:val="008C383B"/>
    <w:rsid w:val="008D4BD2"/>
    <w:rsid w:val="008D4FDE"/>
    <w:rsid w:val="008E19D5"/>
    <w:rsid w:val="008F25CB"/>
    <w:rsid w:val="008F5236"/>
    <w:rsid w:val="0090086C"/>
    <w:rsid w:val="00905C7A"/>
    <w:rsid w:val="009124A3"/>
    <w:rsid w:val="00920CDC"/>
    <w:rsid w:val="00923656"/>
    <w:rsid w:val="00931DD9"/>
    <w:rsid w:val="00934255"/>
    <w:rsid w:val="00936E0A"/>
    <w:rsid w:val="0094774A"/>
    <w:rsid w:val="009508D9"/>
    <w:rsid w:val="009620AF"/>
    <w:rsid w:val="009655E8"/>
    <w:rsid w:val="00965956"/>
    <w:rsid w:val="00970CAD"/>
    <w:rsid w:val="00972AFB"/>
    <w:rsid w:val="00973081"/>
    <w:rsid w:val="00981087"/>
    <w:rsid w:val="0098375F"/>
    <w:rsid w:val="009A1213"/>
    <w:rsid w:val="009A3348"/>
    <w:rsid w:val="009B0858"/>
    <w:rsid w:val="009B3124"/>
    <w:rsid w:val="009B7F41"/>
    <w:rsid w:val="009C3D6D"/>
    <w:rsid w:val="009C54E2"/>
    <w:rsid w:val="009D5656"/>
    <w:rsid w:val="009D63FB"/>
    <w:rsid w:val="009E0826"/>
    <w:rsid w:val="009E3741"/>
    <w:rsid w:val="009E41EB"/>
    <w:rsid w:val="009F0CC2"/>
    <w:rsid w:val="00A0008B"/>
    <w:rsid w:val="00A05930"/>
    <w:rsid w:val="00A12DE4"/>
    <w:rsid w:val="00A20B33"/>
    <w:rsid w:val="00A241D6"/>
    <w:rsid w:val="00A2498A"/>
    <w:rsid w:val="00A27F84"/>
    <w:rsid w:val="00A31195"/>
    <w:rsid w:val="00A3180C"/>
    <w:rsid w:val="00A33050"/>
    <w:rsid w:val="00A4407D"/>
    <w:rsid w:val="00A54594"/>
    <w:rsid w:val="00A548E6"/>
    <w:rsid w:val="00A55F14"/>
    <w:rsid w:val="00A60E00"/>
    <w:rsid w:val="00A728CC"/>
    <w:rsid w:val="00A74FDC"/>
    <w:rsid w:val="00A75E47"/>
    <w:rsid w:val="00A81006"/>
    <w:rsid w:val="00A85578"/>
    <w:rsid w:val="00A93A5F"/>
    <w:rsid w:val="00A97BF9"/>
    <w:rsid w:val="00AA39BD"/>
    <w:rsid w:val="00AA3EF3"/>
    <w:rsid w:val="00AA4233"/>
    <w:rsid w:val="00AA7315"/>
    <w:rsid w:val="00AB06EA"/>
    <w:rsid w:val="00AB4213"/>
    <w:rsid w:val="00AB4B7B"/>
    <w:rsid w:val="00AB79D5"/>
    <w:rsid w:val="00AC0696"/>
    <w:rsid w:val="00AC36F5"/>
    <w:rsid w:val="00AD1599"/>
    <w:rsid w:val="00AD5DAC"/>
    <w:rsid w:val="00B028E2"/>
    <w:rsid w:val="00B07929"/>
    <w:rsid w:val="00B07E27"/>
    <w:rsid w:val="00B105B9"/>
    <w:rsid w:val="00B1175B"/>
    <w:rsid w:val="00B11854"/>
    <w:rsid w:val="00B2461F"/>
    <w:rsid w:val="00B250F7"/>
    <w:rsid w:val="00B337CD"/>
    <w:rsid w:val="00B33D6A"/>
    <w:rsid w:val="00B403AA"/>
    <w:rsid w:val="00B44477"/>
    <w:rsid w:val="00B47E73"/>
    <w:rsid w:val="00B56AA3"/>
    <w:rsid w:val="00B57182"/>
    <w:rsid w:val="00B57670"/>
    <w:rsid w:val="00B61A8A"/>
    <w:rsid w:val="00B622E7"/>
    <w:rsid w:val="00B70CF6"/>
    <w:rsid w:val="00B72C76"/>
    <w:rsid w:val="00B75992"/>
    <w:rsid w:val="00B77868"/>
    <w:rsid w:val="00B83046"/>
    <w:rsid w:val="00B84348"/>
    <w:rsid w:val="00B90EF3"/>
    <w:rsid w:val="00B93447"/>
    <w:rsid w:val="00B93E82"/>
    <w:rsid w:val="00B97795"/>
    <w:rsid w:val="00BA0461"/>
    <w:rsid w:val="00BA0C2C"/>
    <w:rsid w:val="00BB14B8"/>
    <w:rsid w:val="00BB1F7A"/>
    <w:rsid w:val="00BB5832"/>
    <w:rsid w:val="00BB8E4A"/>
    <w:rsid w:val="00BC46BB"/>
    <w:rsid w:val="00BE465E"/>
    <w:rsid w:val="00BE4AF3"/>
    <w:rsid w:val="00BF3094"/>
    <w:rsid w:val="00BF4563"/>
    <w:rsid w:val="00BF49E1"/>
    <w:rsid w:val="00BF6301"/>
    <w:rsid w:val="00C050A6"/>
    <w:rsid w:val="00C0769A"/>
    <w:rsid w:val="00C1105E"/>
    <w:rsid w:val="00C2081C"/>
    <w:rsid w:val="00C24DE3"/>
    <w:rsid w:val="00C44D4D"/>
    <w:rsid w:val="00C45266"/>
    <w:rsid w:val="00C45350"/>
    <w:rsid w:val="00C4653B"/>
    <w:rsid w:val="00C47B1C"/>
    <w:rsid w:val="00C56180"/>
    <w:rsid w:val="00C561EF"/>
    <w:rsid w:val="00C56246"/>
    <w:rsid w:val="00C6180F"/>
    <w:rsid w:val="00C626F9"/>
    <w:rsid w:val="00C64077"/>
    <w:rsid w:val="00C645BB"/>
    <w:rsid w:val="00C67CD9"/>
    <w:rsid w:val="00C71413"/>
    <w:rsid w:val="00C76027"/>
    <w:rsid w:val="00C83F25"/>
    <w:rsid w:val="00C84CB2"/>
    <w:rsid w:val="00C87409"/>
    <w:rsid w:val="00C96234"/>
    <w:rsid w:val="00CA0520"/>
    <w:rsid w:val="00CA307E"/>
    <w:rsid w:val="00CA7FA8"/>
    <w:rsid w:val="00CB4D56"/>
    <w:rsid w:val="00CC43FA"/>
    <w:rsid w:val="00CC50C7"/>
    <w:rsid w:val="00CC7391"/>
    <w:rsid w:val="00CD0B9C"/>
    <w:rsid w:val="00D0308C"/>
    <w:rsid w:val="00D04C54"/>
    <w:rsid w:val="00D138D7"/>
    <w:rsid w:val="00D16444"/>
    <w:rsid w:val="00D22F8B"/>
    <w:rsid w:val="00D27A0E"/>
    <w:rsid w:val="00D3031F"/>
    <w:rsid w:val="00D33C69"/>
    <w:rsid w:val="00D34903"/>
    <w:rsid w:val="00D47A5A"/>
    <w:rsid w:val="00D701A7"/>
    <w:rsid w:val="00D76535"/>
    <w:rsid w:val="00D77754"/>
    <w:rsid w:val="00D82A9D"/>
    <w:rsid w:val="00D8ABF6"/>
    <w:rsid w:val="00D96D65"/>
    <w:rsid w:val="00D97740"/>
    <w:rsid w:val="00DA2955"/>
    <w:rsid w:val="00DA3C4F"/>
    <w:rsid w:val="00DB567A"/>
    <w:rsid w:val="00DC3D29"/>
    <w:rsid w:val="00DF2E41"/>
    <w:rsid w:val="00DF4C9F"/>
    <w:rsid w:val="00DF6F39"/>
    <w:rsid w:val="00E00B04"/>
    <w:rsid w:val="00E01A72"/>
    <w:rsid w:val="00E03545"/>
    <w:rsid w:val="00E03EB7"/>
    <w:rsid w:val="00E072A2"/>
    <w:rsid w:val="00E07745"/>
    <w:rsid w:val="00E10694"/>
    <w:rsid w:val="00E1200A"/>
    <w:rsid w:val="00E152A7"/>
    <w:rsid w:val="00E20B67"/>
    <w:rsid w:val="00E31E90"/>
    <w:rsid w:val="00E3283C"/>
    <w:rsid w:val="00E35BCA"/>
    <w:rsid w:val="00E458F4"/>
    <w:rsid w:val="00E5419B"/>
    <w:rsid w:val="00E56F89"/>
    <w:rsid w:val="00E75646"/>
    <w:rsid w:val="00E803B1"/>
    <w:rsid w:val="00E903FB"/>
    <w:rsid w:val="00E96719"/>
    <w:rsid w:val="00E9724F"/>
    <w:rsid w:val="00EA0A11"/>
    <w:rsid w:val="00EA265E"/>
    <w:rsid w:val="00EA7334"/>
    <w:rsid w:val="00EA7860"/>
    <w:rsid w:val="00EC26EB"/>
    <w:rsid w:val="00EC281A"/>
    <w:rsid w:val="00ED0AB9"/>
    <w:rsid w:val="00ED3A86"/>
    <w:rsid w:val="00ED6812"/>
    <w:rsid w:val="00ED790A"/>
    <w:rsid w:val="00F04412"/>
    <w:rsid w:val="00F045A8"/>
    <w:rsid w:val="00F05F77"/>
    <w:rsid w:val="00F06DDC"/>
    <w:rsid w:val="00F0745A"/>
    <w:rsid w:val="00F17691"/>
    <w:rsid w:val="00F17764"/>
    <w:rsid w:val="00F21641"/>
    <w:rsid w:val="00F22DDB"/>
    <w:rsid w:val="00F23A2F"/>
    <w:rsid w:val="00F359BC"/>
    <w:rsid w:val="00F41ACC"/>
    <w:rsid w:val="00F41F04"/>
    <w:rsid w:val="00F4406B"/>
    <w:rsid w:val="00F47EC4"/>
    <w:rsid w:val="00F51C40"/>
    <w:rsid w:val="00F53BB8"/>
    <w:rsid w:val="00F56D65"/>
    <w:rsid w:val="00F620BF"/>
    <w:rsid w:val="00F71075"/>
    <w:rsid w:val="00F7786A"/>
    <w:rsid w:val="00F80A5B"/>
    <w:rsid w:val="00F84149"/>
    <w:rsid w:val="00F87578"/>
    <w:rsid w:val="00F917E9"/>
    <w:rsid w:val="00F92264"/>
    <w:rsid w:val="00F92A0C"/>
    <w:rsid w:val="00F936AF"/>
    <w:rsid w:val="00FA6A6A"/>
    <w:rsid w:val="00FB70F3"/>
    <w:rsid w:val="00FC4D03"/>
    <w:rsid w:val="00FC5CA1"/>
    <w:rsid w:val="00FD4D03"/>
    <w:rsid w:val="00FD5FF5"/>
    <w:rsid w:val="00FD7B88"/>
    <w:rsid w:val="00FE0A1E"/>
    <w:rsid w:val="00FE0A53"/>
    <w:rsid w:val="00FE0BF5"/>
    <w:rsid w:val="00FE23A6"/>
    <w:rsid w:val="00FE430A"/>
    <w:rsid w:val="00FF1817"/>
    <w:rsid w:val="00FF4FA0"/>
    <w:rsid w:val="01802E74"/>
    <w:rsid w:val="021F0474"/>
    <w:rsid w:val="0248E85D"/>
    <w:rsid w:val="02C27A57"/>
    <w:rsid w:val="02EE3DE8"/>
    <w:rsid w:val="038EA5A2"/>
    <w:rsid w:val="0495E56D"/>
    <w:rsid w:val="053992D7"/>
    <w:rsid w:val="054A8401"/>
    <w:rsid w:val="06F74687"/>
    <w:rsid w:val="0732D9FA"/>
    <w:rsid w:val="075CBAE6"/>
    <w:rsid w:val="08CEAA5B"/>
    <w:rsid w:val="0A181234"/>
    <w:rsid w:val="0B5121C6"/>
    <w:rsid w:val="0BB43669"/>
    <w:rsid w:val="0BCAB7AA"/>
    <w:rsid w:val="0C8A376D"/>
    <w:rsid w:val="0ECAE6FE"/>
    <w:rsid w:val="0F3E8DEF"/>
    <w:rsid w:val="0FF80B4A"/>
    <w:rsid w:val="1052D259"/>
    <w:rsid w:val="106E7F2F"/>
    <w:rsid w:val="11D9F80F"/>
    <w:rsid w:val="1264C462"/>
    <w:rsid w:val="129443A9"/>
    <w:rsid w:val="1336CF49"/>
    <w:rsid w:val="145400A9"/>
    <w:rsid w:val="148D89D0"/>
    <w:rsid w:val="15C00669"/>
    <w:rsid w:val="15EFD10A"/>
    <w:rsid w:val="164F8DDF"/>
    <w:rsid w:val="166DE0E6"/>
    <w:rsid w:val="17DEEA64"/>
    <w:rsid w:val="18012D44"/>
    <w:rsid w:val="18A9C66D"/>
    <w:rsid w:val="1916EAEA"/>
    <w:rsid w:val="1928797E"/>
    <w:rsid w:val="1999D677"/>
    <w:rsid w:val="1A21EED2"/>
    <w:rsid w:val="1C14C386"/>
    <w:rsid w:val="1C5DB1C8"/>
    <w:rsid w:val="1DDD8215"/>
    <w:rsid w:val="22B6F21D"/>
    <w:rsid w:val="23E3C5AA"/>
    <w:rsid w:val="245970B4"/>
    <w:rsid w:val="24B9718D"/>
    <w:rsid w:val="267E9D43"/>
    <w:rsid w:val="26DC56ED"/>
    <w:rsid w:val="2943BCB4"/>
    <w:rsid w:val="2BBC73BD"/>
    <w:rsid w:val="2C298C66"/>
    <w:rsid w:val="2D164317"/>
    <w:rsid w:val="2DAF75BB"/>
    <w:rsid w:val="2DC0BEA8"/>
    <w:rsid w:val="3105818C"/>
    <w:rsid w:val="3173CDC2"/>
    <w:rsid w:val="329CF87C"/>
    <w:rsid w:val="330F9E23"/>
    <w:rsid w:val="33727936"/>
    <w:rsid w:val="33C2B387"/>
    <w:rsid w:val="3571E293"/>
    <w:rsid w:val="357EBF44"/>
    <w:rsid w:val="37A98046"/>
    <w:rsid w:val="381912D3"/>
    <w:rsid w:val="38938B47"/>
    <w:rsid w:val="39DCBB7F"/>
    <w:rsid w:val="39F2797D"/>
    <w:rsid w:val="3A0D04E5"/>
    <w:rsid w:val="3B6E3BAD"/>
    <w:rsid w:val="3C479DB6"/>
    <w:rsid w:val="3C4F7E84"/>
    <w:rsid w:val="3CF35AAD"/>
    <w:rsid w:val="4173F793"/>
    <w:rsid w:val="41CEB718"/>
    <w:rsid w:val="41F00F31"/>
    <w:rsid w:val="420F6849"/>
    <w:rsid w:val="4477F830"/>
    <w:rsid w:val="44963CEC"/>
    <w:rsid w:val="4547090B"/>
    <w:rsid w:val="490CF861"/>
    <w:rsid w:val="4AA8C8C2"/>
    <w:rsid w:val="4ABFC610"/>
    <w:rsid w:val="4AFA99D2"/>
    <w:rsid w:val="4B5C7101"/>
    <w:rsid w:val="4B7DC91A"/>
    <w:rsid w:val="4D9A1957"/>
    <w:rsid w:val="4FF30A1E"/>
    <w:rsid w:val="517D7EA5"/>
    <w:rsid w:val="52F3E4A7"/>
    <w:rsid w:val="55588EB6"/>
    <w:rsid w:val="561AC81A"/>
    <w:rsid w:val="570B24F1"/>
    <w:rsid w:val="588C4141"/>
    <w:rsid w:val="597C04E5"/>
    <w:rsid w:val="5A8E3064"/>
    <w:rsid w:val="5B17D546"/>
    <w:rsid w:val="5BBBC2A7"/>
    <w:rsid w:val="5BE31E0B"/>
    <w:rsid w:val="5FD626DB"/>
    <w:rsid w:val="600F3403"/>
    <w:rsid w:val="6095E6E1"/>
    <w:rsid w:val="61DBA909"/>
    <w:rsid w:val="621FC5F4"/>
    <w:rsid w:val="62463F95"/>
    <w:rsid w:val="62D3F40F"/>
    <w:rsid w:val="6390BB06"/>
    <w:rsid w:val="645809F1"/>
    <w:rsid w:val="66884151"/>
    <w:rsid w:val="66F33717"/>
    <w:rsid w:val="68613515"/>
    <w:rsid w:val="68780A2A"/>
    <w:rsid w:val="688F0778"/>
    <w:rsid w:val="689E7AFA"/>
    <w:rsid w:val="69F27DA2"/>
    <w:rsid w:val="6BAD7FDD"/>
    <w:rsid w:val="6BBB6778"/>
    <w:rsid w:val="6C61ADF8"/>
    <w:rsid w:val="6CB2509E"/>
    <w:rsid w:val="6CD1B6F7"/>
    <w:rsid w:val="6CD48EAE"/>
    <w:rsid w:val="703BD215"/>
    <w:rsid w:val="7080F100"/>
    <w:rsid w:val="7409294A"/>
    <w:rsid w:val="755011CD"/>
    <w:rsid w:val="77425768"/>
    <w:rsid w:val="774D8D4F"/>
    <w:rsid w:val="78208FA1"/>
    <w:rsid w:val="79438CD1"/>
    <w:rsid w:val="7A1BFB0C"/>
    <w:rsid w:val="7B165335"/>
    <w:rsid w:val="7B376C17"/>
    <w:rsid w:val="7CA2BC94"/>
    <w:rsid w:val="7CF99E74"/>
    <w:rsid w:val="7D44106E"/>
    <w:rsid w:val="7E8FD1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15C761E2-939D-42E1-82AC-FD598A1B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380213"/>
    <w:rPr>
      <w:color w:val="2B579A"/>
      <w:shd w:val="clear" w:color="auto" w:fill="E6E6E6"/>
    </w:rPr>
  </w:style>
  <w:style w:type="character" w:styleId="Hyperlink">
    <w:name w:val="Hyperlink"/>
    <w:basedOn w:val="DefaultParagraphFont"/>
    <w:uiPriority w:val="99"/>
    <w:unhideWhenUsed/>
    <w:rsid w:val="00C76027"/>
    <w:rPr>
      <w:color w:val="4378A8" w:themeColor="hyperlink"/>
      <w:u w:val="single"/>
    </w:rPr>
  </w:style>
  <w:style w:type="character" w:styleId="UnresolvedMention">
    <w:name w:val="Unresolved Mention"/>
    <w:basedOn w:val="DefaultParagraphFont"/>
    <w:uiPriority w:val="99"/>
    <w:semiHidden/>
    <w:unhideWhenUsed/>
    <w:rsid w:val="00C76027"/>
    <w:rPr>
      <w:color w:val="605E5C"/>
      <w:shd w:val="clear" w:color="auto" w:fill="E1DFDD"/>
    </w:rPr>
  </w:style>
  <w:style w:type="paragraph" w:styleId="paragraph" w:customStyle="1">
    <w:name w:val="paragraph"/>
    <w:basedOn w:val="Normal"/>
    <w:rsid w:val="003B0347"/>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3B0347"/>
  </w:style>
  <w:style w:type="character" w:styleId="eop" w:customStyle="1">
    <w:name w:val="eop"/>
    <w:basedOn w:val="DefaultParagraphFont"/>
    <w:rsid w:val="003B0347"/>
  </w:style>
  <w:style w:type="character" w:styleId="tabchar" w:customStyle="1">
    <w:name w:val="tabchar"/>
    <w:basedOn w:val="DefaultParagraphFont"/>
    <w:rsid w:val="003B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98979143">
      <w:bodyDiv w:val="1"/>
      <w:marLeft w:val="0"/>
      <w:marRight w:val="0"/>
      <w:marTop w:val="0"/>
      <w:marBottom w:val="0"/>
      <w:divBdr>
        <w:top w:val="none" w:sz="0" w:space="0" w:color="auto"/>
        <w:left w:val="none" w:sz="0" w:space="0" w:color="auto"/>
        <w:bottom w:val="none" w:sz="0" w:space="0" w:color="auto"/>
        <w:right w:val="none" w:sz="0" w:space="0" w:color="auto"/>
      </w:divBdr>
      <w:divsChild>
        <w:div w:id="251427596">
          <w:marLeft w:val="994"/>
          <w:marRight w:val="0"/>
          <w:marTop w:val="0"/>
          <w:marBottom w:val="0"/>
          <w:divBdr>
            <w:top w:val="none" w:sz="0" w:space="0" w:color="auto"/>
            <w:left w:val="none" w:sz="0" w:space="0" w:color="auto"/>
            <w:bottom w:val="none" w:sz="0" w:space="0" w:color="auto"/>
            <w:right w:val="none" w:sz="0" w:space="0" w:color="auto"/>
          </w:divBdr>
        </w:div>
        <w:div w:id="920024286">
          <w:marLeft w:val="274"/>
          <w:marRight w:val="0"/>
          <w:marTop w:val="0"/>
          <w:marBottom w:val="0"/>
          <w:divBdr>
            <w:top w:val="none" w:sz="0" w:space="0" w:color="auto"/>
            <w:left w:val="none" w:sz="0" w:space="0" w:color="auto"/>
            <w:bottom w:val="none" w:sz="0" w:space="0" w:color="auto"/>
            <w:right w:val="none" w:sz="0" w:space="0" w:color="auto"/>
          </w:divBdr>
        </w:div>
        <w:div w:id="1692494235">
          <w:marLeft w:val="994"/>
          <w:marRight w:val="0"/>
          <w:marTop w:val="0"/>
          <w:marBottom w:val="0"/>
          <w:divBdr>
            <w:top w:val="none" w:sz="0" w:space="0" w:color="auto"/>
            <w:left w:val="none" w:sz="0" w:space="0" w:color="auto"/>
            <w:bottom w:val="none" w:sz="0" w:space="0" w:color="auto"/>
            <w:right w:val="none" w:sz="0" w:space="0" w:color="auto"/>
          </w:divBdr>
        </w:div>
        <w:div w:id="2058312280">
          <w:marLeft w:val="994"/>
          <w:marRight w:val="0"/>
          <w:marTop w:val="0"/>
          <w:marBottom w:val="0"/>
          <w:divBdr>
            <w:top w:val="none" w:sz="0" w:space="0" w:color="auto"/>
            <w:left w:val="none" w:sz="0" w:space="0" w:color="auto"/>
            <w:bottom w:val="none" w:sz="0" w:space="0" w:color="auto"/>
            <w:right w:val="none" w:sz="0" w:space="0" w:color="auto"/>
          </w:divBdr>
        </w:div>
      </w:divsChild>
    </w:div>
    <w:div w:id="922254026">
      <w:bodyDiv w:val="1"/>
      <w:marLeft w:val="0"/>
      <w:marRight w:val="0"/>
      <w:marTop w:val="0"/>
      <w:marBottom w:val="0"/>
      <w:divBdr>
        <w:top w:val="none" w:sz="0" w:space="0" w:color="auto"/>
        <w:left w:val="none" w:sz="0" w:space="0" w:color="auto"/>
        <w:bottom w:val="none" w:sz="0" w:space="0" w:color="auto"/>
        <w:right w:val="none" w:sz="0" w:space="0" w:color="auto"/>
      </w:divBdr>
      <w:divsChild>
        <w:div w:id="448205536">
          <w:marLeft w:val="274"/>
          <w:marRight w:val="0"/>
          <w:marTop w:val="0"/>
          <w:marBottom w:val="0"/>
          <w:divBdr>
            <w:top w:val="none" w:sz="0" w:space="0" w:color="auto"/>
            <w:left w:val="none" w:sz="0" w:space="0" w:color="auto"/>
            <w:bottom w:val="none" w:sz="0" w:space="0" w:color="auto"/>
            <w:right w:val="none" w:sz="0" w:space="0" w:color="auto"/>
          </w:divBdr>
        </w:div>
        <w:div w:id="452209141">
          <w:marLeft w:val="274"/>
          <w:marRight w:val="0"/>
          <w:marTop w:val="0"/>
          <w:marBottom w:val="0"/>
          <w:divBdr>
            <w:top w:val="none" w:sz="0" w:space="0" w:color="auto"/>
            <w:left w:val="none" w:sz="0" w:space="0" w:color="auto"/>
            <w:bottom w:val="none" w:sz="0" w:space="0" w:color="auto"/>
            <w:right w:val="none" w:sz="0" w:space="0" w:color="auto"/>
          </w:divBdr>
        </w:div>
      </w:divsChild>
    </w:div>
    <w:div w:id="1151021741">
      <w:bodyDiv w:val="1"/>
      <w:marLeft w:val="0"/>
      <w:marRight w:val="0"/>
      <w:marTop w:val="0"/>
      <w:marBottom w:val="0"/>
      <w:divBdr>
        <w:top w:val="none" w:sz="0" w:space="0" w:color="auto"/>
        <w:left w:val="none" w:sz="0" w:space="0" w:color="auto"/>
        <w:bottom w:val="none" w:sz="0" w:space="0" w:color="auto"/>
        <w:right w:val="none" w:sz="0" w:space="0" w:color="auto"/>
      </w:divBdr>
      <w:divsChild>
        <w:div w:id="433749176">
          <w:marLeft w:val="274"/>
          <w:marRight w:val="0"/>
          <w:marTop w:val="0"/>
          <w:marBottom w:val="0"/>
          <w:divBdr>
            <w:top w:val="none" w:sz="0" w:space="0" w:color="auto"/>
            <w:left w:val="none" w:sz="0" w:space="0" w:color="auto"/>
            <w:bottom w:val="none" w:sz="0" w:space="0" w:color="auto"/>
            <w:right w:val="none" w:sz="0" w:space="0" w:color="auto"/>
          </w:divBdr>
        </w:div>
        <w:div w:id="526604705">
          <w:marLeft w:val="274"/>
          <w:marRight w:val="0"/>
          <w:marTop w:val="0"/>
          <w:marBottom w:val="0"/>
          <w:divBdr>
            <w:top w:val="none" w:sz="0" w:space="0" w:color="auto"/>
            <w:left w:val="none" w:sz="0" w:space="0" w:color="auto"/>
            <w:bottom w:val="none" w:sz="0" w:space="0" w:color="auto"/>
            <w:right w:val="none" w:sz="0" w:space="0" w:color="auto"/>
          </w:divBdr>
        </w:div>
        <w:div w:id="1012875809">
          <w:marLeft w:val="274"/>
          <w:marRight w:val="0"/>
          <w:marTop w:val="0"/>
          <w:marBottom w:val="0"/>
          <w:divBdr>
            <w:top w:val="none" w:sz="0" w:space="0" w:color="auto"/>
            <w:left w:val="none" w:sz="0" w:space="0" w:color="auto"/>
            <w:bottom w:val="none" w:sz="0" w:space="0" w:color="auto"/>
            <w:right w:val="none" w:sz="0" w:space="0" w:color="auto"/>
          </w:divBdr>
        </w:div>
      </w:divsChild>
    </w:div>
    <w:div w:id="1348605124">
      <w:bodyDiv w:val="1"/>
      <w:marLeft w:val="0"/>
      <w:marRight w:val="0"/>
      <w:marTop w:val="0"/>
      <w:marBottom w:val="0"/>
      <w:divBdr>
        <w:top w:val="none" w:sz="0" w:space="0" w:color="auto"/>
        <w:left w:val="none" w:sz="0" w:space="0" w:color="auto"/>
        <w:bottom w:val="none" w:sz="0" w:space="0" w:color="auto"/>
        <w:right w:val="none" w:sz="0" w:space="0" w:color="auto"/>
      </w:divBdr>
      <w:divsChild>
        <w:div w:id="1527403609">
          <w:marLeft w:val="0"/>
          <w:marRight w:val="0"/>
          <w:marTop w:val="0"/>
          <w:marBottom w:val="0"/>
          <w:divBdr>
            <w:top w:val="none" w:sz="0" w:space="0" w:color="auto"/>
            <w:left w:val="none" w:sz="0" w:space="0" w:color="auto"/>
            <w:bottom w:val="none" w:sz="0" w:space="0" w:color="auto"/>
            <w:right w:val="none" w:sz="0" w:space="0" w:color="auto"/>
          </w:divBdr>
        </w:div>
        <w:div w:id="1890874492">
          <w:marLeft w:val="0"/>
          <w:marRight w:val="0"/>
          <w:marTop w:val="0"/>
          <w:marBottom w:val="0"/>
          <w:divBdr>
            <w:top w:val="none" w:sz="0" w:space="0" w:color="auto"/>
            <w:left w:val="none" w:sz="0" w:space="0" w:color="auto"/>
            <w:bottom w:val="none" w:sz="0" w:space="0" w:color="auto"/>
            <w:right w:val="none" w:sz="0" w:space="0" w:color="auto"/>
          </w:divBdr>
        </w:div>
        <w:div w:id="1776899451">
          <w:marLeft w:val="0"/>
          <w:marRight w:val="0"/>
          <w:marTop w:val="0"/>
          <w:marBottom w:val="0"/>
          <w:divBdr>
            <w:top w:val="none" w:sz="0" w:space="0" w:color="auto"/>
            <w:left w:val="none" w:sz="0" w:space="0" w:color="auto"/>
            <w:bottom w:val="none" w:sz="0" w:space="0" w:color="auto"/>
            <w:right w:val="none" w:sz="0" w:space="0" w:color="auto"/>
          </w:divBdr>
        </w:div>
        <w:div w:id="1617105973">
          <w:marLeft w:val="0"/>
          <w:marRight w:val="0"/>
          <w:marTop w:val="0"/>
          <w:marBottom w:val="0"/>
          <w:divBdr>
            <w:top w:val="none" w:sz="0" w:space="0" w:color="auto"/>
            <w:left w:val="none" w:sz="0" w:space="0" w:color="auto"/>
            <w:bottom w:val="none" w:sz="0" w:space="0" w:color="auto"/>
            <w:right w:val="none" w:sz="0" w:space="0" w:color="auto"/>
          </w:divBdr>
        </w:div>
        <w:div w:id="1267735955">
          <w:marLeft w:val="0"/>
          <w:marRight w:val="0"/>
          <w:marTop w:val="0"/>
          <w:marBottom w:val="0"/>
          <w:divBdr>
            <w:top w:val="none" w:sz="0" w:space="0" w:color="auto"/>
            <w:left w:val="none" w:sz="0" w:space="0" w:color="auto"/>
            <w:bottom w:val="none" w:sz="0" w:space="0" w:color="auto"/>
            <w:right w:val="none" w:sz="0" w:space="0" w:color="auto"/>
          </w:divBdr>
        </w:div>
      </w:divsChild>
    </w:div>
    <w:div w:id="1651403421">
      <w:bodyDiv w:val="1"/>
      <w:marLeft w:val="0"/>
      <w:marRight w:val="0"/>
      <w:marTop w:val="0"/>
      <w:marBottom w:val="0"/>
      <w:divBdr>
        <w:top w:val="none" w:sz="0" w:space="0" w:color="auto"/>
        <w:left w:val="none" w:sz="0" w:space="0" w:color="auto"/>
        <w:bottom w:val="none" w:sz="0" w:space="0" w:color="auto"/>
        <w:right w:val="none" w:sz="0" w:space="0" w:color="auto"/>
      </w:divBdr>
      <w:divsChild>
        <w:div w:id="874806208">
          <w:marLeft w:val="274"/>
          <w:marRight w:val="0"/>
          <w:marTop w:val="0"/>
          <w:marBottom w:val="0"/>
          <w:divBdr>
            <w:top w:val="none" w:sz="0" w:space="0" w:color="auto"/>
            <w:left w:val="none" w:sz="0" w:space="0" w:color="auto"/>
            <w:bottom w:val="none" w:sz="0" w:space="0" w:color="auto"/>
            <w:right w:val="none" w:sz="0" w:space="0" w:color="auto"/>
          </w:divBdr>
        </w:div>
        <w:div w:id="1114863266">
          <w:marLeft w:val="274"/>
          <w:marRight w:val="0"/>
          <w:marTop w:val="0"/>
          <w:marBottom w:val="0"/>
          <w:divBdr>
            <w:top w:val="none" w:sz="0" w:space="0" w:color="auto"/>
            <w:left w:val="none" w:sz="0" w:space="0" w:color="auto"/>
            <w:bottom w:val="none" w:sz="0" w:space="0" w:color="auto"/>
            <w:right w:val="none" w:sz="0" w:space="0" w:color="auto"/>
          </w:divBdr>
        </w:div>
        <w:div w:id="1991210104">
          <w:marLeft w:val="274"/>
          <w:marRight w:val="0"/>
          <w:marTop w:val="0"/>
          <w:marBottom w:val="0"/>
          <w:divBdr>
            <w:top w:val="none" w:sz="0" w:space="0" w:color="auto"/>
            <w:left w:val="none" w:sz="0" w:space="0" w:color="auto"/>
            <w:bottom w:val="none" w:sz="0" w:space="0" w:color="auto"/>
            <w:right w:val="none" w:sz="0" w:space="0" w:color="auto"/>
          </w:divBdr>
        </w:div>
      </w:divsChild>
    </w:div>
    <w:div w:id="1776906222">
      <w:bodyDiv w:val="1"/>
      <w:marLeft w:val="0"/>
      <w:marRight w:val="0"/>
      <w:marTop w:val="0"/>
      <w:marBottom w:val="0"/>
      <w:divBdr>
        <w:top w:val="none" w:sz="0" w:space="0" w:color="auto"/>
        <w:left w:val="none" w:sz="0" w:space="0" w:color="auto"/>
        <w:bottom w:val="none" w:sz="0" w:space="0" w:color="auto"/>
        <w:right w:val="none" w:sz="0" w:space="0" w:color="auto"/>
      </w:divBdr>
      <w:divsChild>
        <w:div w:id="20324047">
          <w:marLeft w:val="994"/>
          <w:marRight w:val="0"/>
          <w:marTop w:val="0"/>
          <w:marBottom w:val="0"/>
          <w:divBdr>
            <w:top w:val="none" w:sz="0" w:space="0" w:color="auto"/>
            <w:left w:val="none" w:sz="0" w:space="0" w:color="auto"/>
            <w:bottom w:val="none" w:sz="0" w:space="0" w:color="auto"/>
            <w:right w:val="none" w:sz="0" w:space="0" w:color="auto"/>
          </w:divBdr>
        </w:div>
        <w:div w:id="1227838919">
          <w:marLeft w:val="274"/>
          <w:marRight w:val="0"/>
          <w:marTop w:val="0"/>
          <w:marBottom w:val="0"/>
          <w:divBdr>
            <w:top w:val="none" w:sz="0" w:space="0" w:color="auto"/>
            <w:left w:val="none" w:sz="0" w:space="0" w:color="auto"/>
            <w:bottom w:val="none" w:sz="0" w:space="0" w:color="auto"/>
            <w:right w:val="none" w:sz="0" w:space="0" w:color="auto"/>
          </w:divBdr>
        </w:div>
        <w:div w:id="1266108751">
          <w:marLeft w:val="274"/>
          <w:marRight w:val="0"/>
          <w:marTop w:val="0"/>
          <w:marBottom w:val="0"/>
          <w:divBdr>
            <w:top w:val="none" w:sz="0" w:space="0" w:color="auto"/>
            <w:left w:val="none" w:sz="0" w:space="0" w:color="auto"/>
            <w:bottom w:val="none" w:sz="0" w:space="0" w:color="auto"/>
            <w:right w:val="none" w:sz="0" w:space="0" w:color="auto"/>
          </w:divBdr>
        </w:div>
        <w:div w:id="1445420821">
          <w:marLeft w:val="994"/>
          <w:marRight w:val="0"/>
          <w:marTop w:val="0"/>
          <w:marBottom w:val="0"/>
          <w:divBdr>
            <w:top w:val="none" w:sz="0" w:space="0" w:color="auto"/>
            <w:left w:val="none" w:sz="0" w:space="0" w:color="auto"/>
            <w:bottom w:val="none" w:sz="0" w:space="0" w:color="auto"/>
            <w:right w:val="none" w:sz="0" w:space="0" w:color="auto"/>
          </w:divBdr>
        </w:div>
        <w:div w:id="1947156652">
          <w:marLeft w:val="994"/>
          <w:marRight w:val="0"/>
          <w:marTop w:val="0"/>
          <w:marBottom w:val="0"/>
          <w:divBdr>
            <w:top w:val="none" w:sz="0" w:space="0" w:color="auto"/>
            <w:left w:val="none" w:sz="0" w:space="0" w:color="auto"/>
            <w:bottom w:val="none" w:sz="0" w:space="0" w:color="auto"/>
            <w:right w:val="none" w:sz="0" w:space="0" w:color="auto"/>
          </w:divBdr>
        </w:div>
        <w:div w:id="1963917573">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krn.org.uk/wp-content/uploads/2020/12/2020-UKRN-Annual-Cost-of-Capital-Report-Final-1.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SharedWithUsers xmlns="f9f36907-376f-4565-8e03-d5dbfca1682b">
      <UserInfo>
        <DisplayName>Hurley(ESO), Alexander</DisplayName>
        <AccountId>45</AccountId>
        <AccountType/>
      </UserInfo>
      <UserInfo>
        <DisplayName>Dineley (ESO), Alison</DisplayName>
        <AccountId>12</AccountId>
        <AccountType/>
      </UserInfo>
      <UserInfo>
        <DisplayName>Rose-Newport(ESO), Caroline</DisplayName>
        <AccountId>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customXml/itemProps3.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4.xml><?xml version="1.0" encoding="utf-8"?>
<ds:datastoreItem xmlns:ds="http://schemas.openxmlformats.org/officeDocument/2006/customXml" ds:itemID="{5690C81A-BD77-45C1-834E-E273F15DE6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12</cp:revision>
  <cp:lastPrinted>2020-10-16T02:33:00Z</cp:lastPrinted>
  <dcterms:created xsi:type="dcterms:W3CDTF">2022-10-05T13:34:00Z</dcterms:created>
  <dcterms:modified xsi:type="dcterms:W3CDTF">2024-05-02T15:02:55Z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