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413D" w14:textId="2C13EDBE" w:rsidR="00817B4A" w:rsidRDefault="000646E6" w:rsidP="0043709E">
      <w:pPr>
        <w:pStyle w:val="Title"/>
      </w:pPr>
      <w:r>
        <w:t xml:space="preserve">Dynamic Reserve Setting – </w:t>
      </w:r>
      <w:r w:rsidR="00434676">
        <w:t xml:space="preserve">Project Extension Evaluating the Effect of Additional Data Sets </w:t>
      </w:r>
    </w:p>
    <w:p w14:paraId="4E1F94EE" w14:textId="4FB701B3" w:rsidR="00955281" w:rsidRDefault="00955281" w:rsidP="00212AFF">
      <w:pPr>
        <w:pStyle w:val="Normalcoverpage"/>
      </w:pPr>
      <w:r w:rsidRPr="00375546">
        <w:t>Document SI</w:t>
      </w:r>
      <w:r w:rsidR="00390DB8" w:rsidRPr="00375546">
        <w:t>23</w:t>
      </w:r>
      <w:r w:rsidRPr="00375546">
        <w:t>-P</w:t>
      </w:r>
      <w:r w:rsidR="00390DB8" w:rsidRPr="00375546">
        <w:t>23</w:t>
      </w:r>
      <w:r w:rsidRPr="00375546">
        <w:t>-</w:t>
      </w:r>
      <w:r w:rsidR="00390DB8" w:rsidRPr="00375546">
        <w:t>022</w:t>
      </w:r>
      <w:r w:rsidR="00212AFF" w:rsidRPr="00375546">
        <w:br/>
      </w:r>
      <w:r w:rsidRPr="00375546">
        <w:t>Version 1.0</w:t>
      </w:r>
      <w:r w:rsidR="009349D6" w:rsidRPr="00375546">
        <w:t>.1</w:t>
      </w:r>
      <w:r w:rsidR="00212AFF" w:rsidRPr="00375546">
        <w:br/>
      </w:r>
      <w:r w:rsidR="002913AA" w:rsidRPr="00375546">
        <w:fldChar w:fldCharType="begin"/>
      </w:r>
      <w:r w:rsidR="002913AA" w:rsidRPr="00375546">
        <w:instrText xml:space="preserve"> CREATEDATE \@"d MMMM yyyy" </w:instrText>
      </w:r>
      <w:r w:rsidR="002913AA" w:rsidRPr="00375546">
        <w:fldChar w:fldCharType="separate"/>
      </w:r>
      <w:r w:rsidR="00A31CEE">
        <w:rPr>
          <w:noProof/>
        </w:rPr>
        <w:t>19</w:t>
      </w:r>
      <w:r w:rsidR="000646E6" w:rsidRPr="00375546">
        <w:rPr>
          <w:noProof/>
        </w:rPr>
        <w:t xml:space="preserve"> </w:t>
      </w:r>
      <w:r w:rsidR="00375546" w:rsidRPr="00375546">
        <w:rPr>
          <w:noProof/>
        </w:rPr>
        <w:t xml:space="preserve">April </w:t>
      </w:r>
      <w:r w:rsidR="000646E6" w:rsidRPr="00375546">
        <w:rPr>
          <w:noProof/>
        </w:rPr>
        <w:t>2024</w:t>
      </w:r>
      <w:r w:rsidR="002913AA" w:rsidRPr="00375546">
        <w:fldChar w:fldCharType="end"/>
      </w:r>
    </w:p>
    <w:p w14:paraId="2CA14B26" w14:textId="6AFC406F" w:rsidR="002913AA" w:rsidRDefault="00955281" w:rsidP="00212AFF">
      <w:pPr>
        <w:pStyle w:val="Normalcoverpage"/>
      </w:pPr>
      <w:r>
        <w:t xml:space="preserve">Contract </w:t>
      </w:r>
      <w:r w:rsidR="00390DB8">
        <w:t>NIA2_NGESO003</w:t>
      </w:r>
    </w:p>
    <w:tbl>
      <w:tblPr>
        <w:tblStyle w:val="Covercredentials1"/>
        <w:tblpPr w:leftFromText="181" w:rightFromText="181" w:horzAnchor="margin" w:tblpXSpec="right" w:tblpYSpec="bottom"/>
        <w:tblW w:w="2386" w:type="pct"/>
        <w:tblLook w:val="04A0" w:firstRow="1" w:lastRow="0" w:firstColumn="1" w:lastColumn="0" w:noHBand="0" w:noVBand="1"/>
      </w:tblPr>
      <w:tblGrid>
        <w:gridCol w:w="2152"/>
        <w:gridCol w:w="2444"/>
      </w:tblGrid>
      <w:tr w:rsidR="00A9685D" w:rsidRPr="002913AA" w14:paraId="669AB4CF" w14:textId="77777777" w:rsidTr="00A9685D">
        <w:trPr>
          <w:trHeight w:val="468"/>
        </w:trPr>
        <w:tc>
          <w:tcPr>
            <w:tcW w:w="2341" w:type="pct"/>
            <w:tcBorders>
              <w:top w:val="single" w:sz="18" w:space="0" w:color="121B1F" w:themeColor="background2" w:themeShade="1A"/>
            </w:tcBorders>
          </w:tcPr>
          <w:p w14:paraId="42CCBEBB" w14:textId="77777777" w:rsidR="00A9685D" w:rsidRPr="002913AA" w:rsidRDefault="00A9685D" w:rsidP="00A9685D">
            <w:pPr>
              <w:rPr>
                <w:b/>
                <w:bCs/>
                <w:color w:val="auto"/>
              </w:rPr>
            </w:pPr>
            <w:r w:rsidRPr="002913AA">
              <w:rPr>
                <w:b/>
                <w:bCs/>
                <w:color w:val="auto"/>
              </w:rPr>
              <w:t>Authors</w:t>
            </w:r>
          </w:p>
        </w:tc>
        <w:tc>
          <w:tcPr>
            <w:tcW w:w="2659" w:type="pct"/>
            <w:tcBorders>
              <w:top w:val="single" w:sz="18" w:space="0" w:color="121B1F" w:themeColor="background2" w:themeShade="1A"/>
            </w:tcBorders>
          </w:tcPr>
          <w:p w14:paraId="43BDE22D" w14:textId="484B8034" w:rsidR="00A9685D" w:rsidRPr="002913AA" w:rsidRDefault="00390DB8" w:rsidP="00A9685D">
            <w:pPr>
              <w:rPr>
                <w:color w:val="auto"/>
              </w:rPr>
            </w:pPr>
            <w:r>
              <w:rPr>
                <w:b/>
                <w:bCs/>
                <w:color w:val="auto"/>
              </w:rPr>
              <w:t>Kieran Kalair</w:t>
            </w:r>
          </w:p>
        </w:tc>
      </w:tr>
      <w:tr w:rsidR="00A9685D" w:rsidRPr="002913AA" w14:paraId="71A0A345" w14:textId="77777777" w:rsidTr="00A9685D">
        <w:trPr>
          <w:trHeight w:val="468"/>
        </w:trPr>
        <w:tc>
          <w:tcPr>
            <w:tcW w:w="2341" w:type="pct"/>
            <w:tcBorders>
              <w:top w:val="single" w:sz="18" w:space="0" w:color="121B1F" w:themeColor="background2" w:themeShade="1A"/>
            </w:tcBorders>
          </w:tcPr>
          <w:p w14:paraId="41BF1BBD" w14:textId="77777777" w:rsidR="00A9685D" w:rsidRPr="002913AA" w:rsidRDefault="00A9685D" w:rsidP="00A9685D">
            <w:pPr>
              <w:rPr>
                <w:b/>
                <w:bCs/>
                <w:color w:val="auto"/>
              </w:rPr>
            </w:pPr>
            <w:r w:rsidRPr="002913AA">
              <w:rPr>
                <w:b/>
                <w:bCs/>
                <w:color w:val="auto"/>
              </w:rPr>
              <w:t>Internal reviewers</w:t>
            </w:r>
          </w:p>
        </w:tc>
        <w:tc>
          <w:tcPr>
            <w:tcW w:w="2659" w:type="pct"/>
            <w:tcBorders>
              <w:top w:val="single" w:sz="18" w:space="0" w:color="121B1F" w:themeColor="background2" w:themeShade="1A"/>
            </w:tcBorders>
          </w:tcPr>
          <w:p w14:paraId="5B980264" w14:textId="5CFAF7AE" w:rsidR="00A9685D" w:rsidRPr="00390DB8" w:rsidRDefault="00FD18A8" w:rsidP="00A9685D">
            <w:pPr>
              <w:rPr>
                <w:color w:val="auto"/>
                <w:highlight w:val="yellow"/>
              </w:rPr>
            </w:pPr>
            <w:r w:rsidRPr="00FD18A8">
              <w:rPr>
                <w:b/>
                <w:bCs/>
                <w:color w:val="auto"/>
              </w:rPr>
              <w:t>Alex Bowring</w:t>
            </w:r>
          </w:p>
        </w:tc>
      </w:tr>
      <w:tr w:rsidR="00A9685D" w:rsidRPr="002913AA" w14:paraId="1F696805" w14:textId="77777777" w:rsidTr="00A9685D">
        <w:trPr>
          <w:trHeight w:val="74"/>
        </w:trPr>
        <w:tc>
          <w:tcPr>
            <w:tcW w:w="2341" w:type="pct"/>
          </w:tcPr>
          <w:p w14:paraId="3AA49251" w14:textId="77777777" w:rsidR="00A9685D" w:rsidRPr="002913AA" w:rsidRDefault="00A9685D" w:rsidP="00A9685D">
            <w:pPr>
              <w:rPr>
                <w:color w:val="auto"/>
              </w:rPr>
            </w:pPr>
          </w:p>
        </w:tc>
        <w:tc>
          <w:tcPr>
            <w:tcW w:w="2659" w:type="pct"/>
          </w:tcPr>
          <w:p w14:paraId="568DF7D4" w14:textId="14002729" w:rsidR="00A9685D" w:rsidRPr="005860D8" w:rsidRDefault="005860D8" w:rsidP="00A9685D">
            <w:pPr>
              <w:rPr>
                <w:b/>
                <w:color w:val="auto"/>
                <w:highlight w:val="yellow"/>
              </w:rPr>
            </w:pPr>
            <w:r w:rsidRPr="005860D8">
              <w:rPr>
                <w:b/>
                <w:bCs/>
                <w:color w:val="auto"/>
              </w:rPr>
              <w:t>Jay Tarrant</w:t>
            </w:r>
          </w:p>
        </w:tc>
      </w:tr>
      <w:tr w:rsidR="00DA1074" w:rsidRPr="002913AA" w14:paraId="00092AB5" w14:textId="77777777" w:rsidTr="00A9685D">
        <w:trPr>
          <w:trHeight w:val="74"/>
        </w:trPr>
        <w:tc>
          <w:tcPr>
            <w:tcW w:w="2341" w:type="pct"/>
          </w:tcPr>
          <w:p w14:paraId="3E48A04F" w14:textId="77777777" w:rsidR="00DA1074" w:rsidRPr="002913AA" w:rsidRDefault="00DA1074" w:rsidP="00A9685D"/>
        </w:tc>
        <w:tc>
          <w:tcPr>
            <w:tcW w:w="2659" w:type="pct"/>
          </w:tcPr>
          <w:p w14:paraId="033AC0F5" w14:textId="4EA142E9" w:rsidR="00DA1074" w:rsidRPr="005860D8" w:rsidRDefault="00DA1074" w:rsidP="00A9685D">
            <w:pPr>
              <w:rPr>
                <w:b/>
                <w:bCs/>
              </w:rPr>
            </w:pPr>
            <w:r>
              <w:rPr>
                <w:b/>
                <w:bCs/>
              </w:rPr>
              <w:t>Tom Wilson</w:t>
            </w:r>
          </w:p>
        </w:tc>
      </w:tr>
      <w:tr w:rsidR="00DA1074" w:rsidRPr="002913AA" w14:paraId="6D00507A" w14:textId="77777777" w:rsidTr="00A9685D">
        <w:trPr>
          <w:trHeight w:val="74"/>
        </w:trPr>
        <w:tc>
          <w:tcPr>
            <w:tcW w:w="2341" w:type="pct"/>
          </w:tcPr>
          <w:p w14:paraId="06F9B885" w14:textId="77777777" w:rsidR="00DA1074" w:rsidRPr="002913AA" w:rsidRDefault="00DA1074" w:rsidP="00A9685D"/>
        </w:tc>
        <w:tc>
          <w:tcPr>
            <w:tcW w:w="2659" w:type="pct"/>
          </w:tcPr>
          <w:p w14:paraId="25431C5A" w14:textId="77777777" w:rsidR="00DA1074" w:rsidRDefault="00DA1074" w:rsidP="00A9685D">
            <w:pPr>
              <w:rPr>
                <w:b/>
                <w:bCs/>
              </w:rPr>
            </w:pPr>
            <w:r>
              <w:rPr>
                <w:b/>
                <w:bCs/>
              </w:rPr>
              <w:t>Tim Boxer</w:t>
            </w:r>
          </w:p>
          <w:p w14:paraId="35287AEB" w14:textId="511C4C5F" w:rsidR="008F0F20" w:rsidRDefault="008F0F20" w:rsidP="00A9685D">
            <w:pPr>
              <w:rPr>
                <w:b/>
                <w:bCs/>
              </w:rPr>
            </w:pPr>
          </w:p>
        </w:tc>
      </w:tr>
    </w:tbl>
    <w:p w14:paraId="29C83FCA" w14:textId="77777777" w:rsidR="00A9685D" w:rsidRDefault="00A9685D">
      <w:pPr>
        <w:spacing w:after="0" w:line="240" w:lineRule="auto"/>
      </w:pPr>
      <w:r>
        <w:rPr>
          <w:bCs/>
        </w:rPr>
        <w:br w:type="page"/>
      </w:r>
    </w:p>
    <w:sdt>
      <w:sdtPr>
        <w:rPr>
          <w:rFonts w:ascii="Arial" w:hAnsi="Arial"/>
          <w:bCs w:val="0"/>
          <w:color w:val="auto"/>
          <w:sz w:val="22"/>
          <w:szCs w:val="24"/>
        </w:rPr>
        <w:id w:val="-990794922"/>
        <w:docPartObj>
          <w:docPartGallery w:val="Table of Contents"/>
          <w:docPartUnique/>
        </w:docPartObj>
      </w:sdtPr>
      <w:sdtEndPr>
        <w:rPr>
          <w:b/>
          <w:noProof/>
        </w:rPr>
      </w:sdtEndPr>
      <w:sdtContent>
        <w:p w14:paraId="0243F62A" w14:textId="49530C84" w:rsidR="00694F4F" w:rsidRPr="00694F4F" w:rsidRDefault="00694F4F" w:rsidP="00375546">
          <w:pPr>
            <w:pStyle w:val="TOCHeading"/>
            <w:tabs>
              <w:tab w:val="left" w:pos="8433"/>
            </w:tabs>
          </w:pPr>
          <w:r>
            <w:t>Contents</w:t>
          </w:r>
          <w:r w:rsidR="00375546">
            <w:tab/>
          </w:r>
        </w:p>
        <w:p w14:paraId="2CD57609" w14:textId="39D61B35" w:rsidR="00E648EA" w:rsidRDefault="00785FFA">
          <w:pPr>
            <w:pStyle w:val="TOC1"/>
            <w:rPr>
              <w:rFonts w:asciiTheme="minorHAnsi" w:eastAsiaTheme="minorEastAsia" w:hAnsiTheme="minorHAnsi" w:cstheme="minorBidi"/>
              <w:b w:val="0"/>
              <w:bCs w:val="0"/>
              <w:noProof/>
              <w:color w:val="auto"/>
              <w:spacing w:val="0"/>
              <w:kern w:val="2"/>
              <w:sz w:val="24"/>
              <w:szCs w:val="24"/>
              <w:lang w:eastAsia="en-GB"/>
              <w14:ligatures w14:val="standardContextual"/>
            </w:rPr>
          </w:pPr>
          <w:r>
            <w:rPr>
              <w:rFonts w:ascii="Arial Black" w:hAnsi="Arial Black"/>
              <w:b w:val="0"/>
            </w:rPr>
            <w:fldChar w:fldCharType="begin"/>
          </w:r>
          <w:r>
            <w:rPr>
              <w:rFonts w:ascii="Arial Black" w:hAnsi="Arial Black"/>
              <w:b w:val="0"/>
            </w:rPr>
            <w:instrText xml:space="preserve"> TOC \o "1-3" \h \z \u </w:instrText>
          </w:r>
          <w:r>
            <w:rPr>
              <w:rFonts w:ascii="Arial Black" w:hAnsi="Arial Black"/>
              <w:b w:val="0"/>
            </w:rPr>
            <w:fldChar w:fldCharType="separate"/>
          </w:r>
          <w:hyperlink w:anchor="_Toc173248374" w:history="1">
            <w:r w:rsidR="00E648EA" w:rsidRPr="00866264">
              <w:rPr>
                <w:rStyle w:val="Hyperlink"/>
                <w:noProof/>
              </w:rPr>
              <w:t>Context</w:t>
            </w:r>
            <w:r w:rsidR="00E648EA">
              <w:rPr>
                <w:noProof/>
                <w:webHidden/>
              </w:rPr>
              <w:tab/>
            </w:r>
            <w:r w:rsidR="00E648EA">
              <w:rPr>
                <w:noProof/>
                <w:webHidden/>
              </w:rPr>
              <w:fldChar w:fldCharType="begin"/>
            </w:r>
            <w:r w:rsidR="00E648EA">
              <w:rPr>
                <w:noProof/>
                <w:webHidden/>
              </w:rPr>
              <w:instrText xml:space="preserve"> PAGEREF _Toc173248374 \h </w:instrText>
            </w:r>
            <w:r w:rsidR="00E648EA">
              <w:rPr>
                <w:noProof/>
                <w:webHidden/>
              </w:rPr>
            </w:r>
            <w:r w:rsidR="00E648EA">
              <w:rPr>
                <w:noProof/>
                <w:webHidden/>
              </w:rPr>
              <w:fldChar w:fldCharType="separate"/>
            </w:r>
            <w:r w:rsidR="00E648EA">
              <w:rPr>
                <w:noProof/>
                <w:webHidden/>
              </w:rPr>
              <w:t>9</w:t>
            </w:r>
            <w:r w:rsidR="00E648EA">
              <w:rPr>
                <w:noProof/>
                <w:webHidden/>
              </w:rPr>
              <w:fldChar w:fldCharType="end"/>
            </w:r>
          </w:hyperlink>
        </w:p>
        <w:p w14:paraId="141E092B" w14:textId="0D9FAF20" w:rsidR="00E648EA" w:rsidRDefault="00B425FE">
          <w:pPr>
            <w:pStyle w:val="TOC2"/>
            <w:tabs>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375" w:history="1">
            <w:r w:rsidR="00E648EA" w:rsidRPr="00866264">
              <w:rPr>
                <w:rStyle w:val="Hyperlink"/>
                <w:noProof/>
              </w:rPr>
              <w:t>Value to ESO</w:t>
            </w:r>
            <w:r w:rsidR="00E648EA">
              <w:rPr>
                <w:noProof/>
                <w:webHidden/>
              </w:rPr>
              <w:tab/>
            </w:r>
            <w:r w:rsidR="00E648EA">
              <w:rPr>
                <w:noProof/>
                <w:webHidden/>
              </w:rPr>
              <w:fldChar w:fldCharType="begin"/>
            </w:r>
            <w:r w:rsidR="00E648EA">
              <w:rPr>
                <w:noProof/>
                <w:webHidden/>
              </w:rPr>
              <w:instrText xml:space="preserve"> PAGEREF _Toc173248375 \h </w:instrText>
            </w:r>
            <w:r w:rsidR="00E648EA">
              <w:rPr>
                <w:noProof/>
                <w:webHidden/>
              </w:rPr>
            </w:r>
            <w:r w:rsidR="00E648EA">
              <w:rPr>
                <w:noProof/>
                <w:webHidden/>
              </w:rPr>
              <w:fldChar w:fldCharType="separate"/>
            </w:r>
            <w:r w:rsidR="00E648EA">
              <w:rPr>
                <w:noProof/>
                <w:webHidden/>
              </w:rPr>
              <w:t>9</w:t>
            </w:r>
            <w:r w:rsidR="00E648EA">
              <w:rPr>
                <w:noProof/>
                <w:webHidden/>
              </w:rPr>
              <w:fldChar w:fldCharType="end"/>
            </w:r>
          </w:hyperlink>
        </w:p>
        <w:p w14:paraId="5F527E8D" w14:textId="278FC345" w:rsidR="00E648EA" w:rsidRDefault="00B425FE">
          <w:pPr>
            <w:pStyle w:val="TOC1"/>
            <w:rPr>
              <w:rFonts w:asciiTheme="minorHAnsi" w:eastAsiaTheme="minorEastAsia" w:hAnsiTheme="minorHAnsi" w:cstheme="minorBidi"/>
              <w:b w:val="0"/>
              <w:bCs w:val="0"/>
              <w:noProof/>
              <w:color w:val="auto"/>
              <w:spacing w:val="0"/>
              <w:kern w:val="2"/>
              <w:sz w:val="24"/>
              <w:szCs w:val="24"/>
              <w:lang w:eastAsia="en-GB"/>
              <w14:ligatures w14:val="standardContextual"/>
            </w:rPr>
          </w:pPr>
          <w:hyperlink w:anchor="_Toc173248376" w:history="1">
            <w:r w:rsidR="00E648EA" w:rsidRPr="00866264">
              <w:rPr>
                <w:rStyle w:val="Hyperlink"/>
                <w:noProof/>
              </w:rPr>
              <w:t>1</w:t>
            </w:r>
            <w:r w:rsidR="00E648EA">
              <w:rPr>
                <w:rFonts w:asciiTheme="minorHAnsi" w:eastAsiaTheme="minorEastAsia" w:hAnsiTheme="minorHAnsi" w:cstheme="minorBidi"/>
                <w:b w:val="0"/>
                <w:bCs w:val="0"/>
                <w:noProof/>
                <w:color w:val="auto"/>
                <w:spacing w:val="0"/>
                <w:kern w:val="2"/>
                <w:sz w:val="24"/>
                <w:szCs w:val="24"/>
                <w:lang w:eastAsia="en-GB"/>
                <w14:ligatures w14:val="standardContextual"/>
              </w:rPr>
              <w:tab/>
            </w:r>
            <w:r w:rsidR="00E648EA" w:rsidRPr="00866264">
              <w:rPr>
                <w:rStyle w:val="Hyperlink"/>
                <w:noProof/>
              </w:rPr>
              <w:t>Introduction</w:t>
            </w:r>
            <w:r w:rsidR="00E648EA">
              <w:rPr>
                <w:noProof/>
                <w:webHidden/>
              </w:rPr>
              <w:tab/>
            </w:r>
            <w:r w:rsidR="00E648EA">
              <w:rPr>
                <w:noProof/>
                <w:webHidden/>
              </w:rPr>
              <w:fldChar w:fldCharType="begin"/>
            </w:r>
            <w:r w:rsidR="00E648EA">
              <w:rPr>
                <w:noProof/>
                <w:webHidden/>
              </w:rPr>
              <w:instrText xml:space="preserve"> PAGEREF _Toc173248376 \h </w:instrText>
            </w:r>
            <w:r w:rsidR="00E648EA">
              <w:rPr>
                <w:noProof/>
                <w:webHidden/>
              </w:rPr>
            </w:r>
            <w:r w:rsidR="00E648EA">
              <w:rPr>
                <w:noProof/>
                <w:webHidden/>
              </w:rPr>
              <w:fldChar w:fldCharType="separate"/>
            </w:r>
            <w:r w:rsidR="00E648EA">
              <w:rPr>
                <w:noProof/>
                <w:webHidden/>
              </w:rPr>
              <w:t>10</w:t>
            </w:r>
            <w:r w:rsidR="00E648EA">
              <w:rPr>
                <w:noProof/>
                <w:webHidden/>
              </w:rPr>
              <w:fldChar w:fldCharType="end"/>
            </w:r>
          </w:hyperlink>
        </w:p>
        <w:p w14:paraId="7ACDCF72" w14:textId="1C30BAE8"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377" w:history="1">
            <w:r w:rsidR="00E648EA" w:rsidRPr="00866264">
              <w:rPr>
                <w:rStyle w:val="Hyperlink"/>
                <w:noProof/>
              </w:rPr>
              <w:t>1.1</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Model validation</w:t>
            </w:r>
            <w:r w:rsidR="00E648EA">
              <w:rPr>
                <w:noProof/>
                <w:webHidden/>
              </w:rPr>
              <w:tab/>
            </w:r>
            <w:r w:rsidR="00E648EA">
              <w:rPr>
                <w:noProof/>
                <w:webHidden/>
              </w:rPr>
              <w:fldChar w:fldCharType="begin"/>
            </w:r>
            <w:r w:rsidR="00E648EA">
              <w:rPr>
                <w:noProof/>
                <w:webHidden/>
              </w:rPr>
              <w:instrText xml:space="preserve"> PAGEREF _Toc173248377 \h </w:instrText>
            </w:r>
            <w:r w:rsidR="00E648EA">
              <w:rPr>
                <w:noProof/>
                <w:webHidden/>
              </w:rPr>
            </w:r>
            <w:r w:rsidR="00E648EA">
              <w:rPr>
                <w:noProof/>
                <w:webHidden/>
              </w:rPr>
              <w:fldChar w:fldCharType="separate"/>
            </w:r>
            <w:r w:rsidR="00E648EA">
              <w:rPr>
                <w:noProof/>
                <w:webHidden/>
              </w:rPr>
              <w:t>10</w:t>
            </w:r>
            <w:r w:rsidR="00E648EA">
              <w:rPr>
                <w:noProof/>
                <w:webHidden/>
              </w:rPr>
              <w:fldChar w:fldCharType="end"/>
            </w:r>
          </w:hyperlink>
        </w:p>
        <w:p w14:paraId="449C3BA7" w14:textId="56B68F89" w:rsidR="00E648EA" w:rsidRDefault="00B425FE">
          <w:pPr>
            <w:pStyle w:val="TOC1"/>
            <w:rPr>
              <w:rFonts w:asciiTheme="minorHAnsi" w:eastAsiaTheme="minorEastAsia" w:hAnsiTheme="minorHAnsi" w:cstheme="minorBidi"/>
              <w:b w:val="0"/>
              <w:bCs w:val="0"/>
              <w:noProof/>
              <w:color w:val="auto"/>
              <w:spacing w:val="0"/>
              <w:kern w:val="2"/>
              <w:sz w:val="24"/>
              <w:szCs w:val="24"/>
              <w:lang w:eastAsia="en-GB"/>
              <w14:ligatures w14:val="standardContextual"/>
            </w:rPr>
          </w:pPr>
          <w:hyperlink w:anchor="_Toc173248378" w:history="1">
            <w:r w:rsidR="00E648EA" w:rsidRPr="00866264">
              <w:rPr>
                <w:rStyle w:val="Hyperlink"/>
                <w:noProof/>
              </w:rPr>
              <w:t>2</w:t>
            </w:r>
            <w:r w:rsidR="00E648EA">
              <w:rPr>
                <w:rFonts w:asciiTheme="minorHAnsi" w:eastAsiaTheme="minorEastAsia" w:hAnsiTheme="minorHAnsi" w:cstheme="minorBidi"/>
                <w:b w:val="0"/>
                <w:bCs w:val="0"/>
                <w:noProof/>
                <w:color w:val="auto"/>
                <w:spacing w:val="0"/>
                <w:kern w:val="2"/>
                <w:sz w:val="24"/>
                <w:szCs w:val="24"/>
                <w:lang w:eastAsia="en-GB"/>
                <w14:ligatures w14:val="standardContextual"/>
              </w:rPr>
              <w:tab/>
            </w:r>
            <w:r w:rsidR="00E648EA" w:rsidRPr="00866264">
              <w:rPr>
                <w:rStyle w:val="Hyperlink"/>
                <w:noProof/>
              </w:rPr>
              <w:t>Key findings from the evaluation of new data sources</w:t>
            </w:r>
            <w:r w:rsidR="00E648EA">
              <w:rPr>
                <w:noProof/>
                <w:webHidden/>
              </w:rPr>
              <w:tab/>
            </w:r>
            <w:r w:rsidR="00E648EA">
              <w:rPr>
                <w:noProof/>
                <w:webHidden/>
              </w:rPr>
              <w:fldChar w:fldCharType="begin"/>
            </w:r>
            <w:r w:rsidR="00E648EA">
              <w:rPr>
                <w:noProof/>
                <w:webHidden/>
              </w:rPr>
              <w:instrText xml:space="preserve"> PAGEREF _Toc173248378 \h </w:instrText>
            </w:r>
            <w:r w:rsidR="00E648EA">
              <w:rPr>
                <w:noProof/>
                <w:webHidden/>
              </w:rPr>
            </w:r>
            <w:r w:rsidR="00E648EA">
              <w:rPr>
                <w:noProof/>
                <w:webHidden/>
              </w:rPr>
              <w:fldChar w:fldCharType="separate"/>
            </w:r>
            <w:r w:rsidR="00E648EA">
              <w:rPr>
                <w:noProof/>
                <w:webHidden/>
              </w:rPr>
              <w:t>11</w:t>
            </w:r>
            <w:r w:rsidR="00E648EA">
              <w:rPr>
                <w:noProof/>
                <w:webHidden/>
              </w:rPr>
              <w:fldChar w:fldCharType="end"/>
            </w:r>
          </w:hyperlink>
        </w:p>
        <w:p w14:paraId="38A95D98" w14:textId="092C22BC" w:rsidR="00E648EA" w:rsidRDefault="00B425FE">
          <w:pPr>
            <w:pStyle w:val="TOC1"/>
            <w:rPr>
              <w:rFonts w:asciiTheme="minorHAnsi" w:eastAsiaTheme="minorEastAsia" w:hAnsiTheme="minorHAnsi" w:cstheme="minorBidi"/>
              <w:b w:val="0"/>
              <w:bCs w:val="0"/>
              <w:noProof/>
              <w:color w:val="auto"/>
              <w:spacing w:val="0"/>
              <w:kern w:val="2"/>
              <w:sz w:val="24"/>
              <w:szCs w:val="24"/>
              <w:lang w:eastAsia="en-GB"/>
              <w14:ligatures w14:val="standardContextual"/>
            </w:rPr>
          </w:pPr>
          <w:hyperlink w:anchor="_Toc173248379" w:history="1">
            <w:r w:rsidR="00E648EA" w:rsidRPr="00866264">
              <w:rPr>
                <w:rStyle w:val="Hyperlink"/>
                <w:noProof/>
              </w:rPr>
              <w:t>3</w:t>
            </w:r>
            <w:r w:rsidR="00E648EA">
              <w:rPr>
                <w:rFonts w:asciiTheme="minorHAnsi" w:eastAsiaTheme="minorEastAsia" w:hAnsiTheme="minorHAnsi" w:cstheme="minorBidi"/>
                <w:b w:val="0"/>
                <w:bCs w:val="0"/>
                <w:noProof/>
                <w:color w:val="auto"/>
                <w:spacing w:val="0"/>
                <w:kern w:val="2"/>
                <w:sz w:val="24"/>
                <w:szCs w:val="24"/>
                <w:lang w:eastAsia="en-GB"/>
                <w14:ligatures w14:val="standardContextual"/>
              </w:rPr>
              <w:tab/>
            </w:r>
            <w:r w:rsidR="00E648EA" w:rsidRPr="00866264">
              <w:rPr>
                <w:rStyle w:val="Hyperlink"/>
                <w:noProof/>
              </w:rPr>
              <w:t>Recommendations from experiments</w:t>
            </w:r>
            <w:r w:rsidR="00E648EA">
              <w:rPr>
                <w:noProof/>
                <w:webHidden/>
              </w:rPr>
              <w:tab/>
            </w:r>
            <w:r w:rsidR="00E648EA">
              <w:rPr>
                <w:noProof/>
                <w:webHidden/>
              </w:rPr>
              <w:fldChar w:fldCharType="begin"/>
            </w:r>
            <w:r w:rsidR="00E648EA">
              <w:rPr>
                <w:noProof/>
                <w:webHidden/>
              </w:rPr>
              <w:instrText xml:space="preserve"> PAGEREF _Toc173248379 \h </w:instrText>
            </w:r>
            <w:r w:rsidR="00E648EA">
              <w:rPr>
                <w:noProof/>
                <w:webHidden/>
              </w:rPr>
            </w:r>
            <w:r w:rsidR="00E648EA">
              <w:rPr>
                <w:noProof/>
                <w:webHidden/>
              </w:rPr>
              <w:fldChar w:fldCharType="separate"/>
            </w:r>
            <w:r w:rsidR="00E648EA">
              <w:rPr>
                <w:noProof/>
                <w:webHidden/>
              </w:rPr>
              <w:t>13</w:t>
            </w:r>
            <w:r w:rsidR="00E648EA">
              <w:rPr>
                <w:noProof/>
                <w:webHidden/>
              </w:rPr>
              <w:fldChar w:fldCharType="end"/>
            </w:r>
          </w:hyperlink>
        </w:p>
        <w:p w14:paraId="54786796" w14:textId="0EB9150D"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380" w:history="1">
            <w:r w:rsidR="00E648EA" w:rsidRPr="00866264">
              <w:rPr>
                <w:rStyle w:val="Hyperlink"/>
                <w:noProof/>
              </w:rPr>
              <w:t>3.1</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PV Live</w:t>
            </w:r>
            <w:r w:rsidR="00E648EA">
              <w:rPr>
                <w:noProof/>
                <w:webHidden/>
              </w:rPr>
              <w:tab/>
            </w:r>
            <w:r w:rsidR="00E648EA">
              <w:rPr>
                <w:noProof/>
                <w:webHidden/>
              </w:rPr>
              <w:fldChar w:fldCharType="begin"/>
            </w:r>
            <w:r w:rsidR="00E648EA">
              <w:rPr>
                <w:noProof/>
                <w:webHidden/>
              </w:rPr>
              <w:instrText xml:space="preserve"> PAGEREF _Toc173248380 \h </w:instrText>
            </w:r>
            <w:r w:rsidR="00E648EA">
              <w:rPr>
                <w:noProof/>
                <w:webHidden/>
              </w:rPr>
            </w:r>
            <w:r w:rsidR="00E648EA">
              <w:rPr>
                <w:noProof/>
                <w:webHidden/>
              </w:rPr>
              <w:fldChar w:fldCharType="separate"/>
            </w:r>
            <w:r w:rsidR="00E648EA">
              <w:rPr>
                <w:noProof/>
                <w:webHidden/>
              </w:rPr>
              <w:t>16</w:t>
            </w:r>
            <w:r w:rsidR="00E648EA">
              <w:rPr>
                <w:noProof/>
                <w:webHidden/>
              </w:rPr>
              <w:fldChar w:fldCharType="end"/>
            </w:r>
          </w:hyperlink>
        </w:p>
        <w:p w14:paraId="2A2AB764" w14:textId="7F55828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1" w:history="1">
            <w:r w:rsidR="00E648EA" w:rsidRPr="00866264">
              <w:rPr>
                <w:rStyle w:val="Hyperlink"/>
                <w:noProof/>
              </w:rPr>
              <w:t>3.1.1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_Toc173248381 \h </w:instrText>
            </w:r>
            <w:r w:rsidR="00E648EA">
              <w:rPr>
                <w:noProof/>
                <w:webHidden/>
              </w:rPr>
            </w:r>
            <w:r w:rsidR="00E648EA">
              <w:rPr>
                <w:noProof/>
                <w:webHidden/>
              </w:rPr>
              <w:fldChar w:fldCharType="separate"/>
            </w:r>
            <w:r w:rsidR="00E648EA">
              <w:rPr>
                <w:noProof/>
                <w:webHidden/>
              </w:rPr>
              <w:t>16</w:t>
            </w:r>
            <w:r w:rsidR="00E648EA">
              <w:rPr>
                <w:noProof/>
                <w:webHidden/>
              </w:rPr>
              <w:fldChar w:fldCharType="end"/>
            </w:r>
          </w:hyperlink>
        </w:p>
        <w:p w14:paraId="43CA3F42" w14:textId="70ED58A9"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2" w:history="1">
            <w:r w:rsidR="00E648EA" w:rsidRPr="00866264">
              <w:rPr>
                <w:rStyle w:val="Hyperlink"/>
                <w:noProof/>
              </w:rPr>
              <w:t>3.1.2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_Toc173248382 \h </w:instrText>
            </w:r>
            <w:r w:rsidR="00E648EA">
              <w:rPr>
                <w:noProof/>
                <w:webHidden/>
              </w:rPr>
            </w:r>
            <w:r w:rsidR="00E648EA">
              <w:rPr>
                <w:noProof/>
                <w:webHidden/>
              </w:rPr>
              <w:fldChar w:fldCharType="separate"/>
            </w:r>
            <w:r w:rsidR="00E648EA">
              <w:rPr>
                <w:noProof/>
                <w:webHidden/>
              </w:rPr>
              <w:t>17</w:t>
            </w:r>
            <w:r w:rsidR="00E648EA">
              <w:rPr>
                <w:noProof/>
                <w:webHidden/>
              </w:rPr>
              <w:fldChar w:fldCharType="end"/>
            </w:r>
          </w:hyperlink>
        </w:p>
        <w:p w14:paraId="40E9AF34" w14:textId="669643D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3" w:history="1">
            <w:r w:rsidR="00E648EA" w:rsidRPr="00866264">
              <w:rPr>
                <w:rStyle w:val="Hyperlink"/>
                <w:noProof/>
              </w:rPr>
              <w:t>3.1.3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_Toc173248383 \h </w:instrText>
            </w:r>
            <w:r w:rsidR="00E648EA">
              <w:rPr>
                <w:noProof/>
                <w:webHidden/>
              </w:rPr>
            </w:r>
            <w:r w:rsidR="00E648EA">
              <w:rPr>
                <w:noProof/>
                <w:webHidden/>
              </w:rPr>
              <w:fldChar w:fldCharType="separate"/>
            </w:r>
            <w:r w:rsidR="00E648EA">
              <w:rPr>
                <w:noProof/>
                <w:webHidden/>
              </w:rPr>
              <w:t>17</w:t>
            </w:r>
            <w:r w:rsidR="00E648EA">
              <w:rPr>
                <w:noProof/>
                <w:webHidden/>
              </w:rPr>
              <w:fldChar w:fldCharType="end"/>
            </w:r>
          </w:hyperlink>
        </w:p>
        <w:p w14:paraId="5FF32AC4" w14:textId="53F76B01"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4" w:history="1">
            <w:r w:rsidR="00E648EA" w:rsidRPr="00866264">
              <w:rPr>
                <w:rStyle w:val="Hyperlink"/>
                <w:noProof/>
              </w:rPr>
              <w:t>3.1.4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_Toc173248384 \h </w:instrText>
            </w:r>
            <w:r w:rsidR="00E648EA">
              <w:rPr>
                <w:noProof/>
                <w:webHidden/>
              </w:rPr>
            </w:r>
            <w:r w:rsidR="00E648EA">
              <w:rPr>
                <w:noProof/>
                <w:webHidden/>
              </w:rPr>
              <w:fldChar w:fldCharType="separate"/>
            </w:r>
            <w:r w:rsidR="00E648EA">
              <w:rPr>
                <w:noProof/>
                <w:webHidden/>
              </w:rPr>
              <w:t>17</w:t>
            </w:r>
            <w:r w:rsidR="00E648EA">
              <w:rPr>
                <w:noProof/>
                <w:webHidden/>
              </w:rPr>
              <w:fldChar w:fldCharType="end"/>
            </w:r>
          </w:hyperlink>
        </w:p>
        <w:p w14:paraId="0EBC88FB" w14:textId="7AD9A181"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5" w:history="1">
            <w:r w:rsidR="00E648EA" w:rsidRPr="00866264">
              <w:rPr>
                <w:rStyle w:val="Hyperlink"/>
                <w:noProof/>
              </w:rPr>
              <w:t>3.1.5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_Toc173248385 \h </w:instrText>
            </w:r>
            <w:r w:rsidR="00E648EA">
              <w:rPr>
                <w:noProof/>
                <w:webHidden/>
              </w:rPr>
            </w:r>
            <w:r w:rsidR="00E648EA">
              <w:rPr>
                <w:noProof/>
                <w:webHidden/>
              </w:rPr>
              <w:fldChar w:fldCharType="separate"/>
            </w:r>
            <w:r w:rsidR="00E648EA">
              <w:rPr>
                <w:noProof/>
                <w:webHidden/>
              </w:rPr>
              <w:t>17</w:t>
            </w:r>
            <w:r w:rsidR="00E648EA">
              <w:rPr>
                <w:noProof/>
                <w:webHidden/>
              </w:rPr>
              <w:fldChar w:fldCharType="end"/>
            </w:r>
          </w:hyperlink>
        </w:p>
        <w:p w14:paraId="71DFCE9C" w14:textId="1FA7700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6" w:history="1">
            <w:r w:rsidR="00E648EA" w:rsidRPr="00866264">
              <w:rPr>
                <w:rStyle w:val="Hyperlink"/>
                <w:noProof/>
              </w:rPr>
              <w:t>3.1.6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_Toc173248386 \h </w:instrText>
            </w:r>
            <w:r w:rsidR="00E648EA">
              <w:rPr>
                <w:noProof/>
                <w:webHidden/>
              </w:rPr>
            </w:r>
            <w:r w:rsidR="00E648EA">
              <w:rPr>
                <w:noProof/>
                <w:webHidden/>
              </w:rPr>
              <w:fldChar w:fldCharType="separate"/>
            </w:r>
            <w:r w:rsidR="00E648EA">
              <w:rPr>
                <w:noProof/>
                <w:webHidden/>
              </w:rPr>
              <w:t>18</w:t>
            </w:r>
            <w:r w:rsidR="00E648EA">
              <w:rPr>
                <w:noProof/>
                <w:webHidden/>
              </w:rPr>
              <w:fldChar w:fldCharType="end"/>
            </w:r>
          </w:hyperlink>
        </w:p>
        <w:p w14:paraId="3206372D" w14:textId="77538783"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387" w:history="1">
            <w:r w:rsidR="00E648EA" w:rsidRPr="00866264">
              <w:rPr>
                <w:rStyle w:val="Hyperlink"/>
                <w:noProof/>
              </w:rPr>
              <w:t>3.2</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OCF Point forecasts</w:t>
            </w:r>
            <w:r w:rsidR="00E648EA">
              <w:rPr>
                <w:noProof/>
                <w:webHidden/>
              </w:rPr>
              <w:tab/>
            </w:r>
            <w:r w:rsidR="00E648EA">
              <w:rPr>
                <w:noProof/>
                <w:webHidden/>
              </w:rPr>
              <w:fldChar w:fldCharType="begin"/>
            </w:r>
            <w:r w:rsidR="00E648EA">
              <w:rPr>
                <w:noProof/>
                <w:webHidden/>
              </w:rPr>
              <w:instrText xml:space="preserve"> PAGEREF _Toc173248387 \h </w:instrText>
            </w:r>
            <w:r w:rsidR="00E648EA">
              <w:rPr>
                <w:noProof/>
                <w:webHidden/>
              </w:rPr>
            </w:r>
            <w:r w:rsidR="00E648EA">
              <w:rPr>
                <w:noProof/>
                <w:webHidden/>
              </w:rPr>
              <w:fldChar w:fldCharType="separate"/>
            </w:r>
            <w:r w:rsidR="00E648EA">
              <w:rPr>
                <w:noProof/>
                <w:webHidden/>
              </w:rPr>
              <w:t>19</w:t>
            </w:r>
            <w:r w:rsidR="00E648EA">
              <w:rPr>
                <w:noProof/>
                <w:webHidden/>
              </w:rPr>
              <w:fldChar w:fldCharType="end"/>
            </w:r>
          </w:hyperlink>
        </w:p>
        <w:p w14:paraId="337F809B" w14:textId="699CAE3D"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8" w:history="1">
            <w:r w:rsidR="00E648EA" w:rsidRPr="00866264">
              <w:rPr>
                <w:rStyle w:val="Hyperlink"/>
                <w:noProof/>
              </w:rPr>
              <w:t>3.2.1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_Toc173248388 \h </w:instrText>
            </w:r>
            <w:r w:rsidR="00E648EA">
              <w:rPr>
                <w:noProof/>
                <w:webHidden/>
              </w:rPr>
            </w:r>
            <w:r w:rsidR="00E648EA">
              <w:rPr>
                <w:noProof/>
                <w:webHidden/>
              </w:rPr>
              <w:fldChar w:fldCharType="separate"/>
            </w:r>
            <w:r w:rsidR="00E648EA">
              <w:rPr>
                <w:noProof/>
                <w:webHidden/>
              </w:rPr>
              <w:t>19</w:t>
            </w:r>
            <w:r w:rsidR="00E648EA">
              <w:rPr>
                <w:noProof/>
                <w:webHidden/>
              </w:rPr>
              <w:fldChar w:fldCharType="end"/>
            </w:r>
          </w:hyperlink>
        </w:p>
        <w:p w14:paraId="3D758A2F" w14:textId="5763F80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89" w:history="1">
            <w:r w:rsidR="00E648EA" w:rsidRPr="00866264">
              <w:rPr>
                <w:rStyle w:val="Hyperlink"/>
                <w:noProof/>
              </w:rPr>
              <w:t>3.2.2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_Toc173248389 \h </w:instrText>
            </w:r>
            <w:r w:rsidR="00E648EA">
              <w:rPr>
                <w:noProof/>
                <w:webHidden/>
              </w:rPr>
            </w:r>
            <w:r w:rsidR="00E648EA">
              <w:rPr>
                <w:noProof/>
                <w:webHidden/>
              </w:rPr>
              <w:fldChar w:fldCharType="separate"/>
            </w:r>
            <w:r w:rsidR="00E648EA">
              <w:rPr>
                <w:noProof/>
                <w:webHidden/>
              </w:rPr>
              <w:t>19</w:t>
            </w:r>
            <w:r w:rsidR="00E648EA">
              <w:rPr>
                <w:noProof/>
                <w:webHidden/>
              </w:rPr>
              <w:fldChar w:fldCharType="end"/>
            </w:r>
          </w:hyperlink>
        </w:p>
        <w:p w14:paraId="6142F8AD" w14:textId="32B440A5"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0" w:history="1">
            <w:r w:rsidR="00E648EA" w:rsidRPr="00866264">
              <w:rPr>
                <w:rStyle w:val="Hyperlink"/>
                <w:noProof/>
              </w:rPr>
              <w:t>3.2.3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_Toc173248390 \h </w:instrText>
            </w:r>
            <w:r w:rsidR="00E648EA">
              <w:rPr>
                <w:noProof/>
                <w:webHidden/>
              </w:rPr>
            </w:r>
            <w:r w:rsidR="00E648EA">
              <w:rPr>
                <w:noProof/>
                <w:webHidden/>
              </w:rPr>
              <w:fldChar w:fldCharType="separate"/>
            </w:r>
            <w:r w:rsidR="00E648EA">
              <w:rPr>
                <w:noProof/>
                <w:webHidden/>
              </w:rPr>
              <w:t>19</w:t>
            </w:r>
            <w:r w:rsidR="00E648EA">
              <w:rPr>
                <w:noProof/>
                <w:webHidden/>
              </w:rPr>
              <w:fldChar w:fldCharType="end"/>
            </w:r>
          </w:hyperlink>
        </w:p>
        <w:p w14:paraId="614AE940" w14:textId="6AC8818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1" w:history="1">
            <w:r w:rsidR="00E648EA" w:rsidRPr="00866264">
              <w:rPr>
                <w:rStyle w:val="Hyperlink"/>
                <w:noProof/>
              </w:rPr>
              <w:t>3.2.4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_Toc173248391 \h </w:instrText>
            </w:r>
            <w:r w:rsidR="00E648EA">
              <w:rPr>
                <w:noProof/>
                <w:webHidden/>
              </w:rPr>
            </w:r>
            <w:r w:rsidR="00E648EA">
              <w:rPr>
                <w:noProof/>
                <w:webHidden/>
              </w:rPr>
              <w:fldChar w:fldCharType="separate"/>
            </w:r>
            <w:r w:rsidR="00E648EA">
              <w:rPr>
                <w:noProof/>
                <w:webHidden/>
              </w:rPr>
              <w:t>20</w:t>
            </w:r>
            <w:r w:rsidR="00E648EA">
              <w:rPr>
                <w:noProof/>
                <w:webHidden/>
              </w:rPr>
              <w:fldChar w:fldCharType="end"/>
            </w:r>
          </w:hyperlink>
        </w:p>
        <w:p w14:paraId="11E32561" w14:textId="62C2136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2" w:history="1">
            <w:r w:rsidR="00E648EA" w:rsidRPr="00866264">
              <w:rPr>
                <w:rStyle w:val="Hyperlink"/>
                <w:noProof/>
              </w:rPr>
              <w:t>3.2.5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_Toc173248392 \h </w:instrText>
            </w:r>
            <w:r w:rsidR="00E648EA">
              <w:rPr>
                <w:noProof/>
                <w:webHidden/>
              </w:rPr>
            </w:r>
            <w:r w:rsidR="00E648EA">
              <w:rPr>
                <w:noProof/>
                <w:webHidden/>
              </w:rPr>
              <w:fldChar w:fldCharType="separate"/>
            </w:r>
            <w:r w:rsidR="00E648EA">
              <w:rPr>
                <w:noProof/>
                <w:webHidden/>
              </w:rPr>
              <w:t>20</w:t>
            </w:r>
            <w:r w:rsidR="00E648EA">
              <w:rPr>
                <w:noProof/>
                <w:webHidden/>
              </w:rPr>
              <w:fldChar w:fldCharType="end"/>
            </w:r>
          </w:hyperlink>
        </w:p>
        <w:p w14:paraId="521DA7A5" w14:textId="3BA6102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3" w:history="1">
            <w:r w:rsidR="00E648EA" w:rsidRPr="00866264">
              <w:rPr>
                <w:rStyle w:val="Hyperlink"/>
                <w:noProof/>
              </w:rPr>
              <w:t>3.2.6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_Toc173248393 \h </w:instrText>
            </w:r>
            <w:r w:rsidR="00E648EA">
              <w:rPr>
                <w:noProof/>
                <w:webHidden/>
              </w:rPr>
            </w:r>
            <w:r w:rsidR="00E648EA">
              <w:rPr>
                <w:noProof/>
                <w:webHidden/>
              </w:rPr>
              <w:fldChar w:fldCharType="separate"/>
            </w:r>
            <w:r w:rsidR="00E648EA">
              <w:rPr>
                <w:noProof/>
                <w:webHidden/>
              </w:rPr>
              <w:t>20</w:t>
            </w:r>
            <w:r w:rsidR="00E648EA">
              <w:rPr>
                <w:noProof/>
                <w:webHidden/>
              </w:rPr>
              <w:fldChar w:fldCharType="end"/>
            </w:r>
          </w:hyperlink>
        </w:p>
        <w:p w14:paraId="56B541A0" w14:textId="79C7D053"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394" w:history="1">
            <w:r w:rsidR="00E648EA" w:rsidRPr="00866264">
              <w:rPr>
                <w:rStyle w:val="Hyperlink"/>
                <w:noProof/>
              </w:rPr>
              <w:t>3.3</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Intensity of carbon on the system</w:t>
            </w:r>
            <w:r w:rsidR="00E648EA">
              <w:rPr>
                <w:noProof/>
                <w:webHidden/>
              </w:rPr>
              <w:tab/>
            </w:r>
            <w:r w:rsidR="00E648EA">
              <w:rPr>
                <w:noProof/>
                <w:webHidden/>
              </w:rPr>
              <w:fldChar w:fldCharType="begin"/>
            </w:r>
            <w:r w:rsidR="00E648EA">
              <w:rPr>
                <w:noProof/>
                <w:webHidden/>
              </w:rPr>
              <w:instrText xml:space="preserve"> PAGEREF _Toc173248394 \h </w:instrText>
            </w:r>
            <w:r w:rsidR="00E648EA">
              <w:rPr>
                <w:noProof/>
                <w:webHidden/>
              </w:rPr>
            </w:r>
            <w:r w:rsidR="00E648EA">
              <w:rPr>
                <w:noProof/>
                <w:webHidden/>
              </w:rPr>
              <w:fldChar w:fldCharType="separate"/>
            </w:r>
            <w:r w:rsidR="00E648EA">
              <w:rPr>
                <w:noProof/>
                <w:webHidden/>
              </w:rPr>
              <w:t>22</w:t>
            </w:r>
            <w:r w:rsidR="00E648EA">
              <w:rPr>
                <w:noProof/>
                <w:webHidden/>
              </w:rPr>
              <w:fldChar w:fldCharType="end"/>
            </w:r>
          </w:hyperlink>
        </w:p>
        <w:p w14:paraId="02A38B6B" w14:textId="2C1F9277"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5" w:history="1">
            <w:r w:rsidR="00E648EA" w:rsidRPr="00866264">
              <w:rPr>
                <w:rStyle w:val="Hyperlink"/>
                <w:noProof/>
              </w:rPr>
              <w:t>3.3.1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_Toc173248395 \h </w:instrText>
            </w:r>
            <w:r w:rsidR="00E648EA">
              <w:rPr>
                <w:noProof/>
                <w:webHidden/>
              </w:rPr>
            </w:r>
            <w:r w:rsidR="00E648EA">
              <w:rPr>
                <w:noProof/>
                <w:webHidden/>
              </w:rPr>
              <w:fldChar w:fldCharType="separate"/>
            </w:r>
            <w:r w:rsidR="00E648EA">
              <w:rPr>
                <w:noProof/>
                <w:webHidden/>
              </w:rPr>
              <w:t>22</w:t>
            </w:r>
            <w:r w:rsidR="00E648EA">
              <w:rPr>
                <w:noProof/>
                <w:webHidden/>
              </w:rPr>
              <w:fldChar w:fldCharType="end"/>
            </w:r>
          </w:hyperlink>
        </w:p>
        <w:p w14:paraId="572837C0" w14:textId="3D3B52D4"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6" w:history="1">
            <w:r w:rsidR="00E648EA" w:rsidRPr="00866264">
              <w:rPr>
                <w:rStyle w:val="Hyperlink"/>
                <w:noProof/>
              </w:rPr>
              <w:t>3.3.2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_Toc173248396 \h </w:instrText>
            </w:r>
            <w:r w:rsidR="00E648EA">
              <w:rPr>
                <w:noProof/>
                <w:webHidden/>
              </w:rPr>
            </w:r>
            <w:r w:rsidR="00E648EA">
              <w:rPr>
                <w:noProof/>
                <w:webHidden/>
              </w:rPr>
              <w:fldChar w:fldCharType="separate"/>
            </w:r>
            <w:r w:rsidR="00E648EA">
              <w:rPr>
                <w:noProof/>
                <w:webHidden/>
              </w:rPr>
              <w:t>23</w:t>
            </w:r>
            <w:r w:rsidR="00E648EA">
              <w:rPr>
                <w:noProof/>
                <w:webHidden/>
              </w:rPr>
              <w:fldChar w:fldCharType="end"/>
            </w:r>
          </w:hyperlink>
        </w:p>
        <w:p w14:paraId="3CEF9D37" w14:textId="3D278B32"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7" w:history="1">
            <w:r w:rsidR="00E648EA" w:rsidRPr="00866264">
              <w:rPr>
                <w:rStyle w:val="Hyperlink"/>
                <w:noProof/>
              </w:rPr>
              <w:t>3.3.3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_Toc173248397 \h </w:instrText>
            </w:r>
            <w:r w:rsidR="00E648EA">
              <w:rPr>
                <w:noProof/>
                <w:webHidden/>
              </w:rPr>
            </w:r>
            <w:r w:rsidR="00E648EA">
              <w:rPr>
                <w:noProof/>
                <w:webHidden/>
              </w:rPr>
              <w:fldChar w:fldCharType="separate"/>
            </w:r>
            <w:r w:rsidR="00E648EA">
              <w:rPr>
                <w:noProof/>
                <w:webHidden/>
              </w:rPr>
              <w:t>23</w:t>
            </w:r>
            <w:r w:rsidR="00E648EA">
              <w:rPr>
                <w:noProof/>
                <w:webHidden/>
              </w:rPr>
              <w:fldChar w:fldCharType="end"/>
            </w:r>
          </w:hyperlink>
        </w:p>
        <w:p w14:paraId="4F6F1701" w14:textId="3C0DAD7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8" w:history="1">
            <w:r w:rsidR="00E648EA" w:rsidRPr="00866264">
              <w:rPr>
                <w:rStyle w:val="Hyperlink"/>
                <w:noProof/>
              </w:rPr>
              <w:t>3.3.4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_Toc173248398 \h </w:instrText>
            </w:r>
            <w:r w:rsidR="00E648EA">
              <w:rPr>
                <w:noProof/>
                <w:webHidden/>
              </w:rPr>
            </w:r>
            <w:r w:rsidR="00E648EA">
              <w:rPr>
                <w:noProof/>
                <w:webHidden/>
              </w:rPr>
              <w:fldChar w:fldCharType="separate"/>
            </w:r>
            <w:r w:rsidR="00E648EA">
              <w:rPr>
                <w:noProof/>
                <w:webHidden/>
              </w:rPr>
              <w:t>23</w:t>
            </w:r>
            <w:r w:rsidR="00E648EA">
              <w:rPr>
                <w:noProof/>
                <w:webHidden/>
              </w:rPr>
              <w:fldChar w:fldCharType="end"/>
            </w:r>
          </w:hyperlink>
        </w:p>
        <w:p w14:paraId="73D25AE6" w14:textId="2930232F"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399" w:history="1">
            <w:r w:rsidR="00E648EA" w:rsidRPr="00866264">
              <w:rPr>
                <w:rStyle w:val="Hyperlink"/>
                <w:noProof/>
              </w:rPr>
              <w:t>3.3.5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_Toc173248399 \h </w:instrText>
            </w:r>
            <w:r w:rsidR="00E648EA">
              <w:rPr>
                <w:noProof/>
                <w:webHidden/>
              </w:rPr>
            </w:r>
            <w:r w:rsidR="00E648EA">
              <w:rPr>
                <w:noProof/>
                <w:webHidden/>
              </w:rPr>
              <w:fldChar w:fldCharType="separate"/>
            </w:r>
            <w:r w:rsidR="00E648EA">
              <w:rPr>
                <w:noProof/>
                <w:webHidden/>
              </w:rPr>
              <w:t>24</w:t>
            </w:r>
            <w:r w:rsidR="00E648EA">
              <w:rPr>
                <w:noProof/>
                <w:webHidden/>
              </w:rPr>
              <w:fldChar w:fldCharType="end"/>
            </w:r>
          </w:hyperlink>
        </w:p>
        <w:p w14:paraId="67F62C14" w14:textId="5266ECE6"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0" w:history="1">
            <w:r w:rsidR="00E648EA" w:rsidRPr="00866264">
              <w:rPr>
                <w:rStyle w:val="Hyperlink"/>
                <w:noProof/>
              </w:rPr>
              <w:t>3.3.6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_Toc173248400 \h </w:instrText>
            </w:r>
            <w:r w:rsidR="00E648EA">
              <w:rPr>
                <w:noProof/>
                <w:webHidden/>
              </w:rPr>
            </w:r>
            <w:r w:rsidR="00E648EA">
              <w:rPr>
                <w:noProof/>
                <w:webHidden/>
              </w:rPr>
              <w:fldChar w:fldCharType="separate"/>
            </w:r>
            <w:r w:rsidR="00E648EA">
              <w:rPr>
                <w:noProof/>
                <w:webHidden/>
              </w:rPr>
              <w:t>24</w:t>
            </w:r>
            <w:r w:rsidR="00E648EA">
              <w:rPr>
                <w:noProof/>
                <w:webHidden/>
              </w:rPr>
              <w:fldChar w:fldCharType="end"/>
            </w:r>
          </w:hyperlink>
        </w:p>
        <w:p w14:paraId="6A05E549" w14:textId="5EE2A5AF"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01" w:history="1">
            <w:r w:rsidR="00E648EA" w:rsidRPr="00866264">
              <w:rPr>
                <w:rStyle w:val="Hyperlink"/>
                <w:noProof/>
              </w:rPr>
              <w:t>3.4</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Difference between national demand forecasts</w:t>
            </w:r>
            <w:r w:rsidR="00E648EA">
              <w:rPr>
                <w:noProof/>
                <w:webHidden/>
              </w:rPr>
              <w:tab/>
            </w:r>
            <w:r w:rsidR="00E648EA">
              <w:rPr>
                <w:noProof/>
                <w:webHidden/>
              </w:rPr>
              <w:fldChar w:fldCharType="begin"/>
            </w:r>
            <w:r w:rsidR="00E648EA">
              <w:rPr>
                <w:noProof/>
                <w:webHidden/>
              </w:rPr>
              <w:instrText xml:space="preserve"> PAGEREF _Toc173248401 \h </w:instrText>
            </w:r>
            <w:r w:rsidR="00E648EA">
              <w:rPr>
                <w:noProof/>
                <w:webHidden/>
              </w:rPr>
            </w:r>
            <w:r w:rsidR="00E648EA">
              <w:rPr>
                <w:noProof/>
                <w:webHidden/>
              </w:rPr>
              <w:fldChar w:fldCharType="separate"/>
            </w:r>
            <w:r w:rsidR="00E648EA">
              <w:rPr>
                <w:noProof/>
                <w:webHidden/>
              </w:rPr>
              <w:t>25</w:t>
            </w:r>
            <w:r w:rsidR="00E648EA">
              <w:rPr>
                <w:noProof/>
                <w:webHidden/>
              </w:rPr>
              <w:fldChar w:fldCharType="end"/>
            </w:r>
          </w:hyperlink>
        </w:p>
        <w:p w14:paraId="7F3A228B" w14:textId="6CA2CAA5"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2" w:history="1">
            <w:r w:rsidR="00E648EA" w:rsidRPr="00866264">
              <w:rPr>
                <w:rStyle w:val="Hyperlink"/>
                <w:noProof/>
              </w:rPr>
              <w:t>3.4.1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_Toc173248402 \h </w:instrText>
            </w:r>
            <w:r w:rsidR="00E648EA">
              <w:rPr>
                <w:noProof/>
                <w:webHidden/>
              </w:rPr>
            </w:r>
            <w:r w:rsidR="00E648EA">
              <w:rPr>
                <w:noProof/>
                <w:webHidden/>
              </w:rPr>
              <w:fldChar w:fldCharType="separate"/>
            </w:r>
            <w:r w:rsidR="00E648EA">
              <w:rPr>
                <w:noProof/>
                <w:webHidden/>
              </w:rPr>
              <w:t>25</w:t>
            </w:r>
            <w:r w:rsidR="00E648EA">
              <w:rPr>
                <w:noProof/>
                <w:webHidden/>
              </w:rPr>
              <w:fldChar w:fldCharType="end"/>
            </w:r>
          </w:hyperlink>
        </w:p>
        <w:p w14:paraId="744C2674" w14:textId="2F6C1047"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3" w:history="1">
            <w:r w:rsidR="00E648EA" w:rsidRPr="00866264">
              <w:rPr>
                <w:rStyle w:val="Hyperlink"/>
                <w:noProof/>
              </w:rPr>
              <w:t>3.4.2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_Toc173248403 \h </w:instrText>
            </w:r>
            <w:r w:rsidR="00E648EA">
              <w:rPr>
                <w:noProof/>
                <w:webHidden/>
              </w:rPr>
            </w:r>
            <w:r w:rsidR="00E648EA">
              <w:rPr>
                <w:noProof/>
                <w:webHidden/>
              </w:rPr>
              <w:fldChar w:fldCharType="separate"/>
            </w:r>
            <w:r w:rsidR="00E648EA">
              <w:rPr>
                <w:noProof/>
                <w:webHidden/>
              </w:rPr>
              <w:t>25</w:t>
            </w:r>
            <w:r w:rsidR="00E648EA">
              <w:rPr>
                <w:noProof/>
                <w:webHidden/>
              </w:rPr>
              <w:fldChar w:fldCharType="end"/>
            </w:r>
          </w:hyperlink>
        </w:p>
        <w:p w14:paraId="286C2900" w14:textId="283B3E16"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4" w:history="1">
            <w:r w:rsidR="00E648EA" w:rsidRPr="00866264">
              <w:rPr>
                <w:rStyle w:val="Hyperlink"/>
                <w:noProof/>
              </w:rPr>
              <w:t>3.4.3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_Toc173248404 \h </w:instrText>
            </w:r>
            <w:r w:rsidR="00E648EA">
              <w:rPr>
                <w:noProof/>
                <w:webHidden/>
              </w:rPr>
            </w:r>
            <w:r w:rsidR="00E648EA">
              <w:rPr>
                <w:noProof/>
                <w:webHidden/>
              </w:rPr>
              <w:fldChar w:fldCharType="separate"/>
            </w:r>
            <w:r w:rsidR="00E648EA">
              <w:rPr>
                <w:noProof/>
                <w:webHidden/>
              </w:rPr>
              <w:t>26</w:t>
            </w:r>
            <w:r w:rsidR="00E648EA">
              <w:rPr>
                <w:noProof/>
                <w:webHidden/>
              </w:rPr>
              <w:fldChar w:fldCharType="end"/>
            </w:r>
          </w:hyperlink>
        </w:p>
        <w:p w14:paraId="586DBE63" w14:textId="5B436A36"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5" w:history="1">
            <w:r w:rsidR="00E648EA" w:rsidRPr="00866264">
              <w:rPr>
                <w:rStyle w:val="Hyperlink"/>
                <w:noProof/>
              </w:rPr>
              <w:t>3.4.4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_Toc173248405 \h </w:instrText>
            </w:r>
            <w:r w:rsidR="00E648EA">
              <w:rPr>
                <w:noProof/>
                <w:webHidden/>
              </w:rPr>
            </w:r>
            <w:r w:rsidR="00E648EA">
              <w:rPr>
                <w:noProof/>
                <w:webHidden/>
              </w:rPr>
              <w:fldChar w:fldCharType="separate"/>
            </w:r>
            <w:r w:rsidR="00E648EA">
              <w:rPr>
                <w:noProof/>
                <w:webHidden/>
              </w:rPr>
              <w:t>26</w:t>
            </w:r>
            <w:r w:rsidR="00E648EA">
              <w:rPr>
                <w:noProof/>
                <w:webHidden/>
              </w:rPr>
              <w:fldChar w:fldCharType="end"/>
            </w:r>
          </w:hyperlink>
        </w:p>
        <w:p w14:paraId="052DD08F" w14:textId="2A5D4A3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6" w:history="1">
            <w:r w:rsidR="00E648EA" w:rsidRPr="00866264">
              <w:rPr>
                <w:rStyle w:val="Hyperlink"/>
                <w:noProof/>
              </w:rPr>
              <w:t>3.4.5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_Toc173248406 \h </w:instrText>
            </w:r>
            <w:r w:rsidR="00E648EA">
              <w:rPr>
                <w:noProof/>
                <w:webHidden/>
              </w:rPr>
            </w:r>
            <w:r w:rsidR="00E648EA">
              <w:rPr>
                <w:noProof/>
                <w:webHidden/>
              </w:rPr>
              <w:fldChar w:fldCharType="separate"/>
            </w:r>
            <w:r w:rsidR="00E648EA">
              <w:rPr>
                <w:noProof/>
                <w:webHidden/>
              </w:rPr>
              <w:t>26</w:t>
            </w:r>
            <w:r w:rsidR="00E648EA">
              <w:rPr>
                <w:noProof/>
                <w:webHidden/>
              </w:rPr>
              <w:fldChar w:fldCharType="end"/>
            </w:r>
          </w:hyperlink>
        </w:p>
        <w:p w14:paraId="49A6A357" w14:textId="0BA5DB5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7" w:history="1">
            <w:r w:rsidR="00E648EA" w:rsidRPr="00866264">
              <w:rPr>
                <w:rStyle w:val="Hyperlink"/>
                <w:noProof/>
              </w:rPr>
              <w:t>3.4.6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_Toc173248407 \h </w:instrText>
            </w:r>
            <w:r w:rsidR="00E648EA">
              <w:rPr>
                <w:noProof/>
                <w:webHidden/>
              </w:rPr>
            </w:r>
            <w:r w:rsidR="00E648EA">
              <w:rPr>
                <w:noProof/>
                <w:webHidden/>
              </w:rPr>
              <w:fldChar w:fldCharType="separate"/>
            </w:r>
            <w:r w:rsidR="00E648EA">
              <w:rPr>
                <w:noProof/>
                <w:webHidden/>
              </w:rPr>
              <w:t>26</w:t>
            </w:r>
            <w:r w:rsidR="00E648EA">
              <w:rPr>
                <w:noProof/>
                <w:webHidden/>
              </w:rPr>
              <w:fldChar w:fldCharType="end"/>
            </w:r>
          </w:hyperlink>
        </w:p>
        <w:p w14:paraId="18D50C96" w14:textId="064F459A"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08" w:history="1">
            <w:r w:rsidR="00E648EA" w:rsidRPr="00866264">
              <w:rPr>
                <w:rStyle w:val="Hyperlink"/>
                <w:noProof/>
              </w:rPr>
              <w:t>3.5</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Imbalance on the system</w:t>
            </w:r>
            <w:r w:rsidR="00E648EA">
              <w:rPr>
                <w:noProof/>
                <w:webHidden/>
              </w:rPr>
              <w:tab/>
            </w:r>
            <w:r w:rsidR="00E648EA">
              <w:rPr>
                <w:noProof/>
                <w:webHidden/>
              </w:rPr>
              <w:fldChar w:fldCharType="begin"/>
            </w:r>
            <w:r w:rsidR="00E648EA">
              <w:rPr>
                <w:noProof/>
                <w:webHidden/>
              </w:rPr>
              <w:instrText xml:space="preserve"> PAGEREF _Toc173248408 \h </w:instrText>
            </w:r>
            <w:r w:rsidR="00E648EA">
              <w:rPr>
                <w:noProof/>
                <w:webHidden/>
              </w:rPr>
            </w:r>
            <w:r w:rsidR="00E648EA">
              <w:rPr>
                <w:noProof/>
                <w:webHidden/>
              </w:rPr>
              <w:fldChar w:fldCharType="separate"/>
            </w:r>
            <w:r w:rsidR="00E648EA">
              <w:rPr>
                <w:noProof/>
                <w:webHidden/>
              </w:rPr>
              <w:t>27</w:t>
            </w:r>
            <w:r w:rsidR="00E648EA">
              <w:rPr>
                <w:noProof/>
                <w:webHidden/>
              </w:rPr>
              <w:fldChar w:fldCharType="end"/>
            </w:r>
          </w:hyperlink>
        </w:p>
        <w:p w14:paraId="40509103" w14:textId="029C60B9"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09" w:history="1">
            <w:r w:rsidR="00E648EA" w:rsidRPr="00866264">
              <w:rPr>
                <w:rStyle w:val="Hyperlink"/>
                <w:noProof/>
              </w:rPr>
              <w:t>3.5.1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_Toc173248409 \h </w:instrText>
            </w:r>
            <w:r w:rsidR="00E648EA">
              <w:rPr>
                <w:noProof/>
                <w:webHidden/>
              </w:rPr>
            </w:r>
            <w:r w:rsidR="00E648EA">
              <w:rPr>
                <w:noProof/>
                <w:webHidden/>
              </w:rPr>
              <w:fldChar w:fldCharType="separate"/>
            </w:r>
            <w:r w:rsidR="00E648EA">
              <w:rPr>
                <w:noProof/>
                <w:webHidden/>
              </w:rPr>
              <w:t>27</w:t>
            </w:r>
            <w:r w:rsidR="00E648EA">
              <w:rPr>
                <w:noProof/>
                <w:webHidden/>
              </w:rPr>
              <w:fldChar w:fldCharType="end"/>
            </w:r>
          </w:hyperlink>
        </w:p>
        <w:p w14:paraId="6DD7F49B" w14:textId="3CEDC677"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0" w:history="1">
            <w:r w:rsidR="00E648EA" w:rsidRPr="00866264">
              <w:rPr>
                <w:rStyle w:val="Hyperlink"/>
                <w:noProof/>
              </w:rPr>
              <w:t>3.5.2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_Toc173248410 \h </w:instrText>
            </w:r>
            <w:r w:rsidR="00E648EA">
              <w:rPr>
                <w:noProof/>
                <w:webHidden/>
              </w:rPr>
            </w:r>
            <w:r w:rsidR="00E648EA">
              <w:rPr>
                <w:noProof/>
                <w:webHidden/>
              </w:rPr>
              <w:fldChar w:fldCharType="separate"/>
            </w:r>
            <w:r w:rsidR="00E648EA">
              <w:rPr>
                <w:noProof/>
                <w:webHidden/>
              </w:rPr>
              <w:t>28</w:t>
            </w:r>
            <w:r w:rsidR="00E648EA">
              <w:rPr>
                <w:noProof/>
                <w:webHidden/>
              </w:rPr>
              <w:fldChar w:fldCharType="end"/>
            </w:r>
          </w:hyperlink>
        </w:p>
        <w:p w14:paraId="10CFDA51" w14:textId="7B576B22"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1" w:history="1">
            <w:r w:rsidR="00E648EA" w:rsidRPr="00866264">
              <w:rPr>
                <w:rStyle w:val="Hyperlink"/>
                <w:noProof/>
              </w:rPr>
              <w:t>3.5.3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_Toc173248411 \h </w:instrText>
            </w:r>
            <w:r w:rsidR="00E648EA">
              <w:rPr>
                <w:noProof/>
                <w:webHidden/>
              </w:rPr>
            </w:r>
            <w:r w:rsidR="00E648EA">
              <w:rPr>
                <w:noProof/>
                <w:webHidden/>
              </w:rPr>
              <w:fldChar w:fldCharType="separate"/>
            </w:r>
            <w:r w:rsidR="00E648EA">
              <w:rPr>
                <w:noProof/>
                <w:webHidden/>
              </w:rPr>
              <w:t>28</w:t>
            </w:r>
            <w:r w:rsidR="00E648EA">
              <w:rPr>
                <w:noProof/>
                <w:webHidden/>
              </w:rPr>
              <w:fldChar w:fldCharType="end"/>
            </w:r>
          </w:hyperlink>
        </w:p>
        <w:p w14:paraId="10F72095" w14:textId="09FD21F3"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2" w:history="1">
            <w:r w:rsidR="00E648EA" w:rsidRPr="00866264">
              <w:rPr>
                <w:rStyle w:val="Hyperlink"/>
                <w:noProof/>
              </w:rPr>
              <w:t>3.5.4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_Toc173248412 \h </w:instrText>
            </w:r>
            <w:r w:rsidR="00E648EA">
              <w:rPr>
                <w:noProof/>
                <w:webHidden/>
              </w:rPr>
            </w:r>
            <w:r w:rsidR="00E648EA">
              <w:rPr>
                <w:noProof/>
                <w:webHidden/>
              </w:rPr>
              <w:fldChar w:fldCharType="separate"/>
            </w:r>
            <w:r w:rsidR="00E648EA">
              <w:rPr>
                <w:noProof/>
                <w:webHidden/>
              </w:rPr>
              <w:t>28</w:t>
            </w:r>
            <w:r w:rsidR="00E648EA">
              <w:rPr>
                <w:noProof/>
                <w:webHidden/>
              </w:rPr>
              <w:fldChar w:fldCharType="end"/>
            </w:r>
          </w:hyperlink>
        </w:p>
        <w:p w14:paraId="73A9AEB8" w14:textId="4C53D140"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3" w:history="1">
            <w:r w:rsidR="00E648EA" w:rsidRPr="00866264">
              <w:rPr>
                <w:rStyle w:val="Hyperlink"/>
                <w:noProof/>
              </w:rPr>
              <w:t>3.5.5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_Toc173248413 \h </w:instrText>
            </w:r>
            <w:r w:rsidR="00E648EA">
              <w:rPr>
                <w:noProof/>
                <w:webHidden/>
              </w:rPr>
            </w:r>
            <w:r w:rsidR="00E648EA">
              <w:rPr>
                <w:noProof/>
                <w:webHidden/>
              </w:rPr>
              <w:fldChar w:fldCharType="separate"/>
            </w:r>
            <w:r w:rsidR="00E648EA">
              <w:rPr>
                <w:noProof/>
                <w:webHidden/>
              </w:rPr>
              <w:t>29</w:t>
            </w:r>
            <w:r w:rsidR="00E648EA">
              <w:rPr>
                <w:noProof/>
                <w:webHidden/>
              </w:rPr>
              <w:fldChar w:fldCharType="end"/>
            </w:r>
          </w:hyperlink>
        </w:p>
        <w:p w14:paraId="4FA0CAB2" w14:textId="2B70F01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4" w:history="1">
            <w:r w:rsidR="00E648EA" w:rsidRPr="00866264">
              <w:rPr>
                <w:rStyle w:val="Hyperlink"/>
                <w:noProof/>
              </w:rPr>
              <w:t>3.5.6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_Toc173248414 \h </w:instrText>
            </w:r>
            <w:r w:rsidR="00E648EA">
              <w:rPr>
                <w:noProof/>
                <w:webHidden/>
              </w:rPr>
            </w:r>
            <w:r w:rsidR="00E648EA">
              <w:rPr>
                <w:noProof/>
                <w:webHidden/>
              </w:rPr>
              <w:fldChar w:fldCharType="separate"/>
            </w:r>
            <w:r w:rsidR="00E648EA">
              <w:rPr>
                <w:noProof/>
                <w:webHidden/>
              </w:rPr>
              <w:t>29</w:t>
            </w:r>
            <w:r w:rsidR="00E648EA">
              <w:rPr>
                <w:noProof/>
                <w:webHidden/>
              </w:rPr>
              <w:fldChar w:fldCharType="end"/>
            </w:r>
          </w:hyperlink>
        </w:p>
        <w:p w14:paraId="668CE042" w14:textId="76AAA5FF"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15" w:history="1">
            <w:r w:rsidR="00E648EA" w:rsidRPr="00866264">
              <w:rPr>
                <w:rStyle w:val="Hyperlink"/>
                <w:noProof/>
              </w:rPr>
              <w:t>3.6</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Mix of generation on the system (DRS proxy)</w:t>
            </w:r>
            <w:r w:rsidR="00E648EA">
              <w:rPr>
                <w:noProof/>
                <w:webHidden/>
              </w:rPr>
              <w:tab/>
            </w:r>
            <w:r w:rsidR="00E648EA">
              <w:rPr>
                <w:noProof/>
                <w:webHidden/>
              </w:rPr>
              <w:fldChar w:fldCharType="begin"/>
            </w:r>
            <w:r w:rsidR="00E648EA">
              <w:rPr>
                <w:noProof/>
                <w:webHidden/>
              </w:rPr>
              <w:instrText xml:space="preserve"> PAGEREF _Toc173248415 \h </w:instrText>
            </w:r>
            <w:r w:rsidR="00E648EA">
              <w:rPr>
                <w:noProof/>
                <w:webHidden/>
              </w:rPr>
            </w:r>
            <w:r w:rsidR="00E648EA">
              <w:rPr>
                <w:noProof/>
                <w:webHidden/>
              </w:rPr>
              <w:fldChar w:fldCharType="separate"/>
            </w:r>
            <w:r w:rsidR="00E648EA">
              <w:rPr>
                <w:noProof/>
                <w:webHidden/>
              </w:rPr>
              <w:t>30</w:t>
            </w:r>
            <w:r w:rsidR="00E648EA">
              <w:rPr>
                <w:noProof/>
                <w:webHidden/>
              </w:rPr>
              <w:fldChar w:fldCharType="end"/>
            </w:r>
          </w:hyperlink>
        </w:p>
        <w:p w14:paraId="45843CC3" w14:textId="59212774"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6" w:history="1">
            <w:r w:rsidR="00E648EA" w:rsidRPr="00866264">
              <w:rPr>
                <w:rStyle w:val="Hyperlink"/>
                <w:noProof/>
              </w:rPr>
              <w:t>3.6.1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_Toc173248416 \h </w:instrText>
            </w:r>
            <w:r w:rsidR="00E648EA">
              <w:rPr>
                <w:noProof/>
                <w:webHidden/>
              </w:rPr>
            </w:r>
            <w:r w:rsidR="00E648EA">
              <w:rPr>
                <w:noProof/>
                <w:webHidden/>
              </w:rPr>
              <w:fldChar w:fldCharType="separate"/>
            </w:r>
            <w:r w:rsidR="00E648EA">
              <w:rPr>
                <w:noProof/>
                <w:webHidden/>
              </w:rPr>
              <w:t>30</w:t>
            </w:r>
            <w:r w:rsidR="00E648EA">
              <w:rPr>
                <w:noProof/>
                <w:webHidden/>
              </w:rPr>
              <w:fldChar w:fldCharType="end"/>
            </w:r>
          </w:hyperlink>
        </w:p>
        <w:p w14:paraId="7D1BD72F" w14:textId="08D50173"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7" w:history="1">
            <w:r w:rsidR="00E648EA" w:rsidRPr="00866264">
              <w:rPr>
                <w:rStyle w:val="Hyperlink"/>
                <w:noProof/>
              </w:rPr>
              <w:t>3.6.2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_Toc173248417 \h </w:instrText>
            </w:r>
            <w:r w:rsidR="00E648EA">
              <w:rPr>
                <w:noProof/>
                <w:webHidden/>
              </w:rPr>
            </w:r>
            <w:r w:rsidR="00E648EA">
              <w:rPr>
                <w:noProof/>
                <w:webHidden/>
              </w:rPr>
              <w:fldChar w:fldCharType="separate"/>
            </w:r>
            <w:r w:rsidR="00E648EA">
              <w:rPr>
                <w:noProof/>
                <w:webHidden/>
              </w:rPr>
              <w:t>31</w:t>
            </w:r>
            <w:r w:rsidR="00E648EA">
              <w:rPr>
                <w:noProof/>
                <w:webHidden/>
              </w:rPr>
              <w:fldChar w:fldCharType="end"/>
            </w:r>
          </w:hyperlink>
        </w:p>
        <w:p w14:paraId="301B17D1" w14:textId="5AD9F23F"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8" w:history="1">
            <w:r w:rsidR="00E648EA" w:rsidRPr="00866264">
              <w:rPr>
                <w:rStyle w:val="Hyperlink"/>
                <w:noProof/>
              </w:rPr>
              <w:t>3.6.3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_Toc173248418 \h </w:instrText>
            </w:r>
            <w:r w:rsidR="00E648EA">
              <w:rPr>
                <w:noProof/>
                <w:webHidden/>
              </w:rPr>
            </w:r>
            <w:r w:rsidR="00E648EA">
              <w:rPr>
                <w:noProof/>
                <w:webHidden/>
              </w:rPr>
              <w:fldChar w:fldCharType="separate"/>
            </w:r>
            <w:r w:rsidR="00E648EA">
              <w:rPr>
                <w:noProof/>
                <w:webHidden/>
              </w:rPr>
              <w:t>31</w:t>
            </w:r>
            <w:r w:rsidR="00E648EA">
              <w:rPr>
                <w:noProof/>
                <w:webHidden/>
              </w:rPr>
              <w:fldChar w:fldCharType="end"/>
            </w:r>
          </w:hyperlink>
        </w:p>
        <w:p w14:paraId="1A6D7C94" w14:textId="04D566AC"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19" w:history="1">
            <w:r w:rsidR="00E648EA" w:rsidRPr="00866264">
              <w:rPr>
                <w:rStyle w:val="Hyperlink"/>
                <w:noProof/>
              </w:rPr>
              <w:t>3.6.4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_Toc173248419 \h </w:instrText>
            </w:r>
            <w:r w:rsidR="00E648EA">
              <w:rPr>
                <w:noProof/>
                <w:webHidden/>
              </w:rPr>
            </w:r>
            <w:r w:rsidR="00E648EA">
              <w:rPr>
                <w:noProof/>
                <w:webHidden/>
              </w:rPr>
              <w:fldChar w:fldCharType="separate"/>
            </w:r>
            <w:r w:rsidR="00E648EA">
              <w:rPr>
                <w:noProof/>
                <w:webHidden/>
              </w:rPr>
              <w:t>31</w:t>
            </w:r>
            <w:r w:rsidR="00E648EA">
              <w:rPr>
                <w:noProof/>
                <w:webHidden/>
              </w:rPr>
              <w:fldChar w:fldCharType="end"/>
            </w:r>
          </w:hyperlink>
        </w:p>
        <w:p w14:paraId="7550F076" w14:textId="44F65E2C"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0" w:history="1">
            <w:r w:rsidR="00E648EA" w:rsidRPr="00866264">
              <w:rPr>
                <w:rStyle w:val="Hyperlink"/>
                <w:noProof/>
              </w:rPr>
              <w:t>3.6.5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_Toc173248420 \h </w:instrText>
            </w:r>
            <w:r w:rsidR="00E648EA">
              <w:rPr>
                <w:noProof/>
                <w:webHidden/>
              </w:rPr>
            </w:r>
            <w:r w:rsidR="00E648EA">
              <w:rPr>
                <w:noProof/>
                <w:webHidden/>
              </w:rPr>
              <w:fldChar w:fldCharType="separate"/>
            </w:r>
            <w:r w:rsidR="00E648EA">
              <w:rPr>
                <w:noProof/>
                <w:webHidden/>
              </w:rPr>
              <w:t>32</w:t>
            </w:r>
            <w:r w:rsidR="00E648EA">
              <w:rPr>
                <w:noProof/>
                <w:webHidden/>
              </w:rPr>
              <w:fldChar w:fldCharType="end"/>
            </w:r>
          </w:hyperlink>
        </w:p>
        <w:p w14:paraId="3D25CFA3" w14:textId="11F31B32"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1" w:history="1">
            <w:r w:rsidR="00E648EA" w:rsidRPr="00866264">
              <w:rPr>
                <w:rStyle w:val="Hyperlink"/>
                <w:noProof/>
              </w:rPr>
              <w:t>3.6.6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_Toc173248421 \h </w:instrText>
            </w:r>
            <w:r w:rsidR="00E648EA">
              <w:rPr>
                <w:noProof/>
                <w:webHidden/>
              </w:rPr>
            </w:r>
            <w:r w:rsidR="00E648EA">
              <w:rPr>
                <w:noProof/>
                <w:webHidden/>
              </w:rPr>
              <w:fldChar w:fldCharType="separate"/>
            </w:r>
            <w:r w:rsidR="00E648EA">
              <w:rPr>
                <w:noProof/>
                <w:webHidden/>
              </w:rPr>
              <w:t>32</w:t>
            </w:r>
            <w:r w:rsidR="00E648EA">
              <w:rPr>
                <w:noProof/>
                <w:webHidden/>
              </w:rPr>
              <w:fldChar w:fldCharType="end"/>
            </w:r>
          </w:hyperlink>
        </w:p>
        <w:p w14:paraId="6E9B61ED" w14:textId="6D8BDBC5"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22" w:history="1">
            <w:r w:rsidR="00E648EA" w:rsidRPr="00866264">
              <w:rPr>
                <w:rStyle w:val="Hyperlink"/>
                <w:noProof/>
              </w:rPr>
              <w:t>3.7</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Mix of generation on the system (ESO API)</w:t>
            </w:r>
            <w:r w:rsidR="00E648EA">
              <w:rPr>
                <w:noProof/>
                <w:webHidden/>
              </w:rPr>
              <w:tab/>
            </w:r>
            <w:r w:rsidR="00E648EA">
              <w:rPr>
                <w:noProof/>
                <w:webHidden/>
              </w:rPr>
              <w:fldChar w:fldCharType="begin"/>
            </w:r>
            <w:r w:rsidR="00E648EA">
              <w:rPr>
                <w:noProof/>
                <w:webHidden/>
              </w:rPr>
              <w:instrText xml:space="preserve"> PAGEREF _Toc173248422 \h </w:instrText>
            </w:r>
            <w:r w:rsidR="00E648EA">
              <w:rPr>
                <w:noProof/>
                <w:webHidden/>
              </w:rPr>
            </w:r>
            <w:r w:rsidR="00E648EA">
              <w:rPr>
                <w:noProof/>
                <w:webHidden/>
              </w:rPr>
              <w:fldChar w:fldCharType="separate"/>
            </w:r>
            <w:r w:rsidR="00E648EA">
              <w:rPr>
                <w:noProof/>
                <w:webHidden/>
              </w:rPr>
              <w:t>33</w:t>
            </w:r>
            <w:r w:rsidR="00E648EA">
              <w:rPr>
                <w:noProof/>
                <w:webHidden/>
              </w:rPr>
              <w:fldChar w:fldCharType="end"/>
            </w:r>
          </w:hyperlink>
        </w:p>
        <w:p w14:paraId="5A08A666" w14:textId="028C4220"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3" w:history="1">
            <w:r w:rsidR="00E648EA" w:rsidRPr="00866264">
              <w:rPr>
                <w:rStyle w:val="Hyperlink"/>
                <w:noProof/>
              </w:rPr>
              <w:t>3.7.1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_Toc173248423 \h </w:instrText>
            </w:r>
            <w:r w:rsidR="00E648EA">
              <w:rPr>
                <w:noProof/>
                <w:webHidden/>
              </w:rPr>
            </w:r>
            <w:r w:rsidR="00E648EA">
              <w:rPr>
                <w:noProof/>
                <w:webHidden/>
              </w:rPr>
              <w:fldChar w:fldCharType="separate"/>
            </w:r>
            <w:r w:rsidR="00E648EA">
              <w:rPr>
                <w:noProof/>
                <w:webHidden/>
              </w:rPr>
              <w:t>33</w:t>
            </w:r>
            <w:r w:rsidR="00E648EA">
              <w:rPr>
                <w:noProof/>
                <w:webHidden/>
              </w:rPr>
              <w:fldChar w:fldCharType="end"/>
            </w:r>
          </w:hyperlink>
        </w:p>
        <w:p w14:paraId="18E48713" w14:textId="0780FDE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4" w:history="1">
            <w:r w:rsidR="00E648EA" w:rsidRPr="00866264">
              <w:rPr>
                <w:rStyle w:val="Hyperlink"/>
                <w:noProof/>
              </w:rPr>
              <w:t>3.7.2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_Toc173248424 \h </w:instrText>
            </w:r>
            <w:r w:rsidR="00E648EA">
              <w:rPr>
                <w:noProof/>
                <w:webHidden/>
              </w:rPr>
            </w:r>
            <w:r w:rsidR="00E648EA">
              <w:rPr>
                <w:noProof/>
                <w:webHidden/>
              </w:rPr>
              <w:fldChar w:fldCharType="separate"/>
            </w:r>
            <w:r w:rsidR="00E648EA">
              <w:rPr>
                <w:noProof/>
                <w:webHidden/>
              </w:rPr>
              <w:t>34</w:t>
            </w:r>
            <w:r w:rsidR="00E648EA">
              <w:rPr>
                <w:noProof/>
                <w:webHidden/>
              </w:rPr>
              <w:fldChar w:fldCharType="end"/>
            </w:r>
          </w:hyperlink>
        </w:p>
        <w:p w14:paraId="121EAC96" w14:textId="6DD212B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5" w:history="1">
            <w:r w:rsidR="00E648EA" w:rsidRPr="00866264">
              <w:rPr>
                <w:rStyle w:val="Hyperlink"/>
                <w:noProof/>
              </w:rPr>
              <w:t>3.7.3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_Toc173248425 \h </w:instrText>
            </w:r>
            <w:r w:rsidR="00E648EA">
              <w:rPr>
                <w:noProof/>
                <w:webHidden/>
              </w:rPr>
            </w:r>
            <w:r w:rsidR="00E648EA">
              <w:rPr>
                <w:noProof/>
                <w:webHidden/>
              </w:rPr>
              <w:fldChar w:fldCharType="separate"/>
            </w:r>
            <w:r w:rsidR="00E648EA">
              <w:rPr>
                <w:noProof/>
                <w:webHidden/>
              </w:rPr>
              <w:t>34</w:t>
            </w:r>
            <w:r w:rsidR="00E648EA">
              <w:rPr>
                <w:noProof/>
                <w:webHidden/>
              </w:rPr>
              <w:fldChar w:fldCharType="end"/>
            </w:r>
          </w:hyperlink>
        </w:p>
        <w:p w14:paraId="3DCFB150" w14:textId="2F0EAC37"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6" w:history="1">
            <w:r w:rsidR="00E648EA" w:rsidRPr="00866264">
              <w:rPr>
                <w:rStyle w:val="Hyperlink"/>
                <w:noProof/>
              </w:rPr>
              <w:t>3.7.4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_Toc173248426 \h </w:instrText>
            </w:r>
            <w:r w:rsidR="00E648EA">
              <w:rPr>
                <w:noProof/>
                <w:webHidden/>
              </w:rPr>
            </w:r>
            <w:r w:rsidR="00E648EA">
              <w:rPr>
                <w:noProof/>
                <w:webHidden/>
              </w:rPr>
              <w:fldChar w:fldCharType="separate"/>
            </w:r>
            <w:r w:rsidR="00E648EA">
              <w:rPr>
                <w:noProof/>
                <w:webHidden/>
              </w:rPr>
              <w:t>34</w:t>
            </w:r>
            <w:r w:rsidR="00E648EA">
              <w:rPr>
                <w:noProof/>
                <w:webHidden/>
              </w:rPr>
              <w:fldChar w:fldCharType="end"/>
            </w:r>
          </w:hyperlink>
        </w:p>
        <w:p w14:paraId="63D21417" w14:textId="1041D30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7" w:history="1">
            <w:r w:rsidR="00E648EA" w:rsidRPr="00866264">
              <w:rPr>
                <w:rStyle w:val="Hyperlink"/>
                <w:noProof/>
              </w:rPr>
              <w:t>3.7.5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_Toc173248427 \h </w:instrText>
            </w:r>
            <w:r w:rsidR="00E648EA">
              <w:rPr>
                <w:noProof/>
                <w:webHidden/>
              </w:rPr>
            </w:r>
            <w:r w:rsidR="00E648EA">
              <w:rPr>
                <w:noProof/>
                <w:webHidden/>
              </w:rPr>
              <w:fldChar w:fldCharType="separate"/>
            </w:r>
            <w:r w:rsidR="00E648EA">
              <w:rPr>
                <w:noProof/>
                <w:webHidden/>
              </w:rPr>
              <w:t>35</w:t>
            </w:r>
            <w:r w:rsidR="00E648EA">
              <w:rPr>
                <w:noProof/>
                <w:webHidden/>
              </w:rPr>
              <w:fldChar w:fldCharType="end"/>
            </w:r>
          </w:hyperlink>
        </w:p>
        <w:p w14:paraId="0D59A1E2" w14:textId="079E0131"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28" w:history="1">
            <w:r w:rsidR="00E648EA" w:rsidRPr="00866264">
              <w:rPr>
                <w:rStyle w:val="Hyperlink"/>
                <w:noProof/>
              </w:rPr>
              <w:t>3.7.6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_Toc173248428 \h </w:instrText>
            </w:r>
            <w:r w:rsidR="00E648EA">
              <w:rPr>
                <w:noProof/>
                <w:webHidden/>
              </w:rPr>
            </w:r>
            <w:r w:rsidR="00E648EA">
              <w:rPr>
                <w:noProof/>
                <w:webHidden/>
              </w:rPr>
              <w:fldChar w:fldCharType="separate"/>
            </w:r>
            <w:r w:rsidR="00E648EA">
              <w:rPr>
                <w:noProof/>
                <w:webHidden/>
              </w:rPr>
              <w:t>35</w:t>
            </w:r>
            <w:r w:rsidR="00E648EA">
              <w:rPr>
                <w:noProof/>
                <w:webHidden/>
              </w:rPr>
              <w:fldChar w:fldCharType="end"/>
            </w:r>
          </w:hyperlink>
        </w:p>
        <w:p w14:paraId="42A40151" w14:textId="6C24A460"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29" w:history="1">
            <w:r w:rsidR="00E648EA" w:rsidRPr="00866264">
              <w:rPr>
                <w:rStyle w:val="Hyperlink"/>
                <w:noProof/>
              </w:rPr>
              <w:t>3.8</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European weather</w:t>
            </w:r>
            <w:r w:rsidR="00E648EA">
              <w:rPr>
                <w:noProof/>
                <w:webHidden/>
              </w:rPr>
              <w:tab/>
            </w:r>
            <w:r w:rsidR="00E648EA">
              <w:rPr>
                <w:noProof/>
                <w:webHidden/>
              </w:rPr>
              <w:fldChar w:fldCharType="begin"/>
            </w:r>
            <w:r w:rsidR="00E648EA">
              <w:rPr>
                <w:noProof/>
                <w:webHidden/>
              </w:rPr>
              <w:instrText xml:space="preserve"> PAGEREF _Toc173248429 \h </w:instrText>
            </w:r>
            <w:r w:rsidR="00E648EA">
              <w:rPr>
                <w:noProof/>
                <w:webHidden/>
              </w:rPr>
            </w:r>
            <w:r w:rsidR="00E648EA">
              <w:rPr>
                <w:noProof/>
                <w:webHidden/>
              </w:rPr>
              <w:fldChar w:fldCharType="separate"/>
            </w:r>
            <w:r w:rsidR="00E648EA">
              <w:rPr>
                <w:noProof/>
                <w:webHidden/>
              </w:rPr>
              <w:t>36</w:t>
            </w:r>
            <w:r w:rsidR="00E648EA">
              <w:rPr>
                <w:noProof/>
                <w:webHidden/>
              </w:rPr>
              <w:fldChar w:fldCharType="end"/>
            </w:r>
          </w:hyperlink>
        </w:p>
        <w:p w14:paraId="28D34C54" w14:textId="4300A245"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0" w:history="1">
            <w:r w:rsidR="00E648EA" w:rsidRPr="00866264">
              <w:rPr>
                <w:rStyle w:val="Hyperlink"/>
                <w:noProof/>
              </w:rPr>
              <w:t>3.8.1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_Toc173248430 \h </w:instrText>
            </w:r>
            <w:r w:rsidR="00E648EA">
              <w:rPr>
                <w:noProof/>
                <w:webHidden/>
              </w:rPr>
            </w:r>
            <w:r w:rsidR="00E648EA">
              <w:rPr>
                <w:noProof/>
                <w:webHidden/>
              </w:rPr>
              <w:fldChar w:fldCharType="separate"/>
            </w:r>
            <w:r w:rsidR="00E648EA">
              <w:rPr>
                <w:noProof/>
                <w:webHidden/>
              </w:rPr>
              <w:t>36</w:t>
            </w:r>
            <w:r w:rsidR="00E648EA">
              <w:rPr>
                <w:noProof/>
                <w:webHidden/>
              </w:rPr>
              <w:fldChar w:fldCharType="end"/>
            </w:r>
          </w:hyperlink>
        </w:p>
        <w:p w14:paraId="4D240C6E" w14:textId="77753D7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1" w:history="1">
            <w:r w:rsidR="00E648EA" w:rsidRPr="00866264">
              <w:rPr>
                <w:rStyle w:val="Hyperlink"/>
                <w:noProof/>
              </w:rPr>
              <w:t>3.8.2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_Toc173248431 \h </w:instrText>
            </w:r>
            <w:r w:rsidR="00E648EA">
              <w:rPr>
                <w:noProof/>
                <w:webHidden/>
              </w:rPr>
            </w:r>
            <w:r w:rsidR="00E648EA">
              <w:rPr>
                <w:noProof/>
                <w:webHidden/>
              </w:rPr>
              <w:fldChar w:fldCharType="separate"/>
            </w:r>
            <w:r w:rsidR="00E648EA">
              <w:rPr>
                <w:noProof/>
                <w:webHidden/>
              </w:rPr>
              <w:t>37</w:t>
            </w:r>
            <w:r w:rsidR="00E648EA">
              <w:rPr>
                <w:noProof/>
                <w:webHidden/>
              </w:rPr>
              <w:fldChar w:fldCharType="end"/>
            </w:r>
          </w:hyperlink>
        </w:p>
        <w:p w14:paraId="7AFDB099" w14:textId="1A9A6232"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2" w:history="1">
            <w:r w:rsidR="00E648EA" w:rsidRPr="00866264">
              <w:rPr>
                <w:rStyle w:val="Hyperlink"/>
                <w:noProof/>
              </w:rPr>
              <w:t>3.8.3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_Toc173248432 \h </w:instrText>
            </w:r>
            <w:r w:rsidR="00E648EA">
              <w:rPr>
                <w:noProof/>
                <w:webHidden/>
              </w:rPr>
            </w:r>
            <w:r w:rsidR="00E648EA">
              <w:rPr>
                <w:noProof/>
                <w:webHidden/>
              </w:rPr>
              <w:fldChar w:fldCharType="separate"/>
            </w:r>
            <w:r w:rsidR="00E648EA">
              <w:rPr>
                <w:noProof/>
                <w:webHidden/>
              </w:rPr>
              <w:t>37</w:t>
            </w:r>
            <w:r w:rsidR="00E648EA">
              <w:rPr>
                <w:noProof/>
                <w:webHidden/>
              </w:rPr>
              <w:fldChar w:fldCharType="end"/>
            </w:r>
          </w:hyperlink>
        </w:p>
        <w:p w14:paraId="716CD936" w14:textId="62EEBA1D"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3" w:history="1">
            <w:r w:rsidR="00E648EA" w:rsidRPr="00866264">
              <w:rPr>
                <w:rStyle w:val="Hyperlink"/>
                <w:noProof/>
              </w:rPr>
              <w:t>3.8.4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_Toc173248433 \h </w:instrText>
            </w:r>
            <w:r w:rsidR="00E648EA">
              <w:rPr>
                <w:noProof/>
                <w:webHidden/>
              </w:rPr>
            </w:r>
            <w:r w:rsidR="00E648EA">
              <w:rPr>
                <w:noProof/>
                <w:webHidden/>
              </w:rPr>
              <w:fldChar w:fldCharType="separate"/>
            </w:r>
            <w:r w:rsidR="00E648EA">
              <w:rPr>
                <w:noProof/>
                <w:webHidden/>
              </w:rPr>
              <w:t>37</w:t>
            </w:r>
            <w:r w:rsidR="00E648EA">
              <w:rPr>
                <w:noProof/>
                <w:webHidden/>
              </w:rPr>
              <w:fldChar w:fldCharType="end"/>
            </w:r>
          </w:hyperlink>
        </w:p>
        <w:p w14:paraId="77D5E1BA" w14:textId="483E2C9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4" w:history="1">
            <w:r w:rsidR="00E648EA" w:rsidRPr="00866264">
              <w:rPr>
                <w:rStyle w:val="Hyperlink"/>
                <w:noProof/>
              </w:rPr>
              <w:t>3.8.5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_Toc173248434 \h </w:instrText>
            </w:r>
            <w:r w:rsidR="00E648EA">
              <w:rPr>
                <w:noProof/>
                <w:webHidden/>
              </w:rPr>
            </w:r>
            <w:r w:rsidR="00E648EA">
              <w:rPr>
                <w:noProof/>
                <w:webHidden/>
              </w:rPr>
              <w:fldChar w:fldCharType="separate"/>
            </w:r>
            <w:r w:rsidR="00E648EA">
              <w:rPr>
                <w:noProof/>
                <w:webHidden/>
              </w:rPr>
              <w:t>38</w:t>
            </w:r>
            <w:r w:rsidR="00E648EA">
              <w:rPr>
                <w:noProof/>
                <w:webHidden/>
              </w:rPr>
              <w:fldChar w:fldCharType="end"/>
            </w:r>
          </w:hyperlink>
        </w:p>
        <w:p w14:paraId="6341992D" w14:textId="64F6043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5" w:history="1">
            <w:r w:rsidR="00E648EA" w:rsidRPr="00866264">
              <w:rPr>
                <w:rStyle w:val="Hyperlink"/>
                <w:noProof/>
              </w:rPr>
              <w:t>3.8.6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_Toc173248435 \h </w:instrText>
            </w:r>
            <w:r w:rsidR="00E648EA">
              <w:rPr>
                <w:noProof/>
                <w:webHidden/>
              </w:rPr>
            </w:r>
            <w:r w:rsidR="00E648EA">
              <w:rPr>
                <w:noProof/>
                <w:webHidden/>
              </w:rPr>
              <w:fldChar w:fldCharType="separate"/>
            </w:r>
            <w:r w:rsidR="00E648EA">
              <w:rPr>
                <w:noProof/>
                <w:webHidden/>
              </w:rPr>
              <w:t>38</w:t>
            </w:r>
            <w:r w:rsidR="00E648EA">
              <w:rPr>
                <w:noProof/>
                <w:webHidden/>
              </w:rPr>
              <w:fldChar w:fldCharType="end"/>
            </w:r>
          </w:hyperlink>
        </w:p>
        <w:p w14:paraId="669E2FE2" w14:textId="3EFD8385"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6" w:history="1">
            <w:r w:rsidR="00E648EA" w:rsidRPr="00866264">
              <w:rPr>
                <w:rStyle w:val="Hyperlink"/>
                <w:noProof/>
              </w:rPr>
              <w:t>3.8.7</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Manual hyperparameter selection</w:t>
            </w:r>
            <w:r w:rsidR="00E648EA">
              <w:rPr>
                <w:noProof/>
                <w:webHidden/>
              </w:rPr>
              <w:tab/>
            </w:r>
            <w:r w:rsidR="00E648EA">
              <w:rPr>
                <w:noProof/>
                <w:webHidden/>
              </w:rPr>
              <w:fldChar w:fldCharType="begin"/>
            </w:r>
            <w:r w:rsidR="00E648EA">
              <w:rPr>
                <w:noProof/>
                <w:webHidden/>
              </w:rPr>
              <w:instrText xml:space="preserve"> PAGEREF _Toc173248436 \h </w:instrText>
            </w:r>
            <w:r w:rsidR="00E648EA">
              <w:rPr>
                <w:noProof/>
                <w:webHidden/>
              </w:rPr>
            </w:r>
            <w:r w:rsidR="00E648EA">
              <w:rPr>
                <w:noProof/>
                <w:webHidden/>
              </w:rPr>
              <w:fldChar w:fldCharType="separate"/>
            </w:r>
            <w:r w:rsidR="00E648EA">
              <w:rPr>
                <w:noProof/>
                <w:webHidden/>
              </w:rPr>
              <w:t>38</w:t>
            </w:r>
            <w:r w:rsidR="00E648EA">
              <w:rPr>
                <w:noProof/>
                <w:webHidden/>
              </w:rPr>
              <w:fldChar w:fldCharType="end"/>
            </w:r>
          </w:hyperlink>
        </w:p>
        <w:p w14:paraId="5D9FD774" w14:textId="27248DAA"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37" w:history="1">
            <w:r w:rsidR="00E648EA" w:rsidRPr="00866264">
              <w:rPr>
                <w:rStyle w:val="Hyperlink"/>
                <w:noProof/>
              </w:rPr>
              <w:t>3.9</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OCF PVNet (without probabilistic features)</w:t>
            </w:r>
            <w:r w:rsidR="00E648EA">
              <w:rPr>
                <w:noProof/>
                <w:webHidden/>
              </w:rPr>
              <w:tab/>
            </w:r>
            <w:r w:rsidR="00E648EA">
              <w:rPr>
                <w:noProof/>
                <w:webHidden/>
              </w:rPr>
              <w:fldChar w:fldCharType="begin"/>
            </w:r>
            <w:r w:rsidR="00E648EA">
              <w:rPr>
                <w:noProof/>
                <w:webHidden/>
              </w:rPr>
              <w:instrText xml:space="preserve"> PAGEREF _Toc173248437 \h </w:instrText>
            </w:r>
            <w:r w:rsidR="00E648EA">
              <w:rPr>
                <w:noProof/>
                <w:webHidden/>
              </w:rPr>
            </w:r>
            <w:r w:rsidR="00E648EA">
              <w:rPr>
                <w:noProof/>
                <w:webHidden/>
              </w:rPr>
              <w:fldChar w:fldCharType="separate"/>
            </w:r>
            <w:r w:rsidR="00E648EA">
              <w:rPr>
                <w:noProof/>
                <w:webHidden/>
              </w:rPr>
              <w:t>40</w:t>
            </w:r>
            <w:r w:rsidR="00E648EA">
              <w:rPr>
                <w:noProof/>
                <w:webHidden/>
              </w:rPr>
              <w:fldChar w:fldCharType="end"/>
            </w:r>
          </w:hyperlink>
        </w:p>
        <w:p w14:paraId="58195BA0" w14:textId="600024E6"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8" w:history="1">
            <w:r w:rsidR="00E648EA" w:rsidRPr="00866264">
              <w:rPr>
                <w:rStyle w:val="Hyperlink"/>
                <w:noProof/>
              </w:rPr>
              <w:t>3.9.1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_Toc173248438 \h </w:instrText>
            </w:r>
            <w:r w:rsidR="00E648EA">
              <w:rPr>
                <w:noProof/>
                <w:webHidden/>
              </w:rPr>
            </w:r>
            <w:r w:rsidR="00E648EA">
              <w:rPr>
                <w:noProof/>
                <w:webHidden/>
              </w:rPr>
              <w:fldChar w:fldCharType="separate"/>
            </w:r>
            <w:r w:rsidR="00E648EA">
              <w:rPr>
                <w:noProof/>
                <w:webHidden/>
              </w:rPr>
              <w:t>40</w:t>
            </w:r>
            <w:r w:rsidR="00E648EA">
              <w:rPr>
                <w:noProof/>
                <w:webHidden/>
              </w:rPr>
              <w:fldChar w:fldCharType="end"/>
            </w:r>
          </w:hyperlink>
        </w:p>
        <w:p w14:paraId="5FDCE4D6" w14:textId="04172FA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39" w:history="1">
            <w:r w:rsidR="00E648EA" w:rsidRPr="00866264">
              <w:rPr>
                <w:rStyle w:val="Hyperlink"/>
                <w:noProof/>
              </w:rPr>
              <w:t>3.9.2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_Toc173248439 \h </w:instrText>
            </w:r>
            <w:r w:rsidR="00E648EA">
              <w:rPr>
                <w:noProof/>
                <w:webHidden/>
              </w:rPr>
            </w:r>
            <w:r w:rsidR="00E648EA">
              <w:rPr>
                <w:noProof/>
                <w:webHidden/>
              </w:rPr>
              <w:fldChar w:fldCharType="separate"/>
            </w:r>
            <w:r w:rsidR="00E648EA">
              <w:rPr>
                <w:noProof/>
                <w:webHidden/>
              </w:rPr>
              <w:t>41</w:t>
            </w:r>
            <w:r w:rsidR="00E648EA">
              <w:rPr>
                <w:noProof/>
                <w:webHidden/>
              </w:rPr>
              <w:fldChar w:fldCharType="end"/>
            </w:r>
          </w:hyperlink>
        </w:p>
        <w:p w14:paraId="3843CC2C" w14:textId="0D40BFA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0" w:history="1">
            <w:r w:rsidR="00E648EA" w:rsidRPr="00866264">
              <w:rPr>
                <w:rStyle w:val="Hyperlink"/>
                <w:noProof/>
              </w:rPr>
              <w:t>3.9.3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_Toc173248440 \h </w:instrText>
            </w:r>
            <w:r w:rsidR="00E648EA">
              <w:rPr>
                <w:noProof/>
                <w:webHidden/>
              </w:rPr>
            </w:r>
            <w:r w:rsidR="00E648EA">
              <w:rPr>
                <w:noProof/>
                <w:webHidden/>
              </w:rPr>
              <w:fldChar w:fldCharType="separate"/>
            </w:r>
            <w:r w:rsidR="00E648EA">
              <w:rPr>
                <w:noProof/>
                <w:webHidden/>
              </w:rPr>
              <w:t>41</w:t>
            </w:r>
            <w:r w:rsidR="00E648EA">
              <w:rPr>
                <w:noProof/>
                <w:webHidden/>
              </w:rPr>
              <w:fldChar w:fldCharType="end"/>
            </w:r>
          </w:hyperlink>
        </w:p>
        <w:p w14:paraId="1BFC7314" w14:textId="1FF2491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1" w:history="1">
            <w:r w:rsidR="00E648EA" w:rsidRPr="00866264">
              <w:rPr>
                <w:rStyle w:val="Hyperlink"/>
                <w:noProof/>
              </w:rPr>
              <w:t>3.9.4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_Toc173248441 \h </w:instrText>
            </w:r>
            <w:r w:rsidR="00E648EA">
              <w:rPr>
                <w:noProof/>
                <w:webHidden/>
              </w:rPr>
            </w:r>
            <w:r w:rsidR="00E648EA">
              <w:rPr>
                <w:noProof/>
                <w:webHidden/>
              </w:rPr>
              <w:fldChar w:fldCharType="separate"/>
            </w:r>
            <w:r w:rsidR="00E648EA">
              <w:rPr>
                <w:noProof/>
                <w:webHidden/>
              </w:rPr>
              <w:t>41</w:t>
            </w:r>
            <w:r w:rsidR="00E648EA">
              <w:rPr>
                <w:noProof/>
                <w:webHidden/>
              </w:rPr>
              <w:fldChar w:fldCharType="end"/>
            </w:r>
          </w:hyperlink>
        </w:p>
        <w:p w14:paraId="3ED7777E" w14:textId="668DB7EC"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2" w:history="1">
            <w:r w:rsidR="00E648EA" w:rsidRPr="00866264">
              <w:rPr>
                <w:rStyle w:val="Hyperlink"/>
                <w:noProof/>
              </w:rPr>
              <w:t>3.9.5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_Toc173248442 \h </w:instrText>
            </w:r>
            <w:r w:rsidR="00E648EA">
              <w:rPr>
                <w:noProof/>
                <w:webHidden/>
              </w:rPr>
            </w:r>
            <w:r w:rsidR="00E648EA">
              <w:rPr>
                <w:noProof/>
                <w:webHidden/>
              </w:rPr>
              <w:fldChar w:fldCharType="separate"/>
            </w:r>
            <w:r w:rsidR="00E648EA">
              <w:rPr>
                <w:noProof/>
                <w:webHidden/>
              </w:rPr>
              <w:t>41</w:t>
            </w:r>
            <w:r w:rsidR="00E648EA">
              <w:rPr>
                <w:noProof/>
                <w:webHidden/>
              </w:rPr>
              <w:fldChar w:fldCharType="end"/>
            </w:r>
          </w:hyperlink>
        </w:p>
        <w:p w14:paraId="6B100393" w14:textId="19F13FEE"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3" w:history="1">
            <w:r w:rsidR="00E648EA" w:rsidRPr="00866264">
              <w:rPr>
                <w:rStyle w:val="Hyperlink"/>
                <w:noProof/>
              </w:rPr>
              <w:t>3.9.6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_Toc173248443 \h </w:instrText>
            </w:r>
            <w:r w:rsidR="00E648EA">
              <w:rPr>
                <w:noProof/>
                <w:webHidden/>
              </w:rPr>
            </w:r>
            <w:r w:rsidR="00E648EA">
              <w:rPr>
                <w:noProof/>
                <w:webHidden/>
              </w:rPr>
              <w:fldChar w:fldCharType="separate"/>
            </w:r>
            <w:r w:rsidR="00E648EA">
              <w:rPr>
                <w:noProof/>
                <w:webHidden/>
              </w:rPr>
              <w:t>41</w:t>
            </w:r>
            <w:r w:rsidR="00E648EA">
              <w:rPr>
                <w:noProof/>
                <w:webHidden/>
              </w:rPr>
              <w:fldChar w:fldCharType="end"/>
            </w:r>
          </w:hyperlink>
        </w:p>
        <w:p w14:paraId="60660055" w14:textId="62ECDD63" w:rsidR="00E648EA" w:rsidRDefault="00B425FE">
          <w:pPr>
            <w:pStyle w:val="TOC2"/>
            <w:tabs>
              <w:tab w:val="left" w:pos="144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44" w:history="1">
            <w:r w:rsidR="00E648EA" w:rsidRPr="00866264">
              <w:rPr>
                <w:rStyle w:val="Hyperlink"/>
                <w:noProof/>
              </w:rPr>
              <w:t>3.10</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OCF PVNet (with probabilistic features)</w:t>
            </w:r>
            <w:r w:rsidR="00E648EA">
              <w:rPr>
                <w:noProof/>
                <w:webHidden/>
              </w:rPr>
              <w:tab/>
            </w:r>
            <w:r w:rsidR="00E648EA">
              <w:rPr>
                <w:noProof/>
                <w:webHidden/>
              </w:rPr>
              <w:fldChar w:fldCharType="begin"/>
            </w:r>
            <w:r w:rsidR="00E648EA">
              <w:rPr>
                <w:noProof/>
                <w:webHidden/>
              </w:rPr>
              <w:instrText xml:space="preserve"> PAGEREF _Toc173248444 \h </w:instrText>
            </w:r>
            <w:r w:rsidR="00E648EA">
              <w:rPr>
                <w:noProof/>
                <w:webHidden/>
              </w:rPr>
            </w:r>
            <w:r w:rsidR="00E648EA">
              <w:rPr>
                <w:noProof/>
                <w:webHidden/>
              </w:rPr>
              <w:fldChar w:fldCharType="separate"/>
            </w:r>
            <w:r w:rsidR="00E648EA">
              <w:rPr>
                <w:noProof/>
                <w:webHidden/>
              </w:rPr>
              <w:t>43</w:t>
            </w:r>
            <w:r w:rsidR="00E648EA">
              <w:rPr>
                <w:noProof/>
                <w:webHidden/>
              </w:rPr>
              <w:fldChar w:fldCharType="end"/>
            </w:r>
          </w:hyperlink>
        </w:p>
        <w:p w14:paraId="4427A64E" w14:textId="3E675BF8"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5" w:history="1">
            <w:r w:rsidR="00E648EA" w:rsidRPr="00866264">
              <w:rPr>
                <w:rStyle w:val="Hyperlink"/>
                <w:noProof/>
              </w:rPr>
              <w:t>3.10.1</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_Toc173248445 \h </w:instrText>
            </w:r>
            <w:r w:rsidR="00E648EA">
              <w:rPr>
                <w:noProof/>
                <w:webHidden/>
              </w:rPr>
            </w:r>
            <w:r w:rsidR="00E648EA">
              <w:rPr>
                <w:noProof/>
                <w:webHidden/>
              </w:rPr>
              <w:fldChar w:fldCharType="separate"/>
            </w:r>
            <w:r w:rsidR="00E648EA">
              <w:rPr>
                <w:noProof/>
                <w:webHidden/>
              </w:rPr>
              <w:t>43</w:t>
            </w:r>
            <w:r w:rsidR="00E648EA">
              <w:rPr>
                <w:noProof/>
                <w:webHidden/>
              </w:rPr>
              <w:fldChar w:fldCharType="end"/>
            </w:r>
          </w:hyperlink>
        </w:p>
        <w:p w14:paraId="4023C79E" w14:textId="1F2ED96B"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6" w:history="1">
            <w:r w:rsidR="00E648EA" w:rsidRPr="00866264">
              <w:rPr>
                <w:rStyle w:val="Hyperlink"/>
                <w:noProof/>
              </w:rPr>
              <w:t>3.10.2</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_Toc173248446 \h </w:instrText>
            </w:r>
            <w:r w:rsidR="00E648EA">
              <w:rPr>
                <w:noProof/>
                <w:webHidden/>
              </w:rPr>
            </w:r>
            <w:r w:rsidR="00E648EA">
              <w:rPr>
                <w:noProof/>
                <w:webHidden/>
              </w:rPr>
              <w:fldChar w:fldCharType="separate"/>
            </w:r>
            <w:r w:rsidR="00E648EA">
              <w:rPr>
                <w:noProof/>
                <w:webHidden/>
              </w:rPr>
              <w:t>44</w:t>
            </w:r>
            <w:r w:rsidR="00E648EA">
              <w:rPr>
                <w:noProof/>
                <w:webHidden/>
              </w:rPr>
              <w:fldChar w:fldCharType="end"/>
            </w:r>
          </w:hyperlink>
        </w:p>
        <w:p w14:paraId="37ADC49A" w14:textId="7C7BF477"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7" w:history="1">
            <w:r w:rsidR="00E648EA" w:rsidRPr="00866264">
              <w:rPr>
                <w:rStyle w:val="Hyperlink"/>
                <w:noProof/>
              </w:rPr>
              <w:t>3.10.3</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_Toc173248447 \h </w:instrText>
            </w:r>
            <w:r w:rsidR="00E648EA">
              <w:rPr>
                <w:noProof/>
                <w:webHidden/>
              </w:rPr>
            </w:r>
            <w:r w:rsidR="00E648EA">
              <w:rPr>
                <w:noProof/>
                <w:webHidden/>
              </w:rPr>
              <w:fldChar w:fldCharType="separate"/>
            </w:r>
            <w:r w:rsidR="00E648EA">
              <w:rPr>
                <w:noProof/>
                <w:webHidden/>
              </w:rPr>
              <w:t>44</w:t>
            </w:r>
            <w:r w:rsidR="00E648EA">
              <w:rPr>
                <w:noProof/>
                <w:webHidden/>
              </w:rPr>
              <w:fldChar w:fldCharType="end"/>
            </w:r>
          </w:hyperlink>
        </w:p>
        <w:p w14:paraId="205C175F" w14:textId="5E52255A"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8" w:history="1">
            <w:r w:rsidR="00E648EA" w:rsidRPr="00866264">
              <w:rPr>
                <w:rStyle w:val="Hyperlink"/>
                <w:noProof/>
              </w:rPr>
              <w:t>3.10.4</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_Toc173248448 \h </w:instrText>
            </w:r>
            <w:r w:rsidR="00E648EA">
              <w:rPr>
                <w:noProof/>
                <w:webHidden/>
              </w:rPr>
            </w:r>
            <w:r w:rsidR="00E648EA">
              <w:rPr>
                <w:noProof/>
                <w:webHidden/>
              </w:rPr>
              <w:fldChar w:fldCharType="separate"/>
            </w:r>
            <w:r w:rsidR="00E648EA">
              <w:rPr>
                <w:noProof/>
                <w:webHidden/>
              </w:rPr>
              <w:t>44</w:t>
            </w:r>
            <w:r w:rsidR="00E648EA">
              <w:rPr>
                <w:noProof/>
                <w:webHidden/>
              </w:rPr>
              <w:fldChar w:fldCharType="end"/>
            </w:r>
          </w:hyperlink>
        </w:p>
        <w:p w14:paraId="07F95FAC" w14:textId="7CD6C2C3"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49" w:history="1">
            <w:r w:rsidR="00E648EA" w:rsidRPr="00866264">
              <w:rPr>
                <w:rStyle w:val="Hyperlink"/>
                <w:noProof/>
              </w:rPr>
              <w:t>3.10.5</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_Toc173248449 \h </w:instrText>
            </w:r>
            <w:r w:rsidR="00E648EA">
              <w:rPr>
                <w:noProof/>
                <w:webHidden/>
              </w:rPr>
            </w:r>
            <w:r w:rsidR="00E648EA">
              <w:rPr>
                <w:noProof/>
                <w:webHidden/>
              </w:rPr>
              <w:fldChar w:fldCharType="separate"/>
            </w:r>
            <w:r w:rsidR="00E648EA">
              <w:rPr>
                <w:noProof/>
                <w:webHidden/>
              </w:rPr>
              <w:t>44</w:t>
            </w:r>
            <w:r w:rsidR="00E648EA">
              <w:rPr>
                <w:noProof/>
                <w:webHidden/>
              </w:rPr>
              <w:fldChar w:fldCharType="end"/>
            </w:r>
          </w:hyperlink>
        </w:p>
        <w:p w14:paraId="04D7F9E4" w14:textId="2E86CA06" w:rsidR="00E648EA" w:rsidRDefault="00B425FE">
          <w:pPr>
            <w:pStyle w:val="TOC3"/>
            <w:tabs>
              <w:tab w:val="left" w:pos="1920"/>
              <w:tab w:val="right" w:leader="dot" w:pos="9622"/>
            </w:tabs>
            <w:rPr>
              <w:rFonts w:asciiTheme="minorHAnsi" w:eastAsiaTheme="minorEastAsia" w:hAnsiTheme="minorHAnsi" w:cstheme="minorBidi"/>
              <w:noProof/>
              <w:color w:val="auto"/>
              <w:kern w:val="2"/>
              <w:lang w:eastAsia="en-GB"/>
              <w14:ligatures w14:val="standardContextual"/>
            </w:rPr>
          </w:pPr>
          <w:hyperlink w:anchor="_Toc173248450" w:history="1">
            <w:r w:rsidR="00E648EA" w:rsidRPr="00866264">
              <w:rPr>
                <w:rStyle w:val="Hyperlink"/>
                <w:noProof/>
              </w:rPr>
              <w:t>3.10.6</w:t>
            </w:r>
            <w:r w:rsidR="00E648EA">
              <w:rPr>
                <w:rFonts w:asciiTheme="minorHAnsi" w:eastAsiaTheme="minorEastAsia" w:hAnsiTheme="minorHAnsi" w:cstheme="minorBidi"/>
                <w:noProof/>
                <w:color w:val="auto"/>
                <w:kern w:val="2"/>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_Toc173248450 \h </w:instrText>
            </w:r>
            <w:r w:rsidR="00E648EA">
              <w:rPr>
                <w:noProof/>
                <w:webHidden/>
              </w:rPr>
            </w:r>
            <w:r w:rsidR="00E648EA">
              <w:rPr>
                <w:noProof/>
                <w:webHidden/>
              </w:rPr>
              <w:fldChar w:fldCharType="separate"/>
            </w:r>
            <w:r w:rsidR="00E648EA">
              <w:rPr>
                <w:noProof/>
                <w:webHidden/>
              </w:rPr>
              <w:t>45</w:t>
            </w:r>
            <w:r w:rsidR="00E648EA">
              <w:rPr>
                <w:noProof/>
                <w:webHidden/>
              </w:rPr>
              <w:fldChar w:fldCharType="end"/>
            </w:r>
          </w:hyperlink>
        </w:p>
        <w:p w14:paraId="6C9A6057" w14:textId="5A185350" w:rsidR="00E648EA" w:rsidRDefault="00B425FE">
          <w:pPr>
            <w:pStyle w:val="TOC1"/>
            <w:rPr>
              <w:rFonts w:asciiTheme="minorHAnsi" w:eastAsiaTheme="minorEastAsia" w:hAnsiTheme="minorHAnsi" w:cstheme="minorBidi"/>
              <w:b w:val="0"/>
              <w:bCs w:val="0"/>
              <w:noProof/>
              <w:color w:val="auto"/>
              <w:spacing w:val="0"/>
              <w:kern w:val="2"/>
              <w:sz w:val="24"/>
              <w:szCs w:val="24"/>
              <w:lang w:eastAsia="en-GB"/>
              <w14:ligatures w14:val="standardContextual"/>
            </w:rPr>
          </w:pPr>
          <w:hyperlink w:anchor="_Toc173248451" w:history="1">
            <w:r w:rsidR="00E648EA" w:rsidRPr="00866264">
              <w:rPr>
                <w:rStyle w:val="Hyperlink"/>
                <w:noProof/>
              </w:rPr>
              <w:t>4</w:t>
            </w:r>
            <w:r w:rsidR="00E648EA">
              <w:rPr>
                <w:rFonts w:asciiTheme="minorHAnsi" w:eastAsiaTheme="minorEastAsia" w:hAnsiTheme="minorHAnsi" w:cstheme="minorBidi"/>
                <w:b w:val="0"/>
                <w:bCs w:val="0"/>
                <w:noProof/>
                <w:color w:val="auto"/>
                <w:spacing w:val="0"/>
                <w:kern w:val="2"/>
                <w:sz w:val="24"/>
                <w:szCs w:val="24"/>
                <w:lang w:eastAsia="en-GB"/>
                <w14:ligatures w14:val="standardContextual"/>
              </w:rPr>
              <w:tab/>
            </w:r>
            <w:r w:rsidR="00E648EA" w:rsidRPr="00866264">
              <w:rPr>
                <w:rStyle w:val="Hyperlink"/>
                <w:noProof/>
              </w:rPr>
              <w:t>Discussion of solar features in reserve setting</w:t>
            </w:r>
            <w:r w:rsidR="00E648EA">
              <w:rPr>
                <w:noProof/>
                <w:webHidden/>
              </w:rPr>
              <w:tab/>
            </w:r>
            <w:r w:rsidR="00E648EA">
              <w:rPr>
                <w:noProof/>
                <w:webHidden/>
              </w:rPr>
              <w:fldChar w:fldCharType="begin"/>
            </w:r>
            <w:r w:rsidR="00E648EA">
              <w:rPr>
                <w:noProof/>
                <w:webHidden/>
              </w:rPr>
              <w:instrText xml:space="preserve"> PAGEREF _Toc173248451 \h </w:instrText>
            </w:r>
            <w:r w:rsidR="00E648EA">
              <w:rPr>
                <w:noProof/>
                <w:webHidden/>
              </w:rPr>
            </w:r>
            <w:r w:rsidR="00E648EA">
              <w:rPr>
                <w:noProof/>
                <w:webHidden/>
              </w:rPr>
              <w:fldChar w:fldCharType="separate"/>
            </w:r>
            <w:r w:rsidR="00E648EA">
              <w:rPr>
                <w:noProof/>
                <w:webHidden/>
              </w:rPr>
              <w:t>46</w:t>
            </w:r>
            <w:r w:rsidR="00E648EA">
              <w:rPr>
                <w:noProof/>
                <w:webHidden/>
              </w:rPr>
              <w:fldChar w:fldCharType="end"/>
            </w:r>
          </w:hyperlink>
        </w:p>
        <w:p w14:paraId="796ED280" w14:textId="3CCE1AF2"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2" w:history="1">
            <w:r w:rsidR="00E648EA" w:rsidRPr="00866264">
              <w:rPr>
                <w:rStyle w:val="Hyperlink"/>
                <w:noProof/>
              </w:rPr>
              <w:t>4.1</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Global feature importance for the reserve setting models</w:t>
            </w:r>
            <w:r w:rsidR="00E648EA">
              <w:rPr>
                <w:noProof/>
                <w:webHidden/>
              </w:rPr>
              <w:tab/>
            </w:r>
            <w:r w:rsidR="00E648EA">
              <w:rPr>
                <w:noProof/>
                <w:webHidden/>
              </w:rPr>
              <w:fldChar w:fldCharType="begin"/>
            </w:r>
            <w:r w:rsidR="00E648EA">
              <w:rPr>
                <w:noProof/>
                <w:webHidden/>
              </w:rPr>
              <w:instrText xml:space="preserve"> PAGEREF _Toc173248452 \h </w:instrText>
            </w:r>
            <w:r w:rsidR="00E648EA">
              <w:rPr>
                <w:noProof/>
                <w:webHidden/>
              </w:rPr>
            </w:r>
            <w:r w:rsidR="00E648EA">
              <w:rPr>
                <w:noProof/>
                <w:webHidden/>
              </w:rPr>
              <w:fldChar w:fldCharType="separate"/>
            </w:r>
            <w:r w:rsidR="00E648EA">
              <w:rPr>
                <w:noProof/>
                <w:webHidden/>
              </w:rPr>
              <w:t>46</w:t>
            </w:r>
            <w:r w:rsidR="00E648EA">
              <w:rPr>
                <w:noProof/>
                <w:webHidden/>
              </w:rPr>
              <w:fldChar w:fldCharType="end"/>
            </w:r>
          </w:hyperlink>
        </w:p>
        <w:p w14:paraId="2B8E8418" w14:textId="79116E3C"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3" w:history="1">
            <w:r w:rsidR="00E648EA" w:rsidRPr="00866264">
              <w:rPr>
                <w:rStyle w:val="Hyperlink"/>
                <w:noProof/>
              </w:rPr>
              <w:t>4.2</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6hr ahead positive reserve model</w:t>
            </w:r>
            <w:r w:rsidR="00E648EA">
              <w:rPr>
                <w:noProof/>
                <w:webHidden/>
              </w:rPr>
              <w:tab/>
            </w:r>
            <w:r w:rsidR="00E648EA">
              <w:rPr>
                <w:noProof/>
                <w:webHidden/>
              </w:rPr>
              <w:fldChar w:fldCharType="begin"/>
            </w:r>
            <w:r w:rsidR="00E648EA">
              <w:rPr>
                <w:noProof/>
                <w:webHidden/>
              </w:rPr>
              <w:instrText xml:space="preserve"> PAGEREF _Toc173248453 \h </w:instrText>
            </w:r>
            <w:r w:rsidR="00E648EA">
              <w:rPr>
                <w:noProof/>
                <w:webHidden/>
              </w:rPr>
            </w:r>
            <w:r w:rsidR="00E648EA">
              <w:rPr>
                <w:noProof/>
                <w:webHidden/>
              </w:rPr>
              <w:fldChar w:fldCharType="separate"/>
            </w:r>
            <w:r w:rsidR="00E648EA">
              <w:rPr>
                <w:noProof/>
                <w:webHidden/>
              </w:rPr>
              <w:t>47</w:t>
            </w:r>
            <w:r w:rsidR="00E648EA">
              <w:rPr>
                <w:noProof/>
                <w:webHidden/>
              </w:rPr>
              <w:fldChar w:fldCharType="end"/>
            </w:r>
          </w:hyperlink>
        </w:p>
        <w:p w14:paraId="156E4F7C" w14:textId="572480D3"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4" w:history="1">
            <w:r w:rsidR="00E648EA" w:rsidRPr="00866264">
              <w:rPr>
                <w:rStyle w:val="Hyperlink"/>
                <w:noProof/>
              </w:rPr>
              <w:t>4.3</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11am day-ahead positive reserve model</w:t>
            </w:r>
            <w:r w:rsidR="00E648EA">
              <w:rPr>
                <w:noProof/>
                <w:webHidden/>
              </w:rPr>
              <w:tab/>
            </w:r>
            <w:r w:rsidR="00E648EA">
              <w:rPr>
                <w:noProof/>
                <w:webHidden/>
              </w:rPr>
              <w:fldChar w:fldCharType="begin"/>
            </w:r>
            <w:r w:rsidR="00E648EA">
              <w:rPr>
                <w:noProof/>
                <w:webHidden/>
              </w:rPr>
              <w:instrText xml:space="preserve"> PAGEREF _Toc173248454 \h </w:instrText>
            </w:r>
            <w:r w:rsidR="00E648EA">
              <w:rPr>
                <w:noProof/>
                <w:webHidden/>
              </w:rPr>
            </w:r>
            <w:r w:rsidR="00E648EA">
              <w:rPr>
                <w:noProof/>
                <w:webHidden/>
              </w:rPr>
              <w:fldChar w:fldCharType="separate"/>
            </w:r>
            <w:r w:rsidR="00E648EA">
              <w:rPr>
                <w:noProof/>
                <w:webHidden/>
              </w:rPr>
              <w:t>48</w:t>
            </w:r>
            <w:r w:rsidR="00E648EA">
              <w:rPr>
                <w:noProof/>
                <w:webHidden/>
              </w:rPr>
              <w:fldChar w:fldCharType="end"/>
            </w:r>
          </w:hyperlink>
        </w:p>
        <w:p w14:paraId="43EBF574" w14:textId="10227140"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5" w:history="1">
            <w:r w:rsidR="00E648EA" w:rsidRPr="00866264">
              <w:rPr>
                <w:rStyle w:val="Hyperlink"/>
                <w:noProof/>
              </w:rPr>
              <w:t>4.4</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8am day-ahead positive reserve model</w:t>
            </w:r>
            <w:r w:rsidR="00E648EA">
              <w:rPr>
                <w:noProof/>
                <w:webHidden/>
              </w:rPr>
              <w:tab/>
            </w:r>
            <w:r w:rsidR="00E648EA">
              <w:rPr>
                <w:noProof/>
                <w:webHidden/>
              </w:rPr>
              <w:fldChar w:fldCharType="begin"/>
            </w:r>
            <w:r w:rsidR="00E648EA">
              <w:rPr>
                <w:noProof/>
                <w:webHidden/>
              </w:rPr>
              <w:instrText xml:space="preserve"> PAGEREF _Toc173248455 \h </w:instrText>
            </w:r>
            <w:r w:rsidR="00E648EA">
              <w:rPr>
                <w:noProof/>
                <w:webHidden/>
              </w:rPr>
            </w:r>
            <w:r w:rsidR="00E648EA">
              <w:rPr>
                <w:noProof/>
                <w:webHidden/>
              </w:rPr>
              <w:fldChar w:fldCharType="separate"/>
            </w:r>
            <w:r w:rsidR="00E648EA">
              <w:rPr>
                <w:noProof/>
                <w:webHidden/>
              </w:rPr>
              <w:t>49</w:t>
            </w:r>
            <w:r w:rsidR="00E648EA">
              <w:rPr>
                <w:noProof/>
                <w:webHidden/>
              </w:rPr>
              <w:fldChar w:fldCharType="end"/>
            </w:r>
          </w:hyperlink>
        </w:p>
        <w:p w14:paraId="4E343FD4" w14:textId="559815F4"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6" w:history="1">
            <w:r w:rsidR="00E648EA" w:rsidRPr="00866264">
              <w:rPr>
                <w:rStyle w:val="Hyperlink"/>
                <w:noProof/>
              </w:rPr>
              <w:t>4.5</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6hr ahead negative reserve model</w:t>
            </w:r>
            <w:r w:rsidR="00E648EA">
              <w:rPr>
                <w:noProof/>
                <w:webHidden/>
              </w:rPr>
              <w:tab/>
            </w:r>
            <w:r w:rsidR="00E648EA">
              <w:rPr>
                <w:noProof/>
                <w:webHidden/>
              </w:rPr>
              <w:fldChar w:fldCharType="begin"/>
            </w:r>
            <w:r w:rsidR="00E648EA">
              <w:rPr>
                <w:noProof/>
                <w:webHidden/>
              </w:rPr>
              <w:instrText xml:space="preserve"> PAGEREF _Toc173248456 \h </w:instrText>
            </w:r>
            <w:r w:rsidR="00E648EA">
              <w:rPr>
                <w:noProof/>
                <w:webHidden/>
              </w:rPr>
            </w:r>
            <w:r w:rsidR="00E648EA">
              <w:rPr>
                <w:noProof/>
                <w:webHidden/>
              </w:rPr>
              <w:fldChar w:fldCharType="separate"/>
            </w:r>
            <w:r w:rsidR="00E648EA">
              <w:rPr>
                <w:noProof/>
                <w:webHidden/>
              </w:rPr>
              <w:t>50</w:t>
            </w:r>
            <w:r w:rsidR="00E648EA">
              <w:rPr>
                <w:noProof/>
                <w:webHidden/>
              </w:rPr>
              <w:fldChar w:fldCharType="end"/>
            </w:r>
          </w:hyperlink>
        </w:p>
        <w:p w14:paraId="458175F1" w14:textId="15EC6091"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7" w:history="1">
            <w:r w:rsidR="00E648EA" w:rsidRPr="00866264">
              <w:rPr>
                <w:rStyle w:val="Hyperlink"/>
                <w:noProof/>
              </w:rPr>
              <w:t>4.6</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11am day-ahead negative reserve model</w:t>
            </w:r>
            <w:r w:rsidR="00E648EA">
              <w:rPr>
                <w:noProof/>
                <w:webHidden/>
              </w:rPr>
              <w:tab/>
            </w:r>
            <w:r w:rsidR="00E648EA">
              <w:rPr>
                <w:noProof/>
                <w:webHidden/>
              </w:rPr>
              <w:fldChar w:fldCharType="begin"/>
            </w:r>
            <w:r w:rsidR="00E648EA">
              <w:rPr>
                <w:noProof/>
                <w:webHidden/>
              </w:rPr>
              <w:instrText xml:space="preserve"> PAGEREF _Toc173248457 \h </w:instrText>
            </w:r>
            <w:r w:rsidR="00E648EA">
              <w:rPr>
                <w:noProof/>
                <w:webHidden/>
              </w:rPr>
            </w:r>
            <w:r w:rsidR="00E648EA">
              <w:rPr>
                <w:noProof/>
                <w:webHidden/>
              </w:rPr>
              <w:fldChar w:fldCharType="separate"/>
            </w:r>
            <w:r w:rsidR="00E648EA">
              <w:rPr>
                <w:noProof/>
                <w:webHidden/>
              </w:rPr>
              <w:t>51</w:t>
            </w:r>
            <w:r w:rsidR="00E648EA">
              <w:rPr>
                <w:noProof/>
                <w:webHidden/>
              </w:rPr>
              <w:fldChar w:fldCharType="end"/>
            </w:r>
          </w:hyperlink>
        </w:p>
        <w:p w14:paraId="129674CC" w14:textId="491DD501" w:rsidR="00E648EA" w:rsidRDefault="00B425FE">
          <w:pPr>
            <w:pStyle w:val="TOC2"/>
            <w:tabs>
              <w:tab w:val="left" w:pos="1200"/>
              <w:tab w:val="right" w:leader="dot" w:pos="9622"/>
            </w:tabs>
            <w:rPr>
              <w:rFonts w:asciiTheme="minorHAnsi" w:eastAsiaTheme="minorEastAsia" w:hAnsiTheme="minorHAnsi" w:cstheme="minorBidi"/>
              <w:noProof/>
              <w:color w:val="auto"/>
              <w:kern w:val="2"/>
              <w:sz w:val="24"/>
              <w:szCs w:val="24"/>
              <w:lang w:eastAsia="en-GB"/>
              <w14:ligatures w14:val="standardContextual"/>
            </w:rPr>
          </w:pPr>
          <w:hyperlink w:anchor="_Toc173248458" w:history="1">
            <w:r w:rsidR="00E648EA" w:rsidRPr="00866264">
              <w:rPr>
                <w:rStyle w:val="Hyperlink"/>
                <w:noProof/>
              </w:rPr>
              <w:t>4.7</w:t>
            </w:r>
            <w:r w:rsidR="00E648EA">
              <w:rPr>
                <w:rFonts w:asciiTheme="minorHAnsi" w:eastAsiaTheme="minorEastAsia" w:hAnsiTheme="minorHAnsi" w:cstheme="minorBidi"/>
                <w:noProof/>
                <w:color w:val="auto"/>
                <w:kern w:val="2"/>
                <w:sz w:val="24"/>
                <w:szCs w:val="24"/>
                <w:lang w:eastAsia="en-GB"/>
                <w14:ligatures w14:val="standardContextual"/>
              </w:rPr>
              <w:tab/>
            </w:r>
            <w:r w:rsidR="00E648EA" w:rsidRPr="00866264">
              <w:rPr>
                <w:rStyle w:val="Hyperlink"/>
                <w:noProof/>
              </w:rPr>
              <w:t>8am day-ahead negative reserve model</w:t>
            </w:r>
            <w:r w:rsidR="00E648EA">
              <w:rPr>
                <w:noProof/>
                <w:webHidden/>
              </w:rPr>
              <w:tab/>
            </w:r>
            <w:r w:rsidR="00E648EA">
              <w:rPr>
                <w:noProof/>
                <w:webHidden/>
              </w:rPr>
              <w:fldChar w:fldCharType="begin"/>
            </w:r>
            <w:r w:rsidR="00E648EA">
              <w:rPr>
                <w:noProof/>
                <w:webHidden/>
              </w:rPr>
              <w:instrText xml:space="preserve"> PAGEREF _Toc173248458 \h </w:instrText>
            </w:r>
            <w:r w:rsidR="00E648EA">
              <w:rPr>
                <w:noProof/>
                <w:webHidden/>
              </w:rPr>
            </w:r>
            <w:r w:rsidR="00E648EA">
              <w:rPr>
                <w:noProof/>
                <w:webHidden/>
              </w:rPr>
              <w:fldChar w:fldCharType="separate"/>
            </w:r>
            <w:r w:rsidR="00E648EA">
              <w:rPr>
                <w:noProof/>
                <w:webHidden/>
              </w:rPr>
              <w:t>52</w:t>
            </w:r>
            <w:r w:rsidR="00E648EA">
              <w:rPr>
                <w:noProof/>
                <w:webHidden/>
              </w:rPr>
              <w:fldChar w:fldCharType="end"/>
            </w:r>
          </w:hyperlink>
        </w:p>
        <w:p w14:paraId="3E1CC83C" w14:textId="66F066FE" w:rsidR="002913AA" w:rsidRDefault="00785FFA" w:rsidP="002913AA">
          <w:r>
            <w:rPr>
              <w:rFonts w:ascii="Arial Black" w:eastAsiaTheme="majorEastAsia" w:hAnsi="Arial Black" w:cstheme="majorBidi"/>
              <w:b/>
              <w:color w:val="121B1F" w:themeColor="background2" w:themeShade="1A"/>
              <w:spacing w:val="-4"/>
              <w:sz w:val="28"/>
              <w:szCs w:val="32"/>
            </w:rPr>
            <w:fldChar w:fldCharType="end"/>
          </w:r>
        </w:p>
      </w:sdtContent>
    </w:sdt>
    <w:p w14:paraId="0C08E729" w14:textId="77777777" w:rsidR="002913AA" w:rsidRDefault="002913AA" w:rsidP="009349D6">
      <w:pPr>
        <w:pStyle w:val="TOCHeading"/>
      </w:pPr>
      <w:r>
        <w:t>Document History</w:t>
      </w:r>
      <w:r>
        <w:tab/>
      </w:r>
    </w:p>
    <w:tbl>
      <w:tblPr>
        <w:tblStyle w:val="Covercredentials1"/>
        <w:tblW w:w="0" w:type="auto"/>
        <w:tblLook w:val="04A0" w:firstRow="1" w:lastRow="0" w:firstColumn="1" w:lastColumn="0" w:noHBand="0" w:noVBand="1"/>
      </w:tblPr>
      <w:tblGrid>
        <w:gridCol w:w="1701"/>
        <w:gridCol w:w="2127"/>
        <w:gridCol w:w="1559"/>
      </w:tblGrid>
      <w:tr w:rsidR="009349D6" w:rsidRPr="008001DD" w14:paraId="6796FFA5" w14:textId="77777777" w:rsidTr="009349D6">
        <w:trPr>
          <w:trHeight w:val="123"/>
        </w:trPr>
        <w:tc>
          <w:tcPr>
            <w:tcW w:w="1701" w:type="dxa"/>
          </w:tcPr>
          <w:p w14:paraId="4C98D354" w14:textId="77777777" w:rsidR="009349D6" w:rsidRPr="008001DD" w:rsidRDefault="009349D6" w:rsidP="009349D6">
            <w:pPr>
              <w:spacing w:after="40"/>
              <w:ind w:left="-113"/>
            </w:pPr>
            <w:r w:rsidRPr="008001DD">
              <w:t>Version 1.0.1</w:t>
            </w:r>
          </w:p>
        </w:tc>
        <w:tc>
          <w:tcPr>
            <w:tcW w:w="2127" w:type="dxa"/>
          </w:tcPr>
          <w:p w14:paraId="1DF029A4" w14:textId="60E0BD0E" w:rsidR="009349D6" w:rsidRPr="008001DD" w:rsidRDefault="001037F9" w:rsidP="009349D6">
            <w:pPr>
              <w:spacing w:after="40"/>
            </w:pPr>
            <w:r>
              <w:t>19</w:t>
            </w:r>
            <w:r w:rsidR="009349D6" w:rsidRPr="008001DD">
              <w:t xml:space="preserve"> </w:t>
            </w:r>
            <w:r w:rsidR="007C5B70" w:rsidRPr="008001DD">
              <w:t>April 2024</w:t>
            </w:r>
            <w:r w:rsidR="009349D6" w:rsidRPr="008001DD">
              <w:t>:</w:t>
            </w:r>
          </w:p>
        </w:tc>
        <w:tc>
          <w:tcPr>
            <w:tcW w:w="1559" w:type="dxa"/>
          </w:tcPr>
          <w:p w14:paraId="217A302D" w14:textId="77777777" w:rsidR="009349D6" w:rsidRPr="008001DD" w:rsidRDefault="009349D6" w:rsidP="006D7AE6">
            <w:pPr>
              <w:spacing w:after="40"/>
            </w:pPr>
            <w:r w:rsidRPr="008001DD">
              <w:t>Initial issue</w:t>
            </w:r>
          </w:p>
        </w:tc>
      </w:tr>
      <w:tr w:rsidR="00FB00DB" w:rsidRPr="008001DD" w14:paraId="49D25CB4" w14:textId="77777777" w:rsidTr="009349D6">
        <w:trPr>
          <w:trHeight w:val="123"/>
        </w:trPr>
        <w:tc>
          <w:tcPr>
            <w:tcW w:w="1701" w:type="dxa"/>
          </w:tcPr>
          <w:p w14:paraId="28E6F606" w14:textId="77437A06" w:rsidR="00FB00DB" w:rsidRPr="008001DD" w:rsidRDefault="00FB00DB" w:rsidP="009349D6">
            <w:pPr>
              <w:spacing w:after="40"/>
              <w:ind w:left="-113"/>
            </w:pPr>
            <w:r>
              <w:t>Version 1.0.2</w:t>
            </w:r>
          </w:p>
        </w:tc>
        <w:tc>
          <w:tcPr>
            <w:tcW w:w="2127" w:type="dxa"/>
          </w:tcPr>
          <w:p w14:paraId="3F78FDE0" w14:textId="4361A83C" w:rsidR="00FB00DB" w:rsidRDefault="00FB00DB" w:rsidP="009349D6">
            <w:pPr>
              <w:spacing w:after="40"/>
            </w:pPr>
            <w:r>
              <w:t xml:space="preserve">30 July 2024: </w:t>
            </w:r>
          </w:p>
        </w:tc>
        <w:tc>
          <w:tcPr>
            <w:tcW w:w="1559" w:type="dxa"/>
          </w:tcPr>
          <w:p w14:paraId="1FB04EF9" w14:textId="769AC7AC" w:rsidR="00FB00DB" w:rsidRPr="008001DD" w:rsidRDefault="00FB00DB" w:rsidP="006D7AE6">
            <w:pPr>
              <w:spacing w:after="40"/>
            </w:pPr>
            <w:r>
              <w:t>Public report</w:t>
            </w:r>
          </w:p>
        </w:tc>
      </w:tr>
    </w:tbl>
    <w:p w14:paraId="26DA39DB" w14:textId="77777777" w:rsidR="002913AA" w:rsidRDefault="002913AA">
      <w:pPr>
        <w:spacing w:after="0" w:line="240" w:lineRule="auto"/>
      </w:pPr>
      <w:r>
        <w:br w:type="page"/>
      </w:r>
    </w:p>
    <w:p w14:paraId="78726EA0" w14:textId="592EFD33" w:rsidR="008F0F20" w:rsidRDefault="00A35FBB" w:rsidP="00E648EA">
      <w:pPr>
        <w:pStyle w:val="Heading1"/>
      </w:pPr>
      <w:bookmarkStart w:id="0" w:name="_Toc173248374"/>
      <w:r>
        <w:lastRenderedPageBreak/>
        <w:t>Context</w:t>
      </w:r>
      <w:bookmarkEnd w:id="0"/>
    </w:p>
    <w:p w14:paraId="590AE3F7" w14:textId="1A209CE9" w:rsidR="008F0F20" w:rsidRDefault="000A1DDA" w:rsidP="008F0F20">
      <w:r>
        <w:t>In the S</w:t>
      </w:r>
      <w:r w:rsidR="002A65D3">
        <w:t>pring</w:t>
      </w:r>
      <w:r>
        <w:t xml:space="preserve"> of 2021</w:t>
      </w:r>
      <w:r w:rsidR="00D33DBC">
        <w:t>,</w:t>
      </w:r>
      <w:r>
        <w:t xml:space="preserve"> ESO contracted Smith Institute to prove the concept of using machine learning models to set reserve dynamically. These models used dynamic data such as forecasts of wind or other weather conditions at a day-ahead timescale to recommend reserve levels that would satisfy a </w:t>
      </w:r>
      <w:r w:rsidR="007163AC">
        <w:t>given</w:t>
      </w:r>
      <w:r>
        <w:t xml:space="preserve"> risk appetite </w:t>
      </w:r>
      <w:proofErr w:type="gramStart"/>
      <w:r>
        <w:t>and also</w:t>
      </w:r>
      <w:proofErr w:type="gramEnd"/>
      <w:r>
        <w:t xml:space="preserve"> provide the </w:t>
      </w:r>
      <w:r w:rsidR="00D33DBC">
        <w:t>user</w:t>
      </w:r>
      <w:r w:rsidR="00752DD0">
        <w:t xml:space="preserve"> of the model</w:t>
      </w:r>
      <w:r>
        <w:t xml:space="preserve"> with an explanation for the recommendation made, highlighting which dynamic factors were </w:t>
      </w:r>
      <w:r w:rsidR="00752DD0">
        <w:t>the key drivers of</w:t>
      </w:r>
      <w:r>
        <w:t xml:space="preserve"> the recommendation made. </w:t>
      </w:r>
      <w:r w:rsidRPr="00A5433C">
        <w:t>Th</w:t>
      </w:r>
      <w:r>
        <w:t xml:space="preserve">is </w:t>
      </w:r>
      <w:r w:rsidR="00D33DBC">
        <w:t>proof-of-concept</w:t>
      </w:r>
      <w:r w:rsidRPr="00A5433C">
        <w:t xml:space="preserve"> phase </w:t>
      </w:r>
      <w:r>
        <w:t>of the Dynamic Reserve Setting (DRS) project</w:t>
      </w:r>
      <w:r w:rsidRPr="00A5433C">
        <w:t xml:space="preserve"> showed that dynamic reserve modelling c</w:t>
      </w:r>
      <w:r>
        <w:t>ould</w:t>
      </w:r>
      <w:r w:rsidRPr="00A5433C">
        <w:t xml:space="preserve"> save ESO </w:t>
      </w:r>
      <w:r>
        <w:t>around 300</w:t>
      </w:r>
      <w:r w:rsidRPr="00A5433C">
        <w:t xml:space="preserve">MWs per settlement period </w:t>
      </w:r>
      <w:r>
        <w:t>when compared to</w:t>
      </w:r>
      <w:r w:rsidRPr="00A5433C">
        <w:t xml:space="preserve"> ESO’s current static model.</w:t>
      </w:r>
    </w:p>
    <w:p w14:paraId="6CAAB11F" w14:textId="78BED528" w:rsidR="00D33DBC" w:rsidRDefault="000A1DDA" w:rsidP="008F0F20">
      <w:r>
        <w:t xml:space="preserve">Given the substantial saving </w:t>
      </w:r>
      <w:r w:rsidR="00E36CCA">
        <w:t>this modelling approach</w:t>
      </w:r>
      <w:r>
        <w:t xml:space="preserve"> could make, it was decided that it would be worthwhile to investigate </w:t>
      </w:r>
      <w:r w:rsidR="008C5FB8">
        <w:t>what further gains</w:t>
      </w:r>
      <w:r w:rsidR="00A37360">
        <w:t xml:space="preserve"> in MW savings</w:t>
      </w:r>
      <w:r w:rsidR="008C5FB8">
        <w:t xml:space="preserve"> could be made by considering different</w:t>
      </w:r>
      <w:r>
        <w:t xml:space="preserve"> forecasts </w:t>
      </w:r>
      <w:r w:rsidR="008C5FB8">
        <w:t xml:space="preserve">and features </w:t>
      </w:r>
      <w:r w:rsidR="00A37360">
        <w:t xml:space="preserve">in the model </w:t>
      </w:r>
      <w:r>
        <w:t xml:space="preserve">with negligible degradation of the risk </w:t>
      </w:r>
      <w:r w:rsidR="00A37360">
        <w:t>performance</w:t>
      </w:r>
      <w:r>
        <w:t xml:space="preserve">. </w:t>
      </w:r>
      <w:r w:rsidR="00A86379">
        <w:t xml:space="preserve">In investigating this, a process could be developed </w:t>
      </w:r>
      <w:r w:rsidR="009F7453">
        <w:t>that, given a new forecast, quantified the impact this forecast had on reserve setting</w:t>
      </w:r>
      <w:r w:rsidR="00334108">
        <w:t xml:space="preserve">, specifically if this forecast led to an increase in MW savings or risk performance. </w:t>
      </w:r>
      <w:r w:rsidR="0085387D">
        <w:t>S</w:t>
      </w:r>
      <w:r>
        <w:t xml:space="preserve">olar forecasting </w:t>
      </w:r>
      <w:proofErr w:type="gramStart"/>
      <w:r>
        <w:t xml:space="preserve">was </w:t>
      </w:r>
      <w:r w:rsidR="001D3DB3">
        <w:t>considered to be</w:t>
      </w:r>
      <w:proofErr w:type="gramEnd"/>
      <w:r w:rsidR="001D3DB3">
        <w:t xml:space="preserve"> </w:t>
      </w:r>
      <w:r>
        <w:t xml:space="preserve">an area </w:t>
      </w:r>
      <w:r w:rsidR="001D3DB3">
        <w:t>of particular interest</w:t>
      </w:r>
      <w:r w:rsidR="00956F93">
        <w:t xml:space="preserve"> by ESO</w:t>
      </w:r>
      <w:r>
        <w:t>. As a result, a change request for the DRS project was processed and ESO contracted with Open Climate Fix (OCF) to provide a</w:t>
      </w:r>
      <w:r w:rsidR="001D3DB3">
        <w:t>n additional</w:t>
      </w:r>
      <w:r>
        <w:t xml:space="preserve"> PV forecast dataset. Smith Institute c</w:t>
      </w:r>
      <w:r w:rsidR="001D3DB3">
        <w:t>onstructed a method for evaluating a candidate data set, re-t</w:t>
      </w:r>
      <w:r>
        <w:t xml:space="preserve">raining </w:t>
      </w:r>
      <w:r w:rsidR="001D3DB3">
        <w:t xml:space="preserve">the models after the data had been included </w:t>
      </w:r>
      <w:r>
        <w:t>and evaluati</w:t>
      </w:r>
      <w:r w:rsidR="00910D11">
        <w:t>ng</w:t>
      </w:r>
      <w:r>
        <w:t xml:space="preserve"> </w:t>
      </w:r>
      <w:r w:rsidR="001D3DB3">
        <w:t>the impact of the new data on the</w:t>
      </w:r>
      <w:r w:rsidR="00D33DBC">
        <w:t xml:space="preserve"> models </w:t>
      </w:r>
      <w:r>
        <w:t xml:space="preserve">for DRS. This new phase of work </w:t>
      </w:r>
      <w:r w:rsidR="001D3DB3">
        <w:t xml:space="preserve">concluded by </w:t>
      </w:r>
      <w:r w:rsidR="000645B9">
        <w:t xml:space="preserve">carrying out the designed process and </w:t>
      </w:r>
      <w:r w:rsidR="001D3DB3">
        <w:t>quantifying the</w:t>
      </w:r>
      <w:r w:rsidR="00D33DBC">
        <w:t xml:space="preserve"> value </w:t>
      </w:r>
      <w:r w:rsidR="001D3DB3">
        <w:t xml:space="preserve">of </w:t>
      </w:r>
      <w:r w:rsidR="00D33DBC">
        <w:t>different data</w:t>
      </w:r>
      <w:r w:rsidR="008C4AB9">
        <w:t xml:space="preserve"> sources</w:t>
      </w:r>
      <w:r w:rsidR="00D33DBC">
        <w:t xml:space="preserve"> </w:t>
      </w:r>
      <w:r w:rsidR="001D3DB3">
        <w:t xml:space="preserve">in reserve setting </w:t>
      </w:r>
      <w:r w:rsidR="00D33DBC">
        <w:t>and made</w:t>
      </w:r>
      <w:r w:rsidR="001D3DB3">
        <w:t xml:space="preserve"> </w:t>
      </w:r>
      <w:r w:rsidR="00D33DBC">
        <w:t xml:space="preserve">recommendations about possible fruitful investigation pathways for future improvements in the reserve setting methodology. </w:t>
      </w:r>
      <w:r>
        <w:t xml:space="preserve"> </w:t>
      </w:r>
    </w:p>
    <w:p w14:paraId="753EAAF9" w14:textId="2EB5D97F" w:rsidR="00D33DBC" w:rsidRDefault="00D33DBC" w:rsidP="00E648EA">
      <w:pPr>
        <w:pStyle w:val="Heading2"/>
      </w:pPr>
      <w:bookmarkStart w:id="1" w:name="_Toc173248375"/>
      <w:r>
        <w:t>Value to ESO</w:t>
      </w:r>
      <w:bookmarkEnd w:id="1"/>
    </w:p>
    <w:p w14:paraId="1AC4BBB0" w14:textId="4A193EF8" w:rsidR="00D33DBC" w:rsidRDefault="001D3DB3" w:rsidP="008F0F20">
      <w:r>
        <w:t>The PoC DRS developed in the main phase of the project was shown to</w:t>
      </w:r>
      <w:r w:rsidR="00736A62">
        <w:t xml:space="preserve"> </w:t>
      </w:r>
      <w:r w:rsidR="00A13F07">
        <w:t>deliver significant MW savings</w:t>
      </w:r>
      <w:r w:rsidR="00736A62">
        <w:t xml:space="preserve"> compared to the historic</w:t>
      </w:r>
      <w:r w:rsidR="00EC10D8">
        <w:t xml:space="preserve"> reserve setting</w:t>
      </w:r>
      <w:r w:rsidR="00736A62">
        <w:t xml:space="preserve"> approach</w:t>
      </w:r>
      <w:r w:rsidR="00A13F07">
        <w:t xml:space="preserve"> </w:t>
      </w:r>
      <w:r w:rsidR="00566063">
        <w:t>whilst adhering to specified risk appetites</w:t>
      </w:r>
      <w:r w:rsidR="006858F4">
        <w:t>, modelling reserve both day ahead and within day</w:t>
      </w:r>
      <w:proofErr w:type="gramStart"/>
      <w:r w:rsidR="00566063">
        <w:t xml:space="preserve">. </w:t>
      </w:r>
      <w:r>
        <w:t>.</w:t>
      </w:r>
      <w:proofErr w:type="gramEnd"/>
      <w:r>
        <w:t xml:space="preserve"> This </w:t>
      </w:r>
      <w:r w:rsidR="006A2227">
        <w:t xml:space="preserve">means the developed </w:t>
      </w:r>
      <w:r w:rsidR="00546EA7">
        <w:t xml:space="preserve">dynamic </w:t>
      </w:r>
      <w:r w:rsidR="006A2227">
        <w:t xml:space="preserve">method of reserve setting could </w:t>
      </w:r>
      <w:r>
        <w:t>lower the operational costs for ESO</w:t>
      </w:r>
      <w:r w:rsidR="006A2227">
        <w:t xml:space="preserve"> whilst not impacting security of the grid</w:t>
      </w:r>
      <w:r>
        <w:t xml:space="preserve">, showing that they are active in their mandate to operate more efficiently in the future. </w:t>
      </w:r>
    </w:p>
    <w:p w14:paraId="62213E8D" w14:textId="4C045A90" w:rsidR="00D33DBC" w:rsidRDefault="00BB1F73" w:rsidP="008F0F20">
      <w:r>
        <w:t>Value has also been delivered in the</w:t>
      </w:r>
      <w:r w:rsidR="00F24CEA">
        <w:t xml:space="preserve"> extension </w:t>
      </w:r>
      <w:r>
        <w:t xml:space="preserve">of this project. </w:t>
      </w:r>
      <w:r w:rsidR="00682CD8">
        <w:t>T</w:t>
      </w:r>
      <w:r>
        <w:t xml:space="preserve">he process of evaluating the </w:t>
      </w:r>
      <w:r w:rsidR="00682CD8">
        <w:t xml:space="preserve">impact </w:t>
      </w:r>
      <w:r>
        <w:t xml:space="preserve">of a particular dataset </w:t>
      </w:r>
      <w:r w:rsidR="00682CD8">
        <w:t xml:space="preserve">in the context of reserve setting </w:t>
      </w:r>
      <w:r>
        <w:t>is now replicable</w:t>
      </w:r>
      <w:r w:rsidR="00682CD8">
        <w:t xml:space="preserve"> and has been showcased on a variety of candidate datasets</w:t>
      </w:r>
      <w:r w:rsidR="00D8020D">
        <w:t>, identifying key areas to explore to improve reserve setting</w:t>
      </w:r>
      <w:r w:rsidR="0049123B">
        <w:t xml:space="preserve"> in the future</w:t>
      </w:r>
      <w:r w:rsidR="00682CD8">
        <w:t>.</w:t>
      </w:r>
      <w:r>
        <w:t xml:space="preserve"> </w:t>
      </w:r>
      <w:r w:rsidR="003D5DD9">
        <w:t>As improved or entirely new forecasts and datasets become</w:t>
      </w:r>
      <w:r>
        <w:t xml:space="preserve"> available in the future, ESO </w:t>
      </w:r>
      <w:r w:rsidR="003D5DD9">
        <w:t xml:space="preserve">are </w:t>
      </w:r>
      <w:r>
        <w:t xml:space="preserve">now </w:t>
      </w:r>
      <w:proofErr w:type="gramStart"/>
      <w:r>
        <w:t>in a position</w:t>
      </w:r>
      <w:proofErr w:type="gramEnd"/>
      <w:r>
        <w:t xml:space="preserve"> to </w:t>
      </w:r>
      <w:r w:rsidR="003D5DD9">
        <w:t xml:space="preserve">quantify </w:t>
      </w:r>
      <w:r>
        <w:t xml:space="preserve">the value of these in </w:t>
      </w:r>
      <w:r w:rsidR="003D5DD9">
        <w:t xml:space="preserve">the context </w:t>
      </w:r>
      <w:r>
        <w:t xml:space="preserve">of reserve setting. This will also help ESO to act in an efficient manner, as there is now an objective way of concluding which candidate datasets are of </w:t>
      </w:r>
      <w:r w:rsidR="00637091">
        <w:t xml:space="preserve">particular </w:t>
      </w:r>
      <w:r w:rsidR="00CE5D49">
        <w:t xml:space="preserve">interest </w:t>
      </w:r>
      <w:r w:rsidR="00637091">
        <w:t xml:space="preserve">to </w:t>
      </w:r>
      <w:r w:rsidR="00A679F7">
        <w:t>integrate into their systems</w:t>
      </w:r>
      <w:r>
        <w:t xml:space="preserve">. </w:t>
      </w:r>
    </w:p>
    <w:p w14:paraId="1CEA4307" w14:textId="282211F6" w:rsidR="00E211A9" w:rsidRDefault="002913AA" w:rsidP="00E648EA">
      <w:pPr>
        <w:pStyle w:val="NumberedHeading1"/>
      </w:pPr>
      <w:bookmarkStart w:id="2" w:name="_Toc173248376"/>
      <w:r w:rsidRPr="00193652">
        <w:lastRenderedPageBreak/>
        <w:t>Introduction</w:t>
      </w:r>
      <w:bookmarkEnd w:id="2"/>
    </w:p>
    <w:p w14:paraId="3B498D3F" w14:textId="1FE30E2C" w:rsidR="008F0F20" w:rsidRDefault="00A5433C" w:rsidP="008F0F20">
      <w:r w:rsidRPr="00A5433C">
        <w:t>In this phase, we explore the extent to which additional and improved forecast data sources may be able to provide further MW savings while still maintaining the same level of risk performance in securing the grid.</w:t>
      </w:r>
      <w:r w:rsidR="00B220B4">
        <w:t xml:space="preserve"> Specifically, the </w:t>
      </w:r>
      <w:r w:rsidR="00390DB8">
        <w:t>current phase of work for the DRS project focuse</w:t>
      </w:r>
      <w:r w:rsidR="00B11B40">
        <w:t>s</w:t>
      </w:r>
      <w:r w:rsidR="00390DB8">
        <w:t xml:space="preserve"> on answering the question: </w:t>
      </w:r>
      <w:r w:rsidR="00390DB8" w:rsidRPr="00390DB8">
        <w:rPr>
          <w:b/>
          <w:bCs/>
          <w:i/>
          <w:iCs/>
        </w:rPr>
        <w:t>what value can be quantified when considering procuring additional data sources and improved forecasts?</w:t>
      </w:r>
      <w:r w:rsidR="0088334F">
        <w:t xml:space="preserve"> Since November 2023, a process to answer such a question has been designed</w:t>
      </w:r>
      <w:r w:rsidR="00731A2F">
        <w:t xml:space="preserve"> and implemented</w:t>
      </w:r>
      <w:r w:rsidR="0088334F">
        <w:t xml:space="preserve"> on </w:t>
      </w:r>
      <w:r w:rsidR="005F038A">
        <w:t>several</w:t>
      </w:r>
      <w:r w:rsidR="0088334F">
        <w:t xml:space="preserve"> candidate datasets. </w:t>
      </w:r>
    </w:p>
    <w:p w14:paraId="621A2D6C" w14:textId="400A4D8B" w:rsidR="00B37349" w:rsidRDefault="00575CAA" w:rsidP="008F0F20">
      <w:r>
        <w:t>This report provides a high-level summary of the analys</w:t>
      </w:r>
      <w:r w:rsidR="009B1276">
        <w:t>es</w:t>
      </w:r>
      <w:r>
        <w:t xml:space="preserve"> from </w:t>
      </w:r>
      <w:r w:rsidR="009B1276">
        <w:t xml:space="preserve">this phase of </w:t>
      </w:r>
      <w:r>
        <w:t>the project</w:t>
      </w:r>
      <w:r w:rsidR="0098505A">
        <w:t>, demonstrating the process in action and</w:t>
      </w:r>
      <w:r w:rsidR="005812D4">
        <w:t xml:space="preserve"> </w:t>
      </w:r>
      <w:r w:rsidR="005812D4" w:rsidRPr="005812D4">
        <w:t>quantifying the improvement to the DRS model</w:t>
      </w:r>
      <w:r w:rsidR="005812D4">
        <w:t>s</w:t>
      </w:r>
      <w:r w:rsidR="005812D4" w:rsidRPr="005812D4">
        <w:t xml:space="preserve"> that was obtained when different data sources were made available as features to the model</w:t>
      </w:r>
      <w:r>
        <w:t xml:space="preserve">. </w:t>
      </w:r>
    </w:p>
    <w:p w14:paraId="7FA136F2" w14:textId="1E0A0F8D" w:rsidR="00FC5772" w:rsidRDefault="004F089D" w:rsidP="00E648EA">
      <w:pPr>
        <w:pStyle w:val="NumberedHeading2"/>
      </w:pPr>
      <w:bookmarkStart w:id="3" w:name="_Toc173248377"/>
      <w:r>
        <w:t>M</w:t>
      </w:r>
      <w:r w:rsidR="00FC5772">
        <w:t>odel</w:t>
      </w:r>
      <w:r>
        <w:t xml:space="preserve"> validation</w:t>
      </w:r>
      <w:bookmarkEnd w:id="3"/>
    </w:p>
    <w:p w14:paraId="69C92B75" w14:textId="55879980" w:rsidR="00FC5772" w:rsidRPr="00FC5772" w:rsidRDefault="006C3C5C" w:rsidP="00FC5772">
      <w:r>
        <w:t xml:space="preserve">Throughout this phase of the project, we use the term ‘experiment’ to refer to investigations of </w:t>
      </w:r>
      <w:r w:rsidR="00824846">
        <w:t xml:space="preserve">the impact </w:t>
      </w:r>
      <w:r w:rsidR="004F0219">
        <w:t xml:space="preserve">that </w:t>
      </w:r>
      <w:r>
        <w:t xml:space="preserve">new </w:t>
      </w:r>
      <w:r w:rsidR="00824846">
        <w:t>or improved data sources</w:t>
      </w:r>
      <w:r w:rsidR="005B786D">
        <w:t xml:space="preserve"> and forecasts</w:t>
      </w:r>
      <w:r w:rsidR="00824846">
        <w:t xml:space="preserve"> have </w:t>
      </w:r>
      <w:r>
        <w:t xml:space="preserve">on </w:t>
      </w:r>
      <w:r w:rsidR="00824846">
        <w:t xml:space="preserve">the dynamic reserve setting models. </w:t>
      </w:r>
      <w:r w:rsidR="00662245">
        <w:t xml:space="preserve">For example, </w:t>
      </w:r>
      <w:r w:rsidR="00C814E6">
        <w:t xml:space="preserve">one experiment </w:t>
      </w:r>
      <w:r w:rsidR="000D4A02">
        <w:t xml:space="preserve">is to </w:t>
      </w:r>
      <w:r w:rsidR="00C814E6">
        <w:t xml:space="preserve">include </w:t>
      </w:r>
      <w:r w:rsidR="00047C97">
        <w:t xml:space="preserve">in the candidate feature set </w:t>
      </w:r>
      <w:r w:rsidR="00C814E6">
        <w:t xml:space="preserve">information about the mix of generation on the system, and then tune, fit and evaluate the reserve setting models </w:t>
      </w:r>
      <w:r w:rsidR="006A2A98">
        <w:t>with this new information.</w:t>
      </w:r>
      <w:r w:rsidR="00FC5772">
        <w:t xml:space="preserve"> Th</w:t>
      </w:r>
      <w:r w:rsidR="0097127B">
        <w:t>e models considered</w:t>
      </w:r>
      <w:r w:rsidR="00FC5772">
        <w:t xml:space="preserve"> include</w:t>
      </w:r>
      <w:r w:rsidR="00AF68DA">
        <w:t xml:space="preserve"> </w:t>
      </w:r>
      <w:r w:rsidR="00FC5772">
        <w:t>the 6hr ahead, 11am day-ahead and 8am day-ahead models, for both positive and negative reserve. Each time an experiment has been completed; we validate</w:t>
      </w:r>
      <w:r w:rsidR="00493CF5">
        <w:t xml:space="preserve"> </w:t>
      </w:r>
      <w:r w:rsidR="00FC5772">
        <w:t>the resulting model</w:t>
      </w:r>
      <w:r w:rsidR="00ED5C7B">
        <w:t>s</w:t>
      </w:r>
      <w:r w:rsidR="00FC5772">
        <w:t xml:space="preserve"> to assess the impact of the new data. </w:t>
      </w:r>
      <w:r w:rsidR="00FC5772" w:rsidRPr="00FC5772">
        <w:t>We consider the following</w:t>
      </w:r>
      <w:r w:rsidR="00FC5772">
        <w:t xml:space="preserve"> during validation</w:t>
      </w:r>
      <w:r w:rsidR="0020211F">
        <w:t>, for each model</w:t>
      </w:r>
      <w:r w:rsidR="00FC5772" w:rsidRPr="00FC5772">
        <w:t>:</w:t>
      </w:r>
    </w:p>
    <w:p w14:paraId="65951725" w14:textId="77777777" w:rsidR="00FC5772" w:rsidRPr="00FC5772" w:rsidRDefault="00FC5772" w:rsidP="006653A7">
      <w:pPr>
        <w:pStyle w:val="ListParagraph"/>
        <w:numPr>
          <w:ilvl w:val="0"/>
          <w:numId w:val="13"/>
        </w:numPr>
      </w:pPr>
      <w:r w:rsidRPr="00FC5772">
        <w:t>How does empirical model risk appetite match the target risk appetite?</w:t>
      </w:r>
    </w:p>
    <w:p w14:paraId="23A5D902" w14:textId="77777777" w:rsidR="00FC5772" w:rsidRPr="00FC5772" w:rsidRDefault="00FC5772" w:rsidP="006653A7">
      <w:pPr>
        <w:pStyle w:val="ListParagraph"/>
        <w:numPr>
          <w:ilvl w:val="0"/>
          <w:numId w:val="13"/>
        </w:numPr>
      </w:pPr>
      <w:r w:rsidRPr="00FC5772">
        <w:t>How does the amount of excess MWs recommended compare between the DRS approach and the historic approach (denoted model sharpness)?</w:t>
      </w:r>
    </w:p>
    <w:p w14:paraId="2C82F127" w14:textId="7DD5AF28" w:rsidR="00FC5772" w:rsidRPr="00FC5772" w:rsidRDefault="00FC5772" w:rsidP="006653A7">
      <w:pPr>
        <w:pStyle w:val="ListParagraph"/>
        <w:numPr>
          <w:ilvl w:val="0"/>
          <w:numId w:val="13"/>
        </w:numPr>
      </w:pPr>
      <w:r w:rsidRPr="00FC5772">
        <w:t>On average, how many MWs per settlement period are saved</w:t>
      </w:r>
      <w:r w:rsidR="0095616F">
        <w:t xml:space="preserve">, compared to </w:t>
      </w:r>
      <w:r w:rsidR="006F4174">
        <w:t>the</w:t>
      </w:r>
      <w:r w:rsidR="004456B3">
        <w:t xml:space="preserve"> equivalent</w:t>
      </w:r>
      <w:r w:rsidR="0095616F">
        <w:t xml:space="preserve"> static model</w:t>
      </w:r>
      <w:r w:rsidRPr="00FC5772">
        <w:t xml:space="preserve"> by using the dynamic model?</w:t>
      </w:r>
    </w:p>
    <w:p w14:paraId="366A2D53" w14:textId="77777777" w:rsidR="00FC5772" w:rsidRPr="00FC5772" w:rsidRDefault="00FC5772" w:rsidP="006653A7">
      <w:pPr>
        <w:pStyle w:val="ListParagraph"/>
        <w:numPr>
          <w:ilvl w:val="0"/>
          <w:numId w:val="13"/>
        </w:numPr>
      </w:pPr>
      <w:r w:rsidRPr="00FC5772">
        <w:t>How does risk performance vary through time?</w:t>
      </w:r>
    </w:p>
    <w:p w14:paraId="22599FEC" w14:textId="77777777" w:rsidR="00FC5772" w:rsidRDefault="00FC5772" w:rsidP="006653A7">
      <w:pPr>
        <w:pStyle w:val="ListParagraph"/>
        <w:numPr>
          <w:ilvl w:val="0"/>
          <w:numId w:val="13"/>
        </w:numPr>
      </w:pPr>
      <w:r w:rsidRPr="00FC5772">
        <w:t>How do MW savings vary through time?</w:t>
      </w:r>
    </w:p>
    <w:p w14:paraId="09C17EB1" w14:textId="20C60E84" w:rsidR="00FC5772" w:rsidRPr="00FC5772" w:rsidRDefault="00FC5772" w:rsidP="006653A7">
      <w:pPr>
        <w:pStyle w:val="ListParagraph"/>
        <w:numPr>
          <w:ilvl w:val="0"/>
          <w:numId w:val="13"/>
        </w:numPr>
      </w:pPr>
      <w:r>
        <w:t>How does performance vary by time of day and season?</w:t>
      </w:r>
    </w:p>
    <w:p w14:paraId="7E52DB31" w14:textId="4D2C6A48" w:rsidR="00DE53E6" w:rsidRDefault="00FC5772" w:rsidP="00DC36FB">
      <w:pPr>
        <w:rPr>
          <w:rFonts w:ascii="Arial Black" w:eastAsiaTheme="majorEastAsia" w:hAnsi="Arial Black" w:cstheme="majorBidi"/>
          <w:b/>
          <w:bCs/>
          <w:color w:val="121B1F" w:themeColor="background2" w:themeShade="1A"/>
          <w:spacing w:val="-4"/>
          <w:sz w:val="36"/>
          <w:szCs w:val="32"/>
        </w:rPr>
      </w:pPr>
      <w:r>
        <w:t xml:space="preserve">All results discussed are for models targeting the 0.997 quantile when considering positive reserve (URE) and the 0.003 quantile when considering negative reserve (DRE). The results have been generated by using the experiment pipeline in the DRS codebase, and </w:t>
      </w:r>
      <w:r w:rsidR="00EC34DD">
        <w:t>performing</w:t>
      </w:r>
      <w:r>
        <w:t xml:space="preserve"> expanding window cross validation, to ensure no future data is used to predict the past.</w:t>
      </w:r>
      <w:r w:rsidR="00751388">
        <w:t xml:space="preserve"> </w:t>
      </w:r>
      <w:r w:rsidR="009618E9">
        <w:t>Whenever changes in dynamic model quality are discussed and shown, these are changes</w:t>
      </w:r>
      <w:r w:rsidR="00751388">
        <w:t xml:space="preserve"> </w:t>
      </w:r>
      <w:r w:rsidR="009618E9">
        <w:t xml:space="preserve">compared to the </w:t>
      </w:r>
      <w:r w:rsidR="00232B87">
        <w:t>DRS model</w:t>
      </w:r>
      <w:r w:rsidR="009618E9">
        <w:t>s</w:t>
      </w:r>
      <w:r w:rsidR="00232B87">
        <w:t xml:space="preserve"> from previous phases of work that were trained </w:t>
      </w:r>
      <w:r w:rsidR="00D5365D">
        <w:t>using</w:t>
      </w:r>
      <w:r w:rsidR="00751388">
        <w:t xml:space="preserve"> features already collected by ESO.</w:t>
      </w:r>
      <w:r w:rsidR="00411D90">
        <w:t xml:space="preserve"> </w:t>
      </w:r>
      <w:r w:rsidR="00D51D59">
        <w:t>We have fixed random seeds in the experiment pipeline to</w:t>
      </w:r>
      <w:r w:rsidR="00F838E3">
        <w:t xml:space="preserve"> ensure repeatability where possible</w:t>
      </w:r>
      <w:r w:rsidR="00D51D59">
        <w:t xml:space="preserve">. </w:t>
      </w:r>
      <w:r w:rsidR="00F838E3">
        <w:t xml:space="preserve">However, </w:t>
      </w:r>
      <w:r w:rsidR="00411D90">
        <w:t>the non-linearity of the models, fitting procedure and hyper-parameter tuning process may mean slightly different results are observed if the tests are re-run on different computational architectures</w:t>
      </w:r>
      <w:r w:rsidR="00E71CB3">
        <w:t>.</w:t>
      </w:r>
      <w:r w:rsidR="00411D90">
        <w:t xml:space="preserve"> </w:t>
      </w:r>
    </w:p>
    <w:p w14:paraId="77E43A29" w14:textId="5E132A0A" w:rsidR="004A5460" w:rsidRDefault="004A5460" w:rsidP="00E648EA">
      <w:pPr>
        <w:pStyle w:val="NumberedHeading1"/>
      </w:pPr>
      <w:bookmarkStart w:id="4" w:name="_Toc173248378"/>
      <w:r>
        <w:lastRenderedPageBreak/>
        <w:t xml:space="preserve">Key findings </w:t>
      </w:r>
      <w:r w:rsidR="009362F1">
        <w:t>from the evaluation of new</w:t>
      </w:r>
      <w:r>
        <w:t xml:space="preserve"> data sources</w:t>
      </w:r>
      <w:bookmarkEnd w:id="4"/>
    </w:p>
    <w:p w14:paraId="353FFBCE" w14:textId="77777777" w:rsidR="00A639A3" w:rsidRPr="00A639A3" w:rsidRDefault="00A639A3" w:rsidP="00A639A3">
      <w:r w:rsidRPr="00A639A3">
        <w:t xml:space="preserve">Here we summarise the key findings from our evaluation of using different data sources in the context of reserve setting. </w:t>
      </w:r>
    </w:p>
    <w:p w14:paraId="47D6B3CF" w14:textId="4FAAB03F" w:rsidR="0099477B" w:rsidRDefault="005947E6" w:rsidP="0099477B">
      <w:pPr>
        <w:pStyle w:val="ListParagraph"/>
        <w:numPr>
          <w:ilvl w:val="0"/>
          <w:numId w:val="15"/>
        </w:numPr>
      </w:pPr>
      <w:r w:rsidRPr="005947E6">
        <w:t xml:space="preserve">We identified several completely new data sources (not just improvements on current forecasts </w:t>
      </w:r>
      <w:r w:rsidR="00B405E5">
        <w:t>used for reserve setting</w:t>
      </w:r>
      <w:r w:rsidRPr="005947E6">
        <w:t xml:space="preserve">) that show </w:t>
      </w:r>
      <w:r w:rsidR="0099477B">
        <w:t>promising signs in terms of model improvement</w:t>
      </w:r>
      <w:r w:rsidR="004F6336">
        <w:t>:</w:t>
      </w:r>
      <w:r w:rsidR="0099477B">
        <w:t xml:space="preserve"> </w:t>
      </w:r>
    </w:p>
    <w:p w14:paraId="12BCE332" w14:textId="77777777" w:rsidR="0099477B" w:rsidRDefault="0099477B" w:rsidP="0099477B">
      <w:pPr>
        <w:pStyle w:val="ListParagraph"/>
        <w:numPr>
          <w:ilvl w:val="1"/>
          <w:numId w:val="15"/>
        </w:numPr>
      </w:pPr>
      <w:r>
        <w:t>Perfect knowledge of system imbalance shows significant MW savings without significant decreases in risk performance. If it is possible to accurately forecast this variable, then it may be of significant use for reserve setting.</w:t>
      </w:r>
    </w:p>
    <w:p w14:paraId="59F2849F" w14:textId="0AA2777A" w:rsidR="0099477B" w:rsidRDefault="0099477B" w:rsidP="0099477B">
      <w:pPr>
        <w:pStyle w:val="ListParagraph"/>
        <w:numPr>
          <w:ilvl w:val="1"/>
          <w:numId w:val="15"/>
        </w:numPr>
      </w:pPr>
      <w:r>
        <w:t>Perfect knowledge of generation mix, particularly the amount of wind and interconnector output on the system show improvements to numerous reserve setting models. From our analysis, knowing the percentage of each type of generation on the system is not as important to reserve setting as simply knowing the amount of wind and interconnector generation.</w:t>
      </w:r>
    </w:p>
    <w:p w14:paraId="5A5C25EE" w14:textId="61E1EF46" w:rsidR="0099477B" w:rsidRDefault="0099477B" w:rsidP="0099477B">
      <w:pPr>
        <w:pStyle w:val="ListParagraph"/>
        <w:numPr>
          <w:ilvl w:val="0"/>
          <w:numId w:val="15"/>
        </w:numPr>
      </w:pPr>
      <w:r>
        <w:t>Wind is a significant driver in the models for reserve setting, with several wind features</w:t>
      </w:r>
      <w:r w:rsidR="006D6995">
        <w:t xml:space="preserve"> </w:t>
      </w:r>
      <w:r>
        <w:t xml:space="preserve">appearing </w:t>
      </w:r>
      <w:r w:rsidR="005947E6">
        <w:t xml:space="preserve">among </w:t>
      </w:r>
      <w:r>
        <w:t xml:space="preserve">the most important </w:t>
      </w:r>
      <w:r w:rsidR="005947E6">
        <w:t xml:space="preserve">features </w:t>
      </w:r>
      <w:r>
        <w:t xml:space="preserve">in multiple models. If ESO </w:t>
      </w:r>
      <w:r w:rsidR="005947E6">
        <w:t xml:space="preserve">can </w:t>
      </w:r>
      <w:r>
        <w:t xml:space="preserve">improve </w:t>
      </w:r>
      <w:r w:rsidR="005947E6">
        <w:t xml:space="preserve">their </w:t>
      </w:r>
      <w:r>
        <w:t xml:space="preserve">existing </w:t>
      </w:r>
      <w:r w:rsidR="005947E6">
        <w:t xml:space="preserve">wind </w:t>
      </w:r>
      <w:r>
        <w:t>forecast</w:t>
      </w:r>
      <w:r w:rsidR="005947E6">
        <w:t>s across the country, this could lead to a significant improvement in reserve setting performance</w:t>
      </w:r>
      <w:r>
        <w:t>.</w:t>
      </w:r>
    </w:p>
    <w:p w14:paraId="7E150BCA" w14:textId="419BB0F1" w:rsidR="0099477B" w:rsidRDefault="0099477B" w:rsidP="0099477B">
      <w:pPr>
        <w:pStyle w:val="ListParagraph"/>
        <w:numPr>
          <w:ilvl w:val="0"/>
          <w:numId w:val="15"/>
        </w:numPr>
      </w:pPr>
      <w:r>
        <w:t xml:space="preserve">The exact influence of a given feature cannot be </w:t>
      </w:r>
      <w:r w:rsidR="006D6995">
        <w:t>isolated</w:t>
      </w:r>
      <w:r>
        <w:t xml:space="preserve">. Many features are correlated </w:t>
      </w:r>
      <w:r w:rsidR="00A64E32">
        <w:t xml:space="preserve">(or non-linearly related) </w:t>
      </w:r>
      <w:r>
        <w:t xml:space="preserve">with other features </w:t>
      </w:r>
      <w:r w:rsidR="00770D23">
        <w:t xml:space="preserve">to some </w:t>
      </w:r>
      <w:r>
        <w:t xml:space="preserve">small degree, </w:t>
      </w:r>
      <w:r w:rsidR="00C81EC3">
        <w:t>even though</w:t>
      </w:r>
      <w:r>
        <w:t xml:space="preserve"> highly correlated inputs are filtered during model </w:t>
      </w:r>
      <w:r w:rsidR="009F4985">
        <w:t>feat</w:t>
      </w:r>
      <w:r w:rsidR="00255308">
        <w:t>ure selection</w:t>
      </w:r>
      <w:r>
        <w:t>. I</w:t>
      </w:r>
      <w:r w:rsidR="00D22100">
        <w:t>nformation</w:t>
      </w:r>
      <w:r>
        <w:t xml:space="preserve"> </w:t>
      </w:r>
      <w:r w:rsidR="00D22100">
        <w:t xml:space="preserve">about the current </w:t>
      </w:r>
      <w:r>
        <w:t xml:space="preserve">solar </w:t>
      </w:r>
      <w:r w:rsidR="00D22100">
        <w:t xml:space="preserve">state is implied by numerous features in </w:t>
      </w:r>
      <w:r>
        <w:t xml:space="preserve">the model, for example: time of day, season, air temperature and wind. Therefore, one cannot answer questions of the form ‘what </w:t>
      </w:r>
      <w:proofErr w:type="gramStart"/>
      <w:r>
        <w:t xml:space="preserve">is the influence of </w:t>
      </w:r>
      <w:r w:rsidR="00266206">
        <w:t>a sing</w:t>
      </w:r>
      <w:r w:rsidR="00C36D1D">
        <w:t>le</w:t>
      </w:r>
      <w:r w:rsidR="00266206">
        <w:t xml:space="preserve"> </w:t>
      </w:r>
      <w:r>
        <w:t xml:space="preserve">solar </w:t>
      </w:r>
      <w:r w:rsidR="00266206">
        <w:t xml:space="preserve">feature </w:t>
      </w:r>
      <w:r>
        <w:t>on reserve</w:t>
      </w:r>
      <w:proofErr w:type="gramEnd"/>
      <w:r>
        <w:t xml:space="preserve"> settings’. Instead, what can be done with the pipeline and tools developed is to </w:t>
      </w:r>
      <w:r w:rsidR="000E52BF">
        <w:t>answer,</w:t>
      </w:r>
      <w:r>
        <w:t xml:space="preserve"> ‘If we use solar forecast X instead of solar forecast Y, how does the risk performance and MW savings of the reserve setting model change?’. </w:t>
      </w:r>
    </w:p>
    <w:p w14:paraId="091BE4DA" w14:textId="49ACE545" w:rsidR="00744EFF" w:rsidRDefault="003A5EA1" w:rsidP="000E52BF">
      <w:pPr>
        <w:pStyle w:val="ListParagraph"/>
        <w:numPr>
          <w:ilvl w:val="0"/>
          <w:numId w:val="15"/>
        </w:numPr>
      </w:pPr>
      <w:r w:rsidRPr="00DE61A6">
        <w:t>Adding or removing features from the candidate feature set can lead to a significant change in the final model one arrives at. This is due to the non-linearity and complexity in the feature selection, hyper-parameter tuning and final model fitting process</w:t>
      </w:r>
      <w:r w:rsidR="006B6D8C" w:rsidRPr="00DE61A6">
        <w:t xml:space="preserve">. </w:t>
      </w:r>
      <w:r w:rsidRPr="00DE61A6">
        <w:t xml:space="preserve">When fitting a new model, a feature set is selected based on importance values for features, judged by the frequency with which a feature is used in the </w:t>
      </w:r>
      <w:r w:rsidR="00E70906">
        <w:t xml:space="preserve">gradient boosted </w:t>
      </w:r>
      <w:r w:rsidRPr="00DE61A6">
        <w:t>tree model.</w:t>
      </w:r>
      <w:r w:rsidR="006B6D8C" w:rsidRPr="00DE61A6">
        <w:t xml:space="preserve"> </w:t>
      </w:r>
      <w:r w:rsidRPr="00DE61A6">
        <w:t>Features that are sufficiently important are retained, and hyper-parameters for a final model are tuned to optimise quantile loss.</w:t>
      </w:r>
      <w:r w:rsidR="006B6D8C" w:rsidRPr="00DE61A6">
        <w:t xml:space="preserve"> </w:t>
      </w:r>
      <w:r w:rsidRPr="00DE61A6">
        <w:t>Automated tuning for all model hyper-parameters in the implementation of gradient boosted trees is not available, and one must pre-specify a small number of hyper-parameters, whilst tuning the remaining</w:t>
      </w:r>
      <w:r w:rsidR="006B0668">
        <w:t xml:space="preserve"> ones</w:t>
      </w:r>
      <w:r w:rsidRPr="00DE61A6">
        <w:t>.  When altering the feature set the model can use, these manually specified hyper-parameters can have a significant influence of the quality of the final model</w:t>
      </w:r>
      <w:r w:rsidR="00E70906">
        <w:t xml:space="preserve">. </w:t>
      </w:r>
      <w:proofErr w:type="gramStart"/>
      <w:r w:rsidR="00E70906">
        <w:t>I</w:t>
      </w:r>
      <w:r w:rsidRPr="00DE61A6">
        <w:t>n</w:t>
      </w:r>
      <w:r w:rsidR="00E70906">
        <w:t xml:space="preserve"> </w:t>
      </w:r>
      <w:r w:rsidRPr="00DE61A6">
        <w:t>particular</w:t>
      </w:r>
      <w:r w:rsidR="002C7119">
        <w:t>,</w:t>
      </w:r>
      <w:r w:rsidRPr="00DE61A6">
        <w:t xml:space="preserve"> </w:t>
      </w:r>
      <w:r w:rsidR="00BA0E6C">
        <w:t>some</w:t>
      </w:r>
      <w:proofErr w:type="gramEnd"/>
      <w:r w:rsidR="00BA0E6C">
        <w:t xml:space="preserve"> choices can lead</w:t>
      </w:r>
      <w:r w:rsidRPr="00DE61A6">
        <w:t xml:space="preserve"> to poor risk performance.</w:t>
      </w:r>
      <w:r w:rsidR="0014693E" w:rsidRPr="00DE61A6">
        <w:t xml:space="preserve"> </w:t>
      </w:r>
      <w:r w:rsidR="00BA0E6C">
        <w:t xml:space="preserve">When experimenting with new data, we suggest trying multiple sets of </w:t>
      </w:r>
      <w:r w:rsidR="002C7119">
        <w:t>these</w:t>
      </w:r>
      <w:r w:rsidR="00BA0E6C">
        <w:t xml:space="preserve"> manually specified parameters, particularly if </w:t>
      </w:r>
      <w:proofErr w:type="gramStart"/>
      <w:r w:rsidR="00BA0E6C">
        <w:t>a large number of</w:t>
      </w:r>
      <w:proofErr w:type="gramEnd"/>
      <w:r w:rsidR="00BA0E6C">
        <w:t xml:space="preserve"> candidate features are being added to the feature set.</w:t>
      </w:r>
    </w:p>
    <w:p w14:paraId="724990E6" w14:textId="12701D98" w:rsidR="00DE53E6" w:rsidRPr="000E52BF" w:rsidRDefault="00744EFF" w:rsidP="000E52BF">
      <w:pPr>
        <w:pStyle w:val="ListParagraph"/>
        <w:numPr>
          <w:ilvl w:val="0"/>
          <w:numId w:val="15"/>
        </w:numPr>
      </w:pPr>
      <w:r>
        <w:lastRenderedPageBreak/>
        <w:t xml:space="preserve">It may be useful to explore alternative measures of feature importance when refining the set of candidate features the model </w:t>
      </w:r>
      <w:r w:rsidR="0057047E">
        <w:t>must</w:t>
      </w:r>
      <w:r>
        <w:t xml:space="preserve"> use in the future. Feature importance during model tuning is currently computed based on the number of trees </w:t>
      </w:r>
      <w:r w:rsidR="00DA5A08">
        <w:t xml:space="preserve">that </w:t>
      </w:r>
      <w:r>
        <w:t xml:space="preserve">a feature appears in </w:t>
      </w:r>
      <w:r w:rsidR="00C34CA0">
        <w:t>within</w:t>
      </w:r>
      <w:r w:rsidR="001D373F">
        <w:t xml:space="preserve"> the ensemble of trees that constitute the model. </w:t>
      </w:r>
      <w:r w:rsidR="00413B35">
        <w:t xml:space="preserve">Model selection is a fundamental problem </w:t>
      </w:r>
      <w:r w:rsidR="007E46CD">
        <w:t>in all machine learning tasks, and it may be that exploring alternative measures of feature importance can result in an improved model.</w:t>
      </w:r>
      <w:r w:rsidR="00DE53E6">
        <w:br w:type="page"/>
      </w:r>
    </w:p>
    <w:p w14:paraId="6C9D0C4A" w14:textId="24C6F072" w:rsidR="004A5460" w:rsidRDefault="006676C1" w:rsidP="00E648EA">
      <w:pPr>
        <w:pStyle w:val="NumberedHeading1"/>
      </w:pPr>
      <w:bookmarkStart w:id="5" w:name="_Toc173248379"/>
      <w:r>
        <w:lastRenderedPageBreak/>
        <w:t>R</w:t>
      </w:r>
      <w:r w:rsidR="004A5460">
        <w:t>ecommendations</w:t>
      </w:r>
      <w:r>
        <w:t xml:space="preserve"> from experiments</w:t>
      </w:r>
      <w:bookmarkEnd w:id="5"/>
    </w:p>
    <w:p w14:paraId="0F398FB2" w14:textId="25CB425F" w:rsidR="003136AF" w:rsidRPr="003136AF" w:rsidRDefault="00226B14" w:rsidP="003136AF">
      <w:r>
        <w:t>A summary</w:t>
      </w:r>
      <w:r w:rsidR="003136AF">
        <w:t xml:space="preserve"> of recommendations for each experiment run can be found in the table below, with further details given in the subsequent subsections</w:t>
      </w:r>
      <w:r w:rsidR="008136F1">
        <w:t xml:space="preserve"> of this section</w:t>
      </w:r>
      <w:r w:rsidR="003136AF">
        <w:t>.</w:t>
      </w:r>
      <w:r w:rsidR="0060523D">
        <w:t xml:space="preserve"> All recommendations are based on the joint impact of risk performance &amp; MW savings of the model arrived at after running the experiment pipeline.</w:t>
      </w:r>
    </w:p>
    <w:tbl>
      <w:tblPr>
        <w:tblStyle w:val="TableGrid"/>
        <w:tblW w:w="0" w:type="auto"/>
        <w:tblLook w:val="04A0" w:firstRow="1" w:lastRow="0" w:firstColumn="1" w:lastColumn="0" w:noHBand="0" w:noVBand="1"/>
      </w:tblPr>
      <w:tblGrid>
        <w:gridCol w:w="3397"/>
        <w:gridCol w:w="5954"/>
      </w:tblGrid>
      <w:tr w:rsidR="003136AF" w14:paraId="1792524B" w14:textId="77777777" w:rsidTr="00313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0C5BCA" w14:textId="066CCB5C" w:rsidR="003136AF" w:rsidRDefault="003136AF" w:rsidP="003136AF">
            <w:r>
              <w:t>Data source / candidate feature(s)</w:t>
            </w:r>
          </w:p>
        </w:tc>
        <w:tc>
          <w:tcPr>
            <w:tcW w:w="5954" w:type="dxa"/>
          </w:tcPr>
          <w:p w14:paraId="222A07A3" w14:textId="5F0873AF" w:rsidR="003136AF" w:rsidRPr="003136AF" w:rsidRDefault="006131A4" w:rsidP="003136AF">
            <w:pPr>
              <w:cnfStyle w:val="100000000000" w:firstRow="1" w:lastRow="0" w:firstColumn="0" w:lastColumn="0" w:oddVBand="0" w:evenVBand="0" w:oddHBand="0" w:evenHBand="0" w:firstRowFirstColumn="0" w:firstRowLastColumn="0" w:lastRowFirstColumn="0" w:lastRowLastColumn="0"/>
              <w:rPr>
                <w:b/>
                <w:bCs/>
              </w:rPr>
            </w:pPr>
            <w:r>
              <w:rPr>
                <w:b/>
                <w:bCs/>
              </w:rPr>
              <w:t>Impact on reserve setting models</w:t>
            </w:r>
          </w:p>
        </w:tc>
      </w:tr>
      <w:tr w:rsidR="003136AF" w14:paraId="7780A463" w14:textId="77777777" w:rsidTr="003136AF">
        <w:tc>
          <w:tcPr>
            <w:cnfStyle w:val="001000000000" w:firstRow="0" w:lastRow="0" w:firstColumn="1" w:lastColumn="0" w:oddVBand="0" w:evenVBand="0" w:oddHBand="0" w:evenHBand="0" w:firstRowFirstColumn="0" w:firstRowLastColumn="0" w:lastRowFirstColumn="0" w:lastRowLastColumn="0"/>
            <w:tcW w:w="3397" w:type="dxa"/>
          </w:tcPr>
          <w:p w14:paraId="636BB733" w14:textId="1E804869" w:rsidR="003136AF" w:rsidRDefault="003136AF" w:rsidP="003136AF">
            <w:r>
              <w:t>PV Live</w:t>
            </w:r>
          </w:p>
        </w:tc>
        <w:tc>
          <w:tcPr>
            <w:tcW w:w="5954" w:type="dxa"/>
          </w:tcPr>
          <w:p w14:paraId="366002F5" w14:textId="2B31D71E" w:rsidR="003136AF" w:rsidRDefault="0060523D" w:rsidP="003136AF">
            <w:pPr>
              <w:cnfStyle w:val="000000000000" w:firstRow="0" w:lastRow="0" w:firstColumn="0" w:lastColumn="0" w:oddVBand="0" w:evenVBand="0" w:oddHBand="0" w:evenHBand="0" w:firstRowFirstColumn="0" w:firstRowLastColumn="0" w:lastRowFirstColumn="0" w:lastRowLastColumn="0"/>
            </w:pPr>
            <w:r>
              <w:t>Perfect knowledge of solar outturns (as defined by PV live, which may still be subject to some level of error) improve the 6hr ahead positive reserve and 11am day ahead negative reserve models</w:t>
            </w:r>
            <w:r w:rsidR="006131A4">
              <w:t xml:space="preserve">. </w:t>
            </w:r>
            <w:r w:rsidR="001438F5">
              <w:t>However, embedded solar output does not appear to be a major driver in the reserve setting models.</w:t>
            </w:r>
          </w:p>
        </w:tc>
      </w:tr>
      <w:tr w:rsidR="003136AF" w14:paraId="603B1EF1" w14:textId="77777777" w:rsidTr="00313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D2F65AD" w14:textId="6B59D694" w:rsidR="003136AF" w:rsidRDefault="003136AF" w:rsidP="003136AF">
            <w:r>
              <w:t>OCF point forecasts</w:t>
            </w:r>
          </w:p>
        </w:tc>
        <w:tc>
          <w:tcPr>
            <w:tcW w:w="5954" w:type="dxa"/>
          </w:tcPr>
          <w:p w14:paraId="3E5C4D21" w14:textId="6AB477E6" w:rsidR="003136AF" w:rsidRDefault="00F61ACC" w:rsidP="003136AF">
            <w:pPr>
              <w:cnfStyle w:val="000000010000" w:firstRow="0" w:lastRow="0" w:firstColumn="0" w:lastColumn="0" w:oddVBand="0" w:evenVBand="0" w:oddHBand="0" w:evenHBand="1" w:firstRowFirstColumn="0" w:firstRowLastColumn="0" w:lastRowFirstColumn="0" w:lastRowLastColumn="0"/>
            </w:pPr>
            <w:r>
              <w:t xml:space="preserve">Replacing existing ESO </w:t>
            </w:r>
            <w:r w:rsidR="00D14DD8">
              <w:t xml:space="preserve">national level solar forecasts from PEF with OCF point forecasts does not appear to improve performance of any </w:t>
            </w:r>
            <w:r w:rsidR="00AD70A3">
              <w:t xml:space="preserve">the </w:t>
            </w:r>
            <w:r w:rsidR="00D14DD8">
              <w:t>positive reserve setting models</w:t>
            </w:r>
            <w:r w:rsidR="00FE2963">
              <w:t>. There are very minor changes for the 6hr ahead and 11am day-ahead negative reserve models, but the largest improvement is seen with the 8am day-ahead negative reserve setting model.</w:t>
            </w:r>
          </w:p>
        </w:tc>
      </w:tr>
      <w:tr w:rsidR="003136AF" w14:paraId="51A6EFDA" w14:textId="77777777" w:rsidTr="003136AF">
        <w:tc>
          <w:tcPr>
            <w:cnfStyle w:val="001000000000" w:firstRow="0" w:lastRow="0" w:firstColumn="1" w:lastColumn="0" w:oddVBand="0" w:evenVBand="0" w:oddHBand="0" w:evenHBand="0" w:firstRowFirstColumn="0" w:firstRowLastColumn="0" w:lastRowFirstColumn="0" w:lastRowLastColumn="0"/>
            <w:tcW w:w="3397" w:type="dxa"/>
          </w:tcPr>
          <w:p w14:paraId="571EDBAA" w14:textId="1AB89301" w:rsidR="003136AF" w:rsidRDefault="003136AF" w:rsidP="003136AF">
            <w:r>
              <w:t>Intensity of carbon on the system</w:t>
            </w:r>
          </w:p>
        </w:tc>
        <w:tc>
          <w:tcPr>
            <w:tcW w:w="5954" w:type="dxa"/>
          </w:tcPr>
          <w:p w14:paraId="55DDF9F9" w14:textId="7CB6D0FC" w:rsidR="003136AF" w:rsidRDefault="004B2F95" w:rsidP="004B2F95">
            <w:pPr>
              <w:tabs>
                <w:tab w:val="num" w:pos="4320"/>
              </w:tabs>
              <w:cnfStyle w:val="000000000000" w:firstRow="0" w:lastRow="0" w:firstColumn="0" w:lastColumn="0" w:oddVBand="0" w:evenVBand="0" w:oddHBand="0" w:evenHBand="0" w:firstRowFirstColumn="0" w:firstRowLastColumn="0" w:lastRowFirstColumn="0" w:lastRowLastColumn="0"/>
            </w:pPr>
            <w:r w:rsidRPr="004B2F95">
              <w:t>Knowledge of carbon intensity improves the risk performance of the 8am day-ahead positive reserve model and the MW savings of the 11am day-ahead negative reserve model</w:t>
            </w:r>
            <w:r w:rsidR="007270FE">
              <w:t>. In the latter case, it does so without impacting risk performance at all.</w:t>
            </w:r>
            <w:r w:rsidRPr="004B2F95">
              <w:t xml:space="preserve"> </w:t>
            </w:r>
            <w:r w:rsidR="007270FE">
              <w:t xml:space="preserve">However, </w:t>
            </w:r>
            <w:r w:rsidR="00C701C9">
              <w:t>k</w:t>
            </w:r>
            <w:r w:rsidR="00C701C9" w:rsidRPr="004B2F95">
              <w:t xml:space="preserve">nowledge of carbon intensity </w:t>
            </w:r>
            <w:r w:rsidRPr="004B2F95">
              <w:t xml:space="preserve">does not appear to </w:t>
            </w:r>
            <w:r w:rsidR="003D6A7B">
              <w:t xml:space="preserve">provide substantial </w:t>
            </w:r>
            <w:r w:rsidRPr="004B2F95">
              <w:t xml:space="preserve">MW savings from </w:t>
            </w:r>
            <w:r w:rsidR="005C0275">
              <w:t>the other models</w:t>
            </w:r>
            <w:r w:rsidRPr="004B2F95">
              <w:t xml:space="preserve"> without degrading the risk performance</w:t>
            </w:r>
            <w:r>
              <w:t>.</w:t>
            </w:r>
            <w:r w:rsidR="000A6727">
              <w:t xml:space="preserve"> </w:t>
            </w:r>
            <w:r w:rsidR="005F10D3">
              <w:t xml:space="preserve">Rather than invest resources in forecasting carbon intensity, ESO may be better placed </w:t>
            </w:r>
            <w:r w:rsidR="008E2ECF">
              <w:t xml:space="preserve">investing in </w:t>
            </w:r>
            <w:r w:rsidR="00303B73">
              <w:t xml:space="preserve">forecasts of generation mix (see later </w:t>
            </w:r>
            <w:r w:rsidR="00645208">
              <w:t>experiments)</w:t>
            </w:r>
            <w:r w:rsidR="00B25791">
              <w:t xml:space="preserve"> which capture a more fine-grained understanding of carbon on the system</w:t>
            </w:r>
            <w:r w:rsidR="00645208">
              <w:t>.</w:t>
            </w:r>
          </w:p>
        </w:tc>
      </w:tr>
      <w:tr w:rsidR="003136AF" w14:paraId="0B0C9D07" w14:textId="77777777" w:rsidTr="00313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B4D4612" w14:textId="648FA7B1" w:rsidR="003136AF" w:rsidRDefault="003136AF" w:rsidP="003136AF">
            <w:r>
              <w:t>Difference between national demand forecasts</w:t>
            </w:r>
          </w:p>
        </w:tc>
        <w:tc>
          <w:tcPr>
            <w:tcW w:w="5954" w:type="dxa"/>
          </w:tcPr>
          <w:p w14:paraId="3E860E29" w14:textId="26E8FEF1" w:rsidR="003136AF" w:rsidRDefault="00DF01E3" w:rsidP="003136AF">
            <w:pPr>
              <w:cnfStyle w:val="000000010000" w:firstRow="0" w:lastRow="0" w:firstColumn="0" w:lastColumn="0" w:oddVBand="0" w:evenVBand="0" w:oddHBand="0" w:evenHBand="1" w:firstRowFirstColumn="0" w:firstRowLastColumn="0" w:lastRowFirstColumn="0" w:lastRowLastColumn="0"/>
            </w:pPr>
            <w:r>
              <w:t xml:space="preserve">There is no benefit </w:t>
            </w:r>
            <w:r w:rsidR="00DF1A05">
              <w:t>from</w:t>
            </w:r>
            <w:r>
              <w:t xml:space="preserve"> including this in the reserve setting models. </w:t>
            </w:r>
          </w:p>
        </w:tc>
      </w:tr>
      <w:tr w:rsidR="003136AF" w14:paraId="753791D4" w14:textId="77777777" w:rsidTr="003136AF">
        <w:tc>
          <w:tcPr>
            <w:cnfStyle w:val="001000000000" w:firstRow="0" w:lastRow="0" w:firstColumn="1" w:lastColumn="0" w:oddVBand="0" w:evenVBand="0" w:oddHBand="0" w:evenHBand="0" w:firstRowFirstColumn="0" w:firstRowLastColumn="0" w:lastRowFirstColumn="0" w:lastRowLastColumn="0"/>
            <w:tcW w:w="3397" w:type="dxa"/>
          </w:tcPr>
          <w:p w14:paraId="2CCC7E3C" w14:textId="5B4AAA96" w:rsidR="003136AF" w:rsidRDefault="003136AF" w:rsidP="003136AF">
            <w:r>
              <w:t>Imbalance on the system</w:t>
            </w:r>
          </w:p>
        </w:tc>
        <w:tc>
          <w:tcPr>
            <w:tcW w:w="5954" w:type="dxa"/>
          </w:tcPr>
          <w:p w14:paraId="3C1383C9" w14:textId="6E1DF926" w:rsidR="003136AF" w:rsidRPr="004B2F95" w:rsidRDefault="004B2F95" w:rsidP="004B2F95">
            <w:pPr>
              <w:tabs>
                <w:tab w:val="num" w:pos="4320"/>
              </w:tabs>
              <w:cnfStyle w:val="000000000000" w:firstRow="0" w:lastRow="0" w:firstColumn="0" w:lastColumn="0" w:oddVBand="0" w:evenVBand="0" w:oddHBand="0" w:evenHBand="0" w:firstRowFirstColumn="0" w:firstRowLastColumn="0" w:lastRowFirstColumn="0" w:lastRowLastColumn="0"/>
            </w:pPr>
            <w:r w:rsidRPr="004B2F95">
              <w:t>Knowledge of system imbalance is a significantly impactful feature for reserve modelling, and perfect knowledge of this improved the performance</w:t>
            </w:r>
            <w:r w:rsidR="004E42AA">
              <w:t xml:space="preserve"> (increased MW savings with little to no impact on risk performance) </w:t>
            </w:r>
            <w:r w:rsidRPr="004B2F95">
              <w:t xml:space="preserve">of several models. </w:t>
            </w:r>
            <w:r w:rsidR="00DF1A05">
              <w:t>ESO may wish</w:t>
            </w:r>
            <w:r w:rsidRPr="004B2F95">
              <w:t xml:space="preserve"> to explore if accurate models of system imbalance can be built</w:t>
            </w:r>
            <w:r w:rsidR="00773D60">
              <w:t xml:space="preserve">, as </w:t>
            </w:r>
            <w:r w:rsidR="0079583A">
              <w:t>our results suggest this</w:t>
            </w:r>
            <w:r w:rsidR="00773D60">
              <w:t xml:space="preserve"> could result in significant savings for reserve modelling</w:t>
            </w:r>
            <w:r>
              <w:t>.</w:t>
            </w:r>
          </w:p>
        </w:tc>
      </w:tr>
      <w:tr w:rsidR="003136AF" w14:paraId="097DE76A" w14:textId="77777777" w:rsidTr="00313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55B21D" w14:textId="533F3DCB" w:rsidR="003136AF" w:rsidRDefault="003136AF" w:rsidP="003136AF">
            <w:r>
              <w:lastRenderedPageBreak/>
              <w:t>Mix of generation on the system (DRS proxy)</w:t>
            </w:r>
          </w:p>
        </w:tc>
        <w:tc>
          <w:tcPr>
            <w:tcW w:w="5954" w:type="dxa"/>
          </w:tcPr>
          <w:p w14:paraId="1F9ECFCA" w14:textId="0A92F8A8" w:rsidR="003136AF" w:rsidRPr="004B2F95" w:rsidRDefault="004B2F95" w:rsidP="004B2F95">
            <w:pPr>
              <w:tabs>
                <w:tab w:val="num" w:pos="4320"/>
              </w:tabs>
              <w:cnfStyle w:val="000000010000" w:firstRow="0" w:lastRow="0" w:firstColumn="0" w:lastColumn="0" w:oddVBand="0" w:evenVBand="0" w:oddHBand="0" w:evenHBand="1" w:firstRowFirstColumn="0" w:firstRowLastColumn="0" w:lastRowFirstColumn="0" w:lastRowLastColumn="0"/>
            </w:pPr>
            <w:r w:rsidRPr="004B2F95">
              <w:t>Knowledge of generation mix (derived using actuals already in the DRS database) improves the risk performance of the 11am day-ahead positive reserve model and leads to modest MW savings for several other models without impacting risk significantly</w:t>
            </w:r>
            <w:r>
              <w:t>.</w:t>
            </w:r>
            <w:r w:rsidRPr="004B2F95">
              <w:t xml:space="preserve"> Importantly, the amount of wind and interconnector flow on the system appear to be particularly useful to know</w:t>
            </w:r>
            <w:r>
              <w:t>.</w:t>
            </w:r>
          </w:p>
        </w:tc>
      </w:tr>
      <w:tr w:rsidR="003136AF" w14:paraId="1BE0A2AF" w14:textId="77777777" w:rsidTr="003136AF">
        <w:tc>
          <w:tcPr>
            <w:cnfStyle w:val="001000000000" w:firstRow="0" w:lastRow="0" w:firstColumn="1" w:lastColumn="0" w:oddVBand="0" w:evenVBand="0" w:oddHBand="0" w:evenHBand="0" w:firstRowFirstColumn="0" w:firstRowLastColumn="0" w:lastRowFirstColumn="0" w:lastRowLastColumn="0"/>
            <w:tcW w:w="3397" w:type="dxa"/>
          </w:tcPr>
          <w:p w14:paraId="0A8C339F" w14:textId="4798B123" w:rsidR="003136AF" w:rsidRDefault="003136AF" w:rsidP="003136AF">
            <w:r>
              <w:t>Mix of generation on the system (ESO API)</w:t>
            </w:r>
          </w:p>
        </w:tc>
        <w:tc>
          <w:tcPr>
            <w:tcW w:w="5954" w:type="dxa"/>
          </w:tcPr>
          <w:p w14:paraId="3FA50B3E" w14:textId="16ABE619" w:rsidR="003136AF" w:rsidRDefault="00B1582A" w:rsidP="003136AF">
            <w:pPr>
              <w:cnfStyle w:val="000000000000" w:firstRow="0" w:lastRow="0" w:firstColumn="0" w:lastColumn="0" w:oddVBand="0" w:evenVBand="0" w:oddHBand="0" w:evenHBand="0" w:firstRowFirstColumn="0" w:firstRowLastColumn="0" w:lastRowFirstColumn="0" w:lastRowLastColumn="0"/>
            </w:pPr>
            <w:r w:rsidRPr="004B2F95">
              <w:t>Knowledge of generation mix (</w:t>
            </w:r>
            <w:r>
              <w:t>taken using the definition from the ESO API</w:t>
            </w:r>
            <w:r w:rsidRPr="004B2F95">
              <w:t>) improves</w:t>
            </w:r>
            <w:r>
              <w:t xml:space="preserve"> risk performance on all positive reserve setting models, but as a result leads to less MW savings. The 11am day-ahead positive reserve setting model in-particular </w:t>
            </w:r>
            <w:r w:rsidR="005B5A06">
              <w:t>shows a much closer (to the target risk) empirical risk appetite when given knowledge of the generation mix.</w:t>
            </w:r>
            <w:r w:rsidR="00901FD3">
              <w:t xml:space="preserve"> This data has little impact on the negative reserve models.</w:t>
            </w:r>
            <w:r w:rsidR="005B5A06">
              <w:t xml:space="preserve"> </w:t>
            </w:r>
            <w:r w:rsidR="005B5A06" w:rsidRPr="004B2F95">
              <w:t>Importantly, the amount of wind and</w:t>
            </w:r>
            <w:r w:rsidR="005B5A06">
              <w:t xml:space="preserve"> imports</w:t>
            </w:r>
            <w:r w:rsidR="005B5A06" w:rsidRPr="004B2F95">
              <w:t xml:space="preserve"> on the system appear to be particularly useful</w:t>
            </w:r>
            <w:r w:rsidR="005B5A06">
              <w:t>.</w:t>
            </w:r>
          </w:p>
        </w:tc>
      </w:tr>
      <w:tr w:rsidR="003136AF" w14:paraId="2BC869C0" w14:textId="77777777" w:rsidTr="00313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A71D2C7" w14:textId="4421AA21" w:rsidR="003136AF" w:rsidRDefault="003136AF" w:rsidP="003136AF">
            <w:r>
              <w:t>European weather</w:t>
            </w:r>
          </w:p>
        </w:tc>
        <w:tc>
          <w:tcPr>
            <w:tcW w:w="5954" w:type="dxa"/>
          </w:tcPr>
          <w:p w14:paraId="2BB01381" w14:textId="54A8F066" w:rsidR="003136AF" w:rsidRDefault="00711120" w:rsidP="003136AF">
            <w:pPr>
              <w:cnfStyle w:val="000000010000" w:firstRow="0" w:lastRow="0" w:firstColumn="0" w:lastColumn="0" w:oddVBand="0" w:evenVBand="0" w:oddHBand="0" w:evenHBand="1" w:firstRowFirstColumn="0" w:firstRowLastColumn="0" w:lastRowFirstColumn="0" w:lastRowLastColumn="0"/>
            </w:pPr>
            <w:r w:rsidRPr="00711120">
              <w:t xml:space="preserve">The approaches considered to incorporate European weather data into reserve modelling do not </w:t>
            </w:r>
            <w:r w:rsidR="00501631" w:rsidRPr="00711120">
              <w:t>improve</w:t>
            </w:r>
            <w:r w:rsidRPr="00711120">
              <w:t xml:space="preserve"> the</w:t>
            </w:r>
            <w:r w:rsidR="00501631">
              <w:t xml:space="preserve"> reserve setting</w:t>
            </w:r>
            <w:r w:rsidRPr="00711120">
              <w:t xml:space="preserve"> models without compromising their risk performance. Incorporating European weather data presents multiple challenges, namely, </w:t>
            </w:r>
            <w:r>
              <w:t xml:space="preserve">how to best aggregate the weather information </w:t>
            </w:r>
            <w:r w:rsidR="00AB5DB0">
              <w:t xml:space="preserve">across the continent, and how to ensure the size of the feature set remains reasonable </w:t>
            </w:r>
            <w:r w:rsidR="00DB2D7F">
              <w:t>when incorporating this</w:t>
            </w:r>
            <w:r w:rsidR="00686505">
              <w:t xml:space="preserve"> information</w:t>
            </w:r>
            <w:r w:rsidR="00DB2D7F">
              <w:t xml:space="preserve">. Providing the reserve setting models with a huge candidate feature set </w:t>
            </w:r>
            <w:r w:rsidR="0067257F">
              <w:t xml:space="preserve">can lead to overfitting and issues with feature selection. If ESO wish to improve reserve setting through incorporation of </w:t>
            </w:r>
            <w:r w:rsidR="004A5625">
              <w:t xml:space="preserve">EU weather data, these challenges must be </w:t>
            </w:r>
            <w:r w:rsidR="002E3BF2">
              <w:t>further investigated</w:t>
            </w:r>
            <w:r w:rsidR="004A5625">
              <w:t>.</w:t>
            </w:r>
          </w:p>
        </w:tc>
      </w:tr>
      <w:tr w:rsidR="003136AF" w14:paraId="79D3B02E" w14:textId="77777777" w:rsidTr="003136AF">
        <w:tc>
          <w:tcPr>
            <w:cnfStyle w:val="001000000000" w:firstRow="0" w:lastRow="0" w:firstColumn="1" w:lastColumn="0" w:oddVBand="0" w:evenVBand="0" w:oddHBand="0" w:evenHBand="0" w:firstRowFirstColumn="0" w:firstRowLastColumn="0" w:lastRowFirstColumn="0" w:lastRowLastColumn="0"/>
            <w:tcW w:w="3397" w:type="dxa"/>
          </w:tcPr>
          <w:p w14:paraId="40C737AA" w14:textId="7FD893E6" w:rsidR="003136AF" w:rsidRDefault="003136AF" w:rsidP="003136AF">
            <w:r w:rsidRPr="006C2B06">
              <w:t xml:space="preserve">OCF </w:t>
            </w:r>
            <w:proofErr w:type="spellStart"/>
            <w:r w:rsidRPr="006C2B06">
              <w:t>PVNet</w:t>
            </w:r>
            <w:proofErr w:type="spellEnd"/>
            <w:r w:rsidR="0068036F" w:rsidRPr="006C2B06">
              <w:t xml:space="preserve"> (without</w:t>
            </w:r>
            <w:r w:rsidR="0068036F">
              <w:t xml:space="preserve"> probabilistic features)</w:t>
            </w:r>
          </w:p>
        </w:tc>
        <w:tc>
          <w:tcPr>
            <w:tcW w:w="5954" w:type="dxa"/>
          </w:tcPr>
          <w:p w14:paraId="35AF3E30" w14:textId="75CEF3FF" w:rsidR="003136AF" w:rsidRDefault="0054342F" w:rsidP="005F1E5C">
            <w:pPr>
              <w:keepNext/>
              <w:cnfStyle w:val="000000000000" w:firstRow="0" w:lastRow="0" w:firstColumn="0" w:lastColumn="0" w:oddVBand="0" w:evenVBand="0" w:oddHBand="0" w:evenHBand="0" w:firstRowFirstColumn="0" w:firstRowLastColumn="0" w:lastRowFirstColumn="0" w:lastRowLastColumn="0"/>
            </w:pPr>
            <w:r>
              <w:t xml:space="preserve">Using </w:t>
            </w:r>
            <w:r w:rsidR="00E470CD">
              <w:t xml:space="preserve">the point forecasts provided by OCF, which we understand to be a blend of the </w:t>
            </w:r>
            <w:proofErr w:type="spellStart"/>
            <w:r w:rsidR="00E470CD">
              <w:t>PVNet</w:t>
            </w:r>
            <w:proofErr w:type="spellEnd"/>
            <w:r w:rsidR="00F87683">
              <w:t xml:space="preserve"> model</w:t>
            </w:r>
            <w:r w:rsidR="00E470CD">
              <w:t xml:space="preserve"> and a gradient boosted tree model (depending on lead time), </w:t>
            </w:r>
            <w:r w:rsidR="007F032B">
              <w:t xml:space="preserve">achieves better risk performance for the 11am day-ahead positive reserve model, however this comes at the cost of </w:t>
            </w:r>
            <w:r w:rsidR="006C2B06">
              <w:t xml:space="preserve">fewer MW savings. For all other reserve setting models, there is no significant benefit in including the OCF forecasts in-place of ESO’s existing solar forecasts, without a significant degradation in risk performance. </w:t>
            </w:r>
            <w:r w:rsidR="00783A13">
              <w:t xml:space="preserve">Comparing this to the probabilistic results (see entry below), there is clearly benefit in </w:t>
            </w:r>
            <w:r w:rsidR="00204E37">
              <w:t>quantifying uncertainty in solar forecasts, rather than improving point-wise estimates with regards to reserve setting.</w:t>
            </w:r>
          </w:p>
        </w:tc>
      </w:tr>
      <w:tr w:rsidR="0068036F" w14:paraId="1101F9E2" w14:textId="77777777" w:rsidTr="00313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3FFEC4E" w14:textId="1529C6E3" w:rsidR="0068036F" w:rsidRPr="0038480A" w:rsidRDefault="0068036F" w:rsidP="003136AF">
            <w:r w:rsidRPr="0038480A">
              <w:t xml:space="preserve">OCF </w:t>
            </w:r>
            <w:proofErr w:type="spellStart"/>
            <w:r w:rsidRPr="0038480A">
              <w:t>PVNet</w:t>
            </w:r>
            <w:proofErr w:type="spellEnd"/>
            <w:r w:rsidRPr="0038480A">
              <w:t xml:space="preserve"> (with probabilistic features)</w:t>
            </w:r>
          </w:p>
        </w:tc>
        <w:tc>
          <w:tcPr>
            <w:tcW w:w="5954" w:type="dxa"/>
          </w:tcPr>
          <w:p w14:paraId="1C194893" w14:textId="53D6CD32" w:rsidR="0068036F" w:rsidRPr="003136AF" w:rsidRDefault="00257D97" w:rsidP="005F1E5C">
            <w:pPr>
              <w:keepNext/>
              <w:cnfStyle w:val="000000010000" w:firstRow="0" w:lastRow="0" w:firstColumn="0" w:lastColumn="0" w:oddVBand="0" w:evenVBand="0" w:oddHBand="0" w:evenHBand="1" w:firstRowFirstColumn="0" w:firstRowLastColumn="0" w:lastRowFirstColumn="0" w:lastRowLastColumn="0"/>
              <w:rPr>
                <w:highlight w:val="yellow"/>
              </w:rPr>
            </w:pPr>
            <w:r w:rsidRPr="0038480A">
              <w:t xml:space="preserve">Here we consider </w:t>
            </w:r>
            <w:r w:rsidRPr="00AF6DB0">
              <w:t>using</w:t>
            </w:r>
            <w:r>
              <w:t xml:space="preserve"> the point forecasts provided by OCF in conjunction with probabilistic forecasts they </w:t>
            </w:r>
            <w:r>
              <w:lastRenderedPageBreak/>
              <w:t xml:space="preserve">provide, which we understand to be a blend of the </w:t>
            </w:r>
            <w:proofErr w:type="spellStart"/>
            <w:r>
              <w:t>PVNet</w:t>
            </w:r>
            <w:proofErr w:type="spellEnd"/>
            <w:r>
              <w:t xml:space="preserve"> model and a gradient boosted tree model (depending on lead time). When using these, </w:t>
            </w:r>
            <w:r w:rsidR="00845399">
              <w:t>we see an improvement in the MW savings for the 6hr ahead and 11am day-ahead positive reserve models</w:t>
            </w:r>
            <w:r w:rsidR="009126FB">
              <w:t xml:space="preserve">, with only a small corresponding drop in risk performance. For all other </w:t>
            </w:r>
            <w:r w:rsidR="00DF564C">
              <w:t xml:space="preserve">reserve setting models, the </w:t>
            </w:r>
            <w:r w:rsidR="009E72EE">
              <w:t xml:space="preserve">provided </w:t>
            </w:r>
            <w:r w:rsidR="00DF564C">
              <w:t>solar forecasts with the probabilistic information do not appear to improve the reserve setting models performance</w:t>
            </w:r>
            <w:r w:rsidR="00FF6353">
              <w:t xml:space="preserve"> when compared to simply using existing ESO forecasts</w:t>
            </w:r>
            <w:r w:rsidR="00DF564C">
              <w:t>.</w:t>
            </w:r>
            <w:r w:rsidR="00F57C81">
              <w:t xml:space="preserve"> If ESO wish to improve their solar forecasts in the future, it appears capturing a</w:t>
            </w:r>
            <w:r w:rsidR="008D0180">
              <w:t xml:space="preserve"> measure of uncertainty in predictions at each time is useful for reserve setting purposes.</w:t>
            </w:r>
          </w:p>
        </w:tc>
      </w:tr>
    </w:tbl>
    <w:p w14:paraId="4251CEDB" w14:textId="2BF0A791" w:rsidR="003136AF" w:rsidRDefault="005F1E5C" w:rsidP="005F1E5C">
      <w:pPr>
        <w:pStyle w:val="Caption"/>
        <w:jc w:val="left"/>
      </w:pPr>
      <w:r>
        <w:lastRenderedPageBreak/>
        <w:t xml:space="preserve">Table </w:t>
      </w:r>
      <w:fldSimple w:instr=" SEQ Table \* ARABIC ">
        <w:r w:rsidR="00831626">
          <w:rPr>
            <w:noProof/>
          </w:rPr>
          <w:t>1</w:t>
        </w:r>
      </w:fldSimple>
      <w:r>
        <w:t>: Summary of experiment results</w:t>
      </w:r>
      <w:r w:rsidR="0028394D">
        <w:t>.</w:t>
      </w:r>
    </w:p>
    <w:p w14:paraId="5C0305F0" w14:textId="77777777" w:rsidR="00DE53E6" w:rsidRDefault="00DE53E6">
      <w:pPr>
        <w:spacing w:before="0" w:after="0" w:line="240" w:lineRule="auto"/>
        <w:rPr>
          <w:rFonts w:eastAsiaTheme="majorEastAsia"/>
          <w:b/>
          <w:color w:val="082C4C" w:themeColor="accent3"/>
          <w:sz w:val="32"/>
          <w:szCs w:val="26"/>
        </w:rPr>
      </w:pPr>
      <w:r>
        <w:br w:type="page"/>
      </w:r>
    </w:p>
    <w:p w14:paraId="2C50F5F2" w14:textId="2169A3EC" w:rsidR="0070021C" w:rsidRDefault="0070021C" w:rsidP="00E648EA">
      <w:pPr>
        <w:pStyle w:val="NumberedHeading2"/>
      </w:pPr>
      <w:bookmarkStart w:id="6" w:name="_Toc173248380"/>
      <w:r>
        <w:lastRenderedPageBreak/>
        <w:t>PV Live</w:t>
      </w:r>
      <w:bookmarkEnd w:id="6"/>
    </w:p>
    <w:p w14:paraId="4F0E6E4B" w14:textId="509B2115" w:rsidR="004D673F" w:rsidRDefault="004D673F" w:rsidP="004D673F">
      <w:r>
        <w:t>Full details found in November 2023 progress report.</w:t>
      </w:r>
    </w:p>
    <w:tbl>
      <w:tblPr>
        <w:tblStyle w:val="TableGrid"/>
        <w:tblW w:w="0" w:type="auto"/>
        <w:tblLook w:val="04A0" w:firstRow="1" w:lastRow="0" w:firstColumn="1" w:lastColumn="0" w:noHBand="0" w:noVBand="1"/>
      </w:tblPr>
      <w:tblGrid>
        <w:gridCol w:w="2405"/>
        <w:gridCol w:w="2405"/>
        <w:gridCol w:w="2406"/>
        <w:gridCol w:w="2406"/>
      </w:tblGrid>
      <w:tr w:rsidR="00947EF6" w14:paraId="662A1D57" w14:textId="6EB9694B" w:rsidTr="00947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F0EE86" w14:textId="7880BBA3" w:rsidR="00947EF6" w:rsidRDefault="00947EF6" w:rsidP="004D673F">
            <w:r>
              <w:t>Model</w:t>
            </w:r>
          </w:p>
        </w:tc>
        <w:tc>
          <w:tcPr>
            <w:tcW w:w="2405" w:type="dxa"/>
          </w:tcPr>
          <w:p w14:paraId="41FB9526" w14:textId="40B030DF" w:rsidR="00947EF6" w:rsidRPr="00947EF6" w:rsidRDefault="00947EF6" w:rsidP="004D673F">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6B95A00E" w14:textId="174E6E3B" w:rsidR="00947EF6" w:rsidRPr="00947EF6" w:rsidRDefault="00947EF6" w:rsidP="004D673F">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931EC7">
              <w:rPr>
                <w:b/>
                <w:bCs/>
              </w:rPr>
              <w:t xml:space="preserve"> (compared to baseline model)</w:t>
            </w:r>
          </w:p>
        </w:tc>
        <w:tc>
          <w:tcPr>
            <w:tcW w:w="2406" w:type="dxa"/>
          </w:tcPr>
          <w:p w14:paraId="5A095D5A" w14:textId="5432FAF8" w:rsidR="00947EF6" w:rsidRPr="00947EF6" w:rsidRDefault="00947EF6" w:rsidP="004D673F">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947EF6" w:rsidRPr="00947EF6" w14:paraId="3824B926" w14:textId="77777777" w:rsidTr="00947EF6">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59EABFB1" w14:textId="77777777" w:rsidR="00947EF6" w:rsidRPr="00947EF6" w:rsidRDefault="00947EF6" w:rsidP="00947EF6">
            <w:r w:rsidRPr="00947EF6">
              <w:t>6hr ahead</w:t>
            </w:r>
          </w:p>
        </w:tc>
        <w:tc>
          <w:tcPr>
            <w:tcW w:w="2405" w:type="dxa"/>
            <w:hideMark/>
          </w:tcPr>
          <w:p w14:paraId="1DC8D9FF"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Positive reserve</w:t>
            </w:r>
          </w:p>
        </w:tc>
        <w:tc>
          <w:tcPr>
            <w:tcW w:w="2406" w:type="dxa"/>
            <w:hideMark/>
          </w:tcPr>
          <w:p w14:paraId="3D5FC64E"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Negligible degradation</w:t>
            </w:r>
          </w:p>
        </w:tc>
        <w:tc>
          <w:tcPr>
            <w:tcW w:w="2406" w:type="dxa"/>
            <w:hideMark/>
          </w:tcPr>
          <w:p w14:paraId="1E4780CB" w14:textId="7BF1AD9B"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 xml:space="preserve">64MW </w:t>
            </w:r>
            <w:r w:rsidR="00292A17">
              <w:rPr>
                <w:bCs/>
              </w:rPr>
              <w:t xml:space="preserve">saving </w:t>
            </w:r>
          </w:p>
        </w:tc>
      </w:tr>
      <w:tr w:rsidR="00947EF6" w:rsidRPr="00947EF6" w14:paraId="366C104B" w14:textId="77777777" w:rsidTr="00947EF6">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73DFB2A1" w14:textId="77777777" w:rsidR="00947EF6" w:rsidRPr="00947EF6" w:rsidRDefault="00947EF6" w:rsidP="00947EF6">
            <w:r w:rsidRPr="00947EF6">
              <w:t>11am day-ahead</w:t>
            </w:r>
          </w:p>
        </w:tc>
        <w:tc>
          <w:tcPr>
            <w:tcW w:w="2405" w:type="dxa"/>
            <w:hideMark/>
          </w:tcPr>
          <w:p w14:paraId="67D4C3CC" w14:textId="77777777"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Positive reserve</w:t>
            </w:r>
          </w:p>
        </w:tc>
        <w:tc>
          <w:tcPr>
            <w:tcW w:w="2406" w:type="dxa"/>
            <w:hideMark/>
          </w:tcPr>
          <w:p w14:paraId="686845F2" w14:textId="18C622F6" w:rsidR="00947EF6" w:rsidRPr="00F82C8C" w:rsidRDefault="008B6EA4" w:rsidP="00947EF6">
            <w:pPr>
              <w:cnfStyle w:val="000000010000" w:firstRow="0" w:lastRow="0" w:firstColumn="0" w:lastColumn="0" w:oddVBand="0" w:evenVBand="0" w:oddHBand="0" w:evenHBand="1" w:firstRowFirstColumn="0" w:firstRowLastColumn="0" w:lastRowFirstColumn="0" w:lastRowLastColumn="0"/>
              <w:rPr>
                <w:bCs/>
              </w:rPr>
            </w:pPr>
            <w:r>
              <w:rPr>
                <w:bCs/>
              </w:rPr>
              <w:t>D</w:t>
            </w:r>
            <w:r w:rsidR="00947EF6" w:rsidRPr="00F82C8C">
              <w:rPr>
                <w:bCs/>
              </w:rPr>
              <w:t xml:space="preserve">egradation </w:t>
            </w:r>
          </w:p>
        </w:tc>
        <w:tc>
          <w:tcPr>
            <w:tcW w:w="2406" w:type="dxa"/>
            <w:hideMark/>
          </w:tcPr>
          <w:p w14:paraId="035030C8" w14:textId="3EB365B9"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 xml:space="preserve">24MW </w:t>
            </w:r>
            <w:r w:rsidR="00292A17">
              <w:rPr>
                <w:bCs/>
              </w:rPr>
              <w:t>saving</w:t>
            </w:r>
          </w:p>
        </w:tc>
      </w:tr>
      <w:tr w:rsidR="00947EF6" w:rsidRPr="00947EF6" w14:paraId="2AA0BB63" w14:textId="77777777" w:rsidTr="00947EF6">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6AB9EA75" w14:textId="77777777" w:rsidR="00947EF6" w:rsidRPr="00947EF6" w:rsidRDefault="00947EF6" w:rsidP="00947EF6">
            <w:r w:rsidRPr="00947EF6">
              <w:t>8am day-ahead</w:t>
            </w:r>
          </w:p>
        </w:tc>
        <w:tc>
          <w:tcPr>
            <w:tcW w:w="2405" w:type="dxa"/>
            <w:hideMark/>
          </w:tcPr>
          <w:p w14:paraId="796479D8"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Positive reserve</w:t>
            </w:r>
          </w:p>
        </w:tc>
        <w:tc>
          <w:tcPr>
            <w:tcW w:w="2406" w:type="dxa"/>
            <w:hideMark/>
          </w:tcPr>
          <w:p w14:paraId="1EA35087"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No PV Live features selected during fitting</w:t>
            </w:r>
          </w:p>
        </w:tc>
        <w:tc>
          <w:tcPr>
            <w:tcW w:w="2406" w:type="dxa"/>
            <w:hideMark/>
          </w:tcPr>
          <w:p w14:paraId="7A5504A9"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No PV Live features selected during fitting</w:t>
            </w:r>
          </w:p>
        </w:tc>
      </w:tr>
      <w:tr w:rsidR="00947EF6" w:rsidRPr="00947EF6" w14:paraId="2D3753AF" w14:textId="77777777" w:rsidTr="00947EF6">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73417F55" w14:textId="77777777" w:rsidR="00947EF6" w:rsidRPr="00947EF6" w:rsidRDefault="00947EF6" w:rsidP="00947EF6">
            <w:r w:rsidRPr="00947EF6">
              <w:t>6hr ahead</w:t>
            </w:r>
          </w:p>
        </w:tc>
        <w:tc>
          <w:tcPr>
            <w:tcW w:w="2405" w:type="dxa"/>
            <w:hideMark/>
          </w:tcPr>
          <w:p w14:paraId="32BECCD3" w14:textId="77777777"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Negative reserve</w:t>
            </w:r>
          </w:p>
        </w:tc>
        <w:tc>
          <w:tcPr>
            <w:tcW w:w="2406" w:type="dxa"/>
            <w:hideMark/>
          </w:tcPr>
          <w:p w14:paraId="5CC498B0" w14:textId="77777777"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Negligible degradation</w:t>
            </w:r>
          </w:p>
        </w:tc>
        <w:tc>
          <w:tcPr>
            <w:tcW w:w="2406" w:type="dxa"/>
            <w:hideMark/>
          </w:tcPr>
          <w:p w14:paraId="7D227033" w14:textId="03523973"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 xml:space="preserve">10MW </w:t>
            </w:r>
            <w:r w:rsidR="00B44AA7">
              <w:rPr>
                <w:bCs/>
              </w:rPr>
              <w:t>decrease</w:t>
            </w:r>
          </w:p>
        </w:tc>
      </w:tr>
      <w:tr w:rsidR="00947EF6" w:rsidRPr="00947EF6" w14:paraId="7EF1E8CD" w14:textId="77777777" w:rsidTr="00947EF6">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3E921D7E" w14:textId="77777777" w:rsidR="00947EF6" w:rsidRPr="00947EF6" w:rsidRDefault="00947EF6" w:rsidP="00947EF6">
            <w:r w:rsidRPr="00947EF6">
              <w:t>11am day-ahead</w:t>
            </w:r>
          </w:p>
        </w:tc>
        <w:tc>
          <w:tcPr>
            <w:tcW w:w="2405" w:type="dxa"/>
            <w:hideMark/>
          </w:tcPr>
          <w:p w14:paraId="0682381A"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Negative reserve</w:t>
            </w:r>
          </w:p>
        </w:tc>
        <w:tc>
          <w:tcPr>
            <w:tcW w:w="2406" w:type="dxa"/>
            <w:hideMark/>
          </w:tcPr>
          <w:p w14:paraId="4CAF024E" w14:textId="77777777" w:rsidR="00947EF6" w:rsidRPr="00F82C8C" w:rsidRDefault="00947EF6" w:rsidP="00947EF6">
            <w:pPr>
              <w:cnfStyle w:val="000000000000" w:firstRow="0" w:lastRow="0" w:firstColumn="0" w:lastColumn="0" w:oddVBand="0" w:evenVBand="0" w:oddHBand="0" w:evenHBand="0" w:firstRowFirstColumn="0" w:firstRowLastColumn="0" w:lastRowFirstColumn="0" w:lastRowLastColumn="0"/>
              <w:rPr>
                <w:bCs/>
              </w:rPr>
            </w:pPr>
            <w:r w:rsidRPr="00F82C8C">
              <w:rPr>
                <w:bCs/>
              </w:rPr>
              <w:t>Negligible degradation</w:t>
            </w:r>
          </w:p>
        </w:tc>
        <w:tc>
          <w:tcPr>
            <w:tcW w:w="2406" w:type="dxa"/>
            <w:hideMark/>
          </w:tcPr>
          <w:p w14:paraId="70F84166" w14:textId="3AAFDED6" w:rsidR="00947EF6" w:rsidRPr="00F82C8C" w:rsidRDefault="00466D23" w:rsidP="00947EF6">
            <w:pPr>
              <w:cnfStyle w:val="000000000000" w:firstRow="0" w:lastRow="0" w:firstColumn="0" w:lastColumn="0" w:oddVBand="0" w:evenVBand="0" w:oddHBand="0" w:evenHBand="0" w:firstRowFirstColumn="0" w:firstRowLastColumn="0" w:lastRowFirstColumn="0" w:lastRowLastColumn="0"/>
              <w:rPr>
                <w:bCs/>
              </w:rPr>
            </w:pPr>
            <w:r>
              <w:rPr>
                <w:bCs/>
              </w:rPr>
              <w:t>56</w:t>
            </w:r>
            <w:r w:rsidR="00947EF6" w:rsidRPr="00F82C8C">
              <w:rPr>
                <w:bCs/>
              </w:rPr>
              <w:t xml:space="preserve">MW </w:t>
            </w:r>
            <w:r w:rsidR="00292A17">
              <w:rPr>
                <w:bCs/>
              </w:rPr>
              <w:t>saving</w:t>
            </w:r>
          </w:p>
        </w:tc>
      </w:tr>
      <w:tr w:rsidR="00947EF6" w:rsidRPr="00947EF6" w14:paraId="72C4A27F" w14:textId="77777777" w:rsidTr="00947EF6">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217CFF54" w14:textId="77777777" w:rsidR="00947EF6" w:rsidRPr="00947EF6" w:rsidRDefault="00947EF6" w:rsidP="00947EF6">
            <w:r w:rsidRPr="00947EF6">
              <w:t>8am day-ahead</w:t>
            </w:r>
          </w:p>
        </w:tc>
        <w:tc>
          <w:tcPr>
            <w:tcW w:w="2405" w:type="dxa"/>
            <w:hideMark/>
          </w:tcPr>
          <w:p w14:paraId="535C00EC" w14:textId="77777777"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Negative reserve</w:t>
            </w:r>
          </w:p>
        </w:tc>
        <w:tc>
          <w:tcPr>
            <w:tcW w:w="2406" w:type="dxa"/>
            <w:hideMark/>
          </w:tcPr>
          <w:p w14:paraId="0B9C3B8C" w14:textId="77777777" w:rsidR="00947EF6" w:rsidRPr="00F82C8C" w:rsidRDefault="00947EF6" w:rsidP="00947EF6">
            <w:pPr>
              <w:cnfStyle w:val="000000010000" w:firstRow="0" w:lastRow="0" w:firstColumn="0" w:lastColumn="0" w:oddVBand="0" w:evenVBand="0" w:oddHBand="0" w:evenHBand="1" w:firstRowFirstColumn="0" w:firstRowLastColumn="0" w:lastRowFirstColumn="0" w:lastRowLastColumn="0"/>
              <w:rPr>
                <w:bCs/>
              </w:rPr>
            </w:pPr>
            <w:r w:rsidRPr="00F82C8C">
              <w:rPr>
                <w:bCs/>
              </w:rPr>
              <w:t>No PV Live features selected during fitting</w:t>
            </w:r>
          </w:p>
        </w:tc>
        <w:tc>
          <w:tcPr>
            <w:tcW w:w="2406" w:type="dxa"/>
            <w:hideMark/>
          </w:tcPr>
          <w:p w14:paraId="03A52D39" w14:textId="77777777" w:rsidR="00947EF6" w:rsidRPr="00F82C8C" w:rsidRDefault="00947EF6" w:rsidP="002F626F">
            <w:pPr>
              <w:keepNext/>
              <w:cnfStyle w:val="000000010000" w:firstRow="0" w:lastRow="0" w:firstColumn="0" w:lastColumn="0" w:oddVBand="0" w:evenVBand="0" w:oddHBand="0" w:evenHBand="1" w:firstRowFirstColumn="0" w:firstRowLastColumn="0" w:lastRowFirstColumn="0" w:lastRowLastColumn="0"/>
              <w:rPr>
                <w:bCs/>
              </w:rPr>
            </w:pPr>
            <w:r w:rsidRPr="00F82C8C">
              <w:rPr>
                <w:bCs/>
              </w:rPr>
              <w:t>No PV Live features selected during fitting</w:t>
            </w:r>
          </w:p>
        </w:tc>
      </w:tr>
    </w:tbl>
    <w:p w14:paraId="38FA1E5A" w14:textId="102DEA24" w:rsidR="002F626F" w:rsidRDefault="002F626F" w:rsidP="002F626F">
      <w:pPr>
        <w:pStyle w:val="Caption"/>
        <w:jc w:val="left"/>
      </w:pPr>
      <w:r>
        <w:t xml:space="preserve">Table </w:t>
      </w:r>
      <w:fldSimple w:instr=" SEQ Table \* ARABIC ">
        <w:r w:rsidR="00831626">
          <w:rPr>
            <w:noProof/>
          </w:rPr>
          <w:t>2</w:t>
        </w:r>
      </w:fldSimple>
      <w:r>
        <w:t>: Analysis of the impact of PV live data on reserve setting models.</w:t>
      </w:r>
    </w:p>
    <w:p w14:paraId="470915C1" w14:textId="481BDF0D" w:rsidR="00E00494" w:rsidRPr="00437DA3" w:rsidRDefault="00E00494" w:rsidP="00E648EA">
      <w:pPr>
        <w:pStyle w:val="NumberedHeading3"/>
      </w:pPr>
      <w:bookmarkStart w:id="7" w:name="_Toc173248381"/>
      <w:r w:rsidRPr="00437DA3">
        <w:t>6hr ahead positive reserve model</w:t>
      </w:r>
      <w:bookmarkEnd w:id="7"/>
    </w:p>
    <w:p w14:paraId="42946E98" w14:textId="761BE349" w:rsidR="00E00494" w:rsidRPr="00437DA3" w:rsidRDefault="00E00494" w:rsidP="00E00494">
      <w:pPr>
        <w:pStyle w:val="ListParagraph"/>
        <w:numPr>
          <w:ilvl w:val="0"/>
          <w:numId w:val="14"/>
        </w:numPr>
        <w:tabs>
          <w:tab w:val="num" w:pos="4320"/>
        </w:tabs>
      </w:pPr>
      <w:r w:rsidRPr="00437DA3">
        <w:t xml:space="preserve">Including </w:t>
      </w:r>
      <w:r w:rsidR="006A62DB" w:rsidRPr="00437DA3">
        <w:t>PV Live solar outturns</w:t>
      </w:r>
      <w:r w:rsidRPr="00437DA3">
        <w:t xml:space="preserve"> for the 6hr ahead, positive reserve model shows a </w:t>
      </w:r>
      <w:r w:rsidR="008B6EA4" w:rsidRPr="00437DA3">
        <w:t xml:space="preserve">slight </w:t>
      </w:r>
      <w:r w:rsidRPr="00437DA3">
        <w:t xml:space="preserve">degradation in risk performance, </w:t>
      </w:r>
      <w:r w:rsidR="008B6EA4" w:rsidRPr="00437DA3">
        <w:t xml:space="preserve">but </w:t>
      </w:r>
      <w:r w:rsidRPr="00437DA3">
        <w:t xml:space="preserve">saves more MWs compared to the model without </w:t>
      </w:r>
      <w:r w:rsidR="006A62DB" w:rsidRPr="00437DA3">
        <w:t>PV Live solar outturns</w:t>
      </w:r>
    </w:p>
    <w:p w14:paraId="5363A31F" w14:textId="1126CF0A" w:rsidR="00E00494" w:rsidRPr="00437DA3" w:rsidRDefault="00E00494" w:rsidP="00E00494">
      <w:pPr>
        <w:pStyle w:val="ListParagraph"/>
        <w:numPr>
          <w:ilvl w:val="0"/>
          <w:numId w:val="14"/>
        </w:numPr>
        <w:tabs>
          <w:tab w:val="num" w:pos="4320"/>
        </w:tabs>
      </w:pPr>
      <w:r w:rsidRPr="00437DA3">
        <w:t xml:space="preserve">With perfect knowledge of </w:t>
      </w:r>
      <w:r w:rsidR="0008526B" w:rsidRPr="00437DA3">
        <w:t>PV Live solar outturns</w:t>
      </w:r>
      <w:r w:rsidRPr="00437DA3">
        <w:t xml:space="preserve">, the 6hr ahead, positive reserve setting model would </w:t>
      </w:r>
      <w:r w:rsidR="0008526B" w:rsidRPr="00437DA3">
        <w:t xml:space="preserve">perform </w:t>
      </w:r>
      <w:r w:rsidR="00437DA3" w:rsidRPr="00437DA3">
        <w:t xml:space="preserve">very </w:t>
      </w:r>
      <w:r w:rsidR="0008526B" w:rsidRPr="00437DA3">
        <w:t>slightly worse in terms of</w:t>
      </w:r>
      <w:r w:rsidRPr="00437DA3">
        <w:t xml:space="preserve"> risk appetite, but would show a higher MW saving as a result of this compared to the alternative </w:t>
      </w:r>
      <w:proofErr w:type="gramStart"/>
      <w:r w:rsidRPr="00437DA3">
        <w:t>model</w:t>
      </w:r>
      <w:proofErr w:type="gramEnd"/>
    </w:p>
    <w:p w14:paraId="3075B74D" w14:textId="09417860" w:rsidR="00E00494" w:rsidRPr="00437DA3" w:rsidRDefault="00E00494" w:rsidP="00E00494">
      <w:pPr>
        <w:pStyle w:val="ListParagraph"/>
        <w:numPr>
          <w:ilvl w:val="0"/>
          <w:numId w:val="14"/>
        </w:numPr>
        <w:tabs>
          <w:tab w:val="num" w:pos="4320"/>
        </w:tabs>
      </w:pPr>
      <w:r w:rsidRPr="00437DA3">
        <w:t>Empirical risk (without</w:t>
      </w:r>
      <w:r w:rsidR="006A62DB" w:rsidRPr="00437DA3">
        <w:t xml:space="preserve"> PV Live solar outturns</w:t>
      </w:r>
      <w:r w:rsidRPr="00437DA3">
        <w:t>): 0.006</w:t>
      </w:r>
    </w:p>
    <w:p w14:paraId="2F05D30D" w14:textId="22EDAD36" w:rsidR="00E00494" w:rsidRPr="00437DA3" w:rsidRDefault="00E00494" w:rsidP="00E00494">
      <w:pPr>
        <w:pStyle w:val="ListParagraph"/>
        <w:numPr>
          <w:ilvl w:val="0"/>
          <w:numId w:val="14"/>
        </w:numPr>
        <w:tabs>
          <w:tab w:val="num" w:pos="4320"/>
        </w:tabs>
      </w:pPr>
      <w:r w:rsidRPr="00437DA3">
        <w:t>Empirical risk (with</w:t>
      </w:r>
      <w:r w:rsidR="006A62DB" w:rsidRPr="00437DA3">
        <w:t xml:space="preserve"> PV Live solar outturns</w:t>
      </w:r>
      <w:r w:rsidRPr="00437DA3">
        <w:t>): 0.0</w:t>
      </w:r>
      <w:r w:rsidR="008822F2" w:rsidRPr="00437DA3">
        <w:t>07</w:t>
      </w:r>
    </w:p>
    <w:p w14:paraId="0D7E578B" w14:textId="418DE7F8" w:rsidR="00E00494" w:rsidRPr="00437DA3" w:rsidRDefault="00E00494" w:rsidP="00E00494">
      <w:pPr>
        <w:pStyle w:val="ListParagraph"/>
        <w:numPr>
          <w:ilvl w:val="0"/>
          <w:numId w:val="14"/>
        </w:numPr>
        <w:tabs>
          <w:tab w:val="num" w:pos="4320"/>
        </w:tabs>
      </w:pPr>
      <w:r w:rsidRPr="00437DA3">
        <w:t xml:space="preserve">Average MW saving (using a dynamic model compared to a static one) per settlement period (without </w:t>
      </w:r>
      <w:r w:rsidR="006A62DB" w:rsidRPr="00437DA3">
        <w:t>PV Live solar outturns</w:t>
      </w:r>
      <w:r w:rsidRPr="00437DA3">
        <w:t>): 266MW</w:t>
      </w:r>
    </w:p>
    <w:p w14:paraId="42F11D5A" w14:textId="2B8074C3" w:rsidR="00E00494" w:rsidRPr="00437DA3" w:rsidRDefault="00E00494" w:rsidP="00E00494">
      <w:pPr>
        <w:pStyle w:val="ListParagraph"/>
        <w:numPr>
          <w:ilvl w:val="0"/>
          <w:numId w:val="14"/>
        </w:numPr>
        <w:tabs>
          <w:tab w:val="num" w:pos="4320"/>
        </w:tabs>
      </w:pPr>
      <w:r w:rsidRPr="00437DA3">
        <w:t xml:space="preserve">Average MW saving (using a dynamic model compared to a static one) per settlement period (with </w:t>
      </w:r>
      <w:r w:rsidR="006A62DB" w:rsidRPr="00437DA3">
        <w:t>PV Live solar outturns</w:t>
      </w:r>
      <w:r w:rsidRPr="00437DA3">
        <w:t xml:space="preserve">): </w:t>
      </w:r>
      <w:r w:rsidR="00437DA3" w:rsidRPr="00437DA3">
        <w:t>330</w:t>
      </w:r>
      <w:r w:rsidRPr="00437DA3">
        <w:t>MW</w:t>
      </w:r>
    </w:p>
    <w:p w14:paraId="36FFE5D4" w14:textId="77777777" w:rsidR="00E00494" w:rsidRPr="002233B5" w:rsidRDefault="00E00494" w:rsidP="00E648EA">
      <w:pPr>
        <w:pStyle w:val="NumberedHeading3"/>
      </w:pPr>
      <w:bookmarkStart w:id="8" w:name="_Toc173248382"/>
      <w:r w:rsidRPr="002233B5">
        <w:lastRenderedPageBreak/>
        <w:t>11am day-ahead positive reserve model</w:t>
      </w:r>
      <w:bookmarkEnd w:id="8"/>
    </w:p>
    <w:p w14:paraId="1220D195" w14:textId="397FE429" w:rsidR="00E00494" w:rsidRPr="002233B5" w:rsidRDefault="00E00494" w:rsidP="00E00494">
      <w:pPr>
        <w:pStyle w:val="ListParagraph"/>
        <w:numPr>
          <w:ilvl w:val="0"/>
          <w:numId w:val="14"/>
        </w:numPr>
        <w:tabs>
          <w:tab w:val="num" w:pos="4320"/>
        </w:tabs>
      </w:pPr>
      <w:r w:rsidRPr="002233B5">
        <w:t xml:space="preserve">Including </w:t>
      </w:r>
      <w:r w:rsidR="008F423B" w:rsidRPr="002233B5">
        <w:t xml:space="preserve">PV Live solar outturns </w:t>
      </w:r>
      <w:r w:rsidRPr="002233B5">
        <w:t>for the 11am day-ahead, positive reserve model shows a</w:t>
      </w:r>
      <w:r w:rsidR="0064055E" w:rsidRPr="002233B5">
        <w:t xml:space="preserve"> </w:t>
      </w:r>
      <w:r w:rsidRPr="002233B5">
        <w:t xml:space="preserve">degradation in risk performance, and as a result of this increases the number of MWs saved compared to the model without </w:t>
      </w:r>
      <w:r w:rsidR="008F423B" w:rsidRPr="002233B5">
        <w:t xml:space="preserve">PV Live solar </w:t>
      </w:r>
      <w:proofErr w:type="gramStart"/>
      <w:r w:rsidR="008F423B" w:rsidRPr="002233B5">
        <w:t>outturns</w:t>
      </w:r>
      <w:proofErr w:type="gramEnd"/>
    </w:p>
    <w:p w14:paraId="1014F342" w14:textId="52C51425" w:rsidR="00E00494" w:rsidRPr="002233B5" w:rsidRDefault="00E00494" w:rsidP="00E00494">
      <w:pPr>
        <w:pStyle w:val="ListParagraph"/>
        <w:numPr>
          <w:ilvl w:val="0"/>
          <w:numId w:val="14"/>
        </w:numPr>
        <w:tabs>
          <w:tab w:val="num" w:pos="4320"/>
        </w:tabs>
      </w:pPr>
      <w:r w:rsidRPr="002233B5">
        <w:t xml:space="preserve">With perfect knowledge of </w:t>
      </w:r>
      <w:r w:rsidR="008F423B" w:rsidRPr="002233B5">
        <w:t>PV Live solar outturns</w:t>
      </w:r>
      <w:r w:rsidRPr="002233B5">
        <w:t xml:space="preserve">, the 11am day-ahead, positive reserve setting model would </w:t>
      </w:r>
      <w:r w:rsidR="0064055E" w:rsidRPr="002233B5">
        <w:t>stray further from</w:t>
      </w:r>
      <w:r w:rsidRPr="002233B5">
        <w:t xml:space="preserve"> the desired risk appetite, but would show a higher MW saving as a result of this compared to the alternative </w:t>
      </w:r>
      <w:proofErr w:type="gramStart"/>
      <w:r w:rsidRPr="002233B5">
        <w:t>model</w:t>
      </w:r>
      <w:proofErr w:type="gramEnd"/>
    </w:p>
    <w:p w14:paraId="0EC4F250" w14:textId="4E0F1592" w:rsidR="00E00494" w:rsidRPr="002233B5" w:rsidRDefault="00E00494" w:rsidP="00E00494">
      <w:pPr>
        <w:pStyle w:val="ListParagraph"/>
        <w:numPr>
          <w:ilvl w:val="0"/>
          <w:numId w:val="14"/>
        </w:numPr>
        <w:tabs>
          <w:tab w:val="num" w:pos="4320"/>
        </w:tabs>
      </w:pPr>
      <w:r w:rsidRPr="002233B5">
        <w:t xml:space="preserve">Empirical risk (without </w:t>
      </w:r>
      <w:r w:rsidR="0064055E" w:rsidRPr="002233B5">
        <w:t>PV Live solar outturns</w:t>
      </w:r>
      <w:r w:rsidRPr="002233B5">
        <w:t>): 0.011</w:t>
      </w:r>
    </w:p>
    <w:p w14:paraId="3490978B" w14:textId="0B16B624" w:rsidR="00E00494" w:rsidRPr="002233B5" w:rsidRDefault="00E00494" w:rsidP="00E00494">
      <w:pPr>
        <w:pStyle w:val="ListParagraph"/>
        <w:numPr>
          <w:ilvl w:val="0"/>
          <w:numId w:val="14"/>
        </w:numPr>
        <w:tabs>
          <w:tab w:val="num" w:pos="4320"/>
        </w:tabs>
      </w:pPr>
      <w:r w:rsidRPr="002233B5">
        <w:t xml:space="preserve">Empirical risk (with </w:t>
      </w:r>
      <w:r w:rsidR="0064055E" w:rsidRPr="002233B5">
        <w:t>PV Live solar outturns</w:t>
      </w:r>
      <w:r w:rsidRPr="002233B5">
        <w:t>): 0.0</w:t>
      </w:r>
      <w:r w:rsidR="0064055E" w:rsidRPr="002233B5">
        <w:t>14</w:t>
      </w:r>
    </w:p>
    <w:p w14:paraId="2A1276FB" w14:textId="44F39B29" w:rsidR="00E00494" w:rsidRPr="002233B5" w:rsidRDefault="00E00494" w:rsidP="00E00494">
      <w:pPr>
        <w:pStyle w:val="ListParagraph"/>
        <w:numPr>
          <w:ilvl w:val="0"/>
          <w:numId w:val="14"/>
        </w:numPr>
        <w:tabs>
          <w:tab w:val="num" w:pos="4320"/>
        </w:tabs>
      </w:pPr>
      <w:r w:rsidRPr="002233B5">
        <w:t xml:space="preserve">Average MW saving (using a dynamic model compared to a static one) per settlement period (without </w:t>
      </w:r>
      <w:r w:rsidR="0064055E" w:rsidRPr="002233B5">
        <w:t>PV Live solar outturns</w:t>
      </w:r>
      <w:r w:rsidRPr="002233B5">
        <w:t>): 541MW</w:t>
      </w:r>
    </w:p>
    <w:p w14:paraId="216B399A" w14:textId="6819C7ED" w:rsidR="00E00494" w:rsidRPr="002233B5" w:rsidRDefault="00E00494" w:rsidP="00E00494">
      <w:pPr>
        <w:pStyle w:val="ListParagraph"/>
        <w:numPr>
          <w:ilvl w:val="0"/>
          <w:numId w:val="14"/>
        </w:numPr>
        <w:tabs>
          <w:tab w:val="num" w:pos="4320"/>
        </w:tabs>
      </w:pPr>
      <w:r w:rsidRPr="002233B5">
        <w:t xml:space="preserve">Average MW saving (using a dynamic model compared to a static one) per settlement period (with </w:t>
      </w:r>
      <w:r w:rsidR="0064055E" w:rsidRPr="002233B5">
        <w:t>PV Live solar outturns</w:t>
      </w:r>
      <w:r w:rsidRPr="002233B5">
        <w:t xml:space="preserve">): </w:t>
      </w:r>
      <w:r w:rsidR="002233B5" w:rsidRPr="002233B5">
        <w:t>565</w:t>
      </w:r>
      <w:r w:rsidRPr="002233B5">
        <w:t>MW</w:t>
      </w:r>
    </w:p>
    <w:p w14:paraId="298D8830" w14:textId="77777777" w:rsidR="00E00494" w:rsidRPr="000A3615" w:rsidRDefault="00E00494" w:rsidP="00E648EA">
      <w:pPr>
        <w:pStyle w:val="NumberedHeading3"/>
      </w:pPr>
      <w:bookmarkStart w:id="9" w:name="_Toc173248383"/>
      <w:r w:rsidRPr="000A3615">
        <w:t>8am day-ahead positive reserve model</w:t>
      </w:r>
      <w:bookmarkEnd w:id="9"/>
    </w:p>
    <w:p w14:paraId="7A5E8D7D" w14:textId="77777777" w:rsidR="000A3615" w:rsidRPr="00292FAB" w:rsidRDefault="000A3615" w:rsidP="000A3615">
      <w:pPr>
        <w:pStyle w:val="ListParagraph"/>
        <w:numPr>
          <w:ilvl w:val="0"/>
          <w:numId w:val="14"/>
        </w:numPr>
        <w:tabs>
          <w:tab w:val="num" w:pos="4320"/>
        </w:tabs>
      </w:pPr>
      <w:r w:rsidRPr="00292FAB">
        <w:t>No PV Live features were selected by the feature selection procedure for this experiment, so no results are reported</w:t>
      </w:r>
    </w:p>
    <w:p w14:paraId="79DA1364" w14:textId="77777777" w:rsidR="00E00494" w:rsidRPr="00294C4D" w:rsidRDefault="00E00494" w:rsidP="00E648EA">
      <w:pPr>
        <w:pStyle w:val="NumberedHeading3"/>
      </w:pPr>
      <w:bookmarkStart w:id="10" w:name="_Toc173248384"/>
      <w:r w:rsidRPr="00294C4D">
        <w:t>6hr ahead negative reserve model</w:t>
      </w:r>
      <w:bookmarkEnd w:id="10"/>
    </w:p>
    <w:p w14:paraId="3E26E9FA" w14:textId="13F538EC" w:rsidR="00E00494" w:rsidRPr="00294C4D" w:rsidRDefault="00E00494" w:rsidP="00E00494">
      <w:pPr>
        <w:pStyle w:val="ListParagraph"/>
        <w:numPr>
          <w:ilvl w:val="0"/>
          <w:numId w:val="14"/>
        </w:numPr>
        <w:tabs>
          <w:tab w:val="num" w:pos="4320"/>
        </w:tabs>
      </w:pPr>
      <w:r w:rsidRPr="00294C4D">
        <w:t xml:space="preserve">Including </w:t>
      </w:r>
      <w:r w:rsidR="00BA75F3" w:rsidRPr="00294C4D">
        <w:t xml:space="preserve">PV Live solar outturns </w:t>
      </w:r>
      <w:r w:rsidRPr="00294C4D">
        <w:t xml:space="preserve">for the 6hr ahead, negative reserve model shows no change in risk performance, but a slight decrease in the number of MWs saved compared to the model without </w:t>
      </w:r>
      <w:r w:rsidR="00BA75F3" w:rsidRPr="00294C4D">
        <w:t>PV Live solar outturns</w:t>
      </w:r>
    </w:p>
    <w:p w14:paraId="75EADF07" w14:textId="1F0E4A78" w:rsidR="00E00494" w:rsidRPr="00294C4D" w:rsidRDefault="00E00494" w:rsidP="00E00494">
      <w:pPr>
        <w:pStyle w:val="ListParagraph"/>
        <w:numPr>
          <w:ilvl w:val="0"/>
          <w:numId w:val="14"/>
        </w:numPr>
        <w:tabs>
          <w:tab w:val="num" w:pos="4320"/>
        </w:tabs>
      </w:pPr>
      <w:r w:rsidRPr="00294C4D">
        <w:t xml:space="preserve">With perfect knowledge of </w:t>
      </w:r>
      <w:r w:rsidR="00BA75F3" w:rsidRPr="00294C4D">
        <w:t>PV Live solar outturns</w:t>
      </w:r>
      <w:r w:rsidRPr="00294C4D">
        <w:t>, the 6hr ahead, negative reserve setting model would operate at the same risk level, but save slightly fewer MWs compared to the alternative model</w:t>
      </w:r>
    </w:p>
    <w:p w14:paraId="4E7B0D1F" w14:textId="6FDE83BB" w:rsidR="00E00494" w:rsidRPr="00294C4D" w:rsidRDefault="00E00494" w:rsidP="00E00494">
      <w:pPr>
        <w:pStyle w:val="ListParagraph"/>
        <w:numPr>
          <w:ilvl w:val="0"/>
          <w:numId w:val="14"/>
        </w:numPr>
        <w:tabs>
          <w:tab w:val="num" w:pos="4320"/>
        </w:tabs>
      </w:pPr>
      <w:r w:rsidRPr="00294C4D">
        <w:t xml:space="preserve">Empirical risk (without </w:t>
      </w:r>
      <w:r w:rsidR="00BD1C83" w:rsidRPr="002233B5">
        <w:t>PV Live solar outturns</w:t>
      </w:r>
      <w:r w:rsidRPr="00294C4D">
        <w:t>): 0.995</w:t>
      </w:r>
    </w:p>
    <w:p w14:paraId="61B34895" w14:textId="18D96000" w:rsidR="00E00494" w:rsidRPr="00294C4D" w:rsidRDefault="00E00494" w:rsidP="00E00494">
      <w:pPr>
        <w:pStyle w:val="ListParagraph"/>
        <w:numPr>
          <w:ilvl w:val="0"/>
          <w:numId w:val="14"/>
        </w:numPr>
        <w:tabs>
          <w:tab w:val="num" w:pos="4320"/>
        </w:tabs>
      </w:pPr>
      <w:r w:rsidRPr="00294C4D">
        <w:t xml:space="preserve">Empirical risk (with </w:t>
      </w:r>
      <w:r w:rsidR="00294C4D" w:rsidRPr="002233B5">
        <w:t>PV Live solar outturns</w:t>
      </w:r>
      <w:r w:rsidRPr="00294C4D">
        <w:t>): 0.995</w:t>
      </w:r>
    </w:p>
    <w:p w14:paraId="35F472AB" w14:textId="5B30CB0A" w:rsidR="00E00494" w:rsidRPr="00294C4D" w:rsidRDefault="00E00494" w:rsidP="00E00494">
      <w:pPr>
        <w:pStyle w:val="ListParagraph"/>
        <w:numPr>
          <w:ilvl w:val="0"/>
          <w:numId w:val="14"/>
        </w:numPr>
        <w:tabs>
          <w:tab w:val="num" w:pos="4320"/>
        </w:tabs>
      </w:pPr>
      <w:r w:rsidRPr="00294C4D">
        <w:t xml:space="preserve">Average MW saving (using a dynamic model compared to a static one) per settlement period (without </w:t>
      </w:r>
      <w:r w:rsidR="00294C4D" w:rsidRPr="002233B5">
        <w:t>PV Live solar outturns</w:t>
      </w:r>
      <w:r w:rsidRPr="00294C4D">
        <w:t>): 196MW</w:t>
      </w:r>
    </w:p>
    <w:p w14:paraId="7DDFCB3B" w14:textId="6846C78C" w:rsidR="00E00494" w:rsidRPr="00294C4D" w:rsidRDefault="00E00494" w:rsidP="00E00494">
      <w:pPr>
        <w:pStyle w:val="ListParagraph"/>
        <w:numPr>
          <w:ilvl w:val="0"/>
          <w:numId w:val="14"/>
        </w:numPr>
        <w:tabs>
          <w:tab w:val="num" w:pos="4320"/>
        </w:tabs>
      </w:pPr>
      <w:r w:rsidRPr="00294C4D">
        <w:t xml:space="preserve">Average MW saving (using a dynamic model compared to a static one) per settlement period (with </w:t>
      </w:r>
      <w:r w:rsidR="00294C4D" w:rsidRPr="002233B5">
        <w:t>PV Live solar outturns</w:t>
      </w:r>
      <w:r w:rsidRPr="00294C4D">
        <w:t>): 186MW</w:t>
      </w:r>
    </w:p>
    <w:p w14:paraId="0D8490B8" w14:textId="77777777" w:rsidR="00E00494" w:rsidRPr="007D2C04" w:rsidRDefault="00E00494" w:rsidP="00E648EA">
      <w:pPr>
        <w:pStyle w:val="NumberedHeading3"/>
      </w:pPr>
      <w:bookmarkStart w:id="11" w:name="_Toc173248385"/>
      <w:r w:rsidRPr="007D2C04">
        <w:t>11am day-ahead negative reserve model</w:t>
      </w:r>
      <w:bookmarkEnd w:id="11"/>
    </w:p>
    <w:p w14:paraId="31B0A71B" w14:textId="6C0D8C11" w:rsidR="00E00494" w:rsidRPr="007D2C04" w:rsidRDefault="00E00494" w:rsidP="00E00494">
      <w:pPr>
        <w:pStyle w:val="ListParagraph"/>
        <w:numPr>
          <w:ilvl w:val="0"/>
          <w:numId w:val="14"/>
        </w:numPr>
        <w:tabs>
          <w:tab w:val="num" w:pos="4320"/>
        </w:tabs>
      </w:pPr>
      <w:r w:rsidRPr="007D2C04">
        <w:t xml:space="preserve">Including </w:t>
      </w:r>
      <w:r w:rsidR="00250CC0" w:rsidRPr="007D2C04">
        <w:t xml:space="preserve">PV Live solar outturns </w:t>
      </w:r>
      <w:r w:rsidRPr="007D2C04">
        <w:t xml:space="preserve">for the 11am day-ahead, negative reserve model shows no change in risk performance, but an increase in the number of MWs saved compared to the model without </w:t>
      </w:r>
      <w:r w:rsidR="00250CC0" w:rsidRPr="007D2C04">
        <w:t>PV Live solar outturns</w:t>
      </w:r>
    </w:p>
    <w:p w14:paraId="61077C7D" w14:textId="04B9DA57" w:rsidR="00E00494" w:rsidRPr="007D2C04" w:rsidRDefault="00E00494" w:rsidP="00E00494">
      <w:pPr>
        <w:pStyle w:val="ListParagraph"/>
        <w:numPr>
          <w:ilvl w:val="0"/>
          <w:numId w:val="14"/>
        </w:numPr>
        <w:tabs>
          <w:tab w:val="num" w:pos="4320"/>
        </w:tabs>
      </w:pPr>
      <w:r w:rsidRPr="007D2C04">
        <w:t xml:space="preserve">With perfect knowledge of </w:t>
      </w:r>
      <w:r w:rsidR="00250CC0" w:rsidRPr="007D2C04">
        <w:t>PV Live solar outturns</w:t>
      </w:r>
      <w:r w:rsidRPr="007D2C04">
        <w:t>, the 11am day-ahead, negative reserve setting model would operate at the same risk appetite, but save more MWs compared to the alternative model</w:t>
      </w:r>
    </w:p>
    <w:p w14:paraId="773FC4C3" w14:textId="582D609A" w:rsidR="00E00494" w:rsidRPr="007D2C04" w:rsidRDefault="00E00494" w:rsidP="00E00494">
      <w:pPr>
        <w:pStyle w:val="ListParagraph"/>
        <w:numPr>
          <w:ilvl w:val="0"/>
          <w:numId w:val="14"/>
        </w:numPr>
        <w:tabs>
          <w:tab w:val="num" w:pos="4320"/>
        </w:tabs>
      </w:pPr>
      <w:r w:rsidRPr="007D2C04">
        <w:t xml:space="preserve">Empirical risk (without </w:t>
      </w:r>
      <w:r w:rsidR="00250CC0" w:rsidRPr="007D2C04">
        <w:t>PV Live solar outturns</w:t>
      </w:r>
      <w:r w:rsidRPr="007D2C04">
        <w:t>): 0.994</w:t>
      </w:r>
    </w:p>
    <w:p w14:paraId="646C689F" w14:textId="2781CE38" w:rsidR="00E00494" w:rsidRPr="007D2C04" w:rsidRDefault="00E00494" w:rsidP="00E00494">
      <w:pPr>
        <w:pStyle w:val="ListParagraph"/>
        <w:numPr>
          <w:ilvl w:val="0"/>
          <w:numId w:val="14"/>
        </w:numPr>
        <w:tabs>
          <w:tab w:val="num" w:pos="4320"/>
        </w:tabs>
      </w:pPr>
      <w:r w:rsidRPr="007D2C04">
        <w:t xml:space="preserve">Empirical risk (with </w:t>
      </w:r>
      <w:r w:rsidR="00250CC0" w:rsidRPr="007D2C04">
        <w:t>PV Live solar outturns</w:t>
      </w:r>
      <w:r w:rsidRPr="007D2C04">
        <w:t>): 0.994</w:t>
      </w:r>
    </w:p>
    <w:p w14:paraId="2DF6784D" w14:textId="7F618F99" w:rsidR="00E00494" w:rsidRPr="007D2C04" w:rsidRDefault="00E00494" w:rsidP="00E00494">
      <w:pPr>
        <w:pStyle w:val="ListParagraph"/>
        <w:numPr>
          <w:ilvl w:val="0"/>
          <w:numId w:val="14"/>
        </w:numPr>
        <w:tabs>
          <w:tab w:val="num" w:pos="4320"/>
        </w:tabs>
      </w:pPr>
      <w:r w:rsidRPr="007D2C04">
        <w:lastRenderedPageBreak/>
        <w:t xml:space="preserve">Average MW saving (using a dynamic model compared to a static one) per settlement period (without </w:t>
      </w:r>
      <w:r w:rsidR="00250CC0" w:rsidRPr="007D2C04">
        <w:t>PV Live solar outturns</w:t>
      </w:r>
      <w:r w:rsidRPr="007D2C04">
        <w:t>, lead time &lt;</w:t>
      </w:r>
      <w:r w:rsidR="00BB073A">
        <w:t>=</w:t>
      </w:r>
      <w:r w:rsidRPr="007D2C04">
        <w:t xml:space="preserve"> 10 hours): 150MW</w:t>
      </w:r>
    </w:p>
    <w:p w14:paraId="6371E1F6" w14:textId="5CCED758" w:rsidR="00E00494" w:rsidRPr="007D2C04" w:rsidRDefault="00E00494" w:rsidP="00E00494">
      <w:pPr>
        <w:pStyle w:val="ListParagraph"/>
        <w:numPr>
          <w:ilvl w:val="0"/>
          <w:numId w:val="14"/>
        </w:numPr>
        <w:tabs>
          <w:tab w:val="num" w:pos="4320"/>
        </w:tabs>
      </w:pPr>
      <w:r w:rsidRPr="007D2C04">
        <w:t xml:space="preserve">Average MW saving (using a dynamic model compared to a static one) per settlement period (with </w:t>
      </w:r>
      <w:r w:rsidR="00250CC0" w:rsidRPr="007D2C04">
        <w:t>PV Live solar outturns</w:t>
      </w:r>
      <w:r w:rsidRPr="007D2C04">
        <w:t>, lead time &lt;</w:t>
      </w:r>
      <w:r w:rsidR="00BB073A">
        <w:t>=</w:t>
      </w:r>
      <w:r w:rsidRPr="007D2C04">
        <w:t xml:space="preserve"> 10 hours): </w:t>
      </w:r>
      <w:r w:rsidR="007D2C04" w:rsidRPr="007D2C04">
        <w:t>206</w:t>
      </w:r>
      <w:r w:rsidRPr="007D2C04">
        <w:t>MW</w:t>
      </w:r>
    </w:p>
    <w:p w14:paraId="22F678DB" w14:textId="77777777" w:rsidR="00E00494" w:rsidRPr="00292FAB" w:rsidRDefault="00E00494" w:rsidP="00E648EA">
      <w:pPr>
        <w:pStyle w:val="NumberedHeading3"/>
      </w:pPr>
      <w:bookmarkStart w:id="12" w:name="_Toc173248386"/>
      <w:r w:rsidRPr="00292FAB">
        <w:t>8am day-ahead negative reserve model</w:t>
      </w:r>
      <w:bookmarkEnd w:id="12"/>
    </w:p>
    <w:p w14:paraId="2A5EBB66" w14:textId="516AC7C8" w:rsidR="0026144F" w:rsidRPr="00292FAB" w:rsidRDefault="0026144F" w:rsidP="0026144F">
      <w:pPr>
        <w:pStyle w:val="ListParagraph"/>
        <w:numPr>
          <w:ilvl w:val="0"/>
          <w:numId w:val="14"/>
        </w:numPr>
        <w:tabs>
          <w:tab w:val="num" w:pos="4320"/>
        </w:tabs>
      </w:pPr>
      <w:r w:rsidRPr="00292FAB">
        <w:t>No PV Live features were selected by the feature selection procedure for this experiment, so no results are reported</w:t>
      </w:r>
    </w:p>
    <w:p w14:paraId="39B09B8E" w14:textId="77777777" w:rsidR="00DE53E6" w:rsidRDefault="00DE53E6">
      <w:pPr>
        <w:spacing w:before="0" w:after="0" w:line="240" w:lineRule="auto"/>
        <w:rPr>
          <w:rFonts w:eastAsiaTheme="majorEastAsia"/>
          <w:b/>
          <w:color w:val="082C4C" w:themeColor="accent3"/>
          <w:sz w:val="32"/>
          <w:szCs w:val="26"/>
        </w:rPr>
      </w:pPr>
      <w:r>
        <w:br w:type="page"/>
      </w:r>
    </w:p>
    <w:p w14:paraId="7758BC44" w14:textId="289A11FB" w:rsidR="0070021C" w:rsidRDefault="0070021C" w:rsidP="00E648EA">
      <w:pPr>
        <w:pStyle w:val="NumberedHeading2"/>
      </w:pPr>
      <w:bookmarkStart w:id="13" w:name="_Toc173248387"/>
      <w:r>
        <w:lastRenderedPageBreak/>
        <w:t>OCF Point forecasts</w:t>
      </w:r>
      <w:bookmarkEnd w:id="13"/>
    </w:p>
    <w:p w14:paraId="05A29C29" w14:textId="41B8C044" w:rsidR="004D673F" w:rsidRDefault="004D673F" w:rsidP="004D673F">
      <w:r>
        <w:t>Full details found in December 2023 progress report.</w:t>
      </w:r>
    </w:p>
    <w:tbl>
      <w:tblPr>
        <w:tblStyle w:val="TableGrid"/>
        <w:tblW w:w="0" w:type="auto"/>
        <w:tblLook w:val="04A0" w:firstRow="1" w:lastRow="0" w:firstColumn="1" w:lastColumn="0" w:noHBand="0" w:noVBand="1"/>
      </w:tblPr>
      <w:tblGrid>
        <w:gridCol w:w="2405"/>
        <w:gridCol w:w="2405"/>
        <w:gridCol w:w="2406"/>
        <w:gridCol w:w="2406"/>
      </w:tblGrid>
      <w:tr w:rsidR="00C14B95" w:rsidRPr="00947EF6" w14:paraId="4BC6E77C" w14:textId="77777777" w:rsidTr="00C1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F6852E" w14:textId="77777777" w:rsidR="00C14B95" w:rsidRDefault="00C14B95">
            <w:r>
              <w:t>Model</w:t>
            </w:r>
          </w:p>
        </w:tc>
        <w:tc>
          <w:tcPr>
            <w:tcW w:w="2405" w:type="dxa"/>
          </w:tcPr>
          <w:p w14:paraId="24602BBA" w14:textId="77777777" w:rsidR="00C14B95" w:rsidRPr="00947EF6" w:rsidRDefault="00C14B95">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187A3558" w14:textId="6BAACC68" w:rsidR="00C14B95" w:rsidRPr="00947EF6" w:rsidRDefault="00C14B95">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931EC7">
              <w:rPr>
                <w:b/>
                <w:bCs/>
              </w:rPr>
              <w:t xml:space="preserve"> (compared to baseline model)</w:t>
            </w:r>
          </w:p>
        </w:tc>
        <w:tc>
          <w:tcPr>
            <w:tcW w:w="2406" w:type="dxa"/>
          </w:tcPr>
          <w:p w14:paraId="235D4258" w14:textId="3003C55D" w:rsidR="00C14B95" w:rsidRPr="00947EF6" w:rsidRDefault="00C14B95">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C14B95" w:rsidRPr="00C14B95" w14:paraId="1844CD45" w14:textId="77777777" w:rsidTr="00C14B95">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2CB01D65" w14:textId="77777777" w:rsidR="00C14B95" w:rsidRPr="00C14B95" w:rsidRDefault="00C14B95" w:rsidP="00C14B95">
            <w:r w:rsidRPr="00C14B95">
              <w:t>6hr ahead</w:t>
            </w:r>
          </w:p>
        </w:tc>
        <w:tc>
          <w:tcPr>
            <w:tcW w:w="2405" w:type="dxa"/>
            <w:hideMark/>
          </w:tcPr>
          <w:p w14:paraId="7B6481EE" w14:textId="77777777" w:rsidR="00C14B95" w:rsidRPr="00C14B95" w:rsidRDefault="00C14B95" w:rsidP="00C14B95">
            <w:pPr>
              <w:cnfStyle w:val="000000000000" w:firstRow="0" w:lastRow="0" w:firstColumn="0" w:lastColumn="0" w:oddVBand="0" w:evenVBand="0" w:oddHBand="0" w:evenHBand="0" w:firstRowFirstColumn="0" w:firstRowLastColumn="0" w:lastRowFirstColumn="0" w:lastRowLastColumn="0"/>
            </w:pPr>
            <w:r w:rsidRPr="00C14B95">
              <w:t>Positive reserve</w:t>
            </w:r>
          </w:p>
        </w:tc>
        <w:tc>
          <w:tcPr>
            <w:tcW w:w="2406" w:type="dxa"/>
            <w:hideMark/>
          </w:tcPr>
          <w:p w14:paraId="59D98A49" w14:textId="76AA3927" w:rsidR="00C14B95" w:rsidRPr="00E735FD" w:rsidRDefault="00E735FD" w:rsidP="00C14B95">
            <w:pPr>
              <w:cnfStyle w:val="000000000000" w:firstRow="0" w:lastRow="0" w:firstColumn="0" w:lastColumn="0" w:oddVBand="0" w:evenVBand="0" w:oddHBand="0" w:evenHBand="0" w:firstRowFirstColumn="0" w:firstRowLastColumn="0" w:lastRowFirstColumn="0" w:lastRowLastColumn="0"/>
              <w:rPr>
                <w:bCs/>
              </w:rPr>
            </w:pPr>
            <w:r w:rsidRPr="00E735FD">
              <w:rPr>
                <w:bCs/>
              </w:rPr>
              <w:t>No OCF point forecast features selected during fitting</w:t>
            </w:r>
          </w:p>
        </w:tc>
        <w:tc>
          <w:tcPr>
            <w:tcW w:w="2406" w:type="dxa"/>
            <w:hideMark/>
          </w:tcPr>
          <w:p w14:paraId="099AF20F" w14:textId="32AC93E0" w:rsidR="00C14B95" w:rsidRPr="00C14B95" w:rsidRDefault="00E735FD" w:rsidP="00C14B95">
            <w:pPr>
              <w:cnfStyle w:val="000000000000" w:firstRow="0" w:lastRow="0" w:firstColumn="0" w:lastColumn="0" w:oddVBand="0" w:evenVBand="0" w:oddHBand="0" w:evenHBand="0" w:firstRowFirstColumn="0" w:firstRowLastColumn="0" w:lastRowFirstColumn="0" w:lastRowLastColumn="0"/>
            </w:pPr>
            <w:r w:rsidRPr="00E735FD">
              <w:rPr>
                <w:bCs/>
              </w:rPr>
              <w:t>No OCF point forecast features selected during fitting</w:t>
            </w:r>
          </w:p>
        </w:tc>
      </w:tr>
      <w:tr w:rsidR="00C14B95" w:rsidRPr="00C14B95" w14:paraId="21F3E8F9" w14:textId="77777777" w:rsidTr="00C14B95">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22837CCD" w14:textId="77777777" w:rsidR="00C14B95" w:rsidRPr="00C14B95" w:rsidRDefault="00C14B95" w:rsidP="00C14B95">
            <w:r w:rsidRPr="00C14B95">
              <w:t>11am day-ahead</w:t>
            </w:r>
          </w:p>
        </w:tc>
        <w:tc>
          <w:tcPr>
            <w:tcW w:w="2405" w:type="dxa"/>
            <w:hideMark/>
          </w:tcPr>
          <w:p w14:paraId="295788CF" w14:textId="77777777" w:rsidR="00C14B95" w:rsidRPr="00C14B95" w:rsidRDefault="00C14B95" w:rsidP="00C14B95">
            <w:pPr>
              <w:cnfStyle w:val="000000010000" w:firstRow="0" w:lastRow="0" w:firstColumn="0" w:lastColumn="0" w:oddVBand="0" w:evenVBand="0" w:oddHBand="0" w:evenHBand="1" w:firstRowFirstColumn="0" w:firstRowLastColumn="0" w:lastRowFirstColumn="0" w:lastRowLastColumn="0"/>
            </w:pPr>
            <w:r w:rsidRPr="00C14B95">
              <w:t>Positive reserve</w:t>
            </w:r>
          </w:p>
        </w:tc>
        <w:tc>
          <w:tcPr>
            <w:tcW w:w="2406" w:type="dxa"/>
            <w:hideMark/>
          </w:tcPr>
          <w:p w14:paraId="1E2839DA" w14:textId="494F4974" w:rsidR="00C14B95" w:rsidRPr="00C14B95" w:rsidRDefault="00F2234A" w:rsidP="00C14B95">
            <w:pPr>
              <w:cnfStyle w:val="000000010000" w:firstRow="0" w:lastRow="0" w:firstColumn="0" w:lastColumn="0" w:oddVBand="0" w:evenVBand="0" w:oddHBand="0" w:evenHBand="1" w:firstRowFirstColumn="0" w:firstRowLastColumn="0" w:lastRowFirstColumn="0" w:lastRowLastColumn="0"/>
            </w:pPr>
            <w:r w:rsidRPr="00E735FD">
              <w:rPr>
                <w:bCs/>
              </w:rPr>
              <w:t>No OCF point forecast features selected during fitting</w:t>
            </w:r>
          </w:p>
        </w:tc>
        <w:tc>
          <w:tcPr>
            <w:tcW w:w="2406" w:type="dxa"/>
            <w:hideMark/>
          </w:tcPr>
          <w:p w14:paraId="08403312" w14:textId="7F8E4071" w:rsidR="00C14B95" w:rsidRPr="00C14B95" w:rsidRDefault="00F2234A" w:rsidP="00C14B95">
            <w:pPr>
              <w:cnfStyle w:val="000000010000" w:firstRow="0" w:lastRow="0" w:firstColumn="0" w:lastColumn="0" w:oddVBand="0" w:evenVBand="0" w:oddHBand="0" w:evenHBand="1" w:firstRowFirstColumn="0" w:firstRowLastColumn="0" w:lastRowFirstColumn="0" w:lastRowLastColumn="0"/>
            </w:pPr>
            <w:r w:rsidRPr="00E735FD">
              <w:rPr>
                <w:bCs/>
              </w:rPr>
              <w:t>No OCF point forecast features selected during fitting</w:t>
            </w:r>
          </w:p>
        </w:tc>
      </w:tr>
      <w:tr w:rsidR="00C14B95" w:rsidRPr="00C14B95" w14:paraId="456334C3" w14:textId="77777777" w:rsidTr="00C14B95">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253D4B1C" w14:textId="77777777" w:rsidR="00C14B95" w:rsidRPr="00C14B95" w:rsidRDefault="00C14B95" w:rsidP="00C14B95">
            <w:r w:rsidRPr="00C14B95">
              <w:rPr>
                <w:bCs/>
              </w:rPr>
              <w:t>8am day-ahead</w:t>
            </w:r>
          </w:p>
        </w:tc>
        <w:tc>
          <w:tcPr>
            <w:tcW w:w="2405" w:type="dxa"/>
            <w:hideMark/>
          </w:tcPr>
          <w:p w14:paraId="3B7742EB" w14:textId="77777777" w:rsidR="00C14B95" w:rsidRPr="00C14B95" w:rsidRDefault="00C14B95" w:rsidP="00C14B95">
            <w:pPr>
              <w:cnfStyle w:val="000000000000" w:firstRow="0" w:lastRow="0" w:firstColumn="0" w:lastColumn="0" w:oddVBand="0" w:evenVBand="0" w:oddHBand="0" w:evenHBand="0" w:firstRowFirstColumn="0" w:firstRowLastColumn="0" w:lastRowFirstColumn="0" w:lastRowLastColumn="0"/>
            </w:pPr>
            <w:r w:rsidRPr="00C14B95">
              <w:t>Positive reserve</w:t>
            </w:r>
          </w:p>
        </w:tc>
        <w:tc>
          <w:tcPr>
            <w:tcW w:w="2406" w:type="dxa"/>
            <w:hideMark/>
          </w:tcPr>
          <w:p w14:paraId="694F11BA" w14:textId="6AE8418C" w:rsidR="00C14B95" w:rsidRPr="00C14B95" w:rsidRDefault="00CA6AD5" w:rsidP="00C14B95">
            <w:pPr>
              <w:cnfStyle w:val="000000000000" w:firstRow="0" w:lastRow="0" w:firstColumn="0" w:lastColumn="0" w:oddVBand="0" w:evenVBand="0" w:oddHBand="0" w:evenHBand="0" w:firstRowFirstColumn="0" w:firstRowLastColumn="0" w:lastRowFirstColumn="0" w:lastRowLastColumn="0"/>
            </w:pPr>
            <w:r>
              <w:t>D</w:t>
            </w:r>
            <w:r w:rsidR="00C14B95" w:rsidRPr="00C14B95">
              <w:t>egradation</w:t>
            </w:r>
          </w:p>
        </w:tc>
        <w:tc>
          <w:tcPr>
            <w:tcW w:w="2406" w:type="dxa"/>
            <w:hideMark/>
          </w:tcPr>
          <w:p w14:paraId="1967FD0A" w14:textId="5F51FBE9" w:rsidR="00C14B95" w:rsidRPr="00C14B95" w:rsidRDefault="00C14B95" w:rsidP="00C14B95">
            <w:pPr>
              <w:cnfStyle w:val="000000000000" w:firstRow="0" w:lastRow="0" w:firstColumn="0" w:lastColumn="0" w:oddVBand="0" w:evenVBand="0" w:oddHBand="0" w:evenHBand="0" w:firstRowFirstColumn="0" w:firstRowLastColumn="0" w:lastRowFirstColumn="0" w:lastRowLastColumn="0"/>
            </w:pPr>
            <w:r w:rsidRPr="00C14B95">
              <w:t xml:space="preserve">133MW saving </w:t>
            </w:r>
            <w:r w:rsidR="00706143">
              <w:t>(due to degradation in risk)</w:t>
            </w:r>
          </w:p>
        </w:tc>
      </w:tr>
      <w:tr w:rsidR="00C14B95" w:rsidRPr="00C14B95" w14:paraId="25358726" w14:textId="77777777" w:rsidTr="00C14B95">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09EBE54D" w14:textId="77777777" w:rsidR="00C14B95" w:rsidRPr="00C14B95" w:rsidRDefault="00C14B95" w:rsidP="00C14B95">
            <w:r w:rsidRPr="00C14B95">
              <w:rPr>
                <w:bCs/>
              </w:rPr>
              <w:t>6hr ahead</w:t>
            </w:r>
          </w:p>
        </w:tc>
        <w:tc>
          <w:tcPr>
            <w:tcW w:w="2405" w:type="dxa"/>
            <w:hideMark/>
          </w:tcPr>
          <w:p w14:paraId="39C860E3" w14:textId="77777777" w:rsidR="00C14B95" w:rsidRPr="00C14B95" w:rsidRDefault="00C14B95" w:rsidP="00C14B95">
            <w:pPr>
              <w:cnfStyle w:val="000000010000" w:firstRow="0" w:lastRow="0" w:firstColumn="0" w:lastColumn="0" w:oddVBand="0" w:evenVBand="0" w:oddHBand="0" w:evenHBand="1" w:firstRowFirstColumn="0" w:firstRowLastColumn="0" w:lastRowFirstColumn="0" w:lastRowLastColumn="0"/>
            </w:pPr>
            <w:r w:rsidRPr="00C14B95">
              <w:t>Negative reserve</w:t>
            </w:r>
          </w:p>
        </w:tc>
        <w:tc>
          <w:tcPr>
            <w:tcW w:w="2406" w:type="dxa"/>
            <w:hideMark/>
          </w:tcPr>
          <w:p w14:paraId="5739BADB" w14:textId="40A05849" w:rsidR="00C14B95" w:rsidRPr="00C14B95" w:rsidRDefault="00176262" w:rsidP="00C14B95">
            <w:pPr>
              <w:cnfStyle w:val="000000010000" w:firstRow="0" w:lastRow="0" w:firstColumn="0" w:lastColumn="0" w:oddVBand="0" w:evenVBand="0" w:oddHBand="0" w:evenHBand="1" w:firstRowFirstColumn="0" w:firstRowLastColumn="0" w:lastRowFirstColumn="0" w:lastRowLastColumn="0"/>
            </w:pPr>
            <w:r>
              <w:t>No change</w:t>
            </w:r>
          </w:p>
        </w:tc>
        <w:tc>
          <w:tcPr>
            <w:tcW w:w="2406" w:type="dxa"/>
            <w:hideMark/>
          </w:tcPr>
          <w:p w14:paraId="5CC24DF5" w14:textId="77777777" w:rsidR="00C14B95" w:rsidRPr="00C14B95" w:rsidRDefault="00C14B95" w:rsidP="00C14B95">
            <w:pPr>
              <w:cnfStyle w:val="000000010000" w:firstRow="0" w:lastRow="0" w:firstColumn="0" w:lastColumn="0" w:oddVBand="0" w:evenVBand="0" w:oddHBand="0" w:evenHBand="1" w:firstRowFirstColumn="0" w:firstRowLastColumn="0" w:lastRowFirstColumn="0" w:lastRowLastColumn="0"/>
            </w:pPr>
            <w:r w:rsidRPr="00C14B95">
              <w:t>12MW saving</w:t>
            </w:r>
          </w:p>
        </w:tc>
      </w:tr>
      <w:tr w:rsidR="00176262" w:rsidRPr="00C14B95" w14:paraId="7B95C957" w14:textId="77777777" w:rsidTr="00C14B95">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118E79CD" w14:textId="77777777" w:rsidR="00176262" w:rsidRPr="00C14B95" w:rsidRDefault="00176262" w:rsidP="00176262">
            <w:r w:rsidRPr="00C14B95">
              <w:rPr>
                <w:bCs/>
              </w:rPr>
              <w:t>11am day-ahead</w:t>
            </w:r>
          </w:p>
        </w:tc>
        <w:tc>
          <w:tcPr>
            <w:tcW w:w="2405" w:type="dxa"/>
            <w:hideMark/>
          </w:tcPr>
          <w:p w14:paraId="21E35B68" w14:textId="77777777" w:rsidR="00176262" w:rsidRPr="00C14B95" w:rsidRDefault="00176262" w:rsidP="00176262">
            <w:pPr>
              <w:cnfStyle w:val="000000000000" w:firstRow="0" w:lastRow="0" w:firstColumn="0" w:lastColumn="0" w:oddVBand="0" w:evenVBand="0" w:oddHBand="0" w:evenHBand="0" w:firstRowFirstColumn="0" w:firstRowLastColumn="0" w:lastRowFirstColumn="0" w:lastRowLastColumn="0"/>
            </w:pPr>
            <w:r w:rsidRPr="00C14B95">
              <w:t>Negative reserve</w:t>
            </w:r>
          </w:p>
        </w:tc>
        <w:tc>
          <w:tcPr>
            <w:tcW w:w="2406" w:type="dxa"/>
            <w:hideMark/>
          </w:tcPr>
          <w:p w14:paraId="2A366585" w14:textId="7D930112" w:rsidR="00176262" w:rsidRPr="00C14B95" w:rsidRDefault="00176262" w:rsidP="00176262">
            <w:pPr>
              <w:cnfStyle w:val="000000000000" w:firstRow="0" w:lastRow="0" w:firstColumn="0" w:lastColumn="0" w:oddVBand="0" w:evenVBand="0" w:oddHBand="0" w:evenHBand="0" w:firstRowFirstColumn="0" w:firstRowLastColumn="0" w:lastRowFirstColumn="0" w:lastRowLastColumn="0"/>
            </w:pPr>
            <w:r>
              <w:t>No change</w:t>
            </w:r>
          </w:p>
        </w:tc>
        <w:tc>
          <w:tcPr>
            <w:tcW w:w="2406" w:type="dxa"/>
            <w:hideMark/>
          </w:tcPr>
          <w:p w14:paraId="03E176C3" w14:textId="2E71F3A7" w:rsidR="00176262" w:rsidRPr="00C14B95" w:rsidRDefault="00742D5A" w:rsidP="00176262">
            <w:pPr>
              <w:cnfStyle w:val="000000000000" w:firstRow="0" w:lastRow="0" w:firstColumn="0" w:lastColumn="0" w:oddVBand="0" w:evenVBand="0" w:oddHBand="0" w:evenHBand="0" w:firstRowFirstColumn="0" w:firstRowLastColumn="0" w:lastRowFirstColumn="0" w:lastRowLastColumn="0"/>
            </w:pPr>
            <w:r>
              <w:t>2</w:t>
            </w:r>
            <w:r w:rsidR="00176262" w:rsidRPr="00C14B95">
              <w:t>MW saving</w:t>
            </w:r>
          </w:p>
        </w:tc>
      </w:tr>
      <w:tr w:rsidR="00176262" w:rsidRPr="00C14B95" w14:paraId="31C4A86A" w14:textId="77777777" w:rsidTr="00C14B95">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3C59F8C8" w14:textId="77777777" w:rsidR="00176262" w:rsidRPr="00C14B95" w:rsidRDefault="00176262" w:rsidP="00176262">
            <w:r w:rsidRPr="00C14B95">
              <w:rPr>
                <w:bCs/>
              </w:rPr>
              <w:t>8am day-ahead</w:t>
            </w:r>
          </w:p>
        </w:tc>
        <w:tc>
          <w:tcPr>
            <w:tcW w:w="2405" w:type="dxa"/>
            <w:hideMark/>
          </w:tcPr>
          <w:p w14:paraId="62A9D2F7" w14:textId="77777777" w:rsidR="00176262" w:rsidRPr="00C14B95" w:rsidRDefault="00176262" w:rsidP="00176262">
            <w:pPr>
              <w:cnfStyle w:val="000000010000" w:firstRow="0" w:lastRow="0" w:firstColumn="0" w:lastColumn="0" w:oddVBand="0" w:evenVBand="0" w:oddHBand="0" w:evenHBand="1" w:firstRowFirstColumn="0" w:firstRowLastColumn="0" w:lastRowFirstColumn="0" w:lastRowLastColumn="0"/>
            </w:pPr>
            <w:r w:rsidRPr="00C14B95">
              <w:t>Negative reserve</w:t>
            </w:r>
          </w:p>
        </w:tc>
        <w:tc>
          <w:tcPr>
            <w:tcW w:w="2406" w:type="dxa"/>
            <w:hideMark/>
          </w:tcPr>
          <w:p w14:paraId="280F446B" w14:textId="387C6618" w:rsidR="00176262" w:rsidRPr="00C14B95" w:rsidRDefault="00176262" w:rsidP="00176262">
            <w:pPr>
              <w:cnfStyle w:val="000000010000" w:firstRow="0" w:lastRow="0" w:firstColumn="0" w:lastColumn="0" w:oddVBand="0" w:evenVBand="0" w:oddHBand="0" w:evenHBand="1" w:firstRowFirstColumn="0" w:firstRowLastColumn="0" w:lastRowFirstColumn="0" w:lastRowLastColumn="0"/>
            </w:pPr>
            <w:r>
              <w:t>No change</w:t>
            </w:r>
          </w:p>
        </w:tc>
        <w:tc>
          <w:tcPr>
            <w:tcW w:w="2406" w:type="dxa"/>
            <w:hideMark/>
          </w:tcPr>
          <w:p w14:paraId="6CC08BEB" w14:textId="5C6579EC" w:rsidR="00176262" w:rsidRPr="00C14B95" w:rsidRDefault="00176262" w:rsidP="00176262">
            <w:pPr>
              <w:keepNext/>
              <w:cnfStyle w:val="000000010000" w:firstRow="0" w:lastRow="0" w:firstColumn="0" w:lastColumn="0" w:oddVBand="0" w:evenVBand="0" w:oddHBand="0" w:evenHBand="1" w:firstRowFirstColumn="0" w:firstRowLastColumn="0" w:lastRowFirstColumn="0" w:lastRowLastColumn="0"/>
            </w:pPr>
            <w:r w:rsidRPr="00C14B95">
              <w:t>5</w:t>
            </w:r>
            <w:r w:rsidR="00D7622F">
              <w:t>4</w:t>
            </w:r>
            <w:r w:rsidRPr="00C14B95">
              <w:t xml:space="preserve">MW </w:t>
            </w:r>
            <w:r w:rsidR="00764416">
              <w:t>decrease</w:t>
            </w:r>
          </w:p>
        </w:tc>
      </w:tr>
    </w:tbl>
    <w:p w14:paraId="04778A05" w14:textId="5DA76913" w:rsidR="00C14B95" w:rsidRDefault="002F626F" w:rsidP="002F626F">
      <w:pPr>
        <w:pStyle w:val="Caption"/>
        <w:jc w:val="left"/>
      </w:pPr>
      <w:r>
        <w:t xml:space="preserve">Table </w:t>
      </w:r>
      <w:fldSimple w:instr=" SEQ Table \* ARABIC ">
        <w:r w:rsidR="00831626">
          <w:rPr>
            <w:noProof/>
          </w:rPr>
          <w:t>3</w:t>
        </w:r>
      </w:fldSimple>
      <w:r>
        <w:t>: Analysis of the impact of OCF point forecast data on reserve setting models. For a full list of features selected, see associated progress report.</w:t>
      </w:r>
    </w:p>
    <w:p w14:paraId="154CB576" w14:textId="77777777" w:rsidR="00E00494" w:rsidRPr="005752E5" w:rsidRDefault="00E00494" w:rsidP="00E648EA">
      <w:pPr>
        <w:pStyle w:val="NumberedHeading3"/>
      </w:pPr>
      <w:bookmarkStart w:id="14" w:name="_Toc173248388"/>
      <w:r w:rsidRPr="005752E5">
        <w:t>6hr ahead positive reserve model</w:t>
      </w:r>
      <w:bookmarkEnd w:id="14"/>
    </w:p>
    <w:p w14:paraId="7AABC9E9" w14:textId="77777777" w:rsidR="005752E5" w:rsidRPr="005752E5" w:rsidRDefault="005752E5" w:rsidP="005752E5">
      <w:pPr>
        <w:pStyle w:val="ListParagraph"/>
        <w:numPr>
          <w:ilvl w:val="0"/>
          <w:numId w:val="14"/>
        </w:numPr>
        <w:tabs>
          <w:tab w:val="num" w:pos="4320"/>
        </w:tabs>
      </w:pPr>
      <w:r w:rsidRPr="005752E5">
        <w:t>No PV Live features were selected by the feature selection procedure for this experiment, so no results are reported</w:t>
      </w:r>
    </w:p>
    <w:p w14:paraId="21EAB151" w14:textId="77777777" w:rsidR="00E00494" w:rsidRPr="005036BC" w:rsidRDefault="00E00494" w:rsidP="00E648EA">
      <w:pPr>
        <w:pStyle w:val="NumberedHeading3"/>
      </w:pPr>
      <w:bookmarkStart w:id="15" w:name="_Toc173248389"/>
      <w:r w:rsidRPr="005036BC">
        <w:t>11am day-ahead positive reserve model</w:t>
      </w:r>
      <w:bookmarkEnd w:id="15"/>
    </w:p>
    <w:p w14:paraId="422473D3" w14:textId="77777777" w:rsidR="005036BC" w:rsidRPr="005752E5" w:rsidRDefault="005036BC" w:rsidP="005036BC">
      <w:pPr>
        <w:pStyle w:val="ListParagraph"/>
        <w:numPr>
          <w:ilvl w:val="0"/>
          <w:numId w:val="14"/>
        </w:numPr>
        <w:tabs>
          <w:tab w:val="num" w:pos="4320"/>
        </w:tabs>
      </w:pPr>
      <w:r w:rsidRPr="005752E5">
        <w:t>No PV Live features were selected by the feature selection procedure for this experiment, so no results are reported</w:t>
      </w:r>
    </w:p>
    <w:p w14:paraId="084E1D2E" w14:textId="77777777" w:rsidR="00E00494" w:rsidRPr="00650375" w:rsidRDefault="00E00494" w:rsidP="00E648EA">
      <w:pPr>
        <w:pStyle w:val="NumberedHeading3"/>
      </w:pPr>
      <w:bookmarkStart w:id="16" w:name="_Toc173248390"/>
      <w:r w:rsidRPr="00650375">
        <w:t>8am day-ahead positive reserve model</w:t>
      </w:r>
      <w:bookmarkEnd w:id="16"/>
    </w:p>
    <w:p w14:paraId="37C217BF" w14:textId="4DFAF743" w:rsidR="00E00494" w:rsidRPr="00650375" w:rsidRDefault="00E00494" w:rsidP="00E00494">
      <w:pPr>
        <w:pStyle w:val="ListParagraph"/>
        <w:numPr>
          <w:ilvl w:val="0"/>
          <w:numId w:val="14"/>
        </w:numPr>
        <w:tabs>
          <w:tab w:val="num" w:pos="4320"/>
        </w:tabs>
      </w:pPr>
      <w:r w:rsidRPr="00650375">
        <w:t xml:space="preserve">Including </w:t>
      </w:r>
      <w:r w:rsidR="00117201" w:rsidRPr="00650375">
        <w:t>OCF point forecasts</w:t>
      </w:r>
      <w:r w:rsidRPr="00650375">
        <w:t xml:space="preserve"> for the 8am day-ahead, positive reserve model shows an improvement in risk performance, and as a result of this decreases the number of MWs saved compared to the model without </w:t>
      </w:r>
      <w:r w:rsidR="00117201" w:rsidRPr="00650375">
        <w:t xml:space="preserve">OCF point </w:t>
      </w:r>
      <w:proofErr w:type="gramStart"/>
      <w:r w:rsidR="00117201" w:rsidRPr="00650375">
        <w:t>forecasts</w:t>
      </w:r>
      <w:proofErr w:type="gramEnd"/>
    </w:p>
    <w:p w14:paraId="2C15D068" w14:textId="3530AA46" w:rsidR="00E00494" w:rsidRPr="00650375" w:rsidRDefault="00E00494" w:rsidP="00E00494">
      <w:pPr>
        <w:pStyle w:val="ListParagraph"/>
        <w:numPr>
          <w:ilvl w:val="0"/>
          <w:numId w:val="14"/>
        </w:numPr>
        <w:tabs>
          <w:tab w:val="num" w:pos="4320"/>
        </w:tabs>
      </w:pPr>
      <w:r w:rsidRPr="00650375">
        <w:t xml:space="preserve">With </w:t>
      </w:r>
      <w:r w:rsidR="00117201" w:rsidRPr="00650375">
        <w:t>OCF point forecasts instead of ESO’s PEF</w:t>
      </w:r>
      <w:r w:rsidR="00606AA1">
        <w:t xml:space="preserve"> solar</w:t>
      </w:r>
      <w:r w:rsidR="00117201" w:rsidRPr="00650375">
        <w:t xml:space="preserve"> forecasts</w:t>
      </w:r>
      <w:r w:rsidRPr="00650375">
        <w:t xml:space="preserve">, the 8am day-ahead, positive reserve setting model would </w:t>
      </w:r>
      <w:r w:rsidR="00A87E41" w:rsidRPr="00650375">
        <w:t>stray further from the desired</w:t>
      </w:r>
      <w:r w:rsidRPr="00650375">
        <w:t xml:space="preserve"> risk appetite, but would show a </w:t>
      </w:r>
      <w:r w:rsidR="00A87E41" w:rsidRPr="00650375">
        <w:t>greater</w:t>
      </w:r>
      <w:r w:rsidRPr="00650375">
        <w:t xml:space="preserve"> MW saving as a result of this compared to the alternative </w:t>
      </w:r>
      <w:proofErr w:type="gramStart"/>
      <w:r w:rsidRPr="00650375">
        <w:t>model</w:t>
      </w:r>
      <w:proofErr w:type="gramEnd"/>
    </w:p>
    <w:p w14:paraId="5BE8ED56" w14:textId="77777777" w:rsidR="00E00494" w:rsidRPr="00650375" w:rsidRDefault="00E00494" w:rsidP="00E00494">
      <w:pPr>
        <w:pStyle w:val="ListParagraph"/>
        <w:numPr>
          <w:ilvl w:val="0"/>
          <w:numId w:val="14"/>
        </w:numPr>
        <w:tabs>
          <w:tab w:val="num" w:pos="4320"/>
        </w:tabs>
      </w:pPr>
      <w:r w:rsidRPr="00650375">
        <w:lastRenderedPageBreak/>
        <w:t>Empirical risk (without carbon intensity): 0.008</w:t>
      </w:r>
    </w:p>
    <w:p w14:paraId="11E5E7FE" w14:textId="4E404AD8" w:rsidR="00E00494" w:rsidRPr="00650375" w:rsidRDefault="00E00494" w:rsidP="00E00494">
      <w:pPr>
        <w:pStyle w:val="ListParagraph"/>
        <w:numPr>
          <w:ilvl w:val="0"/>
          <w:numId w:val="14"/>
        </w:numPr>
        <w:tabs>
          <w:tab w:val="num" w:pos="4320"/>
        </w:tabs>
      </w:pPr>
      <w:r w:rsidRPr="00650375">
        <w:t>Empirical risk (with carbon intensity): 0.0</w:t>
      </w:r>
      <w:r w:rsidR="00A87E41" w:rsidRPr="00650375">
        <w:t>11</w:t>
      </w:r>
    </w:p>
    <w:p w14:paraId="3C01B664" w14:textId="77777777" w:rsidR="00E00494" w:rsidRPr="00650375" w:rsidRDefault="00E00494" w:rsidP="00E00494">
      <w:pPr>
        <w:pStyle w:val="ListParagraph"/>
        <w:numPr>
          <w:ilvl w:val="0"/>
          <w:numId w:val="14"/>
        </w:numPr>
        <w:tabs>
          <w:tab w:val="num" w:pos="4320"/>
        </w:tabs>
      </w:pPr>
      <w:r w:rsidRPr="00650375">
        <w:t>Average MW saving (using a dynamic model compared to a static one) per settlement period (without carbon intensity): 355MW</w:t>
      </w:r>
    </w:p>
    <w:p w14:paraId="28BF003B" w14:textId="35C2B0C2" w:rsidR="00E00494" w:rsidRPr="00650375" w:rsidRDefault="00E00494" w:rsidP="00E00494">
      <w:pPr>
        <w:pStyle w:val="ListParagraph"/>
        <w:numPr>
          <w:ilvl w:val="0"/>
          <w:numId w:val="14"/>
        </w:numPr>
        <w:tabs>
          <w:tab w:val="num" w:pos="4320"/>
        </w:tabs>
      </w:pPr>
      <w:r w:rsidRPr="00650375">
        <w:t xml:space="preserve">Average MW saving (using a dynamic model compared to a static one) per settlement period (with carbon intensity): </w:t>
      </w:r>
      <w:r w:rsidR="00A87E41" w:rsidRPr="00650375">
        <w:t>488</w:t>
      </w:r>
      <w:r w:rsidRPr="00650375">
        <w:t>MW</w:t>
      </w:r>
    </w:p>
    <w:p w14:paraId="4278B279" w14:textId="77777777" w:rsidR="00E00494" w:rsidRPr="002F5479" w:rsidRDefault="00E00494" w:rsidP="00E648EA">
      <w:pPr>
        <w:pStyle w:val="NumberedHeading3"/>
      </w:pPr>
      <w:bookmarkStart w:id="17" w:name="_Toc173248391"/>
      <w:r w:rsidRPr="002F5479">
        <w:t>6hr ahead negative reserve model</w:t>
      </w:r>
      <w:bookmarkEnd w:id="17"/>
    </w:p>
    <w:p w14:paraId="2B639A09" w14:textId="02F98BD7" w:rsidR="00E00494" w:rsidRPr="002F5479" w:rsidRDefault="00E00494" w:rsidP="00E00494">
      <w:pPr>
        <w:pStyle w:val="ListParagraph"/>
        <w:numPr>
          <w:ilvl w:val="0"/>
          <w:numId w:val="14"/>
        </w:numPr>
        <w:tabs>
          <w:tab w:val="num" w:pos="4320"/>
        </w:tabs>
      </w:pPr>
      <w:r w:rsidRPr="002F5479">
        <w:t xml:space="preserve">Including </w:t>
      </w:r>
      <w:r w:rsidR="00606AA1" w:rsidRPr="002F5479">
        <w:t xml:space="preserve">OCF point forecasts </w:t>
      </w:r>
      <w:r w:rsidRPr="002F5479">
        <w:t xml:space="preserve">for the 6hr ahead, negative reserve model shows no change in risk performance, but a slight </w:t>
      </w:r>
      <w:r w:rsidR="002F5479" w:rsidRPr="002F5479">
        <w:t>increase</w:t>
      </w:r>
      <w:r w:rsidRPr="002F5479">
        <w:t xml:space="preserve"> in the number of MWs saved compared to the model without </w:t>
      </w:r>
      <w:r w:rsidR="00606AA1" w:rsidRPr="002F5479">
        <w:t>OCF point forecasts</w:t>
      </w:r>
    </w:p>
    <w:p w14:paraId="27190916" w14:textId="2A5CD35C" w:rsidR="00E00494" w:rsidRPr="002F5479" w:rsidRDefault="00E00494" w:rsidP="00E00494">
      <w:pPr>
        <w:pStyle w:val="ListParagraph"/>
        <w:numPr>
          <w:ilvl w:val="0"/>
          <w:numId w:val="14"/>
        </w:numPr>
        <w:tabs>
          <w:tab w:val="num" w:pos="4320"/>
        </w:tabs>
      </w:pPr>
      <w:r w:rsidRPr="002F5479">
        <w:t xml:space="preserve">With </w:t>
      </w:r>
      <w:r w:rsidR="00606AA1" w:rsidRPr="002F5479">
        <w:t>OCF point forecasts instead of ESO’s PEF solar forecasts</w:t>
      </w:r>
      <w:r w:rsidRPr="002F5479">
        <w:t xml:space="preserve">, the 6hr ahead, negative reserve setting model would operate at the same risk level, but save slightly </w:t>
      </w:r>
      <w:r w:rsidR="002F5479" w:rsidRPr="002F5479">
        <w:t>more</w:t>
      </w:r>
      <w:r w:rsidRPr="002F5479">
        <w:t xml:space="preserve"> MWs compared to the alternative model</w:t>
      </w:r>
    </w:p>
    <w:p w14:paraId="067E6537" w14:textId="045D9B81" w:rsidR="00E00494" w:rsidRPr="002F5479" w:rsidRDefault="00E00494" w:rsidP="00E00494">
      <w:pPr>
        <w:pStyle w:val="ListParagraph"/>
        <w:numPr>
          <w:ilvl w:val="0"/>
          <w:numId w:val="14"/>
        </w:numPr>
        <w:tabs>
          <w:tab w:val="num" w:pos="4320"/>
        </w:tabs>
      </w:pPr>
      <w:r w:rsidRPr="002F5479">
        <w:t xml:space="preserve">Empirical risk (without </w:t>
      </w:r>
      <w:r w:rsidR="005B5F31" w:rsidRPr="002F5479">
        <w:t>OCF point forecasts</w:t>
      </w:r>
      <w:r w:rsidRPr="002F5479">
        <w:t>): 0.995</w:t>
      </w:r>
    </w:p>
    <w:p w14:paraId="39FDA8C0" w14:textId="66D17FA5" w:rsidR="00E00494" w:rsidRPr="002F5479" w:rsidRDefault="00E00494" w:rsidP="00E00494">
      <w:pPr>
        <w:pStyle w:val="ListParagraph"/>
        <w:numPr>
          <w:ilvl w:val="0"/>
          <w:numId w:val="14"/>
        </w:numPr>
        <w:tabs>
          <w:tab w:val="num" w:pos="4320"/>
        </w:tabs>
      </w:pPr>
      <w:r w:rsidRPr="002F5479">
        <w:t xml:space="preserve">Empirical risk (with </w:t>
      </w:r>
      <w:r w:rsidR="005B5F31" w:rsidRPr="002F5479">
        <w:t>OCF point forecasts</w:t>
      </w:r>
      <w:r w:rsidRPr="002F5479">
        <w:t>): 0.995</w:t>
      </w:r>
    </w:p>
    <w:p w14:paraId="533FA950" w14:textId="32F9BBC9" w:rsidR="00E00494" w:rsidRPr="002F5479" w:rsidRDefault="00E00494" w:rsidP="00E00494">
      <w:pPr>
        <w:pStyle w:val="ListParagraph"/>
        <w:numPr>
          <w:ilvl w:val="0"/>
          <w:numId w:val="14"/>
        </w:numPr>
        <w:tabs>
          <w:tab w:val="num" w:pos="4320"/>
        </w:tabs>
      </w:pPr>
      <w:r w:rsidRPr="002F5479">
        <w:t xml:space="preserve">Average MW saving (using a dynamic model compared to a static one) per settlement period (without </w:t>
      </w:r>
      <w:r w:rsidR="005B5F31" w:rsidRPr="002F5479">
        <w:t>OCF point forecasts</w:t>
      </w:r>
      <w:r w:rsidRPr="002F5479">
        <w:t>): 196MW</w:t>
      </w:r>
    </w:p>
    <w:p w14:paraId="4C4F3A8D" w14:textId="31256FC7" w:rsidR="00E00494" w:rsidRPr="002F5479" w:rsidRDefault="00E00494" w:rsidP="00E00494">
      <w:pPr>
        <w:pStyle w:val="ListParagraph"/>
        <w:numPr>
          <w:ilvl w:val="0"/>
          <w:numId w:val="14"/>
        </w:numPr>
        <w:tabs>
          <w:tab w:val="num" w:pos="4320"/>
        </w:tabs>
      </w:pPr>
      <w:r w:rsidRPr="002F5479">
        <w:t xml:space="preserve">Average MW saving (using a dynamic model compared to a static one) per settlement period (with </w:t>
      </w:r>
      <w:r w:rsidR="005B5F31" w:rsidRPr="002F5479">
        <w:t>OCF point forecasts</w:t>
      </w:r>
      <w:r w:rsidRPr="002F5479">
        <w:t xml:space="preserve">): </w:t>
      </w:r>
      <w:r w:rsidR="002F5479" w:rsidRPr="002F5479">
        <w:t>208</w:t>
      </w:r>
      <w:r w:rsidRPr="002F5479">
        <w:t>MW</w:t>
      </w:r>
    </w:p>
    <w:p w14:paraId="168620EC" w14:textId="77777777" w:rsidR="00E00494" w:rsidRPr="00742D5A" w:rsidRDefault="00E00494" w:rsidP="00E648EA">
      <w:pPr>
        <w:pStyle w:val="NumberedHeading3"/>
      </w:pPr>
      <w:bookmarkStart w:id="18" w:name="_Toc173248392"/>
      <w:r w:rsidRPr="00742D5A">
        <w:t>11am day-ahead negative reserve model</w:t>
      </w:r>
      <w:bookmarkEnd w:id="18"/>
    </w:p>
    <w:p w14:paraId="32A9AE37" w14:textId="3AE884EA" w:rsidR="00E00494" w:rsidRPr="00742D5A" w:rsidRDefault="00E00494" w:rsidP="00E00494">
      <w:pPr>
        <w:pStyle w:val="ListParagraph"/>
        <w:numPr>
          <w:ilvl w:val="0"/>
          <w:numId w:val="14"/>
        </w:numPr>
        <w:tabs>
          <w:tab w:val="num" w:pos="4320"/>
        </w:tabs>
      </w:pPr>
      <w:r w:rsidRPr="00742D5A">
        <w:t xml:space="preserve">Including </w:t>
      </w:r>
      <w:r w:rsidR="005B5F31" w:rsidRPr="00742D5A">
        <w:t xml:space="preserve">OCF point forecasts </w:t>
      </w:r>
      <w:r w:rsidRPr="00742D5A">
        <w:t>for the 11am day-ahead, negative reserve model shows no change in risk performance, but a</w:t>
      </w:r>
      <w:r w:rsidR="000A6BFF" w:rsidRPr="00742D5A">
        <w:t xml:space="preserve"> slight</w:t>
      </w:r>
      <w:r w:rsidRPr="00742D5A">
        <w:t xml:space="preserve"> increase in the number of MWs saved compared to the model without </w:t>
      </w:r>
      <w:r w:rsidR="005B5F31" w:rsidRPr="00742D5A">
        <w:t>OCF point forecasts</w:t>
      </w:r>
    </w:p>
    <w:p w14:paraId="328D3B77" w14:textId="783129EB" w:rsidR="00E00494" w:rsidRPr="00742D5A" w:rsidRDefault="00E00494" w:rsidP="00E00494">
      <w:pPr>
        <w:pStyle w:val="ListParagraph"/>
        <w:numPr>
          <w:ilvl w:val="0"/>
          <w:numId w:val="14"/>
        </w:numPr>
        <w:tabs>
          <w:tab w:val="num" w:pos="4320"/>
        </w:tabs>
      </w:pPr>
      <w:r w:rsidRPr="00742D5A">
        <w:t xml:space="preserve">With </w:t>
      </w:r>
      <w:r w:rsidR="00606AA1" w:rsidRPr="00742D5A">
        <w:t>OCF point forecasts instead of ESO’s PEF solar forecasts</w:t>
      </w:r>
      <w:r w:rsidRPr="00742D5A">
        <w:t xml:space="preserve">, the 11am day-ahead, negative reserve setting model would operate at the same risk appetite, but save </w:t>
      </w:r>
      <w:r w:rsidR="000A6BFF" w:rsidRPr="00742D5A">
        <w:t xml:space="preserve">very slightly </w:t>
      </w:r>
      <w:r w:rsidRPr="00742D5A">
        <w:t>more MWs compared to the alternative model</w:t>
      </w:r>
    </w:p>
    <w:p w14:paraId="6F2F02A5" w14:textId="591DA23A" w:rsidR="00E00494" w:rsidRPr="00742D5A" w:rsidRDefault="00E00494" w:rsidP="00E00494">
      <w:pPr>
        <w:pStyle w:val="ListParagraph"/>
        <w:numPr>
          <w:ilvl w:val="0"/>
          <w:numId w:val="14"/>
        </w:numPr>
        <w:tabs>
          <w:tab w:val="num" w:pos="4320"/>
        </w:tabs>
      </w:pPr>
      <w:r w:rsidRPr="00742D5A">
        <w:t xml:space="preserve">Empirical risk (without </w:t>
      </w:r>
      <w:r w:rsidR="005B5F31" w:rsidRPr="00742D5A">
        <w:t>OCF point forecasts</w:t>
      </w:r>
      <w:r w:rsidRPr="00742D5A">
        <w:t>): 0.994</w:t>
      </w:r>
    </w:p>
    <w:p w14:paraId="7985598A" w14:textId="5DC154C5" w:rsidR="00E00494" w:rsidRPr="00742D5A" w:rsidRDefault="00E00494" w:rsidP="00E00494">
      <w:pPr>
        <w:pStyle w:val="ListParagraph"/>
        <w:numPr>
          <w:ilvl w:val="0"/>
          <w:numId w:val="14"/>
        </w:numPr>
        <w:tabs>
          <w:tab w:val="num" w:pos="4320"/>
        </w:tabs>
      </w:pPr>
      <w:r w:rsidRPr="00742D5A">
        <w:t xml:space="preserve">Empirical risk (with </w:t>
      </w:r>
      <w:r w:rsidR="005B5F31" w:rsidRPr="00742D5A">
        <w:t>OCF point forecasts</w:t>
      </w:r>
      <w:r w:rsidRPr="00742D5A">
        <w:t>): 0.994</w:t>
      </w:r>
    </w:p>
    <w:p w14:paraId="0BC90F07" w14:textId="06282111" w:rsidR="00E00494" w:rsidRPr="00742D5A" w:rsidRDefault="00E00494" w:rsidP="00E00494">
      <w:pPr>
        <w:pStyle w:val="ListParagraph"/>
        <w:numPr>
          <w:ilvl w:val="0"/>
          <w:numId w:val="14"/>
        </w:numPr>
        <w:tabs>
          <w:tab w:val="num" w:pos="4320"/>
        </w:tabs>
      </w:pPr>
      <w:r w:rsidRPr="00742D5A">
        <w:t xml:space="preserve">Average MW saving (using a dynamic model compared to a static one) per settlement period (without </w:t>
      </w:r>
      <w:r w:rsidR="005B5F31" w:rsidRPr="00742D5A">
        <w:t>OCF point forecasts</w:t>
      </w:r>
      <w:r w:rsidRPr="00742D5A">
        <w:t>, lead time &lt;</w:t>
      </w:r>
      <w:r w:rsidR="00BB073A">
        <w:t>=</w:t>
      </w:r>
      <w:r w:rsidRPr="00742D5A">
        <w:t xml:space="preserve"> 10 hours): 150MW</w:t>
      </w:r>
    </w:p>
    <w:p w14:paraId="3B5237D1" w14:textId="4C893156" w:rsidR="00E00494" w:rsidRPr="00742D5A" w:rsidRDefault="00E00494" w:rsidP="00E00494">
      <w:pPr>
        <w:pStyle w:val="ListParagraph"/>
        <w:numPr>
          <w:ilvl w:val="0"/>
          <w:numId w:val="14"/>
        </w:numPr>
        <w:tabs>
          <w:tab w:val="num" w:pos="4320"/>
        </w:tabs>
      </w:pPr>
      <w:r w:rsidRPr="00742D5A">
        <w:t xml:space="preserve">Average MW saving (using a dynamic model compared to a static one) per settlement period (with </w:t>
      </w:r>
      <w:r w:rsidR="005B5F31" w:rsidRPr="00742D5A">
        <w:t>OCF point forecasts</w:t>
      </w:r>
      <w:r w:rsidRPr="00742D5A">
        <w:t>, lead time &lt;</w:t>
      </w:r>
      <w:r w:rsidR="00BB073A">
        <w:t>=</w:t>
      </w:r>
      <w:r w:rsidRPr="00742D5A">
        <w:t xml:space="preserve"> 10 hours): </w:t>
      </w:r>
      <w:r w:rsidR="00742D5A" w:rsidRPr="00742D5A">
        <w:t>152</w:t>
      </w:r>
      <w:r w:rsidRPr="00742D5A">
        <w:t>MW</w:t>
      </w:r>
    </w:p>
    <w:p w14:paraId="5C341036" w14:textId="77777777" w:rsidR="00E00494" w:rsidRPr="003D7731" w:rsidRDefault="00E00494" w:rsidP="00E648EA">
      <w:pPr>
        <w:pStyle w:val="NumberedHeading3"/>
      </w:pPr>
      <w:bookmarkStart w:id="19" w:name="_Toc173248393"/>
      <w:r w:rsidRPr="003D7731">
        <w:t>8am day-ahead negative reserve model</w:t>
      </w:r>
      <w:bookmarkEnd w:id="19"/>
    </w:p>
    <w:p w14:paraId="545EC5CD" w14:textId="70FB63E8" w:rsidR="00E00494" w:rsidRPr="003D7731" w:rsidRDefault="00E00494" w:rsidP="00E00494">
      <w:pPr>
        <w:pStyle w:val="ListParagraph"/>
        <w:numPr>
          <w:ilvl w:val="0"/>
          <w:numId w:val="14"/>
        </w:numPr>
        <w:tabs>
          <w:tab w:val="num" w:pos="4320"/>
        </w:tabs>
      </w:pPr>
      <w:r w:rsidRPr="003D7731">
        <w:t xml:space="preserve">Including </w:t>
      </w:r>
      <w:r w:rsidR="005B5F31" w:rsidRPr="003D7731">
        <w:t xml:space="preserve">OCF point forecasts </w:t>
      </w:r>
      <w:r w:rsidRPr="003D7731">
        <w:t xml:space="preserve">for the 8am day-ahead, negative reserve model shows no change in risk performance, but a decrease in the number of MWs saved compared to the model without </w:t>
      </w:r>
      <w:r w:rsidR="005B5F31" w:rsidRPr="003D7731">
        <w:t xml:space="preserve">OCF point forecasts </w:t>
      </w:r>
      <w:r w:rsidRPr="003D7731">
        <w:t>information</w:t>
      </w:r>
    </w:p>
    <w:p w14:paraId="52D72FAD" w14:textId="72582D4E" w:rsidR="00E00494" w:rsidRPr="003D7731" w:rsidRDefault="00E00494" w:rsidP="00E00494">
      <w:pPr>
        <w:pStyle w:val="ListParagraph"/>
        <w:numPr>
          <w:ilvl w:val="0"/>
          <w:numId w:val="14"/>
        </w:numPr>
        <w:tabs>
          <w:tab w:val="num" w:pos="4320"/>
        </w:tabs>
      </w:pPr>
      <w:r w:rsidRPr="003D7731">
        <w:t xml:space="preserve">With </w:t>
      </w:r>
      <w:r w:rsidR="00606AA1" w:rsidRPr="003D7731">
        <w:t>OCF point forecasts instead of ESO’s PEF solar forecasts</w:t>
      </w:r>
      <w:r w:rsidRPr="003D7731">
        <w:t>, the 8am day-ahead, negative reserve setting model would operate at the same risk appetite, but save fewer MWs compared to the alternative model</w:t>
      </w:r>
    </w:p>
    <w:p w14:paraId="244CD066" w14:textId="3D934F96" w:rsidR="00E00494" w:rsidRPr="003D7731" w:rsidRDefault="00E00494" w:rsidP="00E00494">
      <w:pPr>
        <w:pStyle w:val="ListParagraph"/>
        <w:numPr>
          <w:ilvl w:val="0"/>
          <w:numId w:val="14"/>
        </w:numPr>
        <w:tabs>
          <w:tab w:val="num" w:pos="4320"/>
        </w:tabs>
      </w:pPr>
      <w:r w:rsidRPr="003D7731">
        <w:t xml:space="preserve">Empirical risk (without </w:t>
      </w:r>
      <w:r w:rsidR="005B5F31" w:rsidRPr="003D7731">
        <w:t>OCF point forecasts</w:t>
      </w:r>
      <w:r w:rsidRPr="003D7731">
        <w:t>): 0.994</w:t>
      </w:r>
    </w:p>
    <w:p w14:paraId="31E396A6" w14:textId="407A1884" w:rsidR="00E00494" w:rsidRPr="003D7731" w:rsidRDefault="00E00494" w:rsidP="00E00494">
      <w:pPr>
        <w:pStyle w:val="ListParagraph"/>
        <w:numPr>
          <w:ilvl w:val="0"/>
          <w:numId w:val="14"/>
        </w:numPr>
        <w:tabs>
          <w:tab w:val="num" w:pos="4320"/>
        </w:tabs>
      </w:pPr>
      <w:r w:rsidRPr="003D7731">
        <w:lastRenderedPageBreak/>
        <w:t xml:space="preserve">Empirical risk (with </w:t>
      </w:r>
      <w:r w:rsidR="005B5F31" w:rsidRPr="003D7731">
        <w:t>OCF point forecasts</w:t>
      </w:r>
      <w:r w:rsidRPr="003D7731">
        <w:t>): 0.994</w:t>
      </w:r>
    </w:p>
    <w:p w14:paraId="03171DA0" w14:textId="62E17875" w:rsidR="00E00494" w:rsidRPr="003D7731" w:rsidRDefault="00E00494" w:rsidP="00E00494">
      <w:pPr>
        <w:pStyle w:val="ListParagraph"/>
        <w:numPr>
          <w:ilvl w:val="0"/>
          <w:numId w:val="14"/>
        </w:numPr>
        <w:tabs>
          <w:tab w:val="num" w:pos="4320"/>
        </w:tabs>
      </w:pPr>
      <w:r w:rsidRPr="003D7731">
        <w:t xml:space="preserve">Average MW saving (using a dynamic model compared to a static one) per settlement period (without </w:t>
      </w:r>
      <w:r w:rsidR="00652A9F" w:rsidRPr="003D7731">
        <w:t>OCF point forecasts</w:t>
      </w:r>
      <w:r w:rsidRPr="003D7731">
        <w:t>, lead time &lt;</w:t>
      </w:r>
      <w:r w:rsidR="00BB073A">
        <w:t>=</w:t>
      </w:r>
      <w:r w:rsidRPr="003D7731">
        <w:t xml:space="preserve"> 10 hours): 209MW</w:t>
      </w:r>
    </w:p>
    <w:p w14:paraId="25B7BFFB" w14:textId="7ED70E0C" w:rsidR="00E00494" w:rsidRPr="003D7731" w:rsidRDefault="00E00494" w:rsidP="00E00494">
      <w:pPr>
        <w:pStyle w:val="ListParagraph"/>
        <w:numPr>
          <w:ilvl w:val="0"/>
          <w:numId w:val="14"/>
        </w:numPr>
      </w:pPr>
      <w:r w:rsidRPr="003D7731">
        <w:t xml:space="preserve">Average MW saving (using a dynamic model compared to a static one) per settlement period (with </w:t>
      </w:r>
      <w:r w:rsidR="00652A9F" w:rsidRPr="003D7731">
        <w:t>OCF point forecasts</w:t>
      </w:r>
      <w:r w:rsidRPr="003D7731">
        <w:t>, lead time &lt;</w:t>
      </w:r>
      <w:r w:rsidR="00BB073A">
        <w:t>=</w:t>
      </w:r>
      <w:r w:rsidRPr="003D7731">
        <w:t xml:space="preserve"> 10 hours): 1</w:t>
      </w:r>
      <w:r w:rsidR="00D7622F" w:rsidRPr="003D7731">
        <w:t>55</w:t>
      </w:r>
      <w:r w:rsidRPr="003D7731">
        <w:t>MW</w:t>
      </w:r>
    </w:p>
    <w:p w14:paraId="589A0AB8" w14:textId="77777777" w:rsidR="00DE53E6" w:rsidRDefault="00DE53E6">
      <w:pPr>
        <w:spacing w:before="0" w:after="0" w:line="240" w:lineRule="auto"/>
        <w:rPr>
          <w:rFonts w:eastAsiaTheme="majorEastAsia"/>
          <w:b/>
          <w:color w:val="082C4C" w:themeColor="accent3"/>
          <w:sz w:val="32"/>
          <w:szCs w:val="26"/>
        </w:rPr>
      </w:pPr>
      <w:r>
        <w:br w:type="page"/>
      </w:r>
    </w:p>
    <w:p w14:paraId="12D33E96" w14:textId="71D0214A" w:rsidR="0070021C" w:rsidRDefault="0070021C" w:rsidP="00E648EA">
      <w:pPr>
        <w:pStyle w:val="NumberedHeading2"/>
      </w:pPr>
      <w:bookmarkStart w:id="20" w:name="_Toc173248394"/>
      <w:r>
        <w:lastRenderedPageBreak/>
        <w:t>Intensity of carbon on the system</w:t>
      </w:r>
      <w:bookmarkEnd w:id="20"/>
    </w:p>
    <w:p w14:paraId="1EF31ADA" w14:textId="02EED7BA" w:rsidR="004D673F" w:rsidRDefault="004D673F" w:rsidP="004D673F">
      <w:r>
        <w:t>Full details found in January 2024 progress report.</w:t>
      </w:r>
    </w:p>
    <w:tbl>
      <w:tblPr>
        <w:tblStyle w:val="TableGrid"/>
        <w:tblW w:w="0" w:type="auto"/>
        <w:tblLook w:val="04A0" w:firstRow="1" w:lastRow="0" w:firstColumn="1" w:lastColumn="0" w:noHBand="0" w:noVBand="1"/>
      </w:tblPr>
      <w:tblGrid>
        <w:gridCol w:w="2405"/>
        <w:gridCol w:w="2405"/>
        <w:gridCol w:w="2406"/>
        <w:gridCol w:w="2406"/>
      </w:tblGrid>
      <w:tr w:rsidR="00B05920" w:rsidRPr="00947EF6" w14:paraId="6C53979A" w14:textId="77777777" w:rsidTr="00B0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A9B07C" w14:textId="77777777" w:rsidR="00B05920" w:rsidRDefault="00B05920">
            <w:r>
              <w:t>Model</w:t>
            </w:r>
          </w:p>
        </w:tc>
        <w:tc>
          <w:tcPr>
            <w:tcW w:w="2405" w:type="dxa"/>
          </w:tcPr>
          <w:p w14:paraId="20E47FEE" w14:textId="77777777" w:rsidR="00B05920" w:rsidRPr="00947EF6" w:rsidRDefault="00B05920">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790CA31A" w14:textId="6D59276C" w:rsidR="00B05920" w:rsidRPr="00947EF6" w:rsidRDefault="00B05920">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74DA0DE2" w14:textId="63E02083" w:rsidR="00B05920" w:rsidRPr="00947EF6" w:rsidRDefault="00B05920">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B05920" w:rsidRPr="00B05920" w14:paraId="4DCF84D6" w14:textId="77777777" w:rsidTr="00B05920">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5CAA1287" w14:textId="77777777" w:rsidR="00B05920" w:rsidRPr="00B05920" w:rsidRDefault="00B05920" w:rsidP="00B05920">
            <w:r w:rsidRPr="00B05920">
              <w:t>6hr ahead</w:t>
            </w:r>
          </w:p>
        </w:tc>
        <w:tc>
          <w:tcPr>
            <w:tcW w:w="2405" w:type="dxa"/>
            <w:hideMark/>
          </w:tcPr>
          <w:p w14:paraId="0395AA46"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Positive reserve</w:t>
            </w:r>
          </w:p>
        </w:tc>
        <w:tc>
          <w:tcPr>
            <w:tcW w:w="2406" w:type="dxa"/>
            <w:hideMark/>
          </w:tcPr>
          <w:p w14:paraId="1FB2021E"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 xml:space="preserve">Degradation </w:t>
            </w:r>
          </w:p>
        </w:tc>
        <w:tc>
          <w:tcPr>
            <w:tcW w:w="2406" w:type="dxa"/>
            <w:hideMark/>
          </w:tcPr>
          <w:p w14:paraId="0B0805B4"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230MW saving (due to degradation in risk)</w:t>
            </w:r>
          </w:p>
        </w:tc>
      </w:tr>
      <w:tr w:rsidR="00B05920" w:rsidRPr="00B05920" w14:paraId="7EEFB1B2" w14:textId="77777777" w:rsidTr="00B05920">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2D27D34B" w14:textId="77777777" w:rsidR="00B05920" w:rsidRPr="00B05920" w:rsidRDefault="00B05920" w:rsidP="00B05920">
            <w:r w:rsidRPr="00B05920">
              <w:t>11am day-ahead</w:t>
            </w:r>
          </w:p>
        </w:tc>
        <w:tc>
          <w:tcPr>
            <w:tcW w:w="2405" w:type="dxa"/>
            <w:hideMark/>
          </w:tcPr>
          <w:p w14:paraId="6BE1BE02"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Positive reserve</w:t>
            </w:r>
          </w:p>
        </w:tc>
        <w:tc>
          <w:tcPr>
            <w:tcW w:w="2406" w:type="dxa"/>
            <w:hideMark/>
          </w:tcPr>
          <w:p w14:paraId="4E4343CB"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Significant degradation</w:t>
            </w:r>
          </w:p>
        </w:tc>
        <w:tc>
          <w:tcPr>
            <w:tcW w:w="2406" w:type="dxa"/>
            <w:hideMark/>
          </w:tcPr>
          <w:p w14:paraId="058CA056"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341MW saving (due to degradation in risk)</w:t>
            </w:r>
          </w:p>
        </w:tc>
      </w:tr>
      <w:tr w:rsidR="00B05920" w:rsidRPr="00B05920" w14:paraId="65100AE5" w14:textId="77777777" w:rsidTr="00B05920">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4C80EB2E" w14:textId="77777777" w:rsidR="00B05920" w:rsidRPr="00B05920" w:rsidRDefault="00B05920" w:rsidP="00B05920">
            <w:r w:rsidRPr="00B05920">
              <w:rPr>
                <w:bCs/>
              </w:rPr>
              <w:t>8am day-ahead</w:t>
            </w:r>
          </w:p>
        </w:tc>
        <w:tc>
          <w:tcPr>
            <w:tcW w:w="2405" w:type="dxa"/>
            <w:hideMark/>
          </w:tcPr>
          <w:p w14:paraId="08CB24BF"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Positive reserve</w:t>
            </w:r>
          </w:p>
        </w:tc>
        <w:tc>
          <w:tcPr>
            <w:tcW w:w="2406" w:type="dxa"/>
            <w:hideMark/>
          </w:tcPr>
          <w:p w14:paraId="744D6F7A"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Improvement</w:t>
            </w:r>
          </w:p>
        </w:tc>
        <w:tc>
          <w:tcPr>
            <w:tcW w:w="2406" w:type="dxa"/>
            <w:hideMark/>
          </w:tcPr>
          <w:p w14:paraId="59BA8F15"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91MW degradation (due to improvement in risk)</w:t>
            </w:r>
          </w:p>
        </w:tc>
      </w:tr>
      <w:tr w:rsidR="00B05920" w:rsidRPr="00B05920" w14:paraId="1AF8C1AD" w14:textId="77777777" w:rsidTr="00B05920">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337ECD1B" w14:textId="77777777" w:rsidR="00B05920" w:rsidRPr="00B05920" w:rsidRDefault="00B05920" w:rsidP="00B05920">
            <w:r w:rsidRPr="00B05920">
              <w:rPr>
                <w:bCs/>
              </w:rPr>
              <w:t>6hr ahead</w:t>
            </w:r>
          </w:p>
        </w:tc>
        <w:tc>
          <w:tcPr>
            <w:tcW w:w="2405" w:type="dxa"/>
            <w:hideMark/>
          </w:tcPr>
          <w:p w14:paraId="228F5D73"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Negative reserve</w:t>
            </w:r>
          </w:p>
        </w:tc>
        <w:tc>
          <w:tcPr>
            <w:tcW w:w="2406" w:type="dxa"/>
            <w:hideMark/>
          </w:tcPr>
          <w:p w14:paraId="7100DA0B"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No change</w:t>
            </w:r>
          </w:p>
        </w:tc>
        <w:tc>
          <w:tcPr>
            <w:tcW w:w="2406" w:type="dxa"/>
            <w:hideMark/>
          </w:tcPr>
          <w:p w14:paraId="48B9CCF5"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 xml:space="preserve">10MW degradation </w:t>
            </w:r>
          </w:p>
        </w:tc>
      </w:tr>
      <w:tr w:rsidR="00B05920" w:rsidRPr="00B05920" w14:paraId="665F40F6" w14:textId="77777777" w:rsidTr="00B05920">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42AC830" w14:textId="77777777" w:rsidR="00B05920" w:rsidRPr="00B05920" w:rsidRDefault="00B05920" w:rsidP="00B05920">
            <w:r w:rsidRPr="00B05920">
              <w:rPr>
                <w:bCs/>
              </w:rPr>
              <w:t>11am day-ahead</w:t>
            </w:r>
          </w:p>
        </w:tc>
        <w:tc>
          <w:tcPr>
            <w:tcW w:w="2405" w:type="dxa"/>
            <w:hideMark/>
          </w:tcPr>
          <w:p w14:paraId="084EB813"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Negative reserve</w:t>
            </w:r>
          </w:p>
        </w:tc>
        <w:tc>
          <w:tcPr>
            <w:tcW w:w="2406" w:type="dxa"/>
            <w:hideMark/>
          </w:tcPr>
          <w:p w14:paraId="4EF87430"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No change</w:t>
            </w:r>
          </w:p>
        </w:tc>
        <w:tc>
          <w:tcPr>
            <w:tcW w:w="2406" w:type="dxa"/>
            <w:hideMark/>
          </w:tcPr>
          <w:p w14:paraId="2C8E33A0" w14:textId="77777777" w:rsidR="00B05920" w:rsidRPr="00B05920" w:rsidRDefault="00B05920" w:rsidP="00B05920">
            <w:pPr>
              <w:cnfStyle w:val="000000000000" w:firstRow="0" w:lastRow="0" w:firstColumn="0" w:lastColumn="0" w:oddVBand="0" w:evenVBand="0" w:oddHBand="0" w:evenHBand="0" w:firstRowFirstColumn="0" w:firstRowLastColumn="0" w:lastRowFirstColumn="0" w:lastRowLastColumn="0"/>
            </w:pPr>
            <w:r w:rsidRPr="00B05920">
              <w:t>32MW saving</w:t>
            </w:r>
          </w:p>
        </w:tc>
      </w:tr>
      <w:tr w:rsidR="00B05920" w:rsidRPr="00B05920" w14:paraId="6F42B2EB" w14:textId="77777777" w:rsidTr="00B05920">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6F4C1447" w14:textId="77777777" w:rsidR="00B05920" w:rsidRPr="00B05920" w:rsidRDefault="00B05920" w:rsidP="00B05920">
            <w:r w:rsidRPr="00B05920">
              <w:rPr>
                <w:bCs/>
              </w:rPr>
              <w:t>8am day-ahead</w:t>
            </w:r>
          </w:p>
        </w:tc>
        <w:tc>
          <w:tcPr>
            <w:tcW w:w="2405" w:type="dxa"/>
            <w:hideMark/>
          </w:tcPr>
          <w:p w14:paraId="54B2CBBF"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Negative reserve</w:t>
            </w:r>
          </w:p>
        </w:tc>
        <w:tc>
          <w:tcPr>
            <w:tcW w:w="2406" w:type="dxa"/>
            <w:hideMark/>
          </w:tcPr>
          <w:p w14:paraId="6A3F4436" w14:textId="77777777" w:rsidR="00B05920" w:rsidRPr="00B05920" w:rsidRDefault="00B05920" w:rsidP="00B05920">
            <w:pPr>
              <w:cnfStyle w:val="000000010000" w:firstRow="0" w:lastRow="0" w:firstColumn="0" w:lastColumn="0" w:oddVBand="0" w:evenVBand="0" w:oddHBand="0" w:evenHBand="1" w:firstRowFirstColumn="0" w:firstRowLastColumn="0" w:lastRowFirstColumn="0" w:lastRowLastColumn="0"/>
            </w:pPr>
            <w:r w:rsidRPr="00B05920">
              <w:t>No change</w:t>
            </w:r>
          </w:p>
        </w:tc>
        <w:tc>
          <w:tcPr>
            <w:tcW w:w="2406" w:type="dxa"/>
            <w:hideMark/>
          </w:tcPr>
          <w:p w14:paraId="1828C60E" w14:textId="77777777" w:rsidR="00B05920" w:rsidRPr="00B05920" w:rsidRDefault="00B05920" w:rsidP="009E152F">
            <w:pPr>
              <w:keepNext/>
              <w:cnfStyle w:val="000000010000" w:firstRow="0" w:lastRow="0" w:firstColumn="0" w:lastColumn="0" w:oddVBand="0" w:evenVBand="0" w:oddHBand="0" w:evenHBand="1" w:firstRowFirstColumn="0" w:firstRowLastColumn="0" w:lastRowFirstColumn="0" w:lastRowLastColumn="0"/>
            </w:pPr>
            <w:r w:rsidRPr="00B05920">
              <w:t xml:space="preserve">90MW degradation </w:t>
            </w:r>
          </w:p>
        </w:tc>
      </w:tr>
    </w:tbl>
    <w:p w14:paraId="7B85AE79" w14:textId="63219B90" w:rsidR="00B05920" w:rsidRDefault="009E152F" w:rsidP="009E152F">
      <w:pPr>
        <w:pStyle w:val="Caption"/>
        <w:jc w:val="left"/>
      </w:pPr>
      <w:r>
        <w:t xml:space="preserve">Table </w:t>
      </w:r>
      <w:fldSimple w:instr=" SEQ Table \* ARABIC ">
        <w:r w:rsidR="00831626">
          <w:rPr>
            <w:noProof/>
          </w:rPr>
          <w:t>4</w:t>
        </w:r>
      </w:fldSimple>
      <w:r>
        <w:t xml:space="preserve">: </w:t>
      </w:r>
      <w:r w:rsidRPr="00216F7F">
        <w:t xml:space="preserve">Analysis of the impact of </w:t>
      </w:r>
      <w:r>
        <w:t xml:space="preserve">intensity of carbon </w:t>
      </w:r>
      <w:r w:rsidRPr="00216F7F">
        <w:t>data on reserve setting models. For a full list of features selected, see associated progress report.</w:t>
      </w:r>
    </w:p>
    <w:p w14:paraId="425EA1AB" w14:textId="73857AA2" w:rsidR="00411D90" w:rsidRDefault="00411D90" w:rsidP="00E648EA">
      <w:pPr>
        <w:pStyle w:val="NumberedHeading3"/>
      </w:pPr>
      <w:bookmarkStart w:id="21" w:name="_Toc173248395"/>
      <w:r>
        <w:t>6hr ahead positive reserve model</w:t>
      </w:r>
      <w:bookmarkEnd w:id="21"/>
    </w:p>
    <w:p w14:paraId="0742334F" w14:textId="77777777" w:rsidR="00411D90" w:rsidRPr="00411D90" w:rsidRDefault="00411D90" w:rsidP="006653A7">
      <w:pPr>
        <w:pStyle w:val="ListParagraph"/>
        <w:numPr>
          <w:ilvl w:val="0"/>
          <w:numId w:val="14"/>
        </w:numPr>
        <w:tabs>
          <w:tab w:val="num" w:pos="4320"/>
        </w:tabs>
      </w:pPr>
      <w:r w:rsidRPr="00411D90">
        <w:t xml:space="preserve">Including carbon intensity for the 6hr ahead, positive reserve model shows a degradation in risk performance, and as a result of this saves more MWs compared to the model without carbon intensity </w:t>
      </w:r>
      <w:proofErr w:type="gramStart"/>
      <w:r w:rsidRPr="00411D90">
        <w:t>information</w:t>
      </w:r>
      <w:proofErr w:type="gramEnd"/>
    </w:p>
    <w:p w14:paraId="11B724CF" w14:textId="77777777" w:rsidR="00411D90" w:rsidRPr="00411D90" w:rsidRDefault="00411D90" w:rsidP="006653A7">
      <w:pPr>
        <w:pStyle w:val="ListParagraph"/>
        <w:numPr>
          <w:ilvl w:val="0"/>
          <w:numId w:val="14"/>
        </w:numPr>
        <w:tabs>
          <w:tab w:val="num" w:pos="4320"/>
        </w:tabs>
      </w:pPr>
      <w:r w:rsidRPr="00411D90">
        <w:t xml:space="preserve">With perfect knowledge of carbon intensity, the 6hr ahead, positive reserve setting model would not meet the desired risk appetite, but would show a higher MW saving as a result of this compared to the alternative </w:t>
      </w:r>
      <w:proofErr w:type="gramStart"/>
      <w:r w:rsidRPr="00411D90">
        <w:t>model</w:t>
      </w:r>
      <w:proofErr w:type="gramEnd"/>
    </w:p>
    <w:p w14:paraId="3A0BDB23" w14:textId="77777777" w:rsidR="00411D90" w:rsidRPr="00411D90" w:rsidRDefault="00411D90" w:rsidP="006653A7">
      <w:pPr>
        <w:pStyle w:val="ListParagraph"/>
        <w:numPr>
          <w:ilvl w:val="0"/>
          <w:numId w:val="14"/>
        </w:numPr>
        <w:tabs>
          <w:tab w:val="num" w:pos="4320"/>
        </w:tabs>
      </w:pPr>
      <w:r w:rsidRPr="00411D90">
        <w:t>Empirical risk (without carbon intensity): 0.006</w:t>
      </w:r>
    </w:p>
    <w:p w14:paraId="73E2A18F" w14:textId="77777777" w:rsidR="00411D90" w:rsidRPr="00411D90" w:rsidRDefault="00411D90" w:rsidP="006653A7">
      <w:pPr>
        <w:pStyle w:val="ListParagraph"/>
        <w:numPr>
          <w:ilvl w:val="0"/>
          <w:numId w:val="14"/>
        </w:numPr>
        <w:tabs>
          <w:tab w:val="num" w:pos="4320"/>
        </w:tabs>
      </w:pPr>
      <w:r w:rsidRPr="00411D90">
        <w:t>Empirical risk (with carbon intensity): 0.01</w:t>
      </w:r>
    </w:p>
    <w:p w14:paraId="585CCE9A" w14:textId="77777777"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266MW</w:t>
      </w:r>
    </w:p>
    <w:p w14:paraId="7B6EDA42" w14:textId="77777777"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469MW</w:t>
      </w:r>
    </w:p>
    <w:p w14:paraId="61C9E45B" w14:textId="476A85B4" w:rsidR="00411D90" w:rsidRDefault="00411D90" w:rsidP="00E648EA">
      <w:pPr>
        <w:pStyle w:val="NumberedHeading3"/>
      </w:pPr>
      <w:bookmarkStart w:id="22" w:name="_Toc173248396"/>
      <w:r>
        <w:lastRenderedPageBreak/>
        <w:t>11am day-ahead positive reserve model</w:t>
      </w:r>
      <w:bookmarkEnd w:id="22"/>
    </w:p>
    <w:p w14:paraId="41E243DF" w14:textId="77777777" w:rsidR="00411D90" w:rsidRPr="00411D90" w:rsidRDefault="00411D90" w:rsidP="006653A7">
      <w:pPr>
        <w:pStyle w:val="ListParagraph"/>
        <w:numPr>
          <w:ilvl w:val="0"/>
          <w:numId w:val="14"/>
        </w:numPr>
        <w:tabs>
          <w:tab w:val="num" w:pos="4320"/>
        </w:tabs>
      </w:pPr>
      <w:r w:rsidRPr="00411D90">
        <w:t xml:space="preserve">Including carbon intensity for the 11am day-ahead, positive reserve model shows a degradation in risk performance, and as a result of this increases the number of MWs saved compared to the model without carbon intensity </w:t>
      </w:r>
      <w:proofErr w:type="gramStart"/>
      <w:r w:rsidRPr="00411D90">
        <w:t>information</w:t>
      </w:r>
      <w:proofErr w:type="gramEnd"/>
    </w:p>
    <w:p w14:paraId="2052ABD0" w14:textId="77777777" w:rsidR="00411D90" w:rsidRPr="00411D90" w:rsidRDefault="00411D90" w:rsidP="006653A7">
      <w:pPr>
        <w:pStyle w:val="ListParagraph"/>
        <w:numPr>
          <w:ilvl w:val="0"/>
          <w:numId w:val="14"/>
        </w:numPr>
        <w:tabs>
          <w:tab w:val="num" w:pos="4320"/>
        </w:tabs>
      </w:pPr>
      <w:r w:rsidRPr="00411D90">
        <w:t xml:space="preserve">With perfect knowledge of carbon intensity, the 11am day-ahead, positive reserve setting model would not meet the desired risk appetite, but would show a higher MW saving as a result of this compared to the alternative </w:t>
      </w:r>
      <w:proofErr w:type="gramStart"/>
      <w:r w:rsidRPr="00411D90">
        <w:t>model</w:t>
      </w:r>
      <w:proofErr w:type="gramEnd"/>
    </w:p>
    <w:p w14:paraId="1E961053" w14:textId="77777777" w:rsidR="00411D90" w:rsidRPr="00411D90" w:rsidRDefault="00411D90" w:rsidP="006653A7">
      <w:pPr>
        <w:pStyle w:val="ListParagraph"/>
        <w:numPr>
          <w:ilvl w:val="0"/>
          <w:numId w:val="14"/>
        </w:numPr>
        <w:tabs>
          <w:tab w:val="num" w:pos="4320"/>
        </w:tabs>
      </w:pPr>
      <w:r w:rsidRPr="00411D90">
        <w:t>Empirical risk (without carbon intensity): 0.011</w:t>
      </w:r>
    </w:p>
    <w:p w14:paraId="7DFCF7BF" w14:textId="77777777" w:rsidR="00411D90" w:rsidRPr="00411D90" w:rsidRDefault="00411D90" w:rsidP="006653A7">
      <w:pPr>
        <w:pStyle w:val="ListParagraph"/>
        <w:numPr>
          <w:ilvl w:val="0"/>
          <w:numId w:val="14"/>
        </w:numPr>
        <w:tabs>
          <w:tab w:val="num" w:pos="4320"/>
        </w:tabs>
      </w:pPr>
      <w:r w:rsidRPr="00411D90">
        <w:t>Empirical risk (with carbon intensity): 0.021</w:t>
      </w:r>
    </w:p>
    <w:p w14:paraId="6CB9520B" w14:textId="77777777"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541MW</w:t>
      </w:r>
    </w:p>
    <w:p w14:paraId="308170BE" w14:textId="77FD6331" w:rsid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882MW</w:t>
      </w:r>
    </w:p>
    <w:p w14:paraId="542B77AC" w14:textId="0E0CBEFD" w:rsidR="00411D90" w:rsidRDefault="00411D90" w:rsidP="00E648EA">
      <w:pPr>
        <w:pStyle w:val="NumberedHeading3"/>
      </w:pPr>
      <w:bookmarkStart w:id="23" w:name="_Toc173248397"/>
      <w:r>
        <w:t>8am day-ahead positive reserve model</w:t>
      </w:r>
      <w:bookmarkEnd w:id="23"/>
    </w:p>
    <w:p w14:paraId="17C5585E" w14:textId="77777777" w:rsidR="00411D90" w:rsidRPr="00411D90" w:rsidRDefault="00411D90" w:rsidP="006653A7">
      <w:pPr>
        <w:pStyle w:val="ListParagraph"/>
        <w:numPr>
          <w:ilvl w:val="0"/>
          <w:numId w:val="14"/>
        </w:numPr>
        <w:tabs>
          <w:tab w:val="num" w:pos="4320"/>
        </w:tabs>
      </w:pPr>
      <w:r w:rsidRPr="00411D90">
        <w:t xml:space="preserve">Including carbon intensity for the 8am day-ahead, positive reserve model shows an improvement in risk performance, and as a result of this decreases the number of MWs saved compared to the model without carbon intensity </w:t>
      </w:r>
      <w:proofErr w:type="gramStart"/>
      <w:r w:rsidRPr="00411D90">
        <w:t>information</w:t>
      </w:r>
      <w:proofErr w:type="gramEnd"/>
    </w:p>
    <w:p w14:paraId="08DBC440" w14:textId="77777777" w:rsidR="00411D90" w:rsidRPr="00411D90" w:rsidRDefault="00411D90" w:rsidP="006653A7">
      <w:pPr>
        <w:pStyle w:val="ListParagraph"/>
        <w:numPr>
          <w:ilvl w:val="0"/>
          <w:numId w:val="14"/>
        </w:numPr>
        <w:tabs>
          <w:tab w:val="num" w:pos="4320"/>
        </w:tabs>
      </w:pPr>
      <w:r w:rsidRPr="00411D90">
        <w:t xml:space="preserve">With perfect knowledge of carbon intensity, the 8am day-ahead, positive reserve setting model would better meet the desired risk appetite, but would show a lower MW saving as a result of this compared to the alternative </w:t>
      </w:r>
      <w:proofErr w:type="gramStart"/>
      <w:r w:rsidRPr="00411D90">
        <w:t>model</w:t>
      </w:r>
      <w:proofErr w:type="gramEnd"/>
    </w:p>
    <w:p w14:paraId="72048445" w14:textId="77777777" w:rsidR="00411D90" w:rsidRPr="00411D90" w:rsidRDefault="00411D90" w:rsidP="006653A7">
      <w:pPr>
        <w:pStyle w:val="ListParagraph"/>
        <w:numPr>
          <w:ilvl w:val="0"/>
          <w:numId w:val="14"/>
        </w:numPr>
        <w:tabs>
          <w:tab w:val="num" w:pos="4320"/>
        </w:tabs>
      </w:pPr>
      <w:r w:rsidRPr="00411D90">
        <w:t>Empirical risk (without carbon intensity): 0.008</w:t>
      </w:r>
    </w:p>
    <w:p w14:paraId="32532DAC" w14:textId="77777777" w:rsidR="00411D90" w:rsidRPr="00411D90" w:rsidRDefault="00411D90" w:rsidP="006653A7">
      <w:pPr>
        <w:pStyle w:val="ListParagraph"/>
        <w:numPr>
          <w:ilvl w:val="0"/>
          <w:numId w:val="14"/>
        </w:numPr>
        <w:tabs>
          <w:tab w:val="num" w:pos="4320"/>
        </w:tabs>
      </w:pPr>
      <w:r w:rsidRPr="00411D90">
        <w:t>Empirical risk (with carbon intensity): 0.006</w:t>
      </w:r>
    </w:p>
    <w:p w14:paraId="3C0BFAD3" w14:textId="77777777"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355MW</w:t>
      </w:r>
    </w:p>
    <w:p w14:paraId="17A817DC" w14:textId="74DF82F3" w:rsid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264MW</w:t>
      </w:r>
    </w:p>
    <w:p w14:paraId="5A7B82F6" w14:textId="3D3DC5DE" w:rsidR="00411D90" w:rsidRDefault="00411D90" w:rsidP="00E648EA">
      <w:pPr>
        <w:pStyle w:val="NumberedHeading3"/>
      </w:pPr>
      <w:bookmarkStart w:id="24" w:name="_Toc173248398"/>
      <w:r>
        <w:t>6hr ahead negative reserve model</w:t>
      </w:r>
      <w:bookmarkEnd w:id="24"/>
    </w:p>
    <w:p w14:paraId="3B4F93F0" w14:textId="77777777" w:rsidR="00411D90" w:rsidRPr="00411D90" w:rsidRDefault="00411D90" w:rsidP="006653A7">
      <w:pPr>
        <w:pStyle w:val="ListParagraph"/>
        <w:numPr>
          <w:ilvl w:val="0"/>
          <w:numId w:val="14"/>
        </w:numPr>
        <w:tabs>
          <w:tab w:val="num" w:pos="4320"/>
        </w:tabs>
      </w:pPr>
      <w:r w:rsidRPr="00411D90">
        <w:t>Including carbon intensity for the 6hr ahead, negative reserve model shows no change in risk performance, but a slight decrease in the number of MWs saved compared to the model without carbon intensity information</w:t>
      </w:r>
    </w:p>
    <w:p w14:paraId="76EB3806" w14:textId="77777777" w:rsidR="00411D90" w:rsidRPr="00411D90" w:rsidRDefault="00411D90" w:rsidP="006653A7">
      <w:pPr>
        <w:pStyle w:val="ListParagraph"/>
        <w:numPr>
          <w:ilvl w:val="0"/>
          <w:numId w:val="14"/>
        </w:numPr>
        <w:tabs>
          <w:tab w:val="num" w:pos="4320"/>
        </w:tabs>
      </w:pPr>
      <w:r w:rsidRPr="00411D90">
        <w:t>With perfect knowledge of carbon intensity, the 6hr ahead, negative reserve setting model would operate at the same risk level, but save slightly fewer MWs compared to the alternative model</w:t>
      </w:r>
    </w:p>
    <w:p w14:paraId="38D13637" w14:textId="77777777" w:rsidR="00411D90" w:rsidRPr="00411D90" w:rsidRDefault="00411D90" w:rsidP="006653A7">
      <w:pPr>
        <w:pStyle w:val="ListParagraph"/>
        <w:numPr>
          <w:ilvl w:val="0"/>
          <w:numId w:val="14"/>
        </w:numPr>
        <w:tabs>
          <w:tab w:val="num" w:pos="4320"/>
        </w:tabs>
      </w:pPr>
      <w:r w:rsidRPr="00411D90">
        <w:t>Empirical risk (without carbon intensity): 0.995</w:t>
      </w:r>
    </w:p>
    <w:p w14:paraId="4D19B585" w14:textId="77777777" w:rsidR="00411D90" w:rsidRPr="00411D90" w:rsidRDefault="00411D90" w:rsidP="006653A7">
      <w:pPr>
        <w:pStyle w:val="ListParagraph"/>
        <w:numPr>
          <w:ilvl w:val="0"/>
          <w:numId w:val="14"/>
        </w:numPr>
        <w:tabs>
          <w:tab w:val="num" w:pos="4320"/>
        </w:tabs>
      </w:pPr>
      <w:r w:rsidRPr="00411D90">
        <w:t>Empirical risk (with carbon intensity): 0.995</w:t>
      </w:r>
    </w:p>
    <w:p w14:paraId="6E558B7A" w14:textId="77777777"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196MW</w:t>
      </w:r>
    </w:p>
    <w:p w14:paraId="17540847" w14:textId="32A63320" w:rsid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186MW</w:t>
      </w:r>
    </w:p>
    <w:p w14:paraId="7AD587A7" w14:textId="6DF6CBF7" w:rsidR="00411D90" w:rsidRDefault="00411D90" w:rsidP="00E648EA">
      <w:pPr>
        <w:pStyle w:val="NumberedHeading3"/>
      </w:pPr>
      <w:bookmarkStart w:id="25" w:name="_Toc173248399"/>
      <w:r>
        <w:lastRenderedPageBreak/>
        <w:t>11am day-ahead negative reserve model</w:t>
      </w:r>
      <w:bookmarkEnd w:id="25"/>
    </w:p>
    <w:p w14:paraId="57C02319" w14:textId="77777777" w:rsidR="00411D90" w:rsidRPr="00411D90" w:rsidRDefault="00411D90" w:rsidP="006653A7">
      <w:pPr>
        <w:pStyle w:val="ListParagraph"/>
        <w:numPr>
          <w:ilvl w:val="0"/>
          <w:numId w:val="14"/>
        </w:numPr>
        <w:tabs>
          <w:tab w:val="num" w:pos="4320"/>
        </w:tabs>
      </w:pPr>
      <w:r w:rsidRPr="00411D90">
        <w:t>Including carbon intensity for the 11am day-ahead, negative reserve model shows no change in risk performance, but an increase in the number of MWs saved compared to the model without carbon intensity information</w:t>
      </w:r>
    </w:p>
    <w:p w14:paraId="010F4BCE" w14:textId="77777777" w:rsidR="00411D90" w:rsidRPr="00411D90" w:rsidRDefault="00411D90" w:rsidP="006653A7">
      <w:pPr>
        <w:pStyle w:val="ListParagraph"/>
        <w:numPr>
          <w:ilvl w:val="0"/>
          <w:numId w:val="14"/>
        </w:numPr>
        <w:tabs>
          <w:tab w:val="num" w:pos="4320"/>
        </w:tabs>
      </w:pPr>
      <w:r w:rsidRPr="00411D90">
        <w:t>With perfect knowledge of carbon intensity, the 11am day-ahead, negative reserve setting model would operate at the same risk appetite, but save more MWs compared to the alternative model</w:t>
      </w:r>
    </w:p>
    <w:p w14:paraId="42DBC985" w14:textId="77777777" w:rsidR="00411D90" w:rsidRPr="00411D90" w:rsidRDefault="00411D90" w:rsidP="006653A7">
      <w:pPr>
        <w:pStyle w:val="ListParagraph"/>
        <w:numPr>
          <w:ilvl w:val="0"/>
          <w:numId w:val="14"/>
        </w:numPr>
        <w:tabs>
          <w:tab w:val="num" w:pos="4320"/>
        </w:tabs>
      </w:pPr>
      <w:r w:rsidRPr="00411D90">
        <w:t>Empirical risk (without carbon intensity): 0.994</w:t>
      </w:r>
    </w:p>
    <w:p w14:paraId="04CEC930" w14:textId="77777777" w:rsidR="00411D90" w:rsidRPr="00411D90" w:rsidRDefault="00411D90" w:rsidP="006653A7">
      <w:pPr>
        <w:pStyle w:val="ListParagraph"/>
        <w:numPr>
          <w:ilvl w:val="0"/>
          <w:numId w:val="14"/>
        </w:numPr>
        <w:tabs>
          <w:tab w:val="num" w:pos="4320"/>
        </w:tabs>
      </w:pPr>
      <w:r w:rsidRPr="00411D90">
        <w:t>Empirical risk (with carbon intensity): 0.994</w:t>
      </w:r>
    </w:p>
    <w:p w14:paraId="0C08FB86" w14:textId="1B42D1A1"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lead time &lt;</w:t>
      </w:r>
      <w:r w:rsidR="00BB073A">
        <w:t>=</w:t>
      </w:r>
      <w:r w:rsidRPr="00411D90">
        <w:t xml:space="preserve"> 10 hours): 150MW</w:t>
      </w:r>
    </w:p>
    <w:p w14:paraId="15514710" w14:textId="6D70DD49" w:rsid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lead time &lt;</w:t>
      </w:r>
      <w:r w:rsidR="00BB073A">
        <w:t>=</w:t>
      </w:r>
      <w:r w:rsidRPr="00411D90">
        <w:t xml:space="preserve"> 10 hours): 182MW</w:t>
      </w:r>
    </w:p>
    <w:p w14:paraId="11E3B28A" w14:textId="77777777" w:rsidR="00411D90" w:rsidRDefault="00411D90" w:rsidP="00E648EA">
      <w:pPr>
        <w:pStyle w:val="NumberedHeading3"/>
      </w:pPr>
      <w:bookmarkStart w:id="26" w:name="_Toc173248400"/>
      <w:r>
        <w:t>8am day-ahead negative reserve model</w:t>
      </w:r>
      <w:bookmarkEnd w:id="26"/>
    </w:p>
    <w:p w14:paraId="0C7A49A4" w14:textId="77777777" w:rsidR="00411D90" w:rsidRPr="00411D90" w:rsidRDefault="00411D90" w:rsidP="006653A7">
      <w:pPr>
        <w:pStyle w:val="ListParagraph"/>
        <w:numPr>
          <w:ilvl w:val="0"/>
          <w:numId w:val="14"/>
        </w:numPr>
        <w:tabs>
          <w:tab w:val="num" w:pos="4320"/>
        </w:tabs>
      </w:pPr>
      <w:r w:rsidRPr="00411D90">
        <w:t>Including carbon intensity for the 8am day-ahead, negative reserve model shows no change in risk performance, but a decrease in the number of MWs saved compared to the model without carbon intensity information</w:t>
      </w:r>
    </w:p>
    <w:p w14:paraId="4A67D20C" w14:textId="77777777" w:rsidR="00411D90" w:rsidRPr="00411D90" w:rsidRDefault="00411D90" w:rsidP="006653A7">
      <w:pPr>
        <w:pStyle w:val="ListParagraph"/>
        <w:numPr>
          <w:ilvl w:val="0"/>
          <w:numId w:val="14"/>
        </w:numPr>
        <w:tabs>
          <w:tab w:val="num" w:pos="4320"/>
        </w:tabs>
      </w:pPr>
      <w:r w:rsidRPr="00411D90">
        <w:t>With perfect knowledge of carbon intensity, the 8am day-ahead, negative reserve setting model would operate at the same risk appetite, but save fewer MWs compared to the alternative model</w:t>
      </w:r>
    </w:p>
    <w:p w14:paraId="0BF1FC6A" w14:textId="77777777" w:rsidR="00411D90" w:rsidRPr="00411D90" w:rsidRDefault="00411D90" w:rsidP="006653A7">
      <w:pPr>
        <w:pStyle w:val="ListParagraph"/>
        <w:numPr>
          <w:ilvl w:val="0"/>
          <w:numId w:val="14"/>
        </w:numPr>
        <w:tabs>
          <w:tab w:val="num" w:pos="4320"/>
        </w:tabs>
      </w:pPr>
      <w:r w:rsidRPr="00411D90">
        <w:t>Empirical risk (without carbon intensity): 0.994</w:t>
      </w:r>
    </w:p>
    <w:p w14:paraId="5D6D311E" w14:textId="77777777" w:rsidR="00411D90" w:rsidRPr="00411D90" w:rsidRDefault="00411D90" w:rsidP="006653A7">
      <w:pPr>
        <w:pStyle w:val="ListParagraph"/>
        <w:numPr>
          <w:ilvl w:val="0"/>
          <w:numId w:val="14"/>
        </w:numPr>
        <w:tabs>
          <w:tab w:val="num" w:pos="4320"/>
        </w:tabs>
      </w:pPr>
      <w:r w:rsidRPr="00411D90">
        <w:t>Empirical risk (with carbon intensity): 0.994</w:t>
      </w:r>
    </w:p>
    <w:p w14:paraId="41023818" w14:textId="2113C47B"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(without carbon intensity, lead time &lt;</w:t>
      </w:r>
      <w:r w:rsidR="00BB073A">
        <w:t>=</w:t>
      </w:r>
      <w:r w:rsidRPr="00411D90">
        <w:t xml:space="preserve"> 10 hours): 209MW</w:t>
      </w:r>
    </w:p>
    <w:p w14:paraId="0D2ED5A7" w14:textId="1DE62485" w:rsidR="00411D90" w:rsidRPr="00411D90" w:rsidRDefault="00411D90" w:rsidP="006653A7">
      <w:pPr>
        <w:pStyle w:val="ListParagraph"/>
        <w:numPr>
          <w:ilvl w:val="0"/>
          <w:numId w:val="14"/>
        </w:numPr>
        <w:tabs>
          <w:tab w:val="num" w:pos="4320"/>
        </w:tabs>
      </w:pPr>
      <w:r w:rsidRPr="00411D90">
        <w:t>Average MW saving (using a dynamic model compared to a static one) per settlement period (with carbon intensity, lead time &lt;</w:t>
      </w:r>
      <w:r w:rsidR="00BB073A">
        <w:t>=</w:t>
      </w:r>
      <w:r w:rsidRPr="00411D90">
        <w:t xml:space="preserve"> 10 hours): 119MW</w:t>
      </w:r>
    </w:p>
    <w:p w14:paraId="347A977D" w14:textId="77777777" w:rsidR="00DE53E6" w:rsidRDefault="00DE53E6">
      <w:pPr>
        <w:spacing w:before="0" w:after="0" w:line="240" w:lineRule="auto"/>
        <w:rPr>
          <w:rFonts w:eastAsiaTheme="majorEastAsia"/>
          <w:b/>
          <w:color w:val="082C4C" w:themeColor="accent3"/>
          <w:sz w:val="32"/>
          <w:szCs w:val="26"/>
        </w:rPr>
      </w:pPr>
      <w:r>
        <w:br w:type="page"/>
      </w:r>
    </w:p>
    <w:p w14:paraId="62288594" w14:textId="4BAFDB3D" w:rsidR="0070021C" w:rsidRDefault="0070021C" w:rsidP="00E648EA">
      <w:pPr>
        <w:pStyle w:val="NumberedHeading2"/>
      </w:pPr>
      <w:bookmarkStart w:id="27" w:name="_Toc173248401"/>
      <w:r>
        <w:lastRenderedPageBreak/>
        <w:t>Difference between national demand forecasts</w:t>
      </w:r>
      <w:bookmarkEnd w:id="27"/>
    </w:p>
    <w:p w14:paraId="21AB937B" w14:textId="398C186C" w:rsidR="004D673F" w:rsidRDefault="004D673F" w:rsidP="004D673F">
      <w:r>
        <w:t>Full details found in January 2024 progress report.</w:t>
      </w:r>
    </w:p>
    <w:tbl>
      <w:tblPr>
        <w:tblStyle w:val="TableGrid"/>
        <w:tblW w:w="0" w:type="auto"/>
        <w:tblLook w:val="04A0" w:firstRow="1" w:lastRow="0" w:firstColumn="1" w:lastColumn="0" w:noHBand="0" w:noVBand="1"/>
      </w:tblPr>
      <w:tblGrid>
        <w:gridCol w:w="2405"/>
        <w:gridCol w:w="2405"/>
        <w:gridCol w:w="2406"/>
        <w:gridCol w:w="2406"/>
      </w:tblGrid>
      <w:tr w:rsidR="008A369C" w:rsidRPr="00947EF6" w14:paraId="5DB0AF75" w14:textId="77777777" w:rsidTr="008A3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B1474B" w14:textId="77777777" w:rsidR="008A369C" w:rsidRDefault="008A369C">
            <w:r>
              <w:t>Model</w:t>
            </w:r>
          </w:p>
        </w:tc>
        <w:tc>
          <w:tcPr>
            <w:tcW w:w="2405" w:type="dxa"/>
          </w:tcPr>
          <w:p w14:paraId="0308E2FD" w14:textId="77777777" w:rsidR="008A369C" w:rsidRPr="00947EF6" w:rsidRDefault="008A369C">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06F8B61E" w14:textId="0CC78BAE" w:rsidR="008A369C" w:rsidRPr="00947EF6" w:rsidRDefault="008A369C">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0E6F44D7" w14:textId="0C2C6C78" w:rsidR="008A369C" w:rsidRPr="00947EF6" w:rsidRDefault="008A369C">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8A369C" w:rsidRPr="008A369C" w14:paraId="216997F7" w14:textId="77777777" w:rsidTr="008A369C">
        <w:trPr>
          <w:trHeight w:val="861"/>
        </w:trPr>
        <w:tc>
          <w:tcPr>
            <w:cnfStyle w:val="001000000000" w:firstRow="0" w:lastRow="0" w:firstColumn="1" w:lastColumn="0" w:oddVBand="0" w:evenVBand="0" w:oddHBand="0" w:evenHBand="0" w:firstRowFirstColumn="0" w:firstRowLastColumn="0" w:lastRowFirstColumn="0" w:lastRowLastColumn="0"/>
            <w:tcW w:w="2405" w:type="dxa"/>
            <w:hideMark/>
          </w:tcPr>
          <w:p w14:paraId="5BF8DBAB" w14:textId="77777777" w:rsidR="008A369C" w:rsidRPr="008A369C" w:rsidRDefault="008A369C" w:rsidP="008A369C">
            <w:r w:rsidRPr="008A369C">
              <w:t>6hr ahead</w:t>
            </w:r>
          </w:p>
        </w:tc>
        <w:tc>
          <w:tcPr>
            <w:tcW w:w="2405" w:type="dxa"/>
            <w:hideMark/>
          </w:tcPr>
          <w:p w14:paraId="75102667"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Positive reserve</w:t>
            </w:r>
          </w:p>
        </w:tc>
        <w:tc>
          <w:tcPr>
            <w:tcW w:w="2406" w:type="dxa"/>
            <w:hideMark/>
          </w:tcPr>
          <w:p w14:paraId="079E4438"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 xml:space="preserve">Degradation  </w:t>
            </w:r>
          </w:p>
        </w:tc>
        <w:tc>
          <w:tcPr>
            <w:tcW w:w="2406" w:type="dxa"/>
            <w:hideMark/>
          </w:tcPr>
          <w:p w14:paraId="5DABC320"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195MW saving (due to worse risk performance)</w:t>
            </w:r>
          </w:p>
        </w:tc>
      </w:tr>
      <w:tr w:rsidR="008A369C" w:rsidRPr="008A369C" w14:paraId="5DE77DD6" w14:textId="77777777" w:rsidTr="008A36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6AF7A370" w14:textId="77777777" w:rsidR="008A369C" w:rsidRPr="008A369C" w:rsidRDefault="008A369C" w:rsidP="008A369C">
            <w:r w:rsidRPr="008A369C">
              <w:t>11am day-ahead</w:t>
            </w:r>
          </w:p>
        </w:tc>
        <w:tc>
          <w:tcPr>
            <w:tcW w:w="2405" w:type="dxa"/>
            <w:hideMark/>
          </w:tcPr>
          <w:p w14:paraId="3945EF2E"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Positive reserve</w:t>
            </w:r>
          </w:p>
        </w:tc>
        <w:tc>
          <w:tcPr>
            <w:tcW w:w="2406" w:type="dxa"/>
            <w:hideMark/>
          </w:tcPr>
          <w:p w14:paraId="4AF59C57"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Candidate features not selected</w:t>
            </w:r>
          </w:p>
        </w:tc>
        <w:tc>
          <w:tcPr>
            <w:tcW w:w="2406" w:type="dxa"/>
            <w:hideMark/>
          </w:tcPr>
          <w:p w14:paraId="4B7B8D45"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Candidate features not selected</w:t>
            </w:r>
          </w:p>
        </w:tc>
      </w:tr>
      <w:tr w:rsidR="008A369C" w:rsidRPr="008A369C" w14:paraId="5C50E5E6" w14:textId="77777777" w:rsidTr="008A369C">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14D3588E" w14:textId="77777777" w:rsidR="008A369C" w:rsidRPr="008A369C" w:rsidRDefault="008A369C" w:rsidP="008A369C">
            <w:r w:rsidRPr="008A369C">
              <w:rPr>
                <w:bCs/>
              </w:rPr>
              <w:t>8am day-ahead</w:t>
            </w:r>
          </w:p>
        </w:tc>
        <w:tc>
          <w:tcPr>
            <w:tcW w:w="2405" w:type="dxa"/>
            <w:hideMark/>
          </w:tcPr>
          <w:p w14:paraId="0AF902F3"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Positive reserve</w:t>
            </w:r>
          </w:p>
        </w:tc>
        <w:tc>
          <w:tcPr>
            <w:tcW w:w="2406" w:type="dxa"/>
            <w:hideMark/>
          </w:tcPr>
          <w:p w14:paraId="0DF2E312"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Candidate features not selected</w:t>
            </w:r>
          </w:p>
        </w:tc>
        <w:tc>
          <w:tcPr>
            <w:tcW w:w="2406" w:type="dxa"/>
            <w:hideMark/>
          </w:tcPr>
          <w:p w14:paraId="39FDE542"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Candidate features not selected</w:t>
            </w:r>
          </w:p>
        </w:tc>
      </w:tr>
      <w:tr w:rsidR="008A369C" w:rsidRPr="008A369C" w14:paraId="7F2F6E9F" w14:textId="77777777" w:rsidTr="008A36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269088FD" w14:textId="77777777" w:rsidR="008A369C" w:rsidRPr="008A369C" w:rsidRDefault="008A369C" w:rsidP="008A369C">
            <w:r w:rsidRPr="008A369C">
              <w:rPr>
                <w:bCs/>
              </w:rPr>
              <w:t>6hr ahead</w:t>
            </w:r>
          </w:p>
        </w:tc>
        <w:tc>
          <w:tcPr>
            <w:tcW w:w="2405" w:type="dxa"/>
            <w:hideMark/>
          </w:tcPr>
          <w:p w14:paraId="11E422FC"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Negative reserve</w:t>
            </w:r>
          </w:p>
        </w:tc>
        <w:tc>
          <w:tcPr>
            <w:tcW w:w="2406" w:type="dxa"/>
            <w:hideMark/>
          </w:tcPr>
          <w:p w14:paraId="781EE58D"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No change</w:t>
            </w:r>
          </w:p>
        </w:tc>
        <w:tc>
          <w:tcPr>
            <w:tcW w:w="2406" w:type="dxa"/>
            <w:hideMark/>
          </w:tcPr>
          <w:p w14:paraId="5459416A"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32MW degradation</w:t>
            </w:r>
          </w:p>
        </w:tc>
      </w:tr>
      <w:tr w:rsidR="008A369C" w:rsidRPr="008A369C" w14:paraId="0D57E23D" w14:textId="77777777" w:rsidTr="008A369C">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9B3D846" w14:textId="77777777" w:rsidR="008A369C" w:rsidRPr="008A369C" w:rsidRDefault="008A369C" w:rsidP="008A369C">
            <w:r w:rsidRPr="008A369C">
              <w:rPr>
                <w:bCs/>
              </w:rPr>
              <w:t>11am day-ahead</w:t>
            </w:r>
          </w:p>
        </w:tc>
        <w:tc>
          <w:tcPr>
            <w:tcW w:w="2405" w:type="dxa"/>
            <w:hideMark/>
          </w:tcPr>
          <w:p w14:paraId="637CE1D9"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Negative reserve</w:t>
            </w:r>
          </w:p>
        </w:tc>
        <w:tc>
          <w:tcPr>
            <w:tcW w:w="2406" w:type="dxa"/>
            <w:hideMark/>
          </w:tcPr>
          <w:p w14:paraId="48F13BAA"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Candidate features not selected</w:t>
            </w:r>
          </w:p>
        </w:tc>
        <w:tc>
          <w:tcPr>
            <w:tcW w:w="2406" w:type="dxa"/>
            <w:hideMark/>
          </w:tcPr>
          <w:p w14:paraId="698ACFEF" w14:textId="77777777" w:rsidR="008A369C" w:rsidRPr="008A369C" w:rsidRDefault="008A369C" w:rsidP="008A369C">
            <w:pPr>
              <w:cnfStyle w:val="000000000000" w:firstRow="0" w:lastRow="0" w:firstColumn="0" w:lastColumn="0" w:oddVBand="0" w:evenVBand="0" w:oddHBand="0" w:evenHBand="0" w:firstRowFirstColumn="0" w:firstRowLastColumn="0" w:lastRowFirstColumn="0" w:lastRowLastColumn="0"/>
            </w:pPr>
            <w:r w:rsidRPr="008A369C">
              <w:t>Candidate features not selected</w:t>
            </w:r>
          </w:p>
        </w:tc>
      </w:tr>
      <w:tr w:rsidR="008A369C" w:rsidRPr="008A369C" w14:paraId="2EF3C877" w14:textId="77777777" w:rsidTr="008A36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7F8EEC8A" w14:textId="77777777" w:rsidR="008A369C" w:rsidRPr="008A369C" w:rsidRDefault="008A369C" w:rsidP="008A369C">
            <w:r w:rsidRPr="008A369C">
              <w:rPr>
                <w:bCs/>
              </w:rPr>
              <w:t>8am day-ahead</w:t>
            </w:r>
          </w:p>
        </w:tc>
        <w:tc>
          <w:tcPr>
            <w:tcW w:w="2405" w:type="dxa"/>
            <w:hideMark/>
          </w:tcPr>
          <w:p w14:paraId="291554AF"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Negative reserve</w:t>
            </w:r>
          </w:p>
        </w:tc>
        <w:tc>
          <w:tcPr>
            <w:tcW w:w="2406" w:type="dxa"/>
            <w:hideMark/>
          </w:tcPr>
          <w:p w14:paraId="325E7C71" w14:textId="77777777" w:rsidR="008A369C" w:rsidRPr="008A369C" w:rsidRDefault="008A369C" w:rsidP="008A369C">
            <w:pPr>
              <w:cnfStyle w:val="000000010000" w:firstRow="0" w:lastRow="0" w:firstColumn="0" w:lastColumn="0" w:oddVBand="0" w:evenVBand="0" w:oddHBand="0" w:evenHBand="1" w:firstRowFirstColumn="0" w:firstRowLastColumn="0" w:lastRowFirstColumn="0" w:lastRowLastColumn="0"/>
            </w:pPr>
            <w:r w:rsidRPr="008A369C">
              <w:t>Candidate features not selected</w:t>
            </w:r>
          </w:p>
        </w:tc>
        <w:tc>
          <w:tcPr>
            <w:tcW w:w="2406" w:type="dxa"/>
            <w:hideMark/>
          </w:tcPr>
          <w:p w14:paraId="6DD8BDBC" w14:textId="77777777" w:rsidR="008A369C" w:rsidRPr="008A369C" w:rsidRDefault="008A369C" w:rsidP="008A369C">
            <w:pPr>
              <w:keepNext/>
              <w:cnfStyle w:val="000000010000" w:firstRow="0" w:lastRow="0" w:firstColumn="0" w:lastColumn="0" w:oddVBand="0" w:evenVBand="0" w:oddHBand="0" w:evenHBand="1" w:firstRowFirstColumn="0" w:firstRowLastColumn="0" w:lastRowFirstColumn="0" w:lastRowLastColumn="0"/>
            </w:pPr>
            <w:r w:rsidRPr="008A369C">
              <w:t>Candidate features not selected</w:t>
            </w:r>
          </w:p>
        </w:tc>
      </w:tr>
    </w:tbl>
    <w:p w14:paraId="7F4CE31A" w14:textId="0E1A6A45" w:rsidR="008A369C" w:rsidRDefault="008A369C" w:rsidP="008A369C">
      <w:pPr>
        <w:pStyle w:val="Caption"/>
        <w:jc w:val="left"/>
      </w:pPr>
      <w:r>
        <w:t xml:space="preserve">Table </w:t>
      </w:r>
      <w:fldSimple w:instr=" SEQ Table \* ARABIC ">
        <w:r w:rsidR="00831626">
          <w:rPr>
            <w:noProof/>
          </w:rPr>
          <w:t>5</w:t>
        </w:r>
      </w:fldSimple>
      <w:r w:rsidRPr="00BA6719">
        <w:t xml:space="preserve">: Analysis of the impact of </w:t>
      </w:r>
      <w:r>
        <w:t xml:space="preserve">difference between PEF and BMRA national demand forecast </w:t>
      </w:r>
      <w:r w:rsidRPr="00BA6719">
        <w:t>data on reserve setting models. For a full list of features selected, see associated progress report.</w:t>
      </w:r>
    </w:p>
    <w:p w14:paraId="468ABB19" w14:textId="77777777" w:rsidR="00220291" w:rsidRDefault="00220291" w:rsidP="00E648EA">
      <w:pPr>
        <w:pStyle w:val="NumberedHeading3"/>
      </w:pPr>
      <w:bookmarkStart w:id="28" w:name="_Toc173248402"/>
      <w:r>
        <w:t>6hr ahead positive reserve model</w:t>
      </w:r>
      <w:bookmarkEnd w:id="28"/>
    </w:p>
    <w:p w14:paraId="2288A3BF" w14:textId="77777777" w:rsidR="00B330C2" w:rsidRPr="00B330C2" w:rsidRDefault="00B330C2" w:rsidP="006653A7">
      <w:pPr>
        <w:pStyle w:val="ListParagraph"/>
        <w:numPr>
          <w:ilvl w:val="0"/>
          <w:numId w:val="14"/>
        </w:numPr>
        <w:tabs>
          <w:tab w:val="num" w:pos="4320"/>
        </w:tabs>
      </w:pPr>
      <w:r w:rsidRPr="00B330C2">
        <w:t xml:space="preserve">Including difference in national demand forecasts for the 6hr ahead, positive reserve model shows a degradation in risk performance, and as a result of this a significant saving in </w:t>
      </w:r>
      <w:proofErr w:type="gramStart"/>
      <w:r w:rsidRPr="00B330C2">
        <w:t>MWs</w:t>
      </w:r>
      <w:proofErr w:type="gramEnd"/>
      <w:r w:rsidRPr="00B330C2">
        <w:t xml:space="preserve"> </w:t>
      </w:r>
    </w:p>
    <w:p w14:paraId="6EFE9E3E" w14:textId="55C51829" w:rsidR="00B330C2" w:rsidRPr="00B330C2" w:rsidRDefault="00B330C2" w:rsidP="006653A7">
      <w:pPr>
        <w:pStyle w:val="ListParagraph"/>
        <w:numPr>
          <w:ilvl w:val="0"/>
          <w:numId w:val="14"/>
        </w:numPr>
        <w:tabs>
          <w:tab w:val="num" w:pos="4320"/>
        </w:tabs>
      </w:pPr>
      <w:r>
        <w:t xml:space="preserve">Explicitly providing the model with the difference in national demand forecasts, the 6hr ahead, positive reserve setting model would not meet the desired risk appetite, but as a result show an increased MW saving compared to the alternative model. </w:t>
      </w:r>
    </w:p>
    <w:p w14:paraId="390991C8" w14:textId="77777777" w:rsidR="00B330C2" w:rsidRPr="00B330C2" w:rsidRDefault="00B330C2" w:rsidP="006653A7">
      <w:pPr>
        <w:pStyle w:val="ListParagraph"/>
        <w:numPr>
          <w:ilvl w:val="0"/>
          <w:numId w:val="14"/>
        </w:numPr>
        <w:tabs>
          <w:tab w:val="num" w:pos="4320"/>
        </w:tabs>
      </w:pPr>
      <w:r w:rsidRPr="00B330C2">
        <w:t>Empirical risk (without system imbalance): 0.006</w:t>
      </w:r>
    </w:p>
    <w:p w14:paraId="3F2A76CE" w14:textId="77777777" w:rsidR="00B330C2" w:rsidRPr="00B330C2" w:rsidRDefault="00B330C2" w:rsidP="006653A7">
      <w:pPr>
        <w:pStyle w:val="ListParagraph"/>
        <w:numPr>
          <w:ilvl w:val="0"/>
          <w:numId w:val="14"/>
        </w:numPr>
        <w:tabs>
          <w:tab w:val="num" w:pos="4320"/>
        </w:tabs>
      </w:pPr>
      <w:r w:rsidRPr="00B330C2">
        <w:t>Empirical risk (with system imbalance): 0.01</w:t>
      </w:r>
    </w:p>
    <w:p w14:paraId="5B1C8BCF" w14:textId="77777777" w:rsidR="00B330C2" w:rsidRPr="00B330C2" w:rsidRDefault="00B330C2" w:rsidP="006653A7">
      <w:pPr>
        <w:pStyle w:val="ListParagraph"/>
        <w:numPr>
          <w:ilvl w:val="0"/>
          <w:numId w:val="14"/>
        </w:numPr>
        <w:tabs>
          <w:tab w:val="num" w:pos="4320"/>
        </w:tabs>
      </w:pPr>
      <w:r w:rsidRPr="00B330C2">
        <w:t>Average MW saving (using a dynamic model compared to a static one) per settlement period (without system imbalance): 266MW</w:t>
      </w:r>
    </w:p>
    <w:p w14:paraId="45C15D43" w14:textId="7B3BA805" w:rsidR="00B330C2" w:rsidRPr="00B330C2" w:rsidRDefault="00B330C2" w:rsidP="006653A7">
      <w:pPr>
        <w:pStyle w:val="ListParagraph"/>
        <w:numPr>
          <w:ilvl w:val="0"/>
          <w:numId w:val="14"/>
        </w:numPr>
        <w:tabs>
          <w:tab w:val="num" w:pos="4320"/>
        </w:tabs>
      </w:pPr>
      <w:r w:rsidRPr="00B330C2">
        <w:t>Average MW saving (using a dynamic model compared to a static one) per settlement period (with system imbalance):  461MW</w:t>
      </w:r>
    </w:p>
    <w:p w14:paraId="06587D61" w14:textId="77777777" w:rsidR="00220291" w:rsidRDefault="00220291" w:rsidP="00E648EA">
      <w:pPr>
        <w:pStyle w:val="NumberedHeading3"/>
      </w:pPr>
      <w:bookmarkStart w:id="29" w:name="_Toc173248403"/>
      <w:r>
        <w:t>11am day-ahead positive reserve model</w:t>
      </w:r>
      <w:bookmarkEnd w:id="29"/>
    </w:p>
    <w:p w14:paraId="5DCC0E7D" w14:textId="1DDBBA1E" w:rsidR="000751CC" w:rsidRPr="000751CC" w:rsidRDefault="000751CC" w:rsidP="006653A7">
      <w:pPr>
        <w:pStyle w:val="ListParagraph"/>
        <w:numPr>
          <w:ilvl w:val="0"/>
          <w:numId w:val="14"/>
        </w:numPr>
        <w:tabs>
          <w:tab w:val="num" w:pos="4320"/>
        </w:tabs>
      </w:pPr>
      <w:r w:rsidRPr="000751CC">
        <w:t>No difference in national demand features were selected by the feature selection procedure for this experiment, so no results are reported</w:t>
      </w:r>
    </w:p>
    <w:p w14:paraId="11F063B9" w14:textId="77777777" w:rsidR="00220291" w:rsidRDefault="00220291" w:rsidP="00E648EA">
      <w:pPr>
        <w:pStyle w:val="NumberedHeading3"/>
      </w:pPr>
      <w:bookmarkStart w:id="30" w:name="_Toc173248404"/>
      <w:r>
        <w:lastRenderedPageBreak/>
        <w:t>8am day-ahead positive reserve model</w:t>
      </w:r>
      <w:bookmarkEnd w:id="30"/>
    </w:p>
    <w:p w14:paraId="15B52B6C" w14:textId="4571FBC3" w:rsidR="000751CC" w:rsidRPr="000751CC" w:rsidRDefault="000751CC" w:rsidP="006653A7">
      <w:pPr>
        <w:pStyle w:val="ListParagraph"/>
        <w:numPr>
          <w:ilvl w:val="0"/>
          <w:numId w:val="14"/>
        </w:numPr>
        <w:tabs>
          <w:tab w:val="num" w:pos="4320"/>
        </w:tabs>
      </w:pPr>
      <w:r w:rsidRPr="000751CC">
        <w:t>No difference in national demand features were selected by the feature selection procedure for this experiment, so no results are reported</w:t>
      </w:r>
    </w:p>
    <w:p w14:paraId="1FA4F140" w14:textId="77777777" w:rsidR="00220291" w:rsidRDefault="00220291" w:rsidP="00E648EA">
      <w:pPr>
        <w:pStyle w:val="NumberedHeading3"/>
      </w:pPr>
      <w:bookmarkStart w:id="31" w:name="_Toc173248405"/>
      <w:r>
        <w:t>6hr ahead negative reserve model</w:t>
      </w:r>
      <w:bookmarkEnd w:id="31"/>
    </w:p>
    <w:p w14:paraId="069C1493" w14:textId="77777777" w:rsidR="000751CC" w:rsidRPr="000751CC" w:rsidRDefault="000751CC" w:rsidP="006653A7">
      <w:pPr>
        <w:pStyle w:val="ListParagraph"/>
        <w:numPr>
          <w:ilvl w:val="0"/>
          <w:numId w:val="14"/>
        </w:numPr>
        <w:tabs>
          <w:tab w:val="num" w:pos="4320"/>
        </w:tabs>
      </w:pPr>
      <w:r w:rsidRPr="000751CC">
        <w:t>Including difference in national demand forecasts for the 6hr ahead, negative reserve model shows no change in risk performance, but a drop in MWs saved. This can be a result of overfitting of the model when provided additional features, and randomness in building the initial trees used to determine feature importance.</w:t>
      </w:r>
    </w:p>
    <w:p w14:paraId="2CCDFB35" w14:textId="77777777" w:rsidR="000751CC" w:rsidRPr="000751CC" w:rsidRDefault="000751CC" w:rsidP="006653A7">
      <w:pPr>
        <w:pStyle w:val="ListParagraph"/>
        <w:numPr>
          <w:ilvl w:val="0"/>
          <w:numId w:val="14"/>
        </w:numPr>
        <w:tabs>
          <w:tab w:val="num" w:pos="4320"/>
        </w:tabs>
      </w:pPr>
      <w:r w:rsidRPr="000751CC">
        <w:t xml:space="preserve">Explicitly providing the model with the difference in national demand </w:t>
      </w:r>
      <w:proofErr w:type="gramStart"/>
      <w:r w:rsidRPr="000751CC">
        <w:t>forecasts ,</w:t>
      </w:r>
      <w:proofErr w:type="gramEnd"/>
      <w:r w:rsidRPr="000751CC">
        <w:t xml:space="preserve"> the 6hr ahead, negative reserve setting model would not have any impact on risk appetite, but would reduce the MW saving compared to the alternative model. </w:t>
      </w:r>
    </w:p>
    <w:p w14:paraId="752AF5BF" w14:textId="77777777" w:rsidR="000751CC" w:rsidRPr="000751CC" w:rsidRDefault="000751CC" w:rsidP="006653A7">
      <w:pPr>
        <w:pStyle w:val="ListParagraph"/>
        <w:numPr>
          <w:ilvl w:val="0"/>
          <w:numId w:val="14"/>
        </w:numPr>
        <w:tabs>
          <w:tab w:val="num" w:pos="4320"/>
        </w:tabs>
      </w:pPr>
      <w:r w:rsidRPr="000751CC">
        <w:t>Empirical risk (without system imbalance): 0.995</w:t>
      </w:r>
    </w:p>
    <w:p w14:paraId="0C2283E5" w14:textId="77777777" w:rsidR="000751CC" w:rsidRPr="000751CC" w:rsidRDefault="000751CC" w:rsidP="006653A7">
      <w:pPr>
        <w:pStyle w:val="ListParagraph"/>
        <w:numPr>
          <w:ilvl w:val="0"/>
          <w:numId w:val="14"/>
        </w:numPr>
        <w:tabs>
          <w:tab w:val="num" w:pos="4320"/>
        </w:tabs>
      </w:pPr>
      <w:r w:rsidRPr="000751CC">
        <w:t>Empirical risk (with system imbalance): 0.995</w:t>
      </w:r>
    </w:p>
    <w:p w14:paraId="232AA410" w14:textId="77777777" w:rsidR="000751CC" w:rsidRPr="000751CC" w:rsidRDefault="000751CC" w:rsidP="006653A7">
      <w:pPr>
        <w:pStyle w:val="ListParagraph"/>
        <w:numPr>
          <w:ilvl w:val="0"/>
          <w:numId w:val="14"/>
        </w:numPr>
        <w:tabs>
          <w:tab w:val="num" w:pos="4320"/>
        </w:tabs>
      </w:pPr>
      <w:r w:rsidRPr="000751CC">
        <w:t>Average MW saving (using a dynamic model compared to a static one) per settlement period (without system imbalance): 196MW</w:t>
      </w:r>
    </w:p>
    <w:p w14:paraId="038E5C06" w14:textId="0695FE92" w:rsidR="000751CC" w:rsidRPr="000751CC" w:rsidRDefault="000751CC" w:rsidP="006653A7">
      <w:pPr>
        <w:pStyle w:val="ListParagraph"/>
        <w:numPr>
          <w:ilvl w:val="0"/>
          <w:numId w:val="14"/>
        </w:numPr>
        <w:tabs>
          <w:tab w:val="num" w:pos="4320"/>
        </w:tabs>
      </w:pPr>
      <w:r w:rsidRPr="000751CC">
        <w:t>Average MW saving (using a dynamic model compared to a static one) per settlement period (with system imbalance):  164MW</w:t>
      </w:r>
    </w:p>
    <w:p w14:paraId="0FF3FCA8" w14:textId="77777777" w:rsidR="00220291" w:rsidRDefault="00220291" w:rsidP="00E648EA">
      <w:pPr>
        <w:pStyle w:val="NumberedHeading3"/>
      </w:pPr>
      <w:bookmarkStart w:id="32" w:name="_Toc173248406"/>
      <w:r>
        <w:t>11am day-ahead negative reserve model</w:t>
      </w:r>
      <w:bookmarkEnd w:id="32"/>
    </w:p>
    <w:p w14:paraId="3B6C46B3" w14:textId="35A2E937" w:rsidR="000751CC" w:rsidRPr="000751CC" w:rsidRDefault="000751CC" w:rsidP="006653A7">
      <w:pPr>
        <w:pStyle w:val="ListParagraph"/>
        <w:numPr>
          <w:ilvl w:val="0"/>
          <w:numId w:val="14"/>
        </w:numPr>
        <w:tabs>
          <w:tab w:val="num" w:pos="4320"/>
        </w:tabs>
      </w:pPr>
      <w:r w:rsidRPr="000751CC">
        <w:t>No difference in national demand features were selected by the feature selection procedure for this experiment, so no results are reported</w:t>
      </w:r>
    </w:p>
    <w:p w14:paraId="3D7ED28D" w14:textId="77777777" w:rsidR="00220291" w:rsidRDefault="00220291" w:rsidP="00E648EA">
      <w:pPr>
        <w:pStyle w:val="NumberedHeading3"/>
      </w:pPr>
      <w:bookmarkStart w:id="33" w:name="_Toc173248407"/>
      <w:r>
        <w:t>8am day-ahead negative reserve model</w:t>
      </w:r>
      <w:bookmarkEnd w:id="33"/>
    </w:p>
    <w:p w14:paraId="05A82A92" w14:textId="51CAD243" w:rsidR="00DE53E6" w:rsidRPr="000751CC" w:rsidRDefault="000751CC" w:rsidP="006653A7">
      <w:pPr>
        <w:pStyle w:val="ListParagraph"/>
        <w:numPr>
          <w:ilvl w:val="0"/>
          <w:numId w:val="14"/>
        </w:numPr>
        <w:tabs>
          <w:tab w:val="num" w:pos="4320"/>
        </w:tabs>
      </w:pPr>
      <w:r w:rsidRPr="000751CC">
        <w:t>No difference in national demand features were selected by the feature selection procedure for this experiment, so no results are reported</w:t>
      </w:r>
      <w:r w:rsidR="00DE53E6">
        <w:br w:type="page"/>
      </w:r>
    </w:p>
    <w:p w14:paraId="02FA8A55" w14:textId="5E127891" w:rsidR="0070021C" w:rsidRDefault="0070021C" w:rsidP="00E648EA">
      <w:pPr>
        <w:pStyle w:val="NumberedHeading2"/>
      </w:pPr>
      <w:bookmarkStart w:id="34" w:name="_Toc173248408"/>
      <w:r>
        <w:lastRenderedPageBreak/>
        <w:t>Imbalance on the system</w:t>
      </w:r>
      <w:bookmarkEnd w:id="34"/>
    </w:p>
    <w:p w14:paraId="50B864C8" w14:textId="291D2115" w:rsidR="004D673F" w:rsidRDefault="004D673F" w:rsidP="004D673F">
      <w:r>
        <w:t>Full details found in January 2024 progress report.</w:t>
      </w:r>
    </w:p>
    <w:tbl>
      <w:tblPr>
        <w:tblStyle w:val="TableGrid"/>
        <w:tblW w:w="0" w:type="auto"/>
        <w:tblLook w:val="04A0" w:firstRow="1" w:lastRow="0" w:firstColumn="1" w:lastColumn="0" w:noHBand="0" w:noVBand="1"/>
      </w:tblPr>
      <w:tblGrid>
        <w:gridCol w:w="2405"/>
        <w:gridCol w:w="2405"/>
        <w:gridCol w:w="2406"/>
        <w:gridCol w:w="2406"/>
      </w:tblGrid>
      <w:tr w:rsidR="00220291" w:rsidRPr="00947EF6" w14:paraId="10443A66" w14:textId="77777777" w:rsidTr="002B3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0A3B7A" w14:textId="77777777" w:rsidR="00220291" w:rsidRDefault="00220291">
            <w:r>
              <w:t>Model</w:t>
            </w:r>
          </w:p>
        </w:tc>
        <w:tc>
          <w:tcPr>
            <w:tcW w:w="2405" w:type="dxa"/>
          </w:tcPr>
          <w:p w14:paraId="78989D72" w14:textId="7777777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11DD0E5C" w14:textId="4A4DD2B4"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687CA148" w14:textId="7504DE1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2B382E" w:rsidRPr="002B382E" w14:paraId="6BD4A2D2" w14:textId="77777777" w:rsidTr="002B382E">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384B5F31" w14:textId="77777777" w:rsidR="002B382E" w:rsidRPr="002B382E" w:rsidRDefault="002B382E" w:rsidP="002B382E">
            <w:r w:rsidRPr="002B382E">
              <w:t>6hr ahead</w:t>
            </w:r>
          </w:p>
        </w:tc>
        <w:tc>
          <w:tcPr>
            <w:tcW w:w="2405" w:type="dxa"/>
            <w:hideMark/>
          </w:tcPr>
          <w:p w14:paraId="3E8FBA8F"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Positive reserve</w:t>
            </w:r>
          </w:p>
        </w:tc>
        <w:tc>
          <w:tcPr>
            <w:tcW w:w="2406" w:type="dxa"/>
            <w:hideMark/>
          </w:tcPr>
          <w:p w14:paraId="2AF4DF09"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 xml:space="preserve">Negligible degradation </w:t>
            </w:r>
          </w:p>
        </w:tc>
        <w:tc>
          <w:tcPr>
            <w:tcW w:w="2406" w:type="dxa"/>
            <w:hideMark/>
          </w:tcPr>
          <w:p w14:paraId="0F1D2301"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148MW saving</w:t>
            </w:r>
          </w:p>
        </w:tc>
      </w:tr>
      <w:tr w:rsidR="002B382E" w:rsidRPr="002B382E" w14:paraId="3B1D4A00" w14:textId="77777777" w:rsidTr="002B382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7773ABD" w14:textId="77777777" w:rsidR="002B382E" w:rsidRPr="002B382E" w:rsidRDefault="002B382E" w:rsidP="002B382E">
            <w:r w:rsidRPr="002B382E">
              <w:t>11am day-ahead</w:t>
            </w:r>
          </w:p>
        </w:tc>
        <w:tc>
          <w:tcPr>
            <w:tcW w:w="2405" w:type="dxa"/>
            <w:hideMark/>
          </w:tcPr>
          <w:p w14:paraId="14154698"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Positive reserve</w:t>
            </w:r>
          </w:p>
        </w:tc>
        <w:tc>
          <w:tcPr>
            <w:tcW w:w="2406" w:type="dxa"/>
            <w:hideMark/>
          </w:tcPr>
          <w:p w14:paraId="0F41F835"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Minor improvement</w:t>
            </w:r>
          </w:p>
        </w:tc>
        <w:tc>
          <w:tcPr>
            <w:tcW w:w="2406" w:type="dxa"/>
            <w:hideMark/>
          </w:tcPr>
          <w:p w14:paraId="70DBCB90"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116MW degradation (due to improvement in risk)</w:t>
            </w:r>
          </w:p>
        </w:tc>
      </w:tr>
      <w:tr w:rsidR="002B382E" w:rsidRPr="002B382E" w14:paraId="5A60D8DF" w14:textId="77777777" w:rsidTr="002B382E">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6DACB10C" w14:textId="77777777" w:rsidR="002B382E" w:rsidRPr="002B382E" w:rsidRDefault="002B382E" w:rsidP="002B382E">
            <w:r w:rsidRPr="002B382E">
              <w:rPr>
                <w:bCs/>
              </w:rPr>
              <w:t>8am day-ahead</w:t>
            </w:r>
          </w:p>
        </w:tc>
        <w:tc>
          <w:tcPr>
            <w:tcW w:w="2405" w:type="dxa"/>
            <w:hideMark/>
          </w:tcPr>
          <w:p w14:paraId="15110B67"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Positive reserve</w:t>
            </w:r>
          </w:p>
        </w:tc>
        <w:tc>
          <w:tcPr>
            <w:tcW w:w="2406" w:type="dxa"/>
            <w:hideMark/>
          </w:tcPr>
          <w:p w14:paraId="49EF3394"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Degradation</w:t>
            </w:r>
          </w:p>
        </w:tc>
        <w:tc>
          <w:tcPr>
            <w:tcW w:w="2406" w:type="dxa"/>
            <w:hideMark/>
          </w:tcPr>
          <w:p w14:paraId="789A8157"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281MW saving (due to degradation in risk)</w:t>
            </w:r>
          </w:p>
        </w:tc>
      </w:tr>
      <w:tr w:rsidR="002B382E" w:rsidRPr="002B382E" w14:paraId="0E9AC149" w14:textId="77777777" w:rsidTr="002B382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06CBD00" w14:textId="77777777" w:rsidR="002B382E" w:rsidRPr="002B382E" w:rsidRDefault="002B382E" w:rsidP="002B382E">
            <w:r w:rsidRPr="002B382E">
              <w:rPr>
                <w:bCs/>
              </w:rPr>
              <w:t>6hr ahead</w:t>
            </w:r>
          </w:p>
        </w:tc>
        <w:tc>
          <w:tcPr>
            <w:tcW w:w="2405" w:type="dxa"/>
            <w:hideMark/>
          </w:tcPr>
          <w:p w14:paraId="769B889B"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Negative reserve</w:t>
            </w:r>
          </w:p>
        </w:tc>
        <w:tc>
          <w:tcPr>
            <w:tcW w:w="2406" w:type="dxa"/>
            <w:hideMark/>
          </w:tcPr>
          <w:p w14:paraId="47D499D2"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No change</w:t>
            </w:r>
          </w:p>
        </w:tc>
        <w:tc>
          <w:tcPr>
            <w:tcW w:w="2406" w:type="dxa"/>
            <w:hideMark/>
          </w:tcPr>
          <w:p w14:paraId="421DDC57"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15MW saving</w:t>
            </w:r>
          </w:p>
        </w:tc>
      </w:tr>
      <w:tr w:rsidR="002B382E" w:rsidRPr="002B382E" w14:paraId="11025461" w14:textId="77777777" w:rsidTr="002B382E">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61F5D287" w14:textId="77777777" w:rsidR="002B382E" w:rsidRPr="002B382E" w:rsidRDefault="002B382E" w:rsidP="002B382E">
            <w:r w:rsidRPr="002B382E">
              <w:rPr>
                <w:bCs/>
              </w:rPr>
              <w:t>11am day-ahead</w:t>
            </w:r>
          </w:p>
        </w:tc>
        <w:tc>
          <w:tcPr>
            <w:tcW w:w="2405" w:type="dxa"/>
            <w:hideMark/>
          </w:tcPr>
          <w:p w14:paraId="2E9A6A0C"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Negative reserve</w:t>
            </w:r>
          </w:p>
        </w:tc>
        <w:tc>
          <w:tcPr>
            <w:tcW w:w="2406" w:type="dxa"/>
            <w:hideMark/>
          </w:tcPr>
          <w:p w14:paraId="74E32280"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No change</w:t>
            </w:r>
          </w:p>
        </w:tc>
        <w:tc>
          <w:tcPr>
            <w:tcW w:w="2406" w:type="dxa"/>
            <w:hideMark/>
          </w:tcPr>
          <w:p w14:paraId="48AF8807" w14:textId="77777777" w:rsidR="002B382E" w:rsidRPr="002B382E" w:rsidRDefault="002B382E" w:rsidP="002B382E">
            <w:pPr>
              <w:cnfStyle w:val="000000000000" w:firstRow="0" w:lastRow="0" w:firstColumn="0" w:lastColumn="0" w:oddVBand="0" w:evenVBand="0" w:oddHBand="0" w:evenHBand="0" w:firstRowFirstColumn="0" w:firstRowLastColumn="0" w:lastRowFirstColumn="0" w:lastRowLastColumn="0"/>
            </w:pPr>
            <w:r w:rsidRPr="002B382E">
              <w:t>83MW saving</w:t>
            </w:r>
          </w:p>
        </w:tc>
      </w:tr>
      <w:tr w:rsidR="002B382E" w:rsidRPr="002B382E" w14:paraId="169F6640" w14:textId="77777777" w:rsidTr="002B382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216BCCEE" w14:textId="77777777" w:rsidR="002B382E" w:rsidRPr="002B382E" w:rsidRDefault="002B382E" w:rsidP="002B382E">
            <w:r w:rsidRPr="002B382E">
              <w:rPr>
                <w:bCs/>
              </w:rPr>
              <w:t>8am day-ahead</w:t>
            </w:r>
          </w:p>
        </w:tc>
        <w:tc>
          <w:tcPr>
            <w:tcW w:w="2405" w:type="dxa"/>
            <w:hideMark/>
          </w:tcPr>
          <w:p w14:paraId="3FA18913"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Negative reserve</w:t>
            </w:r>
          </w:p>
        </w:tc>
        <w:tc>
          <w:tcPr>
            <w:tcW w:w="2406" w:type="dxa"/>
            <w:hideMark/>
          </w:tcPr>
          <w:p w14:paraId="331463BD" w14:textId="77777777" w:rsidR="002B382E" w:rsidRPr="002B382E" w:rsidRDefault="002B382E" w:rsidP="002B382E">
            <w:pPr>
              <w:cnfStyle w:val="000000010000" w:firstRow="0" w:lastRow="0" w:firstColumn="0" w:lastColumn="0" w:oddVBand="0" w:evenVBand="0" w:oddHBand="0" w:evenHBand="1" w:firstRowFirstColumn="0" w:firstRowLastColumn="0" w:lastRowFirstColumn="0" w:lastRowLastColumn="0"/>
            </w:pPr>
            <w:r w:rsidRPr="002B382E">
              <w:t>No change</w:t>
            </w:r>
          </w:p>
        </w:tc>
        <w:tc>
          <w:tcPr>
            <w:tcW w:w="2406" w:type="dxa"/>
            <w:hideMark/>
          </w:tcPr>
          <w:p w14:paraId="3043083A" w14:textId="77777777" w:rsidR="002B382E" w:rsidRPr="002B382E" w:rsidRDefault="002B382E" w:rsidP="002B382E">
            <w:pPr>
              <w:keepNext/>
              <w:cnfStyle w:val="000000010000" w:firstRow="0" w:lastRow="0" w:firstColumn="0" w:lastColumn="0" w:oddVBand="0" w:evenVBand="0" w:oddHBand="0" w:evenHBand="1" w:firstRowFirstColumn="0" w:firstRowLastColumn="0" w:lastRowFirstColumn="0" w:lastRowLastColumn="0"/>
            </w:pPr>
            <w:r w:rsidRPr="002B382E">
              <w:t>No significant change (3MW degradation)</w:t>
            </w:r>
          </w:p>
        </w:tc>
      </w:tr>
    </w:tbl>
    <w:p w14:paraId="39C516D8" w14:textId="7950AA9B" w:rsidR="00220291" w:rsidRPr="004D673F" w:rsidRDefault="002B382E" w:rsidP="002B382E">
      <w:pPr>
        <w:pStyle w:val="Caption"/>
        <w:jc w:val="left"/>
      </w:pPr>
      <w:r>
        <w:t xml:space="preserve">Table </w:t>
      </w:r>
      <w:fldSimple w:instr=" SEQ Table \* ARABIC ">
        <w:r w:rsidR="00831626">
          <w:rPr>
            <w:noProof/>
          </w:rPr>
          <w:t>6</w:t>
        </w:r>
      </w:fldSimple>
      <w:r>
        <w:t xml:space="preserve">: </w:t>
      </w:r>
      <w:r w:rsidRPr="00CB15E8">
        <w:t xml:space="preserve">Analysis of the impact of </w:t>
      </w:r>
      <w:r>
        <w:t>system imbalance</w:t>
      </w:r>
      <w:r w:rsidRPr="00CB15E8">
        <w:t xml:space="preserve"> data on reserve setting models. For a full list of features selected, see associated progress report.</w:t>
      </w:r>
    </w:p>
    <w:p w14:paraId="2C228683" w14:textId="77777777" w:rsidR="00220291" w:rsidRDefault="00220291" w:rsidP="00E648EA">
      <w:pPr>
        <w:pStyle w:val="NumberedHeading3"/>
      </w:pPr>
      <w:bookmarkStart w:id="35" w:name="_Toc173248409"/>
      <w:r>
        <w:t>6hr ahead positive reserve model</w:t>
      </w:r>
      <w:bookmarkEnd w:id="35"/>
    </w:p>
    <w:p w14:paraId="36499F7F" w14:textId="77777777" w:rsidR="009E31B9" w:rsidRPr="009E31B9" w:rsidRDefault="009E31B9" w:rsidP="006653A7">
      <w:pPr>
        <w:pStyle w:val="ListParagraph"/>
        <w:numPr>
          <w:ilvl w:val="0"/>
          <w:numId w:val="14"/>
        </w:numPr>
        <w:tabs>
          <w:tab w:val="num" w:pos="4320"/>
        </w:tabs>
      </w:pPr>
      <w:r w:rsidRPr="009E31B9">
        <w:t>Including system imbalance for the 6hr ahead, positive reserve model shows a minor degradation in risk performance but a significant saving in MWs compared to the model without system imbalance information</w:t>
      </w:r>
    </w:p>
    <w:p w14:paraId="4178A5CD" w14:textId="77777777" w:rsidR="009E31B9" w:rsidRPr="009E31B9" w:rsidRDefault="009E31B9" w:rsidP="006653A7">
      <w:pPr>
        <w:pStyle w:val="ListParagraph"/>
        <w:numPr>
          <w:ilvl w:val="0"/>
          <w:numId w:val="14"/>
        </w:numPr>
        <w:tabs>
          <w:tab w:val="num" w:pos="4320"/>
        </w:tabs>
      </w:pPr>
      <w:r w:rsidRPr="009E31B9">
        <w:t xml:space="preserve">With perfect knowledge of system imbalance, the 6hr ahead, positive reserve setting model would present significant savings in terms of MWs used for reserve, whilst operating at a very similar risk appetite. </w:t>
      </w:r>
    </w:p>
    <w:p w14:paraId="4C7D7B12" w14:textId="77777777" w:rsidR="009E31B9" w:rsidRPr="009E31B9" w:rsidRDefault="009E31B9" w:rsidP="006653A7">
      <w:pPr>
        <w:pStyle w:val="ListParagraph"/>
        <w:numPr>
          <w:ilvl w:val="0"/>
          <w:numId w:val="14"/>
        </w:numPr>
        <w:tabs>
          <w:tab w:val="num" w:pos="4320"/>
        </w:tabs>
      </w:pPr>
      <w:r w:rsidRPr="009E31B9">
        <w:t>Empirical risk (without system imbalance): 0.007</w:t>
      </w:r>
    </w:p>
    <w:p w14:paraId="04E733F7" w14:textId="77777777" w:rsidR="009E31B9" w:rsidRPr="009E31B9" w:rsidRDefault="009E31B9" w:rsidP="006653A7">
      <w:pPr>
        <w:pStyle w:val="ListParagraph"/>
        <w:numPr>
          <w:ilvl w:val="0"/>
          <w:numId w:val="14"/>
        </w:numPr>
        <w:tabs>
          <w:tab w:val="num" w:pos="4320"/>
        </w:tabs>
      </w:pPr>
      <w:r w:rsidRPr="009E31B9">
        <w:t>Empirical risk (with system imbalance): 0.006</w:t>
      </w:r>
    </w:p>
    <w:p w14:paraId="34C136B7" w14:textId="77777777"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(without system imbalance): 266MW</w:t>
      </w:r>
    </w:p>
    <w:p w14:paraId="236F104A" w14:textId="16C846D8"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 system imbalance):  414MW</w:t>
      </w:r>
    </w:p>
    <w:p w14:paraId="438F0D68" w14:textId="77777777" w:rsidR="00220291" w:rsidRDefault="00220291" w:rsidP="00E648EA">
      <w:pPr>
        <w:pStyle w:val="NumberedHeading3"/>
      </w:pPr>
      <w:bookmarkStart w:id="36" w:name="_Toc173248410"/>
      <w:r>
        <w:lastRenderedPageBreak/>
        <w:t>11am day-ahead positive reserve model</w:t>
      </w:r>
      <w:bookmarkEnd w:id="36"/>
    </w:p>
    <w:p w14:paraId="0906B8E1" w14:textId="77777777" w:rsidR="009E31B9" w:rsidRPr="009E31B9" w:rsidRDefault="009E31B9" w:rsidP="006653A7">
      <w:pPr>
        <w:pStyle w:val="ListParagraph"/>
        <w:numPr>
          <w:ilvl w:val="0"/>
          <w:numId w:val="14"/>
        </w:numPr>
        <w:tabs>
          <w:tab w:val="num" w:pos="4320"/>
        </w:tabs>
      </w:pPr>
      <w:r w:rsidRPr="009E31B9">
        <w:t xml:space="preserve">Including system imbalance for the 11am day-ahead, positive reserve model shows an improvement in risk performance but as a result saves less MWs compared to the model without system imbalance information </w:t>
      </w:r>
    </w:p>
    <w:p w14:paraId="61EF51AC" w14:textId="77777777" w:rsidR="009E31B9" w:rsidRPr="009E31B9" w:rsidRDefault="009E31B9" w:rsidP="006653A7">
      <w:pPr>
        <w:pStyle w:val="ListParagraph"/>
        <w:numPr>
          <w:ilvl w:val="0"/>
          <w:numId w:val="14"/>
        </w:numPr>
        <w:tabs>
          <w:tab w:val="num" w:pos="4320"/>
        </w:tabs>
      </w:pPr>
      <w:r w:rsidRPr="009E31B9">
        <w:t>With perfect knowledge of system imbalance, the 11am day-ahead, positive reserve setting model would operate closer to the target risk appetite, but in doing so saves less MWs compared to the alternative model</w:t>
      </w:r>
    </w:p>
    <w:p w14:paraId="351D2DB2" w14:textId="77777777" w:rsidR="009E31B9" w:rsidRPr="009E31B9" w:rsidRDefault="009E31B9" w:rsidP="006653A7">
      <w:pPr>
        <w:pStyle w:val="ListParagraph"/>
        <w:numPr>
          <w:ilvl w:val="0"/>
          <w:numId w:val="14"/>
        </w:numPr>
        <w:tabs>
          <w:tab w:val="num" w:pos="4320"/>
        </w:tabs>
      </w:pPr>
      <w:r w:rsidRPr="009E31B9">
        <w:t>Empirical risk (without system imbalance): 0.011</w:t>
      </w:r>
    </w:p>
    <w:p w14:paraId="3B6EC2F5" w14:textId="77777777" w:rsidR="009E31B9" w:rsidRPr="009E31B9" w:rsidRDefault="009E31B9" w:rsidP="006653A7">
      <w:pPr>
        <w:pStyle w:val="ListParagraph"/>
        <w:numPr>
          <w:ilvl w:val="0"/>
          <w:numId w:val="14"/>
        </w:numPr>
        <w:tabs>
          <w:tab w:val="num" w:pos="4320"/>
        </w:tabs>
      </w:pPr>
      <w:r w:rsidRPr="009E31B9">
        <w:t>Empirical risk (with system imbalance): 0.009</w:t>
      </w:r>
    </w:p>
    <w:p w14:paraId="2339FACF" w14:textId="77777777"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(without system imbalance): 541MW</w:t>
      </w:r>
    </w:p>
    <w:p w14:paraId="4F727AF3" w14:textId="2E050A43"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 system imbalance):  425MW</w:t>
      </w:r>
    </w:p>
    <w:p w14:paraId="62022300" w14:textId="77777777" w:rsidR="00220291" w:rsidRDefault="00220291" w:rsidP="00E648EA">
      <w:pPr>
        <w:pStyle w:val="NumberedHeading3"/>
      </w:pPr>
      <w:bookmarkStart w:id="37" w:name="_Toc173248411"/>
      <w:r>
        <w:t>8am day-ahead positive reserve model</w:t>
      </w:r>
      <w:bookmarkEnd w:id="37"/>
    </w:p>
    <w:p w14:paraId="1D64A7A9" w14:textId="77777777" w:rsidR="009E31B9" w:rsidRPr="009E31B9" w:rsidRDefault="009E31B9" w:rsidP="006653A7">
      <w:pPr>
        <w:pStyle w:val="ListParagraph"/>
        <w:numPr>
          <w:ilvl w:val="0"/>
          <w:numId w:val="14"/>
        </w:numPr>
        <w:tabs>
          <w:tab w:val="num" w:pos="4320"/>
        </w:tabs>
      </w:pPr>
      <w:r w:rsidRPr="009E31B9">
        <w:t xml:space="preserve">Including system imbalance for the 8am day-ahead, positive reserve model shows a degradation in risk performance but as a result saves significantly more MWs compared to the model without system imbalance information </w:t>
      </w:r>
    </w:p>
    <w:p w14:paraId="3980B073" w14:textId="77777777" w:rsidR="009E31B9" w:rsidRPr="009E31B9" w:rsidRDefault="009E31B9" w:rsidP="006653A7">
      <w:pPr>
        <w:pStyle w:val="ListParagraph"/>
        <w:numPr>
          <w:ilvl w:val="0"/>
          <w:numId w:val="14"/>
        </w:numPr>
        <w:tabs>
          <w:tab w:val="num" w:pos="4320"/>
        </w:tabs>
      </w:pPr>
      <w:r w:rsidRPr="009E31B9">
        <w:t>With perfect knowledge of system imbalance, the 8am day-ahead, positive reserve setting model would deviate further from the target risk appetite, but in doing so saves more MWs compared to the alternative model</w:t>
      </w:r>
    </w:p>
    <w:p w14:paraId="18FDEC25" w14:textId="77777777" w:rsidR="009E31B9" w:rsidRPr="009E31B9" w:rsidRDefault="009E31B9" w:rsidP="006653A7">
      <w:pPr>
        <w:pStyle w:val="ListParagraph"/>
        <w:numPr>
          <w:ilvl w:val="0"/>
          <w:numId w:val="14"/>
        </w:numPr>
        <w:tabs>
          <w:tab w:val="num" w:pos="4320"/>
        </w:tabs>
      </w:pPr>
      <w:r w:rsidRPr="009E31B9">
        <w:t>Empirical risk (without system imbalance): 0.008</w:t>
      </w:r>
    </w:p>
    <w:p w14:paraId="6058FC0A" w14:textId="77777777" w:rsidR="009E31B9" w:rsidRPr="009E31B9" w:rsidRDefault="009E31B9" w:rsidP="006653A7">
      <w:pPr>
        <w:pStyle w:val="ListParagraph"/>
        <w:numPr>
          <w:ilvl w:val="0"/>
          <w:numId w:val="14"/>
        </w:numPr>
        <w:tabs>
          <w:tab w:val="num" w:pos="4320"/>
        </w:tabs>
      </w:pPr>
      <w:r w:rsidRPr="009E31B9">
        <w:t>Empirical risk (with system imbalance): 0.011</w:t>
      </w:r>
    </w:p>
    <w:p w14:paraId="50C9F91A" w14:textId="77777777"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(without system imbalance): 355MW</w:t>
      </w:r>
    </w:p>
    <w:p w14:paraId="39CD9DAB" w14:textId="5C6E59F7"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 system imbalance):  636MW</w:t>
      </w:r>
    </w:p>
    <w:p w14:paraId="07059723" w14:textId="77777777" w:rsidR="00220291" w:rsidRDefault="00220291" w:rsidP="00E648EA">
      <w:pPr>
        <w:pStyle w:val="NumberedHeading3"/>
      </w:pPr>
      <w:bookmarkStart w:id="38" w:name="_Toc173248412"/>
      <w:r>
        <w:t>6hr ahead negative reserve model</w:t>
      </w:r>
      <w:bookmarkEnd w:id="38"/>
    </w:p>
    <w:p w14:paraId="236BC4DF" w14:textId="77777777" w:rsidR="009E31B9" w:rsidRPr="009E31B9" w:rsidRDefault="009E31B9" w:rsidP="006653A7">
      <w:pPr>
        <w:pStyle w:val="ListParagraph"/>
        <w:numPr>
          <w:ilvl w:val="0"/>
          <w:numId w:val="14"/>
        </w:numPr>
        <w:tabs>
          <w:tab w:val="num" w:pos="4320"/>
        </w:tabs>
      </w:pPr>
      <w:r w:rsidRPr="009E31B9">
        <w:t xml:space="preserve">Including system imbalance for the 6hr ahead, negative reserve model shows no change in risk performance but results in an increase in the number of MWs saved compared to the model without system imbalance information </w:t>
      </w:r>
    </w:p>
    <w:p w14:paraId="786C7733" w14:textId="77777777" w:rsidR="009E31B9" w:rsidRPr="009E31B9" w:rsidRDefault="009E31B9" w:rsidP="006653A7">
      <w:pPr>
        <w:pStyle w:val="ListParagraph"/>
        <w:numPr>
          <w:ilvl w:val="0"/>
          <w:numId w:val="14"/>
        </w:numPr>
        <w:tabs>
          <w:tab w:val="num" w:pos="4320"/>
        </w:tabs>
      </w:pPr>
      <w:r w:rsidRPr="009E31B9">
        <w:t>With perfect knowledge of system imbalance, the 6hr ahead, negative reserve setting model would perform at the same risk appetite, whilst saving more MWs compared to the alternative model</w:t>
      </w:r>
    </w:p>
    <w:p w14:paraId="7425D7B6" w14:textId="77777777" w:rsidR="009E31B9" w:rsidRPr="009E31B9" w:rsidRDefault="009E31B9" w:rsidP="006653A7">
      <w:pPr>
        <w:pStyle w:val="ListParagraph"/>
        <w:numPr>
          <w:ilvl w:val="0"/>
          <w:numId w:val="14"/>
        </w:numPr>
        <w:tabs>
          <w:tab w:val="num" w:pos="4320"/>
        </w:tabs>
      </w:pPr>
      <w:r w:rsidRPr="009E31B9">
        <w:t>Empirical risk (without system imbalance): 0.995</w:t>
      </w:r>
    </w:p>
    <w:p w14:paraId="6AD14871" w14:textId="77777777" w:rsidR="009E31B9" w:rsidRPr="009E31B9" w:rsidRDefault="009E31B9" w:rsidP="006653A7">
      <w:pPr>
        <w:pStyle w:val="ListParagraph"/>
        <w:numPr>
          <w:ilvl w:val="0"/>
          <w:numId w:val="14"/>
        </w:numPr>
        <w:tabs>
          <w:tab w:val="num" w:pos="4320"/>
        </w:tabs>
      </w:pPr>
      <w:r w:rsidRPr="009E31B9">
        <w:t>Empirical risk (with system imbalance): 0.995</w:t>
      </w:r>
    </w:p>
    <w:p w14:paraId="79D50378" w14:textId="77777777"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(without system imbalance): 196MW</w:t>
      </w:r>
    </w:p>
    <w:p w14:paraId="5547129F" w14:textId="54363002"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 system imbalance):  211MW</w:t>
      </w:r>
    </w:p>
    <w:p w14:paraId="7C83CEE9" w14:textId="77777777" w:rsidR="00220291" w:rsidRDefault="00220291" w:rsidP="00E648EA">
      <w:pPr>
        <w:pStyle w:val="NumberedHeading3"/>
      </w:pPr>
      <w:bookmarkStart w:id="39" w:name="_Toc173248413"/>
      <w:r>
        <w:lastRenderedPageBreak/>
        <w:t>11am day-ahead negative reserve model</w:t>
      </w:r>
      <w:bookmarkEnd w:id="39"/>
    </w:p>
    <w:p w14:paraId="21F045F9" w14:textId="77777777" w:rsidR="009E31B9" w:rsidRPr="009E31B9" w:rsidRDefault="009E31B9" w:rsidP="006653A7">
      <w:pPr>
        <w:pStyle w:val="ListParagraph"/>
        <w:numPr>
          <w:ilvl w:val="0"/>
          <w:numId w:val="14"/>
        </w:numPr>
        <w:tabs>
          <w:tab w:val="num" w:pos="4320"/>
        </w:tabs>
      </w:pPr>
      <w:r w:rsidRPr="009E31B9">
        <w:t xml:space="preserve">Including system imbalance for the 11am day-ahead, negative reserve model shows no change in risk performance but an increase in the amount of MWs saved compared to the model without system imbalance information </w:t>
      </w:r>
    </w:p>
    <w:p w14:paraId="19B912D6" w14:textId="77777777" w:rsidR="009E31B9" w:rsidRPr="009E31B9" w:rsidRDefault="009E31B9" w:rsidP="006653A7">
      <w:pPr>
        <w:pStyle w:val="ListParagraph"/>
        <w:numPr>
          <w:ilvl w:val="0"/>
          <w:numId w:val="14"/>
        </w:numPr>
        <w:tabs>
          <w:tab w:val="num" w:pos="4320"/>
        </w:tabs>
      </w:pPr>
      <w:r w:rsidRPr="009E31B9">
        <w:t>With perfect knowledge of system imbalance, the 11am day-ahead, negative reserve setting model would perform at the same risk appetite, whilst saving more MWs compared to the alternative model</w:t>
      </w:r>
    </w:p>
    <w:p w14:paraId="6C146A1D" w14:textId="77777777" w:rsidR="009E31B9" w:rsidRPr="009E31B9" w:rsidRDefault="009E31B9" w:rsidP="006653A7">
      <w:pPr>
        <w:pStyle w:val="ListParagraph"/>
        <w:numPr>
          <w:ilvl w:val="0"/>
          <w:numId w:val="14"/>
        </w:numPr>
        <w:tabs>
          <w:tab w:val="num" w:pos="4320"/>
        </w:tabs>
      </w:pPr>
      <w:r w:rsidRPr="009E31B9">
        <w:t>Empirical risk (without system imbalance): 0.994</w:t>
      </w:r>
    </w:p>
    <w:p w14:paraId="6637DA96" w14:textId="77777777" w:rsidR="009E31B9" w:rsidRPr="009E31B9" w:rsidRDefault="009E31B9" w:rsidP="006653A7">
      <w:pPr>
        <w:pStyle w:val="ListParagraph"/>
        <w:numPr>
          <w:ilvl w:val="0"/>
          <w:numId w:val="14"/>
        </w:numPr>
        <w:tabs>
          <w:tab w:val="num" w:pos="4320"/>
        </w:tabs>
      </w:pPr>
      <w:r w:rsidRPr="009E31B9">
        <w:t>Empirical risk (with system imbalance): 0.994</w:t>
      </w:r>
    </w:p>
    <w:p w14:paraId="07C996AB" w14:textId="0E656513"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(without system imbalance, lead time &lt;</w:t>
      </w:r>
      <w:r w:rsidR="00BB073A">
        <w:t>=</w:t>
      </w:r>
      <w:r w:rsidRPr="009E31B9">
        <w:t xml:space="preserve"> 10 hours): 150MW</w:t>
      </w:r>
    </w:p>
    <w:p w14:paraId="520F838C" w14:textId="62E33AD4" w:rsidR="009E31B9" w:rsidRPr="009E31B9" w:rsidRDefault="009E31B9" w:rsidP="006653A7">
      <w:pPr>
        <w:pStyle w:val="ListParagraph"/>
        <w:numPr>
          <w:ilvl w:val="0"/>
          <w:numId w:val="14"/>
        </w:numPr>
        <w:tabs>
          <w:tab w:val="num" w:pos="4320"/>
        </w:tabs>
      </w:pPr>
      <w:r w:rsidRPr="009E31B9">
        <w:t>Average MW saving (using a dynamic model compared to a static one) per settlement period (with system imbalance, lead time &lt;</w:t>
      </w:r>
      <w:r w:rsidR="00BB073A">
        <w:t>=</w:t>
      </w:r>
      <w:r w:rsidRPr="009E31B9">
        <w:t xml:space="preserve"> 10 hours):  233MW</w:t>
      </w:r>
    </w:p>
    <w:p w14:paraId="67A5BF7F" w14:textId="77777777" w:rsidR="00220291" w:rsidRDefault="00220291" w:rsidP="00E648EA">
      <w:pPr>
        <w:pStyle w:val="NumberedHeading3"/>
      </w:pPr>
      <w:bookmarkStart w:id="40" w:name="_Toc173248414"/>
      <w:r>
        <w:t>8am day-ahead negative reserve model</w:t>
      </w:r>
      <w:bookmarkEnd w:id="40"/>
    </w:p>
    <w:p w14:paraId="420202ED" w14:textId="77777777" w:rsidR="002908F3" w:rsidRPr="002908F3" w:rsidRDefault="002908F3" w:rsidP="006653A7">
      <w:pPr>
        <w:pStyle w:val="ListParagraph"/>
        <w:numPr>
          <w:ilvl w:val="0"/>
          <w:numId w:val="14"/>
        </w:numPr>
        <w:tabs>
          <w:tab w:val="num" w:pos="4320"/>
        </w:tabs>
      </w:pPr>
      <w:r w:rsidRPr="002908F3">
        <w:t xml:space="preserve">Including system imbalance for the 8am day-ahead, negative reserve model shows no change in risk performance and an insignificant change in the amount of MWs saved compared to the model without system imbalance information </w:t>
      </w:r>
    </w:p>
    <w:p w14:paraId="62371F5A" w14:textId="77777777" w:rsidR="002908F3" w:rsidRPr="002908F3" w:rsidRDefault="002908F3" w:rsidP="006653A7">
      <w:pPr>
        <w:pStyle w:val="ListParagraph"/>
        <w:numPr>
          <w:ilvl w:val="0"/>
          <w:numId w:val="14"/>
        </w:numPr>
        <w:tabs>
          <w:tab w:val="num" w:pos="4320"/>
        </w:tabs>
      </w:pPr>
      <w:r w:rsidRPr="002908F3">
        <w:t>With perfect knowledge of system imbalance, the 8am day-ahead, negative reserve setting model would perform equally in both risk and MW savings when compared to the alternative model</w:t>
      </w:r>
    </w:p>
    <w:p w14:paraId="77BAB70E" w14:textId="77777777" w:rsidR="002908F3" w:rsidRPr="002908F3" w:rsidRDefault="002908F3" w:rsidP="006653A7">
      <w:pPr>
        <w:pStyle w:val="ListParagraph"/>
        <w:numPr>
          <w:ilvl w:val="0"/>
          <w:numId w:val="14"/>
        </w:numPr>
        <w:tabs>
          <w:tab w:val="num" w:pos="4320"/>
        </w:tabs>
      </w:pPr>
      <w:r w:rsidRPr="002908F3">
        <w:t>Empirical risk (without system imbalance): 0.994</w:t>
      </w:r>
    </w:p>
    <w:p w14:paraId="510D7B7C" w14:textId="77777777" w:rsidR="002908F3" w:rsidRPr="002908F3" w:rsidRDefault="002908F3" w:rsidP="006653A7">
      <w:pPr>
        <w:pStyle w:val="ListParagraph"/>
        <w:numPr>
          <w:ilvl w:val="0"/>
          <w:numId w:val="14"/>
        </w:numPr>
        <w:tabs>
          <w:tab w:val="num" w:pos="4320"/>
        </w:tabs>
      </w:pPr>
      <w:r w:rsidRPr="002908F3">
        <w:t>Empirical risk (with system imbalance): 0.994</w:t>
      </w:r>
    </w:p>
    <w:p w14:paraId="0D47375D" w14:textId="4254C84F" w:rsidR="002908F3" w:rsidRPr="002908F3" w:rsidRDefault="002908F3" w:rsidP="006653A7">
      <w:pPr>
        <w:pStyle w:val="ListParagraph"/>
        <w:numPr>
          <w:ilvl w:val="0"/>
          <w:numId w:val="14"/>
        </w:numPr>
        <w:tabs>
          <w:tab w:val="num" w:pos="4320"/>
        </w:tabs>
      </w:pPr>
      <w:r w:rsidRPr="002908F3">
        <w:t>Average MW saving (using a dynamic model compared to a static one) per settlement period (without system imbalance, lead time &lt;</w:t>
      </w:r>
      <w:r w:rsidR="00BB073A">
        <w:t>=</w:t>
      </w:r>
      <w:r w:rsidRPr="002908F3">
        <w:t xml:space="preserve"> 10 hours): 209MW</w:t>
      </w:r>
    </w:p>
    <w:p w14:paraId="0023B32C" w14:textId="49954AC0" w:rsidR="002908F3" w:rsidRPr="002908F3" w:rsidRDefault="002908F3" w:rsidP="006653A7">
      <w:pPr>
        <w:pStyle w:val="ListParagraph"/>
        <w:numPr>
          <w:ilvl w:val="0"/>
          <w:numId w:val="14"/>
        </w:numPr>
        <w:tabs>
          <w:tab w:val="num" w:pos="4320"/>
        </w:tabs>
      </w:pPr>
      <w:r w:rsidRPr="002908F3">
        <w:t>Average MW saving (using a dynamic model compared to a static one) per settlement period (with system imbalance, lead time &lt;</w:t>
      </w:r>
      <w:r w:rsidR="00BB073A">
        <w:t>=</w:t>
      </w:r>
      <w:r w:rsidRPr="002908F3">
        <w:t xml:space="preserve"> 10 hours):  206MW</w:t>
      </w:r>
    </w:p>
    <w:p w14:paraId="0712335C" w14:textId="77777777" w:rsidR="00DE53E6" w:rsidRPr="00AD4A6E" w:rsidRDefault="00DE53E6" w:rsidP="006653A7">
      <w:pPr>
        <w:pStyle w:val="ListParagraph"/>
        <w:numPr>
          <w:ilvl w:val="0"/>
          <w:numId w:val="14"/>
        </w:numPr>
        <w:tabs>
          <w:tab w:val="num" w:pos="4320"/>
        </w:tabs>
      </w:pPr>
      <w:r>
        <w:br w:type="page"/>
      </w:r>
    </w:p>
    <w:p w14:paraId="4E583681" w14:textId="1F75D8FD" w:rsidR="0070021C" w:rsidRDefault="0070021C" w:rsidP="00E648EA">
      <w:pPr>
        <w:pStyle w:val="NumberedHeading2"/>
      </w:pPr>
      <w:bookmarkStart w:id="41" w:name="_Toc173248415"/>
      <w:r>
        <w:lastRenderedPageBreak/>
        <w:t>Mix of generation on the system (DRS proxy)</w:t>
      </w:r>
      <w:bookmarkEnd w:id="41"/>
    </w:p>
    <w:p w14:paraId="3A4171D3" w14:textId="1E6303F2" w:rsidR="004D673F" w:rsidRDefault="004D673F" w:rsidP="004D673F">
      <w:r>
        <w:t>Full details found in January 2024 progress report.</w:t>
      </w:r>
    </w:p>
    <w:tbl>
      <w:tblPr>
        <w:tblStyle w:val="TableGrid"/>
        <w:tblW w:w="0" w:type="auto"/>
        <w:tblLook w:val="04A0" w:firstRow="1" w:lastRow="0" w:firstColumn="1" w:lastColumn="0" w:noHBand="0" w:noVBand="1"/>
      </w:tblPr>
      <w:tblGrid>
        <w:gridCol w:w="2405"/>
        <w:gridCol w:w="2405"/>
        <w:gridCol w:w="2406"/>
        <w:gridCol w:w="2406"/>
      </w:tblGrid>
      <w:tr w:rsidR="00220291" w:rsidRPr="00947EF6" w14:paraId="77595A5B" w14:textId="77777777" w:rsidTr="00AD4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ACEE2" w14:textId="77777777" w:rsidR="00220291" w:rsidRDefault="00220291">
            <w:r>
              <w:t>Model</w:t>
            </w:r>
          </w:p>
        </w:tc>
        <w:tc>
          <w:tcPr>
            <w:tcW w:w="2405" w:type="dxa"/>
          </w:tcPr>
          <w:p w14:paraId="37CF9A28" w14:textId="7777777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3259B325" w14:textId="59B8A0FA"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363A5847" w14:textId="7CA8CD24"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AD4A6E" w:rsidRPr="00AD4A6E" w14:paraId="4C01ABC2" w14:textId="77777777" w:rsidTr="00AD4A6E">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3026D667" w14:textId="77777777" w:rsidR="00AD4A6E" w:rsidRPr="00AD4A6E" w:rsidRDefault="00AD4A6E" w:rsidP="00AD4A6E">
            <w:r w:rsidRPr="00AD4A6E">
              <w:t>6hr ahead</w:t>
            </w:r>
          </w:p>
        </w:tc>
        <w:tc>
          <w:tcPr>
            <w:tcW w:w="2405" w:type="dxa"/>
            <w:hideMark/>
          </w:tcPr>
          <w:p w14:paraId="5CFBEE14"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Positive reserve</w:t>
            </w:r>
          </w:p>
        </w:tc>
        <w:tc>
          <w:tcPr>
            <w:tcW w:w="2406" w:type="dxa"/>
            <w:hideMark/>
          </w:tcPr>
          <w:p w14:paraId="47E96C1A"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No change</w:t>
            </w:r>
          </w:p>
        </w:tc>
        <w:tc>
          <w:tcPr>
            <w:tcW w:w="2406" w:type="dxa"/>
            <w:hideMark/>
          </w:tcPr>
          <w:p w14:paraId="60E4FE6E"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28MW saving</w:t>
            </w:r>
          </w:p>
        </w:tc>
      </w:tr>
      <w:tr w:rsidR="00AD4A6E" w:rsidRPr="00AD4A6E" w14:paraId="753C3CA4" w14:textId="77777777" w:rsidTr="00AD4A6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77271D98" w14:textId="77777777" w:rsidR="00AD4A6E" w:rsidRPr="00AD4A6E" w:rsidRDefault="00AD4A6E" w:rsidP="00AD4A6E">
            <w:r w:rsidRPr="00AD4A6E">
              <w:t>11am day-ahead</w:t>
            </w:r>
          </w:p>
        </w:tc>
        <w:tc>
          <w:tcPr>
            <w:tcW w:w="2405" w:type="dxa"/>
            <w:hideMark/>
          </w:tcPr>
          <w:p w14:paraId="32A7548B"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Positive reserve</w:t>
            </w:r>
          </w:p>
        </w:tc>
        <w:tc>
          <w:tcPr>
            <w:tcW w:w="2406" w:type="dxa"/>
            <w:hideMark/>
          </w:tcPr>
          <w:p w14:paraId="586329F1"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Improvement</w:t>
            </w:r>
          </w:p>
        </w:tc>
        <w:tc>
          <w:tcPr>
            <w:tcW w:w="2406" w:type="dxa"/>
            <w:hideMark/>
          </w:tcPr>
          <w:p w14:paraId="6F4CED65"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153MW degradation (due to improvement in risk)</w:t>
            </w:r>
          </w:p>
        </w:tc>
      </w:tr>
      <w:tr w:rsidR="00AD4A6E" w:rsidRPr="00AD4A6E" w14:paraId="5AAD58A5" w14:textId="77777777" w:rsidTr="00AD4A6E">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22EF50A6" w14:textId="77777777" w:rsidR="00AD4A6E" w:rsidRPr="00AD4A6E" w:rsidRDefault="00AD4A6E" w:rsidP="00AD4A6E">
            <w:r w:rsidRPr="00AD4A6E">
              <w:rPr>
                <w:bCs/>
              </w:rPr>
              <w:t>8am day-ahead</w:t>
            </w:r>
          </w:p>
        </w:tc>
        <w:tc>
          <w:tcPr>
            <w:tcW w:w="2405" w:type="dxa"/>
            <w:hideMark/>
          </w:tcPr>
          <w:p w14:paraId="51F5A787"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Positive reserve</w:t>
            </w:r>
          </w:p>
        </w:tc>
        <w:tc>
          <w:tcPr>
            <w:tcW w:w="2406" w:type="dxa"/>
            <w:hideMark/>
          </w:tcPr>
          <w:p w14:paraId="5828BADC"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Degradation</w:t>
            </w:r>
          </w:p>
        </w:tc>
        <w:tc>
          <w:tcPr>
            <w:tcW w:w="2406" w:type="dxa"/>
            <w:hideMark/>
          </w:tcPr>
          <w:p w14:paraId="2D957B71"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418MW saving (due to degradation in risk)</w:t>
            </w:r>
          </w:p>
        </w:tc>
      </w:tr>
      <w:tr w:rsidR="00AD4A6E" w:rsidRPr="00AD4A6E" w14:paraId="26646719" w14:textId="77777777" w:rsidTr="00AD4A6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472E8D6E" w14:textId="77777777" w:rsidR="00AD4A6E" w:rsidRPr="00AD4A6E" w:rsidRDefault="00AD4A6E" w:rsidP="00AD4A6E">
            <w:r w:rsidRPr="00AD4A6E">
              <w:rPr>
                <w:bCs/>
              </w:rPr>
              <w:t>6hr ahead</w:t>
            </w:r>
          </w:p>
        </w:tc>
        <w:tc>
          <w:tcPr>
            <w:tcW w:w="2405" w:type="dxa"/>
            <w:hideMark/>
          </w:tcPr>
          <w:p w14:paraId="5FF4867B"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Negative reserve</w:t>
            </w:r>
          </w:p>
        </w:tc>
        <w:tc>
          <w:tcPr>
            <w:tcW w:w="2406" w:type="dxa"/>
            <w:hideMark/>
          </w:tcPr>
          <w:p w14:paraId="42D80E80"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No change</w:t>
            </w:r>
          </w:p>
        </w:tc>
        <w:tc>
          <w:tcPr>
            <w:tcW w:w="2406" w:type="dxa"/>
            <w:hideMark/>
          </w:tcPr>
          <w:p w14:paraId="75B11AF7"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No significant change (5MW saving)</w:t>
            </w:r>
          </w:p>
        </w:tc>
      </w:tr>
      <w:tr w:rsidR="00AD4A6E" w:rsidRPr="00AD4A6E" w14:paraId="0DF3BF2A" w14:textId="77777777" w:rsidTr="00AD4A6E">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74D3FD2D" w14:textId="77777777" w:rsidR="00AD4A6E" w:rsidRPr="00AD4A6E" w:rsidRDefault="00AD4A6E" w:rsidP="00AD4A6E">
            <w:r w:rsidRPr="00AD4A6E">
              <w:rPr>
                <w:bCs/>
              </w:rPr>
              <w:t>11am day-ahead</w:t>
            </w:r>
          </w:p>
        </w:tc>
        <w:tc>
          <w:tcPr>
            <w:tcW w:w="2405" w:type="dxa"/>
            <w:hideMark/>
          </w:tcPr>
          <w:p w14:paraId="03A4920D"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Negative reserve</w:t>
            </w:r>
          </w:p>
        </w:tc>
        <w:tc>
          <w:tcPr>
            <w:tcW w:w="2406" w:type="dxa"/>
            <w:hideMark/>
          </w:tcPr>
          <w:p w14:paraId="5B83A302"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No change</w:t>
            </w:r>
          </w:p>
        </w:tc>
        <w:tc>
          <w:tcPr>
            <w:tcW w:w="2406" w:type="dxa"/>
            <w:hideMark/>
          </w:tcPr>
          <w:p w14:paraId="64117CF5" w14:textId="77777777" w:rsidR="00AD4A6E" w:rsidRPr="00AD4A6E" w:rsidRDefault="00AD4A6E" w:rsidP="00AD4A6E">
            <w:pPr>
              <w:cnfStyle w:val="000000000000" w:firstRow="0" w:lastRow="0" w:firstColumn="0" w:lastColumn="0" w:oddVBand="0" w:evenVBand="0" w:oddHBand="0" w:evenHBand="0" w:firstRowFirstColumn="0" w:firstRowLastColumn="0" w:lastRowFirstColumn="0" w:lastRowLastColumn="0"/>
            </w:pPr>
            <w:r w:rsidRPr="00AD4A6E">
              <w:t>26MW saving</w:t>
            </w:r>
          </w:p>
        </w:tc>
      </w:tr>
      <w:tr w:rsidR="00AD4A6E" w:rsidRPr="00AD4A6E" w14:paraId="28D67C20" w14:textId="77777777" w:rsidTr="00AD4A6E">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AF960E8" w14:textId="77777777" w:rsidR="00AD4A6E" w:rsidRPr="00AD4A6E" w:rsidRDefault="00AD4A6E" w:rsidP="00AD4A6E">
            <w:r w:rsidRPr="00AD4A6E">
              <w:rPr>
                <w:bCs/>
              </w:rPr>
              <w:t>8am day-ahead</w:t>
            </w:r>
          </w:p>
        </w:tc>
        <w:tc>
          <w:tcPr>
            <w:tcW w:w="2405" w:type="dxa"/>
            <w:hideMark/>
          </w:tcPr>
          <w:p w14:paraId="2C079C65"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Negative reserve</w:t>
            </w:r>
          </w:p>
        </w:tc>
        <w:tc>
          <w:tcPr>
            <w:tcW w:w="2406" w:type="dxa"/>
            <w:hideMark/>
          </w:tcPr>
          <w:p w14:paraId="3B0788B0" w14:textId="77777777" w:rsidR="00AD4A6E" w:rsidRPr="00AD4A6E" w:rsidRDefault="00AD4A6E" w:rsidP="00AD4A6E">
            <w:pPr>
              <w:cnfStyle w:val="000000010000" w:firstRow="0" w:lastRow="0" w:firstColumn="0" w:lastColumn="0" w:oddVBand="0" w:evenVBand="0" w:oddHBand="0" w:evenHBand="1" w:firstRowFirstColumn="0" w:firstRowLastColumn="0" w:lastRowFirstColumn="0" w:lastRowLastColumn="0"/>
            </w:pPr>
            <w:r w:rsidRPr="00AD4A6E">
              <w:t>No change</w:t>
            </w:r>
          </w:p>
        </w:tc>
        <w:tc>
          <w:tcPr>
            <w:tcW w:w="2406" w:type="dxa"/>
            <w:hideMark/>
          </w:tcPr>
          <w:p w14:paraId="2B13920B" w14:textId="77777777" w:rsidR="00AD4A6E" w:rsidRPr="00AD4A6E" w:rsidRDefault="00AD4A6E" w:rsidP="003D5A78">
            <w:pPr>
              <w:keepNext/>
              <w:cnfStyle w:val="000000010000" w:firstRow="0" w:lastRow="0" w:firstColumn="0" w:lastColumn="0" w:oddVBand="0" w:evenVBand="0" w:oddHBand="0" w:evenHBand="1" w:firstRowFirstColumn="0" w:firstRowLastColumn="0" w:lastRowFirstColumn="0" w:lastRowLastColumn="0"/>
            </w:pPr>
            <w:r w:rsidRPr="00AD4A6E">
              <w:t xml:space="preserve">13MW degradation </w:t>
            </w:r>
          </w:p>
        </w:tc>
      </w:tr>
    </w:tbl>
    <w:p w14:paraId="44107B74" w14:textId="039458A0" w:rsidR="00220291" w:rsidRPr="004D673F" w:rsidRDefault="003D5A78" w:rsidP="003D5A78">
      <w:pPr>
        <w:pStyle w:val="Caption"/>
        <w:jc w:val="left"/>
      </w:pPr>
      <w:r>
        <w:t xml:space="preserve">Table </w:t>
      </w:r>
      <w:fldSimple w:instr=" SEQ Table \* ARABIC ">
        <w:r w:rsidR="00831626">
          <w:rPr>
            <w:noProof/>
          </w:rPr>
          <w:t>7</w:t>
        </w:r>
      </w:fldSimple>
      <w:r>
        <w:t xml:space="preserve">: </w:t>
      </w:r>
      <w:r w:rsidRPr="00EC7374">
        <w:t xml:space="preserve">Analysis of the impact of </w:t>
      </w:r>
      <w:r>
        <w:t xml:space="preserve">generation mix (as determined by a proxy from the DRS database) </w:t>
      </w:r>
      <w:r w:rsidRPr="00EC7374">
        <w:t>data on reserve setting models. For a full list of features selected, see associated progress report.</w:t>
      </w:r>
    </w:p>
    <w:p w14:paraId="595B2361" w14:textId="77777777" w:rsidR="00AD4A6E" w:rsidRDefault="00AD4A6E" w:rsidP="00E648EA">
      <w:pPr>
        <w:pStyle w:val="NumberedHeading3"/>
      </w:pPr>
      <w:bookmarkStart w:id="42" w:name="_Toc173248416"/>
      <w:r>
        <w:t>6hr ahead positive reserve model</w:t>
      </w:r>
      <w:bookmarkEnd w:id="42"/>
    </w:p>
    <w:p w14:paraId="186930B5"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6hr ahead, positive reserve model shows no change in risk performance and a small increase in the amount of MWs saved compared to the model without generation mix information </w:t>
      </w:r>
    </w:p>
    <w:p w14:paraId="167E5BE2" w14:textId="77777777" w:rsidR="00AD4A6E" w:rsidRPr="00AD4A6E" w:rsidRDefault="00AD4A6E" w:rsidP="006653A7">
      <w:pPr>
        <w:pStyle w:val="ListParagraph"/>
        <w:numPr>
          <w:ilvl w:val="0"/>
          <w:numId w:val="14"/>
        </w:numPr>
        <w:tabs>
          <w:tab w:val="num" w:pos="4320"/>
        </w:tabs>
      </w:pPr>
      <w:r w:rsidRPr="00AD4A6E">
        <w:t>With perfect knowledge of generation mix (DRS proxy), the 6hr ahead, positive reserve setting model would perform equally in risk and better in MW savings when compared to the alternative model</w:t>
      </w:r>
    </w:p>
    <w:p w14:paraId="0897B590" w14:textId="77777777" w:rsidR="00AD4A6E" w:rsidRPr="00AD4A6E" w:rsidRDefault="00AD4A6E" w:rsidP="006653A7">
      <w:pPr>
        <w:pStyle w:val="ListParagraph"/>
        <w:numPr>
          <w:ilvl w:val="0"/>
          <w:numId w:val="14"/>
        </w:numPr>
        <w:tabs>
          <w:tab w:val="num" w:pos="4320"/>
        </w:tabs>
      </w:pPr>
      <w:r w:rsidRPr="00AD4A6E">
        <w:t>Empirical risk (without generation mix): 0.006</w:t>
      </w:r>
    </w:p>
    <w:p w14:paraId="3F1CFB3A" w14:textId="77777777" w:rsidR="00AD4A6E" w:rsidRPr="00AD4A6E" w:rsidRDefault="00AD4A6E" w:rsidP="006653A7">
      <w:pPr>
        <w:pStyle w:val="ListParagraph"/>
        <w:numPr>
          <w:ilvl w:val="0"/>
          <w:numId w:val="14"/>
        </w:numPr>
        <w:tabs>
          <w:tab w:val="num" w:pos="4320"/>
        </w:tabs>
      </w:pPr>
      <w:r w:rsidRPr="00AD4A6E">
        <w:t>Empirical risk (with generation mix): 0.006</w:t>
      </w:r>
    </w:p>
    <w:p w14:paraId="55DEB676"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all lead times): 266MW</w:t>
      </w:r>
    </w:p>
    <w:p w14:paraId="5C0AB744"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all lead times):  294MW</w:t>
      </w:r>
    </w:p>
    <w:p w14:paraId="222582D9" w14:textId="77777777" w:rsidR="00AD4A6E" w:rsidRDefault="00AD4A6E" w:rsidP="00E648EA">
      <w:pPr>
        <w:pStyle w:val="NumberedHeading3"/>
      </w:pPr>
      <w:bookmarkStart w:id="43" w:name="_Toc173248417"/>
      <w:r>
        <w:lastRenderedPageBreak/>
        <w:t>11am day-ahead positive reserve model</w:t>
      </w:r>
      <w:bookmarkEnd w:id="43"/>
    </w:p>
    <w:p w14:paraId="14197BD4"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11am day-ahead, positive reserve model shows a significant improvement in risk performance but a large decrease in the amount of MWs saved compared to the model without generation mix information </w:t>
      </w:r>
    </w:p>
    <w:p w14:paraId="30B021F3" w14:textId="77777777" w:rsidR="00AD4A6E" w:rsidRPr="00AD4A6E" w:rsidRDefault="00AD4A6E" w:rsidP="006653A7">
      <w:pPr>
        <w:pStyle w:val="ListParagraph"/>
        <w:numPr>
          <w:ilvl w:val="0"/>
          <w:numId w:val="14"/>
        </w:numPr>
        <w:tabs>
          <w:tab w:val="num" w:pos="4320"/>
        </w:tabs>
      </w:pPr>
      <w:r w:rsidRPr="00AD4A6E">
        <w:t xml:space="preserve">With perfect knowledge of generation mix (DRS proxy), the 11am day-ahead, positive reserve setting model would perform better in risk but, as a result of this, worse in MW savings when compared to the alternative </w:t>
      </w:r>
      <w:proofErr w:type="gramStart"/>
      <w:r w:rsidRPr="00AD4A6E">
        <w:t>model</w:t>
      </w:r>
      <w:proofErr w:type="gramEnd"/>
    </w:p>
    <w:p w14:paraId="70132803" w14:textId="77777777" w:rsidR="00AD4A6E" w:rsidRPr="00AD4A6E" w:rsidRDefault="00AD4A6E" w:rsidP="006653A7">
      <w:pPr>
        <w:pStyle w:val="ListParagraph"/>
        <w:numPr>
          <w:ilvl w:val="0"/>
          <w:numId w:val="14"/>
        </w:numPr>
        <w:tabs>
          <w:tab w:val="num" w:pos="4320"/>
        </w:tabs>
      </w:pPr>
      <w:r w:rsidRPr="00AD4A6E">
        <w:t>Empirical risk (without generation mix): 0.011</w:t>
      </w:r>
    </w:p>
    <w:p w14:paraId="29F2F8E5" w14:textId="77777777" w:rsidR="00AD4A6E" w:rsidRPr="00AD4A6E" w:rsidRDefault="00AD4A6E" w:rsidP="006653A7">
      <w:pPr>
        <w:pStyle w:val="ListParagraph"/>
        <w:numPr>
          <w:ilvl w:val="0"/>
          <w:numId w:val="14"/>
        </w:numPr>
        <w:tabs>
          <w:tab w:val="num" w:pos="4320"/>
        </w:tabs>
      </w:pPr>
      <w:r w:rsidRPr="00AD4A6E">
        <w:t>Empirical risk (with generation mix): 0.005</w:t>
      </w:r>
    </w:p>
    <w:p w14:paraId="69434221"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541MW</w:t>
      </w:r>
    </w:p>
    <w:p w14:paraId="544CDD21"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388MW</w:t>
      </w:r>
    </w:p>
    <w:p w14:paraId="23CC1F78" w14:textId="77777777" w:rsidR="00AD4A6E" w:rsidRDefault="00AD4A6E" w:rsidP="00E648EA">
      <w:pPr>
        <w:pStyle w:val="NumberedHeading3"/>
      </w:pPr>
      <w:bookmarkStart w:id="44" w:name="_Toc173248418"/>
      <w:r>
        <w:t>8am day-ahead positive reserve model</w:t>
      </w:r>
      <w:bookmarkEnd w:id="44"/>
    </w:p>
    <w:p w14:paraId="68E00852"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8am day-ahead, positive reserve model shows a deterioration in risk performance but a large increase in the amount of MWs saved compared to the model without generation mix information </w:t>
      </w:r>
    </w:p>
    <w:p w14:paraId="75AC27CC" w14:textId="77777777" w:rsidR="00AD4A6E" w:rsidRPr="00AD4A6E" w:rsidRDefault="00AD4A6E" w:rsidP="006653A7">
      <w:pPr>
        <w:pStyle w:val="ListParagraph"/>
        <w:numPr>
          <w:ilvl w:val="0"/>
          <w:numId w:val="14"/>
        </w:numPr>
        <w:tabs>
          <w:tab w:val="num" w:pos="4320"/>
        </w:tabs>
      </w:pPr>
      <w:r w:rsidRPr="00AD4A6E">
        <w:t>With perfect knowledge of generation mix (DRS proxy), the 8am day-ahead, positive reserve setting model would perform significantly worse in risk, but as a result show a larger MW savings when compared to the alternative model</w:t>
      </w:r>
    </w:p>
    <w:p w14:paraId="687FC088" w14:textId="77777777" w:rsidR="00AD4A6E" w:rsidRPr="00AD4A6E" w:rsidRDefault="00AD4A6E" w:rsidP="006653A7">
      <w:pPr>
        <w:pStyle w:val="ListParagraph"/>
        <w:numPr>
          <w:ilvl w:val="0"/>
          <w:numId w:val="14"/>
        </w:numPr>
        <w:tabs>
          <w:tab w:val="num" w:pos="4320"/>
        </w:tabs>
      </w:pPr>
      <w:r w:rsidRPr="00AD4A6E">
        <w:t>Empirical risk (without generation mix): 0.008</w:t>
      </w:r>
    </w:p>
    <w:p w14:paraId="080A1254" w14:textId="77777777" w:rsidR="00AD4A6E" w:rsidRPr="00AD4A6E" w:rsidRDefault="00AD4A6E" w:rsidP="006653A7">
      <w:pPr>
        <w:pStyle w:val="ListParagraph"/>
        <w:numPr>
          <w:ilvl w:val="0"/>
          <w:numId w:val="14"/>
        </w:numPr>
        <w:tabs>
          <w:tab w:val="num" w:pos="4320"/>
        </w:tabs>
      </w:pPr>
      <w:r w:rsidRPr="00AD4A6E">
        <w:t>Empirical risk (with generation mix): 0.013</w:t>
      </w:r>
    </w:p>
    <w:p w14:paraId="056DC9BB"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355MW</w:t>
      </w:r>
    </w:p>
    <w:p w14:paraId="5FE0BAA9"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773MW</w:t>
      </w:r>
    </w:p>
    <w:p w14:paraId="4B65DA48" w14:textId="77777777" w:rsidR="00AD4A6E" w:rsidRDefault="00AD4A6E" w:rsidP="00E648EA">
      <w:pPr>
        <w:pStyle w:val="NumberedHeading3"/>
      </w:pPr>
      <w:bookmarkStart w:id="45" w:name="_Toc173248419"/>
      <w:r>
        <w:t>6hr ahead negative reserve model</w:t>
      </w:r>
      <w:bookmarkEnd w:id="45"/>
    </w:p>
    <w:p w14:paraId="1D73E3C9"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6hr ahead, negative reserve model shows no change in risk performance and a small increase in the amount of MWs saved compared to the model without generation mix information </w:t>
      </w:r>
    </w:p>
    <w:p w14:paraId="01F65184" w14:textId="77777777" w:rsidR="00AD4A6E" w:rsidRPr="00AD4A6E" w:rsidRDefault="00AD4A6E" w:rsidP="006653A7">
      <w:pPr>
        <w:pStyle w:val="ListParagraph"/>
        <w:numPr>
          <w:ilvl w:val="0"/>
          <w:numId w:val="14"/>
        </w:numPr>
        <w:tabs>
          <w:tab w:val="num" w:pos="4320"/>
        </w:tabs>
      </w:pPr>
      <w:r w:rsidRPr="00AD4A6E">
        <w:t>With perfect knowledge of generation mix (DRS proxy), the 6hr ahead, negative reserve setting model would perform equally in risk and better in MW savings when compared to the alternative model</w:t>
      </w:r>
    </w:p>
    <w:p w14:paraId="61A1F0F8" w14:textId="77777777" w:rsidR="00AD4A6E" w:rsidRPr="00AD4A6E" w:rsidRDefault="00AD4A6E" w:rsidP="006653A7">
      <w:pPr>
        <w:pStyle w:val="ListParagraph"/>
        <w:numPr>
          <w:ilvl w:val="0"/>
          <w:numId w:val="14"/>
        </w:numPr>
        <w:tabs>
          <w:tab w:val="num" w:pos="4320"/>
        </w:tabs>
      </w:pPr>
      <w:r w:rsidRPr="00AD4A6E">
        <w:t>Empirical risk (without generation mix): 0.995</w:t>
      </w:r>
    </w:p>
    <w:p w14:paraId="1CA646E5" w14:textId="77777777" w:rsidR="00AD4A6E" w:rsidRPr="00AD4A6E" w:rsidRDefault="00AD4A6E" w:rsidP="006653A7">
      <w:pPr>
        <w:pStyle w:val="ListParagraph"/>
        <w:numPr>
          <w:ilvl w:val="0"/>
          <w:numId w:val="14"/>
        </w:numPr>
        <w:tabs>
          <w:tab w:val="num" w:pos="4320"/>
        </w:tabs>
      </w:pPr>
      <w:r w:rsidRPr="00AD4A6E">
        <w:t>Empirical risk (with generation mix): 0.995</w:t>
      </w:r>
    </w:p>
    <w:p w14:paraId="31FA7FC8"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all lead times): 196MW</w:t>
      </w:r>
    </w:p>
    <w:p w14:paraId="7204E528"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all lead times):  201MW</w:t>
      </w:r>
    </w:p>
    <w:p w14:paraId="40D83700" w14:textId="77777777" w:rsidR="00AD4A6E" w:rsidRDefault="00AD4A6E" w:rsidP="00E648EA">
      <w:pPr>
        <w:pStyle w:val="NumberedHeading3"/>
      </w:pPr>
      <w:bookmarkStart w:id="46" w:name="_Toc173248420"/>
      <w:r>
        <w:lastRenderedPageBreak/>
        <w:t>11am day-ahead negative reserve model</w:t>
      </w:r>
      <w:bookmarkEnd w:id="46"/>
    </w:p>
    <w:p w14:paraId="41C2E46D"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11am day-ahead, negative reserve model shows no change in risk performance and an increase in the amount of MWs saved compared to the model without generation mix information </w:t>
      </w:r>
    </w:p>
    <w:p w14:paraId="6CC1F2E0" w14:textId="77777777" w:rsidR="00AD4A6E" w:rsidRPr="00AD4A6E" w:rsidRDefault="00AD4A6E" w:rsidP="006653A7">
      <w:pPr>
        <w:pStyle w:val="ListParagraph"/>
        <w:numPr>
          <w:ilvl w:val="0"/>
          <w:numId w:val="14"/>
        </w:numPr>
        <w:tabs>
          <w:tab w:val="num" w:pos="4320"/>
        </w:tabs>
      </w:pPr>
      <w:r w:rsidRPr="00AD4A6E">
        <w:t>With perfect knowledge of generation mix (DRS proxy), the 11am day-ahead, negative reserve setting model would perform equally in risk and better in MW savings when compared to the alternative model</w:t>
      </w:r>
    </w:p>
    <w:p w14:paraId="678F6DF0" w14:textId="77777777" w:rsidR="00AD4A6E" w:rsidRPr="00AD4A6E" w:rsidRDefault="00AD4A6E" w:rsidP="006653A7">
      <w:pPr>
        <w:pStyle w:val="ListParagraph"/>
        <w:numPr>
          <w:ilvl w:val="0"/>
          <w:numId w:val="14"/>
        </w:numPr>
        <w:tabs>
          <w:tab w:val="num" w:pos="4320"/>
        </w:tabs>
      </w:pPr>
      <w:r w:rsidRPr="00AD4A6E">
        <w:t>Empirical risk (without generation mix): 0.994</w:t>
      </w:r>
    </w:p>
    <w:p w14:paraId="0479860E" w14:textId="77777777" w:rsidR="00AD4A6E" w:rsidRPr="00AD4A6E" w:rsidRDefault="00AD4A6E" w:rsidP="006653A7">
      <w:pPr>
        <w:pStyle w:val="ListParagraph"/>
        <w:numPr>
          <w:ilvl w:val="0"/>
          <w:numId w:val="14"/>
        </w:numPr>
        <w:tabs>
          <w:tab w:val="num" w:pos="4320"/>
        </w:tabs>
      </w:pPr>
      <w:r w:rsidRPr="00AD4A6E">
        <w:t>Empirical risk (with generation mix): 0.994</w:t>
      </w:r>
    </w:p>
    <w:p w14:paraId="45186FD9"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lead times &lt;= 10): 150MW</w:t>
      </w:r>
    </w:p>
    <w:p w14:paraId="5587AA7A"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lead times &lt;= 10):  176MW</w:t>
      </w:r>
    </w:p>
    <w:p w14:paraId="50A3F192" w14:textId="77777777" w:rsidR="00AD4A6E" w:rsidRDefault="00AD4A6E" w:rsidP="00E648EA">
      <w:pPr>
        <w:pStyle w:val="NumberedHeading3"/>
      </w:pPr>
      <w:bookmarkStart w:id="47" w:name="_Toc173248421"/>
      <w:r>
        <w:t>8am day-ahead negative reserve model</w:t>
      </w:r>
      <w:bookmarkEnd w:id="47"/>
    </w:p>
    <w:p w14:paraId="3C77536B" w14:textId="77777777" w:rsidR="00AD4A6E" w:rsidRPr="00AD4A6E" w:rsidRDefault="00AD4A6E" w:rsidP="006653A7">
      <w:pPr>
        <w:pStyle w:val="ListParagraph"/>
        <w:numPr>
          <w:ilvl w:val="0"/>
          <w:numId w:val="14"/>
        </w:numPr>
        <w:tabs>
          <w:tab w:val="num" w:pos="4320"/>
        </w:tabs>
      </w:pPr>
      <w:r w:rsidRPr="00AD4A6E">
        <w:t xml:space="preserve">Including generation mix (DRS proxy) for the 8am day-ahead, negative reserve model shows no change in risk performance and a decrease in the amount of MWs saved compared to the model without generation mix information </w:t>
      </w:r>
    </w:p>
    <w:p w14:paraId="48C8007E" w14:textId="77777777" w:rsidR="00AD4A6E" w:rsidRPr="00AD4A6E" w:rsidRDefault="00AD4A6E" w:rsidP="006653A7">
      <w:pPr>
        <w:pStyle w:val="ListParagraph"/>
        <w:numPr>
          <w:ilvl w:val="0"/>
          <w:numId w:val="14"/>
        </w:numPr>
        <w:tabs>
          <w:tab w:val="num" w:pos="4320"/>
        </w:tabs>
      </w:pPr>
      <w:r w:rsidRPr="00AD4A6E">
        <w:t>With perfect knowledge of generation mix (DRS proxy), the 8am day-ahead, negative reserve setting model would perform equally in risk and worse in MW savings when compared to the alternative model</w:t>
      </w:r>
    </w:p>
    <w:p w14:paraId="3BC7CCB2" w14:textId="77777777" w:rsidR="00AD4A6E" w:rsidRPr="00AD4A6E" w:rsidRDefault="00AD4A6E" w:rsidP="006653A7">
      <w:pPr>
        <w:pStyle w:val="ListParagraph"/>
        <w:numPr>
          <w:ilvl w:val="0"/>
          <w:numId w:val="14"/>
        </w:numPr>
        <w:tabs>
          <w:tab w:val="num" w:pos="4320"/>
        </w:tabs>
      </w:pPr>
      <w:r w:rsidRPr="00AD4A6E">
        <w:t>Empirical risk (without generation mix): 0.994</w:t>
      </w:r>
    </w:p>
    <w:p w14:paraId="7B04AA38" w14:textId="77777777" w:rsidR="00AD4A6E" w:rsidRPr="00AD4A6E" w:rsidRDefault="00AD4A6E" w:rsidP="006653A7">
      <w:pPr>
        <w:pStyle w:val="ListParagraph"/>
        <w:numPr>
          <w:ilvl w:val="0"/>
          <w:numId w:val="14"/>
        </w:numPr>
        <w:tabs>
          <w:tab w:val="num" w:pos="4320"/>
        </w:tabs>
      </w:pPr>
      <w:r w:rsidRPr="00AD4A6E">
        <w:t>Empirical risk (with generation mix): 0.994</w:t>
      </w:r>
    </w:p>
    <w:p w14:paraId="7D031336" w14:textId="77777777" w:rsidR="00AD4A6E" w:rsidRPr="00AD4A6E" w:rsidRDefault="00AD4A6E" w:rsidP="006653A7">
      <w:pPr>
        <w:pStyle w:val="ListParagraph"/>
        <w:numPr>
          <w:ilvl w:val="0"/>
          <w:numId w:val="14"/>
        </w:numPr>
        <w:tabs>
          <w:tab w:val="num" w:pos="4320"/>
        </w:tabs>
      </w:pPr>
      <w:r w:rsidRPr="00AD4A6E">
        <w:t>Average MW saving (using a dynamic model compared to a static one) per settlement period (without generation mix, lead times &lt;= 10): 209MW</w:t>
      </w:r>
    </w:p>
    <w:p w14:paraId="6EB3E2DE" w14:textId="4440E3EA" w:rsidR="00DE53E6" w:rsidRPr="00AD4A6E" w:rsidRDefault="00AD4A6E" w:rsidP="006653A7">
      <w:pPr>
        <w:pStyle w:val="ListParagraph"/>
        <w:numPr>
          <w:ilvl w:val="0"/>
          <w:numId w:val="14"/>
        </w:numPr>
        <w:tabs>
          <w:tab w:val="num" w:pos="4320"/>
        </w:tabs>
      </w:pPr>
      <w:r w:rsidRPr="00AD4A6E">
        <w:t>Average MW saving (using a dynamic model compared to a static one) per settlement period (with generation mix, lead times &lt;= 10):  196MW</w:t>
      </w:r>
      <w:r w:rsidR="00DE53E6">
        <w:br w:type="page"/>
      </w:r>
    </w:p>
    <w:p w14:paraId="450A42D1" w14:textId="604914E8" w:rsidR="0070021C" w:rsidRDefault="0070021C" w:rsidP="00E648EA">
      <w:pPr>
        <w:pStyle w:val="NumberedHeading2"/>
      </w:pPr>
      <w:bookmarkStart w:id="48" w:name="_Toc173248422"/>
      <w:r>
        <w:lastRenderedPageBreak/>
        <w:t>Mix of generation on the system (ESO API)</w:t>
      </w:r>
      <w:bookmarkEnd w:id="48"/>
    </w:p>
    <w:p w14:paraId="760D5B42" w14:textId="2F5A3E18" w:rsidR="004D673F" w:rsidRDefault="004D673F" w:rsidP="004D673F">
      <w:r>
        <w:t>Full details found in April 2024 progress report.</w:t>
      </w:r>
    </w:p>
    <w:tbl>
      <w:tblPr>
        <w:tblStyle w:val="TableGrid"/>
        <w:tblW w:w="0" w:type="auto"/>
        <w:tblLook w:val="04A0" w:firstRow="1" w:lastRow="0" w:firstColumn="1" w:lastColumn="0" w:noHBand="0" w:noVBand="1"/>
      </w:tblPr>
      <w:tblGrid>
        <w:gridCol w:w="2405"/>
        <w:gridCol w:w="2405"/>
        <w:gridCol w:w="2406"/>
        <w:gridCol w:w="2406"/>
      </w:tblGrid>
      <w:tr w:rsidR="00220291" w:rsidRPr="00947EF6" w14:paraId="728CBF26" w14:textId="77777777" w:rsidTr="00051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24DC61" w14:textId="77777777" w:rsidR="00220291" w:rsidRDefault="00220291">
            <w:r>
              <w:t>Model</w:t>
            </w:r>
          </w:p>
        </w:tc>
        <w:tc>
          <w:tcPr>
            <w:tcW w:w="2405" w:type="dxa"/>
          </w:tcPr>
          <w:p w14:paraId="2D276C00" w14:textId="7777777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5C671217" w14:textId="1659DE70"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792DF13E" w14:textId="204CCEF8"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051C9C" w:rsidRPr="00051C9C" w14:paraId="5B77D395" w14:textId="77777777" w:rsidTr="00051C9C">
        <w:trPr>
          <w:trHeight w:val="853"/>
        </w:trPr>
        <w:tc>
          <w:tcPr>
            <w:cnfStyle w:val="001000000000" w:firstRow="0" w:lastRow="0" w:firstColumn="1" w:lastColumn="0" w:oddVBand="0" w:evenVBand="0" w:oddHBand="0" w:evenHBand="0" w:firstRowFirstColumn="0" w:firstRowLastColumn="0" w:lastRowFirstColumn="0" w:lastRowLastColumn="0"/>
            <w:tcW w:w="2405" w:type="dxa"/>
            <w:hideMark/>
          </w:tcPr>
          <w:p w14:paraId="68ADDC19" w14:textId="77777777" w:rsidR="00051C9C" w:rsidRPr="00051C9C" w:rsidRDefault="00051C9C" w:rsidP="00051C9C">
            <w:r w:rsidRPr="00051C9C">
              <w:t>6hr ahead</w:t>
            </w:r>
          </w:p>
        </w:tc>
        <w:tc>
          <w:tcPr>
            <w:tcW w:w="2405" w:type="dxa"/>
            <w:hideMark/>
          </w:tcPr>
          <w:p w14:paraId="70E1909B"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Positive reserve</w:t>
            </w:r>
          </w:p>
        </w:tc>
        <w:tc>
          <w:tcPr>
            <w:tcW w:w="2406" w:type="dxa"/>
            <w:hideMark/>
          </w:tcPr>
          <w:p w14:paraId="18758F3C"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Improvement</w:t>
            </w:r>
          </w:p>
        </w:tc>
        <w:tc>
          <w:tcPr>
            <w:tcW w:w="2406" w:type="dxa"/>
            <w:hideMark/>
          </w:tcPr>
          <w:p w14:paraId="7104AD43" w14:textId="2B17CBE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 xml:space="preserve">56MW degradation </w:t>
            </w:r>
            <w:r w:rsidR="00B9097C">
              <w:t>(due to improved risk performance)</w:t>
            </w:r>
          </w:p>
        </w:tc>
      </w:tr>
      <w:tr w:rsidR="00051C9C" w:rsidRPr="00051C9C" w14:paraId="5A19B45A" w14:textId="77777777" w:rsidTr="00051C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1EFCD8DE" w14:textId="77777777" w:rsidR="00051C9C" w:rsidRPr="00051C9C" w:rsidRDefault="00051C9C" w:rsidP="00051C9C">
            <w:r w:rsidRPr="00051C9C">
              <w:t>11am day-ahead</w:t>
            </w:r>
          </w:p>
        </w:tc>
        <w:tc>
          <w:tcPr>
            <w:tcW w:w="2405" w:type="dxa"/>
            <w:hideMark/>
          </w:tcPr>
          <w:p w14:paraId="6518790A"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Positive reserve</w:t>
            </w:r>
          </w:p>
        </w:tc>
        <w:tc>
          <w:tcPr>
            <w:tcW w:w="2406" w:type="dxa"/>
            <w:hideMark/>
          </w:tcPr>
          <w:p w14:paraId="76E85DE7"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Improvement</w:t>
            </w:r>
          </w:p>
        </w:tc>
        <w:tc>
          <w:tcPr>
            <w:tcW w:w="2406" w:type="dxa"/>
            <w:hideMark/>
          </w:tcPr>
          <w:p w14:paraId="4B676EFD" w14:textId="74AE1073"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2</w:t>
            </w:r>
            <w:r w:rsidR="00AC0D88">
              <w:t>68</w:t>
            </w:r>
            <w:r w:rsidRPr="00051C9C">
              <w:t xml:space="preserve">MW degradation </w:t>
            </w:r>
            <w:r w:rsidR="00B9097C">
              <w:t>(due to</w:t>
            </w:r>
            <w:r w:rsidR="00AC0D88">
              <w:t xml:space="preserve"> significantly</w:t>
            </w:r>
            <w:r w:rsidR="00B9097C">
              <w:t xml:space="preserve"> improved risk performance)</w:t>
            </w:r>
          </w:p>
        </w:tc>
      </w:tr>
      <w:tr w:rsidR="00051C9C" w:rsidRPr="00051C9C" w14:paraId="4F531A7E" w14:textId="77777777" w:rsidTr="00051C9C">
        <w:trPr>
          <w:trHeight w:val="881"/>
        </w:trPr>
        <w:tc>
          <w:tcPr>
            <w:cnfStyle w:val="001000000000" w:firstRow="0" w:lastRow="0" w:firstColumn="1" w:lastColumn="0" w:oddVBand="0" w:evenVBand="0" w:oddHBand="0" w:evenHBand="0" w:firstRowFirstColumn="0" w:firstRowLastColumn="0" w:lastRowFirstColumn="0" w:lastRowLastColumn="0"/>
            <w:tcW w:w="2405" w:type="dxa"/>
            <w:hideMark/>
          </w:tcPr>
          <w:p w14:paraId="2728D5BC" w14:textId="77777777" w:rsidR="00051C9C" w:rsidRPr="00051C9C" w:rsidRDefault="00051C9C" w:rsidP="00051C9C">
            <w:r w:rsidRPr="00051C9C">
              <w:t>8am day-ahead</w:t>
            </w:r>
          </w:p>
        </w:tc>
        <w:tc>
          <w:tcPr>
            <w:tcW w:w="2405" w:type="dxa"/>
            <w:hideMark/>
          </w:tcPr>
          <w:p w14:paraId="649C5C7F"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Positive reserve</w:t>
            </w:r>
          </w:p>
        </w:tc>
        <w:tc>
          <w:tcPr>
            <w:tcW w:w="2406" w:type="dxa"/>
            <w:hideMark/>
          </w:tcPr>
          <w:p w14:paraId="5D954DC0"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 xml:space="preserve">Improvement </w:t>
            </w:r>
          </w:p>
        </w:tc>
        <w:tc>
          <w:tcPr>
            <w:tcW w:w="2406" w:type="dxa"/>
            <w:hideMark/>
          </w:tcPr>
          <w:p w14:paraId="43D4A1E1" w14:textId="35FE0980" w:rsidR="00051C9C" w:rsidRPr="00051C9C" w:rsidRDefault="00AC0D88" w:rsidP="00051C9C">
            <w:pPr>
              <w:cnfStyle w:val="000000000000" w:firstRow="0" w:lastRow="0" w:firstColumn="0" w:lastColumn="0" w:oddVBand="0" w:evenVBand="0" w:oddHBand="0" w:evenHBand="0" w:firstRowFirstColumn="0" w:firstRowLastColumn="0" w:lastRowFirstColumn="0" w:lastRowLastColumn="0"/>
            </w:pPr>
            <w:r>
              <w:t>47</w:t>
            </w:r>
            <w:r w:rsidR="00051C9C" w:rsidRPr="00051C9C">
              <w:t>MW degradation</w:t>
            </w:r>
            <w:r w:rsidR="00B9097C">
              <w:t xml:space="preserve"> (due to improved risk performance)</w:t>
            </w:r>
          </w:p>
        </w:tc>
      </w:tr>
      <w:tr w:rsidR="00051C9C" w:rsidRPr="00051C9C" w14:paraId="4010B225" w14:textId="77777777" w:rsidTr="00051C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422C20E0" w14:textId="77777777" w:rsidR="00051C9C" w:rsidRPr="00051C9C" w:rsidRDefault="00051C9C" w:rsidP="00051C9C">
            <w:r w:rsidRPr="00051C9C">
              <w:t>6hr ahead</w:t>
            </w:r>
          </w:p>
        </w:tc>
        <w:tc>
          <w:tcPr>
            <w:tcW w:w="2405" w:type="dxa"/>
            <w:hideMark/>
          </w:tcPr>
          <w:p w14:paraId="31F607B2"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Negative reserve</w:t>
            </w:r>
          </w:p>
        </w:tc>
        <w:tc>
          <w:tcPr>
            <w:tcW w:w="2406" w:type="dxa"/>
            <w:hideMark/>
          </w:tcPr>
          <w:p w14:paraId="4691F4BB"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No change</w:t>
            </w:r>
          </w:p>
        </w:tc>
        <w:tc>
          <w:tcPr>
            <w:tcW w:w="2406" w:type="dxa"/>
            <w:hideMark/>
          </w:tcPr>
          <w:p w14:paraId="68668532"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11MW saving</w:t>
            </w:r>
          </w:p>
        </w:tc>
      </w:tr>
      <w:tr w:rsidR="00051C9C" w:rsidRPr="00051C9C" w14:paraId="094F0985" w14:textId="77777777" w:rsidTr="00051C9C">
        <w:trPr>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5B8F0D42" w14:textId="77777777" w:rsidR="00051C9C" w:rsidRPr="00051C9C" w:rsidRDefault="00051C9C" w:rsidP="00051C9C">
            <w:r w:rsidRPr="00051C9C">
              <w:t>11am day-ahead</w:t>
            </w:r>
          </w:p>
        </w:tc>
        <w:tc>
          <w:tcPr>
            <w:tcW w:w="2405" w:type="dxa"/>
            <w:hideMark/>
          </w:tcPr>
          <w:p w14:paraId="19FC7253"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Negative reserve</w:t>
            </w:r>
          </w:p>
        </w:tc>
        <w:tc>
          <w:tcPr>
            <w:tcW w:w="2406" w:type="dxa"/>
            <w:hideMark/>
          </w:tcPr>
          <w:p w14:paraId="04BA895C"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No change</w:t>
            </w:r>
          </w:p>
        </w:tc>
        <w:tc>
          <w:tcPr>
            <w:tcW w:w="2406" w:type="dxa"/>
            <w:hideMark/>
          </w:tcPr>
          <w:p w14:paraId="03345289" w14:textId="77777777" w:rsidR="00051C9C" w:rsidRPr="00051C9C" w:rsidRDefault="00051C9C" w:rsidP="00051C9C">
            <w:pPr>
              <w:cnfStyle w:val="000000000000" w:firstRow="0" w:lastRow="0" w:firstColumn="0" w:lastColumn="0" w:oddVBand="0" w:evenVBand="0" w:oddHBand="0" w:evenHBand="0" w:firstRowFirstColumn="0" w:firstRowLastColumn="0" w:lastRowFirstColumn="0" w:lastRowLastColumn="0"/>
            </w:pPr>
            <w:r w:rsidRPr="00051C9C">
              <w:t>20MW saving</w:t>
            </w:r>
          </w:p>
        </w:tc>
      </w:tr>
      <w:tr w:rsidR="00051C9C" w:rsidRPr="00051C9C" w14:paraId="2CB53683" w14:textId="77777777" w:rsidTr="00051C9C">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05" w:type="dxa"/>
            <w:hideMark/>
          </w:tcPr>
          <w:p w14:paraId="382CEC31" w14:textId="77777777" w:rsidR="00051C9C" w:rsidRPr="00051C9C" w:rsidRDefault="00051C9C" w:rsidP="00051C9C">
            <w:r w:rsidRPr="00051C9C">
              <w:t>8am day-ahead</w:t>
            </w:r>
          </w:p>
        </w:tc>
        <w:tc>
          <w:tcPr>
            <w:tcW w:w="2405" w:type="dxa"/>
            <w:hideMark/>
          </w:tcPr>
          <w:p w14:paraId="2E6DD91A"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Negative reserve</w:t>
            </w:r>
          </w:p>
        </w:tc>
        <w:tc>
          <w:tcPr>
            <w:tcW w:w="2406" w:type="dxa"/>
            <w:hideMark/>
          </w:tcPr>
          <w:p w14:paraId="472E85AC"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Candidate features not selected</w:t>
            </w:r>
          </w:p>
        </w:tc>
        <w:tc>
          <w:tcPr>
            <w:tcW w:w="2406" w:type="dxa"/>
            <w:hideMark/>
          </w:tcPr>
          <w:p w14:paraId="5ECAFF69" w14:textId="77777777" w:rsidR="00051C9C" w:rsidRPr="00051C9C" w:rsidRDefault="00051C9C" w:rsidP="00051C9C">
            <w:pPr>
              <w:cnfStyle w:val="000000010000" w:firstRow="0" w:lastRow="0" w:firstColumn="0" w:lastColumn="0" w:oddVBand="0" w:evenVBand="0" w:oddHBand="0" w:evenHBand="1" w:firstRowFirstColumn="0" w:firstRowLastColumn="0" w:lastRowFirstColumn="0" w:lastRowLastColumn="0"/>
            </w:pPr>
            <w:r w:rsidRPr="00051C9C">
              <w:t>Candidate features not selected</w:t>
            </w:r>
          </w:p>
        </w:tc>
      </w:tr>
    </w:tbl>
    <w:p w14:paraId="7475BA05" w14:textId="1C85D269" w:rsidR="00220291" w:rsidRDefault="003D5A78" w:rsidP="00051C9C">
      <w:pPr>
        <w:pStyle w:val="Caption"/>
        <w:jc w:val="left"/>
      </w:pPr>
      <w:r>
        <w:t xml:space="preserve">Table </w:t>
      </w:r>
      <w:fldSimple w:instr=" SEQ Table \* ARABIC ">
        <w:r w:rsidR="00831626">
          <w:rPr>
            <w:noProof/>
          </w:rPr>
          <w:t>8</w:t>
        </w:r>
      </w:fldSimple>
      <w:r w:rsidRPr="00B87BCA">
        <w:t xml:space="preserve">: Analysis of the impact of generation mix (as determined by </w:t>
      </w:r>
      <w:r>
        <w:t>the ESO API</w:t>
      </w:r>
      <w:r w:rsidRPr="00B87BCA">
        <w:t>) data on reserve setting models. For a full list of features selected, see associated progress report.</w:t>
      </w:r>
    </w:p>
    <w:p w14:paraId="636E3FA9" w14:textId="77777777" w:rsidR="00220291" w:rsidRDefault="00220291" w:rsidP="00E648EA">
      <w:pPr>
        <w:pStyle w:val="NumberedHeading3"/>
      </w:pPr>
      <w:bookmarkStart w:id="49" w:name="_Toc173248423"/>
      <w:r>
        <w:t>6hr ahead positive reserve model</w:t>
      </w:r>
      <w:bookmarkEnd w:id="49"/>
    </w:p>
    <w:p w14:paraId="78DD7951" w14:textId="77777777" w:rsidR="00051C9C" w:rsidRPr="00051C9C" w:rsidRDefault="00051C9C" w:rsidP="006653A7">
      <w:pPr>
        <w:pStyle w:val="ListParagraph"/>
        <w:numPr>
          <w:ilvl w:val="0"/>
          <w:numId w:val="14"/>
        </w:numPr>
        <w:tabs>
          <w:tab w:val="num" w:pos="4320"/>
        </w:tabs>
      </w:pPr>
      <w:r w:rsidRPr="00051C9C">
        <w:t xml:space="preserve">Including generation mix (ESO API) for the 6hr ahead, positive reserve model shows a minor improvement in risk performance but a decrease the amount of MWs saved compared to the model without generation mix information </w:t>
      </w:r>
    </w:p>
    <w:p w14:paraId="6384110F" w14:textId="77777777" w:rsidR="00051C9C" w:rsidRPr="00051C9C" w:rsidRDefault="00051C9C" w:rsidP="006653A7">
      <w:pPr>
        <w:pStyle w:val="ListParagraph"/>
        <w:numPr>
          <w:ilvl w:val="0"/>
          <w:numId w:val="14"/>
        </w:numPr>
        <w:tabs>
          <w:tab w:val="num" w:pos="4320"/>
        </w:tabs>
      </w:pPr>
      <w:r w:rsidRPr="00051C9C">
        <w:t>With perfect knowledge of generation mix (ESO API), the 6hr ahead, positive reserve setting model would perform better in risk and worse in MW savings when compared to the alternative model</w:t>
      </w:r>
    </w:p>
    <w:p w14:paraId="5C8F575F" w14:textId="77777777" w:rsidR="00051C9C" w:rsidRPr="00051C9C" w:rsidRDefault="00051C9C" w:rsidP="006653A7">
      <w:pPr>
        <w:pStyle w:val="ListParagraph"/>
        <w:numPr>
          <w:ilvl w:val="0"/>
          <w:numId w:val="14"/>
        </w:numPr>
        <w:tabs>
          <w:tab w:val="num" w:pos="4320"/>
        </w:tabs>
      </w:pPr>
      <w:r w:rsidRPr="00051C9C">
        <w:t>Empirical risk (without generation mix): 0.006</w:t>
      </w:r>
    </w:p>
    <w:p w14:paraId="0217B913" w14:textId="77777777" w:rsidR="00051C9C" w:rsidRPr="00051C9C" w:rsidRDefault="00051C9C" w:rsidP="006653A7">
      <w:pPr>
        <w:pStyle w:val="ListParagraph"/>
        <w:numPr>
          <w:ilvl w:val="0"/>
          <w:numId w:val="14"/>
        </w:numPr>
        <w:tabs>
          <w:tab w:val="num" w:pos="4320"/>
        </w:tabs>
      </w:pPr>
      <w:r w:rsidRPr="00051C9C">
        <w:t>Empirical risk (with generation mix): 0.005</w:t>
      </w:r>
    </w:p>
    <w:p w14:paraId="6323AE0B" w14:textId="77777777" w:rsidR="00051C9C" w:rsidRPr="00051C9C" w:rsidRDefault="00051C9C" w:rsidP="006653A7">
      <w:pPr>
        <w:pStyle w:val="ListParagraph"/>
        <w:numPr>
          <w:ilvl w:val="0"/>
          <w:numId w:val="14"/>
        </w:numPr>
        <w:tabs>
          <w:tab w:val="num" w:pos="4320"/>
        </w:tabs>
      </w:pPr>
      <w:r w:rsidRPr="00051C9C">
        <w:t>Average MW saving (using a dynamic model compared to a static one) per settlement period (without generation mix, all lead times): 266MW</w:t>
      </w:r>
    </w:p>
    <w:p w14:paraId="3BE158BB" w14:textId="3E8363D5" w:rsidR="00051C9C" w:rsidRPr="00051C9C" w:rsidRDefault="00051C9C" w:rsidP="006653A7">
      <w:pPr>
        <w:pStyle w:val="ListParagraph"/>
        <w:numPr>
          <w:ilvl w:val="0"/>
          <w:numId w:val="14"/>
        </w:numPr>
        <w:tabs>
          <w:tab w:val="num" w:pos="4320"/>
        </w:tabs>
      </w:pPr>
      <w:r w:rsidRPr="00051C9C">
        <w:t>Average MW saving (using a dynamic model compared to a static one) per settlement period (with generation mix, all lead times):  210MW</w:t>
      </w:r>
    </w:p>
    <w:p w14:paraId="178D1B53" w14:textId="77777777" w:rsidR="00220291" w:rsidRDefault="00220291" w:rsidP="00E648EA">
      <w:pPr>
        <w:pStyle w:val="NumberedHeading3"/>
      </w:pPr>
      <w:bookmarkStart w:id="50" w:name="_Toc173248424"/>
      <w:r>
        <w:lastRenderedPageBreak/>
        <w:t>11am day-ahead positive reserve model</w:t>
      </w:r>
      <w:bookmarkEnd w:id="50"/>
    </w:p>
    <w:p w14:paraId="6F4DB90F" w14:textId="77777777" w:rsidR="00017B82" w:rsidRPr="00017B82" w:rsidRDefault="00017B82" w:rsidP="006653A7">
      <w:pPr>
        <w:pStyle w:val="ListParagraph"/>
        <w:numPr>
          <w:ilvl w:val="0"/>
          <w:numId w:val="14"/>
        </w:numPr>
        <w:tabs>
          <w:tab w:val="num" w:pos="4320"/>
        </w:tabs>
      </w:pPr>
      <w:r w:rsidRPr="00017B82">
        <w:t xml:space="preserve">Including generation mix (ESO API) for the 11am day-ahead, positive reserve model shows an improvement in risk performance but a decrease the amount of MWs saved compared to the model without generation mix information </w:t>
      </w:r>
    </w:p>
    <w:p w14:paraId="13C17375" w14:textId="77777777" w:rsidR="00017B82" w:rsidRPr="00017B82" w:rsidRDefault="00017B82" w:rsidP="006653A7">
      <w:pPr>
        <w:pStyle w:val="ListParagraph"/>
        <w:numPr>
          <w:ilvl w:val="0"/>
          <w:numId w:val="14"/>
        </w:numPr>
        <w:tabs>
          <w:tab w:val="num" w:pos="4320"/>
        </w:tabs>
      </w:pPr>
      <w:r w:rsidRPr="00017B82">
        <w:t>With perfect knowledge of generation mix (ESO API), the 11am day-ahead, positive reserve setting model would perform better in risk and worse in MW savings when compared to the alternative model</w:t>
      </w:r>
    </w:p>
    <w:p w14:paraId="7F76FE7B" w14:textId="77777777" w:rsidR="00017B82" w:rsidRPr="00017B82" w:rsidRDefault="00017B82" w:rsidP="006653A7">
      <w:pPr>
        <w:pStyle w:val="ListParagraph"/>
        <w:numPr>
          <w:ilvl w:val="0"/>
          <w:numId w:val="14"/>
        </w:numPr>
        <w:tabs>
          <w:tab w:val="num" w:pos="4320"/>
        </w:tabs>
      </w:pPr>
      <w:r w:rsidRPr="00017B82">
        <w:t>Empirical risk (without generation mix): 0.011</w:t>
      </w:r>
    </w:p>
    <w:p w14:paraId="130DB09E" w14:textId="77777777" w:rsidR="00017B82" w:rsidRPr="00017B82" w:rsidRDefault="00017B82" w:rsidP="006653A7">
      <w:pPr>
        <w:pStyle w:val="ListParagraph"/>
        <w:numPr>
          <w:ilvl w:val="0"/>
          <w:numId w:val="14"/>
        </w:numPr>
        <w:tabs>
          <w:tab w:val="num" w:pos="4320"/>
        </w:tabs>
      </w:pPr>
      <w:r w:rsidRPr="00017B82">
        <w:t>Empirical risk (with generation mix): 0.006</w:t>
      </w:r>
    </w:p>
    <w:p w14:paraId="0F3D61A9" w14:textId="77777777" w:rsidR="00017B82" w:rsidRPr="00017B82" w:rsidRDefault="00017B82" w:rsidP="006653A7">
      <w:pPr>
        <w:pStyle w:val="ListParagraph"/>
        <w:numPr>
          <w:ilvl w:val="0"/>
          <w:numId w:val="14"/>
        </w:numPr>
        <w:tabs>
          <w:tab w:val="num" w:pos="4320"/>
        </w:tabs>
      </w:pPr>
      <w:r w:rsidRPr="00017B82">
        <w:t>Average MW saving (using a dynamic model compared to a static one) per settlement period (without generation mix): 541MW</w:t>
      </w:r>
    </w:p>
    <w:p w14:paraId="47B08664" w14:textId="2840EC1C" w:rsidR="00017B82" w:rsidRPr="00017B82" w:rsidRDefault="00017B82" w:rsidP="006653A7">
      <w:pPr>
        <w:pStyle w:val="ListParagraph"/>
        <w:numPr>
          <w:ilvl w:val="0"/>
          <w:numId w:val="14"/>
        </w:numPr>
        <w:tabs>
          <w:tab w:val="num" w:pos="4320"/>
        </w:tabs>
      </w:pPr>
      <w:r w:rsidRPr="00017B82">
        <w:t>Average MW saving (using a dynamic model compared to a static one) per settlement period (with generation mix):  273MW</w:t>
      </w:r>
    </w:p>
    <w:p w14:paraId="5ED62251" w14:textId="08ADF37E" w:rsidR="00B9097C" w:rsidRDefault="00220291" w:rsidP="00E648EA">
      <w:pPr>
        <w:pStyle w:val="NumberedHeading3"/>
      </w:pPr>
      <w:bookmarkStart w:id="51" w:name="_Toc173248425"/>
      <w:r>
        <w:t>8am day-ahead positive reserve model</w:t>
      </w:r>
      <w:bookmarkEnd w:id="51"/>
    </w:p>
    <w:p w14:paraId="6739EF31" w14:textId="77777777" w:rsidR="00B9097C" w:rsidRPr="00B9097C" w:rsidRDefault="00B9097C" w:rsidP="006653A7">
      <w:pPr>
        <w:pStyle w:val="ListParagraph"/>
        <w:numPr>
          <w:ilvl w:val="0"/>
          <w:numId w:val="14"/>
        </w:numPr>
        <w:tabs>
          <w:tab w:val="num" w:pos="4320"/>
        </w:tabs>
      </w:pPr>
      <w:r w:rsidRPr="00B9097C">
        <w:t xml:space="preserve">Including generation mix (ESO API) for the 8am day-ahead, positive reserve model shows an improvement in risk performance but a decrease the amount of MWs saved compared to the model without generation mix information </w:t>
      </w:r>
    </w:p>
    <w:p w14:paraId="349A14AD" w14:textId="77777777" w:rsidR="00B9097C" w:rsidRPr="00B9097C" w:rsidRDefault="00B9097C" w:rsidP="006653A7">
      <w:pPr>
        <w:pStyle w:val="ListParagraph"/>
        <w:numPr>
          <w:ilvl w:val="0"/>
          <w:numId w:val="14"/>
        </w:numPr>
        <w:tabs>
          <w:tab w:val="num" w:pos="4320"/>
        </w:tabs>
      </w:pPr>
      <w:r w:rsidRPr="00B9097C">
        <w:t>With perfect knowledge of generation mix (ESO API), the 8am day-ahead, positive reserve setting model would perform better in risk and worse in MW savings when compared to the alternative model</w:t>
      </w:r>
    </w:p>
    <w:p w14:paraId="1617FD94" w14:textId="77777777" w:rsidR="00B9097C" w:rsidRPr="00B9097C" w:rsidRDefault="00B9097C" w:rsidP="006653A7">
      <w:pPr>
        <w:pStyle w:val="ListParagraph"/>
        <w:numPr>
          <w:ilvl w:val="0"/>
          <w:numId w:val="14"/>
        </w:numPr>
        <w:tabs>
          <w:tab w:val="num" w:pos="4320"/>
        </w:tabs>
      </w:pPr>
      <w:r w:rsidRPr="00B9097C">
        <w:t>Empirical risk (without generation mix): 0.008</w:t>
      </w:r>
    </w:p>
    <w:p w14:paraId="3167CA3E" w14:textId="77777777" w:rsidR="00B9097C" w:rsidRPr="00B9097C" w:rsidRDefault="00B9097C" w:rsidP="006653A7">
      <w:pPr>
        <w:pStyle w:val="ListParagraph"/>
        <w:numPr>
          <w:ilvl w:val="0"/>
          <w:numId w:val="14"/>
        </w:numPr>
        <w:tabs>
          <w:tab w:val="num" w:pos="4320"/>
        </w:tabs>
      </w:pPr>
      <w:r w:rsidRPr="00B9097C">
        <w:t>Empirical risk (with generation mix): 0.006</w:t>
      </w:r>
    </w:p>
    <w:p w14:paraId="75C67E31" w14:textId="77777777" w:rsidR="00B9097C" w:rsidRPr="00B9097C" w:rsidRDefault="00B9097C" w:rsidP="006653A7">
      <w:pPr>
        <w:pStyle w:val="ListParagraph"/>
        <w:numPr>
          <w:ilvl w:val="0"/>
          <w:numId w:val="14"/>
        </w:numPr>
        <w:tabs>
          <w:tab w:val="num" w:pos="4320"/>
        </w:tabs>
      </w:pPr>
      <w:r w:rsidRPr="00B9097C">
        <w:t>Average MW saving (using a dynamic model compared to a static one) per settlement period (without generation mix): 355MW</w:t>
      </w:r>
    </w:p>
    <w:p w14:paraId="1865EA2A" w14:textId="1FEA9434" w:rsidR="00B9097C" w:rsidRPr="00B9097C" w:rsidRDefault="00B9097C" w:rsidP="006653A7">
      <w:pPr>
        <w:pStyle w:val="ListParagraph"/>
        <w:numPr>
          <w:ilvl w:val="0"/>
          <w:numId w:val="14"/>
        </w:numPr>
        <w:tabs>
          <w:tab w:val="num" w:pos="4320"/>
        </w:tabs>
      </w:pPr>
      <w:r w:rsidRPr="00B9097C">
        <w:t>Average MW saving (using a dynamic model compared to a static one) per settlement period (with generation mix):  308MW</w:t>
      </w:r>
    </w:p>
    <w:p w14:paraId="020BCFCE" w14:textId="77777777" w:rsidR="00220291" w:rsidRDefault="00220291" w:rsidP="00E648EA">
      <w:pPr>
        <w:pStyle w:val="NumberedHeading3"/>
      </w:pPr>
      <w:bookmarkStart w:id="52" w:name="_Toc173248426"/>
      <w:r>
        <w:t>6hr ahead negative reserve model</w:t>
      </w:r>
      <w:bookmarkEnd w:id="52"/>
    </w:p>
    <w:p w14:paraId="483A18E3" w14:textId="77777777" w:rsidR="00AC0D88" w:rsidRPr="00AC0D88" w:rsidRDefault="00AC0D88" w:rsidP="006653A7">
      <w:pPr>
        <w:pStyle w:val="ListParagraph"/>
        <w:numPr>
          <w:ilvl w:val="0"/>
          <w:numId w:val="14"/>
        </w:numPr>
        <w:tabs>
          <w:tab w:val="num" w:pos="4320"/>
        </w:tabs>
      </w:pPr>
      <w:r w:rsidRPr="00AC0D88">
        <w:t xml:space="preserve">Including generation mix (ESO API) for the 6hr ahead, negative reserve model shows no change in risk performance but a minor </w:t>
      </w:r>
      <w:proofErr w:type="gramStart"/>
      <w:r w:rsidRPr="00AC0D88">
        <w:t>increase</w:t>
      </w:r>
      <w:proofErr w:type="gramEnd"/>
      <w:r w:rsidRPr="00AC0D88">
        <w:t xml:space="preserve"> the amount of MWs saved compared to the model without generation mix information </w:t>
      </w:r>
    </w:p>
    <w:p w14:paraId="77D99806" w14:textId="77777777" w:rsidR="00AC0D88" w:rsidRPr="00AC0D88" w:rsidRDefault="00AC0D88" w:rsidP="006653A7">
      <w:pPr>
        <w:pStyle w:val="ListParagraph"/>
        <w:numPr>
          <w:ilvl w:val="0"/>
          <w:numId w:val="14"/>
        </w:numPr>
        <w:tabs>
          <w:tab w:val="num" w:pos="4320"/>
        </w:tabs>
      </w:pPr>
      <w:r w:rsidRPr="00AC0D88">
        <w:t>With perfect knowledge of generation mix (ESO API), the 6hr ahead, negative reserve setting model would perform equally in risk and better in MW savings when compared to the alternative model</w:t>
      </w:r>
    </w:p>
    <w:p w14:paraId="71AA1D08" w14:textId="77777777" w:rsidR="00AC0D88" w:rsidRPr="00AC0D88" w:rsidRDefault="00AC0D88" w:rsidP="006653A7">
      <w:pPr>
        <w:pStyle w:val="ListParagraph"/>
        <w:numPr>
          <w:ilvl w:val="0"/>
          <w:numId w:val="14"/>
        </w:numPr>
        <w:tabs>
          <w:tab w:val="num" w:pos="4320"/>
        </w:tabs>
      </w:pPr>
      <w:r w:rsidRPr="00AC0D88">
        <w:t>Empirical risk (without generation mix): 0.995</w:t>
      </w:r>
    </w:p>
    <w:p w14:paraId="2628A9AE" w14:textId="77777777" w:rsidR="00AC0D88" w:rsidRPr="00AC0D88" w:rsidRDefault="00AC0D88" w:rsidP="006653A7">
      <w:pPr>
        <w:pStyle w:val="ListParagraph"/>
        <w:numPr>
          <w:ilvl w:val="0"/>
          <w:numId w:val="14"/>
        </w:numPr>
        <w:tabs>
          <w:tab w:val="num" w:pos="4320"/>
        </w:tabs>
      </w:pPr>
      <w:r w:rsidRPr="00AC0D88">
        <w:t>Empirical risk (with generation mix): 0.995</w:t>
      </w:r>
    </w:p>
    <w:p w14:paraId="01022FBD" w14:textId="77777777" w:rsidR="00AC0D88" w:rsidRPr="00AC0D88" w:rsidRDefault="00AC0D88" w:rsidP="006653A7">
      <w:pPr>
        <w:pStyle w:val="ListParagraph"/>
        <w:numPr>
          <w:ilvl w:val="0"/>
          <w:numId w:val="14"/>
        </w:numPr>
        <w:tabs>
          <w:tab w:val="num" w:pos="4320"/>
        </w:tabs>
      </w:pPr>
      <w:r w:rsidRPr="00AC0D88">
        <w:t>Average MW saving (using a dynamic model compared to a static one) per settlement period (without generation mix, all lead times): 196MW</w:t>
      </w:r>
    </w:p>
    <w:p w14:paraId="4FD3EC72" w14:textId="5957668C" w:rsidR="00AC0D88" w:rsidRPr="00AC0D88" w:rsidRDefault="00AC0D88" w:rsidP="006653A7">
      <w:pPr>
        <w:pStyle w:val="ListParagraph"/>
        <w:numPr>
          <w:ilvl w:val="0"/>
          <w:numId w:val="14"/>
        </w:numPr>
        <w:tabs>
          <w:tab w:val="num" w:pos="4320"/>
        </w:tabs>
      </w:pPr>
      <w:r w:rsidRPr="00AC0D88">
        <w:t>Average MW saving (using a dynamic model compared to a static one) per settlement period (with generation mix, all lead times):  207MW</w:t>
      </w:r>
    </w:p>
    <w:p w14:paraId="1A2FCAC9" w14:textId="77777777" w:rsidR="00220291" w:rsidRDefault="00220291" w:rsidP="00E648EA">
      <w:pPr>
        <w:pStyle w:val="NumberedHeading3"/>
      </w:pPr>
      <w:bookmarkStart w:id="53" w:name="_Toc173248427"/>
      <w:r>
        <w:lastRenderedPageBreak/>
        <w:t>11am day-ahead negative reserve model</w:t>
      </w:r>
      <w:bookmarkEnd w:id="53"/>
    </w:p>
    <w:p w14:paraId="79028B51" w14:textId="77777777" w:rsidR="004C39FC" w:rsidRPr="004C39FC" w:rsidRDefault="004C39FC" w:rsidP="006653A7">
      <w:pPr>
        <w:pStyle w:val="ListParagraph"/>
        <w:numPr>
          <w:ilvl w:val="0"/>
          <w:numId w:val="14"/>
        </w:numPr>
        <w:tabs>
          <w:tab w:val="num" w:pos="4320"/>
        </w:tabs>
      </w:pPr>
      <w:r w:rsidRPr="004C39FC">
        <w:t xml:space="preserve">Including generation mix (ESO API) for the 11am day-ahead, negative reserve model shows no change in risk performance but an increase the amount of MWs saved compared to the model without generation mix information </w:t>
      </w:r>
    </w:p>
    <w:p w14:paraId="71A79D75" w14:textId="77777777" w:rsidR="004C39FC" w:rsidRPr="004C39FC" w:rsidRDefault="004C39FC" w:rsidP="006653A7">
      <w:pPr>
        <w:pStyle w:val="ListParagraph"/>
        <w:numPr>
          <w:ilvl w:val="0"/>
          <w:numId w:val="14"/>
        </w:numPr>
        <w:tabs>
          <w:tab w:val="num" w:pos="4320"/>
        </w:tabs>
      </w:pPr>
      <w:r w:rsidRPr="004C39FC">
        <w:t>With perfect knowledge of generation mix (ESO API), the 11am day-ahead, negative reserve setting model would perform equally in risk and better in MW savings when compared to the alternative model</w:t>
      </w:r>
    </w:p>
    <w:p w14:paraId="4650753C" w14:textId="77777777" w:rsidR="004C39FC" w:rsidRPr="004C39FC" w:rsidRDefault="004C39FC" w:rsidP="006653A7">
      <w:pPr>
        <w:pStyle w:val="ListParagraph"/>
        <w:numPr>
          <w:ilvl w:val="0"/>
          <w:numId w:val="14"/>
        </w:numPr>
        <w:tabs>
          <w:tab w:val="num" w:pos="4320"/>
        </w:tabs>
      </w:pPr>
      <w:r w:rsidRPr="004C39FC">
        <w:t>Empirical risk (without generation mix): 0.994</w:t>
      </w:r>
    </w:p>
    <w:p w14:paraId="17AE4FA6" w14:textId="77777777" w:rsidR="004C39FC" w:rsidRPr="004C39FC" w:rsidRDefault="004C39FC" w:rsidP="006653A7">
      <w:pPr>
        <w:pStyle w:val="ListParagraph"/>
        <w:numPr>
          <w:ilvl w:val="0"/>
          <w:numId w:val="14"/>
        </w:numPr>
        <w:tabs>
          <w:tab w:val="num" w:pos="4320"/>
        </w:tabs>
      </w:pPr>
      <w:r w:rsidRPr="004C39FC">
        <w:t>Empirical risk (with generation mix): 0.994</w:t>
      </w:r>
    </w:p>
    <w:p w14:paraId="15324669" w14:textId="77777777" w:rsidR="004C39FC" w:rsidRPr="004C39FC" w:rsidRDefault="004C39FC" w:rsidP="006653A7">
      <w:pPr>
        <w:pStyle w:val="ListParagraph"/>
        <w:numPr>
          <w:ilvl w:val="0"/>
          <w:numId w:val="14"/>
        </w:numPr>
        <w:tabs>
          <w:tab w:val="num" w:pos="4320"/>
        </w:tabs>
      </w:pPr>
      <w:r w:rsidRPr="004C39FC">
        <w:t>Average MW saving (using a dynamic model compared to a static one) per settlement period (without generation mix, lead time &lt;= 10 hours): 150MW</w:t>
      </w:r>
    </w:p>
    <w:p w14:paraId="2AC8D369" w14:textId="5AC47E39" w:rsidR="004C39FC" w:rsidRPr="004C39FC" w:rsidRDefault="004C39FC" w:rsidP="006653A7">
      <w:pPr>
        <w:pStyle w:val="ListParagraph"/>
        <w:numPr>
          <w:ilvl w:val="0"/>
          <w:numId w:val="14"/>
        </w:numPr>
        <w:tabs>
          <w:tab w:val="num" w:pos="4320"/>
        </w:tabs>
      </w:pPr>
      <w:r w:rsidRPr="004C39FC">
        <w:t>Average MW saving (using a dynamic model compared to a static one) per settlement period (with generation mix, lead time &lt;= 10 hours):  170MW</w:t>
      </w:r>
    </w:p>
    <w:p w14:paraId="3773FBD4" w14:textId="1B5B9759" w:rsidR="0070021C" w:rsidRDefault="00220291" w:rsidP="00E648EA">
      <w:pPr>
        <w:pStyle w:val="NumberedHeading3"/>
      </w:pPr>
      <w:bookmarkStart w:id="54" w:name="_Toc173248428"/>
      <w:r>
        <w:t>8am day-ahead negative reserve model</w:t>
      </w:r>
      <w:bookmarkEnd w:id="54"/>
    </w:p>
    <w:p w14:paraId="35B7B3C5" w14:textId="77777777" w:rsidR="00AC0D88" w:rsidRPr="00AC0D88" w:rsidRDefault="00AC0D88" w:rsidP="006653A7">
      <w:pPr>
        <w:pStyle w:val="ListParagraph"/>
        <w:numPr>
          <w:ilvl w:val="0"/>
          <w:numId w:val="14"/>
        </w:numPr>
        <w:tabs>
          <w:tab w:val="num" w:pos="4320"/>
        </w:tabs>
      </w:pPr>
      <w:r w:rsidRPr="00AC0D88">
        <w:t>No generation mix ESO API features were selected by the feature selection procedure for this experiment, so no results are reported</w:t>
      </w:r>
    </w:p>
    <w:p w14:paraId="2DE31D1F" w14:textId="77777777" w:rsidR="00DE53E6" w:rsidRPr="00AC0D88" w:rsidRDefault="00DE53E6" w:rsidP="006653A7">
      <w:pPr>
        <w:pStyle w:val="ListParagraph"/>
        <w:numPr>
          <w:ilvl w:val="0"/>
          <w:numId w:val="14"/>
        </w:numPr>
        <w:tabs>
          <w:tab w:val="num" w:pos="4320"/>
        </w:tabs>
      </w:pPr>
      <w:r>
        <w:br w:type="page"/>
      </w:r>
    </w:p>
    <w:p w14:paraId="4EC8A012" w14:textId="06134FA5" w:rsidR="0070021C" w:rsidRDefault="0070021C" w:rsidP="00E648EA">
      <w:pPr>
        <w:pStyle w:val="NumberedHeading2"/>
      </w:pPr>
      <w:bookmarkStart w:id="55" w:name="_Toc173248429"/>
      <w:r>
        <w:lastRenderedPageBreak/>
        <w:t>European weather</w:t>
      </w:r>
      <w:bookmarkEnd w:id="55"/>
    </w:p>
    <w:p w14:paraId="174D3596" w14:textId="77E910E3" w:rsidR="004D673F" w:rsidRDefault="004D673F" w:rsidP="004D673F">
      <w:r>
        <w:t>Full details found in April 2024 progress report.</w:t>
      </w:r>
    </w:p>
    <w:tbl>
      <w:tblPr>
        <w:tblStyle w:val="TableGrid"/>
        <w:tblW w:w="0" w:type="auto"/>
        <w:tblLook w:val="04A0" w:firstRow="1" w:lastRow="0" w:firstColumn="1" w:lastColumn="0" w:noHBand="0" w:noVBand="1"/>
      </w:tblPr>
      <w:tblGrid>
        <w:gridCol w:w="2370"/>
        <w:gridCol w:w="2375"/>
        <w:gridCol w:w="2386"/>
        <w:gridCol w:w="2385"/>
      </w:tblGrid>
      <w:tr w:rsidR="00220291" w:rsidRPr="00947EF6" w14:paraId="3E90BD68" w14:textId="77777777" w:rsidTr="009A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2E05FB62" w14:textId="77777777" w:rsidR="00220291" w:rsidRDefault="00220291">
            <w:r>
              <w:t>Model</w:t>
            </w:r>
          </w:p>
        </w:tc>
        <w:tc>
          <w:tcPr>
            <w:tcW w:w="2375" w:type="dxa"/>
          </w:tcPr>
          <w:p w14:paraId="3689A27D" w14:textId="7777777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386" w:type="dxa"/>
          </w:tcPr>
          <w:p w14:paraId="592B6D00" w14:textId="5DBD4A62"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385" w:type="dxa"/>
          </w:tcPr>
          <w:p w14:paraId="72017FCD" w14:textId="28AD9478"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D3775D" w:rsidRPr="00D3775D" w14:paraId="31F6942B" w14:textId="77777777" w:rsidTr="009A7429">
        <w:trPr>
          <w:trHeight w:val="853"/>
        </w:trPr>
        <w:tc>
          <w:tcPr>
            <w:cnfStyle w:val="001000000000" w:firstRow="0" w:lastRow="0" w:firstColumn="1" w:lastColumn="0" w:oddVBand="0" w:evenVBand="0" w:oddHBand="0" w:evenHBand="0" w:firstRowFirstColumn="0" w:firstRowLastColumn="0" w:lastRowFirstColumn="0" w:lastRowLastColumn="0"/>
            <w:tcW w:w="2370" w:type="dxa"/>
            <w:hideMark/>
          </w:tcPr>
          <w:p w14:paraId="78F4DA18" w14:textId="77777777" w:rsidR="00D3775D" w:rsidRPr="00D3775D" w:rsidRDefault="00D3775D" w:rsidP="00D3775D">
            <w:pPr>
              <w:rPr>
                <w:bCs/>
              </w:rPr>
            </w:pPr>
            <w:r w:rsidRPr="00D3775D">
              <w:rPr>
                <w:bCs/>
              </w:rPr>
              <w:t>6hr ahead</w:t>
            </w:r>
          </w:p>
        </w:tc>
        <w:tc>
          <w:tcPr>
            <w:tcW w:w="2375" w:type="dxa"/>
            <w:hideMark/>
          </w:tcPr>
          <w:p w14:paraId="645FCA3F"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386" w:type="dxa"/>
            <w:hideMark/>
          </w:tcPr>
          <w:p w14:paraId="49DEB2B8"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 xml:space="preserve">Degradation </w:t>
            </w:r>
          </w:p>
        </w:tc>
        <w:tc>
          <w:tcPr>
            <w:tcW w:w="2385" w:type="dxa"/>
            <w:hideMark/>
          </w:tcPr>
          <w:p w14:paraId="7F7B22E4"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286MW saving (due to degradation in risk)</w:t>
            </w:r>
          </w:p>
        </w:tc>
      </w:tr>
      <w:tr w:rsidR="00D3775D" w:rsidRPr="00D3775D" w14:paraId="430B7FD4" w14:textId="77777777" w:rsidTr="009A7429">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370" w:type="dxa"/>
            <w:hideMark/>
          </w:tcPr>
          <w:p w14:paraId="5B9EFB87" w14:textId="77777777" w:rsidR="00D3775D" w:rsidRPr="00D3775D" w:rsidRDefault="00D3775D" w:rsidP="00D3775D">
            <w:pPr>
              <w:rPr>
                <w:bCs/>
              </w:rPr>
            </w:pPr>
            <w:r w:rsidRPr="00D3775D">
              <w:rPr>
                <w:bCs/>
              </w:rPr>
              <w:t>11am day-ahead</w:t>
            </w:r>
          </w:p>
        </w:tc>
        <w:tc>
          <w:tcPr>
            <w:tcW w:w="2375" w:type="dxa"/>
            <w:hideMark/>
          </w:tcPr>
          <w:p w14:paraId="7D2455F0"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Positive reserve</w:t>
            </w:r>
          </w:p>
        </w:tc>
        <w:tc>
          <w:tcPr>
            <w:tcW w:w="2386" w:type="dxa"/>
            <w:hideMark/>
          </w:tcPr>
          <w:p w14:paraId="7601C79A"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Improvement</w:t>
            </w:r>
          </w:p>
        </w:tc>
        <w:tc>
          <w:tcPr>
            <w:tcW w:w="2385" w:type="dxa"/>
            <w:hideMark/>
          </w:tcPr>
          <w:p w14:paraId="3D53630B"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529MW decrease (due to significant improvement in risk)</w:t>
            </w:r>
          </w:p>
        </w:tc>
      </w:tr>
      <w:tr w:rsidR="00D3775D" w:rsidRPr="00D3775D" w14:paraId="65A17DE5" w14:textId="77777777" w:rsidTr="009A7429">
        <w:trPr>
          <w:trHeight w:val="881"/>
        </w:trPr>
        <w:tc>
          <w:tcPr>
            <w:cnfStyle w:val="001000000000" w:firstRow="0" w:lastRow="0" w:firstColumn="1" w:lastColumn="0" w:oddVBand="0" w:evenVBand="0" w:oddHBand="0" w:evenHBand="0" w:firstRowFirstColumn="0" w:firstRowLastColumn="0" w:lastRowFirstColumn="0" w:lastRowLastColumn="0"/>
            <w:tcW w:w="2370" w:type="dxa"/>
            <w:hideMark/>
          </w:tcPr>
          <w:p w14:paraId="2B33B1E6" w14:textId="77777777" w:rsidR="00D3775D" w:rsidRPr="00D3775D" w:rsidRDefault="00D3775D" w:rsidP="00D3775D">
            <w:pPr>
              <w:rPr>
                <w:bCs/>
              </w:rPr>
            </w:pPr>
            <w:r w:rsidRPr="00D3775D">
              <w:rPr>
                <w:bCs/>
              </w:rPr>
              <w:t>8am day-ahead</w:t>
            </w:r>
          </w:p>
        </w:tc>
        <w:tc>
          <w:tcPr>
            <w:tcW w:w="2375" w:type="dxa"/>
            <w:hideMark/>
          </w:tcPr>
          <w:p w14:paraId="793C7BC6"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386" w:type="dxa"/>
            <w:hideMark/>
          </w:tcPr>
          <w:p w14:paraId="2065561D"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 xml:space="preserve">Degradation </w:t>
            </w:r>
          </w:p>
        </w:tc>
        <w:tc>
          <w:tcPr>
            <w:tcW w:w="2385" w:type="dxa"/>
            <w:hideMark/>
          </w:tcPr>
          <w:p w14:paraId="6AA561B0"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186MW saving (due to degradation in risk)</w:t>
            </w:r>
          </w:p>
        </w:tc>
      </w:tr>
      <w:tr w:rsidR="00D3775D" w:rsidRPr="00D3775D" w14:paraId="2745E359" w14:textId="77777777" w:rsidTr="009A7429">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370" w:type="dxa"/>
            <w:hideMark/>
          </w:tcPr>
          <w:p w14:paraId="7F6795AD" w14:textId="77777777" w:rsidR="00D3775D" w:rsidRPr="00D3775D" w:rsidRDefault="00D3775D" w:rsidP="00D3775D">
            <w:pPr>
              <w:rPr>
                <w:bCs/>
              </w:rPr>
            </w:pPr>
            <w:r w:rsidRPr="00D3775D">
              <w:rPr>
                <w:bCs/>
              </w:rPr>
              <w:t>6hr ahead</w:t>
            </w:r>
          </w:p>
        </w:tc>
        <w:tc>
          <w:tcPr>
            <w:tcW w:w="2375" w:type="dxa"/>
            <w:hideMark/>
          </w:tcPr>
          <w:p w14:paraId="43E605BC"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386" w:type="dxa"/>
            <w:hideMark/>
          </w:tcPr>
          <w:p w14:paraId="6A76C8BF"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No change</w:t>
            </w:r>
          </w:p>
        </w:tc>
        <w:tc>
          <w:tcPr>
            <w:tcW w:w="2385" w:type="dxa"/>
            <w:hideMark/>
          </w:tcPr>
          <w:p w14:paraId="6A004437"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75MW decrease</w:t>
            </w:r>
          </w:p>
        </w:tc>
      </w:tr>
      <w:tr w:rsidR="00D3775D" w:rsidRPr="00D3775D" w14:paraId="22D1EF0B" w14:textId="77777777" w:rsidTr="009A7429">
        <w:trPr>
          <w:trHeight w:val="643"/>
        </w:trPr>
        <w:tc>
          <w:tcPr>
            <w:cnfStyle w:val="001000000000" w:firstRow="0" w:lastRow="0" w:firstColumn="1" w:lastColumn="0" w:oddVBand="0" w:evenVBand="0" w:oddHBand="0" w:evenHBand="0" w:firstRowFirstColumn="0" w:firstRowLastColumn="0" w:lastRowFirstColumn="0" w:lastRowLastColumn="0"/>
            <w:tcW w:w="2370" w:type="dxa"/>
            <w:hideMark/>
          </w:tcPr>
          <w:p w14:paraId="3F2FA05A" w14:textId="77777777" w:rsidR="00D3775D" w:rsidRPr="00D3775D" w:rsidRDefault="00D3775D" w:rsidP="00D3775D">
            <w:pPr>
              <w:rPr>
                <w:bCs/>
              </w:rPr>
            </w:pPr>
            <w:r w:rsidRPr="00D3775D">
              <w:rPr>
                <w:bCs/>
              </w:rPr>
              <w:t>11am day-ahead</w:t>
            </w:r>
          </w:p>
        </w:tc>
        <w:tc>
          <w:tcPr>
            <w:tcW w:w="2375" w:type="dxa"/>
            <w:hideMark/>
          </w:tcPr>
          <w:p w14:paraId="2127806D"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Negative reserve</w:t>
            </w:r>
          </w:p>
        </w:tc>
        <w:tc>
          <w:tcPr>
            <w:tcW w:w="2386" w:type="dxa"/>
            <w:hideMark/>
          </w:tcPr>
          <w:p w14:paraId="0376A660"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No change</w:t>
            </w:r>
          </w:p>
        </w:tc>
        <w:tc>
          <w:tcPr>
            <w:tcW w:w="2385" w:type="dxa"/>
            <w:hideMark/>
          </w:tcPr>
          <w:p w14:paraId="79D95D01" w14:textId="77777777" w:rsidR="00D3775D" w:rsidRPr="00D3775D" w:rsidRDefault="00D3775D" w:rsidP="00D3775D">
            <w:pPr>
              <w:cnfStyle w:val="000000000000" w:firstRow="0" w:lastRow="0" w:firstColumn="0" w:lastColumn="0" w:oddVBand="0" w:evenVBand="0" w:oddHBand="0" w:evenHBand="0" w:firstRowFirstColumn="0" w:firstRowLastColumn="0" w:lastRowFirstColumn="0" w:lastRowLastColumn="0"/>
            </w:pPr>
            <w:r w:rsidRPr="00D3775D">
              <w:t>9MW saving</w:t>
            </w:r>
          </w:p>
        </w:tc>
      </w:tr>
      <w:tr w:rsidR="00D3775D" w:rsidRPr="00D3775D" w14:paraId="4CF439AE" w14:textId="77777777" w:rsidTr="009A7429">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370" w:type="dxa"/>
            <w:hideMark/>
          </w:tcPr>
          <w:p w14:paraId="6ACC4040" w14:textId="77777777" w:rsidR="00D3775D" w:rsidRPr="00D3775D" w:rsidRDefault="00D3775D" w:rsidP="00D3775D">
            <w:pPr>
              <w:rPr>
                <w:bCs/>
              </w:rPr>
            </w:pPr>
            <w:r w:rsidRPr="00D3775D">
              <w:rPr>
                <w:bCs/>
              </w:rPr>
              <w:t>8am day-ahead</w:t>
            </w:r>
          </w:p>
        </w:tc>
        <w:tc>
          <w:tcPr>
            <w:tcW w:w="2375" w:type="dxa"/>
            <w:hideMark/>
          </w:tcPr>
          <w:p w14:paraId="38C9CD7D"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386" w:type="dxa"/>
            <w:hideMark/>
          </w:tcPr>
          <w:p w14:paraId="30DD002A"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No change</w:t>
            </w:r>
          </w:p>
        </w:tc>
        <w:tc>
          <w:tcPr>
            <w:tcW w:w="2385" w:type="dxa"/>
            <w:hideMark/>
          </w:tcPr>
          <w:p w14:paraId="295C173D" w14:textId="77777777" w:rsidR="00D3775D" w:rsidRPr="00D3775D" w:rsidRDefault="00D3775D" w:rsidP="00D3775D">
            <w:pPr>
              <w:cnfStyle w:val="000000010000" w:firstRow="0" w:lastRow="0" w:firstColumn="0" w:lastColumn="0" w:oddVBand="0" w:evenVBand="0" w:oddHBand="0" w:evenHBand="1" w:firstRowFirstColumn="0" w:firstRowLastColumn="0" w:lastRowFirstColumn="0" w:lastRowLastColumn="0"/>
            </w:pPr>
            <w:r w:rsidRPr="00D3775D">
              <w:t>6MW saving</w:t>
            </w:r>
          </w:p>
        </w:tc>
      </w:tr>
    </w:tbl>
    <w:p w14:paraId="417470D1" w14:textId="52EEA8DE" w:rsidR="00220291" w:rsidRDefault="003D5A78" w:rsidP="00517113">
      <w:pPr>
        <w:pStyle w:val="Caption"/>
        <w:jc w:val="left"/>
      </w:pPr>
      <w:r>
        <w:t xml:space="preserve">Table </w:t>
      </w:r>
      <w:fldSimple w:instr=" SEQ Table \* ARABIC ">
        <w:r w:rsidR="00831626">
          <w:rPr>
            <w:noProof/>
          </w:rPr>
          <w:t>9</w:t>
        </w:r>
      </w:fldSimple>
      <w:r w:rsidRPr="00ED4AD9">
        <w:t xml:space="preserve">: Analysis of the impact of </w:t>
      </w:r>
      <w:r>
        <w:t>European weather actuals</w:t>
      </w:r>
      <w:r w:rsidRPr="00ED4AD9">
        <w:t xml:space="preserve"> data on reserve setting models. For a full list of features selected, see associated progress report.</w:t>
      </w:r>
    </w:p>
    <w:p w14:paraId="2B18EAD4" w14:textId="77777777" w:rsidR="00220291" w:rsidRDefault="00220291" w:rsidP="00E648EA">
      <w:pPr>
        <w:pStyle w:val="NumberedHeading3"/>
      </w:pPr>
      <w:bookmarkStart w:id="56" w:name="_Toc173248430"/>
      <w:r>
        <w:t>6hr ahead positive reserve model</w:t>
      </w:r>
      <w:bookmarkEnd w:id="56"/>
    </w:p>
    <w:p w14:paraId="58411010" w14:textId="77777777" w:rsidR="00360828" w:rsidRPr="00360828" w:rsidRDefault="00360828" w:rsidP="00360828">
      <w:pPr>
        <w:pStyle w:val="ListParagraph"/>
        <w:numPr>
          <w:ilvl w:val="0"/>
          <w:numId w:val="14"/>
        </w:numPr>
        <w:tabs>
          <w:tab w:val="num" w:pos="4320"/>
        </w:tabs>
      </w:pPr>
      <w:r w:rsidRPr="00360828">
        <w:t xml:space="preserve">Including EU weather information for the 6hr ahead, positive reserve model shows a significant degradation in risk performance but, as a result of this, an increase in the amount of MWs saved compared to the model without EU weather </w:t>
      </w:r>
      <w:proofErr w:type="gramStart"/>
      <w:r w:rsidRPr="00360828">
        <w:t>information</w:t>
      </w:r>
      <w:proofErr w:type="gramEnd"/>
      <w:r w:rsidRPr="00360828">
        <w:t xml:space="preserve"> </w:t>
      </w:r>
    </w:p>
    <w:p w14:paraId="53120EE7" w14:textId="77777777" w:rsidR="00360828" w:rsidRPr="00360828" w:rsidRDefault="00360828" w:rsidP="00360828">
      <w:pPr>
        <w:pStyle w:val="ListParagraph"/>
        <w:numPr>
          <w:ilvl w:val="0"/>
          <w:numId w:val="14"/>
        </w:numPr>
        <w:tabs>
          <w:tab w:val="num" w:pos="4320"/>
        </w:tabs>
      </w:pPr>
      <w:r w:rsidRPr="00360828">
        <w:t>With perfect knowledge of EU weather, the 6hr ahead, positive reserve setting model would perform significantly worse in risk but better in MW savings when compared to the alternative model</w:t>
      </w:r>
    </w:p>
    <w:p w14:paraId="76D28CA1" w14:textId="77777777" w:rsidR="00360828" w:rsidRPr="00360828" w:rsidRDefault="00360828" w:rsidP="00360828">
      <w:pPr>
        <w:pStyle w:val="ListParagraph"/>
        <w:numPr>
          <w:ilvl w:val="0"/>
          <w:numId w:val="14"/>
        </w:numPr>
        <w:tabs>
          <w:tab w:val="num" w:pos="4320"/>
        </w:tabs>
      </w:pPr>
      <w:r w:rsidRPr="00360828">
        <w:t>Empirical risk (without EU weather): 0.006</w:t>
      </w:r>
    </w:p>
    <w:p w14:paraId="0669FF18" w14:textId="77777777" w:rsidR="00360828" w:rsidRPr="00360828" w:rsidRDefault="00360828" w:rsidP="00360828">
      <w:pPr>
        <w:pStyle w:val="ListParagraph"/>
        <w:numPr>
          <w:ilvl w:val="0"/>
          <w:numId w:val="14"/>
        </w:numPr>
        <w:tabs>
          <w:tab w:val="num" w:pos="4320"/>
        </w:tabs>
      </w:pPr>
      <w:r w:rsidRPr="00360828">
        <w:t>Empirical risk (with EU weather): 0.013</w:t>
      </w:r>
    </w:p>
    <w:p w14:paraId="2B6BDFE9" w14:textId="77777777" w:rsidR="00360828" w:rsidRPr="00360828" w:rsidRDefault="00360828" w:rsidP="00360828">
      <w:pPr>
        <w:pStyle w:val="ListParagraph"/>
        <w:numPr>
          <w:ilvl w:val="0"/>
          <w:numId w:val="14"/>
        </w:numPr>
        <w:tabs>
          <w:tab w:val="num" w:pos="4320"/>
        </w:tabs>
      </w:pPr>
      <w:r w:rsidRPr="00360828">
        <w:t>Average MW saving (using a dynamic model compared to a static one) per settlement period (without EU weather, all lead times): 266MW</w:t>
      </w:r>
    </w:p>
    <w:p w14:paraId="5DA06476" w14:textId="53C02616" w:rsidR="00360828" w:rsidRPr="00360828" w:rsidRDefault="00360828" w:rsidP="00360828">
      <w:pPr>
        <w:pStyle w:val="ListParagraph"/>
        <w:numPr>
          <w:ilvl w:val="0"/>
          <w:numId w:val="14"/>
        </w:numPr>
        <w:tabs>
          <w:tab w:val="num" w:pos="4320"/>
        </w:tabs>
      </w:pPr>
      <w:r w:rsidRPr="00360828">
        <w:t>Average MW saving (using a dynamic model compared to a static one) per settlement period (with EU weather, all lead times):  552MW</w:t>
      </w:r>
    </w:p>
    <w:p w14:paraId="75F59CE1" w14:textId="77777777" w:rsidR="00220291" w:rsidRDefault="00220291" w:rsidP="00E648EA">
      <w:pPr>
        <w:pStyle w:val="NumberedHeading3"/>
      </w:pPr>
      <w:bookmarkStart w:id="57" w:name="_Toc173248431"/>
      <w:r>
        <w:lastRenderedPageBreak/>
        <w:t>11am day-ahead positive reserve model</w:t>
      </w:r>
      <w:bookmarkEnd w:id="57"/>
    </w:p>
    <w:p w14:paraId="0C3BF7C1" w14:textId="77777777" w:rsidR="005F0A7A" w:rsidRPr="005F0A7A" w:rsidRDefault="005F0A7A" w:rsidP="005F0A7A">
      <w:pPr>
        <w:pStyle w:val="ListParagraph"/>
        <w:numPr>
          <w:ilvl w:val="0"/>
          <w:numId w:val="14"/>
        </w:numPr>
        <w:tabs>
          <w:tab w:val="num" w:pos="4320"/>
        </w:tabs>
      </w:pPr>
      <w:r w:rsidRPr="005F0A7A">
        <w:t xml:space="preserve">Including EU weather information for the 11am day-ahead, positive reserve model shows a significant improvement in risk performance but a decrease the amount of MWs saved compared to the model without EU weather information </w:t>
      </w:r>
    </w:p>
    <w:p w14:paraId="739C5843" w14:textId="77777777" w:rsidR="005F0A7A" w:rsidRPr="005F0A7A" w:rsidRDefault="005F0A7A" w:rsidP="005F0A7A">
      <w:pPr>
        <w:pStyle w:val="ListParagraph"/>
        <w:numPr>
          <w:ilvl w:val="0"/>
          <w:numId w:val="14"/>
        </w:numPr>
        <w:tabs>
          <w:tab w:val="num" w:pos="4320"/>
        </w:tabs>
      </w:pPr>
      <w:r w:rsidRPr="005F0A7A">
        <w:t>With perfect knowledge of EU weather, the 11am day-ahead, positive reserve setting model would perform better in risk and worse in MW savings when compared to the alternative model</w:t>
      </w:r>
    </w:p>
    <w:p w14:paraId="4FF30889" w14:textId="77777777" w:rsidR="005F0A7A" w:rsidRPr="005F0A7A" w:rsidRDefault="005F0A7A" w:rsidP="005F0A7A">
      <w:pPr>
        <w:pStyle w:val="ListParagraph"/>
        <w:numPr>
          <w:ilvl w:val="0"/>
          <w:numId w:val="14"/>
        </w:numPr>
        <w:tabs>
          <w:tab w:val="num" w:pos="4320"/>
        </w:tabs>
      </w:pPr>
      <w:r w:rsidRPr="005F0A7A">
        <w:t>Empirical risk (without EU weather): 0.011</w:t>
      </w:r>
    </w:p>
    <w:p w14:paraId="399B55E6" w14:textId="77777777" w:rsidR="005F0A7A" w:rsidRPr="005F0A7A" w:rsidRDefault="005F0A7A" w:rsidP="005F0A7A">
      <w:pPr>
        <w:pStyle w:val="ListParagraph"/>
        <w:numPr>
          <w:ilvl w:val="0"/>
          <w:numId w:val="14"/>
        </w:numPr>
        <w:tabs>
          <w:tab w:val="num" w:pos="4320"/>
        </w:tabs>
      </w:pPr>
      <w:r w:rsidRPr="005F0A7A">
        <w:t>Empirical risk (with EU weather): 0.005</w:t>
      </w:r>
    </w:p>
    <w:p w14:paraId="173B2223" w14:textId="77777777" w:rsidR="005F0A7A" w:rsidRPr="005F0A7A" w:rsidRDefault="005F0A7A" w:rsidP="005F0A7A">
      <w:pPr>
        <w:pStyle w:val="ListParagraph"/>
        <w:numPr>
          <w:ilvl w:val="0"/>
          <w:numId w:val="14"/>
        </w:numPr>
        <w:tabs>
          <w:tab w:val="num" w:pos="4320"/>
        </w:tabs>
      </w:pPr>
      <w:r w:rsidRPr="005F0A7A">
        <w:t>Average MW saving (using a dynamic model compared to a static one) per settlement period (without EU weather, all lead times): 541MW</w:t>
      </w:r>
    </w:p>
    <w:p w14:paraId="6E62CE1C" w14:textId="03489EFD" w:rsidR="00360828" w:rsidRPr="00360828" w:rsidRDefault="005F0A7A" w:rsidP="005F0A7A">
      <w:pPr>
        <w:pStyle w:val="ListParagraph"/>
        <w:numPr>
          <w:ilvl w:val="0"/>
          <w:numId w:val="14"/>
        </w:numPr>
        <w:tabs>
          <w:tab w:val="num" w:pos="4320"/>
        </w:tabs>
      </w:pPr>
      <w:r w:rsidRPr="005F0A7A">
        <w:t>Average MW saving (using a dynamic model compared to a static one) per settlement period (with EU weather, all lead times):  12MW</w:t>
      </w:r>
    </w:p>
    <w:p w14:paraId="6A906A15" w14:textId="77777777" w:rsidR="00220291" w:rsidRDefault="00220291" w:rsidP="00E648EA">
      <w:pPr>
        <w:pStyle w:val="NumberedHeading3"/>
      </w:pPr>
      <w:bookmarkStart w:id="58" w:name="_Toc173248432"/>
      <w:r>
        <w:t>8am day-ahead positive reserve model</w:t>
      </w:r>
      <w:bookmarkEnd w:id="58"/>
    </w:p>
    <w:p w14:paraId="664FEB4B" w14:textId="77777777" w:rsidR="00626A0E" w:rsidRPr="00626A0E" w:rsidRDefault="00626A0E" w:rsidP="00626A0E">
      <w:pPr>
        <w:pStyle w:val="ListParagraph"/>
        <w:numPr>
          <w:ilvl w:val="0"/>
          <w:numId w:val="14"/>
        </w:numPr>
        <w:tabs>
          <w:tab w:val="num" w:pos="4320"/>
        </w:tabs>
      </w:pPr>
      <w:r w:rsidRPr="00626A0E">
        <w:t xml:space="preserve">Including EU weather information for the 8am day-ahead, positive reserve model shows a decrease in risk performance but an increase the amount of MWs saved compared to the model without EU weather information </w:t>
      </w:r>
    </w:p>
    <w:p w14:paraId="23027BC8" w14:textId="77777777" w:rsidR="00626A0E" w:rsidRPr="00626A0E" w:rsidRDefault="00626A0E" w:rsidP="00626A0E">
      <w:pPr>
        <w:pStyle w:val="ListParagraph"/>
        <w:numPr>
          <w:ilvl w:val="0"/>
          <w:numId w:val="14"/>
        </w:numPr>
        <w:tabs>
          <w:tab w:val="num" w:pos="4320"/>
        </w:tabs>
      </w:pPr>
      <w:r w:rsidRPr="00626A0E">
        <w:t>With perfect knowledge of EU weather, the 8am day-ahead, positive reserve setting model would perform worse in risk but better in MW savings when compared to the alternative model</w:t>
      </w:r>
    </w:p>
    <w:p w14:paraId="315371D6" w14:textId="77777777" w:rsidR="00626A0E" w:rsidRPr="00626A0E" w:rsidRDefault="00626A0E" w:rsidP="00626A0E">
      <w:pPr>
        <w:pStyle w:val="ListParagraph"/>
        <w:numPr>
          <w:ilvl w:val="0"/>
          <w:numId w:val="14"/>
        </w:numPr>
        <w:tabs>
          <w:tab w:val="num" w:pos="4320"/>
        </w:tabs>
      </w:pPr>
      <w:r w:rsidRPr="00626A0E">
        <w:t>Empirical risk (without EU weather): 0.008</w:t>
      </w:r>
    </w:p>
    <w:p w14:paraId="6942F1D6" w14:textId="77777777" w:rsidR="00626A0E" w:rsidRPr="00626A0E" w:rsidRDefault="00626A0E" w:rsidP="00626A0E">
      <w:pPr>
        <w:pStyle w:val="ListParagraph"/>
        <w:numPr>
          <w:ilvl w:val="0"/>
          <w:numId w:val="14"/>
        </w:numPr>
        <w:tabs>
          <w:tab w:val="num" w:pos="4320"/>
        </w:tabs>
      </w:pPr>
      <w:r w:rsidRPr="00626A0E">
        <w:t>Empirical risk (with EU weather): 0.012</w:t>
      </w:r>
    </w:p>
    <w:p w14:paraId="48448971" w14:textId="77777777" w:rsidR="00626A0E" w:rsidRPr="00626A0E" w:rsidRDefault="00626A0E" w:rsidP="00626A0E">
      <w:pPr>
        <w:pStyle w:val="ListParagraph"/>
        <w:numPr>
          <w:ilvl w:val="0"/>
          <w:numId w:val="14"/>
        </w:numPr>
        <w:tabs>
          <w:tab w:val="num" w:pos="4320"/>
        </w:tabs>
      </w:pPr>
      <w:r w:rsidRPr="00626A0E">
        <w:t>Average MW saving (using a dynamic model compared to a static one) per settlement period (without EU weather, all lead times): 355MW</w:t>
      </w:r>
    </w:p>
    <w:p w14:paraId="74D311A5" w14:textId="56B0AA3F" w:rsidR="005F0A7A" w:rsidRPr="005F0A7A" w:rsidRDefault="00626A0E" w:rsidP="00626A0E">
      <w:pPr>
        <w:pStyle w:val="ListParagraph"/>
        <w:numPr>
          <w:ilvl w:val="0"/>
          <w:numId w:val="14"/>
        </w:numPr>
        <w:tabs>
          <w:tab w:val="num" w:pos="4320"/>
        </w:tabs>
      </w:pPr>
      <w:r w:rsidRPr="00626A0E">
        <w:t>Average MW saving (using a dynamic model compared to a static one) per settlement period (with EU weather, all lead times):  541MW</w:t>
      </w:r>
    </w:p>
    <w:p w14:paraId="41429BB1" w14:textId="77777777" w:rsidR="00220291" w:rsidRDefault="00220291" w:rsidP="00E648EA">
      <w:pPr>
        <w:pStyle w:val="NumberedHeading3"/>
      </w:pPr>
      <w:bookmarkStart w:id="59" w:name="_Toc173248433"/>
      <w:r>
        <w:t>6hr ahead negative reserve model</w:t>
      </w:r>
      <w:bookmarkEnd w:id="59"/>
    </w:p>
    <w:p w14:paraId="373B2EB1" w14:textId="77777777" w:rsidR="0068557C" w:rsidRPr="0068557C" w:rsidRDefault="0068557C" w:rsidP="0068557C">
      <w:pPr>
        <w:pStyle w:val="ListParagraph"/>
        <w:numPr>
          <w:ilvl w:val="0"/>
          <w:numId w:val="14"/>
        </w:numPr>
        <w:tabs>
          <w:tab w:val="num" w:pos="4320"/>
        </w:tabs>
      </w:pPr>
      <w:r w:rsidRPr="0068557C">
        <w:t xml:space="preserve">Including EU weather information for the 6hr ahead, negative reserve model shows no change in risk performance but a decrease the amount of MWs saved compared to the model without EU weather information </w:t>
      </w:r>
    </w:p>
    <w:p w14:paraId="747B01C2" w14:textId="77777777" w:rsidR="0068557C" w:rsidRPr="0068557C" w:rsidRDefault="0068557C" w:rsidP="0068557C">
      <w:pPr>
        <w:pStyle w:val="ListParagraph"/>
        <w:numPr>
          <w:ilvl w:val="0"/>
          <w:numId w:val="14"/>
        </w:numPr>
        <w:tabs>
          <w:tab w:val="num" w:pos="4320"/>
        </w:tabs>
      </w:pPr>
      <w:r w:rsidRPr="0068557C">
        <w:t>With perfect knowledge of EU weather, the 6hr ahead, negative reserve setting model would perform at the same level of risk but worse in MW savings when compared to the alternative model</w:t>
      </w:r>
    </w:p>
    <w:p w14:paraId="2DFF57EE" w14:textId="77777777" w:rsidR="0068557C" w:rsidRPr="0068557C" w:rsidRDefault="0068557C" w:rsidP="0068557C">
      <w:pPr>
        <w:pStyle w:val="ListParagraph"/>
        <w:numPr>
          <w:ilvl w:val="0"/>
          <w:numId w:val="14"/>
        </w:numPr>
        <w:tabs>
          <w:tab w:val="num" w:pos="4320"/>
        </w:tabs>
      </w:pPr>
      <w:r w:rsidRPr="0068557C">
        <w:t>Empirical risk (without EU weather): 0.995</w:t>
      </w:r>
    </w:p>
    <w:p w14:paraId="37DD0108" w14:textId="77777777" w:rsidR="0068557C" w:rsidRPr="0068557C" w:rsidRDefault="0068557C" w:rsidP="0068557C">
      <w:pPr>
        <w:pStyle w:val="ListParagraph"/>
        <w:numPr>
          <w:ilvl w:val="0"/>
          <w:numId w:val="14"/>
        </w:numPr>
        <w:tabs>
          <w:tab w:val="num" w:pos="4320"/>
        </w:tabs>
      </w:pPr>
      <w:r w:rsidRPr="0068557C">
        <w:t>Empirical risk (with EU weather): 0.995</w:t>
      </w:r>
    </w:p>
    <w:p w14:paraId="347D52E5" w14:textId="77777777" w:rsidR="0068557C" w:rsidRPr="0068557C" w:rsidRDefault="0068557C" w:rsidP="0068557C">
      <w:pPr>
        <w:pStyle w:val="ListParagraph"/>
        <w:numPr>
          <w:ilvl w:val="0"/>
          <w:numId w:val="14"/>
        </w:numPr>
        <w:tabs>
          <w:tab w:val="num" w:pos="4320"/>
        </w:tabs>
      </w:pPr>
      <w:r w:rsidRPr="0068557C">
        <w:t>Average MW saving (using a dynamic model compared to a static one) per settlement period (without EU weather, all lead times): 196MW</w:t>
      </w:r>
    </w:p>
    <w:p w14:paraId="720724D9" w14:textId="0C24CDC8" w:rsidR="00626A0E" w:rsidRPr="00626A0E" w:rsidRDefault="0068557C" w:rsidP="0068557C">
      <w:pPr>
        <w:pStyle w:val="ListParagraph"/>
        <w:numPr>
          <w:ilvl w:val="0"/>
          <w:numId w:val="14"/>
        </w:numPr>
        <w:tabs>
          <w:tab w:val="num" w:pos="4320"/>
        </w:tabs>
      </w:pPr>
      <w:r w:rsidRPr="0068557C">
        <w:t>Average MW saving (using a dynamic model compared to a static one) per settlement period (with EU weather, all lead times):  121MW</w:t>
      </w:r>
    </w:p>
    <w:p w14:paraId="335BBD01" w14:textId="77777777" w:rsidR="00220291" w:rsidRDefault="00220291" w:rsidP="00E648EA">
      <w:pPr>
        <w:pStyle w:val="NumberedHeading3"/>
      </w:pPr>
      <w:bookmarkStart w:id="60" w:name="_Toc173248434"/>
      <w:r>
        <w:lastRenderedPageBreak/>
        <w:t>11am day-ahead negative reserve model</w:t>
      </w:r>
      <w:bookmarkEnd w:id="60"/>
    </w:p>
    <w:p w14:paraId="560FB4EA" w14:textId="77777777" w:rsidR="00E23EDD" w:rsidRPr="00E23EDD" w:rsidRDefault="00E23EDD" w:rsidP="00E23EDD">
      <w:pPr>
        <w:pStyle w:val="ListParagraph"/>
        <w:numPr>
          <w:ilvl w:val="0"/>
          <w:numId w:val="14"/>
        </w:numPr>
        <w:tabs>
          <w:tab w:val="num" w:pos="4320"/>
        </w:tabs>
      </w:pPr>
      <w:r w:rsidRPr="00E23EDD">
        <w:t xml:space="preserve">Including EU weather information for the 11am day-ahead, negative reserve model shows no change in risk performance and a minor increase in the amount of MWs saved compared to the model without EU weather information </w:t>
      </w:r>
    </w:p>
    <w:p w14:paraId="339C4748" w14:textId="77777777" w:rsidR="00E23EDD" w:rsidRPr="00E23EDD" w:rsidRDefault="00E23EDD" w:rsidP="00E23EDD">
      <w:pPr>
        <w:pStyle w:val="ListParagraph"/>
        <w:numPr>
          <w:ilvl w:val="0"/>
          <w:numId w:val="14"/>
        </w:numPr>
        <w:tabs>
          <w:tab w:val="num" w:pos="4320"/>
        </w:tabs>
      </w:pPr>
      <w:r w:rsidRPr="00E23EDD">
        <w:t>With perfect knowledge of EU weather, the 11am day-ahead, negative reserve setting model would perform at the same level of risk and slightly better in MW savings when compared to the alternative model</w:t>
      </w:r>
    </w:p>
    <w:p w14:paraId="0D675992" w14:textId="77777777" w:rsidR="00E23EDD" w:rsidRPr="00E23EDD" w:rsidRDefault="00E23EDD" w:rsidP="00E23EDD">
      <w:pPr>
        <w:pStyle w:val="ListParagraph"/>
        <w:numPr>
          <w:ilvl w:val="0"/>
          <w:numId w:val="14"/>
        </w:numPr>
        <w:tabs>
          <w:tab w:val="num" w:pos="4320"/>
        </w:tabs>
      </w:pPr>
      <w:r w:rsidRPr="00E23EDD">
        <w:t>Empirical risk (without EU weather): 0.994</w:t>
      </w:r>
    </w:p>
    <w:p w14:paraId="50E3E34C" w14:textId="77777777" w:rsidR="00E23EDD" w:rsidRPr="00E23EDD" w:rsidRDefault="00E23EDD" w:rsidP="00E23EDD">
      <w:pPr>
        <w:pStyle w:val="ListParagraph"/>
        <w:numPr>
          <w:ilvl w:val="0"/>
          <w:numId w:val="14"/>
        </w:numPr>
        <w:tabs>
          <w:tab w:val="num" w:pos="4320"/>
        </w:tabs>
      </w:pPr>
      <w:r w:rsidRPr="00E23EDD">
        <w:t>Empirical risk (with EU weather): 0.994</w:t>
      </w:r>
    </w:p>
    <w:p w14:paraId="5193A95C" w14:textId="77777777" w:rsidR="00E23EDD" w:rsidRPr="00E23EDD" w:rsidRDefault="00E23EDD" w:rsidP="00E23EDD">
      <w:pPr>
        <w:pStyle w:val="ListParagraph"/>
        <w:numPr>
          <w:ilvl w:val="0"/>
          <w:numId w:val="14"/>
        </w:numPr>
        <w:tabs>
          <w:tab w:val="num" w:pos="4320"/>
        </w:tabs>
      </w:pPr>
      <w:r w:rsidRPr="00E23EDD">
        <w:t>Average MW saving (using a dynamic model compared to a static one) per settlement period (without EU weather, lead times &lt;= 10 hours): 150MW</w:t>
      </w:r>
    </w:p>
    <w:p w14:paraId="5C75D99F" w14:textId="65B931DE" w:rsidR="0068557C" w:rsidRPr="0068557C" w:rsidRDefault="00E23EDD" w:rsidP="00E23EDD">
      <w:pPr>
        <w:pStyle w:val="ListParagraph"/>
        <w:numPr>
          <w:ilvl w:val="0"/>
          <w:numId w:val="14"/>
        </w:numPr>
        <w:tabs>
          <w:tab w:val="num" w:pos="4320"/>
        </w:tabs>
      </w:pPr>
      <w:r w:rsidRPr="00E23EDD">
        <w:t>Average MW saving (using a dynamic model compared to a static one) per settlement period (with EU weather, lead times &lt;= 10 hours):  159MW</w:t>
      </w:r>
    </w:p>
    <w:p w14:paraId="616E91D3" w14:textId="77777777" w:rsidR="00220291" w:rsidRDefault="00220291" w:rsidP="00E648EA">
      <w:pPr>
        <w:pStyle w:val="NumberedHeading3"/>
      </w:pPr>
      <w:bookmarkStart w:id="61" w:name="_Toc173248435"/>
      <w:r>
        <w:t>8am day-ahead negative reserve model</w:t>
      </w:r>
      <w:bookmarkEnd w:id="61"/>
    </w:p>
    <w:p w14:paraId="04FB0FB3" w14:textId="77777777" w:rsidR="00A07952" w:rsidRPr="00A07952" w:rsidRDefault="00A07952" w:rsidP="00A07952">
      <w:pPr>
        <w:pStyle w:val="ListParagraph"/>
        <w:numPr>
          <w:ilvl w:val="0"/>
          <w:numId w:val="14"/>
        </w:numPr>
        <w:tabs>
          <w:tab w:val="num" w:pos="4320"/>
        </w:tabs>
      </w:pPr>
      <w:r w:rsidRPr="00A07952">
        <w:t xml:space="preserve">Including EU weather information for the 8am day-ahead, negative reserve model shows no change in risk performance but a slight increase the amount of MWs saved compared to the model without EU weather information </w:t>
      </w:r>
    </w:p>
    <w:p w14:paraId="2E95FD67" w14:textId="77777777" w:rsidR="00A07952" w:rsidRPr="00A07952" w:rsidRDefault="00A07952" w:rsidP="00A07952">
      <w:pPr>
        <w:pStyle w:val="ListParagraph"/>
        <w:numPr>
          <w:ilvl w:val="0"/>
          <w:numId w:val="14"/>
        </w:numPr>
        <w:tabs>
          <w:tab w:val="num" w:pos="4320"/>
        </w:tabs>
      </w:pPr>
      <w:r w:rsidRPr="00A07952">
        <w:t>With perfect knowledge of EU weather, the 8am day-ahead, negative reserve setting model would perform at the same level of risk and slightly better in MW savings when compared to the alternative model</w:t>
      </w:r>
    </w:p>
    <w:p w14:paraId="4B2714CF" w14:textId="77777777" w:rsidR="00A07952" w:rsidRPr="00A07952" w:rsidRDefault="00A07952" w:rsidP="00A07952">
      <w:pPr>
        <w:pStyle w:val="ListParagraph"/>
        <w:numPr>
          <w:ilvl w:val="0"/>
          <w:numId w:val="14"/>
        </w:numPr>
        <w:tabs>
          <w:tab w:val="num" w:pos="4320"/>
        </w:tabs>
      </w:pPr>
      <w:r w:rsidRPr="00A07952">
        <w:t>Empirical risk (without EU weather): 0.994</w:t>
      </w:r>
    </w:p>
    <w:p w14:paraId="35563279" w14:textId="77777777" w:rsidR="00A07952" w:rsidRPr="00A07952" w:rsidRDefault="00A07952" w:rsidP="00A07952">
      <w:pPr>
        <w:pStyle w:val="ListParagraph"/>
        <w:numPr>
          <w:ilvl w:val="0"/>
          <w:numId w:val="14"/>
        </w:numPr>
        <w:tabs>
          <w:tab w:val="num" w:pos="4320"/>
        </w:tabs>
      </w:pPr>
      <w:r w:rsidRPr="00A07952">
        <w:t>Empirical risk (with EU weather): 0.994</w:t>
      </w:r>
    </w:p>
    <w:p w14:paraId="46DB2DAA" w14:textId="77777777" w:rsidR="00A07952" w:rsidRPr="00A07952" w:rsidRDefault="00A07952" w:rsidP="00A07952">
      <w:pPr>
        <w:pStyle w:val="ListParagraph"/>
        <w:numPr>
          <w:ilvl w:val="0"/>
          <w:numId w:val="14"/>
        </w:numPr>
        <w:tabs>
          <w:tab w:val="num" w:pos="4320"/>
        </w:tabs>
      </w:pPr>
      <w:r w:rsidRPr="00A07952">
        <w:t>Average MW saving (using a dynamic model compared to a static one) per settlement period (without EU weather, lead times &lt;= 10 hours): 209MW</w:t>
      </w:r>
    </w:p>
    <w:p w14:paraId="30CDA23E" w14:textId="77777777" w:rsidR="00A07952" w:rsidRDefault="00A07952" w:rsidP="00A07952">
      <w:pPr>
        <w:pStyle w:val="ListParagraph"/>
        <w:numPr>
          <w:ilvl w:val="0"/>
          <w:numId w:val="14"/>
        </w:numPr>
        <w:tabs>
          <w:tab w:val="num" w:pos="4320"/>
        </w:tabs>
      </w:pPr>
      <w:r w:rsidRPr="00A07952">
        <w:t>Average MW saving (using a dynamic model compared to a static one) per settlement period (with EU weather, lead times &lt;= 10 hours):  215MW</w:t>
      </w:r>
    </w:p>
    <w:p w14:paraId="782457EC" w14:textId="77777777" w:rsidR="00901DA6" w:rsidRDefault="00901DA6" w:rsidP="00E648EA">
      <w:pPr>
        <w:pStyle w:val="NumberedHeading3"/>
      </w:pPr>
      <w:bookmarkStart w:id="62" w:name="_Toc173248436"/>
      <w:r>
        <w:t>Manual hyperparameter selection</w:t>
      </w:r>
      <w:bookmarkEnd w:id="62"/>
    </w:p>
    <w:p w14:paraId="0E8C33F7" w14:textId="77777777" w:rsidR="003F11F5" w:rsidRDefault="00C238C5" w:rsidP="00C238C5">
      <w:r>
        <w:t>The</w:t>
      </w:r>
      <w:r w:rsidR="00901DA6">
        <w:t xml:space="preserve"> </w:t>
      </w:r>
      <w:r>
        <w:t xml:space="preserve">6hr ahead and 8am day-ahead </w:t>
      </w:r>
      <w:r w:rsidR="00901DA6">
        <w:t xml:space="preserve">positive reserve </w:t>
      </w:r>
      <w:r>
        <w:t xml:space="preserve">models have a significant decrease in risk performance when provided with EU weather data. </w:t>
      </w:r>
      <w:r w:rsidR="00E84D82">
        <w:t xml:space="preserve">As previously noted, not all hyperparameters are automatically tuned during model fitting, and two </w:t>
      </w:r>
      <w:proofErr w:type="gramStart"/>
      <w:r w:rsidR="00E84D82">
        <w:t>in particular are</w:t>
      </w:r>
      <w:proofErr w:type="gramEnd"/>
      <w:r w:rsidR="00E84D82">
        <w:t xml:space="preserve"> manually specified: the number of trees in the ensemble, and the learning rates to apply. </w:t>
      </w:r>
      <w:r w:rsidR="00CD7CC7">
        <w:t xml:space="preserve">When we run the EU weather experiment, we introduce </w:t>
      </w:r>
      <w:r w:rsidR="006F2528">
        <w:t>many</w:t>
      </w:r>
      <w:r w:rsidR="00CD7CC7">
        <w:t xml:space="preserve"> additional candidate features, and </w:t>
      </w:r>
      <w:r w:rsidR="006F2528">
        <w:t xml:space="preserve">as we expand the size of the candidate feature </w:t>
      </w:r>
      <w:r w:rsidR="000E4589">
        <w:t>s</w:t>
      </w:r>
      <w:r w:rsidR="006F2528">
        <w:t xml:space="preserve">et, </w:t>
      </w:r>
      <w:r w:rsidR="000E4589">
        <w:t xml:space="preserve">it may be more important to recalibrate these manually selected hyper-parameters. </w:t>
      </w:r>
      <w:r w:rsidR="00B41613">
        <w:t>As an example</w:t>
      </w:r>
      <w:r w:rsidR="005E6A7D">
        <w:t xml:space="preserve">, we re-ran experiments with EU weather </w:t>
      </w:r>
      <w:r w:rsidR="008B6FDB">
        <w:t>for the two positive reserve models noted, but we reduced the learning rates and number of trees – which should combat overfitting as the candidate feature set has been vastly expanded. The results for doing this are shown below.</w:t>
      </w:r>
    </w:p>
    <w:tbl>
      <w:tblPr>
        <w:tblStyle w:val="TableGrid"/>
        <w:tblW w:w="0" w:type="auto"/>
        <w:tblLook w:val="04A0" w:firstRow="1" w:lastRow="0" w:firstColumn="1" w:lastColumn="0" w:noHBand="0" w:noVBand="1"/>
      </w:tblPr>
      <w:tblGrid>
        <w:gridCol w:w="2370"/>
        <w:gridCol w:w="2374"/>
        <w:gridCol w:w="2386"/>
        <w:gridCol w:w="2386"/>
      </w:tblGrid>
      <w:tr w:rsidR="003F11F5" w:rsidRPr="00947EF6" w14:paraId="664E17FE" w14:textId="77777777" w:rsidTr="00A54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4C73C54E" w14:textId="77777777" w:rsidR="003F11F5" w:rsidRDefault="003F11F5" w:rsidP="00E648EA">
            <w:pPr>
              <w:keepNext/>
              <w:keepLines/>
            </w:pPr>
            <w:r>
              <w:lastRenderedPageBreak/>
              <w:t>Model</w:t>
            </w:r>
          </w:p>
        </w:tc>
        <w:tc>
          <w:tcPr>
            <w:tcW w:w="2374" w:type="dxa"/>
          </w:tcPr>
          <w:p w14:paraId="10650E11" w14:textId="77777777" w:rsidR="003F11F5" w:rsidRPr="00947EF6" w:rsidRDefault="003F11F5" w:rsidP="000D4283">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386" w:type="dxa"/>
          </w:tcPr>
          <w:p w14:paraId="0FD955A8" w14:textId="1CFA1A17" w:rsidR="003F11F5" w:rsidRPr="00947EF6" w:rsidRDefault="003F11F5" w:rsidP="000D4283">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386" w:type="dxa"/>
          </w:tcPr>
          <w:p w14:paraId="1FB7B958" w14:textId="1DC95DFD" w:rsidR="003F11F5" w:rsidRPr="00947EF6" w:rsidRDefault="003F11F5" w:rsidP="000D4283">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3F11F5" w:rsidRPr="00D3775D" w14:paraId="4AB2BD1B" w14:textId="77777777" w:rsidTr="00A54B62">
        <w:trPr>
          <w:trHeight w:val="853"/>
        </w:trPr>
        <w:tc>
          <w:tcPr>
            <w:cnfStyle w:val="001000000000" w:firstRow="0" w:lastRow="0" w:firstColumn="1" w:lastColumn="0" w:oddVBand="0" w:evenVBand="0" w:oddHBand="0" w:evenHBand="0" w:firstRowFirstColumn="0" w:firstRowLastColumn="0" w:lastRowFirstColumn="0" w:lastRowLastColumn="0"/>
            <w:tcW w:w="2370" w:type="dxa"/>
            <w:hideMark/>
          </w:tcPr>
          <w:p w14:paraId="5CFB5FDC" w14:textId="77777777" w:rsidR="003F11F5" w:rsidRPr="00D3775D" w:rsidRDefault="003F11F5" w:rsidP="000D4283">
            <w:pPr>
              <w:rPr>
                <w:bCs/>
              </w:rPr>
            </w:pPr>
            <w:r w:rsidRPr="00D3775D">
              <w:rPr>
                <w:bCs/>
              </w:rPr>
              <w:t>6hr ahead</w:t>
            </w:r>
          </w:p>
        </w:tc>
        <w:tc>
          <w:tcPr>
            <w:tcW w:w="2374" w:type="dxa"/>
            <w:hideMark/>
          </w:tcPr>
          <w:p w14:paraId="32996D0A" w14:textId="77777777" w:rsidR="003F11F5" w:rsidRPr="00D3775D" w:rsidRDefault="003F11F5" w:rsidP="000D4283">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386" w:type="dxa"/>
            <w:hideMark/>
          </w:tcPr>
          <w:p w14:paraId="42F8E49C" w14:textId="3B5672FD" w:rsidR="003F11F5" w:rsidRPr="00D3775D" w:rsidRDefault="00235363" w:rsidP="000D4283">
            <w:pPr>
              <w:cnfStyle w:val="000000000000" w:firstRow="0" w:lastRow="0" w:firstColumn="0" w:lastColumn="0" w:oddVBand="0" w:evenVBand="0" w:oddHBand="0" w:evenHBand="0" w:firstRowFirstColumn="0" w:firstRowLastColumn="0" w:lastRowFirstColumn="0" w:lastRowLastColumn="0"/>
            </w:pPr>
            <w:r>
              <w:t>No change</w:t>
            </w:r>
          </w:p>
        </w:tc>
        <w:tc>
          <w:tcPr>
            <w:tcW w:w="2386" w:type="dxa"/>
            <w:hideMark/>
          </w:tcPr>
          <w:p w14:paraId="6167158D" w14:textId="5DB2CF41" w:rsidR="003F11F5" w:rsidRPr="00D3775D" w:rsidRDefault="00BF5D12" w:rsidP="000D4283">
            <w:pPr>
              <w:cnfStyle w:val="000000000000" w:firstRow="0" w:lastRow="0" w:firstColumn="0" w:lastColumn="0" w:oddVBand="0" w:evenVBand="0" w:oddHBand="0" w:evenHBand="0" w:firstRowFirstColumn="0" w:firstRowLastColumn="0" w:lastRowFirstColumn="0" w:lastRowLastColumn="0"/>
            </w:pPr>
            <w:r>
              <w:t>174MW decrease</w:t>
            </w:r>
          </w:p>
        </w:tc>
      </w:tr>
      <w:tr w:rsidR="002405CB" w:rsidRPr="00D3775D" w14:paraId="4B751568" w14:textId="77777777" w:rsidTr="00A54B62">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370" w:type="dxa"/>
          </w:tcPr>
          <w:p w14:paraId="47C6D5F0" w14:textId="0EC514BE" w:rsidR="002405CB" w:rsidRPr="00D3775D" w:rsidRDefault="002405CB" w:rsidP="002405CB">
            <w:pPr>
              <w:rPr>
                <w:bCs/>
              </w:rPr>
            </w:pPr>
            <w:r w:rsidRPr="00D3775D">
              <w:rPr>
                <w:bCs/>
              </w:rPr>
              <w:t>8am day-ahead</w:t>
            </w:r>
          </w:p>
        </w:tc>
        <w:tc>
          <w:tcPr>
            <w:tcW w:w="2374" w:type="dxa"/>
          </w:tcPr>
          <w:p w14:paraId="320A2909" w14:textId="39B973F2" w:rsidR="002405CB" w:rsidRPr="00D3775D" w:rsidRDefault="002405CB" w:rsidP="002405CB">
            <w:pPr>
              <w:cnfStyle w:val="000000010000" w:firstRow="0" w:lastRow="0" w:firstColumn="0" w:lastColumn="0" w:oddVBand="0" w:evenVBand="0" w:oddHBand="0" w:evenHBand="1" w:firstRowFirstColumn="0" w:firstRowLastColumn="0" w:lastRowFirstColumn="0" w:lastRowLastColumn="0"/>
            </w:pPr>
            <w:r w:rsidRPr="00D3775D">
              <w:t>Positive reserve</w:t>
            </w:r>
          </w:p>
        </w:tc>
        <w:tc>
          <w:tcPr>
            <w:tcW w:w="2386" w:type="dxa"/>
          </w:tcPr>
          <w:p w14:paraId="4AD517BC" w14:textId="34E92C23" w:rsidR="002405CB" w:rsidRPr="00D3775D" w:rsidRDefault="003E0C75" w:rsidP="002405CB">
            <w:pPr>
              <w:cnfStyle w:val="000000010000" w:firstRow="0" w:lastRow="0" w:firstColumn="0" w:lastColumn="0" w:oddVBand="0" w:evenVBand="0" w:oddHBand="0" w:evenHBand="1" w:firstRowFirstColumn="0" w:firstRowLastColumn="0" w:lastRowFirstColumn="0" w:lastRowLastColumn="0"/>
            </w:pPr>
            <w:r>
              <w:t>Improvement (</w:t>
            </w:r>
            <w:r w:rsidR="003A6998">
              <w:t xml:space="preserve">moves to a risk of 0.005 compared to </w:t>
            </w:r>
            <w:r w:rsidR="001E0CE5">
              <w:t>the baseline model with 0.008, targeting a risk of 0.003)</w:t>
            </w:r>
          </w:p>
        </w:tc>
        <w:tc>
          <w:tcPr>
            <w:tcW w:w="2386" w:type="dxa"/>
          </w:tcPr>
          <w:p w14:paraId="6BFC5C7D" w14:textId="30DFCF0B" w:rsidR="002405CB" w:rsidRPr="00D3775D" w:rsidRDefault="00766FA2" w:rsidP="002405CB">
            <w:pPr>
              <w:keepNext/>
              <w:cnfStyle w:val="000000010000" w:firstRow="0" w:lastRow="0" w:firstColumn="0" w:lastColumn="0" w:oddVBand="0" w:evenVBand="0" w:oddHBand="0" w:evenHBand="1" w:firstRowFirstColumn="0" w:firstRowLastColumn="0" w:lastRowFirstColumn="0" w:lastRowLastColumn="0"/>
            </w:pPr>
            <w:r>
              <w:t>270MW decrease (due to improvement in risk)</w:t>
            </w:r>
          </w:p>
        </w:tc>
      </w:tr>
    </w:tbl>
    <w:p w14:paraId="52FFC240" w14:textId="21482C3B" w:rsidR="002405CB" w:rsidRDefault="002405CB" w:rsidP="002405CB">
      <w:pPr>
        <w:pStyle w:val="Caption"/>
        <w:jc w:val="left"/>
      </w:pPr>
      <w:r>
        <w:t xml:space="preserve">Table </w:t>
      </w:r>
      <w:fldSimple w:instr=" SEQ Table \* ARABIC ">
        <w:r w:rsidR="00831626">
          <w:rPr>
            <w:noProof/>
          </w:rPr>
          <w:t>10</w:t>
        </w:r>
      </w:fldSimple>
      <w:r>
        <w:t xml:space="preserve">: </w:t>
      </w:r>
      <w:r w:rsidRPr="00533368">
        <w:t>Analysis of the impact of European weather actuals data on reserve setting models</w:t>
      </w:r>
      <w:r>
        <w:t>, when the number of trees has been halved (50 instead of 100) and the learning rate has been reduced by a factor of 10 (</w:t>
      </w:r>
      <w:r w:rsidR="005B4E8B">
        <w:t xml:space="preserve">0.02 </w:t>
      </w:r>
      <w:r>
        <w:t xml:space="preserve">instead of </w:t>
      </w:r>
      <w:r w:rsidR="005B4E8B">
        <w:t>0.2</w:t>
      </w:r>
      <w:r>
        <w:t>)</w:t>
      </w:r>
      <w:r w:rsidRPr="00533368">
        <w:t>. For a full list of features selected, see associated progress report</w:t>
      </w:r>
      <w:r>
        <w:t xml:space="preserve">. </w:t>
      </w:r>
    </w:p>
    <w:p w14:paraId="5ED2CCB2" w14:textId="70BB1029" w:rsidR="00DE53E6" w:rsidRPr="00A07952" w:rsidRDefault="0056629A" w:rsidP="00C238C5">
      <w:r>
        <w:t xml:space="preserve">From the analysis </w:t>
      </w:r>
      <w:r w:rsidR="004928D7">
        <w:t>above, it is</w:t>
      </w:r>
      <w:r w:rsidR="00F80852">
        <w:t xml:space="preserve"> clear in future experiments that</w:t>
      </w:r>
      <w:r w:rsidR="004928D7">
        <w:t xml:space="preserve"> as the pool of candidate features is vastly expanded, the </w:t>
      </w:r>
      <w:r w:rsidR="003E7657">
        <w:t xml:space="preserve">manually specified hyperparameters can have a significant impact on the risk performance of the model. Whilst we still do not see significant benefits of including EU weather data in the model, we do see that a large candidate feature set size can easily lead to poor risk performance if the number of trees and learning rates are not adjusted to account for this. Note that in the negative reserve models, we already use </w:t>
      </w:r>
      <w:r w:rsidR="00B04184">
        <w:t xml:space="preserve">fewer </w:t>
      </w:r>
      <w:r w:rsidR="003E7657">
        <w:t>trees and a lower learning rate, as this was observed to be optimal for that class of models in an earlier phase of DRS</w:t>
      </w:r>
      <w:r w:rsidR="005E1CF0">
        <w:t>, whereas more freedom to fit the data gave better positive reserve models in the same phase.</w:t>
      </w:r>
      <w:r w:rsidR="00DE53E6">
        <w:br w:type="page"/>
      </w:r>
    </w:p>
    <w:p w14:paraId="6788086C" w14:textId="0CD159E7" w:rsidR="0070021C" w:rsidRDefault="0070021C" w:rsidP="00E648EA">
      <w:pPr>
        <w:pStyle w:val="NumberedHeading2"/>
      </w:pPr>
      <w:bookmarkStart w:id="63" w:name="_Toc173248437"/>
      <w:r>
        <w:lastRenderedPageBreak/>
        <w:t xml:space="preserve">OCF </w:t>
      </w:r>
      <w:proofErr w:type="spellStart"/>
      <w:r>
        <w:t>PVNet</w:t>
      </w:r>
      <w:proofErr w:type="spellEnd"/>
      <w:r w:rsidR="00BA4C33">
        <w:t xml:space="preserve"> </w:t>
      </w:r>
      <w:r w:rsidR="00BA4C33" w:rsidRPr="006C2B06">
        <w:t>(without</w:t>
      </w:r>
      <w:r w:rsidR="00BA4C33">
        <w:t xml:space="preserve"> probabilistic features)</w:t>
      </w:r>
      <w:bookmarkEnd w:id="63"/>
    </w:p>
    <w:p w14:paraId="1B8C8249" w14:textId="474F9C2C" w:rsidR="004D673F" w:rsidRDefault="004D673F" w:rsidP="004D673F">
      <w:r>
        <w:t>Full details found in April 2024 progress report.</w:t>
      </w:r>
    </w:p>
    <w:tbl>
      <w:tblPr>
        <w:tblStyle w:val="TableGrid"/>
        <w:tblW w:w="0" w:type="auto"/>
        <w:tblLook w:val="04A0" w:firstRow="1" w:lastRow="0" w:firstColumn="1" w:lastColumn="0" w:noHBand="0" w:noVBand="1"/>
      </w:tblPr>
      <w:tblGrid>
        <w:gridCol w:w="2405"/>
        <w:gridCol w:w="2405"/>
        <w:gridCol w:w="2406"/>
        <w:gridCol w:w="2406"/>
      </w:tblGrid>
      <w:tr w:rsidR="00220291" w:rsidRPr="00947EF6" w14:paraId="71205A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616A5B" w14:textId="77777777" w:rsidR="00220291" w:rsidRDefault="00220291">
            <w:r>
              <w:t>Model</w:t>
            </w:r>
          </w:p>
        </w:tc>
        <w:tc>
          <w:tcPr>
            <w:tcW w:w="2405" w:type="dxa"/>
          </w:tcPr>
          <w:p w14:paraId="3E39E306" w14:textId="77777777"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4DC73F56" w14:textId="2548C7D0"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E7806">
              <w:rPr>
                <w:b/>
                <w:bCs/>
              </w:rPr>
              <w:t xml:space="preserve"> (compared to baseline model)</w:t>
            </w:r>
          </w:p>
        </w:tc>
        <w:tc>
          <w:tcPr>
            <w:tcW w:w="2406" w:type="dxa"/>
          </w:tcPr>
          <w:p w14:paraId="6FD59E21" w14:textId="736F6904" w:rsidR="00220291" w:rsidRPr="00947EF6" w:rsidRDefault="0022029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9A7429">
              <w:rPr>
                <w:b/>
                <w:bCs/>
              </w:rPr>
              <w:t xml:space="preserve"> (compared to baseline model)</w:t>
            </w:r>
          </w:p>
        </w:tc>
      </w:tr>
      <w:tr w:rsidR="000A2DFA" w:rsidRPr="008A369C" w14:paraId="1593ABAB" w14:textId="77777777">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0142FD36" w14:textId="1ABE4DF7" w:rsidR="000A2DFA" w:rsidRPr="008A369C" w:rsidRDefault="000A2DFA" w:rsidP="000A2DFA">
            <w:r w:rsidRPr="00D3775D">
              <w:rPr>
                <w:bCs/>
              </w:rPr>
              <w:t>6hr ahead</w:t>
            </w:r>
          </w:p>
        </w:tc>
        <w:tc>
          <w:tcPr>
            <w:tcW w:w="2405" w:type="dxa"/>
          </w:tcPr>
          <w:p w14:paraId="01F89ED1" w14:textId="11C1BC93" w:rsidR="000A2DFA" w:rsidRPr="008A369C" w:rsidRDefault="000A2DFA" w:rsidP="000A2DFA">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406" w:type="dxa"/>
          </w:tcPr>
          <w:p w14:paraId="39F1731F" w14:textId="506BFD96" w:rsidR="000A2DFA" w:rsidRPr="008A369C" w:rsidRDefault="000A2DFA" w:rsidP="000A2DFA">
            <w:pPr>
              <w:cnfStyle w:val="000000000000" w:firstRow="0" w:lastRow="0" w:firstColumn="0" w:lastColumn="0" w:oddVBand="0" w:evenVBand="0" w:oddHBand="0" w:evenHBand="0" w:firstRowFirstColumn="0" w:firstRowLastColumn="0" w:lastRowFirstColumn="0" w:lastRowLastColumn="0"/>
            </w:pPr>
            <w:r w:rsidRPr="00D3775D">
              <w:t xml:space="preserve">Degradation </w:t>
            </w:r>
          </w:p>
        </w:tc>
        <w:tc>
          <w:tcPr>
            <w:tcW w:w="2406" w:type="dxa"/>
          </w:tcPr>
          <w:p w14:paraId="7EDA3E44" w14:textId="59EC4772" w:rsidR="000A2DFA" w:rsidRPr="008A369C" w:rsidRDefault="000A2DFA" w:rsidP="000A2DFA">
            <w:pPr>
              <w:keepNext/>
              <w:cnfStyle w:val="000000000000" w:firstRow="0" w:lastRow="0" w:firstColumn="0" w:lastColumn="0" w:oddVBand="0" w:evenVBand="0" w:oddHBand="0" w:evenHBand="0" w:firstRowFirstColumn="0" w:firstRowLastColumn="0" w:lastRowFirstColumn="0" w:lastRowLastColumn="0"/>
            </w:pPr>
            <w:r w:rsidRPr="00D3775D">
              <w:t>286MW saving (due to degradation in risk)</w:t>
            </w:r>
          </w:p>
        </w:tc>
      </w:tr>
      <w:tr w:rsidR="000A2DFA" w:rsidRPr="008A369C" w14:paraId="2239ADA3" w14:textId="77777777">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0CD15104" w14:textId="19C71498" w:rsidR="000A2DFA" w:rsidRPr="00D3775D" w:rsidRDefault="000A2DFA" w:rsidP="000A2DFA">
            <w:pPr>
              <w:rPr>
                <w:bCs/>
              </w:rPr>
            </w:pPr>
            <w:r w:rsidRPr="00D3775D">
              <w:rPr>
                <w:bCs/>
              </w:rPr>
              <w:t>11am day-ahead</w:t>
            </w:r>
          </w:p>
        </w:tc>
        <w:tc>
          <w:tcPr>
            <w:tcW w:w="2405" w:type="dxa"/>
          </w:tcPr>
          <w:p w14:paraId="551DB429" w14:textId="056DBE8C" w:rsidR="000A2DFA" w:rsidRPr="00D3775D" w:rsidRDefault="000A2DFA" w:rsidP="000A2DFA">
            <w:pPr>
              <w:cnfStyle w:val="000000010000" w:firstRow="0" w:lastRow="0" w:firstColumn="0" w:lastColumn="0" w:oddVBand="0" w:evenVBand="0" w:oddHBand="0" w:evenHBand="1" w:firstRowFirstColumn="0" w:firstRowLastColumn="0" w:lastRowFirstColumn="0" w:lastRowLastColumn="0"/>
            </w:pPr>
            <w:r w:rsidRPr="00D3775D">
              <w:t>Positive reserve</w:t>
            </w:r>
          </w:p>
        </w:tc>
        <w:tc>
          <w:tcPr>
            <w:tcW w:w="2406" w:type="dxa"/>
          </w:tcPr>
          <w:p w14:paraId="6F955B17" w14:textId="5E33C498" w:rsidR="000A2DFA" w:rsidRPr="00D3775D" w:rsidRDefault="000A2DFA" w:rsidP="000A2DFA">
            <w:pPr>
              <w:cnfStyle w:val="000000010000" w:firstRow="0" w:lastRow="0" w:firstColumn="0" w:lastColumn="0" w:oddVBand="0" w:evenVBand="0" w:oddHBand="0" w:evenHBand="1" w:firstRowFirstColumn="0" w:firstRowLastColumn="0" w:lastRowFirstColumn="0" w:lastRowLastColumn="0"/>
            </w:pPr>
            <w:r w:rsidRPr="00D3775D">
              <w:t>Improvement</w:t>
            </w:r>
          </w:p>
        </w:tc>
        <w:tc>
          <w:tcPr>
            <w:tcW w:w="2406" w:type="dxa"/>
          </w:tcPr>
          <w:p w14:paraId="4FD46529" w14:textId="7A7145DB" w:rsidR="000A2DFA" w:rsidRPr="00D3775D" w:rsidRDefault="005D1FCF" w:rsidP="000A2DFA">
            <w:pPr>
              <w:keepNext/>
              <w:cnfStyle w:val="000000010000" w:firstRow="0" w:lastRow="0" w:firstColumn="0" w:lastColumn="0" w:oddVBand="0" w:evenVBand="0" w:oddHBand="0" w:evenHBand="1" w:firstRowFirstColumn="0" w:firstRowLastColumn="0" w:lastRowFirstColumn="0" w:lastRowLastColumn="0"/>
            </w:pPr>
            <w:r>
              <w:t>198</w:t>
            </w:r>
            <w:r w:rsidR="000A2DFA" w:rsidRPr="00D3775D">
              <w:t>MW decrease (due to improvement in risk)</w:t>
            </w:r>
          </w:p>
        </w:tc>
      </w:tr>
      <w:tr w:rsidR="000A2DFA" w:rsidRPr="008A369C" w14:paraId="757EC5DC" w14:textId="77777777">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2D1B6299" w14:textId="1B798A07" w:rsidR="000A2DFA" w:rsidRPr="00D3775D" w:rsidRDefault="000A2DFA" w:rsidP="000A2DFA">
            <w:pPr>
              <w:rPr>
                <w:bCs/>
              </w:rPr>
            </w:pPr>
            <w:r w:rsidRPr="00D3775D">
              <w:rPr>
                <w:bCs/>
              </w:rPr>
              <w:t>8am day-ahead</w:t>
            </w:r>
          </w:p>
        </w:tc>
        <w:tc>
          <w:tcPr>
            <w:tcW w:w="2405" w:type="dxa"/>
          </w:tcPr>
          <w:p w14:paraId="0EA24507" w14:textId="20B0E0D2" w:rsidR="000A2DFA" w:rsidRPr="00D3775D" w:rsidRDefault="000A2DFA" w:rsidP="000A2DFA">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406" w:type="dxa"/>
          </w:tcPr>
          <w:p w14:paraId="023ECEED" w14:textId="69A71716" w:rsidR="000A2DFA" w:rsidRPr="00D3775D" w:rsidRDefault="005D1FCF" w:rsidP="000A2DFA">
            <w:pPr>
              <w:cnfStyle w:val="000000000000" w:firstRow="0" w:lastRow="0" w:firstColumn="0" w:lastColumn="0" w:oddVBand="0" w:evenVBand="0" w:oddHBand="0" w:evenHBand="0" w:firstRowFirstColumn="0" w:firstRowLastColumn="0" w:lastRowFirstColumn="0" w:lastRowLastColumn="0"/>
            </w:pPr>
            <w:r w:rsidRPr="00051C9C">
              <w:t>Candidate features not selected</w:t>
            </w:r>
          </w:p>
        </w:tc>
        <w:tc>
          <w:tcPr>
            <w:tcW w:w="2406" w:type="dxa"/>
          </w:tcPr>
          <w:p w14:paraId="3E95021C" w14:textId="47AC06D4" w:rsidR="000A2DFA" w:rsidRPr="00D3775D" w:rsidRDefault="005D1FCF" w:rsidP="000A2DFA">
            <w:pPr>
              <w:keepNext/>
              <w:cnfStyle w:val="000000000000" w:firstRow="0" w:lastRow="0" w:firstColumn="0" w:lastColumn="0" w:oddVBand="0" w:evenVBand="0" w:oddHBand="0" w:evenHBand="0" w:firstRowFirstColumn="0" w:firstRowLastColumn="0" w:lastRowFirstColumn="0" w:lastRowLastColumn="0"/>
            </w:pPr>
            <w:r w:rsidRPr="00051C9C">
              <w:t>Candidate features not selected</w:t>
            </w:r>
          </w:p>
        </w:tc>
      </w:tr>
      <w:tr w:rsidR="000A2DFA" w:rsidRPr="008A369C" w14:paraId="1E673827" w14:textId="77777777">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2AFDDDF0" w14:textId="78E201B0" w:rsidR="000A2DFA" w:rsidRPr="00D3775D" w:rsidRDefault="000A2DFA" w:rsidP="000A2DFA">
            <w:pPr>
              <w:rPr>
                <w:bCs/>
              </w:rPr>
            </w:pPr>
            <w:r w:rsidRPr="00D3775D">
              <w:rPr>
                <w:bCs/>
              </w:rPr>
              <w:t>6hr ahead</w:t>
            </w:r>
          </w:p>
        </w:tc>
        <w:tc>
          <w:tcPr>
            <w:tcW w:w="2405" w:type="dxa"/>
          </w:tcPr>
          <w:p w14:paraId="68381501" w14:textId="1167AEC2" w:rsidR="000A2DFA" w:rsidRPr="00D3775D" w:rsidRDefault="000A2DFA" w:rsidP="000A2DFA">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406" w:type="dxa"/>
          </w:tcPr>
          <w:p w14:paraId="4A8AB8E1" w14:textId="2266A86D" w:rsidR="000A2DFA" w:rsidRPr="00D3775D" w:rsidRDefault="005D1FCF" w:rsidP="000A2DFA">
            <w:pPr>
              <w:cnfStyle w:val="000000010000" w:firstRow="0" w:lastRow="0" w:firstColumn="0" w:lastColumn="0" w:oddVBand="0" w:evenVBand="0" w:oddHBand="0" w:evenHBand="1" w:firstRowFirstColumn="0" w:firstRowLastColumn="0" w:lastRowFirstColumn="0" w:lastRowLastColumn="0"/>
            </w:pPr>
            <w:r w:rsidRPr="00051C9C">
              <w:t>Candidate features not selected</w:t>
            </w:r>
          </w:p>
        </w:tc>
        <w:tc>
          <w:tcPr>
            <w:tcW w:w="2406" w:type="dxa"/>
          </w:tcPr>
          <w:p w14:paraId="46E370B2" w14:textId="2057762A" w:rsidR="000A2DFA" w:rsidRPr="00D3775D" w:rsidRDefault="005D1FCF" w:rsidP="000A2DFA">
            <w:pPr>
              <w:keepNext/>
              <w:cnfStyle w:val="000000010000" w:firstRow="0" w:lastRow="0" w:firstColumn="0" w:lastColumn="0" w:oddVBand="0" w:evenVBand="0" w:oddHBand="0" w:evenHBand="1" w:firstRowFirstColumn="0" w:firstRowLastColumn="0" w:lastRowFirstColumn="0" w:lastRowLastColumn="0"/>
            </w:pPr>
            <w:r w:rsidRPr="00051C9C">
              <w:t>Candidate features not selected</w:t>
            </w:r>
          </w:p>
        </w:tc>
      </w:tr>
      <w:tr w:rsidR="000A2DFA" w:rsidRPr="008A369C" w14:paraId="16BEF1CC" w14:textId="77777777">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5023DC47" w14:textId="364EDF66" w:rsidR="000A2DFA" w:rsidRPr="00D3775D" w:rsidRDefault="000A2DFA" w:rsidP="000A2DFA">
            <w:pPr>
              <w:rPr>
                <w:bCs/>
              </w:rPr>
            </w:pPr>
            <w:r w:rsidRPr="00D3775D">
              <w:rPr>
                <w:bCs/>
              </w:rPr>
              <w:t>11am day-ahead</w:t>
            </w:r>
          </w:p>
        </w:tc>
        <w:tc>
          <w:tcPr>
            <w:tcW w:w="2405" w:type="dxa"/>
          </w:tcPr>
          <w:p w14:paraId="0AC66BCF" w14:textId="0ADD200E" w:rsidR="000A2DFA" w:rsidRPr="00D3775D" w:rsidRDefault="000A2DFA" w:rsidP="000A2DFA">
            <w:pPr>
              <w:cnfStyle w:val="000000000000" w:firstRow="0" w:lastRow="0" w:firstColumn="0" w:lastColumn="0" w:oddVBand="0" w:evenVBand="0" w:oddHBand="0" w:evenHBand="0" w:firstRowFirstColumn="0" w:firstRowLastColumn="0" w:lastRowFirstColumn="0" w:lastRowLastColumn="0"/>
            </w:pPr>
            <w:r w:rsidRPr="00D3775D">
              <w:t>Negative reserve</w:t>
            </w:r>
          </w:p>
        </w:tc>
        <w:tc>
          <w:tcPr>
            <w:tcW w:w="2406" w:type="dxa"/>
          </w:tcPr>
          <w:p w14:paraId="792299C5" w14:textId="60235DF3" w:rsidR="000A2DFA" w:rsidRPr="00D3775D" w:rsidRDefault="000A2DFA" w:rsidP="000A2DFA">
            <w:pPr>
              <w:cnfStyle w:val="000000000000" w:firstRow="0" w:lastRow="0" w:firstColumn="0" w:lastColumn="0" w:oddVBand="0" w:evenVBand="0" w:oddHBand="0" w:evenHBand="0" w:firstRowFirstColumn="0" w:firstRowLastColumn="0" w:lastRowFirstColumn="0" w:lastRowLastColumn="0"/>
            </w:pPr>
            <w:r w:rsidRPr="00D3775D">
              <w:t>No change</w:t>
            </w:r>
          </w:p>
        </w:tc>
        <w:tc>
          <w:tcPr>
            <w:tcW w:w="2406" w:type="dxa"/>
          </w:tcPr>
          <w:p w14:paraId="3F7215E6" w14:textId="0EE20FE8" w:rsidR="000A2DFA" w:rsidRPr="00D3775D" w:rsidRDefault="001014DB" w:rsidP="000A2DFA">
            <w:pPr>
              <w:keepNext/>
              <w:cnfStyle w:val="000000000000" w:firstRow="0" w:lastRow="0" w:firstColumn="0" w:lastColumn="0" w:oddVBand="0" w:evenVBand="0" w:oddHBand="0" w:evenHBand="0" w:firstRowFirstColumn="0" w:firstRowLastColumn="0" w:lastRowFirstColumn="0" w:lastRowLastColumn="0"/>
            </w:pPr>
            <w:r>
              <w:t>7</w:t>
            </w:r>
            <w:r w:rsidR="000A2DFA" w:rsidRPr="00D3775D">
              <w:t xml:space="preserve">MW </w:t>
            </w:r>
            <w:r w:rsidR="00516DFC">
              <w:t>decrease</w:t>
            </w:r>
          </w:p>
        </w:tc>
      </w:tr>
      <w:tr w:rsidR="000A2DFA" w:rsidRPr="008A369C" w14:paraId="749AB5B3" w14:textId="77777777">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3D7F4430" w14:textId="6E398371" w:rsidR="000A2DFA" w:rsidRPr="00D3775D" w:rsidRDefault="000A2DFA" w:rsidP="000A2DFA">
            <w:pPr>
              <w:rPr>
                <w:bCs/>
              </w:rPr>
            </w:pPr>
            <w:r w:rsidRPr="00D3775D">
              <w:rPr>
                <w:bCs/>
              </w:rPr>
              <w:t>8am day-ahead</w:t>
            </w:r>
          </w:p>
        </w:tc>
        <w:tc>
          <w:tcPr>
            <w:tcW w:w="2405" w:type="dxa"/>
          </w:tcPr>
          <w:p w14:paraId="5667CD36" w14:textId="2F748A27" w:rsidR="000A2DFA" w:rsidRPr="00D3775D" w:rsidRDefault="000A2DFA" w:rsidP="000A2DFA">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406" w:type="dxa"/>
          </w:tcPr>
          <w:p w14:paraId="67388068" w14:textId="24E4B6A3" w:rsidR="000A2DFA" w:rsidRPr="00D3775D" w:rsidRDefault="000A2DFA" w:rsidP="000A2DFA">
            <w:pPr>
              <w:cnfStyle w:val="000000010000" w:firstRow="0" w:lastRow="0" w:firstColumn="0" w:lastColumn="0" w:oddVBand="0" w:evenVBand="0" w:oddHBand="0" w:evenHBand="1" w:firstRowFirstColumn="0" w:firstRowLastColumn="0" w:lastRowFirstColumn="0" w:lastRowLastColumn="0"/>
            </w:pPr>
            <w:r w:rsidRPr="00D3775D">
              <w:t>No change</w:t>
            </w:r>
          </w:p>
        </w:tc>
        <w:tc>
          <w:tcPr>
            <w:tcW w:w="2406" w:type="dxa"/>
          </w:tcPr>
          <w:p w14:paraId="7DA31648" w14:textId="036FD4B9" w:rsidR="000A2DFA" w:rsidRPr="00D3775D" w:rsidRDefault="001014DB" w:rsidP="000A2DFA">
            <w:pPr>
              <w:keepNext/>
              <w:cnfStyle w:val="000000010000" w:firstRow="0" w:lastRow="0" w:firstColumn="0" w:lastColumn="0" w:oddVBand="0" w:evenVBand="0" w:oddHBand="0" w:evenHBand="1" w:firstRowFirstColumn="0" w:firstRowLastColumn="0" w:lastRowFirstColumn="0" w:lastRowLastColumn="0"/>
            </w:pPr>
            <w:r>
              <w:t>82</w:t>
            </w:r>
            <w:r w:rsidR="000A2DFA" w:rsidRPr="00D3775D">
              <w:t xml:space="preserve">MW </w:t>
            </w:r>
            <w:r w:rsidR="00B045EE">
              <w:t>decrease</w:t>
            </w:r>
          </w:p>
        </w:tc>
      </w:tr>
    </w:tbl>
    <w:p w14:paraId="36B1454D" w14:textId="428CC4F4" w:rsidR="00220291" w:rsidRDefault="00A74C77" w:rsidP="00682F8E">
      <w:pPr>
        <w:pStyle w:val="Caption"/>
        <w:jc w:val="left"/>
      </w:pPr>
      <w:r>
        <w:t xml:space="preserve">Table </w:t>
      </w:r>
      <w:fldSimple w:instr=" SEQ Table \* ARABIC ">
        <w:r w:rsidR="00831626">
          <w:rPr>
            <w:noProof/>
          </w:rPr>
          <w:t>11</w:t>
        </w:r>
      </w:fldSimple>
      <w:r w:rsidRPr="000278B7">
        <w:t xml:space="preserve">: Analysis of the </w:t>
      </w:r>
      <w:r>
        <w:t xml:space="preserve">OCF </w:t>
      </w:r>
      <w:proofErr w:type="spellStart"/>
      <w:r>
        <w:t>PVNet</w:t>
      </w:r>
      <w:proofErr w:type="spellEnd"/>
      <w:r w:rsidRPr="000278B7">
        <w:t xml:space="preserve"> data </w:t>
      </w:r>
      <w:r w:rsidR="00BA4C33" w:rsidRPr="006C2B06">
        <w:t>(without</w:t>
      </w:r>
      <w:r w:rsidR="00BA4C33">
        <w:t xml:space="preserve"> probabilistic features) </w:t>
      </w:r>
      <w:r w:rsidRPr="000278B7">
        <w:t>on reserve setting models. For a full list of features selected, see associated progress report.</w:t>
      </w:r>
      <w:r w:rsidR="003A1EA7">
        <w:t xml:space="preserve"> Note that we understand these forecasts are a blend between the </w:t>
      </w:r>
      <w:proofErr w:type="spellStart"/>
      <w:r w:rsidR="003A1EA7">
        <w:t>PVNet</w:t>
      </w:r>
      <w:proofErr w:type="spellEnd"/>
      <w:r w:rsidR="003A1EA7">
        <w:t xml:space="preserve"> model and a gradient boosted tree model, depending on lead time.</w:t>
      </w:r>
    </w:p>
    <w:p w14:paraId="49BC799B" w14:textId="77777777" w:rsidR="00220291" w:rsidRDefault="00220291" w:rsidP="00E648EA">
      <w:pPr>
        <w:pStyle w:val="NumberedHeading3"/>
      </w:pPr>
      <w:bookmarkStart w:id="64" w:name="_Toc173248438"/>
      <w:r>
        <w:t>6hr ahead positive reserve model</w:t>
      </w:r>
      <w:bookmarkEnd w:id="64"/>
    </w:p>
    <w:p w14:paraId="4B71EF02" w14:textId="183F4685" w:rsidR="00855B84" w:rsidRPr="00682F8E" w:rsidRDefault="00855B84" w:rsidP="00855B84">
      <w:pPr>
        <w:pStyle w:val="ListParagraph"/>
        <w:numPr>
          <w:ilvl w:val="0"/>
          <w:numId w:val="14"/>
        </w:numPr>
        <w:tabs>
          <w:tab w:val="num" w:pos="4320"/>
        </w:tabs>
      </w:pPr>
      <w:r w:rsidRPr="00855B84">
        <w:t xml:space="preserve">Including OCF non-probabilistic solar features for the 6hr ahead, positive reserve </w:t>
      </w:r>
      <w:r w:rsidRPr="00682F8E">
        <w:t xml:space="preserve">model shows a degradation in risk performance and as a result, an improvement in the amount of MWs saved compared to the model using ESO’s solar features </w:t>
      </w:r>
    </w:p>
    <w:p w14:paraId="6CEB02EE" w14:textId="08A11774" w:rsidR="00855B84" w:rsidRPr="00682F8E" w:rsidRDefault="00855B84" w:rsidP="00855B84">
      <w:pPr>
        <w:pStyle w:val="ListParagraph"/>
        <w:numPr>
          <w:ilvl w:val="0"/>
          <w:numId w:val="14"/>
        </w:numPr>
        <w:tabs>
          <w:tab w:val="num" w:pos="4320"/>
        </w:tabs>
      </w:pPr>
      <w:r w:rsidRPr="00682F8E">
        <w:t>With OCF non-probabilistic solar features, the 6hr ahead, positive reserve setting model would perform worse in risk and better in MW savings when compared to the alternative model</w:t>
      </w:r>
    </w:p>
    <w:p w14:paraId="0EDC512F" w14:textId="77777777" w:rsidR="00855B84" w:rsidRPr="00855B84" w:rsidRDefault="00855B84" w:rsidP="00855B84">
      <w:pPr>
        <w:pStyle w:val="ListParagraph"/>
        <w:numPr>
          <w:ilvl w:val="0"/>
          <w:numId w:val="14"/>
        </w:numPr>
        <w:tabs>
          <w:tab w:val="num" w:pos="4320"/>
        </w:tabs>
      </w:pPr>
      <w:r w:rsidRPr="00855B84">
        <w:t>Empirical risk (ESO solar features): 0.006</w:t>
      </w:r>
    </w:p>
    <w:p w14:paraId="35234121" w14:textId="77777777" w:rsidR="00855B84" w:rsidRPr="00855B84" w:rsidRDefault="00855B84" w:rsidP="00855B84">
      <w:pPr>
        <w:pStyle w:val="ListParagraph"/>
        <w:numPr>
          <w:ilvl w:val="0"/>
          <w:numId w:val="14"/>
        </w:numPr>
        <w:tabs>
          <w:tab w:val="num" w:pos="4320"/>
        </w:tabs>
      </w:pPr>
      <w:r w:rsidRPr="00855B84">
        <w:t>Empirical risk (OCF non-probabilistic solar features): 0.013</w:t>
      </w:r>
    </w:p>
    <w:p w14:paraId="24866CA7" w14:textId="77777777" w:rsidR="00855B84" w:rsidRPr="00855B84" w:rsidRDefault="00855B84" w:rsidP="00855B84">
      <w:pPr>
        <w:pStyle w:val="ListParagraph"/>
        <w:numPr>
          <w:ilvl w:val="0"/>
          <w:numId w:val="14"/>
        </w:numPr>
        <w:tabs>
          <w:tab w:val="num" w:pos="4320"/>
        </w:tabs>
      </w:pPr>
      <w:r w:rsidRPr="00855B84">
        <w:t>Average MW saving (using a dynamic model compared to a static one) per settlement period (ESO solar features, all lead times): 266MW</w:t>
      </w:r>
    </w:p>
    <w:p w14:paraId="7A6CBDF4" w14:textId="058973A1" w:rsidR="004A40E5" w:rsidRPr="005D1FCF" w:rsidRDefault="00855B84" w:rsidP="00682F8E">
      <w:pPr>
        <w:pStyle w:val="ListParagraph"/>
        <w:numPr>
          <w:ilvl w:val="0"/>
          <w:numId w:val="14"/>
        </w:numPr>
        <w:tabs>
          <w:tab w:val="num" w:pos="4320"/>
        </w:tabs>
      </w:pPr>
      <w:r w:rsidRPr="00855B84">
        <w:t>Average MW saving (using a dynamic model compared to a static one) per settlement period (OCF non-probabilistic solar features, all lead times): 552MW</w:t>
      </w:r>
    </w:p>
    <w:p w14:paraId="5E9218F5" w14:textId="77777777" w:rsidR="00220291" w:rsidRDefault="00220291" w:rsidP="00E648EA">
      <w:pPr>
        <w:pStyle w:val="NumberedHeading3"/>
      </w:pPr>
      <w:bookmarkStart w:id="65" w:name="_Toc173248439"/>
      <w:r>
        <w:lastRenderedPageBreak/>
        <w:t>11am day-ahead positive reserve model</w:t>
      </w:r>
      <w:bookmarkEnd w:id="65"/>
    </w:p>
    <w:p w14:paraId="433269FB" w14:textId="61CF4761" w:rsidR="00E83219" w:rsidRPr="00E83219" w:rsidRDefault="00E83219" w:rsidP="00E83219">
      <w:pPr>
        <w:pStyle w:val="ListParagraph"/>
        <w:numPr>
          <w:ilvl w:val="0"/>
          <w:numId w:val="14"/>
        </w:numPr>
        <w:tabs>
          <w:tab w:val="num" w:pos="4320"/>
        </w:tabs>
      </w:pPr>
      <w:r>
        <w:t>A</w:t>
      </w:r>
      <w:r w:rsidRPr="00E83219">
        <w:t xml:space="preserve"> Including OCF non-probabilistic solar features for the 11am day-ahead, positive reserve model shows an improvement in risk performance and a degradation in the amount of MWs saved compared to the model using ESO’s solar features</w:t>
      </w:r>
    </w:p>
    <w:p w14:paraId="00189D4D" w14:textId="7881876E" w:rsidR="00E83219" w:rsidRPr="00E83219" w:rsidRDefault="00E83219" w:rsidP="00E83219">
      <w:pPr>
        <w:pStyle w:val="ListParagraph"/>
        <w:numPr>
          <w:ilvl w:val="0"/>
          <w:numId w:val="14"/>
        </w:numPr>
        <w:tabs>
          <w:tab w:val="num" w:pos="4320"/>
        </w:tabs>
      </w:pPr>
      <w:r w:rsidRPr="00E83219">
        <w:t>With OCF non-probabilistic solar features, the 11am day-ahead, positive reserve setting model would perform better in risk but worse in MW savings when compared to the alternative model</w:t>
      </w:r>
    </w:p>
    <w:p w14:paraId="4B5741A7" w14:textId="77777777" w:rsidR="00E83219" w:rsidRPr="00E83219" w:rsidRDefault="00E83219" w:rsidP="00E83219">
      <w:pPr>
        <w:pStyle w:val="ListParagraph"/>
        <w:numPr>
          <w:ilvl w:val="0"/>
          <w:numId w:val="14"/>
        </w:numPr>
        <w:tabs>
          <w:tab w:val="num" w:pos="4320"/>
        </w:tabs>
      </w:pPr>
      <w:r w:rsidRPr="00E83219">
        <w:t>Empirical risk (ESO solar features): 0.011</w:t>
      </w:r>
    </w:p>
    <w:p w14:paraId="6D7E83BA" w14:textId="77777777" w:rsidR="00E83219" w:rsidRPr="00E83219" w:rsidRDefault="00E83219" w:rsidP="00E83219">
      <w:pPr>
        <w:pStyle w:val="ListParagraph"/>
        <w:numPr>
          <w:ilvl w:val="0"/>
          <w:numId w:val="14"/>
        </w:numPr>
        <w:tabs>
          <w:tab w:val="num" w:pos="4320"/>
        </w:tabs>
      </w:pPr>
      <w:r w:rsidRPr="00E83219">
        <w:t>Empirical risk (OCF non-probabilistic solar features): 0.008</w:t>
      </w:r>
    </w:p>
    <w:p w14:paraId="299058CE" w14:textId="77777777" w:rsidR="00E83219" w:rsidRPr="00E83219" w:rsidRDefault="00E83219" w:rsidP="00E83219">
      <w:pPr>
        <w:pStyle w:val="ListParagraph"/>
        <w:numPr>
          <w:ilvl w:val="0"/>
          <w:numId w:val="14"/>
        </w:numPr>
        <w:tabs>
          <w:tab w:val="num" w:pos="4320"/>
        </w:tabs>
      </w:pPr>
      <w:r w:rsidRPr="00E83219">
        <w:t>Average MW saving (using a dynamic model compared to a static one) per settlement period (ESO solar features): 541MW</w:t>
      </w:r>
    </w:p>
    <w:p w14:paraId="740FCE90" w14:textId="74846D17" w:rsidR="00E83219" w:rsidRPr="00E83219" w:rsidRDefault="00E83219" w:rsidP="00E83219">
      <w:pPr>
        <w:pStyle w:val="ListParagraph"/>
        <w:numPr>
          <w:ilvl w:val="0"/>
          <w:numId w:val="14"/>
        </w:numPr>
        <w:tabs>
          <w:tab w:val="num" w:pos="4320"/>
        </w:tabs>
      </w:pPr>
      <w:r w:rsidRPr="00E83219">
        <w:t>Average MW saving (using a dynamic model compared to a static one) per settlement period (OCF non-probabilistic solar features): 343MW</w:t>
      </w:r>
    </w:p>
    <w:p w14:paraId="25D44D31" w14:textId="77777777" w:rsidR="00220291" w:rsidRDefault="00220291" w:rsidP="00E648EA">
      <w:pPr>
        <w:pStyle w:val="NumberedHeading3"/>
      </w:pPr>
      <w:bookmarkStart w:id="66" w:name="_Toc173248440"/>
      <w:r>
        <w:t>8am day-ahead positive reserve model</w:t>
      </w:r>
      <w:bookmarkEnd w:id="66"/>
    </w:p>
    <w:p w14:paraId="4FCDC085" w14:textId="669B92CF" w:rsidR="002F5B89" w:rsidRPr="002F5B89" w:rsidRDefault="002F5B89" w:rsidP="002F5B89">
      <w:pPr>
        <w:pStyle w:val="ListParagraph"/>
        <w:numPr>
          <w:ilvl w:val="0"/>
          <w:numId w:val="14"/>
        </w:numPr>
        <w:tabs>
          <w:tab w:val="num" w:pos="4320"/>
        </w:tabs>
      </w:pPr>
      <w:r w:rsidRPr="002F5B89">
        <w:t>No OCF features were selected by the feature selection procedure for this experiment, so no results are reported</w:t>
      </w:r>
    </w:p>
    <w:p w14:paraId="5CA210A3" w14:textId="77777777" w:rsidR="00220291" w:rsidRDefault="00220291" w:rsidP="00E648EA">
      <w:pPr>
        <w:pStyle w:val="NumberedHeading3"/>
      </w:pPr>
      <w:bookmarkStart w:id="67" w:name="_Toc173248441"/>
      <w:r>
        <w:t>6hr ahead negative reserve model</w:t>
      </w:r>
      <w:bookmarkEnd w:id="67"/>
    </w:p>
    <w:p w14:paraId="4E65C8E8" w14:textId="6F463903" w:rsidR="00AD36BA" w:rsidRPr="00AD36BA" w:rsidRDefault="002F5B89" w:rsidP="00AD36BA">
      <w:pPr>
        <w:pStyle w:val="ListParagraph"/>
        <w:numPr>
          <w:ilvl w:val="0"/>
          <w:numId w:val="14"/>
        </w:numPr>
        <w:tabs>
          <w:tab w:val="num" w:pos="4320"/>
        </w:tabs>
      </w:pPr>
      <w:r w:rsidRPr="002F5B89">
        <w:t>No OCF features were selected by the feature selection procedure for this experiment, so no results are reported</w:t>
      </w:r>
    </w:p>
    <w:p w14:paraId="50653420" w14:textId="77777777" w:rsidR="00220291" w:rsidRDefault="00220291" w:rsidP="00E648EA">
      <w:pPr>
        <w:pStyle w:val="NumberedHeading3"/>
      </w:pPr>
      <w:bookmarkStart w:id="68" w:name="_Toc173248442"/>
      <w:r>
        <w:t>11am day-ahead negative reserve model</w:t>
      </w:r>
      <w:bookmarkEnd w:id="68"/>
    </w:p>
    <w:p w14:paraId="13FEBAD0" w14:textId="6D087FD3" w:rsidR="00AD36BA" w:rsidRPr="00AD36BA" w:rsidRDefault="00AD36BA" w:rsidP="00AD36BA">
      <w:pPr>
        <w:pStyle w:val="ListParagraph"/>
        <w:numPr>
          <w:ilvl w:val="0"/>
          <w:numId w:val="14"/>
        </w:numPr>
        <w:tabs>
          <w:tab w:val="num" w:pos="4320"/>
        </w:tabs>
      </w:pPr>
      <w:r w:rsidRPr="00AD36BA">
        <w:t>Including OCF non-probabilistic solar features for the 11am day-ahead, negative reserve model shows no difference in risk performance and a slight degradation in the amount of MWs saved compared to the model using ESO’s solar features (considering lead times less than 10)</w:t>
      </w:r>
    </w:p>
    <w:p w14:paraId="2E518B31" w14:textId="22B63883" w:rsidR="00AD36BA" w:rsidRPr="00AD36BA" w:rsidRDefault="00AD36BA" w:rsidP="00AD36BA">
      <w:pPr>
        <w:pStyle w:val="ListParagraph"/>
        <w:numPr>
          <w:ilvl w:val="0"/>
          <w:numId w:val="14"/>
        </w:numPr>
        <w:tabs>
          <w:tab w:val="num" w:pos="4320"/>
        </w:tabs>
      </w:pPr>
      <w:r w:rsidRPr="00AD36BA">
        <w:t>With OCF non-probabilistic solar features, the 11am day-ahead, negative reserve setting model would perform at the same level of risk and slightly worse in MW savings when compared to the alternative model (considering lead times less than 10)</w:t>
      </w:r>
    </w:p>
    <w:p w14:paraId="0955912C" w14:textId="77777777" w:rsidR="00AD36BA" w:rsidRPr="00AD36BA" w:rsidRDefault="00AD36BA" w:rsidP="00AD36BA">
      <w:pPr>
        <w:pStyle w:val="ListParagraph"/>
        <w:numPr>
          <w:ilvl w:val="0"/>
          <w:numId w:val="14"/>
        </w:numPr>
        <w:tabs>
          <w:tab w:val="num" w:pos="4320"/>
        </w:tabs>
      </w:pPr>
      <w:r w:rsidRPr="00AD36BA">
        <w:t>Empirical risk (ESO solar features): 0.994</w:t>
      </w:r>
    </w:p>
    <w:p w14:paraId="32AF0B91" w14:textId="77777777" w:rsidR="00AD36BA" w:rsidRPr="00AD36BA" w:rsidRDefault="00AD36BA" w:rsidP="00AD36BA">
      <w:pPr>
        <w:pStyle w:val="ListParagraph"/>
        <w:numPr>
          <w:ilvl w:val="0"/>
          <w:numId w:val="14"/>
        </w:numPr>
        <w:tabs>
          <w:tab w:val="num" w:pos="4320"/>
        </w:tabs>
      </w:pPr>
      <w:r w:rsidRPr="00AD36BA">
        <w:t>Empirical risk (OCF non-probabilistic solar features): 0.994</w:t>
      </w:r>
    </w:p>
    <w:p w14:paraId="005B9791" w14:textId="77777777" w:rsidR="00AD36BA" w:rsidRPr="00AD36BA" w:rsidRDefault="00AD36BA" w:rsidP="00AD36BA">
      <w:pPr>
        <w:pStyle w:val="ListParagraph"/>
        <w:numPr>
          <w:ilvl w:val="0"/>
          <w:numId w:val="14"/>
        </w:numPr>
        <w:tabs>
          <w:tab w:val="num" w:pos="4320"/>
        </w:tabs>
      </w:pPr>
      <w:r w:rsidRPr="00AD36BA">
        <w:t>Average MW saving (using a dynamic model compared to a static one) per settlement period (ESO solar features, lead times &lt;= 10): 150MW</w:t>
      </w:r>
    </w:p>
    <w:p w14:paraId="2836BA2C" w14:textId="2F9282F2" w:rsidR="00AD36BA" w:rsidRPr="00AD36BA" w:rsidRDefault="00AD36BA" w:rsidP="00AD36BA">
      <w:pPr>
        <w:pStyle w:val="ListParagraph"/>
        <w:numPr>
          <w:ilvl w:val="0"/>
          <w:numId w:val="14"/>
        </w:numPr>
        <w:tabs>
          <w:tab w:val="num" w:pos="4320"/>
        </w:tabs>
      </w:pPr>
      <w:r w:rsidRPr="00AD36BA">
        <w:t>Average MW saving (using a dynamic model compared to a static one) per settlement period (OCF non-probabilistic solar features, lead times &lt;= 10): 143MW</w:t>
      </w:r>
    </w:p>
    <w:p w14:paraId="558D9394" w14:textId="77777777" w:rsidR="00220291" w:rsidRDefault="00220291" w:rsidP="00E648EA">
      <w:pPr>
        <w:pStyle w:val="NumberedHeading3"/>
      </w:pPr>
      <w:bookmarkStart w:id="69" w:name="_Toc173248443"/>
      <w:r>
        <w:t>8am day-ahead negative reserve model</w:t>
      </w:r>
      <w:bookmarkEnd w:id="69"/>
    </w:p>
    <w:p w14:paraId="03BBA1F1" w14:textId="7633D294" w:rsidR="008211A8" w:rsidRPr="008211A8" w:rsidRDefault="008211A8" w:rsidP="008211A8">
      <w:pPr>
        <w:pStyle w:val="ListParagraph"/>
        <w:numPr>
          <w:ilvl w:val="0"/>
          <w:numId w:val="14"/>
        </w:numPr>
        <w:tabs>
          <w:tab w:val="num" w:pos="4320"/>
        </w:tabs>
      </w:pPr>
      <w:r w:rsidRPr="008211A8">
        <w:t>Including OCF non-probabilistic solar features for the 8am day-ahead, negative reserve model shows no difference in risk performance and a degradation in the amount of MWs saved compared to the model using ESO’s solar features (considering lead times less than 10)</w:t>
      </w:r>
    </w:p>
    <w:p w14:paraId="5040452F" w14:textId="7C2D93D8" w:rsidR="008211A8" w:rsidRPr="008211A8" w:rsidRDefault="008211A8" w:rsidP="008211A8">
      <w:pPr>
        <w:pStyle w:val="ListParagraph"/>
        <w:numPr>
          <w:ilvl w:val="0"/>
          <w:numId w:val="14"/>
        </w:numPr>
        <w:tabs>
          <w:tab w:val="num" w:pos="4320"/>
        </w:tabs>
      </w:pPr>
      <w:r w:rsidRPr="008211A8">
        <w:lastRenderedPageBreak/>
        <w:t>With OCF non-probabilistic solar features, the 8am day-ahead, negative reserve setting model would perform at the same level of risk and worse in MW savings when compared to the alternative model (considering lead times less than 10)</w:t>
      </w:r>
    </w:p>
    <w:p w14:paraId="4CAB037A" w14:textId="77777777" w:rsidR="008211A8" w:rsidRPr="008211A8" w:rsidRDefault="008211A8" w:rsidP="008211A8">
      <w:pPr>
        <w:pStyle w:val="ListParagraph"/>
        <w:numPr>
          <w:ilvl w:val="0"/>
          <w:numId w:val="14"/>
        </w:numPr>
        <w:tabs>
          <w:tab w:val="num" w:pos="4320"/>
        </w:tabs>
      </w:pPr>
      <w:r w:rsidRPr="008211A8">
        <w:t>Empirical risk (ESO solar features): 0.994</w:t>
      </w:r>
    </w:p>
    <w:p w14:paraId="57B12C45" w14:textId="77777777" w:rsidR="008211A8" w:rsidRPr="008211A8" w:rsidRDefault="008211A8" w:rsidP="008211A8">
      <w:pPr>
        <w:pStyle w:val="ListParagraph"/>
        <w:numPr>
          <w:ilvl w:val="0"/>
          <w:numId w:val="14"/>
        </w:numPr>
        <w:tabs>
          <w:tab w:val="num" w:pos="4320"/>
        </w:tabs>
      </w:pPr>
      <w:r w:rsidRPr="008211A8">
        <w:t>Empirical risk (OCF non-probabilistic solar features): 0.994</w:t>
      </w:r>
    </w:p>
    <w:p w14:paraId="42FC41D0" w14:textId="77777777" w:rsidR="008211A8" w:rsidRPr="008211A8" w:rsidRDefault="008211A8" w:rsidP="008211A8">
      <w:pPr>
        <w:pStyle w:val="ListParagraph"/>
        <w:numPr>
          <w:ilvl w:val="0"/>
          <w:numId w:val="14"/>
        </w:numPr>
        <w:tabs>
          <w:tab w:val="num" w:pos="4320"/>
        </w:tabs>
      </w:pPr>
      <w:r w:rsidRPr="008211A8">
        <w:t>Average MW saving (using a dynamic model compared to a static one) per settlement period (ESO solar features, lead times &lt;= 10): 209MW</w:t>
      </w:r>
    </w:p>
    <w:p w14:paraId="62758DDF" w14:textId="77777777" w:rsidR="008211A8" w:rsidRPr="008211A8" w:rsidRDefault="008211A8" w:rsidP="008211A8">
      <w:pPr>
        <w:pStyle w:val="ListParagraph"/>
        <w:numPr>
          <w:ilvl w:val="0"/>
          <w:numId w:val="14"/>
        </w:numPr>
        <w:tabs>
          <w:tab w:val="num" w:pos="4320"/>
        </w:tabs>
      </w:pPr>
      <w:r w:rsidRPr="008211A8">
        <w:t>Average MW saving (using a dynamic model compared to a static one) per settlement period (OCF non-probabilistic solar features, lead times &lt;= 10): 127MW</w:t>
      </w:r>
    </w:p>
    <w:p w14:paraId="31BF17C5" w14:textId="52D07E86" w:rsidR="008211A8" w:rsidRPr="008211A8" w:rsidRDefault="008211A8" w:rsidP="008211A8"/>
    <w:p w14:paraId="649DBCD0" w14:textId="77777777" w:rsidR="00220291" w:rsidRPr="004D673F" w:rsidRDefault="00220291" w:rsidP="004D673F"/>
    <w:p w14:paraId="5E0DE81A" w14:textId="77777777" w:rsidR="00BA4C33" w:rsidRDefault="00BA4C33">
      <w:pPr>
        <w:spacing w:before="0" w:after="0" w:line="240" w:lineRule="auto"/>
        <w:rPr>
          <w:highlight w:val="yellow"/>
        </w:rPr>
      </w:pPr>
      <w:r>
        <w:rPr>
          <w:highlight w:val="yellow"/>
        </w:rPr>
        <w:br w:type="page"/>
      </w:r>
    </w:p>
    <w:p w14:paraId="3D953246" w14:textId="1D84820E" w:rsidR="00BA4C33" w:rsidRDefault="00BA4C33" w:rsidP="00E648EA">
      <w:pPr>
        <w:pStyle w:val="NumberedHeading2"/>
      </w:pPr>
      <w:bookmarkStart w:id="70" w:name="_Toc173248444"/>
      <w:r>
        <w:lastRenderedPageBreak/>
        <w:t xml:space="preserve">OCF </w:t>
      </w:r>
      <w:proofErr w:type="spellStart"/>
      <w:r>
        <w:t>PVNet</w:t>
      </w:r>
      <w:proofErr w:type="spellEnd"/>
      <w:r>
        <w:t xml:space="preserve"> </w:t>
      </w:r>
      <w:r w:rsidRPr="006C2B06">
        <w:t>(with</w:t>
      </w:r>
      <w:r>
        <w:t xml:space="preserve"> probabilistic features)</w:t>
      </w:r>
      <w:bookmarkEnd w:id="70"/>
    </w:p>
    <w:p w14:paraId="1FB68C83" w14:textId="77777777" w:rsidR="00BA4C33" w:rsidRDefault="00BA4C33" w:rsidP="00BA4C33">
      <w:r>
        <w:t>Full details found in April 2024 progress report.</w:t>
      </w:r>
    </w:p>
    <w:tbl>
      <w:tblPr>
        <w:tblStyle w:val="TableGrid"/>
        <w:tblW w:w="0" w:type="auto"/>
        <w:tblLook w:val="04A0" w:firstRow="1" w:lastRow="0" w:firstColumn="1" w:lastColumn="0" w:noHBand="0" w:noVBand="1"/>
      </w:tblPr>
      <w:tblGrid>
        <w:gridCol w:w="2405"/>
        <w:gridCol w:w="2405"/>
        <w:gridCol w:w="2406"/>
        <w:gridCol w:w="2406"/>
      </w:tblGrid>
      <w:tr w:rsidR="00BA4C33" w:rsidRPr="00947EF6" w14:paraId="0E1181DA" w14:textId="77777777" w:rsidTr="00460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393257" w14:textId="77777777" w:rsidR="00BA4C33" w:rsidRDefault="00BA4C33" w:rsidP="00460BD1">
            <w:r>
              <w:t>Model</w:t>
            </w:r>
          </w:p>
        </w:tc>
        <w:tc>
          <w:tcPr>
            <w:tcW w:w="2405" w:type="dxa"/>
          </w:tcPr>
          <w:p w14:paraId="624D08A6" w14:textId="77777777" w:rsidR="00BA4C33" w:rsidRPr="00947EF6" w:rsidRDefault="00BA4C33" w:rsidP="00460BD1">
            <w:pPr>
              <w:cnfStyle w:val="100000000000" w:firstRow="1" w:lastRow="0" w:firstColumn="0" w:lastColumn="0" w:oddVBand="0" w:evenVBand="0" w:oddHBand="0" w:evenHBand="0" w:firstRowFirstColumn="0" w:firstRowLastColumn="0" w:lastRowFirstColumn="0" w:lastRowLastColumn="0"/>
              <w:rPr>
                <w:b/>
                <w:bCs/>
              </w:rPr>
            </w:pPr>
            <w:r w:rsidRPr="00947EF6">
              <w:rPr>
                <w:b/>
                <w:bCs/>
              </w:rPr>
              <w:t>Target</w:t>
            </w:r>
          </w:p>
        </w:tc>
        <w:tc>
          <w:tcPr>
            <w:tcW w:w="2406" w:type="dxa"/>
          </w:tcPr>
          <w:p w14:paraId="4051A85D" w14:textId="77777777" w:rsidR="00BA4C33" w:rsidRPr="00947EF6" w:rsidRDefault="00BA4C33" w:rsidP="00460BD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Pr>
                <w:b/>
                <w:bCs/>
              </w:rPr>
              <w:t xml:space="preserve"> (compared to baseline model)</w:t>
            </w:r>
          </w:p>
        </w:tc>
        <w:tc>
          <w:tcPr>
            <w:tcW w:w="2406" w:type="dxa"/>
          </w:tcPr>
          <w:p w14:paraId="17B4CC62" w14:textId="77777777" w:rsidR="00BA4C33" w:rsidRPr="00947EF6" w:rsidRDefault="00BA4C33" w:rsidP="00460BD1">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Pr>
                <w:b/>
                <w:bCs/>
              </w:rPr>
              <w:t xml:space="preserve"> (compared to baseline model)</w:t>
            </w:r>
          </w:p>
        </w:tc>
      </w:tr>
      <w:tr w:rsidR="00A5284C" w:rsidRPr="008A369C" w14:paraId="2743D602" w14:textId="77777777" w:rsidTr="00460BD1">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50AF4F27" w14:textId="097D0884" w:rsidR="00A5284C" w:rsidRPr="008A369C" w:rsidRDefault="00A5284C" w:rsidP="00A5284C">
            <w:r w:rsidRPr="00D3775D">
              <w:rPr>
                <w:bCs/>
              </w:rPr>
              <w:t>6hr ahead</w:t>
            </w:r>
          </w:p>
        </w:tc>
        <w:tc>
          <w:tcPr>
            <w:tcW w:w="2405" w:type="dxa"/>
          </w:tcPr>
          <w:p w14:paraId="707C6587" w14:textId="1CBC672E" w:rsidR="00A5284C" w:rsidRPr="008A369C" w:rsidRDefault="00A5284C" w:rsidP="00A5284C">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406" w:type="dxa"/>
          </w:tcPr>
          <w:p w14:paraId="6F4FEE7E" w14:textId="208F8C74" w:rsidR="00A5284C" w:rsidRPr="008A369C" w:rsidRDefault="00E03628" w:rsidP="00A5284C">
            <w:pPr>
              <w:cnfStyle w:val="000000000000" w:firstRow="0" w:lastRow="0" w:firstColumn="0" w:lastColumn="0" w:oddVBand="0" w:evenVBand="0" w:oddHBand="0" w:evenHBand="0" w:firstRowFirstColumn="0" w:firstRowLastColumn="0" w:lastRowFirstColumn="0" w:lastRowLastColumn="0"/>
            </w:pPr>
            <w:r>
              <w:t>Slight d</w:t>
            </w:r>
            <w:r w:rsidR="00A5284C" w:rsidRPr="00D3775D">
              <w:t xml:space="preserve">egradation </w:t>
            </w:r>
          </w:p>
        </w:tc>
        <w:tc>
          <w:tcPr>
            <w:tcW w:w="2406" w:type="dxa"/>
          </w:tcPr>
          <w:p w14:paraId="687D3AC0" w14:textId="10C5BA9C" w:rsidR="00A5284C" w:rsidRPr="008A369C" w:rsidRDefault="0040145A" w:rsidP="00A5284C">
            <w:pPr>
              <w:keepNext/>
              <w:cnfStyle w:val="000000000000" w:firstRow="0" w:lastRow="0" w:firstColumn="0" w:lastColumn="0" w:oddVBand="0" w:evenVBand="0" w:oddHBand="0" w:evenHBand="0" w:firstRowFirstColumn="0" w:firstRowLastColumn="0" w:lastRowFirstColumn="0" w:lastRowLastColumn="0"/>
            </w:pPr>
            <w:r>
              <w:t>85</w:t>
            </w:r>
            <w:r w:rsidR="00A5284C" w:rsidRPr="00D3775D">
              <w:t xml:space="preserve">MW saving </w:t>
            </w:r>
          </w:p>
        </w:tc>
      </w:tr>
      <w:tr w:rsidR="00A5284C" w:rsidRPr="008A369C" w14:paraId="06AFEC3F" w14:textId="77777777" w:rsidTr="00460BD1">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4AA73BFC" w14:textId="2606EADB" w:rsidR="00A5284C" w:rsidRPr="00D3775D" w:rsidRDefault="00A5284C" w:rsidP="00A5284C">
            <w:pPr>
              <w:rPr>
                <w:bCs/>
              </w:rPr>
            </w:pPr>
            <w:r w:rsidRPr="00D3775D">
              <w:rPr>
                <w:bCs/>
              </w:rPr>
              <w:t>11am day-ahead</w:t>
            </w:r>
          </w:p>
        </w:tc>
        <w:tc>
          <w:tcPr>
            <w:tcW w:w="2405" w:type="dxa"/>
          </w:tcPr>
          <w:p w14:paraId="0CB50486" w14:textId="726C8F59" w:rsidR="00A5284C" w:rsidRPr="00D3775D" w:rsidRDefault="00A5284C" w:rsidP="00A5284C">
            <w:pPr>
              <w:cnfStyle w:val="000000010000" w:firstRow="0" w:lastRow="0" w:firstColumn="0" w:lastColumn="0" w:oddVBand="0" w:evenVBand="0" w:oddHBand="0" w:evenHBand="1" w:firstRowFirstColumn="0" w:firstRowLastColumn="0" w:lastRowFirstColumn="0" w:lastRowLastColumn="0"/>
            </w:pPr>
            <w:r w:rsidRPr="00D3775D">
              <w:t>Positive reserve</w:t>
            </w:r>
          </w:p>
        </w:tc>
        <w:tc>
          <w:tcPr>
            <w:tcW w:w="2406" w:type="dxa"/>
          </w:tcPr>
          <w:p w14:paraId="177B3138" w14:textId="520BA8F2" w:rsidR="00A5284C" w:rsidRPr="00D3775D" w:rsidRDefault="0040145A" w:rsidP="00A5284C">
            <w:pPr>
              <w:cnfStyle w:val="000000010000" w:firstRow="0" w:lastRow="0" w:firstColumn="0" w:lastColumn="0" w:oddVBand="0" w:evenVBand="0" w:oddHBand="0" w:evenHBand="1" w:firstRowFirstColumn="0" w:firstRowLastColumn="0" w:lastRowFirstColumn="0" w:lastRowLastColumn="0"/>
            </w:pPr>
            <w:r>
              <w:t>Slight d</w:t>
            </w:r>
            <w:r w:rsidRPr="00D3775D">
              <w:t>egradation</w:t>
            </w:r>
          </w:p>
        </w:tc>
        <w:tc>
          <w:tcPr>
            <w:tcW w:w="2406" w:type="dxa"/>
          </w:tcPr>
          <w:p w14:paraId="6C1BEF15" w14:textId="02A7770E" w:rsidR="00A5284C" w:rsidRPr="00D3775D" w:rsidRDefault="0040145A" w:rsidP="00A5284C">
            <w:pPr>
              <w:keepNext/>
              <w:cnfStyle w:val="000000010000" w:firstRow="0" w:lastRow="0" w:firstColumn="0" w:lastColumn="0" w:oddVBand="0" w:evenVBand="0" w:oddHBand="0" w:evenHBand="1" w:firstRowFirstColumn="0" w:firstRowLastColumn="0" w:lastRowFirstColumn="0" w:lastRowLastColumn="0"/>
            </w:pPr>
            <w:r>
              <w:t>98</w:t>
            </w:r>
            <w:r w:rsidR="00A5284C" w:rsidRPr="00D3775D">
              <w:t xml:space="preserve">MW </w:t>
            </w:r>
            <w:r w:rsidRPr="00D3775D">
              <w:t>saving</w:t>
            </w:r>
          </w:p>
        </w:tc>
      </w:tr>
      <w:tr w:rsidR="00A5284C" w:rsidRPr="008A369C" w14:paraId="03917DA0" w14:textId="77777777" w:rsidTr="00460BD1">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07A7BDD1" w14:textId="7F8D1566" w:rsidR="00A5284C" w:rsidRPr="00D3775D" w:rsidRDefault="00A5284C" w:rsidP="00A5284C">
            <w:pPr>
              <w:rPr>
                <w:bCs/>
              </w:rPr>
            </w:pPr>
            <w:r w:rsidRPr="00D3775D">
              <w:rPr>
                <w:bCs/>
              </w:rPr>
              <w:t>8am day-ahead</w:t>
            </w:r>
          </w:p>
        </w:tc>
        <w:tc>
          <w:tcPr>
            <w:tcW w:w="2405" w:type="dxa"/>
          </w:tcPr>
          <w:p w14:paraId="4929A93B" w14:textId="627AE5AF" w:rsidR="00A5284C" w:rsidRPr="00D3775D" w:rsidRDefault="00A5284C" w:rsidP="00A5284C">
            <w:pPr>
              <w:cnfStyle w:val="000000000000" w:firstRow="0" w:lastRow="0" w:firstColumn="0" w:lastColumn="0" w:oddVBand="0" w:evenVBand="0" w:oddHBand="0" w:evenHBand="0" w:firstRowFirstColumn="0" w:firstRowLastColumn="0" w:lastRowFirstColumn="0" w:lastRowLastColumn="0"/>
            </w:pPr>
            <w:r w:rsidRPr="00D3775D">
              <w:t>Positive reserve</w:t>
            </w:r>
          </w:p>
        </w:tc>
        <w:tc>
          <w:tcPr>
            <w:tcW w:w="2406" w:type="dxa"/>
          </w:tcPr>
          <w:p w14:paraId="5E4E2003" w14:textId="1FCA5FB0" w:rsidR="00A5284C" w:rsidRPr="00D3775D" w:rsidRDefault="00A5284C" w:rsidP="00A5284C">
            <w:pPr>
              <w:cnfStyle w:val="000000000000" w:firstRow="0" w:lastRow="0" w:firstColumn="0" w:lastColumn="0" w:oddVBand="0" w:evenVBand="0" w:oddHBand="0" w:evenHBand="0" w:firstRowFirstColumn="0" w:firstRowLastColumn="0" w:lastRowFirstColumn="0" w:lastRowLastColumn="0"/>
            </w:pPr>
            <w:r w:rsidRPr="00051C9C">
              <w:t>Candidate features not selected</w:t>
            </w:r>
          </w:p>
        </w:tc>
        <w:tc>
          <w:tcPr>
            <w:tcW w:w="2406" w:type="dxa"/>
          </w:tcPr>
          <w:p w14:paraId="762EFC49" w14:textId="31C5B91B" w:rsidR="00A5284C" w:rsidRDefault="00A5284C" w:rsidP="00A5284C">
            <w:pPr>
              <w:keepNext/>
              <w:cnfStyle w:val="000000000000" w:firstRow="0" w:lastRow="0" w:firstColumn="0" w:lastColumn="0" w:oddVBand="0" w:evenVBand="0" w:oddHBand="0" w:evenHBand="0" w:firstRowFirstColumn="0" w:firstRowLastColumn="0" w:lastRowFirstColumn="0" w:lastRowLastColumn="0"/>
            </w:pPr>
            <w:r w:rsidRPr="00051C9C">
              <w:t>Candidate features not selected</w:t>
            </w:r>
          </w:p>
        </w:tc>
      </w:tr>
      <w:tr w:rsidR="00A5284C" w:rsidRPr="008A369C" w14:paraId="077C868D" w14:textId="77777777" w:rsidTr="00460BD1">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22BD0ED2" w14:textId="4F429428" w:rsidR="00A5284C" w:rsidRPr="00D3775D" w:rsidRDefault="00A5284C" w:rsidP="00A5284C">
            <w:pPr>
              <w:rPr>
                <w:bCs/>
              </w:rPr>
            </w:pPr>
            <w:r w:rsidRPr="00D3775D">
              <w:rPr>
                <w:bCs/>
              </w:rPr>
              <w:t>6hr ahead</w:t>
            </w:r>
          </w:p>
        </w:tc>
        <w:tc>
          <w:tcPr>
            <w:tcW w:w="2405" w:type="dxa"/>
          </w:tcPr>
          <w:p w14:paraId="49EE601C" w14:textId="483AA091" w:rsidR="00A5284C" w:rsidRPr="00D3775D" w:rsidRDefault="00A5284C" w:rsidP="00A5284C">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406" w:type="dxa"/>
          </w:tcPr>
          <w:p w14:paraId="58E9F97F" w14:textId="483B43DC" w:rsidR="00A5284C" w:rsidRPr="00051C9C" w:rsidRDefault="008A09D0" w:rsidP="00A5284C">
            <w:pPr>
              <w:cnfStyle w:val="000000010000" w:firstRow="0" w:lastRow="0" w:firstColumn="0" w:lastColumn="0" w:oddVBand="0" w:evenVBand="0" w:oddHBand="0" w:evenHBand="1" w:firstRowFirstColumn="0" w:firstRowLastColumn="0" w:lastRowFirstColumn="0" w:lastRowLastColumn="0"/>
            </w:pPr>
            <w:r w:rsidRPr="00D3775D">
              <w:t>No change</w:t>
            </w:r>
          </w:p>
        </w:tc>
        <w:tc>
          <w:tcPr>
            <w:tcW w:w="2406" w:type="dxa"/>
          </w:tcPr>
          <w:p w14:paraId="2315697C" w14:textId="5C64BA0B" w:rsidR="00A5284C" w:rsidRPr="00051C9C" w:rsidRDefault="008A09D0" w:rsidP="00A5284C">
            <w:pPr>
              <w:keepNext/>
              <w:cnfStyle w:val="000000010000" w:firstRow="0" w:lastRow="0" w:firstColumn="0" w:lastColumn="0" w:oddVBand="0" w:evenVBand="0" w:oddHBand="0" w:evenHBand="1" w:firstRowFirstColumn="0" w:firstRowLastColumn="0" w:lastRowFirstColumn="0" w:lastRowLastColumn="0"/>
            </w:pPr>
            <w:r>
              <w:t xml:space="preserve">35MW degradation </w:t>
            </w:r>
          </w:p>
        </w:tc>
      </w:tr>
      <w:tr w:rsidR="00A5284C" w:rsidRPr="008A369C" w14:paraId="044E5F51" w14:textId="77777777" w:rsidTr="00460BD1">
        <w:trPr>
          <w:trHeight w:val="861"/>
        </w:trPr>
        <w:tc>
          <w:tcPr>
            <w:cnfStyle w:val="001000000000" w:firstRow="0" w:lastRow="0" w:firstColumn="1" w:lastColumn="0" w:oddVBand="0" w:evenVBand="0" w:oddHBand="0" w:evenHBand="0" w:firstRowFirstColumn="0" w:firstRowLastColumn="0" w:lastRowFirstColumn="0" w:lastRowLastColumn="0"/>
            <w:tcW w:w="2405" w:type="dxa"/>
          </w:tcPr>
          <w:p w14:paraId="2EEE25E5" w14:textId="4DAB570E" w:rsidR="00A5284C" w:rsidRPr="00D3775D" w:rsidRDefault="00A5284C" w:rsidP="00A5284C">
            <w:pPr>
              <w:rPr>
                <w:bCs/>
              </w:rPr>
            </w:pPr>
            <w:r w:rsidRPr="00D3775D">
              <w:rPr>
                <w:bCs/>
              </w:rPr>
              <w:t>11am day-ahead</w:t>
            </w:r>
          </w:p>
        </w:tc>
        <w:tc>
          <w:tcPr>
            <w:tcW w:w="2405" w:type="dxa"/>
          </w:tcPr>
          <w:p w14:paraId="013088DA" w14:textId="41378981" w:rsidR="00A5284C" w:rsidRPr="00D3775D" w:rsidRDefault="00A5284C" w:rsidP="00A5284C">
            <w:pPr>
              <w:cnfStyle w:val="000000000000" w:firstRow="0" w:lastRow="0" w:firstColumn="0" w:lastColumn="0" w:oddVBand="0" w:evenVBand="0" w:oddHBand="0" w:evenHBand="0" w:firstRowFirstColumn="0" w:firstRowLastColumn="0" w:lastRowFirstColumn="0" w:lastRowLastColumn="0"/>
            </w:pPr>
            <w:r w:rsidRPr="00D3775D">
              <w:t>Negative reserve</w:t>
            </w:r>
          </w:p>
        </w:tc>
        <w:tc>
          <w:tcPr>
            <w:tcW w:w="2406" w:type="dxa"/>
          </w:tcPr>
          <w:p w14:paraId="3DFED1B0" w14:textId="0AA2F667" w:rsidR="00A5284C" w:rsidRPr="00051C9C" w:rsidRDefault="00A5284C" w:rsidP="00A5284C">
            <w:pPr>
              <w:cnfStyle w:val="000000000000" w:firstRow="0" w:lastRow="0" w:firstColumn="0" w:lastColumn="0" w:oddVBand="0" w:evenVBand="0" w:oddHBand="0" w:evenHBand="0" w:firstRowFirstColumn="0" w:firstRowLastColumn="0" w:lastRowFirstColumn="0" w:lastRowLastColumn="0"/>
            </w:pPr>
            <w:r w:rsidRPr="00D3775D">
              <w:t>No change</w:t>
            </w:r>
          </w:p>
        </w:tc>
        <w:tc>
          <w:tcPr>
            <w:tcW w:w="2406" w:type="dxa"/>
          </w:tcPr>
          <w:p w14:paraId="73BF1325" w14:textId="3FB7BABB" w:rsidR="00A5284C" w:rsidRPr="00051C9C" w:rsidRDefault="001441CF" w:rsidP="00A5284C">
            <w:pPr>
              <w:keepNext/>
              <w:cnfStyle w:val="000000000000" w:firstRow="0" w:lastRow="0" w:firstColumn="0" w:lastColumn="0" w:oddVBand="0" w:evenVBand="0" w:oddHBand="0" w:evenHBand="0" w:firstRowFirstColumn="0" w:firstRowLastColumn="0" w:lastRowFirstColumn="0" w:lastRowLastColumn="0"/>
            </w:pPr>
            <w:r>
              <w:t>9</w:t>
            </w:r>
            <w:r w:rsidR="00A00EB7">
              <w:t>MW degradation</w:t>
            </w:r>
          </w:p>
        </w:tc>
      </w:tr>
      <w:tr w:rsidR="00A5284C" w:rsidRPr="008A369C" w14:paraId="32B4228E" w14:textId="77777777" w:rsidTr="00460BD1">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405" w:type="dxa"/>
          </w:tcPr>
          <w:p w14:paraId="772E1A88" w14:textId="439E7DBF" w:rsidR="00A5284C" w:rsidRPr="00D3775D" w:rsidRDefault="00A5284C" w:rsidP="00A5284C">
            <w:pPr>
              <w:rPr>
                <w:bCs/>
              </w:rPr>
            </w:pPr>
            <w:r w:rsidRPr="00D3775D">
              <w:rPr>
                <w:bCs/>
              </w:rPr>
              <w:t>8am day-ahead</w:t>
            </w:r>
          </w:p>
        </w:tc>
        <w:tc>
          <w:tcPr>
            <w:tcW w:w="2405" w:type="dxa"/>
          </w:tcPr>
          <w:p w14:paraId="3EBCC825" w14:textId="324AF243" w:rsidR="00A5284C" w:rsidRPr="00D3775D" w:rsidRDefault="00A5284C" w:rsidP="00A5284C">
            <w:pPr>
              <w:cnfStyle w:val="000000010000" w:firstRow="0" w:lastRow="0" w:firstColumn="0" w:lastColumn="0" w:oddVBand="0" w:evenVBand="0" w:oddHBand="0" w:evenHBand="1" w:firstRowFirstColumn="0" w:firstRowLastColumn="0" w:lastRowFirstColumn="0" w:lastRowLastColumn="0"/>
            </w:pPr>
            <w:r w:rsidRPr="00D3775D">
              <w:t>Negative reserve</w:t>
            </w:r>
          </w:p>
        </w:tc>
        <w:tc>
          <w:tcPr>
            <w:tcW w:w="2406" w:type="dxa"/>
          </w:tcPr>
          <w:p w14:paraId="6B570D47" w14:textId="003CC112" w:rsidR="00A5284C" w:rsidRPr="00D3775D" w:rsidRDefault="00A5284C" w:rsidP="00A5284C">
            <w:pPr>
              <w:cnfStyle w:val="000000010000" w:firstRow="0" w:lastRow="0" w:firstColumn="0" w:lastColumn="0" w:oddVBand="0" w:evenVBand="0" w:oddHBand="0" w:evenHBand="1" w:firstRowFirstColumn="0" w:firstRowLastColumn="0" w:lastRowFirstColumn="0" w:lastRowLastColumn="0"/>
            </w:pPr>
            <w:r w:rsidRPr="00D3775D">
              <w:t>No change</w:t>
            </w:r>
          </w:p>
        </w:tc>
        <w:tc>
          <w:tcPr>
            <w:tcW w:w="2406" w:type="dxa"/>
          </w:tcPr>
          <w:p w14:paraId="05A554D5" w14:textId="460D1BB3" w:rsidR="00A5284C" w:rsidRDefault="00A00EB7" w:rsidP="00A5284C">
            <w:pPr>
              <w:keepNext/>
              <w:cnfStyle w:val="000000010000" w:firstRow="0" w:lastRow="0" w:firstColumn="0" w:lastColumn="0" w:oddVBand="0" w:evenVBand="0" w:oddHBand="0" w:evenHBand="1" w:firstRowFirstColumn="0" w:firstRowLastColumn="0" w:lastRowFirstColumn="0" w:lastRowLastColumn="0"/>
            </w:pPr>
            <w:r>
              <w:t>51MW degradation</w:t>
            </w:r>
          </w:p>
        </w:tc>
      </w:tr>
    </w:tbl>
    <w:p w14:paraId="706D7E4B" w14:textId="085AC51D" w:rsidR="00BA4C33" w:rsidRDefault="00BA4C33" w:rsidP="001A4BA3">
      <w:pPr>
        <w:pStyle w:val="Caption"/>
        <w:jc w:val="left"/>
      </w:pPr>
      <w:r>
        <w:t xml:space="preserve">Table </w:t>
      </w:r>
      <w:fldSimple w:instr=" SEQ Table \* ARABIC ">
        <w:r w:rsidR="00831626">
          <w:rPr>
            <w:noProof/>
          </w:rPr>
          <w:t>12</w:t>
        </w:r>
      </w:fldSimple>
      <w:r w:rsidRPr="000278B7">
        <w:t xml:space="preserve">: Analysis of the </w:t>
      </w:r>
      <w:r>
        <w:t xml:space="preserve">OCF </w:t>
      </w:r>
      <w:proofErr w:type="spellStart"/>
      <w:r>
        <w:t>PVNet</w:t>
      </w:r>
      <w:proofErr w:type="spellEnd"/>
      <w:r w:rsidRPr="000278B7">
        <w:t xml:space="preserve"> data </w:t>
      </w:r>
      <w:r w:rsidRPr="006C2B06">
        <w:t>(with</w:t>
      </w:r>
      <w:r>
        <w:t xml:space="preserve"> probabilistic features) </w:t>
      </w:r>
      <w:r w:rsidRPr="000278B7">
        <w:t>on reserve setting models. For a full list of features selected, see associated progress report.</w:t>
      </w:r>
      <w:r w:rsidR="00FC3650">
        <w:t xml:space="preserve"> Note that we understand these forecasts are a blend between the </w:t>
      </w:r>
      <w:proofErr w:type="spellStart"/>
      <w:r w:rsidR="00FC3650">
        <w:t>PVNet</w:t>
      </w:r>
      <w:proofErr w:type="spellEnd"/>
      <w:r w:rsidR="00FC3650">
        <w:t xml:space="preserve"> model and a gradient boosted tree model, depending on lead time.</w:t>
      </w:r>
    </w:p>
    <w:p w14:paraId="3392EE2B" w14:textId="77777777" w:rsidR="00BA4C33" w:rsidRDefault="00BA4C33" w:rsidP="00E648EA">
      <w:pPr>
        <w:pStyle w:val="NumberedHeading3"/>
      </w:pPr>
      <w:bookmarkStart w:id="71" w:name="_Toc173248445"/>
      <w:r>
        <w:t>6hr ahead positive reserve model</w:t>
      </w:r>
      <w:bookmarkEnd w:id="71"/>
    </w:p>
    <w:p w14:paraId="37D135C7" w14:textId="2CBA5B6B" w:rsidR="00D06B48" w:rsidRPr="00D06B48" w:rsidRDefault="00D06B48" w:rsidP="00D06B48">
      <w:pPr>
        <w:pStyle w:val="ListParagraph"/>
        <w:numPr>
          <w:ilvl w:val="0"/>
          <w:numId w:val="14"/>
        </w:numPr>
        <w:tabs>
          <w:tab w:val="num" w:pos="4320"/>
        </w:tabs>
      </w:pPr>
      <w:r w:rsidRPr="00D06B48">
        <w:t>Including OCF probabilistic solar features for the 6hr ahead, positive reserve model shows a slight degradation in risk performance and an increase in the amount of MWs saved compared to the model using ESO’s solar features</w:t>
      </w:r>
    </w:p>
    <w:p w14:paraId="7008E975" w14:textId="77777777" w:rsidR="00D06B48" w:rsidRPr="00D06B48" w:rsidRDefault="00D06B48" w:rsidP="00D06B48">
      <w:pPr>
        <w:pStyle w:val="ListParagraph"/>
        <w:numPr>
          <w:ilvl w:val="0"/>
          <w:numId w:val="14"/>
        </w:numPr>
        <w:tabs>
          <w:tab w:val="num" w:pos="4320"/>
        </w:tabs>
      </w:pPr>
      <w:r w:rsidRPr="00D06B48">
        <w:t>With OCF’s probabilistic solar features, the 6hr ahead, positive reserve setting model would perform at a slightly higher level of risk and with an increase in MW savings when compared to the alternative model</w:t>
      </w:r>
    </w:p>
    <w:p w14:paraId="20F1295D" w14:textId="77777777" w:rsidR="00D06B48" w:rsidRPr="00D06B48" w:rsidRDefault="00D06B48" w:rsidP="00D06B48">
      <w:pPr>
        <w:pStyle w:val="ListParagraph"/>
        <w:numPr>
          <w:ilvl w:val="0"/>
          <w:numId w:val="14"/>
        </w:numPr>
        <w:tabs>
          <w:tab w:val="num" w:pos="4320"/>
        </w:tabs>
      </w:pPr>
      <w:r w:rsidRPr="00D06B48">
        <w:t>Empirical risk (ESO solar features): 0.006</w:t>
      </w:r>
    </w:p>
    <w:p w14:paraId="5ECC9200" w14:textId="77777777" w:rsidR="00D06B48" w:rsidRPr="00D06B48" w:rsidRDefault="00D06B48" w:rsidP="00D06B48">
      <w:pPr>
        <w:pStyle w:val="ListParagraph"/>
        <w:numPr>
          <w:ilvl w:val="0"/>
          <w:numId w:val="14"/>
        </w:numPr>
        <w:tabs>
          <w:tab w:val="num" w:pos="4320"/>
        </w:tabs>
      </w:pPr>
      <w:r w:rsidRPr="00D06B48">
        <w:t>Empirical risk (OCF probabilistic solar features): 0.008</w:t>
      </w:r>
    </w:p>
    <w:p w14:paraId="6909F332" w14:textId="77777777" w:rsidR="00D06B48" w:rsidRPr="00D06B48" w:rsidRDefault="00D06B48" w:rsidP="00D06B48">
      <w:pPr>
        <w:pStyle w:val="ListParagraph"/>
        <w:numPr>
          <w:ilvl w:val="0"/>
          <w:numId w:val="14"/>
        </w:numPr>
        <w:tabs>
          <w:tab w:val="num" w:pos="4320"/>
        </w:tabs>
      </w:pPr>
      <w:r w:rsidRPr="00D06B48">
        <w:t>Average MW saving (using a dynamic model compared to a static one) per settlement period (ESO solar features, all lead times): 266MW</w:t>
      </w:r>
    </w:p>
    <w:p w14:paraId="4A287220" w14:textId="7032563C" w:rsidR="0042720E" w:rsidRPr="0042720E" w:rsidRDefault="00D06B48" w:rsidP="0042720E">
      <w:pPr>
        <w:pStyle w:val="ListParagraph"/>
        <w:numPr>
          <w:ilvl w:val="0"/>
          <w:numId w:val="14"/>
        </w:numPr>
        <w:tabs>
          <w:tab w:val="num" w:pos="4320"/>
        </w:tabs>
      </w:pPr>
      <w:r w:rsidRPr="00D06B48">
        <w:t>Average MW saving (using a dynamic model compared to a static one) per settlement period (OCF probabilistic solar features, all lead times): 351MW</w:t>
      </w:r>
    </w:p>
    <w:p w14:paraId="26C7C941" w14:textId="77777777" w:rsidR="00BA4C33" w:rsidRDefault="00BA4C33" w:rsidP="00E648EA">
      <w:pPr>
        <w:pStyle w:val="NumberedHeading3"/>
      </w:pPr>
      <w:bookmarkStart w:id="72" w:name="_Toc173248446"/>
      <w:r>
        <w:lastRenderedPageBreak/>
        <w:t>11am day-ahead positive reserve model</w:t>
      </w:r>
      <w:bookmarkEnd w:id="72"/>
    </w:p>
    <w:p w14:paraId="0605C2A7" w14:textId="2E407415" w:rsidR="00554BB1" w:rsidRPr="00554BB1" w:rsidRDefault="00554BB1" w:rsidP="00554BB1">
      <w:pPr>
        <w:pStyle w:val="ListParagraph"/>
        <w:numPr>
          <w:ilvl w:val="0"/>
          <w:numId w:val="14"/>
        </w:numPr>
        <w:tabs>
          <w:tab w:val="num" w:pos="4320"/>
        </w:tabs>
      </w:pPr>
      <w:r w:rsidRPr="00554BB1">
        <w:t>Including OCF probabilistic solar features for the 11am day-ahead, positive reserve model shows a slight degradation in risk performance and an increase in the amount of MWs saved compared to the model using ESO’s solar features</w:t>
      </w:r>
    </w:p>
    <w:p w14:paraId="2609411C" w14:textId="77777777" w:rsidR="00554BB1" w:rsidRPr="00554BB1" w:rsidRDefault="00554BB1" w:rsidP="00554BB1">
      <w:pPr>
        <w:pStyle w:val="ListParagraph"/>
        <w:numPr>
          <w:ilvl w:val="0"/>
          <w:numId w:val="14"/>
        </w:numPr>
        <w:tabs>
          <w:tab w:val="num" w:pos="4320"/>
        </w:tabs>
      </w:pPr>
      <w:r w:rsidRPr="00554BB1">
        <w:t>With OCF’s probabilistic solar features, the 11am day-ahead, positive reserve setting model would perform at a slightly higher level of risk and with an increase in MW savings when compared to the alternative model</w:t>
      </w:r>
    </w:p>
    <w:p w14:paraId="4C138ABD" w14:textId="77777777" w:rsidR="00554BB1" w:rsidRPr="00554BB1" w:rsidRDefault="00554BB1" w:rsidP="00554BB1">
      <w:pPr>
        <w:pStyle w:val="ListParagraph"/>
        <w:numPr>
          <w:ilvl w:val="0"/>
          <w:numId w:val="14"/>
        </w:numPr>
        <w:tabs>
          <w:tab w:val="num" w:pos="4320"/>
        </w:tabs>
      </w:pPr>
      <w:r w:rsidRPr="00554BB1">
        <w:t>Empirical risk (ESO solar features): 0.011</w:t>
      </w:r>
    </w:p>
    <w:p w14:paraId="24BE5E03" w14:textId="77777777" w:rsidR="00554BB1" w:rsidRPr="00554BB1" w:rsidRDefault="00554BB1" w:rsidP="00554BB1">
      <w:pPr>
        <w:pStyle w:val="ListParagraph"/>
        <w:numPr>
          <w:ilvl w:val="0"/>
          <w:numId w:val="14"/>
        </w:numPr>
        <w:tabs>
          <w:tab w:val="num" w:pos="4320"/>
        </w:tabs>
      </w:pPr>
      <w:r w:rsidRPr="00554BB1">
        <w:t>Empirical risk (OCF probabilistic solar features): 0.013</w:t>
      </w:r>
    </w:p>
    <w:p w14:paraId="36295B67" w14:textId="77777777" w:rsidR="00554BB1" w:rsidRPr="00554BB1" w:rsidRDefault="00554BB1" w:rsidP="00554BB1">
      <w:pPr>
        <w:pStyle w:val="ListParagraph"/>
        <w:numPr>
          <w:ilvl w:val="0"/>
          <w:numId w:val="14"/>
        </w:numPr>
        <w:tabs>
          <w:tab w:val="num" w:pos="4320"/>
        </w:tabs>
      </w:pPr>
      <w:r w:rsidRPr="00554BB1">
        <w:t>Average MW saving (using a dynamic model compared to a static one) per settlement period (ESO solar features, all lead times): 541MW</w:t>
      </w:r>
    </w:p>
    <w:p w14:paraId="20D5BCEB" w14:textId="4F1CDCAE" w:rsidR="00D06B48" w:rsidRPr="00D06B48" w:rsidRDefault="00554BB1" w:rsidP="00D06B48">
      <w:pPr>
        <w:pStyle w:val="ListParagraph"/>
        <w:numPr>
          <w:ilvl w:val="0"/>
          <w:numId w:val="14"/>
        </w:numPr>
        <w:tabs>
          <w:tab w:val="num" w:pos="4320"/>
        </w:tabs>
      </w:pPr>
      <w:r w:rsidRPr="00554BB1">
        <w:t>Average MW saving (using a dynamic model compared to a static one) per settlement period (OCF probabilistic solar features, all lead times): 639MW</w:t>
      </w:r>
    </w:p>
    <w:p w14:paraId="59809017" w14:textId="77777777" w:rsidR="00BA4C33" w:rsidRDefault="00BA4C33" w:rsidP="00E648EA">
      <w:pPr>
        <w:pStyle w:val="NumberedHeading3"/>
      </w:pPr>
      <w:bookmarkStart w:id="73" w:name="_Toc173248447"/>
      <w:r>
        <w:t>8am day-ahead positive reserve model</w:t>
      </w:r>
      <w:bookmarkEnd w:id="73"/>
    </w:p>
    <w:p w14:paraId="7137D9F5" w14:textId="4BBB4E00" w:rsidR="00BC4566" w:rsidRPr="00BC4566" w:rsidRDefault="00BC4566" w:rsidP="00BC4566">
      <w:pPr>
        <w:pStyle w:val="ListParagraph"/>
        <w:numPr>
          <w:ilvl w:val="0"/>
          <w:numId w:val="14"/>
        </w:numPr>
        <w:tabs>
          <w:tab w:val="num" w:pos="4320"/>
        </w:tabs>
      </w:pPr>
      <w:r w:rsidRPr="00BC4566">
        <w:t>No OCF features were selected by the feature selection procedure for this experiment, so no results are reported</w:t>
      </w:r>
    </w:p>
    <w:p w14:paraId="34249527" w14:textId="77777777" w:rsidR="00BA4C33" w:rsidRDefault="00BA4C33" w:rsidP="00E648EA">
      <w:pPr>
        <w:pStyle w:val="NumberedHeading3"/>
      </w:pPr>
      <w:bookmarkStart w:id="74" w:name="_Toc173248448"/>
      <w:r>
        <w:t>6hr ahead negative reserve model</w:t>
      </w:r>
      <w:bookmarkEnd w:id="74"/>
    </w:p>
    <w:p w14:paraId="72CA76A7" w14:textId="3032B75B" w:rsidR="00755A35" w:rsidRPr="00755A35" w:rsidRDefault="00755A35" w:rsidP="00755A35">
      <w:pPr>
        <w:pStyle w:val="ListParagraph"/>
        <w:numPr>
          <w:ilvl w:val="0"/>
          <w:numId w:val="14"/>
        </w:numPr>
        <w:tabs>
          <w:tab w:val="num" w:pos="4320"/>
        </w:tabs>
      </w:pPr>
      <w:r w:rsidRPr="00755A35">
        <w:t>Including OCF probabilistic solar features for the 6hr ahead, negative reserve model shows no difference in risk performance and a degradation in the amount of MWs saved compared to the model using ESO’s solar features</w:t>
      </w:r>
    </w:p>
    <w:p w14:paraId="5C36E3D2" w14:textId="77777777" w:rsidR="00755A35" w:rsidRPr="00755A35" w:rsidRDefault="00755A35" w:rsidP="00755A35">
      <w:pPr>
        <w:pStyle w:val="ListParagraph"/>
        <w:numPr>
          <w:ilvl w:val="0"/>
          <w:numId w:val="14"/>
        </w:numPr>
        <w:tabs>
          <w:tab w:val="num" w:pos="4320"/>
        </w:tabs>
      </w:pPr>
      <w:r w:rsidRPr="00755A35">
        <w:t>With OCF’s probabilistic solar features, the 6hr ahead, positive reserve setting model would perform the same level of risk and with a degradation in MW savings when compared to the alternative model</w:t>
      </w:r>
    </w:p>
    <w:p w14:paraId="40CED292" w14:textId="77777777" w:rsidR="00755A35" w:rsidRPr="00755A35" w:rsidRDefault="00755A35" w:rsidP="00755A35">
      <w:pPr>
        <w:pStyle w:val="ListParagraph"/>
        <w:numPr>
          <w:ilvl w:val="0"/>
          <w:numId w:val="14"/>
        </w:numPr>
        <w:tabs>
          <w:tab w:val="num" w:pos="4320"/>
        </w:tabs>
      </w:pPr>
      <w:r w:rsidRPr="00755A35">
        <w:t>Empirical risk (ESO solar features): 0.995</w:t>
      </w:r>
    </w:p>
    <w:p w14:paraId="5970F85D" w14:textId="77777777" w:rsidR="00755A35" w:rsidRPr="00755A35" w:rsidRDefault="00755A35" w:rsidP="00755A35">
      <w:pPr>
        <w:pStyle w:val="ListParagraph"/>
        <w:numPr>
          <w:ilvl w:val="0"/>
          <w:numId w:val="14"/>
        </w:numPr>
        <w:tabs>
          <w:tab w:val="num" w:pos="4320"/>
        </w:tabs>
      </w:pPr>
      <w:r w:rsidRPr="00755A35">
        <w:t>Empirical risk (OCF probabilistic solar features): 0.995</w:t>
      </w:r>
    </w:p>
    <w:p w14:paraId="5DF4F302" w14:textId="77777777" w:rsidR="00755A35" w:rsidRPr="00755A35" w:rsidRDefault="00755A35" w:rsidP="00755A35">
      <w:pPr>
        <w:pStyle w:val="ListParagraph"/>
        <w:numPr>
          <w:ilvl w:val="0"/>
          <w:numId w:val="14"/>
        </w:numPr>
        <w:tabs>
          <w:tab w:val="num" w:pos="4320"/>
        </w:tabs>
      </w:pPr>
      <w:r w:rsidRPr="00755A35">
        <w:t>Average MW saving (using a dynamic model compared to a static one) per settlement period (ESO solar features, all lead times): 196MW</w:t>
      </w:r>
    </w:p>
    <w:p w14:paraId="46E55FDA" w14:textId="050439DD" w:rsidR="00BC4566" w:rsidRPr="00BC4566" w:rsidRDefault="00755A35" w:rsidP="00BC4566">
      <w:pPr>
        <w:pStyle w:val="ListParagraph"/>
        <w:numPr>
          <w:ilvl w:val="0"/>
          <w:numId w:val="14"/>
        </w:numPr>
        <w:tabs>
          <w:tab w:val="num" w:pos="4320"/>
        </w:tabs>
      </w:pPr>
      <w:r w:rsidRPr="00755A35">
        <w:t>Average MW saving (using a dynamic model compared to a static one) per settlement period (OCF probabilistic solar features, all lead times): 161MW</w:t>
      </w:r>
    </w:p>
    <w:p w14:paraId="7A7AC7FD" w14:textId="77777777" w:rsidR="00BA4C33" w:rsidRDefault="00BA4C33" w:rsidP="00E648EA">
      <w:pPr>
        <w:pStyle w:val="NumberedHeading3"/>
      </w:pPr>
      <w:bookmarkStart w:id="75" w:name="_Toc173248449"/>
      <w:r>
        <w:t>11am day-ahead negative reserve model</w:t>
      </w:r>
      <w:bookmarkEnd w:id="75"/>
    </w:p>
    <w:p w14:paraId="419EA1B2" w14:textId="478C00C1" w:rsidR="004734B8" w:rsidRPr="004734B8" w:rsidRDefault="004734B8" w:rsidP="004734B8">
      <w:pPr>
        <w:pStyle w:val="ListParagraph"/>
        <w:numPr>
          <w:ilvl w:val="0"/>
          <w:numId w:val="14"/>
        </w:numPr>
        <w:tabs>
          <w:tab w:val="num" w:pos="4320"/>
        </w:tabs>
      </w:pPr>
      <w:r w:rsidRPr="004734B8">
        <w:t>Including OCF probabilistic solar features for the 11am day-ahead, negative reserve model shows no difference in risk performance and a degradation in the amount of MWs saved compared to the model using ESO’s solar features (considering lead times less than 10)</w:t>
      </w:r>
    </w:p>
    <w:p w14:paraId="7DAE0E4A" w14:textId="77777777" w:rsidR="004734B8" w:rsidRPr="004734B8" w:rsidRDefault="004734B8" w:rsidP="004734B8">
      <w:pPr>
        <w:pStyle w:val="ListParagraph"/>
        <w:numPr>
          <w:ilvl w:val="0"/>
          <w:numId w:val="14"/>
        </w:numPr>
        <w:tabs>
          <w:tab w:val="num" w:pos="4320"/>
        </w:tabs>
      </w:pPr>
      <w:r w:rsidRPr="004734B8">
        <w:t>With OCF’s probabilistic solar features, the 11am day-ahead, positive reserve setting model would perform the same level of risk and with a degradation in MW savings when compared to the alternative model (considering lead times less than 10)</w:t>
      </w:r>
    </w:p>
    <w:p w14:paraId="19672AEA" w14:textId="77777777" w:rsidR="004734B8" w:rsidRPr="004734B8" w:rsidRDefault="004734B8" w:rsidP="004734B8">
      <w:pPr>
        <w:pStyle w:val="ListParagraph"/>
        <w:numPr>
          <w:ilvl w:val="0"/>
          <w:numId w:val="14"/>
        </w:numPr>
        <w:tabs>
          <w:tab w:val="num" w:pos="4320"/>
        </w:tabs>
      </w:pPr>
      <w:r w:rsidRPr="004734B8">
        <w:t>Empirical risk (ESO solar features): 0.994</w:t>
      </w:r>
    </w:p>
    <w:p w14:paraId="25E61A91" w14:textId="77777777" w:rsidR="004734B8" w:rsidRPr="004734B8" w:rsidRDefault="004734B8" w:rsidP="004734B8">
      <w:pPr>
        <w:pStyle w:val="ListParagraph"/>
        <w:numPr>
          <w:ilvl w:val="0"/>
          <w:numId w:val="14"/>
        </w:numPr>
        <w:tabs>
          <w:tab w:val="num" w:pos="4320"/>
        </w:tabs>
      </w:pPr>
      <w:r w:rsidRPr="004734B8">
        <w:t>Empirical risk (OCF probabilistic solar features): 0.994</w:t>
      </w:r>
    </w:p>
    <w:p w14:paraId="0795F210" w14:textId="77777777" w:rsidR="004734B8" w:rsidRPr="004734B8" w:rsidRDefault="004734B8" w:rsidP="004734B8">
      <w:pPr>
        <w:pStyle w:val="ListParagraph"/>
        <w:numPr>
          <w:ilvl w:val="0"/>
          <w:numId w:val="14"/>
        </w:numPr>
        <w:tabs>
          <w:tab w:val="num" w:pos="4320"/>
        </w:tabs>
      </w:pPr>
      <w:r w:rsidRPr="004734B8">
        <w:lastRenderedPageBreak/>
        <w:t>Average MW saving (using a dynamic model compared to a static one) per settlement period (ESO solar features, lead times &lt;= 10): 150MW</w:t>
      </w:r>
    </w:p>
    <w:p w14:paraId="223269B0" w14:textId="4E96724F" w:rsidR="00BC4566" w:rsidRPr="00BC4566" w:rsidRDefault="004734B8" w:rsidP="00BC4566">
      <w:pPr>
        <w:pStyle w:val="ListParagraph"/>
        <w:numPr>
          <w:ilvl w:val="0"/>
          <w:numId w:val="14"/>
        </w:numPr>
        <w:tabs>
          <w:tab w:val="num" w:pos="4320"/>
        </w:tabs>
      </w:pPr>
      <w:r w:rsidRPr="004734B8">
        <w:t>Average MW saving (using a dynamic model compared to a static one) per settlement period (OCF probabilistic solar features, lead times &lt;= 10): 141MW</w:t>
      </w:r>
    </w:p>
    <w:p w14:paraId="53573869" w14:textId="77777777" w:rsidR="00BA4C33" w:rsidRDefault="00BA4C33" w:rsidP="00E648EA">
      <w:pPr>
        <w:pStyle w:val="NumberedHeading3"/>
      </w:pPr>
      <w:bookmarkStart w:id="76" w:name="_Toc173248450"/>
      <w:r>
        <w:t>8am day-ahead negative reserve model</w:t>
      </w:r>
      <w:bookmarkEnd w:id="76"/>
    </w:p>
    <w:p w14:paraId="7BD1E8F3" w14:textId="72570832" w:rsidR="00382104" w:rsidRPr="00382104" w:rsidRDefault="00382104" w:rsidP="00382104">
      <w:pPr>
        <w:pStyle w:val="ListParagraph"/>
        <w:numPr>
          <w:ilvl w:val="0"/>
          <w:numId w:val="14"/>
        </w:numPr>
        <w:tabs>
          <w:tab w:val="num" w:pos="4320"/>
        </w:tabs>
      </w:pPr>
      <w:r w:rsidRPr="00382104">
        <w:t>Including OCF probabilistic solar features for the 8am day-ahead, negative reserve model shows no difference in risk performance and a degradation in the amount of MWs saved compared to the model using ESO’s solar features (considering lead times less than 10)</w:t>
      </w:r>
    </w:p>
    <w:p w14:paraId="3EE2ACA3" w14:textId="1F18AB62" w:rsidR="00382104" w:rsidRPr="00382104" w:rsidRDefault="00382104" w:rsidP="00382104">
      <w:pPr>
        <w:pStyle w:val="ListParagraph"/>
        <w:numPr>
          <w:ilvl w:val="0"/>
          <w:numId w:val="14"/>
        </w:numPr>
        <w:tabs>
          <w:tab w:val="num" w:pos="4320"/>
        </w:tabs>
      </w:pPr>
      <w:r w:rsidRPr="00382104">
        <w:t xml:space="preserve">With OCF’s probabilistic solar features, the 6hr ahead, positive reserve setting model would perform </w:t>
      </w:r>
      <w:r w:rsidR="002A3483">
        <w:t xml:space="preserve">at </w:t>
      </w:r>
      <w:r w:rsidRPr="00382104">
        <w:t>the same level of risk and with a degradation in MW savings when compared to the alternative model (considering lead times less than 10)</w:t>
      </w:r>
    </w:p>
    <w:p w14:paraId="1905B485" w14:textId="77777777" w:rsidR="00382104" w:rsidRPr="00382104" w:rsidRDefault="00382104" w:rsidP="00382104">
      <w:pPr>
        <w:pStyle w:val="ListParagraph"/>
        <w:numPr>
          <w:ilvl w:val="0"/>
          <w:numId w:val="14"/>
        </w:numPr>
        <w:tabs>
          <w:tab w:val="num" w:pos="4320"/>
        </w:tabs>
      </w:pPr>
      <w:r w:rsidRPr="00382104">
        <w:t>Empirical risk (ESO solar features): 0.994</w:t>
      </w:r>
    </w:p>
    <w:p w14:paraId="0AEB1ADA" w14:textId="77777777" w:rsidR="00382104" w:rsidRPr="00382104" w:rsidRDefault="00382104" w:rsidP="00382104">
      <w:pPr>
        <w:pStyle w:val="ListParagraph"/>
        <w:numPr>
          <w:ilvl w:val="0"/>
          <w:numId w:val="14"/>
        </w:numPr>
        <w:tabs>
          <w:tab w:val="num" w:pos="4320"/>
        </w:tabs>
      </w:pPr>
      <w:r w:rsidRPr="00382104">
        <w:t>Empirical risk (OCF probabilistic solar features): 0.994</w:t>
      </w:r>
    </w:p>
    <w:p w14:paraId="7871CA13" w14:textId="77777777" w:rsidR="00382104" w:rsidRPr="00382104" w:rsidRDefault="00382104" w:rsidP="00382104">
      <w:pPr>
        <w:pStyle w:val="ListParagraph"/>
        <w:numPr>
          <w:ilvl w:val="0"/>
          <w:numId w:val="14"/>
        </w:numPr>
        <w:tabs>
          <w:tab w:val="num" w:pos="4320"/>
        </w:tabs>
      </w:pPr>
      <w:r w:rsidRPr="00382104">
        <w:t>Average MW saving (using a dynamic model compared to a static one) per settlement period (ESO solar features, lead times &lt;= 10): 209MW</w:t>
      </w:r>
    </w:p>
    <w:p w14:paraId="4062338A" w14:textId="77777777" w:rsidR="00382104" w:rsidRPr="00382104" w:rsidRDefault="00382104" w:rsidP="00382104">
      <w:pPr>
        <w:pStyle w:val="ListParagraph"/>
        <w:numPr>
          <w:ilvl w:val="0"/>
          <w:numId w:val="14"/>
        </w:numPr>
        <w:tabs>
          <w:tab w:val="num" w:pos="4320"/>
        </w:tabs>
      </w:pPr>
      <w:r w:rsidRPr="00382104">
        <w:t>Average MW saving (using a dynamic model compared to a static one) per settlement period (OCF probabilistic solar features, lead times &lt;= 10): 158MW</w:t>
      </w:r>
    </w:p>
    <w:p w14:paraId="541BE597" w14:textId="125FF9B2" w:rsidR="00BA4C33" w:rsidRPr="004D673F" w:rsidRDefault="00BA4C33" w:rsidP="00BA4C33"/>
    <w:p w14:paraId="200AAEB1" w14:textId="77777777" w:rsidR="00DE53E6" w:rsidRDefault="00DE53E6">
      <w:pPr>
        <w:spacing w:before="0" w:after="0" w:line="240" w:lineRule="auto"/>
        <w:rPr>
          <w:rFonts w:ascii="Arial Black" w:eastAsiaTheme="majorEastAsia" w:hAnsi="Arial Black" w:cstheme="majorBidi"/>
          <w:b/>
          <w:bCs/>
          <w:color w:val="121B1F" w:themeColor="background2" w:themeShade="1A"/>
          <w:spacing w:val="-4"/>
          <w:sz w:val="36"/>
          <w:szCs w:val="32"/>
        </w:rPr>
      </w:pPr>
      <w:r>
        <w:br w:type="page"/>
      </w:r>
    </w:p>
    <w:p w14:paraId="624A94B7" w14:textId="5E32DE54" w:rsidR="00674E09" w:rsidRDefault="00674E09" w:rsidP="00E648EA">
      <w:pPr>
        <w:pStyle w:val="NumberedHeading1"/>
      </w:pPr>
      <w:bookmarkStart w:id="77" w:name="_Toc173248451"/>
      <w:r>
        <w:lastRenderedPageBreak/>
        <w:t>Discussion o</w:t>
      </w:r>
      <w:r w:rsidR="002C669D">
        <w:t>f</w:t>
      </w:r>
      <w:r>
        <w:t xml:space="preserve"> solar features in reserve setting</w:t>
      </w:r>
      <w:bookmarkEnd w:id="77"/>
    </w:p>
    <w:p w14:paraId="2FE25113" w14:textId="7AE7D93B" w:rsidR="00C11383" w:rsidRDefault="00C11383" w:rsidP="00674E09">
      <w:r w:rsidRPr="00BB6EDA">
        <w:t>One aspect we consider during these experiments is the impact solar data has on reserve setting.</w:t>
      </w:r>
      <w:r w:rsidR="00FE3B51" w:rsidRPr="00BB6EDA">
        <w:t xml:space="preserve"> We </w:t>
      </w:r>
      <w:r w:rsidR="00741C30">
        <w:t>aggregate results f</w:t>
      </w:r>
      <w:r w:rsidR="008D2E9A">
        <w:t xml:space="preserve">rom </w:t>
      </w:r>
      <w:r w:rsidR="00741C30">
        <w:t>different experiments involving solar features for each reserve setting model in this section</w:t>
      </w:r>
      <w:r w:rsidR="00FE3B51" w:rsidRPr="00BB6EDA">
        <w:t>.</w:t>
      </w:r>
    </w:p>
    <w:p w14:paraId="0BBEC8D2" w14:textId="1941BD4B" w:rsidR="00774063" w:rsidRDefault="009C7C34" w:rsidP="00E648EA">
      <w:pPr>
        <w:pStyle w:val="NumberedHeading2"/>
      </w:pPr>
      <w:bookmarkStart w:id="78" w:name="_Toc173248452"/>
      <w:r>
        <w:t>Global feature importance for the reserve setting models</w:t>
      </w:r>
      <w:bookmarkEnd w:id="78"/>
    </w:p>
    <w:p w14:paraId="4479109F" w14:textId="5FF7BB4B" w:rsidR="00040885" w:rsidRPr="00C14890" w:rsidRDefault="00C14890" w:rsidP="00C14890">
      <w:r>
        <w:t>Before discussing the impact of solar features on the reserve setting models, we first highlight that</w:t>
      </w:r>
      <w:r w:rsidR="00040885">
        <w:t xml:space="preserve"> when looking at global feature importance for the models, solar is not one of the most significant features present. Far more dominant drivers of reserve requirement are temporal (time of day, month and week), wind (speed, </w:t>
      </w:r>
      <w:r w:rsidR="00320050">
        <w:t>embedded wind load factor &amp; variation in wind) and sometimes air temperature as</w:t>
      </w:r>
      <w:r w:rsidR="008D2E9A">
        <w:t xml:space="preserve"> </w:t>
      </w:r>
      <w:r w:rsidR="00320050">
        <w:t>well.</w:t>
      </w:r>
      <w:r w:rsidR="008B0ED1">
        <w:t xml:space="preserve"> Therefore, changes to the solar inputs to the model would not be expected to vastly shift the performance unless the existing ESO features are very poor in capturing the true expect</w:t>
      </w:r>
      <w:r w:rsidR="00403257">
        <w:t>ed</w:t>
      </w:r>
      <w:r w:rsidR="008B0ED1">
        <w:t xml:space="preserve"> solar state of the grid.</w:t>
      </w:r>
      <w:r w:rsidR="00CD4F87">
        <w:t xml:space="preserve"> We showcase an example of the global feature importance of all variables in the 11am day-ahead positive reserve model in </w:t>
      </w:r>
      <w:r>
        <w:fldChar w:fldCharType="begin"/>
      </w:r>
      <w:r>
        <w:instrText xml:space="preserve"> REF _Ref158030479 \h </w:instrText>
      </w:r>
      <w:r>
        <w:fldChar w:fldCharType="separate"/>
      </w:r>
      <w:r w:rsidR="00831626">
        <w:t xml:space="preserve">Figure </w:t>
      </w:r>
      <w:r w:rsidR="00831626">
        <w:rPr>
          <w:noProof/>
        </w:rPr>
        <w:t>1</w:t>
      </w:r>
      <w:r>
        <w:fldChar w:fldCharType="end"/>
      </w:r>
      <w:r w:rsidR="00CD4F87">
        <w:t xml:space="preserve">. This is the model that was </w:t>
      </w:r>
      <w:r w:rsidR="00403257">
        <w:t>trained</w:t>
      </w:r>
      <w:r w:rsidR="00CD4F87">
        <w:t xml:space="preserve"> using </w:t>
      </w:r>
      <w:r w:rsidR="00327D34">
        <w:t>the solar</w:t>
      </w:r>
      <w:r w:rsidR="00CD4F87">
        <w:t xml:space="preserve"> features ESO currently have available for use in</w:t>
      </w:r>
      <w:r w:rsidR="00537884">
        <w:t xml:space="preserve">ternally, so is a </w:t>
      </w:r>
      <w:r w:rsidR="00282E6A">
        <w:t>sensible</w:t>
      </w:r>
      <w:r w:rsidR="00537884">
        <w:t xml:space="preserve"> ‘benchmark’</w:t>
      </w:r>
      <w:r w:rsidR="00CD4F87">
        <w:t xml:space="preserve">. </w:t>
      </w:r>
    </w:p>
    <w:p w14:paraId="4C99E6F6" w14:textId="77777777" w:rsidR="009C7C34" w:rsidRDefault="009C7C34" w:rsidP="009C7C34">
      <w:pPr>
        <w:keepNext/>
      </w:pPr>
      <w:r>
        <w:rPr>
          <w:noProof/>
        </w:rPr>
        <w:drawing>
          <wp:inline distT="0" distB="0" distL="0" distR="0" wp14:anchorId="7F99D669" wp14:editId="7D9D4A32">
            <wp:extent cx="6108065" cy="3467100"/>
            <wp:effectExtent l="0" t="0" r="6985" b="0"/>
            <wp:docPr id="202162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065" cy="3467100"/>
                    </a:xfrm>
                    <a:prstGeom prst="rect">
                      <a:avLst/>
                    </a:prstGeom>
                    <a:noFill/>
                    <a:ln>
                      <a:noFill/>
                    </a:ln>
                  </pic:spPr>
                </pic:pic>
              </a:graphicData>
            </a:graphic>
          </wp:inline>
        </w:drawing>
      </w:r>
    </w:p>
    <w:p w14:paraId="4D619BB2" w14:textId="112C2B1D" w:rsidR="009C7C34" w:rsidRPr="009C7C34" w:rsidRDefault="009C7C34" w:rsidP="00F437DD">
      <w:pPr>
        <w:pStyle w:val="Caption"/>
        <w:jc w:val="left"/>
      </w:pPr>
      <w:bookmarkStart w:id="79" w:name="_Ref158030479"/>
      <w:r>
        <w:t xml:space="preserve">Figure </w:t>
      </w:r>
      <w:fldSimple w:instr=" SEQ Figure \* ARABIC ">
        <w:r w:rsidR="00831626">
          <w:rPr>
            <w:noProof/>
          </w:rPr>
          <w:t>1</w:t>
        </w:r>
      </w:fldSimple>
      <w:bookmarkEnd w:id="79"/>
      <w:r>
        <w:t>: Global feature importance for the 11am day-ahead positive reserve setting model.</w:t>
      </w:r>
      <w:r w:rsidR="00F838E3">
        <w:t xml:space="preserve"> Time of day and month are the most important features for this model. </w:t>
      </w:r>
      <w:r w:rsidR="007F42F1">
        <w:t>Average w</w:t>
      </w:r>
      <w:r w:rsidR="00F838E3">
        <w:t xml:space="preserve">ind speed </w:t>
      </w:r>
      <w:r w:rsidR="007F42F1">
        <w:t xml:space="preserve">forecasts </w:t>
      </w:r>
      <w:r w:rsidR="00F838E3">
        <w:t xml:space="preserve">in different </w:t>
      </w:r>
      <w:r w:rsidR="007F42F1">
        <w:t>regions of the UK appear as the 3</w:t>
      </w:r>
      <w:r w:rsidR="007F42F1" w:rsidRPr="007F42F1">
        <w:rPr>
          <w:vertAlign w:val="superscript"/>
        </w:rPr>
        <w:t>rd</w:t>
      </w:r>
      <w:r w:rsidR="007F42F1">
        <w:t xml:space="preserve"> and 4</w:t>
      </w:r>
      <w:r w:rsidR="007F42F1" w:rsidRPr="007F42F1">
        <w:rPr>
          <w:vertAlign w:val="superscript"/>
        </w:rPr>
        <w:t>th</w:t>
      </w:r>
      <w:r w:rsidR="007F42F1">
        <w:t xml:space="preserve"> most important features. </w:t>
      </w:r>
      <w:r w:rsidR="008B1EA5">
        <w:t>Average s</w:t>
      </w:r>
      <w:r w:rsidR="007F42F1">
        <w:t xml:space="preserve">olar radiance for a specific region of GB appears as the </w:t>
      </w:r>
      <w:r w:rsidR="008B1EA5">
        <w:t>8</w:t>
      </w:r>
      <w:r w:rsidR="008B1EA5" w:rsidRPr="008B1EA5">
        <w:rPr>
          <w:vertAlign w:val="superscript"/>
        </w:rPr>
        <w:t>th</w:t>
      </w:r>
      <w:r w:rsidR="008B1EA5">
        <w:t xml:space="preserve"> most important feature (solar_radiance_mean_group_5_forecast), and average solar radiance for another region of GB appears as the</w:t>
      </w:r>
      <w:r w:rsidR="00E215FE">
        <w:t xml:space="preserve"> 14</w:t>
      </w:r>
      <w:r w:rsidR="00E215FE" w:rsidRPr="00E215FE">
        <w:rPr>
          <w:vertAlign w:val="superscript"/>
        </w:rPr>
        <w:t>th</w:t>
      </w:r>
      <w:r w:rsidR="008B1EA5">
        <w:t xml:space="preserve"> most important feature (solar_radiance_mean_group_3_forecast).</w:t>
      </w:r>
    </w:p>
    <w:p w14:paraId="39344E38" w14:textId="42FF733A" w:rsidR="00483746" w:rsidRPr="00483746" w:rsidRDefault="006C3570" w:rsidP="00E648EA">
      <w:pPr>
        <w:pStyle w:val="NumberedHeading2"/>
      </w:pPr>
      <w:bookmarkStart w:id="80" w:name="_Toc173248453"/>
      <w:r>
        <w:lastRenderedPageBreak/>
        <w:t>6hr ahead positive reserve model</w:t>
      </w:r>
      <w:bookmarkEnd w:id="80"/>
    </w:p>
    <w:tbl>
      <w:tblPr>
        <w:tblStyle w:val="TableGrid"/>
        <w:tblW w:w="9493" w:type="dxa"/>
        <w:tblLook w:val="04A0" w:firstRow="1" w:lastRow="0" w:firstColumn="1" w:lastColumn="0" w:noHBand="0" w:noVBand="1"/>
      </w:tblPr>
      <w:tblGrid>
        <w:gridCol w:w="3150"/>
        <w:gridCol w:w="3178"/>
        <w:gridCol w:w="3165"/>
      </w:tblGrid>
      <w:tr w:rsidR="006C3570" w:rsidRPr="00947EF6" w14:paraId="196418E7" w14:textId="77777777" w:rsidTr="27D73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43E00BDE" w14:textId="36BDF87A" w:rsidR="006C3570" w:rsidRDefault="006C3570">
            <w:r>
              <w:t>Model setup</w:t>
            </w:r>
          </w:p>
        </w:tc>
        <w:tc>
          <w:tcPr>
            <w:tcW w:w="3178" w:type="dxa"/>
          </w:tcPr>
          <w:p w14:paraId="05342B47" w14:textId="0A339FA9" w:rsidR="006C3570" w:rsidRPr="00947EF6" w:rsidRDefault="006C3570">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FA70C0">
              <w:rPr>
                <w:b/>
                <w:bCs/>
              </w:rPr>
              <w:t xml:space="preserve"> (target is </w:t>
            </w:r>
            <w:r w:rsidR="00742763">
              <w:rPr>
                <w:b/>
                <w:bCs/>
              </w:rPr>
              <w:t>0.003</w:t>
            </w:r>
            <w:r w:rsidR="003E468B">
              <w:rPr>
                <w:b/>
                <w:bCs/>
              </w:rPr>
              <w:t>, existing ESO model operates empirically at ~0.006</w:t>
            </w:r>
            <w:r w:rsidR="00742763">
              <w:rPr>
                <w:b/>
                <w:bCs/>
              </w:rPr>
              <w:t>)</w:t>
            </w:r>
          </w:p>
        </w:tc>
        <w:tc>
          <w:tcPr>
            <w:tcW w:w="3165" w:type="dxa"/>
          </w:tcPr>
          <w:p w14:paraId="3D6CFE49" w14:textId="0FB4C51E" w:rsidR="006C3570" w:rsidRPr="00947EF6" w:rsidRDefault="006C3570">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403257">
              <w:rPr>
                <w:b/>
                <w:bCs/>
              </w:rPr>
              <w:t xml:space="preserve"> (</w:t>
            </w:r>
            <w:r w:rsidR="00E46A16">
              <w:rPr>
                <w:b/>
                <w:bCs/>
              </w:rPr>
              <w:t>compared to baseline model)</w:t>
            </w:r>
          </w:p>
        </w:tc>
      </w:tr>
      <w:tr w:rsidR="006C3570" w:rsidRPr="00947EF6" w14:paraId="6ABA95DF" w14:textId="77777777" w:rsidTr="27D73F65">
        <w:tc>
          <w:tcPr>
            <w:cnfStyle w:val="001000000000" w:firstRow="0" w:lastRow="0" w:firstColumn="1" w:lastColumn="0" w:oddVBand="0" w:evenVBand="0" w:oddHBand="0" w:evenHBand="0" w:firstRowFirstColumn="0" w:firstRowLastColumn="0" w:lastRowFirstColumn="0" w:lastRowLastColumn="0"/>
            <w:tcW w:w="3150" w:type="dxa"/>
          </w:tcPr>
          <w:p w14:paraId="301C1C5A" w14:textId="2A210CBA" w:rsidR="006C3570" w:rsidRDefault="006C3570">
            <w:r>
              <w:t xml:space="preserve">No national or regional solar features </w:t>
            </w:r>
          </w:p>
        </w:tc>
        <w:tc>
          <w:tcPr>
            <w:tcW w:w="3178" w:type="dxa"/>
          </w:tcPr>
          <w:p w14:paraId="417878A5" w14:textId="308F9C3B" w:rsidR="006C3570" w:rsidRPr="00947EF6" w:rsidRDefault="00AA5F0C">
            <w:pPr>
              <w:cnfStyle w:val="000000000000" w:firstRow="0" w:lastRow="0" w:firstColumn="0" w:lastColumn="0" w:oddVBand="0" w:evenVBand="0" w:oddHBand="0" w:evenHBand="0" w:firstRowFirstColumn="0" w:firstRowLastColumn="0" w:lastRowFirstColumn="0" w:lastRowLastColumn="0"/>
              <w:rPr>
                <w:b/>
                <w:bCs/>
              </w:rPr>
            </w:pPr>
            <w:r>
              <w:rPr>
                <w:b/>
                <w:bCs/>
              </w:rPr>
              <w:t>0.009 (+0.003 from baseline)</w:t>
            </w:r>
          </w:p>
        </w:tc>
        <w:tc>
          <w:tcPr>
            <w:tcW w:w="3165" w:type="dxa"/>
          </w:tcPr>
          <w:p w14:paraId="45B92483" w14:textId="5F75A298" w:rsidR="006C3570" w:rsidRPr="00947EF6" w:rsidRDefault="00BF2C14">
            <w:pPr>
              <w:cnfStyle w:val="000000000000" w:firstRow="0" w:lastRow="0" w:firstColumn="0" w:lastColumn="0" w:oddVBand="0" w:evenVBand="0" w:oddHBand="0" w:evenHBand="0" w:firstRowFirstColumn="0" w:firstRowLastColumn="0" w:lastRowFirstColumn="0" w:lastRowLastColumn="0"/>
              <w:rPr>
                <w:b/>
                <w:bCs/>
              </w:rPr>
            </w:pPr>
            <w:r>
              <w:rPr>
                <w:b/>
                <w:bCs/>
              </w:rPr>
              <w:t>141</w:t>
            </w:r>
            <w:r w:rsidR="00CA6225">
              <w:rPr>
                <w:b/>
                <w:bCs/>
              </w:rPr>
              <w:t xml:space="preserve">MW </w:t>
            </w:r>
            <w:r>
              <w:rPr>
                <w:b/>
                <w:bCs/>
              </w:rPr>
              <w:t xml:space="preserve">saving </w:t>
            </w:r>
          </w:p>
        </w:tc>
      </w:tr>
      <w:tr w:rsidR="006C3570" w:rsidRPr="00947EF6" w14:paraId="44CABA24" w14:textId="77777777" w:rsidTr="27D73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671676E" w14:textId="340FE0B8" w:rsidR="006C3570" w:rsidRDefault="006C3570">
            <w:r>
              <w:t xml:space="preserve">No national </w:t>
            </w:r>
            <w:r w:rsidR="005A4086">
              <w:t xml:space="preserve">embedded </w:t>
            </w:r>
            <w:r>
              <w:t>solar features</w:t>
            </w:r>
            <w:r w:rsidR="00BB6EDA">
              <w:t xml:space="preserve">, but the </w:t>
            </w:r>
            <w:r>
              <w:t xml:space="preserve">model does have </w:t>
            </w:r>
            <w:r w:rsidR="00BB6EDA">
              <w:t>existing ESO regional solar irradiance features</w:t>
            </w:r>
          </w:p>
        </w:tc>
        <w:tc>
          <w:tcPr>
            <w:tcW w:w="3178" w:type="dxa"/>
          </w:tcPr>
          <w:p w14:paraId="67999F01" w14:textId="4462BCF3" w:rsidR="006C3570" w:rsidRPr="00947EF6" w:rsidRDefault="00B43E3A">
            <w:pPr>
              <w:cnfStyle w:val="000000010000" w:firstRow="0" w:lastRow="0" w:firstColumn="0" w:lastColumn="0" w:oddVBand="0" w:evenVBand="0" w:oddHBand="0" w:evenHBand="1" w:firstRowFirstColumn="0" w:firstRowLastColumn="0" w:lastRowFirstColumn="0" w:lastRowLastColumn="0"/>
              <w:rPr>
                <w:b/>
                <w:bCs/>
              </w:rPr>
            </w:pPr>
            <w:r>
              <w:rPr>
                <w:b/>
                <w:bCs/>
              </w:rPr>
              <w:t>0.010 (+0.004 from baseline)</w:t>
            </w:r>
          </w:p>
        </w:tc>
        <w:tc>
          <w:tcPr>
            <w:tcW w:w="3165" w:type="dxa"/>
          </w:tcPr>
          <w:p w14:paraId="0B75E479" w14:textId="24FAD7FB" w:rsidR="006C3570" w:rsidRPr="00947EF6" w:rsidRDefault="008341EF">
            <w:pPr>
              <w:cnfStyle w:val="000000010000" w:firstRow="0" w:lastRow="0" w:firstColumn="0" w:lastColumn="0" w:oddVBand="0" w:evenVBand="0" w:oddHBand="0" w:evenHBand="1" w:firstRowFirstColumn="0" w:firstRowLastColumn="0" w:lastRowFirstColumn="0" w:lastRowLastColumn="0"/>
              <w:rPr>
                <w:b/>
                <w:bCs/>
              </w:rPr>
            </w:pPr>
            <w:r>
              <w:rPr>
                <w:b/>
                <w:bCs/>
              </w:rPr>
              <w:t xml:space="preserve">199MW saving </w:t>
            </w:r>
          </w:p>
        </w:tc>
      </w:tr>
      <w:tr w:rsidR="006C3570" w:rsidRPr="00947EF6" w14:paraId="5EF32208" w14:textId="77777777" w:rsidTr="27D73F65">
        <w:tc>
          <w:tcPr>
            <w:cnfStyle w:val="001000000000" w:firstRow="0" w:lastRow="0" w:firstColumn="1" w:lastColumn="0" w:oddVBand="0" w:evenVBand="0" w:oddHBand="0" w:evenHBand="0" w:firstRowFirstColumn="0" w:firstRowLastColumn="0" w:lastRowFirstColumn="0" w:lastRowLastColumn="0"/>
            <w:tcW w:w="3150" w:type="dxa"/>
          </w:tcPr>
          <w:p w14:paraId="60569633" w14:textId="0829FD10" w:rsidR="006C3570" w:rsidRDefault="00BB6EDA">
            <w:r>
              <w:t>Existing ESO national embedded PV forecasts (from PEF) &amp; existing ESO regional solar irradiance features</w:t>
            </w:r>
          </w:p>
        </w:tc>
        <w:tc>
          <w:tcPr>
            <w:tcW w:w="3178" w:type="dxa"/>
          </w:tcPr>
          <w:p w14:paraId="74CD1C6F" w14:textId="2F87230E" w:rsidR="006C3570"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0.006</w:t>
            </w:r>
          </w:p>
        </w:tc>
        <w:tc>
          <w:tcPr>
            <w:tcW w:w="3165" w:type="dxa"/>
          </w:tcPr>
          <w:p w14:paraId="7BC8BC77" w14:textId="058453D9" w:rsidR="006C3570"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BB6EDA" w:rsidRPr="00947EF6" w14:paraId="474B6DFA" w14:textId="77777777" w:rsidTr="27D73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30242745" w14:textId="694E2CF3" w:rsidR="00BB6EDA" w:rsidRDefault="00BB6EDA">
            <w:r>
              <w:t>PV Live &amp; existing ESO regional solar irradiance features</w:t>
            </w:r>
          </w:p>
        </w:tc>
        <w:tc>
          <w:tcPr>
            <w:tcW w:w="3178" w:type="dxa"/>
          </w:tcPr>
          <w:p w14:paraId="760340A1" w14:textId="29F8A91B" w:rsidR="00BB6EDA" w:rsidRPr="00947EF6" w:rsidRDefault="00D83C1A">
            <w:pPr>
              <w:cnfStyle w:val="000000010000" w:firstRow="0" w:lastRow="0" w:firstColumn="0" w:lastColumn="0" w:oddVBand="0" w:evenVBand="0" w:oddHBand="0" w:evenHBand="1" w:firstRowFirstColumn="0" w:firstRowLastColumn="0" w:lastRowFirstColumn="0" w:lastRowLastColumn="0"/>
              <w:rPr>
                <w:b/>
                <w:bCs/>
              </w:rPr>
            </w:pPr>
            <w:r>
              <w:rPr>
                <w:b/>
                <w:bCs/>
              </w:rPr>
              <w:t>0.007 (+0.001 from baseline)</w:t>
            </w:r>
          </w:p>
        </w:tc>
        <w:tc>
          <w:tcPr>
            <w:tcW w:w="3165" w:type="dxa"/>
          </w:tcPr>
          <w:p w14:paraId="75D35406" w14:textId="463C87FB" w:rsidR="00BB6EDA" w:rsidRPr="00947EF6" w:rsidRDefault="00DD0AE1">
            <w:pPr>
              <w:cnfStyle w:val="000000010000" w:firstRow="0" w:lastRow="0" w:firstColumn="0" w:lastColumn="0" w:oddVBand="0" w:evenVBand="0" w:oddHBand="0" w:evenHBand="1" w:firstRowFirstColumn="0" w:firstRowLastColumn="0" w:lastRowFirstColumn="0" w:lastRowLastColumn="0"/>
              <w:rPr>
                <w:b/>
                <w:bCs/>
              </w:rPr>
            </w:pPr>
            <w:r>
              <w:rPr>
                <w:b/>
                <w:bCs/>
              </w:rPr>
              <w:t>64MW saving</w:t>
            </w:r>
            <w:r w:rsidR="00764650">
              <w:rPr>
                <w:b/>
                <w:bCs/>
              </w:rPr>
              <w:t xml:space="preserve"> </w:t>
            </w:r>
          </w:p>
        </w:tc>
      </w:tr>
      <w:tr w:rsidR="005A4086" w:rsidRPr="00947EF6" w14:paraId="5BB7FDC3" w14:textId="77777777" w:rsidTr="27D73F65">
        <w:tc>
          <w:tcPr>
            <w:cnfStyle w:val="001000000000" w:firstRow="0" w:lastRow="0" w:firstColumn="1" w:lastColumn="0" w:oddVBand="0" w:evenVBand="0" w:oddHBand="0" w:evenHBand="0" w:firstRowFirstColumn="0" w:firstRowLastColumn="0" w:lastRowFirstColumn="0" w:lastRowLastColumn="0"/>
            <w:tcW w:w="3150" w:type="dxa"/>
          </w:tcPr>
          <w:p w14:paraId="763925FD" w14:textId="5885F865" w:rsidR="005A4086" w:rsidRDefault="005A4086">
            <w:r>
              <w:t>OCF point forecasts &amp; existing ESO regional solar irradiance features</w:t>
            </w:r>
          </w:p>
        </w:tc>
        <w:tc>
          <w:tcPr>
            <w:tcW w:w="3178" w:type="dxa"/>
          </w:tcPr>
          <w:p w14:paraId="09735C51" w14:textId="340D7720" w:rsidR="005A4086" w:rsidRPr="00947EF6" w:rsidRDefault="008B2A89">
            <w:pPr>
              <w:cnfStyle w:val="000000000000" w:firstRow="0" w:lastRow="0" w:firstColumn="0" w:lastColumn="0" w:oddVBand="0" w:evenVBand="0" w:oddHBand="0" w:evenHBand="0" w:firstRowFirstColumn="0" w:firstRowLastColumn="0" w:lastRowFirstColumn="0" w:lastRowLastColumn="0"/>
              <w:rPr>
                <w:b/>
                <w:bCs/>
              </w:rPr>
            </w:pPr>
            <w:r>
              <w:rPr>
                <w:b/>
                <w:bCs/>
              </w:rPr>
              <w:t>Model did not select any OCF point forecast features</w:t>
            </w:r>
          </w:p>
        </w:tc>
        <w:tc>
          <w:tcPr>
            <w:tcW w:w="3165" w:type="dxa"/>
          </w:tcPr>
          <w:p w14:paraId="29A93737" w14:textId="601B443A" w:rsidR="005A4086" w:rsidRPr="00947EF6" w:rsidRDefault="008B2A89">
            <w:pPr>
              <w:cnfStyle w:val="000000000000" w:firstRow="0" w:lastRow="0" w:firstColumn="0" w:lastColumn="0" w:oddVBand="0" w:evenVBand="0" w:oddHBand="0" w:evenHBand="0" w:firstRowFirstColumn="0" w:firstRowLastColumn="0" w:lastRowFirstColumn="0" w:lastRowLastColumn="0"/>
              <w:rPr>
                <w:b/>
                <w:bCs/>
              </w:rPr>
            </w:pPr>
            <w:r>
              <w:rPr>
                <w:b/>
                <w:bCs/>
              </w:rPr>
              <w:t>Model did not select any OCF point forecast features</w:t>
            </w:r>
          </w:p>
        </w:tc>
      </w:tr>
      <w:tr w:rsidR="005A4086" w:rsidRPr="00947EF6" w14:paraId="73507804" w14:textId="77777777" w:rsidTr="27D73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4BFD2F4A" w14:textId="429B1E8D" w:rsidR="005A4086" w:rsidRDefault="005A4086">
            <w:r>
              <w:t xml:space="preserve">OCF </w:t>
            </w:r>
            <w:proofErr w:type="spellStart"/>
            <w:r>
              <w:t>PVNet</w:t>
            </w:r>
            <w:proofErr w:type="spellEnd"/>
            <w:r>
              <w:t xml:space="preserve"> </w:t>
            </w:r>
            <w:r w:rsidR="006F3401">
              <w:t xml:space="preserve">(without probabilistic) </w:t>
            </w:r>
            <w:r>
              <w:t>forecasts &amp; existing ESO regional solar irradiance features</w:t>
            </w:r>
          </w:p>
        </w:tc>
        <w:tc>
          <w:tcPr>
            <w:tcW w:w="3178" w:type="dxa"/>
          </w:tcPr>
          <w:p w14:paraId="4B0C03CC" w14:textId="6742F760" w:rsidR="005A4086" w:rsidRPr="00947EF6" w:rsidRDefault="00EB6FF2">
            <w:pPr>
              <w:cnfStyle w:val="000000010000" w:firstRow="0" w:lastRow="0" w:firstColumn="0" w:lastColumn="0" w:oddVBand="0" w:evenVBand="0" w:oddHBand="0" w:evenHBand="1" w:firstRowFirstColumn="0" w:firstRowLastColumn="0" w:lastRowFirstColumn="0" w:lastRowLastColumn="0"/>
              <w:rPr>
                <w:b/>
                <w:bCs/>
              </w:rPr>
            </w:pPr>
            <w:r>
              <w:rPr>
                <w:b/>
                <w:bCs/>
              </w:rPr>
              <w:t>0.013 (+0.0</w:t>
            </w:r>
            <w:r w:rsidR="0070580A">
              <w:rPr>
                <w:b/>
                <w:bCs/>
              </w:rPr>
              <w:t>07</w:t>
            </w:r>
            <w:r>
              <w:rPr>
                <w:b/>
                <w:bCs/>
              </w:rPr>
              <w:t xml:space="preserve"> from baseline)</w:t>
            </w:r>
          </w:p>
        </w:tc>
        <w:tc>
          <w:tcPr>
            <w:tcW w:w="3165" w:type="dxa"/>
          </w:tcPr>
          <w:p w14:paraId="26FA81C0" w14:textId="2949ACCC" w:rsidR="005A4086" w:rsidRPr="00947EF6" w:rsidRDefault="00E901C3" w:rsidP="00A94CCF">
            <w:pPr>
              <w:keepNext/>
              <w:cnfStyle w:val="000000010000" w:firstRow="0" w:lastRow="0" w:firstColumn="0" w:lastColumn="0" w:oddVBand="0" w:evenVBand="0" w:oddHBand="0" w:evenHBand="1" w:firstRowFirstColumn="0" w:firstRowLastColumn="0" w:lastRowFirstColumn="0" w:lastRowLastColumn="0"/>
              <w:rPr>
                <w:b/>
                <w:bCs/>
              </w:rPr>
            </w:pPr>
            <w:r>
              <w:rPr>
                <w:b/>
                <w:bCs/>
              </w:rPr>
              <w:t>286MW saving</w:t>
            </w:r>
          </w:p>
        </w:tc>
      </w:tr>
      <w:tr w:rsidR="00BE6EB9" w:rsidRPr="00947EF6" w14:paraId="572CA4E4" w14:textId="77777777" w:rsidTr="27D73F65">
        <w:tc>
          <w:tcPr>
            <w:cnfStyle w:val="001000000000" w:firstRow="0" w:lastRow="0" w:firstColumn="1" w:lastColumn="0" w:oddVBand="0" w:evenVBand="0" w:oddHBand="0" w:evenHBand="0" w:firstRowFirstColumn="0" w:firstRowLastColumn="0" w:lastRowFirstColumn="0" w:lastRowLastColumn="0"/>
            <w:tcW w:w="3150" w:type="dxa"/>
          </w:tcPr>
          <w:p w14:paraId="540C5D0B" w14:textId="4A1AC812" w:rsidR="00BE6EB9" w:rsidRDefault="00BE6EB9" w:rsidP="00BE6EB9">
            <w:r>
              <w:t xml:space="preserve">OCF </w:t>
            </w:r>
            <w:proofErr w:type="spellStart"/>
            <w:r>
              <w:t>PVNet</w:t>
            </w:r>
            <w:proofErr w:type="spellEnd"/>
            <w:r>
              <w:t xml:space="preserve"> </w:t>
            </w:r>
            <w:r w:rsidR="00ED452A">
              <w:t xml:space="preserve">(with </w:t>
            </w:r>
            <w:r>
              <w:t>probabilistic</w:t>
            </w:r>
            <w:r w:rsidR="00ED452A">
              <w:t>)</w:t>
            </w:r>
            <w:r>
              <w:t xml:space="preserve"> forecasts &amp; existing ESO regional solar irradiance features</w:t>
            </w:r>
          </w:p>
        </w:tc>
        <w:tc>
          <w:tcPr>
            <w:tcW w:w="3178" w:type="dxa"/>
          </w:tcPr>
          <w:p w14:paraId="795A40AA" w14:textId="57CCCCAA" w:rsidR="00BE6EB9" w:rsidRPr="00120D04" w:rsidRDefault="001E2E8B" w:rsidP="00BE6EB9">
            <w:pPr>
              <w:cnfStyle w:val="000000000000" w:firstRow="0" w:lastRow="0" w:firstColumn="0" w:lastColumn="0" w:oddVBand="0" w:evenVBand="0" w:oddHBand="0" w:evenHBand="0" w:firstRowFirstColumn="0" w:firstRowLastColumn="0" w:lastRowFirstColumn="0" w:lastRowLastColumn="0"/>
              <w:rPr>
                <w:b/>
                <w:bCs/>
                <w:highlight w:val="yellow"/>
              </w:rPr>
            </w:pPr>
            <w:r w:rsidRPr="001E2E8B">
              <w:rPr>
                <w:b/>
                <w:bCs/>
              </w:rPr>
              <w:t>0.008 (+0.002 from baseline)</w:t>
            </w:r>
          </w:p>
        </w:tc>
        <w:tc>
          <w:tcPr>
            <w:tcW w:w="3165" w:type="dxa"/>
          </w:tcPr>
          <w:p w14:paraId="166FB983" w14:textId="4F1876AF" w:rsidR="00BE6EB9" w:rsidRPr="00120D04" w:rsidRDefault="00721D77" w:rsidP="00BE6EB9">
            <w:pPr>
              <w:keepNext/>
              <w:cnfStyle w:val="000000000000" w:firstRow="0" w:lastRow="0" w:firstColumn="0" w:lastColumn="0" w:oddVBand="0" w:evenVBand="0" w:oddHBand="0" w:evenHBand="0" w:firstRowFirstColumn="0" w:firstRowLastColumn="0" w:lastRowFirstColumn="0" w:lastRowLastColumn="0"/>
              <w:rPr>
                <w:b/>
                <w:bCs/>
                <w:highlight w:val="yellow"/>
              </w:rPr>
            </w:pPr>
            <w:r w:rsidRPr="00721D77">
              <w:rPr>
                <w:b/>
                <w:bCs/>
              </w:rPr>
              <w:t>85MW saving</w:t>
            </w:r>
          </w:p>
        </w:tc>
      </w:tr>
    </w:tbl>
    <w:p w14:paraId="6076AD37" w14:textId="2699BA8A" w:rsidR="006C3570" w:rsidRDefault="00A94CCF" w:rsidP="00A94CCF">
      <w:pPr>
        <w:pStyle w:val="Caption"/>
        <w:jc w:val="left"/>
      </w:pPr>
      <w:bookmarkStart w:id="81" w:name="_Ref158210145"/>
      <w:r>
        <w:t xml:space="preserve">Table </w:t>
      </w:r>
      <w:fldSimple w:instr=" SEQ Table \* ARABIC ">
        <w:r w:rsidR="00831626">
          <w:rPr>
            <w:noProof/>
          </w:rPr>
          <w:t>13</w:t>
        </w:r>
      </w:fldSimple>
      <w:bookmarkEnd w:id="81"/>
      <w:r w:rsidRPr="006F3288">
        <w:t xml:space="preserve">: Analysis of the impact of </w:t>
      </w:r>
      <w:r>
        <w:t>solar features</w:t>
      </w:r>
      <w:r w:rsidRPr="006F3288">
        <w:t xml:space="preserve"> on </w:t>
      </w:r>
      <w:r>
        <w:t xml:space="preserve">the 6hr ahead positive </w:t>
      </w:r>
      <w:r w:rsidRPr="006F3288">
        <w:t>reserve setting model.</w:t>
      </w:r>
    </w:p>
    <w:p w14:paraId="21D7E1C3" w14:textId="47BA96DD" w:rsidR="00E8491D" w:rsidRPr="00E8491D" w:rsidRDefault="00E8491D" w:rsidP="00E8491D">
      <w:r>
        <w:t xml:space="preserve">When removing solar features from the 6hr ahead </w:t>
      </w:r>
      <w:r w:rsidR="00233A76">
        <w:t xml:space="preserve">positive reserve setting model, the </w:t>
      </w:r>
      <w:r w:rsidR="00E81CFD">
        <w:t xml:space="preserve">quality of the model clearly decreases compared to the baseline. </w:t>
      </w:r>
      <w:r w:rsidR="00BC6046">
        <w:t>This is shown with the</w:t>
      </w:r>
      <w:r w:rsidR="008E3A25">
        <w:t xml:space="preserve"> </w:t>
      </w:r>
      <w:r w:rsidR="00E4220E">
        <w:t xml:space="preserve">significant </w:t>
      </w:r>
      <w:r w:rsidR="008E3A25">
        <w:t>degradation of</w:t>
      </w:r>
      <w:r w:rsidR="00BC6046">
        <w:t xml:space="preserve"> risk performance </w:t>
      </w:r>
      <w:r w:rsidR="00632BF5">
        <w:t xml:space="preserve">in </w:t>
      </w:r>
      <w:r w:rsidR="00632BF5">
        <w:fldChar w:fldCharType="begin"/>
      </w:r>
      <w:r w:rsidR="00632BF5">
        <w:instrText xml:space="preserve"> REF _Ref158210145 \h </w:instrText>
      </w:r>
      <w:r w:rsidR="00632BF5">
        <w:fldChar w:fldCharType="separate"/>
      </w:r>
      <w:r w:rsidR="00831626">
        <w:t xml:space="preserve">Table </w:t>
      </w:r>
      <w:r w:rsidR="00831626">
        <w:rPr>
          <w:noProof/>
        </w:rPr>
        <w:t>13</w:t>
      </w:r>
      <w:r w:rsidR="00632BF5">
        <w:fldChar w:fldCharType="end"/>
      </w:r>
      <w:r w:rsidR="00632BF5">
        <w:t>.</w:t>
      </w:r>
      <w:r w:rsidR="00E81CFD">
        <w:t xml:space="preserve"> </w:t>
      </w:r>
      <w:r w:rsidR="00A606EE">
        <w:t>Perfect solar outturn knowledge through</w:t>
      </w:r>
      <w:r w:rsidR="008E3A25">
        <w:t xml:space="preserve"> </w:t>
      </w:r>
      <w:r w:rsidR="00E4220E">
        <w:t xml:space="preserve">PV Live </w:t>
      </w:r>
      <w:r w:rsidR="00B41241">
        <w:t xml:space="preserve">data </w:t>
      </w:r>
      <w:r w:rsidR="00A606EE">
        <w:t>shows a slight degradation in the risk</w:t>
      </w:r>
      <w:r w:rsidR="00FC7911">
        <w:t xml:space="preserve">, </w:t>
      </w:r>
      <w:r w:rsidR="002D0170">
        <w:t>less significant</w:t>
      </w:r>
      <w:r w:rsidR="00627A97">
        <w:t xml:space="preserve"> degradation than for</w:t>
      </w:r>
      <w:r w:rsidR="00CB7D76">
        <w:t xml:space="preserve"> the non-solar cases. The OCF point forecasts were not selected by the model fitting procedure, which may indicate they are not </w:t>
      </w:r>
      <w:r w:rsidR="00746AA5">
        <w:t>close enough to the true, underlying PV live values they model to be of similar use to the reserve setting model.</w:t>
      </w:r>
      <w:r w:rsidR="008A5EC2">
        <w:t xml:space="preserve"> Of all forecasts considered, the OCF </w:t>
      </w:r>
      <w:proofErr w:type="spellStart"/>
      <w:r w:rsidR="008A5EC2">
        <w:t>PVNet</w:t>
      </w:r>
      <w:proofErr w:type="spellEnd"/>
      <w:r w:rsidR="008A5EC2">
        <w:t xml:space="preserve"> (with probabilistic) </w:t>
      </w:r>
      <w:r w:rsidR="00E21198">
        <w:t>appear to balance risk performance with MW savings</w:t>
      </w:r>
      <w:r w:rsidR="00387E03">
        <w:t xml:space="preserve"> (gaining a MW savings without significantly compromising risk)</w:t>
      </w:r>
      <w:r w:rsidR="00E21198">
        <w:t>, noting that the PV Live data uses actuals in place of forecasts, so cannot be considered for practical use.</w:t>
      </w:r>
    </w:p>
    <w:p w14:paraId="418B0BAF" w14:textId="2122635B" w:rsidR="000B68FB" w:rsidRDefault="006C3570" w:rsidP="00E648EA">
      <w:pPr>
        <w:pStyle w:val="NumberedHeading2"/>
      </w:pPr>
      <w:bookmarkStart w:id="82" w:name="_Toc173248454"/>
      <w:r>
        <w:lastRenderedPageBreak/>
        <w:t>11am day-ahead positive reserve model</w:t>
      </w:r>
      <w:bookmarkEnd w:id="82"/>
    </w:p>
    <w:tbl>
      <w:tblPr>
        <w:tblStyle w:val="TableGrid"/>
        <w:tblW w:w="0" w:type="auto"/>
        <w:tblLook w:val="04A0" w:firstRow="1" w:lastRow="0" w:firstColumn="1" w:lastColumn="0" w:noHBand="0" w:noVBand="1"/>
      </w:tblPr>
      <w:tblGrid>
        <w:gridCol w:w="3164"/>
        <w:gridCol w:w="3164"/>
        <w:gridCol w:w="3165"/>
      </w:tblGrid>
      <w:tr w:rsidR="000B68FB" w:rsidRPr="00947EF6" w14:paraId="2CA69F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2E2C5EDD" w14:textId="77777777" w:rsidR="000B68FB" w:rsidRDefault="000B68FB">
            <w:r>
              <w:t>Model setup</w:t>
            </w:r>
          </w:p>
        </w:tc>
        <w:tc>
          <w:tcPr>
            <w:tcW w:w="3164" w:type="dxa"/>
          </w:tcPr>
          <w:p w14:paraId="77400C83" w14:textId="5459A717"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742763">
              <w:rPr>
                <w:b/>
                <w:bCs/>
              </w:rPr>
              <w:t xml:space="preserve"> (target is 0.003</w:t>
            </w:r>
            <w:r w:rsidR="003E468B">
              <w:rPr>
                <w:b/>
                <w:bCs/>
              </w:rPr>
              <w:t>, existing ESO model operates empirically at ~0.00</w:t>
            </w:r>
            <w:r w:rsidR="002A5061">
              <w:rPr>
                <w:b/>
                <w:bCs/>
              </w:rPr>
              <w:t>7</w:t>
            </w:r>
            <w:r w:rsidR="00742763">
              <w:rPr>
                <w:b/>
                <w:bCs/>
              </w:rPr>
              <w:t>)</w:t>
            </w:r>
          </w:p>
        </w:tc>
        <w:tc>
          <w:tcPr>
            <w:tcW w:w="3165" w:type="dxa"/>
          </w:tcPr>
          <w:p w14:paraId="6F2D01B0" w14:textId="092459E7"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E46A16">
              <w:rPr>
                <w:b/>
                <w:bCs/>
              </w:rPr>
              <w:t xml:space="preserve"> (compared to baseline model)</w:t>
            </w:r>
          </w:p>
        </w:tc>
      </w:tr>
      <w:tr w:rsidR="000B68FB" w:rsidRPr="00947EF6" w14:paraId="1E10BCB9" w14:textId="77777777">
        <w:tc>
          <w:tcPr>
            <w:cnfStyle w:val="001000000000" w:firstRow="0" w:lastRow="0" w:firstColumn="1" w:lastColumn="0" w:oddVBand="0" w:evenVBand="0" w:oddHBand="0" w:evenHBand="0" w:firstRowFirstColumn="0" w:firstRowLastColumn="0" w:lastRowFirstColumn="0" w:lastRowLastColumn="0"/>
            <w:tcW w:w="3164" w:type="dxa"/>
          </w:tcPr>
          <w:p w14:paraId="0F4C1286" w14:textId="77777777" w:rsidR="000B68FB" w:rsidRDefault="000B68FB">
            <w:r>
              <w:t xml:space="preserve">No national or regional solar features </w:t>
            </w:r>
          </w:p>
        </w:tc>
        <w:tc>
          <w:tcPr>
            <w:tcW w:w="3164" w:type="dxa"/>
          </w:tcPr>
          <w:p w14:paraId="746F5CDE" w14:textId="7F1FEEC3" w:rsidR="000B68FB" w:rsidRPr="00947EF6" w:rsidRDefault="00752A00">
            <w:pPr>
              <w:cnfStyle w:val="000000000000" w:firstRow="0" w:lastRow="0" w:firstColumn="0" w:lastColumn="0" w:oddVBand="0" w:evenVBand="0" w:oddHBand="0" w:evenHBand="0" w:firstRowFirstColumn="0" w:firstRowLastColumn="0" w:lastRowFirstColumn="0" w:lastRowLastColumn="0"/>
              <w:rPr>
                <w:b/>
                <w:bCs/>
              </w:rPr>
            </w:pPr>
            <w:r>
              <w:rPr>
                <w:b/>
                <w:bCs/>
              </w:rPr>
              <w:t>0.012</w:t>
            </w:r>
            <w:r w:rsidR="00F00468">
              <w:rPr>
                <w:b/>
                <w:bCs/>
              </w:rPr>
              <w:t xml:space="preserve"> (+0.001 from baseline)</w:t>
            </w:r>
          </w:p>
        </w:tc>
        <w:tc>
          <w:tcPr>
            <w:tcW w:w="3165" w:type="dxa"/>
          </w:tcPr>
          <w:p w14:paraId="6F4AA7B5" w14:textId="1B39932F" w:rsidR="000B68FB" w:rsidRPr="00947EF6" w:rsidRDefault="0038545C">
            <w:pPr>
              <w:cnfStyle w:val="000000000000" w:firstRow="0" w:lastRow="0" w:firstColumn="0" w:lastColumn="0" w:oddVBand="0" w:evenVBand="0" w:oddHBand="0" w:evenHBand="0" w:firstRowFirstColumn="0" w:firstRowLastColumn="0" w:lastRowFirstColumn="0" w:lastRowLastColumn="0"/>
              <w:rPr>
                <w:b/>
                <w:bCs/>
              </w:rPr>
            </w:pPr>
            <w:r>
              <w:rPr>
                <w:b/>
                <w:bCs/>
              </w:rPr>
              <w:t>81</w:t>
            </w:r>
            <w:r w:rsidR="00003CD3">
              <w:rPr>
                <w:b/>
                <w:bCs/>
              </w:rPr>
              <w:t xml:space="preserve">MW saving </w:t>
            </w:r>
          </w:p>
        </w:tc>
      </w:tr>
      <w:tr w:rsidR="000B68FB" w:rsidRPr="00947EF6" w14:paraId="56BF22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324C354" w14:textId="77777777" w:rsidR="000B68FB" w:rsidRDefault="000B68FB">
            <w:r>
              <w:t>No national embedded solar features, but the model does have existing ESO regional solar irradiance features</w:t>
            </w:r>
          </w:p>
        </w:tc>
        <w:tc>
          <w:tcPr>
            <w:tcW w:w="3164" w:type="dxa"/>
          </w:tcPr>
          <w:p w14:paraId="346610E2" w14:textId="37CE85FD" w:rsidR="000B68FB" w:rsidRPr="00947EF6" w:rsidRDefault="006F3AF3">
            <w:pPr>
              <w:cnfStyle w:val="000000010000" w:firstRow="0" w:lastRow="0" w:firstColumn="0" w:lastColumn="0" w:oddVBand="0" w:evenVBand="0" w:oddHBand="0" w:evenHBand="1" w:firstRowFirstColumn="0" w:firstRowLastColumn="0" w:lastRowFirstColumn="0" w:lastRowLastColumn="0"/>
              <w:rPr>
                <w:b/>
                <w:bCs/>
              </w:rPr>
            </w:pPr>
            <w:r>
              <w:rPr>
                <w:b/>
                <w:bCs/>
              </w:rPr>
              <w:t>0.013 (+0.002 from baseline)</w:t>
            </w:r>
          </w:p>
        </w:tc>
        <w:tc>
          <w:tcPr>
            <w:tcW w:w="3165" w:type="dxa"/>
          </w:tcPr>
          <w:p w14:paraId="4AA27DC1" w14:textId="0AD0343D" w:rsidR="000B68FB" w:rsidRPr="00947EF6" w:rsidRDefault="00CA5722">
            <w:pPr>
              <w:cnfStyle w:val="000000010000" w:firstRow="0" w:lastRow="0" w:firstColumn="0" w:lastColumn="0" w:oddVBand="0" w:evenVBand="0" w:oddHBand="0" w:evenHBand="1" w:firstRowFirstColumn="0" w:firstRowLastColumn="0" w:lastRowFirstColumn="0" w:lastRowLastColumn="0"/>
              <w:rPr>
                <w:b/>
                <w:bCs/>
              </w:rPr>
            </w:pPr>
            <w:r>
              <w:rPr>
                <w:b/>
                <w:bCs/>
              </w:rPr>
              <w:t xml:space="preserve">50MW saving </w:t>
            </w:r>
          </w:p>
        </w:tc>
      </w:tr>
      <w:tr w:rsidR="000B68FB" w:rsidRPr="00947EF6" w14:paraId="650865FE" w14:textId="77777777">
        <w:tc>
          <w:tcPr>
            <w:cnfStyle w:val="001000000000" w:firstRow="0" w:lastRow="0" w:firstColumn="1" w:lastColumn="0" w:oddVBand="0" w:evenVBand="0" w:oddHBand="0" w:evenHBand="0" w:firstRowFirstColumn="0" w:firstRowLastColumn="0" w:lastRowFirstColumn="0" w:lastRowLastColumn="0"/>
            <w:tcW w:w="3164" w:type="dxa"/>
          </w:tcPr>
          <w:p w14:paraId="7DA76D43" w14:textId="77777777" w:rsidR="000B68FB" w:rsidRDefault="000B68FB">
            <w:r>
              <w:t>Existing ESO national embedded PV forecasts (from PEF) &amp; existing ESO regional solar irradiance features</w:t>
            </w:r>
          </w:p>
        </w:tc>
        <w:tc>
          <w:tcPr>
            <w:tcW w:w="3164" w:type="dxa"/>
          </w:tcPr>
          <w:p w14:paraId="1B178C2B" w14:textId="610256D0" w:rsidR="000B68FB" w:rsidRPr="00947EF6" w:rsidRDefault="00332958">
            <w:pPr>
              <w:cnfStyle w:val="000000000000" w:firstRow="0" w:lastRow="0" w:firstColumn="0" w:lastColumn="0" w:oddVBand="0" w:evenVBand="0" w:oddHBand="0" w:evenHBand="0" w:firstRowFirstColumn="0" w:firstRowLastColumn="0" w:lastRowFirstColumn="0" w:lastRowLastColumn="0"/>
              <w:rPr>
                <w:b/>
                <w:bCs/>
              </w:rPr>
            </w:pPr>
            <w:r>
              <w:rPr>
                <w:b/>
                <w:bCs/>
              </w:rPr>
              <w:t>0.011</w:t>
            </w:r>
          </w:p>
        </w:tc>
        <w:tc>
          <w:tcPr>
            <w:tcW w:w="3165" w:type="dxa"/>
          </w:tcPr>
          <w:p w14:paraId="71690597" w14:textId="42E1F62C" w:rsidR="000B68FB"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0B68FB" w:rsidRPr="00947EF6" w14:paraId="0EEEA4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E3DB019" w14:textId="77777777" w:rsidR="000B68FB" w:rsidRDefault="000B68FB">
            <w:r>
              <w:t>PV Live &amp; existing ESO regional solar irradiance features</w:t>
            </w:r>
          </w:p>
        </w:tc>
        <w:tc>
          <w:tcPr>
            <w:tcW w:w="3164" w:type="dxa"/>
          </w:tcPr>
          <w:p w14:paraId="6F9954FE" w14:textId="6911390B" w:rsidR="000B68FB" w:rsidRPr="00947EF6" w:rsidRDefault="00914338">
            <w:pPr>
              <w:cnfStyle w:val="000000010000" w:firstRow="0" w:lastRow="0" w:firstColumn="0" w:lastColumn="0" w:oddVBand="0" w:evenVBand="0" w:oddHBand="0" w:evenHBand="1" w:firstRowFirstColumn="0" w:firstRowLastColumn="0" w:lastRowFirstColumn="0" w:lastRowLastColumn="0"/>
              <w:rPr>
                <w:b/>
                <w:bCs/>
              </w:rPr>
            </w:pPr>
            <w:r>
              <w:rPr>
                <w:b/>
                <w:bCs/>
              </w:rPr>
              <w:t>0.014 (+0.003 from baseline)</w:t>
            </w:r>
          </w:p>
        </w:tc>
        <w:tc>
          <w:tcPr>
            <w:tcW w:w="3165" w:type="dxa"/>
          </w:tcPr>
          <w:p w14:paraId="685E9107" w14:textId="7070CA8B" w:rsidR="000B68FB" w:rsidRPr="00947EF6" w:rsidRDefault="00DD3144">
            <w:pPr>
              <w:cnfStyle w:val="000000010000" w:firstRow="0" w:lastRow="0" w:firstColumn="0" w:lastColumn="0" w:oddVBand="0" w:evenVBand="0" w:oddHBand="0" w:evenHBand="1" w:firstRowFirstColumn="0" w:firstRowLastColumn="0" w:lastRowFirstColumn="0" w:lastRowLastColumn="0"/>
              <w:rPr>
                <w:b/>
                <w:bCs/>
              </w:rPr>
            </w:pPr>
            <w:r>
              <w:rPr>
                <w:b/>
                <w:bCs/>
              </w:rPr>
              <w:t xml:space="preserve">24MW saving </w:t>
            </w:r>
          </w:p>
        </w:tc>
      </w:tr>
      <w:tr w:rsidR="000B68FB" w:rsidRPr="00947EF6" w14:paraId="5B24B37E" w14:textId="77777777">
        <w:tc>
          <w:tcPr>
            <w:cnfStyle w:val="001000000000" w:firstRow="0" w:lastRow="0" w:firstColumn="1" w:lastColumn="0" w:oddVBand="0" w:evenVBand="0" w:oddHBand="0" w:evenHBand="0" w:firstRowFirstColumn="0" w:firstRowLastColumn="0" w:lastRowFirstColumn="0" w:lastRowLastColumn="0"/>
            <w:tcW w:w="3164" w:type="dxa"/>
          </w:tcPr>
          <w:p w14:paraId="74170B8F" w14:textId="77777777" w:rsidR="000B68FB" w:rsidRDefault="000B68FB">
            <w:r>
              <w:t>OCF point forecasts &amp; existing ESO regional solar irradiance features</w:t>
            </w:r>
          </w:p>
        </w:tc>
        <w:tc>
          <w:tcPr>
            <w:tcW w:w="3164" w:type="dxa"/>
          </w:tcPr>
          <w:p w14:paraId="3323728C" w14:textId="21A558D4" w:rsidR="000B68FB" w:rsidRPr="00947EF6" w:rsidRDefault="00A30D8F">
            <w:pPr>
              <w:cnfStyle w:val="000000000000" w:firstRow="0" w:lastRow="0" w:firstColumn="0" w:lastColumn="0" w:oddVBand="0" w:evenVBand="0" w:oddHBand="0" w:evenHBand="0" w:firstRowFirstColumn="0" w:firstRowLastColumn="0" w:lastRowFirstColumn="0" w:lastRowLastColumn="0"/>
              <w:rPr>
                <w:b/>
                <w:bCs/>
              </w:rPr>
            </w:pPr>
            <w:r>
              <w:rPr>
                <w:b/>
                <w:bCs/>
              </w:rPr>
              <w:t>Model did not select any OCF point forecast features</w:t>
            </w:r>
          </w:p>
        </w:tc>
        <w:tc>
          <w:tcPr>
            <w:tcW w:w="3165" w:type="dxa"/>
          </w:tcPr>
          <w:p w14:paraId="71EE399A" w14:textId="5F4D7BA7" w:rsidR="000B68FB" w:rsidRPr="00947EF6" w:rsidRDefault="00A30D8F">
            <w:pPr>
              <w:cnfStyle w:val="000000000000" w:firstRow="0" w:lastRow="0" w:firstColumn="0" w:lastColumn="0" w:oddVBand="0" w:evenVBand="0" w:oddHBand="0" w:evenHBand="0" w:firstRowFirstColumn="0" w:firstRowLastColumn="0" w:lastRowFirstColumn="0" w:lastRowLastColumn="0"/>
              <w:rPr>
                <w:b/>
                <w:bCs/>
              </w:rPr>
            </w:pPr>
            <w:r>
              <w:rPr>
                <w:b/>
                <w:bCs/>
              </w:rPr>
              <w:t>Model did not select any OCF point forecast features</w:t>
            </w:r>
          </w:p>
        </w:tc>
      </w:tr>
      <w:tr w:rsidR="000B68FB" w:rsidRPr="00947EF6" w14:paraId="29104F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2A06CE01" w14:textId="5EAA6D0A" w:rsidR="000B68FB" w:rsidRDefault="000B68FB">
            <w:r>
              <w:t xml:space="preserve">OCF </w:t>
            </w:r>
            <w:proofErr w:type="spellStart"/>
            <w:r>
              <w:t>PVNet</w:t>
            </w:r>
            <w:proofErr w:type="spellEnd"/>
            <w:r>
              <w:t xml:space="preserve"> </w:t>
            </w:r>
            <w:r w:rsidR="006F3401">
              <w:t xml:space="preserve">(without probabilistic) </w:t>
            </w:r>
            <w:r>
              <w:t>forecasts &amp; existing ESO regional solar irradiance features</w:t>
            </w:r>
          </w:p>
        </w:tc>
        <w:tc>
          <w:tcPr>
            <w:tcW w:w="3164" w:type="dxa"/>
          </w:tcPr>
          <w:p w14:paraId="6219BF0C" w14:textId="331C02B8" w:rsidR="000B68FB" w:rsidRPr="00947EF6" w:rsidRDefault="002F3AF7">
            <w:pPr>
              <w:cnfStyle w:val="000000010000" w:firstRow="0" w:lastRow="0" w:firstColumn="0" w:lastColumn="0" w:oddVBand="0" w:evenVBand="0" w:oddHBand="0" w:evenHBand="1" w:firstRowFirstColumn="0" w:firstRowLastColumn="0" w:lastRowFirstColumn="0" w:lastRowLastColumn="0"/>
              <w:rPr>
                <w:b/>
                <w:bCs/>
              </w:rPr>
            </w:pPr>
            <w:r>
              <w:rPr>
                <w:b/>
                <w:bCs/>
              </w:rPr>
              <w:t>0.008 (-0.003 from baseline)</w:t>
            </w:r>
          </w:p>
        </w:tc>
        <w:tc>
          <w:tcPr>
            <w:tcW w:w="3165" w:type="dxa"/>
          </w:tcPr>
          <w:p w14:paraId="10C32287" w14:textId="553BCFCD" w:rsidR="000B68FB" w:rsidRPr="00947EF6" w:rsidRDefault="008D0B73">
            <w:pPr>
              <w:keepNext/>
              <w:cnfStyle w:val="000000010000" w:firstRow="0" w:lastRow="0" w:firstColumn="0" w:lastColumn="0" w:oddVBand="0" w:evenVBand="0" w:oddHBand="0" w:evenHBand="1" w:firstRowFirstColumn="0" w:firstRowLastColumn="0" w:lastRowFirstColumn="0" w:lastRowLastColumn="0"/>
              <w:rPr>
                <w:b/>
                <w:bCs/>
              </w:rPr>
            </w:pPr>
            <w:r>
              <w:rPr>
                <w:b/>
                <w:bCs/>
              </w:rPr>
              <w:t>198MW decrease</w:t>
            </w:r>
          </w:p>
        </w:tc>
      </w:tr>
      <w:tr w:rsidR="00BE6EB9" w:rsidRPr="00947EF6" w14:paraId="5FECA81F" w14:textId="77777777">
        <w:tc>
          <w:tcPr>
            <w:cnfStyle w:val="001000000000" w:firstRow="0" w:lastRow="0" w:firstColumn="1" w:lastColumn="0" w:oddVBand="0" w:evenVBand="0" w:oddHBand="0" w:evenHBand="0" w:firstRowFirstColumn="0" w:firstRowLastColumn="0" w:lastRowFirstColumn="0" w:lastRowLastColumn="0"/>
            <w:tcW w:w="3164" w:type="dxa"/>
          </w:tcPr>
          <w:p w14:paraId="2A2B1594" w14:textId="3302DF07" w:rsidR="00BE6EB9" w:rsidRDefault="00BE6EB9" w:rsidP="00BE6EB9">
            <w:r>
              <w:t xml:space="preserve">OCF </w:t>
            </w:r>
            <w:proofErr w:type="spellStart"/>
            <w:r>
              <w:t>PVNet</w:t>
            </w:r>
            <w:proofErr w:type="spellEnd"/>
            <w:r>
              <w:t xml:space="preserve"> </w:t>
            </w:r>
            <w:r w:rsidR="00ED452A">
              <w:t>(with probabilistic)</w:t>
            </w:r>
            <w:r>
              <w:t xml:space="preserve"> forecasts &amp; existing ESO regional solar irradiance features</w:t>
            </w:r>
          </w:p>
        </w:tc>
        <w:tc>
          <w:tcPr>
            <w:tcW w:w="3164" w:type="dxa"/>
          </w:tcPr>
          <w:p w14:paraId="51E790ED" w14:textId="1CF83BE5" w:rsidR="00BE6EB9" w:rsidRPr="002C3A08" w:rsidRDefault="00434D89" w:rsidP="00BE6EB9">
            <w:pPr>
              <w:cnfStyle w:val="000000000000" w:firstRow="0" w:lastRow="0" w:firstColumn="0" w:lastColumn="0" w:oddVBand="0" w:evenVBand="0" w:oddHBand="0" w:evenHBand="0" w:firstRowFirstColumn="0" w:firstRowLastColumn="0" w:lastRowFirstColumn="0" w:lastRowLastColumn="0"/>
              <w:rPr>
                <w:b/>
                <w:bCs/>
              </w:rPr>
            </w:pPr>
            <w:r w:rsidRPr="002C3A08">
              <w:rPr>
                <w:b/>
                <w:bCs/>
              </w:rPr>
              <w:t>0.013 (+0.002 from baseline)</w:t>
            </w:r>
          </w:p>
        </w:tc>
        <w:tc>
          <w:tcPr>
            <w:tcW w:w="3165" w:type="dxa"/>
          </w:tcPr>
          <w:p w14:paraId="3BAFBCD9" w14:textId="764D49E4" w:rsidR="00BE6EB9" w:rsidRPr="002C3A08" w:rsidRDefault="008D0B73" w:rsidP="00BE6EB9">
            <w:pPr>
              <w:keepNext/>
              <w:cnfStyle w:val="000000000000" w:firstRow="0" w:lastRow="0" w:firstColumn="0" w:lastColumn="0" w:oddVBand="0" w:evenVBand="0" w:oddHBand="0" w:evenHBand="0" w:firstRowFirstColumn="0" w:firstRowLastColumn="0" w:lastRowFirstColumn="0" w:lastRowLastColumn="0"/>
              <w:rPr>
                <w:b/>
                <w:bCs/>
              </w:rPr>
            </w:pPr>
            <w:r w:rsidRPr="002C3A08">
              <w:rPr>
                <w:b/>
                <w:bCs/>
              </w:rPr>
              <w:t>98MW saving</w:t>
            </w:r>
          </w:p>
        </w:tc>
      </w:tr>
    </w:tbl>
    <w:p w14:paraId="10A1E720" w14:textId="35DF7AD6" w:rsidR="000B68FB" w:rsidRDefault="000B68FB" w:rsidP="000B68FB">
      <w:pPr>
        <w:pStyle w:val="Caption"/>
        <w:jc w:val="left"/>
      </w:pPr>
      <w:r>
        <w:t xml:space="preserve">Table </w:t>
      </w:r>
      <w:fldSimple w:instr=" SEQ Table \* ARABIC ">
        <w:r w:rsidR="00831626">
          <w:rPr>
            <w:noProof/>
          </w:rPr>
          <w:t>14</w:t>
        </w:r>
      </w:fldSimple>
      <w:r w:rsidRPr="006F3288">
        <w:t xml:space="preserve">: Analysis of the impact of </w:t>
      </w:r>
      <w:r>
        <w:t>solar features</w:t>
      </w:r>
      <w:r w:rsidRPr="006F3288">
        <w:t xml:space="preserve"> on </w:t>
      </w:r>
      <w:r>
        <w:t xml:space="preserve">the 11am day-ahead positive </w:t>
      </w:r>
      <w:r w:rsidRPr="006F3288">
        <w:t>reserve setting model.</w:t>
      </w:r>
    </w:p>
    <w:p w14:paraId="7BAFCB62" w14:textId="5A6FF465" w:rsidR="007C78E4" w:rsidRPr="007C78E4" w:rsidRDefault="007C78E4" w:rsidP="007C78E4">
      <w:r>
        <w:t xml:space="preserve">As seen and discussed in </w:t>
      </w:r>
      <w:r>
        <w:fldChar w:fldCharType="begin"/>
      </w:r>
      <w:r>
        <w:instrText xml:space="preserve"> REF _Ref158030479 \h </w:instrText>
      </w:r>
      <w:r>
        <w:fldChar w:fldCharType="separate"/>
      </w:r>
      <w:r w:rsidR="00831626">
        <w:t xml:space="preserve">Figure </w:t>
      </w:r>
      <w:r w:rsidR="00831626">
        <w:rPr>
          <w:noProof/>
        </w:rPr>
        <w:t>1</w:t>
      </w:r>
      <w:r>
        <w:fldChar w:fldCharType="end"/>
      </w:r>
      <w:r>
        <w:t xml:space="preserve">, solar features are not of much importance to the 11am model, and </w:t>
      </w:r>
      <w:r w:rsidR="001229B3">
        <w:t xml:space="preserve">in-fact that model </w:t>
      </w:r>
      <w:proofErr w:type="gramStart"/>
      <w:r w:rsidR="001229B3">
        <w:t>in particular does</w:t>
      </w:r>
      <w:proofErr w:type="gramEnd"/>
      <w:r w:rsidR="001229B3">
        <w:t xml:space="preserve"> not select the existing ESO national solar forecast as a feature. Therefore, when removing or </w:t>
      </w:r>
      <w:r w:rsidR="009F5168">
        <w:t>altering</w:t>
      </w:r>
      <w:r w:rsidR="001229B3">
        <w:t xml:space="preserve"> national solar </w:t>
      </w:r>
      <w:r w:rsidR="003046C7">
        <w:t>forecasts</w:t>
      </w:r>
      <w:r w:rsidR="009F5168">
        <w:t xml:space="preserve">, we are </w:t>
      </w:r>
      <w:r w:rsidR="00026AB2">
        <w:t>in a sense adding or removing noise from the model</w:t>
      </w:r>
      <w:r w:rsidR="003C27E6">
        <w:t xml:space="preserve"> fitting process</w:t>
      </w:r>
      <w:r w:rsidR="00026AB2">
        <w:t>.</w:t>
      </w:r>
      <w:r w:rsidR="003C27E6">
        <w:t xml:space="preserve"> Contracting the size of the candidate feature set, </w:t>
      </w:r>
      <w:r w:rsidR="003C7235">
        <w:t xml:space="preserve">as occurs when the baseline model without any solar features is considered, may require finer tuning of the manually specified hyperparameters (number of trees and learning rates) to </w:t>
      </w:r>
      <w:r w:rsidR="000A4EEE">
        <w:t>get the same performance of the model</w:t>
      </w:r>
      <w:r w:rsidR="003164CC">
        <w:t xml:space="preserve"> with a larger feature set, even if some of those features are not important for modelling</w:t>
      </w:r>
      <w:r w:rsidR="003C7235">
        <w:t>.</w:t>
      </w:r>
      <w:r w:rsidR="00E21198">
        <w:t xml:space="preserve"> </w:t>
      </w:r>
      <w:r w:rsidR="00FD7A31">
        <w:t xml:space="preserve">However, when considering the OCF </w:t>
      </w:r>
      <w:proofErr w:type="spellStart"/>
      <w:r w:rsidR="00FD7A31">
        <w:t>PVNet</w:t>
      </w:r>
      <w:proofErr w:type="spellEnd"/>
      <w:r w:rsidR="00FD7A31">
        <w:t xml:space="preserve"> (with probabilistic) forecasts, we see the same risk performance as when </w:t>
      </w:r>
      <w:r w:rsidR="001346C6">
        <w:t xml:space="preserve">removing national embedded solar features, but a </w:t>
      </w:r>
      <w:r w:rsidR="001346C6">
        <w:lastRenderedPageBreak/>
        <w:t>greater MW savings. This suggests that there is some value in having uncertainty in solar forecasts represented in the model, rather than removing them entirely.</w:t>
      </w:r>
    </w:p>
    <w:p w14:paraId="56A8C21E" w14:textId="0393E59D" w:rsidR="000B68FB" w:rsidRDefault="006C3570" w:rsidP="00E648EA">
      <w:pPr>
        <w:pStyle w:val="NumberedHeading2"/>
      </w:pPr>
      <w:bookmarkStart w:id="83" w:name="_Toc173248455"/>
      <w:r>
        <w:t>8am day-ahead positive reserve model</w:t>
      </w:r>
      <w:bookmarkEnd w:id="83"/>
    </w:p>
    <w:tbl>
      <w:tblPr>
        <w:tblStyle w:val="TableGrid"/>
        <w:tblW w:w="0" w:type="auto"/>
        <w:tblLook w:val="04A0" w:firstRow="1" w:lastRow="0" w:firstColumn="1" w:lastColumn="0" w:noHBand="0" w:noVBand="1"/>
      </w:tblPr>
      <w:tblGrid>
        <w:gridCol w:w="3164"/>
        <w:gridCol w:w="3164"/>
        <w:gridCol w:w="3165"/>
      </w:tblGrid>
      <w:tr w:rsidR="000B68FB" w:rsidRPr="00947EF6" w14:paraId="0B18C6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19F0873B" w14:textId="77777777" w:rsidR="000B68FB" w:rsidRDefault="000B68FB">
            <w:r>
              <w:t>Model setup</w:t>
            </w:r>
          </w:p>
        </w:tc>
        <w:tc>
          <w:tcPr>
            <w:tcW w:w="3164" w:type="dxa"/>
          </w:tcPr>
          <w:p w14:paraId="3B80AC77" w14:textId="0A69F191"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742763">
              <w:rPr>
                <w:b/>
                <w:bCs/>
              </w:rPr>
              <w:t xml:space="preserve"> (target is 0.003</w:t>
            </w:r>
            <w:r w:rsidR="00FB7355">
              <w:rPr>
                <w:b/>
                <w:bCs/>
              </w:rPr>
              <w:t>, existing ESO model operates empirically at ~0.00</w:t>
            </w:r>
            <w:r w:rsidR="001D26B0">
              <w:rPr>
                <w:b/>
                <w:bCs/>
              </w:rPr>
              <w:t>7</w:t>
            </w:r>
            <w:r w:rsidR="00742763">
              <w:rPr>
                <w:b/>
                <w:bCs/>
              </w:rPr>
              <w:t>)</w:t>
            </w:r>
          </w:p>
        </w:tc>
        <w:tc>
          <w:tcPr>
            <w:tcW w:w="3165" w:type="dxa"/>
          </w:tcPr>
          <w:p w14:paraId="52651663" w14:textId="6DB369CA"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E46A16">
              <w:rPr>
                <w:b/>
                <w:bCs/>
              </w:rPr>
              <w:t xml:space="preserve"> (compared to baseline model)</w:t>
            </w:r>
          </w:p>
        </w:tc>
      </w:tr>
      <w:tr w:rsidR="000B68FB" w:rsidRPr="00947EF6" w14:paraId="3AA1EA7E" w14:textId="77777777">
        <w:tc>
          <w:tcPr>
            <w:cnfStyle w:val="001000000000" w:firstRow="0" w:lastRow="0" w:firstColumn="1" w:lastColumn="0" w:oddVBand="0" w:evenVBand="0" w:oddHBand="0" w:evenHBand="0" w:firstRowFirstColumn="0" w:firstRowLastColumn="0" w:lastRowFirstColumn="0" w:lastRowLastColumn="0"/>
            <w:tcW w:w="3164" w:type="dxa"/>
          </w:tcPr>
          <w:p w14:paraId="50937E2F" w14:textId="77777777" w:rsidR="000B68FB" w:rsidRDefault="000B68FB">
            <w:r>
              <w:t xml:space="preserve">No national or regional solar features </w:t>
            </w:r>
          </w:p>
        </w:tc>
        <w:tc>
          <w:tcPr>
            <w:tcW w:w="3164" w:type="dxa"/>
          </w:tcPr>
          <w:p w14:paraId="455CAAFD" w14:textId="4B9121EF" w:rsidR="000B68FB" w:rsidRPr="00947EF6" w:rsidRDefault="0010576D">
            <w:pPr>
              <w:cnfStyle w:val="000000000000" w:firstRow="0" w:lastRow="0" w:firstColumn="0" w:lastColumn="0" w:oddVBand="0" w:evenVBand="0" w:oddHBand="0" w:evenHBand="0" w:firstRowFirstColumn="0" w:firstRowLastColumn="0" w:lastRowFirstColumn="0" w:lastRowLastColumn="0"/>
              <w:rPr>
                <w:b/>
                <w:bCs/>
              </w:rPr>
            </w:pPr>
            <w:r>
              <w:rPr>
                <w:b/>
                <w:bCs/>
              </w:rPr>
              <w:t>0.013 (+0.0</w:t>
            </w:r>
            <w:r w:rsidR="009761A3">
              <w:rPr>
                <w:b/>
                <w:bCs/>
              </w:rPr>
              <w:t>05 from baseline)</w:t>
            </w:r>
          </w:p>
        </w:tc>
        <w:tc>
          <w:tcPr>
            <w:tcW w:w="3165" w:type="dxa"/>
          </w:tcPr>
          <w:p w14:paraId="0F18848E" w14:textId="3F38872C" w:rsidR="000B68FB" w:rsidRPr="00947EF6" w:rsidRDefault="009B22DB">
            <w:pPr>
              <w:cnfStyle w:val="000000000000" w:firstRow="0" w:lastRow="0" w:firstColumn="0" w:lastColumn="0" w:oddVBand="0" w:evenVBand="0" w:oddHBand="0" w:evenHBand="0" w:firstRowFirstColumn="0" w:firstRowLastColumn="0" w:lastRowFirstColumn="0" w:lastRowLastColumn="0"/>
              <w:rPr>
                <w:b/>
                <w:bCs/>
              </w:rPr>
            </w:pPr>
            <w:r>
              <w:rPr>
                <w:b/>
                <w:bCs/>
              </w:rPr>
              <w:t xml:space="preserve">319MW saving </w:t>
            </w:r>
          </w:p>
        </w:tc>
      </w:tr>
      <w:tr w:rsidR="000B68FB" w:rsidRPr="00947EF6" w14:paraId="7B6499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0ADB25F" w14:textId="77777777" w:rsidR="000B68FB" w:rsidRDefault="000B68FB">
            <w:r>
              <w:t>No national embedded solar features, but the model does have existing ESO regional solar irradiance features</w:t>
            </w:r>
          </w:p>
        </w:tc>
        <w:tc>
          <w:tcPr>
            <w:tcW w:w="3164" w:type="dxa"/>
          </w:tcPr>
          <w:p w14:paraId="52A0D51B" w14:textId="4D6D8D50" w:rsidR="000B68FB" w:rsidRPr="00947EF6" w:rsidRDefault="00A90ABE">
            <w:pPr>
              <w:cnfStyle w:val="000000010000" w:firstRow="0" w:lastRow="0" w:firstColumn="0" w:lastColumn="0" w:oddVBand="0" w:evenVBand="0" w:oddHBand="0" w:evenHBand="1" w:firstRowFirstColumn="0" w:firstRowLastColumn="0" w:lastRowFirstColumn="0" w:lastRowLastColumn="0"/>
              <w:rPr>
                <w:b/>
                <w:bCs/>
              </w:rPr>
            </w:pPr>
            <w:r>
              <w:rPr>
                <w:b/>
                <w:bCs/>
              </w:rPr>
              <w:t>0.011 (+0.00</w:t>
            </w:r>
            <w:r w:rsidR="00A7617D">
              <w:rPr>
                <w:b/>
                <w:bCs/>
              </w:rPr>
              <w:t>3 from baseline)</w:t>
            </w:r>
          </w:p>
        </w:tc>
        <w:tc>
          <w:tcPr>
            <w:tcW w:w="3165" w:type="dxa"/>
          </w:tcPr>
          <w:p w14:paraId="7F1C4A8A" w14:textId="32173427" w:rsidR="000B68FB" w:rsidRPr="00947EF6" w:rsidRDefault="00793A05">
            <w:pPr>
              <w:cnfStyle w:val="000000010000" w:firstRow="0" w:lastRow="0" w:firstColumn="0" w:lastColumn="0" w:oddVBand="0" w:evenVBand="0" w:oddHBand="0" w:evenHBand="1" w:firstRowFirstColumn="0" w:firstRowLastColumn="0" w:lastRowFirstColumn="0" w:lastRowLastColumn="0"/>
              <w:rPr>
                <w:b/>
                <w:bCs/>
              </w:rPr>
            </w:pPr>
            <w:r>
              <w:rPr>
                <w:b/>
                <w:bCs/>
              </w:rPr>
              <w:t xml:space="preserve">207MW saving </w:t>
            </w:r>
          </w:p>
        </w:tc>
      </w:tr>
      <w:tr w:rsidR="000B68FB" w:rsidRPr="00947EF6" w14:paraId="22E3E61E" w14:textId="77777777">
        <w:tc>
          <w:tcPr>
            <w:cnfStyle w:val="001000000000" w:firstRow="0" w:lastRow="0" w:firstColumn="1" w:lastColumn="0" w:oddVBand="0" w:evenVBand="0" w:oddHBand="0" w:evenHBand="0" w:firstRowFirstColumn="0" w:firstRowLastColumn="0" w:lastRowFirstColumn="0" w:lastRowLastColumn="0"/>
            <w:tcW w:w="3164" w:type="dxa"/>
          </w:tcPr>
          <w:p w14:paraId="5D5815AC" w14:textId="77777777" w:rsidR="000B68FB" w:rsidRDefault="000B68FB">
            <w:r>
              <w:t>Existing ESO national embedded PV forecasts (from PEF) &amp; existing ESO regional solar irradiance features</w:t>
            </w:r>
          </w:p>
        </w:tc>
        <w:tc>
          <w:tcPr>
            <w:tcW w:w="3164" w:type="dxa"/>
          </w:tcPr>
          <w:p w14:paraId="17445735" w14:textId="5C2A333C" w:rsidR="000B68FB" w:rsidRPr="00947EF6" w:rsidRDefault="00C92758">
            <w:pPr>
              <w:cnfStyle w:val="000000000000" w:firstRow="0" w:lastRow="0" w:firstColumn="0" w:lastColumn="0" w:oddVBand="0" w:evenVBand="0" w:oddHBand="0" w:evenHBand="0" w:firstRowFirstColumn="0" w:firstRowLastColumn="0" w:lastRowFirstColumn="0" w:lastRowLastColumn="0"/>
              <w:rPr>
                <w:b/>
                <w:bCs/>
              </w:rPr>
            </w:pPr>
            <w:r>
              <w:rPr>
                <w:b/>
                <w:bCs/>
              </w:rPr>
              <w:t>0.008</w:t>
            </w:r>
          </w:p>
        </w:tc>
        <w:tc>
          <w:tcPr>
            <w:tcW w:w="3165" w:type="dxa"/>
          </w:tcPr>
          <w:p w14:paraId="33D23910" w14:textId="71ADC1CF" w:rsidR="000B68FB"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0B68FB" w:rsidRPr="00947EF6" w14:paraId="5E5B06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1BFFD56E" w14:textId="77777777" w:rsidR="000B68FB" w:rsidRDefault="000B68FB">
            <w:r>
              <w:t>PV Live &amp; existing ESO regional solar irradiance features</w:t>
            </w:r>
          </w:p>
        </w:tc>
        <w:tc>
          <w:tcPr>
            <w:tcW w:w="3164" w:type="dxa"/>
          </w:tcPr>
          <w:p w14:paraId="40ABB035" w14:textId="24853A41" w:rsidR="000B68FB" w:rsidRPr="00947EF6" w:rsidRDefault="00183868">
            <w:pPr>
              <w:cnfStyle w:val="000000010000" w:firstRow="0" w:lastRow="0" w:firstColumn="0" w:lastColumn="0" w:oddVBand="0" w:evenVBand="0" w:oddHBand="0" w:evenHBand="1" w:firstRowFirstColumn="0" w:firstRowLastColumn="0" w:lastRowFirstColumn="0" w:lastRowLastColumn="0"/>
              <w:rPr>
                <w:b/>
                <w:bCs/>
              </w:rPr>
            </w:pPr>
            <w:r>
              <w:rPr>
                <w:b/>
                <w:bCs/>
              </w:rPr>
              <w:t>Model did not select any PV Live features</w:t>
            </w:r>
          </w:p>
        </w:tc>
        <w:tc>
          <w:tcPr>
            <w:tcW w:w="3165" w:type="dxa"/>
          </w:tcPr>
          <w:p w14:paraId="1593B387" w14:textId="031FBF61" w:rsidR="000B68FB" w:rsidRPr="00947EF6" w:rsidRDefault="00183868">
            <w:pPr>
              <w:cnfStyle w:val="000000010000" w:firstRow="0" w:lastRow="0" w:firstColumn="0" w:lastColumn="0" w:oddVBand="0" w:evenVBand="0" w:oddHBand="0" w:evenHBand="1" w:firstRowFirstColumn="0" w:firstRowLastColumn="0" w:lastRowFirstColumn="0" w:lastRowLastColumn="0"/>
              <w:rPr>
                <w:b/>
                <w:bCs/>
              </w:rPr>
            </w:pPr>
            <w:r>
              <w:rPr>
                <w:b/>
                <w:bCs/>
              </w:rPr>
              <w:t>Model did not select any PV Live features</w:t>
            </w:r>
          </w:p>
        </w:tc>
      </w:tr>
      <w:tr w:rsidR="000B68FB" w:rsidRPr="00947EF6" w14:paraId="067D64AD" w14:textId="77777777">
        <w:tc>
          <w:tcPr>
            <w:cnfStyle w:val="001000000000" w:firstRow="0" w:lastRow="0" w:firstColumn="1" w:lastColumn="0" w:oddVBand="0" w:evenVBand="0" w:oddHBand="0" w:evenHBand="0" w:firstRowFirstColumn="0" w:firstRowLastColumn="0" w:lastRowFirstColumn="0" w:lastRowLastColumn="0"/>
            <w:tcW w:w="3164" w:type="dxa"/>
          </w:tcPr>
          <w:p w14:paraId="651363C2" w14:textId="77777777" w:rsidR="000B68FB" w:rsidRDefault="000B68FB">
            <w:r>
              <w:t>OCF point forecasts &amp; existing ESO regional solar irradiance features</w:t>
            </w:r>
          </w:p>
        </w:tc>
        <w:tc>
          <w:tcPr>
            <w:tcW w:w="3164" w:type="dxa"/>
          </w:tcPr>
          <w:p w14:paraId="33E6FE97" w14:textId="034BB37B" w:rsidR="000B68FB" w:rsidRPr="00947EF6" w:rsidRDefault="00522E20">
            <w:pPr>
              <w:cnfStyle w:val="000000000000" w:firstRow="0" w:lastRow="0" w:firstColumn="0" w:lastColumn="0" w:oddVBand="0" w:evenVBand="0" w:oddHBand="0" w:evenHBand="0" w:firstRowFirstColumn="0" w:firstRowLastColumn="0" w:lastRowFirstColumn="0" w:lastRowLastColumn="0"/>
              <w:rPr>
                <w:b/>
                <w:bCs/>
              </w:rPr>
            </w:pPr>
            <w:r>
              <w:rPr>
                <w:b/>
                <w:bCs/>
              </w:rPr>
              <w:t>0.011 (+0.</w:t>
            </w:r>
            <w:r w:rsidR="00180B41">
              <w:rPr>
                <w:b/>
                <w:bCs/>
              </w:rPr>
              <w:t>003 from baseline)</w:t>
            </w:r>
          </w:p>
        </w:tc>
        <w:tc>
          <w:tcPr>
            <w:tcW w:w="3165" w:type="dxa"/>
          </w:tcPr>
          <w:p w14:paraId="3FC1BD06" w14:textId="76A67600" w:rsidR="000B68FB" w:rsidRPr="00947EF6" w:rsidRDefault="00385998">
            <w:pPr>
              <w:cnfStyle w:val="000000000000" w:firstRow="0" w:lastRow="0" w:firstColumn="0" w:lastColumn="0" w:oddVBand="0" w:evenVBand="0" w:oddHBand="0" w:evenHBand="0" w:firstRowFirstColumn="0" w:firstRowLastColumn="0" w:lastRowFirstColumn="0" w:lastRowLastColumn="0"/>
              <w:rPr>
                <w:b/>
                <w:bCs/>
              </w:rPr>
            </w:pPr>
            <w:r>
              <w:rPr>
                <w:b/>
                <w:bCs/>
              </w:rPr>
              <w:t xml:space="preserve">133MW </w:t>
            </w:r>
            <w:r w:rsidR="009B22DB">
              <w:rPr>
                <w:b/>
                <w:bCs/>
              </w:rPr>
              <w:t xml:space="preserve">saving </w:t>
            </w:r>
          </w:p>
        </w:tc>
      </w:tr>
      <w:tr w:rsidR="001208AA" w:rsidRPr="00947EF6" w14:paraId="7CA7438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138BFDFE" w14:textId="0D7173FD" w:rsidR="001208AA" w:rsidRDefault="001208AA" w:rsidP="001208AA">
            <w:r>
              <w:t xml:space="preserve">OCF </w:t>
            </w:r>
            <w:proofErr w:type="spellStart"/>
            <w:r>
              <w:t>PVNet</w:t>
            </w:r>
            <w:proofErr w:type="spellEnd"/>
            <w:r>
              <w:t xml:space="preserve"> (without probabilistic) forecasts &amp; existing ESO regional solar irradiance features</w:t>
            </w:r>
          </w:p>
        </w:tc>
        <w:tc>
          <w:tcPr>
            <w:tcW w:w="3164" w:type="dxa"/>
          </w:tcPr>
          <w:p w14:paraId="7C9BB523" w14:textId="0CF9EC6B" w:rsidR="001208AA" w:rsidRPr="00947EF6" w:rsidRDefault="001208AA" w:rsidP="001208AA">
            <w:pPr>
              <w:cnfStyle w:val="000000010000" w:firstRow="0" w:lastRow="0" w:firstColumn="0" w:lastColumn="0" w:oddVBand="0" w:evenVBand="0" w:oddHBand="0" w:evenHBand="1" w:firstRowFirstColumn="0" w:firstRowLastColumn="0" w:lastRowFirstColumn="0" w:lastRowLastColumn="0"/>
              <w:rPr>
                <w:b/>
                <w:bCs/>
              </w:rPr>
            </w:pPr>
            <w:r>
              <w:rPr>
                <w:b/>
                <w:bCs/>
              </w:rPr>
              <w:t xml:space="preserve">Model did not select any </w:t>
            </w:r>
            <w:r w:rsidR="00BA6971">
              <w:rPr>
                <w:b/>
                <w:bCs/>
              </w:rPr>
              <w:t>OCF</w:t>
            </w:r>
            <w:r>
              <w:rPr>
                <w:b/>
                <w:bCs/>
              </w:rPr>
              <w:t xml:space="preserve"> features</w:t>
            </w:r>
          </w:p>
        </w:tc>
        <w:tc>
          <w:tcPr>
            <w:tcW w:w="3165" w:type="dxa"/>
          </w:tcPr>
          <w:p w14:paraId="7C8104EF" w14:textId="64BD7899" w:rsidR="001208AA" w:rsidRPr="00947EF6" w:rsidRDefault="001208AA" w:rsidP="001208AA">
            <w:pPr>
              <w:keepNext/>
              <w:cnfStyle w:val="000000010000" w:firstRow="0" w:lastRow="0" w:firstColumn="0" w:lastColumn="0" w:oddVBand="0" w:evenVBand="0" w:oddHBand="0" w:evenHBand="1" w:firstRowFirstColumn="0" w:firstRowLastColumn="0" w:lastRowFirstColumn="0" w:lastRowLastColumn="0"/>
              <w:rPr>
                <w:b/>
                <w:bCs/>
              </w:rPr>
            </w:pPr>
            <w:r>
              <w:rPr>
                <w:b/>
                <w:bCs/>
              </w:rPr>
              <w:t xml:space="preserve">Model did not select any </w:t>
            </w:r>
            <w:r w:rsidR="00BA6971">
              <w:rPr>
                <w:b/>
                <w:bCs/>
              </w:rPr>
              <w:t xml:space="preserve">OCF </w:t>
            </w:r>
            <w:r>
              <w:rPr>
                <w:b/>
                <w:bCs/>
              </w:rPr>
              <w:t>features</w:t>
            </w:r>
          </w:p>
        </w:tc>
      </w:tr>
      <w:tr w:rsidR="00BA6971" w:rsidRPr="00947EF6" w14:paraId="7F7E279E" w14:textId="77777777">
        <w:tc>
          <w:tcPr>
            <w:cnfStyle w:val="001000000000" w:firstRow="0" w:lastRow="0" w:firstColumn="1" w:lastColumn="0" w:oddVBand="0" w:evenVBand="0" w:oddHBand="0" w:evenHBand="0" w:firstRowFirstColumn="0" w:firstRowLastColumn="0" w:lastRowFirstColumn="0" w:lastRowLastColumn="0"/>
            <w:tcW w:w="3164" w:type="dxa"/>
          </w:tcPr>
          <w:p w14:paraId="0655C0E0" w14:textId="6E873E40" w:rsidR="00BA6971" w:rsidRDefault="00BA6971" w:rsidP="00BA6971">
            <w:r>
              <w:t xml:space="preserve">OCF </w:t>
            </w:r>
            <w:proofErr w:type="spellStart"/>
            <w:r>
              <w:t>PVNet</w:t>
            </w:r>
            <w:proofErr w:type="spellEnd"/>
            <w:r>
              <w:t xml:space="preserve"> (with probabilistic) forecasts &amp; existing ESO regional solar irradiance features</w:t>
            </w:r>
          </w:p>
        </w:tc>
        <w:tc>
          <w:tcPr>
            <w:tcW w:w="3164" w:type="dxa"/>
          </w:tcPr>
          <w:p w14:paraId="22D50A9F" w14:textId="634F0FB5" w:rsidR="00BA6971" w:rsidRPr="00120D04" w:rsidRDefault="00BA6971" w:rsidP="00BA6971">
            <w:pPr>
              <w:cnfStyle w:val="000000000000" w:firstRow="0" w:lastRow="0" w:firstColumn="0" w:lastColumn="0" w:oddVBand="0" w:evenVBand="0" w:oddHBand="0" w:evenHBand="0" w:firstRowFirstColumn="0" w:firstRowLastColumn="0" w:lastRowFirstColumn="0" w:lastRowLastColumn="0"/>
              <w:rPr>
                <w:b/>
                <w:bCs/>
                <w:highlight w:val="yellow"/>
              </w:rPr>
            </w:pPr>
            <w:r>
              <w:rPr>
                <w:b/>
                <w:bCs/>
              </w:rPr>
              <w:t>Model did not select any OCF features</w:t>
            </w:r>
          </w:p>
        </w:tc>
        <w:tc>
          <w:tcPr>
            <w:tcW w:w="3165" w:type="dxa"/>
          </w:tcPr>
          <w:p w14:paraId="620546E8" w14:textId="4B610B0C" w:rsidR="00BA6971" w:rsidRPr="00120D04" w:rsidRDefault="00BA6971" w:rsidP="00BA6971">
            <w:pPr>
              <w:keepNext/>
              <w:cnfStyle w:val="000000000000" w:firstRow="0" w:lastRow="0" w:firstColumn="0" w:lastColumn="0" w:oddVBand="0" w:evenVBand="0" w:oddHBand="0" w:evenHBand="0" w:firstRowFirstColumn="0" w:firstRowLastColumn="0" w:lastRowFirstColumn="0" w:lastRowLastColumn="0"/>
              <w:rPr>
                <w:b/>
                <w:bCs/>
                <w:highlight w:val="yellow"/>
              </w:rPr>
            </w:pPr>
            <w:r>
              <w:rPr>
                <w:b/>
                <w:bCs/>
              </w:rPr>
              <w:t>Model did not select any OCF features</w:t>
            </w:r>
          </w:p>
        </w:tc>
      </w:tr>
    </w:tbl>
    <w:p w14:paraId="4AC2457C" w14:textId="54D9E1FD" w:rsidR="000B68FB" w:rsidRDefault="000B68FB" w:rsidP="00774063">
      <w:pPr>
        <w:pStyle w:val="Caption"/>
        <w:jc w:val="left"/>
      </w:pPr>
      <w:r>
        <w:t xml:space="preserve">Table </w:t>
      </w:r>
      <w:fldSimple w:instr=" SEQ Table \* ARABIC ">
        <w:r w:rsidR="00831626">
          <w:rPr>
            <w:noProof/>
          </w:rPr>
          <w:t>15</w:t>
        </w:r>
      </w:fldSimple>
      <w:r w:rsidRPr="006F3288">
        <w:t xml:space="preserve">: Analysis of the impact of </w:t>
      </w:r>
      <w:r>
        <w:t>solar features</w:t>
      </w:r>
      <w:r w:rsidRPr="006F3288">
        <w:t xml:space="preserve"> on </w:t>
      </w:r>
      <w:r>
        <w:t xml:space="preserve">the 8am day-ahead positive </w:t>
      </w:r>
      <w:r w:rsidRPr="006F3288">
        <w:t>reserve setting model.</w:t>
      </w:r>
    </w:p>
    <w:p w14:paraId="65E463CB" w14:textId="2C480AFC" w:rsidR="00FE36F9" w:rsidRPr="004451CE" w:rsidRDefault="00DD34E6" w:rsidP="00FE36F9">
      <w:r w:rsidRPr="004451CE">
        <w:t xml:space="preserve">For the </w:t>
      </w:r>
      <w:r w:rsidR="005014E8" w:rsidRPr="004451CE">
        <w:t xml:space="preserve">8am day-ahead </w:t>
      </w:r>
      <w:r w:rsidR="002613C0" w:rsidRPr="004451CE">
        <w:t xml:space="preserve">positive </w:t>
      </w:r>
      <w:r w:rsidR="005014E8" w:rsidRPr="004451CE">
        <w:t xml:space="preserve">reserve setting model, </w:t>
      </w:r>
      <w:r w:rsidR="004763E1" w:rsidRPr="004451CE">
        <w:t xml:space="preserve">we see the models </w:t>
      </w:r>
      <w:r w:rsidR="00806342" w:rsidRPr="004451CE">
        <w:t>appear to get worse when solar features are removed, shown by the degradation in risk</w:t>
      </w:r>
      <w:r w:rsidR="00237367" w:rsidRPr="004451CE">
        <w:t xml:space="preserve"> compared to the baseline.</w:t>
      </w:r>
      <w:r w:rsidR="00D83671" w:rsidRPr="004451CE">
        <w:t xml:space="preserve"> The same behaviour is observed when we </w:t>
      </w:r>
      <w:r w:rsidR="00BD6AC8" w:rsidRPr="004451CE">
        <w:t>replace the ESO solar forecasts from PEF with OCF point forecasts. Interestingly, the model does not select PV live features when they are supplied in place of PEF features.</w:t>
      </w:r>
      <w:r w:rsidR="00B76891" w:rsidRPr="004451CE">
        <w:t xml:space="preserve"> This may be an artefact of our feature</w:t>
      </w:r>
      <w:r w:rsidR="005845DA" w:rsidRPr="004451CE">
        <w:t xml:space="preserve"> selection process. We determine feature importance by building an initial model</w:t>
      </w:r>
      <w:r w:rsidR="00EF2588" w:rsidRPr="004451CE">
        <w:t xml:space="preserve"> and considering </w:t>
      </w:r>
      <w:r w:rsidR="00232E72">
        <w:t xml:space="preserve">as </w:t>
      </w:r>
      <w:r w:rsidR="00EF2588" w:rsidRPr="004451CE">
        <w:t xml:space="preserve">more important features </w:t>
      </w:r>
      <w:r w:rsidR="00232E72">
        <w:t>that are</w:t>
      </w:r>
      <w:r w:rsidR="00EF2588" w:rsidRPr="004451CE">
        <w:t xml:space="preserve"> present in more trees in the model. </w:t>
      </w:r>
      <w:r w:rsidR="003B57F4" w:rsidRPr="004451CE">
        <w:t xml:space="preserve">Therefore, when multiple related features are included, </w:t>
      </w:r>
      <w:r w:rsidR="0067516F" w:rsidRPr="004451CE">
        <w:t xml:space="preserve">the importance of each single feature can be reduced, as the model can use either of two related </w:t>
      </w:r>
      <w:r w:rsidR="0067516F" w:rsidRPr="004451CE">
        <w:lastRenderedPageBreak/>
        <w:t xml:space="preserve">inputs to get the same performance. </w:t>
      </w:r>
      <w:r w:rsidR="006E5471" w:rsidRPr="004451CE">
        <w:t xml:space="preserve">Therefore, it may be that providing this model with </w:t>
      </w:r>
      <w:proofErr w:type="gramStart"/>
      <w:r w:rsidR="006E5471" w:rsidRPr="004451CE">
        <w:t>both the</w:t>
      </w:r>
      <w:proofErr w:type="gramEnd"/>
      <w:r w:rsidR="006E5471" w:rsidRPr="004451CE">
        <w:t xml:space="preserve"> load factor from PV live, as-well as the raw generation values</w:t>
      </w:r>
      <w:r w:rsidR="00EF7CC4">
        <w:t>,</w:t>
      </w:r>
      <w:r w:rsidR="006E5471" w:rsidRPr="004451CE">
        <w:t xml:space="preserve"> </w:t>
      </w:r>
      <w:r w:rsidR="004451CE" w:rsidRPr="004451CE">
        <w:t>reduces the relative importance of the feature sufficiently to not have it selected in the fitting process.</w:t>
      </w:r>
    </w:p>
    <w:p w14:paraId="323AB095" w14:textId="5A4AECF6" w:rsidR="000B68FB" w:rsidRDefault="006C3570" w:rsidP="00E648EA">
      <w:pPr>
        <w:pStyle w:val="NumberedHeading2"/>
      </w:pPr>
      <w:bookmarkStart w:id="84" w:name="_Toc173248456"/>
      <w:r>
        <w:t>6hr ahead negative reserve model</w:t>
      </w:r>
      <w:bookmarkEnd w:id="84"/>
    </w:p>
    <w:tbl>
      <w:tblPr>
        <w:tblStyle w:val="TableGrid"/>
        <w:tblW w:w="0" w:type="auto"/>
        <w:tblLook w:val="04A0" w:firstRow="1" w:lastRow="0" w:firstColumn="1" w:lastColumn="0" w:noHBand="0" w:noVBand="1"/>
      </w:tblPr>
      <w:tblGrid>
        <w:gridCol w:w="3164"/>
        <w:gridCol w:w="3164"/>
        <w:gridCol w:w="3165"/>
      </w:tblGrid>
      <w:tr w:rsidR="000B68FB" w:rsidRPr="00947EF6" w14:paraId="75B089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C9FD697" w14:textId="77777777" w:rsidR="000B68FB" w:rsidRDefault="000B68FB">
            <w:r>
              <w:t>Model setup</w:t>
            </w:r>
          </w:p>
        </w:tc>
        <w:tc>
          <w:tcPr>
            <w:tcW w:w="3164" w:type="dxa"/>
          </w:tcPr>
          <w:p w14:paraId="6AF81C72" w14:textId="51653091"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742763">
              <w:rPr>
                <w:b/>
                <w:bCs/>
              </w:rPr>
              <w:t xml:space="preserve"> (target is 0.997</w:t>
            </w:r>
            <w:r w:rsidR="005416C2">
              <w:rPr>
                <w:b/>
                <w:bCs/>
              </w:rPr>
              <w:t>, existing ESO model operates empirically at ~0.</w:t>
            </w:r>
            <w:r w:rsidR="003A279D">
              <w:rPr>
                <w:b/>
                <w:bCs/>
              </w:rPr>
              <w:t>99</w:t>
            </w:r>
            <w:r w:rsidR="005416C2">
              <w:rPr>
                <w:b/>
                <w:bCs/>
              </w:rPr>
              <w:t>7</w:t>
            </w:r>
            <w:r w:rsidR="00742763">
              <w:rPr>
                <w:b/>
                <w:bCs/>
              </w:rPr>
              <w:t>)</w:t>
            </w:r>
          </w:p>
        </w:tc>
        <w:tc>
          <w:tcPr>
            <w:tcW w:w="3165" w:type="dxa"/>
          </w:tcPr>
          <w:p w14:paraId="4B682717" w14:textId="510EEA2C"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E46A16">
              <w:rPr>
                <w:b/>
                <w:bCs/>
              </w:rPr>
              <w:t xml:space="preserve"> (compared to baseline model)</w:t>
            </w:r>
          </w:p>
        </w:tc>
      </w:tr>
      <w:tr w:rsidR="000B68FB" w:rsidRPr="00947EF6" w14:paraId="5DAD0EC4" w14:textId="77777777">
        <w:tc>
          <w:tcPr>
            <w:cnfStyle w:val="001000000000" w:firstRow="0" w:lastRow="0" w:firstColumn="1" w:lastColumn="0" w:oddVBand="0" w:evenVBand="0" w:oddHBand="0" w:evenHBand="0" w:firstRowFirstColumn="0" w:firstRowLastColumn="0" w:lastRowFirstColumn="0" w:lastRowLastColumn="0"/>
            <w:tcW w:w="3164" w:type="dxa"/>
          </w:tcPr>
          <w:p w14:paraId="10A82A82" w14:textId="77777777" w:rsidR="000B68FB" w:rsidRDefault="000B68FB">
            <w:r>
              <w:t xml:space="preserve">No national or regional solar features </w:t>
            </w:r>
          </w:p>
        </w:tc>
        <w:tc>
          <w:tcPr>
            <w:tcW w:w="3164" w:type="dxa"/>
          </w:tcPr>
          <w:p w14:paraId="1E7375CD" w14:textId="327DE69E" w:rsidR="000B68FB" w:rsidRPr="00947EF6" w:rsidRDefault="00841AB0">
            <w:pPr>
              <w:cnfStyle w:val="000000000000" w:firstRow="0" w:lastRow="0" w:firstColumn="0" w:lastColumn="0" w:oddVBand="0" w:evenVBand="0" w:oddHBand="0" w:evenHBand="0" w:firstRowFirstColumn="0" w:firstRowLastColumn="0" w:lastRowFirstColumn="0" w:lastRowLastColumn="0"/>
              <w:rPr>
                <w:b/>
                <w:bCs/>
              </w:rPr>
            </w:pPr>
            <w:r>
              <w:rPr>
                <w:b/>
                <w:bCs/>
              </w:rPr>
              <w:t>0.995 (no change from baseline)</w:t>
            </w:r>
          </w:p>
        </w:tc>
        <w:tc>
          <w:tcPr>
            <w:tcW w:w="3165" w:type="dxa"/>
          </w:tcPr>
          <w:p w14:paraId="4E7AF245" w14:textId="7619B190" w:rsidR="000B68FB" w:rsidRPr="00947EF6" w:rsidRDefault="0018797D">
            <w:pPr>
              <w:cnfStyle w:val="000000000000" w:firstRow="0" w:lastRow="0" w:firstColumn="0" w:lastColumn="0" w:oddVBand="0" w:evenVBand="0" w:oddHBand="0" w:evenHBand="0" w:firstRowFirstColumn="0" w:firstRowLastColumn="0" w:lastRowFirstColumn="0" w:lastRowLastColumn="0"/>
              <w:rPr>
                <w:b/>
                <w:bCs/>
              </w:rPr>
            </w:pPr>
            <w:r>
              <w:rPr>
                <w:b/>
                <w:bCs/>
              </w:rPr>
              <w:t xml:space="preserve">18MW saving </w:t>
            </w:r>
          </w:p>
        </w:tc>
      </w:tr>
      <w:tr w:rsidR="000B68FB" w:rsidRPr="00947EF6" w14:paraId="1FB2545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531C5CE7" w14:textId="77777777" w:rsidR="000B68FB" w:rsidRDefault="000B68FB">
            <w:r>
              <w:t>No national embedded solar features, but the model does have existing ESO regional solar irradiance features</w:t>
            </w:r>
          </w:p>
        </w:tc>
        <w:tc>
          <w:tcPr>
            <w:tcW w:w="3164" w:type="dxa"/>
          </w:tcPr>
          <w:p w14:paraId="0224F2BF" w14:textId="21B6FAB5" w:rsidR="000B68FB" w:rsidRPr="00947EF6" w:rsidRDefault="000F3763">
            <w:pPr>
              <w:cnfStyle w:val="000000010000" w:firstRow="0" w:lastRow="0" w:firstColumn="0" w:lastColumn="0" w:oddVBand="0" w:evenVBand="0" w:oddHBand="0" w:evenHBand="1" w:firstRowFirstColumn="0" w:firstRowLastColumn="0" w:lastRowFirstColumn="0" w:lastRowLastColumn="0"/>
              <w:rPr>
                <w:b/>
                <w:bCs/>
              </w:rPr>
            </w:pPr>
            <w:r>
              <w:rPr>
                <w:b/>
                <w:bCs/>
              </w:rPr>
              <w:t>0.995 (no change from baseline)</w:t>
            </w:r>
          </w:p>
        </w:tc>
        <w:tc>
          <w:tcPr>
            <w:tcW w:w="3165" w:type="dxa"/>
          </w:tcPr>
          <w:p w14:paraId="5E814148" w14:textId="6B09E817" w:rsidR="000B68FB" w:rsidRPr="00947EF6" w:rsidRDefault="009F0852">
            <w:pPr>
              <w:cnfStyle w:val="000000010000" w:firstRow="0" w:lastRow="0" w:firstColumn="0" w:lastColumn="0" w:oddVBand="0" w:evenVBand="0" w:oddHBand="0" w:evenHBand="1" w:firstRowFirstColumn="0" w:firstRowLastColumn="0" w:lastRowFirstColumn="0" w:lastRowLastColumn="0"/>
              <w:rPr>
                <w:b/>
                <w:bCs/>
              </w:rPr>
            </w:pPr>
            <w:r>
              <w:rPr>
                <w:b/>
                <w:bCs/>
              </w:rPr>
              <w:t xml:space="preserve">35MW decrease </w:t>
            </w:r>
          </w:p>
        </w:tc>
      </w:tr>
      <w:tr w:rsidR="000B68FB" w:rsidRPr="00947EF6" w14:paraId="62FF3368" w14:textId="77777777">
        <w:tc>
          <w:tcPr>
            <w:cnfStyle w:val="001000000000" w:firstRow="0" w:lastRow="0" w:firstColumn="1" w:lastColumn="0" w:oddVBand="0" w:evenVBand="0" w:oddHBand="0" w:evenHBand="0" w:firstRowFirstColumn="0" w:firstRowLastColumn="0" w:lastRowFirstColumn="0" w:lastRowLastColumn="0"/>
            <w:tcW w:w="3164" w:type="dxa"/>
          </w:tcPr>
          <w:p w14:paraId="1759FDF3" w14:textId="77777777" w:rsidR="000B68FB" w:rsidRDefault="000B68FB">
            <w:r>
              <w:t>Existing ESO national embedded PV forecasts (from PEF) &amp; existing ESO regional solar irradiance features</w:t>
            </w:r>
          </w:p>
        </w:tc>
        <w:tc>
          <w:tcPr>
            <w:tcW w:w="3164" w:type="dxa"/>
          </w:tcPr>
          <w:p w14:paraId="7270082D" w14:textId="7DC0EBFC" w:rsidR="000B68FB" w:rsidRPr="00947EF6" w:rsidRDefault="003A279D">
            <w:pPr>
              <w:cnfStyle w:val="000000000000" w:firstRow="0" w:lastRow="0" w:firstColumn="0" w:lastColumn="0" w:oddVBand="0" w:evenVBand="0" w:oddHBand="0" w:evenHBand="0" w:firstRowFirstColumn="0" w:firstRowLastColumn="0" w:lastRowFirstColumn="0" w:lastRowLastColumn="0"/>
              <w:rPr>
                <w:b/>
                <w:bCs/>
              </w:rPr>
            </w:pPr>
            <w:r>
              <w:rPr>
                <w:b/>
                <w:bCs/>
              </w:rPr>
              <w:t>0.995</w:t>
            </w:r>
          </w:p>
        </w:tc>
        <w:tc>
          <w:tcPr>
            <w:tcW w:w="3165" w:type="dxa"/>
          </w:tcPr>
          <w:p w14:paraId="4EF68954" w14:textId="31F11B82" w:rsidR="000B68FB"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0B68FB" w:rsidRPr="00947EF6" w14:paraId="55B37B4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363F917" w14:textId="77777777" w:rsidR="000B68FB" w:rsidRDefault="000B68FB">
            <w:r>
              <w:t>PV Live &amp; existing ESO regional solar irradiance features</w:t>
            </w:r>
          </w:p>
        </w:tc>
        <w:tc>
          <w:tcPr>
            <w:tcW w:w="3164" w:type="dxa"/>
          </w:tcPr>
          <w:p w14:paraId="5D57DF2A" w14:textId="0118F7AA" w:rsidR="000B68FB" w:rsidRPr="00947EF6" w:rsidRDefault="00923981">
            <w:pPr>
              <w:cnfStyle w:val="000000010000" w:firstRow="0" w:lastRow="0" w:firstColumn="0" w:lastColumn="0" w:oddVBand="0" w:evenVBand="0" w:oddHBand="0" w:evenHBand="1" w:firstRowFirstColumn="0" w:firstRowLastColumn="0" w:lastRowFirstColumn="0" w:lastRowLastColumn="0"/>
              <w:rPr>
                <w:b/>
                <w:bCs/>
              </w:rPr>
            </w:pPr>
            <w:r>
              <w:rPr>
                <w:b/>
                <w:bCs/>
              </w:rPr>
              <w:t>0.995 (</w:t>
            </w:r>
            <w:r w:rsidR="00C97854">
              <w:rPr>
                <w:b/>
                <w:bCs/>
              </w:rPr>
              <w:t>no change from baseline)</w:t>
            </w:r>
          </w:p>
        </w:tc>
        <w:tc>
          <w:tcPr>
            <w:tcW w:w="3165" w:type="dxa"/>
          </w:tcPr>
          <w:p w14:paraId="0F19392F" w14:textId="52BDE137" w:rsidR="000B68FB" w:rsidRPr="00947EF6" w:rsidRDefault="003D6B23">
            <w:pPr>
              <w:cnfStyle w:val="000000010000" w:firstRow="0" w:lastRow="0" w:firstColumn="0" w:lastColumn="0" w:oddVBand="0" w:evenVBand="0" w:oddHBand="0" w:evenHBand="1" w:firstRowFirstColumn="0" w:firstRowLastColumn="0" w:lastRowFirstColumn="0" w:lastRowLastColumn="0"/>
              <w:rPr>
                <w:b/>
                <w:bCs/>
              </w:rPr>
            </w:pPr>
            <w:r>
              <w:rPr>
                <w:b/>
                <w:bCs/>
              </w:rPr>
              <w:t>10MW decrease</w:t>
            </w:r>
            <w:r w:rsidR="00334D19">
              <w:rPr>
                <w:b/>
                <w:bCs/>
              </w:rPr>
              <w:t xml:space="preserve"> </w:t>
            </w:r>
          </w:p>
        </w:tc>
      </w:tr>
      <w:tr w:rsidR="000B68FB" w:rsidRPr="00947EF6" w14:paraId="662A06E4" w14:textId="77777777">
        <w:tc>
          <w:tcPr>
            <w:cnfStyle w:val="001000000000" w:firstRow="0" w:lastRow="0" w:firstColumn="1" w:lastColumn="0" w:oddVBand="0" w:evenVBand="0" w:oddHBand="0" w:evenHBand="0" w:firstRowFirstColumn="0" w:firstRowLastColumn="0" w:lastRowFirstColumn="0" w:lastRowLastColumn="0"/>
            <w:tcW w:w="3164" w:type="dxa"/>
          </w:tcPr>
          <w:p w14:paraId="618CCC92" w14:textId="77777777" w:rsidR="000B68FB" w:rsidRDefault="000B68FB">
            <w:r>
              <w:t>OCF point forecasts &amp; existing ESO regional solar irradiance features</w:t>
            </w:r>
          </w:p>
        </w:tc>
        <w:tc>
          <w:tcPr>
            <w:tcW w:w="3164" w:type="dxa"/>
          </w:tcPr>
          <w:p w14:paraId="7190FA51" w14:textId="52310A41" w:rsidR="000B68FB" w:rsidRPr="00947EF6" w:rsidRDefault="006A05BC">
            <w:pPr>
              <w:cnfStyle w:val="000000000000" w:firstRow="0" w:lastRow="0" w:firstColumn="0" w:lastColumn="0" w:oddVBand="0" w:evenVBand="0" w:oddHBand="0" w:evenHBand="0" w:firstRowFirstColumn="0" w:firstRowLastColumn="0" w:lastRowFirstColumn="0" w:lastRowLastColumn="0"/>
              <w:rPr>
                <w:b/>
                <w:bCs/>
              </w:rPr>
            </w:pPr>
            <w:r>
              <w:rPr>
                <w:b/>
                <w:bCs/>
              </w:rPr>
              <w:t>0.995 (no change from baseline)</w:t>
            </w:r>
          </w:p>
        </w:tc>
        <w:tc>
          <w:tcPr>
            <w:tcW w:w="3165" w:type="dxa"/>
          </w:tcPr>
          <w:p w14:paraId="61DFEA3D" w14:textId="5975D737" w:rsidR="000B68FB" w:rsidRPr="00947EF6" w:rsidRDefault="00BA38F1">
            <w:pPr>
              <w:cnfStyle w:val="000000000000" w:firstRow="0" w:lastRow="0" w:firstColumn="0" w:lastColumn="0" w:oddVBand="0" w:evenVBand="0" w:oddHBand="0" w:evenHBand="0" w:firstRowFirstColumn="0" w:firstRowLastColumn="0" w:lastRowFirstColumn="0" w:lastRowLastColumn="0"/>
              <w:rPr>
                <w:b/>
                <w:bCs/>
              </w:rPr>
            </w:pPr>
            <w:r>
              <w:rPr>
                <w:b/>
                <w:bCs/>
              </w:rPr>
              <w:t>12MW saving</w:t>
            </w:r>
            <w:r w:rsidR="001C7FAB">
              <w:rPr>
                <w:b/>
                <w:bCs/>
              </w:rPr>
              <w:t xml:space="preserve"> </w:t>
            </w:r>
          </w:p>
        </w:tc>
      </w:tr>
      <w:tr w:rsidR="000B68FB" w:rsidRPr="00947EF6" w14:paraId="506E94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55745C5" w14:textId="1F116142" w:rsidR="000B68FB" w:rsidRDefault="000B68FB">
            <w:r>
              <w:t xml:space="preserve">OCF </w:t>
            </w:r>
            <w:proofErr w:type="spellStart"/>
            <w:r>
              <w:t>PVNet</w:t>
            </w:r>
            <w:proofErr w:type="spellEnd"/>
            <w:r>
              <w:t xml:space="preserve"> </w:t>
            </w:r>
            <w:r w:rsidR="006F3401">
              <w:t xml:space="preserve">(without probabilistic) </w:t>
            </w:r>
            <w:r>
              <w:t>forecasts &amp; existing ESO regional solar irradiance features</w:t>
            </w:r>
          </w:p>
        </w:tc>
        <w:tc>
          <w:tcPr>
            <w:tcW w:w="3164" w:type="dxa"/>
          </w:tcPr>
          <w:p w14:paraId="301C9AD1" w14:textId="4308B220" w:rsidR="000B68FB" w:rsidRPr="00947EF6" w:rsidRDefault="000E1ABA">
            <w:pPr>
              <w:cnfStyle w:val="000000010000" w:firstRow="0" w:lastRow="0" w:firstColumn="0" w:lastColumn="0" w:oddVBand="0" w:evenVBand="0" w:oddHBand="0" w:evenHBand="1" w:firstRowFirstColumn="0" w:firstRowLastColumn="0" w:lastRowFirstColumn="0" w:lastRowLastColumn="0"/>
              <w:rPr>
                <w:b/>
                <w:bCs/>
              </w:rPr>
            </w:pPr>
            <w:r>
              <w:rPr>
                <w:b/>
                <w:bCs/>
              </w:rPr>
              <w:t>Model did not select any OCF features</w:t>
            </w:r>
          </w:p>
        </w:tc>
        <w:tc>
          <w:tcPr>
            <w:tcW w:w="3165" w:type="dxa"/>
          </w:tcPr>
          <w:p w14:paraId="546C0E54" w14:textId="67FEB406" w:rsidR="000B68FB" w:rsidRPr="00947EF6" w:rsidRDefault="000E1ABA">
            <w:pPr>
              <w:keepNext/>
              <w:cnfStyle w:val="000000010000" w:firstRow="0" w:lastRow="0" w:firstColumn="0" w:lastColumn="0" w:oddVBand="0" w:evenVBand="0" w:oddHBand="0" w:evenHBand="1" w:firstRowFirstColumn="0" w:firstRowLastColumn="0" w:lastRowFirstColumn="0" w:lastRowLastColumn="0"/>
              <w:rPr>
                <w:b/>
                <w:bCs/>
              </w:rPr>
            </w:pPr>
            <w:r>
              <w:rPr>
                <w:b/>
                <w:bCs/>
              </w:rPr>
              <w:t>Model did not select any OCF features</w:t>
            </w:r>
          </w:p>
        </w:tc>
      </w:tr>
      <w:tr w:rsidR="00B972CE" w:rsidRPr="00947EF6" w14:paraId="3C0345FA" w14:textId="77777777">
        <w:tc>
          <w:tcPr>
            <w:cnfStyle w:val="001000000000" w:firstRow="0" w:lastRow="0" w:firstColumn="1" w:lastColumn="0" w:oddVBand="0" w:evenVBand="0" w:oddHBand="0" w:evenHBand="0" w:firstRowFirstColumn="0" w:firstRowLastColumn="0" w:lastRowFirstColumn="0" w:lastRowLastColumn="0"/>
            <w:tcW w:w="3164" w:type="dxa"/>
          </w:tcPr>
          <w:p w14:paraId="70CD3FD0" w14:textId="65E72C3F" w:rsidR="00B972CE" w:rsidRDefault="00B972CE" w:rsidP="00B972CE">
            <w:r>
              <w:t xml:space="preserve">OCF </w:t>
            </w:r>
            <w:proofErr w:type="spellStart"/>
            <w:r>
              <w:t>PVNet</w:t>
            </w:r>
            <w:proofErr w:type="spellEnd"/>
            <w:r>
              <w:t xml:space="preserve"> </w:t>
            </w:r>
            <w:r w:rsidR="006F3401">
              <w:t xml:space="preserve">(with probabilistic) </w:t>
            </w:r>
            <w:r>
              <w:t>forecasts &amp; existing ESO regional solar irradiance features</w:t>
            </w:r>
          </w:p>
        </w:tc>
        <w:tc>
          <w:tcPr>
            <w:tcW w:w="3164" w:type="dxa"/>
          </w:tcPr>
          <w:p w14:paraId="0D15F3B8" w14:textId="56C199BB" w:rsidR="00B972CE" w:rsidRPr="00120D04" w:rsidRDefault="00795677" w:rsidP="00B972CE">
            <w:pPr>
              <w:cnfStyle w:val="000000000000" w:firstRow="0" w:lastRow="0" w:firstColumn="0" w:lastColumn="0" w:oddVBand="0" w:evenVBand="0" w:oddHBand="0" w:evenHBand="0" w:firstRowFirstColumn="0" w:firstRowLastColumn="0" w:lastRowFirstColumn="0" w:lastRowLastColumn="0"/>
              <w:rPr>
                <w:b/>
                <w:bCs/>
                <w:highlight w:val="yellow"/>
              </w:rPr>
            </w:pPr>
            <w:r>
              <w:rPr>
                <w:b/>
                <w:bCs/>
              </w:rPr>
              <w:t>0.995 (no change from baseline)</w:t>
            </w:r>
          </w:p>
        </w:tc>
        <w:tc>
          <w:tcPr>
            <w:tcW w:w="3165" w:type="dxa"/>
          </w:tcPr>
          <w:p w14:paraId="1E3395B7" w14:textId="176AFCB5" w:rsidR="00B972CE" w:rsidRPr="00120D04" w:rsidRDefault="005E3B46" w:rsidP="00B972CE">
            <w:pPr>
              <w:keepNext/>
              <w:cnfStyle w:val="000000000000" w:firstRow="0" w:lastRow="0" w:firstColumn="0" w:lastColumn="0" w:oddVBand="0" w:evenVBand="0" w:oddHBand="0" w:evenHBand="0" w:firstRowFirstColumn="0" w:firstRowLastColumn="0" w:lastRowFirstColumn="0" w:lastRowLastColumn="0"/>
              <w:rPr>
                <w:b/>
                <w:bCs/>
                <w:highlight w:val="yellow"/>
              </w:rPr>
            </w:pPr>
            <w:r w:rsidRPr="005E3B46">
              <w:rPr>
                <w:b/>
                <w:bCs/>
              </w:rPr>
              <w:t>35MW decrease</w:t>
            </w:r>
          </w:p>
        </w:tc>
      </w:tr>
    </w:tbl>
    <w:p w14:paraId="2AB56992" w14:textId="14891137" w:rsidR="000B68FB" w:rsidRDefault="000B68FB" w:rsidP="000B68FB">
      <w:pPr>
        <w:pStyle w:val="Caption"/>
        <w:jc w:val="left"/>
      </w:pPr>
      <w:r>
        <w:t xml:space="preserve">Table </w:t>
      </w:r>
      <w:fldSimple w:instr=" SEQ Table \* ARABIC ">
        <w:r w:rsidR="00831626">
          <w:rPr>
            <w:noProof/>
          </w:rPr>
          <w:t>16</w:t>
        </w:r>
      </w:fldSimple>
      <w:r w:rsidRPr="006F3288">
        <w:t xml:space="preserve">: Analysis of the impact of </w:t>
      </w:r>
      <w:r>
        <w:t>solar features</w:t>
      </w:r>
      <w:r w:rsidRPr="006F3288">
        <w:t xml:space="preserve"> on </w:t>
      </w:r>
      <w:r>
        <w:t xml:space="preserve">the 6hr ahead negative </w:t>
      </w:r>
      <w:r w:rsidRPr="006F3288">
        <w:t>reserve setting model.</w:t>
      </w:r>
    </w:p>
    <w:p w14:paraId="11B23EEF" w14:textId="449E5005" w:rsidR="00623DDF" w:rsidRPr="00623DDF" w:rsidRDefault="00623DDF" w:rsidP="00623DDF">
      <w:r>
        <w:t>The 6hr ahead negative reserve model</w:t>
      </w:r>
      <w:r w:rsidR="00102F6C">
        <w:t xml:space="preserve">, as with other negative reserve models, shows </w:t>
      </w:r>
      <w:r w:rsidR="005A5510">
        <w:t xml:space="preserve">consistent risk performance as we vary the solar features. </w:t>
      </w:r>
      <w:r w:rsidR="006B307D">
        <w:t xml:space="preserve">However, the magnitude of changes to MW savings across these experiments appear simply as noise </w:t>
      </w:r>
      <w:r w:rsidR="00CD61C8">
        <w:t xml:space="preserve">rather than a significant saving, and as a result we conclude that there is little impact of </w:t>
      </w:r>
      <w:r w:rsidR="00922CD4">
        <w:t>improving solar forecasts for the 6hr ahead negative reserve model.</w:t>
      </w:r>
      <w:r w:rsidR="00E520F6">
        <w:t xml:space="preserve"> Throughout the experiments discussed in this report, we have seen how difficult it is to find significant improvements to the 6hr ahead negative reserve setting model</w:t>
      </w:r>
      <w:r w:rsidR="000013D0">
        <w:t>, with many experiments showing only minor changes in MW savings</w:t>
      </w:r>
      <w:r w:rsidR="00E520F6">
        <w:t>.</w:t>
      </w:r>
    </w:p>
    <w:p w14:paraId="560C32A9" w14:textId="45FD9491" w:rsidR="000B68FB" w:rsidRDefault="006C3570" w:rsidP="00E648EA">
      <w:pPr>
        <w:pStyle w:val="NumberedHeading2"/>
      </w:pPr>
      <w:bookmarkStart w:id="85" w:name="_Toc173248457"/>
      <w:r>
        <w:lastRenderedPageBreak/>
        <w:t>11am day-ahead negative reserve model</w:t>
      </w:r>
      <w:bookmarkEnd w:id="85"/>
    </w:p>
    <w:tbl>
      <w:tblPr>
        <w:tblStyle w:val="TableGrid"/>
        <w:tblW w:w="0" w:type="auto"/>
        <w:tblLook w:val="04A0" w:firstRow="1" w:lastRow="0" w:firstColumn="1" w:lastColumn="0" w:noHBand="0" w:noVBand="1"/>
      </w:tblPr>
      <w:tblGrid>
        <w:gridCol w:w="3164"/>
        <w:gridCol w:w="3164"/>
        <w:gridCol w:w="3165"/>
      </w:tblGrid>
      <w:tr w:rsidR="000B68FB" w:rsidRPr="00947EF6" w14:paraId="02AB9B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2D11D718" w14:textId="77777777" w:rsidR="000B68FB" w:rsidRDefault="000B68FB">
            <w:r>
              <w:t>Model setup</w:t>
            </w:r>
          </w:p>
        </w:tc>
        <w:tc>
          <w:tcPr>
            <w:tcW w:w="3164" w:type="dxa"/>
          </w:tcPr>
          <w:p w14:paraId="2075811F" w14:textId="3F63B956"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742763">
              <w:rPr>
                <w:b/>
                <w:bCs/>
              </w:rPr>
              <w:t xml:space="preserve"> (target is 0.997</w:t>
            </w:r>
            <w:r w:rsidR="009056E8">
              <w:rPr>
                <w:b/>
                <w:bCs/>
              </w:rPr>
              <w:t>, existing ESO model operates empirically at ~0.</w:t>
            </w:r>
            <w:r w:rsidR="00106848">
              <w:rPr>
                <w:b/>
                <w:bCs/>
              </w:rPr>
              <w:t>994</w:t>
            </w:r>
            <w:r w:rsidR="00742763">
              <w:rPr>
                <w:b/>
                <w:bCs/>
              </w:rPr>
              <w:t>)</w:t>
            </w:r>
          </w:p>
        </w:tc>
        <w:tc>
          <w:tcPr>
            <w:tcW w:w="3165" w:type="dxa"/>
          </w:tcPr>
          <w:p w14:paraId="56E74E17" w14:textId="139F3EA0"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E46A16">
              <w:rPr>
                <w:b/>
                <w:bCs/>
              </w:rPr>
              <w:t xml:space="preserve"> (compared to baseline model)</w:t>
            </w:r>
          </w:p>
        </w:tc>
      </w:tr>
      <w:tr w:rsidR="00C507E5" w:rsidRPr="00947EF6" w14:paraId="0D9A8DE3" w14:textId="77777777">
        <w:tc>
          <w:tcPr>
            <w:cnfStyle w:val="001000000000" w:firstRow="0" w:lastRow="0" w:firstColumn="1" w:lastColumn="0" w:oddVBand="0" w:evenVBand="0" w:oddHBand="0" w:evenHBand="0" w:firstRowFirstColumn="0" w:firstRowLastColumn="0" w:lastRowFirstColumn="0" w:lastRowLastColumn="0"/>
            <w:tcW w:w="3164" w:type="dxa"/>
          </w:tcPr>
          <w:p w14:paraId="0C71B5BD" w14:textId="77777777" w:rsidR="00C507E5" w:rsidRDefault="00C507E5" w:rsidP="00C507E5">
            <w:r>
              <w:t xml:space="preserve">No national or regional solar features </w:t>
            </w:r>
          </w:p>
        </w:tc>
        <w:tc>
          <w:tcPr>
            <w:tcW w:w="3164" w:type="dxa"/>
          </w:tcPr>
          <w:p w14:paraId="0155C232" w14:textId="06CDD76A" w:rsidR="00C507E5" w:rsidRPr="00947EF6" w:rsidRDefault="00C507E5" w:rsidP="00C507E5">
            <w:pPr>
              <w:cnfStyle w:val="000000000000" w:firstRow="0" w:lastRow="0" w:firstColumn="0" w:lastColumn="0" w:oddVBand="0" w:evenVBand="0" w:oddHBand="0" w:evenHBand="0" w:firstRowFirstColumn="0" w:firstRowLastColumn="0" w:lastRowFirstColumn="0" w:lastRowLastColumn="0"/>
              <w:rPr>
                <w:b/>
                <w:bCs/>
              </w:rPr>
            </w:pPr>
            <w:r>
              <w:rPr>
                <w:b/>
                <w:bCs/>
              </w:rPr>
              <w:t>0.994 (no change from baseline)</w:t>
            </w:r>
          </w:p>
        </w:tc>
        <w:tc>
          <w:tcPr>
            <w:tcW w:w="3165" w:type="dxa"/>
          </w:tcPr>
          <w:p w14:paraId="5207BAEA" w14:textId="18CE49D3" w:rsidR="00C507E5" w:rsidRPr="00947EF6" w:rsidRDefault="00593344" w:rsidP="00C507E5">
            <w:pPr>
              <w:cnfStyle w:val="000000000000" w:firstRow="0" w:lastRow="0" w:firstColumn="0" w:lastColumn="0" w:oddVBand="0" w:evenVBand="0" w:oddHBand="0" w:evenHBand="0" w:firstRowFirstColumn="0" w:firstRowLastColumn="0" w:lastRowFirstColumn="0" w:lastRowLastColumn="0"/>
              <w:rPr>
                <w:b/>
                <w:bCs/>
              </w:rPr>
            </w:pPr>
            <w:r>
              <w:rPr>
                <w:b/>
                <w:bCs/>
              </w:rPr>
              <w:t>53</w:t>
            </w:r>
            <w:r w:rsidR="00AF2692">
              <w:rPr>
                <w:b/>
                <w:bCs/>
              </w:rPr>
              <w:t xml:space="preserve">MW saving </w:t>
            </w:r>
          </w:p>
        </w:tc>
      </w:tr>
      <w:tr w:rsidR="00C507E5" w:rsidRPr="00947EF6" w14:paraId="0F704D6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D420492" w14:textId="77777777" w:rsidR="00C507E5" w:rsidRDefault="00C507E5" w:rsidP="00C507E5">
            <w:r>
              <w:t>No national embedded solar features, but the model does have existing ESO regional solar irradiance features</w:t>
            </w:r>
          </w:p>
        </w:tc>
        <w:tc>
          <w:tcPr>
            <w:tcW w:w="3164" w:type="dxa"/>
          </w:tcPr>
          <w:p w14:paraId="68B63D56" w14:textId="06CB5F7D" w:rsidR="00C507E5" w:rsidRPr="00947EF6" w:rsidRDefault="002D5EDE" w:rsidP="00C507E5">
            <w:pPr>
              <w:cnfStyle w:val="000000010000" w:firstRow="0" w:lastRow="0" w:firstColumn="0" w:lastColumn="0" w:oddVBand="0" w:evenVBand="0" w:oddHBand="0" w:evenHBand="1" w:firstRowFirstColumn="0" w:firstRowLastColumn="0" w:lastRowFirstColumn="0" w:lastRowLastColumn="0"/>
              <w:rPr>
                <w:b/>
                <w:bCs/>
              </w:rPr>
            </w:pPr>
            <w:r>
              <w:rPr>
                <w:b/>
                <w:bCs/>
              </w:rPr>
              <w:t>0.994 (no change from baseline)</w:t>
            </w:r>
          </w:p>
        </w:tc>
        <w:tc>
          <w:tcPr>
            <w:tcW w:w="3165" w:type="dxa"/>
          </w:tcPr>
          <w:p w14:paraId="325C0674" w14:textId="198277F4" w:rsidR="00C507E5" w:rsidRPr="00947EF6" w:rsidRDefault="00AA2C60" w:rsidP="00C507E5">
            <w:pPr>
              <w:cnfStyle w:val="000000010000" w:firstRow="0" w:lastRow="0" w:firstColumn="0" w:lastColumn="0" w:oddVBand="0" w:evenVBand="0" w:oddHBand="0" w:evenHBand="1" w:firstRowFirstColumn="0" w:firstRowLastColumn="0" w:lastRowFirstColumn="0" w:lastRowLastColumn="0"/>
              <w:rPr>
                <w:b/>
                <w:bCs/>
              </w:rPr>
            </w:pPr>
            <w:r>
              <w:rPr>
                <w:b/>
                <w:bCs/>
              </w:rPr>
              <w:t>41</w:t>
            </w:r>
            <w:r w:rsidR="00696405">
              <w:rPr>
                <w:b/>
                <w:bCs/>
              </w:rPr>
              <w:t>MW saving</w:t>
            </w:r>
          </w:p>
        </w:tc>
      </w:tr>
      <w:tr w:rsidR="00C507E5" w:rsidRPr="00947EF6" w14:paraId="5D3E4A07" w14:textId="77777777">
        <w:tc>
          <w:tcPr>
            <w:cnfStyle w:val="001000000000" w:firstRow="0" w:lastRow="0" w:firstColumn="1" w:lastColumn="0" w:oddVBand="0" w:evenVBand="0" w:oddHBand="0" w:evenHBand="0" w:firstRowFirstColumn="0" w:firstRowLastColumn="0" w:lastRowFirstColumn="0" w:lastRowLastColumn="0"/>
            <w:tcW w:w="3164" w:type="dxa"/>
          </w:tcPr>
          <w:p w14:paraId="62576520" w14:textId="77777777" w:rsidR="00C507E5" w:rsidRDefault="00C507E5" w:rsidP="00C507E5">
            <w:r>
              <w:t>Existing ESO national embedded PV forecasts (from PEF) &amp; existing ESO regional solar irradiance features</w:t>
            </w:r>
          </w:p>
        </w:tc>
        <w:tc>
          <w:tcPr>
            <w:tcW w:w="3164" w:type="dxa"/>
          </w:tcPr>
          <w:p w14:paraId="4DCF799B" w14:textId="6483DBAF" w:rsidR="00C507E5" w:rsidRPr="00947EF6" w:rsidRDefault="00C507E5" w:rsidP="00C507E5">
            <w:pPr>
              <w:cnfStyle w:val="000000000000" w:firstRow="0" w:lastRow="0" w:firstColumn="0" w:lastColumn="0" w:oddVBand="0" w:evenVBand="0" w:oddHBand="0" w:evenHBand="0" w:firstRowFirstColumn="0" w:firstRowLastColumn="0" w:lastRowFirstColumn="0" w:lastRowLastColumn="0"/>
              <w:rPr>
                <w:b/>
                <w:bCs/>
              </w:rPr>
            </w:pPr>
            <w:r>
              <w:rPr>
                <w:b/>
                <w:bCs/>
              </w:rPr>
              <w:t>0.994</w:t>
            </w:r>
          </w:p>
        </w:tc>
        <w:tc>
          <w:tcPr>
            <w:tcW w:w="3165" w:type="dxa"/>
          </w:tcPr>
          <w:p w14:paraId="2B790840" w14:textId="09B92711" w:rsidR="00C507E5" w:rsidRPr="00947EF6" w:rsidRDefault="00C507E5" w:rsidP="00C507E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C507E5" w:rsidRPr="00947EF6" w14:paraId="782A324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39AAD306" w14:textId="77777777" w:rsidR="00C507E5" w:rsidRDefault="00C507E5" w:rsidP="00C507E5">
            <w:r>
              <w:t>PV Live &amp; existing ESO regional solar irradiance features</w:t>
            </w:r>
          </w:p>
        </w:tc>
        <w:tc>
          <w:tcPr>
            <w:tcW w:w="3164" w:type="dxa"/>
          </w:tcPr>
          <w:p w14:paraId="696E56E8" w14:textId="0F0A3247" w:rsidR="00C507E5" w:rsidRPr="00947EF6" w:rsidRDefault="00C507E5" w:rsidP="00C507E5">
            <w:pPr>
              <w:cnfStyle w:val="000000010000" w:firstRow="0" w:lastRow="0" w:firstColumn="0" w:lastColumn="0" w:oddVBand="0" w:evenVBand="0" w:oddHBand="0" w:evenHBand="1" w:firstRowFirstColumn="0" w:firstRowLastColumn="0" w:lastRowFirstColumn="0" w:lastRowLastColumn="0"/>
              <w:rPr>
                <w:b/>
                <w:bCs/>
              </w:rPr>
            </w:pPr>
            <w:r>
              <w:rPr>
                <w:b/>
                <w:bCs/>
              </w:rPr>
              <w:t>0.994 (no change from baseline)</w:t>
            </w:r>
          </w:p>
        </w:tc>
        <w:tc>
          <w:tcPr>
            <w:tcW w:w="3165" w:type="dxa"/>
          </w:tcPr>
          <w:p w14:paraId="4908F84B" w14:textId="3D40906D" w:rsidR="00C507E5" w:rsidRPr="00947EF6" w:rsidRDefault="00C507E5" w:rsidP="00C507E5">
            <w:pPr>
              <w:cnfStyle w:val="000000010000" w:firstRow="0" w:lastRow="0" w:firstColumn="0" w:lastColumn="0" w:oddVBand="0" w:evenVBand="0" w:oddHBand="0" w:evenHBand="1" w:firstRowFirstColumn="0" w:firstRowLastColumn="0" w:lastRowFirstColumn="0" w:lastRowLastColumn="0"/>
              <w:rPr>
                <w:b/>
                <w:bCs/>
              </w:rPr>
            </w:pPr>
            <w:r>
              <w:rPr>
                <w:b/>
                <w:bCs/>
              </w:rPr>
              <w:t xml:space="preserve">99MW saving </w:t>
            </w:r>
          </w:p>
        </w:tc>
      </w:tr>
      <w:tr w:rsidR="00C507E5" w:rsidRPr="00947EF6" w14:paraId="3CC1306B" w14:textId="77777777">
        <w:tc>
          <w:tcPr>
            <w:cnfStyle w:val="001000000000" w:firstRow="0" w:lastRow="0" w:firstColumn="1" w:lastColumn="0" w:oddVBand="0" w:evenVBand="0" w:oddHBand="0" w:evenHBand="0" w:firstRowFirstColumn="0" w:firstRowLastColumn="0" w:lastRowFirstColumn="0" w:lastRowLastColumn="0"/>
            <w:tcW w:w="3164" w:type="dxa"/>
          </w:tcPr>
          <w:p w14:paraId="05D8CB1B" w14:textId="77777777" w:rsidR="00C507E5" w:rsidRDefault="00C507E5" w:rsidP="00C507E5">
            <w:r>
              <w:t>OCF point forecasts &amp; existing ESO regional solar irradiance features</w:t>
            </w:r>
          </w:p>
        </w:tc>
        <w:tc>
          <w:tcPr>
            <w:tcW w:w="3164" w:type="dxa"/>
          </w:tcPr>
          <w:p w14:paraId="68F48C85" w14:textId="565EB236" w:rsidR="00C507E5" w:rsidRPr="00947EF6" w:rsidRDefault="00C507E5" w:rsidP="00C507E5">
            <w:pPr>
              <w:cnfStyle w:val="000000000000" w:firstRow="0" w:lastRow="0" w:firstColumn="0" w:lastColumn="0" w:oddVBand="0" w:evenVBand="0" w:oddHBand="0" w:evenHBand="0" w:firstRowFirstColumn="0" w:firstRowLastColumn="0" w:lastRowFirstColumn="0" w:lastRowLastColumn="0"/>
              <w:rPr>
                <w:b/>
                <w:bCs/>
              </w:rPr>
            </w:pPr>
            <w:r>
              <w:rPr>
                <w:b/>
                <w:bCs/>
              </w:rPr>
              <w:t>0.994 (no change from baseline)</w:t>
            </w:r>
          </w:p>
        </w:tc>
        <w:tc>
          <w:tcPr>
            <w:tcW w:w="3165" w:type="dxa"/>
          </w:tcPr>
          <w:p w14:paraId="08BFAFA0" w14:textId="7A3D0E2B" w:rsidR="00C507E5" w:rsidRPr="00947EF6" w:rsidRDefault="00C507E5" w:rsidP="00C507E5">
            <w:pPr>
              <w:cnfStyle w:val="000000000000" w:firstRow="0" w:lastRow="0" w:firstColumn="0" w:lastColumn="0" w:oddVBand="0" w:evenVBand="0" w:oddHBand="0" w:evenHBand="0" w:firstRowFirstColumn="0" w:firstRowLastColumn="0" w:lastRowFirstColumn="0" w:lastRowLastColumn="0"/>
              <w:rPr>
                <w:b/>
                <w:bCs/>
              </w:rPr>
            </w:pPr>
            <w:r>
              <w:rPr>
                <w:b/>
                <w:bCs/>
              </w:rPr>
              <w:t>4MW saving</w:t>
            </w:r>
          </w:p>
        </w:tc>
      </w:tr>
      <w:tr w:rsidR="00C507E5" w:rsidRPr="00947EF6" w14:paraId="33A24A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5A6B418D" w14:textId="656C72E5" w:rsidR="00C507E5" w:rsidRDefault="00C507E5" w:rsidP="00C507E5">
            <w:r>
              <w:t xml:space="preserve">OCF </w:t>
            </w:r>
            <w:proofErr w:type="spellStart"/>
            <w:r>
              <w:t>PVNet</w:t>
            </w:r>
            <w:proofErr w:type="spellEnd"/>
            <w:r>
              <w:t xml:space="preserve"> </w:t>
            </w:r>
            <w:r w:rsidR="006F3401">
              <w:t xml:space="preserve">(without probabilistic) </w:t>
            </w:r>
            <w:r>
              <w:t>forecasts &amp; existing ESO regional solar irradiance features</w:t>
            </w:r>
          </w:p>
        </w:tc>
        <w:tc>
          <w:tcPr>
            <w:tcW w:w="3164" w:type="dxa"/>
          </w:tcPr>
          <w:p w14:paraId="5FBE9F67" w14:textId="41FE443D" w:rsidR="00C507E5" w:rsidRPr="00947EF6" w:rsidRDefault="009E7007" w:rsidP="00C507E5">
            <w:pPr>
              <w:cnfStyle w:val="000000010000" w:firstRow="0" w:lastRow="0" w:firstColumn="0" w:lastColumn="0" w:oddVBand="0" w:evenVBand="0" w:oddHBand="0" w:evenHBand="1" w:firstRowFirstColumn="0" w:firstRowLastColumn="0" w:lastRowFirstColumn="0" w:lastRowLastColumn="0"/>
              <w:rPr>
                <w:b/>
                <w:bCs/>
              </w:rPr>
            </w:pPr>
            <w:r>
              <w:rPr>
                <w:b/>
                <w:bCs/>
              </w:rPr>
              <w:t>0.994 (no change from baseline)</w:t>
            </w:r>
          </w:p>
        </w:tc>
        <w:tc>
          <w:tcPr>
            <w:tcW w:w="3165" w:type="dxa"/>
          </w:tcPr>
          <w:p w14:paraId="2EF622D0" w14:textId="14817D33" w:rsidR="00C507E5" w:rsidRPr="00947EF6" w:rsidRDefault="002B7527" w:rsidP="00C507E5">
            <w:pPr>
              <w:keepNext/>
              <w:cnfStyle w:val="000000010000" w:firstRow="0" w:lastRow="0" w:firstColumn="0" w:lastColumn="0" w:oddVBand="0" w:evenVBand="0" w:oddHBand="0" w:evenHBand="1" w:firstRowFirstColumn="0" w:firstRowLastColumn="0" w:lastRowFirstColumn="0" w:lastRowLastColumn="0"/>
              <w:rPr>
                <w:b/>
                <w:bCs/>
              </w:rPr>
            </w:pPr>
            <w:r>
              <w:rPr>
                <w:b/>
                <w:bCs/>
              </w:rPr>
              <w:t xml:space="preserve">7MW </w:t>
            </w:r>
            <w:r w:rsidR="00B070C9" w:rsidRPr="002B7527">
              <w:rPr>
                <w:b/>
                <w:bCs/>
              </w:rPr>
              <w:t>decrease</w:t>
            </w:r>
          </w:p>
        </w:tc>
      </w:tr>
      <w:tr w:rsidR="00B972CE" w:rsidRPr="00947EF6" w14:paraId="2BAD377E" w14:textId="77777777">
        <w:tc>
          <w:tcPr>
            <w:cnfStyle w:val="001000000000" w:firstRow="0" w:lastRow="0" w:firstColumn="1" w:lastColumn="0" w:oddVBand="0" w:evenVBand="0" w:oddHBand="0" w:evenHBand="0" w:firstRowFirstColumn="0" w:firstRowLastColumn="0" w:lastRowFirstColumn="0" w:lastRowLastColumn="0"/>
            <w:tcW w:w="3164" w:type="dxa"/>
          </w:tcPr>
          <w:p w14:paraId="19654A2A" w14:textId="36209314" w:rsidR="00B972CE" w:rsidRDefault="00B972CE" w:rsidP="00B972CE">
            <w:r>
              <w:t xml:space="preserve">OCF </w:t>
            </w:r>
            <w:proofErr w:type="spellStart"/>
            <w:r>
              <w:t>PVNet</w:t>
            </w:r>
            <w:proofErr w:type="spellEnd"/>
            <w:r>
              <w:t xml:space="preserve"> </w:t>
            </w:r>
            <w:r w:rsidR="006F3401">
              <w:t xml:space="preserve">(with probabilistic) </w:t>
            </w:r>
            <w:r>
              <w:t>forecasts &amp; existing ESO regional solar irradiance features</w:t>
            </w:r>
          </w:p>
        </w:tc>
        <w:tc>
          <w:tcPr>
            <w:tcW w:w="3164" w:type="dxa"/>
          </w:tcPr>
          <w:p w14:paraId="5DDAEF1E" w14:textId="77AC8E50" w:rsidR="00B972CE" w:rsidRPr="00120D04" w:rsidRDefault="005E3B46" w:rsidP="00B972CE">
            <w:pPr>
              <w:cnfStyle w:val="000000000000" w:firstRow="0" w:lastRow="0" w:firstColumn="0" w:lastColumn="0" w:oddVBand="0" w:evenVBand="0" w:oddHBand="0" w:evenHBand="0" w:firstRowFirstColumn="0" w:firstRowLastColumn="0" w:lastRowFirstColumn="0" w:lastRowLastColumn="0"/>
              <w:rPr>
                <w:b/>
                <w:bCs/>
                <w:highlight w:val="yellow"/>
              </w:rPr>
            </w:pPr>
            <w:r>
              <w:rPr>
                <w:b/>
                <w:bCs/>
              </w:rPr>
              <w:t>0.994 (no change from baseline)</w:t>
            </w:r>
          </w:p>
        </w:tc>
        <w:tc>
          <w:tcPr>
            <w:tcW w:w="3165" w:type="dxa"/>
          </w:tcPr>
          <w:p w14:paraId="33144524" w14:textId="011DE143" w:rsidR="00B972CE" w:rsidRPr="00120D04" w:rsidRDefault="002B7527" w:rsidP="00B972CE">
            <w:pPr>
              <w:keepNext/>
              <w:cnfStyle w:val="000000000000" w:firstRow="0" w:lastRow="0" w:firstColumn="0" w:lastColumn="0" w:oddVBand="0" w:evenVBand="0" w:oddHBand="0" w:evenHBand="0" w:firstRowFirstColumn="0" w:firstRowLastColumn="0" w:lastRowFirstColumn="0" w:lastRowLastColumn="0"/>
              <w:rPr>
                <w:b/>
                <w:bCs/>
                <w:highlight w:val="yellow"/>
              </w:rPr>
            </w:pPr>
            <w:r w:rsidRPr="002B7527">
              <w:rPr>
                <w:b/>
                <w:bCs/>
              </w:rPr>
              <w:t>9MW decrease</w:t>
            </w:r>
          </w:p>
        </w:tc>
      </w:tr>
    </w:tbl>
    <w:p w14:paraId="36E5E869" w14:textId="429ACB50" w:rsidR="000B68FB" w:rsidRDefault="000B68FB" w:rsidP="000B68FB">
      <w:pPr>
        <w:pStyle w:val="Caption"/>
        <w:jc w:val="left"/>
      </w:pPr>
      <w:r>
        <w:t xml:space="preserve">Table </w:t>
      </w:r>
      <w:fldSimple w:instr=" SEQ Table \* ARABIC ">
        <w:r w:rsidR="00831626">
          <w:rPr>
            <w:noProof/>
          </w:rPr>
          <w:t>17</w:t>
        </w:r>
      </w:fldSimple>
      <w:r w:rsidRPr="006F3288">
        <w:t xml:space="preserve">: Analysis of the impact of </w:t>
      </w:r>
      <w:r>
        <w:t>solar features</w:t>
      </w:r>
      <w:r w:rsidRPr="006F3288">
        <w:t xml:space="preserve"> on </w:t>
      </w:r>
      <w:r>
        <w:t xml:space="preserve">the 11am day-ahead negative </w:t>
      </w:r>
      <w:r w:rsidRPr="006F3288">
        <w:t>reserve setting model.</w:t>
      </w:r>
    </w:p>
    <w:p w14:paraId="7CFE30BB" w14:textId="1FB373AF" w:rsidR="00B34C77" w:rsidRPr="00B34C77" w:rsidRDefault="00574DD6" w:rsidP="00B34C77">
      <w:r>
        <w:t xml:space="preserve">For the 11am day-ahead negative reserve setting model, we see that changes to the </w:t>
      </w:r>
      <w:r w:rsidR="005E696A">
        <w:t xml:space="preserve">candidate feature set </w:t>
      </w:r>
      <w:r w:rsidR="00B9745A">
        <w:t>do not impact the risk performance</w:t>
      </w:r>
      <w:r w:rsidR="00811881">
        <w:t xml:space="preserve">. </w:t>
      </w:r>
      <w:r w:rsidR="00AB5EE1">
        <w:t xml:space="preserve">When removing the solar features, we see a </w:t>
      </w:r>
      <w:r w:rsidR="00B71028">
        <w:t>41-53MW saving depending on the ones removed, which would suggest the model is doing a better job at</w:t>
      </w:r>
      <w:r w:rsidR="005578AB">
        <w:t xml:space="preserve"> modelling the</w:t>
      </w:r>
      <w:r w:rsidR="009F60F9">
        <w:t xml:space="preserve"> relationships in the data</w:t>
      </w:r>
      <w:r w:rsidR="002D5F2F">
        <w:t xml:space="preserve"> without solar features</w:t>
      </w:r>
      <w:r w:rsidR="009F60F9">
        <w:t>. Recall that several variables relate highly to solar, so in removing a solar</w:t>
      </w:r>
      <w:r w:rsidR="00977DB9">
        <w:t xml:space="preserve"> </w:t>
      </w:r>
      <w:r w:rsidR="009F60F9">
        <w:t xml:space="preserve">feature, the model could conceivably change its internal usage of air temperature, wind, time of day and season to account for this removal. When exact solar knowledge is added to the model through PV live, we do see a large MW saving of 99MW, which again may be down to how the model is able to use the features available to it to </w:t>
      </w:r>
      <w:r w:rsidR="005919B8">
        <w:t>understand the relationships present. Using the OCF point forecasts in-place of the ESO PEF solar forecast appears to offer no significant change, improvement or degradation</w:t>
      </w:r>
      <w:r w:rsidR="008B6951">
        <w:t xml:space="preserve">, in relation to MW </w:t>
      </w:r>
      <w:r w:rsidR="008B6951">
        <w:lastRenderedPageBreak/>
        <w:t>savings</w:t>
      </w:r>
      <w:r w:rsidR="00274B62">
        <w:t xml:space="preserve">, and this is also true for the OCF </w:t>
      </w:r>
      <w:proofErr w:type="spellStart"/>
      <w:r w:rsidR="00274B62">
        <w:t>PVNet</w:t>
      </w:r>
      <w:proofErr w:type="spellEnd"/>
      <w:r w:rsidR="00274B62">
        <w:t xml:space="preserve"> forecasts</w:t>
      </w:r>
      <w:r w:rsidR="000344CD">
        <w:t xml:space="preserve"> (both with and without probabilistic information)</w:t>
      </w:r>
      <w:r w:rsidR="005919B8">
        <w:t xml:space="preserve">. </w:t>
      </w:r>
    </w:p>
    <w:p w14:paraId="0EBE654D" w14:textId="60065CF2" w:rsidR="00FE3B51" w:rsidRPr="000B68FB" w:rsidRDefault="006C3570" w:rsidP="00E648EA">
      <w:pPr>
        <w:pStyle w:val="NumberedHeading2"/>
      </w:pPr>
      <w:bookmarkStart w:id="86" w:name="_Toc173248458"/>
      <w:r>
        <w:t>8am day-ahead negative reserve model</w:t>
      </w:r>
      <w:bookmarkEnd w:id="86"/>
    </w:p>
    <w:tbl>
      <w:tblPr>
        <w:tblStyle w:val="TableGrid"/>
        <w:tblW w:w="0" w:type="auto"/>
        <w:tblLook w:val="04A0" w:firstRow="1" w:lastRow="0" w:firstColumn="1" w:lastColumn="0" w:noHBand="0" w:noVBand="1"/>
      </w:tblPr>
      <w:tblGrid>
        <w:gridCol w:w="3164"/>
        <w:gridCol w:w="3164"/>
        <w:gridCol w:w="3165"/>
      </w:tblGrid>
      <w:tr w:rsidR="000B68FB" w:rsidRPr="00947EF6" w14:paraId="3B1AAD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5A89CC18" w14:textId="77777777" w:rsidR="000B68FB" w:rsidRDefault="000B68FB">
            <w:r>
              <w:t>Model setup</w:t>
            </w:r>
          </w:p>
        </w:tc>
        <w:tc>
          <w:tcPr>
            <w:tcW w:w="3164" w:type="dxa"/>
          </w:tcPr>
          <w:p w14:paraId="73679975" w14:textId="11718D14"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Risk</w:t>
            </w:r>
            <w:r w:rsidR="006653A7">
              <w:rPr>
                <w:b/>
                <w:bCs/>
              </w:rPr>
              <w:t xml:space="preserve"> (target is 0.997</w:t>
            </w:r>
            <w:r w:rsidR="005379AA">
              <w:rPr>
                <w:b/>
                <w:bCs/>
              </w:rPr>
              <w:t>, existing ESO model operates empirically at ~0.994</w:t>
            </w:r>
            <w:r w:rsidR="006653A7">
              <w:rPr>
                <w:b/>
                <w:bCs/>
              </w:rPr>
              <w:t>)</w:t>
            </w:r>
          </w:p>
        </w:tc>
        <w:tc>
          <w:tcPr>
            <w:tcW w:w="3165" w:type="dxa"/>
          </w:tcPr>
          <w:p w14:paraId="687712D7" w14:textId="26A72D74" w:rsidR="000B68FB" w:rsidRPr="00947EF6" w:rsidRDefault="000B68FB">
            <w:pPr>
              <w:cnfStyle w:val="100000000000" w:firstRow="1" w:lastRow="0" w:firstColumn="0" w:lastColumn="0" w:oddVBand="0" w:evenVBand="0" w:oddHBand="0" w:evenHBand="0" w:firstRowFirstColumn="0" w:firstRowLastColumn="0" w:lastRowFirstColumn="0" w:lastRowLastColumn="0"/>
              <w:rPr>
                <w:b/>
                <w:bCs/>
              </w:rPr>
            </w:pPr>
            <w:r w:rsidRPr="00947EF6">
              <w:rPr>
                <w:b/>
                <w:bCs/>
              </w:rPr>
              <w:t>Impact on MW saving per settlement period</w:t>
            </w:r>
            <w:r w:rsidR="00E46A16">
              <w:rPr>
                <w:b/>
                <w:bCs/>
              </w:rPr>
              <w:t xml:space="preserve"> (compared to baseline model)</w:t>
            </w:r>
          </w:p>
        </w:tc>
      </w:tr>
      <w:tr w:rsidR="000B68FB" w:rsidRPr="00947EF6" w14:paraId="3ECF2AE0" w14:textId="77777777">
        <w:tc>
          <w:tcPr>
            <w:cnfStyle w:val="001000000000" w:firstRow="0" w:lastRow="0" w:firstColumn="1" w:lastColumn="0" w:oddVBand="0" w:evenVBand="0" w:oddHBand="0" w:evenHBand="0" w:firstRowFirstColumn="0" w:firstRowLastColumn="0" w:lastRowFirstColumn="0" w:lastRowLastColumn="0"/>
            <w:tcW w:w="3164" w:type="dxa"/>
          </w:tcPr>
          <w:p w14:paraId="09784696" w14:textId="77777777" w:rsidR="000B68FB" w:rsidRDefault="000B68FB">
            <w:r>
              <w:t xml:space="preserve">No national or regional solar features </w:t>
            </w:r>
          </w:p>
        </w:tc>
        <w:tc>
          <w:tcPr>
            <w:tcW w:w="3164" w:type="dxa"/>
          </w:tcPr>
          <w:p w14:paraId="66389E83" w14:textId="51268D85" w:rsidR="000B68FB" w:rsidRPr="00947EF6" w:rsidRDefault="00053E54">
            <w:pPr>
              <w:cnfStyle w:val="000000000000" w:firstRow="0" w:lastRow="0" w:firstColumn="0" w:lastColumn="0" w:oddVBand="0" w:evenVBand="0" w:oddHBand="0" w:evenHBand="0" w:firstRowFirstColumn="0" w:firstRowLastColumn="0" w:lastRowFirstColumn="0" w:lastRowLastColumn="0"/>
              <w:rPr>
                <w:b/>
                <w:bCs/>
              </w:rPr>
            </w:pPr>
            <w:r>
              <w:rPr>
                <w:b/>
                <w:bCs/>
              </w:rPr>
              <w:t>0.994 (no change from baseline)</w:t>
            </w:r>
          </w:p>
        </w:tc>
        <w:tc>
          <w:tcPr>
            <w:tcW w:w="3165" w:type="dxa"/>
          </w:tcPr>
          <w:p w14:paraId="2526065F" w14:textId="13558607" w:rsidR="000B68FB" w:rsidRPr="00947EF6" w:rsidRDefault="00C04BF0">
            <w:pPr>
              <w:cnfStyle w:val="000000000000" w:firstRow="0" w:lastRow="0" w:firstColumn="0" w:lastColumn="0" w:oddVBand="0" w:evenVBand="0" w:oddHBand="0" w:evenHBand="0" w:firstRowFirstColumn="0" w:firstRowLastColumn="0" w:lastRowFirstColumn="0" w:lastRowLastColumn="0"/>
              <w:rPr>
                <w:b/>
                <w:bCs/>
              </w:rPr>
            </w:pPr>
            <w:r>
              <w:rPr>
                <w:b/>
                <w:bCs/>
              </w:rPr>
              <w:t xml:space="preserve">29MW decrease </w:t>
            </w:r>
          </w:p>
        </w:tc>
      </w:tr>
      <w:tr w:rsidR="000B68FB" w:rsidRPr="00947EF6" w14:paraId="26AD48B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2CACAE57" w14:textId="77777777" w:rsidR="000B68FB" w:rsidRDefault="000B68FB">
            <w:r>
              <w:t>No national embedded solar features, but the model does have existing ESO regional solar irradiance features</w:t>
            </w:r>
          </w:p>
        </w:tc>
        <w:tc>
          <w:tcPr>
            <w:tcW w:w="3164" w:type="dxa"/>
          </w:tcPr>
          <w:p w14:paraId="77A906B6" w14:textId="0BFAE166" w:rsidR="000B68FB" w:rsidRPr="00947EF6" w:rsidRDefault="00AA2C60">
            <w:pPr>
              <w:cnfStyle w:val="000000010000" w:firstRow="0" w:lastRow="0" w:firstColumn="0" w:lastColumn="0" w:oddVBand="0" w:evenVBand="0" w:oddHBand="0" w:evenHBand="1" w:firstRowFirstColumn="0" w:firstRowLastColumn="0" w:lastRowFirstColumn="0" w:lastRowLastColumn="0"/>
              <w:rPr>
                <w:b/>
                <w:bCs/>
              </w:rPr>
            </w:pPr>
            <w:r>
              <w:rPr>
                <w:b/>
                <w:bCs/>
              </w:rPr>
              <w:t>0.994 (no change from baseline)</w:t>
            </w:r>
          </w:p>
        </w:tc>
        <w:tc>
          <w:tcPr>
            <w:tcW w:w="3165" w:type="dxa"/>
          </w:tcPr>
          <w:p w14:paraId="2A735C6B" w14:textId="53037E81" w:rsidR="000B68FB" w:rsidRPr="00947EF6" w:rsidRDefault="002E6CE9">
            <w:pPr>
              <w:cnfStyle w:val="000000010000" w:firstRow="0" w:lastRow="0" w:firstColumn="0" w:lastColumn="0" w:oddVBand="0" w:evenVBand="0" w:oddHBand="0" w:evenHBand="1" w:firstRowFirstColumn="0" w:firstRowLastColumn="0" w:lastRowFirstColumn="0" w:lastRowLastColumn="0"/>
              <w:rPr>
                <w:b/>
                <w:bCs/>
              </w:rPr>
            </w:pPr>
            <w:r>
              <w:rPr>
                <w:b/>
                <w:bCs/>
              </w:rPr>
              <w:t xml:space="preserve">14MW decrease </w:t>
            </w:r>
          </w:p>
        </w:tc>
      </w:tr>
      <w:tr w:rsidR="000B68FB" w:rsidRPr="00947EF6" w14:paraId="1DF97DC4" w14:textId="77777777">
        <w:tc>
          <w:tcPr>
            <w:cnfStyle w:val="001000000000" w:firstRow="0" w:lastRow="0" w:firstColumn="1" w:lastColumn="0" w:oddVBand="0" w:evenVBand="0" w:oddHBand="0" w:evenHBand="0" w:firstRowFirstColumn="0" w:firstRowLastColumn="0" w:lastRowFirstColumn="0" w:lastRowLastColumn="0"/>
            <w:tcW w:w="3164" w:type="dxa"/>
          </w:tcPr>
          <w:p w14:paraId="60CB7822" w14:textId="77777777" w:rsidR="000B68FB" w:rsidRDefault="000B68FB">
            <w:r>
              <w:t>Existing ESO national embedded PV forecasts (from PEF) &amp; existing ESO regional solar irradiance features</w:t>
            </w:r>
          </w:p>
        </w:tc>
        <w:tc>
          <w:tcPr>
            <w:tcW w:w="3164" w:type="dxa"/>
          </w:tcPr>
          <w:p w14:paraId="78CCA084" w14:textId="7B7007DA" w:rsidR="000B68FB" w:rsidRPr="00947EF6" w:rsidRDefault="005379AA">
            <w:pPr>
              <w:cnfStyle w:val="000000000000" w:firstRow="0" w:lastRow="0" w:firstColumn="0" w:lastColumn="0" w:oddVBand="0" w:evenVBand="0" w:oddHBand="0" w:evenHBand="0" w:firstRowFirstColumn="0" w:firstRowLastColumn="0" w:lastRowFirstColumn="0" w:lastRowLastColumn="0"/>
              <w:rPr>
                <w:b/>
                <w:bCs/>
              </w:rPr>
            </w:pPr>
            <w:r>
              <w:rPr>
                <w:b/>
                <w:bCs/>
              </w:rPr>
              <w:t>0.994</w:t>
            </w:r>
          </w:p>
        </w:tc>
        <w:tc>
          <w:tcPr>
            <w:tcW w:w="3165" w:type="dxa"/>
          </w:tcPr>
          <w:p w14:paraId="5D36E4EF" w14:textId="1F1C6CAD" w:rsidR="000B68FB" w:rsidRPr="00947EF6" w:rsidRDefault="00B263B5">
            <w:pPr>
              <w:cnfStyle w:val="000000000000" w:firstRow="0" w:lastRow="0" w:firstColumn="0" w:lastColumn="0" w:oddVBand="0" w:evenVBand="0" w:oddHBand="0" w:evenHBand="0" w:firstRowFirstColumn="0" w:firstRowLastColumn="0" w:lastRowFirstColumn="0" w:lastRowLastColumn="0"/>
              <w:rPr>
                <w:b/>
                <w:bCs/>
              </w:rPr>
            </w:pPr>
            <w:r>
              <w:rPr>
                <w:b/>
                <w:bCs/>
              </w:rPr>
              <w:t>[This is the baseline we compare against]</w:t>
            </w:r>
          </w:p>
        </w:tc>
      </w:tr>
      <w:tr w:rsidR="000B68FB" w:rsidRPr="00947EF6" w14:paraId="45B1050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75A92FC" w14:textId="77777777" w:rsidR="000B68FB" w:rsidRDefault="000B68FB">
            <w:r>
              <w:t>PV Live &amp; existing ESO regional solar irradiance features</w:t>
            </w:r>
          </w:p>
        </w:tc>
        <w:tc>
          <w:tcPr>
            <w:tcW w:w="3164" w:type="dxa"/>
          </w:tcPr>
          <w:p w14:paraId="38C58BAA" w14:textId="40C378C7" w:rsidR="000B68FB" w:rsidRPr="00947EF6" w:rsidRDefault="00A41691">
            <w:pPr>
              <w:cnfStyle w:val="000000010000" w:firstRow="0" w:lastRow="0" w:firstColumn="0" w:lastColumn="0" w:oddVBand="0" w:evenVBand="0" w:oddHBand="0" w:evenHBand="1" w:firstRowFirstColumn="0" w:firstRowLastColumn="0" w:lastRowFirstColumn="0" w:lastRowLastColumn="0"/>
              <w:rPr>
                <w:b/>
                <w:bCs/>
              </w:rPr>
            </w:pPr>
            <w:r>
              <w:rPr>
                <w:b/>
                <w:bCs/>
              </w:rPr>
              <w:t>Model did not select any PV Live features</w:t>
            </w:r>
          </w:p>
        </w:tc>
        <w:tc>
          <w:tcPr>
            <w:tcW w:w="3165" w:type="dxa"/>
          </w:tcPr>
          <w:p w14:paraId="0D8BC27E" w14:textId="25FD500C" w:rsidR="000B68FB" w:rsidRPr="00947EF6" w:rsidRDefault="00A41691">
            <w:pPr>
              <w:cnfStyle w:val="000000010000" w:firstRow="0" w:lastRow="0" w:firstColumn="0" w:lastColumn="0" w:oddVBand="0" w:evenVBand="0" w:oddHBand="0" w:evenHBand="1" w:firstRowFirstColumn="0" w:firstRowLastColumn="0" w:lastRowFirstColumn="0" w:lastRowLastColumn="0"/>
              <w:rPr>
                <w:b/>
                <w:bCs/>
              </w:rPr>
            </w:pPr>
            <w:r>
              <w:rPr>
                <w:b/>
                <w:bCs/>
              </w:rPr>
              <w:t>Model did not select any PV Live features</w:t>
            </w:r>
          </w:p>
        </w:tc>
      </w:tr>
      <w:tr w:rsidR="000B68FB" w:rsidRPr="00947EF6" w14:paraId="459217C4" w14:textId="77777777">
        <w:tc>
          <w:tcPr>
            <w:cnfStyle w:val="001000000000" w:firstRow="0" w:lastRow="0" w:firstColumn="1" w:lastColumn="0" w:oddVBand="0" w:evenVBand="0" w:oddHBand="0" w:evenHBand="0" w:firstRowFirstColumn="0" w:firstRowLastColumn="0" w:lastRowFirstColumn="0" w:lastRowLastColumn="0"/>
            <w:tcW w:w="3164" w:type="dxa"/>
          </w:tcPr>
          <w:p w14:paraId="331BED83" w14:textId="77777777" w:rsidR="000B68FB" w:rsidRDefault="000B68FB">
            <w:r>
              <w:t>OCF point forecasts &amp; existing ESO regional solar irradiance features</w:t>
            </w:r>
          </w:p>
        </w:tc>
        <w:tc>
          <w:tcPr>
            <w:tcW w:w="3164" w:type="dxa"/>
          </w:tcPr>
          <w:p w14:paraId="517384FE" w14:textId="39A93DD0" w:rsidR="000B68FB" w:rsidRPr="00947EF6" w:rsidRDefault="006A05BC">
            <w:pPr>
              <w:cnfStyle w:val="000000000000" w:firstRow="0" w:lastRow="0" w:firstColumn="0" w:lastColumn="0" w:oddVBand="0" w:evenVBand="0" w:oddHBand="0" w:evenHBand="0" w:firstRowFirstColumn="0" w:firstRowLastColumn="0" w:lastRowFirstColumn="0" w:lastRowLastColumn="0"/>
              <w:rPr>
                <w:b/>
                <w:bCs/>
              </w:rPr>
            </w:pPr>
            <w:r>
              <w:rPr>
                <w:b/>
                <w:bCs/>
              </w:rPr>
              <w:t>0.994 (no change from baseline)</w:t>
            </w:r>
          </w:p>
        </w:tc>
        <w:tc>
          <w:tcPr>
            <w:tcW w:w="3165" w:type="dxa"/>
          </w:tcPr>
          <w:p w14:paraId="57C1EC46" w14:textId="4818EB09" w:rsidR="000B68FB" w:rsidRPr="00947EF6" w:rsidRDefault="00BA38F1">
            <w:pPr>
              <w:cnfStyle w:val="000000000000" w:firstRow="0" w:lastRow="0" w:firstColumn="0" w:lastColumn="0" w:oddVBand="0" w:evenVBand="0" w:oddHBand="0" w:evenHBand="0" w:firstRowFirstColumn="0" w:firstRowLastColumn="0" w:lastRowFirstColumn="0" w:lastRowLastColumn="0"/>
              <w:rPr>
                <w:b/>
                <w:bCs/>
              </w:rPr>
            </w:pPr>
            <w:r>
              <w:rPr>
                <w:b/>
                <w:bCs/>
              </w:rPr>
              <w:t>52MW decrease</w:t>
            </w:r>
            <w:r w:rsidR="006F57A0">
              <w:rPr>
                <w:b/>
                <w:bCs/>
              </w:rPr>
              <w:t xml:space="preserve"> </w:t>
            </w:r>
          </w:p>
        </w:tc>
      </w:tr>
      <w:tr w:rsidR="000B68FB" w:rsidRPr="00947EF6" w14:paraId="432947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10A687FB" w14:textId="403C5DD8" w:rsidR="000B68FB" w:rsidRDefault="000B68FB">
            <w:r>
              <w:t xml:space="preserve">OCF </w:t>
            </w:r>
            <w:proofErr w:type="spellStart"/>
            <w:r>
              <w:t>PVNet</w:t>
            </w:r>
            <w:proofErr w:type="spellEnd"/>
            <w:r>
              <w:t xml:space="preserve"> </w:t>
            </w:r>
            <w:r w:rsidR="006F3401">
              <w:t xml:space="preserve">(without probabilistic) </w:t>
            </w:r>
            <w:r>
              <w:t>forecasts &amp; existing ESO regional solar irradiance features</w:t>
            </w:r>
          </w:p>
        </w:tc>
        <w:tc>
          <w:tcPr>
            <w:tcW w:w="3164" w:type="dxa"/>
          </w:tcPr>
          <w:p w14:paraId="5FBB707D" w14:textId="616FD5FC" w:rsidR="000B68FB" w:rsidRPr="00947EF6" w:rsidRDefault="00B5703E">
            <w:pPr>
              <w:cnfStyle w:val="000000010000" w:firstRow="0" w:lastRow="0" w:firstColumn="0" w:lastColumn="0" w:oddVBand="0" w:evenVBand="0" w:oddHBand="0" w:evenHBand="1" w:firstRowFirstColumn="0" w:firstRowLastColumn="0" w:lastRowFirstColumn="0" w:lastRowLastColumn="0"/>
              <w:rPr>
                <w:b/>
                <w:bCs/>
              </w:rPr>
            </w:pPr>
            <w:r>
              <w:rPr>
                <w:b/>
                <w:bCs/>
              </w:rPr>
              <w:t>0.994 (no change from baseline)</w:t>
            </w:r>
          </w:p>
        </w:tc>
        <w:tc>
          <w:tcPr>
            <w:tcW w:w="3165" w:type="dxa"/>
          </w:tcPr>
          <w:p w14:paraId="34D7501D" w14:textId="0A69412E" w:rsidR="000B68FB" w:rsidRPr="00947EF6" w:rsidRDefault="00F45C47">
            <w:pPr>
              <w:keepNext/>
              <w:cnfStyle w:val="000000010000" w:firstRow="0" w:lastRow="0" w:firstColumn="0" w:lastColumn="0" w:oddVBand="0" w:evenVBand="0" w:oddHBand="0" w:evenHBand="1" w:firstRowFirstColumn="0" w:firstRowLastColumn="0" w:lastRowFirstColumn="0" w:lastRowLastColumn="0"/>
              <w:rPr>
                <w:b/>
                <w:bCs/>
              </w:rPr>
            </w:pPr>
            <w:r>
              <w:rPr>
                <w:b/>
                <w:bCs/>
              </w:rPr>
              <w:t xml:space="preserve">82MW </w:t>
            </w:r>
            <w:r w:rsidR="00A528CB">
              <w:rPr>
                <w:b/>
                <w:bCs/>
              </w:rPr>
              <w:t>decrease</w:t>
            </w:r>
          </w:p>
        </w:tc>
      </w:tr>
      <w:tr w:rsidR="00C850E9" w:rsidRPr="00947EF6" w14:paraId="75E24356" w14:textId="77777777">
        <w:tc>
          <w:tcPr>
            <w:cnfStyle w:val="001000000000" w:firstRow="0" w:lastRow="0" w:firstColumn="1" w:lastColumn="0" w:oddVBand="0" w:evenVBand="0" w:oddHBand="0" w:evenHBand="0" w:firstRowFirstColumn="0" w:firstRowLastColumn="0" w:lastRowFirstColumn="0" w:lastRowLastColumn="0"/>
            <w:tcW w:w="3164" w:type="dxa"/>
          </w:tcPr>
          <w:p w14:paraId="608CDD2D" w14:textId="1EB400CE" w:rsidR="00C850E9" w:rsidRDefault="00C850E9" w:rsidP="00C850E9">
            <w:r>
              <w:t xml:space="preserve">OCF </w:t>
            </w:r>
            <w:proofErr w:type="spellStart"/>
            <w:r>
              <w:t>PVNet</w:t>
            </w:r>
            <w:proofErr w:type="spellEnd"/>
            <w:r>
              <w:t xml:space="preserve"> </w:t>
            </w:r>
            <w:r w:rsidR="006F3401">
              <w:t xml:space="preserve">(with probabilistic) </w:t>
            </w:r>
            <w:r>
              <w:t>forecasts &amp; existing ESO regional solar irradiance features</w:t>
            </w:r>
          </w:p>
        </w:tc>
        <w:tc>
          <w:tcPr>
            <w:tcW w:w="3164" w:type="dxa"/>
          </w:tcPr>
          <w:p w14:paraId="170DF8A4" w14:textId="7D713B66" w:rsidR="00C850E9" w:rsidRPr="00120D04" w:rsidRDefault="00B5703E" w:rsidP="00C850E9">
            <w:pPr>
              <w:cnfStyle w:val="000000000000" w:firstRow="0" w:lastRow="0" w:firstColumn="0" w:lastColumn="0" w:oddVBand="0" w:evenVBand="0" w:oddHBand="0" w:evenHBand="0" w:firstRowFirstColumn="0" w:firstRowLastColumn="0" w:lastRowFirstColumn="0" w:lastRowLastColumn="0"/>
              <w:rPr>
                <w:b/>
                <w:bCs/>
                <w:highlight w:val="yellow"/>
              </w:rPr>
            </w:pPr>
            <w:r>
              <w:rPr>
                <w:b/>
                <w:bCs/>
              </w:rPr>
              <w:t>0.994 (no change from baseline)</w:t>
            </w:r>
          </w:p>
        </w:tc>
        <w:tc>
          <w:tcPr>
            <w:tcW w:w="3165" w:type="dxa"/>
          </w:tcPr>
          <w:p w14:paraId="0E0877A2" w14:textId="1C3FAE39" w:rsidR="00C850E9" w:rsidRPr="00120D04" w:rsidRDefault="008074EF" w:rsidP="00C850E9">
            <w:pPr>
              <w:keepNext/>
              <w:cnfStyle w:val="000000000000" w:firstRow="0" w:lastRow="0" w:firstColumn="0" w:lastColumn="0" w:oddVBand="0" w:evenVBand="0" w:oddHBand="0" w:evenHBand="0" w:firstRowFirstColumn="0" w:firstRowLastColumn="0" w:lastRowFirstColumn="0" w:lastRowLastColumn="0"/>
              <w:rPr>
                <w:b/>
                <w:bCs/>
                <w:highlight w:val="yellow"/>
              </w:rPr>
            </w:pPr>
            <w:r w:rsidRPr="008074EF">
              <w:rPr>
                <w:b/>
                <w:bCs/>
              </w:rPr>
              <w:t>51MW decrease</w:t>
            </w:r>
          </w:p>
        </w:tc>
      </w:tr>
    </w:tbl>
    <w:p w14:paraId="5F7841E7" w14:textId="6CB47B15" w:rsidR="004A5460" w:rsidRDefault="000B68FB" w:rsidP="00A8015F">
      <w:pPr>
        <w:pStyle w:val="Caption"/>
        <w:jc w:val="left"/>
      </w:pPr>
      <w:r>
        <w:t xml:space="preserve">Table </w:t>
      </w:r>
      <w:fldSimple w:instr=" SEQ Table \* ARABIC ">
        <w:r w:rsidR="00831626">
          <w:rPr>
            <w:noProof/>
          </w:rPr>
          <w:t>18</w:t>
        </w:r>
      </w:fldSimple>
      <w:r w:rsidRPr="006F3288">
        <w:t xml:space="preserve">: Analysis of the impact of </w:t>
      </w:r>
      <w:r>
        <w:t>solar features</w:t>
      </w:r>
      <w:r w:rsidRPr="006F3288">
        <w:t xml:space="preserve"> on </w:t>
      </w:r>
      <w:r>
        <w:t xml:space="preserve">the 8am day-ahead negative </w:t>
      </w:r>
      <w:r w:rsidRPr="006F3288">
        <w:t>reserve setting model.</w:t>
      </w:r>
    </w:p>
    <w:p w14:paraId="6F3C4324" w14:textId="37F674A0" w:rsidR="00917D42" w:rsidRPr="00917D42" w:rsidRDefault="00917D42" w:rsidP="00917D42">
      <w:r>
        <w:t xml:space="preserve">For the 8am day-ahead negative reserve setting model, </w:t>
      </w:r>
      <w:r w:rsidR="00A9066B">
        <w:t xml:space="preserve">we see similar results to the 11am day ahead model. Risk is not impacted by changes in the solar data provided, but any changes to </w:t>
      </w:r>
      <w:r w:rsidR="0048502F">
        <w:t>MW savings</w:t>
      </w:r>
      <w:r w:rsidR="00B070C9">
        <w:t xml:space="preserve"> are not </w:t>
      </w:r>
      <w:r w:rsidR="00291316">
        <w:t>improvements in the model</w:t>
      </w:r>
      <w:r w:rsidR="0048502F">
        <w:t xml:space="preserve">. </w:t>
      </w:r>
      <w:r w:rsidR="00281211">
        <w:t xml:space="preserve">As before, recall that several variables relate highly to solar, so in removing a solar feature, the model could conceivably change its internal usage of air temperature, wind, time of day and season to account for this removal. It is impossible to fully diagnose the internal behaviour of the complex models we use. </w:t>
      </w:r>
      <w:r w:rsidR="0027746D">
        <w:t xml:space="preserve">We can instead say that modest MW </w:t>
      </w:r>
      <w:r w:rsidR="00030B99">
        <w:t>changes</w:t>
      </w:r>
      <w:r w:rsidR="0027746D">
        <w:t xml:space="preserve"> can be made with alterations to how solar features are provided to this model</w:t>
      </w:r>
      <w:r w:rsidR="004077F0">
        <w:t xml:space="preserve"> – but note these changes are decreases in the MWs saved, so not a candidate for future </w:t>
      </w:r>
      <w:r w:rsidR="00355A53">
        <w:t>investigation</w:t>
      </w:r>
      <w:r w:rsidR="004077F0">
        <w:t>.</w:t>
      </w:r>
    </w:p>
    <w:sectPr w:rsidR="00917D42" w:rsidRPr="00917D42" w:rsidSect="00862926">
      <w:headerReference w:type="default" r:id="rId12"/>
      <w:footerReference w:type="even" r:id="rId13"/>
      <w:footerReference w:type="default" r:id="rId14"/>
      <w:headerReference w:type="first" r:id="rId15"/>
      <w:footerReference w:type="first" r:id="rId16"/>
      <w:pgSz w:w="11900" w:h="16840"/>
      <w:pgMar w:top="1985" w:right="1134" w:bottom="1701"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5D59" w14:textId="77777777" w:rsidR="00D3289E" w:rsidRDefault="00D3289E" w:rsidP="00FE7436">
      <w:r>
        <w:separator/>
      </w:r>
    </w:p>
  </w:endnote>
  <w:endnote w:type="continuationSeparator" w:id="0">
    <w:p w14:paraId="25AB7900" w14:textId="77777777" w:rsidR="00D3289E" w:rsidRDefault="00D3289E" w:rsidP="00FE7436">
      <w:r>
        <w:continuationSeparator/>
      </w:r>
    </w:p>
  </w:endnote>
  <w:endnote w:type="continuationNotice" w:id="1">
    <w:p w14:paraId="457E73E5" w14:textId="77777777" w:rsidR="00D3289E" w:rsidRDefault="00D328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313384"/>
      <w:docPartObj>
        <w:docPartGallery w:val="Page Numbers (Bottom of Page)"/>
        <w:docPartUnique/>
      </w:docPartObj>
    </w:sdtPr>
    <w:sdtEndPr>
      <w:rPr>
        <w:rStyle w:val="PageNumber"/>
      </w:rPr>
    </w:sdtEndPr>
    <w:sdtContent>
      <w:p w14:paraId="24E53B5E" w14:textId="77777777" w:rsidR="00F407DF" w:rsidRDefault="00F407DF" w:rsidP="00FE743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795959"/>
      <w:docPartObj>
        <w:docPartGallery w:val="Page Numbers (Bottom of Page)"/>
        <w:docPartUnique/>
      </w:docPartObj>
    </w:sdtPr>
    <w:sdtEndPr>
      <w:rPr>
        <w:rStyle w:val="PageNumber"/>
      </w:rPr>
    </w:sdtEndPr>
    <w:sdtContent>
      <w:p w14:paraId="0923509B" w14:textId="77777777" w:rsidR="00F407DF" w:rsidRDefault="00F407DF" w:rsidP="00FE743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7FA6A" w14:textId="77777777" w:rsidR="00695A86" w:rsidRDefault="00695A86" w:rsidP="00FE7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79C" w14:textId="77777777" w:rsidR="00695A86" w:rsidRPr="00E04F44" w:rsidRDefault="00277BBC" w:rsidP="007A4EA4">
    <w:pPr>
      <w:pStyle w:val="Footer"/>
      <w:rPr>
        <w:b/>
        <w:bCs/>
        <w:sz w:val="16"/>
        <w:szCs w:val="16"/>
      </w:rPr>
    </w:pPr>
    <w:r>
      <w:rPr>
        <w:b/>
        <w:bCs/>
        <w:noProof/>
        <w:sz w:val="16"/>
        <w:szCs w:val="16"/>
      </w:rPr>
      <w:drawing>
        <wp:anchor distT="0" distB="0" distL="114300" distR="114300" simplePos="0" relativeHeight="251658240" behindDoc="0" locked="0" layoutInCell="1" allowOverlap="1" wp14:anchorId="73D328F1" wp14:editId="06D6AE4C">
          <wp:simplePos x="0" y="0"/>
          <wp:positionH relativeFrom="column">
            <wp:posOffset>100965</wp:posOffset>
          </wp:positionH>
          <wp:positionV relativeFrom="paragraph">
            <wp:posOffset>59261</wp:posOffset>
          </wp:positionV>
          <wp:extent cx="1080000" cy="108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ogo-no-taglin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
                  </a:xfrm>
                  <a:prstGeom prst="rect">
                    <a:avLst/>
                  </a:prstGeom>
                </pic:spPr>
              </pic:pic>
            </a:graphicData>
          </a:graphic>
          <wp14:sizeRelH relativeFrom="margin">
            <wp14:pctWidth>0</wp14:pctWidth>
          </wp14:sizeRelH>
          <wp14:sizeRelV relativeFrom="margin">
            <wp14:pctHeight>0</wp14:pctHeight>
          </wp14:sizeRelV>
        </wp:anchor>
      </w:drawing>
    </w:r>
    <w:r w:rsidR="007A4EA4" w:rsidRPr="007A4EA4">
      <w:rPr>
        <w:rStyle w:val="PageNumber"/>
        <w:b/>
        <w:bCs/>
        <w:sz w:val="18"/>
        <w:szCs w:val="18"/>
      </w:rPr>
      <w:t>©</w:t>
    </w:r>
    <w:r w:rsidR="001D1AB9">
      <w:rPr>
        <w:rStyle w:val="PageNumber"/>
        <w:b/>
        <w:bCs/>
        <w:sz w:val="16"/>
        <w:szCs w:val="16"/>
      </w:rPr>
      <w:tab/>
    </w:r>
    <w:r w:rsidR="001D1AB9">
      <w:rPr>
        <w:rStyle w:val="PageNumber"/>
        <w:b/>
        <w:bCs/>
        <w:sz w:val="16"/>
        <w:szCs w:val="16"/>
      </w:rPr>
      <w:tab/>
    </w:r>
    <w:r w:rsidR="001D1AB9">
      <w:rPr>
        <w:rStyle w:val="PageNumber"/>
        <w:b/>
        <w:bCs/>
        <w:sz w:val="16"/>
        <w:szCs w:val="16"/>
      </w:rPr>
      <w:tab/>
    </w:r>
    <w:sdt>
      <w:sdtPr>
        <w:rPr>
          <w:rStyle w:val="PageNumber"/>
          <w:b/>
          <w:bCs/>
          <w:sz w:val="16"/>
          <w:szCs w:val="16"/>
        </w:rPr>
        <w:id w:val="-2098470699"/>
        <w:docPartObj>
          <w:docPartGallery w:val="Page Numbers (Bottom of Page)"/>
          <w:docPartUnique/>
        </w:docPartObj>
      </w:sdtPr>
      <w:sdtEndPr>
        <w:rPr>
          <w:rStyle w:val="PageNumber"/>
        </w:rPr>
      </w:sdtEndPr>
      <w:sdtContent>
        <w:r w:rsidR="00F407DF" w:rsidRPr="00F407DF">
          <w:rPr>
            <w:rStyle w:val="PageNumber"/>
            <w:b/>
            <w:bCs/>
            <w:sz w:val="16"/>
            <w:szCs w:val="16"/>
          </w:rPr>
          <w:fldChar w:fldCharType="begin"/>
        </w:r>
        <w:r w:rsidR="00F407DF" w:rsidRPr="00F407DF">
          <w:rPr>
            <w:rStyle w:val="PageNumber"/>
            <w:b/>
            <w:bCs/>
            <w:sz w:val="16"/>
            <w:szCs w:val="16"/>
          </w:rPr>
          <w:instrText xml:space="preserve"> PAGE </w:instrText>
        </w:r>
        <w:r w:rsidR="00F407DF" w:rsidRPr="00F407DF">
          <w:rPr>
            <w:rStyle w:val="PageNumber"/>
            <w:b/>
            <w:bCs/>
            <w:sz w:val="16"/>
            <w:szCs w:val="16"/>
          </w:rPr>
          <w:fldChar w:fldCharType="separate"/>
        </w:r>
        <w:r w:rsidR="00F407DF" w:rsidRPr="00F407DF">
          <w:rPr>
            <w:rStyle w:val="PageNumber"/>
            <w:b/>
            <w:bCs/>
            <w:noProof/>
            <w:sz w:val="16"/>
            <w:szCs w:val="16"/>
          </w:rPr>
          <w:t>1</w:t>
        </w:r>
        <w:r w:rsidR="00F407DF" w:rsidRPr="00F407DF">
          <w:rPr>
            <w:rStyle w:val="PageNumbe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19AA" w14:textId="77777777" w:rsidR="00A3389B" w:rsidRPr="00F407DF" w:rsidRDefault="00A3389B" w:rsidP="001D1AB9">
    <w:pPr>
      <w:pStyle w:val="Footer"/>
      <w:jc w:val="center"/>
      <w:rPr>
        <w:rStyle w:val="PageNumber"/>
        <w:b/>
        <w:bCs/>
        <w:sz w:val="16"/>
        <w:szCs w:val="16"/>
      </w:rPr>
    </w:pPr>
    <w:r w:rsidRPr="00F407DF">
      <w:rPr>
        <w:rStyle w:val="PageNumber"/>
        <w:b/>
        <w:bCs/>
        <w:sz w:val="16"/>
        <w:szCs w:val="16"/>
      </w:rPr>
      <w:fldChar w:fldCharType="begin"/>
    </w:r>
    <w:r w:rsidRPr="00F407DF">
      <w:rPr>
        <w:rStyle w:val="PageNumber"/>
        <w:b/>
        <w:bCs/>
        <w:sz w:val="16"/>
        <w:szCs w:val="16"/>
      </w:rPr>
      <w:instrText xml:space="preserve"> PAGE </w:instrText>
    </w:r>
    <w:r w:rsidRPr="00F407DF">
      <w:rPr>
        <w:rStyle w:val="PageNumber"/>
        <w:b/>
        <w:bCs/>
        <w:sz w:val="16"/>
        <w:szCs w:val="16"/>
      </w:rPr>
      <w:fldChar w:fldCharType="separate"/>
    </w:r>
    <w:r>
      <w:rPr>
        <w:rStyle w:val="PageNumber"/>
        <w:b/>
        <w:bCs/>
        <w:sz w:val="16"/>
        <w:szCs w:val="16"/>
      </w:rPr>
      <w:t>1</w:t>
    </w:r>
    <w:r w:rsidRPr="00F407DF">
      <w:rPr>
        <w:rStyle w:val="PageNumbe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4A18" w14:textId="77777777" w:rsidR="00D3289E" w:rsidRDefault="00D3289E" w:rsidP="00FE7436">
      <w:r>
        <w:separator/>
      </w:r>
    </w:p>
  </w:footnote>
  <w:footnote w:type="continuationSeparator" w:id="0">
    <w:p w14:paraId="613C87B0" w14:textId="77777777" w:rsidR="00D3289E" w:rsidRDefault="00D3289E" w:rsidP="00FE7436">
      <w:r>
        <w:continuationSeparator/>
      </w:r>
    </w:p>
  </w:footnote>
  <w:footnote w:type="continuationNotice" w:id="1">
    <w:p w14:paraId="0DF1625F" w14:textId="77777777" w:rsidR="00D3289E" w:rsidRDefault="00D328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2F77" w14:textId="6276DF0B" w:rsidR="003B2EFE" w:rsidRDefault="00E271DF" w:rsidP="003B2EFE">
    <w:r>
      <w:rPr>
        <w:sz w:val="20"/>
        <w:szCs w:val="20"/>
      </w:rPr>
      <w:ptab w:relativeTo="margin" w:alignment="left" w:leader="none"/>
    </w:r>
    <w:r w:rsidR="003A279E" w:rsidRPr="00904CD9">
      <w:rPr>
        <w:sz w:val="20"/>
        <w:szCs w:val="20"/>
      </w:rPr>
      <w:t>P</w:t>
    </w:r>
    <w:r w:rsidR="00BC2ACD">
      <w:rPr>
        <w:sz w:val="20"/>
        <w:szCs w:val="20"/>
      </w:rPr>
      <w:t>23-022</w:t>
    </w:r>
    <w:r w:rsidR="003A279E" w:rsidRPr="00904CD9">
      <w:rPr>
        <w:sz w:val="20"/>
        <w:szCs w:val="20"/>
      </w:rPr>
      <w:ptab w:relativeTo="margin" w:alignment="center" w:leader="none"/>
    </w:r>
    <w:r w:rsidR="005939F2" w:rsidRPr="00842F7E">
      <w:rPr>
        <w:rFonts w:ascii="Arial Black" w:hAnsi="Arial Black"/>
        <w:sz w:val="20"/>
        <w:szCs w:val="20"/>
      </w:rPr>
      <w:t>C</w:t>
    </w:r>
    <w:r w:rsidR="003A279E" w:rsidRPr="00842F7E">
      <w:rPr>
        <w:rFonts w:ascii="Arial Black" w:hAnsi="Arial Black"/>
        <w:sz w:val="20"/>
        <w:szCs w:val="20"/>
      </w:rPr>
      <w:t>ommercial in confidence</w:t>
    </w:r>
    <w:r w:rsidR="003A279E" w:rsidRPr="00904CD9">
      <w:rPr>
        <w:sz w:val="20"/>
        <w:szCs w:val="20"/>
      </w:rPr>
      <w:ptab w:relativeTo="margin" w:alignment="right" w:leader="none"/>
    </w:r>
    <w:r w:rsidR="00500770">
      <w:rPr>
        <w:sz w:val="20"/>
        <w:szCs w:val="20"/>
      </w:rPr>
      <w:t>30 July</w:t>
    </w:r>
    <w:r w:rsidR="00815002">
      <w:rPr>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8331" w14:textId="77777777" w:rsidR="00F407DF" w:rsidRDefault="00A3389B" w:rsidP="00FE7436">
    <w:pPr>
      <w:pStyle w:val="Header"/>
    </w:pPr>
    <w:r w:rsidRPr="000E1870">
      <w:rPr>
        <w:noProof/>
      </w:rPr>
      <w:drawing>
        <wp:anchor distT="0" distB="0" distL="114300" distR="114300" simplePos="0" relativeHeight="251658241" behindDoc="1" locked="0" layoutInCell="1" allowOverlap="1" wp14:anchorId="74E9601D" wp14:editId="381935D1">
          <wp:simplePos x="0" y="0"/>
          <wp:positionH relativeFrom="margin">
            <wp:align>right</wp:align>
          </wp:positionH>
          <wp:positionV relativeFrom="paragraph">
            <wp:posOffset>563245</wp:posOffset>
          </wp:positionV>
          <wp:extent cx="1440000" cy="144000"/>
          <wp:effectExtent l="0" t="0" r="0" b="8890"/>
          <wp:wrapNone/>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14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B565E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F0AD2E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8D828F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FCF968"/>
    <w:lvl w:ilvl="0">
      <w:start w:val="1"/>
      <w:numFmt w:val="bullet"/>
      <w:pStyle w:val="ListBullet2"/>
      <w:lvlText w:val=""/>
      <w:lvlJc w:val="left"/>
      <w:pPr>
        <w:ind w:left="643" w:hanging="360"/>
      </w:pPr>
      <w:rPr>
        <w:rFonts w:ascii="Wingdings 3" w:hAnsi="Wingdings 3" w:hint="default"/>
        <w:color w:val="082C4C" w:themeColor="accent3"/>
      </w:rPr>
    </w:lvl>
  </w:abstractNum>
  <w:abstractNum w:abstractNumId="4" w15:restartNumberingAfterBreak="0">
    <w:nsid w:val="FFFFFF88"/>
    <w:multiLevelType w:val="singleLevel"/>
    <w:tmpl w:val="1A4072F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1B4D4D0"/>
    <w:lvl w:ilvl="0">
      <w:start w:val="1"/>
      <w:numFmt w:val="bullet"/>
      <w:pStyle w:val="ListBullet"/>
      <w:lvlText w:val=""/>
      <w:lvlJc w:val="left"/>
      <w:pPr>
        <w:ind w:left="360" w:hanging="360"/>
      </w:pPr>
      <w:rPr>
        <w:rFonts w:ascii="Wingdings" w:hAnsi="Wingdings" w:hint="default"/>
        <w:color w:val="490F41" w:themeColor="accent1" w:themeShade="BF"/>
      </w:rPr>
    </w:lvl>
  </w:abstractNum>
  <w:abstractNum w:abstractNumId="6" w15:restartNumberingAfterBreak="0">
    <w:nsid w:val="02757593"/>
    <w:multiLevelType w:val="multilevel"/>
    <w:tmpl w:val="3932835A"/>
    <w:styleLink w:val="SIBullets"/>
    <w:lvl w:ilvl="0">
      <w:start w:val="1"/>
      <w:numFmt w:val="bullet"/>
      <w:lvlText w:val=""/>
      <w:lvlJc w:val="left"/>
      <w:pPr>
        <w:ind w:left="360" w:hanging="303"/>
      </w:pPr>
      <w:rPr>
        <w:rFonts w:ascii="Wingdings" w:hAnsi="Wingdings" w:hint="default"/>
        <w:color w:val="621558" w:themeColor="accent1"/>
      </w:rPr>
    </w:lvl>
    <w:lvl w:ilvl="1">
      <w:start w:val="1"/>
      <w:numFmt w:val="bullet"/>
      <w:lvlText w:val=""/>
      <w:lvlJc w:val="left"/>
      <w:pPr>
        <w:ind w:left="720" w:hanging="306"/>
      </w:pPr>
      <w:rPr>
        <w:rFonts w:ascii="Symbol" w:hAnsi="Symbol" w:hint="default"/>
        <w:color w:val="082C4C" w:themeColor="text1"/>
      </w:rPr>
    </w:lvl>
    <w:lvl w:ilvl="2">
      <w:start w:val="1"/>
      <w:numFmt w:val="bullet"/>
      <w:lvlText w:val=""/>
      <w:lvlJc w:val="left"/>
      <w:pPr>
        <w:ind w:left="1080" w:hanging="303"/>
      </w:pPr>
      <w:rPr>
        <w:rFonts w:ascii="Symbol" w:hAnsi="Symbol" w:hint="default"/>
        <w:color w:val="6E2149" w:themeColor="accent5" w:themeShade="BF"/>
      </w:rPr>
    </w:lvl>
    <w:lvl w:ilvl="3">
      <w:start w:val="1"/>
      <w:numFmt w:val="bullet"/>
      <w:lvlText w:val=""/>
      <w:lvlJc w:val="left"/>
      <w:pPr>
        <w:tabs>
          <w:tab w:val="num" w:pos="6804"/>
        </w:tabs>
        <w:ind w:left="1440" w:hanging="306"/>
      </w:pPr>
      <w:rPr>
        <w:rFonts w:ascii="Wingdings 3" w:hAnsi="Wingdings 3" w:hint="default"/>
        <w:color w:val="1263AC" w:themeColor="accent3" w:themeTint="BF"/>
      </w:rPr>
    </w:lvl>
    <w:lvl w:ilvl="4">
      <w:start w:val="1"/>
      <w:numFmt w:val="bullet"/>
      <w:lvlText w:val=""/>
      <w:lvlJc w:val="left"/>
      <w:pPr>
        <w:ind w:left="1800" w:hanging="303"/>
      </w:pPr>
      <w:rPr>
        <w:rFonts w:ascii="Wingdings 2" w:hAnsi="Wingdings 2" w:hint="default"/>
        <w:color w:val="282828" w:themeColor="accent6"/>
      </w:rPr>
    </w:lvl>
    <w:lvl w:ilvl="5">
      <w:start w:val="1"/>
      <w:numFmt w:val="bullet"/>
      <w:lvlText w:val=""/>
      <w:lvlJc w:val="left"/>
      <w:pPr>
        <w:ind w:left="2160" w:hanging="306"/>
      </w:pPr>
      <w:rPr>
        <w:rFonts w:ascii="Wingdings 3" w:hAnsi="Wingdings 3" w:hint="default"/>
        <w:color w:val="2C424D" w:themeColor="background2" w:themeShade="40"/>
      </w:rPr>
    </w:lvl>
    <w:lvl w:ilvl="6">
      <w:start w:val="1"/>
      <w:numFmt w:val="bullet"/>
      <w:lvlText w:val=""/>
      <w:lvlJc w:val="left"/>
      <w:pPr>
        <w:ind w:left="2520" w:hanging="303"/>
      </w:pPr>
      <w:rPr>
        <w:rFonts w:ascii="Wingdings" w:hAnsi="Wingdings" w:hint="default"/>
        <w:color w:val="auto"/>
      </w:rPr>
    </w:lvl>
    <w:lvl w:ilvl="7">
      <w:start w:val="1"/>
      <w:numFmt w:val="bullet"/>
      <w:lvlText w:val=""/>
      <w:lvlJc w:val="left"/>
      <w:pPr>
        <w:ind w:left="2880" w:hanging="306"/>
      </w:pPr>
      <w:rPr>
        <w:rFonts w:ascii="Symbol" w:hAnsi="Symbol" w:hint="default"/>
        <w:color w:val="auto"/>
      </w:rPr>
    </w:lvl>
    <w:lvl w:ilvl="8">
      <w:start w:val="1"/>
      <w:numFmt w:val="bullet"/>
      <w:lvlText w:val=""/>
      <w:lvlJc w:val="left"/>
      <w:pPr>
        <w:ind w:left="3240" w:hanging="303"/>
      </w:pPr>
      <w:rPr>
        <w:rFonts w:ascii="Wingdings" w:hAnsi="Wingdings" w:hint="default"/>
        <w:color w:val="621558" w:themeColor="accent1"/>
      </w:rPr>
    </w:lvl>
  </w:abstractNum>
  <w:abstractNum w:abstractNumId="7" w15:restartNumberingAfterBreak="0">
    <w:nsid w:val="08CC34A1"/>
    <w:multiLevelType w:val="multilevel"/>
    <w:tmpl w:val="30D235BC"/>
    <w:styleLink w:val="Style1"/>
    <w:lvl w:ilvl="0">
      <w:start w:val="1"/>
      <w:numFmt w:val="upperLetter"/>
      <w:lvlText w:val="%1."/>
      <w:lvlJc w:val="left"/>
      <w:pPr>
        <w:ind w:left="357" w:hanging="357"/>
      </w:pPr>
      <w:rPr>
        <w:rFonts w:hint="default"/>
      </w:rPr>
    </w:lvl>
    <w:lvl w:ilvl="1">
      <w:start w:val="1"/>
      <w:numFmt w:val="decimal"/>
      <w:lvlText w:val="(%1.%2)"/>
      <w:lvlJc w:val="left"/>
      <w:pPr>
        <w:ind w:left="907" w:hanging="90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8" w15:restartNumberingAfterBreak="0">
    <w:nsid w:val="0CE277C3"/>
    <w:multiLevelType w:val="hybridMultilevel"/>
    <w:tmpl w:val="D176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42CC3"/>
    <w:multiLevelType w:val="hybridMultilevel"/>
    <w:tmpl w:val="3962E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73EA6"/>
    <w:multiLevelType w:val="multilevel"/>
    <w:tmpl w:val="7F8CB146"/>
    <w:lvl w:ilvl="0">
      <w:start w:val="1"/>
      <w:numFmt w:val="upperLetter"/>
      <w:pStyle w:val="Appendix"/>
      <w:lvlText w:val="%1."/>
      <w:lvlJc w:val="left"/>
      <w:pPr>
        <w:ind w:left="431" w:hanging="431"/>
      </w:pPr>
      <w:rPr>
        <w:rFonts w:hint="default"/>
      </w:rPr>
    </w:lvl>
    <w:lvl w:ilvl="1">
      <w:start w:val="1"/>
      <w:numFmt w:val="decimal"/>
      <w:pStyle w:val="AppendixNumberedHeading2"/>
      <w:lvlText w:val="%1.%2"/>
      <w:lvlJc w:val="left"/>
      <w:pPr>
        <w:ind w:left="590" w:hanging="590"/>
      </w:pPr>
      <w:rPr>
        <w:rFonts w:hint="default"/>
      </w:rPr>
    </w:lvl>
    <w:lvl w:ilvl="2">
      <w:start w:val="1"/>
      <w:numFmt w:val="decimal"/>
      <w:pStyle w:val="AppendixNumberedHeading3"/>
      <w:lvlText w:val="%1.%2.%3"/>
      <w:lvlJc w:val="left"/>
      <w:pPr>
        <w:ind w:left="748" w:hanging="748"/>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decimal"/>
      <w:lvlRestart w:val="1"/>
      <w:pStyle w:val="AppendixNumberedparagraph"/>
      <w:lvlText w:val="(%1.%9)"/>
      <w:lvlJc w:val="left"/>
      <w:pPr>
        <w:ind w:left="907" w:hanging="907"/>
      </w:pPr>
      <w:rPr>
        <w:rFonts w:hint="default"/>
      </w:rPr>
    </w:lvl>
  </w:abstractNum>
  <w:abstractNum w:abstractNumId="11" w15:restartNumberingAfterBreak="0">
    <w:nsid w:val="2238018C"/>
    <w:multiLevelType w:val="hybridMultilevel"/>
    <w:tmpl w:val="0C70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048DE"/>
    <w:multiLevelType w:val="hybridMultilevel"/>
    <w:tmpl w:val="855E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61AD3"/>
    <w:multiLevelType w:val="multilevel"/>
    <w:tmpl w:val="7070E9C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5512AE6"/>
    <w:multiLevelType w:val="multilevel"/>
    <w:tmpl w:val="41769F94"/>
    <w:styleLink w:val="NumberedParagraphs"/>
    <w:lvl w:ilvl="0">
      <w:start w:val="1"/>
      <w:numFmt w:val="decimal"/>
      <w:lvlText w:val="%1"/>
      <w:lvlJc w:val="left"/>
      <w:pPr>
        <w:ind w:left="431" w:hanging="431"/>
      </w:pPr>
      <w:rPr>
        <w:rFonts w:hint="default"/>
      </w:rPr>
    </w:lvl>
    <w:lvl w:ilvl="1">
      <w:start w:val="1"/>
      <w:numFmt w:val="decimal"/>
      <w:lvlText w:val="(%1.%2)"/>
      <w:lvlJc w:val="left"/>
      <w:pPr>
        <w:ind w:left="907" w:hanging="907"/>
      </w:pPr>
      <w:rPr>
        <w:rFonts w:hint="default"/>
      </w:rPr>
    </w:lvl>
    <w:lvl w:ilvl="2">
      <w:start w:val="1"/>
      <w:numFmt w:val="decimal"/>
      <w:lvlText w:val="%1.%3"/>
      <w:lvlJc w:val="left"/>
      <w:pPr>
        <w:ind w:left="573" w:hanging="573"/>
      </w:pPr>
      <w:rPr>
        <w:rFonts w:hint="default"/>
      </w:rPr>
    </w:lvl>
    <w:lvl w:ilvl="3">
      <w:start w:val="1"/>
      <w:numFmt w:val="decimal"/>
      <w:lvlText w:val="%1.%3.%4"/>
      <w:lvlJc w:val="left"/>
      <w:pPr>
        <w:ind w:left="720" w:hanging="720"/>
      </w:pPr>
      <w:rPr>
        <w:rFonts w:hint="default"/>
      </w:rPr>
    </w:lvl>
    <w:lvl w:ilvl="4">
      <w:start w:val="1"/>
      <w:numFmt w:val="decimal"/>
      <w:lvlText w:val="%1.%3.%4.%5"/>
      <w:lvlJc w:val="left"/>
      <w:pPr>
        <w:ind w:left="862" w:hanging="862"/>
      </w:pPr>
      <w:rPr>
        <w:rFonts w:hint="default"/>
      </w:rPr>
    </w:lvl>
    <w:lvl w:ilvl="5">
      <w:start w:val="1"/>
      <w:numFmt w:val="decimal"/>
      <w:lvlText w:val="%1.%3.%4.%5.%6"/>
      <w:lvlJc w:val="left"/>
      <w:pPr>
        <w:ind w:left="1009" w:hanging="1009"/>
      </w:pPr>
      <w:rPr>
        <w:rFonts w:hint="default"/>
      </w:rPr>
    </w:lvl>
    <w:lvl w:ilvl="6">
      <w:start w:val="1"/>
      <w:numFmt w:val="decimal"/>
      <w:lvlText w:val="%1.%3.%4.%5.%6.%7"/>
      <w:lvlJc w:val="left"/>
      <w:pPr>
        <w:ind w:left="1151" w:hanging="1151"/>
      </w:pPr>
      <w:rPr>
        <w:rFonts w:hint="default"/>
      </w:rPr>
    </w:lvl>
    <w:lvl w:ilvl="7">
      <w:start w:val="1"/>
      <w:numFmt w:val="decimal"/>
      <w:lvlText w:val="%1.%2.%3.%4.%5.%6.%7.%8"/>
      <w:lvlJc w:val="left"/>
      <w:pPr>
        <w:ind w:left="1298" w:hanging="1298"/>
      </w:pPr>
      <w:rPr>
        <w:rFonts w:hint="default"/>
      </w:rPr>
    </w:lvl>
    <w:lvl w:ilvl="8">
      <w:start w:val="1"/>
      <w:numFmt w:val="decimal"/>
      <w:lvlText w:val="(%1.%9)"/>
      <w:lvlJc w:val="left"/>
      <w:pPr>
        <w:ind w:left="992" w:hanging="992"/>
      </w:pPr>
      <w:rPr>
        <w:rFonts w:hint="default"/>
      </w:rPr>
    </w:lvl>
  </w:abstractNum>
  <w:abstractNum w:abstractNumId="15" w15:restartNumberingAfterBreak="0">
    <w:nsid w:val="3D93696D"/>
    <w:multiLevelType w:val="hybridMultilevel"/>
    <w:tmpl w:val="04D22994"/>
    <w:lvl w:ilvl="0" w:tplc="34365CA2">
      <w:start w:val="1"/>
      <w:numFmt w:val="bullet"/>
      <w:pStyle w:val="ListParagraph"/>
      <w:lvlText w:val=""/>
      <w:lvlJc w:val="right"/>
      <w:pPr>
        <w:ind w:left="777" w:hanging="360"/>
      </w:pPr>
      <w:rPr>
        <w:rFonts w:ascii="Wingdings" w:hAnsi="Wingdings" w:hint="default"/>
        <w:color w:val="490F41" w:themeColor="accent1" w:themeShade="BF"/>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cs="Wingdings" w:hint="default"/>
      </w:rPr>
    </w:lvl>
    <w:lvl w:ilvl="3" w:tplc="08090001" w:tentative="1">
      <w:start w:val="1"/>
      <w:numFmt w:val="bullet"/>
      <w:lvlText w:val=""/>
      <w:lvlJc w:val="left"/>
      <w:pPr>
        <w:ind w:left="2937" w:hanging="360"/>
      </w:pPr>
      <w:rPr>
        <w:rFonts w:ascii="Symbol" w:hAnsi="Symbol" w:cs="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cs="Wingdings" w:hint="default"/>
      </w:rPr>
    </w:lvl>
    <w:lvl w:ilvl="6" w:tplc="08090001" w:tentative="1">
      <w:start w:val="1"/>
      <w:numFmt w:val="bullet"/>
      <w:lvlText w:val=""/>
      <w:lvlJc w:val="left"/>
      <w:pPr>
        <w:ind w:left="5097" w:hanging="360"/>
      </w:pPr>
      <w:rPr>
        <w:rFonts w:ascii="Symbol" w:hAnsi="Symbol" w:cs="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cs="Wingdings" w:hint="default"/>
      </w:rPr>
    </w:lvl>
  </w:abstractNum>
  <w:abstractNum w:abstractNumId="16" w15:restartNumberingAfterBreak="0">
    <w:nsid w:val="49D93EC8"/>
    <w:multiLevelType w:val="multilevel"/>
    <w:tmpl w:val="6C8E0A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15:restartNumberingAfterBreak="0">
    <w:nsid w:val="67BD0DA7"/>
    <w:multiLevelType w:val="hybridMultilevel"/>
    <w:tmpl w:val="F75623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A76DC"/>
    <w:multiLevelType w:val="multilevel"/>
    <w:tmpl w:val="5734E46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78453B04"/>
    <w:multiLevelType w:val="multilevel"/>
    <w:tmpl w:val="C4DCBEBE"/>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pStyle w:val="Numbered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Restart w:val="1"/>
      <w:pStyle w:val="Numberedparagraph"/>
      <w:lvlText w:val="(%1.%9)"/>
      <w:lvlJc w:val="left"/>
      <w:pPr>
        <w:ind w:left="907" w:hanging="907"/>
      </w:pPr>
      <w:rPr>
        <w:rFonts w:hint="default"/>
      </w:rPr>
    </w:lvl>
  </w:abstractNum>
  <w:num w:numId="1" w16cid:durableId="200939515">
    <w:abstractNumId w:val="14"/>
  </w:num>
  <w:num w:numId="2" w16cid:durableId="1175993204">
    <w:abstractNumId w:val="7"/>
  </w:num>
  <w:num w:numId="3" w16cid:durableId="340157882">
    <w:abstractNumId w:val="19"/>
  </w:num>
  <w:num w:numId="4" w16cid:durableId="761754463">
    <w:abstractNumId w:val="5"/>
  </w:num>
  <w:num w:numId="5" w16cid:durableId="1347094944">
    <w:abstractNumId w:val="3"/>
  </w:num>
  <w:num w:numId="6" w16cid:durableId="313066735">
    <w:abstractNumId w:val="2"/>
  </w:num>
  <w:num w:numId="7" w16cid:durableId="2064715889">
    <w:abstractNumId w:val="1"/>
  </w:num>
  <w:num w:numId="8" w16cid:durableId="523055290">
    <w:abstractNumId w:val="0"/>
  </w:num>
  <w:num w:numId="9" w16cid:durableId="729770712">
    <w:abstractNumId w:val="4"/>
  </w:num>
  <w:num w:numId="10" w16cid:durableId="1997224503">
    <w:abstractNumId w:val="10"/>
  </w:num>
  <w:num w:numId="11" w16cid:durableId="1202089402">
    <w:abstractNumId w:val="15"/>
  </w:num>
  <w:num w:numId="12" w16cid:durableId="882595799">
    <w:abstractNumId w:val="6"/>
  </w:num>
  <w:num w:numId="13" w16cid:durableId="1180316869">
    <w:abstractNumId w:val="12"/>
  </w:num>
  <w:num w:numId="14" w16cid:durableId="58865263">
    <w:abstractNumId w:val="8"/>
  </w:num>
  <w:num w:numId="15" w16cid:durableId="843664132">
    <w:abstractNumId w:val="11"/>
  </w:num>
  <w:num w:numId="16" w16cid:durableId="1291472503">
    <w:abstractNumId w:val="17"/>
  </w:num>
  <w:num w:numId="17" w16cid:durableId="1956710603">
    <w:abstractNumId w:val="19"/>
  </w:num>
  <w:num w:numId="18" w16cid:durableId="784665293">
    <w:abstractNumId w:val="9"/>
  </w:num>
  <w:num w:numId="19" w16cid:durableId="99301229">
    <w:abstractNumId w:val="19"/>
    <w:lvlOverride w:ilvl="0">
      <w:startOverride w:val="2"/>
    </w:lvlOverride>
    <w:lvlOverride w:ilvl="1">
      <w:startOverride w:val="1"/>
    </w:lvlOverride>
  </w:num>
  <w:num w:numId="20" w16cid:durableId="1852336346">
    <w:abstractNumId w:val="19"/>
    <w:lvlOverride w:ilvl="0">
      <w:startOverride w:val="2"/>
    </w:lvlOverride>
    <w:lvlOverride w:ilvl="1">
      <w:startOverride w:val="1"/>
    </w:lvlOverride>
  </w:num>
  <w:num w:numId="21" w16cid:durableId="345253078">
    <w:abstractNumId w:val="19"/>
    <w:lvlOverride w:ilvl="0">
      <w:startOverride w:val="2"/>
    </w:lvlOverride>
    <w:lvlOverride w:ilvl="1">
      <w:startOverride w:val="1"/>
    </w:lvlOverride>
  </w:num>
  <w:num w:numId="22" w16cid:durableId="2127037559">
    <w:abstractNumId w:val="19"/>
    <w:lvlOverride w:ilvl="0">
      <w:startOverride w:val="2"/>
    </w:lvlOverride>
    <w:lvlOverride w:ilvl="1">
      <w:startOverride w:val="1"/>
    </w:lvlOverride>
  </w:num>
  <w:num w:numId="23" w16cid:durableId="150147233">
    <w:abstractNumId w:val="16"/>
  </w:num>
  <w:num w:numId="24" w16cid:durableId="716971419">
    <w:abstractNumId w:val="19"/>
  </w:num>
  <w:num w:numId="25" w16cid:durableId="77291072">
    <w:abstractNumId w:val="13"/>
  </w:num>
  <w:num w:numId="26" w16cid:durableId="194179184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E6"/>
    <w:rsid w:val="000006B4"/>
    <w:rsid w:val="000013D0"/>
    <w:rsid w:val="00003CD3"/>
    <w:rsid w:val="00003FAE"/>
    <w:rsid w:val="000058DE"/>
    <w:rsid w:val="000071E6"/>
    <w:rsid w:val="00011059"/>
    <w:rsid w:val="00011129"/>
    <w:rsid w:val="00017B82"/>
    <w:rsid w:val="000213BA"/>
    <w:rsid w:val="000213C7"/>
    <w:rsid w:val="00026AB2"/>
    <w:rsid w:val="00030305"/>
    <w:rsid w:val="0003044C"/>
    <w:rsid w:val="00030B99"/>
    <w:rsid w:val="000344CD"/>
    <w:rsid w:val="000375DD"/>
    <w:rsid w:val="00040885"/>
    <w:rsid w:val="00041473"/>
    <w:rsid w:val="00042FCB"/>
    <w:rsid w:val="00047C97"/>
    <w:rsid w:val="00051C9C"/>
    <w:rsid w:val="00053E54"/>
    <w:rsid w:val="0005603B"/>
    <w:rsid w:val="000645B9"/>
    <w:rsid w:val="000646E6"/>
    <w:rsid w:val="000662B8"/>
    <w:rsid w:val="00067365"/>
    <w:rsid w:val="0007077F"/>
    <w:rsid w:val="0007343C"/>
    <w:rsid w:val="000751CC"/>
    <w:rsid w:val="00084816"/>
    <w:rsid w:val="0008526B"/>
    <w:rsid w:val="00087560"/>
    <w:rsid w:val="000943F3"/>
    <w:rsid w:val="000944EB"/>
    <w:rsid w:val="0009655C"/>
    <w:rsid w:val="00096BAD"/>
    <w:rsid w:val="000A014B"/>
    <w:rsid w:val="000A0C0A"/>
    <w:rsid w:val="000A1DDA"/>
    <w:rsid w:val="000A2DFA"/>
    <w:rsid w:val="000A3470"/>
    <w:rsid w:val="000A3615"/>
    <w:rsid w:val="000A4EEE"/>
    <w:rsid w:val="000A6727"/>
    <w:rsid w:val="000A6BFF"/>
    <w:rsid w:val="000A6F5A"/>
    <w:rsid w:val="000A74F9"/>
    <w:rsid w:val="000B1954"/>
    <w:rsid w:val="000B5102"/>
    <w:rsid w:val="000B68FB"/>
    <w:rsid w:val="000B74BF"/>
    <w:rsid w:val="000C2102"/>
    <w:rsid w:val="000C3013"/>
    <w:rsid w:val="000C4B0E"/>
    <w:rsid w:val="000D286E"/>
    <w:rsid w:val="000D4129"/>
    <w:rsid w:val="000D4283"/>
    <w:rsid w:val="000D4A02"/>
    <w:rsid w:val="000D668D"/>
    <w:rsid w:val="000E1ABA"/>
    <w:rsid w:val="000E3360"/>
    <w:rsid w:val="000E4589"/>
    <w:rsid w:val="000E465F"/>
    <w:rsid w:val="000E52BF"/>
    <w:rsid w:val="000E5671"/>
    <w:rsid w:val="000F2694"/>
    <w:rsid w:val="000F3763"/>
    <w:rsid w:val="000F3A44"/>
    <w:rsid w:val="000F449B"/>
    <w:rsid w:val="000F7E70"/>
    <w:rsid w:val="001014DB"/>
    <w:rsid w:val="00101FEA"/>
    <w:rsid w:val="00102F69"/>
    <w:rsid w:val="00102F6C"/>
    <w:rsid w:val="001037F9"/>
    <w:rsid w:val="00105518"/>
    <w:rsid w:val="0010576D"/>
    <w:rsid w:val="00106848"/>
    <w:rsid w:val="00110C85"/>
    <w:rsid w:val="00113EAF"/>
    <w:rsid w:val="00117201"/>
    <w:rsid w:val="00120638"/>
    <w:rsid w:val="001208AA"/>
    <w:rsid w:val="00120D04"/>
    <w:rsid w:val="001229B3"/>
    <w:rsid w:val="0012724F"/>
    <w:rsid w:val="00134060"/>
    <w:rsid w:val="001346C6"/>
    <w:rsid w:val="001438F5"/>
    <w:rsid w:val="001441CF"/>
    <w:rsid w:val="0014693E"/>
    <w:rsid w:val="00152795"/>
    <w:rsid w:val="00155CB4"/>
    <w:rsid w:val="00157795"/>
    <w:rsid w:val="00171F7A"/>
    <w:rsid w:val="00173223"/>
    <w:rsid w:val="00176262"/>
    <w:rsid w:val="00180B41"/>
    <w:rsid w:val="001827BB"/>
    <w:rsid w:val="00183868"/>
    <w:rsid w:val="0018584D"/>
    <w:rsid w:val="0018797D"/>
    <w:rsid w:val="00191318"/>
    <w:rsid w:val="00193652"/>
    <w:rsid w:val="00194A16"/>
    <w:rsid w:val="00194A53"/>
    <w:rsid w:val="0019795F"/>
    <w:rsid w:val="001A340D"/>
    <w:rsid w:val="001A4BA3"/>
    <w:rsid w:val="001A5126"/>
    <w:rsid w:val="001B0067"/>
    <w:rsid w:val="001B1028"/>
    <w:rsid w:val="001B2FBD"/>
    <w:rsid w:val="001B3745"/>
    <w:rsid w:val="001C2EA6"/>
    <w:rsid w:val="001C3CA3"/>
    <w:rsid w:val="001C7FAB"/>
    <w:rsid w:val="001D1AB9"/>
    <w:rsid w:val="001D26B0"/>
    <w:rsid w:val="001D373F"/>
    <w:rsid w:val="001D3AA6"/>
    <w:rsid w:val="001D3DB3"/>
    <w:rsid w:val="001D6788"/>
    <w:rsid w:val="001E0CE5"/>
    <w:rsid w:val="001E2E8B"/>
    <w:rsid w:val="001E7B52"/>
    <w:rsid w:val="001F4EED"/>
    <w:rsid w:val="00201C26"/>
    <w:rsid w:val="00201E3C"/>
    <w:rsid w:val="0020211F"/>
    <w:rsid w:val="00204E37"/>
    <w:rsid w:val="00206975"/>
    <w:rsid w:val="00210B16"/>
    <w:rsid w:val="00211567"/>
    <w:rsid w:val="00212AFF"/>
    <w:rsid w:val="00213682"/>
    <w:rsid w:val="00213951"/>
    <w:rsid w:val="00213A0E"/>
    <w:rsid w:val="002153F5"/>
    <w:rsid w:val="00215751"/>
    <w:rsid w:val="00216BDC"/>
    <w:rsid w:val="00216CB9"/>
    <w:rsid w:val="00217619"/>
    <w:rsid w:val="00220291"/>
    <w:rsid w:val="002233B5"/>
    <w:rsid w:val="00225814"/>
    <w:rsid w:val="00226B14"/>
    <w:rsid w:val="00227493"/>
    <w:rsid w:val="002305FC"/>
    <w:rsid w:val="00231D91"/>
    <w:rsid w:val="00232B87"/>
    <w:rsid w:val="00232E72"/>
    <w:rsid w:val="00233A76"/>
    <w:rsid w:val="00235363"/>
    <w:rsid w:val="0023633C"/>
    <w:rsid w:val="00237367"/>
    <w:rsid w:val="002376C0"/>
    <w:rsid w:val="002405CB"/>
    <w:rsid w:val="002415DD"/>
    <w:rsid w:val="00247067"/>
    <w:rsid w:val="00250CC0"/>
    <w:rsid w:val="0025296C"/>
    <w:rsid w:val="00255308"/>
    <w:rsid w:val="00255C51"/>
    <w:rsid w:val="002568C6"/>
    <w:rsid w:val="00257D97"/>
    <w:rsid w:val="00257DFC"/>
    <w:rsid w:val="00260479"/>
    <w:rsid w:val="002613C0"/>
    <w:rsid w:val="0026144F"/>
    <w:rsid w:val="00261F3A"/>
    <w:rsid w:val="00262496"/>
    <w:rsid w:val="00264C00"/>
    <w:rsid w:val="00266206"/>
    <w:rsid w:val="002726BB"/>
    <w:rsid w:val="00274B62"/>
    <w:rsid w:val="0027746D"/>
    <w:rsid w:val="00277BBC"/>
    <w:rsid w:val="00281211"/>
    <w:rsid w:val="00282E6A"/>
    <w:rsid w:val="0028394D"/>
    <w:rsid w:val="00285623"/>
    <w:rsid w:val="002908F3"/>
    <w:rsid w:val="00291316"/>
    <w:rsid w:val="002913AA"/>
    <w:rsid w:val="00292A17"/>
    <w:rsid w:val="00292FAB"/>
    <w:rsid w:val="00293E02"/>
    <w:rsid w:val="00294C4D"/>
    <w:rsid w:val="002961B0"/>
    <w:rsid w:val="00296975"/>
    <w:rsid w:val="00296D7A"/>
    <w:rsid w:val="002A3483"/>
    <w:rsid w:val="002A5061"/>
    <w:rsid w:val="002A5FC6"/>
    <w:rsid w:val="002A65D3"/>
    <w:rsid w:val="002B081C"/>
    <w:rsid w:val="002B382E"/>
    <w:rsid w:val="002B458D"/>
    <w:rsid w:val="002B7527"/>
    <w:rsid w:val="002C20D7"/>
    <w:rsid w:val="002C3A08"/>
    <w:rsid w:val="002C3C80"/>
    <w:rsid w:val="002C3DF6"/>
    <w:rsid w:val="002C58AF"/>
    <w:rsid w:val="002C669D"/>
    <w:rsid w:val="002C7119"/>
    <w:rsid w:val="002D0170"/>
    <w:rsid w:val="002D16A6"/>
    <w:rsid w:val="002D3E7C"/>
    <w:rsid w:val="002D5763"/>
    <w:rsid w:val="002D5EDE"/>
    <w:rsid w:val="002D5F2F"/>
    <w:rsid w:val="002D7EE9"/>
    <w:rsid w:val="002E118F"/>
    <w:rsid w:val="002E1F61"/>
    <w:rsid w:val="002E3BF2"/>
    <w:rsid w:val="002E6CE9"/>
    <w:rsid w:val="002F0805"/>
    <w:rsid w:val="002F1C03"/>
    <w:rsid w:val="002F3AF7"/>
    <w:rsid w:val="002F5479"/>
    <w:rsid w:val="002F5B89"/>
    <w:rsid w:val="002F626F"/>
    <w:rsid w:val="0030265A"/>
    <w:rsid w:val="00303B73"/>
    <w:rsid w:val="003046C7"/>
    <w:rsid w:val="0030646F"/>
    <w:rsid w:val="00306B50"/>
    <w:rsid w:val="0030711F"/>
    <w:rsid w:val="00310341"/>
    <w:rsid w:val="003136AF"/>
    <w:rsid w:val="003154A2"/>
    <w:rsid w:val="003162D8"/>
    <w:rsid w:val="003164CC"/>
    <w:rsid w:val="00316E31"/>
    <w:rsid w:val="00320050"/>
    <w:rsid w:val="00320ADC"/>
    <w:rsid w:val="00327D34"/>
    <w:rsid w:val="00332958"/>
    <w:rsid w:val="00334108"/>
    <w:rsid w:val="00334D19"/>
    <w:rsid w:val="003361E0"/>
    <w:rsid w:val="003372DD"/>
    <w:rsid w:val="003442F7"/>
    <w:rsid w:val="003445C3"/>
    <w:rsid w:val="003445D5"/>
    <w:rsid w:val="003456DC"/>
    <w:rsid w:val="00347270"/>
    <w:rsid w:val="00352EBC"/>
    <w:rsid w:val="00355A53"/>
    <w:rsid w:val="0035684A"/>
    <w:rsid w:val="00360828"/>
    <w:rsid w:val="00363552"/>
    <w:rsid w:val="0036499F"/>
    <w:rsid w:val="00364E18"/>
    <w:rsid w:val="003708A5"/>
    <w:rsid w:val="00375546"/>
    <w:rsid w:val="003756CB"/>
    <w:rsid w:val="00381923"/>
    <w:rsid w:val="00382104"/>
    <w:rsid w:val="0038480A"/>
    <w:rsid w:val="0038545C"/>
    <w:rsid w:val="00385998"/>
    <w:rsid w:val="00387893"/>
    <w:rsid w:val="00387E03"/>
    <w:rsid w:val="00390DB8"/>
    <w:rsid w:val="0039483B"/>
    <w:rsid w:val="003A1EA7"/>
    <w:rsid w:val="003A279D"/>
    <w:rsid w:val="003A279E"/>
    <w:rsid w:val="003A5EA1"/>
    <w:rsid w:val="003A6998"/>
    <w:rsid w:val="003B03BF"/>
    <w:rsid w:val="003B2530"/>
    <w:rsid w:val="003B2EFE"/>
    <w:rsid w:val="003B57F4"/>
    <w:rsid w:val="003B5F7D"/>
    <w:rsid w:val="003C0046"/>
    <w:rsid w:val="003C27E6"/>
    <w:rsid w:val="003C7235"/>
    <w:rsid w:val="003D5A78"/>
    <w:rsid w:val="003D5DD9"/>
    <w:rsid w:val="003D693C"/>
    <w:rsid w:val="003D6A7B"/>
    <w:rsid w:val="003D6B23"/>
    <w:rsid w:val="003D7731"/>
    <w:rsid w:val="003E0C75"/>
    <w:rsid w:val="003E2EEF"/>
    <w:rsid w:val="003E36E4"/>
    <w:rsid w:val="003E3E2B"/>
    <w:rsid w:val="003E468B"/>
    <w:rsid w:val="003E7657"/>
    <w:rsid w:val="003E7C55"/>
    <w:rsid w:val="003F11F5"/>
    <w:rsid w:val="003F47D0"/>
    <w:rsid w:val="0040145A"/>
    <w:rsid w:val="0040163C"/>
    <w:rsid w:val="00403257"/>
    <w:rsid w:val="00404ABD"/>
    <w:rsid w:val="004077F0"/>
    <w:rsid w:val="00411D90"/>
    <w:rsid w:val="00413549"/>
    <w:rsid w:val="00413B35"/>
    <w:rsid w:val="0042720E"/>
    <w:rsid w:val="0043410B"/>
    <w:rsid w:val="00434676"/>
    <w:rsid w:val="00434D89"/>
    <w:rsid w:val="0043709E"/>
    <w:rsid w:val="0043729E"/>
    <w:rsid w:val="00437B1C"/>
    <w:rsid w:val="00437DA3"/>
    <w:rsid w:val="004410A0"/>
    <w:rsid w:val="004417E3"/>
    <w:rsid w:val="00442D06"/>
    <w:rsid w:val="00442EBE"/>
    <w:rsid w:val="00444B58"/>
    <w:rsid w:val="004451CE"/>
    <w:rsid w:val="004456B3"/>
    <w:rsid w:val="00447608"/>
    <w:rsid w:val="00451962"/>
    <w:rsid w:val="00462944"/>
    <w:rsid w:val="00462ECE"/>
    <w:rsid w:val="00466D23"/>
    <w:rsid w:val="00470A84"/>
    <w:rsid w:val="00471D6C"/>
    <w:rsid w:val="004734B8"/>
    <w:rsid w:val="004745EA"/>
    <w:rsid w:val="004763E1"/>
    <w:rsid w:val="0048051F"/>
    <w:rsid w:val="004813D8"/>
    <w:rsid w:val="00483746"/>
    <w:rsid w:val="0048502F"/>
    <w:rsid w:val="00487BCF"/>
    <w:rsid w:val="0049123B"/>
    <w:rsid w:val="004928D7"/>
    <w:rsid w:val="00493CF5"/>
    <w:rsid w:val="00495E23"/>
    <w:rsid w:val="004A1539"/>
    <w:rsid w:val="004A22D9"/>
    <w:rsid w:val="004A26D3"/>
    <w:rsid w:val="004A40E5"/>
    <w:rsid w:val="004A5460"/>
    <w:rsid w:val="004A5625"/>
    <w:rsid w:val="004A5764"/>
    <w:rsid w:val="004B0F84"/>
    <w:rsid w:val="004B2F95"/>
    <w:rsid w:val="004B5737"/>
    <w:rsid w:val="004C09C9"/>
    <w:rsid w:val="004C2DAC"/>
    <w:rsid w:val="004C39FC"/>
    <w:rsid w:val="004C4467"/>
    <w:rsid w:val="004C6BA8"/>
    <w:rsid w:val="004D06EB"/>
    <w:rsid w:val="004D16F4"/>
    <w:rsid w:val="004D4DE3"/>
    <w:rsid w:val="004D673F"/>
    <w:rsid w:val="004D6C6F"/>
    <w:rsid w:val="004E1B56"/>
    <w:rsid w:val="004E42AA"/>
    <w:rsid w:val="004E47FE"/>
    <w:rsid w:val="004E4FC0"/>
    <w:rsid w:val="004F0219"/>
    <w:rsid w:val="004F089D"/>
    <w:rsid w:val="004F57C8"/>
    <w:rsid w:val="004F6336"/>
    <w:rsid w:val="00500770"/>
    <w:rsid w:val="005014E8"/>
    <w:rsid w:val="00501631"/>
    <w:rsid w:val="0050306B"/>
    <w:rsid w:val="005036BC"/>
    <w:rsid w:val="00504271"/>
    <w:rsid w:val="00506123"/>
    <w:rsid w:val="00507572"/>
    <w:rsid w:val="00507FE0"/>
    <w:rsid w:val="00512026"/>
    <w:rsid w:val="00515FB6"/>
    <w:rsid w:val="00516DFC"/>
    <w:rsid w:val="00517113"/>
    <w:rsid w:val="005202F5"/>
    <w:rsid w:val="005210E7"/>
    <w:rsid w:val="00522E20"/>
    <w:rsid w:val="00524956"/>
    <w:rsid w:val="00527255"/>
    <w:rsid w:val="00536E78"/>
    <w:rsid w:val="00537884"/>
    <w:rsid w:val="005379AA"/>
    <w:rsid w:val="005416C2"/>
    <w:rsid w:val="0054342F"/>
    <w:rsid w:val="00546EA7"/>
    <w:rsid w:val="00554BB1"/>
    <w:rsid w:val="005578AB"/>
    <w:rsid w:val="00562F77"/>
    <w:rsid w:val="00566063"/>
    <w:rsid w:val="0056629A"/>
    <w:rsid w:val="00567851"/>
    <w:rsid w:val="0057047E"/>
    <w:rsid w:val="005731C9"/>
    <w:rsid w:val="0057356A"/>
    <w:rsid w:val="00573C3B"/>
    <w:rsid w:val="00574DD6"/>
    <w:rsid w:val="005752E5"/>
    <w:rsid w:val="00575CAA"/>
    <w:rsid w:val="005812D4"/>
    <w:rsid w:val="005845DA"/>
    <w:rsid w:val="005860D8"/>
    <w:rsid w:val="0059116E"/>
    <w:rsid w:val="005919B8"/>
    <w:rsid w:val="00593344"/>
    <w:rsid w:val="005937B4"/>
    <w:rsid w:val="005939F2"/>
    <w:rsid w:val="0059420F"/>
    <w:rsid w:val="005947E6"/>
    <w:rsid w:val="005A0719"/>
    <w:rsid w:val="005A4086"/>
    <w:rsid w:val="005A5510"/>
    <w:rsid w:val="005B170E"/>
    <w:rsid w:val="005B22D1"/>
    <w:rsid w:val="005B4E8B"/>
    <w:rsid w:val="005B4FF5"/>
    <w:rsid w:val="005B5A06"/>
    <w:rsid w:val="005B5F31"/>
    <w:rsid w:val="005B786D"/>
    <w:rsid w:val="005C0275"/>
    <w:rsid w:val="005C117D"/>
    <w:rsid w:val="005C3DAE"/>
    <w:rsid w:val="005C41CF"/>
    <w:rsid w:val="005D1FCF"/>
    <w:rsid w:val="005D255A"/>
    <w:rsid w:val="005D339D"/>
    <w:rsid w:val="005D35F9"/>
    <w:rsid w:val="005D50E1"/>
    <w:rsid w:val="005E1CF0"/>
    <w:rsid w:val="005E3286"/>
    <w:rsid w:val="005E3B27"/>
    <w:rsid w:val="005E3B46"/>
    <w:rsid w:val="005E5FBB"/>
    <w:rsid w:val="005E605F"/>
    <w:rsid w:val="005E696A"/>
    <w:rsid w:val="005E6A7D"/>
    <w:rsid w:val="005E7524"/>
    <w:rsid w:val="005F038A"/>
    <w:rsid w:val="005F0A7A"/>
    <w:rsid w:val="005F10D3"/>
    <w:rsid w:val="005F1E5C"/>
    <w:rsid w:val="005F3B02"/>
    <w:rsid w:val="005F4A8D"/>
    <w:rsid w:val="005F6186"/>
    <w:rsid w:val="00602D4A"/>
    <w:rsid w:val="00602DBC"/>
    <w:rsid w:val="006050F5"/>
    <w:rsid w:val="0060523D"/>
    <w:rsid w:val="00605C3F"/>
    <w:rsid w:val="0060683C"/>
    <w:rsid w:val="00606AA1"/>
    <w:rsid w:val="00611665"/>
    <w:rsid w:val="006131A4"/>
    <w:rsid w:val="00623DDF"/>
    <w:rsid w:val="00624CEE"/>
    <w:rsid w:val="00626A0E"/>
    <w:rsid w:val="00626F5D"/>
    <w:rsid w:val="00627A97"/>
    <w:rsid w:val="00632437"/>
    <w:rsid w:val="00632BF5"/>
    <w:rsid w:val="00637091"/>
    <w:rsid w:val="0064055E"/>
    <w:rsid w:val="00643D4F"/>
    <w:rsid w:val="0064483C"/>
    <w:rsid w:val="006449DA"/>
    <w:rsid w:val="00645208"/>
    <w:rsid w:val="00650375"/>
    <w:rsid w:val="00652A9F"/>
    <w:rsid w:val="00655608"/>
    <w:rsid w:val="0065611C"/>
    <w:rsid w:val="00656735"/>
    <w:rsid w:val="00662245"/>
    <w:rsid w:val="006653A7"/>
    <w:rsid w:val="006676C1"/>
    <w:rsid w:val="0067063A"/>
    <w:rsid w:val="00671568"/>
    <w:rsid w:val="00671F98"/>
    <w:rsid w:val="0067257F"/>
    <w:rsid w:val="00674E09"/>
    <w:rsid w:val="0067516F"/>
    <w:rsid w:val="00676708"/>
    <w:rsid w:val="0067794F"/>
    <w:rsid w:val="0068036F"/>
    <w:rsid w:val="00682B83"/>
    <w:rsid w:val="00682BE1"/>
    <w:rsid w:val="00682CD8"/>
    <w:rsid w:val="00682F8E"/>
    <w:rsid w:val="006846CC"/>
    <w:rsid w:val="0068557C"/>
    <w:rsid w:val="006858F4"/>
    <w:rsid w:val="00686505"/>
    <w:rsid w:val="0069064D"/>
    <w:rsid w:val="00690B51"/>
    <w:rsid w:val="00694F4F"/>
    <w:rsid w:val="00695A86"/>
    <w:rsid w:val="00696405"/>
    <w:rsid w:val="00697D1E"/>
    <w:rsid w:val="00697E31"/>
    <w:rsid w:val="006A05BC"/>
    <w:rsid w:val="006A107A"/>
    <w:rsid w:val="006A195A"/>
    <w:rsid w:val="006A2227"/>
    <w:rsid w:val="006A2A98"/>
    <w:rsid w:val="006A476C"/>
    <w:rsid w:val="006A4A12"/>
    <w:rsid w:val="006A62DB"/>
    <w:rsid w:val="006A7C98"/>
    <w:rsid w:val="006B0668"/>
    <w:rsid w:val="006B12EA"/>
    <w:rsid w:val="006B307D"/>
    <w:rsid w:val="006B45E9"/>
    <w:rsid w:val="006B6D8C"/>
    <w:rsid w:val="006B7105"/>
    <w:rsid w:val="006B7942"/>
    <w:rsid w:val="006B7E55"/>
    <w:rsid w:val="006C0EA5"/>
    <w:rsid w:val="006C2B06"/>
    <w:rsid w:val="006C2B08"/>
    <w:rsid w:val="006C3570"/>
    <w:rsid w:val="006C37E6"/>
    <w:rsid w:val="006C3C5C"/>
    <w:rsid w:val="006C4A98"/>
    <w:rsid w:val="006C4BB6"/>
    <w:rsid w:val="006C4EFD"/>
    <w:rsid w:val="006D36BC"/>
    <w:rsid w:val="006D6995"/>
    <w:rsid w:val="006D7AE6"/>
    <w:rsid w:val="006D7C0E"/>
    <w:rsid w:val="006D7F75"/>
    <w:rsid w:val="006E4FDF"/>
    <w:rsid w:val="006E5471"/>
    <w:rsid w:val="006E6A34"/>
    <w:rsid w:val="006E7891"/>
    <w:rsid w:val="006F0165"/>
    <w:rsid w:val="006F2528"/>
    <w:rsid w:val="006F3401"/>
    <w:rsid w:val="006F3AF3"/>
    <w:rsid w:val="006F4174"/>
    <w:rsid w:val="006F57A0"/>
    <w:rsid w:val="006F6104"/>
    <w:rsid w:val="006F7524"/>
    <w:rsid w:val="0070021C"/>
    <w:rsid w:val="00701948"/>
    <w:rsid w:val="0070580A"/>
    <w:rsid w:val="00706143"/>
    <w:rsid w:val="007071A3"/>
    <w:rsid w:val="00711120"/>
    <w:rsid w:val="007118A1"/>
    <w:rsid w:val="007163AC"/>
    <w:rsid w:val="0071753E"/>
    <w:rsid w:val="0072192D"/>
    <w:rsid w:val="00721D77"/>
    <w:rsid w:val="007270FE"/>
    <w:rsid w:val="007310C3"/>
    <w:rsid w:val="00731A2F"/>
    <w:rsid w:val="00735145"/>
    <w:rsid w:val="00736A62"/>
    <w:rsid w:val="00741C30"/>
    <w:rsid w:val="00742763"/>
    <w:rsid w:val="00742D4E"/>
    <w:rsid w:val="00742D5A"/>
    <w:rsid w:val="00744942"/>
    <w:rsid w:val="00744EFF"/>
    <w:rsid w:val="00746951"/>
    <w:rsid w:val="00746AA5"/>
    <w:rsid w:val="007504E4"/>
    <w:rsid w:val="00751388"/>
    <w:rsid w:val="00752A00"/>
    <w:rsid w:val="00752DD0"/>
    <w:rsid w:val="00755938"/>
    <w:rsid w:val="00755A35"/>
    <w:rsid w:val="00755C92"/>
    <w:rsid w:val="007615F5"/>
    <w:rsid w:val="00764416"/>
    <w:rsid w:val="00764650"/>
    <w:rsid w:val="00766FA2"/>
    <w:rsid w:val="0077057B"/>
    <w:rsid w:val="00770D23"/>
    <w:rsid w:val="00773D60"/>
    <w:rsid w:val="00774063"/>
    <w:rsid w:val="00775E82"/>
    <w:rsid w:val="00783A13"/>
    <w:rsid w:val="00785FFA"/>
    <w:rsid w:val="007870CF"/>
    <w:rsid w:val="00792FCC"/>
    <w:rsid w:val="00793A05"/>
    <w:rsid w:val="00795677"/>
    <w:rsid w:val="0079583A"/>
    <w:rsid w:val="007A24E3"/>
    <w:rsid w:val="007A3C49"/>
    <w:rsid w:val="007A4EA4"/>
    <w:rsid w:val="007A51BB"/>
    <w:rsid w:val="007A5DF9"/>
    <w:rsid w:val="007A6726"/>
    <w:rsid w:val="007A6C93"/>
    <w:rsid w:val="007B6501"/>
    <w:rsid w:val="007C21BB"/>
    <w:rsid w:val="007C5B70"/>
    <w:rsid w:val="007C78E4"/>
    <w:rsid w:val="007D1608"/>
    <w:rsid w:val="007D2C04"/>
    <w:rsid w:val="007D5239"/>
    <w:rsid w:val="007E3AB6"/>
    <w:rsid w:val="007E46CD"/>
    <w:rsid w:val="007E7539"/>
    <w:rsid w:val="007F032B"/>
    <w:rsid w:val="007F1BC2"/>
    <w:rsid w:val="007F42F1"/>
    <w:rsid w:val="008001DD"/>
    <w:rsid w:val="008010B2"/>
    <w:rsid w:val="00801824"/>
    <w:rsid w:val="00802EAF"/>
    <w:rsid w:val="00804110"/>
    <w:rsid w:val="00806342"/>
    <w:rsid w:val="008074EF"/>
    <w:rsid w:val="00811063"/>
    <w:rsid w:val="00811881"/>
    <w:rsid w:val="008136F1"/>
    <w:rsid w:val="00815002"/>
    <w:rsid w:val="00815EBB"/>
    <w:rsid w:val="00816008"/>
    <w:rsid w:val="00816BAB"/>
    <w:rsid w:val="00817B4A"/>
    <w:rsid w:val="008211A8"/>
    <w:rsid w:val="00824846"/>
    <w:rsid w:val="00826EE7"/>
    <w:rsid w:val="008273CC"/>
    <w:rsid w:val="0083052A"/>
    <w:rsid w:val="00831626"/>
    <w:rsid w:val="00831DDB"/>
    <w:rsid w:val="00831EF7"/>
    <w:rsid w:val="00832EDC"/>
    <w:rsid w:val="008341EF"/>
    <w:rsid w:val="008342D8"/>
    <w:rsid w:val="00841AB0"/>
    <w:rsid w:val="00842F7E"/>
    <w:rsid w:val="00845399"/>
    <w:rsid w:val="00850354"/>
    <w:rsid w:val="0085387D"/>
    <w:rsid w:val="00854302"/>
    <w:rsid w:val="008544DC"/>
    <w:rsid w:val="00855B84"/>
    <w:rsid w:val="0085693B"/>
    <w:rsid w:val="00860CF0"/>
    <w:rsid w:val="00862926"/>
    <w:rsid w:val="00863B21"/>
    <w:rsid w:val="00865564"/>
    <w:rsid w:val="00870014"/>
    <w:rsid w:val="00873392"/>
    <w:rsid w:val="00876720"/>
    <w:rsid w:val="008822F2"/>
    <w:rsid w:val="0088334F"/>
    <w:rsid w:val="00883FFC"/>
    <w:rsid w:val="0088766F"/>
    <w:rsid w:val="008902BB"/>
    <w:rsid w:val="008905E4"/>
    <w:rsid w:val="00890A8F"/>
    <w:rsid w:val="008930EE"/>
    <w:rsid w:val="00894A3F"/>
    <w:rsid w:val="008A09D0"/>
    <w:rsid w:val="008A0D31"/>
    <w:rsid w:val="008A2076"/>
    <w:rsid w:val="008A2987"/>
    <w:rsid w:val="008A369C"/>
    <w:rsid w:val="008A5EC2"/>
    <w:rsid w:val="008A7903"/>
    <w:rsid w:val="008B0ED1"/>
    <w:rsid w:val="008B18FA"/>
    <w:rsid w:val="008B1EA5"/>
    <w:rsid w:val="008B2A89"/>
    <w:rsid w:val="008B4305"/>
    <w:rsid w:val="008B6951"/>
    <w:rsid w:val="008B6EA4"/>
    <w:rsid w:val="008B6FDB"/>
    <w:rsid w:val="008C07ED"/>
    <w:rsid w:val="008C248A"/>
    <w:rsid w:val="008C3457"/>
    <w:rsid w:val="008C46BF"/>
    <w:rsid w:val="008C4AB9"/>
    <w:rsid w:val="008C5FB8"/>
    <w:rsid w:val="008C6B38"/>
    <w:rsid w:val="008D0180"/>
    <w:rsid w:val="008D0B73"/>
    <w:rsid w:val="008D1289"/>
    <w:rsid w:val="008D26D1"/>
    <w:rsid w:val="008D2E9A"/>
    <w:rsid w:val="008D7539"/>
    <w:rsid w:val="008E2ECF"/>
    <w:rsid w:val="008E31D5"/>
    <w:rsid w:val="008E3A25"/>
    <w:rsid w:val="008E6A88"/>
    <w:rsid w:val="008E781C"/>
    <w:rsid w:val="008F0F20"/>
    <w:rsid w:val="008F1976"/>
    <w:rsid w:val="008F423B"/>
    <w:rsid w:val="008F52F4"/>
    <w:rsid w:val="00900768"/>
    <w:rsid w:val="00901DA6"/>
    <w:rsid w:val="00901FD3"/>
    <w:rsid w:val="009028C7"/>
    <w:rsid w:val="00904CD9"/>
    <w:rsid w:val="009056E8"/>
    <w:rsid w:val="009104EF"/>
    <w:rsid w:val="00910D11"/>
    <w:rsid w:val="009126FB"/>
    <w:rsid w:val="00914338"/>
    <w:rsid w:val="00914EDB"/>
    <w:rsid w:val="009168D0"/>
    <w:rsid w:val="00917D42"/>
    <w:rsid w:val="009229D9"/>
    <w:rsid w:val="00922CD4"/>
    <w:rsid w:val="009230D6"/>
    <w:rsid w:val="00923981"/>
    <w:rsid w:val="00931EC7"/>
    <w:rsid w:val="009349D6"/>
    <w:rsid w:val="009362F1"/>
    <w:rsid w:val="00942958"/>
    <w:rsid w:val="009459B0"/>
    <w:rsid w:val="00947EF6"/>
    <w:rsid w:val="00950544"/>
    <w:rsid w:val="00954068"/>
    <w:rsid w:val="00955281"/>
    <w:rsid w:val="00955C9C"/>
    <w:rsid w:val="0095616F"/>
    <w:rsid w:val="00956839"/>
    <w:rsid w:val="00956F93"/>
    <w:rsid w:val="00957AE9"/>
    <w:rsid w:val="009618E9"/>
    <w:rsid w:val="00961E0D"/>
    <w:rsid w:val="00964553"/>
    <w:rsid w:val="00966AC3"/>
    <w:rsid w:val="0097127B"/>
    <w:rsid w:val="009761A3"/>
    <w:rsid w:val="0097696D"/>
    <w:rsid w:val="00977DB9"/>
    <w:rsid w:val="0098505A"/>
    <w:rsid w:val="009850E9"/>
    <w:rsid w:val="0099477B"/>
    <w:rsid w:val="009A3701"/>
    <w:rsid w:val="009A7429"/>
    <w:rsid w:val="009B0BEF"/>
    <w:rsid w:val="009B1276"/>
    <w:rsid w:val="009B22DB"/>
    <w:rsid w:val="009B765F"/>
    <w:rsid w:val="009C2A5A"/>
    <w:rsid w:val="009C2F17"/>
    <w:rsid w:val="009C3DA5"/>
    <w:rsid w:val="009C7C34"/>
    <w:rsid w:val="009D2704"/>
    <w:rsid w:val="009D7BCE"/>
    <w:rsid w:val="009E152F"/>
    <w:rsid w:val="009E2639"/>
    <w:rsid w:val="009E3020"/>
    <w:rsid w:val="009E31B9"/>
    <w:rsid w:val="009E3A32"/>
    <w:rsid w:val="009E3C01"/>
    <w:rsid w:val="009E6111"/>
    <w:rsid w:val="009E6C0E"/>
    <w:rsid w:val="009E7007"/>
    <w:rsid w:val="009E72EE"/>
    <w:rsid w:val="009F0852"/>
    <w:rsid w:val="009F2870"/>
    <w:rsid w:val="009F2A2C"/>
    <w:rsid w:val="009F4985"/>
    <w:rsid w:val="009F5168"/>
    <w:rsid w:val="009F60F9"/>
    <w:rsid w:val="009F6D07"/>
    <w:rsid w:val="009F703B"/>
    <w:rsid w:val="009F7453"/>
    <w:rsid w:val="009F757C"/>
    <w:rsid w:val="00A00EB7"/>
    <w:rsid w:val="00A07952"/>
    <w:rsid w:val="00A13F07"/>
    <w:rsid w:val="00A20663"/>
    <w:rsid w:val="00A23060"/>
    <w:rsid w:val="00A26BFE"/>
    <w:rsid w:val="00A27B0B"/>
    <w:rsid w:val="00A30D8F"/>
    <w:rsid w:val="00A31CEE"/>
    <w:rsid w:val="00A3389B"/>
    <w:rsid w:val="00A35FBB"/>
    <w:rsid w:val="00A36BC5"/>
    <w:rsid w:val="00A37360"/>
    <w:rsid w:val="00A41691"/>
    <w:rsid w:val="00A42C05"/>
    <w:rsid w:val="00A5284C"/>
    <w:rsid w:val="00A528CB"/>
    <w:rsid w:val="00A52C82"/>
    <w:rsid w:val="00A53EA0"/>
    <w:rsid w:val="00A5433C"/>
    <w:rsid w:val="00A54B62"/>
    <w:rsid w:val="00A606EE"/>
    <w:rsid w:val="00A639A3"/>
    <w:rsid w:val="00A63A56"/>
    <w:rsid w:val="00A640F2"/>
    <w:rsid w:val="00A64E32"/>
    <w:rsid w:val="00A679F7"/>
    <w:rsid w:val="00A71FE5"/>
    <w:rsid w:val="00A74714"/>
    <w:rsid w:val="00A74C77"/>
    <w:rsid w:val="00A7617D"/>
    <w:rsid w:val="00A8015F"/>
    <w:rsid w:val="00A86379"/>
    <w:rsid w:val="00A87E41"/>
    <w:rsid w:val="00A9066B"/>
    <w:rsid w:val="00A90ABE"/>
    <w:rsid w:val="00A91247"/>
    <w:rsid w:val="00A92823"/>
    <w:rsid w:val="00A93175"/>
    <w:rsid w:val="00A93E57"/>
    <w:rsid w:val="00A94CCF"/>
    <w:rsid w:val="00A9685D"/>
    <w:rsid w:val="00A97437"/>
    <w:rsid w:val="00AA2C60"/>
    <w:rsid w:val="00AA3296"/>
    <w:rsid w:val="00AA3E2D"/>
    <w:rsid w:val="00AA42E1"/>
    <w:rsid w:val="00AA5F0C"/>
    <w:rsid w:val="00AB302B"/>
    <w:rsid w:val="00AB3FFE"/>
    <w:rsid w:val="00AB49E4"/>
    <w:rsid w:val="00AB5DB0"/>
    <w:rsid w:val="00AB5EE1"/>
    <w:rsid w:val="00AC0D88"/>
    <w:rsid w:val="00AC16A2"/>
    <w:rsid w:val="00AC594D"/>
    <w:rsid w:val="00AD36BA"/>
    <w:rsid w:val="00AD3F2F"/>
    <w:rsid w:val="00AD4A6E"/>
    <w:rsid w:val="00AD70A3"/>
    <w:rsid w:val="00AE03B3"/>
    <w:rsid w:val="00AE1578"/>
    <w:rsid w:val="00AE72C8"/>
    <w:rsid w:val="00AF2692"/>
    <w:rsid w:val="00AF68DA"/>
    <w:rsid w:val="00AF6DB0"/>
    <w:rsid w:val="00AF7891"/>
    <w:rsid w:val="00AF7D79"/>
    <w:rsid w:val="00B00128"/>
    <w:rsid w:val="00B04184"/>
    <w:rsid w:val="00B045EE"/>
    <w:rsid w:val="00B05920"/>
    <w:rsid w:val="00B070C9"/>
    <w:rsid w:val="00B11B40"/>
    <w:rsid w:val="00B12BE0"/>
    <w:rsid w:val="00B14F9B"/>
    <w:rsid w:val="00B1582A"/>
    <w:rsid w:val="00B20CC6"/>
    <w:rsid w:val="00B220B4"/>
    <w:rsid w:val="00B228F4"/>
    <w:rsid w:val="00B22EEC"/>
    <w:rsid w:val="00B25791"/>
    <w:rsid w:val="00B263B5"/>
    <w:rsid w:val="00B31296"/>
    <w:rsid w:val="00B330C2"/>
    <w:rsid w:val="00B34C77"/>
    <w:rsid w:val="00B37349"/>
    <w:rsid w:val="00B405E5"/>
    <w:rsid w:val="00B40A81"/>
    <w:rsid w:val="00B41241"/>
    <w:rsid w:val="00B41613"/>
    <w:rsid w:val="00B425FE"/>
    <w:rsid w:val="00B43E3A"/>
    <w:rsid w:val="00B44AA7"/>
    <w:rsid w:val="00B5703E"/>
    <w:rsid w:val="00B61A7C"/>
    <w:rsid w:val="00B65566"/>
    <w:rsid w:val="00B67230"/>
    <w:rsid w:val="00B71028"/>
    <w:rsid w:val="00B71D6A"/>
    <w:rsid w:val="00B724CA"/>
    <w:rsid w:val="00B76891"/>
    <w:rsid w:val="00B9097C"/>
    <w:rsid w:val="00B9392D"/>
    <w:rsid w:val="00B94FE5"/>
    <w:rsid w:val="00B972CE"/>
    <w:rsid w:val="00B9745A"/>
    <w:rsid w:val="00BA0E6C"/>
    <w:rsid w:val="00BA38F1"/>
    <w:rsid w:val="00BA4B28"/>
    <w:rsid w:val="00BA4C33"/>
    <w:rsid w:val="00BA6971"/>
    <w:rsid w:val="00BA75F3"/>
    <w:rsid w:val="00BA78CA"/>
    <w:rsid w:val="00BB0518"/>
    <w:rsid w:val="00BB073A"/>
    <w:rsid w:val="00BB1F73"/>
    <w:rsid w:val="00BB3777"/>
    <w:rsid w:val="00BB59D7"/>
    <w:rsid w:val="00BB6EDA"/>
    <w:rsid w:val="00BC0DE8"/>
    <w:rsid w:val="00BC17EB"/>
    <w:rsid w:val="00BC1F46"/>
    <w:rsid w:val="00BC2ACD"/>
    <w:rsid w:val="00BC4566"/>
    <w:rsid w:val="00BC5243"/>
    <w:rsid w:val="00BC6046"/>
    <w:rsid w:val="00BC63B4"/>
    <w:rsid w:val="00BC67F7"/>
    <w:rsid w:val="00BC772B"/>
    <w:rsid w:val="00BD1C83"/>
    <w:rsid w:val="00BD2B6E"/>
    <w:rsid w:val="00BD68AD"/>
    <w:rsid w:val="00BD6983"/>
    <w:rsid w:val="00BD6AC8"/>
    <w:rsid w:val="00BE6C47"/>
    <w:rsid w:val="00BE6EB9"/>
    <w:rsid w:val="00BF21A2"/>
    <w:rsid w:val="00BF2C14"/>
    <w:rsid w:val="00BF4F13"/>
    <w:rsid w:val="00BF5D12"/>
    <w:rsid w:val="00BF7548"/>
    <w:rsid w:val="00C00977"/>
    <w:rsid w:val="00C02A06"/>
    <w:rsid w:val="00C043D2"/>
    <w:rsid w:val="00C04BF0"/>
    <w:rsid w:val="00C0590C"/>
    <w:rsid w:val="00C07C74"/>
    <w:rsid w:val="00C11383"/>
    <w:rsid w:val="00C12630"/>
    <w:rsid w:val="00C14890"/>
    <w:rsid w:val="00C14B95"/>
    <w:rsid w:val="00C1647E"/>
    <w:rsid w:val="00C166CE"/>
    <w:rsid w:val="00C2199A"/>
    <w:rsid w:val="00C23272"/>
    <w:rsid w:val="00C232A3"/>
    <w:rsid w:val="00C238C5"/>
    <w:rsid w:val="00C3495B"/>
    <w:rsid w:val="00C34B78"/>
    <w:rsid w:val="00C34CA0"/>
    <w:rsid w:val="00C36D1D"/>
    <w:rsid w:val="00C41174"/>
    <w:rsid w:val="00C433C0"/>
    <w:rsid w:val="00C447D3"/>
    <w:rsid w:val="00C464E4"/>
    <w:rsid w:val="00C507E5"/>
    <w:rsid w:val="00C638AA"/>
    <w:rsid w:val="00C65FB0"/>
    <w:rsid w:val="00C701C9"/>
    <w:rsid w:val="00C72EAA"/>
    <w:rsid w:val="00C76EB0"/>
    <w:rsid w:val="00C77A0A"/>
    <w:rsid w:val="00C80EE7"/>
    <w:rsid w:val="00C814E6"/>
    <w:rsid w:val="00C81EC3"/>
    <w:rsid w:val="00C84B10"/>
    <w:rsid w:val="00C850E9"/>
    <w:rsid w:val="00C90BCD"/>
    <w:rsid w:val="00C92758"/>
    <w:rsid w:val="00C93CEB"/>
    <w:rsid w:val="00C94A9E"/>
    <w:rsid w:val="00C97854"/>
    <w:rsid w:val="00CA036E"/>
    <w:rsid w:val="00CA5722"/>
    <w:rsid w:val="00CA5BC6"/>
    <w:rsid w:val="00CA6225"/>
    <w:rsid w:val="00CA6AD5"/>
    <w:rsid w:val="00CB0092"/>
    <w:rsid w:val="00CB16BA"/>
    <w:rsid w:val="00CB7D76"/>
    <w:rsid w:val="00CB7FBF"/>
    <w:rsid w:val="00CC043D"/>
    <w:rsid w:val="00CC0ADE"/>
    <w:rsid w:val="00CC297A"/>
    <w:rsid w:val="00CD17FC"/>
    <w:rsid w:val="00CD3F37"/>
    <w:rsid w:val="00CD4F87"/>
    <w:rsid w:val="00CD61C8"/>
    <w:rsid w:val="00CD7CC7"/>
    <w:rsid w:val="00CE089A"/>
    <w:rsid w:val="00CE39E7"/>
    <w:rsid w:val="00CE5D49"/>
    <w:rsid w:val="00CF39AE"/>
    <w:rsid w:val="00CF4CB2"/>
    <w:rsid w:val="00CF7E29"/>
    <w:rsid w:val="00D049F1"/>
    <w:rsid w:val="00D067D4"/>
    <w:rsid w:val="00D06B48"/>
    <w:rsid w:val="00D1082F"/>
    <w:rsid w:val="00D13738"/>
    <w:rsid w:val="00D14DD8"/>
    <w:rsid w:val="00D16689"/>
    <w:rsid w:val="00D16E51"/>
    <w:rsid w:val="00D211F0"/>
    <w:rsid w:val="00D22100"/>
    <w:rsid w:val="00D23F87"/>
    <w:rsid w:val="00D26049"/>
    <w:rsid w:val="00D3257E"/>
    <w:rsid w:val="00D3289E"/>
    <w:rsid w:val="00D33DBC"/>
    <w:rsid w:val="00D3775D"/>
    <w:rsid w:val="00D378AA"/>
    <w:rsid w:val="00D51D59"/>
    <w:rsid w:val="00D5365D"/>
    <w:rsid w:val="00D625EA"/>
    <w:rsid w:val="00D62F6B"/>
    <w:rsid w:val="00D63859"/>
    <w:rsid w:val="00D672AD"/>
    <w:rsid w:val="00D72042"/>
    <w:rsid w:val="00D73711"/>
    <w:rsid w:val="00D7622F"/>
    <w:rsid w:val="00D8020D"/>
    <w:rsid w:val="00D83671"/>
    <w:rsid w:val="00D83C1A"/>
    <w:rsid w:val="00D84C9F"/>
    <w:rsid w:val="00D947F4"/>
    <w:rsid w:val="00DA1074"/>
    <w:rsid w:val="00DA1F3A"/>
    <w:rsid w:val="00DA445F"/>
    <w:rsid w:val="00DA5A08"/>
    <w:rsid w:val="00DA650B"/>
    <w:rsid w:val="00DB1AE8"/>
    <w:rsid w:val="00DB2D7F"/>
    <w:rsid w:val="00DC0D64"/>
    <w:rsid w:val="00DC36FB"/>
    <w:rsid w:val="00DC5353"/>
    <w:rsid w:val="00DC54E2"/>
    <w:rsid w:val="00DC7D5B"/>
    <w:rsid w:val="00DD0AE1"/>
    <w:rsid w:val="00DD3144"/>
    <w:rsid w:val="00DD34E6"/>
    <w:rsid w:val="00DE53E6"/>
    <w:rsid w:val="00DE61A6"/>
    <w:rsid w:val="00DE7D41"/>
    <w:rsid w:val="00DF01E3"/>
    <w:rsid w:val="00DF1A05"/>
    <w:rsid w:val="00DF30D0"/>
    <w:rsid w:val="00DF564C"/>
    <w:rsid w:val="00DF7D94"/>
    <w:rsid w:val="00E00494"/>
    <w:rsid w:val="00E005E7"/>
    <w:rsid w:val="00E03628"/>
    <w:rsid w:val="00E04F44"/>
    <w:rsid w:val="00E1224E"/>
    <w:rsid w:val="00E12623"/>
    <w:rsid w:val="00E13CE7"/>
    <w:rsid w:val="00E13E61"/>
    <w:rsid w:val="00E20658"/>
    <w:rsid w:val="00E21198"/>
    <w:rsid w:val="00E211A9"/>
    <w:rsid w:val="00E215FE"/>
    <w:rsid w:val="00E226E5"/>
    <w:rsid w:val="00E23EDD"/>
    <w:rsid w:val="00E25EE1"/>
    <w:rsid w:val="00E271DF"/>
    <w:rsid w:val="00E354BF"/>
    <w:rsid w:val="00E36CCA"/>
    <w:rsid w:val="00E40BD0"/>
    <w:rsid w:val="00E4220E"/>
    <w:rsid w:val="00E46143"/>
    <w:rsid w:val="00E46A16"/>
    <w:rsid w:val="00E470CD"/>
    <w:rsid w:val="00E47BB7"/>
    <w:rsid w:val="00E520F6"/>
    <w:rsid w:val="00E551F0"/>
    <w:rsid w:val="00E554F9"/>
    <w:rsid w:val="00E55E92"/>
    <w:rsid w:val="00E602B0"/>
    <w:rsid w:val="00E60F10"/>
    <w:rsid w:val="00E648EA"/>
    <w:rsid w:val="00E70906"/>
    <w:rsid w:val="00E70C36"/>
    <w:rsid w:val="00E712E0"/>
    <w:rsid w:val="00E71CB3"/>
    <w:rsid w:val="00E735FD"/>
    <w:rsid w:val="00E7505C"/>
    <w:rsid w:val="00E81CFD"/>
    <w:rsid w:val="00E83219"/>
    <w:rsid w:val="00E8491D"/>
    <w:rsid w:val="00E84D82"/>
    <w:rsid w:val="00E901C3"/>
    <w:rsid w:val="00E93E60"/>
    <w:rsid w:val="00E96BF7"/>
    <w:rsid w:val="00EA231A"/>
    <w:rsid w:val="00EA2D73"/>
    <w:rsid w:val="00EA3F8D"/>
    <w:rsid w:val="00EB6FF2"/>
    <w:rsid w:val="00EC10D8"/>
    <w:rsid w:val="00EC34DD"/>
    <w:rsid w:val="00EC3729"/>
    <w:rsid w:val="00ED1822"/>
    <w:rsid w:val="00ED2DF4"/>
    <w:rsid w:val="00ED452A"/>
    <w:rsid w:val="00ED5C7B"/>
    <w:rsid w:val="00EE0035"/>
    <w:rsid w:val="00EE11C1"/>
    <w:rsid w:val="00EE2146"/>
    <w:rsid w:val="00EE7DA4"/>
    <w:rsid w:val="00EF2588"/>
    <w:rsid w:val="00EF2897"/>
    <w:rsid w:val="00EF7CC4"/>
    <w:rsid w:val="00F00468"/>
    <w:rsid w:val="00F03455"/>
    <w:rsid w:val="00F14FEA"/>
    <w:rsid w:val="00F173D4"/>
    <w:rsid w:val="00F2234A"/>
    <w:rsid w:val="00F22E95"/>
    <w:rsid w:val="00F24CEA"/>
    <w:rsid w:val="00F272A4"/>
    <w:rsid w:val="00F30D29"/>
    <w:rsid w:val="00F325FA"/>
    <w:rsid w:val="00F33568"/>
    <w:rsid w:val="00F36121"/>
    <w:rsid w:val="00F407DF"/>
    <w:rsid w:val="00F42AD8"/>
    <w:rsid w:val="00F42E25"/>
    <w:rsid w:val="00F437DD"/>
    <w:rsid w:val="00F4589A"/>
    <w:rsid w:val="00F45C47"/>
    <w:rsid w:val="00F51FC4"/>
    <w:rsid w:val="00F531F3"/>
    <w:rsid w:val="00F5724C"/>
    <w:rsid w:val="00F574FC"/>
    <w:rsid w:val="00F57C81"/>
    <w:rsid w:val="00F61ACC"/>
    <w:rsid w:val="00F72133"/>
    <w:rsid w:val="00F73DC0"/>
    <w:rsid w:val="00F747BC"/>
    <w:rsid w:val="00F80852"/>
    <w:rsid w:val="00F82C8C"/>
    <w:rsid w:val="00F838E3"/>
    <w:rsid w:val="00F87683"/>
    <w:rsid w:val="00F900F9"/>
    <w:rsid w:val="00F93CC4"/>
    <w:rsid w:val="00F97EFC"/>
    <w:rsid w:val="00FA6B13"/>
    <w:rsid w:val="00FA70C0"/>
    <w:rsid w:val="00FA7D2A"/>
    <w:rsid w:val="00FB00DB"/>
    <w:rsid w:val="00FB04B4"/>
    <w:rsid w:val="00FB1269"/>
    <w:rsid w:val="00FB1998"/>
    <w:rsid w:val="00FB31BB"/>
    <w:rsid w:val="00FB5FC5"/>
    <w:rsid w:val="00FB7355"/>
    <w:rsid w:val="00FC2D27"/>
    <w:rsid w:val="00FC3650"/>
    <w:rsid w:val="00FC3968"/>
    <w:rsid w:val="00FC5772"/>
    <w:rsid w:val="00FC7911"/>
    <w:rsid w:val="00FD0049"/>
    <w:rsid w:val="00FD03E0"/>
    <w:rsid w:val="00FD0E7C"/>
    <w:rsid w:val="00FD18A8"/>
    <w:rsid w:val="00FD2255"/>
    <w:rsid w:val="00FD2BF9"/>
    <w:rsid w:val="00FD7A31"/>
    <w:rsid w:val="00FE2963"/>
    <w:rsid w:val="00FE2B70"/>
    <w:rsid w:val="00FE36F9"/>
    <w:rsid w:val="00FE3B51"/>
    <w:rsid w:val="00FE6482"/>
    <w:rsid w:val="00FE7436"/>
    <w:rsid w:val="00FE7806"/>
    <w:rsid w:val="00FF6353"/>
    <w:rsid w:val="00FF780E"/>
    <w:rsid w:val="00FF7924"/>
    <w:rsid w:val="06825569"/>
    <w:rsid w:val="0A5E0691"/>
    <w:rsid w:val="1C5DE6E1"/>
    <w:rsid w:val="27D73F65"/>
    <w:rsid w:val="3E3CDC3B"/>
    <w:rsid w:val="501B0156"/>
    <w:rsid w:val="6779E9E4"/>
    <w:rsid w:val="7C5FC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8088"/>
  <w14:defaultImageDpi w14:val="32767"/>
  <w15:chartTrackingRefBased/>
  <w15:docId w15:val="{42BC6B41-5D15-48FB-8DFE-B3F398F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3568"/>
    <w:pPr>
      <w:spacing w:before="80" w:after="160" w:line="276" w:lineRule="auto"/>
    </w:pPr>
    <w:rPr>
      <w:rFonts w:ascii="Arial" w:hAnsi="Arial" w:cs="Arial"/>
      <w:sz w:val="22"/>
    </w:rPr>
  </w:style>
  <w:style w:type="paragraph" w:styleId="Heading1">
    <w:name w:val="heading 1"/>
    <w:basedOn w:val="Normal"/>
    <w:next w:val="Normal"/>
    <w:link w:val="Heading1Char"/>
    <w:autoRedefine/>
    <w:uiPriority w:val="3"/>
    <w:qFormat/>
    <w:rsid w:val="00C232A3"/>
    <w:pPr>
      <w:keepNext/>
      <w:keepLines/>
      <w:spacing w:before="480"/>
      <w:ind w:left="431" w:hanging="431"/>
      <w:outlineLvl w:val="0"/>
    </w:pPr>
    <w:rPr>
      <w:rFonts w:ascii="Arial Black" w:eastAsiaTheme="majorEastAsia" w:hAnsi="Arial Black" w:cstheme="majorBidi"/>
      <w:b/>
      <w:bCs/>
      <w:color w:val="121B1F" w:themeColor="background2" w:themeShade="1A"/>
      <w:spacing w:val="-4"/>
      <w:sz w:val="36"/>
      <w:szCs w:val="32"/>
    </w:rPr>
  </w:style>
  <w:style w:type="paragraph" w:styleId="Heading2">
    <w:name w:val="heading 2"/>
    <w:basedOn w:val="Normal"/>
    <w:next w:val="Normal"/>
    <w:link w:val="Heading2Char"/>
    <w:uiPriority w:val="5"/>
    <w:unhideWhenUsed/>
    <w:qFormat/>
    <w:rsid w:val="00C232A3"/>
    <w:pPr>
      <w:keepNext/>
      <w:keepLines/>
      <w:spacing w:before="120"/>
      <w:outlineLvl w:val="1"/>
    </w:pPr>
    <w:rPr>
      <w:rFonts w:eastAsiaTheme="majorEastAsia"/>
      <w:b/>
      <w:color w:val="082C4C" w:themeColor="accent3"/>
      <w:sz w:val="32"/>
      <w:szCs w:val="26"/>
    </w:rPr>
  </w:style>
  <w:style w:type="paragraph" w:styleId="Heading3">
    <w:name w:val="heading 3"/>
    <w:basedOn w:val="Normal"/>
    <w:next w:val="Normal"/>
    <w:link w:val="Heading3Char"/>
    <w:uiPriority w:val="7"/>
    <w:unhideWhenUsed/>
    <w:qFormat/>
    <w:rsid w:val="00C232A3"/>
    <w:pPr>
      <w:spacing w:before="120"/>
      <w:outlineLvl w:val="2"/>
    </w:pPr>
    <w:rPr>
      <w:b/>
      <w:color w:val="490F41" w:themeColor="accent1" w:themeShade="BF"/>
      <w:sz w:val="28"/>
    </w:rPr>
  </w:style>
  <w:style w:type="paragraph" w:styleId="Heading4">
    <w:name w:val="heading 4"/>
    <w:basedOn w:val="Normal"/>
    <w:next w:val="Normal"/>
    <w:link w:val="Heading4Char"/>
    <w:autoRedefine/>
    <w:uiPriority w:val="9"/>
    <w:unhideWhenUsed/>
    <w:qFormat/>
    <w:rsid w:val="00C232A3"/>
    <w:pPr>
      <w:spacing w:before="120" w:after="80"/>
      <w:outlineLvl w:val="3"/>
    </w:pPr>
    <w:rPr>
      <w:b/>
      <w:color w:val="6E2149" w:themeColor="accent5" w:themeShade="BF"/>
      <w:sz w:val="24"/>
    </w:rPr>
  </w:style>
  <w:style w:type="paragraph" w:styleId="Heading5">
    <w:name w:val="heading 5"/>
    <w:basedOn w:val="Normal"/>
    <w:next w:val="Normal"/>
    <w:link w:val="Heading5Char"/>
    <w:uiPriority w:val="11"/>
    <w:unhideWhenUsed/>
    <w:qFormat/>
    <w:rsid w:val="00676708"/>
    <w:pPr>
      <w:keepNext/>
      <w:keepLines/>
      <w:spacing w:after="80"/>
      <w:outlineLvl w:val="4"/>
    </w:pPr>
    <w:rPr>
      <w:rFonts w:eastAsiaTheme="majorEastAsia" w:cstheme="majorBidi"/>
      <w:b/>
      <w:color w:val="0C4171" w:themeColor="text1" w:themeTint="E6"/>
    </w:rPr>
  </w:style>
  <w:style w:type="paragraph" w:styleId="Heading6">
    <w:name w:val="heading 6"/>
    <w:basedOn w:val="Normal"/>
    <w:next w:val="Normal"/>
    <w:link w:val="Heading6Char"/>
    <w:uiPriority w:val="13"/>
    <w:unhideWhenUsed/>
    <w:qFormat/>
    <w:rsid w:val="00C72EAA"/>
    <w:pPr>
      <w:keepNext/>
      <w:keepLines/>
      <w:spacing w:after="40"/>
      <w:outlineLvl w:val="5"/>
    </w:pPr>
    <w:rPr>
      <w:rFonts w:ascii="Arial Black" w:eastAsiaTheme="majorEastAsia" w:hAnsi="Arial Black" w:cstheme="majorBidi"/>
      <w:color w:val="1263AC" w:themeColor="text1" w:themeTint="BF"/>
    </w:rPr>
  </w:style>
  <w:style w:type="paragraph" w:styleId="Heading7">
    <w:name w:val="heading 7"/>
    <w:basedOn w:val="Normal"/>
    <w:next w:val="Normal"/>
    <w:link w:val="Heading7Char"/>
    <w:uiPriority w:val="14"/>
    <w:unhideWhenUsed/>
    <w:qFormat/>
    <w:rsid w:val="00C72EAA"/>
    <w:pPr>
      <w:keepNext/>
      <w:keepLines/>
      <w:spacing w:before="40" w:after="0"/>
      <w:outlineLvl w:val="6"/>
    </w:pPr>
    <w:rPr>
      <w:rFonts w:ascii="Arial Black" w:eastAsiaTheme="majorEastAsia" w:hAnsi="Arial Black" w:cstheme="majorBidi"/>
      <w:iCs/>
      <w:color w:val="288DE8"/>
    </w:rPr>
  </w:style>
  <w:style w:type="paragraph" w:styleId="Heading8">
    <w:name w:val="heading 8"/>
    <w:basedOn w:val="Normal"/>
    <w:next w:val="Normal"/>
    <w:link w:val="Heading8Char"/>
    <w:uiPriority w:val="15"/>
    <w:unhideWhenUsed/>
    <w:qFormat/>
    <w:rsid w:val="00C72EAA"/>
    <w:pPr>
      <w:keepNext/>
      <w:keepLines/>
      <w:spacing w:before="40" w:after="0"/>
      <w:outlineLvl w:val="7"/>
    </w:pPr>
    <w:rPr>
      <w:rFonts w:eastAsiaTheme="majorEastAsia" w:cstheme="majorBidi"/>
      <w:b/>
      <w:color w:val="3D99EA" w:themeColor="accent3" w:themeTint="80"/>
      <w:szCs w:val="21"/>
    </w:rPr>
  </w:style>
  <w:style w:type="paragraph" w:styleId="Heading9">
    <w:name w:val="heading 9"/>
    <w:basedOn w:val="Normal"/>
    <w:next w:val="Normal"/>
    <w:link w:val="Heading9Char"/>
    <w:uiPriority w:val="16"/>
    <w:unhideWhenUsed/>
    <w:qFormat/>
    <w:rsid w:val="00C72EAA"/>
    <w:pPr>
      <w:keepNext/>
      <w:keepLines/>
      <w:spacing w:before="0" w:after="0"/>
      <w:outlineLvl w:val="8"/>
    </w:pPr>
    <w:rPr>
      <w:rFonts w:eastAsiaTheme="majorEastAsia" w:cstheme="majorBidi"/>
      <w:i/>
      <w:iCs/>
      <w:color w:val="3D99EA" w:themeColor="accent3" w:themeTint="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C36"/>
    <w:pPr>
      <w:tabs>
        <w:tab w:val="center" w:pos="4513"/>
        <w:tab w:val="right" w:pos="9026"/>
      </w:tabs>
    </w:pPr>
  </w:style>
  <w:style w:type="character" w:customStyle="1" w:styleId="HeaderChar">
    <w:name w:val="Header Char"/>
    <w:basedOn w:val="DefaultParagraphFont"/>
    <w:link w:val="Header"/>
    <w:uiPriority w:val="99"/>
    <w:rsid w:val="00E70C36"/>
  </w:style>
  <w:style w:type="paragraph" w:styleId="Footer">
    <w:name w:val="footer"/>
    <w:basedOn w:val="Normal"/>
    <w:link w:val="FooterChar"/>
    <w:uiPriority w:val="99"/>
    <w:unhideWhenUsed/>
    <w:rsid w:val="00E70C36"/>
    <w:pPr>
      <w:tabs>
        <w:tab w:val="center" w:pos="4513"/>
        <w:tab w:val="right" w:pos="9026"/>
      </w:tabs>
    </w:pPr>
  </w:style>
  <w:style w:type="character" w:customStyle="1" w:styleId="FooterChar">
    <w:name w:val="Footer Char"/>
    <w:basedOn w:val="DefaultParagraphFont"/>
    <w:link w:val="Footer"/>
    <w:uiPriority w:val="99"/>
    <w:rsid w:val="00E70C36"/>
  </w:style>
  <w:style w:type="character" w:styleId="PageNumber">
    <w:name w:val="page number"/>
    <w:basedOn w:val="DefaultParagraphFont"/>
    <w:uiPriority w:val="99"/>
    <w:semiHidden/>
    <w:unhideWhenUsed/>
    <w:rsid w:val="006F0165"/>
  </w:style>
  <w:style w:type="character" w:customStyle="1" w:styleId="Heading1Char">
    <w:name w:val="Heading 1 Char"/>
    <w:basedOn w:val="DefaultParagraphFont"/>
    <w:link w:val="Heading1"/>
    <w:uiPriority w:val="3"/>
    <w:rsid w:val="00C232A3"/>
    <w:rPr>
      <w:rFonts w:ascii="Arial Black" w:eastAsiaTheme="majorEastAsia" w:hAnsi="Arial Black" w:cstheme="majorBidi"/>
      <w:b/>
      <w:bCs/>
      <w:color w:val="121B1F" w:themeColor="background2" w:themeShade="1A"/>
      <w:spacing w:val="-4"/>
      <w:sz w:val="36"/>
      <w:szCs w:val="32"/>
    </w:rPr>
  </w:style>
  <w:style w:type="character" w:styleId="IntenseReference">
    <w:name w:val="Intense Reference"/>
    <w:basedOn w:val="Heading1Char"/>
    <w:uiPriority w:val="32"/>
    <w:rsid w:val="0060683C"/>
    <w:rPr>
      <w:rFonts w:ascii="Arial" w:eastAsiaTheme="majorEastAsia" w:hAnsi="Arial" w:cstheme="majorBidi"/>
      <w:b w:val="0"/>
      <w:bCs w:val="0"/>
      <w:i w:val="0"/>
      <w:smallCaps/>
      <w:color w:val="121B1F" w:themeColor="background2" w:themeShade="1A"/>
      <w:spacing w:val="5"/>
      <w:sz w:val="40"/>
      <w:szCs w:val="32"/>
    </w:rPr>
  </w:style>
  <w:style w:type="table" w:styleId="TableGrid">
    <w:name w:val="Table Grid"/>
    <w:aliases w:val="Cover credentials"/>
    <w:basedOn w:val="TableNormal"/>
    <w:uiPriority w:val="39"/>
    <w:rsid w:val="008C07ED"/>
    <w:pPr>
      <w:contextualSpacing/>
    </w:pPr>
    <w:rPr>
      <w:rFonts w:ascii="Arial" w:hAnsi="Arial"/>
      <w:color w:val="121B1F" w:themeColor="background2" w:themeShade="1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Pr>
    <w:tcPr>
      <w:shd w:val="clear" w:color="auto" w:fill="F7F9FB"/>
    </w:tcPr>
    <w:tblStylePr w:type="firstRow">
      <w:pPr>
        <w:wordWrap/>
        <w:spacing w:afterLines="0" w:after="40" w:afterAutospacing="0"/>
      </w:pPr>
      <w:rPr>
        <w:rFonts w:ascii="Yu Gothic Light" w:hAnsi="Yu Gothic Light"/>
        <w:color w:val="F7F9F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21558"/>
      </w:tcPr>
    </w:tblStylePr>
    <w:tblStylePr w:type="lastRow">
      <w:rPr>
        <w:b/>
        <w:color w:val="490F41" w:themeColor="accent1" w:themeShade="BF"/>
      </w:rPr>
      <w:tblPr/>
      <w:tcPr>
        <w:tcBorders>
          <w:top w:val="single" w:sz="12" w:space="0" w:color="310A2B" w:themeColor="accent1" w:themeShade="80"/>
          <w:bottom w:val="single" w:sz="12" w:space="0" w:color="310A2B" w:themeColor="accent1" w:themeShade="80"/>
        </w:tcBorders>
        <w:shd w:val="clear" w:color="auto" w:fill="F1F5F7" w:themeFill="background2"/>
      </w:tcPr>
    </w:tblStylePr>
    <w:tblStylePr w:type="firstCol">
      <w:rPr>
        <w:b/>
      </w:rPr>
    </w:tblStylePr>
    <w:tblStylePr w:type="lastCol">
      <w:rPr>
        <w:i/>
      </w:rPr>
      <w:tblPr/>
      <w:tcPr>
        <w:tcBorders>
          <w:left w:val="single" w:sz="12" w:space="0" w:color="310A2B" w:themeColor="accent1" w:themeShade="80"/>
          <w:bottom w:val="single" w:sz="4" w:space="0" w:color="auto"/>
          <w:tl2br w:val="nil"/>
        </w:tcBorders>
        <w:shd w:val="clear" w:color="auto" w:fill="F1F5F7" w:themeFill="background2"/>
      </w:tcPr>
    </w:tblStylePr>
    <w:tblStylePr w:type="band2Horz">
      <w:tblPr/>
      <w:tcPr>
        <w:shd w:val="clear" w:color="auto" w:fill="D9D9D9" w:themeFill="background1" w:themeFillShade="D9"/>
      </w:tcPr>
    </w:tblStylePr>
  </w:style>
  <w:style w:type="character" w:customStyle="1" w:styleId="Heading4Char">
    <w:name w:val="Heading 4 Char"/>
    <w:basedOn w:val="DefaultParagraphFont"/>
    <w:link w:val="Heading4"/>
    <w:uiPriority w:val="9"/>
    <w:rsid w:val="00C232A3"/>
    <w:rPr>
      <w:rFonts w:ascii="Arial" w:hAnsi="Arial" w:cs="Arial"/>
      <w:b/>
      <w:color w:val="6E2149" w:themeColor="accent5" w:themeShade="BF"/>
    </w:rPr>
  </w:style>
  <w:style w:type="paragraph" w:styleId="BalloonText">
    <w:name w:val="Balloon Text"/>
    <w:basedOn w:val="Normal"/>
    <w:link w:val="BalloonTextChar"/>
    <w:uiPriority w:val="99"/>
    <w:semiHidden/>
    <w:unhideWhenUsed/>
    <w:rsid w:val="00755938"/>
    <w:rPr>
      <w:sz w:val="18"/>
      <w:szCs w:val="18"/>
    </w:rPr>
  </w:style>
  <w:style w:type="character" w:customStyle="1" w:styleId="BalloonTextChar">
    <w:name w:val="Balloon Text Char"/>
    <w:basedOn w:val="DefaultParagraphFont"/>
    <w:link w:val="BalloonText"/>
    <w:uiPriority w:val="99"/>
    <w:semiHidden/>
    <w:rsid w:val="00755938"/>
    <w:rPr>
      <w:rFonts w:ascii="Arial" w:hAnsi="Arial" w:cs="Arial"/>
      <w:sz w:val="18"/>
      <w:szCs w:val="18"/>
    </w:rPr>
  </w:style>
  <w:style w:type="character" w:customStyle="1" w:styleId="Heading2Char">
    <w:name w:val="Heading 2 Char"/>
    <w:basedOn w:val="DefaultParagraphFont"/>
    <w:link w:val="Heading2"/>
    <w:uiPriority w:val="5"/>
    <w:rsid w:val="00C232A3"/>
    <w:rPr>
      <w:rFonts w:ascii="Arial" w:eastAsiaTheme="majorEastAsia" w:hAnsi="Arial" w:cs="Arial"/>
      <w:b/>
      <w:color w:val="082C4C" w:themeColor="accent3"/>
      <w:sz w:val="32"/>
      <w:szCs w:val="26"/>
    </w:rPr>
  </w:style>
  <w:style w:type="character" w:customStyle="1" w:styleId="Heading3Char">
    <w:name w:val="Heading 3 Char"/>
    <w:basedOn w:val="DefaultParagraphFont"/>
    <w:link w:val="Heading3"/>
    <w:uiPriority w:val="7"/>
    <w:rsid w:val="00C232A3"/>
    <w:rPr>
      <w:rFonts w:ascii="Arial" w:hAnsi="Arial" w:cs="Arial"/>
      <w:b/>
      <w:color w:val="490F41" w:themeColor="accent1" w:themeShade="BF"/>
      <w:sz w:val="28"/>
    </w:rPr>
  </w:style>
  <w:style w:type="paragraph" w:styleId="TOCHeading">
    <w:name w:val="TOC Heading"/>
    <w:basedOn w:val="Normal"/>
    <w:next w:val="Normal"/>
    <w:uiPriority w:val="21"/>
    <w:unhideWhenUsed/>
    <w:qFormat/>
    <w:rsid w:val="008D1289"/>
    <w:pPr>
      <w:spacing w:before="960" w:after="480" w:line="259" w:lineRule="auto"/>
    </w:pPr>
    <w:rPr>
      <w:rFonts w:ascii="Arial Black" w:hAnsi="Arial Black"/>
      <w:bCs/>
      <w:color w:val="121B1F" w:themeColor="background2" w:themeShade="1A"/>
      <w:sz w:val="28"/>
      <w:szCs w:val="36"/>
    </w:rPr>
  </w:style>
  <w:style w:type="paragraph" w:styleId="TOC1">
    <w:name w:val="toc 1"/>
    <w:basedOn w:val="Heading1"/>
    <w:next w:val="Normal"/>
    <w:autoRedefine/>
    <w:uiPriority w:val="39"/>
    <w:unhideWhenUsed/>
    <w:rsid w:val="008D1289"/>
    <w:pPr>
      <w:tabs>
        <w:tab w:val="left" w:pos="454"/>
        <w:tab w:val="right" w:leader="dot" w:pos="9622"/>
      </w:tabs>
      <w:spacing w:after="100"/>
    </w:pPr>
    <w:rPr>
      <w:rFonts w:ascii="Arial" w:hAnsi="Arial"/>
      <w:sz w:val="28"/>
    </w:rPr>
  </w:style>
  <w:style w:type="character" w:styleId="Hyperlink">
    <w:name w:val="Hyperlink"/>
    <w:basedOn w:val="DefaultParagraphFont"/>
    <w:uiPriority w:val="99"/>
    <w:unhideWhenUsed/>
    <w:rsid w:val="007B6501"/>
    <w:rPr>
      <w:color w:val="177DD9" w:themeColor="hyperlink"/>
      <w:u w:val="single"/>
    </w:rPr>
  </w:style>
  <w:style w:type="paragraph" w:styleId="ListParagraph">
    <w:name w:val="List Paragraph"/>
    <w:aliases w:val="Bullet Paragraph"/>
    <w:basedOn w:val="Normal"/>
    <w:uiPriority w:val="34"/>
    <w:qFormat/>
    <w:rsid w:val="00DF7D94"/>
    <w:pPr>
      <w:numPr>
        <w:numId w:val="11"/>
      </w:numPr>
      <w:contextualSpacing/>
    </w:pPr>
  </w:style>
  <w:style w:type="paragraph" w:styleId="Title">
    <w:name w:val="Title"/>
    <w:basedOn w:val="Normal"/>
    <w:next w:val="Normal"/>
    <w:link w:val="TitleChar"/>
    <w:autoRedefine/>
    <w:uiPriority w:val="17"/>
    <w:qFormat/>
    <w:rsid w:val="0043709E"/>
    <w:pPr>
      <w:spacing w:before="1440"/>
      <w:contextualSpacing/>
    </w:pPr>
    <w:rPr>
      <w:rFonts w:ascii="Arial Black" w:hAnsi="Arial Black"/>
      <w:b/>
      <w:sz w:val="40"/>
    </w:rPr>
  </w:style>
  <w:style w:type="character" w:customStyle="1" w:styleId="TitleChar">
    <w:name w:val="Title Char"/>
    <w:basedOn w:val="DefaultParagraphFont"/>
    <w:link w:val="Title"/>
    <w:uiPriority w:val="17"/>
    <w:rsid w:val="0043709E"/>
    <w:rPr>
      <w:rFonts w:ascii="Arial Black" w:hAnsi="Arial Black" w:cs="Arial"/>
      <w:b/>
      <w:sz w:val="40"/>
    </w:rPr>
  </w:style>
  <w:style w:type="character" w:customStyle="1" w:styleId="Heading5Char">
    <w:name w:val="Heading 5 Char"/>
    <w:basedOn w:val="DefaultParagraphFont"/>
    <w:link w:val="Heading5"/>
    <w:uiPriority w:val="11"/>
    <w:rsid w:val="00676708"/>
    <w:rPr>
      <w:rFonts w:ascii="Arial" w:eastAsiaTheme="majorEastAsia" w:hAnsi="Arial" w:cstheme="majorBidi"/>
      <w:b/>
      <w:color w:val="0C4171" w:themeColor="text1" w:themeTint="E6"/>
      <w:sz w:val="22"/>
    </w:rPr>
  </w:style>
  <w:style w:type="paragraph" w:styleId="TOC2">
    <w:name w:val="toc 2"/>
    <w:basedOn w:val="Heading2"/>
    <w:next w:val="Normal"/>
    <w:autoRedefine/>
    <w:uiPriority w:val="39"/>
    <w:unhideWhenUsed/>
    <w:rsid w:val="00785FFA"/>
    <w:pPr>
      <w:spacing w:after="100"/>
      <w:ind w:left="454"/>
    </w:pPr>
    <w:rPr>
      <w:b w:val="0"/>
      <w:color w:val="072541"/>
      <w:sz w:val="26"/>
    </w:rPr>
  </w:style>
  <w:style w:type="paragraph" w:styleId="TOC3">
    <w:name w:val="toc 3"/>
    <w:basedOn w:val="Heading3"/>
    <w:next w:val="Normal"/>
    <w:autoRedefine/>
    <w:uiPriority w:val="39"/>
    <w:unhideWhenUsed/>
    <w:rsid w:val="00785FFA"/>
    <w:pPr>
      <w:spacing w:after="100"/>
      <w:ind w:left="907"/>
    </w:pPr>
    <w:rPr>
      <w:b w:val="0"/>
      <w:sz w:val="24"/>
    </w:rPr>
  </w:style>
  <w:style w:type="paragraph" w:styleId="TOC4">
    <w:name w:val="toc 4"/>
    <w:basedOn w:val="Normal"/>
    <w:next w:val="Normal"/>
    <w:autoRedefine/>
    <w:uiPriority w:val="39"/>
    <w:unhideWhenUsed/>
    <w:rsid w:val="00215751"/>
    <w:pPr>
      <w:spacing w:after="100"/>
      <w:ind w:left="720"/>
    </w:pPr>
  </w:style>
  <w:style w:type="character" w:styleId="Strong">
    <w:name w:val="Strong"/>
    <w:basedOn w:val="DefaultParagraphFont"/>
    <w:uiPriority w:val="99"/>
    <w:qFormat/>
    <w:rsid w:val="006D36BC"/>
    <w:rPr>
      <w:rFonts w:ascii="Arial" w:hAnsi="Arial" w:cs="Arial"/>
      <w:b/>
      <w:bCs/>
      <w:lang w:val="en-GB"/>
    </w:rPr>
  </w:style>
  <w:style w:type="paragraph" w:customStyle="1" w:styleId="Figuretitle">
    <w:name w:val="Figure title"/>
    <w:basedOn w:val="Normal"/>
    <w:next w:val="Normal"/>
    <w:link w:val="FiguretitleChar"/>
    <w:uiPriority w:val="22"/>
    <w:qFormat/>
    <w:rsid w:val="00AA3296"/>
    <w:rPr>
      <w:i/>
      <w:szCs w:val="22"/>
    </w:rPr>
  </w:style>
  <w:style w:type="character" w:customStyle="1" w:styleId="FiguretitleChar">
    <w:name w:val="Figure title Char"/>
    <w:basedOn w:val="Heading4Char"/>
    <w:link w:val="Figuretitle"/>
    <w:uiPriority w:val="22"/>
    <w:rsid w:val="00AE03B3"/>
    <w:rPr>
      <w:rFonts w:ascii="Arial" w:hAnsi="Arial" w:cs="Arial"/>
      <w:b w:val="0"/>
      <w:i/>
      <w:color w:val="621558" w:themeColor="accent1"/>
      <w:sz w:val="22"/>
      <w:szCs w:val="22"/>
    </w:rPr>
  </w:style>
  <w:style w:type="paragraph" w:styleId="TableofFigures">
    <w:name w:val="table of figures"/>
    <w:basedOn w:val="Normal"/>
    <w:next w:val="Normal"/>
    <w:uiPriority w:val="99"/>
    <w:unhideWhenUsed/>
    <w:rsid w:val="00D84C9F"/>
  </w:style>
  <w:style w:type="character" w:styleId="CommentReference">
    <w:name w:val="annotation reference"/>
    <w:basedOn w:val="DefaultParagraphFont"/>
    <w:uiPriority w:val="99"/>
    <w:semiHidden/>
    <w:unhideWhenUsed/>
    <w:rsid w:val="00DC54E2"/>
    <w:rPr>
      <w:sz w:val="16"/>
      <w:szCs w:val="16"/>
    </w:rPr>
  </w:style>
  <w:style w:type="paragraph" w:styleId="CommentText">
    <w:name w:val="annotation text"/>
    <w:basedOn w:val="Normal"/>
    <w:link w:val="CommentTextChar"/>
    <w:uiPriority w:val="99"/>
    <w:unhideWhenUsed/>
    <w:rsid w:val="00DC54E2"/>
    <w:pPr>
      <w:spacing w:line="240" w:lineRule="auto"/>
    </w:pPr>
    <w:rPr>
      <w:sz w:val="20"/>
      <w:szCs w:val="20"/>
    </w:rPr>
  </w:style>
  <w:style w:type="character" w:customStyle="1" w:styleId="CommentTextChar">
    <w:name w:val="Comment Text Char"/>
    <w:basedOn w:val="DefaultParagraphFont"/>
    <w:link w:val="CommentText"/>
    <w:uiPriority w:val="99"/>
    <w:rsid w:val="00DC54E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C54E2"/>
    <w:rPr>
      <w:b/>
      <w:bCs/>
    </w:rPr>
  </w:style>
  <w:style w:type="character" w:customStyle="1" w:styleId="CommentSubjectChar">
    <w:name w:val="Comment Subject Char"/>
    <w:basedOn w:val="CommentTextChar"/>
    <w:link w:val="CommentSubject"/>
    <w:uiPriority w:val="99"/>
    <w:semiHidden/>
    <w:rsid w:val="00DC54E2"/>
    <w:rPr>
      <w:rFonts w:ascii="Arial" w:hAnsi="Arial" w:cs="Arial"/>
      <w:b/>
      <w:bCs/>
      <w:sz w:val="20"/>
      <w:szCs w:val="20"/>
    </w:rPr>
  </w:style>
  <w:style w:type="character" w:customStyle="1" w:styleId="Heading6Char">
    <w:name w:val="Heading 6 Char"/>
    <w:basedOn w:val="DefaultParagraphFont"/>
    <w:link w:val="Heading6"/>
    <w:uiPriority w:val="13"/>
    <w:rsid w:val="00C72EAA"/>
    <w:rPr>
      <w:rFonts w:ascii="Arial Black" w:eastAsiaTheme="majorEastAsia" w:hAnsi="Arial Black" w:cstheme="majorBidi"/>
      <w:color w:val="1263AC" w:themeColor="text1" w:themeTint="BF"/>
      <w:sz w:val="22"/>
    </w:rPr>
  </w:style>
  <w:style w:type="character" w:customStyle="1" w:styleId="Heading7Char">
    <w:name w:val="Heading 7 Char"/>
    <w:basedOn w:val="DefaultParagraphFont"/>
    <w:link w:val="Heading7"/>
    <w:uiPriority w:val="14"/>
    <w:rsid w:val="00C72EAA"/>
    <w:rPr>
      <w:rFonts w:ascii="Arial Black" w:eastAsiaTheme="majorEastAsia" w:hAnsi="Arial Black" w:cstheme="majorBidi"/>
      <w:iCs/>
      <w:color w:val="288DE8"/>
      <w:sz w:val="22"/>
    </w:rPr>
  </w:style>
  <w:style w:type="character" w:customStyle="1" w:styleId="Heading8Char">
    <w:name w:val="Heading 8 Char"/>
    <w:basedOn w:val="DefaultParagraphFont"/>
    <w:link w:val="Heading8"/>
    <w:uiPriority w:val="15"/>
    <w:rsid w:val="00C72EAA"/>
    <w:rPr>
      <w:rFonts w:ascii="Arial" w:eastAsiaTheme="majorEastAsia" w:hAnsi="Arial" w:cstheme="majorBidi"/>
      <w:b/>
      <w:color w:val="3D99EA" w:themeColor="accent3" w:themeTint="80"/>
      <w:sz w:val="22"/>
      <w:szCs w:val="21"/>
    </w:rPr>
  </w:style>
  <w:style w:type="character" w:customStyle="1" w:styleId="Heading9Char">
    <w:name w:val="Heading 9 Char"/>
    <w:basedOn w:val="DefaultParagraphFont"/>
    <w:link w:val="Heading9"/>
    <w:uiPriority w:val="16"/>
    <w:rsid w:val="00C72EAA"/>
    <w:rPr>
      <w:rFonts w:ascii="Arial" w:eastAsiaTheme="majorEastAsia" w:hAnsi="Arial" w:cstheme="majorBidi"/>
      <w:i/>
      <w:iCs/>
      <w:color w:val="3D99EA" w:themeColor="accent3" w:themeTint="80"/>
      <w:sz w:val="22"/>
      <w:szCs w:val="21"/>
    </w:rPr>
  </w:style>
  <w:style w:type="paragraph" w:styleId="NoSpacing">
    <w:name w:val="No Spacing"/>
    <w:basedOn w:val="Normal"/>
    <w:uiPriority w:val="1"/>
    <w:qFormat/>
    <w:rsid w:val="000006B4"/>
    <w:pPr>
      <w:spacing w:after="0" w:line="240" w:lineRule="auto"/>
      <w:contextualSpacing/>
    </w:pPr>
  </w:style>
  <w:style w:type="paragraph" w:styleId="Subtitle">
    <w:name w:val="Subtitle"/>
    <w:aliases w:val="Pre-title"/>
    <w:basedOn w:val="Normal"/>
    <w:next w:val="Title"/>
    <w:link w:val="SubtitleChar"/>
    <w:uiPriority w:val="18"/>
    <w:qFormat/>
    <w:rsid w:val="00AA42E1"/>
    <w:pPr>
      <w:numPr>
        <w:ilvl w:val="1"/>
      </w:numPr>
      <w:spacing w:before="1440" w:after="0"/>
    </w:pPr>
    <w:rPr>
      <w:rFonts w:eastAsiaTheme="minorEastAsia" w:cstheme="minorBidi"/>
      <w:b/>
      <w:szCs w:val="22"/>
    </w:rPr>
  </w:style>
  <w:style w:type="character" w:customStyle="1" w:styleId="SubtitleChar">
    <w:name w:val="Subtitle Char"/>
    <w:aliases w:val="Pre-title Char"/>
    <w:basedOn w:val="DefaultParagraphFont"/>
    <w:link w:val="Subtitle"/>
    <w:uiPriority w:val="18"/>
    <w:rsid w:val="00AA42E1"/>
    <w:rPr>
      <w:rFonts w:ascii="Arial" w:eastAsiaTheme="minorEastAsia" w:hAnsi="Arial"/>
      <w:b/>
      <w:sz w:val="22"/>
      <w:szCs w:val="22"/>
    </w:rPr>
  </w:style>
  <w:style w:type="character" w:styleId="SubtleEmphasis">
    <w:name w:val="Subtle Emphasis"/>
    <w:basedOn w:val="DefaultParagraphFont"/>
    <w:uiPriority w:val="99"/>
    <w:qFormat/>
    <w:rsid w:val="008B18FA"/>
    <w:rPr>
      <w:rFonts w:ascii="Arial Black" w:hAnsi="Arial Black"/>
      <w:b/>
      <w:i w:val="0"/>
      <w:iCs/>
      <w:color w:val="auto"/>
      <w:sz w:val="22"/>
    </w:rPr>
  </w:style>
  <w:style w:type="character" w:styleId="Emphasis">
    <w:name w:val="Emphasis"/>
    <w:basedOn w:val="DefaultParagraphFont"/>
    <w:uiPriority w:val="99"/>
    <w:qFormat/>
    <w:rsid w:val="006D36BC"/>
    <w:rPr>
      <w:rFonts w:ascii="Arial" w:hAnsi="Arial"/>
      <w:i/>
      <w:iCs/>
      <w:color w:val="auto"/>
      <w:sz w:val="22"/>
      <w:lang w:val="en-GB"/>
    </w:rPr>
  </w:style>
  <w:style w:type="paragraph" w:styleId="Quote">
    <w:name w:val="Quote"/>
    <w:basedOn w:val="Normal"/>
    <w:next w:val="Normal"/>
    <w:link w:val="QuoteChar"/>
    <w:uiPriority w:val="29"/>
    <w:qFormat/>
    <w:rsid w:val="006D36BC"/>
    <w:pPr>
      <w:spacing w:before="200"/>
      <w:ind w:left="864" w:right="864"/>
      <w:jc w:val="center"/>
    </w:pPr>
    <w:rPr>
      <w:i/>
      <w:iCs/>
      <w:color w:val="1263AC" w:themeColor="text1" w:themeTint="BF"/>
    </w:rPr>
  </w:style>
  <w:style w:type="character" w:customStyle="1" w:styleId="QuoteChar">
    <w:name w:val="Quote Char"/>
    <w:basedOn w:val="DefaultParagraphFont"/>
    <w:link w:val="Quote"/>
    <w:uiPriority w:val="29"/>
    <w:rsid w:val="006D36BC"/>
    <w:rPr>
      <w:rFonts w:ascii="Arial" w:hAnsi="Arial" w:cs="Arial"/>
      <w:i/>
      <w:iCs/>
      <w:color w:val="1263AC" w:themeColor="text1" w:themeTint="BF"/>
    </w:rPr>
  </w:style>
  <w:style w:type="character" w:styleId="SubtleReference">
    <w:name w:val="Subtle Reference"/>
    <w:basedOn w:val="DefaultParagraphFont"/>
    <w:uiPriority w:val="31"/>
    <w:qFormat/>
    <w:rsid w:val="006D36BC"/>
    <w:rPr>
      <w:rFonts w:ascii="Arial" w:hAnsi="Arial"/>
      <w:smallCaps/>
      <w:color w:val="167AD3" w:themeColor="text1" w:themeTint="A5"/>
      <w:lang w:val="en-GB"/>
    </w:rPr>
  </w:style>
  <w:style w:type="character" w:styleId="BookTitle">
    <w:name w:val="Book Title"/>
    <w:basedOn w:val="DefaultParagraphFont"/>
    <w:uiPriority w:val="33"/>
    <w:qFormat/>
    <w:rsid w:val="007E3AB6"/>
    <w:rPr>
      <w:rFonts w:ascii="Arial" w:hAnsi="Arial"/>
      <w:b/>
      <w:bCs/>
      <w:i/>
      <w:iCs/>
      <w:spacing w:val="5"/>
      <w:lang w:val="en-GB"/>
    </w:rPr>
  </w:style>
  <w:style w:type="numbering" w:customStyle="1" w:styleId="NumberedParagraphs">
    <w:name w:val="Numbered Paragraphs"/>
    <w:uiPriority w:val="99"/>
    <w:rsid w:val="00B724CA"/>
    <w:pPr>
      <w:numPr>
        <w:numId w:val="1"/>
      </w:numPr>
    </w:pPr>
  </w:style>
  <w:style w:type="paragraph" w:customStyle="1" w:styleId="Numberedparagraph">
    <w:name w:val="Numbered paragraph"/>
    <w:basedOn w:val="Normal"/>
    <w:link w:val="NumberedparagraphChar"/>
    <w:uiPriority w:val="2"/>
    <w:qFormat/>
    <w:rsid w:val="00B724CA"/>
    <w:pPr>
      <w:numPr>
        <w:ilvl w:val="8"/>
        <w:numId w:val="3"/>
      </w:numPr>
    </w:pPr>
  </w:style>
  <w:style w:type="paragraph" w:customStyle="1" w:styleId="Appendix">
    <w:name w:val="Appendix"/>
    <w:basedOn w:val="Heading1"/>
    <w:next w:val="Normal"/>
    <w:link w:val="AppendixChar"/>
    <w:autoRedefine/>
    <w:uiPriority w:val="23"/>
    <w:qFormat/>
    <w:rsid w:val="000A6F5A"/>
    <w:pPr>
      <w:pageBreakBefore/>
      <w:numPr>
        <w:numId w:val="10"/>
      </w:numPr>
    </w:pPr>
  </w:style>
  <w:style w:type="paragraph" w:customStyle="1" w:styleId="AppendixNumberedparagraph">
    <w:name w:val="Appendix Numbered paragraph"/>
    <w:basedOn w:val="Numberedparagraph"/>
    <w:link w:val="AppendixNumberedparagraphChar"/>
    <w:autoRedefine/>
    <w:uiPriority w:val="26"/>
    <w:qFormat/>
    <w:rsid w:val="008B18FA"/>
    <w:pPr>
      <w:numPr>
        <w:numId w:val="10"/>
      </w:numPr>
    </w:pPr>
  </w:style>
  <w:style w:type="numbering" w:customStyle="1" w:styleId="Style1">
    <w:name w:val="Style1"/>
    <w:uiPriority w:val="99"/>
    <w:rsid w:val="00755C92"/>
    <w:pPr>
      <w:numPr>
        <w:numId w:val="2"/>
      </w:numPr>
    </w:pPr>
  </w:style>
  <w:style w:type="character" w:customStyle="1" w:styleId="NumberedparagraphChar">
    <w:name w:val="Numbered paragraph Char"/>
    <w:basedOn w:val="DefaultParagraphFont"/>
    <w:link w:val="Numberedparagraph"/>
    <w:uiPriority w:val="2"/>
    <w:rsid w:val="00AE03B3"/>
    <w:rPr>
      <w:rFonts w:ascii="Arial" w:hAnsi="Arial" w:cs="Arial"/>
      <w:sz w:val="22"/>
    </w:rPr>
  </w:style>
  <w:style w:type="character" w:customStyle="1" w:styleId="AppendixNumberedparagraphChar">
    <w:name w:val="Appendix Numbered paragraph Char"/>
    <w:basedOn w:val="NumberedparagraphChar"/>
    <w:link w:val="AppendixNumberedparagraph"/>
    <w:uiPriority w:val="26"/>
    <w:rsid w:val="00011059"/>
    <w:rPr>
      <w:rFonts w:ascii="Arial" w:hAnsi="Arial" w:cs="Arial"/>
      <w:sz w:val="22"/>
    </w:rPr>
  </w:style>
  <w:style w:type="table" w:customStyle="1" w:styleId="SITableStyle">
    <w:name w:val="SI Table Style"/>
    <w:basedOn w:val="TableNormal"/>
    <w:uiPriority w:val="99"/>
    <w:rsid w:val="00842F7E"/>
    <w:rPr>
      <w:rFonts w:ascii="Arial" w:hAnsi="Arial"/>
      <w:sz w:val="22"/>
    </w:rPr>
    <w:tblPr/>
  </w:style>
  <w:style w:type="table" w:customStyle="1" w:styleId="Covercredentials1">
    <w:name w:val="Cover credentials1"/>
    <w:basedOn w:val="TableNormal"/>
    <w:next w:val="TableGrid"/>
    <w:uiPriority w:val="39"/>
    <w:rsid w:val="002913AA"/>
    <w:rPr>
      <w:rFonts w:ascii="Arial" w:hAnsi="Arial"/>
      <w:color w:val="121B1F" w:themeColor="background2" w:themeShade="1A"/>
      <w:sz w:val="22"/>
    </w:rPr>
    <w:tblPr/>
    <w:tcPr>
      <w:shd w:val="clear" w:color="auto" w:fill="auto"/>
    </w:tcPr>
  </w:style>
  <w:style w:type="paragraph" w:customStyle="1" w:styleId="Normalcoverpage">
    <w:name w:val="Normal cover page"/>
    <w:basedOn w:val="Normal"/>
    <w:link w:val="NormalcoverpageChar"/>
    <w:uiPriority w:val="20"/>
    <w:qFormat/>
    <w:rsid w:val="00212AFF"/>
    <w:pPr>
      <w:spacing w:before="1080" w:line="480" w:lineRule="auto"/>
    </w:pPr>
  </w:style>
  <w:style w:type="paragraph" w:customStyle="1" w:styleId="NumberedHeading1">
    <w:name w:val="Numbered Heading 1"/>
    <w:basedOn w:val="Heading1"/>
    <w:next w:val="Normal"/>
    <w:link w:val="NumberedHeading1Char"/>
    <w:uiPriority w:val="4"/>
    <w:qFormat/>
    <w:rsid w:val="00B724CA"/>
    <w:pPr>
      <w:numPr>
        <w:numId w:val="3"/>
      </w:numPr>
    </w:pPr>
  </w:style>
  <w:style w:type="character" w:customStyle="1" w:styleId="NormalcoverpageChar">
    <w:name w:val="Normal cover page Char"/>
    <w:basedOn w:val="DefaultParagraphFont"/>
    <w:link w:val="Normalcoverpage"/>
    <w:uiPriority w:val="20"/>
    <w:rsid w:val="00AE03B3"/>
    <w:rPr>
      <w:rFonts w:ascii="Arial" w:hAnsi="Arial" w:cs="Arial"/>
      <w:sz w:val="22"/>
    </w:rPr>
  </w:style>
  <w:style w:type="paragraph" w:customStyle="1" w:styleId="NumberedHeading2">
    <w:name w:val="Numbered Heading 2"/>
    <w:basedOn w:val="Heading2"/>
    <w:next w:val="Normal"/>
    <w:link w:val="NumberedHeading2Char"/>
    <w:uiPriority w:val="6"/>
    <w:qFormat/>
    <w:rsid w:val="008A0D31"/>
    <w:pPr>
      <w:numPr>
        <w:ilvl w:val="1"/>
        <w:numId w:val="3"/>
      </w:numPr>
    </w:pPr>
  </w:style>
  <w:style w:type="character" w:customStyle="1" w:styleId="NumberedHeading1Char">
    <w:name w:val="Numbered Heading 1 Char"/>
    <w:basedOn w:val="Heading1Char"/>
    <w:link w:val="NumberedHeading1"/>
    <w:uiPriority w:val="4"/>
    <w:rsid w:val="00AE03B3"/>
    <w:rPr>
      <w:rFonts w:ascii="Arial Black" w:eastAsiaTheme="majorEastAsia" w:hAnsi="Arial Black" w:cstheme="majorBidi"/>
      <w:b/>
      <w:bCs/>
      <w:color w:val="121B1F" w:themeColor="background2" w:themeShade="1A"/>
      <w:spacing w:val="-4"/>
      <w:sz w:val="36"/>
      <w:szCs w:val="32"/>
    </w:rPr>
  </w:style>
  <w:style w:type="paragraph" w:customStyle="1" w:styleId="NumberedHeading3">
    <w:name w:val="Numbered Heading 3"/>
    <w:basedOn w:val="Heading3"/>
    <w:next w:val="Normal"/>
    <w:link w:val="NumberedHeading3Char"/>
    <w:uiPriority w:val="8"/>
    <w:qFormat/>
    <w:rsid w:val="00E13CE7"/>
    <w:pPr>
      <w:keepNext/>
      <w:numPr>
        <w:ilvl w:val="2"/>
        <w:numId w:val="3"/>
      </w:numPr>
    </w:pPr>
  </w:style>
  <w:style w:type="character" w:customStyle="1" w:styleId="NumberedHeading2Char">
    <w:name w:val="Numbered Heading 2 Char"/>
    <w:basedOn w:val="Heading2Char"/>
    <w:link w:val="NumberedHeading2"/>
    <w:uiPriority w:val="6"/>
    <w:rsid w:val="00AE03B3"/>
    <w:rPr>
      <w:rFonts w:ascii="Arial" w:eastAsiaTheme="majorEastAsia" w:hAnsi="Arial" w:cs="Arial"/>
      <w:b/>
      <w:color w:val="082C4C" w:themeColor="accent3"/>
      <w:sz w:val="32"/>
      <w:szCs w:val="26"/>
    </w:rPr>
  </w:style>
  <w:style w:type="paragraph" w:customStyle="1" w:styleId="NumberedHeading4">
    <w:name w:val="Numbered Heading 4"/>
    <w:basedOn w:val="Heading4"/>
    <w:next w:val="Normal"/>
    <w:link w:val="NumberedHeading4Char"/>
    <w:autoRedefine/>
    <w:uiPriority w:val="10"/>
    <w:qFormat/>
    <w:rsid w:val="008A0D31"/>
    <w:pPr>
      <w:numPr>
        <w:ilvl w:val="3"/>
        <w:numId w:val="3"/>
      </w:numPr>
    </w:pPr>
  </w:style>
  <w:style w:type="character" w:customStyle="1" w:styleId="NumberedHeading3Char">
    <w:name w:val="Numbered Heading 3 Char"/>
    <w:basedOn w:val="NumberedHeading2Char"/>
    <w:link w:val="NumberedHeading3"/>
    <w:uiPriority w:val="8"/>
    <w:rsid w:val="00AE03B3"/>
    <w:rPr>
      <w:rFonts w:ascii="Arial" w:eastAsiaTheme="majorEastAsia" w:hAnsi="Arial" w:cs="Arial"/>
      <w:b/>
      <w:color w:val="490F41" w:themeColor="accent1" w:themeShade="BF"/>
      <w:sz w:val="28"/>
      <w:szCs w:val="26"/>
    </w:rPr>
  </w:style>
  <w:style w:type="paragraph" w:customStyle="1" w:styleId="NumberedHeading5">
    <w:name w:val="Numbered Heading 5"/>
    <w:basedOn w:val="Heading5"/>
    <w:next w:val="Normal"/>
    <w:link w:val="NumberedHeading5Char"/>
    <w:autoRedefine/>
    <w:uiPriority w:val="12"/>
    <w:qFormat/>
    <w:rsid w:val="00676708"/>
    <w:pPr>
      <w:numPr>
        <w:ilvl w:val="4"/>
        <w:numId w:val="3"/>
      </w:numPr>
    </w:pPr>
  </w:style>
  <w:style w:type="character" w:customStyle="1" w:styleId="NumberedHeading4Char">
    <w:name w:val="Numbered Heading 4 Char"/>
    <w:basedOn w:val="Heading4Char"/>
    <w:link w:val="NumberedHeading4"/>
    <w:uiPriority w:val="10"/>
    <w:rsid w:val="00AE03B3"/>
    <w:rPr>
      <w:rFonts w:ascii="Arial" w:hAnsi="Arial" w:cs="Arial"/>
      <w:b/>
      <w:color w:val="6E2149" w:themeColor="accent5" w:themeShade="BF"/>
    </w:rPr>
  </w:style>
  <w:style w:type="paragraph" w:customStyle="1" w:styleId="Post-title">
    <w:name w:val="Post-title"/>
    <w:basedOn w:val="Normal"/>
    <w:link w:val="Post-titleChar"/>
    <w:uiPriority w:val="19"/>
    <w:qFormat/>
    <w:rsid w:val="00AA42E1"/>
    <w:pPr>
      <w:spacing w:after="0"/>
      <w:ind w:left="357" w:hanging="357"/>
    </w:pPr>
    <w:rPr>
      <w:rFonts w:ascii="Arial Black" w:hAnsi="Arial Black"/>
      <w:b/>
    </w:rPr>
  </w:style>
  <w:style w:type="character" w:customStyle="1" w:styleId="NumberedHeading5Char">
    <w:name w:val="Numbered Heading 5 Char"/>
    <w:basedOn w:val="Heading5Char"/>
    <w:link w:val="NumberedHeading5"/>
    <w:uiPriority w:val="12"/>
    <w:rsid w:val="00676708"/>
    <w:rPr>
      <w:rFonts w:ascii="Arial" w:eastAsiaTheme="majorEastAsia" w:hAnsi="Arial" w:cstheme="majorBidi"/>
      <w:b/>
      <w:color w:val="0C4171" w:themeColor="text1" w:themeTint="E6"/>
      <w:sz w:val="22"/>
    </w:rPr>
  </w:style>
  <w:style w:type="character" w:customStyle="1" w:styleId="AppendixChar">
    <w:name w:val="Appendix Char"/>
    <w:basedOn w:val="Heading1Char"/>
    <w:link w:val="Appendix"/>
    <w:uiPriority w:val="23"/>
    <w:rsid w:val="000A6F5A"/>
    <w:rPr>
      <w:rFonts w:ascii="Arial Black" w:eastAsiaTheme="majorEastAsia" w:hAnsi="Arial Black" w:cstheme="majorBidi"/>
      <w:b/>
      <w:bCs/>
      <w:color w:val="121B1F" w:themeColor="background2" w:themeShade="1A"/>
      <w:spacing w:val="-4"/>
      <w:sz w:val="36"/>
      <w:szCs w:val="32"/>
    </w:rPr>
  </w:style>
  <w:style w:type="character" w:customStyle="1" w:styleId="Post-titleChar">
    <w:name w:val="Post-title Char"/>
    <w:basedOn w:val="AppendixChar"/>
    <w:link w:val="Post-title"/>
    <w:uiPriority w:val="19"/>
    <w:rsid w:val="00AA42E1"/>
    <w:rPr>
      <w:rFonts w:ascii="Arial Black" w:eastAsiaTheme="majorEastAsia" w:hAnsi="Arial Black" w:cs="Arial"/>
      <w:b/>
      <w:bCs w:val="0"/>
      <w:color w:val="121B1F" w:themeColor="background2" w:themeShade="1A"/>
      <w:spacing w:val="-4"/>
      <w:sz w:val="22"/>
      <w:szCs w:val="32"/>
    </w:rPr>
  </w:style>
  <w:style w:type="paragraph" w:styleId="ListBullet">
    <w:name w:val="List Bullet"/>
    <w:basedOn w:val="Normal"/>
    <w:uiPriority w:val="99"/>
    <w:unhideWhenUsed/>
    <w:rsid w:val="00247067"/>
    <w:pPr>
      <w:numPr>
        <w:numId w:val="4"/>
      </w:numPr>
      <w:ind w:left="482" w:hanging="284"/>
      <w:contextualSpacing/>
    </w:pPr>
  </w:style>
  <w:style w:type="paragraph" w:styleId="ListBullet2">
    <w:name w:val="List Bullet 2"/>
    <w:basedOn w:val="Normal"/>
    <w:uiPriority w:val="99"/>
    <w:unhideWhenUsed/>
    <w:rsid w:val="00247067"/>
    <w:pPr>
      <w:numPr>
        <w:numId w:val="5"/>
      </w:numPr>
      <w:ind w:left="794" w:hanging="397"/>
      <w:contextualSpacing/>
    </w:pPr>
  </w:style>
  <w:style w:type="paragraph" w:styleId="ListBullet3">
    <w:name w:val="List Bullet 3"/>
    <w:basedOn w:val="Normal"/>
    <w:uiPriority w:val="99"/>
    <w:unhideWhenUsed/>
    <w:rsid w:val="000213BA"/>
    <w:pPr>
      <w:numPr>
        <w:numId w:val="6"/>
      </w:numPr>
      <w:contextualSpacing/>
    </w:pPr>
  </w:style>
  <w:style w:type="paragraph" w:styleId="ListBullet4">
    <w:name w:val="List Bullet 4"/>
    <w:basedOn w:val="Normal"/>
    <w:uiPriority w:val="99"/>
    <w:unhideWhenUsed/>
    <w:rsid w:val="000213BA"/>
    <w:pPr>
      <w:numPr>
        <w:numId w:val="7"/>
      </w:numPr>
      <w:contextualSpacing/>
    </w:pPr>
  </w:style>
  <w:style w:type="paragraph" w:styleId="ListBullet5">
    <w:name w:val="List Bullet 5"/>
    <w:basedOn w:val="Normal"/>
    <w:uiPriority w:val="99"/>
    <w:unhideWhenUsed/>
    <w:rsid w:val="000213BA"/>
    <w:pPr>
      <w:numPr>
        <w:numId w:val="8"/>
      </w:numPr>
      <w:contextualSpacing/>
    </w:pPr>
  </w:style>
  <w:style w:type="paragraph" w:styleId="ListContinue">
    <w:name w:val="List Continue"/>
    <w:basedOn w:val="Normal"/>
    <w:uiPriority w:val="99"/>
    <w:unhideWhenUsed/>
    <w:rsid w:val="000213BA"/>
    <w:pPr>
      <w:spacing w:after="120"/>
      <w:ind w:left="283"/>
      <w:contextualSpacing/>
    </w:pPr>
  </w:style>
  <w:style w:type="paragraph" w:styleId="ListContinue2">
    <w:name w:val="List Continue 2"/>
    <w:basedOn w:val="Normal"/>
    <w:uiPriority w:val="99"/>
    <w:unhideWhenUsed/>
    <w:rsid w:val="000213BA"/>
    <w:pPr>
      <w:spacing w:after="120"/>
      <w:ind w:left="566"/>
      <w:contextualSpacing/>
    </w:pPr>
  </w:style>
  <w:style w:type="paragraph" w:styleId="ListContinue3">
    <w:name w:val="List Continue 3"/>
    <w:basedOn w:val="Normal"/>
    <w:uiPriority w:val="99"/>
    <w:unhideWhenUsed/>
    <w:rsid w:val="000213BA"/>
    <w:pPr>
      <w:spacing w:after="120"/>
      <w:ind w:left="849"/>
      <w:contextualSpacing/>
    </w:pPr>
  </w:style>
  <w:style w:type="paragraph" w:styleId="ListContinue4">
    <w:name w:val="List Continue 4"/>
    <w:basedOn w:val="Normal"/>
    <w:uiPriority w:val="99"/>
    <w:unhideWhenUsed/>
    <w:rsid w:val="000213BA"/>
    <w:pPr>
      <w:spacing w:after="120"/>
      <w:ind w:left="1132"/>
      <w:contextualSpacing/>
    </w:pPr>
  </w:style>
  <w:style w:type="paragraph" w:styleId="List">
    <w:name w:val="List"/>
    <w:basedOn w:val="Normal"/>
    <w:uiPriority w:val="99"/>
    <w:unhideWhenUsed/>
    <w:rsid w:val="000213BA"/>
    <w:pPr>
      <w:ind w:left="283" w:hanging="283"/>
      <w:contextualSpacing/>
    </w:pPr>
  </w:style>
  <w:style w:type="paragraph" w:styleId="List2">
    <w:name w:val="List 2"/>
    <w:basedOn w:val="Normal"/>
    <w:uiPriority w:val="99"/>
    <w:unhideWhenUsed/>
    <w:rsid w:val="000213BA"/>
    <w:pPr>
      <w:ind w:left="566" w:hanging="283"/>
      <w:contextualSpacing/>
    </w:pPr>
  </w:style>
  <w:style w:type="paragraph" w:styleId="List3">
    <w:name w:val="List 3"/>
    <w:basedOn w:val="Normal"/>
    <w:uiPriority w:val="99"/>
    <w:unhideWhenUsed/>
    <w:rsid w:val="000213BA"/>
    <w:pPr>
      <w:ind w:left="849" w:hanging="283"/>
      <w:contextualSpacing/>
    </w:pPr>
  </w:style>
  <w:style w:type="paragraph" w:styleId="List4">
    <w:name w:val="List 4"/>
    <w:basedOn w:val="Normal"/>
    <w:uiPriority w:val="99"/>
    <w:unhideWhenUsed/>
    <w:rsid w:val="000213BA"/>
    <w:pPr>
      <w:ind w:left="1132" w:hanging="283"/>
      <w:contextualSpacing/>
    </w:pPr>
  </w:style>
  <w:style w:type="paragraph" w:styleId="List5">
    <w:name w:val="List 5"/>
    <w:basedOn w:val="Normal"/>
    <w:uiPriority w:val="99"/>
    <w:unhideWhenUsed/>
    <w:rsid w:val="000213BA"/>
    <w:pPr>
      <w:ind w:left="1415" w:hanging="283"/>
      <w:contextualSpacing/>
    </w:pPr>
  </w:style>
  <w:style w:type="paragraph" w:styleId="Index3">
    <w:name w:val="index 3"/>
    <w:basedOn w:val="Normal"/>
    <w:next w:val="Normal"/>
    <w:autoRedefine/>
    <w:uiPriority w:val="99"/>
    <w:unhideWhenUsed/>
    <w:rsid w:val="000213BA"/>
    <w:pPr>
      <w:spacing w:after="0" w:line="240" w:lineRule="auto"/>
      <w:ind w:left="660" w:hanging="220"/>
    </w:pPr>
  </w:style>
  <w:style w:type="paragraph" w:styleId="Index4">
    <w:name w:val="index 4"/>
    <w:basedOn w:val="Normal"/>
    <w:next w:val="Normal"/>
    <w:autoRedefine/>
    <w:uiPriority w:val="99"/>
    <w:unhideWhenUsed/>
    <w:rsid w:val="000213BA"/>
    <w:pPr>
      <w:spacing w:after="0" w:line="240" w:lineRule="auto"/>
      <w:ind w:left="880" w:hanging="220"/>
    </w:pPr>
  </w:style>
  <w:style w:type="paragraph" w:styleId="Index5">
    <w:name w:val="index 5"/>
    <w:basedOn w:val="Normal"/>
    <w:next w:val="Normal"/>
    <w:autoRedefine/>
    <w:uiPriority w:val="99"/>
    <w:unhideWhenUsed/>
    <w:rsid w:val="000213BA"/>
    <w:pPr>
      <w:spacing w:after="0" w:line="240" w:lineRule="auto"/>
      <w:ind w:left="1100" w:hanging="220"/>
    </w:pPr>
  </w:style>
  <w:style w:type="paragraph" w:styleId="Index6">
    <w:name w:val="index 6"/>
    <w:basedOn w:val="Normal"/>
    <w:next w:val="Normal"/>
    <w:autoRedefine/>
    <w:uiPriority w:val="99"/>
    <w:unhideWhenUsed/>
    <w:rsid w:val="000213BA"/>
    <w:pPr>
      <w:spacing w:after="0" w:line="240" w:lineRule="auto"/>
      <w:ind w:left="1320" w:hanging="220"/>
    </w:pPr>
  </w:style>
  <w:style w:type="paragraph" w:styleId="Index7">
    <w:name w:val="index 7"/>
    <w:basedOn w:val="Normal"/>
    <w:next w:val="Normal"/>
    <w:autoRedefine/>
    <w:uiPriority w:val="99"/>
    <w:unhideWhenUsed/>
    <w:rsid w:val="000213BA"/>
    <w:pPr>
      <w:spacing w:after="0" w:line="240" w:lineRule="auto"/>
      <w:ind w:left="1540" w:hanging="220"/>
    </w:pPr>
  </w:style>
  <w:style w:type="paragraph" w:styleId="Index1">
    <w:name w:val="index 1"/>
    <w:basedOn w:val="Normal"/>
    <w:next w:val="Normal"/>
    <w:autoRedefine/>
    <w:uiPriority w:val="99"/>
    <w:semiHidden/>
    <w:unhideWhenUsed/>
    <w:rsid w:val="000213BA"/>
    <w:pPr>
      <w:spacing w:after="0" w:line="240" w:lineRule="auto"/>
      <w:ind w:left="220" w:hanging="220"/>
    </w:pPr>
  </w:style>
  <w:style w:type="paragraph" w:styleId="IndexHeading">
    <w:name w:val="index heading"/>
    <w:basedOn w:val="Normal"/>
    <w:next w:val="Index1"/>
    <w:uiPriority w:val="99"/>
    <w:unhideWhenUsed/>
    <w:rsid w:val="000213BA"/>
    <w:rPr>
      <w:rFonts w:asciiTheme="majorHAnsi" w:eastAsiaTheme="majorEastAsia" w:hAnsiTheme="majorHAnsi" w:cstheme="majorBidi"/>
      <w:b/>
      <w:bCs/>
    </w:rPr>
  </w:style>
  <w:style w:type="character" w:styleId="IntenseEmphasis">
    <w:name w:val="Intense Emphasis"/>
    <w:basedOn w:val="DefaultParagraphFont"/>
    <w:uiPriority w:val="99"/>
    <w:rsid w:val="000213BA"/>
    <w:rPr>
      <w:i/>
      <w:iCs/>
      <w:color w:val="621558" w:themeColor="accent1"/>
    </w:rPr>
  </w:style>
  <w:style w:type="character" w:styleId="LineNumber">
    <w:name w:val="line number"/>
    <w:basedOn w:val="DefaultParagraphFont"/>
    <w:uiPriority w:val="99"/>
    <w:unhideWhenUsed/>
    <w:rsid w:val="000213BA"/>
  </w:style>
  <w:style w:type="paragraph" w:styleId="ListNumber">
    <w:name w:val="List Number"/>
    <w:basedOn w:val="Normal"/>
    <w:uiPriority w:val="99"/>
    <w:unhideWhenUsed/>
    <w:rsid w:val="000213BA"/>
    <w:pPr>
      <w:numPr>
        <w:numId w:val="9"/>
      </w:numPr>
      <w:contextualSpacing/>
    </w:pPr>
  </w:style>
  <w:style w:type="paragraph" w:styleId="ListContinue5">
    <w:name w:val="List Continue 5"/>
    <w:basedOn w:val="Normal"/>
    <w:uiPriority w:val="99"/>
    <w:unhideWhenUsed/>
    <w:rsid w:val="000213BA"/>
    <w:pPr>
      <w:spacing w:after="120"/>
      <w:ind w:left="1415"/>
      <w:contextualSpacing/>
    </w:pPr>
  </w:style>
  <w:style w:type="character" w:customStyle="1" w:styleId="MonospacedFont">
    <w:name w:val="Monospaced Font"/>
    <w:basedOn w:val="Emphasis"/>
    <w:uiPriority w:val="1"/>
    <w:qFormat/>
    <w:rsid w:val="00157795"/>
    <w:rPr>
      <w:rFonts w:ascii="Consolas" w:hAnsi="Consolas"/>
      <w:i w:val="0"/>
      <w:iCs/>
      <w:color w:val="auto"/>
      <w:sz w:val="22"/>
      <w:lang w:val="en-GB"/>
    </w:rPr>
  </w:style>
  <w:style w:type="paragraph" w:customStyle="1" w:styleId="AppendixNumberedHeading2">
    <w:name w:val="Appendix Numbered Heading 2"/>
    <w:basedOn w:val="Heading2"/>
    <w:next w:val="Normal"/>
    <w:link w:val="AppendixNumberedHeading2Char"/>
    <w:uiPriority w:val="24"/>
    <w:qFormat/>
    <w:rsid w:val="00157795"/>
    <w:pPr>
      <w:numPr>
        <w:ilvl w:val="1"/>
        <w:numId w:val="10"/>
      </w:numPr>
    </w:pPr>
  </w:style>
  <w:style w:type="paragraph" w:customStyle="1" w:styleId="AppendixNumberedHeading3">
    <w:name w:val="Appendix Numbered Heading 3"/>
    <w:basedOn w:val="Heading3"/>
    <w:next w:val="Normal"/>
    <w:link w:val="AppendixNumberedHeading3Char"/>
    <w:uiPriority w:val="25"/>
    <w:qFormat/>
    <w:rsid w:val="006B7105"/>
    <w:pPr>
      <w:numPr>
        <w:ilvl w:val="2"/>
        <w:numId w:val="10"/>
      </w:numPr>
    </w:pPr>
  </w:style>
  <w:style w:type="character" w:customStyle="1" w:styleId="AppendixNumberedHeading2Char">
    <w:name w:val="Appendix Numbered Heading 2 Char"/>
    <w:basedOn w:val="NumberedHeading2Char"/>
    <w:link w:val="AppendixNumberedHeading2"/>
    <w:uiPriority w:val="24"/>
    <w:rsid w:val="00011059"/>
    <w:rPr>
      <w:rFonts w:ascii="Arial" w:eastAsiaTheme="majorEastAsia" w:hAnsi="Arial" w:cs="Arial"/>
      <w:b/>
      <w:color w:val="082C4C" w:themeColor="accent3"/>
      <w:sz w:val="32"/>
      <w:szCs w:val="26"/>
    </w:rPr>
  </w:style>
  <w:style w:type="character" w:customStyle="1" w:styleId="AppendixNumberedHeading3Char">
    <w:name w:val="Appendix Numbered Heading 3 Char"/>
    <w:basedOn w:val="Heading3Char"/>
    <w:link w:val="AppendixNumberedHeading3"/>
    <w:uiPriority w:val="25"/>
    <w:rsid w:val="00011059"/>
    <w:rPr>
      <w:rFonts w:ascii="Arial" w:hAnsi="Arial" w:cs="Arial"/>
      <w:b/>
      <w:color w:val="490F41" w:themeColor="accent1" w:themeShade="BF"/>
      <w:sz w:val="28"/>
    </w:rPr>
  </w:style>
  <w:style w:type="paragraph" w:styleId="Caption">
    <w:name w:val="caption"/>
    <w:basedOn w:val="Normal"/>
    <w:next w:val="Normal"/>
    <w:uiPriority w:val="35"/>
    <w:unhideWhenUsed/>
    <w:qFormat/>
    <w:rsid w:val="00306B50"/>
    <w:pPr>
      <w:spacing w:after="200" w:line="240" w:lineRule="auto"/>
      <w:jc w:val="center"/>
    </w:pPr>
    <w:rPr>
      <w:i/>
      <w:iCs/>
      <w:color w:val="282828" w:themeColor="text2"/>
      <w:sz w:val="18"/>
      <w:szCs w:val="18"/>
    </w:rPr>
  </w:style>
  <w:style w:type="numbering" w:customStyle="1" w:styleId="SIBullets">
    <w:name w:val="SI Bullets"/>
    <w:uiPriority w:val="99"/>
    <w:rsid w:val="00B37349"/>
    <w:pPr>
      <w:numPr>
        <w:numId w:val="12"/>
      </w:numPr>
    </w:pPr>
  </w:style>
  <w:style w:type="paragraph" w:styleId="Revision">
    <w:name w:val="Revision"/>
    <w:hidden/>
    <w:uiPriority w:val="99"/>
    <w:semiHidden/>
    <w:rsid w:val="00E7505C"/>
    <w:rPr>
      <w:rFonts w:ascii="Arial" w:hAnsi="Arial" w:cs="Arial"/>
      <w:sz w:val="22"/>
    </w:rPr>
  </w:style>
  <w:style w:type="character" w:styleId="Mention">
    <w:name w:val="Mention"/>
    <w:basedOn w:val="DefaultParagraphFont"/>
    <w:uiPriority w:val="99"/>
    <w:unhideWhenUsed/>
    <w:rsid w:val="000D4283"/>
    <w:rPr>
      <w:color w:val="2B579A"/>
      <w:shd w:val="clear" w:color="auto" w:fill="E1DFDD"/>
    </w:rPr>
  </w:style>
  <w:style w:type="character" w:customStyle="1" w:styleId="cf01">
    <w:name w:val="cf01"/>
    <w:basedOn w:val="DefaultParagraphFont"/>
    <w:rsid w:val="00A5433C"/>
    <w:rPr>
      <w:rFonts w:ascii="Segoe UI" w:hAnsi="Segoe UI" w:cs="Segoe UI" w:hint="default"/>
      <w:sz w:val="18"/>
      <w:szCs w:val="18"/>
    </w:rPr>
  </w:style>
  <w:style w:type="paragraph" w:customStyle="1" w:styleId="pf0">
    <w:name w:val="pf0"/>
    <w:basedOn w:val="Normal"/>
    <w:rsid w:val="00A639A3"/>
    <w:pPr>
      <w:spacing w:before="100" w:beforeAutospacing="1" w:after="100" w:afterAutospacing="1" w:line="240" w:lineRule="auto"/>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6A195A"/>
    <w:rPr>
      <w:color w:val="954F72" w:themeColor="followedHyperlink"/>
      <w:u w:val="single"/>
    </w:rPr>
  </w:style>
  <w:style w:type="paragraph" w:styleId="TOC5">
    <w:name w:val="toc 5"/>
    <w:basedOn w:val="Normal"/>
    <w:next w:val="Normal"/>
    <w:autoRedefine/>
    <w:uiPriority w:val="39"/>
    <w:unhideWhenUsed/>
    <w:rsid w:val="004D06EB"/>
    <w:pPr>
      <w:spacing w:before="0" w:after="100" w:line="278" w:lineRule="auto"/>
      <w:ind w:left="960"/>
    </w:pPr>
    <w:rPr>
      <w:rFonts w:asciiTheme="minorHAnsi" w:eastAsiaTheme="minorEastAsia" w:hAnsiTheme="minorHAnsi" w:cstheme="minorBidi"/>
      <w:kern w:val="2"/>
      <w:sz w:val="24"/>
      <w:lang w:eastAsia="en-GB"/>
      <w14:ligatures w14:val="standardContextual"/>
    </w:rPr>
  </w:style>
  <w:style w:type="paragraph" w:styleId="TOC6">
    <w:name w:val="toc 6"/>
    <w:basedOn w:val="Normal"/>
    <w:next w:val="Normal"/>
    <w:autoRedefine/>
    <w:uiPriority w:val="39"/>
    <w:unhideWhenUsed/>
    <w:rsid w:val="004D06EB"/>
    <w:pPr>
      <w:spacing w:before="0" w:after="100" w:line="278" w:lineRule="auto"/>
      <w:ind w:left="1200"/>
    </w:pPr>
    <w:rPr>
      <w:rFonts w:asciiTheme="minorHAnsi" w:eastAsiaTheme="minorEastAsia" w:hAnsiTheme="minorHAnsi" w:cstheme="minorBidi"/>
      <w:kern w:val="2"/>
      <w:sz w:val="24"/>
      <w:lang w:eastAsia="en-GB"/>
      <w14:ligatures w14:val="standardContextual"/>
    </w:rPr>
  </w:style>
  <w:style w:type="paragraph" w:styleId="TOC7">
    <w:name w:val="toc 7"/>
    <w:basedOn w:val="Normal"/>
    <w:next w:val="Normal"/>
    <w:autoRedefine/>
    <w:uiPriority w:val="39"/>
    <w:unhideWhenUsed/>
    <w:rsid w:val="004D06EB"/>
    <w:pPr>
      <w:spacing w:before="0" w:after="100" w:line="278" w:lineRule="auto"/>
      <w:ind w:left="1440"/>
    </w:pPr>
    <w:rPr>
      <w:rFonts w:asciiTheme="minorHAnsi" w:eastAsiaTheme="minorEastAsia" w:hAnsiTheme="minorHAnsi" w:cstheme="minorBidi"/>
      <w:kern w:val="2"/>
      <w:sz w:val="24"/>
      <w:lang w:eastAsia="en-GB"/>
      <w14:ligatures w14:val="standardContextual"/>
    </w:rPr>
  </w:style>
  <w:style w:type="paragraph" w:styleId="TOC8">
    <w:name w:val="toc 8"/>
    <w:basedOn w:val="Normal"/>
    <w:next w:val="Normal"/>
    <w:autoRedefine/>
    <w:uiPriority w:val="39"/>
    <w:unhideWhenUsed/>
    <w:rsid w:val="004D06EB"/>
    <w:pPr>
      <w:spacing w:before="0" w:after="100" w:line="278" w:lineRule="auto"/>
      <w:ind w:left="1680"/>
    </w:pPr>
    <w:rPr>
      <w:rFonts w:asciiTheme="minorHAnsi" w:eastAsiaTheme="minorEastAsia" w:hAnsiTheme="minorHAnsi" w:cstheme="minorBidi"/>
      <w:kern w:val="2"/>
      <w:sz w:val="24"/>
      <w:lang w:eastAsia="en-GB"/>
      <w14:ligatures w14:val="standardContextual"/>
    </w:rPr>
  </w:style>
  <w:style w:type="paragraph" w:styleId="TOC9">
    <w:name w:val="toc 9"/>
    <w:basedOn w:val="Normal"/>
    <w:next w:val="Normal"/>
    <w:autoRedefine/>
    <w:uiPriority w:val="39"/>
    <w:unhideWhenUsed/>
    <w:rsid w:val="004D06EB"/>
    <w:pPr>
      <w:spacing w:before="0" w:after="100" w:line="278" w:lineRule="auto"/>
      <w:ind w:left="1920"/>
    </w:pPr>
    <w:rPr>
      <w:rFonts w:asciiTheme="minorHAnsi" w:eastAsiaTheme="minorEastAsia" w:hAnsiTheme="minorHAnsi" w:cstheme="minorBidi"/>
      <w:kern w:val="2"/>
      <w:sz w:val="24"/>
      <w:lang w:eastAsia="en-GB"/>
      <w14:ligatures w14:val="standardContextual"/>
    </w:rPr>
  </w:style>
  <w:style w:type="character" w:styleId="UnresolvedMention">
    <w:name w:val="Unresolved Mention"/>
    <w:basedOn w:val="DefaultParagraphFont"/>
    <w:uiPriority w:val="99"/>
    <w:unhideWhenUsed/>
    <w:rsid w:val="004D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033">
      <w:bodyDiv w:val="1"/>
      <w:marLeft w:val="0"/>
      <w:marRight w:val="0"/>
      <w:marTop w:val="0"/>
      <w:marBottom w:val="0"/>
      <w:divBdr>
        <w:top w:val="none" w:sz="0" w:space="0" w:color="auto"/>
        <w:left w:val="none" w:sz="0" w:space="0" w:color="auto"/>
        <w:bottom w:val="none" w:sz="0" w:space="0" w:color="auto"/>
        <w:right w:val="none" w:sz="0" w:space="0" w:color="auto"/>
      </w:divBdr>
      <w:divsChild>
        <w:div w:id="61946782">
          <w:marLeft w:val="446"/>
          <w:marRight w:val="0"/>
          <w:marTop w:val="0"/>
          <w:marBottom w:val="60"/>
          <w:divBdr>
            <w:top w:val="none" w:sz="0" w:space="0" w:color="auto"/>
            <w:left w:val="none" w:sz="0" w:space="0" w:color="auto"/>
            <w:bottom w:val="none" w:sz="0" w:space="0" w:color="auto"/>
            <w:right w:val="none" w:sz="0" w:space="0" w:color="auto"/>
          </w:divBdr>
        </w:div>
        <w:div w:id="192884136">
          <w:marLeft w:val="446"/>
          <w:marRight w:val="0"/>
          <w:marTop w:val="0"/>
          <w:marBottom w:val="60"/>
          <w:divBdr>
            <w:top w:val="none" w:sz="0" w:space="0" w:color="auto"/>
            <w:left w:val="none" w:sz="0" w:space="0" w:color="auto"/>
            <w:bottom w:val="none" w:sz="0" w:space="0" w:color="auto"/>
            <w:right w:val="none" w:sz="0" w:space="0" w:color="auto"/>
          </w:divBdr>
        </w:div>
        <w:div w:id="204685976">
          <w:marLeft w:val="720"/>
          <w:marRight w:val="0"/>
          <w:marTop w:val="0"/>
          <w:marBottom w:val="60"/>
          <w:divBdr>
            <w:top w:val="none" w:sz="0" w:space="0" w:color="auto"/>
            <w:left w:val="none" w:sz="0" w:space="0" w:color="auto"/>
            <w:bottom w:val="none" w:sz="0" w:space="0" w:color="auto"/>
            <w:right w:val="none" w:sz="0" w:space="0" w:color="auto"/>
          </w:divBdr>
        </w:div>
        <w:div w:id="853613728">
          <w:marLeft w:val="720"/>
          <w:marRight w:val="0"/>
          <w:marTop w:val="0"/>
          <w:marBottom w:val="60"/>
          <w:divBdr>
            <w:top w:val="none" w:sz="0" w:space="0" w:color="auto"/>
            <w:left w:val="none" w:sz="0" w:space="0" w:color="auto"/>
            <w:bottom w:val="none" w:sz="0" w:space="0" w:color="auto"/>
            <w:right w:val="none" w:sz="0" w:space="0" w:color="auto"/>
          </w:divBdr>
        </w:div>
        <w:div w:id="1564221241">
          <w:marLeft w:val="720"/>
          <w:marRight w:val="0"/>
          <w:marTop w:val="0"/>
          <w:marBottom w:val="60"/>
          <w:divBdr>
            <w:top w:val="none" w:sz="0" w:space="0" w:color="auto"/>
            <w:left w:val="none" w:sz="0" w:space="0" w:color="auto"/>
            <w:bottom w:val="none" w:sz="0" w:space="0" w:color="auto"/>
            <w:right w:val="none" w:sz="0" w:space="0" w:color="auto"/>
          </w:divBdr>
        </w:div>
        <w:div w:id="2030525807">
          <w:marLeft w:val="720"/>
          <w:marRight w:val="0"/>
          <w:marTop w:val="0"/>
          <w:marBottom w:val="60"/>
          <w:divBdr>
            <w:top w:val="none" w:sz="0" w:space="0" w:color="auto"/>
            <w:left w:val="none" w:sz="0" w:space="0" w:color="auto"/>
            <w:bottom w:val="none" w:sz="0" w:space="0" w:color="auto"/>
            <w:right w:val="none" w:sz="0" w:space="0" w:color="auto"/>
          </w:divBdr>
        </w:div>
      </w:divsChild>
    </w:div>
    <w:div w:id="69545405">
      <w:bodyDiv w:val="1"/>
      <w:marLeft w:val="0"/>
      <w:marRight w:val="0"/>
      <w:marTop w:val="0"/>
      <w:marBottom w:val="0"/>
      <w:divBdr>
        <w:top w:val="none" w:sz="0" w:space="0" w:color="auto"/>
        <w:left w:val="none" w:sz="0" w:space="0" w:color="auto"/>
        <w:bottom w:val="none" w:sz="0" w:space="0" w:color="auto"/>
        <w:right w:val="none" w:sz="0" w:space="0" w:color="auto"/>
      </w:divBdr>
      <w:divsChild>
        <w:div w:id="577861300">
          <w:marLeft w:val="720"/>
          <w:marRight w:val="0"/>
          <w:marTop w:val="0"/>
          <w:marBottom w:val="60"/>
          <w:divBdr>
            <w:top w:val="none" w:sz="0" w:space="0" w:color="auto"/>
            <w:left w:val="none" w:sz="0" w:space="0" w:color="auto"/>
            <w:bottom w:val="none" w:sz="0" w:space="0" w:color="auto"/>
            <w:right w:val="none" w:sz="0" w:space="0" w:color="auto"/>
          </w:divBdr>
        </w:div>
        <w:div w:id="788666856">
          <w:marLeft w:val="446"/>
          <w:marRight w:val="0"/>
          <w:marTop w:val="0"/>
          <w:marBottom w:val="60"/>
          <w:divBdr>
            <w:top w:val="none" w:sz="0" w:space="0" w:color="auto"/>
            <w:left w:val="none" w:sz="0" w:space="0" w:color="auto"/>
            <w:bottom w:val="none" w:sz="0" w:space="0" w:color="auto"/>
            <w:right w:val="none" w:sz="0" w:space="0" w:color="auto"/>
          </w:divBdr>
        </w:div>
        <w:div w:id="1564682186">
          <w:marLeft w:val="720"/>
          <w:marRight w:val="0"/>
          <w:marTop w:val="0"/>
          <w:marBottom w:val="60"/>
          <w:divBdr>
            <w:top w:val="none" w:sz="0" w:space="0" w:color="auto"/>
            <w:left w:val="none" w:sz="0" w:space="0" w:color="auto"/>
            <w:bottom w:val="none" w:sz="0" w:space="0" w:color="auto"/>
            <w:right w:val="none" w:sz="0" w:space="0" w:color="auto"/>
          </w:divBdr>
        </w:div>
        <w:div w:id="1622958784">
          <w:marLeft w:val="446"/>
          <w:marRight w:val="0"/>
          <w:marTop w:val="0"/>
          <w:marBottom w:val="60"/>
          <w:divBdr>
            <w:top w:val="none" w:sz="0" w:space="0" w:color="auto"/>
            <w:left w:val="none" w:sz="0" w:space="0" w:color="auto"/>
            <w:bottom w:val="none" w:sz="0" w:space="0" w:color="auto"/>
            <w:right w:val="none" w:sz="0" w:space="0" w:color="auto"/>
          </w:divBdr>
        </w:div>
        <w:div w:id="1756244434">
          <w:marLeft w:val="720"/>
          <w:marRight w:val="0"/>
          <w:marTop w:val="0"/>
          <w:marBottom w:val="60"/>
          <w:divBdr>
            <w:top w:val="none" w:sz="0" w:space="0" w:color="auto"/>
            <w:left w:val="none" w:sz="0" w:space="0" w:color="auto"/>
            <w:bottom w:val="none" w:sz="0" w:space="0" w:color="auto"/>
            <w:right w:val="none" w:sz="0" w:space="0" w:color="auto"/>
          </w:divBdr>
        </w:div>
        <w:div w:id="1900705793">
          <w:marLeft w:val="720"/>
          <w:marRight w:val="0"/>
          <w:marTop w:val="0"/>
          <w:marBottom w:val="60"/>
          <w:divBdr>
            <w:top w:val="none" w:sz="0" w:space="0" w:color="auto"/>
            <w:left w:val="none" w:sz="0" w:space="0" w:color="auto"/>
            <w:bottom w:val="none" w:sz="0" w:space="0" w:color="auto"/>
            <w:right w:val="none" w:sz="0" w:space="0" w:color="auto"/>
          </w:divBdr>
        </w:div>
      </w:divsChild>
    </w:div>
    <w:div w:id="73668360">
      <w:bodyDiv w:val="1"/>
      <w:marLeft w:val="0"/>
      <w:marRight w:val="0"/>
      <w:marTop w:val="0"/>
      <w:marBottom w:val="0"/>
      <w:divBdr>
        <w:top w:val="none" w:sz="0" w:space="0" w:color="auto"/>
        <w:left w:val="none" w:sz="0" w:space="0" w:color="auto"/>
        <w:bottom w:val="none" w:sz="0" w:space="0" w:color="auto"/>
        <w:right w:val="none" w:sz="0" w:space="0" w:color="auto"/>
      </w:divBdr>
      <w:divsChild>
        <w:div w:id="485515434">
          <w:marLeft w:val="446"/>
          <w:marRight w:val="0"/>
          <w:marTop w:val="0"/>
          <w:marBottom w:val="60"/>
          <w:divBdr>
            <w:top w:val="none" w:sz="0" w:space="0" w:color="auto"/>
            <w:left w:val="none" w:sz="0" w:space="0" w:color="auto"/>
            <w:bottom w:val="none" w:sz="0" w:space="0" w:color="auto"/>
            <w:right w:val="none" w:sz="0" w:space="0" w:color="auto"/>
          </w:divBdr>
        </w:div>
        <w:div w:id="592203225">
          <w:marLeft w:val="446"/>
          <w:marRight w:val="0"/>
          <w:marTop w:val="0"/>
          <w:marBottom w:val="60"/>
          <w:divBdr>
            <w:top w:val="none" w:sz="0" w:space="0" w:color="auto"/>
            <w:left w:val="none" w:sz="0" w:space="0" w:color="auto"/>
            <w:bottom w:val="none" w:sz="0" w:space="0" w:color="auto"/>
            <w:right w:val="none" w:sz="0" w:space="0" w:color="auto"/>
          </w:divBdr>
        </w:div>
        <w:div w:id="917981209">
          <w:marLeft w:val="720"/>
          <w:marRight w:val="0"/>
          <w:marTop w:val="0"/>
          <w:marBottom w:val="60"/>
          <w:divBdr>
            <w:top w:val="none" w:sz="0" w:space="0" w:color="auto"/>
            <w:left w:val="none" w:sz="0" w:space="0" w:color="auto"/>
            <w:bottom w:val="none" w:sz="0" w:space="0" w:color="auto"/>
            <w:right w:val="none" w:sz="0" w:space="0" w:color="auto"/>
          </w:divBdr>
        </w:div>
        <w:div w:id="1324973456">
          <w:marLeft w:val="720"/>
          <w:marRight w:val="0"/>
          <w:marTop w:val="0"/>
          <w:marBottom w:val="60"/>
          <w:divBdr>
            <w:top w:val="none" w:sz="0" w:space="0" w:color="auto"/>
            <w:left w:val="none" w:sz="0" w:space="0" w:color="auto"/>
            <w:bottom w:val="none" w:sz="0" w:space="0" w:color="auto"/>
            <w:right w:val="none" w:sz="0" w:space="0" w:color="auto"/>
          </w:divBdr>
        </w:div>
        <w:div w:id="1530677168">
          <w:marLeft w:val="720"/>
          <w:marRight w:val="0"/>
          <w:marTop w:val="0"/>
          <w:marBottom w:val="60"/>
          <w:divBdr>
            <w:top w:val="none" w:sz="0" w:space="0" w:color="auto"/>
            <w:left w:val="none" w:sz="0" w:space="0" w:color="auto"/>
            <w:bottom w:val="none" w:sz="0" w:space="0" w:color="auto"/>
            <w:right w:val="none" w:sz="0" w:space="0" w:color="auto"/>
          </w:divBdr>
        </w:div>
        <w:div w:id="1869948683">
          <w:marLeft w:val="720"/>
          <w:marRight w:val="0"/>
          <w:marTop w:val="0"/>
          <w:marBottom w:val="60"/>
          <w:divBdr>
            <w:top w:val="none" w:sz="0" w:space="0" w:color="auto"/>
            <w:left w:val="none" w:sz="0" w:space="0" w:color="auto"/>
            <w:bottom w:val="none" w:sz="0" w:space="0" w:color="auto"/>
            <w:right w:val="none" w:sz="0" w:space="0" w:color="auto"/>
          </w:divBdr>
        </w:div>
      </w:divsChild>
    </w:div>
    <w:div w:id="90662574">
      <w:bodyDiv w:val="1"/>
      <w:marLeft w:val="0"/>
      <w:marRight w:val="0"/>
      <w:marTop w:val="0"/>
      <w:marBottom w:val="0"/>
      <w:divBdr>
        <w:top w:val="none" w:sz="0" w:space="0" w:color="auto"/>
        <w:left w:val="none" w:sz="0" w:space="0" w:color="auto"/>
        <w:bottom w:val="none" w:sz="0" w:space="0" w:color="auto"/>
        <w:right w:val="none" w:sz="0" w:space="0" w:color="auto"/>
      </w:divBdr>
      <w:divsChild>
        <w:div w:id="944650756">
          <w:marLeft w:val="720"/>
          <w:marRight w:val="0"/>
          <w:marTop w:val="0"/>
          <w:marBottom w:val="60"/>
          <w:divBdr>
            <w:top w:val="none" w:sz="0" w:space="0" w:color="auto"/>
            <w:left w:val="none" w:sz="0" w:space="0" w:color="auto"/>
            <w:bottom w:val="none" w:sz="0" w:space="0" w:color="auto"/>
            <w:right w:val="none" w:sz="0" w:space="0" w:color="auto"/>
          </w:divBdr>
        </w:div>
        <w:div w:id="970667264">
          <w:marLeft w:val="720"/>
          <w:marRight w:val="0"/>
          <w:marTop w:val="0"/>
          <w:marBottom w:val="60"/>
          <w:divBdr>
            <w:top w:val="none" w:sz="0" w:space="0" w:color="auto"/>
            <w:left w:val="none" w:sz="0" w:space="0" w:color="auto"/>
            <w:bottom w:val="none" w:sz="0" w:space="0" w:color="auto"/>
            <w:right w:val="none" w:sz="0" w:space="0" w:color="auto"/>
          </w:divBdr>
        </w:div>
        <w:div w:id="1595474333">
          <w:marLeft w:val="720"/>
          <w:marRight w:val="0"/>
          <w:marTop w:val="0"/>
          <w:marBottom w:val="60"/>
          <w:divBdr>
            <w:top w:val="none" w:sz="0" w:space="0" w:color="auto"/>
            <w:left w:val="none" w:sz="0" w:space="0" w:color="auto"/>
            <w:bottom w:val="none" w:sz="0" w:space="0" w:color="auto"/>
            <w:right w:val="none" w:sz="0" w:space="0" w:color="auto"/>
          </w:divBdr>
        </w:div>
        <w:div w:id="1619338682">
          <w:marLeft w:val="446"/>
          <w:marRight w:val="0"/>
          <w:marTop w:val="0"/>
          <w:marBottom w:val="60"/>
          <w:divBdr>
            <w:top w:val="none" w:sz="0" w:space="0" w:color="auto"/>
            <w:left w:val="none" w:sz="0" w:space="0" w:color="auto"/>
            <w:bottom w:val="none" w:sz="0" w:space="0" w:color="auto"/>
            <w:right w:val="none" w:sz="0" w:space="0" w:color="auto"/>
          </w:divBdr>
        </w:div>
        <w:div w:id="1841966888">
          <w:marLeft w:val="446"/>
          <w:marRight w:val="0"/>
          <w:marTop w:val="0"/>
          <w:marBottom w:val="60"/>
          <w:divBdr>
            <w:top w:val="none" w:sz="0" w:space="0" w:color="auto"/>
            <w:left w:val="none" w:sz="0" w:space="0" w:color="auto"/>
            <w:bottom w:val="none" w:sz="0" w:space="0" w:color="auto"/>
            <w:right w:val="none" w:sz="0" w:space="0" w:color="auto"/>
          </w:divBdr>
        </w:div>
        <w:div w:id="1935551641">
          <w:marLeft w:val="720"/>
          <w:marRight w:val="0"/>
          <w:marTop w:val="0"/>
          <w:marBottom w:val="60"/>
          <w:divBdr>
            <w:top w:val="none" w:sz="0" w:space="0" w:color="auto"/>
            <w:left w:val="none" w:sz="0" w:space="0" w:color="auto"/>
            <w:bottom w:val="none" w:sz="0" w:space="0" w:color="auto"/>
            <w:right w:val="none" w:sz="0" w:space="0" w:color="auto"/>
          </w:divBdr>
        </w:div>
      </w:divsChild>
    </w:div>
    <w:div w:id="146290683">
      <w:bodyDiv w:val="1"/>
      <w:marLeft w:val="0"/>
      <w:marRight w:val="0"/>
      <w:marTop w:val="0"/>
      <w:marBottom w:val="0"/>
      <w:divBdr>
        <w:top w:val="none" w:sz="0" w:space="0" w:color="auto"/>
        <w:left w:val="none" w:sz="0" w:space="0" w:color="auto"/>
        <w:bottom w:val="none" w:sz="0" w:space="0" w:color="auto"/>
        <w:right w:val="none" w:sz="0" w:space="0" w:color="auto"/>
      </w:divBdr>
    </w:div>
    <w:div w:id="180360705">
      <w:bodyDiv w:val="1"/>
      <w:marLeft w:val="0"/>
      <w:marRight w:val="0"/>
      <w:marTop w:val="0"/>
      <w:marBottom w:val="0"/>
      <w:divBdr>
        <w:top w:val="none" w:sz="0" w:space="0" w:color="auto"/>
        <w:left w:val="none" w:sz="0" w:space="0" w:color="auto"/>
        <w:bottom w:val="none" w:sz="0" w:space="0" w:color="auto"/>
        <w:right w:val="none" w:sz="0" w:space="0" w:color="auto"/>
      </w:divBdr>
      <w:divsChild>
        <w:div w:id="745803111">
          <w:marLeft w:val="720"/>
          <w:marRight w:val="0"/>
          <w:marTop w:val="0"/>
          <w:marBottom w:val="60"/>
          <w:divBdr>
            <w:top w:val="none" w:sz="0" w:space="0" w:color="auto"/>
            <w:left w:val="none" w:sz="0" w:space="0" w:color="auto"/>
            <w:bottom w:val="none" w:sz="0" w:space="0" w:color="auto"/>
            <w:right w:val="none" w:sz="0" w:space="0" w:color="auto"/>
          </w:divBdr>
        </w:div>
        <w:div w:id="813453213">
          <w:marLeft w:val="720"/>
          <w:marRight w:val="0"/>
          <w:marTop w:val="0"/>
          <w:marBottom w:val="60"/>
          <w:divBdr>
            <w:top w:val="none" w:sz="0" w:space="0" w:color="auto"/>
            <w:left w:val="none" w:sz="0" w:space="0" w:color="auto"/>
            <w:bottom w:val="none" w:sz="0" w:space="0" w:color="auto"/>
            <w:right w:val="none" w:sz="0" w:space="0" w:color="auto"/>
          </w:divBdr>
        </w:div>
        <w:div w:id="935408900">
          <w:marLeft w:val="446"/>
          <w:marRight w:val="0"/>
          <w:marTop w:val="0"/>
          <w:marBottom w:val="60"/>
          <w:divBdr>
            <w:top w:val="none" w:sz="0" w:space="0" w:color="auto"/>
            <w:left w:val="none" w:sz="0" w:space="0" w:color="auto"/>
            <w:bottom w:val="none" w:sz="0" w:space="0" w:color="auto"/>
            <w:right w:val="none" w:sz="0" w:space="0" w:color="auto"/>
          </w:divBdr>
        </w:div>
        <w:div w:id="1140226103">
          <w:marLeft w:val="720"/>
          <w:marRight w:val="0"/>
          <w:marTop w:val="0"/>
          <w:marBottom w:val="60"/>
          <w:divBdr>
            <w:top w:val="none" w:sz="0" w:space="0" w:color="auto"/>
            <w:left w:val="none" w:sz="0" w:space="0" w:color="auto"/>
            <w:bottom w:val="none" w:sz="0" w:space="0" w:color="auto"/>
            <w:right w:val="none" w:sz="0" w:space="0" w:color="auto"/>
          </w:divBdr>
        </w:div>
        <w:div w:id="1297879261">
          <w:marLeft w:val="720"/>
          <w:marRight w:val="0"/>
          <w:marTop w:val="0"/>
          <w:marBottom w:val="60"/>
          <w:divBdr>
            <w:top w:val="none" w:sz="0" w:space="0" w:color="auto"/>
            <w:left w:val="none" w:sz="0" w:space="0" w:color="auto"/>
            <w:bottom w:val="none" w:sz="0" w:space="0" w:color="auto"/>
            <w:right w:val="none" w:sz="0" w:space="0" w:color="auto"/>
          </w:divBdr>
        </w:div>
        <w:div w:id="1825969492">
          <w:marLeft w:val="446"/>
          <w:marRight w:val="0"/>
          <w:marTop w:val="0"/>
          <w:marBottom w:val="60"/>
          <w:divBdr>
            <w:top w:val="none" w:sz="0" w:space="0" w:color="auto"/>
            <w:left w:val="none" w:sz="0" w:space="0" w:color="auto"/>
            <w:bottom w:val="none" w:sz="0" w:space="0" w:color="auto"/>
            <w:right w:val="none" w:sz="0" w:space="0" w:color="auto"/>
          </w:divBdr>
        </w:div>
      </w:divsChild>
    </w:div>
    <w:div w:id="184637461">
      <w:bodyDiv w:val="1"/>
      <w:marLeft w:val="0"/>
      <w:marRight w:val="0"/>
      <w:marTop w:val="0"/>
      <w:marBottom w:val="0"/>
      <w:divBdr>
        <w:top w:val="none" w:sz="0" w:space="0" w:color="auto"/>
        <w:left w:val="none" w:sz="0" w:space="0" w:color="auto"/>
        <w:bottom w:val="none" w:sz="0" w:space="0" w:color="auto"/>
        <w:right w:val="none" w:sz="0" w:space="0" w:color="auto"/>
      </w:divBdr>
      <w:divsChild>
        <w:div w:id="353044147">
          <w:marLeft w:val="720"/>
          <w:marRight w:val="0"/>
          <w:marTop w:val="0"/>
          <w:marBottom w:val="60"/>
          <w:divBdr>
            <w:top w:val="none" w:sz="0" w:space="0" w:color="auto"/>
            <w:left w:val="none" w:sz="0" w:space="0" w:color="auto"/>
            <w:bottom w:val="none" w:sz="0" w:space="0" w:color="auto"/>
            <w:right w:val="none" w:sz="0" w:space="0" w:color="auto"/>
          </w:divBdr>
        </w:div>
        <w:div w:id="523254562">
          <w:marLeft w:val="720"/>
          <w:marRight w:val="0"/>
          <w:marTop w:val="0"/>
          <w:marBottom w:val="60"/>
          <w:divBdr>
            <w:top w:val="none" w:sz="0" w:space="0" w:color="auto"/>
            <w:left w:val="none" w:sz="0" w:space="0" w:color="auto"/>
            <w:bottom w:val="none" w:sz="0" w:space="0" w:color="auto"/>
            <w:right w:val="none" w:sz="0" w:space="0" w:color="auto"/>
          </w:divBdr>
        </w:div>
        <w:div w:id="803550166">
          <w:marLeft w:val="446"/>
          <w:marRight w:val="0"/>
          <w:marTop w:val="0"/>
          <w:marBottom w:val="60"/>
          <w:divBdr>
            <w:top w:val="none" w:sz="0" w:space="0" w:color="auto"/>
            <w:left w:val="none" w:sz="0" w:space="0" w:color="auto"/>
            <w:bottom w:val="none" w:sz="0" w:space="0" w:color="auto"/>
            <w:right w:val="none" w:sz="0" w:space="0" w:color="auto"/>
          </w:divBdr>
        </w:div>
        <w:div w:id="908157149">
          <w:marLeft w:val="720"/>
          <w:marRight w:val="0"/>
          <w:marTop w:val="0"/>
          <w:marBottom w:val="60"/>
          <w:divBdr>
            <w:top w:val="none" w:sz="0" w:space="0" w:color="auto"/>
            <w:left w:val="none" w:sz="0" w:space="0" w:color="auto"/>
            <w:bottom w:val="none" w:sz="0" w:space="0" w:color="auto"/>
            <w:right w:val="none" w:sz="0" w:space="0" w:color="auto"/>
          </w:divBdr>
        </w:div>
        <w:div w:id="1436629957">
          <w:marLeft w:val="720"/>
          <w:marRight w:val="0"/>
          <w:marTop w:val="0"/>
          <w:marBottom w:val="60"/>
          <w:divBdr>
            <w:top w:val="none" w:sz="0" w:space="0" w:color="auto"/>
            <w:left w:val="none" w:sz="0" w:space="0" w:color="auto"/>
            <w:bottom w:val="none" w:sz="0" w:space="0" w:color="auto"/>
            <w:right w:val="none" w:sz="0" w:space="0" w:color="auto"/>
          </w:divBdr>
        </w:div>
        <w:div w:id="1505051517">
          <w:marLeft w:val="446"/>
          <w:marRight w:val="0"/>
          <w:marTop w:val="0"/>
          <w:marBottom w:val="60"/>
          <w:divBdr>
            <w:top w:val="none" w:sz="0" w:space="0" w:color="auto"/>
            <w:left w:val="none" w:sz="0" w:space="0" w:color="auto"/>
            <w:bottom w:val="none" w:sz="0" w:space="0" w:color="auto"/>
            <w:right w:val="none" w:sz="0" w:space="0" w:color="auto"/>
          </w:divBdr>
        </w:div>
      </w:divsChild>
    </w:div>
    <w:div w:id="210967546">
      <w:bodyDiv w:val="1"/>
      <w:marLeft w:val="0"/>
      <w:marRight w:val="0"/>
      <w:marTop w:val="0"/>
      <w:marBottom w:val="0"/>
      <w:divBdr>
        <w:top w:val="none" w:sz="0" w:space="0" w:color="auto"/>
        <w:left w:val="none" w:sz="0" w:space="0" w:color="auto"/>
        <w:bottom w:val="none" w:sz="0" w:space="0" w:color="auto"/>
        <w:right w:val="none" w:sz="0" w:space="0" w:color="auto"/>
      </w:divBdr>
      <w:divsChild>
        <w:div w:id="599407878">
          <w:marLeft w:val="446"/>
          <w:marRight w:val="0"/>
          <w:marTop w:val="0"/>
          <w:marBottom w:val="60"/>
          <w:divBdr>
            <w:top w:val="none" w:sz="0" w:space="0" w:color="auto"/>
            <w:left w:val="none" w:sz="0" w:space="0" w:color="auto"/>
            <w:bottom w:val="none" w:sz="0" w:space="0" w:color="auto"/>
            <w:right w:val="none" w:sz="0" w:space="0" w:color="auto"/>
          </w:divBdr>
        </w:div>
        <w:div w:id="937374817">
          <w:marLeft w:val="720"/>
          <w:marRight w:val="0"/>
          <w:marTop w:val="0"/>
          <w:marBottom w:val="60"/>
          <w:divBdr>
            <w:top w:val="none" w:sz="0" w:space="0" w:color="auto"/>
            <w:left w:val="none" w:sz="0" w:space="0" w:color="auto"/>
            <w:bottom w:val="none" w:sz="0" w:space="0" w:color="auto"/>
            <w:right w:val="none" w:sz="0" w:space="0" w:color="auto"/>
          </w:divBdr>
        </w:div>
        <w:div w:id="1094786839">
          <w:marLeft w:val="446"/>
          <w:marRight w:val="0"/>
          <w:marTop w:val="0"/>
          <w:marBottom w:val="60"/>
          <w:divBdr>
            <w:top w:val="none" w:sz="0" w:space="0" w:color="auto"/>
            <w:left w:val="none" w:sz="0" w:space="0" w:color="auto"/>
            <w:bottom w:val="none" w:sz="0" w:space="0" w:color="auto"/>
            <w:right w:val="none" w:sz="0" w:space="0" w:color="auto"/>
          </w:divBdr>
        </w:div>
        <w:div w:id="1527986723">
          <w:marLeft w:val="720"/>
          <w:marRight w:val="0"/>
          <w:marTop w:val="0"/>
          <w:marBottom w:val="60"/>
          <w:divBdr>
            <w:top w:val="none" w:sz="0" w:space="0" w:color="auto"/>
            <w:left w:val="none" w:sz="0" w:space="0" w:color="auto"/>
            <w:bottom w:val="none" w:sz="0" w:space="0" w:color="auto"/>
            <w:right w:val="none" w:sz="0" w:space="0" w:color="auto"/>
          </w:divBdr>
        </w:div>
        <w:div w:id="1859269359">
          <w:marLeft w:val="720"/>
          <w:marRight w:val="0"/>
          <w:marTop w:val="0"/>
          <w:marBottom w:val="60"/>
          <w:divBdr>
            <w:top w:val="none" w:sz="0" w:space="0" w:color="auto"/>
            <w:left w:val="none" w:sz="0" w:space="0" w:color="auto"/>
            <w:bottom w:val="none" w:sz="0" w:space="0" w:color="auto"/>
            <w:right w:val="none" w:sz="0" w:space="0" w:color="auto"/>
          </w:divBdr>
        </w:div>
        <w:div w:id="1929269967">
          <w:marLeft w:val="720"/>
          <w:marRight w:val="0"/>
          <w:marTop w:val="0"/>
          <w:marBottom w:val="60"/>
          <w:divBdr>
            <w:top w:val="none" w:sz="0" w:space="0" w:color="auto"/>
            <w:left w:val="none" w:sz="0" w:space="0" w:color="auto"/>
            <w:bottom w:val="none" w:sz="0" w:space="0" w:color="auto"/>
            <w:right w:val="none" w:sz="0" w:space="0" w:color="auto"/>
          </w:divBdr>
        </w:div>
      </w:divsChild>
    </w:div>
    <w:div w:id="217205015">
      <w:bodyDiv w:val="1"/>
      <w:marLeft w:val="0"/>
      <w:marRight w:val="0"/>
      <w:marTop w:val="0"/>
      <w:marBottom w:val="0"/>
      <w:divBdr>
        <w:top w:val="none" w:sz="0" w:space="0" w:color="auto"/>
        <w:left w:val="none" w:sz="0" w:space="0" w:color="auto"/>
        <w:bottom w:val="none" w:sz="0" w:space="0" w:color="auto"/>
        <w:right w:val="none" w:sz="0" w:space="0" w:color="auto"/>
      </w:divBdr>
    </w:div>
    <w:div w:id="224033153">
      <w:bodyDiv w:val="1"/>
      <w:marLeft w:val="0"/>
      <w:marRight w:val="0"/>
      <w:marTop w:val="0"/>
      <w:marBottom w:val="0"/>
      <w:divBdr>
        <w:top w:val="none" w:sz="0" w:space="0" w:color="auto"/>
        <w:left w:val="none" w:sz="0" w:space="0" w:color="auto"/>
        <w:bottom w:val="none" w:sz="0" w:space="0" w:color="auto"/>
        <w:right w:val="none" w:sz="0" w:space="0" w:color="auto"/>
      </w:divBdr>
      <w:divsChild>
        <w:div w:id="546526070">
          <w:marLeft w:val="446"/>
          <w:marRight w:val="0"/>
          <w:marTop w:val="0"/>
          <w:marBottom w:val="60"/>
          <w:divBdr>
            <w:top w:val="none" w:sz="0" w:space="0" w:color="auto"/>
            <w:left w:val="none" w:sz="0" w:space="0" w:color="auto"/>
            <w:bottom w:val="none" w:sz="0" w:space="0" w:color="auto"/>
            <w:right w:val="none" w:sz="0" w:space="0" w:color="auto"/>
          </w:divBdr>
        </w:div>
        <w:div w:id="691690830">
          <w:marLeft w:val="446"/>
          <w:marRight w:val="0"/>
          <w:marTop w:val="0"/>
          <w:marBottom w:val="60"/>
          <w:divBdr>
            <w:top w:val="none" w:sz="0" w:space="0" w:color="auto"/>
            <w:left w:val="none" w:sz="0" w:space="0" w:color="auto"/>
            <w:bottom w:val="none" w:sz="0" w:space="0" w:color="auto"/>
            <w:right w:val="none" w:sz="0" w:space="0" w:color="auto"/>
          </w:divBdr>
        </w:div>
        <w:div w:id="1796559217">
          <w:marLeft w:val="720"/>
          <w:marRight w:val="0"/>
          <w:marTop w:val="0"/>
          <w:marBottom w:val="60"/>
          <w:divBdr>
            <w:top w:val="none" w:sz="0" w:space="0" w:color="auto"/>
            <w:left w:val="none" w:sz="0" w:space="0" w:color="auto"/>
            <w:bottom w:val="none" w:sz="0" w:space="0" w:color="auto"/>
            <w:right w:val="none" w:sz="0" w:space="0" w:color="auto"/>
          </w:divBdr>
        </w:div>
        <w:div w:id="1849714866">
          <w:marLeft w:val="720"/>
          <w:marRight w:val="0"/>
          <w:marTop w:val="0"/>
          <w:marBottom w:val="60"/>
          <w:divBdr>
            <w:top w:val="none" w:sz="0" w:space="0" w:color="auto"/>
            <w:left w:val="none" w:sz="0" w:space="0" w:color="auto"/>
            <w:bottom w:val="none" w:sz="0" w:space="0" w:color="auto"/>
            <w:right w:val="none" w:sz="0" w:space="0" w:color="auto"/>
          </w:divBdr>
        </w:div>
        <w:div w:id="662054014">
          <w:marLeft w:val="720"/>
          <w:marRight w:val="0"/>
          <w:marTop w:val="0"/>
          <w:marBottom w:val="60"/>
          <w:divBdr>
            <w:top w:val="none" w:sz="0" w:space="0" w:color="auto"/>
            <w:left w:val="none" w:sz="0" w:space="0" w:color="auto"/>
            <w:bottom w:val="none" w:sz="0" w:space="0" w:color="auto"/>
            <w:right w:val="none" w:sz="0" w:space="0" w:color="auto"/>
          </w:divBdr>
        </w:div>
        <w:div w:id="50421323">
          <w:marLeft w:val="720"/>
          <w:marRight w:val="0"/>
          <w:marTop w:val="0"/>
          <w:marBottom w:val="60"/>
          <w:divBdr>
            <w:top w:val="none" w:sz="0" w:space="0" w:color="auto"/>
            <w:left w:val="none" w:sz="0" w:space="0" w:color="auto"/>
            <w:bottom w:val="none" w:sz="0" w:space="0" w:color="auto"/>
            <w:right w:val="none" w:sz="0" w:space="0" w:color="auto"/>
          </w:divBdr>
        </w:div>
      </w:divsChild>
    </w:div>
    <w:div w:id="254749662">
      <w:bodyDiv w:val="1"/>
      <w:marLeft w:val="0"/>
      <w:marRight w:val="0"/>
      <w:marTop w:val="0"/>
      <w:marBottom w:val="0"/>
      <w:divBdr>
        <w:top w:val="none" w:sz="0" w:space="0" w:color="auto"/>
        <w:left w:val="none" w:sz="0" w:space="0" w:color="auto"/>
        <w:bottom w:val="none" w:sz="0" w:space="0" w:color="auto"/>
        <w:right w:val="none" w:sz="0" w:space="0" w:color="auto"/>
      </w:divBdr>
      <w:divsChild>
        <w:div w:id="1221474970">
          <w:marLeft w:val="446"/>
          <w:marRight w:val="0"/>
          <w:marTop w:val="0"/>
          <w:marBottom w:val="60"/>
          <w:divBdr>
            <w:top w:val="none" w:sz="0" w:space="0" w:color="auto"/>
            <w:left w:val="none" w:sz="0" w:space="0" w:color="auto"/>
            <w:bottom w:val="none" w:sz="0" w:space="0" w:color="auto"/>
            <w:right w:val="none" w:sz="0" w:space="0" w:color="auto"/>
          </w:divBdr>
        </w:div>
        <w:div w:id="1958681542">
          <w:marLeft w:val="446"/>
          <w:marRight w:val="0"/>
          <w:marTop w:val="0"/>
          <w:marBottom w:val="60"/>
          <w:divBdr>
            <w:top w:val="none" w:sz="0" w:space="0" w:color="auto"/>
            <w:left w:val="none" w:sz="0" w:space="0" w:color="auto"/>
            <w:bottom w:val="none" w:sz="0" w:space="0" w:color="auto"/>
            <w:right w:val="none" w:sz="0" w:space="0" w:color="auto"/>
          </w:divBdr>
        </w:div>
        <w:div w:id="1823545054">
          <w:marLeft w:val="720"/>
          <w:marRight w:val="0"/>
          <w:marTop w:val="0"/>
          <w:marBottom w:val="60"/>
          <w:divBdr>
            <w:top w:val="none" w:sz="0" w:space="0" w:color="auto"/>
            <w:left w:val="none" w:sz="0" w:space="0" w:color="auto"/>
            <w:bottom w:val="none" w:sz="0" w:space="0" w:color="auto"/>
            <w:right w:val="none" w:sz="0" w:space="0" w:color="auto"/>
          </w:divBdr>
        </w:div>
        <w:div w:id="75056443">
          <w:marLeft w:val="720"/>
          <w:marRight w:val="0"/>
          <w:marTop w:val="0"/>
          <w:marBottom w:val="60"/>
          <w:divBdr>
            <w:top w:val="none" w:sz="0" w:space="0" w:color="auto"/>
            <w:left w:val="none" w:sz="0" w:space="0" w:color="auto"/>
            <w:bottom w:val="none" w:sz="0" w:space="0" w:color="auto"/>
            <w:right w:val="none" w:sz="0" w:space="0" w:color="auto"/>
          </w:divBdr>
        </w:div>
        <w:div w:id="195966676">
          <w:marLeft w:val="720"/>
          <w:marRight w:val="0"/>
          <w:marTop w:val="0"/>
          <w:marBottom w:val="60"/>
          <w:divBdr>
            <w:top w:val="none" w:sz="0" w:space="0" w:color="auto"/>
            <w:left w:val="none" w:sz="0" w:space="0" w:color="auto"/>
            <w:bottom w:val="none" w:sz="0" w:space="0" w:color="auto"/>
            <w:right w:val="none" w:sz="0" w:space="0" w:color="auto"/>
          </w:divBdr>
        </w:div>
        <w:div w:id="1780368899">
          <w:marLeft w:val="720"/>
          <w:marRight w:val="0"/>
          <w:marTop w:val="0"/>
          <w:marBottom w:val="60"/>
          <w:divBdr>
            <w:top w:val="none" w:sz="0" w:space="0" w:color="auto"/>
            <w:left w:val="none" w:sz="0" w:space="0" w:color="auto"/>
            <w:bottom w:val="none" w:sz="0" w:space="0" w:color="auto"/>
            <w:right w:val="none" w:sz="0" w:space="0" w:color="auto"/>
          </w:divBdr>
        </w:div>
      </w:divsChild>
    </w:div>
    <w:div w:id="267004957">
      <w:bodyDiv w:val="1"/>
      <w:marLeft w:val="0"/>
      <w:marRight w:val="0"/>
      <w:marTop w:val="0"/>
      <w:marBottom w:val="0"/>
      <w:divBdr>
        <w:top w:val="none" w:sz="0" w:space="0" w:color="auto"/>
        <w:left w:val="none" w:sz="0" w:space="0" w:color="auto"/>
        <w:bottom w:val="none" w:sz="0" w:space="0" w:color="auto"/>
        <w:right w:val="none" w:sz="0" w:space="0" w:color="auto"/>
      </w:divBdr>
      <w:divsChild>
        <w:div w:id="567154273">
          <w:marLeft w:val="720"/>
          <w:marRight w:val="0"/>
          <w:marTop w:val="0"/>
          <w:marBottom w:val="60"/>
          <w:divBdr>
            <w:top w:val="none" w:sz="0" w:space="0" w:color="auto"/>
            <w:left w:val="none" w:sz="0" w:space="0" w:color="auto"/>
            <w:bottom w:val="none" w:sz="0" w:space="0" w:color="auto"/>
            <w:right w:val="none" w:sz="0" w:space="0" w:color="auto"/>
          </w:divBdr>
        </w:div>
        <w:div w:id="1010328711">
          <w:marLeft w:val="720"/>
          <w:marRight w:val="0"/>
          <w:marTop w:val="0"/>
          <w:marBottom w:val="60"/>
          <w:divBdr>
            <w:top w:val="none" w:sz="0" w:space="0" w:color="auto"/>
            <w:left w:val="none" w:sz="0" w:space="0" w:color="auto"/>
            <w:bottom w:val="none" w:sz="0" w:space="0" w:color="auto"/>
            <w:right w:val="none" w:sz="0" w:space="0" w:color="auto"/>
          </w:divBdr>
        </w:div>
        <w:div w:id="1089430274">
          <w:marLeft w:val="446"/>
          <w:marRight w:val="0"/>
          <w:marTop w:val="0"/>
          <w:marBottom w:val="60"/>
          <w:divBdr>
            <w:top w:val="none" w:sz="0" w:space="0" w:color="auto"/>
            <w:left w:val="none" w:sz="0" w:space="0" w:color="auto"/>
            <w:bottom w:val="none" w:sz="0" w:space="0" w:color="auto"/>
            <w:right w:val="none" w:sz="0" w:space="0" w:color="auto"/>
          </w:divBdr>
        </w:div>
        <w:div w:id="1707413444">
          <w:marLeft w:val="446"/>
          <w:marRight w:val="0"/>
          <w:marTop w:val="0"/>
          <w:marBottom w:val="60"/>
          <w:divBdr>
            <w:top w:val="none" w:sz="0" w:space="0" w:color="auto"/>
            <w:left w:val="none" w:sz="0" w:space="0" w:color="auto"/>
            <w:bottom w:val="none" w:sz="0" w:space="0" w:color="auto"/>
            <w:right w:val="none" w:sz="0" w:space="0" w:color="auto"/>
          </w:divBdr>
        </w:div>
        <w:div w:id="1713307806">
          <w:marLeft w:val="720"/>
          <w:marRight w:val="0"/>
          <w:marTop w:val="0"/>
          <w:marBottom w:val="60"/>
          <w:divBdr>
            <w:top w:val="none" w:sz="0" w:space="0" w:color="auto"/>
            <w:left w:val="none" w:sz="0" w:space="0" w:color="auto"/>
            <w:bottom w:val="none" w:sz="0" w:space="0" w:color="auto"/>
            <w:right w:val="none" w:sz="0" w:space="0" w:color="auto"/>
          </w:divBdr>
        </w:div>
        <w:div w:id="1775589119">
          <w:marLeft w:val="720"/>
          <w:marRight w:val="0"/>
          <w:marTop w:val="0"/>
          <w:marBottom w:val="60"/>
          <w:divBdr>
            <w:top w:val="none" w:sz="0" w:space="0" w:color="auto"/>
            <w:left w:val="none" w:sz="0" w:space="0" w:color="auto"/>
            <w:bottom w:val="none" w:sz="0" w:space="0" w:color="auto"/>
            <w:right w:val="none" w:sz="0" w:space="0" w:color="auto"/>
          </w:divBdr>
        </w:div>
      </w:divsChild>
    </w:div>
    <w:div w:id="271935898">
      <w:bodyDiv w:val="1"/>
      <w:marLeft w:val="0"/>
      <w:marRight w:val="0"/>
      <w:marTop w:val="0"/>
      <w:marBottom w:val="0"/>
      <w:divBdr>
        <w:top w:val="none" w:sz="0" w:space="0" w:color="auto"/>
        <w:left w:val="none" w:sz="0" w:space="0" w:color="auto"/>
        <w:bottom w:val="none" w:sz="0" w:space="0" w:color="auto"/>
        <w:right w:val="none" w:sz="0" w:space="0" w:color="auto"/>
      </w:divBdr>
      <w:divsChild>
        <w:div w:id="128713742">
          <w:marLeft w:val="446"/>
          <w:marRight w:val="0"/>
          <w:marTop w:val="0"/>
          <w:marBottom w:val="60"/>
          <w:divBdr>
            <w:top w:val="none" w:sz="0" w:space="0" w:color="auto"/>
            <w:left w:val="none" w:sz="0" w:space="0" w:color="auto"/>
            <w:bottom w:val="none" w:sz="0" w:space="0" w:color="auto"/>
            <w:right w:val="none" w:sz="0" w:space="0" w:color="auto"/>
          </w:divBdr>
        </w:div>
      </w:divsChild>
    </w:div>
    <w:div w:id="360862207">
      <w:bodyDiv w:val="1"/>
      <w:marLeft w:val="0"/>
      <w:marRight w:val="0"/>
      <w:marTop w:val="0"/>
      <w:marBottom w:val="0"/>
      <w:divBdr>
        <w:top w:val="none" w:sz="0" w:space="0" w:color="auto"/>
        <w:left w:val="none" w:sz="0" w:space="0" w:color="auto"/>
        <w:bottom w:val="none" w:sz="0" w:space="0" w:color="auto"/>
        <w:right w:val="none" w:sz="0" w:space="0" w:color="auto"/>
      </w:divBdr>
    </w:div>
    <w:div w:id="364258440">
      <w:bodyDiv w:val="1"/>
      <w:marLeft w:val="0"/>
      <w:marRight w:val="0"/>
      <w:marTop w:val="0"/>
      <w:marBottom w:val="0"/>
      <w:divBdr>
        <w:top w:val="none" w:sz="0" w:space="0" w:color="auto"/>
        <w:left w:val="none" w:sz="0" w:space="0" w:color="auto"/>
        <w:bottom w:val="none" w:sz="0" w:space="0" w:color="auto"/>
        <w:right w:val="none" w:sz="0" w:space="0" w:color="auto"/>
      </w:divBdr>
      <w:divsChild>
        <w:div w:id="260916251">
          <w:marLeft w:val="720"/>
          <w:marRight w:val="0"/>
          <w:marTop w:val="0"/>
          <w:marBottom w:val="60"/>
          <w:divBdr>
            <w:top w:val="none" w:sz="0" w:space="0" w:color="auto"/>
            <w:left w:val="none" w:sz="0" w:space="0" w:color="auto"/>
            <w:bottom w:val="none" w:sz="0" w:space="0" w:color="auto"/>
            <w:right w:val="none" w:sz="0" w:space="0" w:color="auto"/>
          </w:divBdr>
        </w:div>
        <w:div w:id="275019277">
          <w:marLeft w:val="446"/>
          <w:marRight w:val="0"/>
          <w:marTop w:val="0"/>
          <w:marBottom w:val="60"/>
          <w:divBdr>
            <w:top w:val="none" w:sz="0" w:space="0" w:color="auto"/>
            <w:left w:val="none" w:sz="0" w:space="0" w:color="auto"/>
            <w:bottom w:val="none" w:sz="0" w:space="0" w:color="auto"/>
            <w:right w:val="none" w:sz="0" w:space="0" w:color="auto"/>
          </w:divBdr>
        </w:div>
        <w:div w:id="331952156">
          <w:marLeft w:val="720"/>
          <w:marRight w:val="0"/>
          <w:marTop w:val="0"/>
          <w:marBottom w:val="60"/>
          <w:divBdr>
            <w:top w:val="none" w:sz="0" w:space="0" w:color="auto"/>
            <w:left w:val="none" w:sz="0" w:space="0" w:color="auto"/>
            <w:bottom w:val="none" w:sz="0" w:space="0" w:color="auto"/>
            <w:right w:val="none" w:sz="0" w:space="0" w:color="auto"/>
          </w:divBdr>
        </w:div>
        <w:div w:id="622807285">
          <w:marLeft w:val="720"/>
          <w:marRight w:val="0"/>
          <w:marTop w:val="0"/>
          <w:marBottom w:val="60"/>
          <w:divBdr>
            <w:top w:val="none" w:sz="0" w:space="0" w:color="auto"/>
            <w:left w:val="none" w:sz="0" w:space="0" w:color="auto"/>
            <w:bottom w:val="none" w:sz="0" w:space="0" w:color="auto"/>
            <w:right w:val="none" w:sz="0" w:space="0" w:color="auto"/>
          </w:divBdr>
        </w:div>
        <w:div w:id="931664509">
          <w:marLeft w:val="446"/>
          <w:marRight w:val="0"/>
          <w:marTop w:val="0"/>
          <w:marBottom w:val="60"/>
          <w:divBdr>
            <w:top w:val="none" w:sz="0" w:space="0" w:color="auto"/>
            <w:left w:val="none" w:sz="0" w:space="0" w:color="auto"/>
            <w:bottom w:val="none" w:sz="0" w:space="0" w:color="auto"/>
            <w:right w:val="none" w:sz="0" w:space="0" w:color="auto"/>
          </w:divBdr>
        </w:div>
        <w:div w:id="1440837630">
          <w:marLeft w:val="720"/>
          <w:marRight w:val="0"/>
          <w:marTop w:val="0"/>
          <w:marBottom w:val="60"/>
          <w:divBdr>
            <w:top w:val="none" w:sz="0" w:space="0" w:color="auto"/>
            <w:left w:val="none" w:sz="0" w:space="0" w:color="auto"/>
            <w:bottom w:val="none" w:sz="0" w:space="0" w:color="auto"/>
            <w:right w:val="none" w:sz="0" w:space="0" w:color="auto"/>
          </w:divBdr>
        </w:div>
      </w:divsChild>
    </w:div>
    <w:div w:id="386413216">
      <w:bodyDiv w:val="1"/>
      <w:marLeft w:val="0"/>
      <w:marRight w:val="0"/>
      <w:marTop w:val="0"/>
      <w:marBottom w:val="0"/>
      <w:divBdr>
        <w:top w:val="none" w:sz="0" w:space="0" w:color="auto"/>
        <w:left w:val="none" w:sz="0" w:space="0" w:color="auto"/>
        <w:bottom w:val="none" w:sz="0" w:space="0" w:color="auto"/>
        <w:right w:val="none" w:sz="0" w:space="0" w:color="auto"/>
      </w:divBdr>
      <w:divsChild>
        <w:div w:id="470710545">
          <w:marLeft w:val="720"/>
          <w:marRight w:val="0"/>
          <w:marTop w:val="0"/>
          <w:marBottom w:val="60"/>
          <w:divBdr>
            <w:top w:val="none" w:sz="0" w:space="0" w:color="auto"/>
            <w:left w:val="none" w:sz="0" w:space="0" w:color="auto"/>
            <w:bottom w:val="none" w:sz="0" w:space="0" w:color="auto"/>
            <w:right w:val="none" w:sz="0" w:space="0" w:color="auto"/>
          </w:divBdr>
        </w:div>
        <w:div w:id="482356088">
          <w:marLeft w:val="720"/>
          <w:marRight w:val="0"/>
          <w:marTop w:val="0"/>
          <w:marBottom w:val="60"/>
          <w:divBdr>
            <w:top w:val="none" w:sz="0" w:space="0" w:color="auto"/>
            <w:left w:val="none" w:sz="0" w:space="0" w:color="auto"/>
            <w:bottom w:val="none" w:sz="0" w:space="0" w:color="auto"/>
            <w:right w:val="none" w:sz="0" w:space="0" w:color="auto"/>
          </w:divBdr>
        </w:div>
        <w:div w:id="915935513">
          <w:marLeft w:val="720"/>
          <w:marRight w:val="0"/>
          <w:marTop w:val="0"/>
          <w:marBottom w:val="60"/>
          <w:divBdr>
            <w:top w:val="none" w:sz="0" w:space="0" w:color="auto"/>
            <w:left w:val="none" w:sz="0" w:space="0" w:color="auto"/>
            <w:bottom w:val="none" w:sz="0" w:space="0" w:color="auto"/>
            <w:right w:val="none" w:sz="0" w:space="0" w:color="auto"/>
          </w:divBdr>
        </w:div>
        <w:div w:id="1180702178">
          <w:marLeft w:val="720"/>
          <w:marRight w:val="0"/>
          <w:marTop w:val="0"/>
          <w:marBottom w:val="60"/>
          <w:divBdr>
            <w:top w:val="none" w:sz="0" w:space="0" w:color="auto"/>
            <w:left w:val="none" w:sz="0" w:space="0" w:color="auto"/>
            <w:bottom w:val="none" w:sz="0" w:space="0" w:color="auto"/>
            <w:right w:val="none" w:sz="0" w:space="0" w:color="auto"/>
          </w:divBdr>
        </w:div>
        <w:div w:id="1679043528">
          <w:marLeft w:val="720"/>
          <w:marRight w:val="0"/>
          <w:marTop w:val="0"/>
          <w:marBottom w:val="60"/>
          <w:divBdr>
            <w:top w:val="none" w:sz="0" w:space="0" w:color="auto"/>
            <w:left w:val="none" w:sz="0" w:space="0" w:color="auto"/>
            <w:bottom w:val="none" w:sz="0" w:space="0" w:color="auto"/>
            <w:right w:val="none" w:sz="0" w:space="0" w:color="auto"/>
          </w:divBdr>
        </w:div>
        <w:div w:id="1891767258">
          <w:marLeft w:val="720"/>
          <w:marRight w:val="0"/>
          <w:marTop w:val="0"/>
          <w:marBottom w:val="60"/>
          <w:divBdr>
            <w:top w:val="none" w:sz="0" w:space="0" w:color="auto"/>
            <w:left w:val="none" w:sz="0" w:space="0" w:color="auto"/>
            <w:bottom w:val="none" w:sz="0" w:space="0" w:color="auto"/>
            <w:right w:val="none" w:sz="0" w:space="0" w:color="auto"/>
          </w:divBdr>
        </w:div>
      </w:divsChild>
    </w:div>
    <w:div w:id="405500142">
      <w:bodyDiv w:val="1"/>
      <w:marLeft w:val="0"/>
      <w:marRight w:val="0"/>
      <w:marTop w:val="0"/>
      <w:marBottom w:val="0"/>
      <w:divBdr>
        <w:top w:val="none" w:sz="0" w:space="0" w:color="auto"/>
        <w:left w:val="none" w:sz="0" w:space="0" w:color="auto"/>
        <w:bottom w:val="none" w:sz="0" w:space="0" w:color="auto"/>
        <w:right w:val="none" w:sz="0" w:space="0" w:color="auto"/>
      </w:divBdr>
    </w:div>
    <w:div w:id="506212357">
      <w:bodyDiv w:val="1"/>
      <w:marLeft w:val="0"/>
      <w:marRight w:val="0"/>
      <w:marTop w:val="0"/>
      <w:marBottom w:val="0"/>
      <w:divBdr>
        <w:top w:val="none" w:sz="0" w:space="0" w:color="auto"/>
        <w:left w:val="none" w:sz="0" w:space="0" w:color="auto"/>
        <w:bottom w:val="none" w:sz="0" w:space="0" w:color="auto"/>
        <w:right w:val="none" w:sz="0" w:space="0" w:color="auto"/>
      </w:divBdr>
      <w:divsChild>
        <w:div w:id="185943799">
          <w:marLeft w:val="720"/>
          <w:marRight w:val="0"/>
          <w:marTop w:val="0"/>
          <w:marBottom w:val="60"/>
          <w:divBdr>
            <w:top w:val="none" w:sz="0" w:space="0" w:color="auto"/>
            <w:left w:val="none" w:sz="0" w:space="0" w:color="auto"/>
            <w:bottom w:val="none" w:sz="0" w:space="0" w:color="auto"/>
            <w:right w:val="none" w:sz="0" w:space="0" w:color="auto"/>
          </w:divBdr>
        </w:div>
        <w:div w:id="204098758">
          <w:marLeft w:val="720"/>
          <w:marRight w:val="0"/>
          <w:marTop w:val="0"/>
          <w:marBottom w:val="60"/>
          <w:divBdr>
            <w:top w:val="none" w:sz="0" w:space="0" w:color="auto"/>
            <w:left w:val="none" w:sz="0" w:space="0" w:color="auto"/>
            <w:bottom w:val="none" w:sz="0" w:space="0" w:color="auto"/>
            <w:right w:val="none" w:sz="0" w:space="0" w:color="auto"/>
          </w:divBdr>
        </w:div>
        <w:div w:id="234780894">
          <w:marLeft w:val="720"/>
          <w:marRight w:val="0"/>
          <w:marTop w:val="0"/>
          <w:marBottom w:val="60"/>
          <w:divBdr>
            <w:top w:val="none" w:sz="0" w:space="0" w:color="auto"/>
            <w:left w:val="none" w:sz="0" w:space="0" w:color="auto"/>
            <w:bottom w:val="none" w:sz="0" w:space="0" w:color="auto"/>
            <w:right w:val="none" w:sz="0" w:space="0" w:color="auto"/>
          </w:divBdr>
        </w:div>
        <w:div w:id="690497089">
          <w:marLeft w:val="720"/>
          <w:marRight w:val="0"/>
          <w:marTop w:val="0"/>
          <w:marBottom w:val="60"/>
          <w:divBdr>
            <w:top w:val="none" w:sz="0" w:space="0" w:color="auto"/>
            <w:left w:val="none" w:sz="0" w:space="0" w:color="auto"/>
            <w:bottom w:val="none" w:sz="0" w:space="0" w:color="auto"/>
            <w:right w:val="none" w:sz="0" w:space="0" w:color="auto"/>
          </w:divBdr>
        </w:div>
        <w:div w:id="738787793">
          <w:marLeft w:val="446"/>
          <w:marRight w:val="0"/>
          <w:marTop w:val="0"/>
          <w:marBottom w:val="60"/>
          <w:divBdr>
            <w:top w:val="none" w:sz="0" w:space="0" w:color="auto"/>
            <w:left w:val="none" w:sz="0" w:space="0" w:color="auto"/>
            <w:bottom w:val="none" w:sz="0" w:space="0" w:color="auto"/>
            <w:right w:val="none" w:sz="0" w:space="0" w:color="auto"/>
          </w:divBdr>
        </w:div>
        <w:div w:id="1605576921">
          <w:marLeft w:val="446"/>
          <w:marRight w:val="0"/>
          <w:marTop w:val="0"/>
          <w:marBottom w:val="60"/>
          <w:divBdr>
            <w:top w:val="none" w:sz="0" w:space="0" w:color="auto"/>
            <w:left w:val="none" w:sz="0" w:space="0" w:color="auto"/>
            <w:bottom w:val="none" w:sz="0" w:space="0" w:color="auto"/>
            <w:right w:val="none" w:sz="0" w:space="0" w:color="auto"/>
          </w:divBdr>
        </w:div>
      </w:divsChild>
    </w:div>
    <w:div w:id="521280497">
      <w:bodyDiv w:val="1"/>
      <w:marLeft w:val="0"/>
      <w:marRight w:val="0"/>
      <w:marTop w:val="0"/>
      <w:marBottom w:val="0"/>
      <w:divBdr>
        <w:top w:val="none" w:sz="0" w:space="0" w:color="auto"/>
        <w:left w:val="none" w:sz="0" w:space="0" w:color="auto"/>
        <w:bottom w:val="none" w:sz="0" w:space="0" w:color="auto"/>
        <w:right w:val="none" w:sz="0" w:space="0" w:color="auto"/>
      </w:divBdr>
      <w:divsChild>
        <w:div w:id="1752000457">
          <w:marLeft w:val="446"/>
          <w:marRight w:val="0"/>
          <w:marTop w:val="0"/>
          <w:marBottom w:val="60"/>
          <w:divBdr>
            <w:top w:val="none" w:sz="0" w:space="0" w:color="auto"/>
            <w:left w:val="none" w:sz="0" w:space="0" w:color="auto"/>
            <w:bottom w:val="none" w:sz="0" w:space="0" w:color="auto"/>
            <w:right w:val="none" w:sz="0" w:space="0" w:color="auto"/>
          </w:divBdr>
        </w:div>
        <w:div w:id="175967584">
          <w:marLeft w:val="446"/>
          <w:marRight w:val="0"/>
          <w:marTop w:val="0"/>
          <w:marBottom w:val="60"/>
          <w:divBdr>
            <w:top w:val="none" w:sz="0" w:space="0" w:color="auto"/>
            <w:left w:val="none" w:sz="0" w:space="0" w:color="auto"/>
            <w:bottom w:val="none" w:sz="0" w:space="0" w:color="auto"/>
            <w:right w:val="none" w:sz="0" w:space="0" w:color="auto"/>
          </w:divBdr>
        </w:div>
        <w:div w:id="1404525452">
          <w:marLeft w:val="720"/>
          <w:marRight w:val="0"/>
          <w:marTop w:val="0"/>
          <w:marBottom w:val="60"/>
          <w:divBdr>
            <w:top w:val="none" w:sz="0" w:space="0" w:color="auto"/>
            <w:left w:val="none" w:sz="0" w:space="0" w:color="auto"/>
            <w:bottom w:val="none" w:sz="0" w:space="0" w:color="auto"/>
            <w:right w:val="none" w:sz="0" w:space="0" w:color="auto"/>
          </w:divBdr>
        </w:div>
        <w:div w:id="631054520">
          <w:marLeft w:val="720"/>
          <w:marRight w:val="0"/>
          <w:marTop w:val="0"/>
          <w:marBottom w:val="60"/>
          <w:divBdr>
            <w:top w:val="none" w:sz="0" w:space="0" w:color="auto"/>
            <w:left w:val="none" w:sz="0" w:space="0" w:color="auto"/>
            <w:bottom w:val="none" w:sz="0" w:space="0" w:color="auto"/>
            <w:right w:val="none" w:sz="0" w:space="0" w:color="auto"/>
          </w:divBdr>
        </w:div>
        <w:div w:id="2059428017">
          <w:marLeft w:val="720"/>
          <w:marRight w:val="0"/>
          <w:marTop w:val="0"/>
          <w:marBottom w:val="60"/>
          <w:divBdr>
            <w:top w:val="none" w:sz="0" w:space="0" w:color="auto"/>
            <w:left w:val="none" w:sz="0" w:space="0" w:color="auto"/>
            <w:bottom w:val="none" w:sz="0" w:space="0" w:color="auto"/>
            <w:right w:val="none" w:sz="0" w:space="0" w:color="auto"/>
          </w:divBdr>
        </w:div>
        <w:div w:id="1591815842">
          <w:marLeft w:val="720"/>
          <w:marRight w:val="0"/>
          <w:marTop w:val="0"/>
          <w:marBottom w:val="60"/>
          <w:divBdr>
            <w:top w:val="none" w:sz="0" w:space="0" w:color="auto"/>
            <w:left w:val="none" w:sz="0" w:space="0" w:color="auto"/>
            <w:bottom w:val="none" w:sz="0" w:space="0" w:color="auto"/>
            <w:right w:val="none" w:sz="0" w:space="0" w:color="auto"/>
          </w:divBdr>
        </w:div>
      </w:divsChild>
    </w:div>
    <w:div w:id="535240862">
      <w:bodyDiv w:val="1"/>
      <w:marLeft w:val="0"/>
      <w:marRight w:val="0"/>
      <w:marTop w:val="0"/>
      <w:marBottom w:val="0"/>
      <w:divBdr>
        <w:top w:val="none" w:sz="0" w:space="0" w:color="auto"/>
        <w:left w:val="none" w:sz="0" w:space="0" w:color="auto"/>
        <w:bottom w:val="none" w:sz="0" w:space="0" w:color="auto"/>
        <w:right w:val="none" w:sz="0" w:space="0" w:color="auto"/>
      </w:divBdr>
      <w:divsChild>
        <w:div w:id="245386023">
          <w:marLeft w:val="720"/>
          <w:marRight w:val="0"/>
          <w:marTop w:val="0"/>
          <w:marBottom w:val="60"/>
          <w:divBdr>
            <w:top w:val="none" w:sz="0" w:space="0" w:color="auto"/>
            <w:left w:val="none" w:sz="0" w:space="0" w:color="auto"/>
            <w:bottom w:val="none" w:sz="0" w:space="0" w:color="auto"/>
            <w:right w:val="none" w:sz="0" w:space="0" w:color="auto"/>
          </w:divBdr>
        </w:div>
        <w:div w:id="414546489">
          <w:marLeft w:val="720"/>
          <w:marRight w:val="0"/>
          <w:marTop w:val="0"/>
          <w:marBottom w:val="60"/>
          <w:divBdr>
            <w:top w:val="none" w:sz="0" w:space="0" w:color="auto"/>
            <w:left w:val="none" w:sz="0" w:space="0" w:color="auto"/>
            <w:bottom w:val="none" w:sz="0" w:space="0" w:color="auto"/>
            <w:right w:val="none" w:sz="0" w:space="0" w:color="auto"/>
          </w:divBdr>
        </w:div>
        <w:div w:id="624820228">
          <w:marLeft w:val="446"/>
          <w:marRight w:val="0"/>
          <w:marTop w:val="0"/>
          <w:marBottom w:val="60"/>
          <w:divBdr>
            <w:top w:val="none" w:sz="0" w:space="0" w:color="auto"/>
            <w:left w:val="none" w:sz="0" w:space="0" w:color="auto"/>
            <w:bottom w:val="none" w:sz="0" w:space="0" w:color="auto"/>
            <w:right w:val="none" w:sz="0" w:space="0" w:color="auto"/>
          </w:divBdr>
        </w:div>
        <w:div w:id="1105883585">
          <w:marLeft w:val="720"/>
          <w:marRight w:val="0"/>
          <w:marTop w:val="0"/>
          <w:marBottom w:val="60"/>
          <w:divBdr>
            <w:top w:val="none" w:sz="0" w:space="0" w:color="auto"/>
            <w:left w:val="none" w:sz="0" w:space="0" w:color="auto"/>
            <w:bottom w:val="none" w:sz="0" w:space="0" w:color="auto"/>
            <w:right w:val="none" w:sz="0" w:space="0" w:color="auto"/>
          </w:divBdr>
        </w:div>
        <w:div w:id="1413699807">
          <w:marLeft w:val="446"/>
          <w:marRight w:val="0"/>
          <w:marTop w:val="0"/>
          <w:marBottom w:val="60"/>
          <w:divBdr>
            <w:top w:val="none" w:sz="0" w:space="0" w:color="auto"/>
            <w:left w:val="none" w:sz="0" w:space="0" w:color="auto"/>
            <w:bottom w:val="none" w:sz="0" w:space="0" w:color="auto"/>
            <w:right w:val="none" w:sz="0" w:space="0" w:color="auto"/>
          </w:divBdr>
        </w:div>
        <w:div w:id="1831016477">
          <w:marLeft w:val="446"/>
          <w:marRight w:val="0"/>
          <w:marTop w:val="0"/>
          <w:marBottom w:val="60"/>
          <w:divBdr>
            <w:top w:val="none" w:sz="0" w:space="0" w:color="auto"/>
            <w:left w:val="none" w:sz="0" w:space="0" w:color="auto"/>
            <w:bottom w:val="none" w:sz="0" w:space="0" w:color="auto"/>
            <w:right w:val="none" w:sz="0" w:space="0" w:color="auto"/>
          </w:divBdr>
        </w:div>
        <w:div w:id="2008627949">
          <w:marLeft w:val="720"/>
          <w:marRight w:val="0"/>
          <w:marTop w:val="0"/>
          <w:marBottom w:val="60"/>
          <w:divBdr>
            <w:top w:val="none" w:sz="0" w:space="0" w:color="auto"/>
            <w:left w:val="none" w:sz="0" w:space="0" w:color="auto"/>
            <w:bottom w:val="none" w:sz="0" w:space="0" w:color="auto"/>
            <w:right w:val="none" w:sz="0" w:space="0" w:color="auto"/>
          </w:divBdr>
        </w:div>
        <w:div w:id="2108185388">
          <w:marLeft w:val="720"/>
          <w:marRight w:val="0"/>
          <w:marTop w:val="0"/>
          <w:marBottom w:val="60"/>
          <w:divBdr>
            <w:top w:val="none" w:sz="0" w:space="0" w:color="auto"/>
            <w:left w:val="none" w:sz="0" w:space="0" w:color="auto"/>
            <w:bottom w:val="none" w:sz="0" w:space="0" w:color="auto"/>
            <w:right w:val="none" w:sz="0" w:space="0" w:color="auto"/>
          </w:divBdr>
        </w:div>
      </w:divsChild>
    </w:div>
    <w:div w:id="541670370">
      <w:bodyDiv w:val="1"/>
      <w:marLeft w:val="0"/>
      <w:marRight w:val="0"/>
      <w:marTop w:val="0"/>
      <w:marBottom w:val="0"/>
      <w:divBdr>
        <w:top w:val="none" w:sz="0" w:space="0" w:color="auto"/>
        <w:left w:val="none" w:sz="0" w:space="0" w:color="auto"/>
        <w:bottom w:val="none" w:sz="0" w:space="0" w:color="auto"/>
        <w:right w:val="none" w:sz="0" w:space="0" w:color="auto"/>
      </w:divBdr>
      <w:divsChild>
        <w:div w:id="799686321">
          <w:marLeft w:val="720"/>
          <w:marRight w:val="0"/>
          <w:marTop w:val="0"/>
          <w:marBottom w:val="60"/>
          <w:divBdr>
            <w:top w:val="none" w:sz="0" w:space="0" w:color="auto"/>
            <w:left w:val="none" w:sz="0" w:space="0" w:color="auto"/>
            <w:bottom w:val="none" w:sz="0" w:space="0" w:color="auto"/>
            <w:right w:val="none" w:sz="0" w:space="0" w:color="auto"/>
          </w:divBdr>
        </w:div>
        <w:div w:id="1045448604">
          <w:marLeft w:val="720"/>
          <w:marRight w:val="0"/>
          <w:marTop w:val="0"/>
          <w:marBottom w:val="60"/>
          <w:divBdr>
            <w:top w:val="none" w:sz="0" w:space="0" w:color="auto"/>
            <w:left w:val="none" w:sz="0" w:space="0" w:color="auto"/>
            <w:bottom w:val="none" w:sz="0" w:space="0" w:color="auto"/>
            <w:right w:val="none" w:sz="0" w:space="0" w:color="auto"/>
          </w:divBdr>
        </w:div>
        <w:div w:id="1379931788">
          <w:marLeft w:val="720"/>
          <w:marRight w:val="0"/>
          <w:marTop w:val="0"/>
          <w:marBottom w:val="60"/>
          <w:divBdr>
            <w:top w:val="none" w:sz="0" w:space="0" w:color="auto"/>
            <w:left w:val="none" w:sz="0" w:space="0" w:color="auto"/>
            <w:bottom w:val="none" w:sz="0" w:space="0" w:color="auto"/>
            <w:right w:val="none" w:sz="0" w:space="0" w:color="auto"/>
          </w:divBdr>
        </w:div>
        <w:div w:id="1385832522">
          <w:marLeft w:val="720"/>
          <w:marRight w:val="0"/>
          <w:marTop w:val="0"/>
          <w:marBottom w:val="60"/>
          <w:divBdr>
            <w:top w:val="none" w:sz="0" w:space="0" w:color="auto"/>
            <w:left w:val="none" w:sz="0" w:space="0" w:color="auto"/>
            <w:bottom w:val="none" w:sz="0" w:space="0" w:color="auto"/>
            <w:right w:val="none" w:sz="0" w:space="0" w:color="auto"/>
          </w:divBdr>
        </w:div>
        <w:div w:id="1607155395">
          <w:marLeft w:val="446"/>
          <w:marRight w:val="0"/>
          <w:marTop w:val="0"/>
          <w:marBottom w:val="60"/>
          <w:divBdr>
            <w:top w:val="none" w:sz="0" w:space="0" w:color="auto"/>
            <w:left w:val="none" w:sz="0" w:space="0" w:color="auto"/>
            <w:bottom w:val="none" w:sz="0" w:space="0" w:color="auto"/>
            <w:right w:val="none" w:sz="0" w:space="0" w:color="auto"/>
          </w:divBdr>
        </w:div>
        <w:div w:id="1891303537">
          <w:marLeft w:val="446"/>
          <w:marRight w:val="0"/>
          <w:marTop w:val="0"/>
          <w:marBottom w:val="60"/>
          <w:divBdr>
            <w:top w:val="none" w:sz="0" w:space="0" w:color="auto"/>
            <w:left w:val="none" w:sz="0" w:space="0" w:color="auto"/>
            <w:bottom w:val="none" w:sz="0" w:space="0" w:color="auto"/>
            <w:right w:val="none" w:sz="0" w:space="0" w:color="auto"/>
          </w:divBdr>
        </w:div>
      </w:divsChild>
    </w:div>
    <w:div w:id="574315935">
      <w:bodyDiv w:val="1"/>
      <w:marLeft w:val="0"/>
      <w:marRight w:val="0"/>
      <w:marTop w:val="0"/>
      <w:marBottom w:val="0"/>
      <w:divBdr>
        <w:top w:val="none" w:sz="0" w:space="0" w:color="auto"/>
        <w:left w:val="none" w:sz="0" w:space="0" w:color="auto"/>
        <w:bottom w:val="none" w:sz="0" w:space="0" w:color="auto"/>
        <w:right w:val="none" w:sz="0" w:space="0" w:color="auto"/>
      </w:divBdr>
      <w:divsChild>
        <w:div w:id="390469433">
          <w:marLeft w:val="720"/>
          <w:marRight w:val="0"/>
          <w:marTop w:val="0"/>
          <w:marBottom w:val="60"/>
          <w:divBdr>
            <w:top w:val="none" w:sz="0" w:space="0" w:color="auto"/>
            <w:left w:val="none" w:sz="0" w:space="0" w:color="auto"/>
            <w:bottom w:val="none" w:sz="0" w:space="0" w:color="auto"/>
            <w:right w:val="none" w:sz="0" w:space="0" w:color="auto"/>
          </w:divBdr>
        </w:div>
        <w:div w:id="1023630460">
          <w:marLeft w:val="720"/>
          <w:marRight w:val="0"/>
          <w:marTop w:val="0"/>
          <w:marBottom w:val="60"/>
          <w:divBdr>
            <w:top w:val="none" w:sz="0" w:space="0" w:color="auto"/>
            <w:left w:val="none" w:sz="0" w:space="0" w:color="auto"/>
            <w:bottom w:val="none" w:sz="0" w:space="0" w:color="auto"/>
            <w:right w:val="none" w:sz="0" w:space="0" w:color="auto"/>
          </w:divBdr>
        </w:div>
        <w:div w:id="1104962831">
          <w:marLeft w:val="720"/>
          <w:marRight w:val="0"/>
          <w:marTop w:val="0"/>
          <w:marBottom w:val="60"/>
          <w:divBdr>
            <w:top w:val="none" w:sz="0" w:space="0" w:color="auto"/>
            <w:left w:val="none" w:sz="0" w:space="0" w:color="auto"/>
            <w:bottom w:val="none" w:sz="0" w:space="0" w:color="auto"/>
            <w:right w:val="none" w:sz="0" w:space="0" w:color="auto"/>
          </w:divBdr>
        </w:div>
        <w:div w:id="1325401309">
          <w:marLeft w:val="720"/>
          <w:marRight w:val="0"/>
          <w:marTop w:val="0"/>
          <w:marBottom w:val="60"/>
          <w:divBdr>
            <w:top w:val="none" w:sz="0" w:space="0" w:color="auto"/>
            <w:left w:val="none" w:sz="0" w:space="0" w:color="auto"/>
            <w:bottom w:val="none" w:sz="0" w:space="0" w:color="auto"/>
            <w:right w:val="none" w:sz="0" w:space="0" w:color="auto"/>
          </w:divBdr>
        </w:div>
        <w:div w:id="2092580739">
          <w:marLeft w:val="446"/>
          <w:marRight w:val="0"/>
          <w:marTop w:val="0"/>
          <w:marBottom w:val="60"/>
          <w:divBdr>
            <w:top w:val="none" w:sz="0" w:space="0" w:color="auto"/>
            <w:left w:val="none" w:sz="0" w:space="0" w:color="auto"/>
            <w:bottom w:val="none" w:sz="0" w:space="0" w:color="auto"/>
            <w:right w:val="none" w:sz="0" w:space="0" w:color="auto"/>
          </w:divBdr>
        </w:div>
        <w:div w:id="2111192599">
          <w:marLeft w:val="446"/>
          <w:marRight w:val="0"/>
          <w:marTop w:val="0"/>
          <w:marBottom w:val="60"/>
          <w:divBdr>
            <w:top w:val="none" w:sz="0" w:space="0" w:color="auto"/>
            <w:left w:val="none" w:sz="0" w:space="0" w:color="auto"/>
            <w:bottom w:val="none" w:sz="0" w:space="0" w:color="auto"/>
            <w:right w:val="none" w:sz="0" w:space="0" w:color="auto"/>
          </w:divBdr>
        </w:div>
      </w:divsChild>
    </w:div>
    <w:div w:id="652373201">
      <w:bodyDiv w:val="1"/>
      <w:marLeft w:val="0"/>
      <w:marRight w:val="0"/>
      <w:marTop w:val="0"/>
      <w:marBottom w:val="0"/>
      <w:divBdr>
        <w:top w:val="none" w:sz="0" w:space="0" w:color="auto"/>
        <w:left w:val="none" w:sz="0" w:space="0" w:color="auto"/>
        <w:bottom w:val="none" w:sz="0" w:space="0" w:color="auto"/>
        <w:right w:val="none" w:sz="0" w:space="0" w:color="auto"/>
      </w:divBdr>
    </w:div>
    <w:div w:id="663162197">
      <w:bodyDiv w:val="1"/>
      <w:marLeft w:val="0"/>
      <w:marRight w:val="0"/>
      <w:marTop w:val="0"/>
      <w:marBottom w:val="0"/>
      <w:divBdr>
        <w:top w:val="none" w:sz="0" w:space="0" w:color="auto"/>
        <w:left w:val="none" w:sz="0" w:space="0" w:color="auto"/>
        <w:bottom w:val="none" w:sz="0" w:space="0" w:color="auto"/>
        <w:right w:val="none" w:sz="0" w:space="0" w:color="auto"/>
      </w:divBdr>
      <w:divsChild>
        <w:div w:id="169105838">
          <w:marLeft w:val="446"/>
          <w:marRight w:val="0"/>
          <w:marTop w:val="0"/>
          <w:marBottom w:val="60"/>
          <w:divBdr>
            <w:top w:val="none" w:sz="0" w:space="0" w:color="auto"/>
            <w:left w:val="none" w:sz="0" w:space="0" w:color="auto"/>
            <w:bottom w:val="none" w:sz="0" w:space="0" w:color="auto"/>
            <w:right w:val="none" w:sz="0" w:space="0" w:color="auto"/>
          </w:divBdr>
        </w:div>
        <w:div w:id="1385063506">
          <w:marLeft w:val="446"/>
          <w:marRight w:val="0"/>
          <w:marTop w:val="0"/>
          <w:marBottom w:val="60"/>
          <w:divBdr>
            <w:top w:val="none" w:sz="0" w:space="0" w:color="auto"/>
            <w:left w:val="none" w:sz="0" w:space="0" w:color="auto"/>
            <w:bottom w:val="none" w:sz="0" w:space="0" w:color="auto"/>
            <w:right w:val="none" w:sz="0" w:space="0" w:color="auto"/>
          </w:divBdr>
        </w:div>
        <w:div w:id="1401440415">
          <w:marLeft w:val="720"/>
          <w:marRight w:val="0"/>
          <w:marTop w:val="0"/>
          <w:marBottom w:val="60"/>
          <w:divBdr>
            <w:top w:val="none" w:sz="0" w:space="0" w:color="auto"/>
            <w:left w:val="none" w:sz="0" w:space="0" w:color="auto"/>
            <w:bottom w:val="none" w:sz="0" w:space="0" w:color="auto"/>
            <w:right w:val="none" w:sz="0" w:space="0" w:color="auto"/>
          </w:divBdr>
        </w:div>
        <w:div w:id="1700424068">
          <w:marLeft w:val="720"/>
          <w:marRight w:val="0"/>
          <w:marTop w:val="0"/>
          <w:marBottom w:val="60"/>
          <w:divBdr>
            <w:top w:val="none" w:sz="0" w:space="0" w:color="auto"/>
            <w:left w:val="none" w:sz="0" w:space="0" w:color="auto"/>
            <w:bottom w:val="none" w:sz="0" w:space="0" w:color="auto"/>
            <w:right w:val="none" w:sz="0" w:space="0" w:color="auto"/>
          </w:divBdr>
        </w:div>
        <w:div w:id="2131044300">
          <w:marLeft w:val="720"/>
          <w:marRight w:val="0"/>
          <w:marTop w:val="0"/>
          <w:marBottom w:val="60"/>
          <w:divBdr>
            <w:top w:val="none" w:sz="0" w:space="0" w:color="auto"/>
            <w:left w:val="none" w:sz="0" w:space="0" w:color="auto"/>
            <w:bottom w:val="none" w:sz="0" w:space="0" w:color="auto"/>
            <w:right w:val="none" w:sz="0" w:space="0" w:color="auto"/>
          </w:divBdr>
        </w:div>
        <w:div w:id="1962686646">
          <w:marLeft w:val="720"/>
          <w:marRight w:val="0"/>
          <w:marTop w:val="0"/>
          <w:marBottom w:val="60"/>
          <w:divBdr>
            <w:top w:val="none" w:sz="0" w:space="0" w:color="auto"/>
            <w:left w:val="none" w:sz="0" w:space="0" w:color="auto"/>
            <w:bottom w:val="none" w:sz="0" w:space="0" w:color="auto"/>
            <w:right w:val="none" w:sz="0" w:space="0" w:color="auto"/>
          </w:divBdr>
        </w:div>
      </w:divsChild>
    </w:div>
    <w:div w:id="673067630">
      <w:bodyDiv w:val="1"/>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720"/>
          <w:marRight w:val="0"/>
          <w:marTop w:val="0"/>
          <w:marBottom w:val="60"/>
          <w:divBdr>
            <w:top w:val="none" w:sz="0" w:space="0" w:color="auto"/>
            <w:left w:val="none" w:sz="0" w:space="0" w:color="auto"/>
            <w:bottom w:val="none" w:sz="0" w:space="0" w:color="auto"/>
            <w:right w:val="none" w:sz="0" w:space="0" w:color="auto"/>
          </w:divBdr>
        </w:div>
      </w:divsChild>
    </w:div>
    <w:div w:id="689842687">
      <w:bodyDiv w:val="1"/>
      <w:marLeft w:val="0"/>
      <w:marRight w:val="0"/>
      <w:marTop w:val="0"/>
      <w:marBottom w:val="0"/>
      <w:divBdr>
        <w:top w:val="none" w:sz="0" w:space="0" w:color="auto"/>
        <w:left w:val="none" w:sz="0" w:space="0" w:color="auto"/>
        <w:bottom w:val="none" w:sz="0" w:space="0" w:color="auto"/>
        <w:right w:val="none" w:sz="0" w:space="0" w:color="auto"/>
      </w:divBdr>
      <w:divsChild>
        <w:div w:id="431898763">
          <w:marLeft w:val="720"/>
          <w:marRight w:val="0"/>
          <w:marTop w:val="0"/>
          <w:marBottom w:val="60"/>
          <w:divBdr>
            <w:top w:val="none" w:sz="0" w:space="0" w:color="auto"/>
            <w:left w:val="none" w:sz="0" w:space="0" w:color="auto"/>
            <w:bottom w:val="none" w:sz="0" w:space="0" w:color="auto"/>
            <w:right w:val="none" w:sz="0" w:space="0" w:color="auto"/>
          </w:divBdr>
        </w:div>
        <w:div w:id="603803754">
          <w:marLeft w:val="720"/>
          <w:marRight w:val="0"/>
          <w:marTop w:val="0"/>
          <w:marBottom w:val="60"/>
          <w:divBdr>
            <w:top w:val="none" w:sz="0" w:space="0" w:color="auto"/>
            <w:left w:val="none" w:sz="0" w:space="0" w:color="auto"/>
            <w:bottom w:val="none" w:sz="0" w:space="0" w:color="auto"/>
            <w:right w:val="none" w:sz="0" w:space="0" w:color="auto"/>
          </w:divBdr>
        </w:div>
        <w:div w:id="854657239">
          <w:marLeft w:val="720"/>
          <w:marRight w:val="0"/>
          <w:marTop w:val="0"/>
          <w:marBottom w:val="60"/>
          <w:divBdr>
            <w:top w:val="none" w:sz="0" w:space="0" w:color="auto"/>
            <w:left w:val="none" w:sz="0" w:space="0" w:color="auto"/>
            <w:bottom w:val="none" w:sz="0" w:space="0" w:color="auto"/>
            <w:right w:val="none" w:sz="0" w:space="0" w:color="auto"/>
          </w:divBdr>
        </w:div>
        <w:div w:id="856968257">
          <w:marLeft w:val="446"/>
          <w:marRight w:val="0"/>
          <w:marTop w:val="0"/>
          <w:marBottom w:val="60"/>
          <w:divBdr>
            <w:top w:val="none" w:sz="0" w:space="0" w:color="auto"/>
            <w:left w:val="none" w:sz="0" w:space="0" w:color="auto"/>
            <w:bottom w:val="none" w:sz="0" w:space="0" w:color="auto"/>
            <w:right w:val="none" w:sz="0" w:space="0" w:color="auto"/>
          </w:divBdr>
        </w:div>
        <w:div w:id="1027827951">
          <w:marLeft w:val="446"/>
          <w:marRight w:val="0"/>
          <w:marTop w:val="0"/>
          <w:marBottom w:val="60"/>
          <w:divBdr>
            <w:top w:val="none" w:sz="0" w:space="0" w:color="auto"/>
            <w:left w:val="none" w:sz="0" w:space="0" w:color="auto"/>
            <w:bottom w:val="none" w:sz="0" w:space="0" w:color="auto"/>
            <w:right w:val="none" w:sz="0" w:space="0" w:color="auto"/>
          </w:divBdr>
        </w:div>
        <w:div w:id="1794520663">
          <w:marLeft w:val="720"/>
          <w:marRight w:val="0"/>
          <w:marTop w:val="0"/>
          <w:marBottom w:val="60"/>
          <w:divBdr>
            <w:top w:val="none" w:sz="0" w:space="0" w:color="auto"/>
            <w:left w:val="none" w:sz="0" w:space="0" w:color="auto"/>
            <w:bottom w:val="none" w:sz="0" w:space="0" w:color="auto"/>
            <w:right w:val="none" w:sz="0" w:space="0" w:color="auto"/>
          </w:divBdr>
        </w:div>
      </w:divsChild>
    </w:div>
    <w:div w:id="8287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749863">
          <w:marLeft w:val="720"/>
          <w:marRight w:val="0"/>
          <w:marTop w:val="0"/>
          <w:marBottom w:val="60"/>
          <w:divBdr>
            <w:top w:val="none" w:sz="0" w:space="0" w:color="auto"/>
            <w:left w:val="none" w:sz="0" w:space="0" w:color="auto"/>
            <w:bottom w:val="none" w:sz="0" w:space="0" w:color="auto"/>
            <w:right w:val="none" w:sz="0" w:space="0" w:color="auto"/>
          </w:divBdr>
        </w:div>
      </w:divsChild>
    </w:div>
    <w:div w:id="836841784">
      <w:bodyDiv w:val="1"/>
      <w:marLeft w:val="0"/>
      <w:marRight w:val="0"/>
      <w:marTop w:val="0"/>
      <w:marBottom w:val="0"/>
      <w:divBdr>
        <w:top w:val="none" w:sz="0" w:space="0" w:color="auto"/>
        <w:left w:val="none" w:sz="0" w:space="0" w:color="auto"/>
        <w:bottom w:val="none" w:sz="0" w:space="0" w:color="auto"/>
        <w:right w:val="none" w:sz="0" w:space="0" w:color="auto"/>
      </w:divBdr>
      <w:divsChild>
        <w:div w:id="175312146">
          <w:marLeft w:val="720"/>
          <w:marRight w:val="0"/>
          <w:marTop w:val="0"/>
          <w:marBottom w:val="60"/>
          <w:divBdr>
            <w:top w:val="none" w:sz="0" w:space="0" w:color="auto"/>
            <w:left w:val="none" w:sz="0" w:space="0" w:color="auto"/>
            <w:bottom w:val="none" w:sz="0" w:space="0" w:color="auto"/>
            <w:right w:val="none" w:sz="0" w:space="0" w:color="auto"/>
          </w:divBdr>
        </w:div>
        <w:div w:id="825822581">
          <w:marLeft w:val="446"/>
          <w:marRight w:val="0"/>
          <w:marTop w:val="0"/>
          <w:marBottom w:val="60"/>
          <w:divBdr>
            <w:top w:val="none" w:sz="0" w:space="0" w:color="auto"/>
            <w:left w:val="none" w:sz="0" w:space="0" w:color="auto"/>
            <w:bottom w:val="none" w:sz="0" w:space="0" w:color="auto"/>
            <w:right w:val="none" w:sz="0" w:space="0" w:color="auto"/>
          </w:divBdr>
        </w:div>
        <w:div w:id="948194685">
          <w:marLeft w:val="720"/>
          <w:marRight w:val="0"/>
          <w:marTop w:val="0"/>
          <w:marBottom w:val="60"/>
          <w:divBdr>
            <w:top w:val="none" w:sz="0" w:space="0" w:color="auto"/>
            <w:left w:val="none" w:sz="0" w:space="0" w:color="auto"/>
            <w:bottom w:val="none" w:sz="0" w:space="0" w:color="auto"/>
            <w:right w:val="none" w:sz="0" w:space="0" w:color="auto"/>
          </w:divBdr>
        </w:div>
        <w:div w:id="1400442026">
          <w:marLeft w:val="446"/>
          <w:marRight w:val="0"/>
          <w:marTop w:val="0"/>
          <w:marBottom w:val="60"/>
          <w:divBdr>
            <w:top w:val="none" w:sz="0" w:space="0" w:color="auto"/>
            <w:left w:val="none" w:sz="0" w:space="0" w:color="auto"/>
            <w:bottom w:val="none" w:sz="0" w:space="0" w:color="auto"/>
            <w:right w:val="none" w:sz="0" w:space="0" w:color="auto"/>
          </w:divBdr>
        </w:div>
        <w:div w:id="1507329069">
          <w:marLeft w:val="720"/>
          <w:marRight w:val="0"/>
          <w:marTop w:val="0"/>
          <w:marBottom w:val="60"/>
          <w:divBdr>
            <w:top w:val="none" w:sz="0" w:space="0" w:color="auto"/>
            <w:left w:val="none" w:sz="0" w:space="0" w:color="auto"/>
            <w:bottom w:val="none" w:sz="0" w:space="0" w:color="auto"/>
            <w:right w:val="none" w:sz="0" w:space="0" w:color="auto"/>
          </w:divBdr>
        </w:div>
        <w:div w:id="1616213695">
          <w:marLeft w:val="720"/>
          <w:marRight w:val="0"/>
          <w:marTop w:val="0"/>
          <w:marBottom w:val="60"/>
          <w:divBdr>
            <w:top w:val="none" w:sz="0" w:space="0" w:color="auto"/>
            <w:left w:val="none" w:sz="0" w:space="0" w:color="auto"/>
            <w:bottom w:val="none" w:sz="0" w:space="0" w:color="auto"/>
            <w:right w:val="none" w:sz="0" w:space="0" w:color="auto"/>
          </w:divBdr>
        </w:div>
      </w:divsChild>
    </w:div>
    <w:div w:id="874007773">
      <w:bodyDiv w:val="1"/>
      <w:marLeft w:val="0"/>
      <w:marRight w:val="0"/>
      <w:marTop w:val="0"/>
      <w:marBottom w:val="0"/>
      <w:divBdr>
        <w:top w:val="none" w:sz="0" w:space="0" w:color="auto"/>
        <w:left w:val="none" w:sz="0" w:space="0" w:color="auto"/>
        <w:bottom w:val="none" w:sz="0" w:space="0" w:color="auto"/>
        <w:right w:val="none" w:sz="0" w:space="0" w:color="auto"/>
      </w:divBdr>
    </w:div>
    <w:div w:id="903880890">
      <w:bodyDiv w:val="1"/>
      <w:marLeft w:val="0"/>
      <w:marRight w:val="0"/>
      <w:marTop w:val="0"/>
      <w:marBottom w:val="0"/>
      <w:divBdr>
        <w:top w:val="none" w:sz="0" w:space="0" w:color="auto"/>
        <w:left w:val="none" w:sz="0" w:space="0" w:color="auto"/>
        <w:bottom w:val="none" w:sz="0" w:space="0" w:color="auto"/>
        <w:right w:val="none" w:sz="0" w:space="0" w:color="auto"/>
      </w:divBdr>
      <w:divsChild>
        <w:div w:id="432214998">
          <w:marLeft w:val="446"/>
          <w:marRight w:val="0"/>
          <w:marTop w:val="0"/>
          <w:marBottom w:val="60"/>
          <w:divBdr>
            <w:top w:val="none" w:sz="0" w:space="0" w:color="auto"/>
            <w:left w:val="none" w:sz="0" w:space="0" w:color="auto"/>
            <w:bottom w:val="none" w:sz="0" w:space="0" w:color="auto"/>
            <w:right w:val="none" w:sz="0" w:space="0" w:color="auto"/>
          </w:divBdr>
        </w:div>
        <w:div w:id="803237717">
          <w:marLeft w:val="446"/>
          <w:marRight w:val="0"/>
          <w:marTop w:val="0"/>
          <w:marBottom w:val="60"/>
          <w:divBdr>
            <w:top w:val="none" w:sz="0" w:space="0" w:color="auto"/>
            <w:left w:val="none" w:sz="0" w:space="0" w:color="auto"/>
            <w:bottom w:val="none" w:sz="0" w:space="0" w:color="auto"/>
            <w:right w:val="none" w:sz="0" w:space="0" w:color="auto"/>
          </w:divBdr>
        </w:div>
        <w:div w:id="1536891932">
          <w:marLeft w:val="720"/>
          <w:marRight w:val="0"/>
          <w:marTop w:val="0"/>
          <w:marBottom w:val="60"/>
          <w:divBdr>
            <w:top w:val="none" w:sz="0" w:space="0" w:color="auto"/>
            <w:left w:val="none" w:sz="0" w:space="0" w:color="auto"/>
            <w:bottom w:val="none" w:sz="0" w:space="0" w:color="auto"/>
            <w:right w:val="none" w:sz="0" w:space="0" w:color="auto"/>
          </w:divBdr>
        </w:div>
        <w:div w:id="991909581">
          <w:marLeft w:val="720"/>
          <w:marRight w:val="0"/>
          <w:marTop w:val="0"/>
          <w:marBottom w:val="60"/>
          <w:divBdr>
            <w:top w:val="none" w:sz="0" w:space="0" w:color="auto"/>
            <w:left w:val="none" w:sz="0" w:space="0" w:color="auto"/>
            <w:bottom w:val="none" w:sz="0" w:space="0" w:color="auto"/>
            <w:right w:val="none" w:sz="0" w:space="0" w:color="auto"/>
          </w:divBdr>
        </w:div>
        <w:div w:id="1033924361">
          <w:marLeft w:val="720"/>
          <w:marRight w:val="0"/>
          <w:marTop w:val="0"/>
          <w:marBottom w:val="60"/>
          <w:divBdr>
            <w:top w:val="none" w:sz="0" w:space="0" w:color="auto"/>
            <w:left w:val="none" w:sz="0" w:space="0" w:color="auto"/>
            <w:bottom w:val="none" w:sz="0" w:space="0" w:color="auto"/>
            <w:right w:val="none" w:sz="0" w:space="0" w:color="auto"/>
          </w:divBdr>
        </w:div>
        <w:div w:id="1762097866">
          <w:marLeft w:val="720"/>
          <w:marRight w:val="0"/>
          <w:marTop w:val="0"/>
          <w:marBottom w:val="60"/>
          <w:divBdr>
            <w:top w:val="none" w:sz="0" w:space="0" w:color="auto"/>
            <w:left w:val="none" w:sz="0" w:space="0" w:color="auto"/>
            <w:bottom w:val="none" w:sz="0" w:space="0" w:color="auto"/>
            <w:right w:val="none" w:sz="0" w:space="0" w:color="auto"/>
          </w:divBdr>
        </w:div>
      </w:divsChild>
    </w:div>
    <w:div w:id="904606323">
      <w:bodyDiv w:val="1"/>
      <w:marLeft w:val="0"/>
      <w:marRight w:val="0"/>
      <w:marTop w:val="0"/>
      <w:marBottom w:val="0"/>
      <w:divBdr>
        <w:top w:val="none" w:sz="0" w:space="0" w:color="auto"/>
        <w:left w:val="none" w:sz="0" w:space="0" w:color="auto"/>
        <w:bottom w:val="none" w:sz="0" w:space="0" w:color="auto"/>
        <w:right w:val="none" w:sz="0" w:space="0" w:color="auto"/>
      </w:divBdr>
      <w:divsChild>
        <w:div w:id="387918882">
          <w:marLeft w:val="720"/>
          <w:marRight w:val="0"/>
          <w:marTop w:val="0"/>
          <w:marBottom w:val="60"/>
          <w:divBdr>
            <w:top w:val="none" w:sz="0" w:space="0" w:color="auto"/>
            <w:left w:val="none" w:sz="0" w:space="0" w:color="auto"/>
            <w:bottom w:val="none" w:sz="0" w:space="0" w:color="auto"/>
            <w:right w:val="none" w:sz="0" w:space="0" w:color="auto"/>
          </w:divBdr>
        </w:div>
        <w:div w:id="773936146">
          <w:marLeft w:val="720"/>
          <w:marRight w:val="0"/>
          <w:marTop w:val="0"/>
          <w:marBottom w:val="60"/>
          <w:divBdr>
            <w:top w:val="none" w:sz="0" w:space="0" w:color="auto"/>
            <w:left w:val="none" w:sz="0" w:space="0" w:color="auto"/>
            <w:bottom w:val="none" w:sz="0" w:space="0" w:color="auto"/>
            <w:right w:val="none" w:sz="0" w:space="0" w:color="auto"/>
          </w:divBdr>
        </w:div>
        <w:div w:id="1018897258">
          <w:marLeft w:val="446"/>
          <w:marRight w:val="0"/>
          <w:marTop w:val="0"/>
          <w:marBottom w:val="60"/>
          <w:divBdr>
            <w:top w:val="none" w:sz="0" w:space="0" w:color="auto"/>
            <w:left w:val="none" w:sz="0" w:space="0" w:color="auto"/>
            <w:bottom w:val="none" w:sz="0" w:space="0" w:color="auto"/>
            <w:right w:val="none" w:sz="0" w:space="0" w:color="auto"/>
          </w:divBdr>
        </w:div>
        <w:div w:id="1126658575">
          <w:marLeft w:val="446"/>
          <w:marRight w:val="0"/>
          <w:marTop w:val="0"/>
          <w:marBottom w:val="60"/>
          <w:divBdr>
            <w:top w:val="none" w:sz="0" w:space="0" w:color="auto"/>
            <w:left w:val="none" w:sz="0" w:space="0" w:color="auto"/>
            <w:bottom w:val="none" w:sz="0" w:space="0" w:color="auto"/>
            <w:right w:val="none" w:sz="0" w:space="0" w:color="auto"/>
          </w:divBdr>
        </w:div>
        <w:div w:id="1708527399">
          <w:marLeft w:val="720"/>
          <w:marRight w:val="0"/>
          <w:marTop w:val="0"/>
          <w:marBottom w:val="60"/>
          <w:divBdr>
            <w:top w:val="none" w:sz="0" w:space="0" w:color="auto"/>
            <w:left w:val="none" w:sz="0" w:space="0" w:color="auto"/>
            <w:bottom w:val="none" w:sz="0" w:space="0" w:color="auto"/>
            <w:right w:val="none" w:sz="0" w:space="0" w:color="auto"/>
          </w:divBdr>
        </w:div>
        <w:div w:id="1843156406">
          <w:marLeft w:val="720"/>
          <w:marRight w:val="0"/>
          <w:marTop w:val="0"/>
          <w:marBottom w:val="60"/>
          <w:divBdr>
            <w:top w:val="none" w:sz="0" w:space="0" w:color="auto"/>
            <w:left w:val="none" w:sz="0" w:space="0" w:color="auto"/>
            <w:bottom w:val="none" w:sz="0" w:space="0" w:color="auto"/>
            <w:right w:val="none" w:sz="0" w:space="0" w:color="auto"/>
          </w:divBdr>
        </w:div>
      </w:divsChild>
    </w:div>
    <w:div w:id="923609333">
      <w:bodyDiv w:val="1"/>
      <w:marLeft w:val="0"/>
      <w:marRight w:val="0"/>
      <w:marTop w:val="0"/>
      <w:marBottom w:val="0"/>
      <w:divBdr>
        <w:top w:val="none" w:sz="0" w:space="0" w:color="auto"/>
        <w:left w:val="none" w:sz="0" w:space="0" w:color="auto"/>
        <w:bottom w:val="none" w:sz="0" w:space="0" w:color="auto"/>
        <w:right w:val="none" w:sz="0" w:space="0" w:color="auto"/>
      </w:divBdr>
      <w:divsChild>
        <w:div w:id="433206838">
          <w:marLeft w:val="446"/>
          <w:marRight w:val="0"/>
          <w:marTop w:val="0"/>
          <w:marBottom w:val="60"/>
          <w:divBdr>
            <w:top w:val="none" w:sz="0" w:space="0" w:color="auto"/>
            <w:left w:val="none" w:sz="0" w:space="0" w:color="auto"/>
            <w:bottom w:val="none" w:sz="0" w:space="0" w:color="auto"/>
            <w:right w:val="none" w:sz="0" w:space="0" w:color="auto"/>
          </w:divBdr>
        </w:div>
        <w:div w:id="550579222">
          <w:marLeft w:val="720"/>
          <w:marRight w:val="0"/>
          <w:marTop w:val="0"/>
          <w:marBottom w:val="60"/>
          <w:divBdr>
            <w:top w:val="none" w:sz="0" w:space="0" w:color="auto"/>
            <w:left w:val="none" w:sz="0" w:space="0" w:color="auto"/>
            <w:bottom w:val="none" w:sz="0" w:space="0" w:color="auto"/>
            <w:right w:val="none" w:sz="0" w:space="0" w:color="auto"/>
          </w:divBdr>
        </w:div>
        <w:div w:id="991757987">
          <w:marLeft w:val="720"/>
          <w:marRight w:val="0"/>
          <w:marTop w:val="0"/>
          <w:marBottom w:val="60"/>
          <w:divBdr>
            <w:top w:val="none" w:sz="0" w:space="0" w:color="auto"/>
            <w:left w:val="none" w:sz="0" w:space="0" w:color="auto"/>
            <w:bottom w:val="none" w:sz="0" w:space="0" w:color="auto"/>
            <w:right w:val="none" w:sz="0" w:space="0" w:color="auto"/>
          </w:divBdr>
        </w:div>
        <w:div w:id="1038430376">
          <w:marLeft w:val="720"/>
          <w:marRight w:val="0"/>
          <w:marTop w:val="0"/>
          <w:marBottom w:val="60"/>
          <w:divBdr>
            <w:top w:val="none" w:sz="0" w:space="0" w:color="auto"/>
            <w:left w:val="none" w:sz="0" w:space="0" w:color="auto"/>
            <w:bottom w:val="none" w:sz="0" w:space="0" w:color="auto"/>
            <w:right w:val="none" w:sz="0" w:space="0" w:color="auto"/>
          </w:divBdr>
        </w:div>
        <w:div w:id="1963655665">
          <w:marLeft w:val="720"/>
          <w:marRight w:val="0"/>
          <w:marTop w:val="0"/>
          <w:marBottom w:val="60"/>
          <w:divBdr>
            <w:top w:val="none" w:sz="0" w:space="0" w:color="auto"/>
            <w:left w:val="none" w:sz="0" w:space="0" w:color="auto"/>
            <w:bottom w:val="none" w:sz="0" w:space="0" w:color="auto"/>
            <w:right w:val="none" w:sz="0" w:space="0" w:color="auto"/>
          </w:divBdr>
        </w:div>
        <w:div w:id="2016877887">
          <w:marLeft w:val="446"/>
          <w:marRight w:val="0"/>
          <w:marTop w:val="0"/>
          <w:marBottom w:val="60"/>
          <w:divBdr>
            <w:top w:val="none" w:sz="0" w:space="0" w:color="auto"/>
            <w:left w:val="none" w:sz="0" w:space="0" w:color="auto"/>
            <w:bottom w:val="none" w:sz="0" w:space="0" w:color="auto"/>
            <w:right w:val="none" w:sz="0" w:space="0" w:color="auto"/>
          </w:divBdr>
        </w:div>
      </w:divsChild>
    </w:div>
    <w:div w:id="958991797">
      <w:bodyDiv w:val="1"/>
      <w:marLeft w:val="0"/>
      <w:marRight w:val="0"/>
      <w:marTop w:val="0"/>
      <w:marBottom w:val="0"/>
      <w:divBdr>
        <w:top w:val="none" w:sz="0" w:space="0" w:color="auto"/>
        <w:left w:val="none" w:sz="0" w:space="0" w:color="auto"/>
        <w:bottom w:val="none" w:sz="0" w:space="0" w:color="auto"/>
        <w:right w:val="none" w:sz="0" w:space="0" w:color="auto"/>
      </w:divBdr>
      <w:divsChild>
        <w:div w:id="196429170">
          <w:marLeft w:val="720"/>
          <w:marRight w:val="0"/>
          <w:marTop w:val="0"/>
          <w:marBottom w:val="60"/>
          <w:divBdr>
            <w:top w:val="none" w:sz="0" w:space="0" w:color="auto"/>
            <w:left w:val="none" w:sz="0" w:space="0" w:color="auto"/>
            <w:bottom w:val="none" w:sz="0" w:space="0" w:color="auto"/>
            <w:right w:val="none" w:sz="0" w:space="0" w:color="auto"/>
          </w:divBdr>
        </w:div>
        <w:div w:id="722488098">
          <w:marLeft w:val="720"/>
          <w:marRight w:val="0"/>
          <w:marTop w:val="0"/>
          <w:marBottom w:val="60"/>
          <w:divBdr>
            <w:top w:val="none" w:sz="0" w:space="0" w:color="auto"/>
            <w:left w:val="none" w:sz="0" w:space="0" w:color="auto"/>
            <w:bottom w:val="none" w:sz="0" w:space="0" w:color="auto"/>
            <w:right w:val="none" w:sz="0" w:space="0" w:color="auto"/>
          </w:divBdr>
        </w:div>
        <w:div w:id="1644508365">
          <w:marLeft w:val="720"/>
          <w:marRight w:val="0"/>
          <w:marTop w:val="0"/>
          <w:marBottom w:val="60"/>
          <w:divBdr>
            <w:top w:val="none" w:sz="0" w:space="0" w:color="auto"/>
            <w:left w:val="none" w:sz="0" w:space="0" w:color="auto"/>
            <w:bottom w:val="none" w:sz="0" w:space="0" w:color="auto"/>
            <w:right w:val="none" w:sz="0" w:space="0" w:color="auto"/>
          </w:divBdr>
        </w:div>
        <w:div w:id="1676422597">
          <w:marLeft w:val="720"/>
          <w:marRight w:val="0"/>
          <w:marTop w:val="0"/>
          <w:marBottom w:val="60"/>
          <w:divBdr>
            <w:top w:val="none" w:sz="0" w:space="0" w:color="auto"/>
            <w:left w:val="none" w:sz="0" w:space="0" w:color="auto"/>
            <w:bottom w:val="none" w:sz="0" w:space="0" w:color="auto"/>
            <w:right w:val="none" w:sz="0" w:space="0" w:color="auto"/>
          </w:divBdr>
        </w:div>
        <w:div w:id="1801872527">
          <w:marLeft w:val="720"/>
          <w:marRight w:val="0"/>
          <w:marTop w:val="0"/>
          <w:marBottom w:val="60"/>
          <w:divBdr>
            <w:top w:val="none" w:sz="0" w:space="0" w:color="auto"/>
            <w:left w:val="none" w:sz="0" w:space="0" w:color="auto"/>
            <w:bottom w:val="none" w:sz="0" w:space="0" w:color="auto"/>
            <w:right w:val="none" w:sz="0" w:space="0" w:color="auto"/>
          </w:divBdr>
        </w:div>
        <w:div w:id="1915625424">
          <w:marLeft w:val="720"/>
          <w:marRight w:val="0"/>
          <w:marTop w:val="0"/>
          <w:marBottom w:val="60"/>
          <w:divBdr>
            <w:top w:val="none" w:sz="0" w:space="0" w:color="auto"/>
            <w:left w:val="none" w:sz="0" w:space="0" w:color="auto"/>
            <w:bottom w:val="none" w:sz="0" w:space="0" w:color="auto"/>
            <w:right w:val="none" w:sz="0" w:space="0" w:color="auto"/>
          </w:divBdr>
        </w:div>
      </w:divsChild>
    </w:div>
    <w:div w:id="1004240284">
      <w:bodyDiv w:val="1"/>
      <w:marLeft w:val="0"/>
      <w:marRight w:val="0"/>
      <w:marTop w:val="0"/>
      <w:marBottom w:val="0"/>
      <w:divBdr>
        <w:top w:val="none" w:sz="0" w:space="0" w:color="auto"/>
        <w:left w:val="none" w:sz="0" w:space="0" w:color="auto"/>
        <w:bottom w:val="none" w:sz="0" w:space="0" w:color="auto"/>
        <w:right w:val="none" w:sz="0" w:space="0" w:color="auto"/>
      </w:divBdr>
      <w:divsChild>
        <w:div w:id="492452650">
          <w:marLeft w:val="720"/>
          <w:marRight w:val="0"/>
          <w:marTop w:val="0"/>
          <w:marBottom w:val="60"/>
          <w:divBdr>
            <w:top w:val="none" w:sz="0" w:space="0" w:color="auto"/>
            <w:left w:val="none" w:sz="0" w:space="0" w:color="auto"/>
            <w:bottom w:val="none" w:sz="0" w:space="0" w:color="auto"/>
            <w:right w:val="none" w:sz="0" w:space="0" w:color="auto"/>
          </w:divBdr>
        </w:div>
        <w:div w:id="579293901">
          <w:marLeft w:val="720"/>
          <w:marRight w:val="0"/>
          <w:marTop w:val="0"/>
          <w:marBottom w:val="60"/>
          <w:divBdr>
            <w:top w:val="none" w:sz="0" w:space="0" w:color="auto"/>
            <w:left w:val="none" w:sz="0" w:space="0" w:color="auto"/>
            <w:bottom w:val="none" w:sz="0" w:space="0" w:color="auto"/>
            <w:right w:val="none" w:sz="0" w:space="0" w:color="auto"/>
          </w:divBdr>
        </w:div>
        <w:div w:id="592670092">
          <w:marLeft w:val="720"/>
          <w:marRight w:val="0"/>
          <w:marTop w:val="0"/>
          <w:marBottom w:val="60"/>
          <w:divBdr>
            <w:top w:val="none" w:sz="0" w:space="0" w:color="auto"/>
            <w:left w:val="none" w:sz="0" w:space="0" w:color="auto"/>
            <w:bottom w:val="none" w:sz="0" w:space="0" w:color="auto"/>
            <w:right w:val="none" w:sz="0" w:space="0" w:color="auto"/>
          </w:divBdr>
        </w:div>
        <w:div w:id="911697570">
          <w:marLeft w:val="720"/>
          <w:marRight w:val="0"/>
          <w:marTop w:val="0"/>
          <w:marBottom w:val="60"/>
          <w:divBdr>
            <w:top w:val="none" w:sz="0" w:space="0" w:color="auto"/>
            <w:left w:val="none" w:sz="0" w:space="0" w:color="auto"/>
            <w:bottom w:val="none" w:sz="0" w:space="0" w:color="auto"/>
            <w:right w:val="none" w:sz="0" w:space="0" w:color="auto"/>
          </w:divBdr>
        </w:div>
        <w:div w:id="1030909832">
          <w:marLeft w:val="720"/>
          <w:marRight w:val="0"/>
          <w:marTop w:val="0"/>
          <w:marBottom w:val="60"/>
          <w:divBdr>
            <w:top w:val="none" w:sz="0" w:space="0" w:color="auto"/>
            <w:left w:val="none" w:sz="0" w:space="0" w:color="auto"/>
            <w:bottom w:val="none" w:sz="0" w:space="0" w:color="auto"/>
            <w:right w:val="none" w:sz="0" w:space="0" w:color="auto"/>
          </w:divBdr>
        </w:div>
        <w:div w:id="1946375797">
          <w:marLeft w:val="720"/>
          <w:marRight w:val="0"/>
          <w:marTop w:val="0"/>
          <w:marBottom w:val="60"/>
          <w:divBdr>
            <w:top w:val="none" w:sz="0" w:space="0" w:color="auto"/>
            <w:left w:val="none" w:sz="0" w:space="0" w:color="auto"/>
            <w:bottom w:val="none" w:sz="0" w:space="0" w:color="auto"/>
            <w:right w:val="none" w:sz="0" w:space="0" w:color="auto"/>
          </w:divBdr>
        </w:div>
      </w:divsChild>
    </w:div>
    <w:div w:id="1036855132">
      <w:bodyDiv w:val="1"/>
      <w:marLeft w:val="0"/>
      <w:marRight w:val="0"/>
      <w:marTop w:val="0"/>
      <w:marBottom w:val="0"/>
      <w:divBdr>
        <w:top w:val="none" w:sz="0" w:space="0" w:color="auto"/>
        <w:left w:val="none" w:sz="0" w:space="0" w:color="auto"/>
        <w:bottom w:val="none" w:sz="0" w:space="0" w:color="auto"/>
        <w:right w:val="none" w:sz="0" w:space="0" w:color="auto"/>
      </w:divBdr>
      <w:divsChild>
        <w:div w:id="175851672">
          <w:marLeft w:val="720"/>
          <w:marRight w:val="0"/>
          <w:marTop w:val="0"/>
          <w:marBottom w:val="60"/>
          <w:divBdr>
            <w:top w:val="none" w:sz="0" w:space="0" w:color="auto"/>
            <w:left w:val="none" w:sz="0" w:space="0" w:color="auto"/>
            <w:bottom w:val="none" w:sz="0" w:space="0" w:color="auto"/>
            <w:right w:val="none" w:sz="0" w:space="0" w:color="auto"/>
          </w:divBdr>
        </w:div>
        <w:div w:id="766191104">
          <w:marLeft w:val="446"/>
          <w:marRight w:val="0"/>
          <w:marTop w:val="0"/>
          <w:marBottom w:val="60"/>
          <w:divBdr>
            <w:top w:val="none" w:sz="0" w:space="0" w:color="auto"/>
            <w:left w:val="none" w:sz="0" w:space="0" w:color="auto"/>
            <w:bottom w:val="none" w:sz="0" w:space="0" w:color="auto"/>
            <w:right w:val="none" w:sz="0" w:space="0" w:color="auto"/>
          </w:divBdr>
        </w:div>
        <w:div w:id="1334602804">
          <w:marLeft w:val="720"/>
          <w:marRight w:val="0"/>
          <w:marTop w:val="0"/>
          <w:marBottom w:val="60"/>
          <w:divBdr>
            <w:top w:val="none" w:sz="0" w:space="0" w:color="auto"/>
            <w:left w:val="none" w:sz="0" w:space="0" w:color="auto"/>
            <w:bottom w:val="none" w:sz="0" w:space="0" w:color="auto"/>
            <w:right w:val="none" w:sz="0" w:space="0" w:color="auto"/>
          </w:divBdr>
        </w:div>
        <w:div w:id="1339120020">
          <w:marLeft w:val="446"/>
          <w:marRight w:val="0"/>
          <w:marTop w:val="0"/>
          <w:marBottom w:val="60"/>
          <w:divBdr>
            <w:top w:val="none" w:sz="0" w:space="0" w:color="auto"/>
            <w:left w:val="none" w:sz="0" w:space="0" w:color="auto"/>
            <w:bottom w:val="none" w:sz="0" w:space="0" w:color="auto"/>
            <w:right w:val="none" w:sz="0" w:space="0" w:color="auto"/>
          </w:divBdr>
        </w:div>
        <w:div w:id="1562252848">
          <w:marLeft w:val="720"/>
          <w:marRight w:val="0"/>
          <w:marTop w:val="0"/>
          <w:marBottom w:val="60"/>
          <w:divBdr>
            <w:top w:val="none" w:sz="0" w:space="0" w:color="auto"/>
            <w:left w:val="none" w:sz="0" w:space="0" w:color="auto"/>
            <w:bottom w:val="none" w:sz="0" w:space="0" w:color="auto"/>
            <w:right w:val="none" w:sz="0" w:space="0" w:color="auto"/>
          </w:divBdr>
        </w:div>
        <w:div w:id="1961258742">
          <w:marLeft w:val="720"/>
          <w:marRight w:val="0"/>
          <w:marTop w:val="0"/>
          <w:marBottom w:val="60"/>
          <w:divBdr>
            <w:top w:val="none" w:sz="0" w:space="0" w:color="auto"/>
            <w:left w:val="none" w:sz="0" w:space="0" w:color="auto"/>
            <w:bottom w:val="none" w:sz="0" w:space="0" w:color="auto"/>
            <w:right w:val="none" w:sz="0" w:space="0" w:color="auto"/>
          </w:divBdr>
        </w:div>
      </w:divsChild>
    </w:div>
    <w:div w:id="1056515341">
      <w:bodyDiv w:val="1"/>
      <w:marLeft w:val="0"/>
      <w:marRight w:val="0"/>
      <w:marTop w:val="0"/>
      <w:marBottom w:val="0"/>
      <w:divBdr>
        <w:top w:val="none" w:sz="0" w:space="0" w:color="auto"/>
        <w:left w:val="none" w:sz="0" w:space="0" w:color="auto"/>
        <w:bottom w:val="none" w:sz="0" w:space="0" w:color="auto"/>
        <w:right w:val="none" w:sz="0" w:space="0" w:color="auto"/>
      </w:divBdr>
      <w:divsChild>
        <w:div w:id="1083795147">
          <w:marLeft w:val="446"/>
          <w:marRight w:val="0"/>
          <w:marTop w:val="0"/>
          <w:marBottom w:val="60"/>
          <w:divBdr>
            <w:top w:val="none" w:sz="0" w:space="0" w:color="auto"/>
            <w:left w:val="none" w:sz="0" w:space="0" w:color="auto"/>
            <w:bottom w:val="none" w:sz="0" w:space="0" w:color="auto"/>
            <w:right w:val="none" w:sz="0" w:space="0" w:color="auto"/>
          </w:divBdr>
        </w:div>
        <w:div w:id="521550429">
          <w:marLeft w:val="446"/>
          <w:marRight w:val="0"/>
          <w:marTop w:val="0"/>
          <w:marBottom w:val="60"/>
          <w:divBdr>
            <w:top w:val="none" w:sz="0" w:space="0" w:color="auto"/>
            <w:left w:val="none" w:sz="0" w:space="0" w:color="auto"/>
            <w:bottom w:val="none" w:sz="0" w:space="0" w:color="auto"/>
            <w:right w:val="none" w:sz="0" w:space="0" w:color="auto"/>
          </w:divBdr>
        </w:div>
        <w:div w:id="8264071">
          <w:marLeft w:val="720"/>
          <w:marRight w:val="0"/>
          <w:marTop w:val="0"/>
          <w:marBottom w:val="60"/>
          <w:divBdr>
            <w:top w:val="none" w:sz="0" w:space="0" w:color="auto"/>
            <w:left w:val="none" w:sz="0" w:space="0" w:color="auto"/>
            <w:bottom w:val="none" w:sz="0" w:space="0" w:color="auto"/>
            <w:right w:val="none" w:sz="0" w:space="0" w:color="auto"/>
          </w:divBdr>
        </w:div>
        <w:div w:id="1555971703">
          <w:marLeft w:val="720"/>
          <w:marRight w:val="0"/>
          <w:marTop w:val="0"/>
          <w:marBottom w:val="60"/>
          <w:divBdr>
            <w:top w:val="none" w:sz="0" w:space="0" w:color="auto"/>
            <w:left w:val="none" w:sz="0" w:space="0" w:color="auto"/>
            <w:bottom w:val="none" w:sz="0" w:space="0" w:color="auto"/>
            <w:right w:val="none" w:sz="0" w:space="0" w:color="auto"/>
          </w:divBdr>
        </w:div>
        <w:div w:id="2117364912">
          <w:marLeft w:val="720"/>
          <w:marRight w:val="0"/>
          <w:marTop w:val="0"/>
          <w:marBottom w:val="60"/>
          <w:divBdr>
            <w:top w:val="none" w:sz="0" w:space="0" w:color="auto"/>
            <w:left w:val="none" w:sz="0" w:space="0" w:color="auto"/>
            <w:bottom w:val="none" w:sz="0" w:space="0" w:color="auto"/>
            <w:right w:val="none" w:sz="0" w:space="0" w:color="auto"/>
          </w:divBdr>
        </w:div>
        <w:div w:id="1963917674">
          <w:marLeft w:val="720"/>
          <w:marRight w:val="0"/>
          <w:marTop w:val="0"/>
          <w:marBottom w:val="60"/>
          <w:divBdr>
            <w:top w:val="none" w:sz="0" w:space="0" w:color="auto"/>
            <w:left w:val="none" w:sz="0" w:space="0" w:color="auto"/>
            <w:bottom w:val="none" w:sz="0" w:space="0" w:color="auto"/>
            <w:right w:val="none" w:sz="0" w:space="0" w:color="auto"/>
          </w:divBdr>
        </w:div>
      </w:divsChild>
    </w:div>
    <w:div w:id="1071973490">
      <w:bodyDiv w:val="1"/>
      <w:marLeft w:val="0"/>
      <w:marRight w:val="0"/>
      <w:marTop w:val="0"/>
      <w:marBottom w:val="0"/>
      <w:divBdr>
        <w:top w:val="none" w:sz="0" w:space="0" w:color="auto"/>
        <w:left w:val="none" w:sz="0" w:space="0" w:color="auto"/>
        <w:bottom w:val="none" w:sz="0" w:space="0" w:color="auto"/>
        <w:right w:val="none" w:sz="0" w:space="0" w:color="auto"/>
      </w:divBdr>
      <w:divsChild>
        <w:div w:id="167449595">
          <w:marLeft w:val="720"/>
          <w:marRight w:val="0"/>
          <w:marTop w:val="0"/>
          <w:marBottom w:val="60"/>
          <w:divBdr>
            <w:top w:val="none" w:sz="0" w:space="0" w:color="auto"/>
            <w:left w:val="none" w:sz="0" w:space="0" w:color="auto"/>
            <w:bottom w:val="none" w:sz="0" w:space="0" w:color="auto"/>
            <w:right w:val="none" w:sz="0" w:space="0" w:color="auto"/>
          </w:divBdr>
        </w:div>
        <w:div w:id="213978187">
          <w:marLeft w:val="720"/>
          <w:marRight w:val="0"/>
          <w:marTop w:val="0"/>
          <w:marBottom w:val="60"/>
          <w:divBdr>
            <w:top w:val="none" w:sz="0" w:space="0" w:color="auto"/>
            <w:left w:val="none" w:sz="0" w:space="0" w:color="auto"/>
            <w:bottom w:val="none" w:sz="0" w:space="0" w:color="auto"/>
            <w:right w:val="none" w:sz="0" w:space="0" w:color="auto"/>
          </w:divBdr>
        </w:div>
        <w:div w:id="392047971">
          <w:marLeft w:val="720"/>
          <w:marRight w:val="0"/>
          <w:marTop w:val="0"/>
          <w:marBottom w:val="60"/>
          <w:divBdr>
            <w:top w:val="none" w:sz="0" w:space="0" w:color="auto"/>
            <w:left w:val="none" w:sz="0" w:space="0" w:color="auto"/>
            <w:bottom w:val="none" w:sz="0" w:space="0" w:color="auto"/>
            <w:right w:val="none" w:sz="0" w:space="0" w:color="auto"/>
          </w:divBdr>
        </w:div>
        <w:div w:id="1477717409">
          <w:marLeft w:val="446"/>
          <w:marRight w:val="0"/>
          <w:marTop w:val="0"/>
          <w:marBottom w:val="60"/>
          <w:divBdr>
            <w:top w:val="none" w:sz="0" w:space="0" w:color="auto"/>
            <w:left w:val="none" w:sz="0" w:space="0" w:color="auto"/>
            <w:bottom w:val="none" w:sz="0" w:space="0" w:color="auto"/>
            <w:right w:val="none" w:sz="0" w:space="0" w:color="auto"/>
          </w:divBdr>
        </w:div>
        <w:div w:id="1769110389">
          <w:marLeft w:val="720"/>
          <w:marRight w:val="0"/>
          <w:marTop w:val="0"/>
          <w:marBottom w:val="60"/>
          <w:divBdr>
            <w:top w:val="none" w:sz="0" w:space="0" w:color="auto"/>
            <w:left w:val="none" w:sz="0" w:space="0" w:color="auto"/>
            <w:bottom w:val="none" w:sz="0" w:space="0" w:color="auto"/>
            <w:right w:val="none" w:sz="0" w:space="0" w:color="auto"/>
          </w:divBdr>
        </w:div>
        <w:div w:id="1840461620">
          <w:marLeft w:val="446"/>
          <w:marRight w:val="0"/>
          <w:marTop w:val="0"/>
          <w:marBottom w:val="60"/>
          <w:divBdr>
            <w:top w:val="none" w:sz="0" w:space="0" w:color="auto"/>
            <w:left w:val="none" w:sz="0" w:space="0" w:color="auto"/>
            <w:bottom w:val="none" w:sz="0" w:space="0" w:color="auto"/>
            <w:right w:val="none" w:sz="0" w:space="0" w:color="auto"/>
          </w:divBdr>
        </w:div>
      </w:divsChild>
    </w:div>
    <w:div w:id="1088968540">
      <w:bodyDiv w:val="1"/>
      <w:marLeft w:val="0"/>
      <w:marRight w:val="0"/>
      <w:marTop w:val="0"/>
      <w:marBottom w:val="0"/>
      <w:divBdr>
        <w:top w:val="none" w:sz="0" w:space="0" w:color="auto"/>
        <w:left w:val="none" w:sz="0" w:space="0" w:color="auto"/>
        <w:bottom w:val="none" w:sz="0" w:space="0" w:color="auto"/>
        <w:right w:val="none" w:sz="0" w:space="0" w:color="auto"/>
      </w:divBdr>
      <w:divsChild>
        <w:div w:id="255599679">
          <w:marLeft w:val="446"/>
          <w:marRight w:val="0"/>
          <w:marTop w:val="0"/>
          <w:marBottom w:val="60"/>
          <w:divBdr>
            <w:top w:val="none" w:sz="0" w:space="0" w:color="auto"/>
            <w:left w:val="none" w:sz="0" w:space="0" w:color="auto"/>
            <w:bottom w:val="none" w:sz="0" w:space="0" w:color="auto"/>
            <w:right w:val="none" w:sz="0" w:space="0" w:color="auto"/>
          </w:divBdr>
        </w:div>
        <w:div w:id="1863199156">
          <w:marLeft w:val="446"/>
          <w:marRight w:val="0"/>
          <w:marTop w:val="0"/>
          <w:marBottom w:val="60"/>
          <w:divBdr>
            <w:top w:val="none" w:sz="0" w:space="0" w:color="auto"/>
            <w:left w:val="none" w:sz="0" w:space="0" w:color="auto"/>
            <w:bottom w:val="none" w:sz="0" w:space="0" w:color="auto"/>
            <w:right w:val="none" w:sz="0" w:space="0" w:color="auto"/>
          </w:divBdr>
        </w:div>
        <w:div w:id="1961648201">
          <w:marLeft w:val="720"/>
          <w:marRight w:val="0"/>
          <w:marTop w:val="0"/>
          <w:marBottom w:val="60"/>
          <w:divBdr>
            <w:top w:val="none" w:sz="0" w:space="0" w:color="auto"/>
            <w:left w:val="none" w:sz="0" w:space="0" w:color="auto"/>
            <w:bottom w:val="none" w:sz="0" w:space="0" w:color="auto"/>
            <w:right w:val="none" w:sz="0" w:space="0" w:color="auto"/>
          </w:divBdr>
        </w:div>
        <w:div w:id="201523605">
          <w:marLeft w:val="720"/>
          <w:marRight w:val="0"/>
          <w:marTop w:val="0"/>
          <w:marBottom w:val="60"/>
          <w:divBdr>
            <w:top w:val="none" w:sz="0" w:space="0" w:color="auto"/>
            <w:left w:val="none" w:sz="0" w:space="0" w:color="auto"/>
            <w:bottom w:val="none" w:sz="0" w:space="0" w:color="auto"/>
            <w:right w:val="none" w:sz="0" w:space="0" w:color="auto"/>
          </w:divBdr>
        </w:div>
        <w:div w:id="1941793783">
          <w:marLeft w:val="720"/>
          <w:marRight w:val="0"/>
          <w:marTop w:val="0"/>
          <w:marBottom w:val="60"/>
          <w:divBdr>
            <w:top w:val="none" w:sz="0" w:space="0" w:color="auto"/>
            <w:left w:val="none" w:sz="0" w:space="0" w:color="auto"/>
            <w:bottom w:val="none" w:sz="0" w:space="0" w:color="auto"/>
            <w:right w:val="none" w:sz="0" w:space="0" w:color="auto"/>
          </w:divBdr>
        </w:div>
        <w:div w:id="1567571710">
          <w:marLeft w:val="720"/>
          <w:marRight w:val="0"/>
          <w:marTop w:val="0"/>
          <w:marBottom w:val="60"/>
          <w:divBdr>
            <w:top w:val="none" w:sz="0" w:space="0" w:color="auto"/>
            <w:left w:val="none" w:sz="0" w:space="0" w:color="auto"/>
            <w:bottom w:val="none" w:sz="0" w:space="0" w:color="auto"/>
            <w:right w:val="none" w:sz="0" w:space="0" w:color="auto"/>
          </w:divBdr>
        </w:div>
      </w:divsChild>
    </w:div>
    <w:div w:id="1113287652">
      <w:bodyDiv w:val="1"/>
      <w:marLeft w:val="0"/>
      <w:marRight w:val="0"/>
      <w:marTop w:val="0"/>
      <w:marBottom w:val="0"/>
      <w:divBdr>
        <w:top w:val="none" w:sz="0" w:space="0" w:color="auto"/>
        <w:left w:val="none" w:sz="0" w:space="0" w:color="auto"/>
        <w:bottom w:val="none" w:sz="0" w:space="0" w:color="auto"/>
        <w:right w:val="none" w:sz="0" w:space="0" w:color="auto"/>
      </w:divBdr>
      <w:divsChild>
        <w:div w:id="79178627">
          <w:marLeft w:val="446"/>
          <w:marRight w:val="0"/>
          <w:marTop w:val="0"/>
          <w:marBottom w:val="60"/>
          <w:divBdr>
            <w:top w:val="none" w:sz="0" w:space="0" w:color="auto"/>
            <w:left w:val="none" w:sz="0" w:space="0" w:color="auto"/>
            <w:bottom w:val="none" w:sz="0" w:space="0" w:color="auto"/>
            <w:right w:val="none" w:sz="0" w:space="0" w:color="auto"/>
          </w:divBdr>
        </w:div>
      </w:divsChild>
    </w:div>
    <w:div w:id="1119497203">
      <w:bodyDiv w:val="1"/>
      <w:marLeft w:val="0"/>
      <w:marRight w:val="0"/>
      <w:marTop w:val="0"/>
      <w:marBottom w:val="0"/>
      <w:divBdr>
        <w:top w:val="none" w:sz="0" w:space="0" w:color="auto"/>
        <w:left w:val="none" w:sz="0" w:space="0" w:color="auto"/>
        <w:bottom w:val="none" w:sz="0" w:space="0" w:color="auto"/>
        <w:right w:val="none" w:sz="0" w:space="0" w:color="auto"/>
      </w:divBdr>
      <w:divsChild>
        <w:div w:id="163980641">
          <w:marLeft w:val="720"/>
          <w:marRight w:val="0"/>
          <w:marTop w:val="0"/>
          <w:marBottom w:val="60"/>
          <w:divBdr>
            <w:top w:val="none" w:sz="0" w:space="0" w:color="auto"/>
            <w:left w:val="none" w:sz="0" w:space="0" w:color="auto"/>
            <w:bottom w:val="none" w:sz="0" w:space="0" w:color="auto"/>
            <w:right w:val="none" w:sz="0" w:space="0" w:color="auto"/>
          </w:divBdr>
        </w:div>
        <w:div w:id="592083974">
          <w:marLeft w:val="720"/>
          <w:marRight w:val="0"/>
          <w:marTop w:val="0"/>
          <w:marBottom w:val="60"/>
          <w:divBdr>
            <w:top w:val="none" w:sz="0" w:space="0" w:color="auto"/>
            <w:left w:val="none" w:sz="0" w:space="0" w:color="auto"/>
            <w:bottom w:val="none" w:sz="0" w:space="0" w:color="auto"/>
            <w:right w:val="none" w:sz="0" w:space="0" w:color="auto"/>
          </w:divBdr>
        </w:div>
        <w:div w:id="629359418">
          <w:marLeft w:val="720"/>
          <w:marRight w:val="0"/>
          <w:marTop w:val="0"/>
          <w:marBottom w:val="60"/>
          <w:divBdr>
            <w:top w:val="none" w:sz="0" w:space="0" w:color="auto"/>
            <w:left w:val="none" w:sz="0" w:space="0" w:color="auto"/>
            <w:bottom w:val="none" w:sz="0" w:space="0" w:color="auto"/>
            <w:right w:val="none" w:sz="0" w:space="0" w:color="auto"/>
          </w:divBdr>
        </w:div>
        <w:div w:id="1724788192">
          <w:marLeft w:val="720"/>
          <w:marRight w:val="0"/>
          <w:marTop w:val="0"/>
          <w:marBottom w:val="60"/>
          <w:divBdr>
            <w:top w:val="none" w:sz="0" w:space="0" w:color="auto"/>
            <w:left w:val="none" w:sz="0" w:space="0" w:color="auto"/>
            <w:bottom w:val="none" w:sz="0" w:space="0" w:color="auto"/>
            <w:right w:val="none" w:sz="0" w:space="0" w:color="auto"/>
          </w:divBdr>
        </w:div>
        <w:div w:id="2039966195">
          <w:marLeft w:val="720"/>
          <w:marRight w:val="0"/>
          <w:marTop w:val="0"/>
          <w:marBottom w:val="60"/>
          <w:divBdr>
            <w:top w:val="none" w:sz="0" w:space="0" w:color="auto"/>
            <w:left w:val="none" w:sz="0" w:space="0" w:color="auto"/>
            <w:bottom w:val="none" w:sz="0" w:space="0" w:color="auto"/>
            <w:right w:val="none" w:sz="0" w:space="0" w:color="auto"/>
          </w:divBdr>
        </w:div>
        <w:div w:id="2098407585">
          <w:marLeft w:val="720"/>
          <w:marRight w:val="0"/>
          <w:marTop w:val="0"/>
          <w:marBottom w:val="60"/>
          <w:divBdr>
            <w:top w:val="none" w:sz="0" w:space="0" w:color="auto"/>
            <w:left w:val="none" w:sz="0" w:space="0" w:color="auto"/>
            <w:bottom w:val="none" w:sz="0" w:space="0" w:color="auto"/>
            <w:right w:val="none" w:sz="0" w:space="0" w:color="auto"/>
          </w:divBdr>
        </w:div>
      </w:divsChild>
    </w:div>
    <w:div w:id="1126198775">
      <w:bodyDiv w:val="1"/>
      <w:marLeft w:val="0"/>
      <w:marRight w:val="0"/>
      <w:marTop w:val="0"/>
      <w:marBottom w:val="0"/>
      <w:divBdr>
        <w:top w:val="none" w:sz="0" w:space="0" w:color="auto"/>
        <w:left w:val="none" w:sz="0" w:space="0" w:color="auto"/>
        <w:bottom w:val="none" w:sz="0" w:space="0" w:color="auto"/>
        <w:right w:val="none" w:sz="0" w:space="0" w:color="auto"/>
      </w:divBdr>
    </w:div>
    <w:div w:id="1128400422">
      <w:bodyDiv w:val="1"/>
      <w:marLeft w:val="0"/>
      <w:marRight w:val="0"/>
      <w:marTop w:val="0"/>
      <w:marBottom w:val="0"/>
      <w:divBdr>
        <w:top w:val="none" w:sz="0" w:space="0" w:color="auto"/>
        <w:left w:val="none" w:sz="0" w:space="0" w:color="auto"/>
        <w:bottom w:val="none" w:sz="0" w:space="0" w:color="auto"/>
        <w:right w:val="none" w:sz="0" w:space="0" w:color="auto"/>
      </w:divBdr>
      <w:divsChild>
        <w:div w:id="780224840">
          <w:marLeft w:val="446"/>
          <w:marRight w:val="0"/>
          <w:marTop w:val="0"/>
          <w:marBottom w:val="60"/>
          <w:divBdr>
            <w:top w:val="none" w:sz="0" w:space="0" w:color="auto"/>
            <w:left w:val="none" w:sz="0" w:space="0" w:color="auto"/>
            <w:bottom w:val="none" w:sz="0" w:space="0" w:color="auto"/>
            <w:right w:val="none" w:sz="0" w:space="0" w:color="auto"/>
          </w:divBdr>
        </w:div>
        <w:div w:id="771821537">
          <w:marLeft w:val="446"/>
          <w:marRight w:val="0"/>
          <w:marTop w:val="0"/>
          <w:marBottom w:val="60"/>
          <w:divBdr>
            <w:top w:val="none" w:sz="0" w:space="0" w:color="auto"/>
            <w:left w:val="none" w:sz="0" w:space="0" w:color="auto"/>
            <w:bottom w:val="none" w:sz="0" w:space="0" w:color="auto"/>
            <w:right w:val="none" w:sz="0" w:space="0" w:color="auto"/>
          </w:divBdr>
        </w:div>
        <w:div w:id="530609209">
          <w:marLeft w:val="720"/>
          <w:marRight w:val="0"/>
          <w:marTop w:val="0"/>
          <w:marBottom w:val="60"/>
          <w:divBdr>
            <w:top w:val="none" w:sz="0" w:space="0" w:color="auto"/>
            <w:left w:val="none" w:sz="0" w:space="0" w:color="auto"/>
            <w:bottom w:val="none" w:sz="0" w:space="0" w:color="auto"/>
            <w:right w:val="none" w:sz="0" w:space="0" w:color="auto"/>
          </w:divBdr>
        </w:div>
        <w:div w:id="1233269588">
          <w:marLeft w:val="720"/>
          <w:marRight w:val="0"/>
          <w:marTop w:val="0"/>
          <w:marBottom w:val="60"/>
          <w:divBdr>
            <w:top w:val="none" w:sz="0" w:space="0" w:color="auto"/>
            <w:left w:val="none" w:sz="0" w:space="0" w:color="auto"/>
            <w:bottom w:val="none" w:sz="0" w:space="0" w:color="auto"/>
            <w:right w:val="none" w:sz="0" w:space="0" w:color="auto"/>
          </w:divBdr>
        </w:div>
        <w:div w:id="916090474">
          <w:marLeft w:val="720"/>
          <w:marRight w:val="0"/>
          <w:marTop w:val="0"/>
          <w:marBottom w:val="60"/>
          <w:divBdr>
            <w:top w:val="none" w:sz="0" w:space="0" w:color="auto"/>
            <w:left w:val="none" w:sz="0" w:space="0" w:color="auto"/>
            <w:bottom w:val="none" w:sz="0" w:space="0" w:color="auto"/>
            <w:right w:val="none" w:sz="0" w:space="0" w:color="auto"/>
          </w:divBdr>
        </w:div>
        <w:div w:id="400300159">
          <w:marLeft w:val="720"/>
          <w:marRight w:val="0"/>
          <w:marTop w:val="0"/>
          <w:marBottom w:val="60"/>
          <w:divBdr>
            <w:top w:val="none" w:sz="0" w:space="0" w:color="auto"/>
            <w:left w:val="none" w:sz="0" w:space="0" w:color="auto"/>
            <w:bottom w:val="none" w:sz="0" w:space="0" w:color="auto"/>
            <w:right w:val="none" w:sz="0" w:space="0" w:color="auto"/>
          </w:divBdr>
        </w:div>
      </w:divsChild>
    </w:div>
    <w:div w:id="1159272322">
      <w:bodyDiv w:val="1"/>
      <w:marLeft w:val="0"/>
      <w:marRight w:val="0"/>
      <w:marTop w:val="0"/>
      <w:marBottom w:val="0"/>
      <w:divBdr>
        <w:top w:val="none" w:sz="0" w:space="0" w:color="auto"/>
        <w:left w:val="none" w:sz="0" w:space="0" w:color="auto"/>
        <w:bottom w:val="none" w:sz="0" w:space="0" w:color="auto"/>
        <w:right w:val="none" w:sz="0" w:space="0" w:color="auto"/>
      </w:divBdr>
      <w:divsChild>
        <w:div w:id="203913406">
          <w:marLeft w:val="720"/>
          <w:marRight w:val="0"/>
          <w:marTop w:val="0"/>
          <w:marBottom w:val="60"/>
          <w:divBdr>
            <w:top w:val="none" w:sz="0" w:space="0" w:color="auto"/>
            <w:left w:val="none" w:sz="0" w:space="0" w:color="auto"/>
            <w:bottom w:val="none" w:sz="0" w:space="0" w:color="auto"/>
            <w:right w:val="none" w:sz="0" w:space="0" w:color="auto"/>
          </w:divBdr>
        </w:div>
        <w:div w:id="408235404">
          <w:marLeft w:val="720"/>
          <w:marRight w:val="0"/>
          <w:marTop w:val="0"/>
          <w:marBottom w:val="60"/>
          <w:divBdr>
            <w:top w:val="none" w:sz="0" w:space="0" w:color="auto"/>
            <w:left w:val="none" w:sz="0" w:space="0" w:color="auto"/>
            <w:bottom w:val="none" w:sz="0" w:space="0" w:color="auto"/>
            <w:right w:val="none" w:sz="0" w:space="0" w:color="auto"/>
          </w:divBdr>
        </w:div>
        <w:div w:id="883835538">
          <w:marLeft w:val="720"/>
          <w:marRight w:val="0"/>
          <w:marTop w:val="0"/>
          <w:marBottom w:val="60"/>
          <w:divBdr>
            <w:top w:val="none" w:sz="0" w:space="0" w:color="auto"/>
            <w:left w:val="none" w:sz="0" w:space="0" w:color="auto"/>
            <w:bottom w:val="none" w:sz="0" w:space="0" w:color="auto"/>
            <w:right w:val="none" w:sz="0" w:space="0" w:color="auto"/>
          </w:divBdr>
        </w:div>
        <w:div w:id="1352608465">
          <w:marLeft w:val="446"/>
          <w:marRight w:val="0"/>
          <w:marTop w:val="0"/>
          <w:marBottom w:val="60"/>
          <w:divBdr>
            <w:top w:val="none" w:sz="0" w:space="0" w:color="auto"/>
            <w:left w:val="none" w:sz="0" w:space="0" w:color="auto"/>
            <w:bottom w:val="none" w:sz="0" w:space="0" w:color="auto"/>
            <w:right w:val="none" w:sz="0" w:space="0" w:color="auto"/>
          </w:divBdr>
        </w:div>
        <w:div w:id="1692293790">
          <w:marLeft w:val="720"/>
          <w:marRight w:val="0"/>
          <w:marTop w:val="0"/>
          <w:marBottom w:val="60"/>
          <w:divBdr>
            <w:top w:val="none" w:sz="0" w:space="0" w:color="auto"/>
            <w:left w:val="none" w:sz="0" w:space="0" w:color="auto"/>
            <w:bottom w:val="none" w:sz="0" w:space="0" w:color="auto"/>
            <w:right w:val="none" w:sz="0" w:space="0" w:color="auto"/>
          </w:divBdr>
        </w:div>
        <w:div w:id="1784108417">
          <w:marLeft w:val="446"/>
          <w:marRight w:val="0"/>
          <w:marTop w:val="0"/>
          <w:marBottom w:val="60"/>
          <w:divBdr>
            <w:top w:val="none" w:sz="0" w:space="0" w:color="auto"/>
            <w:left w:val="none" w:sz="0" w:space="0" w:color="auto"/>
            <w:bottom w:val="none" w:sz="0" w:space="0" w:color="auto"/>
            <w:right w:val="none" w:sz="0" w:space="0" w:color="auto"/>
          </w:divBdr>
        </w:div>
      </w:divsChild>
    </w:div>
    <w:div w:id="1169173174">
      <w:bodyDiv w:val="1"/>
      <w:marLeft w:val="0"/>
      <w:marRight w:val="0"/>
      <w:marTop w:val="0"/>
      <w:marBottom w:val="0"/>
      <w:divBdr>
        <w:top w:val="none" w:sz="0" w:space="0" w:color="auto"/>
        <w:left w:val="none" w:sz="0" w:space="0" w:color="auto"/>
        <w:bottom w:val="none" w:sz="0" w:space="0" w:color="auto"/>
        <w:right w:val="none" w:sz="0" w:space="0" w:color="auto"/>
      </w:divBdr>
    </w:div>
    <w:div w:id="1173179543">
      <w:bodyDiv w:val="1"/>
      <w:marLeft w:val="0"/>
      <w:marRight w:val="0"/>
      <w:marTop w:val="0"/>
      <w:marBottom w:val="0"/>
      <w:divBdr>
        <w:top w:val="none" w:sz="0" w:space="0" w:color="auto"/>
        <w:left w:val="none" w:sz="0" w:space="0" w:color="auto"/>
        <w:bottom w:val="none" w:sz="0" w:space="0" w:color="auto"/>
        <w:right w:val="none" w:sz="0" w:space="0" w:color="auto"/>
      </w:divBdr>
    </w:div>
    <w:div w:id="1241254072">
      <w:bodyDiv w:val="1"/>
      <w:marLeft w:val="0"/>
      <w:marRight w:val="0"/>
      <w:marTop w:val="0"/>
      <w:marBottom w:val="0"/>
      <w:divBdr>
        <w:top w:val="none" w:sz="0" w:space="0" w:color="auto"/>
        <w:left w:val="none" w:sz="0" w:space="0" w:color="auto"/>
        <w:bottom w:val="none" w:sz="0" w:space="0" w:color="auto"/>
        <w:right w:val="none" w:sz="0" w:space="0" w:color="auto"/>
      </w:divBdr>
      <w:divsChild>
        <w:div w:id="155652506">
          <w:marLeft w:val="720"/>
          <w:marRight w:val="0"/>
          <w:marTop w:val="0"/>
          <w:marBottom w:val="60"/>
          <w:divBdr>
            <w:top w:val="none" w:sz="0" w:space="0" w:color="auto"/>
            <w:left w:val="none" w:sz="0" w:space="0" w:color="auto"/>
            <w:bottom w:val="none" w:sz="0" w:space="0" w:color="auto"/>
            <w:right w:val="none" w:sz="0" w:space="0" w:color="auto"/>
          </w:divBdr>
        </w:div>
        <w:div w:id="272514196">
          <w:marLeft w:val="446"/>
          <w:marRight w:val="0"/>
          <w:marTop w:val="0"/>
          <w:marBottom w:val="60"/>
          <w:divBdr>
            <w:top w:val="none" w:sz="0" w:space="0" w:color="auto"/>
            <w:left w:val="none" w:sz="0" w:space="0" w:color="auto"/>
            <w:bottom w:val="none" w:sz="0" w:space="0" w:color="auto"/>
            <w:right w:val="none" w:sz="0" w:space="0" w:color="auto"/>
          </w:divBdr>
        </w:div>
        <w:div w:id="567112443">
          <w:marLeft w:val="720"/>
          <w:marRight w:val="0"/>
          <w:marTop w:val="0"/>
          <w:marBottom w:val="60"/>
          <w:divBdr>
            <w:top w:val="none" w:sz="0" w:space="0" w:color="auto"/>
            <w:left w:val="none" w:sz="0" w:space="0" w:color="auto"/>
            <w:bottom w:val="none" w:sz="0" w:space="0" w:color="auto"/>
            <w:right w:val="none" w:sz="0" w:space="0" w:color="auto"/>
          </w:divBdr>
        </w:div>
        <w:div w:id="1161698154">
          <w:marLeft w:val="446"/>
          <w:marRight w:val="0"/>
          <w:marTop w:val="0"/>
          <w:marBottom w:val="60"/>
          <w:divBdr>
            <w:top w:val="none" w:sz="0" w:space="0" w:color="auto"/>
            <w:left w:val="none" w:sz="0" w:space="0" w:color="auto"/>
            <w:bottom w:val="none" w:sz="0" w:space="0" w:color="auto"/>
            <w:right w:val="none" w:sz="0" w:space="0" w:color="auto"/>
          </w:divBdr>
        </w:div>
        <w:div w:id="1483276359">
          <w:marLeft w:val="720"/>
          <w:marRight w:val="0"/>
          <w:marTop w:val="0"/>
          <w:marBottom w:val="60"/>
          <w:divBdr>
            <w:top w:val="none" w:sz="0" w:space="0" w:color="auto"/>
            <w:left w:val="none" w:sz="0" w:space="0" w:color="auto"/>
            <w:bottom w:val="none" w:sz="0" w:space="0" w:color="auto"/>
            <w:right w:val="none" w:sz="0" w:space="0" w:color="auto"/>
          </w:divBdr>
        </w:div>
        <w:div w:id="1629780671">
          <w:marLeft w:val="720"/>
          <w:marRight w:val="0"/>
          <w:marTop w:val="0"/>
          <w:marBottom w:val="60"/>
          <w:divBdr>
            <w:top w:val="none" w:sz="0" w:space="0" w:color="auto"/>
            <w:left w:val="none" w:sz="0" w:space="0" w:color="auto"/>
            <w:bottom w:val="none" w:sz="0" w:space="0" w:color="auto"/>
            <w:right w:val="none" w:sz="0" w:space="0" w:color="auto"/>
          </w:divBdr>
        </w:div>
      </w:divsChild>
    </w:div>
    <w:div w:id="1241981142">
      <w:bodyDiv w:val="1"/>
      <w:marLeft w:val="0"/>
      <w:marRight w:val="0"/>
      <w:marTop w:val="0"/>
      <w:marBottom w:val="0"/>
      <w:divBdr>
        <w:top w:val="none" w:sz="0" w:space="0" w:color="auto"/>
        <w:left w:val="none" w:sz="0" w:space="0" w:color="auto"/>
        <w:bottom w:val="none" w:sz="0" w:space="0" w:color="auto"/>
        <w:right w:val="none" w:sz="0" w:space="0" w:color="auto"/>
      </w:divBdr>
      <w:divsChild>
        <w:div w:id="1345474260">
          <w:marLeft w:val="446"/>
          <w:marRight w:val="0"/>
          <w:marTop w:val="0"/>
          <w:marBottom w:val="60"/>
          <w:divBdr>
            <w:top w:val="none" w:sz="0" w:space="0" w:color="auto"/>
            <w:left w:val="none" w:sz="0" w:space="0" w:color="auto"/>
            <w:bottom w:val="none" w:sz="0" w:space="0" w:color="auto"/>
            <w:right w:val="none" w:sz="0" w:space="0" w:color="auto"/>
          </w:divBdr>
        </w:div>
      </w:divsChild>
    </w:div>
    <w:div w:id="1267231637">
      <w:bodyDiv w:val="1"/>
      <w:marLeft w:val="0"/>
      <w:marRight w:val="0"/>
      <w:marTop w:val="0"/>
      <w:marBottom w:val="0"/>
      <w:divBdr>
        <w:top w:val="none" w:sz="0" w:space="0" w:color="auto"/>
        <w:left w:val="none" w:sz="0" w:space="0" w:color="auto"/>
        <w:bottom w:val="none" w:sz="0" w:space="0" w:color="auto"/>
        <w:right w:val="none" w:sz="0" w:space="0" w:color="auto"/>
      </w:divBdr>
      <w:divsChild>
        <w:div w:id="740567389">
          <w:marLeft w:val="446"/>
          <w:marRight w:val="0"/>
          <w:marTop w:val="0"/>
          <w:marBottom w:val="60"/>
          <w:divBdr>
            <w:top w:val="none" w:sz="0" w:space="0" w:color="auto"/>
            <w:left w:val="none" w:sz="0" w:space="0" w:color="auto"/>
            <w:bottom w:val="none" w:sz="0" w:space="0" w:color="auto"/>
            <w:right w:val="none" w:sz="0" w:space="0" w:color="auto"/>
          </w:divBdr>
        </w:div>
        <w:div w:id="760755545">
          <w:marLeft w:val="720"/>
          <w:marRight w:val="0"/>
          <w:marTop w:val="0"/>
          <w:marBottom w:val="60"/>
          <w:divBdr>
            <w:top w:val="none" w:sz="0" w:space="0" w:color="auto"/>
            <w:left w:val="none" w:sz="0" w:space="0" w:color="auto"/>
            <w:bottom w:val="none" w:sz="0" w:space="0" w:color="auto"/>
            <w:right w:val="none" w:sz="0" w:space="0" w:color="auto"/>
          </w:divBdr>
        </w:div>
        <w:div w:id="1147208129">
          <w:marLeft w:val="720"/>
          <w:marRight w:val="0"/>
          <w:marTop w:val="0"/>
          <w:marBottom w:val="60"/>
          <w:divBdr>
            <w:top w:val="none" w:sz="0" w:space="0" w:color="auto"/>
            <w:left w:val="none" w:sz="0" w:space="0" w:color="auto"/>
            <w:bottom w:val="none" w:sz="0" w:space="0" w:color="auto"/>
            <w:right w:val="none" w:sz="0" w:space="0" w:color="auto"/>
          </w:divBdr>
        </w:div>
        <w:div w:id="1375733026">
          <w:marLeft w:val="720"/>
          <w:marRight w:val="0"/>
          <w:marTop w:val="0"/>
          <w:marBottom w:val="60"/>
          <w:divBdr>
            <w:top w:val="none" w:sz="0" w:space="0" w:color="auto"/>
            <w:left w:val="none" w:sz="0" w:space="0" w:color="auto"/>
            <w:bottom w:val="none" w:sz="0" w:space="0" w:color="auto"/>
            <w:right w:val="none" w:sz="0" w:space="0" w:color="auto"/>
          </w:divBdr>
        </w:div>
        <w:div w:id="1475484357">
          <w:marLeft w:val="446"/>
          <w:marRight w:val="0"/>
          <w:marTop w:val="0"/>
          <w:marBottom w:val="60"/>
          <w:divBdr>
            <w:top w:val="none" w:sz="0" w:space="0" w:color="auto"/>
            <w:left w:val="none" w:sz="0" w:space="0" w:color="auto"/>
            <w:bottom w:val="none" w:sz="0" w:space="0" w:color="auto"/>
            <w:right w:val="none" w:sz="0" w:space="0" w:color="auto"/>
          </w:divBdr>
        </w:div>
        <w:div w:id="1492481424">
          <w:marLeft w:val="720"/>
          <w:marRight w:val="0"/>
          <w:marTop w:val="0"/>
          <w:marBottom w:val="60"/>
          <w:divBdr>
            <w:top w:val="none" w:sz="0" w:space="0" w:color="auto"/>
            <w:left w:val="none" w:sz="0" w:space="0" w:color="auto"/>
            <w:bottom w:val="none" w:sz="0" w:space="0" w:color="auto"/>
            <w:right w:val="none" w:sz="0" w:space="0" w:color="auto"/>
          </w:divBdr>
        </w:div>
      </w:divsChild>
    </w:div>
    <w:div w:id="1278953051">
      <w:bodyDiv w:val="1"/>
      <w:marLeft w:val="0"/>
      <w:marRight w:val="0"/>
      <w:marTop w:val="0"/>
      <w:marBottom w:val="0"/>
      <w:divBdr>
        <w:top w:val="none" w:sz="0" w:space="0" w:color="auto"/>
        <w:left w:val="none" w:sz="0" w:space="0" w:color="auto"/>
        <w:bottom w:val="none" w:sz="0" w:space="0" w:color="auto"/>
        <w:right w:val="none" w:sz="0" w:space="0" w:color="auto"/>
      </w:divBdr>
      <w:divsChild>
        <w:div w:id="747268780">
          <w:marLeft w:val="720"/>
          <w:marRight w:val="0"/>
          <w:marTop w:val="0"/>
          <w:marBottom w:val="60"/>
          <w:divBdr>
            <w:top w:val="none" w:sz="0" w:space="0" w:color="auto"/>
            <w:left w:val="none" w:sz="0" w:space="0" w:color="auto"/>
            <w:bottom w:val="none" w:sz="0" w:space="0" w:color="auto"/>
            <w:right w:val="none" w:sz="0" w:space="0" w:color="auto"/>
          </w:divBdr>
        </w:div>
        <w:div w:id="799616482">
          <w:marLeft w:val="720"/>
          <w:marRight w:val="0"/>
          <w:marTop w:val="0"/>
          <w:marBottom w:val="60"/>
          <w:divBdr>
            <w:top w:val="none" w:sz="0" w:space="0" w:color="auto"/>
            <w:left w:val="none" w:sz="0" w:space="0" w:color="auto"/>
            <w:bottom w:val="none" w:sz="0" w:space="0" w:color="auto"/>
            <w:right w:val="none" w:sz="0" w:space="0" w:color="auto"/>
          </w:divBdr>
        </w:div>
        <w:div w:id="1443069522">
          <w:marLeft w:val="720"/>
          <w:marRight w:val="0"/>
          <w:marTop w:val="0"/>
          <w:marBottom w:val="60"/>
          <w:divBdr>
            <w:top w:val="none" w:sz="0" w:space="0" w:color="auto"/>
            <w:left w:val="none" w:sz="0" w:space="0" w:color="auto"/>
            <w:bottom w:val="none" w:sz="0" w:space="0" w:color="auto"/>
            <w:right w:val="none" w:sz="0" w:space="0" w:color="auto"/>
          </w:divBdr>
        </w:div>
        <w:div w:id="1501308401">
          <w:marLeft w:val="720"/>
          <w:marRight w:val="0"/>
          <w:marTop w:val="0"/>
          <w:marBottom w:val="60"/>
          <w:divBdr>
            <w:top w:val="none" w:sz="0" w:space="0" w:color="auto"/>
            <w:left w:val="none" w:sz="0" w:space="0" w:color="auto"/>
            <w:bottom w:val="none" w:sz="0" w:space="0" w:color="auto"/>
            <w:right w:val="none" w:sz="0" w:space="0" w:color="auto"/>
          </w:divBdr>
        </w:div>
        <w:div w:id="1879245613">
          <w:marLeft w:val="720"/>
          <w:marRight w:val="0"/>
          <w:marTop w:val="0"/>
          <w:marBottom w:val="60"/>
          <w:divBdr>
            <w:top w:val="none" w:sz="0" w:space="0" w:color="auto"/>
            <w:left w:val="none" w:sz="0" w:space="0" w:color="auto"/>
            <w:bottom w:val="none" w:sz="0" w:space="0" w:color="auto"/>
            <w:right w:val="none" w:sz="0" w:space="0" w:color="auto"/>
          </w:divBdr>
        </w:div>
        <w:div w:id="2131392903">
          <w:marLeft w:val="720"/>
          <w:marRight w:val="0"/>
          <w:marTop w:val="0"/>
          <w:marBottom w:val="60"/>
          <w:divBdr>
            <w:top w:val="none" w:sz="0" w:space="0" w:color="auto"/>
            <w:left w:val="none" w:sz="0" w:space="0" w:color="auto"/>
            <w:bottom w:val="none" w:sz="0" w:space="0" w:color="auto"/>
            <w:right w:val="none" w:sz="0" w:space="0" w:color="auto"/>
          </w:divBdr>
        </w:div>
      </w:divsChild>
    </w:div>
    <w:div w:id="1380007297">
      <w:bodyDiv w:val="1"/>
      <w:marLeft w:val="0"/>
      <w:marRight w:val="0"/>
      <w:marTop w:val="0"/>
      <w:marBottom w:val="0"/>
      <w:divBdr>
        <w:top w:val="none" w:sz="0" w:space="0" w:color="auto"/>
        <w:left w:val="none" w:sz="0" w:space="0" w:color="auto"/>
        <w:bottom w:val="none" w:sz="0" w:space="0" w:color="auto"/>
        <w:right w:val="none" w:sz="0" w:space="0" w:color="auto"/>
      </w:divBdr>
      <w:divsChild>
        <w:div w:id="109201976">
          <w:marLeft w:val="446"/>
          <w:marRight w:val="0"/>
          <w:marTop w:val="0"/>
          <w:marBottom w:val="60"/>
          <w:divBdr>
            <w:top w:val="none" w:sz="0" w:space="0" w:color="auto"/>
            <w:left w:val="none" w:sz="0" w:space="0" w:color="auto"/>
            <w:bottom w:val="none" w:sz="0" w:space="0" w:color="auto"/>
            <w:right w:val="none" w:sz="0" w:space="0" w:color="auto"/>
          </w:divBdr>
        </w:div>
        <w:div w:id="268245630">
          <w:marLeft w:val="720"/>
          <w:marRight w:val="0"/>
          <w:marTop w:val="0"/>
          <w:marBottom w:val="60"/>
          <w:divBdr>
            <w:top w:val="none" w:sz="0" w:space="0" w:color="auto"/>
            <w:left w:val="none" w:sz="0" w:space="0" w:color="auto"/>
            <w:bottom w:val="none" w:sz="0" w:space="0" w:color="auto"/>
            <w:right w:val="none" w:sz="0" w:space="0" w:color="auto"/>
          </w:divBdr>
        </w:div>
        <w:div w:id="306282202">
          <w:marLeft w:val="446"/>
          <w:marRight w:val="0"/>
          <w:marTop w:val="0"/>
          <w:marBottom w:val="60"/>
          <w:divBdr>
            <w:top w:val="none" w:sz="0" w:space="0" w:color="auto"/>
            <w:left w:val="none" w:sz="0" w:space="0" w:color="auto"/>
            <w:bottom w:val="none" w:sz="0" w:space="0" w:color="auto"/>
            <w:right w:val="none" w:sz="0" w:space="0" w:color="auto"/>
          </w:divBdr>
        </w:div>
        <w:div w:id="534662898">
          <w:marLeft w:val="720"/>
          <w:marRight w:val="0"/>
          <w:marTop w:val="0"/>
          <w:marBottom w:val="60"/>
          <w:divBdr>
            <w:top w:val="none" w:sz="0" w:space="0" w:color="auto"/>
            <w:left w:val="none" w:sz="0" w:space="0" w:color="auto"/>
            <w:bottom w:val="none" w:sz="0" w:space="0" w:color="auto"/>
            <w:right w:val="none" w:sz="0" w:space="0" w:color="auto"/>
          </w:divBdr>
        </w:div>
        <w:div w:id="860968167">
          <w:marLeft w:val="720"/>
          <w:marRight w:val="0"/>
          <w:marTop w:val="0"/>
          <w:marBottom w:val="60"/>
          <w:divBdr>
            <w:top w:val="none" w:sz="0" w:space="0" w:color="auto"/>
            <w:left w:val="none" w:sz="0" w:space="0" w:color="auto"/>
            <w:bottom w:val="none" w:sz="0" w:space="0" w:color="auto"/>
            <w:right w:val="none" w:sz="0" w:space="0" w:color="auto"/>
          </w:divBdr>
        </w:div>
        <w:div w:id="2038308299">
          <w:marLeft w:val="720"/>
          <w:marRight w:val="0"/>
          <w:marTop w:val="0"/>
          <w:marBottom w:val="60"/>
          <w:divBdr>
            <w:top w:val="none" w:sz="0" w:space="0" w:color="auto"/>
            <w:left w:val="none" w:sz="0" w:space="0" w:color="auto"/>
            <w:bottom w:val="none" w:sz="0" w:space="0" w:color="auto"/>
            <w:right w:val="none" w:sz="0" w:space="0" w:color="auto"/>
          </w:divBdr>
        </w:div>
      </w:divsChild>
    </w:div>
    <w:div w:id="1380127232">
      <w:bodyDiv w:val="1"/>
      <w:marLeft w:val="0"/>
      <w:marRight w:val="0"/>
      <w:marTop w:val="0"/>
      <w:marBottom w:val="0"/>
      <w:divBdr>
        <w:top w:val="none" w:sz="0" w:space="0" w:color="auto"/>
        <w:left w:val="none" w:sz="0" w:space="0" w:color="auto"/>
        <w:bottom w:val="none" w:sz="0" w:space="0" w:color="auto"/>
        <w:right w:val="none" w:sz="0" w:space="0" w:color="auto"/>
      </w:divBdr>
    </w:div>
    <w:div w:id="1400976669">
      <w:bodyDiv w:val="1"/>
      <w:marLeft w:val="0"/>
      <w:marRight w:val="0"/>
      <w:marTop w:val="0"/>
      <w:marBottom w:val="0"/>
      <w:divBdr>
        <w:top w:val="none" w:sz="0" w:space="0" w:color="auto"/>
        <w:left w:val="none" w:sz="0" w:space="0" w:color="auto"/>
        <w:bottom w:val="none" w:sz="0" w:space="0" w:color="auto"/>
        <w:right w:val="none" w:sz="0" w:space="0" w:color="auto"/>
      </w:divBdr>
    </w:div>
    <w:div w:id="1441874081">
      <w:bodyDiv w:val="1"/>
      <w:marLeft w:val="0"/>
      <w:marRight w:val="0"/>
      <w:marTop w:val="0"/>
      <w:marBottom w:val="0"/>
      <w:divBdr>
        <w:top w:val="none" w:sz="0" w:space="0" w:color="auto"/>
        <w:left w:val="none" w:sz="0" w:space="0" w:color="auto"/>
        <w:bottom w:val="none" w:sz="0" w:space="0" w:color="auto"/>
        <w:right w:val="none" w:sz="0" w:space="0" w:color="auto"/>
      </w:divBdr>
    </w:div>
    <w:div w:id="1468165724">
      <w:bodyDiv w:val="1"/>
      <w:marLeft w:val="0"/>
      <w:marRight w:val="0"/>
      <w:marTop w:val="0"/>
      <w:marBottom w:val="0"/>
      <w:divBdr>
        <w:top w:val="none" w:sz="0" w:space="0" w:color="auto"/>
        <w:left w:val="none" w:sz="0" w:space="0" w:color="auto"/>
        <w:bottom w:val="none" w:sz="0" w:space="0" w:color="auto"/>
        <w:right w:val="none" w:sz="0" w:space="0" w:color="auto"/>
      </w:divBdr>
    </w:div>
    <w:div w:id="1478104028">
      <w:bodyDiv w:val="1"/>
      <w:marLeft w:val="0"/>
      <w:marRight w:val="0"/>
      <w:marTop w:val="0"/>
      <w:marBottom w:val="0"/>
      <w:divBdr>
        <w:top w:val="none" w:sz="0" w:space="0" w:color="auto"/>
        <w:left w:val="none" w:sz="0" w:space="0" w:color="auto"/>
        <w:bottom w:val="none" w:sz="0" w:space="0" w:color="auto"/>
        <w:right w:val="none" w:sz="0" w:space="0" w:color="auto"/>
      </w:divBdr>
    </w:div>
    <w:div w:id="1505902287">
      <w:bodyDiv w:val="1"/>
      <w:marLeft w:val="0"/>
      <w:marRight w:val="0"/>
      <w:marTop w:val="0"/>
      <w:marBottom w:val="0"/>
      <w:divBdr>
        <w:top w:val="none" w:sz="0" w:space="0" w:color="auto"/>
        <w:left w:val="none" w:sz="0" w:space="0" w:color="auto"/>
        <w:bottom w:val="none" w:sz="0" w:space="0" w:color="auto"/>
        <w:right w:val="none" w:sz="0" w:space="0" w:color="auto"/>
      </w:divBdr>
      <w:divsChild>
        <w:div w:id="300156197">
          <w:marLeft w:val="720"/>
          <w:marRight w:val="0"/>
          <w:marTop w:val="0"/>
          <w:marBottom w:val="60"/>
          <w:divBdr>
            <w:top w:val="none" w:sz="0" w:space="0" w:color="auto"/>
            <w:left w:val="none" w:sz="0" w:space="0" w:color="auto"/>
            <w:bottom w:val="none" w:sz="0" w:space="0" w:color="auto"/>
            <w:right w:val="none" w:sz="0" w:space="0" w:color="auto"/>
          </w:divBdr>
        </w:div>
        <w:div w:id="523175954">
          <w:marLeft w:val="446"/>
          <w:marRight w:val="0"/>
          <w:marTop w:val="0"/>
          <w:marBottom w:val="60"/>
          <w:divBdr>
            <w:top w:val="none" w:sz="0" w:space="0" w:color="auto"/>
            <w:left w:val="none" w:sz="0" w:space="0" w:color="auto"/>
            <w:bottom w:val="none" w:sz="0" w:space="0" w:color="auto"/>
            <w:right w:val="none" w:sz="0" w:space="0" w:color="auto"/>
          </w:divBdr>
        </w:div>
        <w:div w:id="776604179">
          <w:marLeft w:val="720"/>
          <w:marRight w:val="0"/>
          <w:marTop w:val="0"/>
          <w:marBottom w:val="60"/>
          <w:divBdr>
            <w:top w:val="none" w:sz="0" w:space="0" w:color="auto"/>
            <w:left w:val="none" w:sz="0" w:space="0" w:color="auto"/>
            <w:bottom w:val="none" w:sz="0" w:space="0" w:color="auto"/>
            <w:right w:val="none" w:sz="0" w:space="0" w:color="auto"/>
          </w:divBdr>
        </w:div>
        <w:div w:id="1142818399">
          <w:marLeft w:val="720"/>
          <w:marRight w:val="0"/>
          <w:marTop w:val="0"/>
          <w:marBottom w:val="60"/>
          <w:divBdr>
            <w:top w:val="none" w:sz="0" w:space="0" w:color="auto"/>
            <w:left w:val="none" w:sz="0" w:space="0" w:color="auto"/>
            <w:bottom w:val="none" w:sz="0" w:space="0" w:color="auto"/>
            <w:right w:val="none" w:sz="0" w:space="0" w:color="auto"/>
          </w:divBdr>
        </w:div>
        <w:div w:id="1154877176">
          <w:marLeft w:val="446"/>
          <w:marRight w:val="0"/>
          <w:marTop w:val="0"/>
          <w:marBottom w:val="60"/>
          <w:divBdr>
            <w:top w:val="none" w:sz="0" w:space="0" w:color="auto"/>
            <w:left w:val="none" w:sz="0" w:space="0" w:color="auto"/>
            <w:bottom w:val="none" w:sz="0" w:space="0" w:color="auto"/>
            <w:right w:val="none" w:sz="0" w:space="0" w:color="auto"/>
          </w:divBdr>
        </w:div>
        <w:div w:id="1763256187">
          <w:marLeft w:val="720"/>
          <w:marRight w:val="0"/>
          <w:marTop w:val="0"/>
          <w:marBottom w:val="60"/>
          <w:divBdr>
            <w:top w:val="none" w:sz="0" w:space="0" w:color="auto"/>
            <w:left w:val="none" w:sz="0" w:space="0" w:color="auto"/>
            <w:bottom w:val="none" w:sz="0" w:space="0" w:color="auto"/>
            <w:right w:val="none" w:sz="0" w:space="0" w:color="auto"/>
          </w:divBdr>
        </w:div>
      </w:divsChild>
    </w:div>
    <w:div w:id="1529755121">
      <w:bodyDiv w:val="1"/>
      <w:marLeft w:val="0"/>
      <w:marRight w:val="0"/>
      <w:marTop w:val="0"/>
      <w:marBottom w:val="0"/>
      <w:divBdr>
        <w:top w:val="none" w:sz="0" w:space="0" w:color="auto"/>
        <w:left w:val="none" w:sz="0" w:space="0" w:color="auto"/>
        <w:bottom w:val="none" w:sz="0" w:space="0" w:color="auto"/>
        <w:right w:val="none" w:sz="0" w:space="0" w:color="auto"/>
      </w:divBdr>
      <w:divsChild>
        <w:div w:id="166754395">
          <w:marLeft w:val="720"/>
          <w:marRight w:val="0"/>
          <w:marTop w:val="0"/>
          <w:marBottom w:val="60"/>
          <w:divBdr>
            <w:top w:val="none" w:sz="0" w:space="0" w:color="auto"/>
            <w:left w:val="none" w:sz="0" w:space="0" w:color="auto"/>
            <w:bottom w:val="none" w:sz="0" w:space="0" w:color="auto"/>
            <w:right w:val="none" w:sz="0" w:space="0" w:color="auto"/>
          </w:divBdr>
        </w:div>
        <w:div w:id="850294147">
          <w:marLeft w:val="446"/>
          <w:marRight w:val="0"/>
          <w:marTop w:val="0"/>
          <w:marBottom w:val="60"/>
          <w:divBdr>
            <w:top w:val="none" w:sz="0" w:space="0" w:color="auto"/>
            <w:left w:val="none" w:sz="0" w:space="0" w:color="auto"/>
            <w:bottom w:val="none" w:sz="0" w:space="0" w:color="auto"/>
            <w:right w:val="none" w:sz="0" w:space="0" w:color="auto"/>
          </w:divBdr>
        </w:div>
        <w:div w:id="901644373">
          <w:marLeft w:val="720"/>
          <w:marRight w:val="0"/>
          <w:marTop w:val="0"/>
          <w:marBottom w:val="60"/>
          <w:divBdr>
            <w:top w:val="none" w:sz="0" w:space="0" w:color="auto"/>
            <w:left w:val="none" w:sz="0" w:space="0" w:color="auto"/>
            <w:bottom w:val="none" w:sz="0" w:space="0" w:color="auto"/>
            <w:right w:val="none" w:sz="0" w:space="0" w:color="auto"/>
          </w:divBdr>
        </w:div>
        <w:div w:id="984897751">
          <w:marLeft w:val="720"/>
          <w:marRight w:val="0"/>
          <w:marTop w:val="0"/>
          <w:marBottom w:val="60"/>
          <w:divBdr>
            <w:top w:val="none" w:sz="0" w:space="0" w:color="auto"/>
            <w:left w:val="none" w:sz="0" w:space="0" w:color="auto"/>
            <w:bottom w:val="none" w:sz="0" w:space="0" w:color="auto"/>
            <w:right w:val="none" w:sz="0" w:space="0" w:color="auto"/>
          </w:divBdr>
        </w:div>
        <w:div w:id="1221861030">
          <w:marLeft w:val="446"/>
          <w:marRight w:val="0"/>
          <w:marTop w:val="0"/>
          <w:marBottom w:val="60"/>
          <w:divBdr>
            <w:top w:val="none" w:sz="0" w:space="0" w:color="auto"/>
            <w:left w:val="none" w:sz="0" w:space="0" w:color="auto"/>
            <w:bottom w:val="none" w:sz="0" w:space="0" w:color="auto"/>
            <w:right w:val="none" w:sz="0" w:space="0" w:color="auto"/>
          </w:divBdr>
        </w:div>
        <w:div w:id="1718386320">
          <w:marLeft w:val="720"/>
          <w:marRight w:val="0"/>
          <w:marTop w:val="0"/>
          <w:marBottom w:val="60"/>
          <w:divBdr>
            <w:top w:val="none" w:sz="0" w:space="0" w:color="auto"/>
            <w:left w:val="none" w:sz="0" w:space="0" w:color="auto"/>
            <w:bottom w:val="none" w:sz="0" w:space="0" w:color="auto"/>
            <w:right w:val="none" w:sz="0" w:space="0" w:color="auto"/>
          </w:divBdr>
        </w:div>
      </w:divsChild>
    </w:div>
    <w:div w:id="1541165243">
      <w:bodyDiv w:val="1"/>
      <w:marLeft w:val="0"/>
      <w:marRight w:val="0"/>
      <w:marTop w:val="0"/>
      <w:marBottom w:val="0"/>
      <w:divBdr>
        <w:top w:val="none" w:sz="0" w:space="0" w:color="auto"/>
        <w:left w:val="none" w:sz="0" w:space="0" w:color="auto"/>
        <w:bottom w:val="none" w:sz="0" w:space="0" w:color="auto"/>
        <w:right w:val="none" w:sz="0" w:space="0" w:color="auto"/>
      </w:divBdr>
    </w:div>
    <w:div w:id="1595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041">
          <w:marLeft w:val="446"/>
          <w:marRight w:val="0"/>
          <w:marTop w:val="0"/>
          <w:marBottom w:val="60"/>
          <w:divBdr>
            <w:top w:val="none" w:sz="0" w:space="0" w:color="auto"/>
            <w:left w:val="none" w:sz="0" w:space="0" w:color="auto"/>
            <w:bottom w:val="none" w:sz="0" w:space="0" w:color="auto"/>
            <w:right w:val="none" w:sz="0" w:space="0" w:color="auto"/>
          </w:divBdr>
        </w:div>
        <w:div w:id="814184342">
          <w:marLeft w:val="446"/>
          <w:marRight w:val="0"/>
          <w:marTop w:val="0"/>
          <w:marBottom w:val="60"/>
          <w:divBdr>
            <w:top w:val="none" w:sz="0" w:space="0" w:color="auto"/>
            <w:left w:val="none" w:sz="0" w:space="0" w:color="auto"/>
            <w:bottom w:val="none" w:sz="0" w:space="0" w:color="auto"/>
            <w:right w:val="none" w:sz="0" w:space="0" w:color="auto"/>
          </w:divBdr>
        </w:div>
        <w:div w:id="610674522">
          <w:marLeft w:val="720"/>
          <w:marRight w:val="0"/>
          <w:marTop w:val="0"/>
          <w:marBottom w:val="60"/>
          <w:divBdr>
            <w:top w:val="none" w:sz="0" w:space="0" w:color="auto"/>
            <w:left w:val="none" w:sz="0" w:space="0" w:color="auto"/>
            <w:bottom w:val="none" w:sz="0" w:space="0" w:color="auto"/>
            <w:right w:val="none" w:sz="0" w:space="0" w:color="auto"/>
          </w:divBdr>
        </w:div>
        <w:div w:id="131991737">
          <w:marLeft w:val="720"/>
          <w:marRight w:val="0"/>
          <w:marTop w:val="0"/>
          <w:marBottom w:val="60"/>
          <w:divBdr>
            <w:top w:val="none" w:sz="0" w:space="0" w:color="auto"/>
            <w:left w:val="none" w:sz="0" w:space="0" w:color="auto"/>
            <w:bottom w:val="none" w:sz="0" w:space="0" w:color="auto"/>
            <w:right w:val="none" w:sz="0" w:space="0" w:color="auto"/>
          </w:divBdr>
        </w:div>
        <w:div w:id="1533499984">
          <w:marLeft w:val="720"/>
          <w:marRight w:val="0"/>
          <w:marTop w:val="0"/>
          <w:marBottom w:val="60"/>
          <w:divBdr>
            <w:top w:val="none" w:sz="0" w:space="0" w:color="auto"/>
            <w:left w:val="none" w:sz="0" w:space="0" w:color="auto"/>
            <w:bottom w:val="none" w:sz="0" w:space="0" w:color="auto"/>
            <w:right w:val="none" w:sz="0" w:space="0" w:color="auto"/>
          </w:divBdr>
        </w:div>
        <w:div w:id="3940737">
          <w:marLeft w:val="720"/>
          <w:marRight w:val="0"/>
          <w:marTop w:val="0"/>
          <w:marBottom w:val="60"/>
          <w:divBdr>
            <w:top w:val="none" w:sz="0" w:space="0" w:color="auto"/>
            <w:left w:val="none" w:sz="0" w:space="0" w:color="auto"/>
            <w:bottom w:val="none" w:sz="0" w:space="0" w:color="auto"/>
            <w:right w:val="none" w:sz="0" w:space="0" w:color="auto"/>
          </w:divBdr>
        </w:div>
      </w:divsChild>
    </w:div>
    <w:div w:id="1599946019">
      <w:bodyDiv w:val="1"/>
      <w:marLeft w:val="0"/>
      <w:marRight w:val="0"/>
      <w:marTop w:val="0"/>
      <w:marBottom w:val="0"/>
      <w:divBdr>
        <w:top w:val="none" w:sz="0" w:space="0" w:color="auto"/>
        <w:left w:val="none" w:sz="0" w:space="0" w:color="auto"/>
        <w:bottom w:val="none" w:sz="0" w:space="0" w:color="auto"/>
        <w:right w:val="none" w:sz="0" w:space="0" w:color="auto"/>
      </w:divBdr>
      <w:divsChild>
        <w:div w:id="189032603">
          <w:marLeft w:val="720"/>
          <w:marRight w:val="0"/>
          <w:marTop w:val="0"/>
          <w:marBottom w:val="60"/>
          <w:divBdr>
            <w:top w:val="none" w:sz="0" w:space="0" w:color="auto"/>
            <w:left w:val="none" w:sz="0" w:space="0" w:color="auto"/>
            <w:bottom w:val="none" w:sz="0" w:space="0" w:color="auto"/>
            <w:right w:val="none" w:sz="0" w:space="0" w:color="auto"/>
          </w:divBdr>
        </w:div>
        <w:div w:id="412701428">
          <w:marLeft w:val="720"/>
          <w:marRight w:val="0"/>
          <w:marTop w:val="0"/>
          <w:marBottom w:val="60"/>
          <w:divBdr>
            <w:top w:val="none" w:sz="0" w:space="0" w:color="auto"/>
            <w:left w:val="none" w:sz="0" w:space="0" w:color="auto"/>
            <w:bottom w:val="none" w:sz="0" w:space="0" w:color="auto"/>
            <w:right w:val="none" w:sz="0" w:space="0" w:color="auto"/>
          </w:divBdr>
        </w:div>
        <w:div w:id="849370932">
          <w:marLeft w:val="720"/>
          <w:marRight w:val="0"/>
          <w:marTop w:val="0"/>
          <w:marBottom w:val="60"/>
          <w:divBdr>
            <w:top w:val="none" w:sz="0" w:space="0" w:color="auto"/>
            <w:left w:val="none" w:sz="0" w:space="0" w:color="auto"/>
            <w:bottom w:val="none" w:sz="0" w:space="0" w:color="auto"/>
            <w:right w:val="none" w:sz="0" w:space="0" w:color="auto"/>
          </w:divBdr>
        </w:div>
        <w:div w:id="1439249725">
          <w:marLeft w:val="446"/>
          <w:marRight w:val="0"/>
          <w:marTop w:val="0"/>
          <w:marBottom w:val="60"/>
          <w:divBdr>
            <w:top w:val="none" w:sz="0" w:space="0" w:color="auto"/>
            <w:left w:val="none" w:sz="0" w:space="0" w:color="auto"/>
            <w:bottom w:val="none" w:sz="0" w:space="0" w:color="auto"/>
            <w:right w:val="none" w:sz="0" w:space="0" w:color="auto"/>
          </w:divBdr>
        </w:div>
        <w:div w:id="1850951337">
          <w:marLeft w:val="720"/>
          <w:marRight w:val="0"/>
          <w:marTop w:val="0"/>
          <w:marBottom w:val="60"/>
          <w:divBdr>
            <w:top w:val="none" w:sz="0" w:space="0" w:color="auto"/>
            <w:left w:val="none" w:sz="0" w:space="0" w:color="auto"/>
            <w:bottom w:val="none" w:sz="0" w:space="0" w:color="auto"/>
            <w:right w:val="none" w:sz="0" w:space="0" w:color="auto"/>
          </w:divBdr>
        </w:div>
      </w:divsChild>
    </w:div>
    <w:div w:id="1645811767">
      <w:bodyDiv w:val="1"/>
      <w:marLeft w:val="0"/>
      <w:marRight w:val="0"/>
      <w:marTop w:val="0"/>
      <w:marBottom w:val="0"/>
      <w:divBdr>
        <w:top w:val="none" w:sz="0" w:space="0" w:color="auto"/>
        <w:left w:val="none" w:sz="0" w:space="0" w:color="auto"/>
        <w:bottom w:val="none" w:sz="0" w:space="0" w:color="auto"/>
        <w:right w:val="none" w:sz="0" w:space="0" w:color="auto"/>
      </w:divBdr>
    </w:div>
    <w:div w:id="1650088510">
      <w:bodyDiv w:val="1"/>
      <w:marLeft w:val="0"/>
      <w:marRight w:val="0"/>
      <w:marTop w:val="0"/>
      <w:marBottom w:val="0"/>
      <w:divBdr>
        <w:top w:val="none" w:sz="0" w:space="0" w:color="auto"/>
        <w:left w:val="none" w:sz="0" w:space="0" w:color="auto"/>
        <w:bottom w:val="none" w:sz="0" w:space="0" w:color="auto"/>
        <w:right w:val="none" w:sz="0" w:space="0" w:color="auto"/>
      </w:divBdr>
    </w:div>
    <w:div w:id="1651670144">
      <w:bodyDiv w:val="1"/>
      <w:marLeft w:val="0"/>
      <w:marRight w:val="0"/>
      <w:marTop w:val="0"/>
      <w:marBottom w:val="0"/>
      <w:divBdr>
        <w:top w:val="none" w:sz="0" w:space="0" w:color="auto"/>
        <w:left w:val="none" w:sz="0" w:space="0" w:color="auto"/>
        <w:bottom w:val="none" w:sz="0" w:space="0" w:color="auto"/>
        <w:right w:val="none" w:sz="0" w:space="0" w:color="auto"/>
      </w:divBdr>
      <w:divsChild>
        <w:div w:id="2024816924">
          <w:marLeft w:val="446"/>
          <w:marRight w:val="0"/>
          <w:marTop w:val="0"/>
          <w:marBottom w:val="60"/>
          <w:divBdr>
            <w:top w:val="none" w:sz="0" w:space="0" w:color="auto"/>
            <w:left w:val="none" w:sz="0" w:space="0" w:color="auto"/>
            <w:bottom w:val="none" w:sz="0" w:space="0" w:color="auto"/>
            <w:right w:val="none" w:sz="0" w:space="0" w:color="auto"/>
          </w:divBdr>
        </w:div>
        <w:div w:id="1315715513">
          <w:marLeft w:val="446"/>
          <w:marRight w:val="0"/>
          <w:marTop w:val="0"/>
          <w:marBottom w:val="60"/>
          <w:divBdr>
            <w:top w:val="none" w:sz="0" w:space="0" w:color="auto"/>
            <w:left w:val="none" w:sz="0" w:space="0" w:color="auto"/>
            <w:bottom w:val="none" w:sz="0" w:space="0" w:color="auto"/>
            <w:right w:val="none" w:sz="0" w:space="0" w:color="auto"/>
          </w:divBdr>
        </w:div>
        <w:div w:id="553739067">
          <w:marLeft w:val="720"/>
          <w:marRight w:val="0"/>
          <w:marTop w:val="0"/>
          <w:marBottom w:val="60"/>
          <w:divBdr>
            <w:top w:val="none" w:sz="0" w:space="0" w:color="auto"/>
            <w:left w:val="none" w:sz="0" w:space="0" w:color="auto"/>
            <w:bottom w:val="none" w:sz="0" w:space="0" w:color="auto"/>
            <w:right w:val="none" w:sz="0" w:space="0" w:color="auto"/>
          </w:divBdr>
        </w:div>
        <w:div w:id="1565725939">
          <w:marLeft w:val="720"/>
          <w:marRight w:val="0"/>
          <w:marTop w:val="0"/>
          <w:marBottom w:val="60"/>
          <w:divBdr>
            <w:top w:val="none" w:sz="0" w:space="0" w:color="auto"/>
            <w:left w:val="none" w:sz="0" w:space="0" w:color="auto"/>
            <w:bottom w:val="none" w:sz="0" w:space="0" w:color="auto"/>
            <w:right w:val="none" w:sz="0" w:space="0" w:color="auto"/>
          </w:divBdr>
        </w:div>
        <w:div w:id="244582622">
          <w:marLeft w:val="720"/>
          <w:marRight w:val="0"/>
          <w:marTop w:val="0"/>
          <w:marBottom w:val="60"/>
          <w:divBdr>
            <w:top w:val="none" w:sz="0" w:space="0" w:color="auto"/>
            <w:left w:val="none" w:sz="0" w:space="0" w:color="auto"/>
            <w:bottom w:val="none" w:sz="0" w:space="0" w:color="auto"/>
            <w:right w:val="none" w:sz="0" w:space="0" w:color="auto"/>
          </w:divBdr>
        </w:div>
        <w:div w:id="201945205">
          <w:marLeft w:val="720"/>
          <w:marRight w:val="0"/>
          <w:marTop w:val="0"/>
          <w:marBottom w:val="60"/>
          <w:divBdr>
            <w:top w:val="none" w:sz="0" w:space="0" w:color="auto"/>
            <w:left w:val="none" w:sz="0" w:space="0" w:color="auto"/>
            <w:bottom w:val="none" w:sz="0" w:space="0" w:color="auto"/>
            <w:right w:val="none" w:sz="0" w:space="0" w:color="auto"/>
          </w:divBdr>
        </w:div>
      </w:divsChild>
    </w:div>
    <w:div w:id="1701206373">
      <w:bodyDiv w:val="1"/>
      <w:marLeft w:val="0"/>
      <w:marRight w:val="0"/>
      <w:marTop w:val="0"/>
      <w:marBottom w:val="0"/>
      <w:divBdr>
        <w:top w:val="none" w:sz="0" w:space="0" w:color="auto"/>
        <w:left w:val="none" w:sz="0" w:space="0" w:color="auto"/>
        <w:bottom w:val="none" w:sz="0" w:space="0" w:color="auto"/>
        <w:right w:val="none" w:sz="0" w:space="0" w:color="auto"/>
      </w:divBdr>
      <w:divsChild>
        <w:div w:id="70737793">
          <w:marLeft w:val="720"/>
          <w:marRight w:val="0"/>
          <w:marTop w:val="0"/>
          <w:marBottom w:val="60"/>
          <w:divBdr>
            <w:top w:val="none" w:sz="0" w:space="0" w:color="auto"/>
            <w:left w:val="none" w:sz="0" w:space="0" w:color="auto"/>
            <w:bottom w:val="none" w:sz="0" w:space="0" w:color="auto"/>
            <w:right w:val="none" w:sz="0" w:space="0" w:color="auto"/>
          </w:divBdr>
        </w:div>
        <w:div w:id="201020188">
          <w:marLeft w:val="720"/>
          <w:marRight w:val="0"/>
          <w:marTop w:val="0"/>
          <w:marBottom w:val="60"/>
          <w:divBdr>
            <w:top w:val="none" w:sz="0" w:space="0" w:color="auto"/>
            <w:left w:val="none" w:sz="0" w:space="0" w:color="auto"/>
            <w:bottom w:val="none" w:sz="0" w:space="0" w:color="auto"/>
            <w:right w:val="none" w:sz="0" w:space="0" w:color="auto"/>
          </w:divBdr>
        </w:div>
        <w:div w:id="306667338">
          <w:marLeft w:val="446"/>
          <w:marRight w:val="0"/>
          <w:marTop w:val="0"/>
          <w:marBottom w:val="60"/>
          <w:divBdr>
            <w:top w:val="none" w:sz="0" w:space="0" w:color="auto"/>
            <w:left w:val="none" w:sz="0" w:space="0" w:color="auto"/>
            <w:bottom w:val="none" w:sz="0" w:space="0" w:color="auto"/>
            <w:right w:val="none" w:sz="0" w:space="0" w:color="auto"/>
          </w:divBdr>
        </w:div>
        <w:div w:id="639849505">
          <w:marLeft w:val="720"/>
          <w:marRight w:val="0"/>
          <w:marTop w:val="0"/>
          <w:marBottom w:val="60"/>
          <w:divBdr>
            <w:top w:val="none" w:sz="0" w:space="0" w:color="auto"/>
            <w:left w:val="none" w:sz="0" w:space="0" w:color="auto"/>
            <w:bottom w:val="none" w:sz="0" w:space="0" w:color="auto"/>
            <w:right w:val="none" w:sz="0" w:space="0" w:color="auto"/>
          </w:divBdr>
        </w:div>
        <w:div w:id="943654591">
          <w:marLeft w:val="720"/>
          <w:marRight w:val="0"/>
          <w:marTop w:val="0"/>
          <w:marBottom w:val="60"/>
          <w:divBdr>
            <w:top w:val="none" w:sz="0" w:space="0" w:color="auto"/>
            <w:left w:val="none" w:sz="0" w:space="0" w:color="auto"/>
            <w:bottom w:val="none" w:sz="0" w:space="0" w:color="auto"/>
            <w:right w:val="none" w:sz="0" w:space="0" w:color="auto"/>
          </w:divBdr>
        </w:div>
        <w:div w:id="1005326685">
          <w:marLeft w:val="446"/>
          <w:marRight w:val="0"/>
          <w:marTop w:val="0"/>
          <w:marBottom w:val="60"/>
          <w:divBdr>
            <w:top w:val="none" w:sz="0" w:space="0" w:color="auto"/>
            <w:left w:val="none" w:sz="0" w:space="0" w:color="auto"/>
            <w:bottom w:val="none" w:sz="0" w:space="0" w:color="auto"/>
            <w:right w:val="none" w:sz="0" w:space="0" w:color="auto"/>
          </w:divBdr>
        </w:div>
      </w:divsChild>
    </w:div>
    <w:div w:id="1703091950">
      <w:bodyDiv w:val="1"/>
      <w:marLeft w:val="0"/>
      <w:marRight w:val="0"/>
      <w:marTop w:val="0"/>
      <w:marBottom w:val="0"/>
      <w:divBdr>
        <w:top w:val="none" w:sz="0" w:space="0" w:color="auto"/>
        <w:left w:val="none" w:sz="0" w:space="0" w:color="auto"/>
        <w:bottom w:val="none" w:sz="0" w:space="0" w:color="auto"/>
        <w:right w:val="none" w:sz="0" w:space="0" w:color="auto"/>
      </w:divBdr>
      <w:divsChild>
        <w:div w:id="1803839444">
          <w:marLeft w:val="446"/>
          <w:marRight w:val="0"/>
          <w:marTop w:val="0"/>
          <w:marBottom w:val="60"/>
          <w:divBdr>
            <w:top w:val="none" w:sz="0" w:space="0" w:color="auto"/>
            <w:left w:val="none" w:sz="0" w:space="0" w:color="auto"/>
            <w:bottom w:val="none" w:sz="0" w:space="0" w:color="auto"/>
            <w:right w:val="none" w:sz="0" w:space="0" w:color="auto"/>
          </w:divBdr>
        </w:div>
        <w:div w:id="1432626401">
          <w:marLeft w:val="446"/>
          <w:marRight w:val="0"/>
          <w:marTop w:val="0"/>
          <w:marBottom w:val="60"/>
          <w:divBdr>
            <w:top w:val="none" w:sz="0" w:space="0" w:color="auto"/>
            <w:left w:val="none" w:sz="0" w:space="0" w:color="auto"/>
            <w:bottom w:val="none" w:sz="0" w:space="0" w:color="auto"/>
            <w:right w:val="none" w:sz="0" w:space="0" w:color="auto"/>
          </w:divBdr>
        </w:div>
        <w:div w:id="625819883">
          <w:marLeft w:val="720"/>
          <w:marRight w:val="0"/>
          <w:marTop w:val="0"/>
          <w:marBottom w:val="60"/>
          <w:divBdr>
            <w:top w:val="none" w:sz="0" w:space="0" w:color="auto"/>
            <w:left w:val="none" w:sz="0" w:space="0" w:color="auto"/>
            <w:bottom w:val="none" w:sz="0" w:space="0" w:color="auto"/>
            <w:right w:val="none" w:sz="0" w:space="0" w:color="auto"/>
          </w:divBdr>
        </w:div>
        <w:div w:id="1189298030">
          <w:marLeft w:val="720"/>
          <w:marRight w:val="0"/>
          <w:marTop w:val="0"/>
          <w:marBottom w:val="60"/>
          <w:divBdr>
            <w:top w:val="none" w:sz="0" w:space="0" w:color="auto"/>
            <w:left w:val="none" w:sz="0" w:space="0" w:color="auto"/>
            <w:bottom w:val="none" w:sz="0" w:space="0" w:color="auto"/>
            <w:right w:val="none" w:sz="0" w:space="0" w:color="auto"/>
          </w:divBdr>
        </w:div>
        <w:div w:id="1780952347">
          <w:marLeft w:val="720"/>
          <w:marRight w:val="0"/>
          <w:marTop w:val="0"/>
          <w:marBottom w:val="60"/>
          <w:divBdr>
            <w:top w:val="none" w:sz="0" w:space="0" w:color="auto"/>
            <w:left w:val="none" w:sz="0" w:space="0" w:color="auto"/>
            <w:bottom w:val="none" w:sz="0" w:space="0" w:color="auto"/>
            <w:right w:val="none" w:sz="0" w:space="0" w:color="auto"/>
          </w:divBdr>
        </w:div>
        <w:div w:id="1332831769">
          <w:marLeft w:val="720"/>
          <w:marRight w:val="0"/>
          <w:marTop w:val="0"/>
          <w:marBottom w:val="60"/>
          <w:divBdr>
            <w:top w:val="none" w:sz="0" w:space="0" w:color="auto"/>
            <w:left w:val="none" w:sz="0" w:space="0" w:color="auto"/>
            <w:bottom w:val="none" w:sz="0" w:space="0" w:color="auto"/>
            <w:right w:val="none" w:sz="0" w:space="0" w:color="auto"/>
          </w:divBdr>
        </w:div>
      </w:divsChild>
    </w:div>
    <w:div w:id="1712529969">
      <w:bodyDiv w:val="1"/>
      <w:marLeft w:val="0"/>
      <w:marRight w:val="0"/>
      <w:marTop w:val="0"/>
      <w:marBottom w:val="0"/>
      <w:divBdr>
        <w:top w:val="none" w:sz="0" w:space="0" w:color="auto"/>
        <w:left w:val="none" w:sz="0" w:space="0" w:color="auto"/>
        <w:bottom w:val="none" w:sz="0" w:space="0" w:color="auto"/>
        <w:right w:val="none" w:sz="0" w:space="0" w:color="auto"/>
      </w:divBdr>
      <w:divsChild>
        <w:div w:id="2144274548">
          <w:marLeft w:val="446"/>
          <w:marRight w:val="0"/>
          <w:marTop w:val="0"/>
          <w:marBottom w:val="60"/>
          <w:divBdr>
            <w:top w:val="none" w:sz="0" w:space="0" w:color="auto"/>
            <w:left w:val="none" w:sz="0" w:space="0" w:color="auto"/>
            <w:bottom w:val="none" w:sz="0" w:space="0" w:color="auto"/>
            <w:right w:val="none" w:sz="0" w:space="0" w:color="auto"/>
          </w:divBdr>
        </w:div>
      </w:divsChild>
    </w:div>
    <w:div w:id="1723750360">
      <w:bodyDiv w:val="1"/>
      <w:marLeft w:val="0"/>
      <w:marRight w:val="0"/>
      <w:marTop w:val="0"/>
      <w:marBottom w:val="0"/>
      <w:divBdr>
        <w:top w:val="none" w:sz="0" w:space="0" w:color="auto"/>
        <w:left w:val="none" w:sz="0" w:space="0" w:color="auto"/>
        <w:bottom w:val="none" w:sz="0" w:space="0" w:color="auto"/>
        <w:right w:val="none" w:sz="0" w:space="0" w:color="auto"/>
      </w:divBdr>
      <w:divsChild>
        <w:div w:id="484861156">
          <w:marLeft w:val="720"/>
          <w:marRight w:val="0"/>
          <w:marTop w:val="0"/>
          <w:marBottom w:val="60"/>
          <w:divBdr>
            <w:top w:val="none" w:sz="0" w:space="0" w:color="auto"/>
            <w:left w:val="none" w:sz="0" w:space="0" w:color="auto"/>
            <w:bottom w:val="none" w:sz="0" w:space="0" w:color="auto"/>
            <w:right w:val="none" w:sz="0" w:space="0" w:color="auto"/>
          </w:divBdr>
        </w:div>
        <w:div w:id="665785645">
          <w:marLeft w:val="720"/>
          <w:marRight w:val="0"/>
          <w:marTop w:val="0"/>
          <w:marBottom w:val="60"/>
          <w:divBdr>
            <w:top w:val="none" w:sz="0" w:space="0" w:color="auto"/>
            <w:left w:val="none" w:sz="0" w:space="0" w:color="auto"/>
            <w:bottom w:val="none" w:sz="0" w:space="0" w:color="auto"/>
            <w:right w:val="none" w:sz="0" w:space="0" w:color="auto"/>
          </w:divBdr>
        </w:div>
        <w:div w:id="744257726">
          <w:marLeft w:val="446"/>
          <w:marRight w:val="0"/>
          <w:marTop w:val="0"/>
          <w:marBottom w:val="60"/>
          <w:divBdr>
            <w:top w:val="none" w:sz="0" w:space="0" w:color="auto"/>
            <w:left w:val="none" w:sz="0" w:space="0" w:color="auto"/>
            <w:bottom w:val="none" w:sz="0" w:space="0" w:color="auto"/>
            <w:right w:val="none" w:sz="0" w:space="0" w:color="auto"/>
          </w:divBdr>
        </w:div>
        <w:div w:id="848183394">
          <w:marLeft w:val="446"/>
          <w:marRight w:val="0"/>
          <w:marTop w:val="0"/>
          <w:marBottom w:val="60"/>
          <w:divBdr>
            <w:top w:val="none" w:sz="0" w:space="0" w:color="auto"/>
            <w:left w:val="none" w:sz="0" w:space="0" w:color="auto"/>
            <w:bottom w:val="none" w:sz="0" w:space="0" w:color="auto"/>
            <w:right w:val="none" w:sz="0" w:space="0" w:color="auto"/>
          </w:divBdr>
        </w:div>
        <w:div w:id="1230458665">
          <w:marLeft w:val="720"/>
          <w:marRight w:val="0"/>
          <w:marTop w:val="0"/>
          <w:marBottom w:val="60"/>
          <w:divBdr>
            <w:top w:val="none" w:sz="0" w:space="0" w:color="auto"/>
            <w:left w:val="none" w:sz="0" w:space="0" w:color="auto"/>
            <w:bottom w:val="none" w:sz="0" w:space="0" w:color="auto"/>
            <w:right w:val="none" w:sz="0" w:space="0" w:color="auto"/>
          </w:divBdr>
        </w:div>
        <w:div w:id="1778671852">
          <w:marLeft w:val="720"/>
          <w:marRight w:val="0"/>
          <w:marTop w:val="0"/>
          <w:marBottom w:val="60"/>
          <w:divBdr>
            <w:top w:val="none" w:sz="0" w:space="0" w:color="auto"/>
            <w:left w:val="none" w:sz="0" w:space="0" w:color="auto"/>
            <w:bottom w:val="none" w:sz="0" w:space="0" w:color="auto"/>
            <w:right w:val="none" w:sz="0" w:space="0" w:color="auto"/>
          </w:divBdr>
        </w:div>
      </w:divsChild>
    </w:div>
    <w:div w:id="1727756739">
      <w:bodyDiv w:val="1"/>
      <w:marLeft w:val="0"/>
      <w:marRight w:val="0"/>
      <w:marTop w:val="0"/>
      <w:marBottom w:val="0"/>
      <w:divBdr>
        <w:top w:val="none" w:sz="0" w:space="0" w:color="auto"/>
        <w:left w:val="none" w:sz="0" w:space="0" w:color="auto"/>
        <w:bottom w:val="none" w:sz="0" w:space="0" w:color="auto"/>
        <w:right w:val="none" w:sz="0" w:space="0" w:color="auto"/>
      </w:divBdr>
    </w:div>
    <w:div w:id="1887181895">
      <w:bodyDiv w:val="1"/>
      <w:marLeft w:val="0"/>
      <w:marRight w:val="0"/>
      <w:marTop w:val="0"/>
      <w:marBottom w:val="0"/>
      <w:divBdr>
        <w:top w:val="none" w:sz="0" w:space="0" w:color="auto"/>
        <w:left w:val="none" w:sz="0" w:space="0" w:color="auto"/>
        <w:bottom w:val="none" w:sz="0" w:space="0" w:color="auto"/>
        <w:right w:val="none" w:sz="0" w:space="0" w:color="auto"/>
      </w:divBdr>
      <w:divsChild>
        <w:div w:id="504977697">
          <w:marLeft w:val="720"/>
          <w:marRight w:val="0"/>
          <w:marTop w:val="0"/>
          <w:marBottom w:val="60"/>
          <w:divBdr>
            <w:top w:val="none" w:sz="0" w:space="0" w:color="auto"/>
            <w:left w:val="none" w:sz="0" w:space="0" w:color="auto"/>
            <w:bottom w:val="none" w:sz="0" w:space="0" w:color="auto"/>
            <w:right w:val="none" w:sz="0" w:space="0" w:color="auto"/>
          </w:divBdr>
        </w:div>
      </w:divsChild>
    </w:div>
    <w:div w:id="1925340811">
      <w:bodyDiv w:val="1"/>
      <w:marLeft w:val="0"/>
      <w:marRight w:val="0"/>
      <w:marTop w:val="0"/>
      <w:marBottom w:val="0"/>
      <w:divBdr>
        <w:top w:val="none" w:sz="0" w:space="0" w:color="auto"/>
        <w:left w:val="none" w:sz="0" w:space="0" w:color="auto"/>
        <w:bottom w:val="none" w:sz="0" w:space="0" w:color="auto"/>
        <w:right w:val="none" w:sz="0" w:space="0" w:color="auto"/>
      </w:divBdr>
    </w:div>
    <w:div w:id="1935673821">
      <w:bodyDiv w:val="1"/>
      <w:marLeft w:val="0"/>
      <w:marRight w:val="0"/>
      <w:marTop w:val="0"/>
      <w:marBottom w:val="0"/>
      <w:divBdr>
        <w:top w:val="none" w:sz="0" w:space="0" w:color="auto"/>
        <w:left w:val="none" w:sz="0" w:space="0" w:color="auto"/>
        <w:bottom w:val="none" w:sz="0" w:space="0" w:color="auto"/>
        <w:right w:val="none" w:sz="0" w:space="0" w:color="auto"/>
      </w:divBdr>
      <w:divsChild>
        <w:div w:id="291912241">
          <w:marLeft w:val="720"/>
          <w:marRight w:val="0"/>
          <w:marTop w:val="0"/>
          <w:marBottom w:val="60"/>
          <w:divBdr>
            <w:top w:val="none" w:sz="0" w:space="0" w:color="auto"/>
            <w:left w:val="none" w:sz="0" w:space="0" w:color="auto"/>
            <w:bottom w:val="none" w:sz="0" w:space="0" w:color="auto"/>
            <w:right w:val="none" w:sz="0" w:space="0" w:color="auto"/>
          </w:divBdr>
        </w:div>
        <w:div w:id="678431707">
          <w:marLeft w:val="446"/>
          <w:marRight w:val="0"/>
          <w:marTop w:val="0"/>
          <w:marBottom w:val="60"/>
          <w:divBdr>
            <w:top w:val="none" w:sz="0" w:space="0" w:color="auto"/>
            <w:left w:val="none" w:sz="0" w:space="0" w:color="auto"/>
            <w:bottom w:val="none" w:sz="0" w:space="0" w:color="auto"/>
            <w:right w:val="none" w:sz="0" w:space="0" w:color="auto"/>
          </w:divBdr>
        </w:div>
        <w:div w:id="878008976">
          <w:marLeft w:val="720"/>
          <w:marRight w:val="0"/>
          <w:marTop w:val="0"/>
          <w:marBottom w:val="60"/>
          <w:divBdr>
            <w:top w:val="none" w:sz="0" w:space="0" w:color="auto"/>
            <w:left w:val="none" w:sz="0" w:space="0" w:color="auto"/>
            <w:bottom w:val="none" w:sz="0" w:space="0" w:color="auto"/>
            <w:right w:val="none" w:sz="0" w:space="0" w:color="auto"/>
          </w:divBdr>
        </w:div>
        <w:div w:id="1190678742">
          <w:marLeft w:val="446"/>
          <w:marRight w:val="0"/>
          <w:marTop w:val="0"/>
          <w:marBottom w:val="60"/>
          <w:divBdr>
            <w:top w:val="none" w:sz="0" w:space="0" w:color="auto"/>
            <w:left w:val="none" w:sz="0" w:space="0" w:color="auto"/>
            <w:bottom w:val="none" w:sz="0" w:space="0" w:color="auto"/>
            <w:right w:val="none" w:sz="0" w:space="0" w:color="auto"/>
          </w:divBdr>
        </w:div>
        <w:div w:id="1530097971">
          <w:marLeft w:val="720"/>
          <w:marRight w:val="0"/>
          <w:marTop w:val="0"/>
          <w:marBottom w:val="60"/>
          <w:divBdr>
            <w:top w:val="none" w:sz="0" w:space="0" w:color="auto"/>
            <w:left w:val="none" w:sz="0" w:space="0" w:color="auto"/>
            <w:bottom w:val="none" w:sz="0" w:space="0" w:color="auto"/>
            <w:right w:val="none" w:sz="0" w:space="0" w:color="auto"/>
          </w:divBdr>
        </w:div>
        <w:div w:id="2054619831">
          <w:marLeft w:val="720"/>
          <w:marRight w:val="0"/>
          <w:marTop w:val="0"/>
          <w:marBottom w:val="60"/>
          <w:divBdr>
            <w:top w:val="none" w:sz="0" w:space="0" w:color="auto"/>
            <w:left w:val="none" w:sz="0" w:space="0" w:color="auto"/>
            <w:bottom w:val="none" w:sz="0" w:space="0" w:color="auto"/>
            <w:right w:val="none" w:sz="0" w:space="0" w:color="auto"/>
          </w:divBdr>
        </w:div>
      </w:divsChild>
    </w:div>
    <w:div w:id="1947230114">
      <w:bodyDiv w:val="1"/>
      <w:marLeft w:val="0"/>
      <w:marRight w:val="0"/>
      <w:marTop w:val="0"/>
      <w:marBottom w:val="0"/>
      <w:divBdr>
        <w:top w:val="none" w:sz="0" w:space="0" w:color="auto"/>
        <w:left w:val="none" w:sz="0" w:space="0" w:color="auto"/>
        <w:bottom w:val="none" w:sz="0" w:space="0" w:color="auto"/>
        <w:right w:val="none" w:sz="0" w:space="0" w:color="auto"/>
      </w:divBdr>
      <w:divsChild>
        <w:div w:id="1053114476">
          <w:marLeft w:val="446"/>
          <w:marRight w:val="0"/>
          <w:marTop w:val="0"/>
          <w:marBottom w:val="60"/>
          <w:divBdr>
            <w:top w:val="none" w:sz="0" w:space="0" w:color="auto"/>
            <w:left w:val="none" w:sz="0" w:space="0" w:color="auto"/>
            <w:bottom w:val="none" w:sz="0" w:space="0" w:color="auto"/>
            <w:right w:val="none" w:sz="0" w:space="0" w:color="auto"/>
          </w:divBdr>
        </w:div>
        <w:div w:id="329606576">
          <w:marLeft w:val="446"/>
          <w:marRight w:val="0"/>
          <w:marTop w:val="0"/>
          <w:marBottom w:val="60"/>
          <w:divBdr>
            <w:top w:val="none" w:sz="0" w:space="0" w:color="auto"/>
            <w:left w:val="none" w:sz="0" w:space="0" w:color="auto"/>
            <w:bottom w:val="none" w:sz="0" w:space="0" w:color="auto"/>
            <w:right w:val="none" w:sz="0" w:space="0" w:color="auto"/>
          </w:divBdr>
        </w:div>
        <w:div w:id="867526880">
          <w:marLeft w:val="720"/>
          <w:marRight w:val="0"/>
          <w:marTop w:val="0"/>
          <w:marBottom w:val="60"/>
          <w:divBdr>
            <w:top w:val="none" w:sz="0" w:space="0" w:color="auto"/>
            <w:left w:val="none" w:sz="0" w:space="0" w:color="auto"/>
            <w:bottom w:val="none" w:sz="0" w:space="0" w:color="auto"/>
            <w:right w:val="none" w:sz="0" w:space="0" w:color="auto"/>
          </w:divBdr>
        </w:div>
        <w:div w:id="1463769041">
          <w:marLeft w:val="720"/>
          <w:marRight w:val="0"/>
          <w:marTop w:val="0"/>
          <w:marBottom w:val="60"/>
          <w:divBdr>
            <w:top w:val="none" w:sz="0" w:space="0" w:color="auto"/>
            <w:left w:val="none" w:sz="0" w:space="0" w:color="auto"/>
            <w:bottom w:val="none" w:sz="0" w:space="0" w:color="auto"/>
            <w:right w:val="none" w:sz="0" w:space="0" w:color="auto"/>
          </w:divBdr>
        </w:div>
        <w:div w:id="1851023241">
          <w:marLeft w:val="720"/>
          <w:marRight w:val="0"/>
          <w:marTop w:val="0"/>
          <w:marBottom w:val="60"/>
          <w:divBdr>
            <w:top w:val="none" w:sz="0" w:space="0" w:color="auto"/>
            <w:left w:val="none" w:sz="0" w:space="0" w:color="auto"/>
            <w:bottom w:val="none" w:sz="0" w:space="0" w:color="auto"/>
            <w:right w:val="none" w:sz="0" w:space="0" w:color="auto"/>
          </w:divBdr>
        </w:div>
        <w:div w:id="111022578">
          <w:marLeft w:val="720"/>
          <w:marRight w:val="0"/>
          <w:marTop w:val="0"/>
          <w:marBottom w:val="60"/>
          <w:divBdr>
            <w:top w:val="none" w:sz="0" w:space="0" w:color="auto"/>
            <w:left w:val="none" w:sz="0" w:space="0" w:color="auto"/>
            <w:bottom w:val="none" w:sz="0" w:space="0" w:color="auto"/>
            <w:right w:val="none" w:sz="0" w:space="0" w:color="auto"/>
          </w:divBdr>
        </w:div>
      </w:divsChild>
    </w:div>
    <w:div w:id="2016416828">
      <w:bodyDiv w:val="1"/>
      <w:marLeft w:val="0"/>
      <w:marRight w:val="0"/>
      <w:marTop w:val="0"/>
      <w:marBottom w:val="0"/>
      <w:divBdr>
        <w:top w:val="none" w:sz="0" w:space="0" w:color="auto"/>
        <w:left w:val="none" w:sz="0" w:space="0" w:color="auto"/>
        <w:bottom w:val="none" w:sz="0" w:space="0" w:color="auto"/>
        <w:right w:val="none" w:sz="0" w:space="0" w:color="auto"/>
      </w:divBdr>
    </w:div>
    <w:div w:id="2038701249">
      <w:bodyDiv w:val="1"/>
      <w:marLeft w:val="0"/>
      <w:marRight w:val="0"/>
      <w:marTop w:val="0"/>
      <w:marBottom w:val="0"/>
      <w:divBdr>
        <w:top w:val="none" w:sz="0" w:space="0" w:color="auto"/>
        <w:left w:val="none" w:sz="0" w:space="0" w:color="auto"/>
        <w:bottom w:val="none" w:sz="0" w:space="0" w:color="auto"/>
        <w:right w:val="none" w:sz="0" w:space="0" w:color="auto"/>
      </w:divBdr>
      <w:divsChild>
        <w:div w:id="196819201">
          <w:marLeft w:val="720"/>
          <w:marRight w:val="0"/>
          <w:marTop w:val="0"/>
          <w:marBottom w:val="60"/>
          <w:divBdr>
            <w:top w:val="none" w:sz="0" w:space="0" w:color="auto"/>
            <w:left w:val="none" w:sz="0" w:space="0" w:color="auto"/>
            <w:bottom w:val="none" w:sz="0" w:space="0" w:color="auto"/>
            <w:right w:val="none" w:sz="0" w:space="0" w:color="auto"/>
          </w:divBdr>
        </w:div>
        <w:div w:id="812411968">
          <w:marLeft w:val="720"/>
          <w:marRight w:val="0"/>
          <w:marTop w:val="0"/>
          <w:marBottom w:val="60"/>
          <w:divBdr>
            <w:top w:val="none" w:sz="0" w:space="0" w:color="auto"/>
            <w:left w:val="none" w:sz="0" w:space="0" w:color="auto"/>
            <w:bottom w:val="none" w:sz="0" w:space="0" w:color="auto"/>
            <w:right w:val="none" w:sz="0" w:space="0" w:color="auto"/>
          </w:divBdr>
        </w:div>
        <w:div w:id="880164418">
          <w:marLeft w:val="720"/>
          <w:marRight w:val="0"/>
          <w:marTop w:val="0"/>
          <w:marBottom w:val="60"/>
          <w:divBdr>
            <w:top w:val="none" w:sz="0" w:space="0" w:color="auto"/>
            <w:left w:val="none" w:sz="0" w:space="0" w:color="auto"/>
            <w:bottom w:val="none" w:sz="0" w:space="0" w:color="auto"/>
            <w:right w:val="none" w:sz="0" w:space="0" w:color="auto"/>
          </w:divBdr>
        </w:div>
        <w:div w:id="1621645387">
          <w:marLeft w:val="720"/>
          <w:marRight w:val="0"/>
          <w:marTop w:val="0"/>
          <w:marBottom w:val="60"/>
          <w:divBdr>
            <w:top w:val="none" w:sz="0" w:space="0" w:color="auto"/>
            <w:left w:val="none" w:sz="0" w:space="0" w:color="auto"/>
            <w:bottom w:val="none" w:sz="0" w:space="0" w:color="auto"/>
            <w:right w:val="none" w:sz="0" w:space="0" w:color="auto"/>
          </w:divBdr>
        </w:div>
        <w:div w:id="1972396706">
          <w:marLeft w:val="720"/>
          <w:marRight w:val="0"/>
          <w:marTop w:val="0"/>
          <w:marBottom w:val="60"/>
          <w:divBdr>
            <w:top w:val="none" w:sz="0" w:space="0" w:color="auto"/>
            <w:left w:val="none" w:sz="0" w:space="0" w:color="auto"/>
            <w:bottom w:val="none" w:sz="0" w:space="0" w:color="auto"/>
            <w:right w:val="none" w:sz="0" w:space="0" w:color="auto"/>
          </w:divBdr>
        </w:div>
        <w:div w:id="2076852317">
          <w:marLeft w:val="720"/>
          <w:marRight w:val="0"/>
          <w:marTop w:val="0"/>
          <w:marBottom w:val="60"/>
          <w:divBdr>
            <w:top w:val="none" w:sz="0" w:space="0" w:color="auto"/>
            <w:left w:val="none" w:sz="0" w:space="0" w:color="auto"/>
            <w:bottom w:val="none" w:sz="0" w:space="0" w:color="auto"/>
            <w:right w:val="none" w:sz="0" w:space="0" w:color="auto"/>
          </w:divBdr>
        </w:div>
      </w:divsChild>
    </w:div>
    <w:div w:id="2055232008">
      <w:bodyDiv w:val="1"/>
      <w:marLeft w:val="0"/>
      <w:marRight w:val="0"/>
      <w:marTop w:val="0"/>
      <w:marBottom w:val="0"/>
      <w:divBdr>
        <w:top w:val="none" w:sz="0" w:space="0" w:color="auto"/>
        <w:left w:val="none" w:sz="0" w:space="0" w:color="auto"/>
        <w:bottom w:val="none" w:sz="0" w:space="0" w:color="auto"/>
        <w:right w:val="none" w:sz="0" w:space="0" w:color="auto"/>
      </w:divBdr>
      <w:divsChild>
        <w:div w:id="1533034172">
          <w:marLeft w:val="446"/>
          <w:marRight w:val="0"/>
          <w:marTop w:val="0"/>
          <w:marBottom w:val="60"/>
          <w:divBdr>
            <w:top w:val="none" w:sz="0" w:space="0" w:color="auto"/>
            <w:left w:val="none" w:sz="0" w:space="0" w:color="auto"/>
            <w:bottom w:val="none" w:sz="0" w:space="0" w:color="auto"/>
            <w:right w:val="none" w:sz="0" w:space="0" w:color="auto"/>
          </w:divBdr>
        </w:div>
        <w:div w:id="190186044">
          <w:marLeft w:val="446"/>
          <w:marRight w:val="0"/>
          <w:marTop w:val="0"/>
          <w:marBottom w:val="60"/>
          <w:divBdr>
            <w:top w:val="none" w:sz="0" w:space="0" w:color="auto"/>
            <w:left w:val="none" w:sz="0" w:space="0" w:color="auto"/>
            <w:bottom w:val="none" w:sz="0" w:space="0" w:color="auto"/>
            <w:right w:val="none" w:sz="0" w:space="0" w:color="auto"/>
          </w:divBdr>
        </w:div>
        <w:div w:id="1855610777">
          <w:marLeft w:val="720"/>
          <w:marRight w:val="0"/>
          <w:marTop w:val="0"/>
          <w:marBottom w:val="60"/>
          <w:divBdr>
            <w:top w:val="none" w:sz="0" w:space="0" w:color="auto"/>
            <w:left w:val="none" w:sz="0" w:space="0" w:color="auto"/>
            <w:bottom w:val="none" w:sz="0" w:space="0" w:color="auto"/>
            <w:right w:val="none" w:sz="0" w:space="0" w:color="auto"/>
          </w:divBdr>
        </w:div>
        <w:div w:id="1717583714">
          <w:marLeft w:val="720"/>
          <w:marRight w:val="0"/>
          <w:marTop w:val="0"/>
          <w:marBottom w:val="60"/>
          <w:divBdr>
            <w:top w:val="none" w:sz="0" w:space="0" w:color="auto"/>
            <w:left w:val="none" w:sz="0" w:space="0" w:color="auto"/>
            <w:bottom w:val="none" w:sz="0" w:space="0" w:color="auto"/>
            <w:right w:val="none" w:sz="0" w:space="0" w:color="auto"/>
          </w:divBdr>
        </w:div>
        <w:div w:id="1092975319">
          <w:marLeft w:val="720"/>
          <w:marRight w:val="0"/>
          <w:marTop w:val="0"/>
          <w:marBottom w:val="60"/>
          <w:divBdr>
            <w:top w:val="none" w:sz="0" w:space="0" w:color="auto"/>
            <w:left w:val="none" w:sz="0" w:space="0" w:color="auto"/>
            <w:bottom w:val="none" w:sz="0" w:space="0" w:color="auto"/>
            <w:right w:val="none" w:sz="0" w:space="0" w:color="auto"/>
          </w:divBdr>
        </w:div>
        <w:div w:id="1363095825">
          <w:marLeft w:val="720"/>
          <w:marRight w:val="0"/>
          <w:marTop w:val="0"/>
          <w:marBottom w:val="60"/>
          <w:divBdr>
            <w:top w:val="none" w:sz="0" w:space="0" w:color="auto"/>
            <w:left w:val="none" w:sz="0" w:space="0" w:color="auto"/>
            <w:bottom w:val="none" w:sz="0" w:space="0" w:color="auto"/>
            <w:right w:val="none" w:sz="0" w:space="0" w:color="auto"/>
          </w:divBdr>
        </w:div>
      </w:divsChild>
    </w:div>
    <w:div w:id="2076275675">
      <w:bodyDiv w:val="1"/>
      <w:marLeft w:val="0"/>
      <w:marRight w:val="0"/>
      <w:marTop w:val="0"/>
      <w:marBottom w:val="0"/>
      <w:divBdr>
        <w:top w:val="none" w:sz="0" w:space="0" w:color="auto"/>
        <w:left w:val="none" w:sz="0" w:space="0" w:color="auto"/>
        <w:bottom w:val="none" w:sz="0" w:space="0" w:color="auto"/>
        <w:right w:val="none" w:sz="0" w:space="0" w:color="auto"/>
      </w:divBdr>
    </w:div>
    <w:div w:id="21212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ranKalair\Smith%20Institute\Smith%20Institute%20-%20Templates%20-%20Templates\Word\Project\SI%20Report.dotx" TargetMode="External"/></Relationships>
</file>

<file path=word/theme/theme1.xml><?xml version="1.0" encoding="utf-8"?>
<a:theme xmlns:a="http://schemas.openxmlformats.org/drawingml/2006/main" name="Office Theme">
  <a:themeElements>
    <a:clrScheme name="SI Colour Palette">
      <a:dk1>
        <a:srgbClr val="082C4C"/>
      </a:dk1>
      <a:lt1>
        <a:srgbClr val="FFFFFF"/>
      </a:lt1>
      <a:dk2>
        <a:srgbClr val="282828"/>
      </a:dk2>
      <a:lt2>
        <a:srgbClr val="F1F5F7"/>
      </a:lt2>
      <a:accent1>
        <a:srgbClr val="621558"/>
      </a:accent1>
      <a:accent2>
        <a:srgbClr val="C6426E"/>
      </a:accent2>
      <a:accent3>
        <a:srgbClr val="082C4C"/>
      </a:accent3>
      <a:accent4>
        <a:srgbClr val="3D2660"/>
      </a:accent4>
      <a:accent5>
        <a:srgbClr val="942C63"/>
      </a:accent5>
      <a:accent6>
        <a:srgbClr val="282828"/>
      </a:accent6>
      <a:hlink>
        <a:srgbClr val="177DD9"/>
      </a:hlink>
      <a:folHlink>
        <a:srgbClr val="954F72"/>
      </a:folHlink>
    </a:clrScheme>
    <a:fontScheme name="SI Brand Font">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b117e3-8a72-427a-86e8-2abd2210387f">
      <Terms xmlns="http://schemas.microsoft.com/office/infopath/2007/PartnerControls"/>
    </lcf76f155ced4ddcb4097134ff3c332f>
    <TaxCatchAll xmlns="cadce026-d35b-4a62-a2ee-1436bb44fb55" xsi:nil="true"/>
    <Preview xmlns="35b117e3-8a72-427a-86e8-2abd2210387f" xsi:nil="true"/>
    <Thumbnail xmlns="35b117e3-8a72-427a-86e8-2abd22103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7B10-40BB-4347-871E-8A295170E7DE}"/>
</file>

<file path=customXml/itemProps2.xml><?xml version="1.0" encoding="utf-8"?>
<ds:datastoreItem xmlns:ds="http://schemas.openxmlformats.org/officeDocument/2006/customXml" ds:itemID="{94CFB530-B06B-4C32-9656-42965242299A}">
  <ds:schemaRefs>
    <ds:schemaRef ds:uri="http://schemas.microsoft.com/office/2006/metadata/properties"/>
    <ds:schemaRef ds:uri="http://schemas.microsoft.com/office/infopath/2007/PartnerControls"/>
    <ds:schemaRef ds:uri="755428d7-3601-4f57-a707-7da4f9e5ba21"/>
    <ds:schemaRef ds:uri="a4b7356d-997a-468f-a96b-f2f364570c2a"/>
  </ds:schemaRefs>
</ds:datastoreItem>
</file>

<file path=customXml/itemProps3.xml><?xml version="1.0" encoding="utf-8"?>
<ds:datastoreItem xmlns:ds="http://schemas.openxmlformats.org/officeDocument/2006/customXml" ds:itemID="{B2B931E9-7515-4CBB-98C8-CD2FE9BBDB29}">
  <ds:schemaRefs>
    <ds:schemaRef ds:uri="http://schemas.microsoft.com/sharepoint/v3/contenttype/forms"/>
  </ds:schemaRefs>
</ds:datastoreItem>
</file>

<file path=customXml/itemProps4.xml><?xml version="1.0" encoding="utf-8"?>
<ds:datastoreItem xmlns:ds="http://schemas.openxmlformats.org/officeDocument/2006/customXml" ds:itemID="{131D61D8-EA37-462E-B634-4A644DB3790E}">
  <ds:schemaRefs>
    <ds:schemaRef ds:uri="http://schemas.openxmlformats.org/officeDocument/2006/bibliography"/>
  </ds:schemaRefs>
</ds:datastoreItem>
</file>

<file path=docMetadata/LabelInfo.xml><?xml version="1.0" encoding="utf-8"?>
<clbl:labelList xmlns:clbl="http://schemas.microsoft.com/office/2020/mipLabelMetadata">
  <clbl:label id="{499c6f03-ddcc-4c2f-a3d6-b248827f192b}" enabled="0" method="" siteId="{499c6f03-ddcc-4c2f-a3d6-b248827f192b}" removed="1"/>
</clbl:labelList>
</file>

<file path=docProps/app.xml><?xml version="1.0" encoding="utf-8"?>
<Properties xmlns="http://schemas.openxmlformats.org/officeDocument/2006/extended-properties" xmlns:vt="http://schemas.openxmlformats.org/officeDocument/2006/docPropsVTypes">
  <Template>SI Report.dotx</Template>
  <TotalTime>0</TotalTime>
  <Pages>49</Pages>
  <Words>13801</Words>
  <Characters>78667</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92284</CharactersWithSpaces>
  <SharedDoc>false</SharedDoc>
  <HLinks>
    <vt:vector size="510" baseType="variant">
      <vt:variant>
        <vt:i4>1245234</vt:i4>
      </vt:variant>
      <vt:variant>
        <vt:i4>509</vt:i4>
      </vt:variant>
      <vt:variant>
        <vt:i4>0</vt:i4>
      </vt:variant>
      <vt:variant>
        <vt:i4>5</vt:i4>
      </vt:variant>
      <vt:variant>
        <vt:lpwstr/>
      </vt:variant>
      <vt:variant>
        <vt:lpwstr>_Toc173247467</vt:lpwstr>
      </vt:variant>
      <vt:variant>
        <vt:i4>1245234</vt:i4>
      </vt:variant>
      <vt:variant>
        <vt:i4>503</vt:i4>
      </vt:variant>
      <vt:variant>
        <vt:i4>0</vt:i4>
      </vt:variant>
      <vt:variant>
        <vt:i4>5</vt:i4>
      </vt:variant>
      <vt:variant>
        <vt:lpwstr/>
      </vt:variant>
      <vt:variant>
        <vt:lpwstr>_Toc173247466</vt:lpwstr>
      </vt:variant>
      <vt:variant>
        <vt:i4>1245234</vt:i4>
      </vt:variant>
      <vt:variant>
        <vt:i4>497</vt:i4>
      </vt:variant>
      <vt:variant>
        <vt:i4>0</vt:i4>
      </vt:variant>
      <vt:variant>
        <vt:i4>5</vt:i4>
      </vt:variant>
      <vt:variant>
        <vt:lpwstr/>
      </vt:variant>
      <vt:variant>
        <vt:lpwstr>_Toc173247465</vt:lpwstr>
      </vt:variant>
      <vt:variant>
        <vt:i4>1245234</vt:i4>
      </vt:variant>
      <vt:variant>
        <vt:i4>491</vt:i4>
      </vt:variant>
      <vt:variant>
        <vt:i4>0</vt:i4>
      </vt:variant>
      <vt:variant>
        <vt:i4>5</vt:i4>
      </vt:variant>
      <vt:variant>
        <vt:lpwstr/>
      </vt:variant>
      <vt:variant>
        <vt:lpwstr>_Toc173247464</vt:lpwstr>
      </vt:variant>
      <vt:variant>
        <vt:i4>1245234</vt:i4>
      </vt:variant>
      <vt:variant>
        <vt:i4>485</vt:i4>
      </vt:variant>
      <vt:variant>
        <vt:i4>0</vt:i4>
      </vt:variant>
      <vt:variant>
        <vt:i4>5</vt:i4>
      </vt:variant>
      <vt:variant>
        <vt:lpwstr/>
      </vt:variant>
      <vt:variant>
        <vt:lpwstr>_Toc173247463</vt:lpwstr>
      </vt:variant>
      <vt:variant>
        <vt:i4>1245234</vt:i4>
      </vt:variant>
      <vt:variant>
        <vt:i4>479</vt:i4>
      </vt:variant>
      <vt:variant>
        <vt:i4>0</vt:i4>
      </vt:variant>
      <vt:variant>
        <vt:i4>5</vt:i4>
      </vt:variant>
      <vt:variant>
        <vt:lpwstr/>
      </vt:variant>
      <vt:variant>
        <vt:lpwstr>_Toc173247462</vt:lpwstr>
      </vt:variant>
      <vt:variant>
        <vt:i4>1245234</vt:i4>
      </vt:variant>
      <vt:variant>
        <vt:i4>473</vt:i4>
      </vt:variant>
      <vt:variant>
        <vt:i4>0</vt:i4>
      </vt:variant>
      <vt:variant>
        <vt:i4>5</vt:i4>
      </vt:variant>
      <vt:variant>
        <vt:lpwstr/>
      </vt:variant>
      <vt:variant>
        <vt:lpwstr>_Toc173247461</vt:lpwstr>
      </vt:variant>
      <vt:variant>
        <vt:i4>1245234</vt:i4>
      </vt:variant>
      <vt:variant>
        <vt:i4>467</vt:i4>
      </vt:variant>
      <vt:variant>
        <vt:i4>0</vt:i4>
      </vt:variant>
      <vt:variant>
        <vt:i4>5</vt:i4>
      </vt:variant>
      <vt:variant>
        <vt:lpwstr/>
      </vt:variant>
      <vt:variant>
        <vt:lpwstr>_Toc173247460</vt:lpwstr>
      </vt:variant>
      <vt:variant>
        <vt:i4>1048626</vt:i4>
      </vt:variant>
      <vt:variant>
        <vt:i4>461</vt:i4>
      </vt:variant>
      <vt:variant>
        <vt:i4>0</vt:i4>
      </vt:variant>
      <vt:variant>
        <vt:i4>5</vt:i4>
      </vt:variant>
      <vt:variant>
        <vt:lpwstr/>
      </vt:variant>
      <vt:variant>
        <vt:lpwstr>_Toc173247459</vt:lpwstr>
      </vt:variant>
      <vt:variant>
        <vt:i4>1048626</vt:i4>
      </vt:variant>
      <vt:variant>
        <vt:i4>455</vt:i4>
      </vt:variant>
      <vt:variant>
        <vt:i4>0</vt:i4>
      </vt:variant>
      <vt:variant>
        <vt:i4>5</vt:i4>
      </vt:variant>
      <vt:variant>
        <vt:lpwstr/>
      </vt:variant>
      <vt:variant>
        <vt:lpwstr>_Toc173247458</vt:lpwstr>
      </vt:variant>
      <vt:variant>
        <vt:i4>1048626</vt:i4>
      </vt:variant>
      <vt:variant>
        <vt:i4>449</vt:i4>
      </vt:variant>
      <vt:variant>
        <vt:i4>0</vt:i4>
      </vt:variant>
      <vt:variant>
        <vt:i4>5</vt:i4>
      </vt:variant>
      <vt:variant>
        <vt:lpwstr/>
      </vt:variant>
      <vt:variant>
        <vt:lpwstr>_Toc173247457</vt:lpwstr>
      </vt:variant>
      <vt:variant>
        <vt:i4>1048626</vt:i4>
      </vt:variant>
      <vt:variant>
        <vt:i4>443</vt:i4>
      </vt:variant>
      <vt:variant>
        <vt:i4>0</vt:i4>
      </vt:variant>
      <vt:variant>
        <vt:i4>5</vt:i4>
      </vt:variant>
      <vt:variant>
        <vt:lpwstr/>
      </vt:variant>
      <vt:variant>
        <vt:lpwstr>_Toc173247456</vt:lpwstr>
      </vt:variant>
      <vt:variant>
        <vt:i4>1048626</vt:i4>
      </vt:variant>
      <vt:variant>
        <vt:i4>437</vt:i4>
      </vt:variant>
      <vt:variant>
        <vt:i4>0</vt:i4>
      </vt:variant>
      <vt:variant>
        <vt:i4>5</vt:i4>
      </vt:variant>
      <vt:variant>
        <vt:lpwstr/>
      </vt:variant>
      <vt:variant>
        <vt:lpwstr>_Toc173247455</vt:lpwstr>
      </vt:variant>
      <vt:variant>
        <vt:i4>1048626</vt:i4>
      </vt:variant>
      <vt:variant>
        <vt:i4>431</vt:i4>
      </vt:variant>
      <vt:variant>
        <vt:i4>0</vt:i4>
      </vt:variant>
      <vt:variant>
        <vt:i4>5</vt:i4>
      </vt:variant>
      <vt:variant>
        <vt:lpwstr/>
      </vt:variant>
      <vt:variant>
        <vt:lpwstr>_Toc173247454</vt:lpwstr>
      </vt:variant>
      <vt:variant>
        <vt:i4>1048626</vt:i4>
      </vt:variant>
      <vt:variant>
        <vt:i4>425</vt:i4>
      </vt:variant>
      <vt:variant>
        <vt:i4>0</vt:i4>
      </vt:variant>
      <vt:variant>
        <vt:i4>5</vt:i4>
      </vt:variant>
      <vt:variant>
        <vt:lpwstr/>
      </vt:variant>
      <vt:variant>
        <vt:lpwstr>_Toc173247453</vt:lpwstr>
      </vt:variant>
      <vt:variant>
        <vt:i4>1048626</vt:i4>
      </vt:variant>
      <vt:variant>
        <vt:i4>419</vt:i4>
      </vt:variant>
      <vt:variant>
        <vt:i4>0</vt:i4>
      </vt:variant>
      <vt:variant>
        <vt:i4>5</vt:i4>
      </vt:variant>
      <vt:variant>
        <vt:lpwstr/>
      </vt:variant>
      <vt:variant>
        <vt:lpwstr>_Toc173247452</vt:lpwstr>
      </vt:variant>
      <vt:variant>
        <vt:i4>1048626</vt:i4>
      </vt:variant>
      <vt:variant>
        <vt:i4>413</vt:i4>
      </vt:variant>
      <vt:variant>
        <vt:i4>0</vt:i4>
      </vt:variant>
      <vt:variant>
        <vt:i4>5</vt:i4>
      </vt:variant>
      <vt:variant>
        <vt:lpwstr/>
      </vt:variant>
      <vt:variant>
        <vt:lpwstr>_Toc173247451</vt:lpwstr>
      </vt:variant>
      <vt:variant>
        <vt:i4>1048626</vt:i4>
      </vt:variant>
      <vt:variant>
        <vt:i4>407</vt:i4>
      </vt:variant>
      <vt:variant>
        <vt:i4>0</vt:i4>
      </vt:variant>
      <vt:variant>
        <vt:i4>5</vt:i4>
      </vt:variant>
      <vt:variant>
        <vt:lpwstr/>
      </vt:variant>
      <vt:variant>
        <vt:lpwstr>_Toc173247450</vt:lpwstr>
      </vt:variant>
      <vt:variant>
        <vt:i4>1114162</vt:i4>
      </vt:variant>
      <vt:variant>
        <vt:i4>401</vt:i4>
      </vt:variant>
      <vt:variant>
        <vt:i4>0</vt:i4>
      </vt:variant>
      <vt:variant>
        <vt:i4>5</vt:i4>
      </vt:variant>
      <vt:variant>
        <vt:lpwstr/>
      </vt:variant>
      <vt:variant>
        <vt:lpwstr>_Toc173247449</vt:lpwstr>
      </vt:variant>
      <vt:variant>
        <vt:i4>1114162</vt:i4>
      </vt:variant>
      <vt:variant>
        <vt:i4>395</vt:i4>
      </vt:variant>
      <vt:variant>
        <vt:i4>0</vt:i4>
      </vt:variant>
      <vt:variant>
        <vt:i4>5</vt:i4>
      </vt:variant>
      <vt:variant>
        <vt:lpwstr/>
      </vt:variant>
      <vt:variant>
        <vt:lpwstr>_Toc173247448</vt:lpwstr>
      </vt:variant>
      <vt:variant>
        <vt:i4>1114162</vt:i4>
      </vt:variant>
      <vt:variant>
        <vt:i4>389</vt:i4>
      </vt:variant>
      <vt:variant>
        <vt:i4>0</vt:i4>
      </vt:variant>
      <vt:variant>
        <vt:i4>5</vt:i4>
      </vt:variant>
      <vt:variant>
        <vt:lpwstr/>
      </vt:variant>
      <vt:variant>
        <vt:lpwstr>_Toc173247447</vt:lpwstr>
      </vt:variant>
      <vt:variant>
        <vt:i4>1114162</vt:i4>
      </vt:variant>
      <vt:variant>
        <vt:i4>383</vt:i4>
      </vt:variant>
      <vt:variant>
        <vt:i4>0</vt:i4>
      </vt:variant>
      <vt:variant>
        <vt:i4>5</vt:i4>
      </vt:variant>
      <vt:variant>
        <vt:lpwstr/>
      </vt:variant>
      <vt:variant>
        <vt:lpwstr>_Toc173247446</vt:lpwstr>
      </vt:variant>
      <vt:variant>
        <vt:i4>1114162</vt:i4>
      </vt:variant>
      <vt:variant>
        <vt:i4>377</vt:i4>
      </vt:variant>
      <vt:variant>
        <vt:i4>0</vt:i4>
      </vt:variant>
      <vt:variant>
        <vt:i4>5</vt:i4>
      </vt:variant>
      <vt:variant>
        <vt:lpwstr/>
      </vt:variant>
      <vt:variant>
        <vt:lpwstr>_Toc173247445</vt:lpwstr>
      </vt:variant>
      <vt:variant>
        <vt:i4>1114162</vt:i4>
      </vt:variant>
      <vt:variant>
        <vt:i4>371</vt:i4>
      </vt:variant>
      <vt:variant>
        <vt:i4>0</vt:i4>
      </vt:variant>
      <vt:variant>
        <vt:i4>5</vt:i4>
      </vt:variant>
      <vt:variant>
        <vt:lpwstr/>
      </vt:variant>
      <vt:variant>
        <vt:lpwstr>_Toc173247444</vt:lpwstr>
      </vt:variant>
      <vt:variant>
        <vt:i4>1114162</vt:i4>
      </vt:variant>
      <vt:variant>
        <vt:i4>365</vt:i4>
      </vt:variant>
      <vt:variant>
        <vt:i4>0</vt:i4>
      </vt:variant>
      <vt:variant>
        <vt:i4>5</vt:i4>
      </vt:variant>
      <vt:variant>
        <vt:lpwstr/>
      </vt:variant>
      <vt:variant>
        <vt:lpwstr>_Toc173247443</vt:lpwstr>
      </vt:variant>
      <vt:variant>
        <vt:i4>1114162</vt:i4>
      </vt:variant>
      <vt:variant>
        <vt:i4>359</vt:i4>
      </vt:variant>
      <vt:variant>
        <vt:i4>0</vt:i4>
      </vt:variant>
      <vt:variant>
        <vt:i4>5</vt:i4>
      </vt:variant>
      <vt:variant>
        <vt:lpwstr/>
      </vt:variant>
      <vt:variant>
        <vt:lpwstr>_Toc173247442</vt:lpwstr>
      </vt:variant>
      <vt:variant>
        <vt:i4>1114162</vt:i4>
      </vt:variant>
      <vt:variant>
        <vt:i4>353</vt:i4>
      </vt:variant>
      <vt:variant>
        <vt:i4>0</vt:i4>
      </vt:variant>
      <vt:variant>
        <vt:i4>5</vt:i4>
      </vt:variant>
      <vt:variant>
        <vt:lpwstr/>
      </vt:variant>
      <vt:variant>
        <vt:lpwstr>_Toc173247441</vt:lpwstr>
      </vt:variant>
      <vt:variant>
        <vt:i4>1114162</vt:i4>
      </vt:variant>
      <vt:variant>
        <vt:i4>347</vt:i4>
      </vt:variant>
      <vt:variant>
        <vt:i4>0</vt:i4>
      </vt:variant>
      <vt:variant>
        <vt:i4>5</vt:i4>
      </vt:variant>
      <vt:variant>
        <vt:lpwstr/>
      </vt:variant>
      <vt:variant>
        <vt:lpwstr>_Toc173247440</vt:lpwstr>
      </vt:variant>
      <vt:variant>
        <vt:i4>1441842</vt:i4>
      </vt:variant>
      <vt:variant>
        <vt:i4>341</vt:i4>
      </vt:variant>
      <vt:variant>
        <vt:i4>0</vt:i4>
      </vt:variant>
      <vt:variant>
        <vt:i4>5</vt:i4>
      </vt:variant>
      <vt:variant>
        <vt:lpwstr/>
      </vt:variant>
      <vt:variant>
        <vt:lpwstr>_Toc173247439</vt:lpwstr>
      </vt:variant>
      <vt:variant>
        <vt:i4>1441842</vt:i4>
      </vt:variant>
      <vt:variant>
        <vt:i4>335</vt:i4>
      </vt:variant>
      <vt:variant>
        <vt:i4>0</vt:i4>
      </vt:variant>
      <vt:variant>
        <vt:i4>5</vt:i4>
      </vt:variant>
      <vt:variant>
        <vt:lpwstr/>
      </vt:variant>
      <vt:variant>
        <vt:lpwstr>_Toc173247438</vt:lpwstr>
      </vt:variant>
      <vt:variant>
        <vt:i4>1441842</vt:i4>
      </vt:variant>
      <vt:variant>
        <vt:i4>329</vt:i4>
      </vt:variant>
      <vt:variant>
        <vt:i4>0</vt:i4>
      </vt:variant>
      <vt:variant>
        <vt:i4>5</vt:i4>
      </vt:variant>
      <vt:variant>
        <vt:lpwstr/>
      </vt:variant>
      <vt:variant>
        <vt:lpwstr>_Toc173247437</vt:lpwstr>
      </vt:variant>
      <vt:variant>
        <vt:i4>1441842</vt:i4>
      </vt:variant>
      <vt:variant>
        <vt:i4>323</vt:i4>
      </vt:variant>
      <vt:variant>
        <vt:i4>0</vt:i4>
      </vt:variant>
      <vt:variant>
        <vt:i4>5</vt:i4>
      </vt:variant>
      <vt:variant>
        <vt:lpwstr/>
      </vt:variant>
      <vt:variant>
        <vt:lpwstr>_Toc173247436</vt:lpwstr>
      </vt:variant>
      <vt:variant>
        <vt:i4>1441842</vt:i4>
      </vt:variant>
      <vt:variant>
        <vt:i4>317</vt:i4>
      </vt:variant>
      <vt:variant>
        <vt:i4>0</vt:i4>
      </vt:variant>
      <vt:variant>
        <vt:i4>5</vt:i4>
      </vt:variant>
      <vt:variant>
        <vt:lpwstr/>
      </vt:variant>
      <vt:variant>
        <vt:lpwstr>_Toc173247435</vt:lpwstr>
      </vt:variant>
      <vt:variant>
        <vt:i4>1441842</vt:i4>
      </vt:variant>
      <vt:variant>
        <vt:i4>311</vt:i4>
      </vt:variant>
      <vt:variant>
        <vt:i4>0</vt:i4>
      </vt:variant>
      <vt:variant>
        <vt:i4>5</vt:i4>
      </vt:variant>
      <vt:variant>
        <vt:lpwstr/>
      </vt:variant>
      <vt:variant>
        <vt:lpwstr>_Toc173247434</vt:lpwstr>
      </vt:variant>
      <vt:variant>
        <vt:i4>1441842</vt:i4>
      </vt:variant>
      <vt:variant>
        <vt:i4>305</vt:i4>
      </vt:variant>
      <vt:variant>
        <vt:i4>0</vt:i4>
      </vt:variant>
      <vt:variant>
        <vt:i4>5</vt:i4>
      </vt:variant>
      <vt:variant>
        <vt:lpwstr/>
      </vt:variant>
      <vt:variant>
        <vt:lpwstr>_Toc173247433</vt:lpwstr>
      </vt:variant>
      <vt:variant>
        <vt:i4>1441842</vt:i4>
      </vt:variant>
      <vt:variant>
        <vt:i4>299</vt:i4>
      </vt:variant>
      <vt:variant>
        <vt:i4>0</vt:i4>
      </vt:variant>
      <vt:variant>
        <vt:i4>5</vt:i4>
      </vt:variant>
      <vt:variant>
        <vt:lpwstr/>
      </vt:variant>
      <vt:variant>
        <vt:lpwstr>_Toc173247432</vt:lpwstr>
      </vt:variant>
      <vt:variant>
        <vt:i4>1441842</vt:i4>
      </vt:variant>
      <vt:variant>
        <vt:i4>293</vt:i4>
      </vt:variant>
      <vt:variant>
        <vt:i4>0</vt:i4>
      </vt:variant>
      <vt:variant>
        <vt:i4>5</vt:i4>
      </vt:variant>
      <vt:variant>
        <vt:lpwstr/>
      </vt:variant>
      <vt:variant>
        <vt:lpwstr>_Toc173247431</vt:lpwstr>
      </vt:variant>
      <vt:variant>
        <vt:i4>1441842</vt:i4>
      </vt:variant>
      <vt:variant>
        <vt:i4>287</vt:i4>
      </vt:variant>
      <vt:variant>
        <vt:i4>0</vt:i4>
      </vt:variant>
      <vt:variant>
        <vt:i4>5</vt:i4>
      </vt:variant>
      <vt:variant>
        <vt:lpwstr/>
      </vt:variant>
      <vt:variant>
        <vt:lpwstr>_Toc173247430</vt:lpwstr>
      </vt:variant>
      <vt:variant>
        <vt:i4>1507378</vt:i4>
      </vt:variant>
      <vt:variant>
        <vt:i4>281</vt:i4>
      </vt:variant>
      <vt:variant>
        <vt:i4>0</vt:i4>
      </vt:variant>
      <vt:variant>
        <vt:i4>5</vt:i4>
      </vt:variant>
      <vt:variant>
        <vt:lpwstr/>
      </vt:variant>
      <vt:variant>
        <vt:lpwstr>_Toc173247429</vt:lpwstr>
      </vt:variant>
      <vt:variant>
        <vt:i4>1507378</vt:i4>
      </vt:variant>
      <vt:variant>
        <vt:i4>275</vt:i4>
      </vt:variant>
      <vt:variant>
        <vt:i4>0</vt:i4>
      </vt:variant>
      <vt:variant>
        <vt:i4>5</vt:i4>
      </vt:variant>
      <vt:variant>
        <vt:lpwstr/>
      </vt:variant>
      <vt:variant>
        <vt:lpwstr>_Toc173247428</vt:lpwstr>
      </vt:variant>
      <vt:variant>
        <vt:i4>1507378</vt:i4>
      </vt:variant>
      <vt:variant>
        <vt:i4>269</vt:i4>
      </vt:variant>
      <vt:variant>
        <vt:i4>0</vt:i4>
      </vt:variant>
      <vt:variant>
        <vt:i4>5</vt:i4>
      </vt:variant>
      <vt:variant>
        <vt:lpwstr/>
      </vt:variant>
      <vt:variant>
        <vt:lpwstr>_Toc173247427</vt:lpwstr>
      </vt:variant>
      <vt:variant>
        <vt:i4>1507378</vt:i4>
      </vt:variant>
      <vt:variant>
        <vt:i4>263</vt:i4>
      </vt:variant>
      <vt:variant>
        <vt:i4>0</vt:i4>
      </vt:variant>
      <vt:variant>
        <vt:i4>5</vt:i4>
      </vt:variant>
      <vt:variant>
        <vt:lpwstr/>
      </vt:variant>
      <vt:variant>
        <vt:lpwstr>_Toc173247426</vt:lpwstr>
      </vt:variant>
      <vt:variant>
        <vt:i4>1507378</vt:i4>
      </vt:variant>
      <vt:variant>
        <vt:i4>257</vt:i4>
      </vt:variant>
      <vt:variant>
        <vt:i4>0</vt:i4>
      </vt:variant>
      <vt:variant>
        <vt:i4>5</vt:i4>
      </vt:variant>
      <vt:variant>
        <vt:lpwstr/>
      </vt:variant>
      <vt:variant>
        <vt:lpwstr>_Toc173247425</vt:lpwstr>
      </vt:variant>
      <vt:variant>
        <vt:i4>1507378</vt:i4>
      </vt:variant>
      <vt:variant>
        <vt:i4>251</vt:i4>
      </vt:variant>
      <vt:variant>
        <vt:i4>0</vt:i4>
      </vt:variant>
      <vt:variant>
        <vt:i4>5</vt:i4>
      </vt:variant>
      <vt:variant>
        <vt:lpwstr/>
      </vt:variant>
      <vt:variant>
        <vt:lpwstr>_Toc173247424</vt:lpwstr>
      </vt:variant>
      <vt:variant>
        <vt:i4>1507378</vt:i4>
      </vt:variant>
      <vt:variant>
        <vt:i4>245</vt:i4>
      </vt:variant>
      <vt:variant>
        <vt:i4>0</vt:i4>
      </vt:variant>
      <vt:variant>
        <vt:i4>5</vt:i4>
      </vt:variant>
      <vt:variant>
        <vt:lpwstr/>
      </vt:variant>
      <vt:variant>
        <vt:lpwstr>_Toc173247423</vt:lpwstr>
      </vt:variant>
      <vt:variant>
        <vt:i4>1507378</vt:i4>
      </vt:variant>
      <vt:variant>
        <vt:i4>239</vt:i4>
      </vt:variant>
      <vt:variant>
        <vt:i4>0</vt:i4>
      </vt:variant>
      <vt:variant>
        <vt:i4>5</vt:i4>
      </vt:variant>
      <vt:variant>
        <vt:lpwstr/>
      </vt:variant>
      <vt:variant>
        <vt:lpwstr>_Toc173247422</vt:lpwstr>
      </vt:variant>
      <vt:variant>
        <vt:i4>1507378</vt:i4>
      </vt:variant>
      <vt:variant>
        <vt:i4>233</vt:i4>
      </vt:variant>
      <vt:variant>
        <vt:i4>0</vt:i4>
      </vt:variant>
      <vt:variant>
        <vt:i4>5</vt:i4>
      </vt:variant>
      <vt:variant>
        <vt:lpwstr/>
      </vt:variant>
      <vt:variant>
        <vt:lpwstr>_Toc173247421</vt:lpwstr>
      </vt:variant>
      <vt:variant>
        <vt:i4>1507378</vt:i4>
      </vt:variant>
      <vt:variant>
        <vt:i4>227</vt:i4>
      </vt:variant>
      <vt:variant>
        <vt:i4>0</vt:i4>
      </vt:variant>
      <vt:variant>
        <vt:i4>5</vt:i4>
      </vt:variant>
      <vt:variant>
        <vt:lpwstr/>
      </vt:variant>
      <vt:variant>
        <vt:lpwstr>_Toc173247420</vt:lpwstr>
      </vt:variant>
      <vt:variant>
        <vt:i4>1310770</vt:i4>
      </vt:variant>
      <vt:variant>
        <vt:i4>221</vt:i4>
      </vt:variant>
      <vt:variant>
        <vt:i4>0</vt:i4>
      </vt:variant>
      <vt:variant>
        <vt:i4>5</vt:i4>
      </vt:variant>
      <vt:variant>
        <vt:lpwstr/>
      </vt:variant>
      <vt:variant>
        <vt:lpwstr>_Toc173247419</vt:lpwstr>
      </vt:variant>
      <vt:variant>
        <vt:i4>1310770</vt:i4>
      </vt:variant>
      <vt:variant>
        <vt:i4>215</vt:i4>
      </vt:variant>
      <vt:variant>
        <vt:i4>0</vt:i4>
      </vt:variant>
      <vt:variant>
        <vt:i4>5</vt:i4>
      </vt:variant>
      <vt:variant>
        <vt:lpwstr/>
      </vt:variant>
      <vt:variant>
        <vt:lpwstr>_Toc173247418</vt:lpwstr>
      </vt:variant>
      <vt:variant>
        <vt:i4>1310770</vt:i4>
      </vt:variant>
      <vt:variant>
        <vt:i4>209</vt:i4>
      </vt:variant>
      <vt:variant>
        <vt:i4>0</vt:i4>
      </vt:variant>
      <vt:variant>
        <vt:i4>5</vt:i4>
      </vt:variant>
      <vt:variant>
        <vt:lpwstr/>
      </vt:variant>
      <vt:variant>
        <vt:lpwstr>_Toc173247417</vt:lpwstr>
      </vt:variant>
      <vt:variant>
        <vt:i4>1310770</vt:i4>
      </vt:variant>
      <vt:variant>
        <vt:i4>203</vt:i4>
      </vt:variant>
      <vt:variant>
        <vt:i4>0</vt:i4>
      </vt:variant>
      <vt:variant>
        <vt:i4>5</vt:i4>
      </vt:variant>
      <vt:variant>
        <vt:lpwstr/>
      </vt:variant>
      <vt:variant>
        <vt:lpwstr>_Toc173247416</vt:lpwstr>
      </vt:variant>
      <vt:variant>
        <vt:i4>1310770</vt:i4>
      </vt:variant>
      <vt:variant>
        <vt:i4>197</vt:i4>
      </vt:variant>
      <vt:variant>
        <vt:i4>0</vt:i4>
      </vt:variant>
      <vt:variant>
        <vt:i4>5</vt:i4>
      </vt:variant>
      <vt:variant>
        <vt:lpwstr/>
      </vt:variant>
      <vt:variant>
        <vt:lpwstr>_Toc173247415</vt:lpwstr>
      </vt:variant>
      <vt:variant>
        <vt:i4>1310770</vt:i4>
      </vt:variant>
      <vt:variant>
        <vt:i4>191</vt:i4>
      </vt:variant>
      <vt:variant>
        <vt:i4>0</vt:i4>
      </vt:variant>
      <vt:variant>
        <vt:i4>5</vt:i4>
      </vt:variant>
      <vt:variant>
        <vt:lpwstr/>
      </vt:variant>
      <vt:variant>
        <vt:lpwstr>_Toc173247414</vt:lpwstr>
      </vt:variant>
      <vt:variant>
        <vt:i4>1310770</vt:i4>
      </vt:variant>
      <vt:variant>
        <vt:i4>185</vt:i4>
      </vt:variant>
      <vt:variant>
        <vt:i4>0</vt:i4>
      </vt:variant>
      <vt:variant>
        <vt:i4>5</vt:i4>
      </vt:variant>
      <vt:variant>
        <vt:lpwstr/>
      </vt:variant>
      <vt:variant>
        <vt:lpwstr>_Toc173247413</vt:lpwstr>
      </vt:variant>
      <vt:variant>
        <vt:i4>1310770</vt:i4>
      </vt:variant>
      <vt:variant>
        <vt:i4>179</vt:i4>
      </vt:variant>
      <vt:variant>
        <vt:i4>0</vt:i4>
      </vt:variant>
      <vt:variant>
        <vt:i4>5</vt:i4>
      </vt:variant>
      <vt:variant>
        <vt:lpwstr/>
      </vt:variant>
      <vt:variant>
        <vt:lpwstr>_Toc173247412</vt:lpwstr>
      </vt:variant>
      <vt:variant>
        <vt:i4>1310770</vt:i4>
      </vt:variant>
      <vt:variant>
        <vt:i4>173</vt:i4>
      </vt:variant>
      <vt:variant>
        <vt:i4>0</vt:i4>
      </vt:variant>
      <vt:variant>
        <vt:i4>5</vt:i4>
      </vt:variant>
      <vt:variant>
        <vt:lpwstr/>
      </vt:variant>
      <vt:variant>
        <vt:lpwstr>_Toc173247411</vt:lpwstr>
      </vt:variant>
      <vt:variant>
        <vt:i4>1310770</vt:i4>
      </vt:variant>
      <vt:variant>
        <vt:i4>167</vt:i4>
      </vt:variant>
      <vt:variant>
        <vt:i4>0</vt:i4>
      </vt:variant>
      <vt:variant>
        <vt:i4>5</vt:i4>
      </vt:variant>
      <vt:variant>
        <vt:lpwstr/>
      </vt:variant>
      <vt:variant>
        <vt:lpwstr>_Toc173247410</vt:lpwstr>
      </vt:variant>
      <vt:variant>
        <vt:i4>1376306</vt:i4>
      </vt:variant>
      <vt:variant>
        <vt:i4>161</vt:i4>
      </vt:variant>
      <vt:variant>
        <vt:i4>0</vt:i4>
      </vt:variant>
      <vt:variant>
        <vt:i4>5</vt:i4>
      </vt:variant>
      <vt:variant>
        <vt:lpwstr/>
      </vt:variant>
      <vt:variant>
        <vt:lpwstr>_Toc173247409</vt:lpwstr>
      </vt:variant>
      <vt:variant>
        <vt:i4>1376306</vt:i4>
      </vt:variant>
      <vt:variant>
        <vt:i4>155</vt:i4>
      </vt:variant>
      <vt:variant>
        <vt:i4>0</vt:i4>
      </vt:variant>
      <vt:variant>
        <vt:i4>5</vt:i4>
      </vt:variant>
      <vt:variant>
        <vt:lpwstr/>
      </vt:variant>
      <vt:variant>
        <vt:lpwstr>_Toc173247408</vt:lpwstr>
      </vt:variant>
      <vt:variant>
        <vt:i4>1376306</vt:i4>
      </vt:variant>
      <vt:variant>
        <vt:i4>149</vt:i4>
      </vt:variant>
      <vt:variant>
        <vt:i4>0</vt:i4>
      </vt:variant>
      <vt:variant>
        <vt:i4>5</vt:i4>
      </vt:variant>
      <vt:variant>
        <vt:lpwstr/>
      </vt:variant>
      <vt:variant>
        <vt:lpwstr>_Toc173247407</vt:lpwstr>
      </vt:variant>
      <vt:variant>
        <vt:i4>1376306</vt:i4>
      </vt:variant>
      <vt:variant>
        <vt:i4>143</vt:i4>
      </vt:variant>
      <vt:variant>
        <vt:i4>0</vt:i4>
      </vt:variant>
      <vt:variant>
        <vt:i4>5</vt:i4>
      </vt:variant>
      <vt:variant>
        <vt:lpwstr/>
      </vt:variant>
      <vt:variant>
        <vt:lpwstr>_Toc173247406</vt:lpwstr>
      </vt:variant>
      <vt:variant>
        <vt:i4>1376306</vt:i4>
      </vt:variant>
      <vt:variant>
        <vt:i4>137</vt:i4>
      </vt:variant>
      <vt:variant>
        <vt:i4>0</vt:i4>
      </vt:variant>
      <vt:variant>
        <vt:i4>5</vt:i4>
      </vt:variant>
      <vt:variant>
        <vt:lpwstr/>
      </vt:variant>
      <vt:variant>
        <vt:lpwstr>_Toc173247405</vt:lpwstr>
      </vt:variant>
      <vt:variant>
        <vt:i4>1376306</vt:i4>
      </vt:variant>
      <vt:variant>
        <vt:i4>131</vt:i4>
      </vt:variant>
      <vt:variant>
        <vt:i4>0</vt:i4>
      </vt:variant>
      <vt:variant>
        <vt:i4>5</vt:i4>
      </vt:variant>
      <vt:variant>
        <vt:lpwstr/>
      </vt:variant>
      <vt:variant>
        <vt:lpwstr>_Toc173247404</vt:lpwstr>
      </vt:variant>
      <vt:variant>
        <vt:i4>1376306</vt:i4>
      </vt:variant>
      <vt:variant>
        <vt:i4>125</vt:i4>
      </vt:variant>
      <vt:variant>
        <vt:i4>0</vt:i4>
      </vt:variant>
      <vt:variant>
        <vt:i4>5</vt:i4>
      </vt:variant>
      <vt:variant>
        <vt:lpwstr/>
      </vt:variant>
      <vt:variant>
        <vt:lpwstr>_Toc173247403</vt:lpwstr>
      </vt:variant>
      <vt:variant>
        <vt:i4>1376306</vt:i4>
      </vt:variant>
      <vt:variant>
        <vt:i4>119</vt:i4>
      </vt:variant>
      <vt:variant>
        <vt:i4>0</vt:i4>
      </vt:variant>
      <vt:variant>
        <vt:i4>5</vt:i4>
      </vt:variant>
      <vt:variant>
        <vt:lpwstr/>
      </vt:variant>
      <vt:variant>
        <vt:lpwstr>_Toc173247402</vt:lpwstr>
      </vt:variant>
      <vt:variant>
        <vt:i4>1376306</vt:i4>
      </vt:variant>
      <vt:variant>
        <vt:i4>113</vt:i4>
      </vt:variant>
      <vt:variant>
        <vt:i4>0</vt:i4>
      </vt:variant>
      <vt:variant>
        <vt:i4>5</vt:i4>
      </vt:variant>
      <vt:variant>
        <vt:lpwstr/>
      </vt:variant>
      <vt:variant>
        <vt:lpwstr>_Toc173247401</vt:lpwstr>
      </vt:variant>
      <vt:variant>
        <vt:i4>1376306</vt:i4>
      </vt:variant>
      <vt:variant>
        <vt:i4>107</vt:i4>
      </vt:variant>
      <vt:variant>
        <vt:i4>0</vt:i4>
      </vt:variant>
      <vt:variant>
        <vt:i4>5</vt:i4>
      </vt:variant>
      <vt:variant>
        <vt:lpwstr/>
      </vt:variant>
      <vt:variant>
        <vt:lpwstr>_Toc173247400</vt:lpwstr>
      </vt:variant>
      <vt:variant>
        <vt:i4>1835061</vt:i4>
      </vt:variant>
      <vt:variant>
        <vt:i4>101</vt:i4>
      </vt:variant>
      <vt:variant>
        <vt:i4>0</vt:i4>
      </vt:variant>
      <vt:variant>
        <vt:i4>5</vt:i4>
      </vt:variant>
      <vt:variant>
        <vt:lpwstr/>
      </vt:variant>
      <vt:variant>
        <vt:lpwstr>_Toc173247399</vt:lpwstr>
      </vt:variant>
      <vt:variant>
        <vt:i4>1835061</vt:i4>
      </vt:variant>
      <vt:variant>
        <vt:i4>95</vt:i4>
      </vt:variant>
      <vt:variant>
        <vt:i4>0</vt:i4>
      </vt:variant>
      <vt:variant>
        <vt:i4>5</vt:i4>
      </vt:variant>
      <vt:variant>
        <vt:lpwstr/>
      </vt:variant>
      <vt:variant>
        <vt:lpwstr>_Toc173247398</vt:lpwstr>
      </vt:variant>
      <vt:variant>
        <vt:i4>1835061</vt:i4>
      </vt:variant>
      <vt:variant>
        <vt:i4>89</vt:i4>
      </vt:variant>
      <vt:variant>
        <vt:i4>0</vt:i4>
      </vt:variant>
      <vt:variant>
        <vt:i4>5</vt:i4>
      </vt:variant>
      <vt:variant>
        <vt:lpwstr/>
      </vt:variant>
      <vt:variant>
        <vt:lpwstr>_Toc173247397</vt:lpwstr>
      </vt:variant>
      <vt:variant>
        <vt:i4>1835061</vt:i4>
      </vt:variant>
      <vt:variant>
        <vt:i4>83</vt:i4>
      </vt:variant>
      <vt:variant>
        <vt:i4>0</vt:i4>
      </vt:variant>
      <vt:variant>
        <vt:i4>5</vt:i4>
      </vt:variant>
      <vt:variant>
        <vt:lpwstr/>
      </vt:variant>
      <vt:variant>
        <vt:lpwstr>_Toc173247396</vt:lpwstr>
      </vt:variant>
      <vt:variant>
        <vt:i4>1835061</vt:i4>
      </vt:variant>
      <vt:variant>
        <vt:i4>77</vt:i4>
      </vt:variant>
      <vt:variant>
        <vt:i4>0</vt:i4>
      </vt:variant>
      <vt:variant>
        <vt:i4>5</vt:i4>
      </vt:variant>
      <vt:variant>
        <vt:lpwstr/>
      </vt:variant>
      <vt:variant>
        <vt:lpwstr>_Toc173247395</vt:lpwstr>
      </vt:variant>
      <vt:variant>
        <vt:i4>1835061</vt:i4>
      </vt:variant>
      <vt:variant>
        <vt:i4>71</vt:i4>
      </vt:variant>
      <vt:variant>
        <vt:i4>0</vt:i4>
      </vt:variant>
      <vt:variant>
        <vt:i4>5</vt:i4>
      </vt:variant>
      <vt:variant>
        <vt:lpwstr/>
      </vt:variant>
      <vt:variant>
        <vt:lpwstr>_Toc173247394</vt:lpwstr>
      </vt:variant>
      <vt:variant>
        <vt:i4>1835061</vt:i4>
      </vt:variant>
      <vt:variant>
        <vt:i4>65</vt:i4>
      </vt:variant>
      <vt:variant>
        <vt:i4>0</vt:i4>
      </vt:variant>
      <vt:variant>
        <vt:i4>5</vt:i4>
      </vt:variant>
      <vt:variant>
        <vt:lpwstr/>
      </vt:variant>
      <vt:variant>
        <vt:lpwstr>_Toc173247393</vt:lpwstr>
      </vt:variant>
      <vt:variant>
        <vt:i4>1835061</vt:i4>
      </vt:variant>
      <vt:variant>
        <vt:i4>59</vt:i4>
      </vt:variant>
      <vt:variant>
        <vt:i4>0</vt:i4>
      </vt:variant>
      <vt:variant>
        <vt:i4>5</vt:i4>
      </vt:variant>
      <vt:variant>
        <vt:lpwstr/>
      </vt:variant>
      <vt:variant>
        <vt:lpwstr>_Toc173247392</vt:lpwstr>
      </vt:variant>
      <vt:variant>
        <vt:i4>1835061</vt:i4>
      </vt:variant>
      <vt:variant>
        <vt:i4>53</vt:i4>
      </vt:variant>
      <vt:variant>
        <vt:i4>0</vt:i4>
      </vt:variant>
      <vt:variant>
        <vt:i4>5</vt:i4>
      </vt:variant>
      <vt:variant>
        <vt:lpwstr/>
      </vt:variant>
      <vt:variant>
        <vt:lpwstr>_Toc173247391</vt:lpwstr>
      </vt:variant>
      <vt:variant>
        <vt:i4>1835061</vt:i4>
      </vt:variant>
      <vt:variant>
        <vt:i4>47</vt:i4>
      </vt:variant>
      <vt:variant>
        <vt:i4>0</vt:i4>
      </vt:variant>
      <vt:variant>
        <vt:i4>5</vt:i4>
      </vt:variant>
      <vt:variant>
        <vt:lpwstr/>
      </vt:variant>
      <vt:variant>
        <vt:lpwstr>_Toc173247390</vt:lpwstr>
      </vt:variant>
      <vt:variant>
        <vt:i4>1900597</vt:i4>
      </vt:variant>
      <vt:variant>
        <vt:i4>41</vt:i4>
      </vt:variant>
      <vt:variant>
        <vt:i4>0</vt:i4>
      </vt:variant>
      <vt:variant>
        <vt:i4>5</vt:i4>
      </vt:variant>
      <vt:variant>
        <vt:lpwstr/>
      </vt:variant>
      <vt:variant>
        <vt:lpwstr>_Toc173247389</vt:lpwstr>
      </vt:variant>
      <vt:variant>
        <vt:i4>1900597</vt:i4>
      </vt:variant>
      <vt:variant>
        <vt:i4>35</vt:i4>
      </vt:variant>
      <vt:variant>
        <vt:i4>0</vt:i4>
      </vt:variant>
      <vt:variant>
        <vt:i4>5</vt:i4>
      </vt:variant>
      <vt:variant>
        <vt:lpwstr/>
      </vt:variant>
      <vt:variant>
        <vt:lpwstr>_Toc173247388</vt:lpwstr>
      </vt:variant>
      <vt:variant>
        <vt:i4>1900597</vt:i4>
      </vt:variant>
      <vt:variant>
        <vt:i4>29</vt:i4>
      </vt:variant>
      <vt:variant>
        <vt:i4>0</vt:i4>
      </vt:variant>
      <vt:variant>
        <vt:i4>5</vt:i4>
      </vt:variant>
      <vt:variant>
        <vt:lpwstr/>
      </vt:variant>
      <vt:variant>
        <vt:lpwstr>_Toc173247387</vt:lpwstr>
      </vt:variant>
      <vt:variant>
        <vt:i4>1900597</vt:i4>
      </vt:variant>
      <vt:variant>
        <vt:i4>23</vt:i4>
      </vt:variant>
      <vt:variant>
        <vt:i4>0</vt:i4>
      </vt:variant>
      <vt:variant>
        <vt:i4>5</vt:i4>
      </vt:variant>
      <vt:variant>
        <vt:lpwstr/>
      </vt:variant>
      <vt:variant>
        <vt:lpwstr>_Toc173247386</vt:lpwstr>
      </vt:variant>
      <vt:variant>
        <vt:i4>1900597</vt:i4>
      </vt:variant>
      <vt:variant>
        <vt:i4>17</vt:i4>
      </vt:variant>
      <vt:variant>
        <vt:i4>0</vt:i4>
      </vt:variant>
      <vt:variant>
        <vt:i4>5</vt:i4>
      </vt:variant>
      <vt:variant>
        <vt:lpwstr/>
      </vt:variant>
      <vt:variant>
        <vt:lpwstr>_Toc173247385</vt:lpwstr>
      </vt:variant>
      <vt:variant>
        <vt:i4>1900597</vt:i4>
      </vt:variant>
      <vt:variant>
        <vt:i4>11</vt:i4>
      </vt:variant>
      <vt:variant>
        <vt:i4>0</vt:i4>
      </vt:variant>
      <vt:variant>
        <vt:i4>5</vt:i4>
      </vt:variant>
      <vt:variant>
        <vt:lpwstr/>
      </vt:variant>
      <vt:variant>
        <vt:lpwstr>_Toc173247384</vt:lpwstr>
      </vt:variant>
      <vt:variant>
        <vt:i4>1900597</vt:i4>
      </vt:variant>
      <vt:variant>
        <vt:i4>5</vt:i4>
      </vt:variant>
      <vt:variant>
        <vt:i4>0</vt:i4>
      </vt:variant>
      <vt:variant>
        <vt:i4>5</vt:i4>
      </vt:variant>
      <vt:variant>
        <vt:lpwstr/>
      </vt:variant>
      <vt:variant>
        <vt:lpwstr>_Toc173247383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Kalair</dc:creator>
  <cp:keywords/>
  <dc:description/>
  <cp:lastModifiedBy>Sana Razak (ESO)</cp:lastModifiedBy>
  <cp:revision>2</cp:revision>
  <cp:lastPrinted>2024-04-19T12:27:00Z</cp:lastPrinted>
  <dcterms:created xsi:type="dcterms:W3CDTF">2024-07-30T15:47:00Z</dcterms:created>
  <dcterms:modified xsi:type="dcterms:W3CDTF">2024-07-30T15:47:00Z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