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EAC8887"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EAC8887" w14:paraId="7C0624CE" w14:textId="77777777">
        <w:trPr>
          <w:trHeight w:val="249"/>
        </w:trPr>
        <w:tc>
          <w:tcPr>
            <w:tcW w:w="5974" w:type="dxa"/>
            <w:shd w:val="clear" w:color="auto" w:fill="B2CFE2"/>
          </w:tcPr>
          <w:p w:rsidRPr="00E01A72" w:rsidR="00E01A72" w:rsidP="37A98046" w:rsidRDefault="002C3CD3" w14:paraId="13E714F6" w14:textId="58014B54">
            <w:pPr>
              <w:spacing w:before="0" w:after="0"/>
              <w:rPr>
                <w:rFonts w:eastAsia="Calibri" w:cs="Arial"/>
                <w:lang w:eastAsia="en-US"/>
              </w:rPr>
            </w:pPr>
            <w:r w:rsidRPr="3EAC8887">
              <w:rPr>
                <w:rFonts w:eastAsia="Calibri" w:cs="Arial"/>
                <w:lang w:eastAsia="en-US"/>
              </w:rPr>
              <w:t xml:space="preserve">Revamp Interconnector Ramping Arrangements </w:t>
            </w:r>
            <w:r w:rsidRPr="3EAC8887" w:rsidR="0D515026">
              <w:rPr>
                <w:rFonts w:eastAsia="Calibri" w:cs="Arial"/>
                <w:lang w:eastAsia="en-US"/>
              </w:rPr>
              <w:t>(RIRA)</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B640B4" w14:paraId="7D1A7BA3" w14:textId="639C012E">
            <w:pPr>
              <w:spacing w:before="0" w:after="0"/>
              <w:rPr>
                <w:rFonts w:eastAsia="Calibri" w:cs="Arial"/>
                <w:szCs w:val="20"/>
                <w:lang w:eastAsia="en-US"/>
              </w:rPr>
            </w:pPr>
            <w:r>
              <w:rPr>
                <w:rFonts w:eastAsia="Calibri" w:cs="Arial"/>
                <w:szCs w:val="20"/>
                <w:lang w:eastAsia="en-US"/>
              </w:rPr>
              <w:t>NIA</w:t>
            </w:r>
            <w:r w:rsidR="006049C4">
              <w:rPr>
                <w:rFonts w:eastAsia="Calibri" w:cs="Arial"/>
                <w:szCs w:val="20"/>
                <w:lang w:eastAsia="en-US"/>
              </w:rPr>
              <w:t>2_NGES042</w:t>
            </w:r>
          </w:p>
        </w:tc>
      </w:tr>
      <w:tr w:rsidRPr="00E01A72" w:rsidR="00E01A72" w:rsidTr="3EAC8887"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EAC8887" w14:paraId="5AD8E24D" w14:textId="77777777">
        <w:trPr>
          <w:trHeight w:val="249"/>
        </w:trPr>
        <w:tc>
          <w:tcPr>
            <w:tcW w:w="5974" w:type="dxa"/>
            <w:shd w:val="clear" w:color="auto" w:fill="B2CFE2"/>
          </w:tcPr>
          <w:p w:rsidRPr="00E01A72" w:rsidR="00E01A72" w:rsidP="3EAC8887" w:rsidRDefault="31EFEB4D" w14:paraId="5E474528" w14:textId="7DEE9E16">
            <w:pPr>
              <w:spacing w:before="0" w:after="0" w:line="259" w:lineRule="auto"/>
              <w:rPr>
                <w:rFonts w:eastAsia="Calibri" w:cs="Arial"/>
                <w:lang w:eastAsia="en-US"/>
              </w:rPr>
            </w:pPr>
            <w:r w:rsidRPr="3EAC8887">
              <w:rPr>
                <w:rFonts w:eastAsia="Calibri" w:cs="Arial"/>
                <w:lang w:eastAsia="en-US"/>
              </w:rPr>
              <w:t>NGESO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3AF9EC" w:rsidRDefault="00717E01" w14:paraId="5C0C31A1" w14:textId="47FC586F">
            <w:pPr>
              <w:spacing w:before="0" w:after="0"/>
              <w:rPr>
                <w:rFonts w:eastAsia="Calibri" w:cs="Arial"/>
                <w:lang w:eastAsia="en-US"/>
              </w:rPr>
            </w:pPr>
            <w:r>
              <w:rPr>
                <w:rFonts w:eastAsia="Calibri" w:cs="Arial"/>
                <w:lang w:eastAsia="en-US"/>
              </w:rPr>
              <w:t>Februar</w:t>
            </w:r>
            <w:r w:rsidR="00F572E0">
              <w:rPr>
                <w:rFonts w:eastAsia="Calibri" w:cs="Arial"/>
                <w:lang w:eastAsia="en-US"/>
              </w:rPr>
              <w:t>y</w:t>
            </w:r>
            <w:r w:rsidRPr="003AF9EC" w:rsidR="0066152C">
              <w:rPr>
                <w:rFonts w:eastAsia="Calibri" w:cs="Arial"/>
                <w:lang w:eastAsia="en-US"/>
              </w:rPr>
              <w:t xml:space="preserve"> </w:t>
            </w:r>
            <w:r w:rsidRPr="003AF9EC" w:rsidR="0004EBE0">
              <w:rPr>
                <w:rFonts w:eastAsia="Calibri" w:cs="Arial"/>
                <w:lang w:eastAsia="en-US"/>
              </w:rPr>
              <w:t>2023</w:t>
            </w:r>
          </w:p>
        </w:tc>
      </w:tr>
      <w:tr w:rsidRPr="00E01A72" w:rsidR="00E01A72" w:rsidTr="3EAC8887"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EAC8887" w14:paraId="33662779" w14:textId="77777777">
        <w:trPr>
          <w:trHeight w:val="249"/>
        </w:trPr>
        <w:tc>
          <w:tcPr>
            <w:tcW w:w="5974" w:type="dxa"/>
            <w:shd w:val="clear" w:color="auto" w:fill="B2CFE2"/>
          </w:tcPr>
          <w:p w:rsidRPr="00E01A72" w:rsidR="00E01A72" w:rsidP="00E01A72" w:rsidRDefault="00896B58" w14:paraId="49544417" w14:textId="3B876788">
            <w:pPr>
              <w:spacing w:before="0" w:after="0"/>
              <w:rPr>
                <w:rFonts w:eastAsia="Calibri" w:cs="Arial"/>
                <w:szCs w:val="20"/>
                <w:lang w:eastAsia="en-US"/>
              </w:rPr>
            </w:pPr>
            <w:r>
              <w:rPr>
                <w:rFonts w:eastAsia="Calibri" w:cs="Arial"/>
                <w:szCs w:val="20"/>
                <w:lang w:eastAsia="en-US"/>
              </w:rPr>
              <w:t>Louise Trodden</w:t>
            </w:r>
          </w:p>
        </w:tc>
        <w:tc>
          <w:tcPr>
            <w:tcW w:w="306" w:type="dxa"/>
          </w:tcPr>
          <w:p w:rsidRPr="00E01A72" w:rsidR="00E01A72" w:rsidP="00E01A72" w:rsidRDefault="00E01A72" w14:paraId="40C4F70E" w14:textId="1397E737">
            <w:pPr>
              <w:spacing w:before="0" w:after="0"/>
              <w:rPr>
                <w:rFonts w:eastAsia="Calibri" w:cs="Arial"/>
                <w:szCs w:val="20"/>
                <w:lang w:eastAsia="en-US"/>
              </w:rPr>
            </w:pPr>
          </w:p>
        </w:tc>
        <w:tc>
          <w:tcPr>
            <w:tcW w:w="3470" w:type="dxa"/>
            <w:shd w:val="clear" w:color="auto" w:fill="B2CFE2"/>
          </w:tcPr>
          <w:p w:rsidRPr="00E01A72" w:rsidR="00E01A72" w:rsidP="00E01A72" w:rsidRDefault="007E2585" w14:paraId="5F469F9D" w14:textId="6393A049">
            <w:pPr>
              <w:spacing w:before="0" w:after="0"/>
              <w:rPr>
                <w:rFonts w:eastAsia="Calibri" w:cs="Arial"/>
                <w:szCs w:val="20"/>
                <w:lang w:eastAsia="en-US"/>
              </w:rPr>
            </w:pPr>
            <w:r>
              <w:rPr>
                <w:rFonts w:eastAsia="Calibri" w:cs="Arial"/>
                <w:szCs w:val="20"/>
                <w:lang w:eastAsia="en-US"/>
              </w:rPr>
              <w:t>3 months</w:t>
            </w:r>
          </w:p>
        </w:tc>
      </w:tr>
      <w:tr w:rsidRPr="00E01A72" w:rsidR="00E01A72" w:rsidTr="3EAC8887"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EAC8887" w14:paraId="68DE84DE" w14:textId="77777777">
        <w:trPr>
          <w:trHeight w:val="249"/>
        </w:trPr>
        <w:tc>
          <w:tcPr>
            <w:tcW w:w="5974" w:type="dxa"/>
            <w:shd w:val="clear" w:color="auto" w:fill="B2CFE2"/>
          </w:tcPr>
          <w:p w:rsidRPr="00E01A72" w:rsidR="00E01A72" w:rsidP="008D7CA7" w:rsidRDefault="00586AA6" w14:paraId="38F980A7" w14:textId="46339BCA">
            <w:pPr>
              <w:spacing w:before="0" w:after="0"/>
              <w:rPr>
                <w:rFonts w:eastAsia="Calibri" w:cs="Arial"/>
                <w:szCs w:val="20"/>
                <w:lang w:eastAsia="en-US"/>
              </w:rPr>
            </w:pPr>
            <w:r>
              <w:rPr>
                <w:rFonts w:eastAsia="Calibri" w:cs="Arial"/>
                <w:szCs w:val="20"/>
                <w:lang w:eastAsia="en-US"/>
              </w:rPr>
              <w:t>innovation</w:t>
            </w:r>
            <w:r w:rsidRPr="00896B58" w:rsidR="00896B58">
              <w:rPr>
                <w:rFonts w:eastAsia="Calibri" w:cs="Arial"/>
                <w:szCs w:val="20"/>
                <w:lang w:eastAsia="en-US"/>
              </w:rPr>
              <w:t>@nationalgrideso.com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E01A72" w:rsidRDefault="7D4E7F99" w14:paraId="0340D2AA" w14:textId="3E067782">
            <w:pPr>
              <w:spacing w:before="0" w:after="0"/>
              <w:rPr>
                <w:rFonts w:eastAsia="Calibri" w:cs="Arial"/>
                <w:lang w:eastAsia="en-US"/>
              </w:rPr>
            </w:pPr>
            <w:r w:rsidRPr="68938FAC">
              <w:rPr>
                <w:rFonts w:eastAsia="Calibri" w:cs="Arial"/>
                <w:lang w:eastAsia="en-US"/>
              </w:rPr>
              <w:t>£</w:t>
            </w:r>
            <w:r w:rsidR="0048071C">
              <w:rPr>
                <w:rFonts w:eastAsia="Calibri" w:cs="Arial"/>
                <w:lang w:eastAsia="en-US"/>
              </w:rPr>
              <w:t>300</w:t>
            </w:r>
            <w:r w:rsidRPr="68938FAC" w:rsidR="0048071C">
              <w:rPr>
                <w:rFonts w:eastAsia="Calibri" w:cs="Arial"/>
                <w:lang w:eastAsia="en-US"/>
              </w:rPr>
              <w:t>K</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8C01A5" w:rsidR="008C01A5" w:rsidP="008C01A5" w:rsidRDefault="70F3C614" w14:paraId="2BCC151B" w14:textId="24C2A0D5">
      <w:pPr>
        <w:spacing w:line="276" w:lineRule="auto"/>
      </w:pPr>
      <w:r>
        <w:t>National Grid</w:t>
      </w:r>
      <w:r w:rsidR="00D16419">
        <w:t xml:space="preserve"> </w:t>
      </w:r>
      <w:r w:rsidR="003B528E">
        <w:t>Electricity S</w:t>
      </w:r>
      <w:r w:rsidR="1643B916">
        <w:t>ystem</w:t>
      </w:r>
      <w:r w:rsidR="003B528E">
        <w:t xml:space="preserve"> Oper</w:t>
      </w:r>
      <w:r w:rsidR="00D16419">
        <w:t>ator (ESO)</w:t>
      </w:r>
      <w:r w:rsidR="4BFB3854">
        <w:t xml:space="preserve"> often encounters scenarios</w:t>
      </w:r>
      <w:r w:rsidR="008C01A5">
        <w:t xml:space="preserve"> where cros</w:t>
      </w:r>
      <w:r w:rsidR="1B64B5FB">
        <w:t>s-</w:t>
      </w:r>
      <w:r w:rsidR="008C01A5">
        <w:t>border markets react to the same price signals simultaneously, leading to rapid changes in interconnector</w:t>
      </w:r>
      <w:r w:rsidR="0012331E">
        <w:t xml:space="preserve"> (IC)</w:t>
      </w:r>
      <w:r w:rsidR="008C01A5">
        <w:t xml:space="preserve"> flow and frequency deviations (potential swing to 12GW and a maximum ramp rate of 500MW/min when these interconnector ramp rates are combined). Multiple </w:t>
      </w:r>
      <w:r w:rsidR="61B6AB36">
        <w:t>c</w:t>
      </w:r>
      <w:r w:rsidR="008C01A5">
        <w:t xml:space="preserve">ontrol </w:t>
      </w:r>
      <w:r w:rsidR="46683EED">
        <w:t>r</w:t>
      </w:r>
      <w:r w:rsidR="008C01A5">
        <w:t>oom actions must be taken</w:t>
      </w:r>
      <w:r w:rsidR="69779419">
        <w:t xml:space="preserve"> by the ESO</w:t>
      </w:r>
      <w:r w:rsidR="008C01A5">
        <w:t xml:space="preserve"> to accommodate these large changes and managing them with a fixed ramp rate of 100MW/min is financially intensive. </w:t>
      </w:r>
    </w:p>
    <w:p w:rsidRPr="008C01A5" w:rsidR="00F41F04" w:rsidP="00D319D6" w:rsidRDefault="3139454C" w14:paraId="1191AF29" w14:textId="1C0570B7">
      <w:pPr>
        <w:pStyle w:val="ListParagraph"/>
        <w:spacing w:line="276" w:lineRule="auto"/>
        <w:ind w:left="0"/>
      </w:pPr>
      <w:r w:rsidRPr="3EAC8887">
        <w:rPr>
          <w:rFonts w:asciiTheme="minorHAnsi" w:hAnsiTheme="minorHAnsi" w:cstheme="minorBidi"/>
          <w:szCs w:val="20"/>
        </w:rPr>
        <w:t>With IC capacity due to double by 2030, the ESO will need additional operational tools to ensure security of supply​ ​</w:t>
      </w:r>
      <w:r>
        <w:t xml:space="preserve"> </w:t>
      </w:r>
      <w:r w:rsidR="008C01A5">
        <w:t>This project will develop a cost benefit analysis (CBA) review of possible solutions to help solve this issue.</w:t>
      </w:r>
    </w:p>
    <w:p w:rsidR="3EAC8887" w:rsidP="00D319D6" w:rsidRDefault="3EAC8887" w14:paraId="4AAD3E14" w14:textId="69806AF4">
      <w:pPr>
        <w:pStyle w:val="ListParagraph"/>
        <w:spacing w:line="276" w:lineRule="auto"/>
        <w:ind w:left="0"/>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994F49" w:rsidR="00B83FA8" w:rsidP="3EAC8887" w:rsidRDefault="00B83FA8" w14:paraId="271BFBD9" w14:textId="4D6BA9E5">
      <w:pPr>
        <w:pStyle w:val="paragraph"/>
        <w:numPr>
          <w:ilvl w:val="0"/>
          <w:numId w:val="32"/>
        </w:numPr>
        <w:spacing w:before="0" w:beforeAutospacing="0" w:after="0" w:afterAutospacing="0"/>
        <w:ind w:firstLine="0"/>
        <w:textAlignment w:val="baseline"/>
        <w:rPr>
          <w:rFonts w:asciiTheme="minorHAnsi" w:hAnsiTheme="minorHAnsi" w:cstheme="minorBidi"/>
          <w:strike/>
          <w:sz w:val="20"/>
          <w:szCs w:val="20"/>
        </w:rPr>
      </w:pPr>
      <w:r w:rsidRPr="3EAC8887">
        <w:rPr>
          <w:rFonts w:asciiTheme="minorHAnsi" w:hAnsiTheme="minorHAnsi" w:cstheme="minorBidi"/>
          <w:sz w:val="20"/>
          <w:szCs w:val="20"/>
        </w:rPr>
        <w:t xml:space="preserve">Minimise use </w:t>
      </w:r>
      <w:r w:rsidRPr="3EAC8887" w:rsidR="00FE6E0A">
        <w:rPr>
          <w:rFonts w:asciiTheme="minorHAnsi" w:hAnsiTheme="minorHAnsi" w:cstheme="minorBidi"/>
          <w:sz w:val="20"/>
          <w:szCs w:val="20"/>
        </w:rPr>
        <w:t xml:space="preserve">of </w:t>
      </w:r>
      <w:r w:rsidRPr="29DA3406" w:rsidR="2B6AC1FA">
        <w:rPr>
          <w:rFonts w:asciiTheme="minorHAnsi" w:hAnsiTheme="minorHAnsi" w:cstheme="minorBidi"/>
          <w:sz w:val="20"/>
          <w:szCs w:val="20"/>
        </w:rPr>
        <w:t xml:space="preserve">costly </w:t>
      </w:r>
      <w:r w:rsidRPr="3EAC8887">
        <w:rPr>
          <w:rFonts w:asciiTheme="minorHAnsi" w:hAnsiTheme="minorHAnsi" w:cstheme="minorBidi"/>
          <w:sz w:val="20"/>
          <w:szCs w:val="20"/>
        </w:rPr>
        <w:t>real</w:t>
      </w:r>
      <w:r w:rsidRPr="3EAC8887" w:rsidR="4DB97028">
        <w:rPr>
          <w:rFonts w:asciiTheme="minorHAnsi" w:hAnsiTheme="minorHAnsi" w:cstheme="minorBidi"/>
          <w:sz w:val="20"/>
          <w:szCs w:val="20"/>
        </w:rPr>
        <w:t>-</w:t>
      </w:r>
      <w:r w:rsidRPr="3EAC8887">
        <w:rPr>
          <w:rFonts w:asciiTheme="minorHAnsi" w:hAnsiTheme="minorHAnsi" w:cstheme="minorBidi"/>
          <w:sz w:val="20"/>
          <w:szCs w:val="20"/>
        </w:rPr>
        <w:t>time actions </w:t>
      </w:r>
    </w:p>
    <w:p w:rsidRPr="00FE6E0A" w:rsidR="00B83FA8" w:rsidP="3EAC8887" w:rsidRDefault="1F304CE5" w14:paraId="549B622B" w14:textId="58A16FFE">
      <w:pPr>
        <w:pStyle w:val="paragraph"/>
        <w:numPr>
          <w:ilvl w:val="0"/>
          <w:numId w:val="32"/>
        </w:numPr>
        <w:spacing w:before="0" w:beforeAutospacing="0" w:after="0" w:afterAutospacing="0"/>
        <w:ind w:firstLine="0"/>
        <w:textAlignment w:val="baseline"/>
        <w:rPr>
          <w:rFonts w:asciiTheme="minorHAnsi" w:hAnsiTheme="minorHAnsi" w:cstheme="minorBidi"/>
          <w:sz w:val="20"/>
          <w:szCs w:val="20"/>
        </w:rPr>
      </w:pPr>
      <w:r w:rsidRPr="3EAC8887">
        <w:rPr>
          <w:rFonts w:asciiTheme="minorHAnsi" w:hAnsiTheme="minorHAnsi" w:cstheme="minorBidi"/>
          <w:sz w:val="20"/>
          <w:szCs w:val="20"/>
        </w:rPr>
        <w:t>L</w:t>
      </w:r>
      <w:r w:rsidRPr="3EAC8887" w:rsidR="00B83FA8">
        <w:rPr>
          <w:rFonts w:asciiTheme="minorHAnsi" w:hAnsiTheme="minorHAnsi" w:cstheme="minorBidi"/>
          <w:sz w:val="20"/>
          <w:szCs w:val="20"/>
        </w:rPr>
        <w:t>ower balancing costs and benefit</w:t>
      </w:r>
      <w:r w:rsidRPr="3EAC8887" w:rsidR="65C73352">
        <w:rPr>
          <w:rFonts w:asciiTheme="minorHAnsi" w:hAnsiTheme="minorHAnsi" w:cstheme="minorBidi"/>
          <w:sz w:val="20"/>
          <w:szCs w:val="20"/>
        </w:rPr>
        <w:t>s</w:t>
      </w:r>
      <w:r w:rsidRPr="3EAC8887" w:rsidR="00B83FA8">
        <w:rPr>
          <w:rFonts w:asciiTheme="minorHAnsi" w:hAnsiTheme="minorHAnsi" w:cstheme="minorBidi"/>
          <w:sz w:val="20"/>
          <w:szCs w:val="20"/>
        </w:rPr>
        <w:t xml:space="preserve"> </w:t>
      </w:r>
      <w:r w:rsidRPr="3EAC8887" w:rsidR="49CA079F">
        <w:rPr>
          <w:rFonts w:asciiTheme="minorHAnsi" w:hAnsiTheme="minorHAnsi" w:cstheme="minorBidi"/>
          <w:sz w:val="20"/>
          <w:szCs w:val="20"/>
        </w:rPr>
        <w:t xml:space="preserve">to </w:t>
      </w:r>
      <w:r w:rsidRPr="3EAC8887" w:rsidR="00B83FA8">
        <w:rPr>
          <w:rFonts w:asciiTheme="minorHAnsi" w:hAnsiTheme="minorHAnsi" w:cstheme="minorBidi"/>
          <w:sz w:val="20"/>
          <w:szCs w:val="20"/>
        </w:rPr>
        <w:t>end consumer​​​</w:t>
      </w:r>
      <w:r w:rsidRPr="3EAC8887" w:rsidR="02E2704A">
        <w:rPr>
          <w:rFonts w:asciiTheme="minorHAnsi" w:hAnsiTheme="minorHAnsi" w:cstheme="minorBidi"/>
          <w:sz w:val="20"/>
          <w:szCs w:val="20"/>
        </w:rPr>
        <w:t>s</w:t>
      </w:r>
    </w:p>
    <w:p w:rsidRPr="00FE6E0A" w:rsidR="00B83FA8" w:rsidP="3EAC8887" w:rsidRDefault="00B83FA8" w14:paraId="6812006F" w14:textId="40A64547">
      <w:pPr>
        <w:pStyle w:val="paragraph"/>
        <w:numPr>
          <w:ilvl w:val="0"/>
          <w:numId w:val="32"/>
        </w:numPr>
        <w:spacing w:before="0" w:beforeAutospacing="0" w:after="0" w:afterAutospacing="0"/>
        <w:ind w:firstLine="0"/>
        <w:textAlignment w:val="baseline"/>
        <w:rPr>
          <w:rFonts w:asciiTheme="minorHAnsi" w:hAnsiTheme="minorHAnsi" w:cstheme="minorBidi"/>
          <w:sz w:val="20"/>
          <w:szCs w:val="20"/>
        </w:rPr>
      </w:pPr>
      <w:r w:rsidRPr="3EAC8887">
        <w:rPr>
          <w:rFonts w:asciiTheme="minorHAnsi" w:hAnsiTheme="minorHAnsi" w:cstheme="minorBidi"/>
          <w:sz w:val="20"/>
          <w:szCs w:val="20"/>
        </w:rPr>
        <w:t xml:space="preserve">With IC capacity doubling by 2030, </w:t>
      </w:r>
      <w:r w:rsidRPr="3EAC8887" w:rsidR="0012331E">
        <w:rPr>
          <w:rFonts w:asciiTheme="minorHAnsi" w:hAnsiTheme="minorHAnsi" w:cstheme="minorBidi"/>
          <w:sz w:val="20"/>
          <w:szCs w:val="20"/>
        </w:rPr>
        <w:t xml:space="preserve">the </w:t>
      </w:r>
      <w:r w:rsidRPr="3EAC8887" w:rsidR="003B528E">
        <w:rPr>
          <w:rFonts w:asciiTheme="minorHAnsi" w:hAnsiTheme="minorHAnsi" w:cstheme="minorBidi"/>
          <w:sz w:val="20"/>
          <w:szCs w:val="20"/>
        </w:rPr>
        <w:t xml:space="preserve">ESO </w:t>
      </w:r>
      <w:r w:rsidRPr="3EAC8887">
        <w:rPr>
          <w:rFonts w:asciiTheme="minorHAnsi" w:hAnsiTheme="minorHAnsi" w:cstheme="minorBidi"/>
          <w:sz w:val="20"/>
          <w:szCs w:val="20"/>
        </w:rPr>
        <w:t>additional operational tools </w:t>
      </w:r>
      <w:r w:rsidRPr="3EAC8887" w:rsidR="6F683175">
        <w:rPr>
          <w:rFonts w:asciiTheme="minorHAnsi" w:hAnsiTheme="minorHAnsi" w:cstheme="minorBidi"/>
          <w:sz w:val="20"/>
          <w:szCs w:val="20"/>
        </w:rPr>
        <w:t>will</w:t>
      </w:r>
      <w:r w:rsidRPr="3EAC8887">
        <w:rPr>
          <w:rFonts w:asciiTheme="minorHAnsi" w:hAnsiTheme="minorHAnsi" w:cstheme="minorBidi"/>
          <w:sz w:val="20"/>
          <w:szCs w:val="20"/>
        </w:rPr>
        <w:t> ensure security of supply​ ​</w:t>
      </w:r>
    </w:p>
    <w:p w:rsidRPr="00FE6E0A" w:rsidR="00B83FA8" w:rsidP="3EAC8887" w:rsidRDefault="00B83FA8" w14:paraId="15A782FC" w14:textId="36619DD1">
      <w:pPr>
        <w:pStyle w:val="paragraph"/>
        <w:numPr>
          <w:ilvl w:val="0"/>
          <w:numId w:val="32"/>
        </w:numPr>
        <w:spacing w:before="0" w:beforeAutospacing="0" w:after="0" w:afterAutospacing="0"/>
        <w:ind w:firstLine="0"/>
        <w:textAlignment w:val="baseline"/>
        <w:rPr>
          <w:rFonts w:asciiTheme="minorHAnsi" w:hAnsiTheme="minorHAnsi" w:cstheme="minorBidi"/>
          <w:sz w:val="20"/>
          <w:szCs w:val="20"/>
        </w:rPr>
      </w:pPr>
      <w:r w:rsidRPr="3EAC8887">
        <w:rPr>
          <w:rFonts w:asciiTheme="minorHAnsi" w:hAnsiTheme="minorHAnsi" w:cstheme="minorBidi"/>
          <w:sz w:val="20"/>
          <w:szCs w:val="20"/>
        </w:rPr>
        <w:t>Remov</w:t>
      </w:r>
      <w:r w:rsidRPr="3EAC8887" w:rsidR="6B1C82FF">
        <w:rPr>
          <w:rFonts w:asciiTheme="minorHAnsi" w:hAnsiTheme="minorHAnsi" w:cstheme="minorBidi"/>
          <w:sz w:val="20"/>
          <w:szCs w:val="20"/>
        </w:rPr>
        <w:t>al of</w:t>
      </w:r>
      <w:r w:rsidRPr="3EAC8887">
        <w:rPr>
          <w:rFonts w:asciiTheme="minorHAnsi" w:hAnsiTheme="minorHAnsi" w:cstheme="minorBidi"/>
          <w:sz w:val="20"/>
          <w:szCs w:val="20"/>
        </w:rPr>
        <w:t xml:space="preserve"> current arrangements from bilateral agreements aids transparency to the market​</w:t>
      </w:r>
    </w:p>
    <w:p w:rsidRPr="00FE6E0A" w:rsidR="00B83FA8" w:rsidP="3EAC8887" w:rsidRDefault="38BEB942" w14:paraId="5658BD29" w14:textId="4F88E920">
      <w:pPr>
        <w:pStyle w:val="paragraph"/>
        <w:numPr>
          <w:ilvl w:val="0"/>
          <w:numId w:val="32"/>
        </w:numPr>
        <w:spacing w:before="0" w:beforeAutospacing="0" w:after="0" w:afterAutospacing="0"/>
        <w:ind w:firstLine="0"/>
        <w:textAlignment w:val="baseline"/>
        <w:rPr>
          <w:rFonts w:asciiTheme="minorHAnsi" w:hAnsiTheme="minorHAnsi" w:cstheme="minorBidi"/>
          <w:sz w:val="20"/>
          <w:szCs w:val="20"/>
        </w:rPr>
      </w:pPr>
      <w:r w:rsidRPr="3EAC8887">
        <w:rPr>
          <w:rFonts w:asciiTheme="minorHAnsi" w:hAnsiTheme="minorHAnsi" w:cstheme="minorBidi"/>
          <w:sz w:val="20"/>
          <w:szCs w:val="20"/>
        </w:rPr>
        <w:t>Demonstrat</w:t>
      </w:r>
      <w:r w:rsidR="00DD6523">
        <w:rPr>
          <w:rFonts w:asciiTheme="minorHAnsi" w:hAnsiTheme="minorHAnsi" w:cstheme="minorBidi"/>
          <w:sz w:val="20"/>
          <w:szCs w:val="20"/>
        </w:rPr>
        <w:t>e</w:t>
      </w:r>
      <w:r w:rsidRPr="3EAC8887" w:rsidR="00B83FA8">
        <w:rPr>
          <w:rFonts w:asciiTheme="minorHAnsi" w:hAnsiTheme="minorHAnsi" w:cstheme="minorBidi"/>
          <w:sz w:val="20"/>
          <w:szCs w:val="20"/>
        </w:rPr>
        <w:t xml:space="preserve"> that individual obligations for interconnectors can be incorporated into current industry standard frameworks</w:t>
      </w:r>
    </w:p>
    <w:p w:rsidR="004361DC" w:rsidP="00EF64B8" w:rsidRDefault="004361DC" w14:paraId="5551AD3D" w14:textId="77777777">
      <w:pPr>
        <w:spacing w:line="276" w:lineRule="auto"/>
        <w:rPr>
          <w:b/>
          <w:bCs/>
        </w:rPr>
      </w:pPr>
    </w:p>
    <w:p w:rsidR="004361DC" w:rsidP="00EF64B8" w:rsidRDefault="004361DC" w14:paraId="11D19599" w14:textId="77777777">
      <w:pPr>
        <w:spacing w:line="276" w:lineRule="auto"/>
        <w:rPr>
          <w:b/>
          <w:bCs/>
        </w:rPr>
      </w:pPr>
    </w:p>
    <w:p w:rsidR="0061629B" w:rsidP="00EF64B8" w:rsidRDefault="0061629B" w14:paraId="07872FE9" w14:textId="77777777">
      <w:pPr>
        <w:spacing w:line="276" w:lineRule="auto"/>
        <w:rPr>
          <w:b/>
          <w:bCs/>
        </w:rPr>
      </w:pPr>
    </w:p>
    <w:p w:rsidR="00FE6E0A" w:rsidP="00AA4233" w:rsidRDefault="00FE6E0A" w14:paraId="5486457C"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w:lastRenderedPageBreak/>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736FB4" w14:paraId="0825E99F" w14:textId="4777C63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736FB4" w14:paraId="0825E99F" w14:textId="4777C63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736FB4" w14:paraId="691D682F" w14:textId="27BAE1D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736FB4" w14:paraId="691D682F" w14:textId="27BAE1D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28F7065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28F7065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DB6EC1"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B6EC1"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B6EC1"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DB6EC1"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B6EC1"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736FB4" w14:paraId="03BE40C9" w14:textId="58FBC0C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736FB4" w14:paraId="03BE40C9" w14:textId="58FBC0C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B6EC1" w:rsidRDefault="00B86B17" w14:paraId="4D762605" w14:textId="77777777">
            <w:pPr>
              <w:spacing w:line="276" w:lineRule="auto"/>
            </w:pPr>
            <w:r w:rsidRPr="007C6A5B">
              <w:t>Whole Energy System</w:t>
            </w:r>
          </w:p>
        </w:tc>
      </w:tr>
      <w:tr w:rsidRPr="00644FA3" w:rsidR="00B86B17" w:rsidTr="00DB6EC1"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DB6EC1"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DB6EC1"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DB6EC1"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1" locked="0" layoutInCell="1" allowOverlap="1" wp14:anchorId="085F6E98" wp14:editId="19AB2257">
                      <wp:simplePos x="0" y="0"/>
                      <wp:positionH relativeFrom="column">
                        <wp:posOffset>2606675</wp:posOffset>
                      </wp:positionH>
                      <wp:positionV relativeFrom="paragraph">
                        <wp:posOffset>7620</wp:posOffset>
                      </wp:positionV>
                      <wp:extent cx="333375" cy="266700"/>
                      <wp:effectExtent l="0" t="0" r="28575" b="19050"/>
                      <wp:wrapTight wrapText="bothSides">
                        <wp:wrapPolygon edited="0">
                          <wp:start x="0" y="0"/>
                          <wp:lineTo x="0" y="21600"/>
                          <wp:lineTo x="22217" y="21600"/>
                          <wp:lineTo x="2221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138F2" w:rsidR="00230EB6" w:rsidP="00230EB6" w:rsidRDefault="007138F2" w14:paraId="225C80C5" w14:textId="57F40B21">
                                  <w:pPr>
                                    <w:rPr>
                                      <w:sz w:val="16"/>
                                      <w:szCs w:val="20"/>
                                      <w14:textOutline w14:w="9525" w14:cap="rnd" w14:cmpd="sng" w14:algn="ctr">
                                        <w14:solidFill>
                                          <w14:srgbClr w14:val="000000"/>
                                        </w14:solidFill>
                                        <w14:prstDash w14:val="solid"/>
                                        <w14:bevel/>
                                      </w14:textOutline>
                                    </w:rPr>
                                  </w:pPr>
                                  <w:r w:rsidRPr="007138F2">
                                    <w:rPr>
                                      <w:sz w:val="16"/>
                                      <w:szCs w:val="20"/>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6pt;width:26.25pt;height:21pt;z-index:-251658212;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" w14:anchorId="085F6E98">
                      <v:textbox>
                        <w:txbxContent>
                          <w:p w:rsidRPr="007138F2" w:rsidR="00230EB6" w:rsidP="00230EB6" w:rsidRDefault="007138F2" w14:paraId="225C80C5" w14:textId="57F40B21">
                            <w:pPr>
                              <w:rPr>
                                <w:sz w:val="16"/>
                                <w:szCs w:val="20"/>
                                <w14:textOutline w14:w="9525" w14:cap="rnd" w14:cmpd="sng" w14:algn="ctr">
                                  <w14:solidFill>
                                    <w14:srgbClr w14:val="000000"/>
                                  </w14:solidFill>
                                  <w14:prstDash w14:val="solid"/>
                                  <w14:bevel/>
                                </w14:textOutline>
                              </w:rPr>
                            </w:pPr>
                            <w:r w:rsidRPr="007138F2">
                              <w:rPr>
                                <w:sz w:val="16"/>
                                <w:szCs w:val="20"/>
                                <w14:textOutline w14:w="9525" w14:cap="rnd" w14:cmpd="sng" w14:algn="ctr">
                                  <w14:solidFill>
                                    <w14:srgbClr w14:val="000000"/>
                                  </w14:solidFill>
                                  <w14:prstDash w14:val="solid"/>
                                  <w14:bevel/>
                                </w14:textOutline>
                              </w:rPr>
                              <w:t>2</w:t>
                            </w:r>
                          </w:p>
                        </w:txbxContent>
                      </v:textbox>
                      <w10:wrap type="tight"/>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138F2" w:rsidR="00625C94" w:rsidP="00625C94" w:rsidRDefault="007138F2" w14:paraId="7261869B" w14:textId="485BE01B">
                                  <w:pPr>
                                    <w:rPr>
                                      <w:sz w:val="16"/>
                                      <w:szCs w:val="20"/>
                                      <w14:textOutline w14:w="9525" w14:cap="rnd" w14:cmpd="sng" w14:algn="ctr">
                                        <w14:solidFill>
                                          <w14:srgbClr w14:val="000000"/>
                                        </w14:solidFill>
                                        <w14:prstDash w14:val="solid"/>
                                        <w14:bevel/>
                                      </w14:textOutline>
                                    </w:rPr>
                                  </w:pPr>
                                  <w:r w:rsidRPr="007138F2">
                                    <w:rPr>
                                      <w:sz w:val="16"/>
                                      <w:szCs w:val="20"/>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138F2" w:rsidR="00625C94" w:rsidP="00625C94" w:rsidRDefault="007138F2" w14:paraId="7261869B" w14:textId="485BE01B">
                            <w:pPr>
                              <w:rPr>
                                <w:sz w:val="16"/>
                                <w:szCs w:val="20"/>
                                <w14:textOutline w14:w="9525" w14:cap="rnd" w14:cmpd="sng" w14:algn="ctr">
                                  <w14:solidFill>
                                    <w14:srgbClr w14:val="000000"/>
                                  </w14:solidFill>
                                  <w14:prstDash w14:val="solid"/>
                                  <w14:bevel/>
                                </w14:textOutline>
                              </w:rPr>
                            </w:pPr>
                            <w:r w:rsidRPr="007138F2">
                              <w:rPr>
                                <w:sz w:val="16"/>
                                <w:szCs w:val="20"/>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00230EB6" w:rsidP="007C6A5B" w:rsidRDefault="00230EB6" w14:paraId="57273099" w14:textId="77777777"/>
    <w:p w:rsidR="0061629B" w:rsidP="007C6A5B" w:rsidRDefault="0061629B" w14:paraId="6B142AF2" w14:textId="77777777"/>
    <w:p w:rsidR="0061629B" w:rsidP="007C6A5B" w:rsidRDefault="0061629B" w14:paraId="13E0ECF2" w14:textId="03B27A3A"/>
    <w:p w:rsidR="00DA5CA2" w:rsidP="007C6A5B" w:rsidRDefault="00DA5CA2" w14:paraId="67493219" w14:textId="65D7C07D"/>
    <w:p w:rsidR="00DA5CA2" w:rsidP="007C6A5B" w:rsidRDefault="00DA5CA2" w14:paraId="5C65389A" w14:textId="66CFBB01"/>
    <w:p w:rsidR="00DA5CA2" w:rsidP="007C6A5B" w:rsidRDefault="00DA5CA2" w14:paraId="5E5E91D7" w14:textId="40D70E88"/>
    <w:p w:rsidRPr="00644FA3" w:rsidR="009620AF" w:rsidP="007C6A5B" w:rsidRDefault="007C7B35" w14:paraId="27D0A699" w14:textId="3E0575D4">
      <w:pPr>
        <w:pStyle w:val="HeadingNo1"/>
      </w:pPr>
      <w:r>
        <w:lastRenderedPageBreak/>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E40C07" w:rsidR="00E40C07" w:rsidP="00E40C07" w:rsidRDefault="00E40C07" w14:paraId="4149271B" w14:textId="40ADFEA8">
      <w:pPr>
        <w:autoSpaceDE w:val="0"/>
        <w:autoSpaceDN w:val="0"/>
        <w:adjustRightInd w:val="0"/>
        <w:spacing w:before="0" w:after="0"/>
        <w:rPr>
          <w:rFonts w:cs="Arial" w:eastAsiaTheme="minorEastAsia"/>
          <w:color w:val="000000"/>
          <w:lang w:eastAsia="en-US"/>
        </w:rPr>
      </w:pPr>
    </w:p>
    <w:p w:rsidRPr="00B51D23" w:rsidR="00B51D23" w:rsidP="00B51D23" w:rsidRDefault="000301B1" w14:paraId="4C0EDD6B" w14:textId="4E935A7B">
      <w:pPr>
        <w:autoSpaceDE w:val="0"/>
        <w:autoSpaceDN w:val="0"/>
        <w:adjustRightInd w:val="0"/>
        <w:spacing w:before="0" w:after="0"/>
        <w:rPr>
          <w:rFonts w:cs="Arial" w:eastAsiaTheme="minorEastAsia"/>
          <w:color w:val="000000"/>
          <w:lang w:eastAsia="en-US"/>
        </w:rPr>
      </w:pPr>
      <w:r>
        <w:rPr>
          <w:rFonts w:cs="Arial" w:eastAsiaTheme="minorEastAsia"/>
          <w:color w:val="000000"/>
          <w:lang w:eastAsia="en-US"/>
        </w:rPr>
        <w:t>Scenarios are often encountered where</w:t>
      </w:r>
      <w:r w:rsidR="00E348DF">
        <w:rPr>
          <w:rFonts w:cs="Arial" w:eastAsiaTheme="minorEastAsia"/>
          <w:color w:val="000000"/>
          <w:lang w:eastAsia="en-US"/>
        </w:rPr>
        <w:t xml:space="preserve"> cross-border markets</w:t>
      </w:r>
      <w:r w:rsidR="005B48E8">
        <w:rPr>
          <w:rFonts w:cs="Arial" w:eastAsiaTheme="minorEastAsia"/>
          <w:color w:val="000000"/>
          <w:lang w:eastAsia="en-US"/>
        </w:rPr>
        <w:t xml:space="preserve"> </w:t>
      </w:r>
      <w:r>
        <w:rPr>
          <w:rFonts w:cs="Arial" w:eastAsiaTheme="minorEastAsia"/>
          <w:color w:val="000000"/>
          <w:lang w:eastAsia="en-US"/>
        </w:rPr>
        <w:t>react</w:t>
      </w:r>
      <w:r w:rsidRPr="5B915FCF" w:rsidR="004C6DE3">
        <w:rPr>
          <w:rFonts w:cs="Arial" w:eastAsiaTheme="minorEastAsia"/>
          <w:color w:val="000000"/>
          <w:lang w:eastAsia="en-US"/>
        </w:rPr>
        <w:t xml:space="preserve"> to the same price signals simultaneously, leading to rapid changes in interconnector flow and frequency deviations</w:t>
      </w:r>
      <w:r w:rsidR="00B51D23">
        <w:rPr>
          <w:rFonts w:cs="Arial" w:eastAsiaTheme="minorEastAsia"/>
          <w:color w:val="000000"/>
          <w:lang w:eastAsia="en-US"/>
        </w:rPr>
        <w:t xml:space="preserve">. </w:t>
      </w:r>
      <w:r w:rsidR="00623B17">
        <w:rPr>
          <w:rFonts w:cs="Arial" w:eastAsiaTheme="minorEastAsia"/>
          <w:color w:val="000000"/>
          <w:lang w:eastAsia="en-US"/>
        </w:rPr>
        <w:t>When this occurs, m</w:t>
      </w:r>
      <w:r w:rsidRPr="00B51D23" w:rsidR="00B51D23">
        <w:rPr>
          <w:rFonts w:cs="Arial" w:eastAsiaTheme="minorEastAsia"/>
          <w:color w:val="000000"/>
          <w:lang w:eastAsia="en-US"/>
        </w:rPr>
        <w:t xml:space="preserve">ultiple </w:t>
      </w:r>
      <w:r w:rsidR="00623B17">
        <w:rPr>
          <w:rFonts w:cs="Arial" w:eastAsiaTheme="minorEastAsia"/>
          <w:color w:val="000000"/>
          <w:lang w:eastAsia="en-US"/>
        </w:rPr>
        <w:t>c</w:t>
      </w:r>
      <w:r w:rsidRPr="00B51D23" w:rsidR="00B51D23">
        <w:rPr>
          <w:rFonts w:cs="Arial" w:eastAsiaTheme="minorEastAsia"/>
          <w:color w:val="000000"/>
          <w:lang w:eastAsia="en-US"/>
        </w:rPr>
        <w:t xml:space="preserve">ontrol </w:t>
      </w:r>
      <w:r w:rsidR="006132D0">
        <w:rPr>
          <w:rFonts w:cs="Arial" w:eastAsiaTheme="minorEastAsia"/>
          <w:color w:val="000000"/>
          <w:lang w:eastAsia="en-US"/>
        </w:rPr>
        <w:t>r</w:t>
      </w:r>
      <w:r w:rsidRPr="00B51D23" w:rsidR="00B51D23">
        <w:rPr>
          <w:rFonts w:cs="Arial" w:eastAsiaTheme="minorEastAsia"/>
          <w:color w:val="000000"/>
          <w:lang w:eastAsia="en-US"/>
        </w:rPr>
        <w:t xml:space="preserve">oom actions must be taken to accommodate these large changes safely, and securely (for example, pre-gate trading or ancillary actions) and managing these large interconnector changes with a fixed ramp rate of 100MW/min is financially intensive. </w:t>
      </w:r>
    </w:p>
    <w:p w:rsidR="00E34C51" w:rsidP="00E40C07" w:rsidRDefault="00D254BF" w14:paraId="2C8A0A01" w14:textId="07B05BC6">
      <w:pPr>
        <w:autoSpaceDE w:val="0"/>
        <w:autoSpaceDN w:val="0"/>
        <w:adjustRightInd w:val="0"/>
        <w:spacing w:before="0" w:after="0"/>
        <w:rPr>
          <w:rFonts w:cs="Arial" w:eastAsiaTheme="minorEastAsia"/>
          <w:color w:val="000000"/>
          <w:lang w:eastAsia="en-US"/>
        </w:rPr>
      </w:pPr>
      <w:r>
        <w:rPr>
          <w:rFonts w:cs="Arial" w:eastAsiaTheme="minorEastAsia"/>
          <w:color w:val="000000"/>
          <w:lang w:eastAsia="en-US"/>
        </w:rPr>
        <w:t xml:space="preserve"> </w:t>
      </w:r>
    </w:p>
    <w:p w:rsidR="00E34C51" w:rsidP="00E40C07" w:rsidRDefault="00E34C51" w14:paraId="33388615" w14:textId="49343C00">
      <w:pPr>
        <w:autoSpaceDE w:val="0"/>
        <w:autoSpaceDN w:val="0"/>
        <w:adjustRightInd w:val="0"/>
        <w:spacing w:before="0" w:after="0"/>
        <w:rPr>
          <w:rFonts w:cs="Arial" w:eastAsiaTheme="minorEastAsia"/>
          <w:color w:val="000000"/>
          <w:lang w:eastAsia="en-US"/>
        </w:rPr>
      </w:pPr>
    </w:p>
    <w:p w:rsidR="00E40C07" w:rsidP="00E40C07" w:rsidRDefault="00924BB2" w14:paraId="2886F4F2" w14:textId="45A5B39D">
      <w:pPr>
        <w:autoSpaceDE w:val="0"/>
        <w:autoSpaceDN w:val="0"/>
        <w:adjustRightInd w:val="0"/>
        <w:spacing w:before="0" w:after="0"/>
        <w:rPr>
          <w:rFonts w:cs="Arial" w:eastAsiaTheme="minorEastAsia"/>
          <w:color w:val="000000"/>
          <w:lang w:eastAsia="en-US"/>
        </w:rPr>
      </w:pPr>
      <w:r w:rsidRPr="29DA3406">
        <w:rPr>
          <w:rFonts w:cs="Arial" w:eastAsiaTheme="minorEastAsia"/>
          <w:color w:val="000000"/>
          <w:lang w:eastAsia="en-US"/>
        </w:rPr>
        <w:t xml:space="preserve">There are five interconnectors which connect the Continental European markets to </w:t>
      </w:r>
      <w:proofErr w:type="gramStart"/>
      <w:r w:rsidRPr="29DA3406">
        <w:rPr>
          <w:rFonts w:cs="Arial" w:eastAsiaTheme="minorEastAsia"/>
          <w:color w:val="000000"/>
          <w:lang w:eastAsia="en-US"/>
        </w:rPr>
        <w:t>GB</w:t>
      </w:r>
      <w:r w:rsidR="007F41A1">
        <w:rPr>
          <w:rFonts w:cs="Arial" w:eastAsiaTheme="minorEastAsia"/>
          <w:color w:val="000000"/>
          <w:lang w:eastAsia="en-US"/>
        </w:rPr>
        <w:t>;</w:t>
      </w:r>
      <w:proofErr w:type="gramEnd"/>
      <w:r w:rsidR="007F41A1">
        <w:rPr>
          <w:rFonts w:cs="Arial" w:eastAsiaTheme="minorEastAsia"/>
          <w:color w:val="000000"/>
          <w:lang w:eastAsia="en-US"/>
        </w:rPr>
        <w:t xml:space="preserve"> </w:t>
      </w:r>
      <w:r w:rsidR="00A075D3">
        <w:rPr>
          <w:rFonts w:cs="Arial" w:eastAsiaTheme="minorEastAsia"/>
          <w:color w:val="000000"/>
          <w:lang w:eastAsia="en-US"/>
        </w:rPr>
        <w:t>IFA</w:t>
      </w:r>
      <w:r w:rsidR="006467A6">
        <w:rPr>
          <w:rFonts w:cs="Arial" w:eastAsiaTheme="minorEastAsia"/>
          <w:color w:val="000000"/>
          <w:lang w:eastAsia="en-US"/>
        </w:rPr>
        <w:t>,</w:t>
      </w:r>
      <w:r w:rsidR="00A075D3">
        <w:rPr>
          <w:rFonts w:cs="Arial" w:eastAsiaTheme="minorEastAsia"/>
          <w:color w:val="000000"/>
          <w:lang w:eastAsia="en-US"/>
        </w:rPr>
        <w:t xml:space="preserve"> IFA2</w:t>
      </w:r>
      <w:r w:rsidR="002703B4">
        <w:rPr>
          <w:rFonts w:cs="Arial" w:eastAsiaTheme="minorEastAsia"/>
          <w:color w:val="000000"/>
          <w:lang w:eastAsia="en-US"/>
        </w:rPr>
        <w:t xml:space="preserve"> </w:t>
      </w:r>
      <w:r w:rsidR="006467A6">
        <w:rPr>
          <w:rFonts w:cs="Arial" w:eastAsiaTheme="minorEastAsia"/>
          <w:color w:val="000000"/>
          <w:lang w:eastAsia="en-US"/>
        </w:rPr>
        <w:t xml:space="preserve">and </w:t>
      </w:r>
      <w:proofErr w:type="spellStart"/>
      <w:r w:rsidR="006467A6">
        <w:rPr>
          <w:rFonts w:cs="Arial" w:eastAsiaTheme="minorEastAsia"/>
          <w:color w:val="000000"/>
          <w:lang w:eastAsia="en-US"/>
        </w:rPr>
        <w:t>ElecLink</w:t>
      </w:r>
      <w:proofErr w:type="spellEnd"/>
      <w:r w:rsidR="006467A6">
        <w:rPr>
          <w:rFonts w:cs="Arial" w:eastAsiaTheme="minorEastAsia"/>
          <w:color w:val="000000"/>
          <w:lang w:eastAsia="en-US"/>
        </w:rPr>
        <w:t xml:space="preserve"> </w:t>
      </w:r>
      <w:r w:rsidR="002703B4">
        <w:rPr>
          <w:rFonts w:cs="Arial" w:eastAsiaTheme="minorEastAsia"/>
          <w:color w:val="000000"/>
          <w:lang w:eastAsia="en-US"/>
        </w:rPr>
        <w:t>(France)</w:t>
      </w:r>
      <w:r w:rsidR="00A075D3">
        <w:rPr>
          <w:rFonts w:cs="Arial" w:eastAsiaTheme="minorEastAsia"/>
          <w:color w:val="000000"/>
          <w:lang w:eastAsia="en-US"/>
        </w:rPr>
        <w:t xml:space="preserve">, </w:t>
      </w:r>
      <w:r w:rsidR="00EB3FEE">
        <w:rPr>
          <w:rFonts w:cs="Arial" w:eastAsiaTheme="minorEastAsia"/>
          <w:color w:val="000000"/>
          <w:lang w:eastAsia="en-US"/>
        </w:rPr>
        <w:t>Nemo</w:t>
      </w:r>
      <w:r w:rsidR="000329B1">
        <w:rPr>
          <w:rFonts w:cs="Arial" w:eastAsiaTheme="minorEastAsia"/>
          <w:color w:val="000000"/>
          <w:lang w:eastAsia="en-US"/>
        </w:rPr>
        <w:t xml:space="preserve"> L</w:t>
      </w:r>
      <w:r w:rsidR="00EB3FEE">
        <w:rPr>
          <w:rFonts w:cs="Arial" w:eastAsiaTheme="minorEastAsia"/>
          <w:color w:val="000000"/>
          <w:lang w:eastAsia="en-US"/>
        </w:rPr>
        <w:t>ink</w:t>
      </w:r>
      <w:r w:rsidR="006467A6">
        <w:rPr>
          <w:rFonts w:cs="Arial" w:eastAsiaTheme="minorEastAsia"/>
          <w:color w:val="000000"/>
          <w:lang w:eastAsia="en-US"/>
        </w:rPr>
        <w:t xml:space="preserve"> (Belgium) and </w:t>
      </w:r>
      <w:proofErr w:type="spellStart"/>
      <w:r w:rsidR="00EB3FEE">
        <w:rPr>
          <w:rFonts w:cs="Arial" w:eastAsiaTheme="minorEastAsia"/>
          <w:color w:val="000000"/>
          <w:lang w:eastAsia="en-US"/>
        </w:rPr>
        <w:t>BritNed</w:t>
      </w:r>
      <w:proofErr w:type="spellEnd"/>
      <w:r w:rsidR="006467A6">
        <w:rPr>
          <w:rFonts w:cs="Arial" w:eastAsiaTheme="minorEastAsia"/>
          <w:color w:val="000000"/>
          <w:lang w:eastAsia="en-US"/>
        </w:rPr>
        <w:t xml:space="preserve"> (Netherlands)</w:t>
      </w:r>
      <w:r w:rsidR="002703B4">
        <w:rPr>
          <w:rFonts w:cs="Arial" w:eastAsiaTheme="minorEastAsia"/>
          <w:color w:val="000000"/>
          <w:lang w:eastAsia="en-US"/>
        </w:rPr>
        <w:t>. T</w:t>
      </w:r>
      <w:r w:rsidRPr="29DA3406" w:rsidR="00E40C07">
        <w:rPr>
          <w:rFonts w:cs="Arial" w:eastAsiaTheme="minorEastAsia"/>
          <w:color w:val="000000"/>
          <w:lang w:eastAsia="en-US"/>
        </w:rPr>
        <w:t xml:space="preserve">his increases the potential swing to 12GW (when considering full import to export) and a maximum ramp rate of 500MW/min when these interconnector ramp rates are combined. The precedent set through the connection of IFA and </w:t>
      </w:r>
      <w:proofErr w:type="spellStart"/>
      <w:r w:rsidRPr="29DA3406" w:rsidR="00E40C07">
        <w:rPr>
          <w:rFonts w:cs="Arial" w:eastAsiaTheme="minorEastAsia"/>
          <w:color w:val="000000"/>
          <w:lang w:eastAsia="en-US"/>
        </w:rPr>
        <w:t>BritNed</w:t>
      </w:r>
      <w:proofErr w:type="spellEnd"/>
      <w:r w:rsidRPr="29DA3406" w:rsidR="00E40C07">
        <w:rPr>
          <w:rFonts w:cs="Arial" w:eastAsiaTheme="minorEastAsia"/>
          <w:color w:val="000000"/>
          <w:lang w:eastAsia="en-US"/>
        </w:rPr>
        <w:t xml:space="preserve"> of 100MW/min</w:t>
      </w:r>
      <w:r w:rsidRPr="29DA3406" w:rsidR="00E40C07">
        <w:rPr>
          <w:rFonts w:cs="Arial" w:eastAsiaTheme="minorEastAsia"/>
          <w:color w:val="000000"/>
          <w:sz w:val="13"/>
          <w:szCs w:val="13"/>
          <w:lang w:eastAsia="en-US"/>
        </w:rPr>
        <w:t xml:space="preserve"> </w:t>
      </w:r>
      <w:r w:rsidRPr="29DA3406" w:rsidR="00E40C07">
        <w:rPr>
          <w:rFonts w:cs="Arial" w:eastAsiaTheme="minorEastAsia"/>
          <w:color w:val="000000"/>
          <w:lang w:eastAsia="en-US"/>
        </w:rPr>
        <w:t xml:space="preserve">has been set for </w:t>
      </w:r>
      <w:proofErr w:type="spellStart"/>
      <w:r w:rsidRPr="29DA3406" w:rsidR="00E40C07">
        <w:rPr>
          <w:rFonts w:cs="Arial" w:eastAsiaTheme="minorEastAsia"/>
          <w:color w:val="000000"/>
          <w:lang w:eastAsia="en-US"/>
        </w:rPr>
        <w:t>NemoLink</w:t>
      </w:r>
      <w:proofErr w:type="spellEnd"/>
      <w:r w:rsidRPr="29DA3406" w:rsidR="00E40C07">
        <w:rPr>
          <w:rFonts w:cs="Arial" w:eastAsiaTheme="minorEastAsia"/>
          <w:color w:val="000000"/>
          <w:lang w:eastAsia="en-US"/>
        </w:rPr>
        <w:t xml:space="preserve">, IFA2 and </w:t>
      </w:r>
      <w:proofErr w:type="spellStart"/>
      <w:r w:rsidRPr="29DA3406" w:rsidR="00E40C07">
        <w:rPr>
          <w:rFonts w:cs="Arial" w:eastAsiaTheme="minorEastAsia"/>
          <w:color w:val="000000"/>
          <w:lang w:eastAsia="en-US"/>
        </w:rPr>
        <w:t>ElecLink</w:t>
      </w:r>
      <w:proofErr w:type="spellEnd"/>
      <w:r w:rsidRPr="29DA3406" w:rsidR="00E40C07">
        <w:rPr>
          <w:rFonts w:cs="Arial" w:eastAsiaTheme="minorEastAsia"/>
          <w:color w:val="000000"/>
          <w:lang w:eastAsia="en-US"/>
        </w:rPr>
        <w:t>. With the further, forecasted increases to cross</w:t>
      </w:r>
      <w:r w:rsidR="00A348FF">
        <w:rPr>
          <w:rFonts w:cs="Arial" w:eastAsiaTheme="minorEastAsia"/>
          <w:color w:val="000000"/>
          <w:lang w:eastAsia="en-US"/>
        </w:rPr>
        <w:t>-</w:t>
      </w:r>
      <w:r w:rsidRPr="29DA3406" w:rsidR="00E40C07">
        <w:rPr>
          <w:rFonts w:cs="Arial" w:eastAsiaTheme="minorEastAsia"/>
          <w:color w:val="000000"/>
          <w:lang w:eastAsia="en-US"/>
        </w:rPr>
        <w:t xml:space="preserve">border capacity, current ramping arrangements may need to change to ensure security of supply. </w:t>
      </w:r>
      <w:r w:rsidRPr="29DA3406" w:rsidR="00D86303">
        <w:rPr>
          <w:rFonts w:cs="Arial" w:eastAsiaTheme="minorEastAsia"/>
          <w:color w:val="000000"/>
          <w:lang w:eastAsia="en-US"/>
        </w:rPr>
        <w:t>Ramping limits are lower on other borders at the request of their respective T</w:t>
      </w:r>
      <w:r w:rsidR="00A348FF">
        <w:rPr>
          <w:rFonts w:cs="Arial" w:eastAsiaTheme="minorEastAsia"/>
          <w:color w:val="000000"/>
          <w:lang w:eastAsia="en-US"/>
        </w:rPr>
        <w:t xml:space="preserve">ransmission System </w:t>
      </w:r>
      <w:r w:rsidRPr="29DA3406" w:rsidR="00D86303">
        <w:rPr>
          <w:rFonts w:cs="Arial" w:eastAsiaTheme="minorEastAsia"/>
          <w:color w:val="000000"/>
          <w:lang w:eastAsia="en-US"/>
        </w:rPr>
        <w:t>O</w:t>
      </w:r>
      <w:r w:rsidR="00A348FF">
        <w:rPr>
          <w:rFonts w:cs="Arial" w:eastAsiaTheme="minorEastAsia"/>
          <w:color w:val="000000"/>
          <w:lang w:eastAsia="en-US"/>
        </w:rPr>
        <w:t>perators (TSO</w:t>
      </w:r>
      <w:r w:rsidR="00A075D3">
        <w:rPr>
          <w:rFonts w:cs="Arial" w:eastAsiaTheme="minorEastAsia"/>
          <w:color w:val="000000"/>
          <w:lang w:eastAsia="en-US"/>
        </w:rPr>
        <w:t>s)</w:t>
      </w:r>
      <w:r w:rsidRPr="29DA3406" w:rsidR="00D86303">
        <w:rPr>
          <w:rFonts w:cs="Arial" w:eastAsiaTheme="minorEastAsia"/>
          <w:color w:val="000000"/>
          <w:lang w:eastAsia="en-US"/>
        </w:rPr>
        <w:t xml:space="preserve">, </w:t>
      </w:r>
      <w:r w:rsidRPr="29DA3406" w:rsidR="00373CDF">
        <w:rPr>
          <w:rFonts w:cs="Arial" w:eastAsiaTheme="minorEastAsia"/>
          <w:color w:val="000000"/>
          <w:lang w:eastAsia="en-US"/>
        </w:rPr>
        <w:t>e.g.</w:t>
      </w:r>
      <w:r w:rsidRPr="29DA3406" w:rsidR="00D86303">
        <w:rPr>
          <w:rFonts w:cs="Arial" w:eastAsiaTheme="minorEastAsia"/>
          <w:color w:val="000000"/>
          <w:lang w:eastAsia="en-US"/>
        </w:rPr>
        <w:t>: EWIC/Moyle</w:t>
      </w:r>
      <w:r w:rsidR="00C932EA">
        <w:rPr>
          <w:rFonts w:cs="Arial" w:eastAsiaTheme="minorEastAsia"/>
          <w:color w:val="000000"/>
          <w:lang w:eastAsia="en-US"/>
        </w:rPr>
        <w:t xml:space="preserve"> </w:t>
      </w:r>
      <w:r w:rsidR="00F02C4F">
        <w:rPr>
          <w:rFonts w:cs="Arial" w:eastAsiaTheme="minorEastAsia"/>
          <w:color w:val="000000"/>
          <w:lang w:eastAsia="en-US"/>
        </w:rPr>
        <w:t>(</w:t>
      </w:r>
      <w:r w:rsidR="00536F55">
        <w:rPr>
          <w:rFonts w:cs="Arial" w:eastAsiaTheme="minorEastAsia"/>
          <w:color w:val="000000"/>
          <w:lang w:eastAsia="en-US"/>
        </w:rPr>
        <w:t xml:space="preserve">Republic of Ireland and </w:t>
      </w:r>
      <w:r w:rsidR="00ED269E">
        <w:rPr>
          <w:rFonts w:cs="Arial" w:eastAsiaTheme="minorEastAsia"/>
          <w:color w:val="000000"/>
          <w:lang w:eastAsia="en-US"/>
        </w:rPr>
        <w:t>Northern</w:t>
      </w:r>
      <w:r w:rsidR="00536F55">
        <w:rPr>
          <w:rFonts w:cs="Arial" w:eastAsiaTheme="minorEastAsia"/>
          <w:color w:val="000000"/>
          <w:lang w:eastAsia="en-US"/>
        </w:rPr>
        <w:t xml:space="preserve"> Ireland respectively</w:t>
      </w:r>
      <w:r w:rsidR="00F02C4F">
        <w:rPr>
          <w:rFonts w:cs="Arial" w:eastAsiaTheme="minorEastAsia"/>
          <w:color w:val="000000"/>
          <w:lang w:eastAsia="en-US"/>
        </w:rPr>
        <w:t>)</w:t>
      </w:r>
      <w:r w:rsidR="00536F55">
        <w:rPr>
          <w:rFonts w:cs="Arial" w:eastAsiaTheme="minorEastAsia"/>
          <w:color w:val="000000"/>
          <w:lang w:eastAsia="en-US"/>
        </w:rPr>
        <w:t xml:space="preserve">, </w:t>
      </w:r>
      <w:r w:rsidRPr="29DA3406" w:rsidR="00D86303">
        <w:rPr>
          <w:rFonts w:cs="Arial" w:eastAsiaTheme="minorEastAsia"/>
          <w:color w:val="000000"/>
          <w:lang w:eastAsia="en-US"/>
        </w:rPr>
        <w:t xml:space="preserve">are at 5MW/min and </w:t>
      </w:r>
      <w:r w:rsidR="00F02C4F">
        <w:rPr>
          <w:rFonts w:cs="Arial" w:eastAsiaTheme="minorEastAsia"/>
          <w:color w:val="000000"/>
          <w:lang w:eastAsia="en-US"/>
        </w:rPr>
        <w:t xml:space="preserve">the </w:t>
      </w:r>
      <w:r w:rsidRPr="29DA3406" w:rsidR="00D86303">
        <w:rPr>
          <w:rFonts w:cs="Arial" w:eastAsiaTheme="minorEastAsia"/>
          <w:color w:val="000000"/>
          <w:lang w:eastAsia="en-US"/>
        </w:rPr>
        <w:t>N</w:t>
      </w:r>
      <w:r w:rsidR="00F02C4F">
        <w:rPr>
          <w:rFonts w:cs="Arial" w:eastAsiaTheme="minorEastAsia"/>
          <w:color w:val="000000"/>
          <w:lang w:eastAsia="en-US"/>
        </w:rPr>
        <w:t xml:space="preserve">orth </w:t>
      </w:r>
      <w:r w:rsidRPr="29DA3406" w:rsidR="00D86303">
        <w:rPr>
          <w:rFonts w:cs="Arial" w:eastAsiaTheme="minorEastAsia"/>
          <w:color w:val="000000"/>
          <w:lang w:eastAsia="en-US"/>
        </w:rPr>
        <w:t>S</w:t>
      </w:r>
      <w:r w:rsidR="00F02C4F">
        <w:rPr>
          <w:rFonts w:cs="Arial" w:eastAsiaTheme="minorEastAsia"/>
          <w:color w:val="000000"/>
          <w:lang w:eastAsia="en-US"/>
        </w:rPr>
        <w:t xml:space="preserve">ea </w:t>
      </w:r>
      <w:r w:rsidRPr="29DA3406" w:rsidR="00D86303">
        <w:rPr>
          <w:rFonts w:cs="Arial" w:eastAsiaTheme="minorEastAsia"/>
          <w:color w:val="000000"/>
          <w:lang w:eastAsia="en-US"/>
        </w:rPr>
        <w:t>L</w:t>
      </w:r>
      <w:r w:rsidR="00F02C4F">
        <w:rPr>
          <w:rFonts w:cs="Arial" w:eastAsiaTheme="minorEastAsia"/>
          <w:color w:val="000000"/>
          <w:lang w:eastAsia="en-US"/>
        </w:rPr>
        <w:t>ink</w:t>
      </w:r>
      <w:r w:rsidRPr="29DA3406" w:rsidR="00D86303">
        <w:rPr>
          <w:rFonts w:cs="Arial" w:eastAsiaTheme="minorEastAsia"/>
          <w:color w:val="000000"/>
          <w:lang w:eastAsia="en-US"/>
        </w:rPr>
        <w:t xml:space="preserve"> </w:t>
      </w:r>
      <w:r w:rsidR="00F02C4F">
        <w:rPr>
          <w:rFonts w:cs="Arial" w:eastAsiaTheme="minorEastAsia"/>
          <w:color w:val="000000"/>
          <w:lang w:eastAsia="en-US"/>
        </w:rPr>
        <w:t xml:space="preserve">(Norway) </w:t>
      </w:r>
      <w:r w:rsidRPr="29DA3406" w:rsidR="00D86303">
        <w:rPr>
          <w:rFonts w:cs="Arial" w:eastAsiaTheme="minorEastAsia"/>
          <w:color w:val="000000"/>
          <w:lang w:eastAsia="en-US"/>
        </w:rPr>
        <w:t>is limited to 30MW/min.</w:t>
      </w:r>
      <w:r w:rsidR="00287290">
        <w:rPr>
          <w:rFonts w:cs="Arial" w:eastAsiaTheme="minorEastAsia"/>
          <w:color w:val="000000"/>
          <w:lang w:eastAsia="en-US"/>
        </w:rPr>
        <w:t xml:space="preserve"> </w:t>
      </w:r>
    </w:p>
    <w:p w:rsidR="00946406" w:rsidP="00E40C07" w:rsidRDefault="00946406" w14:paraId="6272056F" w14:textId="77777777">
      <w:pPr>
        <w:autoSpaceDE w:val="0"/>
        <w:autoSpaceDN w:val="0"/>
        <w:adjustRightInd w:val="0"/>
        <w:spacing w:before="0" w:after="0"/>
        <w:rPr>
          <w:rFonts w:cs="Arial" w:eastAsiaTheme="minorHAnsi"/>
          <w:color w:val="000000"/>
          <w:szCs w:val="20"/>
          <w:lang w:eastAsia="en-US"/>
        </w:rPr>
      </w:pPr>
    </w:p>
    <w:p w:rsidR="00E40C07" w:rsidP="00E40C07" w:rsidRDefault="00E40C07" w14:paraId="45CF4B07" w14:textId="4B4755C8">
      <w:pPr>
        <w:autoSpaceDE w:val="0"/>
        <w:autoSpaceDN w:val="0"/>
        <w:adjustRightInd w:val="0"/>
        <w:spacing w:before="0" w:after="0"/>
        <w:rPr>
          <w:rFonts w:cs="Arial" w:eastAsiaTheme="minorHAnsi"/>
          <w:color w:val="000000"/>
          <w:szCs w:val="20"/>
          <w:lang w:eastAsia="en-US"/>
        </w:rPr>
      </w:pPr>
      <w:r w:rsidRPr="00E40C07">
        <w:rPr>
          <w:rFonts w:cs="Arial" w:eastAsiaTheme="minorHAnsi"/>
          <w:color w:val="000000"/>
          <w:szCs w:val="20"/>
          <w:lang w:eastAsia="en-US"/>
        </w:rPr>
        <w:t xml:space="preserve">Additionally, interconnector’s final positions are typically only confirmed 65-70 minutes prior to real time. This situation highlights that a change needs to be considered to ensure that system security measures can be appropriately controlled and accessed ahead of time and that the right balance is struck between operational flexibility and cost to consumers. </w:t>
      </w:r>
    </w:p>
    <w:p w:rsidRPr="00E40C07" w:rsidR="00946406" w:rsidP="00E40C07" w:rsidRDefault="00946406" w14:paraId="0AB2A710" w14:textId="77777777">
      <w:pPr>
        <w:autoSpaceDE w:val="0"/>
        <w:autoSpaceDN w:val="0"/>
        <w:adjustRightInd w:val="0"/>
        <w:spacing w:before="0" w:after="0"/>
        <w:rPr>
          <w:rFonts w:cs="Arial" w:eastAsiaTheme="minorHAnsi"/>
          <w:color w:val="000000"/>
          <w:szCs w:val="20"/>
          <w:lang w:eastAsia="en-US"/>
        </w:rPr>
      </w:pPr>
    </w:p>
    <w:p w:rsidRPr="00E40C07" w:rsidR="00E40C07" w:rsidP="00E40C07" w:rsidRDefault="00E40C07" w14:paraId="3C7E2D8D" w14:textId="7474464F">
      <w:pPr>
        <w:autoSpaceDE w:val="0"/>
        <w:autoSpaceDN w:val="0"/>
        <w:adjustRightInd w:val="0"/>
        <w:spacing w:before="0" w:after="0"/>
        <w:rPr>
          <w:rFonts w:cs="Arial" w:eastAsiaTheme="minorEastAsia"/>
          <w:color w:val="000000"/>
          <w:lang w:eastAsia="en-US"/>
        </w:rPr>
      </w:pPr>
      <w:r w:rsidRPr="29DA3406">
        <w:rPr>
          <w:rFonts w:cs="Arial" w:eastAsiaTheme="minorEastAsia"/>
          <w:color w:val="000000"/>
          <w:lang w:eastAsia="en-US"/>
        </w:rPr>
        <w:t>Analysis from May 2020 until March 2021 has identified 40 incidents of significant IC changes, 10 of which have caused frequency deviations</w:t>
      </w:r>
      <w:r w:rsidRPr="29DA3406">
        <w:rPr>
          <w:rFonts w:cs="Arial" w:eastAsiaTheme="minorEastAsia"/>
          <w:color w:val="626361"/>
          <w:lang w:eastAsia="en-US"/>
        </w:rPr>
        <w:t xml:space="preserve">. </w:t>
      </w:r>
      <w:r w:rsidRPr="29DA3406">
        <w:rPr>
          <w:rFonts w:cs="Arial" w:eastAsiaTheme="minorEastAsia"/>
          <w:color w:val="000000"/>
          <w:lang w:eastAsia="en-US"/>
        </w:rPr>
        <w:t xml:space="preserve">The frequency event modelling conducted to date has shown that the majority of those 40 events would cause frequency issues if the </w:t>
      </w:r>
      <w:r w:rsidRPr="08E57560" w:rsidR="7F6B8721">
        <w:rPr>
          <w:rFonts w:cs="Arial" w:eastAsiaTheme="minorEastAsia"/>
          <w:color w:val="000000"/>
          <w:lang w:eastAsia="en-US"/>
        </w:rPr>
        <w:t>c</w:t>
      </w:r>
      <w:r w:rsidRPr="08E57560">
        <w:rPr>
          <w:rFonts w:cs="Arial" w:eastAsiaTheme="minorEastAsia"/>
          <w:color w:val="000000"/>
          <w:lang w:eastAsia="en-US"/>
        </w:rPr>
        <w:t xml:space="preserve">ontrol </w:t>
      </w:r>
      <w:r w:rsidRPr="08E57560" w:rsidR="179412DF">
        <w:rPr>
          <w:rFonts w:cs="Arial" w:eastAsiaTheme="minorEastAsia"/>
          <w:color w:val="000000"/>
          <w:lang w:eastAsia="en-US"/>
        </w:rPr>
        <w:t>r</w:t>
      </w:r>
      <w:r w:rsidRPr="08E57560">
        <w:rPr>
          <w:rFonts w:cs="Arial" w:eastAsiaTheme="minorEastAsia"/>
          <w:color w:val="000000"/>
          <w:lang w:eastAsia="en-US"/>
        </w:rPr>
        <w:t>oom</w:t>
      </w:r>
      <w:r w:rsidRPr="29DA3406">
        <w:rPr>
          <w:rFonts w:cs="Arial" w:eastAsiaTheme="minorEastAsia"/>
          <w:color w:val="000000"/>
          <w:lang w:eastAsia="en-US"/>
        </w:rPr>
        <w:t xml:space="preserve"> hadn't taken any balancing actions, for instance, taking bids and offers from plant. The </w:t>
      </w:r>
      <w:r w:rsidRPr="08E57560" w:rsidR="25F4A673">
        <w:rPr>
          <w:rFonts w:cs="Arial" w:eastAsiaTheme="minorEastAsia"/>
          <w:color w:val="000000"/>
          <w:lang w:eastAsia="en-US"/>
        </w:rPr>
        <w:t>c</w:t>
      </w:r>
      <w:r w:rsidRPr="08E57560">
        <w:rPr>
          <w:rFonts w:cs="Arial" w:eastAsiaTheme="minorEastAsia"/>
          <w:color w:val="000000"/>
          <w:lang w:eastAsia="en-US"/>
        </w:rPr>
        <w:t>ontrol</w:t>
      </w:r>
      <w:r w:rsidRPr="29DA3406">
        <w:rPr>
          <w:rFonts w:cs="Arial" w:eastAsiaTheme="minorEastAsia"/>
          <w:color w:val="000000"/>
          <w:lang w:eastAsia="en-US"/>
        </w:rPr>
        <w:t xml:space="preserve"> </w:t>
      </w:r>
      <w:r w:rsidRPr="3E1C0BEA" w:rsidR="539D023C">
        <w:rPr>
          <w:rFonts w:cs="Arial" w:eastAsiaTheme="minorEastAsia"/>
          <w:color w:val="000000"/>
          <w:lang w:eastAsia="en-US"/>
        </w:rPr>
        <w:t>r</w:t>
      </w:r>
      <w:r w:rsidRPr="3E1C0BEA">
        <w:rPr>
          <w:rFonts w:cs="Arial" w:eastAsiaTheme="minorEastAsia"/>
          <w:color w:val="000000"/>
          <w:lang w:eastAsia="en-US"/>
        </w:rPr>
        <w:t>oom</w:t>
      </w:r>
      <w:r w:rsidRPr="29DA3406">
        <w:rPr>
          <w:rFonts w:cs="Arial" w:eastAsiaTheme="minorEastAsia"/>
          <w:color w:val="000000"/>
          <w:lang w:eastAsia="en-US"/>
        </w:rPr>
        <w:t xml:space="preserve"> engineers have also highlighted concerns about voltage instability which can occur in the SEIMP/ESTEX constraints zone where there are four operational interconnectors (IFA1, NEMO, </w:t>
      </w:r>
      <w:proofErr w:type="spellStart"/>
      <w:r w:rsidRPr="29DA3406">
        <w:rPr>
          <w:rFonts w:cs="Arial" w:eastAsiaTheme="minorEastAsia"/>
          <w:color w:val="000000"/>
          <w:lang w:eastAsia="en-US"/>
        </w:rPr>
        <w:t>Britned</w:t>
      </w:r>
      <w:proofErr w:type="spellEnd"/>
      <w:r w:rsidRPr="29DA3406">
        <w:rPr>
          <w:rFonts w:cs="Arial" w:eastAsiaTheme="minorEastAsia"/>
          <w:color w:val="000000"/>
          <w:lang w:eastAsia="en-US"/>
        </w:rPr>
        <w:t xml:space="preserve"> and </w:t>
      </w:r>
      <w:proofErr w:type="spellStart"/>
      <w:r w:rsidRPr="29DA3406">
        <w:rPr>
          <w:rFonts w:cs="Arial" w:eastAsiaTheme="minorEastAsia"/>
          <w:color w:val="000000"/>
          <w:lang w:eastAsia="en-US"/>
        </w:rPr>
        <w:t>ElecLink</w:t>
      </w:r>
      <w:proofErr w:type="spellEnd"/>
      <w:r w:rsidRPr="29DA3406">
        <w:rPr>
          <w:rFonts w:cs="Arial" w:eastAsiaTheme="minorEastAsia"/>
          <w:color w:val="000000"/>
          <w:lang w:eastAsia="en-US"/>
        </w:rPr>
        <w:t xml:space="preserve">) </w:t>
      </w:r>
      <w:proofErr w:type="gramStart"/>
      <w:r w:rsidRPr="29DA3406">
        <w:rPr>
          <w:rFonts w:cs="Arial" w:eastAsiaTheme="minorEastAsia"/>
          <w:color w:val="000000"/>
          <w:lang w:eastAsia="en-US"/>
        </w:rPr>
        <w:t>as a result of</w:t>
      </w:r>
      <w:proofErr w:type="gramEnd"/>
      <w:r w:rsidRPr="29DA3406">
        <w:rPr>
          <w:rFonts w:cs="Arial" w:eastAsiaTheme="minorEastAsia"/>
          <w:color w:val="000000"/>
          <w:lang w:eastAsia="en-US"/>
        </w:rPr>
        <w:t xml:space="preserve"> the interconnectors all moving at the same time, resulting in having to manage large volumes of changes. </w:t>
      </w:r>
    </w:p>
    <w:p w:rsidR="29DA3406" w:rsidP="29DA3406" w:rsidRDefault="29DA3406" w14:paraId="234127DE" w14:textId="77777777">
      <w:pPr>
        <w:spacing w:before="0" w:after="0"/>
        <w:rPr>
          <w:rFonts w:cs="Arial" w:eastAsiaTheme="minorEastAsia"/>
          <w:color w:val="000000"/>
          <w:lang w:eastAsia="en-US"/>
        </w:rPr>
      </w:pPr>
    </w:p>
    <w:p w:rsidR="5CFE5B5A" w:rsidP="29DA3406" w:rsidRDefault="5CFE5B5A" w14:paraId="70288C60" w14:textId="1E79EB68">
      <w:pPr>
        <w:spacing w:before="0" w:after="0"/>
        <w:rPr>
          <w:rFonts w:cs="Arial" w:eastAsiaTheme="minorEastAsia"/>
          <w:color w:val="000000"/>
          <w:lang w:eastAsia="en-US"/>
        </w:rPr>
      </w:pPr>
      <w:r w:rsidRPr="29DA3406">
        <w:rPr>
          <w:rFonts w:cs="Arial" w:eastAsiaTheme="minorEastAsia"/>
          <w:color w:val="000000"/>
          <w:lang w:eastAsia="en-US"/>
        </w:rPr>
        <w:t>Article 119 of the System Operator Guidelines (</w:t>
      </w:r>
      <w:hyperlink r:id="rId11">
        <w:r w:rsidRPr="145EDC2F">
          <w:rPr>
            <w:rFonts w:cs="Arial" w:eastAsiaTheme="minorEastAsia"/>
            <w:color w:val="000000"/>
            <w:lang w:eastAsia="en-US"/>
          </w:rPr>
          <w:t>SOGL</w:t>
        </w:r>
      </w:hyperlink>
      <w:r w:rsidRPr="00B14AFF">
        <w:rPr>
          <w:rFonts w:eastAsiaTheme="minorEastAsia"/>
          <w:color w:val="000000"/>
        </w:rPr>
        <w:t xml:space="preserve">) assigned obligations to the ESO and these remain </w:t>
      </w:r>
      <w:r w:rsidRPr="29DA3406">
        <w:rPr>
          <w:rFonts w:cs="Arial" w:eastAsiaTheme="minorEastAsia"/>
          <w:color w:val="000000"/>
          <w:lang w:eastAsia="en-US"/>
        </w:rPr>
        <w:t>an obligation post EU-exit. The subsequent Ofgem approved methodologies highlight that the ESO has the right to determine ramping arrangements, although further work is required to set this out within the GB frameworks. The current ramping arrangements have been trilaterally agreed between the ESO, the interconnector and the connected TSO. Therefore, any solution/s will need to be reviewed with all parties. This work allows for development of a solution to enable ramping arrangements for active power output of each HVDC interconnector to be mapped to the Grid Code within Balancing Code 1 (BC1), and the accompanying Annex of this section of the code.</w:t>
      </w:r>
    </w:p>
    <w:p w:rsidR="29DA3406" w:rsidP="29DA3406" w:rsidRDefault="29DA3406" w14:paraId="32A58F47" w14:textId="3D756B3C">
      <w:pPr>
        <w:spacing w:before="0" w:after="0"/>
        <w:rPr>
          <w:rFonts w:cs="Arial" w:eastAsiaTheme="minorEastAsia"/>
          <w:color w:val="000000"/>
          <w:lang w:eastAsia="en-US"/>
        </w:rPr>
      </w:pPr>
    </w:p>
    <w:p w:rsidRPr="00946406" w:rsidR="004D4EE8" w:rsidP="7E932C1A" w:rsidRDefault="00E40C07" w14:paraId="7315285B" w14:textId="5BFA31D3">
      <w:pPr>
        <w:spacing w:line="276" w:lineRule="auto"/>
        <w:rPr>
          <w:rFonts w:eastAsia="ＭＳ Ｐゴシック" w:cs="Arial" w:eastAsiaTheme="minorEastAsia"/>
          <w:color w:val="000000"/>
          <w:lang w:eastAsia="en-US"/>
        </w:rPr>
      </w:pPr>
      <w:r w:rsidRPr="7E932C1A" w:rsidR="00E40C07">
        <w:rPr>
          <w:rFonts w:eastAsia="ＭＳ Ｐゴシック" w:cs="Arial" w:eastAsiaTheme="minorEastAsia"/>
          <w:color w:val="000000"/>
          <w:lang w:eastAsia="en-US"/>
        </w:rPr>
        <w:t xml:space="preserve">The ESO </w:t>
      </w:r>
      <w:r w:rsidRPr="7E932C1A" w:rsidR="00E40C07">
        <w:rPr>
          <w:rFonts w:eastAsia="ＭＳ Ｐゴシック" w:cs="Arial" w:eastAsiaTheme="minorEastAsia"/>
          <w:color w:val="000000"/>
          <w:lang w:eastAsia="en-US"/>
        </w:rPr>
        <w:t>is responsible for</w:t>
      </w:r>
      <w:r w:rsidRPr="7E932C1A" w:rsidR="00E40C07">
        <w:rPr>
          <w:rFonts w:eastAsia="ＭＳ Ｐゴシック" w:cs="Arial" w:eastAsiaTheme="minorEastAsia"/>
          <w:color w:val="000000"/>
          <w:lang w:eastAsia="en-US"/>
        </w:rPr>
        <w:t xml:space="preserve"> ensuring </w:t>
      </w:r>
      <w:r w:rsidRPr="7E932C1A" w:rsidR="4957F6DD">
        <w:rPr>
          <w:rFonts w:eastAsia="ＭＳ Ｐゴシック" w:cs="Arial" w:eastAsiaTheme="minorEastAsia"/>
          <w:color w:val="000000"/>
          <w:lang w:eastAsia="en-US"/>
        </w:rPr>
        <w:t xml:space="preserve">full compliance </w:t>
      </w:r>
      <w:r w:rsidRPr="7E932C1A" w:rsidR="00E40C07">
        <w:rPr>
          <w:rFonts w:eastAsia="ＭＳ Ｐゴシック" w:cs="Arial" w:eastAsiaTheme="minorEastAsia"/>
          <w:color w:val="000000"/>
          <w:lang w:eastAsia="en-US"/>
        </w:rPr>
        <w:t xml:space="preserve">with the retained elements of SOGL. The ESO has raised a </w:t>
      </w:r>
      <w:hyperlink r:id="Reb1eba3213424ede">
        <w:r w:rsidRPr="7E932C1A" w:rsidR="00E40C07">
          <w:rPr>
            <w:rStyle w:val="Hyperlink"/>
            <w:rFonts w:eastAsia="ＭＳ Ｐゴシック" w:cs="Arial" w:eastAsiaTheme="minorEastAsia"/>
            <w:lang w:eastAsia="en-US"/>
          </w:rPr>
          <w:t>Grid Code</w:t>
        </w:r>
      </w:hyperlink>
      <w:r w:rsidRPr="7E932C1A" w:rsidR="00E40C07">
        <w:rPr>
          <w:rFonts w:eastAsia="ＭＳ Ｐゴシック" w:cs="Arial" w:eastAsiaTheme="minorEastAsia"/>
          <w:color w:val="0000FF"/>
          <w:lang w:eastAsia="en-US"/>
        </w:rPr>
        <w:t xml:space="preserve"> </w:t>
      </w:r>
      <w:r w:rsidRPr="7E932C1A" w:rsidR="00E40C07">
        <w:rPr>
          <w:rFonts w:eastAsia="ＭＳ Ｐゴシック" w:cs="Arial" w:eastAsiaTheme="minorEastAsia"/>
          <w:color w:val="000000"/>
          <w:lang w:eastAsia="en-US"/>
        </w:rPr>
        <w:t>modification to address the request by Ofgem to include interconnector ramping into the Grid Code</w:t>
      </w:r>
      <w:r w:rsidRPr="7E932C1A" w:rsidR="00E40C07">
        <w:rPr>
          <w:rFonts w:eastAsia="ＭＳ Ｐゴシック" w:cs="Arial" w:eastAsiaTheme="minorEastAsia"/>
          <w:color w:val="000000"/>
          <w:lang w:eastAsia="en-US"/>
        </w:rPr>
        <w:t xml:space="preserve">.  </w:t>
      </w:r>
      <w:r w:rsidRPr="7E932C1A" w:rsidR="4792F073">
        <w:rPr>
          <w:rFonts w:eastAsia="ＭＳ Ｐゴシック" w:cs="Arial" w:eastAsiaTheme="minorEastAsia"/>
          <w:color w:val="000000"/>
          <w:lang w:eastAsia="en-US"/>
        </w:rPr>
        <w:t xml:space="preserve">This project aims to </w:t>
      </w:r>
      <w:r w:rsidRPr="7E932C1A" w:rsidR="4792F073">
        <w:rPr>
          <w:rFonts w:eastAsia="ＭＳ Ｐゴシック" w:cs="Arial" w:eastAsiaTheme="minorEastAsia"/>
          <w:color w:val="000000"/>
          <w:lang w:eastAsia="en-US"/>
        </w:rPr>
        <w:t>identify</w:t>
      </w:r>
      <w:r w:rsidRPr="7E932C1A" w:rsidR="4792F073">
        <w:rPr>
          <w:rFonts w:eastAsia="ＭＳ Ｐゴシック" w:cs="Arial" w:eastAsiaTheme="minorEastAsia"/>
          <w:color w:val="000000"/>
          <w:lang w:eastAsia="en-US"/>
        </w:rPr>
        <w:t xml:space="preserve"> </w:t>
      </w:r>
      <w:r w:rsidRPr="7E932C1A" w:rsidR="4792F073">
        <w:rPr>
          <w:rFonts w:eastAsia="ＭＳ Ｐゴシック" w:cs="Arial" w:eastAsiaTheme="minorEastAsia"/>
          <w:color w:val="000000"/>
          <w:lang w:eastAsia="en-US"/>
        </w:rPr>
        <w:t xml:space="preserve">the most </w:t>
      </w:r>
      <w:r w:rsidRPr="7E932C1A" w:rsidR="4792F073">
        <w:rPr>
          <w:rFonts w:eastAsia="ＭＳ Ｐゴシック" w:cs="Arial" w:eastAsiaTheme="minorEastAsia"/>
          <w:color w:val="000000"/>
          <w:lang w:eastAsia="en-US"/>
        </w:rPr>
        <w:t>viable</w:t>
      </w:r>
      <w:r w:rsidRPr="7E932C1A" w:rsidR="4792F073">
        <w:rPr>
          <w:rFonts w:eastAsia="ＭＳ Ｐゴシック" w:cs="Arial" w:eastAsiaTheme="minorEastAsia"/>
          <w:color w:val="000000"/>
          <w:lang w:eastAsia="en-US"/>
        </w:rPr>
        <w:t xml:space="preserve"> </w:t>
      </w:r>
      <w:r w:rsidRPr="7E932C1A" w:rsidR="0CF25684">
        <w:rPr>
          <w:rFonts w:eastAsia="ＭＳ Ｐゴシック" w:cs="Arial" w:eastAsiaTheme="minorEastAsia"/>
          <w:color w:val="000000"/>
          <w:lang w:eastAsia="en-US"/>
        </w:rPr>
        <w:t>solution</w:t>
      </w:r>
      <w:r w:rsidRPr="7E932C1A" w:rsidR="737FAEB8">
        <w:rPr>
          <w:rFonts w:eastAsia="ＭＳ Ｐゴシック" w:cs="Arial" w:eastAsiaTheme="minorEastAsia"/>
          <w:color w:val="000000"/>
          <w:lang w:eastAsia="en-US"/>
        </w:rPr>
        <w:t>s</w:t>
      </w:r>
      <w:r w:rsidRPr="7E932C1A" w:rsidR="0CF25684">
        <w:rPr>
          <w:rFonts w:eastAsia="ＭＳ Ｐゴシック" w:cs="Arial" w:eastAsiaTheme="minorEastAsia"/>
          <w:color w:val="000000"/>
          <w:lang w:eastAsia="en-US"/>
        </w:rPr>
        <w:t xml:space="preserve"> </w:t>
      </w:r>
      <w:r w:rsidRPr="7E932C1A" w:rsidR="737FAEB8">
        <w:rPr>
          <w:rFonts w:eastAsia="ＭＳ Ｐゴシック" w:cs="Arial" w:eastAsiaTheme="minorEastAsia"/>
          <w:color w:val="000000"/>
          <w:lang w:eastAsia="en-US"/>
        </w:rPr>
        <w:t>taking</w:t>
      </w:r>
      <w:r w:rsidRPr="7E932C1A" w:rsidR="0CF25684">
        <w:rPr>
          <w:rFonts w:eastAsia="ＭＳ Ｐゴシック" w:cs="Arial" w:eastAsiaTheme="minorEastAsia"/>
          <w:color w:val="000000"/>
          <w:lang w:eastAsia="en-US"/>
        </w:rPr>
        <w:t xml:space="preserve"> into</w:t>
      </w:r>
      <w:r w:rsidRPr="7E932C1A" w:rsidR="0CF25684">
        <w:rPr>
          <w:rFonts w:eastAsia="ＭＳ Ｐゴシック" w:cs="Arial" w:eastAsiaTheme="minorEastAsia"/>
          <w:color w:val="000000"/>
          <w:lang w:eastAsia="en-US"/>
        </w:rPr>
        <w:t xml:space="preserve"> </w:t>
      </w:r>
      <w:r w:rsidRPr="7E932C1A" w:rsidR="00E40C07">
        <w:rPr>
          <w:rFonts w:eastAsia="ＭＳ Ｐゴシック" w:cs="Arial" w:eastAsiaTheme="minorEastAsia"/>
          <w:color w:val="000000"/>
          <w:lang w:eastAsia="en-US"/>
        </w:rPr>
        <w:t>consideration the operational challenges faced by the control room</w:t>
      </w:r>
      <w:r w:rsidRPr="7E932C1A" w:rsidR="00C87565">
        <w:rPr>
          <w:rFonts w:eastAsia="ＭＳ Ｐゴシック" w:cs="Arial" w:eastAsiaTheme="minorEastAsia"/>
          <w:color w:val="000000"/>
          <w:lang w:eastAsia="en-US"/>
        </w:rPr>
        <w:t xml:space="preserve"> </w:t>
      </w:r>
      <w:r w:rsidRPr="7E932C1A" w:rsidR="00E40C07">
        <w:rPr>
          <w:rFonts w:eastAsia="ＭＳ Ｐゴシック" w:cs="Arial" w:eastAsiaTheme="minorEastAsia"/>
          <w:color w:val="000000"/>
          <w:lang w:eastAsia="en-US"/>
        </w:rPr>
        <w:t>t</w:t>
      </w:r>
      <w:r w:rsidRPr="7E932C1A" w:rsidR="47A63B11">
        <w:rPr>
          <w:rFonts w:eastAsia="ＭＳ Ｐゴシック" w:cs="Arial" w:eastAsiaTheme="minorEastAsia"/>
          <w:color w:val="000000"/>
          <w:lang w:eastAsia="en-US"/>
        </w:rPr>
        <w:t>o ensure</w:t>
      </w:r>
      <w:r w:rsidRPr="7E932C1A" w:rsidR="00E40C07">
        <w:rPr>
          <w:rFonts w:eastAsia="ＭＳ Ｐゴシック" w:cs="Arial" w:eastAsiaTheme="minorEastAsia"/>
          <w:color w:val="000000"/>
          <w:lang w:eastAsia="en-US"/>
        </w:rPr>
        <w:t xml:space="preserve"> security of the network </w:t>
      </w:r>
      <w:r w:rsidRPr="7E932C1A" w:rsidR="08C61082">
        <w:rPr>
          <w:rFonts w:eastAsia="ＭＳ Ｐゴシック" w:cs="Arial" w:eastAsiaTheme="minorEastAsia"/>
          <w:color w:val="000000"/>
          <w:lang w:eastAsia="en-US"/>
        </w:rPr>
        <w:t>and</w:t>
      </w:r>
      <w:r w:rsidRPr="7E932C1A" w:rsidR="00E40C07">
        <w:rPr>
          <w:rFonts w:eastAsia="ＭＳ Ｐゴシック" w:cs="Arial" w:eastAsiaTheme="minorEastAsia"/>
          <w:color w:val="000000"/>
          <w:lang w:eastAsia="en-US"/>
        </w:rPr>
        <w:t xml:space="preserve"> cost </w:t>
      </w:r>
      <w:r w:rsidRPr="7E932C1A" w:rsidR="00E40C07">
        <w:rPr>
          <w:rFonts w:eastAsia="ＭＳ Ｐゴシック" w:cs="Arial" w:eastAsiaTheme="minorEastAsia"/>
          <w:color w:val="000000"/>
          <w:lang w:eastAsia="en-US"/>
        </w:rPr>
        <w:t>effective</w:t>
      </w:r>
      <w:r w:rsidRPr="7E932C1A" w:rsidR="59976408">
        <w:rPr>
          <w:rFonts w:eastAsia="ＭＳ Ｐゴシック" w:cs="Arial" w:eastAsiaTheme="minorEastAsia"/>
          <w:color w:val="000000"/>
          <w:lang w:eastAsia="en-US"/>
        </w:rPr>
        <w:t>ness</w:t>
      </w:r>
      <w:r w:rsidRPr="7E932C1A" w:rsidR="00E40C07">
        <w:rPr>
          <w:rFonts w:eastAsia="ＭＳ Ｐゴシック" w:cs="Arial" w:eastAsiaTheme="minorEastAsia"/>
          <w:color w:val="000000"/>
          <w:lang w:eastAsia="en-US"/>
        </w:rPr>
        <w:t xml:space="preserve"> for consumers</w:t>
      </w:r>
      <w:r w:rsidRPr="7E932C1A" w:rsidR="4D35F494">
        <w:rPr>
          <w:rFonts w:eastAsia="ＭＳ Ｐゴシック" w:cs="Arial" w:eastAsiaTheme="minorEastAsia"/>
          <w:color w:val="000000"/>
          <w:lang w:eastAsia="en-US"/>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44FA3" w:rsidP="00047BA8" w:rsidRDefault="00653B03" w14:paraId="7C747023" w14:textId="7B68CBBF">
      <w:pPr>
        <w:pStyle w:val="HeadingNo2"/>
        <w:ind w:left="709" w:hanging="709"/>
      </w:pPr>
      <w:r w:rsidRPr="00644FA3">
        <w:lastRenderedPageBreak/>
        <w:t>Method</w:t>
      </w:r>
      <w:r w:rsidR="004D4EE8">
        <w:t>(s)</w:t>
      </w:r>
    </w:p>
    <w:p w:rsidRPr="007C7B35" w:rsidR="007C7B35" w:rsidP="007C6A5B" w:rsidRDefault="007C7B35" w14:paraId="4994743C" w14:textId="39B3F65C">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11700" w:rsidP="007C7B35" w:rsidRDefault="00F84149" w14:paraId="2FFE3B5B" w14:textId="738FA869">
      <w:pPr>
        <w:spacing w:line="276" w:lineRule="auto"/>
        <w:rPr>
          <w:b/>
          <w:bCs/>
        </w:rPr>
      </w:pPr>
      <w:r>
        <w:t>For RIIO-2 projects, a</w:t>
      </w:r>
      <w:r w:rsidRPr="007C7B35" w:rsidR="007C7B35">
        <w:t>part from projects involving specific novel commercial arrangement(s), this section should also include a Measurement Quality Statement and Data Quality Statement.</w:t>
      </w:r>
    </w:p>
    <w:p w:rsidRPr="00711700" w:rsidR="00711700" w:rsidP="002F2E48" w:rsidRDefault="002811E3" w14:paraId="26D54027" w14:textId="62255F6E">
      <w:pPr>
        <w:spacing w:line="276" w:lineRule="auto"/>
      </w:pPr>
      <w:r>
        <w:t>Through a phased approached a</w:t>
      </w:r>
      <w:r w:rsidRPr="00711700" w:rsidR="00711700">
        <w:t xml:space="preserve"> cost benefit analysis (CBA) review of possible solutions</w:t>
      </w:r>
      <w:r>
        <w:t xml:space="preserve"> will be undertaken</w:t>
      </w:r>
      <w:r w:rsidRPr="00711700" w:rsidR="00711700">
        <w:t xml:space="preserve"> </w:t>
      </w:r>
      <w:r w:rsidR="64ED3843">
        <w:t xml:space="preserve">to identify </w:t>
      </w:r>
      <w:r w:rsidRPr="00711700" w:rsidR="00711700">
        <w:t xml:space="preserve">a solution that delivers the most resilience to the network though security of supply and offers the most benefit to consumers </w:t>
      </w:r>
      <w:r w:rsidR="1267F273">
        <w:t>through</w:t>
      </w:r>
      <w:r w:rsidRPr="00711700" w:rsidR="00711700">
        <w:t xml:space="preserve"> a reduction in balancing costs related to actions taken to ensure frequency issues do not arise. </w:t>
      </w:r>
    </w:p>
    <w:p w:rsidRPr="00711700" w:rsidR="00711700" w:rsidP="00711700" w:rsidRDefault="00711700" w14:paraId="5E0AEE8F" w14:textId="2F29E5DB">
      <w:pPr>
        <w:spacing w:line="276" w:lineRule="auto"/>
        <w:rPr>
          <w:b/>
          <w:bCs/>
        </w:rPr>
      </w:pPr>
      <w:r w:rsidRPr="00711700">
        <w:rPr>
          <w:b/>
          <w:bCs/>
        </w:rPr>
        <w:t>Proposed activities</w:t>
      </w:r>
    </w:p>
    <w:p w:rsidRPr="00711700" w:rsidR="00711700" w:rsidP="00E95EAF" w:rsidRDefault="00711700" w14:paraId="646ECE58" w14:textId="77777777">
      <w:pPr>
        <w:spacing w:line="276" w:lineRule="auto"/>
        <w:ind w:left="720"/>
      </w:pPr>
      <w:r w:rsidRPr="00711700">
        <w:t xml:space="preserve">1. Create a data driven report to present findings </w:t>
      </w:r>
    </w:p>
    <w:p w:rsidRPr="00711700" w:rsidR="00711700" w:rsidP="00E95EAF" w:rsidRDefault="00711700" w14:paraId="09EF037A" w14:textId="7BBB87F9">
      <w:pPr>
        <w:spacing w:line="276" w:lineRule="auto"/>
        <w:ind w:left="720"/>
      </w:pPr>
      <w:r w:rsidRPr="00711700">
        <w:t xml:space="preserve">2. Conduct a CBA </w:t>
      </w:r>
      <w:r w:rsidR="23921D75">
        <w:t xml:space="preserve">of potential </w:t>
      </w:r>
      <w:r w:rsidRPr="00711700">
        <w:t xml:space="preserve">solutions </w:t>
      </w:r>
    </w:p>
    <w:p w:rsidRPr="00711700" w:rsidR="00711700" w:rsidP="00E95EAF" w:rsidRDefault="00711700" w14:paraId="31651C50" w14:textId="77777777">
      <w:pPr>
        <w:spacing w:line="276" w:lineRule="auto"/>
        <w:ind w:left="720"/>
      </w:pPr>
      <w:r w:rsidRPr="00711700">
        <w:t xml:space="preserve">3. Suggest alternative approaches or solutions where appropriate and include CBA </w:t>
      </w:r>
    </w:p>
    <w:p w:rsidR="00612019" w:rsidP="007C7B35" w:rsidRDefault="00653B03" w14:paraId="1AA5F157"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612019" w:rsidP="007C7B35" w:rsidRDefault="00612019" w14:paraId="583155EA" w14:textId="77777777">
      <w:pPr>
        <w:spacing w:line="276" w:lineRule="auto"/>
        <w:rPr>
          <w:b/>
          <w:bCs/>
        </w:rPr>
      </w:pPr>
    </w:p>
    <w:p w:rsidRPr="001E499C" w:rsidR="00612019" w:rsidP="007C7B35" w:rsidRDefault="00612019" w14:paraId="080A2720" w14:textId="7563DC18">
      <w:pPr>
        <w:spacing w:line="276" w:lineRule="auto"/>
        <w:rPr>
          <w:b/>
          <w:bCs/>
          <w:u w:val="single"/>
        </w:rPr>
      </w:pPr>
      <w:r w:rsidRPr="001E499C">
        <w:rPr>
          <w:b/>
          <w:bCs/>
          <w:u w:val="single"/>
        </w:rPr>
        <w:t>Phased approach of project</w:t>
      </w:r>
    </w:p>
    <w:p w:rsidR="00606866" w:rsidP="007C7B35" w:rsidRDefault="00606866" w14:paraId="4EF27CF4" w14:textId="6B286727">
      <w:pPr>
        <w:spacing w:line="276" w:lineRule="auto"/>
        <w:rPr>
          <w:b/>
          <w:bCs/>
        </w:rPr>
      </w:pPr>
      <w:r w:rsidRPr="00812ABC">
        <w:rPr>
          <w:b/>
          <w:bCs/>
        </w:rPr>
        <w:t>Phase 1: Initial review of data and options</w:t>
      </w:r>
    </w:p>
    <w:p w:rsidR="00743705" w:rsidP="007C7B35" w:rsidRDefault="00743705" w14:paraId="795D84CE" w14:textId="1B03FA0B">
      <w:pPr>
        <w:spacing w:line="276" w:lineRule="auto"/>
      </w:pPr>
      <w:r w:rsidRPr="00752951">
        <w:t>Review initial option</w:t>
      </w:r>
      <w:r w:rsidRPr="00752951" w:rsidR="004E6AEC">
        <w:t xml:space="preserve">s and </w:t>
      </w:r>
      <w:r w:rsidRPr="00752951" w:rsidR="00C0387D">
        <w:t>identify additional options producing a</w:t>
      </w:r>
      <w:r w:rsidRPr="00752951" w:rsidR="00256096">
        <w:t xml:space="preserve"> long list for further analysis and consideration.</w:t>
      </w:r>
    </w:p>
    <w:p w:rsidR="00256096" w:rsidP="007C7B35" w:rsidRDefault="00256096" w14:paraId="3D36A761" w14:textId="5DE66CF1">
      <w:pPr>
        <w:spacing w:line="276" w:lineRule="auto"/>
      </w:pPr>
      <w:r>
        <w:t xml:space="preserve">Available data </w:t>
      </w:r>
      <w:r w:rsidR="00EE12EC">
        <w:t xml:space="preserve">to support the assessment </w:t>
      </w:r>
      <w:r>
        <w:t>will be identifie</w:t>
      </w:r>
      <w:r w:rsidR="00EE12EC">
        <w:t>d</w:t>
      </w:r>
      <w:r w:rsidR="006733A7">
        <w:t xml:space="preserve"> </w:t>
      </w:r>
      <w:r w:rsidRPr="00812ABC" w:rsidR="006733A7">
        <w:t>(</w:t>
      </w:r>
      <w:proofErr w:type="gramStart"/>
      <w:r w:rsidRPr="00812ABC" w:rsidR="006733A7">
        <w:t>e.g.</w:t>
      </w:r>
      <w:proofErr w:type="gramEnd"/>
      <w:r w:rsidRPr="00812ABC" w:rsidR="006733A7">
        <w:t xml:space="preserve"> on control room event costs, cost of implementation of market reform options)</w:t>
      </w:r>
      <w:r w:rsidR="006733A7">
        <w:t>.</w:t>
      </w:r>
    </w:p>
    <w:p w:rsidR="00EF6E01" w:rsidP="00EF6E01" w:rsidRDefault="00EF6E01" w14:paraId="6DCB8275" w14:textId="46D34D1A">
      <w:pPr>
        <w:spacing w:line="276" w:lineRule="auto"/>
      </w:pPr>
      <w:r w:rsidRPr="001E499C">
        <w:rPr>
          <w:b/>
          <w:bCs/>
        </w:rPr>
        <w:t>Deliverables:</w:t>
      </w:r>
      <w:r w:rsidRPr="00812ABC">
        <w:t xml:space="preserve"> </w:t>
      </w:r>
      <w:r w:rsidR="2C82820F">
        <w:t xml:space="preserve">A </w:t>
      </w:r>
      <w:r w:rsidRPr="00812ABC">
        <w:t>long list of options and key features, and draft methodology.</w:t>
      </w:r>
    </w:p>
    <w:p w:rsidRPr="00F25117" w:rsidR="001E499C" w:rsidP="00EF6E01" w:rsidRDefault="001E499C" w14:paraId="6AE538DA" w14:textId="77777777">
      <w:pPr>
        <w:spacing w:line="276" w:lineRule="auto"/>
      </w:pPr>
    </w:p>
    <w:p w:rsidR="00752951" w:rsidP="007C7B35" w:rsidRDefault="00752951" w14:paraId="05484687" w14:textId="77777777">
      <w:pPr>
        <w:spacing w:line="276" w:lineRule="auto"/>
        <w:rPr>
          <w:b/>
          <w:bCs/>
        </w:rPr>
      </w:pPr>
      <w:r w:rsidRPr="00752951">
        <w:rPr>
          <w:b/>
          <w:bCs/>
        </w:rPr>
        <w:t>Phase 2: Shortlisting of options</w:t>
      </w:r>
    </w:p>
    <w:p w:rsidRPr="00A10036" w:rsidR="00A10036" w:rsidP="007C7B35" w:rsidRDefault="00A10036" w14:paraId="1C1DF26C" w14:textId="637F29A5">
      <w:pPr>
        <w:spacing w:line="276" w:lineRule="auto"/>
      </w:pPr>
      <w:r w:rsidRPr="00A10036">
        <w:t xml:space="preserve">Develop a list of criteria to shortlist options </w:t>
      </w:r>
      <w:r w:rsidR="00394968">
        <w:t>– consider market</w:t>
      </w:r>
      <w:r w:rsidR="00E14F0E">
        <w:t xml:space="preserve"> and non-market-based</w:t>
      </w:r>
      <w:r w:rsidR="00394968">
        <w:t xml:space="preserve"> options</w:t>
      </w:r>
      <w:r w:rsidR="181DEF4E">
        <w:t>.</w:t>
      </w:r>
      <w:r w:rsidR="00697B9E">
        <w:t xml:space="preserve"> </w:t>
      </w:r>
    </w:p>
    <w:p w:rsidR="00A10036" w:rsidP="007C7B35" w:rsidRDefault="00A10036" w14:paraId="4A2B9185" w14:textId="2105806E">
      <w:pPr>
        <w:spacing w:line="276" w:lineRule="auto"/>
        <w:rPr>
          <w:rFonts w:cs="Arial" w:eastAsiaTheme="minorEastAsia"/>
          <w:highlight w:val="yellow"/>
          <w:lang w:eastAsia="en-US"/>
        </w:rPr>
      </w:pPr>
      <w:r>
        <w:t>S</w:t>
      </w:r>
      <w:r w:rsidRPr="00812ABC">
        <w:t>core options against the evaluation criteria</w:t>
      </w:r>
      <w:r w:rsidR="41AB99FC">
        <w:t>.</w:t>
      </w:r>
    </w:p>
    <w:p w:rsidR="00480F7A" w:rsidP="007C7B35" w:rsidRDefault="00480F7A" w14:paraId="3ADD2D62" w14:textId="7DD41CD5">
      <w:pPr>
        <w:spacing w:line="276" w:lineRule="auto"/>
      </w:pPr>
      <w:r w:rsidRPr="001E499C">
        <w:rPr>
          <w:b/>
          <w:bCs/>
        </w:rPr>
        <w:t>Deliverables:</w:t>
      </w:r>
      <w:r w:rsidRPr="00812ABC">
        <w:t xml:space="preserve"> </w:t>
      </w:r>
      <w:r w:rsidR="37CA48CF">
        <w:t>C</w:t>
      </w:r>
      <w:r>
        <w:t>riteria</w:t>
      </w:r>
      <w:r w:rsidRPr="00812ABC">
        <w:t xml:space="preserve"> and their definition, scores for each option, and recommended shortlist.</w:t>
      </w:r>
    </w:p>
    <w:p w:rsidR="001E499C" w:rsidP="007C7B35" w:rsidRDefault="001E499C" w14:paraId="2F63D476" w14:textId="77777777">
      <w:pPr>
        <w:spacing w:line="276" w:lineRule="auto"/>
        <w:rPr>
          <w:strike/>
        </w:rPr>
      </w:pPr>
    </w:p>
    <w:p w:rsidR="00EF6E01" w:rsidP="007C7B35" w:rsidRDefault="00752951" w14:paraId="7F334ADA" w14:textId="77BBD69C">
      <w:pPr>
        <w:spacing w:line="276" w:lineRule="auto"/>
        <w:rPr>
          <w:b/>
          <w:bCs/>
        </w:rPr>
      </w:pPr>
      <w:r w:rsidRPr="00752951">
        <w:rPr>
          <w:b/>
          <w:bCs/>
        </w:rPr>
        <w:t>Phase 3: Detailed analysis of shortlisted options</w:t>
      </w:r>
    </w:p>
    <w:p w:rsidR="00D84BCC" w:rsidP="007C7B35" w:rsidRDefault="00F81E13" w14:paraId="68570D92" w14:textId="3BF991C5">
      <w:pPr>
        <w:spacing w:line="276" w:lineRule="auto"/>
      </w:pPr>
      <w:r w:rsidRPr="006C5023">
        <w:t>Generate results</w:t>
      </w:r>
      <w:r w:rsidRPr="006C5023" w:rsidR="004939F0">
        <w:t xml:space="preserve"> and draw on tools to estimate costs and benefits </w:t>
      </w:r>
      <w:r w:rsidRPr="006C5023" w:rsidR="006C5023">
        <w:t>of the shortlisted options</w:t>
      </w:r>
      <w:r w:rsidR="708A4F81">
        <w:t>.</w:t>
      </w:r>
    </w:p>
    <w:p w:rsidR="003E4980" w:rsidP="00466747" w:rsidRDefault="008665F1" w14:paraId="0FA92F07" w14:textId="1DAE2B0A">
      <w:pPr>
        <w:autoSpaceDE w:val="0"/>
        <w:autoSpaceDN w:val="0"/>
        <w:adjustRightInd w:val="0"/>
        <w:spacing w:before="0" w:after="24"/>
      </w:pPr>
      <w:r w:rsidRPr="00DA6B3D">
        <w:t xml:space="preserve">Assess (qualitatively) the wider advantages, disadvantages, and risks of each option </w:t>
      </w:r>
      <w:r w:rsidRPr="000F5B2D" w:rsidR="00466747">
        <w:t>– ensuring consideration of</w:t>
      </w:r>
      <w:r w:rsidR="003E4980">
        <w:t>:</w:t>
      </w:r>
    </w:p>
    <w:p w:rsidR="001E499C" w:rsidP="00466747" w:rsidRDefault="001E499C" w14:paraId="23F93C73" w14:textId="77777777">
      <w:pPr>
        <w:autoSpaceDE w:val="0"/>
        <w:autoSpaceDN w:val="0"/>
        <w:adjustRightInd w:val="0"/>
        <w:spacing w:before="0" w:after="24"/>
      </w:pPr>
    </w:p>
    <w:p w:rsidRPr="001D4FBA" w:rsidR="00491609" w:rsidP="00466747" w:rsidRDefault="00466747" w14:paraId="747385E6" w14:textId="50601A0F">
      <w:pPr>
        <w:autoSpaceDE w:val="0"/>
        <w:autoSpaceDN w:val="0"/>
        <w:adjustRightInd w:val="0"/>
        <w:spacing w:before="0" w:after="24"/>
        <w:rPr>
          <w:rFonts w:asciiTheme="minorHAnsi" w:hAnsiTheme="minorHAnsi" w:eastAsiaTheme="minorHAnsi" w:cstheme="minorHAnsi"/>
          <w:szCs w:val="20"/>
          <w:lang w:eastAsia="en-US"/>
        </w:rPr>
      </w:pPr>
      <w:r w:rsidRPr="29DA3406">
        <w:rPr>
          <w:rFonts w:asciiTheme="minorHAnsi" w:hAnsiTheme="minorHAnsi" w:eastAsiaTheme="minorEastAsia" w:cstheme="minorBidi"/>
          <w:b/>
          <w:lang w:eastAsia="en-US"/>
        </w:rPr>
        <w:t xml:space="preserve">Costs/impacts to Interconnectors </w:t>
      </w:r>
    </w:p>
    <w:p w:rsidR="00466747" w:rsidP="29DA3406" w:rsidRDefault="00466747" w14:paraId="376F7DB7" w14:textId="3549B64F">
      <w:pPr>
        <w:pStyle w:val="ListParagraph"/>
        <w:numPr>
          <w:ilvl w:val="0"/>
          <w:numId w:val="54"/>
        </w:numPr>
        <w:autoSpaceDE w:val="0"/>
        <w:autoSpaceDN w:val="0"/>
        <w:adjustRightInd w:val="0"/>
        <w:spacing w:before="0" w:after="24"/>
        <w:rPr>
          <w:rFonts w:cs="Arial" w:eastAsiaTheme="minorEastAsia"/>
          <w:lang w:eastAsia="en-US"/>
        </w:rPr>
      </w:pPr>
      <w:r w:rsidRPr="29DA3406">
        <w:rPr>
          <w:rFonts w:cs="Arial" w:eastAsiaTheme="minorEastAsia"/>
          <w:lang w:eastAsia="en-US"/>
        </w:rPr>
        <w:t xml:space="preserve">What are the commercial advantages and disadvantages of the options to solve this for interconnectors and do these outweigh consumer benefit by not taking expensive balancing actions? </w:t>
      </w:r>
    </w:p>
    <w:p w:rsidR="00466747" w:rsidP="29DA3406" w:rsidRDefault="00466747" w14:paraId="7C81FE5F" w14:textId="25134909">
      <w:pPr>
        <w:pStyle w:val="ListParagraph"/>
        <w:numPr>
          <w:ilvl w:val="0"/>
          <w:numId w:val="54"/>
        </w:numPr>
        <w:autoSpaceDE w:val="0"/>
        <w:autoSpaceDN w:val="0"/>
        <w:adjustRightInd w:val="0"/>
        <w:spacing w:before="0" w:after="24"/>
        <w:rPr>
          <w:rFonts w:cs="Arial" w:eastAsiaTheme="minorEastAsia"/>
          <w:lang w:eastAsia="en-US"/>
        </w:rPr>
      </w:pPr>
      <w:r w:rsidRPr="29DA3406">
        <w:rPr>
          <w:rFonts w:cs="Arial" w:eastAsiaTheme="minorEastAsia"/>
          <w:lang w:eastAsia="en-US"/>
        </w:rPr>
        <w:t xml:space="preserve">How do changes to the GB and EU power prices impact changes to interconnector flows. What impact does this have on the market should the ramping arrangements be reduced? </w:t>
      </w:r>
    </w:p>
    <w:p w:rsidRPr="001D4FBA" w:rsidR="00491609" w:rsidP="00466747" w:rsidRDefault="00491609" w14:paraId="7B359DF1" w14:textId="77777777">
      <w:pPr>
        <w:autoSpaceDE w:val="0"/>
        <w:autoSpaceDN w:val="0"/>
        <w:adjustRightInd w:val="0"/>
        <w:spacing w:before="0" w:after="24"/>
        <w:rPr>
          <w:rFonts w:cs="Arial" w:eastAsiaTheme="minorHAnsi"/>
          <w:szCs w:val="20"/>
          <w:lang w:eastAsia="en-US"/>
        </w:rPr>
      </w:pPr>
    </w:p>
    <w:p w:rsidRPr="001D4FBA" w:rsidR="00FF38AA" w:rsidP="00FF38AA" w:rsidRDefault="00FF38AA" w14:paraId="6027CC0B" w14:textId="77777777">
      <w:pPr>
        <w:autoSpaceDE w:val="0"/>
        <w:autoSpaceDN w:val="0"/>
        <w:adjustRightInd w:val="0"/>
        <w:spacing w:before="0" w:after="26"/>
        <w:rPr>
          <w:rFonts w:cs="Arial" w:eastAsiaTheme="minorHAnsi"/>
          <w:color w:val="000000"/>
          <w:szCs w:val="20"/>
          <w:lang w:eastAsia="en-US"/>
        </w:rPr>
      </w:pPr>
      <w:r w:rsidRPr="001D4FBA">
        <w:rPr>
          <w:rFonts w:cs="Arial" w:eastAsiaTheme="minorHAnsi"/>
          <w:b/>
          <w:color w:val="000000"/>
          <w:szCs w:val="20"/>
          <w:lang w:eastAsia="en-US"/>
        </w:rPr>
        <w:t xml:space="preserve">Costs to consumers </w:t>
      </w:r>
    </w:p>
    <w:p w:rsidR="00DA4196" w:rsidP="29DA3406" w:rsidRDefault="00FF38AA" w14:paraId="33828F89" w14:textId="77777777">
      <w:pPr>
        <w:pStyle w:val="ListParagraph"/>
        <w:numPr>
          <w:ilvl w:val="0"/>
          <w:numId w:val="53"/>
        </w:numPr>
        <w:autoSpaceDE w:val="0"/>
        <w:autoSpaceDN w:val="0"/>
        <w:adjustRightInd w:val="0"/>
        <w:spacing w:before="0" w:after="26"/>
        <w:rPr>
          <w:rFonts w:cs="Arial" w:eastAsiaTheme="minorEastAsia"/>
          <w:color w:val="000000"/>
          <w:lang w:eastAsia="en-US"/>
        </w:rPr>
      </w:pPr>
      <w:r w:rsidRPr="29DA3406">
        <w:rPr>
          <w:rFonts w:cs="Arial" w:eastAsiaTheme="minorEastAsia"/>
          <w:color w:val="000000"/>
          <w:lang w:eastAsia="en-US"/>
        </w:rPr>
        <w:lastRenderedPageBreak/>
        <w:t>Consideration of the costs to consumers (based on the options listed in the table above, or any recommendation provided) to be presented in a report</w:t>
      </w:r>
      <w:r w:rsidRPr="29DA3406" w:rsidR="55C1A099">
        <w:rPr>
          <w:rFonts w:cs="Arial" w:eastAsiaTheme="minorEastAsia"/>
          <w:color w:val="000000"/>
          <w:lang w:eastAsia="en-US"/>
        </w:rPr>
        <w:t>.</w:t>
      </w:r>
      <w:r w:rsidRPr="29DA3406">
        <w:rPr>
          <w:rFonts w:cs="Arial" w:eastAsiaTheme="minorEastAsia"/>
          <w:color w:val="000000"/>
          <w:lang w:eastAsia="en-US"/>
        </w:rPr>
        <w:t xml:space="preserve"> </w:t>
      </w:r>
    </w:p>
    <w:p w:rsidRPr="00DA4196" w:rsidR="00FF38AA" w:rsidP="29DA3406" w:rsidRDefault="00FF38AA" w14:paraId="78FE750E" w14:textId="54A405E2">
      <w:pPr>
        <w:pStyle w:val="ListParagraph"/>
        <w:numPr>
          <w:ilvl w:val="0"/>
          <w:numId w:val="53"/>
        </w:numPr>
        <w:autoSpaceDE w:val="0"/>
        <w:autoSpaceDN w:val="0"/>
        <w:adjustRightInd w:val="0"/>
        <w:spacing w:before="0" w:after="26"/>
        <w:rPr>
          <w:rFonts w:cs="Arial" w:eastAsiaTheme="minorEastAsia"/>
          <w:color w:val="000000"/>
          <w:lang w:eastAsia="en-US"/>
        </w:rPr>
      </w:pPr>
      <w:r w:rsidRPr="00DA4196">
        <w:rPr>
          <w:rFonts w:cs="Arial" w:eastAsiaTheme="minorEastAsia"/>
          <w:color w:val="000000"/>
          <w:lang w:eastAsia="en-US"/>
        </w:rPr>
        <w:t xml:space="preserve">What are the costs and benefits of these options to consumers, markets in GB and where possible, across the border, operational costs for the SO and the interconnectors- including any imbalance on settlement </w:t>
      </w:r>
      <w:proofErr w:type="gramStart"/>
      <w:r w:rsidRPr="00DA4196">
        <w:rPr>
          <w:rFonts w:cs="Arial" w:eastAsiaTheme="minorEastAsia"/>
          <w:color w:val="000000"/>
          <w:lang w:eastAsia="en-US"/>
        </w:rPr>
        <w:t>periods</w:t>
      </w:r>
      <w:r w:rsidRPr="00DA4196" w:rsidR="3812F268">
        <w:rPr>
          <w:rFonts w:cs="Arial" w:eastAsiaTheme="minorEastAsia"/>
          <w:color w:val="000000"/>
          <w:lang w:eastAsia="en-US"/>
        </w:rPr>
        <w:t>.</w:t>
      </w:r>
      <w:proofErr w:type="gramEnd"/>
      <w:r w:rsidRPr="00DA4196">
        <w:rPr>
          <w:rFonts w:cs="Arial" w:eastAsiaTheme="minorEastAsia"/>
          <w:color w:val="000000"/>
          <w:lang w:eastAsia="en-US"/>
        </w:rPr>
        <w:t xml:space="preserve"> Are there impacts to the BM and/or costs for procurement of additional reserve/response? </w:t>
      </w:r>
    </w:p>
    <w:p w:rsidRPr="001D4FBA" w:rsidR="00491609" w:rsidP="00FF38AA" w:rsidRDefault="00491609" w14:paraId="380651D4" w14:textId="77777777">
      <w:pPr>
        <w:autoSpaceDE w:val="0"/>
        <w:autoSpaceDN w:val="0"/>
        <w:adjustRightInd w:val="0"/>
        <w:spacing w:before="0" w:after="0"/>
        <w:rPr>
          <w:rFonts w:cs="Arial" w:eastAsiaTheme="minorHAnsi"/>
          <w:color w:val="000000"/>
          <w:szCs w:val="20"/>
          <w:lang w:eastAsia="en-US"/>
        </w:rPr>
      </w:pPr>
    </w:p>
    <w:p w:rsidRPr="001D4FBA" w:rsidR="00A632FE" w:rsidP="00A632FE" w:rsidRDefault="00A632FE" w14:paraId="24E91E7B" w14:textId="77777777">
      <w:pPr>
        <w:autoSpaceDE w:val="0"/>
        <w:autoSpaceDN w:val="0"/>
        <w:adjustRightInd w:val="0"/>
        <w:spacing w:before="0" w:after="26"/>
        <w:rPr>
          <w:rFonts w:cs="Arial" w:eastAsiaTheme="minorHAnsi"/>
          <w:color w:val="000000"/>
          <w:szCs w:val="20"/>
          <w:lang w:eastAsia="en-US"/>
        </w:rPr>
      </w:pPr>
      <w:r w:rsidRPr="001D4FBA">
        <w:rPr>
          <w:rFonts w:cs="Arial" w:eastAsiaTheme="minorHAnsi"/>
          <w:b/>
          <w:color w:val="000000"/>
          <w:szCs w:val="20"/>
          <w:lang w:eastAsia="en-US"/>
        </w:rPr>
        <w:t xml:space="preserve">Impacts to the EU TSO </w:t>
      </w:r>
    </w:p>
    <w:p w:rsidRPr="001D4FBA" w:rsidR="00A632FE" w:rsidP="00FF033B" w:rsidRDefault="00A632FE" w14:paraId="1E431E31" w14:textId="3486AC62">
      <w:pPr>
        <w:pStyle w:val="ListParagraph"/>
        <w:numPr>
          <w:ilvl w:val="0"/>
          <w:numId w:val="52"/>
        </w:numPr>
        <w:autoSpaceDE w:val="0"/>
        <w:autoSpaceDN w:val="0"/>
        <w:adjustRightInd w:val="0"/>
        <w:spacing w:before="0" w:after="26"/>
        <w:rPr>
          <w:rFonts w:cs="Arial" w:eastAsiaTheme="minorEastAsia"/>
          <w:color w:val="000000"/>
          <w:lang w:eastAsia="en-US"/>
        </w:rPr>
      </w:pPr>
      <w:r w:rsidRPr="29DA3406">
        <w:rPr>
          <w:rFonts w:cs="Arial" w:eastAsiaTheme="minorEastAsia"/>
          <w:color w:val="000000"/>
          <w:lang w:eastAsia="en-US"/>
        </w:rPr>
        <w:t xml:space="preserve">Does a slower ramp rate cause issues to the connected TSO? </w:t>
      </w:r>
    </w:p>
    <w:p w:rsidRPr="001D4FBA" w:rsidR="00A632FE" w:rsidP="00FF033B" w:rsidRDefault="00A632FE" w14:paraId="0FE9F88C" w14:textId="2D8FEB4B">
      <w:pPr>
        <w:pStyle w:val="ListParagraph"/>
        <w:numPr>
          <w:ilvl w:val="0"/>
          <w:numId w:val="52"/>
        </w:numPr>
        <w:autoSpaceDE w:val="0"/>
        <w:autoSpaceDN w:val="0"/>
        <w:adjustRightInd w:val="0"/>
        <w:spacing w:before="0" w:after="0"/>
        <w:rPr>
          <w:rFonts w:cs="Arial" w:eastAsiaTheme="minorEastAsia"/>
          <w:color w:val="000000"/>
          <w:lang w:eastAsia="en-US"/>
        </w:rPr>
      </w:pPr>
      <w:r w:rsidRPr="29DA3406">
        <w:rPr>
          <w:rFonts w:cs="Arial" w:eastAsiaTheme="minorEastAsia"/>
          <w:color w:val="000000"/>
          <w:lang w:eastAsia="en-US"/>
        </w:rPr>
        <w:t xml:space="preserve">Are there costs that could impact EU TSO/Consumers? </w:t>
      </w:r>
    </w:p>
    <w:p w:rsidR="00D84BCC" w:rsidP="007C7B35" w:rsidRDefault="00D84BCC" w14:paraId="66D223F8" w14:textId="4BD6A4B1">
      <w:pPr>
        <w:spacing w:line="276" w:lineRule="auto"/>
        <w:rPr>
          <w:b/>
          <w:bCs/>
        </w:rPr>
      </w:pPr>
      <w:r w:rsidRPr="001E499C">
        <w:rPr>
          <w:b/>
          <w:bCs/>
        </w:rPr>
        <w:t>Deliverables:</w:t>
      </w:r>
      <w:r w:rsidRPr="00812ABC">
        <w:t xml:space="preserve"> Slide pack describing approach, </w:t>
      </w:r>
      <w:r w:rsidRPr="00812ABC" w:rsidR="008665F1">
        <w:t>assumptions,</w:t>
      </w:r>
      <w:r w:rsidRPr="00812ABC">
        <w:t xml:space="preserve"> and results</w:t>
      </w:r>
    </w:p>
    <w:p w:rsidR="001E499C" w:rsidP="007C7B35" w:rsidRDefault="001E499C" w14:paraId="121B5004" w14:textId="77777777">
      <w:pPr>
        <w:spacing w:line="276" w:lineRule="auto"/>
        <w:rPr>
          <w:b/>
        </w:rPr>
      </w:pPr>
    </w:p>
    <w:p w:rsidRPr="00DA6B3D" w:rsidR="00752951" w:rsidP="007C7B35" w:rsidRDefault="00752951" w14:paraId="377D24C8" w14:textId="23DA8B36">
      <w:pPr>
        <w:spacing w:line="276" w:lineRule="auto"/>
        <w:rPr>
          <w:b/>
        </w:rPr>
      </w:pPr>
      <w:r w:rsidRPr="00DA6B3D">
        <w:rPr>
          <w:b/>
        </w:rPr>
        <w:t xml:space="preserve">Phase 4: Report drafting </w:t>
      </w:r>
    </w:p>
    <w:p w:rsidRPr="00742E77" w:rsidR="00AC17C2" w:rsidP="00AC17C2" w:rsidRDefault="00752951" w14:paraId="44B42215" w14:textId="241CE50C">
      <w:pPr>
        <w:autoSpaceDE w:val="0"/>
        <w:autoSpaceDN w:val="0"/>
        <w:adjustRightInd w:val="0"/>
        <w:spacing w:before="0" w:after="27"/>
        <w:rPr>
          <w:rFonts w:asciiTheme="minorHAnsi" w:hAnsiTheme="minorHAnsi" w:eastAsiaTheme="minorEastAsia" w:cstheme="minorBidi"/>
          <w:lang w:eastAsia="en-US"/>
        </w:rPr>
      </w:pPr>
      <w:r w:rsidRPr="000F5B2D">
        <w:t xml:space="preserve">Finalised report and findings </w:t>
      </w:r>
      <w:r w:rsidR="5864125A">
        <w:t>presented</w:t>
      </w:r>
      <w:r w:rsidRPr="00742E77" w:rsidR="00B1692E">
        <w:t xml:space="preserve"> to the ESO </w:t>
      </w:r>
      <w:r w:rsidR="51F35103">
        <w:t xml:space="preserve">and </w:t>
      </w:r>
      <w:r w:rsidR="27043147">
        <w:t xml:space="preserve">the </w:t>
      </w:r>
      <w:r w:rsidRPr="001D4FBA" w:rsidR="00B620BF">
        <w:t xml:space="preserve">industry </w:t>
      </w:r>
      <w:r w:rsidRPr="00DA6B3D" w:rsidR="00B620BF">
        <w:t>working</w:t>
      </w:r>
      <w:r w:rsidRPr="000F5B2D" w:rsidR="00B620BF">
        <w:t xml:space="preserve"> group. The</w:t>
      </w:r>
      <w:r w:rsidRPr="000F5B2D" w:rsidR="004D2126">
        <w:t xml:space="preserve"> findings will be pu</w:t>
      </w:r>
      <w:r w:rsidRPr="000F5B2D" w:rsidR="007B7326">
        <w:t>blis</w:t>
      </w:r>
      <w:r w:rsidRPr="000F5B2D" w:rsidR="00902061">
        <w:t>hed and dissem</w:t>
      </w:r>
      <w:r w:rsidRPr="000F5B2D" w:rsidR="00F47D10">
        <w:t>inated through the Smarter Networks Portal</w:t>
      </w:r>
      <w:r w:rsidRPr="29DA3406" w:rsidR="007E30C4">
        <w:rPr>
          <w:rFonts w:asciiTheme="minorHAnsi" w:hAnsiTheme="minorHAnsi" w:eastAsiaTheme="minorEastAsia" w:cstheme="minorBidi"/>
          <w:lang w:eastAsia="en-US"/>
        </w:rPr>
        <w:t xml:space="preserve"> and </w:t>
      </w:r>
      <w:r w:rsidRPr="29DA3406" w:rsidR="003B78BC">
        <w:rPr>
          <w:rFonts w:asciiTheme="minorHAnsi" w:hAnsiTheme="minorHAnsi" w:eastAsiaTheme="minorEastAsia" w:cstheme="minorBidi"/>
          <w:lang w:eastAsia="en-US"/>
        </w:rPr>
        <w:t>included in industry workgroup papers on the ESO website</w:t>
      </w:r>
      <w:r w:rsidRPr="29DA3406" w:rsidR="38A4671B">
        <w:rPr>
          <w:rFonts w:asciiTheme="minorHAnsi" w:hAnsiTheme="minorHAnsi" w:eastAsiaTheme="minorEastAsia" w:cstheme="minorBidi"/>
          <w:lang w:eastAsia="en-US"/>
        </w:rPr>
        <w:t>.</w:t>
      </w:r>
    </w:p>
    <w:p w:rsidRPr="00805941" w:rsidR="00466FC6" w:rsidP="685B03CF" w:rsidRDefault="00D84BCC" w14:paraId="5FC55283" w14:textId="56BF6D6A">
      <w:pPr>
        <w:spacing w:before="0" w:after="0"/>
        <w:textAlignment w:val="baseline"/>
        <w:rPr>
          <w:rFonts w:ascii="Arial" w:hAnsi="Arial" w:cs="Arial" w:asciiTheme="majorAscii" w:hAnsiTheme="majorAscii" w:cstheme="majorAscii"/>
        </w:rPr>
      </w:pPr>
      <w:r w:rsidRPr="685B03CF" w:rsidR="00D84BCC">
        <w:rPr>
          <w:b w:val="1"/>
          <w:bCs w:val="1"/>
        </w:rPr>
        <w:t>Deliverables:</w:t>
      </w:r>
      <w:r w:rsidR="00D84BCC">
        <w:rPr/>
        <w:t xml:space="preserve"> Final PowerPoint report</w:t>
      </w:r>
      <w:r>
        <w:tab/>
      </w:r>
      <w:r>
        <w:tab/>
      </w:r>
      <w:r>
        <w:tab/>
      </w:r>
      <w:r>
        <w:tab/>
      </w:r>
      <w:r>
        <w:tab/>
      </w:r>
      <w:r>
        <w:tab/>
      </w:r>
      <w:r>
        <w:tab/>
      </w:r>
      <w:r>
        <w:tab/>
      </w:r>
      <w:r>
        <w:tab/>
      </w:r>
      <w:r>
        <w:tab/>
      </w:r>
      <w:r>
        <w:tab/>
      </w:r>
      <w:r>
        <w:tab/>
      </w:r>
      <w:r>
        <w:tab/>
      </w:r>
      <w:r>
        <w:tab/>
      </w:r>
      <w:r>
        <w:tab/>
      </w:r>
      <w:r>
        <w:tab/>
      </w:r>
      <w:r>
        <w:tab/>
      </w:r>
      <w:r>
        <w:tab/>
      </w:r>
      <w:r>
        <w:tab/>
      </w:r>
      <w:r>
        <w:tab/>
      </w:r>
      <w:r>
        <w:tab/>
      </w:r>
      <w:r>
        <w:tab/>
      </w:r>
      <w:r w:rsidRPr="685B03CF" w:rsidR="00466FC6">
        <w:rPr>
          <w:b w:val="1"/>
          <w:bCs w:val="1"/>
        </w:rPr>
        <w:t xml:space="preserve">   </w:t>
      </w:r>
    </w:p>
    <w:p w:rsidRPr="00805941" w:rsidR="00466FC6" w:rsidP="685B03CF" w:rsidRDefault="00466FC6" w14:paraId="2FFB5B29" w14:textId="77777777" w14:noSpellErr="1">
      <w:pPr>
        <w:spacing w:before="0" w:after="0"/>
        <w:textAlignment w:val="baseline"/>
        <w:rPr>
          <w:rFonts w:ascii="Arial" w:hAnsi="Arial" w:cs="Arial" w:asciiTheme="majorAscii" w:hAnsiTheme="majorAscii" w:cstheme="majorAscii"/>
          <w:sz w:val="18"/>
          <w:szCs w:val="18"/>
        </w:rPr>
      </w:pPr>
      <w:r w:rsidRPr="685B03CF" w:rsidR="00466FC6">
        <w:rPr>
          <w:rFonts w:ascii="Arial" w:hAnsi="Arial" w:cs="Arial" w:asciiTheme="majorAscii" w:hAnsiTheme="majorAscii" w:cstheme="majorAscii"/>
        </w:rPr>
        <w:t>I</w:t>
      </w:r>
      <w:r w:rsidRPr="685B03CF" w:rsidR="00466FC6">
        <w:rPr>
          <w:rFonts w:ascii="Arial" w:hAnsi="Arial" w:cs="Arial" w:asciiTheme="majorAscii" w:hAnsiTheme="majorAscii" w:cstheme="majorAscii"/>
          <w:u w:val="single"/>
        </w:rPr>
        <w:t>n line with the ENA’s ENIP document, the risk rating is scored Low. </w:t>
      </w:r>
    </w:p>
    <w:p w:rsidRPr="00805941" w:rsidR="00466FC6" w:rsidP="685B03CF" w:rsidRDefault="00466FC6" w14:paraId="58E4F921" w14:textId="77777777" w14:noSpellErr="1">
      <w:pPr>
        <w:pStyle w:val="ListParagraph"/>
        <w:numPr>
          <w:ilvl w:val="0"/>
          <w:numId w:val="56"/>
        </w:numPr>
        <w:spacing w:before="0" w:after="0"/>
        <w:textAlignment w:val="baseline"/>
        <w:rPr>
          <w:rFonts w:ascii="Arial" w:hAnsi="Arial" w:cs="Arial" w:asciiTheme="majorAscii" w:hAnsiTheme="majorAscii" w:cstheme="majorAscii"/>
          <w:sz w:val="18"/>
          <w:szCs w:val="18"/>
        </w:rPr>
      </w:pPr>
      <w:r w:rsidRPr="685B03CF" w:rsidR="00466FC6">
        <w:rPr>
          <w:rFonts w:ascii="Arial" w:hAnsi="Arial" w:cs="Arial" w:asciiTheme="majorAscii" w:hAnsiTheme="majorAscii" w:cstheme="majorAscii"/>
        </w:rPr>
        <w:t xml:space="preserve">TRL Steps = </w:t>
      </w:r>
      <w:r w:rsidRPr="685B03CF" w:rsidR="00466FC6">
        <w:rPr>
          <w:rFonts w:ascii="Arial" w:hAnsi="Arial" w:cs="Arial" w:asciiTheme="majorAscii" w:hAnsiTheme="majorAscii" w:cstheme="majorAscii"/>
        </w:rPr>
        <w:t>1</w:t>
      </w:r>
      <w:r w:rsidRPr="685B03CF" w:rsidR="00466FC6">
        <w:rPr>
          <w:rFonts w:ascii="Arial" w:hAnsi="Arial" w:cs="Arial" w:asciiTheme="majorAscii" w:hAnsiTheme="majorAscii" w:cstheme="majorAscii"/>
        </w:rPr>
        <w:t> </w:t>
      </w:r>
      <w:r w:rsidRPr="685B03CF" w:rsidR="00466FC6">
        <w:rPr>
          <w:rFonts w:ascii="Arial" w:hAnsi="Arial" w:cs="Arial" w:asciiTheme="majorAscii" w:hAnsiTheme="majorAscii" w:cstheme="majorAscii"/>
        </w:rPr>
        <w:t>(TRL change 1)</w:t>
      </w:r>
    </w:p>
    <w:p w:rsidRPr="00805941" w:rsidR="00466FC6" w:rsidP="685B03CF" w:rsidRDefault="00466FC6" w14:paraId="63363A88" w14:textId="77777777" w14:noSpellErr="1">
      <w:pPr>
        <w:pStyle w:val="ListParagraph"/>
        <w:numPr>
          <w:ilvl w:val="0"/>
          <w:numId w:val="56"/>
        </w:numPr>
        <w:spacing w:before="0" w:after="0"/>
        <w:textAlignment w:val="baseline"/>
        <w:rPr>
          <w:rFonts w:ascii="Arial" w:hAnsi="Arial" w:cs="Arial" w:asciiTheme="majorAscii" w:hAnsiTheme="majorAscii" w:cstheme="majorAscii"/>
          <w:sz w:val="18"/>
          <w:szCs w:val="18"/>
        </w:rPr>
      </w:pPr>
      <w:r w:rsidRPr="685B03CF" w:rsidR="00466FC6">
        <w:rPr>
          <w:rFonts w:ascii="Arial" w:hAnsi="Arial" w:cs="Arial" w:asciiTheme="majorAscii" w:hAnsiTheme="majorAscii" w:cstheme="majorAscii"/>
        </w:rPr>
        <w:t xml:space="preserve">Cost = </w:t>
      </w:r>
      <w:r w:rsidRPr="685B03CF" w:rsidR="00466FC6">
        <w:rPr>
          <w:rFonts w:ascii="Arial" w:hAnsi="Arial" w:cs="Arial" w:asciiTheme="majorAscii" w:hAnsiTheme="majorAscii" w:cstheme="majorAscii"/>
        </w:rPr>
        <w:t>1</w:t>
      </w:r>
      <w:r w:rsidRPr="685B03CF" w:rsidR="00466FC6">
        <w:rPr>
          <w:rFonts w:ascii="Arial" w:hAnsi="Arial" w:cs="Arial" w:asciiTheme="majorAscii" w:hAnsiTheme="majorAscii" w:cstheme="majorAscii"/>
        </w:rPr>
        <w:t xml:space="preserve"> (£</w:t>
      </w:r>
      <w:r w:rsidRPr="685B03CF" w:rsidR="00466FC6">
        <w:rPr>
          <w:rFonts w:ascii="Arial" w:hAnsi="Arial" w:cs="Arial" w:asciiTheme="majorAscii" w:hAnsiTheme="majorAscii" w:cstheme="majorAscii"/>
        </w:rPr>
        <w:t>50</w:t>
      </w:r>
      <w:r w:rsidRPr="685B03CF" w:rsidR="00466FC6">
        <w:rPr>
          <w:rFonts w:ascii="Arial" w:hAnsi="Arial" w:cs="Arial" w:asciiTheme="majorAscii" w:hAnsiTheme="majorAscii" w:cstheme="majorAscii"/>
        </w:rPr>
        <w:t>0k) </w:t>
      </w:r>
    </w:p>
    <w:p w:rsidRPr="00805941" w:rsidR="00466FC6" w:rsidP="685B03CF" w:rsidRDefault="00466FC6" w14:paraId="3270618D" w14:textId="77777777" w14:noSpellErr="1">
      <w:pPr>
        <w:pStyle w:val="ListParagraph"/>
        <w:numPr>
          <w:ilvl w:val="0"/>
          <w:numId w:val="56"/>
        </w:numPr>
        <w:spacing w:before="0" w:after="0"/>
        <w:textAlignment w:val="baseline"/>
        <w:rPr>
          <w:rFonts w:ascii="Arial" w:hAnsi="Arial" w:cs="Arial" w:asciiTheme="majorAscii" w:hAnsiTheme="majorAscii" w:cstheme="majorAscii"/>
          <w:sz w:val="18"/>
          <w:szCs w:val="18"/>
        </w:rPr>
      </w:pPr>
      <w:r w:rsidRPr="685B03CF" w:rsidR="00466FC6">
        <w:rPr>
          <w:rFonts w:ascii="Arial" w:hAnsi="Arial" w:cs="Arial" w:asciiTheme="majorAscii" w:hAnsiTheme="majorAscii" w:cstheme="majorAscii"/>
        </w:rPr>
        <w:t>Suppliers = 1 (1 Supplier) </w:t>
      </w:r>
    </w:p>
    <w:p w:rsidR="00466FC6" w:rsidP="685B03CF" w:rsidRDefault="00466FC6" w14:paraId="1C5B3884" w14:textId="77777777" w14:noSpellErr="1">
      <w:pPr>
        <w:pStyle w:val="ListParagraph"/>
        <w:numPr>
          <w:ilvl w:val="0"/>
          <w:numId w:val="56"/>
        </w:numPr>
        <w:spacing w:before="0" w:after="0"/>
        <w:textAlignment w:val="baseline"/>
        <w:rPr>
          <w:rFonts w:ascii="Arial" w:hAnsi="Arial" w:cs="Arial" w:asciiTheme="majorAscii" w:hAnsiTheme="majorAscii" w:cstheme="majorAscii"/>
        </w:rPr>
      </w:pPr>
      <w:r w:rsidRPr="685B03CF" w:rsidR="00466FC6">
        <w:rPr>
          <w:rFonts w:ascii="Arial" w:hAnsi="Arial" w:cs="Arial" w:asciiTheme="majorAscii" w:hAnsiTheme="majorAscii" w:cstheme="majorAscii"/>
        </w:rPr>
        <w:t>Data Assumptions = 1 </w:t>
      </w:r>
    </w:p>
    <w:p w:rsidR="2C370BD8" w:rsidP="685B03CF" w:rsidRDefault="2C370BD8" w14:paraId="4B693666" w14:textId="7F9F799B">
      <w:pPr>
        <w:pStyle w:val="ListParagraph"/>
        <w:numPr>
          <w:ilvl w:val="0"/>
          <w:numId w:val="56"/>
        </w:numPr>
        <w:spacing w:before="0" w:after="0"/>
        <w:rPr>
          <w:rFonts w:ascii="Arial" w:hAnsi="Arial" w:cs="Arial" w:asciiTheme="majorAscii" w:hAnsiTheme="majorAscii" w:cstheme="majorAscii"/>
        </w:rPr>
      </w:pPr>
      <w:r w:rsidRPr="685B03CF" w:rsidR="2C370BD8">
        <w:rPr>
          <w:rFonts w:ascii="Arial" w:hAnsi="Arial" w:cs="Arial" w:asciiTheme="majorAscii" w:hAnsiTheme="majorAscii" w:cstheme="majorAscii"/>
        </w:rPr>
        <w:t>Total = 4 (Low)</w:t>
      </w:r>
    </w:p>
    <w:p w:rsidRPr="00B658F5" w:rsidR="00AE07A9" w:rsidP="00466FC6" w:rsidRDefault="00AE07A9" w14:paraId="02FC526D" w14:textId="77777777">
      <w:pPr>
        <w:spacing w:before="0" w:after="0"/>
        <w:textAlignment w:val="baseline"/>
        <w:rPr>
          <w:rFonts w:asciiTheme="majorHAnsi" w:hAnsiTheme="majorHAnsi" w:cstheme="majorHAnsi"/>
          <w:sz w:val="18"/>
          <w:szCs w:val="18"/>
        </w:rPr>
      </w:pPr>
    </w:p>
    <w:p w:rsidRPr="00612019" w:rsidR="00653B03" w:rsidP="007C7B35" w:rsidRDefault="00653B03" w14:paraId="61C06228" w14:textId="7293CEB5">
      <w:pPr>
        <w:spacing w:line="276" w:lineRule="auto"/>
      </w:pPr>
      <w:r w:rsidRPr="0029024D">
        <w:rPr>
          <w:b/>
          <w:bCs/>
        </w:rPr>
        <w:tab/>
      </w:r>
      <w:r w:rsidRPr="0029024D">
        <w:rPr>
          <w:b/>
          <w:bCs/>
        </w:rPr>
        <w:tab/>
      </w:r>
      <w:r w:rsidRPr="0029024D">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A211A2" w:rsidP="00A211A2" w:rsidRDefault="00F620BF" w14:paraId="14ED0BC1"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A211A2" w:rsidR="00A211A2" w:rsidP="00A211A2" w:rsidRDefault="00A211A2" w14:paraId="53713BD6" w14:textId="3A739B2C">
      <w:pPr>
        <w:spacing w:line="276" w:lineRule="auto"/>
        <w:rPr>
          <w:b/>
          <w:bCs/>
        </w:rPr>
      </w:pPr>
      <w:r w:rsidRPr="29DA3406">
        <w:rPr>
          <w:rFonts w:cs="Arial" w:eastAsiaTheme="minorEastAsia"/>
          <w:color w:val="000000"/>
          <w:lang w:eastAsia="en-US"/>
        </w:rPr>
        <w:t xml:space="preserve">The ESO seeks a </w:t>
      </w:r>
      <w:r w:rsidRPr="29DA3406" w:rsidR="540C9EE2">
        <w:rPr>
          <w:rFonts w:cs="Arial" w:eastAsiaTheme="minorEastAsia"/>
          <w:color w:val="000000"/>
          <w:lang w:eastAsia="en-US"/>
        </w:rPr>
        <w:t>CBA</w:t>
      </w:r>
      <w:r w:rsidRPr="29DA3406">
        <w:rPr>
          <w:rFonts w:cs="Arial" w:eastAsiaTheme="minorEastAsia"/>
          <w:color w:val="000000"/>
          <w:lang w:eastAsia="en-US"/>
        </w:rPr>
        <w:t xml:space="preserve"> review of solutions which can fulfil the requirements of Ofgem’s decision letter and the obligations in Article 137 (3) (below). To do this, the ESO would like to understand which solution delivers the most resilience to the network though security of supply and offers the most benefit to consumers by a reduction in balancing costs related to actions taken to ensure frequency issues do not arise. </w:t>
      </w:r>
    </w:p>
    <w:p w:rsidRPr="00BE0181" w:rsidR="00A211A2" w:rsidP="00A211A2" w:rsidRDefault="00A211A2" w14:paraId="49FF2533" w14:textId="3DAF3B8E">
      <w:pPr>
        <w:autoSpaceDE w:val="0"/>
        <w:autoSpaceDN w:val="0"/>
        <w:adjustRightInd w:val="0"/>
        <w:spacing w:before="0" w:after="0"/>
        <w:rPr>
          <w:rFonts w:cs="Arial" w:eastAsiaTheme="minorHAnsi"/>
          <w:i/>
          <w:iCs/>
          <w:color w:val="000000"/>
          <w:szCs w:val="20"/>
          <w:lang w:eastAsia="en-US"/>
        </w:rPr>
      </w:pPr>
      <w:r w:rsidRPr="00A211A2">
        <w:rPr>
          <w:rFonts w:cs="Arial" w:eastAsiaTheme="minorHAnsi"/>
          <w:i/>
          <w:iCs/>
          <w:color w:val="000000"/>
          <w:szCs w:val="20"/>
          <w:lang w:eastAsia="en-US"/>
        </w:rPr>
        <w:t xml:space="preserve">“Article 137 (3). All connecting TSOs of an HVDC interconnector shall have the right to determine in the LFC block operational agreement common restrictions for the active power output of that HVDC interconnector to limit its influence on the fulfilment of the FRCE target parameter of the connected LFC blocks by agreeing on ramping periods and/or maximum ramping rates for this HVDC interconnector. Those common restrictions shall not apply for imbalance netting, frequency coupling as well as cross-border activation of FRR and RR over HVDC interconnectors. All TSOs of the GB synchronous area shall coordinate these measures within the synchronous area.” </w:t>
      </w:r>
    </w:p>
    <w:p w:rsidR="0642D37C" w:rsidP="0642D37C" w:rsidRDefault="0642D37C" w14:paraId="0AE7F893" w14:textId="2CCFD8C7">
      <w:pPr>
        <w:spacing w:before="0" w:after="0" w:line="259" w:lineRule="auto"/>
        <w:rPr>
          <w:rFonts w:cs="Arial" w:eastAsiaTheme="minorEastAsia"/>
          <w:color w:val="000000"/>
          <w:lang w:eastAsia="en-US"/>
        </w:rPr>
      </w:pPr>
    </w:p>
    <w:p w:rsidRPr="001B3021" w:rsidR="00543107" w:rsidP="001B3021" w:rsidRDefault="00543107" w14:paraId="0A7C172F" w14:textId="2E768A28">
      <w:pPr>
        <w:pStyle w:val="Default"/>
        <w:rPr>
          <w:b/>
          <w:bCs/>
        </w:rPr>
      </w:pPr>
      <w:r w:rsidRPr="29DA3406">
        <w:rPr>
          <w:rFonts w:asciiTheme="minorHAnsi" w:hAnsiTheme="minorHAnsi" w:cstheme="minorBidi"/>
          <w:color w:val="auto"/>
          <w:sz w:val="20"/>
          <w:szCs w:val="20"/>
        </w:rPr>
        <w:t xml:space="preserve">The CBA needs to ensure that the results consider how the solution/s impact the following from a compliance perspective in relation to SOGL Article 119 and 137 and operational challenges in the ENCC </w:t>
      </w:r>
      <w:proofErr w:type="gramStart"/>
      <w:r w:rsidRPr="29DA3406">
        <w:rPr>
          <w:rFonts w:asciiTheme="minorHAnsi" w:hAnsiTheme="minorHAnsi" w:cstheme="minorBidi"/>
          <w:color w:val="auto"/>
          <w:sz w:val="20"/>
          <w:szCs w:val="20"/>
        </w:rPr>
        <w:t>as a result of</w:t>
      </w:r>
      <w:proofErr w:type="gramEnd"/>
      <w:r w:rsidRPr="29DA3406">
        <w:rPr>
          <w:rFonts w:asciiTheme="minorHAnsi" w:hAnsiTheme="minorHAnsi" w:cstheme="minorBidi"/>
          <w:color w:val="auto"/>
          <w:sz w:val="20"/>
          <w:szCs w:val="20"/>
        </w:rPr>
        <w:t xml:space="preserve"> increased interconnection. Including the cost impacts on consumers</w:t>
      </w:r>
      <w:r w:rsidRPr="778D0A40" w:rsidR="3E9A37A1">
        <w:rPr>
          <w:rFonts w:asciiTheme="minorHAnsi" w:hAnsiTheme="minorHAnsi" w:cstheme="minorBidi"/>
          <w:color w:val="auto"/>
          <w:sz w:val="20"/>
          <w:szCs w:val="20"/>
        </w:rPr>
        <w:t xml:space="preserve"> </w:t>
      </w:r>
      <w:proofErr w:type="gramStart"/>
      <w:r w:rsidRPr="4C91C9E3" w:rsidR="3E9A37A1">
        <w:rPr>
          <w:rFonts w:asciiTheme="minorHAnsi" w:hAnsiTheme="minorHAnsi" w:cstheme="minorBidi"/>
          <w:color w:val="auto"/>
          <w:sz w:val="20"/>
          <w:szCs w:val="20"/>
        </w:rPr>
        <w:t>as a result of</w:t>
      </w:r>
      <w:proofErr w:type="gramEnd"/>
      <w:r w:rsidRPr="4C91C9E3" w:rsidR="3E9A37A1">
        <w:rPr>
          <w:rFonts w:asciiTheme="minorHAnsi" w:hAnsiTheme="minorHAnsi" w:cstheme="minorBidi"/>
          <w:color w:val="auto"/>
          <w:sz w:val="20"/>
          <w:szCs w:val="20"/>
        </w:rPr>
        <w:t xml:space="preserve"> </w:t>
      </w:r>
      <w:r w:rsidRPr="09A14B9D" w:rsidR="3E9A37A1">
        <w:rPr>
          <w:rFonts w:asciiTheme="minorHAnsi" w:hAnsiTheme="minorHAnsi" w:cstheme="minorBidi"/>
          <w:color w:val="auto"/>
          <w:sz w:val="20"/>
          <w:szCs w:val="20"/>
        </w:rPr>
        <w:t xml:space="preserve">balancing </w:t>
      </w:r>
      <w:r w:rsidRPr="67AC67FB" w:rsidR="3E9A37A1">
        <w:rPr>
          <w:rFonts w:asciiTheme="minorHAnsi" w:hAnsiTheme="minorHAnsi" w:cstheme="minorBidi"/>
          <w:color w:val="auto"/>
          <w:sz w:val="20"/>
          <w:szCs w:val="20"/>
        </w:rPr>
        <w:t xml:space="preserve">actions </w:t>
      </w:r>
      <w:r w:rsidRPr="71BDB6CE" w:rsidR="3E9A37A1">
        <w:rPr>
          <w:rFonts w:asciiTheme="minorHAnsi" w:hAnsiTheme="minorHAnsi" w:cstheme="minorBidi"/>
          <w:color w:val="auto"/>
          <w:sz w:val="20"/>
          <w:szCs w:val="20"/>
        </w:rPr>
        <w:t>taken close to real time</w:t>
      </w:r>
      <w:r w:rsidRPr="09A14B9D" w:rsidR="3E9A37A1">
        <w:rPr>
          <w:rFonts w:asciiTheme="minorHAnsi" w:hAnsiTheme="minorHAnsi" w:cstheme="minorBidi"/>
          <w:color w:val="auto"/>
          <w:sz w:val="20"/>
          <w:szCs w:val="20"/>
        </w:rPr>
        <w:t>.</w:t>
      </w:r>
      <w:r w:rsidRPr="71BDB6CE" w:rsidR="3E9A37A1">
        <w:rPr>
          <w:rFonts w:asciiTheme="minorHAnsi" w:hAnsiTheme="minorHAnsi" w:cstheme="minorBidi"/>
          <w:color w:val="auto"/>
          <w:sz w:val="20"/>
          <w:szCs w:val="20"/>
        </w:rPr>
        <w:t xml:space="preserve"> </w:t>
      </w:r>
    </w:p>
    <w:p w:rsidR="00543107" w:rsidP="00EA2739" w:rsidRDefault="00543107" w14:paraId="1E095F93" w14:textId="559F304C">
      <w:pPr>
        <w:spacing w:line="276" w:lineRule="auto"/>
        <w:rPr>
          <w:rFonts w:asciiTheme="minorHAnsi" w:hAnsiTheme="minorHAnsi" w:cstheme="minorHAnsi"/>
          <w:szCs w:val="20"/>
        </w:rPr>
      </w:pPr>
      <w:r w:rsidRPr="00210594">
        <w:rPr>
          <w:rFonts w:asciiTheme="minorHAnsi" w:hAnsiTheme="minorHAnsi" w:cstheme="minorHAnsi"/>
          <w:szCs w:val="20"/>
        </w:rPr>
        <w:lastRenderedPageBreak/>
        <w:t xml:space="preserve">It is expected that any modelling completed is done so based on the interconnectors that we have currently connected to the system and those which are due to </w:t>
      </w:r>
      <w:proofErr w:type="gramStart"/>
      <w:r w:rsidRPr="00210594">
        <w:rPr>
          <w:rFonts w:asciiTheme="minorHAnsi" w:hAnsiTheme="minorHAnsi" w:cstheme="minorHAnsi"/>
          <w:szCs w:val="20"/>
        </w:rPr>
        <w:t>connect up</w:t>
      </w:r>
      <w:proofErr w:type="gramEnd"/>
      <w:r w:rsidRPr="00210594">
        <w:rPr>
          <w:rFonts w:asciiTheme="minorHAnsi" w:hAnsiTheme="minorHAnsi" w:cstheme="minorHAnsi"/>
          <w:szCs w:val="20"/>
        </w:rPr>
        <w:t xml:space="preserve"> to 2025 (ESO net zero target) and 2050 GB net zero target so as to be forward looking</w:t>
      </w:r>
      <w:r>
        <w:rPr>
          <w:rFonts w:asciiTheme="minorHAnsi" w:hAnsiTheme="minorHAnsi" w:cstheme="minorHAnsi"/>
          <w:szCs w:val="20"/>
        </w:rPr>
        <w:t>.</w:t>
      </w:r>
    </w:p>
    <w:p w:rsidRPr="0029024D" w:rsidR="00F620BF" w:rsidP="00A211A2" w:rsidRDefault="00F620BF" w14:paraId="615D6D9F" w14:textId="68A44DD6">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867DB4" w:rsidR="00867DB4" w:rsidP="00867DB4" w:rsidRDefault="001312A0" w14:paraId="1E620DBD" w14:textId="1A03D3DF">
      <w:pPr>
        <w:autoSpaceDE w:val="0"/>
        <w:autoSpaceDN w:val="0"/>
        <w:adjustRightInd w:val="0"/>
        <w:spacing w:before="0" w:after="0"/>
        <w:rPr>
          <w:rFonts w:cs="Arial" w:eastAsiaTheme="minorHAnsi"/>
          <w:color w:val="000000"/>
          <w:szCs w:val="20"/>
          <w:lang w:eastAsia="en-US"/>
        </w:rPr>
      </w:pPr>
      <w:r w:rsidRPr="007C10DB">
        <w:rPr>
          <w:rFonts w:eastAsiaTheme="minorHAnsi"/>
          <w:i/>
          <w:sz w:val="18"/>
          <w:lang w:eastAsia="en-US"/>
        </w:rPr>
        <w:t>Detail the s</w:t>
      </w:r>
      <w:r w:rsidRPr="007C10DB" w:rsidR="00867DB4">
        <w:rPr>
          <w:rFonts w:eastAsiaTheme="minorHAnsi"/>
          <w:i/>
          <w:sz w:val="18"/>
          <w:lang w:eastAsia="en-US"/>
        </w:rPr>
        <w:t>pecific requests and tasks that are needed to satisfy project objectives, with detailed milestones and results that should be obtained</w:t>
      </w:r>
      <w:r w:rsidRPr="00867DB4" w:rsidR="00867DB4">
        <w:rPr>
          <w:rFonts w:cs="Arial" w:eastAsiaTheme="minorHAnsi"/>
          <w:color w:val="000000"/>
          <w:szCs w:val="20"/>
          <w:lang w:eastAsia="en-US"/>
        </w:rPr>
        <w:t xml:space="preserve"> from these tasks. </w:t>
      </w:r>
    </w:p>
    <w:p w:rsidRPr="000A44BB" w:rsidR="00867DB4" w:rsidP="000A44BB" w:rsidRDefault="002458A3" w14:paraId="76B61340" w14:textId="344E21FC">
      <w:pPr>
        <w:pStyle w:val="ListParagraph"/>
        <w:numPr>
          <w:ilvl w:val="0"/>
          <w:numId w:val="55"/>
        </w:numPr>
        <w:spacing w:line="276" w:lineRule="auto"/>
        <w:rPr>
          <w:rFonts w:asciiTheme="minorHAnsi" w:hAnsiTheme="minorHAnsi" w:cstheme="minorHAnsi"/>
          <w:szCs w:val="20"/>
        </w:rPr>
      </w:pPr>
      <w:r w:rsidRPr="000847B1">
        <w:rPr>
          <w:rFonts w:cs="Arial" w:eastAsiaTheme="minorHAnsi"/>
          <w:color w:val="000000"/>
          <w:szCs w:val="20"/>
          <w:lang w:eastAsia="en-US"/>
        </w:rPr>
        <w:t xml:space="preserve">Complete a CBA and present </w:t>
      </w:r>
      <w:r w:rsidRPr="000847B1" w:rsidR="0075235C">
        <w:rPr>
          <w:rFonts w:cs="Arial" w:eastAsiaTheme="minorHAnsi"/>
          <w:color w:val="000000"/>
          <w:szCs w:val="20"/>
          <w:lang w:eastAsia="en-US"/>
        </w:rPr>
        <w:t>a detailed report to outline the cost and benef</w:t>
      </w:r>
      <w:r w:rsidRPr="000847B1" w:rsidR="00E17574">
        <w:rPr>
          <w:rFonts w:cs="Arial" w:eastAsiaTheme="minorHAnsi"/>
          <w:color w:val="000000"/>
          <w:szCs w:val="20"/>
          <w:lang w:eastAsia="en-US"/>
        </w:rPr>
        <w:t xml:space="preserve">its </w:t>
      </w:r>
      <w:r w:rsidRPr="000847B1" w:rsidR="00BE7385">
        <w:rPr>
          <w:rFonts w:cs="Arial" w:eastAsiaTheme="minorHAnsi"/>
          <w:color w:val="000000"/>
          <w:szCs w:val="20"/>
          <w:lang w:eastAsia="en-US"/>
        </w:rPr>
        <w:t xml:space="preserve">of </w:t>
      </w:r>
      <w:r w:rsidRPr="000847B1" w:rsidR="00014D97">
        <w:rPr>
          <w:rFonts w:cs="Arial" w:eastAsiaTheme="minorHAnsi"/>
          <w:color w:val="000000"/>
          <w:szCs w:val="20"/>
          <w:lang w:eastAsia="en-US"/>
        </w:rPr>
        <w:t xml:space="preserve">solutions to satisfy </w:t>
      </w:r>
      <w:r w:rsidRPr="000847B1" w:rsidR="00040C42">
        <w:rPr>
          <w:rFonts w:cs="Arial" w:eastAsiaTheme="minorHAnsi"/>
          <w:color w:val="000000"/>
          <w:szCs w:val="20"/>
          <w:lang w:eastAsia="en-US"/>
        </w:rPr>
        <w:t xml:space="preserve">drivers for change. </w:t>
      </w:r>
      <w:r w:rsidRPr="000847B1" w:rsidR="00F32197">
        <w:rPr>
          <w:rFonts w:cs="Arial" w:eastAsiaTheme="minorHAnsi"/>
          <w:color w:val="000000"/>
          <w:szCs w:val="20"/>
          <w:lang w:eastAsia="en-US"/>
        </w:rPr>
        <w:t xml:space="preserve">This will provide the ESO with the </w:t>
      </w:r>
      <w:r w:rsidRPr="000847B1" w:rsidR="00AB7EBA">
        <w:rPr>
          <w:rFonts w:cs="Arial" w:eastAsiaTheme="minorHAnsi"/>
          <w:color w:val="000000"/>
          <w:szCs w:val="20"/>
          <w:lang w:eastAsia="en-US"/>
        </w:rPr>
        <w:t>recommendations to take to industry</w:t>
      </w:r>
      <w:r w:rsidRPr="000847B1" w:rsidR="00617525">
        <w:rPr>
          <w:rFonts w:cs="Arial" w:eastAsiaTheme="minorHAnsi"/>
          <w:color w:val="000000"/>
          <w:szCs w:val="20"/>
          <w:lang w:eastAsia="en-US"/>
        </w:rPr>
        <w:t xml:space="preserve">. </w:t>
      </w:r>
    </w:p>
    <w:p w:rsidRPr="003864EC" w:rsidR="00270814" w:rsidP="000A44BB" w:rsidRDefault="0064291F" w14:paraId="1729C2F6" w14:textId="4F012F6D">
      <w:pPr>
        <w:pStyle w:val="Default"/>
        <w:numPr>
          <w:ilvl w:val="0"/>
          <w:numId w:val="55"/>
        </w:numPr>
        <w:rPr>
          <w:rFonts w:asciiTheme="minorHAnsi" w:hAnsiTheme="minorHAnsi" w:cstheme="minorBidi"/>
          <w:color w:val="auto"/>
          <w:sz w:val="20"/>
          <w:szCs w:val="20"/>
        </w:rPr>
      </w:pPr>
      <w:r w:rsidRPr="29DA3406">
        <w:rPr>
          <w:rFonts w:asciiTheme="minorHAnsi" w:hAnsiTheme="minorHAnsi" w:cstheme="minorBidi"/>
          <w:color w:val="auto"/>
          <w:sz w:val="20"/>
          <w:szCs w:val="20"/>
        </w:rPr>
        <w:t xml:space="preserve">Complete </w:t>
      </w:r>
      <w:r w:rsidRPr="29DA3406" w:rsidR="00D913CA">
        <w:rPr>
          <w:rFonts w:asciiTheme="minorHAnsi" w:hAnsiTheme="minorHAnsi" w:cstheme="minorBidi"/>
          <w:color w:val="auto"/>
          <w:sz w:val="20"/>
          <w:szCs w:val="20"/>
        </w:rPr>
        <w:t xml:space="preserve">modelling </w:t>
      </w:r>
      <w:r w:rsidRPr="29DA3406" w:rsidR="009173DB">
        <w:rPr>
          <w:rFonts w:asciiTheme="minorHAnsi" w:hAnsiTheme="minorHAnsi" w:cstheme="minorBidi"/>
          <w:color w:val="auto"/>
          <w:sz w:val="20"/>
          <w:szCs w:val="20"/>
        </w:rPr>
        <w:t xml:space="preserve">of </w:t>
      </w:r>
      <w:r w:rsidRPr="29DA3406" w:rsidR="007F5CEA">
        <w:rPr>
          <w:rFonts w:asciiTheme="minorHAnsi" w:hAnsiTheme="minorHAnsi" w:cstheme="minorBidi"/>
          <w:color w:val="auto"/>
          <w:sz w:val="20"/>
          <w:szCs w:val="20"/>
        </w:rPr>
        <w:t xml:space="preserve">shortlisted options, </w:t>
      </w:r>
      <w:r w:rsidRPr="29DA3406" w:rsidR="007F5CEA">
        <w:rPr>
          <w:rFonts w:asciiTheme="minorHAnsi" w:hAnsiTheme="minorHAnsi" w:cstheme="minorBidi"/>
          <w:sz w:val="20"/>
          <w:szCs w:val="20"/>
        </w:rPr>
        <w:t xml:space="preserve">including all relevant assumptions and criteria used for shortlisting the </w:t>
      </w:r>
      <w:r w:rsidRPr="29DA3406" w:rsidR="007C10DB">
        <w:rPr>
          <w:rFonts w:asciiTheme="minorHAnsi" w:hAnsiTheme="minorHAnsi" w:cstheme="minorBidi"/>
          <w:sz w:val="20"/>
          <w:szCs w:val="20"/>
        </w:rPr>
        <w:t>options,</w:t>
      </w:r>
      <w:r w:rsidRPr="29DA3406" w:rsidR="007F5CEA">
        <w:rPr>
          <w:rFonts w:asciiTheme="minorHAnsi" w:hAnsiTheme="minorHAnsi" w:cstheme="minorBidi"/>
          <w:sz w:val="20"/>
          <w:szCs w:val="20"/>
        </w:rPr>
        <w:t xml:space="preserve"> </w:t>
      </w:r>
      <w:r w:rsidRPr="29DA3406" w:rsidR="00534D93">
        <w:rPr>
          <w:rFonts w:asciiTheme="minorHAnsi" w:hAnsiTheme="minorHAnsi" w:cstheme="minorBidi"/>
          <w:sz w:val="20"/>
          <w:szCs w:val="20"/>
        </w:rPr>
        <w:t>and</w:t>
      </w:r>
      <w:r w:rsidRPr="29DA3406" w:rsidR="00534D93">
        <w:rPr>
          <w:rFonts w:asciiTheme="minorHAnsi" w:hAnsiTheme="minorHAnsi" w:cstheme="minorBidi"/>
          <w:color w:val="auto"/>
          <w:sz w:val="20"/>
          <w:szCs w:val="20"/>
        </w:rPr>
        <w:t xml:space="preserve"> </w:t>
      </w:r>
      <w:r w:rsidRPr="29DA3406" w:rsidR="00E758FE">
        <w:rPr>
          <w:rFonts w:asciiTheme="minorHAnsi" w:hAnsiTheme="minorHAnsi" w:cstheme="minorBidi"/>
          <w:color w:val="auto"/>
          <w:sz w:val="20"/>
          <w:szCs w:val="20"/>
        </w:rPr>
        <w:t>produce a recommendation</w:t>
      </w:r>
      <w:r w:rsidRPr="29DA3406" w:rsidR="002D1508">
        <w:rPr>
          <w:rFonts w:asciiTheme="minorHAnsi" w:hAnsiTheme="minorHAnsi" w:cstheme="minorBidi"/>
          <w:color w:val="auto"/>
          <w:sz w:val="20"/>
          <w:szCs w:val="20"/>
        </w:rPr>
        <w:t xml:space="preserve"> based on these outputs.</w:t>
      </w:r>
      <w:r w:rsidRPr="29DA3406" w:rsidR="00AF70D8">
        <w:rPr>
          <w:rFonts w:asciiTheme="minorHAnsi" w:hAnsiTheme="minorHAnsi" w:cstheme="minorBidi"/>
          <w:color w:val="auto"/>
          <w:sz w:val="20"/>
          <w:szCs w:val="20"/>
        </w:rPr>
        <w:t xml:space="preserve"> </w:t>
      </w:r>
    </w:p>
    <w:p w:rsidRPr="00D40639" w:rsidR="00A05930" w:rsidP="7E932C1A" w:rsidRDefault="0074730E" w14:paraId="0810A421" w14:textId="0A714BEB">
      <w:pPr>
        <w:pStyle w:val="Default"/>
        <w:numPr>
          <w:ilvl w:val="0"/>
          <w:numId w:val="55"/>
        </w:numPr>
        <w:rPr>
          <w:rFonts w:ascii="Arial" w:hAnsi="Arial" w:eastAsia="Times New Roman" w:cs="Arial" w:asciiTheme="minorAscii" w:hAnsiTheme="minorAscii" w:cstheme="minorAscii"/>
          <w:color w:val="auto"/>
          <w:sz w:val="20"/>
          <w:szCs w:val="20"/>
          <w:lang w:eastAsia="en-GB"/>
        </w:rPr>
      </w:pPr>
      <w:r w:rsidRPr="7E932C1A" w:rsidR="0074730E">
        <w:rPr>
          <w:rFonts w:ascii="Arial" w:hAnsi="Arial" w:eastAsia="Times New Roman" w:cs="Arial" w:asciiTheme="minorAscii" w:hAnsiTheme="minorAscii" w:cstheme="minorAscii"/>
          <w:color w:val="auto"/>
          <w:sz w:val="20"/>
          <w:szCs w:val="20"/>
          <w:lang w:eastAsia="en-GB"/>
        </w:rPr>
        <w:t>Deliver</w:t>
      </w:r>
      <w:r w:rsidRPr="7E932C1A" w:rsidR="0074730E">
        <w:rPr>
          <w:rFonts w:ascii="Arial" w:hAnsi="Arial" w:eastAsia="Times New Roman" w:cs="Arial" w:asciiTheme="minorAscii" w:hAnsiTheme="minorAscii" w:cstheme="minorAscii"/>
          <w:color w:val="auto"/>
          <w:sz w:val="20"/>
          <w:szCs w:val="20"/>
          <w:lang w:eastAsia="en-GB"/>
        </w:rPr>
        <w:t xml:space="preserve"> </w:t>
      </w:r>
      <w:r w:rsidRPr="7E932C1A" w:rsidR="00303724">
        <w:rPr>
          <w:rFonts w:ascii="Arial" w:hAnsi="Arial" w:eastAsia="Times New Roman" w:cs="Arial" w:asciiTheme="minorAscii" w:hAnsiTheme="minorAscii" w:cstheme="minorAscii"/>
          <w:color w:val="auto"/>
          <w:sz w:val="20"/>
          <w:szCs w:val="20"/>
          <w:lang w:eastAsia="en-GB"/>
        </w:rPr>
        <w:t xml:space="preserve">a </w:t>
      </w:r>
      <w:r w:rsidRPr="7E932C1A" w:rsidR="000C70E0">
        <w:rPr>
          <w:rFonts w:ascii="Arial" w:hAnsi="Arial" w:eastAsia="Times New Roman" w:cs="Arial" w:asciiTheme="minorAscii" w:hAnsiTheme="minorAscii" w:cstheme="minorAscii"/>
          <w:color w:val="auto"/>
          <w:sz w:val="20"/>
          <w:szCs w:val="20"/>
          <w:lang w:eastAsia="en-GB"/>
        </w:rPr>
        <w:t xml:space="preserve">final </w:t>
      </w:r>
      <w:r w:rsidRPr="7E932C1A" w:rsidR="00303724">
        <w:rPr>
          <w:rFonts w:ascii="Arial" w:hAnsi="Arial" w:eastAsia="Times New Roman" w:cs="Arial" w:asciiTheme="minorAscii" w:hAnsiTheme="minorAscii" w:cstheme="minorAscii"/>
          <w:color w:val="auto"/>
          <w:sz w:val="20"/>
          <w:szCs w:val="20"/>
          <w:lang w:eastAsia="en-GB"/>
        </w:rPr>
        <w:t>report that presents a summary of the key findings and a recommendation to take forwar</w:t>
      </w:r>
      <w:r w:rsidRPr="7E932C1A" w:rsidR="00210594">
        <w:rPr>
          <w:rFonts w:ascii="Arial" w:hAnsi="Arial" w:eastAsia="Times New Roman" w:cs="Arial" w:asciiTheme="minorAscii" w:hAnsiTheme="minorAscii" w:cstheme="minorAscii"/>
          <w:color w:val="auto"/>
          <w:sz w:val="20"/>
          <w:szCs w:val="20"/>
          <w:lang w:eastAsia="en-GB"/>
        </w:rPr>
        <w:t>d</w:t>
      </w:r>
      <w:r w:rsidRPr="7E932C1A" w:rsidR="0ADB7770">
        <w:rPr>
          <w:rFonts w:ascii="Arial" w:hAnsi="Arial" w:eastAsia="Times New Roman" w:cs="Arial" w:asciiTheme="minorAscii" w:hAnsiTheme="minorAscii" w:cstheme="minorAscii"/>
          <w:color w:val="auto"/>
          <w:sz w:val="20"/>
          <w:szCs w:val="20"/>
          <w:lang w:eastAsia="en-GB"/>
        </w:rPr>
        <w:t>.</w:t>
      </w:r>
      <w:r>
        <w:tab/>
      </w:r>
      <w:r>
        <w:tab/>
      </w:r>
      <w:r>
        <w:tab/>
      </w:r>
      <w:r>
        <w:tab/>
      </w:r>
      <w:r>
        <w:tab/>
      </w:r>
      <w:r>
        <w:tab/>
      </w:r>
      <w:r>
        <w:tab/>
      </w:r>
      <w:r>
        <w:tab/>
      </w:r>
      <w:r>
        <w:tab/>
      </w:r>
      <w:r>
        <w:tab/>
      </w:r>
      <w:r>
        <w:tab/>
      </w:r>
      <w:r>
        <w:tab/>
      </w:r>
      <w:r>
        <w:tab/>
      </w:r>
      <w:r>
        <w:tab/>
      </w:r>
      <w:r>
        <w:tab/>
      </w:r>
      <w:r>
        <w:tab/>
      </w:r>
      <w:r>
        <w:tab/>
      </w:r>
      <w:r>
        <w:tab/>
      </w:r>
      <w: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F4177B" w:rsidP="00F4177B" w:rsidRDefault="00F4177B" w14:paraId="7D74FE87" w14:textId="77777777">
      <w:pPr>
        <w:pStyle w:val="Note"/>
        <w:rPr>
          <w:i w:val="0"/>
          <w:iCs/>
        </w:rPr>
      </w:pPr>
    </w:p>
    <w:p w:rsidRPr="00F4177B" w:rsidR="003C5677" w:rsidP="7E932C1A" w:rsidRDefault="00291726" w14:paraId="725E9777" w14:textId="63563B5C">
      <w:pPr>
        <w:pStyle w:val="Note"/>
        <w:bidi w:val="0"/>
        <w:spacing w:before="120" w:beforeAutospacing="off" w:after="120" w:afterAutospacing="off" w:line="259" w:lineRule="auto"/>
        <w:ind w:left="0" w:right="0"/>
        <w:jc w:val="left"/>
        <w:rPr>
          <w:i w:val="0"/>
          <w:iCs w:val="0"/>
        </w:rPr>
      </w:pPr>
      <w:r w:rsidRPr="7E932C1A" w:rsidR="00291726">
        <w:rPr>
          <w:i w:val="0"/>
          <w:iCs w:val="0"/>
        </w:rPr>
        <w:t>National Grid ESO does not have a direct relationship to end consumers, and therefore is unable to differentiate the impact on consumers and specifically those in vulnerable situations. However, benefits to all consumers are detailed further below</w:t>
      </w:r>
      <w:r w:rsidRPr="7E932C1A" w:rsidR="2D5D9998">
        <w:rPr>
          <w:i w:val="0"/>
          <w:iCs w:val="0"/>
        </w:rPr>
        <w:t>.</w:t>
      </w:r>
      <w:r>
        <w:tab/>
      </w:r>
      <w:r>
        <w:tab/>
      </w:r>
      <w:r>
        <w:tab/>
      </w:r>
      <w:r>
        <w:tab/>
      </w:r>
      <w:r>
        <w:tab/>
      </w:r>
      <w:r>
        <w:tab/>
      </w:r>
      <w:r>
        <w:tab/>
      </w:r>
      <w:r>
        <w:tab/>
      </w:r>
      <w:r>
        <w:tab/>
      </w:r>
      <w:r>
        <w:tab/>
      </w:r>
    </w:p>
    <w:p w:rsidRPr="00F4177B" w:rsidR="003C5677" w:rsidP="7E932C1A" w:rsidRDefault="00291726" w14:paraId="583F7A64" w14:textId="3F22265E">
      <w:pPr>
        <w:pStyle w:val="Note"/>
        <w:bidi w:val="0"/>
        <w:spacing w:before="120" w:beforeAutospacing="off" w:after="120" w:afterAutospacing="off" w:line="259" w:lineRule="auto"/>
        <w:ind w:left="0" w:right="0"/>
        <w:jc w:val="left"/>
        <w:rPr>
          <w:rFonts w:ascii="Calibri" w:hAnsi="Calibri" w:eastAsia="Times New Roman" w:cs="Calibri"/>
          <w:i w:val="0"/>
          <w:iCs w:val="0"/>
          <w:sz w:val="20"/>
          <w:szCs w:val="20"/>
          <w:lang w:eastAsia="en-GB"/>
        </w:rPr>
      </w:pPr>
      <w:r w:rsidRPr="7E932C1A" w:rsidR="00291726">
        <w:rPr>
          <w:rFonts w:eastAsia="Arial" w:cs="Arial"/>
          <w:i w:val="0"/>
          <w:iCs w:val="0"/>
          <w:color w:val="242424"/>
          <w:sz w:val="19"/>
          <w:szCs w:val="19"/>
        </w:rPr>
        <w:t>This project has been assessed as having a neutral impact on customers in vulnerable situations because it is a transmission project</w:t>
      </w:r>
      <w:r>
        <w:tab/>
      </w:r>
      <w:r>
        <w:tab/>
      </w:r>
      <w:r>
        <w:tab/>
      </w:r>
      <w:r>
        <w:tab/>
      </w:r>
      <w:r>
        <w:tab/>
      </w:r>
      <w:r>
        <w:tab/>
      </w:r>
      <w:r>
        <w:tab/>
      </w:r>
      <w:r>
        <w:tab/>
      </w:r>
      <w:r>
        <w:tab/>
      </w:r>
      <w:r>
        <w:tab/>
      </w:r>
      <w:r>
        <w:tab/>
      </w:r>
      <w:r>
        <w:tab/>
      </w:r>
      <w:r>
        <w:tab/>
      </w:r>
      <w:r>
        <w:tab/>
      </w:r>
      <w:r>
        <w:tab/>
      </w:r>
      <w:r>
        <w:tab/>
      </w:r>
      <w:r>
        <w:tab/>
      </w:r>
      <w:r>
        <w:tab/>
      </w:r>
    </w:p>
    <w:p w:rsidR="007C7B35" w:rsidP="003C5677" w:rsidRDefault="0248E85D" w14:paraId="5DC3F9DF" w14:textId="41619936">
      <w:pPr>
        <w:pStyle w:val="HeadingNo2"/>
        <w:ind w:left="709" w:hanging="709"/>
      </w:pPr>
      <w:r w:rsidRPr="00644FA3">
        <w:t>Success Criteria</w:t>
      </w:r>
    </w:p>
    <w:p w:rsidR="007C7B35" w:rsidP="007C6A5B" w:rsidRDefault="007C7B35" w14:paraId="2353D361" w14:textId="1FAB9381">
      <w:pPr>
        <w:pStyle w:val="Note"/>
      </w:pPr>
      <w:r w:rsidRPr="007C7B35">
        <w:t xml:space="preserve">Details of how the Funding Licensee will evaluate whether the Project has been successful. </w:t>
      </w:r>
      <w:r w:rsidR="00B47E73">
        <w:t>This cannot be changed once registered.</w:t>
      </w:r>
    </w:p>
    <w:p w:rsidRPr="007C7B35" w:rsidR="00C538D1" w:rsidP="007C6A5B" w:rsidRDefault="00C538D1" w14:paraId="14467F3B" w14:textId="77777777">
      <w:pPr>
        <w:pStyle w:val="Note"/>
      </w:pPr>
    </w:p>
    <w:p w:rsidR="002076AC" w:rsidP="003C5677" w:rsidRDefault="00C538D1" w14:paraId="11A251E6" w14:textId="1444C359">
      <w:pPr>
        <w:spacing w:line="276" w:lineRule="auto"/>
        <w:rPr>
          <w:b/>
          <w:bCs/>
        </w:rPr>
      </w:pPr>
      <w:r>
        <w:t xml:space="preserve">Ofgem have asked the ESO to incorporate HVDC interconnector ramping requirements into the Grid Code. The solution </w:t>
      </w:r>
      <w:r w:rsidR="567D0189">
        <w:t>must</w:t>
      </w:r>
      <w:r>
        <w:t xml:space="preserve"> meet the requirements set out in Article 137 (3). The ESO seeks a review of options to present a recommended solution/s which mitigates current challenges, whilst being resilient to the future. Whilst it supports the ESO in operating a secure and stable system, keeping the cost to consumers minimal</w:t>
      </w:r>
      <w:r w:rsidR="003C5677">
        <w:tab/>
      </w:r>
    </w:p>
    <w:p w:rsidR="002076AC" w:rsidP="003C5677" w:rsidRDefault="002076AC" w14:paraId="24E935E4" w14:textId="13038374">
      <w:pPr>
        <w:spacing w:line="276" w:lineRule="auto"/>
        <w:rPr>
          <w:b/>
          <w:bCs/>
        </w:rPr>
      </w:pPr>
      <w:r>
        <w:rPr>
          <w:b/>
          <w:bCs/>
        </w:rPr>
        <w:t xml:space="preserve">For the solution to be viable, it should meet the following success criteria: </w:t>
      </w:r>
    </w:p>
    <w:p w:rsidRPr="002076AC" w:rsidR="002076AC" w:rsidP="002076AC" w:rsidRDefault="002076AC" w14:paraId="647C9681" w14:textId="174296C5">
      <w:pPr>
        <w:pStyle w:val="paragraph"/>
        <w:numPr>
          <w:ilvl w:val="0"/>
          <w:numId w:val="33"/>
        </w:numPr>
        <w:spacing w:before="0" w:beforeAutospacing="0" w:after="0" w:afterAutospacing="0"/>
        <w:ind w:left="1040" w:firstLine="12"/>
        <w:textAlignment w:val="baseline"/>
        <w:rPr>
          <w:rFonts w:asciiTheme="minorHAnsi" w:hAnsiTheme="minorHAnsi" w:cstheme="minorHAnsi"/>
          <w:sz w:val="20"/>
          <w:szCs w:val="20"/>
          <w:lang w:val="en-US"/>
        </w:rPr>
      </w:pPr>
      <w:r w:rsidRPr="002076AC">
        <w:rPr>
          <w:rStyle w:val="normaltextrun"/>
          <w:rFonts w:asciiTheme="minorHAnsi" w:hAnsiTheme="minorHAnsi" w:cstheme="minorHAnsi"/>
          <w:color w:val="000000"/>
          <w:position w:val="1"/>
          <w:sz w:val="20"/>
          <w:szCs w:val="20"/>
        </w:rPr>
        <w:t>enable transparency of interconnector ramping arrangements</w:t>
      </w:r>
      <w:r w:rsidRPr="002076AC">
        <w:rPr>
          <w:rStyle w:val="eop"/>
          <w:rFonts w:asciiTheme="minorHAnsi" w:hAnsiTheme="minorHAnsi" w:cstheme="minorHAnsi"/>
          <w:sz w:val="20"/>
          <w:szCs w:val="20"/>
          <w:lang w:val="en-US"/>
        </w:rPr>
        <w:t>​</w:t>
      </w:r>
    </w:p>
    <w:p w:rsidRPr="002076AC" w:rsidR="002076AC" w:rsidP="002076AC" w:rsidRDefault="002076AC" w14:paraId="1AA6C13C" w14:textId="709ECE91">
      <w:pPr>
        <w:pStyle w:val="paragraph"/>
        <w:numPr>
          <w:ilvl w:val="0"/>
          <w:numId w:val="33"/>
        </w:numPr>
        <w:spacing w:before="0" w:beforeAutospacing="0" w:after="0" w:afterAutospacing="0"/>
        <w:ind w:left="1040" w:firstLine="12"/>
        <w:textAlignment w:val="baseline"/>
        <w:rPr>
          <w:rFonts w:asciiTheme="minorHAnsi" w:hAnsiTheme="minorHAnsi" w:cstheme="minorHAnsi"/>
          <w:sz w:val="20"/>
          <w:szCs w:val="20"/>
          <w:lang w:val="en-US"/>
        </w:rPr>
      </w:pPr>
      <w:r w:rsidRPr="002076AC">
        <w:rPr>
          <w:rStyle w:val="normaltextrun"/>
          <w:rFonts w:asciiTheme="minorHAnsi" w:hAnsiTheme="minorHAnsi" w:cstheme="minorHAnsi"/>
          <w:color w:val="000000"/>
          <w:position w:val="1"/>
          <w:sz w:val="20"/>
          <w:szCs w:val="20"/>
        </w:rPr>
        <w:t>enable continued security of supply and decrease costs for the end GB consumer</w:t>
      </w:r>
      <w:r w:rsidRPr="002076AC">
        <w:rPr>
          <w:rStyle w:val="eop"/>
          <w:rFonts w:asciiTheme="minorHAnsi" w:hAnsiTheme="minorHAnsi" w:cstheme="minorHAnsi"/>
          <w:sz w:val="20"/>
          <w:szCs w:val="20"/>
          <w:lang w:val="en-US"/>
        </w:rPr>
        <w:t>​</w:t>
      </w:r>
    </w:p>
    <w:p w:rsidRPr="002076AC" w:rsidR="002076AC" w:rsidP="002076AC" w:rsidRDefault="002076AC" w14:paraId="0A4FE3A1" w14:textId="17678A10">
      <w:pPr>
        <w:pStyle w:val="paragraph"/>
        <w:numPr>
          <w:ilvl w:val="0"/>
          <w:numId w:val="33"/>
        </w:numPr>
        <w:spacing w:before="0" w:beforeAutospacing="0" w:after="0" w:afterAutospacing="0"/>
        <w:ind w:left="1040" w:firstLine="12"/>
        <w:textAlignment w:val="baseline"/>
        <w:rPr>
          <w:rFonts w:asciiTheme="minorHAnsi" w:hAnsiTheme="minorHAnsi" w:cstheme="minorHAnsi"/>
          <w:sz w:val="20"/>
          <w:szCs w:val="20"/>
        </w:rPr>
      </w:pPr>
      <w:r w:rsidRPr="002076AC">
        <w:rPr>
          <w:rStyle w:val="normaltextrun"/>
          <w:rFonts w:asciiTheme="minorHAnsi" w:hAnsiTheme="minorHAnsi" w:cstheme="minorHAnsi"/>
          <w:color w:val="000000"/>
          <w:position w:val="1"/>
          <w:sz w:val="20"/>
          <w:szCs w:val="20"/>
        </w:rPr>
        <w:t>not be discriminatory to currently connected interconnectors and future interconnectors</w:t>
      </w:r>
      <w:r w:rsidRPr="002076AC">
        <w:rPr>
          <w:rStyle w:val="eop"/>
          <w:rFonts w:asciiTheme="minorHAnsi" w:hAnsiTheme="minorHAnsi" w:cstheme="minorHAnsi"/>
          <w:sz w:val="20"/>
          <w:szCs w:val="20"/>
        </w:rPr>
        <w:t>​</w:t>
      </w:r>
    </w:p>
    <w:p w:rsidRPr="002076AC" w:rsidR="002076AC" w:rsidP="002076AC" w:rsidRDefault="00561DF2" w14:paraId="35DC603F" w14:textId="7A28452D">
      <w:pPr>
        <w:pStyle w:val="paragraph"/>
        <w:numPr>
          <w:ilvl w:val="0"/>
          <w:numId w:val="33"/>
        </w:numPr>
        <w:spacing w:before="0" w:beforeAutospacing="0" w:after="0" w:afterAutospacing="0"/>
        <w:ind w:left="1040" w:firstLine="12"/>
        <w:textAlignment w:val="baseline"/>
        <w:rPr>
          <w:rFonts w:asciiTheme="minorHAnsi" w:hAnsiTheme="minorHAnsi" w:cstheme="minorHAnsi"/>
          <w:sz w:val="20"/>
          <w:szCs w:val="20"/>
          <w:lang w:val="en-US"/>
        </w:rPr>
      </w:pPr>
      <w:r>
        <w:rPr>
          <w:rStyle w:val="normaltextrun"/>
          <w:rFonts w:asciiTheme="minorHAnsi" w:hAnsiTheme="minorHAnsi" w:cstheme="minorHAnsi"/>
          <w:color w:val="000000"/>
          <w:position w:val="1"/>
          <w:sz w:val="20"/>
          <w:szCs w:val="20"/>
        </w:rPr>
        <w:t>it</w:t>
      </w:r>
      <w:r w:rsidRPr="002076AC" w:rsidR="002076AC">
        <w:rPr>
          <w:rStyle w:val="normaltextrun"/>
          <w:rFonts w:asciiTheme="minorHAnsi" w:hAnsiTheme="minorHAnsi" w:cstheme="minorHAnsi"/>
          <w:color w:val="000000"/>
          <w:position w:val="1"/>
          <w:sz w:val="20"/>
          <w:szCs w:val="20"/>
        </w:rPr>
        <w:t xml:space="preserve"> may be market based</w:t>
      </w:r>
      <w:r w:rsidRPr="002076AC" w:rsidR="002076AC">
        <w:rPr>
          <w:rStyle w:val="eop"/>
          <w:rFonts w:asciiTheme="minorHAnsi" w:hAnsiTheme="minorHAnsi" w:cstheme="minorHAnsi"/>
          <w:sz w:val="20"/>
          <w:szCs w:val="20"/>
          <w:lang w:val="en-US"/>
        </w:rPr>
        <w:t>​</w:t>
      </w:r>
    </w:p>
    <w:p w:rsidRPr="002076AC" w:rsidR="002076AC" w:rsidP="002076AC" w:rsidRDefault="002076AC" w14:paraId="626512AC" w14:textId="7DB555B0">
      <w:pPr>
        <w:pStyle w:val="paragraph"/>
        <w:numPr>
          <w:ilvl w:val="0"/>
          <w:numId w:val="33"/>
        </w:numPr>
        <w:spacing w:before="0" w:beforeAutospacing="0" w:after="0" w:afterAutospacing="0"/>
        <w:ind w:left="1040" w:firstLine="12"/>
        <w:textAlignment w:val="baseline"/>
        <w:rPr>
          <w:rFonts w:asciiTheme="minorHAnsi" w:hAnsiTheme="minorHAnsi" w:cstheme="minorHAnsi"/>
          <w:sz w:val="20"/>
          <w:szCs w:val="20"/>
          <w:lang w:val="en-US"/>
        </w:rPr>
      </w:pPr>
      <w:r w:rsidRPr="002076AC">
        <w:rPr>
          <w:rStyle w:val="normaltextrun"/>
          <w:rFonts w:asciiTheme="minorHAnsi" w:hAnsiTheme="minorHAnsi" w:cstheme="minorHAnsi"/>
          <w:color w:val="000000"/>
          <w:position w:val="1"/>
          <w:sz w:val="20"/>
          <w:szCs w:val="20"/>
        </w:rPr>
        <w:t>benefit the end GB consumer and contribute to the social welfare in connected countries whilst benefiting the connected TSOs </w:t>
      </w:r>
    </w:p>
    <w:p w:rsidRPr="0029024D" w:rsidR="003C5677" w:rsidP="003C5677" w:rsidRDefault="003C5677" w14:paraId="3AC76E47" w14:textId="1D0A0832">
      <w:pPr>
        <w:spacing w:line="276" w:lineRule="auto"/>
        <w:rPr>
          <w:b/>
          <w:bCs/>
        </w:rPr>
      </w:pPr>
      <w:r w:rsidRPr="0029024D">
        <w:rPr>
          <w:b/>
          <w:bCs/>
        </w:rPr>
        <w:lastRenderedPageBreak/>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705D23A8" w:rsidP="705D23A8" w:rsidRDefault="705D23A8" w14:paraId="72428FE1" w14:textId="0D1BDA44">
      <w:pPr>
        <w:spacing w:line="276" w:lineRule="auto"/>
        <w:rPr>
          <w:b/>
          <w:bCs/>
        </w:rPr>
      </w:pPr>
    </w:p>
    <w:p w:rsidR="705D23A8" w:rsidP="705D23A8" w:rsidRDefault="705D23A8" w14:paraId="66DE4557" w14:textId="1C67D687">
      <w:pPr>
        <w:spacing w:line="276" w:lineRule="auto"/>
        <w:rPr>
          <w:b/>
          <w:bCs/>
        </w:rPr>
      </w:pPr>
    </w:p>
    <w:p w:rsidR="002A7632" w:rsidP="00A85578" w:rsidRDefault="0061107B" w14:paraId="06F3666D" w14:textId="0A92BF74">
      <w:pPr>
        <w:pStyle w:val="HeadingNo2"/>
        <w:ind w:left="709" w:hanging="709"/>
      </w:pPr>
      <w:r w:rsidRPr="00644FA3">
        <w:t>Project Partners and External Funding</w:t>
      </w:r>
    </w:p>
    <w:p w:rsidR="00792EAF" w:rsidP="007C6A5B" w:rsidRDefault="002A7632" w14:paraId="4867C118" w14:textId="6EA9AC37">
      <w:pPr>
        <w:pStyle w:val="Note"/>
      </w:pPr>
      <w:r w:rsidRPr="002A7632">
        <w:t xml:space="preserve">Details of actual or potential Project Partners and external funding support as appropriate. </w:t>
      </w:r>
    </w:p>
    <w:p w:rsidRPr="009776C6" w:rsidR="00AD32B3" w:rsidP="007C6A5B" w:rsidRDefault="00AD32B3" w14:paraId="706E6093" w14:textId="77777777">
      <w:pPr>
        <w:pStyle w:val="Note"/>
        <w:rPr>
          <w:rFonts w:eastAsia="Times New Roman"/>
          <w:i w:val="0"/>
          <w:sz w:val="20"/>
          <w:lang w:eastAsia="en-GB"/>
        </w:rPr>
      </w:pPr>
    </w:p>
    <w:p w:rsidRPr="009776C6" w:rsidR="0003020D" w:rsidP="7E932C1A" w:rsidRDefault="0003020D" w14:paraId="6CEDF2AD" w14:textId="549268E9">
      <w:pPr>
        <w:pStyle w:val="Note"/>
        <w:rPr>
          <w:rFonts w:eastAsia="Times New Roman"/>
          <w:i w:val="0"/>
          <w:iCs w:val="0"/>
          <w:sz w:val="20"/>
          <w:szCs w:val="20"/>
          <w:lang w:eastAsia="en-GB"/>
        </w:rPr>
      </w:pPr>
      <w:r w:rsidRPr="7E932C1A" w:rsidR="0003020D">
        <w:rPr>
          <w:rFonts w:eastAsia="Times New Roman"/>
          <w:i w:val="0"/>
          <w:iCs w:val="0"/>
          <w:sz w:val="20"/>
          <w:szCs w:val="20"/>
          <w:lang w:eastAsia="en-GB"/>
        </w:rPr>
        <w:t>Baringa, no external funding contribution</w:t>
      </w:r>
      <w:r w:rsidRPr="7E932C1A" w:rsidR="492F9351">
        <w:rPr>
          <w:rFonts w:eastAsia="Times New Roman"/>
          <w:i w:val="0"/>
          <w:iCs w:val="0"/>
          <w:sz w:val="20"/>
          <w:szCs w:val="20"/>
          <w:lang w:eastAsia="en-GB"/>
        </w:rPr>
        <w:t>.</w:t>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83366B" w:rsidP="006754C4" w:rsidRDefault="003E1948" w14:paraId="356003F6"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E1948" w:rsidP="006754C4" w:rsidRDefault="006021BB" w14:paraId="0A4230BC" w14:textId="1AA71035">
      <w:pPr>
        <w:spacing w:line="276" w:lineRule="auto"/>
        <w:rPr>
          <w:b w:val="1"/>
          <w:bCs w:val="1"/>
        </w:rPr>
      </w:pPr>
      <w:r w:rsidR="006021BB">
        <w:rPr/>
        <w:t xml:space="preserve">This project is the first step in exploring </w:t>
      </w:r>
      <w:r w:rsidR="00971A5E">
        <w:rPr/>
        <w:t>improvements to interconnector ramping arrangements</w:t>
      </w:r>
      <w:r w:rsidR="006021BB">
        <w:rPr/>
        <w:t xml:space="preserve">. This modelling will explore </w:t>
      </w:r>
      <w:r w:rsidR="00971A5E">
        <w:rPr/>
        <w:t xml:space="preserve">different options </w:t>
      </w:r>
      <w:r w:rsidR="006021BB">
        <w:rPr/>
        <w:t>and create a CBA for each one. The results and the main learnings of the study will be shared with the industry</w:t>
      </w:r>
      <w:r w:rsidR="64FAACB1">
        <w:rPr/>
        <w:t>.</w:t>
      </w:r>
      <w:r>
        <w:tab/>
      </w:r>
      <w:r>
        <w:tab/>
      </w:r>
      <w:r>
        <w:tab/>
      </w:r>
      <w:r>
        <w:tab/>
      </w:r>
      <w:r>
        <w:tab/>
      </w:r>
      <w:r>
        <w:tab/>
      </w:r>
      <w:r>
        <w:tab/>
      </w:r>
      <w:r>
        <w:tab/>
      </w:r>
      <w:r>
        <w:tab/>
      </w:r>
      <w:r>
        <w:tab/>
      </w:r>
      <w:r>
        <w:tab/>
      </w:r>
      <w:r>
        <w:tab/>
      </w:r>
      <w:r>
        <w:tab/>
      </w:r>
      <w:r>
        <w:tab/>
      </w:r>
      <w:r>
        <w:tab/>
      </w:r>
      <w:r>
        <w:tab/>
      </w:r>
      <w:r>
        <w:tab/>
      </w:r>
      <w:r>
        <w:tab/>
      </w:r>
      <w:r>
        <w:tab/>
      </w:r>
      <w:r>
        <w:tab/>
      </w:r>
      <w:r>
        <w:tab/>
      </w:r>
      <w: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00AD5FCC" w:rsidP="00AD5FCC" w:rsidRDefault="00AD5FCC" w14:paraId="1D1E589C" w14:textId="77777777">
      <w:pPr>
        <w:pStyle w:val="Note"/>
        <w:rPr>
          <w:rFonts w:ascii="Calibri" w:hAnsi="Calibri" w:eastAsia="Times New Roman" w:cs="Calibri"/>
          <w:i w:val="0"/>
          <w:sz w:val="20"/>
          <w:lang w:eastAsia="en-GB"/>
        </w:rPr>
      </w:pPr>
      <w:r w:rsidRPr="0029024D" w:rsidDel="00DE7BB7">
        <w:rPr>
          <w:b/>
          <w:bCs/>
        </w:rPr>
        <w:tab/>
      </w:r>
    </w:p>
    <w:p w:rsidR="00AD5FCC" w:rsidP="00AD5FCC" w:rsidRDefault="00AD5FCC" w14:paraId="303A0C26" w14:textId="5516A970">
      <w:pPr>
        <w:pStyle w:val="Note"/>
        <w:rPr>
          <w:b w:val="1"/>
          <w:bCs w:val="1"/>
        </w:rPr>
      </w:pPr>
      <w:r w:rsidRPr="7E932C1A" w:rsidR="00AD5FCC">
        <w:rPr>
          <w:rFonts w:eastAsia="Times New Roman" w:cs="Calibri"/>
          <w:i w:val="0"/>
          <w:iCs w:val="0"/>
          <w:sz w:val="20"/>
          <w:szCs w:val="20"/>
          <w:lang w:eastAsia="en-GB"/>
        </w:rPr>
        <w:t xml:space="preserve">This project will span </w:t>
      </w:r>
      <w:r w:rsidRPr="7E932C1A" w:rsidR="7C6B13D7">
        <w:rPr>
          <w:rFonts w:eastAsia="Times New Roman" w:cs="Calibri"/>
          <w:i w:val="0"/>
          <w:iCs w:val="0"/>
          <w:sz w:val="20"/>
          <w:szCs w:val="20"/>
          <w:lang w:eastAsia="en-GB"/>
        </w:rPr>
        <w:t>three</w:t>
      </w:r>
      <w:r w:rsidRPr="7E932C1A" w:rsidR="00AD5FCC">
        <w:rPr>
          <w:rFonts w:eastAsia="Times New Roman" w:cs="Calibri"/>
          <w:i w:val="0"/>
          <w:iCs w:val="0"/>
          <w:sz w:val="20"/>
          <w:szCs w:val="20"/>
          <w:lang w:eastAsia="en-GB"/>
        </w:rPr>
        <w:t xml:space="preserve"> months with Baringa delivering the work</w:t>
      </w:r>
      <w:r w:rsidRPr="7E932C1A" w:rsidR="00AD5FCC">
        <w:rPr>
          <w:rFonts w:eastAsia="Times New Roman" w:cs="Calibri"/>
          <w:i w:val="0"/>
          <w:iCs w:val="0"/>
          <w:sz w:val="20"/>
          <w:szCs w:val="20"/>
          <w:lang w:eastAsia="en-GB"/>
        </w:rPr>
        <w:t xml:space="preserve">.  </w:t>
      </w:r>
    </w:p>
    <w:p w:rsidRPr="009B189A" w:rsidR="009B189A" w:rsidP="00AD5FCC" w:rsidRDefault="00AD5FCC" w14:paraId="3F8D53F5" w14:textId="55594086">
      <w:pPr>
        <w:spacing w:line="276" w:lineRule="auto"/>
      </w:pPr>
      <w:r w:rsidRPr="7E932C1A" w:rsidR="00AD5FCC">
        <w:rPr>
          <w:rFonts w:cs="Calibri"/>
        </w:rPr>
        <w:t xml:space="preserve">This is a research and analysis project and will explore potential solutions for changes </w:t>
      </w:r>
      <w:r w:rsidRPr="7E932C1A" w:rsidR="00AD5FCC">
        <w:rPr>
          <w:rFonts w:cs="Calibri"/>
        </w:rPr>
        <w:t>to interconnector ramping arrangements</w:t>
      </w:r>
      <w:r w:rsidRPr="7E932C1A" w:rsidR="432030A7">
        <w:rPr>
          <w:rFonts w:cs="Calibri"/>
        </w:rPr>
        <w:t xml:space="preserve">. </w:t>
      </w:r>
      <w:r>
        <w:tab/>
      </w:r>
      <w:r>
        <w:tab/>
      </w:r>
      <w:r>
        <w:tab/>
      </w:r>
      <w:r>
        <w:tab/>
      </w:r>
      <w:r>
        <w:tab/>
      </w:r>
      <w:r>
        <w:tab/>
      </w:r>
      <w:r>
        <w:tab/>
      </w:r>
      <w:r>
        <w:tab/>
      </w:r>
      <w:r>
        <w:tab/>
      </w:r>
      <w:r>
        <w:tab/>
      </w:r>
      <w:r>
        <w:tab/>
      </w:r>
      <w:r>
        <w:tab/>
      </w:r>
      <w:r>
        <w:tab/>
      </w:r>
    </w:p>
    <w:p w:rsidRPr="00644FA3" w:rsidR="00475A02" w:rsidP="00AA4233" w:rsidRDefault="00C56180" w14:paraId="31245CB4" w14:textId="2C598A97">
      <w:pPr>
        <w:spacing w:line="276" w:lineRule="auto"/>
        <w:rPr>
          <w:b/>
          <w:bCs/>
        </w:rPr>
      </w:pPr>
      <w:r w:rsidRPr="009B189A">
        <w:tab/>
      </w:r>
      <w:r w:rsidRPr="009B189A">
        <w:tab/>
      </w:r>
      <w:r w:rsidRPr="009B189A">
        <w:tab/>
      </w:r>
      <w:r w:rsidRPr="009B189A">
        <w:tab/>
      </w:r>
      <w:r w:rsidRPr="009B189A">
        <w:tab/>
      </w:r>
      <w:r w:rsidRPr="009B189A">
        <w:tab/>
      </w:r>
      <w:r w:rsidRPr="009B189A">
        <w:tab/>
      </w:r>
      <w:r w:rsidRPr="009B189A">
        <w:tab/>
      </w:r>
      <w:r w:rsidRPr="009B189A">
        <w:tab/>
      </w:r>
      <w:r w:rsidRPr="009B189A">
        <w:tab/>
      </w:r>
      <w:r w:rsidRPr="009B189A">
        <w:tab/>
      </w:r>
      <w:r w:rsidRPr="009B189A">
        <w:tab/>
      </w:r>
      <w:r w:rsidRPr="0029024D">
        <w:rPr>
          <w:b/>
          <w:bCs/>
        </w:rPr>
        <w:tab/>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7C10DB" w:rsidR="00886B91" w:rsidP="7E932C1A" w:rsidRDefault="00AD5FCC" w14:paraId="1953AB2E" w14:textId="1E67B675">
      <w:pPr>
        <w:pStyle w:val="Default"/>
        <w:rPr>
          <w:rFonts w:ascii="Arial" w:hAnsi="Arial" w:cs="Arial" w:asciiTheme="minorAscii" w:hAnsiTheme="minorAscii" w:cstheme="minorBidi"/>
          <w:sz w:val="20"/>
          <w:szCs w:val="20"/>
        </w:rPr>
      </w:pPr>
      <w:r w:rsidRPr="7E932C1A" w:rsidR="00AD5FCC">
        <w:rPr>
          <w:rFonts w:ascii="Arial" w:hAnsi="Arial" w:cs="Arial" w:asciiTheme="minorAscii" w:hAnsiTheme="minorAscii" w:cstheme="minorBidi"/>
          <w:sz w:val="20"/>
          <w:szCs w:val="20"/>
        </w:rPr>
        <w:t xml:space="preserve">This project is for GB interconnectors and requires detailed analysis of operational and commercial impacts to ensure the solution is fit for purpose for </w:t>
      </w:r>
      <w:r w:rsidRPr="7E932C1A" w:rsidR="1D3D7ED6">
        <w:rPr>
          <w:rFonts w:ascii="Arial" w:hAnsi="Arial" w:cs="Arial" w:asciiTheme="minorAscii" w:hAnsiTheme="minorAscii" w:cstheme="minorBidi"/>
          <w:sz w:val="20"/>
          <w:szCs w:val="20"/>
        </w:rPr>
        <w:t xml:space="preserve">the </w:t>
      </w:r>
      <w:r w:rsidRPr="7E932C1A" w:rsidR="00AD5FCC">
        <w:rPr>
          <w:rFonts w:ascii="Arial" w:hAnsi="Arial" w:cs="Arial" w:asciiTheme="minorAscii" w:hAnsiTheme="minorAscii" w:cstheme="minorBidi"/>
          <w:sz w:val="20"/>
          <w:szCs w:val="20"/>
        </w:rPr>
        <w:t>ESO, interconnectors, connected TSOs and wider industry</w:t>
      </w:r>
      <w:r w:rsidRPr="7E932C1A" w:rsidR="54775A11">
        <w:rPr>
          <w:rFonts w:ascii="Arial" w:hAnsi="Arial" w:cs="Arial" w:asciiTheme="minorAscii" w:hAnsiTheme="minorAscii" w:cstheme="minorBidi"/>
          <w:sz w:val="20"/>
          <w:szCs w:val="20"/>
        </w:rPr>
        <w:t>.</w:t>
      </w:r>
      <w:r>
        <w:tab/>
      </w:r>
      <w:r>
        <w:tab/>
      </w:r>
      <w:r>
        <w:tab/>
      </w:r>
      <w:r>
        <w:tab/>
      </w:r>
      <w:r>
        <w:tab/>
      </w:r>
      <w:r>
        <w:tab/>
      </w:r>
      <w:r>
        <w:tab/>
      </w:r>
      <w:r>
        <w:tab/>
      </w:r>
      <w:r>
        <w:tab/>
      </w:r>
      <w:r>
        <w:tab/>
      </w:r>
      <w:r>
        <w:tab/>
      </w:r>
      <w:r>
        <w:tab/>
      </w:r>
      <w:r>
        <w:tab/>
      </w:r>
    </w:p>
    <w:p w:rsidRPr="0029024D" w:rsidR="003F7698" w:rsidP="00813147" w:rsidRDefault="003F7698" w14:paraId="0FE2B729" w14:textId="4C747FD9">
      <w:pPr>
        <w:spacing w:line="276" w:lineRule="auto"/>
        <w:rPr>
          <w:b/>
          <w:bCs/>
        </w:rPr>
      </w:pPr>
      <w:r w:rsidRPr="0029024D">
        <w:rPr>
          <w:b/>
          <w:bCs/>
        </w:rPr>
        <w:tab/>
      </w:r>
      <w:r w:rsidRPr="0029024D">
        <w:rPr>
          <w:b/>
          <w:bCs/>
        </w:rPr>
        <w:tab/>
      </w:r>
      <w:r w:rsidRPr="0029024D">
        <w:rPr>
          <w:b/>
          <w:bCs/>
        </w:rPr>
        <w:tab/>
      </w:r>
      <w:r w:rsidRPr="0029024D">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AE7618" w:rsidR="008E0F2F" w:rsidP="00AA4233" w:rsidRDefault="008E0F2F" w14:paraId="1B380CC2" w14:textId="77777777">
      <w:pPr>
        <w:spacing w:line="276" w:lineRule="auto"/>
      </w:pPr>
    </w:p>
    <w:p w:rsidRPr="0029024D" w:rsidR="00475A02" w:rsidP="00AA4233" w:rsidRDefault="008E0F2F" w14:paraId="718DEBA9" w14:textId="68D3AA45">
      <w:pPr>
        <w:spacing w:line="276" w:lineRule="auto"/>
        <w:rPr>
          <w:b/>
          <w:bCs/>
        </w:rPr>
      </w:pPr>
      <w:r w:rsidRPr="00AE7618">
        <w:t xml:space="preserve">N/A </w:t>
      </w:r>
      <w:r w:rsidRPr="00AE7618" w:rsidR="00F0745A">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00A175CD" w:rsidP="007C6A5B" w:rsidRDefault="00A175CD" w14:paraId="27A7235C" w14:textId="77777777">
      <w:pPr>
        <w:pStyle w:val="Note"/>
      </w:pPr>
    </w:p>
    <w:p w:rsidRPr="00624C4E" w:rsidR="00FF4FA0" w:rsidP="00624C4E" w:rsidRDefault="00A175CD" w14:paraId="3A210E03" w14:textId="022685C5">
      <w:pPr>
        <w:pStyle w:val="Note"/>
        <w:rPr>
          <w:i w:val="0"/>
          <w:iCs/>
        </w:rPr>
      </w:pPr>
      <w:r>
        <w:rPr>
          <w:i w:val="0"/>
          <w:iCs/>
        </w:rPr>
        <w:t>Total: £3</w:t>
      </w:r>
      <w:r w:rsidR="0090510A">
        <w:rPr>
          <w:i w:val="0"/>
          <w:iCs/>
        </w:rPr>
        <w:t>0</w:t>
      </w:r>
      <w:r>
        <w:rPr>
          <w:i w:val="0"/>
          <w:iCs/>
        </w:rPr>
        <w:t>0k</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A25891" w:rsidR="00363303" w:rsidP="009E7AF8" w:rsidRDefault="28BF2570" w14:paraId="69B72C5A" w14:textId="23EC8F71">
      <w:pPr>
        <w:spacing w:line="276" w:lineRule="auto"/>
        <w:rPr>
          <w:rFonts w:asciiTheme="minorHAnsi" w:hAnsiTheme="minorHAnsi" w:cstheme="minorBidi"/>
          <w:szCs w:val="20"/>
        </w:rPr>
      </w:pPr>
      <w:r w:rsidRPr="29DA3406">
        <w:rPr>
          <w:rFonts w:asciiTheme="minorHAnsi" w:hAnsiTheme="minorHAnsi" w:cstheme="minorBidi"/>
          <w:szCs w:val="20"/>
        </w:rPr>
        <w:t>With IC capacity due to double by 2030</w:t>
      </w:r>
      <w:r w:rsidRPr="29DA3406" w:rsidR="4E38DCFA">
        <w:rPr>
          <w:rFonts w:asciiTheme="minorHAnsi" w:hAnsiTheme="minorHAnsi" w:cstheme="minorBidi"/>
          <w:szCs w:val="20"/>
        </w:rPr>
        <w:t>,</w:t>
      </w:r>
      <w:r w:rsidRPr="29DA3406">
        <w:rPr>
          <w:rFonts w:asciiTheme="minorHAnsi" w:hAnsiTheme="minorHAnsi" w:cstheme="minorBidi"/>
          <w:szCs w:val="20"/>
        </w:rPr>
        <w:t xml:space="preserve"> additional operational tools</w:t>
      </w:r>
      <w:r w:rsidRPr="29DA3406" w:rsidR="76633A43">
        <w:rPr>
          <w:rFonts w:asciiTheme="minorHAnsi" w:hAnsiTheme="minorHAnsi" w:cstheme="minorBidi"/>
          <w:szCs w:val="20"/>
        </w:rPr>
        <w:t xml:space="preserve"> will be required to</w:t>
      </w:r>
      <w:r w:rsidRPr="29DA3406">
        <w:rPr>
          <w:rFonts w:asciiTheme="minorHAnsi" w:hAnsiTheme="minorHAnsi" w:cstheme="minorBidi"/>
          <w:szCs w:val="20"/>
        </w:rPr>
        <w:t xml:space="preserve"> ensure security of supply​ ​as we transition to a zero-carbon energy system. </w:t>
      </w:r>
      <w:r w:rsidRPr="29DA3406" w:rsidR="6D6D041F">
        <w:rPr>
          <w:rFonts w:asciiTheme="minorHAnsi" w:hAnsiTheme="minorHAnsi" w:cstheme="minorBidi"/>
          <w:szCs w:val="20"/>
        </w:rPr>
        <w:t>Identifying the most suitable solutions to the challenges this presents</w:t>
      </w:r>
      <w:r w:rsidRPr="29DA3406" w:rsidR="25AB52ED">
        <w:rPr>
          <w:rFonts w:asciiTheme="minorHAnsi" w:hAnsiTheme="minorHAnsi" w:cstheme="minorBidi"/>
          <w:szCs w:val="20"/>
        </w:rPr>
        <w:t xml:space="preserve"> (</w:t>
      </w:r>
      <w:r w:rsidR="25AB52ED">
        <w:t>rapid changes in IC flow and frequency deviations)</w:t>
      </w:r>
      <w:r w:rsidRPr="29DA3406" w:rsidR="25AB52ED">
        <w:rPr>
          <w:rFonts w:asciiTheme="minorHAnsi" w:hAnsiTheme="minorHAnsi" w:cstheme="minorBidi"/>
          <w:szCs w:val="20"/>
        </w:rPr>
        <w:t>,</w:t>
      </w:r>
      <w:r w:rsidRPr="29DA3406" w:rsidR="6D6D041F">
        <w:rPr>
          <w:rFonts w:asciiTheme="minorHAnsi" w:hAnsiTheme="minorHAnsi" w:cstheme="minorBidi"/>
          <w:szCs w:val="20"/>
        </w:rPr>
        <w:t xml:space="preserve"> will reduce costly control room actions and reduce balancing costs for consumers. </w:t>
      </w:r>
    </w:p>
    <w:p w:rsidRPr="00A950DE" w:rsidR="00184884" w:rsidP="00A950DE" w:rsidRDefault="0055175D" w14:paraId="4274AED1" w14:textId="24348E94">
      <w:pPr>
        <w:spacing w:line="276" w:lineRule="auto"/>
        <w:rPr>
          <w:b/>
          <w:bCs/>
        </w:rPr>
      </w:pPr>
      <w:r w:rsidRPr="00CC50C7">
        <w:rPr>
          <w:b/>
          <w:bCs/>
        </w:rPr>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184884" w14:paraId="2DD2808E" w14:textId="6E656CC2">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0071001B" w:rsidP="4BD64DF9" w:rsidRDefault="1F6D4AB5" w14:paraId="3D0279C4" w14:textId="1257CB7D">
      <w:pPr>
        <w:pStyle w:val="ListParagraph"/>
        <w:numPr>
          <w:ilvl w:val="0"/>
          <w:numId w:val="51"/>
        </w:numPr>
        <w:spacing w:line="259" w:lineRule="auto"/>
      </w:pPr>
      <w:r>
        <w:t xml:space="preserve"> Minimised use of expensive real time actions  </w:t>
      </w:r>
    </w:p>
    <w:p w:rsidR="1F6D4AB5" w:rsidP="4BD64DF9" w:rsidRDefault="1F6D4AB5" w14:paraId="6011183F" w14:textId="77777777">
      <w:pPr>
        <w:pStyle w:val="ListParagraph"/>
        <w:numPr>
          <w:ilvl w:val="0"/>
          <w:numId w:val="51"/>
        </w:numPr>
      </w:pPr>
      <w:r>
        <w:t>Expected to lower balancing costs and benefit the end consumer</w:t>
      </w:r>
      <w:r w:rsidRPr="4BD64DF9">
        <w:rPr>
          <w:lang w:val="en-US"/>
        </w:rPr>
        <w:t>​​</w:t>
      </w:r>
    </w:p>
    <w:p w:rsidR="29DA3406" w:rsidP="29DA3406" w:rsidRDefault="29DA3406" w14:paraId="70C72553" w14:textId="4CE0F242">
      <w:pPr>
        <w:pStyle w:val="Note"/>
        <w:rPr>
          <w:i w:val="0"/>
          <w:sz w:val="20"/>
          <w:szCs w:val="20"/>
        </w:rPr>
      </w:pPr>
    </w:p>
    <w:p w:rsidRPr="00644FA3" w:rsidR="00F917E9" w:rsidP="0055175D" w:rsidRDefault="00F917E9" w14:paraId="168AE835" w14:textId="221AD329">
      <w:pPr>
        <w:pStyle w:val="HeadingNo3"/>
        <w:ind w:left="709" w:hanging="709"/>
      </w:pPr>
      <w:r w:rsidRPr="00644FA3">
        <w:lastRenderedPageBreak/>
        <w:t>Please provide an estimate of the saving if the Problem is solved</w:t>
      </w:r>
      <w:r w:rsidR="001036C0">
        <w:t xml:space="preserve"> (RIIO-1 projects only</w:t>
      </w:r>
      <w:r w:rsidR="00B77868">
        <w:t>)</w:t>
      </w:r>
    </w:p>
    <w:p w:rsidRPr="00644FA3" w:rsidR="00F917E9" w:rsidP="007C6A5B" w:rsidRDefault="00DC6C0B" w14:paraId="7D49DFE3" w14:textId="10DC85C8">
      <w:r>
        <w:t>N/A</w:t>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9C540B" w:rsidP="00254922" w:rsidRDefault="00254922" w14:paraId="0254A4D3"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254922" w:rsidP="00254922" w:rsidRDefault="009C540B" w14:paraId="226B6B53" w14:textId="1E3DC123">
      <w:r>
        <w:t>Not required</w:t>
      </w:r>
      <w:r w:rsidR="00515A68">
        <w:t xml:space="preserve"> as this is a</w:t>
      </w:r>
      <w:r>
        <w:t xml:space="preserve"> research project</w:t>
      </w:r>
      <w:r w:rsidRPr="00CC50C7" w:rsidR="00254922">
        <w:tab/>
      </w:r>
      <w:r w:rsidRPr="00CC50C7" w:rsidR="00254922">
        <w:tab/>
      </w:r>
      <w:r w:rsidRPr="00CC50C7" w:rsidR="00254922">
        <w:tab/>
      </w:r>
    </w:p>
    <w:p w:rsidRPr="00644FA3" w:rsidR="003370FE" w:rsidP="007C6A5B" w:rsidRDefault="003370FE" w14:paraId="5E8C2FBF" w14:textId="77777777"/>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Pr="00293E3D" w:rsidR="00293E3D" w:rsidP="00254922" w:rsidRDefault="00254922" w14:paraId="5548FCEB" w14:textId="77777777">
      <w:r w:rsidRPr="00293E3D">
        <w:tab/>
      </w:r>
      <w:r w:rsidRPr="00293E3D">
        <w:tab/>
      </w:r>
      <w:r w:rsidRPr="00293E3D">
        <w:tab/>
      </w:r>
      <w:r w:rsidRPr="00293E3D">
        <w:tab/>
      </w:r>
      <w:r w:rsidRPr="00293E3D">
        <w:tab/>
      </w:r>
      <w:r w:rsidRPr="00293E3D">
        <w:tab/>
      </w:r>
      <w:r w:rsidRPr="00293E3D">
        <w:tab/>
      </w:r>
      <w:r w:rsidRPr="00293E3D">
        <w:tab/>
      </w:r>
      <w:r w:rsidRPr="00293E3D">
        <w:tab/>
      </w:r>
      <w:r w:rsidRPr="00293E3D">
        <w:tab/>
      </w:r>
      <w:r w:rsidRPr="00293E3D">
        <w:tab/>
      </w:r>
      <w:r w:rsidRPr="00293E3D">
        <w:tab/>
      </w:r>
      <w:r w:rsidRPr="00293E3D">
        <w:tab/>
      </w:r>
    </w:p>
    <w:p w:rsidRPr="00644FA3" w:rsidR="003370FE" w:rsidP="007C6A5B" w:rsidRDefault="00293E3D" w14:paraId="5630AA89" w14:textId="72A67FB6">
      <w:r w:rsidR="00293E3D">
        <w:rPr/>
        <w:t>The scope of the project will cover the whole GB system (</w:t>
      </w:r>
      <w:r w:rsidR="449CFD83">
        <w:rPr/>
        <w:t xml:space="preserve">and </w:t>
      </w:r>
      <w:r w:rsidR="00293E3D">
        <w:rPr/>
        <w:t>interconnector</w:t>
      </w:r>
      <w:r w:rsidR="0A67D0FF">
        <w:rPr/>
        <w:t>s</w:t>
      </w:r>
      <w:r w:rsidR="00293E3D">
        <w:rPr/>
        <w:t xml:space="preserve"> </w:t>
      </w:r>
      <w:r w:rsidR="00293E3D">
        <w:rPr/>
        <w:t>connect</w:t>
      </w:r>
      <w:r w:rsidR="5E2FA3E6">
        <w:rPr/>
        <w:t>ed</w:t>
      </w:r>
      <w:r w:rsidR="00293E3D">
        <w:rPr/>
        <w:t xml:space="preserve"> </w:t>
      </w:r>
      <w:r w:rsidR="54E5CB38">
        <w:rPr/>
        <w:t xml:space="preserve">to </w:t>
      </w:r>
      <w:r w:rsidR="2E9E295A">
        <w:rPr/>
        <w:t>(or due to connect by 2050) t</w:t>
      </w:r>
      <w:r w:rsidR="71873CDB">
        <w:rPr/>
        <w:t>o</w:t>
      </w:r>
      <w:r w:rsidR="555D3B0F">
        <w:rPr/>
        <w:t xml:space="preserve"> </w:t>
      </w:r>
      <w:r w:rsidR="00293E3D">
        <w:rPr/>
        <w:t>GB</w:t>
      </w:r>
      <w:r w:rsidR="00293E3D">
        <w:rPr/>
        <w:t>)</w:t>
      </w:r>
      <w:r w:rsidR="4C7F28EB">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B5757B" w:rsidR="00B5757B" w:rsidP="00254922" w:rsidRDefault="00254922" w14:paraId="6B2C13F2" w14:textId="77777777">
      <w:r w:rsidRPr="00B5757B">
        <w:tab/>
      </w:r>
      <w:r w:rsidRPr="00B5757B">
        <w:tab/>
      </w:r>
      <w:r w:rsidRPr="00B5757B">
        <w:tab/>
      </w:r>
      <w:r w:rsidRPr="00B5757B">
        <w:tab/>
      </w:r>
      <w:r w:rsidRPr="00B5757B">
        <w:tab/>
      </w:r>
      <w:r w:rsidRPr="00B5757B">
        <w:tab/>
      </w:r>
      <w:r w:rsidRPr="00B5757B">
        <w:tab/>
      </w:r>
      <w:r w:rsidRPr="00B5757B">
        <w:tab/>
      </w:r>
      <w:r w:rsidRPr="00B5757B">
        <w:tab/>
      </w:r>
      <w:r w:rsidRPr="00B5757B">
        <w:tab/>
      </w:r>
      <w:r w:rsidRPr="00B5757B">
        <w:tab/>
      </w:r>
      <w:r w:rsidRPr="00B5757B">
        <w:tab/>
      </w:r>
      <w:r w:rsidRPr="00B5757B">
        <w:tab/>
      </w:r>
    </w:p>
    <w:p w:rsidR="003370FE" w:rsidP="00B5757B" w:rsidRDefault="00B5757B" w14:paraId="11F2F240" w14:textId="50B927BE">
      <w:r w:rsidR="00B5757B">
        <w:rPr/>
        <w:t xml:space="preserve">The cost to rollout will be dependent on the final </w:t>
      </w:r>
      <w:r w:rsidR="00B5757B">
        <w:rPr/>
        <w:t>option</w:t>
      </w:r>
      <w:r w:rsidR="00B5757B">
        <w:rPr/>
        <w:t xml:space="preserve"> chosen, which we are unable to provide at the point of registration</w:t>
      </w:r>
      <w:r w:rsidR="6E1C3261">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2F5AF23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2F5AF23A">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lastRenderedPageBreak/>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84429E" w14:paraId="04837A84" w14:textId="4F0B618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84429E" w14:paraId="04837A84" w14:textId="4F0B618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0D740E" w:rsidR="0085507E" w:rsidP="000D02D3" w:rsidRDefault="000D02D3" w14:paraId="56C9E761" w14:textId="77777777">
      <w:r w:rsidRPr="000D740E">
        <w:tab/>
      </w:r>
      <w:r w:rsidRPr="000D740E">
        <w:tab/>
      </w:r>
      <w:r w:rsidRPr="000D740E">
        <w:tab/>
      </w:r>
      <w:r w:rsidRPr="000D740E">
        <w:tab/>
      </w:r>
      <w:r w:rsidRPr="000D740E">
        <w:tab/>
      </w:r>
      <w:r w:rsidRPr="000D740E">
        <w:tab/>
      </w:r>
      <w:r w:rsidRPr="000D740E">
        <w:tab/>
      </w:r>
      <w:r w:rsidRPr="000D740E">
        <w:tab/>
      </w:r>
      <w:r w:rsidRPr="000D740E">
        <w:tab/>
      </w:r>
      <w:r w:rsidRPr="000D740E">
        <w:tab/>
      </w:r>
      <w:r w:rsidRPr="000D740E">
        <w:tab/>
      </w:r>
      <w:r w:rsidRPr="000D740E">
        <w:tab/>
      </w:r>
    </w:p>
    <w:p w:rsidRPr="00644FA3" w:rsidR="001B4A03" w:rsidP="007C6A5B" w:rsidRDefault="0085507E" w14:paraId="0D83C18B" w14:textId="6A5CD926">
      <w:r w:rsidRPr="000D740E">
        <w:t>This project is the first step in exploring</w:t>
      </w:r>
      <w:r w:rsidRPr="000D740E" w:rsidR="001E6230">
        <w:t xml:space="preserve"> improvements to interconnector ramping arrangements.</w:t>
      </w:r>
      <w:r w:rsidRPr="000D740E">
        <w:t xml:space="preserve"> This modelling will explore </w:t>
      </w:r>
      <w:r w:rsidRPr="000D740E" w:rsidR="001E6230">
        <w:t>different options</w:t>
      </w:r>
      <w:r w:rsidRPr="000D740E">
        <w:t xml:space="preserve"> and create a CBA for each one. The results and the main learnings of the study will be shared with </w:t>
      </w:r>
      <w:r w:rsidR="2AED8D34">
        <w:t xml:space="preserve">industry. </w:t>
      </w:r>
      <w:r w:rsidR="15BDC3F9">
        <w:t xml:space="preserve">Depending on the </w:t>
      </w:r>
      <w:r w:rsidR="00882AAA">
        <w:t>analysis</w:t>
      </w:r>
      <w:r w:rsidR="15BDC3F9">
        <w:t xml:space="preserve"> and outputs, this could provide suggestions to </w:t>
      </w:r>
      <w:r w:rsidR="72086742">
        <w:t>change the current interconnector ramping arrangements</w:t>
      </w:r>
      <w:r w:rsidR="009776C6">
        <w:t>.</w:t>
      </w:r>
      <w:r w:rsidR="15BDC3F9">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1B4A03" w:rsidP="000D02D3" w:rsidRDefault="001B4A03" w14:paraId="12A4BCCD" w14:textId="612F81F4">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000D740E" w:rsidP="007C6A5B" w:rsidRDefault="000D02D3" w14:paraId="2926E0BD"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1B4A03" w:rsidP="007C6A5B" w:rsidRDefault="000D740E" w14:paraId="54EBCD01" w14:textId="2B74567E">
      <w:r>
        <w:t>N/A</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DB6EC1" w:rsidRDefault="001B4A03" w14:paraId="468AB479" w14:textId="77777777">
            <w:pPr>
              <w:spacing w:line="276" w:lineRule="auto"/>
            </w:pPr>
            <w:r w:rsidRPr="00644FA3">
              <w:rPr>
                <w:noProof/>
              </w:rPr>
              <w:lastRenderedPageBreak/>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A24612" w14:paraId="29FC26F1" w14:textId="6D7C9EA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A24612" w14:paraId="29FC26F1" w14:textId="6D7C9EA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DB6EC1"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009A5735" w:rsidP="00A20B33" w:rsidRDefault="00A20B33" w14:paraId="120A4314" w14:textId="677D54E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3C3FD5" w:rsidP="00A20B33" w:rsidRDefault="009A5735" w14:paraId="4EB0A26E" w14:textId="6D0FCBCC">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009A5735" w:rsidP="007C6A5B" w:rsidRDefault="00A20B33" w14:paraId="03BB3997"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3C3FD5" w:rsidP="007C6A5B" w:rsidRDefault="009A5735" w14:paraId="6F2AF18D" w14:textId="6B64591A">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9D3636" w:rsidR="009D3636" w:rsidP="009D3636" w:rsidRDefault="009D3636" w14:paraId="4EA1DC69" w14:textId="144A6266">
      <w:pPr>
        <w:numPr>
          <w:ilvl w:val="0"/>
          <w:numId w:val="40"/>
        </w:numPr>
      </w:pPr>
      <w:r w:rsidRPr="009D3636">
        <w:t xml:space="preserve">Since Brexit there have not been any workstreams to make retrospective changes to interconnector connection agreements </w:t>
      </w:r>
    </w:p>
    <w:p w:rsidRPr="009D3636" w:rsidR="009D3636" w:rsidP="009D3636" w:rsidRDefault="009D3636" w14:paraId="32917F23" w14:textId="77777777">
      <w:pPr>
        <w:numPr>
          <w:ilvl w:val="0"/>
          <w:numId w:val="40"/>
        </w:numPr>
      </w:pPr>
      <w:r w:rsidRPr="009D3636">
        <w:t>The UK has not published interconnector ramping rates previously and has not had the opportunity to evaluate the effectiveness of the arrangements currently in place in an increasingly interconnected system</w:t>
      </w:r>
    </w:p>
    <w:p w:rsidRPr="009D3636" w:rsidR="009D3636" w:rsidP="009D3636" w:rsidRDefault="1AD2A41B" w14:paraId="12C73723" w14:textId="1FFA403C">
      <w:pPr>
        <w:numPr>
          <w:ilvl w:val="0"/>
          <w:numId w:val="40"/>
        </w:numPr>
      </w:pPr>
      <w:r>
        <w:t xml:space="preserve">It </w:t>
      </w:r>
      <w:r w:rsidRPr="009D3636" w:rsidR="009D3636">
        <w:t xml:space="preserve">is </w:t>
      </w:r>
      <w:r w:rsidR="2BFA58D8">
        <w:t>un</w:t>
      </w:r>
      <w:r w:rsidRPr="009D3636" w:rsidR="009D3636">
        <w:t xml:space="preserve">clear on what the optimum solution should be, which is why detailed modelling, and a CBA is </w:t>
      </w:r>
      <w:r w:rsidR="3BF62A8A">
        <w:t>required</w:t>
      </w:r>
      <w:r w:rsidRPr="009D3636" w:rsidR="009D3636">
        <w:t xml:space="preserve">. </w:t>
      </w:r>
    </w:p>
    <w:p w:rsidRPr="009D3636" w:rsidR="009D3636" w:rsidP="009D3636" w:rsidRDefault="12B70C00" w14:paraId="7F9AEFE2" w14:textId="5FE738CD">
      <w:pPr>
        <w:numPr>
          <w:ilvl w:val="0"/>
          <w:numId w:val="40"/>
        </w:numPr>
      </w:pPr>
      <w:r>
        <w:t>The n</w:t>
      </w:r>
      <w:r w:rsidR="009D3636">
        <w:t>ew relationship</w:t>
      </w:r>
      <w:r w:rsidR="19A8693D">
        <w:t>s</w:t>
      </w:r>
      <w:r w:rsidRPr="009D3636" w:rsidR="009D3636">
        <w:t xml:space="preserve"> </w:t>
      </w:r>
      <w:r w:rsidR="7C392A41">
        <w:t xml:space="preserve">formed </w:t>
      </w:r>
      <w:r w:rsidRPr="009D3636" w:rsidR="009D3636">
        <w:t xml:space="preserve">due to Brexit with UK-EU </w:t>
      </w:r>
      <w:r w:rsidR="037820FF">
        <w:t xml:space="preserve">present </w:t>
      </w:r>
      <w:r w:rsidRPr="009D3636" w:rsidR="009D3636">
        <w:t>very different challenges.</w:t>
      </w:r>
      <w:r w:rsidRPr="009D3636" w:rsidR="009D3636">
        <w:rPr>
          <w:lang w:val="en-US"/>
        </w:rPr>
        <w:t>​</w:t>
      </w:r>
    </w:p>
    <w:p w:rsidRPr="009D3636" w:rsidR="009D3636" w:rsidP="009D3636" w:rsidRDefault="2BB7C9F6" w14:paraId="75F1BDD0" w14:textId="289EA9A3">
      <w:pPr>
        <w:numPr>
          <w:ilvl w:val="0"/>
          <w:numId w:val="40"/>
        </w:numPr>
        <w:rPr>
          <w:lang w:val="en-US"/>
        </w:rPr>
      </w:pPr>
      <w:r>
        <w:t>The fluctuation in energy prices reinforce</w:t>
      </w:r>
      <w:r w:rsidR="5DA4EBD7">
        <w:t>s</w:t>
      </w:r>
      <w:r>
        <w:t xml:space="preserve"> the need </w:t>
      </w:r>
      <w:r w:rsidR="7443C2E2">
        <w:t xml:space="preserve">for GB </w:t>
      </w:r>
      <w:r w:rsidR="00A01E18">
        <w:t xml:space="preserve">to </w:t>
      </w:r>
      <w:r w:rsidRPr="009D3636" w:rsidR="00A01E18">
        <w:t>have</w:t>
      </w:r>
      <w:r w:rsidRPr="009D3636" w:rsidR="009D3636">
        <w:t xml:space="preserve"> </w:t>
      </w:r>
      <w:r w:rsidRPr="29DA3406" w:rsidR="604CE85A">
        <w:rPr>
          <w:lang w:val="en-US"/>
        </w:rPr>
        <w:t xml:space="preserve">greater interconnection capacity. </w:t>
      </w:r>
    </w:p>
    <w:p w:rsidRPr="009D3636" w:rsidR="009D3636" w:rsidP="009D3636" w:rsidRDefault="009D3636" w14:paraId="560BD98F" w14:textId="501B338F">
      <w:pPr>
        <w:numPr>
          <w:ilvl w:val="0"/>
          <w:numId w:val="40"/>
        </w:numPr>
      </w:pPr>
      <w:r w:rsidRPr="4BD64DF9">
        <w:rPr>
          <w:lang w:val="en-US"/>
        </w:rPr>
        <w:t>The result of changing market signals close to real time requires the ESO to have more sophisticated ramping arrangements. This will enable a more secure and stable system.</w:t>
      </w:r>
    </w:p>
    <w:p w:rsidRPr="00644FA3" w:rsidR="0071397E" w:rsidP="007C6A5B" w:rsidRDefault="00A20B33" w14:paraId="0F524C63" w14:textId="2DFB461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B93447" w:rsidRDefault="0071397E" w14:paraId="63491CD2" w14:textId="4257EB12">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00215FD3" w:rsidP="00215FD3" w:rsidRDefault="00B93447" w14:paraId="66801F28" w14:textId="77777777">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215FD3" w:rsidR="00215FD3" w:rsidP="00215FD3" w:rsidRDefault="00FF4008" w14:paraId="3E7135CF" w14:textId="0BC848C9">
      <w:r>
        <w:t xml:space="preserve">The low TRL and uncertainty about viable solutions means this project would not be </w:t>
      </w:r>
      <w:r w:rsidR="006F4D0F">
        <w:t xml:space="preserve">funded as part of BAU activities. </w:t>
      </w:r>
      <w:r>
        <w:t xml:space="preserve"> </w:t>
      </w:r>
    </w:p>
    <w:p w:rsidRPr="00644FA3" w:rsidR="0071397E" w:rsidP="00215FD3" w:rsidRDefault="00B93447" w14:paraId="6594CE2B" w14:textId="57AE6295">
      <w:r w:rsidRPr="00215FD3">
        <w:tab/>
      </w:r>
      <w:r w:rsidRPr="00215FD3">
        <w:tab/>
      </w:r>
      <w:r w:rsidRPr="00215FD3">
        <w:tab/>
      </w:r>
      <w:r w:rsidRPr="00215FD3">
        <w:tab/>
      </w:r>
      <w:r w:rsidRPr="00215FD3">
        <w:tab/>
      </w:r>
      <w:r w:rsidRPr="00215FD3">
        <w:tab/>
      </w:r>
      <w:r w:rsidRPr="00215FD3">
        <w:tab/>
      </w:r>
      <w:r w:rsidRPr="00215FD3">
        <w:tab/>
      </w:r>
      <w:r w:rsidRPr="00215FD3">
        <w:tab/>
      </w:r>
      <w:r w:rsidRPr="00215FD3">
        <w:tab/>
      </w:r>
      <w:r w:rsidRPr="00215FD3">
        <w:tab/>
      </w:r>
      <w:r w:rsidRPr="00215FD3">
        <w:tab/>
      </w:r>
      <w:r w:rsidRPr="00215FD3">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Pr="00197821" w:rsidR="0071397E" w:rsidP="007C6A5B" w:rsidRDefault="000A4C48" w14:paraId="217B9785" w14:textId="6EE0392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197821">
        <w:t xml:space="preserve">                 </w:t>
      </w:r>
      <w:r w:rsidRPr="003511C1" w:rsidR="003511C1">
        <w:rPr>
          <w:bCs/>
        </w:rPr>
        <w:t>The project will develop and assess</w:t>
      </w:r>
      <w:r w:rsidR="003511C1">
        <w:rPr>
          <w:bCs/>
        </w:rPr>
        <w:t xml:space="preserve"> different ramping options</w:t>
      </w:r>
      <w:r w:rsidR="00F4273D">
        <w:rPr>
          <w:bCs/>
        </w:rPr>
        <w:t xml:space="preserve">. </w:t>
      </w:r>
      <w:r w:rsidR="00B3437D">
        <w:rPr>
          <w:bCs/>
        </w:rPr>
        <w:t>This requires</w:t>
      </w:r>
      <w:r w:rsidR="00F4273D">
        <w:rPr>
          <w:bCs/>
        </w:rPr>
        <w:t xml:space="preserve"> </w:t>
      </w:r>
      <w:r w:rsidR="00AD7B6B">
        <w:rPr>
          <w:bCs/>
        </w:rPr>
        <w:t xml:space="preserve">external </w:t>
      </w:r>
      <w:r w:rsidR="00F4273D">
        <w:rPr>
          <w:bCs/>
        </w:rPr>
        <w:t xml:space="preserve">commercial, analytical and technical </w:t>
      </w:r>
      <w:r w:rsidR="0010152F">
        <w:rPr>
          <w:bCs/>
        </w:rPr>
        <w:t xml:space="preserve">skillsets to </w:t>
      </w:r>
      <w:r w:rsidR="00B3437D">
        <w:rPr>
          <w:bCs/>
        </w:rPr>
        <w:t>support</w:t>
      </w:r>
      <w:r w:rsidR="0010152F">
        <w:rPr>
          <w:bCs/>
        </w:rPr>
        <w:t xml:space="preserve"> the ESO put forward a robust and justified recommendation that will be accepted by industry and European TSOs.</w:t>
      </w:r>
      <w:r w:rsidR="0018420D">
        <w:rPr>
          <w:bCs/>
        </w:rPr>
        <w:t xml:space="preserve"> </w:t>
      </w:r>
      <w:r w:rsidR="00197821">
        <w:rPr>
          <w:bCs/>
        </w:rPr>
        <w:t xml:space="preserve">The use of NIA funding will ensure </w:t>
      </w:r>
      <w:r w:rsidR="00AD7B6B">
        <w:rPr>
          <w:bCs/>
        </w:rPr>
        <w:t xml:space="preserve">all project outcomes and learnings are shared widely. </w:t>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sidR="003511C1">
        <w:rPr>
          <w:bCs/>
        </w:rPr>
        <w:tab/>
      </w:r>
      <w:r w:rsidRPr="003511C1">
        <w:rPr>
          <w:bCs/>
        </w:rPr>
        <w:tab/>
      </w:r>
      <w:r w:rsidRPr="003511C1">
        <w:rPr>
          <w:bCs/>
        </w:rPr>
        <w:tab/>
      </w:r>
      <w:r w:rsidRPr="003511C1">
        <w:rPr>
          <w:bCs/>
        </w:rPr>
        <w:tab/>
      </w:r>
      <w:r w:rsidRPr="003511C1">
        <w:rPr>
          <w:bCs/>
        </w:rPr>
        <w:tab/>
      </w:r>
      <w:r w:rsidRPr="003511C1">
        <w:rPr>
          <w:bCs/>
        </w:rPr>
        <w:tab/>
      </w:r>
      <w:r w:rsidRPr="003511C1">
        <w:rPr>
          <w:bCs/>
        </w:rPr>
        <w:tab/>
      </w:r>
      <w:r w:rsidRPr="003511C1">
        <w:rPr>
          <w:bCs/>
        </w:rPr>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8E7B9F" w:rsidP="008E7B9F" w:rsidRDefault="00280A00" w14:paraId="70A95F55" w14:textId="77777777">
      <w:r>
        <w:t xml:space="preserve">Although there </w:t>
      </w:r>
      <w:proofErr w:type="gramStart"/>
      <w:r>
        <w:t>are</w:t>
      </w:r>
      <w:proofErr w:type="gramEnd"/>
      <w:r>
        <w:t xml:space="preserve"> other interconnector focussed projects at present</w:t>
      </w:r>
      <w:r w:rsidR="00322620">
        <w:t xml:space="preserve"> </w:t>
      </w:r>
      <w:r w:rsidR="006341ED">
        <w:t>(detailed below)</w:t>
      </w:r>
      <w:r w:rsidR="008E7B9F">
        <w:t xml:space="preserve"> </w:t>
      </w:r>
      <w:r w:rsidR="00322620">
        <w:t>this project is a first and as such there should be no direct duplication.</w:t>
      </w:r>
      <w:r>
        <w:tab/>
      </w:r>
      <w:r>
        <w:tab/>
      </w:r>
      <w:r>
        <w:tab/>
      </w:r>
      <w:r>
        <w:tab/>
      </w:r>
      <w:r>
        <w:tab/>
      </w:r>
      <w:r>
        <w:tab/>
      </w:r>
      <w:r>
        <w:tab/>
      </w:r>
      <w:r>
        <w:tab/>
      </w:r>
      <w:r>
        <w:tab/>
      </w:r>
      <w:r>
        <w:tab/>
      </w:r>
      <w:r>
        <w:tab/>
      </w:r>
      <w:r>
        <w:tab/>
      </w:r>
      <w:r>
        <w:tab/>
      </w:r>
      <w:r>
        <w:tab/>
      </w:r>
      <w:r>
        <w:tab/>
      </w:r>
      <w:r>
        <w:tab/>
      </w:r>
      <w:r>
        <w:tab/>
      </w:r>
    </w:p>
    <w:p w:rsidR="00F36448" w:rsidP="008E7B9F" w:rsidRDefault="00F36448" w14:paraId="478EE29B" w14:textId="3B240A3B">
      <w:pPr>
        <w:rPr>
          <w:rFonts w:cs="Arial"/>
          <w:szCs w:val="20"/>
        </w:rPr>
      </w:pPr>
      <w:r>
        <w:rPr>
          <w:rFonts w:cs="Arial"/>
          <w:b/>
          <w:bCs/>
          <w:szCs w:val="20"/>
        </w:rPr>
        <w:t>Enduring Cross Border Balancing (NIA</w:t>
      </w:r>
      <w:r w:rsidR="00C51106">
        <w:rPr>
          <w:rFonts w:cs="Arial"/>
          <w:b/>
          <w:bCs/>
          <w:szCs w:val="20"/>
        </w:rPr>
        <w:t>2_NGESO030</w:t>
      </w:r>
      <w:r>
        <w:rPr>
          <w:rFonts w:cs="Arial"/>
          <w:b/>
          <w:bCs/>
          <w:szCs w:val="20"/>
        </w:rPr>
        <w:t xml:space="preserve">) - </w:t>
      </w:r>
      <w:r w:rsidRPr="00680433">
        <w:rPr>
          <w:rFonts w:cs="Arial"/>
          <w:szCs w:val="20"/>
        </w:rPr>
        <w:t xml:space="preserve">is linked to exchange of cross-border energy whereas </w:t>
      </w:r>
      <w:r>
        <w:rPr>
          <w:rFonts w:cs="Arial"/>
          <w:szCs w:val="20"/>
        </w:rPr>
        <w:t>RIRA</w:t>
      </w:r>
      <w:r w:rsidRPr="00680433">
        <w:rPr>
          <w:rFonts w:cs="Arial"/>
          <w:szCs w:val="20"/>
        </w:rPr>
        <w:t xml:space="preserve"> is focussed on interconnector ramp rates</w:t>
      </w:r>
    </w:p>
    <w:p w:rsidRPr="00B92FBF" w:rsidR="00603591" w:rsidP="00F36448" w:rsidRDefault="00F36448" w14:paraId="772678DA" w14:textId="48F31F1C">
      <w:pPr>
        <w:rPr>
          <w:bCs/>
        </w:rPr>
      </w:pPr>
      <w:r>
        <w:rPr>
          <w:rFonts w:cs="Arial"/>
          <w:b/>
          <w:bCs/>
          <w:szCs w:val="20"/>
        </w:rPr>
        <w:t>Future of Interconnectors (NIA</w:t>
      </w:r>
      <w:r w:rsidR="00280A00">
        <w:rPr>
          <w:rFonts w:cs="Arial"/>
          <w:b/>
          <w:bCs/>
          <w:szCs w:val="20"/>
        </w:rPr>
        <w:t>2_NGESO015</w:t>
      </w:r>
      <w:r>
        <w:rPr>
          <w:rFonts w:cs="Arial"/>
          <w:b/>
          <w:bCs/>
          <w:szCs w:val="20"/>
        </w:rPr>
        <w:t xml:space="preserve">) – </w:t>
      </w:r>
      <w:r w:rsidRPr="0041450B">
        <w:rPr>
          <w:rFonts w:cs="Arial"/>
          <w:szCs w:val="20"/>
        </w:rPr>
        <w:t>is carrying out analysis to help inform the setting of future direction, RIRA aims to address a current operational challenge.</w:t>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70D8D">
        <w:rPr>
          <w:bCs/>
        </w:rPr>
        <w:tab/>
      </w:r>
      <w:r w:rsidRPr="00B92FBF" w:rsidR="004B425A">
        <w:rPr>
          <w:bCs/>
        </w:rPr>
        <w:tab/>
      </w:r>
      <w:r w:rsidRPr="00B92FBF" w:rsidR="004B425A">
        <w:rPr>
          <w:bCs/>
        </w:rPr>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35B8EE95" w:rsidRDefault="00B92FBF" w14:paraId="3A75F4FE" w14:textId="496D5271">
      <w:r>
        <w:t>N/A</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00552B8D" w:rsidP="00470D8D" w:rsidRDefault="003E3A6E" w14:paraId="2E46FDBB" w14:textId="7777777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r>
        <w:tab/>
      </w:r>
    </w:p>
    <w:p w:rsidRPr="00CC50C7" w:rsidR="00470D8D" w:rsidP="00470D8D" w:rsidRDefault="415D55CB" w14:paraId="10E0630A" w14:textId="6EEDA7B0">
      <w:r>
        <w:t xml:space="preserve">The following foreground IPR will be generated </w:t>
      </w:r>
      <w:proofErr w:type="gramStart"/>
      <w:r>
        <w:t>in the course of</w:t>
      </w:r>
      <w:proofErr w:type="gramEnd"/>
      <w:r>
        <w:t xml:space="preserve"> the project:</w:t>
      </w:r>
    </w:p>
    <w:p w:rsidRPr="00CC50C7" w:rsidR="00470D8D" w:rsidP="00552B8D" w:rsidRDefault="6E5B0E36" w14:paraId="50859C1E" w14:textId="548F9EB1">
      <w:pPr>
        <w:pStyle w:val="ListParagraph"/>
        <w:numPr>
          <w:ilvl w:val="0"/>
          <w:numId w:val="48"/>
        </w:numPr>
        <w:spacing w:line="276" w:lineRule="auto"/>
      </w:pPr>
      <w:r>
        <w:t>Long list of options and key features</w:t>
      </w:r>
    </w:p>
    <w:p w:rsidRPr="00CC50C7" w:rsidR="00470D8D" w:rsidP="00552B8D" w:rsidRDefault="415D55CB" w14:paraId="298E09ED" w14:textId="1E1E8984">
      <w:pPr>
        <w:pStyle w:val="ListParagraph"/>
        <w:numPr>
          <w:ilvl w:val="0"/>
          <w:numId w:val="48"/>
        </w:numPr>
        <w:spacing w:line="276" w:lineRule="auto"/>
        <w:rPr>
          <w:strike/>
        </w:rPr>
      </w:pPr>
      <w:r>
        <w:t>Shortlist of solutions, the selection c</w:t>
      </w:r>
      <w:r w:rsidR="29DA3406">
        <w:t>riteria and definition</w:t>
      </w:r>
      <w:r w:rsidR="35988D47">
        <w:t>s</w:t>
      </w:r>
      <w:r w:rsidR="29DA3406">
        <w:t xml:space="preserve">, </w:t>
      </w:r>
      <w:r w:rsidR="0C1E04E5">
        <w:t xml:space="preserve">and </w:t>
      </w:r>
      <w:r w:rsidR="29DA3406">
        <w:t>scores for each option</w:t>
      </w:r>
      <w:r w:rsidR="78363D1D">
        <w:t>.</w:t>
      </w:r>
    </w:p>
    <w:p w:rsidRPr="00CC50C7" w:rsidR="00470D8D" w:rsidP="00552B8D" w:rsidRDefault="78363D1D" w14:paraId="6AD62688" w14:textId="04D0175D">
      <w:pPr>
        <w:pStyle w:val="ListParagraph"/>
        <w:numPr>
          <w:ilvl w:val="0"/>
          <w:numId w:val="48"/>
        </w:numPr>
        <w:spacing w:line="276" w:lineRule="auto"/>
      </w:pPr>
      <w:r>
        <w:t>Slide pack describing approach, assumptions, and results from detailed analysis of shortlisted options</w:t>
      </w:r>
    </w:p>
    <w:p w:rsidRPr="00CC50C7" w:rsidR="00470D8D" w:rsidP="00552B8D" w:rsidRDefault="0088740B" w14:paraId="5446E7FC" w14:textId="31AC1DBA">
      <w:pPr>
        <w:pStyle w:val="ListParagraph"/>
        <w:numPr>
          <w:ilvl w:val="0"/>
          <w:numId w:val="48"/>
        </w:numPr>
        <w:spacing w:line="276" w:lineRule="auto"/>
      </w:pPr>
      <w:r>
        <w:t>Final</w:t>
      </w:r>
      <w:r w:rsidR="0BCE33DF">
        <w:t xml:space="preserve"> report with key findings and </w:t>
      </w:r>
      <w:r>
        <w:t>recommendations</w:t>
      </w:r>
    </w:p>
    <w:p w:rsidR="29DA3406" w:rsidP="29DA3406" w:rsidRDefault="29DA3406" w14:paraId="4CBCAF89" w14:textId="2398020F">
      <w:pPr>
        <w:rPr>
          <w:rFonts w:asciiTheme="majorHAnsi" w:hAnsiTheme="majorHAnsi" w:cstheme="majorBidi"/>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9"/>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3">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9"/>
        </w:numPr>
        <w:rPr>
          <w:rFonts w:asciiTheme="minorHAnsi" w:hAnsiTheme="minorHAnsi" w:cstheme="minorHAnsi"/>
        </w:rPr>
      </w:pPr>
      <w:r w:rsidRPr="0046433B">
        <w:rPr>
          <w:rFonts w:asciiTheme="minorHAnsi" w:hAnsiTheme="minorHAnsi" w:cstheme="minorHAnsi"/>
        </w:rPr>
        <w:t xml:space="preserve">Via our Innovation website at </w:t>
      </w:r>
      <w:hyperlink w:history="1" r:id="rId14">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Pr="0046433B" w:rsidR="00ED7513" w:rsidP="00ED7513" w:rsidRDefault="00ED7513" w14:paraId="552FC2DB" w14:textId="55C5411A">
      <w:pPr>
        <w:pStyle w:val="ListParagraph"/>
        <w:numPr>
          <w:ilvl w:val="0"/>
          <w:numId w:val="19"/>
        </w:numPr>
        <w:rPr>
          <w:rFonts w:asciiTheme="minorHAnsi" w:hAnsiTheme="minorHAnsi" w:cstheme="minorHAnsi"/>
        </w:rPr>
      </w:pPr>
      <w:r w:rsidRPr="0046433B">
        <w:rPr>
          <w:rFonts w:asciiTheme="minorHAnsi" w:hAnsiTheme="minorHAnsi" w:cstheme="minorHAnsi"/>
        </w:rPr>
        <w:t xml:space="preserve">Via our managed mailbox </w:t>
      </w:r>
      <w:hyperlink w:history="1" r:id="rId15">
        <w:r w:rsidRPr="0046433B">
          <w:rPr>
            <w:rStyle w:val="Hyperlink"/>
            <w:rFonts w:asciiTheme="minorHAnsi" w:hAnsiTheme="minorHAnsi" w:cstheme="minorHAnsi"/>
          </w:rPr>
          <w:t>innovation@nationalgrideso.com</w:t>
        </w:r>
      </w:hyperlink>
    </w:p>
    <w:p w:rsidR="0046433B" w:rsidP="00ED7513" w:rsidRDefault="0046433B" w14:paraId="15DB1643" w14:textId="77777777">
      <w:pPr>
        <w:rPr>
          <w:rFonts w:asciiTheme="minorHAnsi" w:hAnsiTheme="minorHAnsi" w:cstheme="minorHAnsi"/>
        </w:rPr>
      </w:pPr>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6">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7"/>
      <w:footerReference w:type="default" r:id="rId18"/>
      <w:headerReference w:type="first" r:id="rId19"/>
      <w:footerReference w:type="first" r:id="rId20"/>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BF9" w:rsidP="00297315" w:rsidRDefault="00890BF9" w14:paraId="0EE6FB60" w14:textId="77777777">
      <w:r>
        <w:separator/>
      </w:r>
    </w:p>
  </w:endnote>
  <w:endnote w:type="continuationSeparator" w:id="0">
    <w:p w:rsidR="00890BF9" w:rsidP="00297315" w:rsidRDefault="00890BF9" w14:paraId="7B0FF1A6" w14:textId="77777777">
      <w:r>
        <w:continuationSeparator/>
      </w:r>
    </w:p>
  </w:endnote>
  <w:endnote w:type="continuationNotice" w:id="1">
    <w:p w:rsidR="00890BF9" w:rsidRDefault="00890BF9" w14:paraId="4743EC0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BF9" w:rsidP="00297315" w:rsidRDefault="00890BF9" w14:paraId="11A257F1" w14:textId="77777777">
      <w:r>
        <w:separator/>
      </w:r>
    </w:p>
  </w:footnote>
  <w:footnote w:type="continuationSeparator" w:id="0">
    <w:p w:rsidR="00890BF9" w:rsidP="00297315" w:rsidRDefault="00890BF9" w14:paraId="579DAD69" w14:textId="77777777">
      <w:r>
        <w:continuationSeparator/>
      </w:r>
    </w:p>
  </w:footnote>
  <w:footnote w:type="continuationNotice" w:id="1">
    <w:p w:rsidR="00890BF9" w:rsidRDefault="00890BF9" w14:paraId="7B40D3C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5">
    <w:nsid w:val="489c1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A641BBEA"/>
    <w:multiLevelType w:val="hybridMultilevel"/>
    <w:tmpl w:val="1EF9F0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3ACC72"/>
    <w:multiLevelType w:val="hybridMultilevel"/>
    <w:tmpl w:val="A2AC7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B23CB2"/>
    <w:multiLevelType w:val="hybridMultilevel"/>
    <w:tmpl w:val="96ACDC40"/>
    <w:lvl w:ilvl="0" w:tplc="0D3E5144">
      <w:start w:val="1"/>
      <w:numFmt w:val="bullet"/>
      <w:lvlText w:val="•"/>
      <w:lvlJc w:val="left"/>
      <w:pPr>
        <w:tabs>
          <w:tab w:val="num" w:pos="720"/>
        </w:tabs>
        <w:ind w:left="720" w:hanging="360"/>
      </w:pPr>
      <w:rPr>
        <w:rFonts w:hint="default" w:ascii="Arial" w:hAnsi="Arial"/>
      </w:rPr>
    </w:lvl>
    <w:lvl w:ilvl="1" w:tplc="3144658E" w:tentative="1">
      <w:start w:val="1"/>
      <w:numFmt w:val="bullet"/>
      <w:lvlText w:val="•"/>
      <w:lvlJc w:val="left"/>
      <w:pPr>
        <w:tabs>
          <w:tab w:val="num" w:pos="1440"/>
        </w:tabs>
        <w:ind w:left="1440" w:hanging="360"/>
      </w:pPr>
      <w:rPr>
        <w:rFonts w:hint="default" w:ascii="Arial" w:hAnsi="Arial"/>
      </w:rPr>
    </w:lvl>
    <w:lvl w:ilvl="2" w:tplc="7E3681DC" w:tentative="1">
      <w:start w:val="1"/>
      <w:numFmt w:val="bullet"/>
      <w:lvlText w:val="•"/>
      <w:lvlJc w:val="left"/>
      <w:pPr>
        <w:tabs>
          <w:tab w:val="num" w:pos="2160"/>
        </w:tabs>
        <w:ind w:left="2160" w:hanging="360"/>
      </w:pPr>
      <w:rPr>
        <w:rFonts w:hint="default" w:ascii="Arial" w:hAnsi="Arial"/>
      </w:rPr>
    </w:lvl>
    <w:lvl w:ilvl="3" w:tplc="395866EE" w:tentative="1">
      <w:start w:val="1"/>
      <w:numFmt w:val="bullet"/>
      <w:lvlText w:val="•"/>
      <w:lvlJc w:val="left"/>
      <w:pPr>
        <w:tabs>
          <w:tab w:val="num" w:pos="2880"/>
        </w:tabs>
        <w:ind w:left="2880" w:hanging="360"/>
      </w:pPr>
      <w:rPr>
        <w:rFonts w:hint="default" w:ascii="Arial" w:hAnsi="Arial"/>
      </w:rPr>
    </w:lvl>
    <w:lvl w:ilvl="4" w:tplc="1CFC44A4" w:tentative="1">
      <w:start w:val="1"/>
      <w:numFmt w:val="bullet"/>
      <w:lvlText w:val="•"/>
      <w:lvlJc w:val="left"/>
      <w:pPr>
        <w:tabs>
          <w:tab w:val="num" w:pos="3600"/>
        </w:tabs>
        <w:ind w:left="3600" w:hanging="360"/>
      </w:pPr>
      <w:rPr>
        <w:rFonts w:hint="default" w:ascii="Arial" w:hAnsi="Arial"/>
      </w:rPr>
    </w:lvl>
    <w:lvl w:ilvl="5" w:tplc="C4C07BD8" w:tentative="1">
      <w:start w:val="1"/>
      <w:numFmt w:val="bullet"/>
      <w:lvlText w:val="•"/>
      <w:lvlJc w:val="left"/>
      <w:pPr>
        <w:tabs>
          <w:tab w:val="num" w:pos="4320"/>
        </w:tabs>
        <w:ind w:left="4320" w:hanging="360"/>
      </w:pPr>
      <w:rPr>
        <w:rFonts w:hint="default" w:ascii="Arial" w:hAnsi="Arial"/>
      </w:rPr>
    </w:lvl>
    <w:lvl w:ilvl="6" w:tplc="9BB6FB0E" w:tentative="1">
      <w:start w:val="1"/>
      <w:numFmt w:val="bullet"/>
      <w:lvlText w:val="•"/>
      <w:lvlJc w:val="left"/>
      <w:pPr>
        <w:tabs>
          <w:tab w:val="num" w:pos="5040"/>
        </w:tabs>
        <w:ind w:left="5040" w:hanging="360"/>
      </w:pPr>
      <w:rPr>
        <w:rFonts w:hint="default" w:ascii="Arial" w:hAnsi="Arial"/>
      </w:rPr>
    </w:lvl>
    <w:lvl w:ilvl="7" w:tplc="DCBCD214" w:tentative="1">
      <w:start w:val="1"/>
      <w:numFmt w:val="bullet"/>
      <w:lvlText w:val="•"/>
      <w:lvlJc w:val="left"/>
      <w:pPr>
        <w:tabs>
          <w:tab w:val="num" w:pos="5760"/>
        </w:tabs>
        <w:ind w:left="5760" w:hanging="360"/>
      </w:pPr>
      <w:rPr>
        <w:rFonts w:hint="default" w:ascii="Arial" w:hAnsi="Arial"/>
      </w:rPr>
    </w:lvl>
    <w:lvl w:ilvl="8" w:tplc="07FCC8D4"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9B854D0"/>
    <w:multiLevelType w:val="hybridMultilevel"/>
    <w:tmpl w:val="CFB051C2"/>
    <w:lvl w:ilvl="0" w:tplc="E88A7312">
      <w:start w:val="1"/>
      <w:numFmt w:val="bullet"/>
      <w:lvlText w:val="•"/>
      <w:lvlJc w:val="left"/>
      <w:pPr>
        <w:tabs>
          <w:tab w:val="num" w:pos="720"/>
        </w:tabs>
        <w:ind w:left="720" w:hanging="360"/>
      </w:pPr>
      <w:rPr>
        <w:rFonts w:hint="default" w:ascii="Arial" w:hAnsi="Arial"/>
      </w:rPr>
    </w:lvl>
    <w:lvl w:ilvl="1" w:tplc="F0FCA9AC" w:tentative="1">
      <w:start w:val="1"/>
      <w:numFmt w:val="bullet"/>
      <w:lvlText w:val="•"/>
      <w:lvlJc w:val="left"/>
      <w:pPr>
        <w:tabs>
          <w:tab w:val="num" w:pos="1440"/>
        </w:tabs>
        <w:ind w:left="1440" w:hanging="360"/>
      </w:pPr>
      <w:rPr>
        <w:rFonts w:hint="default" w:ascii="Arial" w:hAnsi="Arial"/>
      </w:rPr>
    </w:lvl>
    <w:lvl w:ilvl="2" w:tplc="D5444E1E" w:tentative="1">
      <w:start w:val="1"/>
      <w:numFmt w:val="bullet"/>
      <w:lvlText w:val="•"/>
      <w:lvlJc w:val="left"/>
      <w:pPr>
        <w:tabs>
          <w:tab w:val="num" w:pos="2160"/>
        </w:tabs>
        <w:ind w:left="2160" w:hanging="360"/>
      </w:pPr>
      <w:rPr>
        <w:rFonts w:hint="default" w:ascii="Arial" w:hAnsi="Arial"/>
      </w:rPr>
    </w:lvl>
    <w:lvl w:ilvl="3" w:tplc="6D18C562" w:tentative="1">
      <w:start w:val="1"/>
      <w:numFmt w:val="bullet"/>
      <w:lvlText w:val="•"/>
      <w:lvlJc w:val="left"/>
      <w:pPr>
        <w:tabs>
          <w:tab w:val="num" w:pos="2880"/>
        </w:tabs>
        <w:ind w:left="2880" w:hanging="360"/>
      </w:pPr>
      <w:rPr>
        <w:rFonts w:hint="default" w:ascii="Arial" w:hAnsi="Arial"/>
      </w:rPr>
    </w:lvl>
    <w:lvl w:ilvl="4" w:tplc="CFC2C592" w:tentative="1">
      <w:start w:val="1"/>
      <w:numFmt w:val="bullet"/>
      <w:lvlText w:val="•"/>
      <w:lvlJc w:val="left"/>
      <w:pPr>
        <w:tabs>
          <w:tab w:val="num" w:pos="3600"/>
        </w:tabs>
        <w:ind w:left="3600" w:hanging="360"/>
      </w:pPr>
      <w:rPr>
        <w:rFonts w:hint="default" w:ascii="Arial" w:hAnsi="Arial"/>
      </w:rPr>
    </w:lvl>
    <w:lvl w:ilvl="5" w:tplc="0DFE4F8A" w:tentative="1">
      <w:start w:val="1"/>
      <w:numFmt w:val="bullet"/>
      <w:lvlText w:val="•"/>
      <w:lvlJc w:val="left"/>
      <w:pPr>
        <w:tabs>
          <w:tab w:val="num" w:pos="4320"/>
        </w:tabs>
        <w:ind w:left="4320" w:hanging="360"/>
      </w:pPr>
      <w:rPr>
        <w:rFonts w:hint="default" w:ascii="Arial" w:hAnsi="Arial"/>
      </w:rPr>
    </w:lvl>
    <w:lvl w:ilvl="6" w:tplc="D16CB188" w:tentative="1">
      <w:start w:val="1"/>
      <w:numFmt w:val="bullet"/>
      <w:lvlText w:val="•"/>
      <w:lvlJc w:val="left"/>
      <w:pPr>
        <w:tabs>
          <w:tab w:val="num" w:pos="5040"/>
        </w:tabs>
        <w:ind w:left="5040" w:hanging="360"/>
      </w:pPr>
      <w:rPr>
        <w:rFonts w:hint="default" w:ascii="Arial" w:hAnsi="Arial"/>
      </w:rPr>
    </w:lvl>
    <w:lvl w:ilvl="7" w:tplc="1EAE3CD6" w:tentative="1">
      <w:start w:val="1"/>
      <w:numFmt w:val="bullet"/>
      <w:lvlText w:val="•"/>
      <w:lvlJc w:val="left"/>
      <w:pPr>
        <w:tabs>
          <w:tab w:val="num" w:pos="5760"/>
        </w:tabs>
        <w:ind w:left="5760" w:hanging="360"/>
      </w:pPr>
      <w:rPr>
        <w:rFonts w:hint="default" w:ascii="Arial" w:hAnsi="Arial"/>
      </w:rPr>
    </w:lvl>
    <w:lvl w:ilvl="8" w:tplc="5106A90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033C2F"/>
    <w:multiLevelType w:val="multilevel"/>
    <w:tmpl w:val="1E4E0456"/>
    <w:lvl w:ilvl="0">
      <w:start w:val="1"/>
      <w:numFmt w:val="bullet"/>
      <w:lvlText w:val=""/>
      <w:lvlJc w:val="left"/>
      <w:pPr>
        <w:tabs>
          <w:tab w:val="num" w:pos="-240"/>
        </w:tabs>
        <w:ind w:left="-240" w:hanging="360"/>
      </w:pPr>
      <w:rPr>
        <w:rFonts w:hint="default" w:ascii="Symbol" w:hAnsi="Symbol"/>
        <w:sz w:val="20"/>
      </w:rPr>
    </w:lvl>
    <w:lvl w:ilvl="1" w:tentative="1">
      <w:start w:val="1"/>
      <w:numFmt w:val="bullet"/>
      <w:lvlText w:val=""/>
      <w:lvlJc w:val="left"/>
      <w:pPr>
        <w:tabs>
          <w:tab w:val="num" w:pos="480"/>
        </w:tabs>
        <w:ind w:left="480" w:hanging="360"/>
      </w:pPr>
      <w:rPr>
        <w:rFonts w:hint="default" w:ascii="Symbol" w:hAnsi="Symbol"/>
        <w:sz w:val="20"/>
      </w:rPr>
    </w:lvl>
    <w:lvl w:ilvl="2" w:tentative="1">
      <w:start w:val="1"/>
      <w:numFmt w:val="bullet"/>
      <w:lvlText w:val=""/>
      <w:lvlJc w:val="left"/>
      <w:pPr>
        <w:tabs>
          <w:tab w:val="num" w:pos="1200"/>
        </w:tabs>
        <w:ind w:left="1200" w:hanging="360"/>
      </w:pPr>
      <w:rPr>
        <w:rFonts w:hint="default" w:ascii="Symbol" w:hAnsi="Symbol"/>
        <w:sz w:val="20"/>
      </w:rPr>
    </w:lvl>
    <w:lvl w:ilvl="3" w:tentative="1">
      <w:start w:val="1"/>
      <w:numFmt w:val="bullet"/>
      <w:lvlText w:val=""/>
      <w:lvlJc w:val="left"/>
      <w:pPr>
        <w:tabs>
          <w:tab w:val="num" w:pos="1920"/>
        </w:tabs>
        <w:ind w:left="1920" w:hanging="360"/>
      </w:pPr>
      <w:rPr>
        <w:rFonts w:hint="default" w:ascii="Symbol" w:hAnsi="Symbol"/>
        <w:sz w:val="20"/>
      </w:rPr>
    </w:lvl>
    <w:lvl w:ilvl="4" w:tentative="1">
      <w:start w:val="1"/>
      <w:numFmt w:val="bullet"/>
      <w:lvlText w:val=""/>
      <w:lvlJc w:val="left"/>
      <w:pPr>
        <w:tabs>
          <w:tab w:val="num" w:pos="2640"/>
        </w:tabs>
        <w:ind w:left="2640" w:hanging="360"/>
      </w:pPr>
      <w:rPr>
        <w:rFonts w:hint="default" w:ascii="Symbol" w:hAnsi="Symbol"/>
        <w:sz w:val="20"/>
      </w:rPr>
    </w:lvl>
    <w:lvl w:ilvl="5" w:tentative="1">
      <w:start w:val="1"/>
      <w:numFmt w:val="bullet"/>
      <w:lvlText w:val=""/>
      <w:lvlJc w:val="left"/>
      <w:pPr>
        <w:tabs>
          <w:tab w:val="num" w:pos="3360"/>
        </w:tabs>
        <w:ind w:left="3360" w:hanging="360"/>
      </w:pPr>
      <w:rPr>
        <w:rFonts w:hint="default" w:ascii="Symbol" w:hAnsi="Symbol"/>
        <w:sz w:val="20"/>
      </w:rPr>
    </w:lvl>
    <w:lvl w:ilvl="6" w:tentative="1">
      <w:start w:val="1"/>
      <w:numFmt w:val="bullet"/>
      <w:lvlText w:val=""/>
      <w:lvlJc w:val="left"/>
      <w:pPr>
        <w:tabs>
          <w:tab w:val="num" w:pos="4080"/>
        </w:tabs>
        <w:ind w:left="4080" w:hanging="360"/>
      </w:pPr>
      <w:rPr>
        <w:rFonts w:hint="default" w:ascii="Symbol" w:hAnsi="Symbol"/>
        <w:sz w:val="20"/>
      </w:rPr>
    </w:lvl>
    <w:lvl w:ilvl="7" w:tentative="1">
      <w:start w:val="1"/>
      <w:numFmt w:val="bullet"/>
      <w:lvlText w:val=""/>
      <w:lvlJc w:val="left"/>
      <w:pPr>
        <w:tabs>
          <w:tab w:val="num" w:pos="4800"/>
        </w:tabs>
        <w:ind w:left="4800" w:hanging="360"/>
      </w:pPr>
      <w:rPr>
        <w:rFonts w:hint="default" w:ascii="Symbol" w:hAnsi="Symbol"/>
        <w:sz w:val="20"/>
      </w:rPr>
    </w:lvl>
    <w:lvl w:ilvl="8" w:tentative="1">
      <w:start w:val="1"/>
      <w:numFmt w:val="bullet"/>
      <w:lvlText w:val=""/>
      <w:lvlJc w:val="left"/>
      <w:pPr>
        <w:tabs>
          <w:tab w:val="num" w:pos="5520"/>
        </w:tabs>
        <w:ind w:left="5520" w:hanging="360"/>
      </w:pPr>
      <w:rPr>
        <w:rFonts w:hint="default" w:ascii="Symbol" w:hAnsi="Symbol"/>
        <w:sz w:val="20"/>
      </w:rPr>
    </w:lvl>
  </w:abstractNum>
  <w:abstractNum w:abstractNumId="11" w15:restartNumberingAfterBreak="0">
    <w:nsid w:val="20AA5172"/>
    <w:multiLevelType w:val="hybridMultilevel"/>
    <w:tmpl w:val="398BD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A513A4"/>
    <w:multiLevelType w:val="hybridMultilevel"/>
    <w:tmpl w:val="032787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957E61"/>
    <w:multiLevelType w:val="hybridMultilevel"/>
    <w:tmpl w:val="CAE2EA52"/>
    <w:lvl w:ilvl="0" w:tplc="FA785E5E">
      <w:start w:val="1"/>
      <w:numFmt w:val="bullet"/>
      <w:lvlText w:val=""/>
      <w:lvlJc w:val="left"/>
      <w:pPr>
        <w:ind w:left="720" w:hanging="360"/>
      </w:pPr>
      <w:rPr>
        <w:rFonts w:hint="default" w:ascii="Symbol" w:hAnsi="Symbol"/>
      </w:rPr>
    </w:lvl>
    <w:lvl w:ilvl="1" w:tplc="BA1441C6">
      <w:start w:val="1"/>
      <w:numFmt w:val="bullet"/>
      <w:lvlText w:val="o"/>
      <w:lvlJc w:val="left"/>
      <w:pPr>
        <w:ind w:left="1440" w:hanging="360"/>
      </w:pPr>
      <w:rPr>
        <w:rFonts w:hint="default" w:ascii="Courier New" w:hAnsi="Courier New"/>
      </w:rPr>
    </w:lvl>
    <w:lvl w:ilvl="2" w:tplc="D0365218">
      <w:start w:val="1"/>
      <w:numFmt w:val="bullet"/>
      <w:lvlText w:val=""/>
      <w:lvlJc w:val="left"/>
      <w:pPr>
        <w:ind w:left="2160" w:hanging="360"/>
      </w:pPr>
      <w:rPr>
        <w:rFonts w:hint="default" w:ascii="Wingdings" w:hAnsi="Wingdings"/>
      </w:rPr>
    </w:lvl>
    <w:lvl w:ilvl="3" w:tplc="DFFAF9A2">
      <w:start w:val="1"/>
      <w:numFmt w:val="bullet"/>
      <w:lvlText w:val=""/>
      <w:lvlJc w:val="left"/>
      <w:pPr>
        <w:ind w:left="2880" w:hanging="360"/>
      </w:pPr>
      <w:rPr>
        <w:rFonts w:hint="default" w:ascii="Symbol" w:hAnsi="Symbol"/>
      </w:rPr>
    </w:lvl>
    <w:lvl w:ilvl="4" w:tplc="458462E4">
      <w:start w:val="1"/>
      <w:numFmt w:val="bullet"/>
      <w:lvlText w:val="o"/>
      <w:lvlJc w:val="left"/>
      <w:pPr>
        <w:ind w:left="3600" w:hanging="360"/>
      </w:pPr>
      <w:rPr>
        <w:rFonts w:hint="default" w:ascii="Courier New" w:hAnsi="Courier New"/>
      </w:rPr>
    </w:lvl>
    <w:lvl w:ilvl="5" w:tplc="1FDA545C">
      <w:start w:val="1"/>
      <w:numFmt w:val="bullet"/>
      <w:lvlText w:val=""/>
      <w:lvlJc w:val="left"/>
      <w:pPr>
        <w:ind w:left="4320" w:hanging="360"/>
      </w:pPr>
      <w:rPr>
        <w:rFonts w:hint="default" w:ascii="Wingdings" w:hAnsi="Wingdings"/>
      </w:rPr>
    </w:lvl>
    <w:lvl w:ilvl="6" w:tplc="B1C2089E">
      <w:start w:val="1"/>
      <w:numFmt w:val="bullet"/>
      <w:lvlText w:val=""/>
      <w:lvlJc w:val="left"/>
      <w:pPr>
        <w:ind w:left="5040" w:hanging="360"/>
      </w:pPr>
      <w:rPr>
        <w:rFonts w:hint="default" w:ascii="Symbol" w:hAnsi="Symbol"/>
      </w:rPr>
    </w:lvl>
    <w:lvl w:ilvl="7" w:tplc="EEC2349C">
      <w:start w:val="1"/>
      <w:numFmt w:val="bullet"/>
      <w:lvlText w:val="o"/>
      <w:lvlJc w:val="left"/>
      <w:pPr>
        <w:ind w:left="5760" w:hanging="360"/>
      </w:pPr>
      <w:rPr>
        <w:rFonts w:hint="default" w:ascii="Courier New" w:hAnsi="Courier New"/>
      </w:rPr>
    </w:lvl>
    <w:lvl w:ilvl="8" w:tplc="D43452CA">
      <w:start w:val="1"/>
      <w:numFmt w:val="bullet"/>
      <w:lvlText w:val=""/>
      <w:lvlJc w:val="left"/>
      <w:pPr>
        <w:ind w:left="6480" w:hanging="360"/>
      </w:pPr>
      <w:rPr>
        <w:rFonts w:hint="default" w:ascii="Wingdings" w:hAnsi="Wingdings"/>
      </w:rPr>
    </w:lvl>
  </w:abstractNum>
  <w:abstractNum w:abstractNumId="16"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4FEFB2"/>
    <w:multiLevelType w:val="multilevel"/>
    <w:tmpl w:val="D66EDE5E"/>
    <w:lvl w:ilvl="0">
      <w:start w:val="1"/>
      <w:numFmt w:val="bullet"/>
      <w:lvlText w:val=""/>
      <w:lvlJc w:val="left"/>
      <w:pPr>
        <w:ind w:left="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F536582"/>
    <w:multiLevelType w:val="hybridMultilevel"/>
    <w:tmpl w:val="EC5F73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FE4605"/>
    <w:multiLevelType w:val="hybridMultilevel"/>
    <w:tmpl w:val="4C5A6DCE"/>
    <w:lvl w:ilvl="0" w:tplc="11DEB272">
      <w:start w:val="1"/>
      <w:numFmt w:val="bullet"/>
      <w:lvlText w:val=""/>
      <w:lvlJc w:val="left"/>
      <w:pPr>
        <w:ind w:left="720" w:hanging="360"/>
      </w:pPr>
      <w:rPr>
        <w:rFonts w:hint="default" w:ascii="Symbol" w:hAnsi="Symbol"/>
      </w:rPr>
    </w:lvl>
    <w:lvl w:ilvl="1" w:tplc="45623DF0">
      <w:start w:val="1"/>
      <w:numFmt w:val="bullet"/>
      <w:lvlText w:val="o"/>
      <w:lvlJc w:val="left"/>
      <w:pPr>
        <w:ind w:left="1440" w:hanging="360"/>
      </w:pPr>
      <w:rPr>
        <w:rFonts w:hint="default" w:ascii="Courier New" w:hAnsi="Courier New"/>
      </w:rPr>
    </w:lvl>
    <w:lvl w:ilvl="2" w:tplc="9286BED6">
      <w:start w:val="1"/>
      <w:numFmt w:val="bullet"/>
      <w:lvlText w:val=""/>
      <w:lvlJc w:val="left"/>
      <w:pPr>
        <w:ind w:left="2160" w:hanging="360"/>
      </w:pPr>
      <w:rPr>
        <w:rFonts w:hint="default" w:ascii="Wingdings" w:hAnsi="Wingdings"/>
      </w:rPr>
    </w:lvl>
    <w:lvl w:ilvl="3" w:tplc="A83A245A">
      <w:start w:val="1"/>
      <w:numFmt w:val="bullet"/>
      <w:lvlText w:val=""/>
      <w:lvlJc w:val="left"/>
      <w:pPr>
        <w:ind w:left="2880" w:hanging="360"/>
      </w:pPr>
      <w:rPr>
        <w:rFonts w:hint="default" w:ascii="Symbol" w:hAnsi="Symbol"/>
      </w:rPr>
    </w:lvl>
    <w:lvl w:ilvl="4" w:tplc="ED48713E">
      <w:start w:val="1"/>
      <w:numFmt w:val="bullet"/>
      <w:lvlText w:val="o"/>
      <w:lvlJc w:val="left"/>
      <w:pPr>
        <w:ind w:left="3600" w:hanging="360"/>
      </w:pPr>
      <w:rPr>
        <w:rFonts w:hint="default" w:ascii="Courier New" w:hAnsi="Courier New"/>
      </w:rPr>
    </w:lvl>
    <w:lvl w:ilvl="5" w:tplc="EDF2F5C0">
      <w:start w:val="1"/>
      <w:numFmt w:val="bullet"/>
      <w:lvlText w:val=""/>
      <w:lvlJc w:val="left"/>
      <w:pPr>
        <w:ind w:left="4320" w:hanging="360"/>
      </w:pPr>
      <w:rPr>
        <w:rFonts w:hint="default" w:ascii="Wingdings" w:hAnsi="Wingdings"/>
      </w:rPr>
    </w:lvl>
    <w:lvl w:ilvl="6" w:tplc="50E4A818">
      <w:start w:val="1"/>
      <w:numFmt w:val="bullet"/>
      <w:lvlText w:val=""/>
      <w:lvlJc w:val="left"/>
      <w:pPr>
        <w:ind w:left="5040" w:hanging="360"/>
      </w:pPr>
      <w:rPr>
        <w:rFonts w:hint="default" w:ascii="Symbol" w:hAnsi="Symbol"/>
      </w:rPr>
    </w:lvl>
    <w:lvl w:ilvl="7" w:tplc="174E60D6">
      <w:start w:val="1"/>
      <w:numFmt w:val="bullet"/>
      <w:lvlText w:val="o"/>
      <w:lvlJc w:val="left"/>
      <w:pPr>
        <w:ind w:left="5760" w:hanging="360"/>
      </w:pPr>
      <w:rPr>
        <w:rFonts w:hint="default" w:ascii="Courier New" w:hAnsi="Courier New"/>
      </w:rPr>
    </w:lvl>
    <w:lvl w:ilvl="8" w:tplc="5AF273FA">
      <w:start w:val="1"/>
      <w:numFmt w:val="bullet"/>
      <w:lvlText w:val=""/>
      <w:lvlJc w:val="left"/>
      <w:pPr>
        <w:ind w:left="6480" w:hanging="360"/>
      </w:pPr>
      <w:rPr>
        <w:rFonts w:hint="default" w:ascii="Wingdings" w:hAnsi="Wingdings"/>
      </w:rPr>
    </w:lvl>
  </w:abstractNum>
  <w:abstractNum w:abstractNumId="20" w15:restartNumberingAfterBreak="0">
    <w:nsid w:val="3407BA3F"/>
    <w:multiLevelType w:val="hybridMultilevel"/>
    <w:tmpl w:val="710A72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D26849"/>
    <w:multiLevelType w:val="hybridMultilevel"/>
    <w:tmpl w:val="4F6C3416"/>
    <w:lvl w:ilvl="0" w:tplc="FD847340">
      <w:start w:val="1"/>
      <w:numFmt w:val="bullet"/>
      <w:lvlText w:val=""/>
      <w:lvlJc w:val="left"/>
      <w:pPr>
        <w:ind w:left="360" w:hanging="360"/>
      </w:pPr>
      <w:rPr>
        <w:rFonts w:hint="default" w:ascii="Symbol" w:hAnsi="Symbol"/>
      </w:rPr>
    </w:lvl>
    <w:lvl w:ilvl="1" w:tplc="D8049C52">
      <w:start w:val="1"/>
      <w:numFmt w:val="bullet"/>
      <w:lvlText w:val="o"/>
      <w:lvlJc w:val="left"/>
      <w:pPr>
        <w:ind w:left="1440" w:hanging="360"/>
      </w:pPr>
      <w:rPr>
        <w:rFonts w:hint="default" w:ascii="Courier New" w:hAnsi="Courier New"/>
      </w:rPr>
    </w:lvl>
    <w:lvl w:ilvl="2" w:tplc="944244FC">
      <w:start w:val="1"/>
      <w:numFmt w:val="bullet"/>
      <w:lvlText w:val=""/>
      <w:lvlJc w:val="left"/>
      <w:pPr>
        <w:ind w:left="2160" w:hanging="360"/>
      </w:pPr>
      <w:rPr>
        <w:rFonts w:hint="default" w:ascii="Wingdings" w:hAnsi="Wingdings"/>
      </w:rPr>
    </w:lvl>
    <w:lvl w:ilvl="3" w:tplc="E5602408">
      <w:start w:val="1"/>
      <w:numFmt w:val="bullet"/>
      <w:lvlText w:val=""/>
      <w:lvlJc w:val="left"/>
      <w:pPr>
        <w:ind w:left="2880" w:hanging="360"/>
      </w:pPr>
      <w:rPr>
        <w:rFonts w:hint="default" w:ascii="Symbol" w:hAnsi="Symbol"/>
      </w:rPr>
    </w:lvl>
    <w:lvl w:ilvl="4" w:tplc="BB540B3E">
      <w:start w:val="1"/>
      <w:numFmt w:val="bullet"/>
      <w:lvlText w:val="o"/>
      <w:lvlJc w:val="left"/>
      <w:pPr>
        <w:ind w:left="3600" w:hanging="360"/>
      </w:pPr>
      <w:rPr>
        <w:rFonts w:hint="default" w:ascii="Courier New" w:hAnsi="Courier New"/>
      </w:rPr>
    </w:lvl>
    <w:lvl w:ilvl="5" w:tplc="83FE40BE">
      <w:start w:val="1"/>
      <w:numFmt w:val="bullet"/>
      <w:lvlText w:val=""/>
      <w:lvlJc w:val="left"/>
      <w:pPr>
        <w:ind w:left="4320" w:hanging="360"/>
      </w:pPr>
      <w:rPr>
        <w:rFonts w:hint="default" w:ascii="Wingdings" w:hAnsi="Wingdings"/>
      </w:rPr>
    </w:lvl>
    <w:lvl w:ilvl="6" w:tplc="2C340AC2">
      <w:start w:val="1"/>
      <w:numFmt w:val="bullet"/>
      <w:lvlText w:val=""/>
      <w:lvlJc w:val="left"/>
      <w:pPr>
        <w:ind w:left="5040" w:hanging="360"/>
      </w:pPr>
      <w:rPr>
        <w:rFonts w:hint="default" w:ascii="Symbol" w:hAnsi="Symbol"/>
      </w:rPr>
    </w:lvl>
    <w:lvl w:ilvl="7" w:tplc="0EC608E6">
      <w:start w:val="1"/>
      <w:numFmt w:val="bullet"/>
      <w:lvlText w:val="o"/>
      <w:lvlJc w:val="left"/>
      <w:pPr>
        <w:ind w:left="5760" w:hanging="360"/>
      </w:pPr>
      <w:rPr>
        <w:rFonts w:hint="default" w:ascii="Courier New" w:hAnsi="Courier New"/>
      </w:rPr>
    </w:lvl>
    <w:lvl w:ilvl="8" w:tplc="B7F47E88">
      <w:start w:val="1"/>
      <w:numFmt w:val="bullet"/>
      <w:lvlText w:val=""/>
      <w:lvlJc w:val="left"/>
      <w:pPr>
        <w:ind w:left="6480" w:hanging="360"/>
      </w:pPr>
      <w:rPr>
        <w:rFonts w:hint="default" w:ascii="Wingdings" w:hAnsi="Wingdings"/>
      </w:rPr>
    </w:lvl>
  </w:abstractNum>
  <w:abstractNum w:abstractNumId="22" w15:restartNumberingAfterBreak="0">
    <w:nsid w:val="3E48CBB3"/>
    <w:multiLevelType w:val="multilevel"/>
    <w:tmpl w:val="5F64084A"/>
    <w:lvl w:ilvl="0">
      <w:start w:val="1"/>
      <w:numFmt w:val="bullet"/>
      <w:lvlText w:val=""/>
      <w:lvlJc w:val="left"/>
      <w:pPr>
        <w:ind w:left="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405E0606"/>
    <w:multiLevelType w:val="hybridMultilevel"/>
    <w:tmpl w:val="AEAC9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C659F"/>
    <w:multiLevelType w:val="hybridMultilevel"/>
    <w:tmpl w:val="6D0807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BCD408B"/>
    <w:multiLevelType w:val="multilevel"/>
    <w:tmpl w:val="CEE0F57E"/>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C14C52"/>
    <w:multiLevelType w:val="hybridMultilevel"/>
    <w:tmpl w:val="6FE28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2781E"/>
    <w:multiLevelType w:val="hybridMultilevel"/>
    <w:tmpl w:val="D7C06A68"/>
    <w:lvl w:ilvl="0" w:tplc="B36CD0C0">
      <w:start w:val="1"/>
      <w:numFmt w:val="bullet"/>
      <w:lvlText w:val="•"/>
      <w:lvlJc w:val="left"/>
      <w:pPr>
        <w:tabs>
          <w:tab w:val="num" w:pos="720"/>
        </w:tabs>
        <w:ind w:left="720" w:hanging="360"/>
      </w:pPr>
      <w:rPr>
        <w:rFonts w:hint="default" w:ascii="Arial" w:hAnsi="Arial"/>
      </w:rPr>
    </w:lvl>
    <w:lvl w:ilvl="1" w:tplc="060C4544" w:tentative="1">
      <w:start w:val="1"/>
      <w:numFmt w:val="bullet"/>
      <w:lvlText w:val="•"/>
      <w:lvlJc w:val="left"/>
      <w:pPr>
        <w:tabs>
          <w:tab w:val="num" w:pos="1440"/>
        </w:tabs>
        <w:ind w:left="1440" w:hanging="360"/>
      </w:pPr>
      <w:rPr>
        <w:rFonts w:hint="default" w:ascii="Arial" w:hAnsi="Arial"/>
      </w:rPr>
    </w:lvl>
    <w:lvl w:ilvl="2" w:tplc="A5FC6730" w:tentative="1">
      <w:start w:val="1"/>
      <w:numFmt w:val="bullet"/>
      <w:lvlText w:val="•"/>
      <w:lvlJc w:val="left"/>
      <w:pPr>
        <w:tabs>
          <w:tab w:val="num" w:pos="2160"/>
        </w:tabs>
        <w:ind w:left="2160" w:hanging="360"/>
      </w:pPr>
      <w:rPr>
        <w:rFonts w:hint="default" w:ascii="Arial" w:hAnsi="Arial"/>
      </w:rPr>
    </w:lvl>
    <w:lvl w:ilvl="3" w:tplc="228A626E" w:tentative="1">
      <w:start w:val="1"/>
      <w:numFmt w:val="bullet"/>
      <w:lvlText w:val="•"/>
      <w:lvlJc w:val="left"/>
      <w:pPr>
        <w:tabs>
          <w:tab w:val="num" w:pos="2880"/>
        </w:tabs>
        <w:ind w:left="2880" w:hanging="360"/>
      </w:pPr>
      <w:rPr>
        <w:rFonts w:hint="default" w:ascii="Arial" w:hAnsi="Arial"/>
      </w:rPr>
    </w:lvl>
    <w:lvl w:ilvl="4" w:tplc="975C1E3C" w:tentative="1">
      <w:start w:val="1"/>
      <w:numFmt w:val="bullet"/>
      <w:lvlText w:val="•"/>
      <w:lvlJc w:val="left"/>
      <w:pPr>
        <w:tabs>
          <w:tab w:val="num" w:pos="3600"/>
        </w:tabs>
        <w:ind w:left="3600" w:hanging="360"/>
      </w:pPr>
      <w:rPr>
        <w:rFonts w:hint="default" w:ascii="Arial" w:hAnsi="Arial"/>
      </w:rPr>
    </w:lvl>
    <w:lvl w:ilvl="5" w:tplc="6C1E2F48" w:tentative="1">
      <w:start w:val="1"/>
      <w:numFmt w:val="bullet"/>
      <w:lvlText w:val="•"/>
      <w:lvlJc w:val="left"/>
      <w:pPr>
        <w:tabs>
          <w:tab w:val="num" w:pos="4320"/>
        </w:tabs>
        <w:ind w:left="4320" w:hanging="360"/>
      </w:pPr>
      <w:rPr>
        <w:rFonts w:hint="default" w:ascii="Arial" w:hAnsi="Arial"/>
      </w:rPr>
    </w:lvl>
    <w:lvl w:ilvl="6" w:tplc="49E2D2AE" w:tentative="1">
      <w:start w:val="1"/>
      <w:numFmt w:val="bullet"/>
      <w:lvlText w:val="•"/>
      <w:lvlJc w:val="left"/>
      <w:pPr>
        <w:tabs>
          <w:tab w:val="num" w:pos="5040"/>
        </w:tabs>
        <w:ind w:left="5040" w:hanging="360"/>
      </w:pPr>
      <w:rPr>
        <w:rFonts w:hint="default" w:ascii="Arial" w:hAnsi="Arial"/>
      </w:rPr>
    </w:lvl>
    <w:lvl w:ilvl="7" w:tplc="1C4CCFF8" w:tentative="1">
      <w:start w:val="1"/>
      <w:numFmt w:val="bullet"/>
      <w:lvlText w:val="•"/>
      <w:lvlJc w:val="left"/>
      <w:pPr>
        <w:tabs>
          <w:tab w:val="num" w:pos="5760"/>
        </w:tabs>
        <w:ind w:left="5760" w:hanging="360"/>
      </w:pPr>
      <w:rPr>
        <w:rFonts w:hint="default" w:ascii="Arial" w:hAnsi="Arial"/>
      </w:rPr>
    </w:lvl>
    <w:lvl w:ilvl="8" w:tplc="EBCE04C0"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BE3204"/>
    <w:multiLevelType w:val="hybridMultilevel"/>
    <w:tmpl w:val="1ED2A322"/>
    <w:lvl w:ilvl="0" w:tplc="91308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1E00F4"/>
    <w:multiLevelType w:val="hybridMultilevel"/>
    <w:tmpl w:val="A4C4A37A"/>
    <w:lvl w:ilvl="0" w:tplc="685AB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50354F"/>
    <w:multiLevelType w:val="multilevel"/>
    <w:tmpl w:val="D018DE5A"/>
    <w:lvl w:ilvl="0">
      <w:start w:val="1"/>
      <w:numFmt w:val="bullet"/>
      <w:lvlText w:val=""/>
      <w:lvlJc w:val="left"/>
      <w:pPr>
        <w:tabs>
          <w:tab w:val="num" w:pos="-560"/>
        </w:tabs>
        <w:ind w:left="-560" w:hanging="360"/>
      </w:pPr>
      <w:rPr>
        <w:rFonts w:hint="default" w:ascii="Symbol" w:hAnsi="Symbol"/>
        <w:sz w:val="20"/>
      </w:rPr>
    </w:lvl>
    <w:lvl w:ilvl="1" w:tentative="1">
      <w:start w:val="1"/>
      <w:numFmt w:val="bullet"/>
      <w:lvlText w:val=""/>
      <w:lvlJc w:val="left"/>
      <w:pPr>
        <w:tabs>
          <w:tab w:val="num" w:pos="160"/>
        </w:tabs>
        <w:ind w:left="160" w:hanging="360"/>
      </w:pPr>
      <w:rPr>
        <w:rFonts w:hint="default" w:ascii="Symbol" w:hAnsi="Symbol"/>
        <w:sz w:val="20"/>
      </w:rPr>
    </w:lvl>
    <w:lvl w:ilvl="2" w:tentative="1">
      <w:start w:val="1"/>
      <w:numFmt w:val="bullet"/>
      <w:lvlText w:val=""/>
      <w:lvlJc w:val="left"/>
      <w:pPr>
        <w:tabs>
          <w:tab w:val="num" w:pos="880"/>
        </w:tabs>
        <w:ind w:left="880" w:hanging="360"/>
      </w:pPr>
      <w:rPr>
        <w:rFonts w:hint="default" w:ascii="Symbol" w:hAnsi="Symbol"/>
        <w:sz w:val="20"/>
      </w:rPr>
    </w:lvl>
    <w:lvl w:ilvl="3" w:tentative="1">
      <w:start w:val="1"/>
      <w:numFmt w:val="bullet"/>
      <w:lvlText w:val=""/>
      <w:lvlJc w:val="left"/>
      <w:pPr>
        <w:tabs>
          <w:tab w:val="num" w:pos="1600"/>
        </w:tabs>
        <w:ind w:left="1600" w:hanging="360"/>
      </w:pPr>
      <w:rPr>
        <w:rFonts w:hint="default" w:ascii="Symbol" w:hAnsi="Symbol"/>
        <w:sz w:val="20"/>
      </w:rPr>
    </w:lvl>
    <w:lvl w:ilvl="4" w:tentative="1">
      <w:start w:val="1"/>
      <w:numFmt w:val="bullet"/>
      <w:lvlText w:val=""/>
      <w:lvlJc w:val="left"/>
      <w:pPr>
        <w:tabs>
          <w:tab w:val="num" w:pos="2320"/>
        </w:tabs>
        <w:ind w:left="2320" w:hanging="360"/>
      </w:pPr>
      <w:rPr>
        <w:rFonts w:hint="default" w:ascii="Symbol" w:hAnsi="Symbol"/>
        <w:sz w:val="20"/>
      </w:rPr>
    </w:lvl>
    <w:lvl w:ilvl="5" w:tentative="1">
      <w:start w:val="1"/>
      <w:numFmt w:val="bullet"/>
      <w:lvlText w:val=""/>
      <w:lvlJc w:val="left"/>
      <w:pPr>
        <w:tabs>
          <w:tab w:val="num" w:pos="3040"/>
        </w:tabs>
        <w:ind w:left="3040" w:hanging="360"/>
      </w:pPr>
      <w:rPr>
        <w:rFonts w:hint="default" w:ascii="Symbol" w:hAnsi="Symbol"/>
        <w:sz w:val="20"/>
      </w:rPr>
    </w:lvl>
    <w:lvl w:ilvl="6" w:tentative="1">
      <w:start w:val="1"/>
      <w:numFmt w:val="bullet"/>
      <w:lvlText w:val=""/>
      <w:lvlJc w:val="left"/>
      <w:pPr>
        <w:tabs>
          <w:tab w:val="num" w:pos="3760"/>
        </w:tabs>
        <w:ind w:left="3760" w:hanging="360"/>
      </w:pPr>
      <w:rPr>
        <w:rFonts w:hint="default" w:ascii="Symbol" w:hAnsi="Symbol"/>
        <w:sz w:val="20"/>
      </w:rPr>
    </w:lvl>
    <w:lvl w:ilvl="7" w:tentative="1">
      <w:start w:val="1"/>
      <w:numFmt w:val="bullet"/>
      <w:lvlText w:val=""/>
      <w:lvlJc w:val="left"/>
      <w:pPr>
        <w:tabs>
          <w:tab w:val="num" w:pos="4480"/>
        </w:tabs>
        <w:ind w:left="4480" w:hanging="360"/>
      </w:pPr>
      <w:rPr>
        <w:rFonts w:hint="default" w:ascii="Symbol" w:hAnsi="Symbol"/>
        <w:sz w:val="20"/>
      </w:rPr>
    </w:lvl>
    <w:lvl w:ilvl="8" w:tentative="1">
      <w:start w:val="1"/>
      <w:numFmt w:val="bullet"/>
      <w:lvlText w:val=""/>
      <w:lvlJc w:val="left"/>
      <w:pPr>
        <w:tabs>
          <w:tab w:val="num" w:pos="5200"/>
        </w:tabs>
        <w:ind w:left="5200" w:hanging="360"/>
      </w:pPr>
      <w:rPr>
        <w:rFonts w:hint="default" w:ascii="Symbol" w:hAnsi="Symbol"/>
        <w:sz w:val="20"/>
      </w:rPr>
    </w:lvl>
  </w:abstractNum>
  <w:abstractNum w:abstractNumId="34" w15:restartNumberingAfterBreak="0">
    <w:nsid w:val="5B6C156A"/>
    <w:multiLevelType w:val="hybridMultilevel"/>
    <w:tmpl w:val="8AEAA204"/>
    <w:lvl w:ilvl="0" w:tplc="91308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2947BD"/>
    <w:multiLevelType w:val="hybridMultilevel"/>
    <w:tmpl w:val="D3FAD57E"/>
    <w:lvl w:ilvl="0" w:tplc="F6D870E6">
      <w:start w:val="1"/>
      <w:numFmt w:val="bullet"/>
      <w:lvlText w:val="•"/>
      <w:lvlJc w:val="left"/>
      <w:pPr>
        <w:tabs>
          <w:tab w:val="num" w:pos="720"/>
        </w:tabs>
        <w:ind w:left="720" w:hanging="360"/>
      </w:pPr>
      <w:rPr>
        <w:rFonts w:hint="default" w:ascii="Arial" w:hAnsi="Arial"/>
      </w:rPr>
    </w:lvl>
    <w:lvl w:ilvl="1" w:tplc="A658F7DC" w:tentative="1">
      <w:start w:val="1"/>
      <w:numFmt w:val="bullet"/>
      <w:lvlText w:val="•"/>
      <w:lvlJc w:val="left"/>
      <w:pPr>
        <w:tabs>
          <w:tab w:val="num" w:pos="1440"/>
        </w:tabs>
        <w:ind w:left="1440" w:hanging="360"/>
      </w:pPr>
      <w:rPr>
        <w:rFonts w:hint="default" w:ascii="Arial" w:hAnsi="Arial"/>
      </w:rPr>
    </w:lvl>
    <w:lvl w:ilvl="2" w:tplc="435A2FBC" w:tentative="1">
      <w:start w:val="1"/>
      <w:numFmt w:val="bullet"/>
      <w:lvlText w:val="•"/>
      <w:lvlJc w:val="left"/>
      <w:pPr>
        <w:tabs>
          <w:tab w:val="num" w:pos="2160"/>
        </w:tabs>
        <w:ind w:left="2160" w:hanging="360"/>
      </w:pPr>
      <w:rPr>
        <w:rFonts w:hint="default" w:ascii="Arial" w:hAnsi="Arial"/>
      </w:rPr>
    </w:lvl>
    <w:lvl w:ilvl="3" w:tplc="8C8E8C36" w:tentative="1">
      <w:start w:val="1"/>
      <w:numFmt w:val="bullet"/>
      <w:lvlText w:val="•"/>
      <w:lvlJc w:val="left"/>
      <w:pPr>
        <w:tabs>
          <w:tab w:val="num" w:pos="2880"/>
        </w:tabs>
        <w:ind w:left="2880" w:hanging="360"/>
      </w:pPr>
      <w:rPr>
        <w:rFonts w:hint="default" w:ascii="Arial" w:hAnsi="Arial"/>
      </w:rPr>
    </w:lvl>
    <w:lvl w:ilvl="4" w:tplc="89B20338" w:tentative="1">
      <w:start w:val="1"/>
      <w:numFmt w:val="bullet"/>
      <w:lvlText w:val="•"/>
      <w:lvlJc w:val="left"/>
      <w:pPr>
        <w:tabs>
          <w:tab w:val="num" w:pos="3600"/>
        </w:tabs>
        <w:ind w:left="3600" w:hanging="360"/>
      </w:pPr>
      <w:rPr>
        <w:rFonts w:hint="default" w:ascii="Arial" w:hAnsi="Arial"/>
      </w:rPr>
    </w:lvl>
    <w:lvl w:ilvl="5" w:tplc="B76E9E5E" w:tentative="1">
      <w:start w:val="1"/>
      <w:numFmt w:val="bullet"/>
      <w:lvlText w:val="•"/>
      <w:lvlJc w:val="left"/>
      <w:pPr>
        <w:tabs>
          <w:tab w:val="num" w:pos="4320"/>
        </w:tabs>
        <w:ind w:left="4320" w:hanging="360"/>
      </w:pPr>
      <w:rPr>
        <w:rFonts w:hint="default" w:ascii="Arial" w:hAnsi="Arial"/>
      </w:rPr>
    </w:lvl>
    <w:lvl w:ilvl="6" w:tplc="04D603F0" w:tentative="1">
      <w:start w:val="1"/>
      <w:numFmt w:val="bullet"/>
      <w:lvlText w:val="•"/>
      <w:lvlJc w:val="left"/>
      <w:pPr>
        <w:tabs>
          <w:tab w:val="num" w:pos="5040"/>
        </w:tabs>
        <w:ind w:left="5040" w:hanging="360"/>
      </w:pPr>
      <w:rPr>
        <w:rFonts w:hint="default" w:ascii="Arial" w:hAnsi="Arial"/>
      </w:rPr>
    </w:lvl>
    <w:lvl w:ilvl="7" w:tplc="570CF064" w:tentative="1">
      <w:start w:val="1"/>
      <w:numFmt w:val="bullet"/>
      <w:lvlText w:val="•"/>
      <w:lvlJc w:val="left"/>
      <w:pPr>
        <w:tabs>
          <w:tab w:val="num" w:pos="5760"/>
        </w:tabs>
        <w:ind w:left="5760" w:hanging="360"/>
      </w:pPr>
      <w:rPr>
        <w:rFonts w:hint="default" w:ascii="Arial" w:hAnsi="Arial"/>
      </w:rPr>
    </w:lvl>
    <w:lvl w:ilvl="8" w:tplc="C032F192"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9370B0"/>
    <w:multiLevelType w:val="hybridMultilevel"/>
    <w:tmpl w:val="C0089A2E"/>
    <w:lvl w:ilvl="0" w:tplc="7102E380">
      <w:start w:val="1"/>
      <w:numFmt w:val="bullet"/>
      <w:lvlText w:val="•"/>
      <w:lvlJc w:val="left"/>
      <w:pPr>
        <w:tabs>
          <w:tab w:val="num" w:pos="720"/>
        </w:tabs>
        <w:ind w:left="720" w:hanging="360"/>
      </w:pPr>
      <w:rPr>
        <w:rFonts w:hint="default" w:ascii="Arial" w:hAnsi="Arial"/>
      </w:rPr>
    </w:lvl>
    <w:lvl w:ilvl="1" w:tplc="25AEF6A6" w:tentative="1">
      <w:start w:val="1"/>
      <w:numFmt w:val="bullet"/>
      <w:lvlText w:val="•"/>
      <w:lvlJc w:val="left"/>
      <w:pPr>
        <w:tabs>
          <w:tab w:val="num" w:pos="1440"/>
        </w:tabs>
        <w:ind w:left="1440" w:hanging="360"/>
      </w:pPr>
      <w:rPr>
        <w:rFonts w:hint="default" w:ascii="Arial" w:hAnsi="Arial"/>
      </w:rPr>
    </w:lvl>
    <w:lvl w:ilvl="2" w:tplc="D3C01E12" w:tentative="1">
      <w:start w:val="1"/>
      <w:numFmt w:val="bullet"/>
      <w:lvlText w:val="•"/>
      <w:lvlJc w:val="left"/>
      <w:pPr>
        <w:tabs>
          <w:tab w:val="num" w:pos="2160"/>
        </w:tabs>
        <w:ind w:left="2160" w:hanging="360"/>
      </w:pPr>
      <w:rPr>
        <w:rFonts w:hint="default" w:ascii="Arial" w:hAnsi="Arial"/>
      </w:rPr>
    </w:lvl>
    <w:lvl w:ilvl="3" w:tplc="EED609D4" w:tentative="1">
      <w:start w:val="1"/>
      <w:numFmt w:val="bullet"/>
      <w:lvlText w:val="•"/>
      <w:lvlJc w:val="left"/>
      <w:pPr>
        <w:tabs>
          <w:tab w:val="num" w:pos="2880"/>
        </w:tabs>
        <w:ind w:left="2880" w:hanging="360"/>
      </w:pPr>
      <w:rPr>
        <w:rFonts w:hint="default" w:ascii="Arial" w:hAnsi="Arial"/>
      </w:rPr>
    </w:lvl>
    <w:lvl w:ilvl="4" w:tplc="4F9A2234" w:tentative="1">
      <w:start w:val="1"/>
      <w:numFmt w:val="bullet"/>
      <w:lvlText w:val="•"/>
      <w:lvlJc w:val="left"/>
      <w:pPr>
        <w:tabs>
          <w:tab w:val="num" w:pos="3600"/>
        </w:tabs>
        <w:ind w:left="3600" w:hanging="360"/>
      </w:pPr>
      <w:rPr>
        <w:rFonts w:hint="default" w:ascii="Arial" w:hAnsi="Arial"/>
      </w:rPr>
    </w:lvl>
    <w:lvl w:ilvl="5" w:tplc="89588054" w:tentative="1">
      <w:start w:val="1"/>
      <w:numFmt w:val="bullet"/>
      <w:lvlText w:val="•"/>
      <w:lvlJc w:val="left"/>
      <w:pPr>
        <w:tabs>
          <w:tab w:val="num" w:pos="4320"/>
        </w:tabs>
        <w:ind w:left="4320" w:hanging="360"/>
      </w:pPr>
      <w:rPr>
        <w:rFonts w:hint="default" w:ascii="Arial" w:hAnsi="Arial"/>
      </w:rPr>
    </w:lvl>
    <w:lvl w:ilvl="6" w:tplc="8EF27FEE" w:tentative="1">
      <w:start w:val="1"/>
      <w:numFmt w:val="bullet"/>
      <w:lvlText w:val="•"/>
      <w:lvlJc w:val="left"/>
      <w:pPr>
        <w:tabs>
          <w:tab w:val="num" w:pos="5040"/>
        </w:tabs>
        <w:ind w:left="5040" w:hanging="360"/>
      </w:pPr>
      <w:rPr>
        <w:rFonts w:hint="default" w:ascii="Arial" w:hAnsi="Arial"/>
      </w:rPr>
    </w:lvl>
    <w:lvl w:ilvl="7" w:tplc="350C692E" w:tentative="1">
      <w:start w:val="1"/>
      <w:numFmt w:val="bullet"/>
      <w:lvlText w:val="•"/>
      <w:lvlJc w:val="left"/>
      <w:pPr>
        <w:tabs>
          <w:tab w:val="num" w:pos="5760"/>
        </w:tabs>
        <w:ind w:left="5760" w:hanging="360"/>
      </w:pPr>
      <w:rPr>
        <w:rFonts w:hint="default" w:ascii="Arial" w:hAnsi="Arial"/>
      </w:rPr>
    </w:lvl>
    <w:lvl w:ilvl="8" w:tplc="A44EBD5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5EF327D4"/>
    <w:multiLevelType w:val="hybridMultilevel"/>
    <w:tmpl w:val="BA20DF72"/>
    <w:lvl w:ilvl="0" w:tplc="D3249168">
      <w:start w:val="1"/>
      <w:numFmt w:val="bullet"/>
      <w:lvlText w:val=""/>
      <w:lvlJc w:val="left"/>
      <w:pPr>
        <w:ind w:left="720" w:hanging="360"/>
      </w:pPr>
      <w:rPr>
        <w:rFonts w:hint="default" w:ascii="Symbol" w:hAnsi="Symbol"/>
      </w:rPr>
    </w:lvl>
    <w:lvl w:ilvl="1" w:tplc="AF46BF06">
      <w:start w:val="1"/>
      <w:numFmt w:val="bullet"/>
      <w:lvlText w:val="o"/>
      <w:lvlJc w:val="left"/>
      <w:pPr>
        <w:ind w:left="1440" w:hanging="360"/>
      </w:pPr>
      <w:rPr>
        <w:rFonts w:hint="default" w:ascii="Courier New" w:hAnsi="Courier New"/>
      </w:rPr>
    </w:lvl>
    <w:lvl w:ilvl="2" w:tplc="FDB217F8">
      <w:start w:val="1"/>
      <w:numFmt w:val="bullet"/>
      <w:lvlText w:val=""/>
      <w:lvlJc w:val="left"/>
      <w:pPr>
        <w:ind w:left="2160" w:hanging="360"/>
      </w:pPr>
      <w:rPr>
        <w:rFonts w:hint="default" w:ascii="Wingdings" w:hAnsi="Wingdings"/>
      </w:rPr>
    </w:lvl>
    <w:lvl w:ilvl="3" w:tplc="DD34BC46">
      <w:start w:val="1"/>
      <w:numFmt w:val="bullet"/>
      <w:lvlText w:val=""/>
      <w:lvlJc w:val="left"/>
      <w:pPr>
        <w:ind w:left="2880" w:hanging="360"/>
      </w:pPr>
      <w:rPr>
        <w:rFonts w:hint="default" w:ascii="Symbol" w:hAnsi="Symbol"/>
      </w:rPr>
    </w:lvl>
    <w:lvl w:ilvl="4" w:tplc="621068BA">
      <w:start w:val="1"/>
      <w:numFmt w:val="bullet"/>
      <w:lvlText w:val="o"/>
      <w:lvlJc w:val="left"/>
      <w:pPr>
        <w:ind w:left="3600" w:hanging="360"/>
      </w:pPr>
      <w:rPr>
        <w:rFonts w:hint="default" w:ascii="Courier New" w:hAnsi="Courier New"/>
      </w:rPr>
    </w:lvl>
    <w:lvl w:ilvl="5" w:tplc="3B069F8E">
      <w:start w:val="1"/>
      <w:numFmt w:val="bullet"/>
      <w:lvlText w:val=""/>
      <w:lvlJc w:val="left"/>
      <w:pPr>
        <w:ind w:left="4320" w:hanging="360"/>
      </w:pPr>
      <w:rPr>
        <w:rFonts w:hint="default" w:ascii="Wingdings" w:hAnsi="Wingdings"/>
      </w:rPr>
    </w:lvl>
    <w:lvl w:ilvl="6" w:tplc="8C88D910">
      <w:start w:val="1"/>
      <w:numFmt w:val="bullet"/>
      <w:lvlText w:val=""/>
      <w:lvlJc w:val="left"/>
      <w:pPr>
        <w:ind w:left="5040" w:hanging="360"/>
      </w:pPr>
      <w:rPr>
        <w:rFonts w:hint="default" w:ascii="Symbol" w:hAnsi="Symbol"/>
      </w:rPr>
    </w:lvl>
    <w:lvl w:ilvl="7" w:tplc="B35422B0">
      <w:start w:val="1"/>
      <w:numFmt w:val="bullet"/>
      <w:lvlText w:val="o"/>
      <w:lvlJc w:val="left"/>
      <w:pPr>
        <w:ind w:left="5760" w:hanging="360"/>
      </w:pPr>
      <w:rPr>
        <w:rFonts w:hint="default" w:ascii="Courier New" w:hAnsi="Courier New"/>
      </w:rPr>
    </w:lvl>
    <w:lvl w:ilvl="8" w:tplc="0E9609E0">
      <w:start w:val="1"/>
      <w:numFmt w:val="bullet"/>
      <w:lvlText w:val=""/>
      <w:lvlJc w:val="left"/>
      <w:pPr>
        <w:ind w:left="6480" w:hanging="360"/>
      </w:pPr>
      <w:rPr>
        <w:rFonts w:hint="default" w:ascii="Wingdings" w:hAnsi="Wingdings"/>
      </w:rPr>
    </w:lvl>
  </w:abstractNum>
  <w:abstractNum w:abstractNumId="39" w15:restartNumberingAfterBreak="0">
    <w:nsid w:val="5FDE0AFB"/>
    <w:multiLevelType w:val="multilevel"/>
    <w:tmpl w:val="C9C410D4"/>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0" w15:restartNumberingAfterBreak="0">
    <w:nsid w:val="618230C2"/>
    <w:multiLevelType w:val="hybridMultilevel"/>
    <w:tmpl w:val="AA17B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1E6014B"/>
    <w:multiLevelType w:val="hybridMultilevel"/>
    <w:tmpl w:val="6DA6E004"/>
    <w:lvl w:ilvl="0" w:tplc="91308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DBD9ED"/>
    <w:multiLevelType w:val="multilevel"/>
    <w:tmpl w:val="4DE6D7D4"/>
    <w:lvl w:ilvl="0">
      <w:start w:val="1"/>
      <w:numFmt w:val="bullet"/>
      <w:lvlText w:val=""/>
      <w:lvlJc w:val="left"/>
      <w:pPr>
        <w:ind w:left="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6EFC49D5"/>
    <w:multiLevelType w:val="hybridMultilevel"/>
    <w:tmpl w:val="82717C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FD80821"/>
    <w:multiLevelType w:val="multilevel"/>
    <w:tmpl w:val="175A5C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28E69B6"/>
    <w:multiLevelType w:val="hybridMultilevel"/>
    <w:tmpl w:val="75AEF484"/>
    <w:lvl w:ilvl="0" w:tplc="FAE6D8D6">
      <w:start w:val="1"/>
      <w:numFmt w:val="bullet"/>
      <w:lvlText w:val=""/>
      <w:lvlJc w:val="left"/>
      <w:pPr>
        <w:ind w:left="720" w:hanging="360"/>
      </w:pPr>
      <w:rPr>
        <w:rFonts w:hint="default" w:ascii="Symbol" w:hAnsi="Symbol"/>
      </w:rPr>
    </w:lvl>
    <w:lvl w:ilvl="1" w:tplc="1354D9DC">
      <w:start w:val="1"/>
      <w:numFmt w:val="bullet"/>
      <w:lvlText w:val="o"/>
      <w:lvlJc w:val="left"/>
      <w:pPr>
        <w:ind w:left="1440" w:hanging="360"/>
      </w:pPr>
      <w:rPr>
        <w:rFonts w:hint="default" w:ascii="Courier New" w:hAnsi="Courier New"/>
      </w:rPr>
    </w:lvl>
    <w:lvl w:ilvl="2" w:tplc="6436D5D6">
      <w:start w:val="1"/>
      <w:numFmt w:val="bullet"/>
      <w:lvlText w:val=""/>
      <w:lvlJc w:val="left"/>
      <w:pPr>
        <w:ind w:left="2160" w:hanging="360"/>
      </w:pPr>
      <w:rPr>
        <w:rFonts w:hint="default" w:ascii="Wingdings" w:hAnsi="Wingdings"/>
      </w:rPr>
    </w:lvl>
    <w:lvl w:ilvl="3" w:tplc="2A0C9832">
      <w:start w:val="1"/>
      <w:numFmt w:val="bullet"/>
      <w:lvlText w:val=""/>
      <w:lvlJc w:val="left"/>
      <w:pPr>
        <w:ind w:left="2880" w:hanging="360"/>
      </w:pPr>
      <w:rPr>
        <w:rFonts w:hint="default" w:ascii="Symbol" w:hAnsi="Symbol"/>
      </w:rPr>
    </w:lvl>
    <w:lvl w:ilvl="4" w:tplc="53625F32">
      <w:start w:val="1"/>
      <w:numFmt w:val="bullet"/>
      <w:lvlText w:val="o"/>
      <w:lvlJc w:val="left"/>
      <w:pPr>
        <w:ind w:left="3600" w:hanging="360"/>
      </w:pPr>
      <w:rPr>
        <w:rFonts w:hint="default" w:ascii="Courier New" w:hAnsi="Courier New"/>
      </w:rPr>
    </w:lvl>
    <w:lvl w:ilvl="5" w:tplc="81AC1EF8">
      <w:start w:val="1"/>
      <w:numFmt w:val="bullet"/>
      <w:lvlText w:val=""/>
      <w:lvlJc w:val="left"/>
      <w:pPr>
        <w:ind w:left="4320" w:hanging="360"/>
      </w:pPr>
      <w:rPr>
        <w:rFonts w:hint="default" w:ascii="Wingdings" w:hAnsi="Wingdings"/>
      </w:rPr>
    </w:lvl>
    <w:lvl w:ilvl="6" w:tplc="96908138">
      <w:start w:val="1"/>
      <w:numFmt w:val="bullet"/>
      <w:lvlText w:val=""/>
      <w:lvlJc w:val="left"/>
      <w:pPr>
        <w:ind w:left="5040" w:hanging="360"/>
      </w:pPr>
      <w:rPr>
        <w:rFonts w:hint="default" w:ascii="Symbol" w:hAnsi="Symbol"/>
      </w:rPr>
    </w:lvl>
    <w:lvl w:ilvl="7" w:tplc="CF5ED93C">
      <w:start w:val="1"/>
      <w:numFmt w:val="bullet"/>
      <w:lvlText w:val="o"/>
      <w:lvlJc w:val="left"/>
      <w:pPr>
        <w:ind w:left="5760" w:hanging="360"/>
      </w:pPr>
      <w:rPr>
        <w:rFonts w:hint="default" w:ascii="Courier New" w:hAnsi="Courier New"/>
      </w:rPr>
    </w:lvl>
    <w:lvl w:ilvl="8" w:tplc="5E3A4148">
      <w:start w:val="1"/>
      <w:numFmt w:val="bullet"/>
      <w:lvlText w:val=""/>
      <w:lvlJc w:val="left"/>
      <w:pPr>
        <w:ind w:left="6480" w:hanging="360"/>
      </w:pPr>
      <w:rPr>
        <w:rFonts w:hint="default" w:ascii="Wingdings" w:hAnsi="Wingdings"/>
      </w:rPr>
    </w:lvl>
  </w:abstractNum>
  <w:abstractNum w:abstractNumId="47"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FA2642"/>
    <w:multiLevelType w:val="hybridMultilevel"/>
    <w:tmpl w:val="E4E0E0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8B2C9A0"/>
    <w:multiLevelType w:val="hybridMultilevel"/>
    <w:tmpl w:val="2D1C11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9F034BA"/>
    <w:multiLevelType w:val="hybridMultilevel"/>
    <w:tmpl w:val="B6F0CBB2"/>
    <w:lvl w:ilvl="0" w:tplc="91308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FD5BF8"/>
    <w:multiLevelType w:val="hybridMultilevel"/>
    <w:tmpl w:val="A844D4F2"/>
    <w:lvl w:ilvl="0" w:tplc="91308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6">
    <w:abstractNumId w:val="55"/>
  </w:num>
  <w:num w:numId="1">
    <w:abstractNumId w:val="42"/>
  </w:num>
  <w:num w:numId="2">
    <w:abstractNumId w:val="5"/>
  </w:num>
  <w:num w:numId="3">
    <w:abstractNumId w:val="52"/>
  </w:num>
  <w:num w:numId="4">
    <w:abstractNumId w:val="3"/>
  </w:num>
  <w:num w:numId="5">
    <w:abstractNumId w:val="54"/>
  </w:num>
  <w:num w:numId="6">
    <w:abstractNumId w:val="9"/>
  </w:num>
  <w:num w:numId="7">
    <w:abstractNumId w:val="29"/>
  </w:num>
  <w:num w:numId="8">
    <w:abstractNumId w:val="13"/>
  </w:num>
  <w:num w:numId="9">
    <w:abstractNumId w:val="16"/>
  </w:num>
  <w:num w:numId="10">
    <w:abstractNumId w:val="44"/>
  </w:num>
  <w:num w:numId="11">
    <w:abstractNumId w:val="51"/>
  </w:num>
  <w:num w:numId="12">
    <w:abstractNumId w:val="2"/>
  </w:num>
  <w:num w:numId="13">
    <w:abstractNumId w:val="24"/>
  </w:num>
  <w:num w:numId="14">
    <w:abstractNumId w:val="47"/>
  </w:num>
  <w:num w:numId="15">
    <w:abstractNumId w:val="12"/>
  </w:num>
  <w:num w:numId="16">
    <w:abstractNumId w:val="4"/>
  </w:num>
  <w:num w:numId="17">
    <w:abstractNumId w:val="32"/>
  </w:num>
  <w:num w:numId="18">
    <w:abstractNumId w:val="6"/>
  </w:num>
  <w:num w:numId="19">
    <w:abstractNumId w:val="36"/>
  </w:num>
  <w:num w:numId="20">
    <w:abstractNumId w:val="25"/>
  </w:num>
  <w:num w:numId="21">
    <w:abstractNumId w:val="0"/>
  </w:num>
  <w:num w:numId="22">
    <w:abstractNumId w:val="40"/>
  </w:num>
  <w:num w:numId="23">
    <w:abstractNumId w:val="43"/>
  </w:num>
  <w:num w:numId="24">
    <w:abstractNumId w:val="49"/>
  </w:num>
  <w:num w:numId="25">
    <w:abstractNumId w:val="18"/>
  </w:num>
  <w:num w:numId="26">
    <w:abstractNumId w:val="14"/>
  </w:num>
  <w:num w:numId="27">
    <w:abstractNumId w:val="20"/>
  </w:num>
  <w:num w:numId="28">
    <w:abstractNumId w:val="1"/>
  </w:num>
  <w:num w:numId="29">
    <w:abstractNumId w:val="10"/>
  </w:num>
  <w:num w:numId="30">
    <w:abstractNumId w:val="23"/>
  </w:num>
  <w:num w:numId="31">
    <w:abstractNumId w:val="45"/>
  </w:num>
  <w:num w:numId="32">
    <w:abstractNumId w:val="39"/>
  </w:num>
  <w:num w:numId="33">
    <w:abstractNumId w:val="33"/>
  </w:num>
  <w:num w:numId="34">
    <w:abstractNumId w:val="8"/>
  </w:num>
  <w:num w:numId="35">
    <w:abstractNumId w:val="11"/>
  </w:num>
  <w:num w:numId="36">
    <w:abstractNumId w:val="7"/>
  </w:num>
  <w:num w:numId="37">
    <w:abstractNumId w:val="26"/>
  </w:num>
  <w:num w:numId="38">
    <w:abstractNumId w:val="37"/>
  </w:num>
  <w:num w:numId="39">
    <w:abstractNumId w:val="28"/>
  </w:num>
  <w:num w:numId="40">
    <w:abstractNumId w:val="35"/>
  </w:num>
  <w:num w:numId="41">
    <w:abstractNumId w:val="27"/>
  </w:num>
  <w:num w:numId="42">
    <w:abstractNumId w:val="50"/>
  </w:num>
  <w:num w:numId="43">
    <w:abstractNumId w:val="31"/>
  </w:num>
  <w:num w:numId="44">
    <w:abstractNumId w:val="30"/>
  </w:num>
  <w:num w:numId="45">
    <w:abstractNumId w:val="53"/>
  </w:num>
  <w:num w:numId="46">
    <w:abstractNumId w:val="41"/>
  </w:num>
  <w:num w:numId="47">
    <w:abstractNumId w:val="34"/>
  </w:num>
  <w:num w:numId="48">
    <w:abstractNumId w:val="46"/>
  </w:num>
  <w:num w:numId="49">
    <w:abstractNumId w:val="17"/>
  </w:num>
  <w:num w:numId="50">
    <w:abstractNumId w:val="22"/>
  </w:num>
  <w:num w:numId="51">
    <w:abstractNumId w:val="21"/>
  </w:num>
  <w:num w:numId="52">
    <w:abstractNumId w:val="38"/>
  </w:num>
  <w:num w:numId="53">
    <w:abstractNumId w:val="19"/>
  </w:num>
  <w:num w:numId="54">
    <w:abstractNumId w:val="15"/>
  </w:num>
  <w:num w:numId="55">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5101"/>
    <w:rsid w:val="00007048"/>
    <w:rsid w:val="00007D3F"/>
    <w:rsid w:val="000119A1"/>
    <w:rsid w:val="00012935"/>
    <w:rsid w:val="00014D97"/>
    <w:rsid w:val="00022499"/>
    <w:rsid w:val="00022F67"/>
    <w:rsid w:val="00023389"/>
    <w:rsid w:val="000278E8"/>
    <w:rsid w:val="000301B1"/>
    <w:rsid w:val="0003020D"/>
    <w:rsid w:val="000329B1"/>
    <w:rsid w:val="00032E28"/>
    <w:rsid w:val="000344FF"/>
    <w:rsid w:val="00040C42"/>
    <w:rsid w:val="00042488"/>
    <w:rsid w:val="00047BA8"/>
    <w:rsid w:val="00047BD9"/>
    <w:rsid w:val="0004EBE0"/>
    <w:rsid w:val="00054355"/>
    <w:rsid w:val="0006027A"/>
    <w:rsid w:val="00066F60"/>
    <w:rsid w:val="00071758"/>
    <w:rsid w:val="00075DEA"/>
    <w:rsid w:val="00083487"/>
    <w:rsid w:val="000847B1"/>
    <w:rsid w:val="00092C77"/>
    <w:rsid w:val="00093BF8"/>
    <w:rsid w:val="000944A4"/>
    <w:rsid w:val="00095202"/>
    <w:rsid w:val="00096C16"/>
    <w:rsid w:val="00096FF9"/>
    <w:rsid w:val="0009789F"/>
    <w:rsid w:val="000A06BF"/>
    <w:rsid w:val="000A3E4A"/>
    <w:rsid w:val="000A44BB"/>
    <w:rsid w:val="000A4C48"/>
    <w:rsid w:val="000B49CE"/>
    <w:rsid w:val="000C70E0"/>
    <w:rsid w:val="000C7DD9"/>
    <w:rsid w:val="000D02D3"/>
    <w:rsid w:val="000D0FB6"/>
    <w:rsid w:val="000D29C4"/>
    <w:rsid w:val="000D320E"/>
    <w:rsid w:val="000D465C"/>
    <w:rsid w:val="000D6064"/>
    <w:rsid w:val="000D740E"/>
    <w:rsid w:val="000D75EE"/>
    <w:rsid w:val="000E1B3B"/>
    <w:rsid w:val="000E2967"/>
    <w:rsid w:val="000E68D9"/>
    <w:rsid w:val="000E754C"/>
    <w:rsid w:val="000F19A3"/>
    <w:rsid w:val="000F1D05"/>
    <w:rsid w:val="000F2051"/>
    <w:rsid w:val="000F45A3"/>
    <w:rsid w:val="000F5B2D"/>
    <w:rsid w:val="0010152F"/>
    <w:rsid w:val="0010183C"/>
    <w:rsid w:val="001036C0"/>
    <w:rsid w:val="0010378B"/>
    <w:rsid w:val="001043DB"/>
    <w:rsid w:val="00105785"/>
    <w:rsid w:val="0011392E"/>
    <w:rsid w:val="001175B6"/>
    <w:rsid w:val="00122C1D"/>
    <w:rsid w:val="0012331E"/>
    <w:rsid w:val="001236FC"/>
    <w:rsid w:val="00127C71"/>
    <w:rsid w:val="001312A0"/>
    <w:rsid w:val="00134AB0"/>
    <w:rsid w:val="00136A5E"/>
    <w:rsid w:val="00142364"/>
    <w:rsid w:val="001514DD"/>
    <w:rsid w:val="0015150E"/>
    <w:rsid w:val="0015684C"/>
    <w:rsid w:val="001613D4"/>
    <w:rsid w:val="00161E13"/>
    <w:rsid w:val="001663AA"/>
    <w:rsid w:val="001742E9"/>
    <w:rsid w:val="00176FAE"/>
    <w:rsid w:val="00182D3A"/>
    <w:rsid w:val="0018420D"/>
    <w:rsid w:val="00184884"/>
    <w:rsid w:val="00196483"/>
    <w:rsid w:val="00197821"/>
    <w:rsid w:val="001A4B84"/>
    <w:rsid w:val="001A6444"/>
    <w:rsid w:val="001B211E"/>
    <w:rsid w:val="001B3021"/>
    <w:rsid w:val="001B3E3A"/>
    <w:rsid w:val="001B4850"/>
    <w:rsid w:val="001B4A03"/>
    <w:rsid w:val="001C292D"/>
    <w:rsid w:val="001C3460"/>
    <w:rsid w:val="001C52FC"/>
    <w:rsid w:val="001D0A24"/>
    <w:rsid w:val="001D4931"/>
    <w:rsid w:val="001D4FBA"/>
    <w:rsid w:val="001D6EE7"/>
    <w:rsid w:val="001D7085"/>
    <w:rsid w:val="001E16BE"/>
    <w:rsid w:val="001E1D16"/>
    <w:rsid w:val="001E499C"/>
    <w:rsid w:val="001E6230"/>
    <w:rsid w:val="001F67E8"/>
    <w:rsid w:val="001F7C82"/>
    <w:rsid w:val="002007D5"/>
    <w:rsid w:val="002027B1"/>
    <w:rsid w:val="002034B7"/>
    <w:rsid w:val="002047EB"/>
    <w:rsid w:val="00205397"/>
    <w:rsid w:val="002076AC"/>
    <w:rsid w:val="00210594"/>
    <w:rsid w:val="002118A3"/>
    <w:rsid w:val="002140FC"/>
    <w:rsid w:val="00215D63"/>
    <w:rsid w:val="00215FD3"/>
    <w:rsid w:val="002208AF"/>
    <w:rsid w:val="00220BB6"/>
    <w:rsid w:val="00221BE6"/>
    <w:rsid w:val="0023017B"/>
    <w:rsid w:val="00230EB6"/>
    <w:rsid w:val="002318D8"/>
    <w:rsid w:val="00232433"/>
    <w:rsid w:val="0023413E"/>
    <w:rsid w:val="00234BA4"/>
    <w:rsid w:val="002422E6"/>
    <w:rsid w:val="002458A3"/>
    <w:rsid w:val="0024670A"/>
    <w:rsid w:val="00246858"/>
    <w:rsid w:val="0025354B"/>
    <w:rsid w:val="00254695"/>
    <w:rsid w:val="00254922"/>
    <w:rsid w:val="00255322"/>
    <w:rsid w:val="00256096"/>
    <w:rsid w:val="002600DB"/>
    <w:rsid w:val="00264126"/>
    <w:rsid w:val="00265528"/>
    <w:rsid w:val="002669CB"/>
    <w:rsid w:val="002702F0"/>
    <w:rsid w:val="002703B4"/>
    <w:rsid w:val="00270814"/>
    <w:rsid w:val="00272B89"/>
    <w:rsid w:val="00273AA3"/>
    <w:rsid w:val="0027620B"/>
    <w:rsid w:val="00280A00"/>
    <w:rsid w:val="002811E3"/>
    <w:rsid w:val="00287264"/>
    <w:rsid w:val="00287290"/>
    <w:rsid w:val="0029024D"/>
    <w:rsid w:val="00291726"/>
    <w:rsid w:val="00291AF0"/>
    <w:rsid w:val="00293E3D"/>
    <w:rsid w:val="00296ACA"/>
    <w:rsid w:val="00297315"/>
    <w:rsid w:val="002A421F"/>
    <w:rsid w:val="002A6340"/>
    <w:rsid w:val="002A636F"/>
    <w:rsid w:val="002A7632"/>
    <w:rsid w:val="002B2662"/>
    <w:rsid w:val="002B6251"/>
    <w:rsid w:val="002C3CD3"/>
    <w:rsid w:val="002C4B16"/>
    <w:rsid w:val="002C60D6"/>
    <w:rsid w:val="002D071E"/>
    <w:rsid w:val="002D07BE"/>
    <w:rsid w:val="002D1508"/>
    <w:rsid w:val="002D229D"/>
    <w:rsid w:val="002D31D4"/>
    <w:rsid w:val="002D3D26"/>
    <w:rsid w:val="002D5B1E"/>
    <w:rsid w:val="002D755C"/>
    <w:rsid w:val="002E43F3"/>
    <w:rsid w:val="002E4D6B"/>
    <w:rsid w:val="002E7853"/>
    <w:rsid w:val="002F1380"/>
    <w:rsid w:val="002F2E48"/>
    <w:rsid w:val="002F5801"/>
    <w:rsid w:val="00303724"/>
    <w:rsid w:val="0030610C"/>
    <w:rsid w:val="00313C05"/>
    <w:rsid w:val="00322620"/>
    <w:rsid w:val="003263EC"/>
    <w:rsid w:val="003333B9"/>
    <w:rsid w:val="003370FE"/>
    <w:rsid w:val="00337BA5"/>
    <w:rsid w:val="00341995"/>
    <w:rsid w:val="0034590B"/>
    <w:rsid w:val="003507E4"/>
    <w:rsid w:val="003511C1"/>
    <w:rsid w:val="00351A7F"/>
    <w:rsid w:val="003520FE"/>
    <w:rsid w:val="00355763"/>
    <w:rsid w:val="00362620"/>
    <w:rsid w:val="00363303"/>
    <w:rsid w:val="00366250"/>
    <w:rsid w:val="00367105"/>
    <w:rsid w:val="00371059"/>
    <w:rsid w:val="003726B2"/>
    <w:rsid w:val="0037277E"/>
    <w:rsid w:val="003728AB"/>
    <w:rsid w:val="003734DA"/>
    <w:rsid w:val="00373CDF"/>
    <w:rsid w:val="003748D2"/>
    <w:rsid w:val="00376681"/>
    <w:rsid w:val="0037711B"/>
    <w:rsid w:val="00380A21"/>
    <w:rsid w:val="0038230C"/>
    <w:rsid w:val="003843AF"/>
    <w:rsid w:val="003864EC"/>
    <w:rsid w:val="00386C9E"/>
    <w:rsid w:val="0039138C"/>
    <w:rsid w:val="0039401F"/>
    <w:rsid w:val="00394968"/>
    <w:rsid w:val="003A4B75"/>
    <w:rsid w:val="003A78AF"/>
    <w:rsid w:val="003AF9EC"/>
    <w:rsid w:val="003B0C05"/>
    <w:rsid w:val="003B23D0"/>
    <w:rsid w:val="003B528E"/>
    <w:rsid w:val="003B6ED4"/>
    <w:rsid w:val="003B78BC"/>
    <w:rsid w:val="003C060A"/>
    <w:rsid w:val="003C186A"/>
    <w:rsid w:val="003C1D67"/>
    <w:rsid w:val="003C33AF"/>
    <w:rsid w:val="003C3FD5"/>
    <w:rsid w:val="003C5677"/>
    <w:rsid w:val="003C59AA"/>
    <w:rsid w:val="003C6E0C"/>
    <w:rsid w:val="003C75C9"/>
    <w:rsid w:val="003D1065"/>
    <w:rsid w:val="003D12B9"/>
    <w:rsid w:val="003D166C"/>
    <w:rsid w:val="003D171C"/>
    <w:rsid w:val="003D7B6F"/>
    <w:rsid w:val="003E1948"/>
    <w:rsid w:val="003E3A6E"/>
    <w:rsid w:val="003E4980"/>
    <w:rsid w:val="003F4A0D"/>
    <w:rsid w:val="003F56CC"/>
    <w:rsid w:val="003F5D86"/>
    <w:rsid w:val="003F7698"/>
    <w:rsid w:val="00400C41"/>
    <w:rsid w:val="0041496F"/>
    <w:rsid w:val="00422FC8"/>
    <w:rsid w:val="00425E5F"/>
    <w:rsid w:val="0043498A"/>
    <w:rsid w:val="004361DC"/>
    <w:rsid w:val="00440A94"/>
    <w:rsid w:val="00442F8A"/>
    <w:rsid w:val="00450E7B"/>
    <w:rsid w:val="00456472"/>
    <w:rsid w:val="00456751"/>
    <w:rsid w:val="004602FE"/>
    <w:rsid w:val="00462A0A"/>
    <w:rsid w:val="00462F37"/>
    <w:rsid w:val="0046433B"/>
    <w:rsid w:val="00464F5E"/>
    <w:rsid w:val="00465A15"/>
    <w:rsid w:val="00465EF0"/>
    <w:rsid w:val="00466747"/>
    <w:rsid w:val="00466FC6"/>
    <w:rsid w:val="00467038"/>
    <w:rsid w:val="00467772"/>
    <w:rsid w:val="004678A5"/>
    <w:rsid w:val="00470031"/>
    <w:rsid w:val="00470D8D"/>
    <w:rsid w:val="00471685"/>
    <w:rsid w:val="004727C7"/>
    <w:rsid w:val="00473A54"/>
    <w:rsid w:val="00475A02"/>
    <w:rsid w:val="0048071C"/>
    <w:rsid w:val="00480F7A"/>
    <w:rsid w:val="00482865"/>
    <w:rsid w:val="00490582"/>
    <w:rsid w:val="00491609"/>
    <w:rsid w:val="00491B82"/>
    <w:rsid w:val="00493087"/>
    <w:rsid w:val="004939F0"/>
    <w:rsid w:val="00493A6B"/>
    <w:rsid w:val="004979A8"/>
    <w:rsid w:val="004A0FDA"/>
    <w:rsid w:val="004A4F2C"/>
    <w:rsid w:val="004A6151"/>
    <w:rsid w:val="004A7BBD"/>
    <w:rsid w:val="004A7F2D"/>
    <w:rsid w:val="004B1386"/>
    <w:rsid w:val="004B326C"/>
    <w:rsid w:val="004B425A"/>
    <w:rsid w:val="004C06B7"/>
    <w:rsid w:val="004C0AA2"/>
    <w:rsid w:val="004C0E6C"/>
    <w:rsid w:val="004C208B"/>
    <w:rsid w:val="004C2EB7"/>
    <w:rsid w:val="004C6DE3"/>
    <w:rsid w:val="004D044E"/>
    <w:rsid w:val="004D1B1D"/>
    <w:rsid w:val="004D2126"/>
    <w:rsid w:val="004D3CEB"/>
    <w:rsid w:val="004D49B5"/>
    <w:rsid w:val="004D4EE8"/>
    <w:rsid w:val="004E6AEC"/>
    <w:rsid w:val="004E749F"/>
    <w:rsid w:val="004F1DC4"/>
    <w:rsid w:val="004F2375"/>
    <w:rsid w:val="0050338D"/>
    <w:rsid w:val="005034C3"/>
    <w:rsid w:val="005049F5"/>
    <w:rsid w:val="00505B60"/>
    <w:rsid w:val="005063D5"/>
    <w:rsid w:val="00515A68"/>
    <w:rsid w:val="00515DC2"/>
    <w:rsid w:val="00522822"/>
    <w:rsid w:val="00530ADE"/>
    <w:rsid w:val="00533907"/>
    <w:rsid w:val="005346E0"/>
    <w:rsid w:val="00534D93"/>
    <w:rsid w:val="005365FB"/>
    <w:rsid w:val="00536F55"/>
    <w:rsid w:val="00541241"/>
    <w:rsid w:val="005419A2"/>
    <w:rsid w:val="00543107"/>
    <w:rsid w:val="005470FA"/>
    <w:rsid w:val="00547294"/>
    <w:rsid w:val="00550115"/>
    <w:rsid w:val="0055175D"/>
    <w:rsid w:val="00552B8D"/>
    <w:rsid w:val="00557627"/>
    <w:rsid w:val="00561548"/>
    <w:rsid w:val="00561DF2"/>
    <w:rsid w:val="005620EB"/>
    <w:rsid w:val="00566B9A"/>
    <w:rsid w:val="00570427"/>
    <w:rsid w:val="00570BAE"/>
    <w:rsid w:val="0057169B"/>
    <w:rsid w:val="00571B2F"/>
    <w:rsid w:val="0057393A"/>
    <w:rsid w:val="005746F6"/>
    <w:rsid w:val="00577098"/>
    <w:rsid w:val="00584E67"/>
    <w:rsid w:val="00586AA6"/>
    <w:rsid w:val="00590E4E"/>
    <w:rsid w:val="00594ADB"/>
    <w:rsid w:val="005B36EE"/>
    <w:rsid w:val="005B48E8"/>
    <w:rsid w:val="005C0B0F"/>
    <w:rsid w:val="005C0F77"/>
    <w:rsid w:val="005C2121"/>
    <w:rsid w:val="005D07D1"/>
    <w:rsid w:val="005D1113"/>
    <w:rsid w:val="005D3C58"/>
    <w:rsid w:val="005D5FC0"/>
    <w:rsid w:val="005D6913"/>
    <w:rsid w:val="005D6DFC"/>
    <w:rsid w:val="005E2DBB"/>
    <w:rsid w:val="005E5325"/>
    <w:rsid w:val="005F588F"/>
    <w:rsid w:val="006019B9"/>
    <w:rsid w:val="00602130"/>
    <w:rsid w:val="006021BB"/>
    <w:rsid w:val="00603591"/>
    <w:rsid w:val="00603AA9"/>
    <w:rsid w:val="006049C4"/>
    <w:rsid w:val="00606689"/>
    <w:rsid w:val="00606866"/>
    <w:rsid w:val="00606C4A"/>
    <w:rsid w:val="00607CEE"/>
    <w:rsid w:val="00607FF2"/>
    <w:rsid w:val="0061107B"/>
    <w:rsid w:val="00611C21"/>
    <w:rsid w:val="00612019"/>
    <w:rsid w:val="00612763"/>
    <w:rsid w:val="0061329C"/>
    <w:rsid w:val="006132D0"/>
    <w:rsid w:val="00614174"/>
    <w:rsid w:val="0061452F"/>
    <w:rsid w:val="0061629B"/>
    <w:rsid w:val="00617525"/>
    <w:rsid w:val="00617F0E"/>
    <w:rsid w:val="00622659"/>
    <w:rsid w:val="006235B9"/>
    <w:rsid w:val="00623B17"/>
    <w:rsid w:val="00624C4E"/>
    <w:rsid w:val="00625C94"/>
    <w:rsid w:val="0063207E"/>
    <w:rsid w:val="00633FB3"/>
    <w:rsid w:val="006341ED"/>
    <w:rsid w:val="0063658F"/>
    <w:rsid w:val="00637D74"/>
    <w:rsid w:val="0064223F"/>
    <w:rsid w:val="0064291F"/>
    <w:rsid w:val="00644FA3"/>
    <w:rsid w:val="006467A6"/>
    <w:rsid w:val="00647BB1"/>
    <w:rsid w:val="006529A1"/>
    <w:rsid w:val="00653B03"/>
    <w:rsid w:val="00656C6D"/>
    <w:rsid w:val="00661131"/>
    <w:rsid w:val="0066152C"/>
    <w:rsid w:val="00661615"/>
    <w:rsid w:val="00664652"/>
    <w:rsid w:val="0066633E"/>
    <w:rsid w:val="0066757B"/>
    <w:rsid w:val="00671EB6"/>
    <w:rsid w:val="00672B70"/>
    <w:rsid w:val="006733A7"/>
    <w:rsid w:val="006754C4"/>
    <w:rsid w:val="0068302F"/>
    <w:rsid w:val="00684497"/>
    <w:rsid w:val="00686EFA"/>
    <w:rsid w:val="006961A2"/>
    <w:rsid w:val="00697B9E"/>
    <w:rsid w:val="006A26C3"/>
    <w:rsid w:val="006A6AFA"/>
    <w:rsid w:val="006C1DDE"/>
    <w:rsid w:val="006C1FD6"/>
    <w:rsid w:val="006C5023"/>
    <w:rsid w:val="006C5276"/>
    <w:rsid w:val="006C56A6"/>
    <w:rsid w:val="006C5ADA"/>
    <w:rsid w:val="006D1640"/>
    <w:rsid w:val="006D73CD"/>
    <w:rsid w:val="006E330C"/>
    <w:rsid w:val="006E4976"/>
    <w:rsid w:val="006F4D0F"/>
    <w:rsid w:val="007016EB"/>
    <w:rsid w:val="00702540"/>
    <w:rsid w:val="00705B14"/>
    <w:rsid w:val="0071001B"/>
    <w:rsid w:val="00711700"/>
    <w:rsid w:val="00711CE8"/>
    <w:rsid w:val="00712437"/>
    <w:rsid w:val="00712592"/>
    <w:rsid w:val="007138F2"/>
    <w:rsid w:val="0071397E"/>
    <w:rsid w:val="00717E01"/>
    <w:rsid w:val="007273DC"/>
    <w:rsid w:val="0073122F"/>
    <w:rsid w:val="00731340"/>
    <w:rsid w:val="00734F2E"/>
    <w:rsid w:val="00736FB4"/>
    <w:rsid w:val="0074095A"/>
    <w:rsid w:val="00742E77"/>
    <w:rsid w:val="00743174"/>
    <w:rsid w:val="00743705"/>
    <w:rsid w:val="00743A10"/>
    <w:rsid w:val="0074654F"/>
    <w:rsid w:val="0074684F"/>
    <w:rsid w:val="0074730E"/>
    <w:rsid w:val="0075235C"/>
    <w:rsid w:val="00752951"/>
    <w:rsid w:val="007536C4"/>
    <w:rsid w:val="007615C7"/>
    <w:rsid w:val="0076240E"/>
    <w:rsid w:val="007636B7"/>
    <w:rsid w:val="007733F3"/>
    <w:rsid w:val="00773836"/>
    <w:rsid w:val="007741C7"/>
    <w:rsid w:val="00776898"/>
    <w:rsid w:val="007769BE"/>
    <w:rsid w:val="00784AB3"/>
    <w:rsid w:val="00790ABA"/>
    <w:rsid w:val="00792EAF"/>
    <w:rsid w:val="0079309F"/>
    <w:rsid w:val="00793D8C"/>
    <w:rsid w:val="00795B11"/>
    <w:rsid w:val="007A0DF2"/>
    <w:rsid w:val="007B3B16"/>
    <w:rsid w:val="007B538C"/>
    <w:rsid w:val="007B7326"/>
    <w:rsid w:val="007C10DB"/>
    <w:rsid w:val="007C6A5B"/>
    <w:rsid w:val="007C7B35"/>
    <w:rsid w:val="007D1C7A"/>
    <w:rsid w:val="007D2967"/>
    <w:rsid w:val="007D3715"/>
    <w:rsid w:val="007D514B"/>
    <w:rsid w:val="007E2585"/>
    <w:rsid w:val="007E30C4"/>
    <w:rsid w:val="007E56B4"/>
    <w:rsid w:val="007F0F27"/>
    <w:rsid w:val="007F41A1"/>
    <w:rsid w:val="007F5CEA"/>
    <w:rsid w:val="0080593E"/>
    <w:rsid w:val="00805A6C"/>
    <w:rsid w:val="00812ABC"/>
    <w:rsid w:val="00813147"/>
    <w:rsid w:val="00814802"/>
    <w:rsid w:val="00815733"/>
    <w:rsid w:val="00821EC8"/>
    <w:rsid w:val="008221F0"/>
    <w:rsid w:val="00822D57"/>
    <w:rsid w:val="008249A2"/>
    <w:rsid w:val="00825679"/>
    <w:rsid w:val="00825860"/>
    <w:rsid w:val="0083366B"/>
    <w:rsid w:val="00834D89"/>
    <w:rsid w:val="0084429E"/>
    <w:rsid w:val="00845DA8"/>
    <w:rsid w:val="008509F0"/>
    <w:rsid w:val="0085291C"/>
    <w:rsid w:val="00853649"/>
    <w:rsid w:val="0085507E"/>
    <w:rsid w:val="00855F38"/>
    <w:rsid w:val="00863124"/>
    <w:rsid w:val="00864000"/>
    <w:rsid w:val="008665F1"/>
    <w:rsid w:val="00867DB4"/>
    <w:rsid w:val="008716C1"/>
    <w:rsid w:val="00871927"/>
    <w:rsid w:val="00881A16"/>
    <w:rsid w:val="0088279E"/>
    <w:rsid w:val="00882AAA"/>
    <w:rsid w:val="008850BB"/>
    <w:rsid w:val="00886B91"/>
    <w:rsid w:val="0088740B"/>
    <w:rsid w:val="00887812"/>
    <w:rsid w:val="00890BF9"/>
    <w:rsid w:val="00891A97"/>
    <w:rsid w:val="008952A4"/>
    <w:rsid w:val="00895414"/>
    <w:rsid w:val="00896B58"/>
    <w:rsid w:val="008975E3"/>
    <w:rsid w:val="0089782F"/>
    <w:rsid w:val="008A003F"/>
    <w:rsid w:val="008A49F1"/>
    <w:rsid w:val="008A4B14"/>
    <w:rsid w:val="008A70F8"/>
    <w:rsid w:val="008A73A9"/>
    <w:rsid w:val="008B2A26"/>
    <w:rsid w:val="008B352E"/>
    <w:rsid w:val="008B618F"/>
    <w:rsid w:val="008C01A5"/>
    <w:rsid w:val="008C181A"/>
    <w:rsid w:val="008C4790"/>
    <w:rsid w:val="008D76D6"/>
    <w:rsid w:val="008D7CA7"/>
    <w:rsid w:val="008E0F2F"/>
    <w:rsid w:val="008E19D5"/>
    <w:rsid w:val="008E53F6"/>
    <w:rsid w:val="008E5C03"/>
    <w:rsid w:val="008E72A6"/>
    <w:rsid w:val="008E7B9F"/>
    <w:rsid w:val="0090086C"/>
    <w:rsid w:val="00902061"/>
    <w:rsid w:val="00902CEF"/>
    <w:rsid w:val="00904228"/>
    <w:rsid w:val="0090510A"/>
    <w:rsid w:val="009124A3"/>
    <w:rsid w:val="00912B40"/>
    <w:rsid w:val="00916890"/>
    <w:rsid w:val="00916940"/>
    <w:rsid w:val="0091708C"/>
    <w:rsid w:val="009173DB"/>
    <w:rsid w:val="009204B5"/>
    <w:rsid w:val="00922F63"/>
    <w:rsid w:val="00923484"/>
    <w:rsid w:val="00924332"/>
    <w:rsid w:val="00924BB2"/>
    <w:rsid w:val="0093347A"/>
    <w:rsid w:val="00933540"/>
    <w:rsid w:val="00936D47"/>
    <w:rsid w:val="00940522"/>
    <w:rsid w:val="00946406"/>
    <w:rsid w:val="009465C3"/>
    <w:rsid w:val="0094712F"/>
    <w:rsid w:val="00954670"/>
    <w:rsid w:val="00954BBD"/>
    <w:rsid w:val="00956D2C"/>
    <w:rsid w:val="009620AF"/>
    <w:rsid w:val="00962BA8"/>
    <w:rsid w:val="00963496"/>
    <w:rsid w:val="00963819"/>
    <w:rsid w:val="009655E8"/>
    <w:rsid w:val="00965956"/>
    <w:rsid w:val="00971A5E"/>
    <w:rsid w:val="00972FA4"/>
    <w:rsid w:val="00973081"/>
    <w:rsid w:val="00975F23"/>
    <w:rsid w:val="009776C6"/>
    <w:rsid w:val="00982FDB"/>
    <w:rsid w:val="0098375F"/>
    <w:rsid w:val="00986A83"/>
    <w:rsid w:val="00993DEB"/>
    <w:rsid w:val="00994F49"/>
    <w:rsid w:val="009A2297"/>
    <w:rsid w:val="009A5735"/>
    <w:rsid w:val="009A639F"/>
    <w:rsid w:val="009B189A"/>
    <w:rsid w:val="009B7A74"/>
    <w:rsid w:val="009C540B"/>
    <w:rsid w:val="009D3170"/>
    <w:rsid w:val="009D3636"/>
    <w:rsid w:val="009E0826"/>
    <w:rsid w:val="009E2911"/>
    <w:rsid w:val="009E41EB"/>
    <w:rsid w:val="009E5203"/>
    <w:rsid w:val="009E5D50"/>
    <w:rsid w:val="009E7AF8"/>
    <w:rsid w:val="009F04B9"/>
    <w:rsid w:val="00A0008B"/>
    <w:rsid w:val="00A01E18"/>
    <w:rsid w:val="00A05930"/>
    <w:rsid w:val="00A075D3"/>
    <w:rsid w:val="00A10036"/>
    <w:rsid w:val="00A15726"/>
    <w:rsid w:val="00A15A54"/>
    <w:rsid w:val="00A175CD"/>
    <w:rsid w:val="00A179FC"/>
    <w:rsid w:val="00A20B33"/>
    <w:rsid w:val="00A211A2"/>
    <w:rsid w:val="00A241D6"/>
    <w:rsid w:val="00A24612"/>
    <w:rsid w:val="00A25891"/>
    <w:rsid w:val="00A27A16"/>
    <w:rsid w:val="00A27F84"/>
    <w:rsid w:val="00A348FF"/>
    <w:rsid w:val="00A3503C"/>
    <w:rsid w:val="00A373CC"/>
    <w:rsid w:val="00A37DA3"/>
    <w:rsid w:val="00A40A9F"/>
    <w:rsid w:val="00A40FE6"/>
    <w:rsid w:val="00A43C3B"/>
    <w:rsid w:val="00A43D0E"/>
    <w:rsid w:val="00A43D33"/>
    <w:rsid w:val="00A46B19"/>
    <w:rsid w:val="00A46EFF"/>
    <w:rsid w:val="00A5109E"/>
    <w:rsid w:val="00A53A20"/>
    <w:rsid w:val="00A61BAB"/>
    <w:rsid w:val="00A632FE"/>
    <w:rsid w:val="00A67E07"/>
    <w:rsid w:val="00A70396"/>
    <w:rsid w:val="00A72498"/>
    <w:rsid w:val="00A728CC"/>
    <w:rsid w:val="00A72A1F"/>
    <w:rsid w:val="00A74FDC"/>
    <w:rsid w:val="00A84184"/>
    <w:rsid w:val="00A85578"/>
    <w:rsid w:val="00A928F3"/>
    <w:rsid w:val="00A94352"/>
    <w:rsid w:val="00A950DE"/>
    <w:rsid w:val="00A95F89"/>
    <w:rsid w:val="00AA39BD"/>
    <w:rsid w:val="00AA4233"/>
    <w:rsid w:val="00AB7EBA"/>
    <w:rsid w:val="00AC17C2"/>
    <w:rsid w:val="00AC36F5"/>
    <w:rsid w:val="00AD32B3"/>
    <w:rsid w:val="00AD5FCC"/>
    <w:rsid w:val="00AD748A"/>
    <w:rsid w:val="00AD7B6B"/>
    <w:rsid w:val="00AE07A9"/>
    <w:rsid w:val="00AE5027"/>
    <w:rsid w:val="00AE7618"/>
    <w:rsid w:val="00AF70D8"/>
    <w:rsid w:val="00B05D2F"/>
    <w:rsid w:val="00B07E27"/>
    <w:rsid w:val="00B1175B"/>
    <w:rsid w:val="00B14AFF"/>
    <w:rsid w:val="00B1692E"/>
    <w:rsid w:val="00B212CC"/>
    <w:rsid w:val="00B2461F"/>
    <w:rsid w:val="00B255F2"/>
    <w:rsid w:val="00B25D7C"/>
    <w:rsid w:val="00B30371"/>
    <w:rsid w:val="00B337CD"/>
    <w:rsid w:val="00B3437D"/>
    <w:rsid w:val="00B364FE"/>
    <w:rsid w:val="00B369D4"/>
    <w:rsid w:val="00B3E844"/>
    <w:rsid w:val="00B403AA"/>
    <w:rsid w:val="00B4470D"/>
    <w:rsid w:val="00B47E73"/>
    <w:rsid w:val="00B51D23"/>
    <w:rsid w:val="00B53B73"/>
    <w:rsid w:val="00B545F5"/>
    <w:rsid w:val="00B54D3D"/>
    <w:rsid w:val="00B56AA3"/>
    <w:rsid w:val="00B5757B"/>
    <w:rsid w:val="00B620BF"/>
    <w:rsid w:val="00B622E7"/>
    <w:rsid w:val="00B640B4"/>
    <w:rsid w:val="00B649FB"/>
    <w:rsid w:val="00B701E2"/>
    <w:rsid w:val="00B71F53"/>
    <w:rsid w:val="00B72C76"/>
    <w:rsid w:val="00B77868"/>
    <w:rsid w:val="00B80915"/>
    <w:rsid w:val="00B812CB"/>
    <w:rsid w:val="00B83046"/>
    <w:rsid w:val="00B83796"/>
    <w:rsid w:val="00B83FA8"/>
    <w:rsid w:val="00B846D2"/>
    <w:rsid w:val="00B850E3"/>
    <w:rsid w:val="00B86B17"/>
    <w:rsid w:val="00B8743D"/>
    <w:rsid w:val="00B90EF3"/>
    <w:rsid w:val="00B92587"/>
    <w:rsid w:val="00B92BA0"/>
    <w:rsid w:val="00B92FBF"/>
    <w:rsid w:val="00B93447"/>
    <w:rsid w:val="00BA18FB"/>
    <w:rsid w:val="00BA544A"/>
    <w:rsid w:val="00BA5BD1"/>
    <w:rsid w:val="00BA6E5D"/>
    <w:rsid w:val="00BA743E"/>
    <w:rsid w:val="00BA7F52"/>
    <w:rsid w:val="00BB14B8"/>
    <w:rsid w:val="00BB6405"/>
    <w:rsid w:val="00BC174E"/>
    <w:rsid w:val="00BC4F71"/>
    <w:rsid w:val="00BD47F6"/>
    <w:rsid w:val="00BE0181"/>
    <w:rsid w:val="00BE256A"/>
    <w:rsid w:val="00BE465E"/>
    <w:rsid w:val="00BE4AF3"/>
    <w:rsid w:val="00BE7385"/>
    <w:rsid w:val="00BF49D0"/>
    <w:rsid w:val="00BF6396"/>
    <w:rsid w:val="00C00062"/>
    <w:rsid w:val="00C0387D"/>
    <w:rsid w:val="00C03ACD"/>
    <w:rsid w:val="00C042A6"/>
    <w:rsid w:val="00C04D0C"/>
    <w:rsid w:val="00C050A6"/>
    <w:rsid w:val="00C07136"/>
    <w:rsid w:val="00C1105E"/>
    <w:rsid w:val="00C14F89"/>
    <w:rsid w:val="00C212F7"/>
    <w:rsid w:val="00C2363B"/>
    <w:rsid w:val="00C24759"/>
    <w:rsid w:val="00C24E67"/>
    <w:rsid w:val="00C3263A"/>
    <w:rsid w:val="00C34AD1"/>
    <w:rsid w:val="00C37157"/>
    <w:rsid w:val="00C43A5C"/>
    <w:rsid w:val="00C45266"/>
    <w:rsid w:val="00C45350"/>
    <w:rsid w:val="00C4775F"/>
    <w:rsid w:val="00C51106"/>
    <w:rsid w:val="00C51C7D"/>
    <w:rsid w:val="00C538D1"/>
    <w:rsid w:val="00C56180"/>
    <w:rsid w:val="00C57167"/>
    <w:rsid w:val="00C57F9B"/>
    <w:rsid w:val="00C600EC"/>
    <w:rsid w:val="00C630D0"/>
    <w:rsid w:val="00C640E8"/>
    <w:rsid w:val="00C71413"/>
    <w:rsid w:val="00C7358E"/>
    <w:rsid w:val="00C81B39"/>
    <w:rsid w:val="00C83F25"/>
    <w:rsid w:val="00C83FF1"/>
    <w:rsid w:val="00C87409"/>
    <w:rsid w:val="00C87565"/>
    <w:rsid w:val="00C921CC"/>
    <w:rsid w:val="00C930DD"/>
    <w:rsid w:val="00C932EA"/>
    <w:rsid w:val="00C9376F"/>
    <w:rsid w:val="00C96234"/>
    <w:rsid w:val="00C96E95"/>
    <w:rsid w:val="00C97E71"/>
    <w:rsid w:val="00CA42B4"/>
    <w:rsid w:val="00CA5558"/>
    <w:rsid w:val="00CA6797"/>
    <w:rsid w:val="00CB564F"/>
    <w:rsid w:val="00CC2164"/>
    <w:rsid w:val="00CC50C7"/>
    <w:rsid w:val="00CC7391"/>
    <w:rsid w:val="00CD1731"/>
    <w:rsid w:val="00CD5C0A"/>
    <w:rsid w:val="00CD6B92"/>
    <w:rsid w:val="00CE10FF"/>
    <w:rsid w:val="00CE12A7"/>
    <w:rsid w:val="00CF018E"/>
    <w:rsid w:val="00CF03E3"/>
    <w:rsid w:val="00D016FB"/>
    <w:rsid w:val="00D06762"/>
    <w:rsid w:val="00D14491"/>
    <w:rsid w:val="00D145C9"/>
    <w:rsid w:val="00D16419"/>
    <w:rsid w:val="00D21101"/>
    <w:rsid w:val="00D24509"/>
    <w:rsid w:val="00D254BF"/>
    <w:rsid w:val="00D30FAF"/>
    <w:rsid w:val="00D319D6"/>
    <w:rsid w:val="00D3369A"/>
    <w:rsid w:val="00D34903"/>
    <w:rsid w:val="00D40639"/>
    <w:rsid w:val="00D40AA8"/>
    <w:rsid w:val="00D42B44"/>
    <w:rsid w:val="00D47A5A"/>
    <w:rsid w:val="00D64779"/>
    <w:rsid w:val="00D701A7"/>
    <w:rsid w:val="00D72C72"/>
    <w:rsid w:val="00D76535"/>
    <w:rsid w:val="00D76D60"/>
    <w:rsid w:val="00D82134"/>
    <w:rsid w:val="00D82A9D"/>
    <w:rsid w:val="00D84BCC"/>
    <w:rsid w:val="00D860EF"/>
    <w:rsid w:val="00D86303"/>
    <w:rsid w:val="00D913CA"/>
    <w:rsid w:val="00D92E93"/>
    <w:rsid w:val="00D96D65"/>
    <w:rsid w:val="00DA0D3E"/>
    <w:rsid w:val="00DA1E5A"/>
    <w:rsid w:val="00DA3C4F"/>
    <w:rsid w:val="00DA4196"/>
    <w:rsid w:val="00DA5CA2"/>
    <w:rsid w:val="00DA6955"/>
    <w:rsid w:val="00DA6B3D"/>
    <w:rsid w:val="00DB6428"/>
    <w:rsid w:val="00DB6EC1"/>
    <w:rsid w:val="00DB7948"/>
    <w:rsid w:val="00DC1BC3"/>
    <w:rsid w:val="00DC250D"/>
    <w:rsid w:val="00DC3D29"/>
    <w:rsid w:val="00DC6C0B"/>
    <w:rsid w:val="00DD0AFF"/>
    <w:rsid w:val="00DD2586"/>
    <w:rsid w:val="00DD4D45"/>
    <w:rsid w:val="00DD4EE5"/>
    <w:rsid w:val="00DD61B1"/>
    <w:rsid w:val="00DD6523"/>
    <w:rsid w:val="00DD692D"/>
    <w:rsid w:val="00DD7044"/>
    <w:rsid w:val="00DE188B"/>
    <w:rsid w:val="00DE4023"/>
    <w:rsid w:val="00DE7BB7"/>
    <w:rsid w:val="00DF2E41"/>
    <w:rsid w:val="00DF5651"/>
    <w:rsid w:val="00DF6F39"/>
    <w:rsid w:val="00E00ACF"/>
    <w:rsid w:val="00E01A72"/>
    <w:rsid w:val="00E0392E"/>
    <w:rsid w:val="00E072A2"/>
    <w:rsid w:val="00E1200A"/>
    <w:rsid w:val="00E14F0E"/>
    <w:rsid w:val="00E152A7"/>
    <w:rsid w:val="00E16743"/>
    <w:rsid w:val="00E17574"/>
    <w:rsid w:val="00E22E3E"/>
    <w:rsid w:val="00E31EE3"/>
    <w:rsid w:val="00E32021"/>
    <w:rsid w:val="00E348DF"/>
    <w:rsid w:val="00E34C51"/>
    <w:rsid w:val="00E35115"/>
    <w:rsid w:val="00E40C07"/>
    <w:rsid w:val="00E41829"/>
    <w:rsid w:val="00E52E29"/>
    <w:rsid w:val="00E53823"/>
    <w:rsid w:val="00E56F89"/>
    <w:rsid w:val="00E5734E"/>
    <w:rsid w:val="00E63AE3"/>
    <w:rsid w:val="00E67351"/>
    <w:rsid w:val="00E72891"/>
    <w:rsid w:val="00E758FE"/>
    <w:rsid w:val="00E7668E"/>
    <w:rsid w:val="00E803B1"/>
    <w:rsid w:val="00E81AF4"/>
    <w:rsid w:val="00E8432C"/>
    <w:rsid w:val="00E86469"/>
    <w:rsid w:val="00E87DFB"/>
    <w:rsid w:val="00E95EAF"/>
    <w:rsid w:val="00E96719"/>
    <w:rsid w:val="00EA08C4"/>
    <w:rsid w:val="00EA2739"/>
    <w:rsid w:val="00EA41FB"/>
    <w:rsid w:val="00EA73DB"/>
    <w:rsid w:val="00EA7E08"/>
    <w:rsid w:val="00EB0201"/>
    <w:rsid w:val="00EB3FEE"/>
    <w:rsid w:val="00EB6F4D"/>
    <w:rsid w:val="00ED269E"/>
    <w:rsid w:val="00ED2F06"/>
    <w:rsid w:val="00ED3164"/>
    <w:rsid w:val="00ED3CF5"/>
    <w:rsid w:val="00ED6812"/>
    <w:rsid w:val="00ED6B4D"/>
    <w:rsid w:val="00ED7513"/>
    <w:rsid w:val="00EE12EC"/>
    <w:rsid w:val="00EE14CA"/>
    <w:rsid w:val="00EE16F1"/>
    <w:rsid w:val="00EF0FC7"/>
    <w:rsid w:val="00EF64B8"/>
    <w:rsid w:val="00EF6E01"/>
    <w:rsid w:val="00EF6F82"/>
    <w:rsid w:val="00EF7AB2"/>
    <w:rsid w:val="00F006C9"/>
    <w:rsid w:val="00F02C4F"/>
    <w:rsid w:val="00F045A8"/>
    <w:rsid w:val="00F05F77"/>
    <w:rsid w:val="00F0745A"/>
    <w:rsid w:val="00F17764"/>
    <w:rsid w:val="00F2467C"/>
    <w:rsid w:val="00F25117"/>
    <w:rsid w:val="00F26E5F"/>
    <w:rsid w:val="00F30E89"/>
    <w:rsid w:val="00F32197"/>
    <w:rsid w:val="00F36448"/>
    <w:rsid w:val="00F403A6"/>
    <w:rsid w:val="00F4177B"/>
    <w:rsid w:val="00F41ACC"/>
    <w:rsid w:val="00F41F04"/>
    <w:rsid w:val="00F4273D"/>
    <w:rsid w:val="00F435F5"/>
    <w:rsid w:val="00F4406B"/>
    <w:rsid w:val="00F47D10"/>
    <w:rsid w:val="00F47E0A"/>
    <w:rsid w:val="00F47EC4"/>
    <w:rsid w:val="00F53BB8"/>
    <w:rsid w:val="00F572E0"/>
    <w:rsid w:val="00F620BF"/>
    <w:rsid w:val="00F65ED3"/>
    <w:rsid w:val="00F67190"/>
    <w:rsid w:val="00F67F74"/>
    <w:rsid w:val="00F71784"/>
    <w:rsid w:val="00F727DA"/>
    <w:rsid w:val="00F80A61"/>
    <w:rsid w:val="00F81E13"/>
    <w:rsid w:val="00F84149"/>
    <w:rsid w:val="00F85C13"/>
    <w:rsid w:val="00F917E9"/>
    <w:rsid w:val="00FA2080"/>
    <w:rsid w:val="00FA27A0"/>
    <w:rsid w:val="00FA2F50"/>
    <w:rsid w:val="00FA3880"/>
    <w:rsid w:val="00FB237B"/>
    <w:rsid w:val="00FB3489"/>
    <w:rsid w:val="00FC4D03"/>
    <w:rsid w:val="00FD29CF"/>
    <w:rsid w:val="00FE0463"/>
    <w:rsid w:val="00FE0A53"/>
    <w:rsid w:val="00FE0BF5"/>
    <w:rsid w:val="00FE1F5E"/>
    <w:rsid w:val="00FE430A"/>
    <w:rsid w:val="00FE6E0A"/>
    <w:rsid w:val="00FF033B"/>
    <w:rsid w:val="00FF05FD"/>
    <w:rsid w:val="00FF0E1B"/>
    <w:rsid w:val="00FF1817"/>
    <w:rsid w:val="00FF259D"/>
    <w:rsid w:val="00FF38AA"/>
    <w:rsid w:val="00FF4008"/>
    <w:rsid w:val="00FF44C7"/>
    <w:rsid w:val="00FF4FA0"/>
    <w:rsid w:val="010C6D87"/>
    <w:rsid w:val="014A1F8C"/>
    <w:rsid w:val="01BBE12C"/>
    <w:rsid w:val="01E3C425"/>
    <w:rsid w:val="0248E85D"/>
    <w:rsid w:val="027A5470"/>
    <w:rsid w:val="02A6186A"/>
    <w:rsid w:val="02ACE776"/>
    <w:rsid w:val="02B8709A"/>
    <w:rsid w:val="02E2704A"/>
    <w:rsid w:val="02F7DFB1"/>
    <w:rsid w:val="02FBBE4B"/>
    <w:rsid w:val="037820FF"/>
    <w:rsid w:val="03F73AF8"/>
    <w:rsid w:val="044CAF2F"/>
    <w:rsid w:val="0470B74D"/>
    <w:rsid w:val="047FEF4E"/>
    <w:rsid w:val="048D7617"/>
    <w:rsid w:val="051E8071"/>
    <w:rsid w:val="0579B354"/>
    <w:rsid w:val="05C1A10C"/>
    <w:rsid w:val="06324770"/>
    <w:rsid w:val="0642D37C"/>
    <w:rsid w:val="072982BC"/>
    <w:rsid w:val="07463DAF"/>
    <w:rsid w:val="077BE0F2"/>
    <w:rsid w:val="0871E3DE"/>
    <w:rsid w:val="088CB548"/>
    <w:rsid w:val="08C61082"/>
    <w:rsid w:val="08E57560"/>
    <w:rsid w:val="09650B82"/>
    <w:rsid w:val="09A14B9D"/>
    <w:rsid w:val="0A38500A"/>
    <w:rsid w:val="0A67D0FF"/>
    <w:rsid w:val="0A9CFB1B"/>
    <w:rsid w:val="0ADB7770"/>
    <w:rsid w:val="0AE4B868"/>
    <w:rsid w:val="0AFEF164"/>
    <w:rsid w:val="0B0EBCBB"/>
    <w:rsid w:val="0B488DE3"/>
    <w:rsid w:val="0B782D29"/>
    <w:rsid w:val="0BCE33DF"/>
    <w:rsid w:val="0C0FC293"/>
    <w:rsid w:val="0C19E1A3"/>
    <w:rsid w:val="0C1B4954"/>
    <w:rsid w:val="0C1E04E5"/>
    <w:rsid w:val="0CED262B"/>
    <w:rsid w:val="0CF25684"/>
    <w:rsid w:val="0D282643"/>
    <w:rsid w:val="0D515026"/>
    <w:rsid w:val="0D57D348"/>
    <w:rsid w:val="0D585686"/>
    <w:rsid w:val="0D60266B"/>
    <w:rsid w:val="0D631106"/>
    <w:rsid w:val="0D7C91E7"/>
    <w:rsid w:val="0DA6C2FF"/>
    <w:rsid w:val="0E00CF16"/>
    <w:rsid w:val="0E413750"/>
    <w:rsid w:val="0E823813"/>
    <w:rsid w:val="0E8B085F"/>
    <w:rsid w:val="0EF426E7"/>
    <w:rsid w:val="0F043949"/>
    <w:rsid w:val="0F28B2C8"/>
    <w:rsid w:val="0F3750F3"/>
    <w:rsid w:val="0F6DCA7A"/>
    <w:rsid w:val="10DE102D"/>
    <w:rsid w:val="11B5A458"/>
    <w:rsid w:val="11E59C52"/>
    <w:rsid w:val="11FA943E"/>
    <w:rsid w:val="11FE0659"/>
    <w:rsid w:val="121AC523"/>
    <w:rsid w:val="1233978E"/>
    <w:rsid w:val="12384544"/>
    <w:rsid w:val="1267F273"/>
    <w:rsid w:val="127D3C33"/>
    <w:rsid w:val="12B70C00"/>
    <w:rsid w:val="12C23322"/>
    <w:rsid w:val="1335F5F2"/>
    <w:rsid w:val="135E60E8"/>
    <w:rsid w:val="138BFE72"/>
    <w:rsid w:val="138F4858"/>
    <w:rsid w:val="13D7DD3D"/>
    <w:rsid w:val="1431A570"/>
    <w:rsid w:val="145EDC2F"/>
    <w:rsid w:val="14965081"/>
    <w:rsid w:val="1548478A"/>
    <w:rsid w:val="15BDC3F9"/>
    <w:rsid w:val="16283B1E"/>
    <w:rsid w:val="1643B916"/>
    <w:rsid w:val="167D3DF4"/>
    <w:rsid w:val="177F037D"/>
    <w:rsid w:val="178862DC"/>
    <w:rsid w:val="179412DF"/>
    <w:rsid w:val="1810E87E"/>
    <w:rsid w:val="181DEF4E"/>
    <w:rsid w:val="1846382D"/>
    <w:rsid w:val="18C4DCB4"/>
    <w:rsid w:val="18C50ADC"/>
    <w:rsid w:val="192A8C31"/>
    <w:rsid w:val="1994F243"/>
    <w:rsid w:val="19A8693D"/>
    <w:rsid w:val="19E210C7"/>
    <w:rsid w:val="1A7A7537"/>
    <w:rsid w:val="1A8CA5AE"/>
    <w:rsid w:val="1AD2A41B"/>
    <w:rsid w:val="1B19920C"/>
    <w:rsid w:val="1B64B5FB"/>
    <w:rsid w:val="1B86963E"/>
    <w:rsid w:val="1BDACFC6"/>
    <w:rsid w:val="1C1FC6B5"/>
    <w:rsid w:val="1C4C9166"/>
    <w:rsid w:val="1C9E0867"/>
    <w:rsid w:val="1D3D7ED6"/>
    <w:rsid w:val="1D5D6FD3"/>
    <w:rsid w:val="1DC4B668"/>
    <w:rsid w:val="1DCC3E4C"/>
    <w:rsid w:val="1F304CE5"/>
    <w:rsid w:val="1F6D4AB5"/>
    <w:rsid w:val="1FD8AD8E"/>
    <w:rsid w:val="20B5D87D"/>
    <w:rsid w:val="20C377CF"/>
    <w:rsid w:val="210CBD66"/>
    <w:rsid w:val="2206B1C9"/>
    <w:rsid w:val="22B21FF7"/>
    <w:rsid w:val="232455EE"/>
    <w:rsid w:val="23921D75"/>
    <w:rsid w:val="24B7D32C"/>
    <w:rsid w:val="24B8566A"/>
    <w:rsid w:val="24CB5880"/>
    <w:rsid w:val="24D0BAF9"/>
    <w:rsid w:val="24DD92BC"/>
    <w:rsid w:val="2572A244"/>
    <w:rsid w:val="258949A0"/>
    <w:rsid w:val="25AB52ED"/>
    <w:rsid w:val="25F4A673"/>
    <w:rsid w:val="26435CF4"/>
    <w:rsid w:val="26A61B97"/>
    <w:rsid w:val="27043147"/>
    <w:rsid w:val="27A6415B"/>
    <w:rsid w:val="27D7563D"/>
    <w:rsid w:val="27F7C711"/>
    <w:rsid w:val="286FC1DD"/>
    <w:rsid w:val="28973688"/>
    <w:rsid w:val="28984CF8"/>
    <w:rsid w:val="28BF2570"/>
    <w:rsid w:val="293FB3DC"/>
    <w:rsid w:val="2994E983"/>
    <w:rsid w:val="29DA3406"/>
    <w:rsid w:val="2A5B4A4D"/>
    <w:rsid w:val="2A9853B6"/>
    <w:rsid w:val="2AB39FAC"/>
    <w:rsid w:val="2AED8D34"/>
    <w:rsid w:val="2B4ED3F4"/>
    <w:rsid w:val="2B6AC1FA"/>
    <w:rsid w:val="2B99D0C9"/>
    <w:rsid w:val="2BA7629F"/>
    <w:rsid w:val="2BB7C9F6"/>
    <w:rsid w:val="2BFA58D8"/>
    <w:rsid w:val="2C153A3E"/>
    <w:rsid w:val="2C370BD8"/>
    <w:rsid w:val="2C637BDF"/>
    <w:rsid w:val="2C82820F"/>
    <w:rsid w:val="2CCB3834"/>
    <w:rsid w:val="2CF06C4C"/>
    <w:rsid w:val="2CF361A4"/>
    <w:rsid w:val="2D5D9998"/>
    <w:rsid w:val="2DAD3AE6"/>
    <w:rsid w:val="2DEF1122"/>
    <w:rsid w:val="2E9E295A"/>
    <w:rsid w:val="2EC9D7C8"/>
    <w:rsid w:val="2ECA4330"/>
    <w:rsid w:val="2FECE314"/>
    <w:rsid w:val="30B8EB58"/>
    <w:rsid w:val="3139454C"/>
    <w:rsid w:val="31BC558B"/>
    <w:rsid w:val="31EFEB4D"/>
    <w:rsid w:val="33D335D8"/>
    <w:rsid w:val="33DAF08D"/>
    <w:rsid w:val="3426A517"/>
    <w:rsid w:val="3460C001"/>
    <w:rsid w:val="34C88E56"/>
    <w:rsid w:val="34F6542D"/>
    <w:rsid w:val="35988D47"/>
    <w:rsid w:val="35B8EE95"/>
    <w:rsid w:val="35C998B5"/>
    <w:rsid w:val="3606D4EF"/>
    <w:rsid w:val="363298E9"/>
    <w:rsid w:val="36883ECA"/>
    <w:rsid w:val="36C54833"/>
    <w:rsid w:val="37019467"/>
    <w:rsid w:val="37861610"/>
    <w:rsid w:val="37A98046"/>
    <w:rsid w:val="37CA48CF"/>
    <w:rsid w:val="37FA6033"/>
    <w:rsid w:val="3812F268"/>
    <w:rsid w:val="3833C189"/>
    <w:rsid w:val="3861E2DD"/>
    <w:rsid w:val="38A4671B"/>
    <w:rsid w:val="38BEB942"/>
    <w:rsid w:val="38CA124D"/>
    <w:rsid w:val="395D925B"/>
    <w:rsid w:val="39D6FD9D"/>
    <w:rsid w:val="3A0FBC35"/>
    <w:rsid w:val="3A2916AE"/>
    <w:rsid w:val="3ACC673C"/>
    <w:rsid w:val="3ACF85ED"/>
    <w:rsid w:val="3BF62A8A"/>
    <w:rsid w:val="3BFE645D"/>
    <w:rsid w:val="3CE0F661"/>
    <w:rsid w:val="3D2AD6C4"/>
    <w:rsid w:val="3D89CF0E"/>
    <w:rsid w:val="3D93D539"/>
    <w:rsid w:val="3DDBC33F"/>
    <w:rsid w:val="3E1C0BEA"/>
    <w:rsid w:val="3E32466E"/>
    <w:rsid w:val="3E9A37A1"/>
    <w:rsid w:val="3EAC8887"/>
    <w:rsid w:val="3EBF4B51"/>
    <w:rsid w:val="3F753362"/>
    <w:rsid w:val="3FB99A09"/>
    <w:rsid w:val="40542B46"/>
    <w:rsid w:val="4142ED7A"/>
    <w:rsid w:val="415D55CB"/>
    <w:rsid w:val="416C66BD"/>
    <w:rsid w:val="41879707"/>
    <w:rsid w:val="41AB99FC"/>
    <w:rsid w:val="422E8E55"/>
    <w:rsid w:val="432030A7"/>
    <w:rsid w:val="4356E7C1"/>
    <w:rsid w:val="43BFE7F5"/>
    <w:rsid w:val="43F8CF0C"/>
    <w:rsid w:val="449CFD83"/>
    <w:rsid w:val="44FC393F"/>
    <w:rsid w:val="45BAE0B4"/>
    <w:rsid w:val="4607BF9D"/>
    <w:rsid w:val="462C6E23"/>
    <w:rsid w:val="46683EED"/>
    <w:rsid w:val="46E20D3A"/>
    <w:rsid w:val="4792F073"/>
    <w:rsid w:val="479748AD"/>
    <w:rsid w:val="47A63B11"/>
    <w:rsid w:val="47EE4B9A"/>
    <w:rsid w:val="4880190D"/>
    <w:rsid w:val="492F9351"/>
    <w:rsid w:val="494A4478"/>
    <w:rsid w:val="4957F6DD"/>
    <w:rsid w:val="496B2BA7"/>
    <w:rsid w:val="497478F8"/>
    <w:rsid w:val="49CA079F"/>
    <w:rsid w:val="4A3A7D98"/>
    <w:rsid w:val="4A81DFE0"/>
    <w:rsid w:val="4AD994DA"/>
    <w:rsid w:val="4B81A74D"/>
    <w:rsid w:val="4BB7B9CF"/>
    <w:rsid w:val="4BD64DF9"/>
    <w:rsid w:val="4BFB3854"/>
    <w:rsid w:val="4C5806F5"/>
    <w:rsid w:val="4C7F28EB"/>
    <w:rsid w:val="4C91C9E3"/>
    <w:rsid w:val="4CA1B0FD"/>
    <w:rsid w:val="4CBCB8D5"/>
    <w:rsid w:val="4D35F494"/>
    <w:rsid w:val="4D3C3908"/>
    <w:rsid w:val="4DAD6054"/>
    <w:rsid w:val="4DAEBECA"/>
    <w:rsid w:val="4DB97028"/>
    <w:rsid w:val="4E38DCFA"/>
    <w:rsid w:val="4E6BA0C7"/>
    <w:rsid w:val="4E849A2A"/>
    <w:rsid w:val="4EC1145D"/>
    <w:rsid w:val="50C7AAD4"/>
    <w:rsid w:val="50D7F907"/>
    <w:rsid w:val="51412729"/>
    <w:rsid w:val="51F35103"/>
    <w:rsid w:val="5244915C"/>
    <w:rsid w:val="52663F85"/>
    <w:rsid w:val="52AA3B68"/>
    <w:rsid w:val="52BA990B"/>
    <w:rsid w:val="539D023C"/>
    <w:rsid w:val="53B9BD2F"/>
    <w:rsid w:val="53D1B69C"/>
    <w:rsid w:val="53E58129"/>
    <w:rsid w:val="5403AA48"/>
    <w:rsid w:val="540C9EE2"/>
    <w:rsid w:val="54755051"/>
    <w:rsid w:val="54775A11"/>
    <w:rsid w:val="54E5CB38"/>
    <w:rsid w:val="55142693"/>
    <w:rsid w:val="55502945"/>
    <w:rsid w:val="555D3B0F"/>
    <w:rsid w:val="556951A2"/>
    <w:rsid w:val="55A86557"/>
    <w:rsid w:val="55B0200C"/>
    <w:rsid w:val="55B716CB"/>
    <w:rsid w:val="55C1A099"/>
    <w:rsid w:val="55CCDED6"/>
    <w:rsid w:val="55E77A33"/>
    <w:rsid w:val="55E812AE"/>
    <w:rsid w:val="56084EE2"/>
    <w:rsid w:val="56299C61"/>
    <w:rsid w:val="5654CDB5"/>
    <w:rsid w:val="567D0189"/>
    <w:rsid w:val="5864125A"/>
    <w:rsid w:val="58FA613D"/>
    <w:rsid w:val="5906DD78"/>
    <w:rsid w:val="593BBF62"/>
    <w:rsid w:val="59976408"/>
    <w:rsid w:val="59DE8815"/>
    <w:rsid w:val="5A36042F"/>
    <w:rsid w:val="5AD5D17E"/>
    <w:rsid w:val="5B915FCF"/>
    <w:rsid w:val="5B9444C2"/>
    <w:rsid w:val="5BA77CA9"/>
    <w:rsid w:val="5C47DD39"/>
    <w:rsid w:val="5CFE5B5A"/>
    <w:rsid w:val="5D29AB1C"/>
    <w:rsid w:val="5D59DB34"/>
    <w:rsid w:val="5DA4EBD7"/>
    <w:rsid w:val="5DC639B8"/>
    <w:rsid w:val="5E2FA3E6"/>
    <w:rsid w:val="5E69CB24"/>
    <w:rsid w:val="5ECE7635"/>
    <w:rsid w:val="5EE244DF"/>
    <w:rsid w:val="5EF70B8B"/>
    <w:rsid w:val="5F0EB742"/>
    <w:rsid w:val="5FE4CF10"/>
    <w:rsid w:val="602E6EF9"/>
    <w:rsid w:val="604CE85A"/>
    <w:rsid w:val="607CECCB"/>
    <w:rsid w:val="60A524F0"/>
    <w:rsid w:val="60F60A57"/>
    <w:rsid w:val="611EA145"/>
    <w:rsid w:val="612DD946"/>
    <w:rsid w:val="6140ABD1"/>
    <w:rsid w:val="6155B560"/>
    <w:rsid w:val="6191FFC3"/>
    <w:rsid w:val="61B5A3F0"/>
    <w:rsid w:val="61B6AB36"/>
    <w:rsid w:val="6202B612"/>
    <w:rsid w:val="622EAC4D"/>
    <w:rsid w:val="63324E0D"/>
    <w:rsid w:val="6377AE03"/>
    <w:rsid w:val="6397374B"/>
    <w:rsid w:val="64755EB1"/>
    <w:rsid w:val="64ED3843"/>
    <w:rsid w:val="64FAACB1"/>
    <w:rsid w:val="65C73352"/>
    <w:rsid w:val="65E2CFCF"/>
    <w:rsid w:val="6606DDE6"/>
    <w:rsid w:val="66804345"/>
    <w:rsid w:val="669404E9"/>
    <w:rsid w:val="66FD2CB8"/>
    <w:rsid w:val="67227A1D"/>
    <w:rsid w:val="67AC67FB"/>
    <w:rsid w:val="67BCA6B3"/>
    <w:rsid w:val="683884BF"/>
    <w:rsid w:val="685B03CF"/>
    <w:rsid w:val="687131A3"/>
    <w:rsid w:val="68938FAC"/>
    <w:rsid w:val="68BD1513"/>
    <w:rsid w:val="690507D5"/>
    <w:rsid w:val="694147F0"/>
    <w:rsid w:val="69779419"/>
    <w:rsid w:val="6A54157F"/>
    <w:rsid w:val="6A950552"/>
    <w:rsid w:val="6ABF8533"/>
    <w:rsid w:val="6B1C82FF"/>
    <w:rsid w:val="6BB22341"/>
    <w:rsid w:val="6C835E78"/>
    <w:rsid w:val="6CCF888C"/>
    <w:rsid w:val="6D4EBDEB"/>
    <w:rsid w:val="6D6D041F"/>
    <w:rsid w:val="6D8BFA25"/>
    <w:rsid w:val="6E1C3261"/>
    <w:rsid w:val="6E4143FD"/>
    <w:rsid w:val="6E5B0E36"/>
    <w:rsid w:val="6EBB2852"/>
    <w:rsid w:val="6EE62F3C"/>
    <w:rsid w:val="6F2B262B"/>
    <w:rsid w:val="6F683175"/>
    <w:rsid w:val="6FE3DFEA"/>
    <w:rsid w:val="70211C24"/>
    <w:rsid w:val="70516145"/>
    <w:rsid w:val="705D23A8"/>
    <w:rsid w:val="708A4F81"/>
    <w:rsid w:val="70F3C614"/>
    <w:rsid w:val="71873CDB"/>
    <w:rsid w:val="71BDB6CE"/>
    <w:rsid w:val="72086742"/>
    <w:rsid w:val="72FA8D82"/>
    <w:rsid w:val="737FAEB8"/>
    <w:rsid w:val="73D5AD9D"/>
    <w:rsid w:val="73E1CF68"/>
    <w:rsid w:val="74364CD4"/>
    <w:rsid w:val="7443C2E2"/>
    <w:rsid w:val="745B6107"/>
    <w:rsid w:val="74933D30"/>
    <w:rsid w:val="76633A43"/>
    <w:rsid w:val="76AEE2DA"/>
    <w:rsid w:val="770BD336"/>
    <w:rsid w:val="7719702A"/>
    <w:rsid w:val="778D0A40"/>
    <w:rsid w:val="780DCA95"/>
    <w:rsid w:val="78363D1D"/>
    <w:rsid w:val="78A22DF3"/>
    <w:rsid w:val="78FA7B5E"/>
    <w:rsid w:val="7950A6A9"/>
    <w:rsid w:val="795A64E9"/>
    <w:rsid w:val="7994EA40"/>
    <w:rsid w:val="79AFFF37"/>
    <w:rsid w:val="7A3A8D29"/>
    <w:rsid w:val="7A7761E6"/>
    <w:rsid w:val="7AC83AAE"/>
    <w:rsid w:val="7ACD00DC"/>
    <w:rsid w:val="7AD6FD12"/>
    <w:rsid w:val="7B014FC4"/>
    <w:rsid w:val="7B58A9FF"/>
    <w:rsid w:val="7BC75A9C"/>
    <w:rsid w:val="7BE19EE0"/>
    <w:rsid w:val="7C03806F"/>
    <w:rsid w:val="7C392A41"/>
    <w:rsid w:val="7C6B13D7"/>
    <w:rsid w:val="7C916E33"/>
    <w:rsid w:val="7CA16FC8"/>
    <w:rsid w:val="7D157B6E"/>
    <w:rsid w:val="7D297B5E"/>
    <w:rsid w:val="7D4E7F99"/>
    <w:rsid w:val="7D54A2FD"/>
    <w:rsid w:val="7D741CD8"/>
    <w:rsid w:val="7DF6287D"/>
    <w:rsid w:val="7E3D4029"/>
    <w:rsid w:val="7E6FA4D2"/>
    <w:rsid w:val="7E932C1A"/>
    <w:rsid w:val="7EC9CED0"/>
    <w:rsid w:val="7ED18985"/>
    <w:rsid w:val="7F6B8721"/>
    <w:rsid w:val="7F8842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8B6EDBE2-4600-426A-BE22-2E2DE3B6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E01"/>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7"/>
      </w:numPr>
      <w:jc w:val="left"/>
    </w:pPr>
  </w:style>
  <w:style w:type="paragraph" w:styleId="HeadingNo2" w:customStyle="1">
    <w:name w:val="Heading No2"/>
    <w:basedOn w:val="Header1-underline"/>
    <w:link w:val="HeadingNo2Char"/>
    <w:qFormat/>
    <w:rsid w:val="00FF1817"/>
    <w:pPr>
      <w:numPr>
        <w:ilvl w:val="1"/>
        <w:numId w:val="17"/>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FootnoteText">
    <w:name w:val="footnote text"/>
    <w:basedOn w:val="Normal"/>
    <w:link w:val="FootnoteTextChar"/>
    <w:uiPriority w:val="99"/>
    <w:semiHidden/>
    <w:unhideWhenUsed/>
    <w:rsid w:val="00946406"/>
    <w:pPr>
      <w:spacing w:before="0" w:after="0"/>
    </w:pPr>
    <w:rPr>
      <w:szCs w:val="20"/>
    </w:rPr>
  </w:style>
  <w:style w:type="character" w:styleId="FootnoteTextChar" w:customStyle="1">
    <w:name w:val="Footnote Text Char"/>
    <w:basedOn w:val="DefaultParagraphFont"/>
    <w:link w:val="FootnoteText"/>
    <w:uiPriority w:val="99"/>
    <w:semiHidden/>
    <w:rsid w:val="00946406"/>
    <w:rPr>
      <w:rFonts w:ascii="Arial" w:hAnsi="Arial" w:eastAsia="Times New Roman" w:cs="Times New Roman"/>
      <w:sz w:val="20"/>
      <w:szCs w:val="20"/>
      <w:lang w:eastAsia="en-GB"/>
    </w:rPr>
  </w:style>
  <w:style w:type="character" w:styleId="FootnoteReference">
    <w:name w:val="footnote reference"/>
    <w:basedOn w:val="DefaultParagraphFont"/>
    <w:uiPriority w:val="99"/>
    <w:semiHidden/>
    <w:unhideWhenUsed/>
    <w:rsid w:val="00946406"/>
    <w:rPr>
      <w:vertAlign w:val="superscript"/>
    </w:rPr>
  </w:style>
  <w:style w:type="paragraph" w:styleId="paragraph" w:customStyle="1">
    <w:name w:val="paragraph"/>
    <w:basedOn w:val="Normal"/>
    <w:rsid w:val="0061629B"/>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61629B"/>
  </w:style>
  <w:style w:type="character" w:styleId="eop" w:customStyle="1">
    <w:name w:val="eop"/>
    <w:basedOn w:val="DefaultParagraphFont"/>
    <w:rsid w:val="0061629B"/>
  </w:style>
  <w:style w:type="character" w:styleId="advancedproofingissue" w:customStyle="1">
    <w:name w:val="advancedproofingissue"/>
    <w:basedOn w:val="DefaultParagraphFont"/>
    <w:rsid w:val="00B83FA8"/>
  </w:style>
  <w:style w:type="paragraph" w:styleId="NormalWeb">
    <w:name w:val="Normal (Web)"/>
    <w:basedOn w:val="Normal"/>
    <w:uiPriority w:val="99"/>
    <w:semiHidden/>
    <w:unhideWhenUsed/>
    <w:rsid w:val="009C540B"/>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DD61B1"/>
    <w:rPr>
      <w:color w:val="2B579A"/>
      <w:shd w:val="clear" w:color="auto" w:fill="E1DFDD"/>
    </w:rPr>
  </w:style>
  <w:style w:type="character" w:styleId="FollowedHyperlink">
    <w:name w:val="FollowedHyperlink"/>
    <w:basedOn w:val="DefaultParagraphFont"/>
    <w:uiPriority w:val="99"/>
    <w:semiHidden/>
    <w:unhideWhenUsed/>
    <w:rsid w:val="00BE0181"/>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9967">
      <w:bodyDiv w:val="1"/>
      <w:marLeft w:val="0"/>
      <w:marRight w:val="0"/>
      <w:marTop w:val="0"/>
      <w:marBottom w:val="0"/>
      <w:divBdr>
        <w:top w:val="none" w:sz="0" w:space="0" w:color="auto"/>
        <w:left w:val="none" w:sz="0" w:space="0" w:color="auto"/>
        <w:bottom w:val="none" w:sz="0" w:space="0" w:color="auto"/>
        <w:right w:val="none" w:sz="0" w:space="0" w:color="auto"/>
      </w:divBdr>
      <w:divsChild>
        <w:div w:id="256521584">
          <w:marLeft w:val="274"/>
          <w:marRight w:val="0"/>
          <w:marTop w:val="0"/>
          <w:marBottom w:val="0"/>
          <w:divBdr>
            <w:top w:val="none" w:sz="0" w:space="0" w:color="auto"/>
            <w:left w:val="none" w:sz="0" w:space="0" w:color="auto"/>
            <w:bottom w:val="none" w:sz="0" w:space="0" w:color="auto"/>
            <w:right w:val="none" w:sz="0" w:space="0" w:color="auto"/>
          </w:divBdr>
        </w:div>
        <w:div w:id="436683247">
          <w:marLeft w:val="274"/>
          <w:marRight w:val="0"/>
          <w:marTop w:val="0"/>
          <w:marBottom w:val="0"/>
          <w:divBdr>
            <w:top w:val="none" w:sz="0" w:space="0" w:color="auto"/>
            <w:left w:val="none" w:sz="0" w:space="0" w:color="auto"/>
            <w:bottom w:val="none" w:sz="0" w:space="0" w:color="auto"/>
            <w:right w:val="none" w:sz="0" w:space="0" w:color="auto"/>
          </w:divBdr>
        </w:div>
        <w:div w:id="965694793">
          <w:marLeft w:val="274"/>
          <w:marRight w:val="0"/>
          <w:marTop w:val="0"/>
          <w:marBottom w:val="0"/>
          <w:divBdr>
            <w:top w:val="none" w:sz="0" w:space="0" w:color="auto"/>
            <w:left w:val="none" w:sz="0" w:space="0" w:color="auto"/>
            <w:bottom w:val="none" w:sz="0" w:space="0" w:color="auto"/>
            <w:right w:val="none" w:sz="0" w:space="0" w:color="auto"/>
          </w:divBdr>
        </w:div>
        <w:div w:id="1172834681">
          <w:marLeft w:val="274"/>
          <w:marRight w:val="0"/>
          <w:marTop w:val="0"/>
          <w:marBottom w:val="0"/>
          <w:divBdr>
            <w:top w:val="none" w:sz="0" w:space="0" w:color="auto"/>
            <w:left w:val="none" w:sz="0" w:space="0" w:color="auto"/>
            <w:bottom w:val="none" w:sz="0" w:space="0" w:color="auto"/>
            <w:right w:val="none" w:sz="0" w:space="0" w:color="auto"/>
          </w:divBdr>
        </w:div>
        <w:div w:id="1549337299">
          <w:marLeft w:val="274"/>
          <w:marRight w:val="0"/>
          <w:marTop w:val="0"/>
          <w:marBottom w:val="0"/>
          <w:divBdr>
            <w:top w:val="none" w:sz="0" w:space="0" w:color="auto"/>
            <w:left w:val="none" w:sz="0" w:space="0" w:color="auto"/>
            <w:bottom w:val="none" w:sz="0" w:space="0" w:color="auto"/>
            <w:right w:val="none" w:sz="0" w:space="0" w:color="auto"/>
          </w:divBdr>
        </w:div>
        <w:div w:id="1566798373">
          <w:marLeft w:val="274"/>
          <w:marRight w:val="0"/>
          <w:marTop w:val="0"/>
          <w:marBottom w:val="0"/>
          <w:divBdr>
            <w:top w:val="none" w:sz="0" w:space="0" w:color="auto"/>
            <w:left w:val="none" w:sz="0" w:space="0" w:color="auto"/>
            <w:bottom w:val="none" w:sz="0" w:space="0" w:color="auto"/>
            <w:right w:val="none" w:sz="0" w:space="0" w:color="auto"/>
          </w:divBdr>
        </w:div>
        <w:div w:id="1604654941">
          <w:marLeft w:val="274"/>
          <w:marRight w:val="0"/>
          <w:marTop w:val="0"/>
          <w:marBottom w:val="0"/>
          <w:divBdr>
            <w:top w:val="none" w:sz="0" w:space="0" w:color="auto"/>
            <w:left w:val="none" w:sz="0" w:space="0" w:color="auto"/>
            <w:bottom w:val="none" w:sz="0" w:space="0" w:color="auto"/>
            <w:right w:val="none" w:sz="0" w:space="0" w:color="auto"/>
          </w:divBdr>
        </w:div>
      </w:divsChild>
    </w:div>
    <w:div w:id="124857752">
      <w:bodyDiv w:val="1"/>
      <w:marLeft w:val="0"/>
      <w:marRight w:val="0"/>
      <w:marTop w:val="0"/>
      <w:marBottom w:val="0"/>
      <w:divBdr>
        <w:top w:val="none" w:sz="0" w:space="0" w:color="auto"/>
        <w:left w:val="none" w:sz="0" w:space="0" w:color="auto"/>
        <w:bottom w:val="none" w:sz="0" w:space="0" w:color="auto"/>
        <w:right w:val="none" w:sz="0" w:space="0" w:color="auto"/>
      </w:divBdr>
    </w:div>
    <w:div w:id="131169464">
      <w:bodyDiv w:val="1"/>
      <w:marLeft w:val="0"/>
      <w:marRight w:val="0"/>
      <w:marTop w:val="0"/>
      <w:marBottom w:val="0"/>
      <w:divBdr>
        <w:top w:val="none" w:sz="0" w:space="0" w:color="auto"/>
        <w:left w:val="none" w:sz="0" w:space="0" w:color="auto"/>
        <w:bottom w:val="none" w:sz="0" w:space="0" w:color="auto"/>
        <w:right w:val="none" w:sz="0" w:space="0" w:color="auto"/>
      </w:divBdr>
    </w:div>
    <w:div w:id="423575601">
      <w:bodyDiv w:val="1"/>
      <w:marLeft w:val="0"/>
      <w:marRight w:val="0"/>
      <w:marTop w:val="0"/>
      <w:marBottom w:val="0"/>
      <w:divBdr>
        <w:top w:val="none" w:sz="0" w:space="0" w:color="auto"/>
        <w:left w:val="none" w:sz="0" w:space="0" w:color="auto"/>
        <w:bottom w:val="none" w:sz="0" w:space="0" w:color="auto"/>
        <w:right w:val="none" w:sz="0" w:space="0" w:color="auto"/>
      </w:divBdr>
    </w:div>
    <w:div w:id="442657126">
      <w:bodyDiv w:val="1"/>
      <w:marLeft w:val="0"/>
      <w:marRight w:val="0"/>
      <w:marTop w:val="0"/>
      <w:marBottom w:val="0"/>
      <w:divBdr>
        <w:top w:val="none" w:sz="0" w:space="0" w:color="auto"/>
        <w:left w:val="none" w:sz="0" w:space="0" w:color="auto"/>
        <w:bottom w:val="none" w:sz="0" w:space="0" w:color="auto"/>
        <w:right w:val="none" w:sz="0" w:space="0" w:color="auto"/>
      </w:divBdr>
    </w:div>
    <w:div w:id="523785499">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78268570">
      <w:bodyDiv w:val="1"/>
      <w:marLeft w:val="0"/>
      <w:marRight w:val="0"/>
      <w:marTop w:val="0"/>
      <w:marBottom w:val="0"/>
      <w:divBdr>
        <w:top w:val="none" w:sz="0" w:space="0" w:color="auto"/>
        <w:left w:val="none" w:sz="0" w:space="0" w:color="auto"/>
        <w:bottom w:val="none" w:sz="0" w:space="0" w:color="auto"/>
        <w:right w:val="none" w:sz="0" w:space="0" w:color="auto"/>
      </w:divBdr>
    </w:div>
    <w:div w:id="1192839432">
      <w:bodyDiv w:val="1"/>
      <w:marLeft w:val="0"/>
      <w:marRight w:val="0"/>
      <w:marTop w:val="0"/>
      <w:marBottom w:val="0"/>
      <w:divBdr>
        <w:top w:val="none" w:sz="0" w:space="0" w:color="auto"/>
        <w:left w:val="none" w:sz="0" w:space="0" w:color="auto"/>
        <w:bottom w:val="none" w:sz="0" w:space="0" w:color="auto"/>
        <w:right w:val="none" w:sz="0" w:space="0" w:color="auto"/>
      </w:divBdr>
    </w:div>
    <w:div w:id="1201430952">
      <w:bodyDiv w:val="1"/>
      <w:marLeft w:val="0"/>
      <w:marRight w:val="0"/>
      <w:marTop w:val="0"/>
      <w:marBottom w:val="0"/>
      <w:divBdr>
        <w:top w:val="none" w:sz="0" w:space="0" w:color="auto"/>
        <w:left w:val="none" w:sz="0" w:space="0" w:color="auto"/>
        <w:bottom w:val="none" w:sz="0" w:space="0" w:color="auto"/>
        <w:right w:val="none" w:sz="0" w:space="0" w:color="auto"/>
      </w:divBdr>
    </w:div>
    <w:div w:id="1223785462">
      <w:bodyDiv w:val="1"/>
      <w:marLeft w:val="0"/>
      <w:marRight w:val="0"/>
      <w:marTop w:val="0"/>
      <w:marBottom w:val="0"/>
      <w:divBdr>
        <w:top w:val="none" w:sz="0" w:space="0" w:color="auto"/>
        <w:left w:val="none" w:sz="0" w:space="0" w:color="auto"/>
        <w:bottom w:val="none" w:sz="0" w:space="0" w:color="auto"/>
        <w:right w:val="none" w:sz="0" w:space="0" w:color="auto"/>
      </w:divBdr>
    </w:div>
    <w:div w:id="1319267840">
      <w:bodyDiv w:val="1"/>
      <w:marLeft w:val="0"/>
      <w:marRight w:val="0"/>
      <w:marTop w:val="0"/>
      <w:marBottom w:val="0"/>
      <w:divBdr>
        <w:top w:val="none" w:sz="0" w:space="0" w:color="auto"/>
        <w:left w:val="none" w:sz="0" w:space="0" w:color="auto"/>
        <w:bottom w:val="none" w:sz="0" w:space="0" w:color="auto"/>
        <w:right w:val="none" w:sz="0" w:space="0" w:color="auto"/>
      </w:divBdr>
      <w:divsChild>
        <w:div w:id="86510972">
          <w:marLeft w:val="446"/>
          <w:marRight w:val="0"/>
          <w:marTop w:val="0"/>
          <w:marBottom w:val="0"/>
          <w:divBdr>
            <w:top w:val="none" w:sz="0" w:space="0" w:color="auto"/>
            <w:left w:val="none" w:sz="0" w:space="0" w:color="auto"/>
            <w:bottom w:val="none" w:sz="0" w:space="0" w:color="auto"/>
            <w:right w:val="none" w:sz="0" w:space="0" w:color="auto"/>
          </w:divBdr>
        </w:div>
        <w:div w:id="481312881">
          <w:marLeft w:val="446"/>
          <w:marRight w:val="0"/>
          <w:marTop w:val="0"/>
          <w:marBottom w:val="0"/>
          <w:divBdr>
            <w:top w:val="none" w:sz="0" w:space="0" w:color="auto"/>
            <w:left w:val="none" w:sz="0" w:space="0" w:color="auto"/>
            <w:bottom w:val="none" w:sz="0" w:space="0" w:color="auto"/>
            <w:right w:val="none" w:sz="0" w:space="0" w:color="auto"/>
          </w:divBdr>
        </w:div>
        <w:div w:id="757410321">
          <w:marLeft w:val="446"/>
          <w:marRight w:val="0"/>
          <w:marTop w:val="0"/>
          <w:marBottom w:val="0"/>
          <w:divBdr>
            <w:top w:val="none" w:sz="0" w:space="0" w:color="auto"/>
            <w:left w:val="none" w:sz="0" w:space="0" w:color="auto"/>
            <w:bottom w:val="none" w:sz="0" w:space="0" w:color="auto"/>
            <w:right w:val="none" w:sz="0" w:space="0" w:color="auto"/>
          </w:divBdr>
        </w:div>
        <w:div w:id="993338423">
          <w:marLeft w:val="446"/>
          <w:marRight w:val="0"/>
          <w:marTop w:val="0"/>
          <w:marBottom w:val="0"/>
          <w:divBdr>
            <w:top w:val="none" w:sz="0" w:space="0" w:color="auto"/>
            <w:left w:val="none" w:sz="0" w:space="0" w:color="auto"/>
            <w:bottom w:val="none" w:sz="0" w:space="0" w:color="auto"/>
            <w:right w:val="none" w:sz="0" w:space="0" w:color="auto"/>
          </w:divBdr>
        </w:div>
        <w:div w:id="1402751392">
          <w:marLeft w:val="446"/>
          <w:marRight w:val="0"/>
          <w:marTop w:val="0"/>
          <w:marBottom w:val="0"/>
          <w:divBdr>
            <w:top w:val="none" w:sz="0" w:space="0" w:color="auto"/>
            <w:left w:val="none" w:sz="0" w:space="0" w:color="auto"/>
            <w:bottom w:val="none" w:sz="0" w:space="0" w:color="auto"/>
            <w:right w:val="none" w:sz="0" w:space="0" w:color="auto"/>
          </w:divBdr>
        </w:div>
        <w:div w:id="1508911231">
          <w:marLeft w:val="446"/>
          <w:marRight w:val="0"/>
          <w:marTop w:val="0"/>
          <w:marBottom w:val="0"/>
          <w:divBdr>
            <w:top w:val="none" w:sz="0" w:space="0" w:color="auto"/>
            <w:left w:val="none" w:sz="0" w:space="0" w:color="auto"/>
            <w:bottom w:val="none" w:sz="0" w:space="0" w:color="auto"/>
            <w:right w:val="none" w:sz="0" w:space="0" w:color="auto"/>
          </w:divBdr>
        </w:div>
      </w:divsChild>
    </w:div>
    <w:div w:id="1703358782">
      <w:bodyDiv w:val="1"/>
      <w:marLeft w:val="0"/>
      <w:marRight w:val="0"/>
      <w:marTop w:val="0"/>
      <w:marBottom w:val="0"/>
      <w:divBdr>
        <w:top w:val="none" w:sz="0" w:space="0" w:color="auto"/>
        <w:left w:val="none" w:sz="0" w:space="0" w:color="auto"/>
        <w:bottom w:val="none" w:sz="0" w:space="0" w:color="auto"/>
        <w:right w:val="none" w:sz="0" w:space="0" w:color="auto"/>
      </w:divBdr>
    </w:div>
    <w:div w:id="1818958621">
      <w:bodyDiv w:val="1"/>
      <w:marLeft w:val="0"/>
      <w:marRight w:val="0"/>
      <w:marTop w:val="0"/>
      <w:marBottom w:val="0"/>
      <w:divBdr>
        <w:top w:val="none" w:sz="0" w:space="0" w:color="auto"/>
        <w:left w:val="none" w:sz="0" w:space="0" w:color="auto"/>
        <w:bottom w:val="none" w:sz="0" w:space="0" w:color="auto"/>
        <w:right w:val="none" w:sz="0" w:space="0" w:color="auto"/>
      </w:divBdr>
    </w:div>
    <w:div w:id="1879931160">
      <w:bodyDiv w:val="1"/>
      <w:marLeft w:val="0"/>
      <w:marRight w:val="0"/>
      <w:marTop w:val="0"/>
      <w:marBottom w:val="0"/>
      <w:divBdr>
        <w:top w:val="none" w:sz="0" w:space="0" w:color="auto"/>
        <w:left w:val="none" w:sz="0" w:space="0" w:color="auto"/>
        <w:bottom w:val="none" w:sz="0" w:space="0" w:color="auto"/>
        <w:right w:val="none" w:sz="0" w:space="0" w:color="auto"/>
      </w:divBdr>
    </w:div>
    <w:div w:id="1938783816">
      <w:bodyDiv w:val="1"/>
      <w:marLeft w:val="0"/>
      <w:marRight w:val="0"/>
      <w:marTop w:val="0"/>
      <w:marBottom w:val="0"/>
      <w:divBdr>
        <w:top w:val="none" w:sz="0" w:space="0" w:color="auto"/>
        <w:left w:val="none" w:sz="0" w:space="0" w:color="auto"/>
        <w:bottom w:val="none" w:sz="0" w:space="0" w:color="auto"/>
        <w:right w:val="none" w:sz="0" w:space="0" w:color="auto"/>
      </w:divBdr>
      <w:divsChild>
        <w:div w:id="553465339">
          <w:marLeft w:val="274"/>
          <w:marRight w:val="0"/>
          <w:marTop w:val="0"/>
          <w:marBottom w:val="0"/>
          <w:divBdr>
            <w:top w:val="none" w:sz="0" w:space="0" w:color="auto"/>
            <w:left w:val="none" w:sz="0" w:space="0" w:color="auto"/>
            <w:bottom w:val="none" w:sz="0" w:space="0" w:color="auto"/>
            <w:right w:val="none" w:sz="0" w:space="0" w:color="auto"/>
          </w:divBdr>
        </w:div>
        <w:div w:id="596643443">
          <w:marLeft w:val="274"/>
          <w:marRight w:val="0"/>
          <w:marTop w:val="0"/>
          <w:marBottom w:val="0"/>
          <w:divBdr>
            <w:top w:val="none" w:sz="0" w:space="0" w:color="auto"/>
            <w:left w:val="none" w:sz="0" w:space="0" w:color="auto"/>
            <w:bottom w:val="none" w:sz="0" w:space="0" w:color="auto"/>
            <w:right w:val="none" w:sz="0" w:space="0" w:color="auto"/>
          </w:divBdr>
        </w:div>
        <w:div w:id="768814335">
          <w:marLeft w:val="274"/>
          <w:marRight w:val="0"/>
          <w:marTop w:val="0"/>
          <w:marBottom w:val="0"/>
          <w:divBdr>
            <w:top w:val="none" w:sz="0" w:space="0" w:color="auto"/>
            <w:left w:val="none" w:sz="0" w:space="0" w:color="auto"/>
            <w:bottom w:val="none" w:sz="0" w:space="0" w:color="auto"/>
            <w:right w:val="none" w:sz="0" w:space="0" w:color="auto"/>
          </w:divBdr>
        </w:div>
        <w:div w:id="1449544602">
          <w:marLeft w:val="274"/>
          <w:marRight w:val="0"/>
          <w:marTop w:val="0"/>
          <w:marBottom w:val="0"/>
          <w:divBdr>
            <w:top w:val="none" w:sz="0" w:space="0" w:color="auto"/>
            <w:left w:val="none" w:sz="0" w:space="0" w:color="auto"/>
            <w:bottom w:val="none" w:sz="0" w:space="0" w:color="auto"/>
            <w:right w:val="none" w:sz="0" w:space="0" w:color="auto"/>
          </w:divBdr>
        </w:div>
        <w:div w:id="1835220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marter.energynetworks.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nationalgrideso.com/document/168191/download"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tsoe.eu/network_codes/sys-ops/" TargetMode="External" Id="rId11" /><Relationship Type="http://schemas.openxmlformats.org/officeDocument/2006/relationships/numbering" Target="numbering.xml" Id="rId5" /><Relationship Type="http://schemas.openxmlformats.org/officeDocument/2006/relationships/hyperlink" Target="mailto:innovation@nationalgrideso.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tionalgrideso.com/future-energy/innovation" TargetMode="External" Id="rId14" /><Relationship Type="http://schemas.openxmlformats.org/officeDocument/2006/relationships/theme" Target="theme/theme1.xml" Id="rId22" /><Relationship Type="http://schemas.openxmlformats.org/officeDocument/2006/relationships/hyperlink" Target="https://www.nationalgrideso.com/industry-information/codes/grid-code-old/modifications/gc0154-incorporation-interconnector-ramping" TargetMode="External" Id="Reb1eba3213424ede"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Trodden(ESO), Louise</DisplayName>
        <AccountId>316</AccountId>
        <AccountType/>
      </UserInfo>
      <UserInfo>
        <DisplayName>Gilsenan (ESO), Camille</DisplayName>
        <AccountId>317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 ds:uri="f9f36907-376f-4565-8e03-d5dbfca1682b"/>
  </ds:schemaRefs>
</ds:datastoreItem>
</file>

<file path=customXml/itemProps2.xml><?xml version="1.0" encoding="utf-8"?>
<ds:datastoreItem xmlns:ds="http://schemas.openxmlformats.org/officeDocument/2006/customXml" ds:itemID="{54CA66FD-455B-4FE8-9F12-2F6E121E25B1}"/>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116</cp:revision>
  <cp:lastPrinted>2020-10-17T02:33:00Z</cp:lastPrinted>
  <dcterms:created xsi:type="dcterms:W3CDTF">2023-01-06T17:04:00Z</dcterms:created>
  <dcterms:modified xsi:type="dcterms:W3CDTF">2023-03-01T11:52:45Z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