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44FA3" w:rsidR="00541241" w:rsidP="00852E82"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852E82"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7A98046"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709E646E" w14:paraId="7C0624CE" w14:textId="77777777">
        <w:trPr>
          <w:trHeight w:val="249"/>
        </w:trPr>
        <w:tc>
          <w:tcPr>
            <w:tcW w:w="5974" w:type="dxa"/>
            <w:shd w:val="clear" w:color="auto" w:fill="B2CFE2"/>
          </w:tcPr>
          <w:p w:rsidRPr="003719FE" w:rsidR="00E01A72" w:rsidP="37A98046" w:rsidRDefault="192C3EB9" w14:paraId="13E714F6" w14:textId="2AD672BC">
            <w:pPr>
              <w:spacing w:before="0" w:after="0"/>
              <w:rPr>
                <w:rFonts w:eastAsia="Calibri" w:cs="Arial"/>
                <w:lang w:eastAsia="en-US"/>
              </w:rPr>
            </w:pPr>
            <w:r w:rsidRPr="709E646E">
              <w:rPr>
                <w:rFonts w:eastAsia="Calibri" w:cs="Arial"/>
                <w:lang w:eastAsia="en-US"/>
              </w:rPr>
              <w:t>InterCast</w:t>
            </w: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Pr="709E646E" w:rsidR="709E646E" w:rsidRDefault="709E646E" w14:paraId="072E1013" w14:textId="673E67A2">
            <w:pPr>
              <w:spacing w:before="0" w:after="0"/>
              <w:rPr>
                <w:rFonts w:ascii="Calibri" w:hAnsi="Calibri" w:eastAsia="Calibri" w:cs="Calibri"/>
                <w:color w:val="000000"/>
                <w:sz w:val="22"/>
              </w:rPr>
            </w:pPr>
            <w:r w:rsidRPr="709E646E">
              <w:rPr>
                <w:rFonts w:ascii="Calibri" w:hAnsi="Calibri" w:eastAsia="Calibri" w:cs="Calibri"/>
                <w:color w:val="000000"/>
                <w:sz w:val="22"/>
              </w:rPr>
              <w:t>NIA2_NGESO058</w:t>
            </w:r>
          </w:p>
        </w:tc>
      </w:tr>
      <w:tr w:rsidRPr="00E01A72" w:rsidR="00E01A72" w:rsidTr="37A98046"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7A98046" w14:paraId="5AD8E24D" w14:textId="77777777">
        <w:trPr>
          <w:trHeight w:val="249"/>
        </w:trPr>
        <w:tc>
          <w:tcPr>
            <w:tcW w:w="5974" w:type="dxa"/>
            <w:shd w:val="clear" w:color="auto" w:fill="B2CFE2"/>
          </w:tcPr>
          <w:p w:rsidRPr="00E01A72" w:rsidR="00E01A72" w:rsidP="00E01A72" w:rsidRDefault="00AB01B8" w14:paraId="5E474528" w14:textId="7EA6D788">
            <w:pPr>
              <w:spacing w:before="0" w:after="0"/>
              <w:rPr>
                <w:rFonts w:eastAsia="Calibri" w:cs="Arial"/>
                <w:szCs w:val="20"/>
                <w:lang w:eastAsia="en-US"/>
              </w:rPr>
            </w:pPr>
            <w:r w:rsidRPr="00AB01B8">
              <w:rPr>
                <w:rFonts w:eastAsia="Calibri" w:cs="Arial"/>
                <w:szCs w:val="20"/>
                <w:lang w:eastAsia="en-US"/>
              </w:rPr>
              <w:t>National Grid Electricity System Operator (ESO)</w:t>
            </w: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0E01A72" w:rsidRDefault="00AB01B8" w14:paraId="5C0C31A1" w14:textId="6573EBEC">
            <w:pPr>
              <w:spacing w:before="0" w:after="0"/>
              <w:rPr>
                <w:rFonts w:eastAsia="Calibri" w:cs="Arial"/>
                <w:szCs w:val="20"/>
                <w:lang w:eastAsia="en-US"/>
              </w:rPr>
            </w:pPr>
            <w:r>
              <w:rPr>
                <w:rFonts w:eastAsia="Calibri" w:cs="Arial"/>
                <w:szCs w:val="20"/>
                <w:lang w:eastAsia="en-US"/>
              </w:rPr>
              <w:t>October 2023</w:t>
            </w:r>
          </w:p>
        </w:tc>
      </w:tr>
      <w:tr w:rsidRPr="00E01A72" w:rsidR="00E01A72" w:rsidTr="37A98046"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7A98046" w14:paraId="33662779" w14:textId="77777777">
        <w:trPr>
          <w:trHeight w:val="249"/>
        </w:trPr>
        <w:tc>
          <w:tcPr>
            <w:tcW w:w="5974" w:type="dxa"/>
            <w:shd w:val="clear" w:color="auto" w:fill="B2CFE2"/>
          </w:tcPr>
          <w:p w:rsidR="00E01A72" w:rsidP="00E01A72" w:rsidRDefault="00AB01B8" w14:paraId="3FBE8D06" w14:textId="77777777">
            <w:pPr>
              <w:spacing w:before="0" w:after="0"/>
              <w:rPr>
                <w:rFonts w:eastAsia="Calibri" w:cs="Arial"/>
                <w:szCs w:val="20"/>
                <w:lang w:eastAsia="en-US"/>
              </w:rPr>
            </w:pPr>
            <w:r>
              <w:rPr>
                <w:rFonts w:eastAsia="Calibri" w:cs="Arial"/>
                <w:szCs w:val="20"/>
                <w:lang w:eastAsia="en-US"/>
              </w:rPr>
              <w:t>Sara Alizadeh</w:t>
            </w:r>
          </w:p>
          <w:p w:rsidRPr="00E01A72" w:rsidR="00AB01B8" w:rsidP="00E01A72" w:rsidRDefault="00AB01B8" w14:paraId="49544417" w14:textId="051CA38A">
            <w:pPr>
              <w:spacing w:before="0" w:after="0"/>
              <w:rPr>
                <w:rFonts w:eastAsia="Calibri" w:cs="Arial"/>
                <w:szCs w:val="20"/>
                <w:lang w:eastAsia="en-US"/>
              </w:rPr>
            </w:pPr>
            <w:r>
              <w:rPr>
                <w:rFonts w:eastAsia="Calibri" w:cs="Arial"/>
                <w:szCs w:val="20"/>
                <w:lang w:eastAsia="en-US"/>
              </w:rPr>
              <w:t>Joseph Harwood</w:t>
            </w: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0E01A72" w:rsidRDefault="00AB01B8" w14:paraId="5F469F9D" w14:textId="3302A3F8">
            <w:pPr>
              <w:spacing w:before="0" w:after="0"/>
              <w:rPr>
                <w:rFonts w:eastAsia="Calibri" w:cs="Arial"/>
                <w:szCs w:val="20"/>
                <w:lang w:eastAsia="en-US"/>
              </w:rPr>
            </w:pPr>
            <w:r>
              <w:rPr>
                <w:rFonts w:eastAsia="Calibri" w:cs="Arial"/>
                <w:szCs w:val="20"/>
                <w:lang w:eastAsia="en-US"/>
              </w:rPr>
              <w:t>6 weeks</w:t>
            </w:r>
          </w:p>
        </w:tc>
      </w:tr>
      <w:tr w:rsidRPr="00E01A72" w:rsidR="00E01A72" w:rsidTr="37A98046"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7A98046" w14:paraId="68DE84DE" w14:textId="77777777">
        <w:trPr>
          <w:trHeight w:val="249"/>
        </w:trPr>
        <w:tc>
          <w:tcPr>
            <w:tcW w:w="5974" w:type="dxa"/>
            <w:shd w:val="clear" w:color="auto" w:fill="B2CFE2"/>
          </w:tcPr>
          <w:p w:rsidRPr="00E01A72" w:rsidR="00E01A72" w:rsidP="00E01A72" w:rsidRDefault="00AB01B8" w14:paraId="38F980A7" w14:textId="58EFBE60">
            <w:pPr>
              <w:spacing w:before="0" w:after="0"/>
              <w:rPr>
                <w:rFonts w:eastAsia="Calibri" w:cs="Arial"/>
                <w:szCs w:val="20"/>
                <w:lang w:eastAsia="en-US"/>
              </w:rPr>
            </w:pPr>
            <w:r>
              <w:rPr>
                <w:rFonts w:eastAsia="Calibri" w:cs="Arial"/>
                <w:szCs w:val="20"/>
                <w:lang w:eastAsia="en-US"/>
              </w:rPr>
              <w:t>innovation@nationalgrideso.com</w:t>
            </w: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AB01B8" w14:paraId="0340D2AA" w14:textId="17B8B35A">
            <w:pPr>
              <w:spacing w:before="0" w:after="0"/>
              <w:rPr>
                <w:rFonts w:eastAsia="Calibri" w:cs="Arial"/>
                <w:lang w:eastAsia="en-US"/>
              </w:rPr>
            </w:pPr>
            <w:r w:rsidRPr="709E646E">
              <w:rPr>
                <w:rFonts w:eastAsia="Calibri" w:cs="Arial"/>
                <w:lang w:eastAsia="en-US"/>
              </w:rPr>
              <w:t>£</w:t>
            </w:r>
            <w:r w:rsidRPr="709E646E" w:rsidR="1839FD43">
              <w:rPr>
                <w:rFonts w:eastAsia="Calibri" w:cs="Arial"/>
                <w:lang w:eastAsia="en-US"/>
              </w:rPr>
              <w:t>50,000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8F6DB2" w:rsidR="00AB01B8" w:rsidP="00AB01B8" w:rsidRDefault="24F8BBEA" w14:paraId="1AB17178" w14:textId="145AD7A5">
      <w:pPr>
        <w:spacing w:line="276" w:lineRule="auto"/>
      </w:pPr>
      <w:r w:rsidRPr="008F6DB2">
        <w:t xml:space="preserve">Currently, </w:t>
      </w:r>
      <w:r w:rsidRPr="008F6DB2" w:rsidR="0AC4162F">
        <w:t xml:space="preserve">the ESO produce a forecast of </w:t>
      </w:r>
      <w:r w:rsidRPr="008F6DB2" w:rsidR="6D133FCD">
        <w:t xml:space="preserve">hourly </w:t>
      </w:r>
      <w:r w:rsidRPr="008F6DB2" w:rsidR="0AC4162F">
        <w:t xml:space="preserve">interconnector flow </w:t>
      </w:r>
      <w:r w:rsidRPr="008F6DB2" w:rsidR="1C0D33FE">
        <w:t>at a lead time of day ahead to 1 week ahead. This forecast is</w:t>
      </w:r>
      <w:r w:rsidRPr="008F6DB2" w:rsidR="00AB01B8">
        <w:t xml:space="preserve"> based on the expected </w:t>
      </w:r>
      <w:r w:rsidRPr="008F6DB2" w:rsidR="000B528E">
        <w:t>difference between</w:t>
      </w:r>
      <w:r w:rsidRPr="008F6DB2" w:rsidR="00AB01B8">
        <w:t xml:space="preserve"> electricity prices of </w:t>
      </w:r>
      <w:r w:rsidRPr="008F6DB2">
        <w:t>t</w:t>
      </w:r>
      <w:r w:rsidRPr="008F6DB2" w:rsidR="6FEC0A32">
        <w:t xml:space="preserve">he </w:t>
      </w:r>
      <w:r w:rsidRPr="008F6DB2">
        <w:t>two</w:t>
      </w:r>
      <w:r w:rsidRPr="008F6DB2" w:rsidR="6FEC0A32">
        <w:t xml:space="preserve"> </w:t>
      </w:r>
      <w:r w:rsidRPr="008F6DB2" w:rsidR="2E94B3E0">
        <w:t>interconnected</w:t>
      </w:r>
      <w:r w:rsidRPr="008F6DB2" w:rsidR="00AB01B8">
        <w:t xml:space="preserve"> countries.</w:t>
      </w:r>
    </w:p>
    <w:p w:rsidR="00F159E6" w:rsidP="00F159E6" w:rsidRDefault="00AB01B8" w14:paraId="5BB5954F" w14:textId="56EB6A31">
      <w:pPr>
        <w:spacing w:line="276" w:lineRule="auto"/>
        <w:rPr>
          <w:sz w:val="18"/>
          <w:szCs w:val="18"/>
        </w:rPr>
      </w:pPr>
      <w:r w:rsidRPr="00AE2B21">
        <w:t xml:space="preserve">To forecast </w:t>
      </w:r>
      <w:r w:rsidRPr="00AE2B21" w:rsidR="6FEC0A32">
        <w:t>the hourly</w:t>
      </w:r>
      <w:r w:rsidRPr="00AE2B21" w:rsidR="24F8BBEA">
        <w:t xml:space="preserve"> </w:t>
      </w:r>
      <w:r w:rsidRPr="00AE2B21">
        <w:t xml:space="preserve">electricity price in </w:t>
      </w:r>
      <w:r w:rsidRPr="00AE2B21" w:rsidR="01A367D5">
        <w:t>each</w:t>
      </w:r>
      <w:r w:rsidRPr="00AE2B21">
        <w:t xml:space="preserve"> country, the </w:t>
      </w:r>
      <w:r w:rsidRPr="00AE2B21" w:rsidR="00C46F93">
        <w:t xml:space="preserve">ESO </w:t>
      </w:r>
      <w:r w:rsidRPr="00AE2B21">
        <w:t xml:space="preserve">have </w:t>
      </w:r>
      <w:r w:rsidRPr="00AE2B21" w:rsidR="63576D2B">
        <w:t>acquired</w:t>
      </w:r>
      <w:r w:rsidRPr="00AE2B21" w:rsidR="1FC61DAD">
        <w:t xml:space="preserve"> future market </w:t>
      </w:r>
      <w:r w:rsidRPr="00AE2B21">
        <w:t xml:space="preserve">price </w:t>
      </w:r>
      <w:r w:rsidRPr="00AE2B21" w:rsidR="1FC61DAD">
        <w:t>data</w:t>
      </w:r>
      <w:r w:rsidRPr="00AE2B21" w:rsidR="3C38C0CE">
        <w:t xml:space="preserve"> </w:t>
      </w:r>
      <w:r w:rsidRPr="00AE2B21">
        <w:t xml:space="preserve">for </w:t>
      </w:r>
      <w:r w:rsidRPr="00AE2B21" w:rsidR="3C38C0CE">
        <w:t>the peak and baseload periods</w:t>
      </w:r>
      <w:r w:rsidRPr="00AE2B21" w:rsidR="00DB7E7C">
        <w:t xml:space="preserve"> from external data sources</w:t>
      </w:r>
      <w:r w:rsidRPr="00AE2B21" w:rsidR="3C38C0CE">
        <w:t>.</w:t>
      </w:r>
      <w:r w:rsidRPr="00AE2B21" w:rsidR="5EC14E12">
        <w:t xml:space="preserve"> </w:t>
      </w:r>
      <w:r w:rsidRPr="00AE2B21" w:rsidR="5D6B0FA9">
        <w:t xml:space="preserve">This is transformed to hourly prices </w:t>
      </w:r>
      <w:r w:rsidRPr="00AE2B21" w:rsidR="37B680DB">
        <w:t>using</w:t>
      </w:r>
      <w:r w:rsidRPr="00AE2B21" w:rsidR="5EC14E12">
        <w:t xml:space="preserve"> a technique based on</w:t>
      </w:r>
      <w:r w:rsidRPr="00AE2B21" w:rsidR="37B680DB">
        <w:t xml:space="preserve"> </w:t>
      </w:r>
      <w:r w:rsidRPr="00AE2B21" w:rsidR="24F8BBEA">
        <w:t>similar historical days</w:t>
      </w:r>
      <w:r w:rsidRPr="00AE2B21" w:rsidR="37B680DB">
        <w:t>.</w:t>
      </w:r>
      <w:r w:rsidRPr="00AE2B21" w:rsidR="5EC14E12">
        <w:t xml:space="preserve"> </w:t>
      </w:r>
      <w:r w:rsidRPr="00AE2B21" w:rsidR="36F985C2">
        <w:t>However</w:t>
      </w:r>
      <w:r w:rsidRPr="00AE2B21" w:rsidR="3E8FFD4A">
        <w:t>,</w:t>
      </w:r>
      <w:r w:rsidRPr="00AE2B21" w:rsidR="645F86F6">
        <w:t xml:space="preserve"> </w:t>
      </w:r>
      <w:r w:rsidRPr="00AE2B21" w:rsidR="36F985C2">
        <w:t>t</w:t>
      </w:r>
      <w:r w:rsidRPr="00AE2B21" w:rsidR="24F8BBEA">
        <w:t xml:space="preserve">his </w:t>
      </w:r>
      <w:r w:rsidRPr="00AE2B21">
        <w:t xml:space="preserve">method does not produce the level of accuracy </w:t>
      </w:r>
      <w:r w:rsidRPr="00AE2B21" w:rsidR="3A2F8BAB">
        <w:t>required</w:t>
      </w:r>
      <w:r w:rsidRPr="00AE2B21">
        <w:t xml:space="preserve"> for a key input into the </w:t>
      </w:r>
      <w:r w:rsidRPr="00AE2B21" w:rsidR="00F403F0">
        <w:t xml:space="preserve">ESO </w:t>
      </w:r>
      <w:r w:rsidRPr="00AE2B21">
        <w:t>interconnector flow model</w:t>
      </w:r>
      <w:r w:rsidRPr="00AE2B21" w:rsidR="00C34ABC">
        <w:t>,</w:t>
      </w:r>
      <w:r w:rsidRPr="00AE2B21" w:rsidR="00CA2668">
        <w:t xml:space="preserve"> </w:t>
      </w:r>
      <w:r w:rsidRPr="00AE2B21" w:rsidR="726C3E8F">
        <w:t>published externally</w:t>
      </w:r>
      <w:r w:rsidRPr="00AE2B21" w:rsidR="3A2F8BAB">
        <w:t>.</w:t>
      </w:r>
      <w:r w:rsidRPr="00AE2B21" w:rsidR="2E4D75D6">
        <w:t xml:space="preserve"> </w:t>
      </w:r>
      <w:r w:rsidRPr="00AE2B21" w:rsidR="56AF32DC">
        <w:t>T</w:t>
      </w:r>
      <w:r w:rsidRPr="00AE2B21" w:rsidR="2E4D75D6">
        <w:t>his project</w:t>
      </w:r>
      <w:r w:rsidRPr="00AE2B21" w:rsidR="56AF32DC">
        <w:t xml:space="preserve"> therefore</w:t>
      </w:r>
      <w:r w:rsidRPr="00AE2B21" w:rsidR="2E4D75D6">
        <w:t xml:space="preserve"> seeks to </w:t>
      </w:r>
      <w:r w:rsidRPr="00AE2B21" w:rsidR="56AF32DC">
        <w:t xml:space="preserve">produce an </w:t>
      </w:r>
      <w:r w:rsidRPr="00AE2B21" w:rsidR="2E4D75D6">
        <w:t>improve</w:t>
      </w:r>
      <w:r w:rsidRPr="00AE2B21" w:rsidR="56AF32DC">
        <w:t>d method of</w:t>
      </w:r>
      <w:r w:rsidRPr="00AE2B21" w:rsidR="5392069C">
        <w:t xml:space="preserve"> converting future market prices data into a forecast of hourly electricity </w:t>
      </w:r>
      <w:r w:rsidRPr="00AE2B21" w:rsidR="1B209B3E">
        <w:t>prices.</w:t>
      </w:r>
      <w:r w:rsidRPr="00CA2668" w:rsidR="2E4D75D6">
        <w:t xml:space="preserve"> </w:t>
      </w:r>
    </w:p>
    <w:p w:rsidRPr="000B528E" w:rsidR="00F41F04" w:rsidP="00AA4233" w:rsidRDefault="00F41F04" w14:paraId="23118896" w14:textId="602DE34B">
      <w:pPr>
        <w:spacing w:line="276" w:lineRule="auto"/>
        <w:rPr>
          <w:sz w:val="18"/>
          <w:szCs w:val="22"/>
        </w:rPr>
      </w:pP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8A66AC" w:rsidR="000B528E" w:rsidP="00AE2B21" w:rsidRDefault="000B528E" w14:paraId="66951889" w14:textId="2055C10E">
      <w:pPr>
        <w:spacing w:before="0" w:after="0"/>
        <w:rPr>
          <w:rFonts w:cs="Arial"/>
        </w:rPr>
      </w:pPr>
    </w:p>
    <w:p w:rsidRPr="00A9327D" w:rsidR="006A6FC4" w:rsidP="00A9327D" w:rsidRDefault="77ACBB04" w14:paraId="7CF980CD" w14:textId="3EF2FBCF">
      <w:pPr>
        <w:spacing w:before="0" w:after="0"/>
        <w:rPr>
          <w:rFonts w:cs="Arial"/>
          <w:b/>
          <w:bCs/>
        </w:rPr>
      </w:pPr>
      <w:r w:rsidRPr="00A9327D">
        <w:rPr>
          <w:rFonts w:eastAsia="Calibri" w:cs="Arial"/>
          <w:b/>
          <w:bCs/>
        </w:rPr>
        <w:t>Improv</w:t>
      </w:r>
      <w:r w:rsidRPr="00A9327D" w:rsidR="70E619A7">
        <w:rPr>
          <w:rFonts w:eastAsia="Calibri" w:cs="Arial"/>
          <w:b/>
          <w:bCs/>
        </w:rPr>
        <w:t>e</w:t>
      </w:r>
      <w:r w:rsidRPr="00A9327D">
        <w:rPr>
          <w:rFonts w:eastAsia="Calibri" w:cs="Arial"/>
          <w:b/>
          <w:bCs/>
        </w:rPr>
        <w:t xml:space="preserve"> predictions of </w:t>
      </w:r>
      <w:r w:rsidRPr="00A9327D" w:rsidR="00FE0F69">
        <w:rPr>
          <w:rFonts w:eastAsia="Calibri" w:cs="Arial"/>
          <w:b/>
          <w:bCs/>
        </w:rPr>
        <w:t>Interconnector (</w:t>
      </w:r>
      <w:r w:rsidRPr="00A9327D">
        <w:rPr>
          <w:rFonts w:eastAsia="Calibri" w:cs="Arial"/>
          <w:b/>
          <w:bCs/>
        </w:rPr>
        <w:t>IC</w:t>
      </w:r>
      <w:r w:rsidRPr="00A9327D" w:rsidR="00FE0F69">
        <w:rPr>
          <w:rFonts w:eastAsia="Calibri" w:cs="Arial"/>
          <w:b/>
          <w:bCs/>
        </w:rPr>
        <w:t>)</w:t>
      </w:r>
      <w:r w:rsidRPr="00A9327D">
        <w:rPr>
          <w:rFonts w:eastAsia="Calibri" w:cs="Arial"/>
          <w:b/>
          <w:bCs/>
        </w:rPr>
        <w:t xml:space="preserve"> flows from a day +1 to day +7 timescale</w:t>
      </w:r>
    </w:p>
    <w:p w:rsidRPr="00903163" w:rsidR="000B528E" w:rsidP="000B528E" w:rsidRDefault="000B528E" w14:paraId="0D93F0EE" w14:textId="2AD58B77">
      <w:pPr>
        <w:pStyle w:val="ListParagraph"/>
        <w:numPr>
          <w:ilvl w:val="1"/>
          <w:numId w:val="22"/>
        </w:numPr>
        <w:spacing w:before="0" w:after="0"/>
        <w:rPr>
          <w:rFonts w:cs="Arial"/>
        </w:rPr>
      </w:pPr>
      <w:r w:rsidRPr="19CB3591">
        <w:rPr>
          <w:rFonts w:eastAsia="Calibri" w:cs="Arial"/>
        </w:rPr>
        <w:t xml:space="preserve">Facilitate more accurate decisions on interconnector trades and </w:t>
      </w:r>
      <w:r w:rsidRPr="19CB3591" w:rsidR="1199753D">
        <w:rPr>
          <w:rFonts w:eastAsia="Calibri" w:cs="Arial"/>
        </w:rPr>
        <w:t>the volume of response required</w:t>
      </w:r>
      <w:r w:rsidRPr="19CB3591">
        <w:rPr>
          <w:rFonts w:eastAsia="Calibri" w:cs="Arial"/>
        </w:rPr>
        <w:t>.</w:t>
      </w:r>
    </w:p>
    <w:p w:rsidRPr="00AE2B21" w:rsidR="000B528E" w:rsidP="000B528E" w:rsidRDefault="649A043F" w14:paraId="6B8F574A" w14:textId="17304298">
      <w:pPr>
        <w:pStyle w:val="ListParagraph"/>
        <w:numPr>
          <w:ilvl w:val="1"/>
          <w:numId w:val="22"/>
        </w:numPr>
        <w:spacing w:before="0" w:after="0"/>
        <w:rPr>
          <w:rFonts w:cs="Arial"/>
        </w:rPr>
      </w:pPr>
      <w:r w:rsidRPr="19CB3591">
        <w:rPr>
          <w:rFonts w:eastAsia="Calibri" w:cs="Arial"/>
        </w:rPr>
        <w:t>Improve</w:t>
      </w:r>
      <w:r w:rsidRPr="19CB3591" w:rsidR="7DC30A6D">
        <w:rPr>
          <w:rFonts w:eastAsia="Calibri" w:cs="Arial"/>
        </w:rPr>
        <w:t xml:space="preserve"> the system margin forecast</w:t>
      </w:r>
      <w:r w:rsidRPr="19CB3591" w:rsidR="3763AA0A">
        <w:rPr>
          <w:rFonts w:eastAsia="Calibri" w:cs="Arial"/>
        </w:rPr>
        <w:t xml:space="preserve">. </w:t>
      </w:r>
    </w:p>
    <w:p w:rsidRPr="00EF6852" w:rsidR="00EF6852" w:rsidP="000B528E" w:rsidRDefault="00EF6852" w14:paraId="013D1F01" w14:textId="786298DF">
      <w:pPr>
        <w:pStyle w:val="ListParagraph"/>
        <w:numPr>
          <w:ilvl w:val="1"/>
          <w:numId w:val="22"/>
        </w:numPr>
        <w:spacing w:before="0" w:after="0"/>
        <w:rPr>
          <w:rFonts w:cs="Arial"/>
        </w:rPr>
      </w:pPr>
      <w:r w:rsidRPr="00AE2B21">
        <w:rPr>
          <w:rStyle w:val="ui-provider"/>
        </w:rPr>
        <w:t>Improving the accuracy of interconnectors forecast flow would increase the confidence of the Electricity National Control Centre (ENCC) in reserve products, hence reducing the balancing cost and cost to consumers. </w:t>
      </w:r>
    </w:p>
    <w:p w:rsidR="004361DC" w:rsidP="00EF64B8" w:rsidRDefault="004361DC" w14:paraId="5551AD3D" w14:textId="2A6BAD88">
      <w:pPr>
        <w:spacing w:line="276" w:lineRule="auto"/>
        <w:rPr>
          <w:b/>
          <w:bCs/>
        </w:rPr>
      </w:pPr>
    </w:p>
    <w:p w:rsidR="000B528E" w:rsidP="00EF64B8" w:rsidRDefault="000B528E" w14:paraId="7FECFB37" w14:textId="77777777">
      <w:pPr>
        <w:spacing w:line="276" w:lineRule="auto"/>
        <w:rPr>
          <w:b/>
          <w:bCs/>
        </w:rPr>
      </w:pPr>
    </w:p>
    <w:p w:rsidR="004361DC" w:rsidP="00EF64B8" w:rsidRDefault="004361DC" w14:paraId="11D19599" w14:textId="77777777">
      <w:pPr>
        <w:spacing w:line="276" w:lineRule="auto"/>
        <w:rPr>
          <w:b/>
          <w:bCs/>
        </w:rPr>
      </w:pPr>
    </w:p>
    <w:p w:rsidR="00473AF8" w:rsidP="00EF64B8" w:rsidRDefault="00473AF8" w14:paraId="0F4AD00F" w14:textId="77777777">
      <w:pPr>
        <w:spacing w:line="276" w:lineRule="auto"/>
        <w:rPr>
          <w:b/>
          <w:bCs/>
        </w:rPr>
      </w:pPr>
    </w:p>
    <w:p w:rsidR="00F41F04" w:rsidP="00AA4233" w:rsidRDefault="00F41F04" w14:paraId="273C9E6F"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21D37FD4">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14:noSpellErr="1">
      <w:pPr>
        <w:spacing w:line="276" w:lineRule="auto"/>
        <w:rPr>
          <w:b w:val="1"/>
          <w:bCs w:val="1"/>
        </w:rPr>
      </w:pPr>
      <w:r w:rsidRPr="1DBF0953" w:rsidR="00A37DA3">
        <w:rPr>
          <w:b w:val="1"/>
          <w:bCs w:val="1"/>
          <w:u w:val="single"/>
        </w:rPr>
        <w:t>Primary</w:t>
      </w:r>
      <w:r w:rsidRPr="1DBF0953" w:rsidR="00A37DA3">
        <w:rPr>
          <w:b w:val="1"/>
          <w:bCs w:val="1"/>
        </w:rPr>
        <w:t xml:space="preserve"> </w:t>
      </w:r>
      <w:r w:rsidRPr="1DBF0953" w:rsidR="005B36EE">
        <w:rPr>
          <w:b w:val="1"/>
          <w:bCs w:val="1"/>
        </w:rPr>
        <w:t>Research Area</w:t>
      </w:r>
      <w:r w:rsidR="003333B9">
        <w:rPr/>
        <w:t xml:space="preserve"> </w:t>
      </w:r>
      <w:r w:rsidRPr="1DBF0953" w:rsidR="003333B9">
        <w:rPr>
          <w:i w:val="1"/>
          <w:iCs w:val="1"/>
        </w:rPr>
        <w:t>(</w:t>
      </w:r>
      <w:r w:rsidRPr="1DBF0953" w:rsidR="003333B9">
        <w:rPr>
          <w:i w:val="1"/>
          <w:iCs w:val="1"/>
          <w:sz w:val="18"/>
          <w:szCs w:val="18"/>
        </w:rPr>
        <w:t xml:space="preserve">Please select just </w:t>
      </w:r>
      <w:bookmarkStart w:name="_Int_gM4skCFI" w:id="955354701"/>
      <w:r w:rsidRPr="1DBF0953" w:rsidR="003333B9">
        <w:rPr>
          <w:i w:val="1"/>
          <w:iCs w:val="1"/>
          <w:sz w:val="18"/>
          <w:szCs w:val="18"/>
        </w:rPr>
        <w:t>one)</w:t>
      </w:r>
      <w:r>
        <w:tab/>
      </w:r>
      <w:bookmarkEnd w:id="955354701"/>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0B528E" w:rsidR="003370FE" w:rsidP="000B528E" w:rsidRDefault="000B528E" w14:paraId="5652D377" w14:textId="309815B8">
                                  <w:pPr>
                                    <w:jc w:val="center"/>
                                    <w:rPr>
                                      <w:sz w:val="14"/>
                                      <w:szCs w:val="18"/>
                                      <w14:textOutline w14:w="9525" w14:cap="rnd" w14:cmpd="sng" w14:algn="ctr">
                                        <w14:solidFill>
                                          <w14:srgbClr w14:val="000000"/>
                                        </w14:solidFill>
                                        <w14:prstDash w14:val="solid"/>
                                        <w14:bevel/>
                                      </w14:textOutline>
                                    </w:rPr>
                                  </w:pPr>
                                  <w:r w:rsidRPr="000B528E">
                                    <w:rPr>
                                      <w:sz w:val="14"/>
                                      <w:szCs w:val="18"/>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0B528E" w:rsidR="003370FE" w:rsidP="000B528E" w:rsidRDefault="000B528E" w14:paraId="5652D377" w14:textId="309815B8">
                            <w:pPr>
                              <w:jc w:val="center"/>
                              <w:rPr>
                                <w:sz w:val="14"/>
                                <w:szCs w:val="18"/>
                                <w14:textOutline w14:w="9525" w14:cap="rnd" w14:cmpd="sng" w14:algn="ctr">
                                  <w14:solidFill>
                                    <w14:srgbClr w14:val="000000"/>
                                  </w14:solidFill>
                                  <w14:prstDash w14:val="solid"/>
                                  <w14:bevel/>
                                </w14:textOutline>
                              </w:rPr>
                            </w:pPr>
                            <w:r w:rsidRPr="000B528E">
                              <w:rPr>
                                <w:sz w:val="14"/>
                                <w:szCs w:val="18"/>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6FE7F467">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0B528E" w:rsidR="003370FE" w:rsidP="000B528E" w:rsidRDefault="003370FE" w14:paraId="57CFAA47" w14:textId="120FCC87">
                                  <w:pPr>
                                    <w:jc w:val="center"/>
                                    <w:rPr>
                                      <w:sz w:val="14"/>
                                      <w:szCs w:val="1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0B528E" w:rsidR="003370FE" w:rsidP="000B528E" w:rsidRDefault="003370FE" w14:paraId="57CFAA47" w14:textId="120FCC87">
                            <w:pPr>
                              <w:jc w:val="center"/>
                              <w:rPr>
                                <w:sz w:val="14"/>
                                <w:szCs w:val="18"/>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14:noSpellErr="1">
      <w:pPr>
        <w:spacing w:line="276" w:lineRule="auto"/>
        <w:rPr>
          <w:b w:val="1"/>
          <w:bCs w:val="1"/>
        </w:rPr>
      </w:pPr>
      <w:r w:rsidRPr="1DBF0953" w:rsidR="003333B9">
        <w:rPr>
          <w:b w:val="1"/>
          <w:bCs w:val="1"/>
          <w:u w:val="single"/>
        </w:rPr>
        <w:t>Secondary</w:t>
      </w:r>
      <w:r w:rsidRPr="1DBF0953" w:rsidR="003333B9">
        <w:rPr>
          <w:b w:val="1"/>
          <w:bCs w:val="1"/>
        </w:rPr>
        <w:t xml:space="preserve"> </w:t>
      </w:r>
      <w:r w:rsidRPr="1DBF0953" w:rsidR="003333B9">
        <w:rPr>
          <w:b w:val="1"/>
          <w:bCs w:val="1"/>
        </w:rPr>
        <w:t>Research Area</w:t>
      </w:r>
      <w:r w:rsidR="003333B9">
        <w:rPr/>
        <w:t xml:space="preserve"> </w:t>
      </w:r>
      <w:r w:rsidRPr="1DBF0953" w:rsidR="003333B9">
        <w:rPr>
          <w:i w:val="1"/>
          <w:iCs w:val="1"/>
        </w:rPr>
        <w:t>(</w:t>
      </w:r>
      <w:r w:rsidRPr="1DBF0953" w:rsidR="003333B9">
        <w:rPr>
          <w:i w:val="1"/>
          <w:iCs w:val="1"/>
          <w:sz w:val="18"/>
          <w:szCs w:val="18"/>
        </w:rPr>
        <w:t xml:space="preserve">Please select </w:t>
      </w:r>
      <w:r w:rsidRPr="1DBF0953" w:rsidR="003333B9">
        <w:rPr>
          <w:i w:val="1"/>
          <w:iCs w:val="1"/>
          <w:sz w:val="18"/>
          <w:szCs w:val="18"/>
        </w:rPr>
        <w:t>up to</w:t>
      </w:r>
      <w:r w:rsidRPr="1DBF0953" w:rsidR="003333B9">
        <w:rPr>
          <w:i w:val="1"/>
          <w:iCs w:val="1"/>
          <w:sz w:val="18"/>
          <w:szCs w:val="18"/>
        </w:rPr>
        <w:t xml:space="preserve"> </w:t>
      </w:r>
      <w:bookmarkStart w:name="_Int_Y44R9Nrn" w:id="1236894082"/>
      <w:r w:rsidRPr="1DBF0953" w:rsidR="003333B9">
        <w:rPr>
          <w:i w:val="1"/>
          <w:iCs w:val="1"/>
          <w:sz w:val="18"/>
          <w:szCs w:val="18"/>
        </w:rPr>
        <w:t>two</w:t>
      </w:r>
      <w:r w:rsidRPr="1DBF0953" w:rsidR="003333B9">
        <w:rPr>
          <w:i w:val="1"/>
          <w:iCs w:val="1"/>
          <w:sz w:val="18"/>
          <w:szCs w:val="18"/>
        </w:rPr>
        <w:t>)</w:t>
      </w:r>
      <w:r>
        <w:tab/>
      </w:r>
      <w:bookmarkEnd w:id="1236894082"/>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6D6E4D"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6D6E4D"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6D6E4D"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59A29F9A"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0B528E" w:rsidR="000B528E" w:rsidP="000B528E" w:rsidRDefault="000B528E" w14:paraId="03260547" w14:textId="77777777">
                                  <w:pPr>
                                    <w:jc w:val="center"/>
                                    <w:rPr>
                                      <w:sz w:val="14"/>
                                      <w:szCs w:val="18"/>
                                      <w14:textOutline w14:w="9525" w14:cap="rnd" w14:cmpd="sng" w14:algn="ctr">
                                        <w14:solidFill>
                                          <w14:srgbClr w14:val="000000"/>
                                        </w14:solidFill>
                                        <w14:prstDash w14:val="solid"/>
                                        <w14:bevel/>
                                      </w14:textOutline>
                                    </w:rPr>
                                  </w:pPr>
                                  <w:r w:rsidRPr="000B528E">
                                    <w:rPr>
                                      <w:sz w:val="14"/>
                                      <w:szCs w:val="18"/>
                                      <w14:textOutline w14:w="9525" w14:cap="rnd" w14:cmpd="sng" w14:algn="ctr">
                                        <w14:solidFill>
                                          <w14:srgbClr w14:val="000000"/>
                                        </w14:solidFill>
                                        <w14:prstDash w14:val="solid"/>
                                        <w14:bevel/>
                                      </w14:textOutline>
                                    </w:rPr>
                                    <w:t>x</w:t>
                                  </w:r>
                                </w:p>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0B528E" w:rsidR="000B528E" w:rsidP="000B528E" w:rsidRDefault="000B528E" w14:paraId="03260547" w14:textId="77777777">
                            <w:pPr>
                              <w:jc w:val="center"/>
                              <w:rPr>
                                <w:sz w:val="14"/>
                                <w:szCs w:val="18"/>
                                <w14:textOutline w14:w="9525" w14:cap="rnd" w14:cmpd="sng" w14:algn="ctr">
                                  <w14:solidFill>
                                    <w14:srgbClr w14:val="000000"/>
                                  </w14:solidFill>
                                  <w14:prstDash w14:val="solid"/>
                                  <w14:bevel/>
                                </w14:textOutline>
                              </w:rPr>
                            </w:pPr>
                            <w:r w:rsidRPr="000B528E">
                              <w:rPr>
                                <w:sz w:val="14"/>
                                <w:szCs w:val="18"/>
                                <w14:textOutline w14:w="9525" w14:cap="rnd" w14:cmpd="sng" w14:algn="ctr">
                                  <w14:solidFill>
                                    <w14:srgbClr w14:val="000000"/>
                                  </w14:solidFill>
                                  <w14:prstDash w14:val="solid"/>
                                  <w14:bevel/>
                                </w14:textOutline>
                              </w:rPr>
                              <w:t>x</w:t>
                            </w:r>
                          </w:p>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rsidTr="006D6E4D"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6D6E4D"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6D6E4D" w:rsidRDefault="00B86B17" w14:paraId="4D762605" w14:textId="77777777">
            <w:pPr>
              <w:spacing w:line="276" w:lineRule="auto"/>
            </w:pPr>
            <w:r w:rsidRPr="007C6A5B">
              <w:t>Whole Energy System</w:t>
            </w:r>
          </w:p>
        </w:tc>
      </w:tr>
      <w:tr w:rsidRPr="00644FA3" w:rsidR="00B86B17" w:rsidTr="006D6E4D"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6D6E4D"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6D6E4D"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0AFDC1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6D6E4D" w:rsidRDefault="000B528E" w14:paraId="5DB97A08" w14:textId="459BB540">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486A502F">
                      <wp:simplePos x="0" y="0"/>
                      <wp:positionH relativeFrom="column">
                        <wp:posOffset>2672080</wp:posOffset>
                      </wp:positionH>
                      <wp:positionV relativeFrom="paragraph">
                        <wp:posOffset>32207</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0B528E" w:rsidR="00230EB6" w:rsidP="000B528E" w:rsidRDefault="000B528E" w14:paraId="225C80C5" w14:textId="6D8EF1A5">
                                  <w:pPr>
                                    <w:jc w:val="center"/>
                                    <w:rPr>
                                      <w:position w:val="6"/>
                                      <w:sz w:val="14"/>
                                      <w:szCs w:val="18"/>
                                      <w14:textOutline w14:w="9525" w14:cap="rnd" w14:cmpd="sng" w14:algn="ctr">
                                        <w14:solidFill>
                                          <w14:srgbClr w14:val="000000"/>
                                        </w14:solidFill>
                                        <w14:prstDash w14:val="solid"/>
                                        <w14:bevel/>
                                      </w14:textOutline>
                                    </w:rPr>
                                  </w:pPr>
                                  <w:r w:rsidRPr="000B528E">
                                    <w:rPr>
                                      <w:position w:val="6"/>
                                      <w:sz w:val="14"/>
                                      <w:szCs w:val="18"/>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margin-left:210.4pt;margin-top:2.5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" w14:anchorId="085F6E98">
                      <v:textbox>
                        <w:txbxContent>
                          <w:p w:rsidRPr="000B528E" w:rsidR="00230EB6" w:rsidP="000B528E" w:rsidRDefault="000B528E" w14:paraId="225C80C5" w14:textId="6D8EF1A5">
                            <w:pPr>
                              <w:jc w:val="center"/>
                              <w:rPr>
                                <w:position w:val="6"/>
                                <w:sz w:val="14"/>
                                <w:szCs w:val="18"/>
                                <w14:textOutline w14:w="9525" w14:cap="rnd" w14:cmpd="sng" w14:algn="ctr">
                                  <w14:solidFill>
                                    <w14:srgbClr w14:val="000000"/>
                                  </w14:solidFill>
                                  <w14:prstDash w14:val="solid"/>
                                  <w14:bevel/>
                                </w14:textOutline>
                              </w:rPr>
                            </w:pPr>
                            <w:r w:rsidRPr="000B528E">
                              <w:rPr>
                                <w:position w:val="6"/>
                                <w:sz w:val="14"/>
                                <w:szCs w:val="18"/>
                                <w14:textOutline w14:w="9525" w14:cap="rnd" w14:cmpd="sng" w14:algn="ctr">
                                  <w14:solidFill>
                                    <w14:srgbClr w14:val="000000"/>
                                  </w14:solidFill>
                                  <w14:prstDash w14:val="solid"/>
                                  <w14:bevel/>
                                </w14:textOutline>
                              </w:rPr>
                              <w:t>2</w:t>
                            </w:r>
                          </w:p>
                        </w:txbxContent>
                      </v:textbox>
                    </v:shape>
                  </w:pict>
                </mc:Fallback>
              </mc:AlternateContent>
            </w:r>
            <w:r w:rsidR="00230EB6">
              <w:rPr>
                <w:noProof/>
              </w:rPr>
              <w:t>Technology Readiness Level (TRL) at Start</w:t>
            </w:r>
            <w:r w:rsidRPr="00644FA3" w:rsidR="00230EB6">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0B528E" w:rsidR="00625C94" w:rsidP="000B528E" w:rsidRDefault="000B528E" w14:paraId="7261869B" w14:textId="2F710BF5">
                                  <w:pPr>
                                    <w:jc w:val="center"/>
                                    <w:rPr>
                                      <w:sz w:val="14"/>
                                      <w:szCs w:val="18"/>
                                      <w14:textOutline w14:w="9525" w14:cap="rnd" w14:cmpd="sng" w14:algn="ctr">
                                        <w14:solidFill>
                                          <w14:srgbClr w14:val="000000"/>
                                        </w14:solidFill>
                                        <w14:prstDash w14:val="solid"/>
                                        <w14:bevel/>
                                      </w14:textOutline>
                                    </w:rPr>
                                  </w:pPr>
                                  <w:r w:rsidRPr="000B528E">
                                    <w:rPr>
                                      <w:sz w:val="14"/>
                                      <w:szCs w:val="18"/>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P57JuOgIAAIMEAAAOAAAAAAAAAAAA&#10;AAAAAC4CAABkcnMvZTJvRG9jLnhtbFBLAQItABQABgAIAAAAIQBXEGp42wAAAAcBAAAPAAAAAAAA&#10;AAAAAAAAAJQEAABkcnMvZG93bnJldi54bWxQSwUGAAAAAAQABADzAAAAnAUAAAAA&#10;" w14:anchorId="1C94674F">
                      <v:textbox>
                        <w:txbxContent>
                          <w:p w:rsidRPr="000B528E" w:rsidR="00625C94" w:rsidP="000B528E" w:rsidRDefault="000B528E" w14:paraId="7261869B" w14:textId="2F710BF5">
                            <w:pPr>
                              <w:jc w:val="center"/>
                              <w:rPr>
                                <w:sz w:val="14"/>
                                <w:szCs w:val="18"/>
                                <w14:textOutline w14:w="9525" w14:cap="rnd" w14:cmpd="sng" w14:algn="ctr">
                                  <w14:solidFill>
                                    <w14:srgbClr w14:val="000000"/>
                                  </w14:solidFill>
                                  <w14:prstDash w14:val="solid"/>
                                  <w14:bevel/>
                                </w14:textOutline>
                              </w:rPr>
                            </w:pPr>
                            <w:r w:rsidRPr="000B528E">
                              <w:rPr>
                                <w:sz w:val="14"/>
                                <w:szCs w:val="18"/>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rsidR="00230EB6" w:rsidP="007C6A5B" w:rsidRDefault="00230EB6" w14:paraId="57273099" w14:textId="1FD946FF"/>
    <w:p w:rsidR="000B528E" w:rsidP="007C6A5B" w:rsidRDefault="000B528E" w14:paraId="6D8573FC" w14:textId="33BF7219"/>
    <w:p w:rsidR="000B528E" w:rsidP="007C6A5B" w:rsidRDefault="000B528E" w14:paraId="5289041E" w14:textId="6D6FE756"/>
    <w:p w:rsidR="000B528E" w:rsidP="007C6A5B" w:rsidRDefault="000B528E" w14:paraId="790AB26B" w14:textId="77777777"/>
    <w:p w:rsidRPr="00644FA3" w:rsidR="009620AF" w:rsidP="00852E82" w:rsidRDefault="007C7B35" w14:paraId="27D0A699" w14:textId="3E0575D4">
      <w:pPr>
        <w:pStyle w:val="HeadingNo1"/>
      </w:pPr>
      <w:r>
        <w:t>Project Details</w:t>
      </w:r>
    </w:p>
    <w:p w:rsidRPr="007C7B35" w:rsidR="008B2A26" w:rsidP="00852E82" w:rsidRDefault="0248E85D" w14:paraId="6C4E2FF4" w14:textId="4995BD8C">
      <w:pPr>
        <w:pStyle w:val="HeadingNo2"/>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843ECD" w:rsidR="004D4EE8" w:rsidP="00843ECD" w:rsidRDefault="5C875514" w14:paraId="7315285B" w14:textId="1EB3FD80">
      <w:pPr>
        <w:pStyle w:val="HeadingNo1"/>
        <w:numPr>
          <w:ilvl w:val="0"/>
          <w:numId w:val="0"/>
        </w:numPr>
        <w:spacing w:line="276" w:lineRule="auto"/>
        <w:rPr>
          <w:rFonts w:cs="Times New Roman"/>
          <w:b w:val="0"/>
          <w:bCs w:val="0"/>
          <w:color w:val="auto"/>
          <w:sz w:val="20"/>
          <w:szCs w:val="24"/>
          <w:u w:val="none"/>
        </w:rPr>
      </w:pPr>
      <w:r w:rsidRPr="00843ECD">
        <w:rPr>
          <w:rFonts w:cs="Times New Roman"/>
          <w:b w:val="0"/>
          <w:bCs w:val="0"/>
          <w:color w:val="auto"/>
          <w:sz w:val="20"/>
          <w:szCs w:val="24"/>
          <w:u w:val="none"/>
        </w:rPr>
        <w:t xml:space="preserve">To forecast </w:t>
      </w:r>
      <w:r w:rsidRPr="00843ECD" w:rsidR="3F355DEB">
        <w:rPr>
          <w:rFonts w:cs="Times New Roman"/>
          <w:b w:val="0"/>
          <w:bCs w:val="0"/>
          <w:color w:val="auto"/>
          <w:sz w:val="20"/>
          <w:szCs w:val="24"/>
          <w:u w:val="none"/>
        </w:rPr>
        <w:t>key metrics relating to the electricity system</w:t>
      </w:r>
      <w:r w:rsidRPr="00843ECD" w:rsidR="00C96AF7">
        <w:rPr>
          <w:rFonts w:cs="Times New Roman"/>
          <w:b w:val="0"/>
          <w:bCs w:val="0"/>
          <w:color w:val="auto"/>
          <w:sz w:val="20"/>
          <w:szCs w:val="24"/>
          <w:u w:val="none"/>
        </w:rPr>
        <w:t>,</w:t>
      </w:r>
      <w:r w:rsidRPr="00843ECD" w:rsidR="3F355DEB">
        <w:rPr>
          <w:rFonts w:cs="Times New Roman"/>
          <w:b w:val="0"/>
          <w:bCs w:val="0"/>
          <w:color w:val="auto"/>
          <w:sz w:val="20"/>
          <w:szCs w:val="24"/>
          <w:u w:val="none"/>
        </w:rPr>
        <w:t xml:space="preserve"> such as system margins, level of inertia and response requirement, an accurate forecast of interconnector</w:t>
      </w:r>
      <w:r w:rsidRPr="00843ECD" w:rsidR="045007F5">
        <w:rPr>
          <w:rFonts w:cs="Times New Roman"/>
          <w:b w:val="0"/>
          <w:bCs w:val="0"/>
          <w:color w:val="auto"/>
          <w:sz w:val="20"/>
          <w:szCs w:val="24"/>
          <w:u w:val="none"/>
        </w:rPr>
        <w:t xml:space="preserve"> flows is required. At present the ESO produces a forecast </w:t>
      </w:r>
      <w:r w:rsidRPr="00843ECD" w:rsidR="663D971F">
        <w:rPr>
          <w:rFonts w:cs="Times New Roman"/>
          <w:b w:val="0"/>
          <w:bCs w:val="0"/>
          <w:color w:val="auto"/>
          <w:sz w:val="20"/>
          <w:szCs w:val="24"/>
          <w:u w:val="none"/>
        </w:rPr>
        <w:t xml:space="preserve">of the flows on the </w:t>
      </w:r>
      <w:r w:rsidRPr="00843ECD" w:rsidR="045007F5">
        <w:rPr>
          <w:rFonts w:cs="Times New Roman"/>
          <w:b w:val="0"/>
          <w:bCs w:val="0"/>
          <w:color w:val="auto"/>
          <w:sz w:val="20"/>
          <w:szCs w:val="24"/>
          <w:u w:val="none"/>
        </w:rPr>
        <w:t xml:space="preserve">North Sea Link interconnector </w:t>
      </w:r>
      <w:r w:rsidRPr="00843ECD" w:rsidR="663D971F">
        <w:rPr>
          <w:rFonts w:cs="Times New Roman"/>
          <w:b w:val="0"/>
          <w:bCs w:val="0"/>
          <w:color w:val="auto"/>
          <w:sz w:val="20"/>
          <w:szCs w:val="24"/>
          <w:u w:val="none"/>
        </w:rPr>
        <w:t>at an hourly resolution with a lead</w:t>
      </w:r>
      <w:r w:rsidRPr="00843ECD" w:rsidR="51C3F9E0">
        <w:rPr>
          <w:rFonts w:cs="Times New Roman"/>
          <w:b w:val="0"/>
          <w:bCs w:val="0"/>
          <w:color w:val="auto"/>
          <w:sz w:val="20"/>
          <w:szCs w:val="24"/>
          <w:u w:val="none"/>
        </w:rPr>
        <w:t xml:space="preserve"> </w:t>
      </w:r>
      <w:r w:rsidRPr="00843ECD" w:rsidR="663D971F">
        <w:rPr>
          <w:rFonts w:cs="Times New Roman"/>
          <w:b w:val="0"/>
          <w:bCs w:val="0"/>
          <w:color w:val="auto"/>
          <w:sz w:val="20"/>
          <w:szCs w:val="24"/>
          <w:u w:val="none"/>
        </w:rPr>
        <w:t>time of up to 7 days.</w:t>
      </w:r>
      <w:r w:rsidRPr="00843ECD" w:rsidR="01FD7059">
        <w:rPr>
          <w:rFonts w:cs="Times New Roman"/>
          <w:b w:val="0"/>
          <w:bCs w:val="0"/>
          <w:color w:val="auto"/>
          <w:sz w:val="20"/>
          <w:szCs w:val="24"/>
          <w:u w:val="none"/>
        </w:rPr>
        <w:t xml:space="preserve"> This forecast is based on the </w:t>
      </w:r>
      <w:r w:rsidRPr="00843ECD" w:rsidR="7F4AB683">
        <w:rPr>
          <w:rFonts w:cs="Times New Roman"/>
          <w:b w:val="0"/>
          <w:bCs w:val="0"/>
          <w:color w:val="auto"/>
          <w:sz w:val="20"/>
          <w:szCs w:val="24"/>
          <w:u w:val="none"/>
        </w:rPr>
        <w:t xml:space="preserve">expected difference between electricity prices of </w:t>
      </w:r>
      <w:r w:rsidRPr="00843ECD" w:rsidR="01FD7059">
        <w:rPr>
          <w:rFonts w:cs="Times New Roman"/>
          <w:b w:val="0"/>
          <w:bCs w:val="0"/>
          <w:color w:val="auto"/>
          <w:sz w:val="20"/>
          <w:szCs w:val="24"/>
          <w:u w:val="none"/>
        </w:rPr>
        <w:t xml:space="preserve">the </w:t>
      </w:r>
      <w:r w:rsidRPr="00843ECD" w:rsidR="7F4AB683">
        <w:rPr>
          <w:rFonts w:cs="Times New Roman"/>
          <w:b w:val="0"/>
          <w:bCs w:val="0"/>
          <w:color w:val="auto"/>
          <w:sz w:val="20"/>
          <w:szCs w:val="24"/>
          <w:u w:val="none"/>
        </w:rPr>
        <w:t>two countries</w:t>
      </w:r>
      <w:r w:rsidRPr="00843ECD" w:rsidR="4D5A90B9">
        <w:rPr>
          <w:rFonts w:cs="Times New Roman"/>
          <w:b w:val="0"/>
          <w:bCs w:val="0"/>
          <w:color w:val="auto"/>
          <w:sz w:val="20"/>
          <w:szCs w:val="24"/>
          <w:u w:val="none"/>
        </w:rPr>
        <w:t xml:space="preserve"> which is derived f</w:t>
      </w:r>
      <w:r w:rsidRPr="00843ECD" w:rsidR="3CF36DB1">
        <w:rPr>
          <w:rFonts w:cs="Times New Roman"/>
          <w:b w:val="0"/>
          <w:bCs w:val="0"/>
          <w:color w:val="auto"/>
          <w:sz w:val="20"/>
          <w:szCs w:val="24"/>
          <w:u w:val="none"/>
        </w:rPr>
        <w:t>rom</w:t>
      </w:r>
      <w:r w:rsidRPr="00843ECD" w:rsidR="4D5A90B9">
        <w:rPr>
          <w:rFonts w:cs="Times New Roman"/>
          <w:b w:val="0"/>
          <w:bCs w:val="0"/>
          <w:color w:val="auto"/>
          <w:sz w:val="20"/>
          <w:szCs w:val="24"/>
          <w:u w:val="none"/>
        </w:rPr>
        <w:t xml:space="preserve"> future market price data</w:t>
      </w:r>
      <w:r w:rsidRPr="00843ECD" w:rsidR="7F4AB683">
        <w:rPr>
          <w:rFonts w:cs="Times New Roman"/>
          <w:b w:val="0"/>
          <w:bCs w:val="0"/>
          <w:color w:val="auto"/>
          <w:sz w:val="20"/>
          <w:szCs w:val="24"/>
          <w:u w:val="none"/>
        </w:rPr>
        <w:t>.</w:t>
      </w:r>
      <w:r w:rsidRPr="00843ECD" w:rsidR="5B8FEA7D">
        <w:rPr>
          <w:rFonts w:cs="Times New Roman"/>
          <w:b w:val="0"/>
          <w:bCs w:val="0"/>
          <w:color w:val="auto"/>
          <w:sz w:val="20"/>
          <w:szCs w:val="24"/>
          <w:u w:val="none"/>
        </w:rPr>
        <w:t xml:space="preserve"> </w:t>
      </w:r>
      <w:r w:rsidRPr="00843ECD" w:rsidR="63234A34">
        <w:rPr>
          <w:rFonts w:cs="Times New Roman"/>
          <w:b w:val="0"/>
          <w:bCs w:val="0"/>
          <w:color w:val="auto"/>
          <w:sz w:val="20"/>
          <w:szCs w:val="24"/>
          <w:u w:val="none"/>
        </w:rPr>
        <w:t>However,</w:t>
      </w:r>
      <w:r w:rsidRPr="00843ECD" w:rsidR="4D5A90B9">
        <w:rPr>
          <w:rFonts w:cs="Times New Roman"/>
          <w:b w:val="0"/>
          <w:bCs w:val="0"/>
          <w:color w:val="auto"/>
          <w:sz w:val="20"/>
          <w:szCs w:val="24"/>
          <w:u w:val="none"/>
        </w:rPr>
        <w:t xml:space="preserve"> this method</w:t>
      </w:r>
      <w:r w:rsidRPr="00843ECD" w:rsidR="23FE4A12">
        <w:rPr>
          <w:rFonts w:cs="Times New Roman"/>
          <w:b w:val="0"/>
          <w:bCs w:val="0"/>
          <w:color w:val="auto"/>
          <w:sz w:val="20"/>
          <w:szCs w:val="24"/>
          <w:u w:val="none"/>
        </w:rPr>
        <w:t xml:space="preserve"> does not produce the level of accuracy required for the flows on the North Sea Link interconnector.</w:t>
      </w:r>
      <w:r w:rsidRPr="00843ECD" w:rsidR="06D26B2F">
        <w:rPr>
          <w:rFonts w:cs="Times New Roman"/>
          <w:b w:val="0"/>
          <w:bCs w:val="0"/>
          <w:color w:val="auto"/>
          <w:sz w:val="20"/>
          <w:szCs w:val="24"/>
          <w:u w:val="none"/>
        </w:rPr>
        <w:t xml:space="preserve"> This project seeks to improve the methodology by which the ESO forecasts price differentials between GB and Norway at a lead time of day ahead to week ahead.</w:t>
      </w:r>
    </w:p>
    <w:p w:rsidR="00644FA3" w:rsidP="00852E82" w:rsidRDefault="00653B03" w14:paraId="7C747023" w14:textId="7B68CBBF">
      <w:pPr>
        <w:pStyle w:val="HeadingNo2"/>
      </w:pPr>
      <w:r w:rsidRPr="00644FA3">
        <w:t>Method</w:t>
      </w:r>
      <w:r w:rsidR="004D4EE8">
        <w:t>(s)</w:t>
      </w:r>
    </w:p>
    <w:p w:rsidRPr="007C7B35" w:rsidR="007C7B35" w:rsidP="007C6A5B" w:rsidRDefault="007C7B35" w14:paraId="4994743C" w14:textId="2006058C" w14:noSpellErr="1">
      <w:pPr>
        <w:pStyle w:val="Note"/>
      </w:pPr>
      <w:r w:rsidR="007C7B35">
        <w:rPr/>
        <w:t xml:space="preserve">This section should set out the Method or Methods that will be used </w:t>
      </w:r>
      <w:r w:rsidR="007C7B35">
        <w:rPr/>
        <w:t>in order to</w:t>
      </w:r>
      <w:r w:rsidR="007C7B35">
        <w:rPr/>
        <w:t xml:space="preserve"> </w:t>
      </w:r>
      <w:r w:rsidR="007C7B35">
        <w:rPr/>
        <w:t>provide</w:t>
      </w:r>
      <w:r w:rsidR="007C7B35">
        <w:rPr/>
        <w:t xml:space="preserve"> a Solution to the Problem. The type of Method should be </w:t>
      </w:r>
      <w:r w:rsidR="007C7B35">
        <w:rPr/>
        <w:t>identified</w:t>
      </w:r>
      <w:r w:rsidR="007C7B35">
        <w:rPr/>
        <w:t xml:space="preserve"> where possible, </w:t>
      </w:r>
      <w:bookmarkStart w:name="_Int_bmTG04l3" w:id="1594585595"/>
      <w:r w:rsidR="009040C3">
        <w:rPr/>
        <w:t>e.g.</w:t>
      </w:r>
      <w:bookmarkEnd w:id="1594585595"/>
      <w:r w:rsidR="007C7B35">
        <w:rPr/>
        <w:t xml:space="preserve">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1">
        <w:r w:rsidRPr="66EE802C" w:rsidR="45A3D603">
          <w:rPr>
            <w:rStyle w:val="Hyperlink"/>
          </w:rPr>
          <w:t>You can find more information here</w:t>
        </w:r>
      </w:hyperlink>
      <w:r w:rsidR="45A3D603">
        <w:t>.</w:t>
      </w:r>
    </w:p>
    <w:p w:rsidR="00026003" w:rsidP="007C7B35" w:rsidRDefault="5B86212E" w14:paraId="294B5384" w14:textId="77777777">
      <w:pPr>
        <w:spacing w:line="276" w:lineRule="auto"/>
      </w:pPr>
      <w:r w:rsidRPr="00CA2668">
        <w:t>At present</w:t>
      </w:r>
      <w:r w:rsidR="3096F468">
        <w:t xml:space="preserve">, </w:t>
      </w:r>
      <w:r w:rsidRPr="009C387E" w:rsidR="532B7AB4">
        <w:t xml:space="preserve">future market price data for Norway and Great Britain </w:t>
      </w:r>
      <w:r w:rsidRPr="009C387E">
        <w:t>is transformed to</w:t>
      </w:r>
      <w:r w:rsidRPr="009C387E" w:rsidR="71DE24D7">
        <w:t xml:space="preserve"> an</w:t>
      </w:r>
      <w:r w:rsidRPr="009C387E">
        <w:t xml:space="preserve"> hourly</w:t>
      </w:r>
      <w:r w:rsidRPr="009C387E" w:rsidR="71DE24D7">
        <w:t xml:space="preserve"> time series of future</w:t>
      </w:r>
      <w:r w:rsidRPr="009C387E">
        <w:t xml:space="preserve"> prices using a technique based on similar historical days.</w:t>
      </w:r>
      <w:r w:rsidRPr="009C387E" w:rsidR="71DE24D7">
        <w:t xml:space="preserve"> This project</w:t>
      </w:r>
      <w:r w:rsidR="00863F65">
        <w:t xml:space="preserve"> will focu</w:t>
      </w:r>
      <w:r w:rsidR="00026003">
        <w:t>s on:</w:t>
      </w:r>
    </w:p>
    <w:p w:rsidR="00917A23" w:rsidP="00917A23" w:rsidRDefault="00917A23" w14:paraId="238CD935" w14:textId="62FC7121">
      <w:pPr>
        <w:spacing w:line="276" w:lineRule="auto"/>
      </w:pPr>
    </w:p>
    <w:p w:rsidRPr="00C879E0" w:rsidR="00917A23" w:rsidP="00917A23" w:rsidRDefault="00917A23" w14:paraId="30DB44D3" w14:textId="77777777">
      <w:pPr>
        <w:spacing w:line="276" w:lineRule="auto"/>
        <w:rPr>
          <w:b/>
          <w:u w:val="single"/>
        </w:rPr>
      </w:pPr>
      <w:r w:rsidRPr="009C387E">
        <w:rPr>
          <w:b/>
          <w:bCs/>
          <w:u w:val="single"/>
        </w:rPr>
        <w:t xml:space="preserve">1. </w:t>
      </w:r>
      <w:r w:rsidRPr="00C879E0">
        <w:rPr>
          <w:b/>
          <w:u w:val="single"/>
        </w:rPr>
        <w:t>Examine current methodologies and data including:</w:t>
      </w:r>
    </w:p>
    <w:p w:rsidRPr="00D80F14" w:rsidR="00917A23" w:rsidP="00917A23" w:rsidRDefault="00917A23" w14:paraId="66EC2C90" w14:textId="77777777">
      <w:pPr>
        <w:spacing w:line="276" w:lineRule="auto"/>
      </w:pPr>
      <w:r w:rsidRPr="00D80F14">
        <w:t xml:space="preserve">How does </w:t>
      </w:r>
      <w:r>
        <w:t>the ESO</w:t>
      </w:r>
      <w:r w:rsidRPr="00D80F14">
        <w:t xml:space="preserve"> currently </w:t>
      </w:r>
      <w:r>
        <w:t>predict</w:t>
      </w:r>
      <w:r w:rsidRPr="00D80F14">
        <w:t xml:space="preserve"> price </w:t>
      </w:r>
      <w:r>
        <w:t>at an</w:t>
      </w:r>
      <w:r w:rsidRPr="00D80F14">
        <w:t xml:space="preserve"> hourly level and where are the biggest challenges with </w:t>
      </w:r>
      <w:r>
        <w:t xml:space="preserve">the </w:t>
      </w:r>
      <w:r w:rsidRPr="00D80F14">
        <w:t>approach</w:t>
      </w:r>
      <w:r>
        <w:t xml:space="preserve">. </w:t>
      </w:r>
      <w:r w:rsidRPr="00D80F14">
        <w:t>How accurate are predicted prices</w:t>
      </w:r>
      <w:r>
        <w:t xml:space="preserve">? </w:t>
      </w:r>
      <w:r w:rsidRPr="00D80F14">
        <w:t>Determine what, if any, relationships exist between previous and future hourly prices.</w:t>
      </w:r>
    </w:p>
    <w:p w:rsidRPr="00D80F14" w:rsidR="00917A23" w:rsidP="00917A23" w:rsidRDefault="00917A23" w14:paraId="0D768F52" w14:textId="77777777">
      <w:pPr>
        <w:spacing w:line="276" w:lineRule="auto"/>
      </w:pPr>
      <w:r w:rsidRPr="00863F65">
        <w:rPr>
          <w:b/>
          <w:bCs/>
          <w:u w:val="single"/>
        </w:rPr>
        <w:t>2. Assess alternative techniques with two possible options:</w:t>
      </w:r>
      <w:r>
        <w:br/>
      </w:r>
      <w:r w:rsidRPr="00D80F14">
        <w:t>Compare different similarity scoring techniques to isolate previous hourly price/forecasted price combinations that are most predictive of future hourly price spread.</w:t>
      </w:r>
      <w:r>
        <w:t xml:space="preserve"> </w:t>
      </w:r>
      <w:r w:rsidRPr="00D80F14">
        <w:t>Examine using other methods such as time series forecasting with historical hourly price data and potentially other factors.</w:t>
      </w:r>
      <w:r>
        <w:t xml:space="preserve"> </w:t>
      </w:r>
      <w:r w:rsidRPr="00D80F14">
        <w:t xml:space="preserve">In each case, examine whether such predictions can be improved by including other data such as weather or calendar data or national demand forecast. </w:t>
      </w:r>
    </w:p>
    <w:p w:rsidRPr="00D80F14" w:rsidR="00917A23" w:rsidP="00917A23" w:rsidRDefault="00917A23" w14:paraId="1864EBB2" w14:textId="3AC8DB68">
      <w:pPr>
        <w:spacing w:line="276" w:lineRule="auto"/>
      </w:pPr>
      <w:r w:rsidRPr="1DBF0953" w:rsidR="00917A23">
        <w:rPr>
          <w:b w:val="1"/>
          <w:bCs w:val="1"/>
          <w:u w:val="single"/>
        </w:rPr>
        <w:t>3. Build out proof on concept (PoC):</w:t>
      </w:r>
      <w:r>
        <w:br/>
      </w:r>
      <w:r w:rsidR="00917A23">
        <w:rPr/>
        <w:t xml:space="preserve">Create </w:t>
      </w:r>
      <w:r w:rsidR="00917A23">
        <w:rPr/>
        <w:t xml:space="preserve">a </w:t>
      </w:r>
      <w:r w:rsidR="00917A23">
        <w:rPr/>
        <w:t>PoC</w:t>
      </w:r>
      <w:r w:rsidR="00917A23">
        <w:rPr/>
        <w:t xml:space="preserve"> model to assign forecasted peak price to hourly intervals based on most promising strategy </w:t>
      </w:r>
      <w:r w:rsidR="00917A23">
        <w:rPr/>
        <w:t>identified</w:t>
      </w:r>
      <w:r w:rsidR="00917A23">
        <w:rPr/>
        <w:t xml:space="preserve"> in </w:t>
      </w:r>
      <w:r w:rsidR="00917A23">
        <w:rPr/>
        <w:t>previous</w:t>
      </w:r>
      <w:r w:rsidR="00917A23">
        <w:rPr/>
        <w:t xml:space="preserve"> phase. </w:t>
      </w:r>
      <w:r w:rsidR="00917A23">
        <w:rPr/>
        <w:t xml:space="preserve">The </w:t>
      </w:r>
      <w:r w:rsidR="00917A23">
        <w:rPr/>
        <w:t>PoC will be for one country in the first instance but with a stretch goal to examine other countries. Validate model performance compared to baseline models and currently used approaches</w:t>
      </w:r>
      <w:r w:rsidR="00917A23">
        <w:rPr/>
        <w:t xml:space="preserve">. </w:t>
      </w:r>
      <w:r w:rsidR="00917A23">
        <w:rPr/>
        <w:t>Assess model performance under different conditions (</w:t>
      </w:r>
      <w:r w:rsidR="5CA35421">
        <w:rPr/>
        <w:t>e.g.,</w:t>
      </w:r>
      <w:r w:rsidR="00917A23">
        <w:rPr/>
        <w:t xml:space="preserve"> summer vs winter, peak vs trough demand).</w:t>
      </w:r>
    </w:p>
    <w:p w:rsidR="00917A23" w:rsidP="00917A23" w:rsidRDefault="00917A23" w14:paraId="1B59B25F" w14:textId="4D875CF7" w14:noSpellErr="1">
      <w:pPr>
        <w:spacing w:line="276" w:lineRule="auto"/>
      </w:pPr>
      <w:r w:rsidRPr="1DBF0953" w:rsidR="00917A23">
        <w:rPr>
          <w:b w:val="1"/>
          <w:bCs w:val="1"/>
          <w:u w:val="single"/>
        </w:rPr>
        <w:t xml:space="preserve">4. </w:t>
      </w:r>
      <w:r w:rsidRPr="1DBF0953" w:rsidR="00917A23">
        <w:rPr>
          <w:b w:val="1"/>
          <w:bCs w:val="1"/>
          <w:u w:val="single"/>
        </w:rPr>
        <w:t>Ensure full handover of PoC and related documentation:</w:t>
      </w:r>
      <w:r>
        <w:br/>
      </w:r>
      <w:r w:rsidR="00917A23">
        <w:rPr/>
        <w:t xml:space="preserve">Fully document all work in data processing and exploration as well as model training and </w:t>
      </w:r>
      <w:bookmarkStart w:name="_Int_H4i7U7tQ" w:id="1468960599"/>
      <w:r w:rsidR="00917A23">
        <w:rPr/>
        <w:t>validation.</w:t>
      </w:r>
      <w:r>
        <w:tab/>
      </w:r>
      <w:bookmarkEnd w:id="1468960599"/>
    </w:p>
    <w:p w:rsidR="00917A23" w:rsidP="00AE2B21" w:rsidRDefault="00917A23" w14:paraId="7B86C3CD" w14:textId="77777777">
      <w:pPr>
        <w:spacing w:line="276" w:lineRule="auto"/>
      </w:pPr>
    </w:p>
    <w:p w:rsidR="002B04AE" w:rsidP="002B04AE" w:rsidRDefault="002B04AE" w14:paraId="30AC734D" w14:textId="77777777">
      <w:pPr>
        <w:pStyle w:val="paragraph"/>
        <w:spacing w:before="0" w:beforeAutospacing="0" w:after="0" w:afterAutospacing="0"/>
        <w:textAlignment w:val="baseline"/>
        <w:rPr>
          <w:rFonts w:ascii="Arial" w:hAnsi="Arial" w:cs="Arial"/>
          <w:sz w:val="20"/>
          <w:szCs w:val="20"/>
        </w:rPr>
      </w:pPr>
      <w:r w:rsidRPr="003B0347">
        <w:rPr>
          <w:rFonts w:ascii="Arial" w:hAnsi="Arial" w:cs="Arial"/>
          <w:sz w:val="20"/>
          <w:szCs w:val="20"/>
        </w:rPr>
        <w:t>In line with the ENA’s ENIP document, the risk rating is scored Low. </w:t>
      </w:r>
    </w:p>
    <w:p w:rsidRPr="003B0347" w:rsidR="002B04AE" w:rsidP="002B04AE" w:rsidRDefault="002B04AE" w14:paraId="62D00E43" w14:textId="77777777">
      <w:pPr>
        <w:pStyle w:val="paragraph"/>
        <w:spacing w:before="0" w:beforeAutospacing="0" w:after="0" w:afterAutospacing="0"/>
        <w:textAlignment w:val="baseline"/>
      </w:pPr>
    </w:p>
    <w:p w:rsidRPr="003B0347" w:rsidR="002B04AE" w:rsidP="002B04AE" w:rsidRDefault="002B04AE" w14:paraId="62C01081" w14:textId="77777777">
      <w:pPr>
        <w:spacing w:before="0" w:after="0"/>
        <w:textAlignment w:val="baseline"/>
        <w:rPr>
          <w:rFonts w:ascii="Times New Roman" w:hAnsi="Times New Roman"/>
          <w:sz w:val="24"/>
        </w:rPr>
      </w:pPr>
      <w:r w:rsidRPr="003B0347">
        <w:rPr>
          <w:rFonts w:cs="Arial"/>
          <w:szCs w:val="20"/>
        </w:rPr>
        <w:t>TRL Steps = 1 (2 TRL steps) </w:t>
      </w:r>
    </w:p>
    <w:p w:rsidRPr="003B0347" w:rsidR="002B04AE" w:rsidP="002B04AE" w:rsidRDefault="002B04AE" w14:paraId="7D4621D7" w14:textId="61F052B6">
      <w:pPr>
        <w:spacing w:before="0" w:after="0"/>
        <w:textAlignment w:val="baseline"/>
        <w:rPr>
          <w:rFonts w:ascii="Times New Roman" w:hAnsi="Times New Roman"/>
          <w:sz w:val="24"/>
        </w:rPr>
      </w:pPr>
      <w:r w:rsidRPr="003B0347">
        <w:rPr>
          <w:rFonts w:cs="Arial"/>
          <w:szCs w:val="20"/>
        </w:rPr>
        <w:t>Cost = 1 (£</w:t>
      </w:r>
      <w:r>
        <w:rPr>
          <w:rFonts w:cs="Arial"/>
          <w:szCs w:val="20"/>
        </w:rPr>
        <w:t>50</w:t>
      </w:r>
      <w:r w:rsidRPr="003B0347">
        <w:rPr>
          <w:rFonts w:cs="Arial"/>
          <w:szCs w:val="20"/>
        </w:rPr>
        <w:t>k) </w:t>
      </w:r>
    </w:p>
    <w:p w:rsidRPr="003B0347" w:rsidR="002B04AE" w:rsidP="002B04AE" w:rsidRDefault="002B04AE" w14:paraId="068D346A" w14:textId="77777777">
      <w:pPr>
        <w:spacing w:before="0" w:after="0"/>
        <w:textAlignment w:val="baseline"/>
        <w:rPr>
          <w:rFonts w:ascii="Times New Roman" w:hAnsi="Times New Roman"/>
          <w:sz w:val="24"/>
        </w:rPr>
      </w:pPr>
      <w:r w:rsidRPr="003B0347">
        <w:rPr>
          <w:rFonts w:cs="Arial"/>
          <w:szCs w:val="20"/>
        </w:rPr>
        <w:t>Suppliers = 1 (1 supplier) </w:t>
      </w:r>
    </w:p>
    <w:p w:rsidRPr="003B0347" w:rsidR="002B04AE" w:rsidP="002B04AE" w:rsidRDefault="002B04AE" w14:paraId="72206AFF" w14:textId="77777777">
      <w:pPr>
        <w:spacing w:before="0" w:after="0"/>
        <w:textAlignment w:val="baseline"/>
        <w:rPr>
          <w:rFonts w:ascii="Times New Roman" w:hAnsi="Times New Roman"/>
          <w:sz w:val="24"/>
        </w:rPr>
      </w:pPr>
      <w:r w:rsidRPr="003B0347">
        <w:rPr>
          <w:rFonts w:cs="Arial"/>
          <w:szCs w:val="20"/>
        </w:rPr>
        <w:t>Data Assumptions = 2 </w:t>
      </w:r>
    </w:p>
    <w:p w:rsidRPr="009C387E" w:rsidR="00653B03" w:rsidP="00C879E0" w:rsidRDefault="002B04AE" w14:paraId="61C06228" w14:textId="09EA3C0A">
      <w:pPr>
        <w:spacing w:line="276" w:lineRule="auto"/>
        <w:rPr>
          <w:sz w:val="18"/>
          <w:szCs w:val="18"/>
        </w:rPr>
      </w:pPr>
      <w:r w:rsidRPr="003B0347">
        <w:rPr>
          <w:rFonts w:cs="Arial"/>
          <w:color w:val="000000"/>
          <w:szCs w:val="20"/>
          <w:shd w:val="clear" w:color="auto" w:fill="FFFFFF"/>
        </w:rPr>
        <w:t>Total = 5 (Low)</w:t>
      </w:r>
      <w:r w:rsidRPr="003B0347">
        <w:rPr>
          <w:rFonts w:ascii="Calibri" w:hAnsi="Calibri" w:cs="Calibri"/>
          <w:color w:val="000000"/>
          <w:szCs w:val="20"/>
          <w:shd w:val="clear" w:color="auto" w:fill="FFFFFF"/>
        </w:rPr>
        <w:t xml:space="preserve"> </w:t>
      </w:r>
    </w:p>
    <w:p w:rsidR="007C7B35" w:rsidP="00852E82" w:rsidRDefault="00F620BF" w14:paraId="5D982C70" w14:textId="53E6F7F9">
      <w:pPr>
        <w:pStyle w:val="HeadingNo2"/>
      </w:pPr>
      <w:r w:rsidRPr="00644FA3">
        <w:t>Scope</w:t>
      </w:r>
    </w:p>
    <w:p w:rsidRPr="00D80F14" w:rsidR="00D80F14" w:rsidP="005E1126" w:rsidRDefault="007C7B35" w14:paraId="58B666C5" w14:textId="0715523C">
      <w:pPr>
        <w:pStyle w:val="Note"/>
      </w:pPr>
      <w:r>
        <w:t>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w:t>
      </w:r>
      <w:r>
        <w:br/>
      </w:r>
    </w:p>
    <w:p w:rsidR="00917A23" w:rsidP="00A324CB" w:rsidRDefault="00344080" w14:paraId="573D4ED5" w14:textId="482626EE">
      <w:pPr>
        <w:pStyle w:val="Note"/>
        <w:spacing w:line="259" w:lineRule="auto"/>
        <w:rPr>
          <w:i w:val="0"/>
          <w:iCs/>
        </w:rPr>
      </w:pPr>
      <w:r>
        <w:rPr>
          <w:i w:val="0"/>
          <w:iCs/>
        </w:rPr>
        <w:t>This project will focus on forecasting the North Sea Link interconnector</w:t>
      </w:r>
      <w:r w:rsidR="004C2E96">
        <w:rPr>
          <w:i w:val="0"/>
          <w:iCs/>
        </w:rPr>
        <w:t xml:space="preserve"> (NSL),</w:t>
      </w:r>
      <w:r w:rsidR="00772672">
        <w:rPr>
          <w:i w:val="0"/>
          <w:iCs/>
        </w:rPr>
        <w:t xml:space="preserve"> however the learnings </w:t>
      </w:r>
      <w:r w:rsidRPr="1C7F220E" w:rsidR="109D0141">
        <w:rPr>
          <w:i w:val="0"/>
        </w:rPr>
        <w:t xml:space="preserve">and methods generated </w:t>
      </w:r>
      <w:r w:rsidR="00772672">
        <w:rPr>
          <w:i w:val="0"/>
          <w:iCs/>
        </w:rPr>
        <w:t xml:space="preserve">can be applied to models for the other interconnectors. NSL has been selected </w:t>
      </w:r>
      <w:r w:rsidR="00F04880">
        <w:rPr>
          <w:i w:val="0"/>
          <w:iCs/>
        </w:rPr>
        <w:t xml:space="preserve">as the focus of this project </w:t>
      </w:r>
      <w:r w:rsidR="00772672">
        <w:rPr>
          <w:i w:val="0"/>
          <w:iCs/>
        </w:rPr>
        <w:t xml:space="preserve">as the </w:t>
      </w:r>
      <w:r w:rsidR="00586315">
        <w:rPr>
          <w:i w:val="0"/>
          <w:iCs/>
        </w:rPr>
        <w:t>ESO currently does not have a model to forecast the hourly Norw</w:t>
      </w:r>
      <w:r w:rsidR="00030973">
        <w:rPr>
          <w:i w:val="0"/>
          <w:iCs/>
        </w:rPr>
        <w:t>egian</w:t>
      </w:r>
      <w:r w:rsidR="00586315">
        <w:rPr>
          <w:i w:val="0"/>
          <w:iCs/>
        </w:rPr>
        <w:t xml:space="preserve"> electricity prices.</w:t>
      </w:r>
      <w:r w:rsidR="00203E92">
        <w:rPr>
          <w:i w:val="0"/>
          <w:iCs/>
        </w:rPr>
        <w:t xml:space="preserve"> </w:t>
      </w:r>
      <w:r w:rsidR="00A324CB">
        <w:rPr>
          <w:i w:val="0"/>
          <w:iCs/>
        </w:rPr>
        <w:t xml:space="preserve">The project will </w:t>
      </w:r>
      <w:r w:rsidR="00041C4C">
        <w:rPr>
          <w:i w:val="0"/>
          <w:iCs/>
        </w:rPr>
        <w:t xml:space="preserve">focus on 3 main work packages and a final deliverable. </w:t>
      </w:r>
    </w:p>
    <w:p w:rsidR="00917A23" w:rsidP="00917A23" w:rsidRDefault="00917A23" w14:paraId="3F7D406D" w14:textId="77777777">
      <w:pPr>
        <w:pStyle w:val="ListParagraph"/>
        <w:numPr>
          <w:ilvl w:val="0"/>
          <w:numId w:val="31"/>
        </w:numPr>
        <w:spacing w:line="276" w:lineRule="auto"/>
      </w:pPr>
      <w:r>
        <w:t>An examination of current methodologies and data</w:t>
      </w:r>
    </w:p>
    <w:p w:rsidR="00917A23" w:rsidP="00917A23" w:rsidRDefault="00917A23" w14:paraId="431D7009" w14:textId="77777777">
      <w:pPr>
        <w:pStyle w:val="ListParagraph"/>
        <w:numPr>
          <w:ilvl w:val="0"/>
          <w:numId w:val="31"/>
        </w:numPr>
        <w:spacing w:line="276" w:lineRule="auto"/>
      </w:pPr>
      <w:r>
        <w:t>An assessment of alternative techniques comparing 2 scoring techniques</w:t>
      </w:r>
    </w:p>
    <w:p w:rsidR="00917A23" w:rsidP="00917A23" w:rsidRDefault="00917A23" w14:paraId="5B5FEC53" w14:textId="3A0E6415">
      <w:pPr>
        <w:pStyle w:val="ListParagraph"/>
        <w:numPr>
          <w:ilvl w:val="0"/>
          <w:numId w:val="31"/>
        </w:numPr>
        <w:spacing w:line="276" w:lineRule="auto"/>
      </w:pPr>
      <w:r>
        <w:t>Build a PoC model</w:t>
      </w:r>
    </w:p>
    <w:p w:rsidRPr="00843ECD" w:rsidR="00F620BF" w:rsidP="00843ECD" w:rsidRDefault="00917A23" w14:paraId="615D6D9F" w14:textId="7677861C">
      <w:pPr>
        <w:pStyle w:val="ListParagraph"/>
        <w:numPr>
          <w:ilvl w:val="0"/>
          <w:numId w:val="31"/>
        </w:numPr>
        <w:spacing w:line="276" w:lineRule="auto"/>
      </w:pPr>
      <w:r>
        <w:t>Deliver a PoC and related documentation</w:t>
      </w:r>
      <w:r w:rsidRPr="009C387E">
        <w:t xml:space="preserve"> </w:t>
      </w:r>
      <w:r>
        <w:tab/>
      </w:r>
      <w:r w:rsidR="00F620BF">
        <w:tab/>
      </w:r>
      <w:r w:rsidR="00F620BF">
        <w:tab/>
      </w:r>
    </w:p>
    <w:p w:rsidR="007C7B35" w:rsidP="00852E82" w:rsidRDefault="0248E85D" w14:paraId="744E0D24" w14:textId="5EC3E30C">
      <w:pPr>
        <w:pStyle w:val="HeadingNo2"/>
      </w:pPr>
      <w:r w:rsidRPr="00644FA3">
        <w:t>Objectives</w:t>
      </w:r>
    </w:p>
    <w:p w:rsidRPr="00EB018D" w:rsidR="00EB018D" w:rsidP="000C1E97" w:rsidRDefault="1BCC90C9" w14:paraId="35556821" w14:textId="221D650B">
      <w:pPr>
        <w:pStyle w:val="ListParagraph"/>
        <w:numPr>
          <w:ilvl w:val="0"/>
          <w:numId w:val="24"/>
        </w:numPr>
        <w:spacing w:line="276" w:lineRule="auto"/>
        <w:rPr>
          <w:rFonts w:eastAsiaTheme="minorEastAsia"/>
          <w:sz w:val="18"/>
          <w:szCs w:val="18"/>
          <w:lang w:eastAsia="en-US"/>
        </w:rPr>
      </w:pPr>
      <w:r w:rsidRPr="19CB3591">
        <w:rPr>
          <w:rFonts w:eastAsiaTheme="minorEastAsia"/>
          <w:sz w:val="18"/>
          <w:szCs w:val="18"/>
          <w:lang w:eastAsia="en-US"/>
        </w:rPr>
        <w:t>Improve</w:t>
      </w:r>
      <w:r w:rsidRPr="19CB3591" w:rsidR="275772C4">
        <w:rPr>
          <w:rFonts w:eastAsiaTheme="minorEastAsia"/>
          <w:sz w:val="18"/>
          <w:szCs w:val="18"/>
          <w:lang w:eastAsia="en-US"/>
        </w:rPr>
        <w:t xml:space="preserve"> understanding of the relationship between future</w:t>
      </w:r>
      <w:r w:rsidRPr="19CB3591" w:rsidR="69AB7AF4">
        <w:rPr>
          <w:rFonts w:eastAsiaTheme="minorEastAsia"/>
          <w:sz w:val="18"/>
          <w:szCs w:val="18"/>
          <w:lang w:eastAsia="en-US"/>
        </w:rPr>
        <w:t xml:space="preserve"> market price data </w:t>
      </w:r>
      <w:r w:rsidRPr="19CB3591" w:rsidR="275772C4">
        <w:rPr>
          <w:rFonts w:eastAsiaTheme="minorEastAsia"/>
          <w:sz w:val="18"/>
          <w:szCs w:val="18"/>
          <w:lang w:eastAsia="en-US"/>
        </w:rPr>
        <w:t>and</w:t>
      </w:r>
      <w:r w:rsidRPr="19CB3591" w:rsidR="69AB7AF4">
        <w:rPr>
          <w:rFonts w:eastAsiaTheme="minorEastAsia"/>
          <w:sz w:val="18"/>
          <w:szCs w:val="18"/>
          <w:lang w:eastAsia="en-US"/>
        </w:rPr>
        <w:t xml:space="preserve"> in-day prices.</w:t>
      </w:r>
    </w:p>
    <w:p w:rsidRPr="00EB018D" w:rsidR="00EB018D" w:rsidP="000C1E97" w:rsidRDefault="003A42D1" w14:paraId="7999568B" w14:textId="5CBA248C">
      <w:pPr>
        <w:pStyle w:val="ListParagraph"/>
        <w:numPr>
          <w:ilvl w:val="0"/>
          <w:numId w:val="24"/>
        </w:numPr>
        <w:spacing w:line="276" w:lineRule="auto"/>
        <w:rPr>
          <w:rFonts w:eastAsiaTheme="minorEastAsia"/>
          <w:sz w:val="18"/>
          <w:szCs w:val="18"/>
          <w:lang w:eastAsia="en-US"/>
        </w:rPr>
      </w:pPr>
      <w:r w:rsidRPr="19CB3591">
        <w:rPr>
          <w:rFonts w:eastAsiaTheme="minorEastAsia"/>
          <w:sz w:val="18"/>
          <w:szCs w:val="18"/>
          <w:lang w:eastAsia="en-US"/>
        </w:rPr>
        <w:t xml:space="preserve">Develop a </w:t>
      </w:r>
      <w:r w:rsidR="00E9053C">
        <w:rPr>
          <w:rFonts w:eastAsiaTheme="minorEastAsia"/>
          <w:sz w:val="18"/>
          <w:szCs w:val="18"/>
          <w:lang w:eastAsia="en-US"/>
        </w:rPr>
        <w:t>PoC</w:t>
      </w:r>
      <w:r w:rsidRPr="19CB3591" w:rsidR="000C1E97">
        <w:rPr>
          <w:rFonts w:eastAsiaTheme="minorEastAsia"/>
          <w:sz w:val="18"/>
          <w:szCs w:val="18"/>
          <w:lang w:eastAsia="en-US"/>
        </w:rPr>
        <w:t xml:space="preserve"> model in notebook form for predicting price at hourly level based on </w:t>
      </w:r>
      <w:r w:rsidRPr="19CB3591" w:rsidR="3626DC66">
        <w:rPr>
          <w:rFonts w:eastAsiaTheme="minorEastAsia"/>
          <w:sz w:val="18"/>
          <w:szCs w:val="18"/>
          <w:lang w:eastAsia="en-US"/>
        </w:rPr>
        <w:t>the future market</w:t>
      </w:r>
      <w:r w:rsidRPr="19CB3591" w:rsidR="000C1E97">
        <w:rPr>
          <w:rFonts w:eastAsiaTheme="minorEastAsia"/>
          <w:sz w:val="18"/>
          <w:szCs w:val="18"/>
          <w:lang w:eastAsia="en-US"/>
        </w:rPr>
        <w:t xml:space="preserve"> price </w:t>
      </w:r>
      <w:r w:rsidRPr="19CB3591" w:rsidR="3626DC66">
        <w:rPr>
          <w:rFonts w:eastAsiaTheme="minorEastAsia"/>
          <w:sz w:val="18"/>
          <w:szCs w:val="18"/>
          <w:lang w:eastAsia="en-US"/>
        </w:rPr>
        <w:t>data</w:t>
      </w:r>
      <w:r w:rsidRPr="19CB3591" w:rsidR="000C1E97">
        <w:rPr>
          <w:rFonts w:eastAsiaTheme="minorEastAsia"/>
          <w:sz w:val="18"/>
          <w:szCs w:val="18"/>
          <w:lang w:eastAsia="en-US"/>
        </w:rPr>
        <w:t>.</w:t>
      </w:r>
    </w:p>
    <w:p w:rsidRPr="00325773" w:rsidR="00A05930" w:rsidP="00325773" w:rsidRDefault="003A42D1" w14:paraId="0810A421" w14:textId="27CDD630">
      <w:pPr>
        <w:pStyle w:val="ListParagraph"/>
        <w:numPr>
          <w:ilvl w:val="0"/>
          <w:numId w:val="24"/>
        </w:numPr>
        <w:spacing w:line="276" w:lineRule="auto"/>
        <w:rPr>
          <w:rFonts w:eastAsiaTheme="minorEastAsia"/>
          <w:sz w:val="18"/>
          <w:szCs w:val="18"/>
          <w:lang w:eastAsia="en-US"/>
        </w:rPr>
      </w:pPr>
      <w:r w:rsidRPr="7B06908F">
        <w:rPr>
          <w:rFonts w:eastAsiaTheme="minorEastAsia"/>
          <w:sz w:val="18"/>
          <w:szCs w:val="18"/>
          <w:lang w:eastAsia="en-US"/>
        </w:rPr>
        <w:t>Develop a r</w:t>
      </w:r>
      <w:r w:rsidRPr="7B06908F" w:rsidR="000C1E97">
        <w:rPr>
          <w:rFonts w:eastAsiaTheme="minorEastAsia"/>
          <w:sz w:val="18"/>
          <w:szCs w:val="18"/>
          <w:lang w:eastAsia="en-US"/>
        </w:rPr>
        <w:t>eport on model validation, performance against current methodology and potential next steps</w:t>
      </w:r>
      <w:r w:rsidRPr="7B06908F" w:rsidR="0062006F">
        <w:rPr>
          <w:rFonts w:eastAsiaTheme="minorEastAsia"/>
          <w:sz w:val="18"/>
          <w:szCs w:val="18"/>
          <w:lang w:eastAsia="en-US"/>
        </w:rPr>
        <w:t>, including applying the learning to the other interconnectors</w:t>
      </w:r>
      <w:r w:rsidRPr="7B06908F" w:rsidR="000C1E97">
        <w:rPr>
          <w:rFonts w:eastAsiaTheme="minorEastAsia"/>
          <w:sz w:val="18"/>
          <w:szCs w:val="18"/>
          <w:lang w:eastAsia="en-US"/>
        </w:rPr>
        <w:t>.</w:t>
      </w:r>
    </w:p>
    <w:p w:rsidR="007C7B35" w:rsidP="00852E82" w:rsidRDefault="007C7B35" w14:paraId="66AF6969" w14:textId="1BEA2A2A">
      <w:pPr>
        <w:pStyle w:val="HeadingNo2"/>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Pr="00B37CC1" w:rsidR="00CF0700" w:rsidP="19CB3591" w:rsidRDefault="00CF0700" w14:paraId="6056A06D" w14:textId="77777777">
      <w:pPr>
        <w:spacing w:line="276" w:lineRule="auto"/>
        <w:rPr>
          <w:rFonts w:asciiTheme="minorHAnsi" w:hAnsiTheme="minorHAnsi" w:cstheme="minorHAnsi"/>
          <w:szCs w:val="20"/>
        </w:rPr>
      </w:pPr>
      <w:r w:rsidRPr="00B37CC1">
        <w:rPr>
          <w:rFonts w:asciiTheme="minorHAnsi" w:hAnsiTheme="minorHAnsi" w:cstheme="minorHAnsi"/>
          <w:szCs w:val="20"/>
        </w:rPr>
        <w:t>NGESO does not have a direct connection to consumers, and therefore is unable to differentiate the impact on consumers and those in vulnerable situations. Benefits to all consumers are detailed below.</w:t>
      </w:r>
    </w:p>
    <w:p w:rsidR="003B2A9B" w:rsidP="19CB3591" w:rsidRDefault="0248E85D" w14:paraId="43A98A82" w14:textId="682E320B">
      <w:pPr>
        <w:spacing w:line="276" w:lineRule="auto"/>
        <w:rPr>
          <w:rFonts w:asciiTheme="minorHAnsi" w:hAnsiTheme="minorHAnsi" w:cstheme="minorHAnsi"/>
          <w:szCs w:val="20"/>
        </w:rPr>
      </w:pPr>
      <w:r w:rsidRPr="00B37CC1">
        <w:rPr>
          <w:rFonts w:asciiTheme="minorHAnsi" w:hAnsiTheme="minorHAnsi" w:cstheme="minorHAnsi"/>
          <w:szCs w:val="20"/>
        </w:rPr>
        <w:tab/>
      </w:r>
      <w:r w:rsidRPr="00B37CC1">
        <w:rPr>
          <w:rFonts w:asciiTheme="minorHAnsi" w:hAnsiTheme="minorHAnsi" w:cstheme="minorHAnsi"/>
          <w:szCs w:val="20"/>
        </w:rPr>
        <w:tab/>
      </w:r>
      <w:r w:rsidRPr="00B37CC1">
        <w:rPr>
          <w:rFonts w:asciiTheme="minorHAnsi" w:hAnsiTheme="minorHAnsi" w:cstheme="minorHAnsi"/>
          <w:szCs w:val="20"/>
        </w:rPr>
        <w:tab/>
      </w:r>
      <w:r w:rsidRPr="00B37CC1">
        <w:rPr>
          <w:rFonts w:asciiTheme="minorHAnsi" w:hAnsiTheme="minorHAnsi" w:cstheme="minorHAnsi"/>
          <w:szCs w:val="20"/>
        </w:rPr>
        <w:tab/>
      </w:r>
      <w:r w:rsidRPr="00B37CC1">
        <w:rPr>
          <w:rFonts w:asciiTheme="minorHAnsi" w:hAnsiTheme="minorHAnsi" w:cstheme="minorHAnsi"/>
          <w:szCs w:val="20"/>
        </w:rPr>
        <w:tab/>
      </w:r>
      <w:r w:rsidRPr="00B37CC1">
        <w:rPr>
          <w:rFonts w:asciiTheme="minorHAnsi" w:hAnsiTheme="minorHAnsi" w:cstheme="minorHAnsi"/>
          <w:szCs w:val="20"/>
        </w:rPr>
        <w:tab/>
      </w:r>
      <w:r w:rsidRPr="00B37CC1">
        <w:rPr>
          <w:rFonts w:asciiTheme="minorHAnsi" w:hAnsiTheme="minorHAnsi" w:cstheme="minorHAnsi"/>
          <w:szCs w:val="20"/>
        </w:rPr>
        <w:tab/>
      </w:r>
      <w:r w:rsidRPr="00B37CC1">
        <w:rPr>
          <w:rFonts w:asciiTheme="minorHAnsi" w:hAnsiTheme="minorHAnsi" w:cstheme="minorHAnsi"/>
          <w:szCs w:val="20"/>
        </w:rPr>
        <w:tab/>
      </w:r>
      <w:r w:rsidRPr="00B37CC1">
        <w:rPr>
          <w:rFonts w:asciiTheme="minorHAnsi" w:hAnsiTheme="minorHAnsi" w:cstheme="minorHAnsi"/>
          <w:szCs w:val="20"/>
        </w:rPr>
        <w:tab/>
      </w:r>
      <w:r w:rsidRPr="00B37CC1">
        <w:rPr>
          <w:rFonts w:asciiTheme="minorHAnsi" w:hAnsiTheme="minorHAnsi" w:cstheme="minorHAnsi"/>
          <w:szCs w:val="20"/>
        </w:rPr>
        <w:tab/>
      </w:r>
      <w:r w:rsidRPr="004F2114">
        <w:rPr>
          <w:rFonts w:asciiTheme="minorHAnsi" w:hAnsiTheme="minorHAnsi" w:cstheme="minorHAnsi"/>
          <w:szCs w:val="20"/>
        </w:rPr>
        <w:tab/>
      </w:r>
      <w:r w:rsidRPr="004F2114">
        <w:rPr>
          <w:rFonts w:asciiTheme="minorHAnsi" w:hAnsiTheme="minorHAnsi" w:cstheme="minorHAnsi"/>
          <w:szCs w:val="20"/>
        </w:rPr>
        <w:tab/>
      </w:r>
      <w:r w:rsidRPr="004F2114">
        <w:rPr>
          <w:rFonts w:asciiTheme="minorHAnsi" w:hAnsiTheme="minorHAnsi" w:cstheme="minorHAnsi"/>
          <w:szCs w:val="20"/>
        </w:rPr>
        <w:tab/>
      </w:r>
      <w:r w:rsidRPr="004F2114">
        <w:rPr>
          <w:rFonts w:asciiTheme="minorHAnsi" w:hAnsiTheme="minorHAnsi" w:cstheme="minorHAnsi"/>
          <w:szCs w:val="20"/>
        </w:rPr>
        <w:tab/>
      </w:r>
      <w:r w:rsidRPr="004F2114">
        <w:rPr>
          <w:rFonts w:asciiTheme="minorHAnsi" w:hAnsiTheme="minorHAnsi" w:cstheme="minorHAnsi"/>
          <w:szCs w:val="20"/>
        </w:rPr>
        <w:tab/>
      </w:r>
      <w:r w:rsidRPr="004F2114">
        <w:rPr>
          <w:rFonts w:asciiTheme="minorHAnsi" w:hAnsiTheme="minorHAnsi" w:cstheme="minorHAnsi"/>
          <w:szCs w:val="20"/>
        </w:rPr>
        <w:tab/>
      </w:r>
      <w:r w:rsidRPr="004F2114">
        <w:rPr>
          <w:rFonts w:asciiTheme="minorHAnsi" w:hAnsiTheme="minorHAnsi" w:cstheme="minorHAnsi"/>
          <w:szCs w:val="20"/>
        </w:rPr>
        <w:tab/>
      </w:r>
      <w:r w:rsidRPr="004F2114">
        <w:rPr>
          <w:rFonts w:asciiTheme="minorHAnsi" w:hAnsiTheme="minorHAnsi" w:cstheme="minorHAnsi"/>
          <w:szCs w:val="20"/>
        </w:rPr>
        <w:tab/>
      </w:r>
    </w:p>
    <w:p w:rsidRPr="00843ECD" w:rsidR="007C7B35" w:rsidP="00843ECD" w:rsidRDefault="0D1A5E34" w14:paraId="5DC3F9DF" w14:textId="61A30A43">
      <w:pPr>
        <w:pStyle w:val="HeadingNo2"/>
      </w:pPr>
      <w:r w:rsidRPr="00843ECD">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3400E6" w:rsidR="003400E6" w:rsidP="003400E6" w:rsidRDefault="003400E6" w14:paraId="7B39368E" w14:textId="77777777">
      <w:pPr>
        <w:spacing w:line="276" w:lineRule="auto"/>
      </w:pPr>
      <w:r w:rsidRPr="003400E6">
        <w:t>If the objectives are met, the project can be deemed successful if:</w:t>
      </w:r>
    </w:p>
    <w:p w:rsidRPr="003400E6" w:rsidR="003400E6" w:rsidP="003400E6" w:rsidRDefault="003400E6" w14:paraId="5CEEE82F" w14:textId="7D0D1CE9">
      <w:pPr>
        <w:numPr>
          <w:ilvl w:val="0"/>
          <w:numId w:val="34"/>
        </w:numPr>
        <w:spacing w:line="276" w:lineRule="auto"/>
      </w:pPr>
      <w:r w:rsidRPr="003400E6">
        <w:t xml:space="preserve">The new </w:t>
      </w:r>
      <w:r>
        <w:t>interconnector</w:t>
      </w:r>
      <w:r w:rsidRPr="003400E6">
        <w:t xml:space="preserve"> model delivers higher accuracy forecast in comparison to the existing NGESO model.</w:t>
      </w:r>
    </w:p>
    <w:p w:rsidR="001A5AEA" w:rsidP="003400E6" w:rsidRDefault="003400E6" w14:paraId="7F61E528" w14:textId="4F42C961">
      <w:pPr>
        <w:numPr>
          <w:ilvl w:val="0"/>
          <w:numId w:val="34"/>
        </w:numPr>
        <w:spacing w:line="276" w:lineRule="auto"/>
      </w:pPr>
      <w:r w:rsidRPr="003400E6">
        <w:t xml:space="preserve">The new </w:t>
      </w:r>
      <w:r>
        <w:t>interconnector</w:t>
      </w:r>
      <w:r w:rsidRPr="003400E6">
        <w:t xml:space="preserve"> model provides higher granularity output</w:t>
      </w:r>
      <w:r>
        <w:t xml:space="preserve"> of </w:t>
      </w:r>
      <w:r w:rsidR="001A5AEA">
        <w:t xml:space="preserve">GB Norway </w:t>
      </w:r>
      <w:r>
        <w:t>price spreads</w:t>
      </w:r>
      <w:r w:rsidRPr="003400E6">
        <w:t xml:space="preserve"> (target is </w:t>
      </w:r>
      <w:r w:rsidR="001A5AEA">
        <w:t>hourly</w:t>
      </w:r>
      <w:r w:rsidRPr="003400E6">
        <w:t>) than the existing NGESO model.</w:t>
      </w:r>
    </w:p>
    <w:p w:rsidR="00BF72C5" w:rsidP="00BF72C5" w:rsidRDefault="003400E6" w14:paraId="75423FA3" w14:textId="290E36DA">
      <w:pPr>
        <w:numPr>
          <w:ilvl w:val="0"/>
          <w:numId w:val="34"/>
        </w:numPr>
        <w:spacing w:line="276" w:lineRule="auto"/>
        <w:rPr/>
      </w:pPr>
      <w:r w:rsidR="003400E6">
        <w:rPr/>
        <w:t xml:space="preserve">The improved model is deployable in a way which meets </w:t>
      </w:r>
      <w:r w:rsidR="003400E6">
        <w:rPr/>
        <w:t>NGESO’s</w:t>
      </w:r>
      <w:r w:rsidR="003400E6">
        <w:rPr/>
        <w:t xml:space="preserve"> business needs (</w:t>
      </w:r>
      <w:r w:rsidR="4191DA07">
        <w:rPr/>
        <w:t>e.g.,</w:t>
      </w:r>
      <w:r w:rsidR="003400E6">
        <w:rPr/>
        <w:t> ease of use, run time, practicality, cost</w:t>
      </w:r>
      <w:bookmarkStart w:name="_Int_tgfy0xyw" w:id="404286508"/>
      <w:r w:rsidR="003400E6">
        <w:rPr/>
        <w:t>).</w:t>
      </w:r>
      <w:r>
        <w:tab/>
      </w:r>
      <w:bookmarkEnd w:id="404286508"/>
    </w:p>
    <w:p w:rsidRPr="00121B96" w:rsidR="003C5677" w:rsidP="00AE2B21" w:rsidRDefault="00A467CF" w14:paraId="3AC76E47" w14:textId="28138B81">
      <w:pPr>
        <w:numPr>
          <w:ilvl w:val="0"/>
          <w:numId w:val="34"/>
        </w:numPr>
        <w:spacing w:line="276" w:lineRule="auto"/>
      </w:pPr>
      <w:r>
        <w:t>NGESO will have an improved forecast of interconnector flows at</w:t>
      </w:r>
      <w:r w:rsidR="5BF67ECD">
        <w:t xml:space="preserve"> a </w:t>
      </w:r>
      <w:r w:rsidR="00121B96">
        <w:t>lead time</w:t>
      </w:r>
      <w:r w:rsidR="5BF67ECD">
        <w:t xml:space="preserve"> of </w:t>
      </w:r>
      <w:r w:rsidR="00121B96">
        <w:t>day ahead</w:t>
      </w:r>
      <w:r w:rsidR="5BF67ECD">
        <w:t>. An improved forecast will be defined based on a c</w:t>
      </w:r>
      <w:r w:rsidR="119D0C73">
        <w:t>omparison of forecast error</w:t>
      </w:r>
      <w:r w:rsidR="55AF89DC">
        <w:t xml:space="preserve"> (forecast price against actual price) </w:t>
      </w:r>
      <w:r w:rsidR="5BF67ECD">
        <w:t>relative to the current ESO forecast model.</w:t>
      </w:r>
    </w:p>
    <w:p w:rsidR="002A7632" w:rsidP="00852E82" w:rsidRDefault="0061107B" w14:paraId="06F3666D" w14:textId="0A92BF74">
      <w:pPr>
        <w:pStyle w:val="HeadingNo2"/>
      </w:pPr>
      <w:r w:rsidRPr="00644FA3">
        <w:t>Project Partners and External Funding</w:t>
      </w:r>
    </w:p>
    <w:p w:rsidR="002A7632" w:rsidP="007C6A5B" w:rsidRDefault="002A7632" w14:paraId="623E712B" w14:textId="77777777">
      <w:pPr>
        <w:pStyle w:val="Note"/>
      </w:pPr>
      <w:r w:rsidRPr="002A7632">
        <w:t xml:space="preserve">Details of actual or potential Project Partners and external funding support as appropriate. </w:t>
      </w:r>
    </w:p>
    <w:p w:rsidRPr="00121B96" w:rsidR="002D3300" w:rsidP="007C6A5B" w:rsidRDefault="002D3300" w14:paraId="2BA1ABAD" w14:textId="766BD6A0">
      <w:pPr>
        <w:pStyle w:val="Note"/>
        <w:rPr>
          <w:i w:val="0"/>
          <w:sz w:val="20"/>
          <w:szCs w:val="20"/>
        </w:rPr>
      </w:pPr>
      <w:r w:rsidRPr="00121B96">
        <w:rPr>
          <w:i w:val="0"/>
          <w:sz w:val="20"/>
          <w:szCs w:val="20"/>
        </w:rPr>
        <w:t>Project partner: Faculty AI</w:t>
      </w:r>
      <w:r w:rsidRPr="00121B96" w:rsidR="00BF43BC">
        <w:rPr>
          <w:i w:val="0"/>
          <w:sz w:val="20"/>
          <w:szCs w:val="20"/>
        </w:rPr>
        <w:t xml:space="preserve">, no external funding </w:t>
      </w:r>
    </w:p>
    <w:p w:rsidRPr="0029024D" w:rsidR="00A85578" w:rsidP="00A85578" w:rsidRDefault="00A85578" w14:paraId="2E14E861" w14:textId="5227E243">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121B96" w:rsidR="002A7632" w:rsidP="00852E82" w:rsidRDefault="003E1948" w14:paraId="552C3A41" w14:textId="48218433">
      <w:pPr>
        <w:pStyle w:val="HeadingNo2"/>
      </w:pPr>
      <w:r w:rsidRPr="00121B96">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Pr="00121B96" w:rsidR="003E1948" w:rsidP="09EEF835" w:rsidRDefault="4A9E2EBD" w14:paraId="0A4230BC" w14:textId="44D88B50">
      <w:pPr>
        <w:spacing w:line="276" w:lineRule="auto"/>
      </w:pPr>
      <w:r>
        <w:t>This project offers the opportunity for ESO to learn</w:t>
      </w:r>
      <w:r w:rsidR="00CF0700">
        <w:t>, and apply</w:t>
      </w:r>
      <w:r w:rsidR="007C2377">
        <w:t>,</w:t>
      </w:r>
      <w:r>
        <w:t xml:space="preserve"> new state-of-the-art data science methods</w:t>
      </w:r>
      <w:r w:rsidR="79F67B5C">
        <w:t>.</w:t>
      </w:r>
    </w:p>
    <w:p w:rsidR="002A7632" w:rsidP="00852E82" w:rsidRDefault="003D12B9" w14:paraId="07275331" w14:textId="55617F05">
      <w:pPr>
        <w:pStyle w:val="HeadingNo2"/>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Pr="00644FA3" w:rsidR="00475A02" w:rsidP="19CB3591" w:rsidRDefault="79F67B5C" w14:paraId="31245CB4" w14:textId="196B7F36">
      <w:pPr>
        <w:pStyle w:val="Note"/>
      </w:pPr>
      <w:r w:rsidRPr="19CB3591">
        <w:rPr>
          <w:i w:val="0"/>
          <w:sz w:val="20"/>
          <w:szCs w:val="20"/>
        </w:rPr>
        <w:t xml:space="preserve">This is a </w:t>
      </w:r>
      <w:r w:rsidRPr="19CB3591" w:rsidR="00B7725E">
        <w:rPr>
          <w:i w:val="0"/>
          <w:sz w:val="20"/>
          <w:szCs w:val="20"/>
        </w:rPr>
        <w:t>6-week</w:t>
      </w:r>
      <w:r w:rsidRPr="19CB3591">
        <w:rPr>
          <w:i w:val="0"/>
          <w:sz w:val="20"/>
          <w:szCs w:val="20"/>
        </w:rPr>
        <w:t xml:space="preserve"> project</w:t>
      </w:r>
      <w:r w:rsidRPr="19CB3591" w:rsidR="736F8E12">
        <w:rPr>
          <w:i w:val="0"/>
          <w:sz w:val="20"/>
          <w:szCs w:val="20"/>
        </w:rPr>
        <w:t xml:space="preserve"> </w:t>
      </w:r>
      <w:r w:rsidRPr="1C7F220E" w:rsidR="07803540">
        <w:rPr>
          <w:i w:val="0"/>
          <w:sz w:val="20"/>
          <w:szCs w:val="20"/>
        </w:rPr>
        <w:t xml:space="preserve">focussing on one IC </w:t>
      </w:r>
      <w:r w:rsidRPr="19CB3591" w:rsidR="736F8E12">
        <w:rPr>
          <w:i w:val="0"/>
          <w:sz w:val="20"/>
          <w:szCs w:val="20"/>
        </w:rPr>
        <w:t>which is aiming to apply well established, complex data science techniques to a new problem.</w:t>
      </w:r>
    </w:p>
    <w:p w:rsidR="002A7632" w:rsidP="00852E82" w:rsidRDefault="00475A02" w14:paraId="13B6864B" w14:textId="4EBFB24E">
      <w:pPr>
        <w:pStyle w:val="HeadingNo2"/>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Pr="00121B96" w:rsidR="0021310E" w:rsidP="0021310E" w:rsidRDefault="0021310E" w14:paraId="780B6244" w14:textId="77777777">
      <w:pPr>
        <w:pStyle w:val="Note"/>
        <w:rPr>
          <w:rFonts w:asciiTheme="minorHAnsi" w:hAnsiTheme="minorHAnsi" w:eastAsiaTheme="minorEastAsia" w:cstheme="minorHAnsi"/>
          <w:i w:val="0"/>
          <w:sz w:val="20"/>
          <w:szCs w:val="20"/>
        </w:rPr>
      </w:pPr>
      <w:r w:rsidRPr="00121B96">
        <w:rPr>
          <w:rFonts w:asciiTheme="minorHAnsi" w:hAnsiTheme="minorHAnsi" w:eastAsiaTheme="minorEastAsia" w:cstheme="minorHAnsi"/>
          <w:i w:val="0"/>
          <w:sz w:val="20"/>
          <w:szCs w:val="20"/>
        </w:rPr>
        <w:t>The scope of the project will cover the whole GB system.</w:t>
      </w:r>
    </w:p>
    <w:p w:rsidRPr="00CF53CD" w:rsidR="003F7698" w:rsidP="003F7698" w:rsidRDefault="003F7698" w14:paraId="0FE2B729" w14:textId="20FB2A57">
      <w:pPr>
        <w:spacing w:line="276"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A7632" w:rsidP="00852E82"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Pr="0029024D" w:rsidR="00475A02" w:rsidP="00AA4233" w:rsidRDefault="007A709B" w14:paraId="718DEBA9" w14:textId="53C6F345">
      <w:pPr>
        <w:spacing w:line="276" w:lineRule="auto"/>
        <w:rPr>
          <w:b/>
          <w:bCs/>
        </w:rPr>
      </w:pPr>
      <w:r>
        <w:rPr>
          <w:b/>
          <w:bCs/>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852E82"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29024D" w:rsidR="003F7698" w:rsidP="003F7698" w:rsidRDefault="007A709B" w14:paraId="68F47013" w14:textId="03C3B319">
      <w:pPr>
        <w:spacing w:line="276" w:lineRule="auto"/>
        <w:rPr>
          <w:b/>
          <w:bCs/>
        </w:rPr>
      </w:pPr>
      <w:r>
        <w:rPr>
          <w:b/>
          <w:bCs/>
        </w:rPr>
        <w:t>Total: £50,000</w:t>
      </w:r>
    </w:p>
    <w:p w:rsidRPr="00644FA3" w:rsidR="00FF4FA0" w:rsidP="003F7698" w:rsidRDefault="00FF4FA0" w14:paraId="3A210E03" w14:textId="77777777">
      <w:pPr>
        <w:spacing w:line="276" w:lineRule="auto"/>
        <w:rPr>
          <w:b/>
          <w:bCs/>
        </w:rPr>
      </w:pPr>
    </w:p>
    <w:p w:rsidRPr="007C6A5B" w:rsidR="00184884" w:rsidP="00852E82" w:rsidRDefault="00E803B1" w14:paraId="2702F319" w14:textId="7F5B7C54">
      <w:pPr>
        <w:pStyle w:val="HeadingNo1"/>
      </w:pPr>
      <w:r w:rsidRPr="007C6A5B">
        <w:t>Project Eligibility Assessment</w:t>
      </w:r>
    </w:p>
    <w:p w:rsidR="00184884" w:rsidP="007C6A5B" w:rsidRDefault="00184884" w14:paraId="6A335E42" w14:textId="74DB78AD" w14:noSpellErr="1">
      <w:pPr>
        <w:pStyle w:val="Note"/>
      </w:pPr>
      <w:r w:rsidR="00184884">
        <w:rPr/>
        <w:t>There are slightly differing requirements for RIIO-1 and RIIO-2 NIA projects. This is noted in e</w:t>
      </w:r>
      <w:r w:rsidR="001B4A03">
        <w:rPr/>
        <w:t xml:space="preserve">ach case, with the requirement numbers listed for </w:t>
      </w:r>
      <w:bookmarkStart w:name="_Int_IKjzksVl" w:id="239128774"/>
      <w:r w:rsidR="001B4A03">
        <w:rPr/>
        <w:t>both where</w:t>
      </w:r>
      <w:bookmarkEnd w:id="239128774"/>
      <w:r w:rsidR="001B4A03">
        <w:rPr/>
        <w:t xml:space="preserve"> they differ (shown as RIIO-2 / RIIO-1).</w:t>
      </w:r>
    </w:p>
    <w:p w:rsidRPr="00644FA3" w:rsidR="00184884" w:rsidP="00852E82"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121B96" w:rsidR="0055175D" w:rsidP="00852E82" w:rsidRDefault="00184884" w14:paraId="4A4B5010" w14:textId="61B51E23">
      <w:pPr>
        <w:pStyle w:val="HeadingNo3"/>
      </w:pPr>
      <w:r w:rsidRPr="00121B96">
        <w:t>How the Project has the potential to facilitate the energy system transition:</w:t>
      </w:r>
    </w:p>
    <w:p w:rsidRPr="001036C0" w:rsidR="00184884" w:rsidP="19CB3591" w:rsidRDefault="39990CDC" w14:paraId="4274AED1" w14:textId="3FB83640">
      <w:pPr>
        <w:spacing w:line="276" w:lineRule="auto"/>
      </w:pPr>
      <w:r>
        <w:t xml:space="preserve">One method to mitigate the variability of weather dependent electricity sources (wind, solar PV) </w:t>
      </w:r>
      <w:r w:rsidR="3276D407">
        <w:t xml:space="preserve">is increased connection with neighbouring countries. This project aims to </w:t>
      </w:r>
      <w:r w:rsidR="45539490">
        <w:t>reduce the uncertainty associated with interconnector flow.</w:t>
      </w:r>
    </w:p>
    <w:p w:rsidR="00184884" w:rsidP="00852E82" w:rsidRDefault="00184884" w14:paraId="1163697C" w14:textId="614325EC">
      <w:pPr>
        <w:pStyle w:val="HeadingNo3"/>
      </w:pPr>
      <w:r w:rsidRPr="00644FA3">
        <w:t>How the Project has potential to benefit consumer in vulnerable situations:</w:t>
      </w:r>
    </w:p>
    <w:p w:rsidRPr="00CC50C7" w:rsidR="00184884" w:rsidP="007C6A5B" w:rsidRDefault="00184884" w14:paraId="2DD2808E" w14:textId="2270A61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852E82" w:rsidRDefault="001036C0" w14:paraId="5C27A787" w14:textId="77777777">
      <w:pPr>
        <w:pStyle w:val="HeadingNo2"/>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852E82" w:rsidRDefault="00F917E9" w14:paraId="168AE835" w14:textId="221AD329">
      <w:pPr>
        <w:pStyle w:val="HeadingNo3"/>
      </w:pPr>
      <w:r w:rsidRPr="00644FA3">
        <w:t>Please provide an estimate of the saving if the Problem is solved</w:t>
      </w:r>
      <w:r w:rsidR="001036C0">
        <w:t xml:space="preserve"> (RIIO-1 projects only</w:t>
      </w:r>
      <w:r w:rsidR="00B77868">
        <w:t>)</w:t>
      </w:r>
    </w:p>
    <w:p w:rsidRPr="00644FA3" w:rsidR="00F917E9" w:rsidP="007C6A5B" w:rsidRDefault="0055175D" w14:paraId="7D49DFE3" w14:textId="002C9848">
      <w:r w:rsidRPr="00CC50C7">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852E82" w:rsidRDefault="00A74FDC" w14:paraId="2F326A91" w14:textId="6892C27E">
      <w:pPr>
        <w:pStyle w:val="HeadingNo3"/>
      </w:pPr>
      <w:r w:rsidRPr="00644FA3">
        <w:t>Please provide a calculation of the expected benefits</w:t>
      </w:r>
      <w:r w:rsidR="003370FE">
        <w:t xml:space="preserve"> the Solution</w:t>
      </w:r>
    </w:p>
    <w:p w:rsidR="003370FE" w:rsidP="19CB3591" w:rsidRDefault="00A74FDC" w14:paraId="5E8C2FBF" w14:textId="64532F3E">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121B96" w:rsidR="0009495D" w:rsidP="1DBF0953" w:rsidRDefault="4E1240C4" w14:paraId="030AFB46" w14:textId="0A61404F" w14:noSpellErr="1">
      <w:pPr>
        <w:spacing w:before="0" w:after="0"/>
        <w:rPr>
          <w:rFonts w:ascii="Calibri" w:hAnsi="Calibri" w:eastAsia="Calibri" w:cs="Calibri"/>
          <w:i w:val="0"/>
          <w:iCs w:val="0"/>
          <w:color w:val="000000"/>
          <w:sz w:val="24"/>
          <w:szCs w:val="24"/>
        </w:rPr>
      </w:pPr>
      <w:r w:rsidR="4E1240C4">
        <w:rPr/>
        <w:t xml:space="preserve">Due to the low TRL of this research, it would not be </w:t>
      </w:r>
      <w:r w:rsidR="4E1240C4">
        <w:rPr/>
        <w:t>appropriate to</w:t>
      </w:r>
      <w:r w:rsidR="4E1240C4">
        <w:rPr/>
        <w:t xml:space="preserve"> </w:t>
      </w:r>
      <w:r w:rsidR="4E1240C4">
        <w:rPr/>
        <w:t>provide</w:t>
      </w:r>
      <w:r w:rsidR="4E1240C4">
        <w:rPr/>
        <w:t xml:space="preserve"> a calculation of the expected benefits. </w:t>
      </w:r>
      <w:r w:rsidR="36734644">
        <w:rPr/>
        <w:t>However,</w:t>
      </w:r>
      <w:r w:rsidR="1900209C">
        <w:rPr/>
        <w:t xml:space="preserve"> it is expected that i</w:t>
      </w:r>
      <w:r w:rsidR="4E1240C4">
        <w:rPr/>
        <w:t xml:space="preserve">mproving the accuracy of interconnectors forecast flow would increase the confidence of the Electricity National Control Centre (ENCC) in reserve products, hence </w:t>
      </w:r>
      <w:r w:rsidR="2050F452">
        <w:rPr/>
        <w:t>supporting</w:t>
      </w:r>
      <w:r w:rsidR="592A73B3">
        <w:rPr/>
        <w:t xml:space="preserve"> </w:t>
      </w:r>
      <w:r w:rsidR="35EEBE0B">
        <w:rPr/>
        <w:t xml:space="preserve">a </w:t>
      </w:r>
      <w:r w:rsidR="592A73B3">
        <w:rPr/>
        <w:t xml:space="preserve">reduction in </w:t>
      </w:r>
      <w:r w:rsidR="4E1240C4">
        <w:rPr/>
        <w:t>balancing cost</w:t>
      </w:r>
      <w:r w:rsidR="078DF7F8">
        <w:rPr/>
        <w:t>s</w:t>
      </w:r>
      <w:r w:rsidR="4E1240C4">
        <w:rPr/>
        <w:t xml:space="preserve"> and</w:t>
      </w:r>
      <w:r w:rsidR="1C901DCC">
        <w:rPr/>
        <w:t xml:space="preserve"> </w:t>
      </w:r>
      <w:r w:rsidR="138A0E5A">
        <w:rPr/>
        <w:t>the costs</w:t>
      </w:r>
      <w:r w:rsidR="23C54B15">
        <w:rPr/>
        <w:t xml:space="preserve"> </w:t>
      </w:r>
      <w:r w:rsidR="4E1240C4">
        <w:rPr/>
        <w:t xml:space="preserve">to consumers. </w:t>
      </w:r>
      <w:r w:rsidR="6E19FF06">
        <w:rPr/>
        <w:t xml:space="preserve">With over £3 billion being spent per year on balancing, even </w:t>
      </w:r>
      <w:r w:rsidR="6E19FF06">
        <w:rPr/>
        <w:t>small changes</w:t>
      </w:r>
      <w:r w:rsidR="6E19FF06">
        <w:rPr/>
        <w:t xml:space="preserve"> to balancing actions as a results of better Interconnector forecasting could have </w:t>
      </w:r>
      <w:r w:rsidRPr="1DBF0953" w:rsidR="6E19FF06">
        <w:rPr>
          <w:i w:val="0"/>
          <w:iCs w:val="0"/>
        </w:rPr>
        <w:t>significant financial savings.</w:t>
      </w:r>
      <w:r w:rsidRPr="1DBF0953" w:rsidR="6E19FF06">
        <w:rPr>
          <w:rFonts w:ascii="Calibri" w:hAnsi="Calibri" w:eastAsia="Calibri" w:cs="Calibri"/>
          <w:i w:val="0"/>
          <w:iCs w:val="0"/>
          <w:color w:val="000000"/>
          <w:sz w:val="24"/>
          <w:szCs w:val="24"/>
        </w:rPr>
        <w:t xml:space="preserve"> </w:t>
      </w:r>
    </w:p>
    <w:p w:rsidRPr="00121B96" w:rsidR="0009495D" w:rsidP="1DBF0953" w:rsidRDefault="0009495D" w14:paraId="5B9CE4C1" w14:textId="0EBCBD55">
      <w:pPr>
        <w:pStyle w:val="Note"/>
        <w:spacing w:line="259" w:lineRule="auto"/>
        <w:rPr>
          <w:i w:val="0"/>
          <w:iCs w:val="0"/>
        </w:rPr>
      </w:pPr>
      <w:r w:rsidRPr="1DBF0953" w:rsidR="0009495D">
        <w:rPr>
          <w:rFonts w:ascii="Arial" w:hAnsi="Arial" w:eastAsia="Times New Roman" w:cs="Times New Roman"/>
          <w:i w:val="0"/>
          <w:iCs w:val="0"/>
          <w:sz w:val="20"/>
          <w:szCs w:val="20"/>
          <w:lang w:eastAsia="en-GB"/>
        </w:rPr>
        <w:t>A</w:t>
      </w:r>
      <w:r w:rsidRPr="1DBF0953" w:rsidR="0009495D">
        <w:rPr>
          <w:rFonts w:ascii="Arial" w:hAnsi="Arial" w:eastAsia="Times New Roman" w:cs="Times New Roman"/>
          <w:i w:val="0"/>
          <w:iCs w:val="0"/>
          <w:sz w:val="20"/>
          <w:szCs w:val="20"/>
          <w:lang w:eastAsia="en-GB"/>
        </w:rPr>
        <w:t xml:space="preserve">n improved forecast of interconnector flows </w:t>
      </w:r>
      <w:r w:rsidRPr="1DBF0953" w:rsidR="60818E13">
        <w:rPr>
          <w:rFonts w:ascii="Arial" w:hAnsi="Arial" w:eastAsia="Times New Roman" w:cs="Times New Roman"/>
          <w:i w:val="0"/>
          <w:iCs w:val="0"/>
          <w:sz w:val="20"/>
          <w:szCs w:val="20"/>
          <w:lang w:eastAsia="en-GB"/>
        </w:rPr>
        <w:t xml:space="preserve">could </w:t>
      </w:r>
      <w:r w:rsidRPr="1DBF0953" w:rsidR="0009495D">
        <w:rPr>
          <w:rFonts w:ascii="Arial" w:hAnsi="Arial" w:eastAsia="Times New Roman" w:cs="Times New Roman"/>
          <w:i w:val="0"/>
          <w:iCs w:val="0"/>
          <w:sz w:val="20"/>
          <w:szCs w:val="20"/>
          <w:lang w:eastAsia="en-GB"/>
        </w:rPr>
        <w:t xml:space="preserve">be included in </w:t>
      </w:r>
      <w:r w:rsidRPr="1DBF0953" w:rsidR="0009495D">
        <w:rPr>
          <w:rFonts w:ascii="Arial" w:hAnsi="Arial" w:eastAsia="Times New Roman" w:cs="Times New Roman"/>
          <w:i w:val="0"/>
          <w:iCs w:val="0"/>
          <w:sz w:val="20"/>
          <w:szCs w:val="20"/>
          <w:lang w:eastAsia="en-GB"/>
        </w:rPr>
        <w:t>a number of</w:t>
      </w:r>
      <w:r w:rsidRPr="1DBF0953" w:rsidR="0009495D">
        <w:rPr>
          <w:rFonts w:ascii="Arial" w:hAnsi="Arial" w:eastAsia="Times New Roman" w:cs="Times New Roman"/>
          <w:i w:val="0"/>
          <w:iCs w:val="0"/>
          <w:sz w:val="20"/>
          <w:szCs w:val="20"/>
          <w:lang w:eastAsia="en-GB"/>
        </w:rPr>
        <w:t xml:space="preserve"> processes within </w:t>
      </w:r>
      <w:r w:rsidRPr="1DBF0953" w:rsidR="569519FB">
        <w:rPr>
          <w:rFonts w:ascii="Arial" w:hAnsi="Arial" w:eastAsia="Times New Roman" w:cs="Times New Roman"/>
          <w:i w:val="0"/>
          <w:iCs w:val="0"/>
          <w:sz w:val="20"/>
          <w:szCs w:val="20"/>
          <w:lang w:eastAsia="en-GB"/>
        </w:rPr>
        <w:t xml:space="preserve">the </w:t>
      </w:r>
      <w:r w:rsidRPr="1DBF0953" w:rsidR="0009495D">
        <w:rPr>
          <w:rFonts w:ascii="Arial" w:hAnsi="Arial" w:eastAsia="Times New Roman" w:cs="Times New Roman"/>
          <w:i w:val="0"/>
          <w:iCs w:val="0"/>
          <w:sz w:val="20"/>
          <w:szCs w:val="20"/>
          <w:lang w:eastAsia="en-GB"/>
        </w:rPr>
        <w:t xml:space="preserve">ESO, leading to more efficient, cost-effective decision </w:t>
      </w:r>
      <w:bookmarkStart w:name="_Int_uIZVXd3s" w:id="545724694"/>
      <w:r w:rsidRPr="1DBF0953" w:rsidR="0009495D">
        <w:rPr>
          <w:rFonts w:ascii="Arial" w:hAnsi="Arial" w:eastAsia="Times New Roman" w:cs="Times New Roman"/>
          <w:i w:val="0"/>
          <w:iCs w:val="0"/>
          <w:sz w:val="20"/>
          <w:szCs w:val="20"/>
          <w:lang w:eastAsia="en-GB"/>
        </w:rPr>
        <w:t>making.</w:t>
      </w:r>
      <w:r>
        <w:tab/>
      </w:r>
      <w:bookmarkEnd w:id="545724694"/>
      <w:r>
        <w:tab/>
      </w:r>
    </w:p>
    <w:p w:rsidRPr="00121B96" w:rsidR="008A73A9" w:rsidP="00852E82" w:rsidRDefault="00DA3C4F" w14:paraId="0D8D9940" w14:textId="3CE140BB">
      <w:pPr>
        <w:pStyle w:val="HeadingNo3"/>
      </w:pPr>
      <w:r w:rsidRPr="00121B96">
        <w:t>Please provide an estimate of how replicable the Method is across GB</w:t>
      </w:r>
      <w:r>
        <w:t xml:space="preserve">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644FA3" w:rsidR="003370FE" w:rsidP="007C6A5B" w:rsidRDefault="5CFD4E1C" w14:paraId="5630AA89" w14:textId="6E0D49D8">
      <w:r>
        <w:t xml:space="preserve">This project focuses on the relationship between electricity prices in Great Britain and Norway. However, </w:t>
      </w:r>
      <w:r w:rsidR="7DE62061">
        <w:t>the learnings from this project can be applied to all other interconnected countries.</w:t>
      </w:r>
    </w:p>
    <w:p w:rsidRPr="00644FA3" w:rsidR="002E4D6B" w:rsidP="00852E82" w:rsidRDefault="004F2375" w14:paraId="2784672A" w14:textId="77777777">
      <w:pPr>
        <w:pStyle w:val="HeadingNo3"/>
      </w:pPr>
      <w:r w:rsidRPr="00644FA3">
        <w:t>Please provide an outline of the costs of rolling out the Method across GB.</w:t>
      </w:r>
    </w:p>
    <w:p w:rsidRPr="00121B96" w:rsidR="003370FE" w:rsidP="00254922" w:rsidRDefault="4CCD77BC" w14:paraId="11F2F240" w14:textId="17C72A69">
      <w:pPr>
        <w:rPr>
          <w:rFonts w:asciiTheme="minorHAnsi" w:hAnsiTheme="minorHAnsi" w:cstheme="minorHAnsi"/>
          <w:szCs w:val="20"/>
        </w:rPr>
      </w:pPr>
      <w:r w:rsidRPr="00121B96">
        <w:rPr>
          <w:rFonts w:eastAsia="Segoe UI" w:asciiTheme="minorHAnsi" w:hAnsiTheme="minorHAnsi" w:cstheme="minorHAnsi"/>
          <w:color w:val="333333"/>
          <w:szCs w:val="20"/>
        </w:rPr>
        <w:t xml:space="preserve">This is a research project and as such the cost of rolling out these methods across GB will not be known at this stage. The output of this project will help inform future market reform decisions and therefore cost calculations. </w:t>
      </w:r>
      <w:r w:rsidRPr="00121B96">
        <w:rPr>
          <w:rFonts w:eastAsia="Arial" w:asciiTheme="minorHAnsi" w:hAnsiTheme="minorHAnsi" w:cstheme="minorHAnsi"/>
          <w:szCs w:val="20"/>
        </w:rPr>
        <w:t xml:space="preserve"> </w:t>
      </w:r>
    </w:p>
    <w:p w:rsidRPr="003370FE" w:rsidR="003370FE" w:rsidP="00852E82" w:rsidRDefault="003370FE" w14:paraId="080EE84E" w14:textId="6377FAA8">
      <w:pPr>
        <w:pStyle w:val="HeadingNo2"/>
        <w:rPr>
          <w:rFonts w:cs="Calibri"/>
        </w:rPr>
      </w:pPr>
      <w:r>
        <w:t>Requirement 3 / 1 – involve Research, Development or Demonstration</w:t>
      </w:r>
    </w:p>
    <w:p w:rsidR="003370FE" w:rsidP="00852E82"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1DBF0953" w14:paraId="2A2E9F84" w14:textId="77777777">
        <w:tc>
          <w:tcPr>
            <w:tcW w:w="8217" w:type="dxa"/>
            <w:shd w:val="clear" w:color="auto" w:fill="B2CFE2"/>
            <w:tcMar/>
          </w:tcPr>
          <w:p w:rsidRPr="00644FA3" w:rsidR="003370FE" w:rsidP="003370FE" w:rsidRDefault="003370FE" w14:paraId="5A56DAA1" w14:textId="64261190" w14:noSpellErr="1">
            <w:pPr>
              <w:spacing w:line="276" w:lineRule="auto"/>
              <w:rPr>
                <w:b w:val="1"/>
                <w:bCs w:val="1"/>
              </w:rPr>
            </w:pPr>
            <w:r w:rsidRPr="1DBF0953" w:rsidR="003370FE">
              <w:rPr>
                <w:rFonts w:cs="Calibri"/>
              </w:rPr>
              <w:t>A specific piece of new (</w:t>
            </w:r>
            <w:bookmarkStart w:name="_Int_ByzIjzXo" w:id="395542502"/>
            <w:r w:rsidRPr="1DBF0953" w:rsidR="003370FE">
              <w:rPr>
                <w:rFonts w:cs="Calibri"/>
              </w:rPr>
              <w:t>i.e.</w:t>
            </w:r>
            <w:bookmarkEnd w:id="395542502"/>
            <w:r w:rsidRPr="1DBF0953" w:rsidR="003370FE">
              <w:rPr>
                <w:rFonts w:cs="Calibri"/>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Mar/>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DBF0953" w14:paraId="1434827E" w14:textId="77777777">
        <w:tc>
          <w:tcPr>
            <w:tcW w:w="8217" w:type="dxa"/>
            <w:shd w:val="clear" w:color="auto" w:fill="B2CFE2"/>
            <w:tcMar/>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Mar/>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DBF0953" w14:paraId="56C4B942" w14:textId="77777777">
        <w:tc>
          <w:tcPr>
            <w:tcW w:w="8217" w:type="dxa"/>
            <w:shd w:val="clear" w:color="auto" w:fill="B2CFE2"/>
            <w:tcMar/>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Mar/>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1DBF0953" w14:paraId="32E9D28E" w14:textId="77777777">
        <w:tc>
          <w:tcPr>
            <w:tcW w:w="8217" w:type="dxa"/>
            <w:shd w:val="clear" w:color="auto" w:fill="B2CFE2"/>
            <w:tcMar/>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Mar/>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852E82" w:rsidRDefault="003370FE" w14:paraId="4F3F6E46" w14:textId="411E157A">
      <w:pPr>
        <w:pStyle w:val="HeadingNo3"/>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5931BB" w14:paraId="6F57D726" w14:textId="490974B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5931BB" w14:paraId="6F57D726" w14:textId="490974B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852E82" w:rsidRDefault="00215D63" w14:paraId="71E101B3" w14:textId="6D0A3D20">
      <w:pPr>
        <w:pStyle w:val="HeadingNo2"/>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Pr="00BB121E" w:rsidR="001B4A03" w:rsidP="00852E82" w:rsidRDefault="001B4A03" w14:paraId="7B24B436" w14:textId="0DE37751">
      <w:pPr>
        <w:pStyle w:val="HeadingNo3"/>
      </w:pPr>
      <w:r w:rsidRPr="00BB121E">
        <w:t>Please explain how the learning that will be generated could be used by relevant Network Licenses</w:t>
      </w:r>
    </w:p>
    <w:p w:rsidRPr="00644FA3" w:rsidR="001B4A03" w:rsidP="007C6A5B" w:rsidRDefault="0A948B70" w14:paraId="0D83C18B" w14:textId="0FD8A08A">
      <w:r>
        <w:t xml:space="preserve">Interconnector flow impacts </w:t>
      </w:r>
      <w:r w:rsidR="136423D1">
        <w:t>the operations of a range of electricity system participants. The learnings from this project can be incorporated into the</w:t>
      </w:r>
      <w:r w:rsidR="40690159">
        <w:t>ir</w:t>
      </w:r>
      <w:r w:rsidR="136423D1">
        <w:t xml:space="preserve"> forecast products</w:t>
      </w:r>
      <w:r w:rsidR="40690159">
        <w:t>.</w:t>
      </w:r>
    </w:p>
    <w:p w:rsidRPr="00644FA3" w:rsidR="001B4A03" w:rsidP="00852E82" w:rsidRDefault="001B4A03" w14:paraId="12A4BCCD" w14:textId="612F81F4" w14:noSpellErr="1">
      <w:pPr>
        <w:pStyle w:val="HeadingNo3"/>
        <w:rPr/>
      </w:pPr>
      <w:bookmarkStart w:name="_Int_x709tCAP" w:id="1385953691"/>
      <w:r w:rsidR="001B4A03">
        <w:rPr/>
        <w:t>Or,</w:t>
      </w:r>
      <w:bookmarkEnd w:id="1385953691"/>
      <w:r w:rsidR="001B4A03">
        <w:rPr/>
        <w:t xml:space="preserve"> please describe what specific challenge </w:t>
      </w:r>
      <w:r w:rsidR="001B4A03">
        <w:rPr/>
        <w:t>identified</w:t>
      </w:r>
      <w:r w:rsidR="001B4A03">
        <w:rPr/>
        <w:t xml:space="preserve"> in the Network Licensee’s innovation strategy is being addressed by the Project (RIIO-1 only)</w:t>
      </w:r>
    </w:p>
    <w:p w:rsidRPr="00644FA3" w:rsidR="001B4A03" w:rsidP="007C6A5B" w:rsidRDefault="001B4A03" w14:paraId="7524729B" w14:textId="77777777"/>
    <w:p w:rsidR="001B4A03" w:rsidP="00852E82" w:rsidRDefault="001B4A03" w14:paraId="0666786E" w14:textId="5F53E3D0">
      <w:pPr>
        <w:pStyle w:val="HeadingNo3"/>
      </w:pPr>
      <w:r>
        <w:t xml:space="preserve">Is the default intellectual Property Rights (IPR) position being applied? </w:t>
      </w:r>
    </w:p>
    <w:p w:rsidR="005D3916" w:rsidP="00AE2B21" w:rsidRDefault="005D3916" w14:paraId="439C75D0" w14:textId="77777777">
      <w:pPr>
        <w:pStyle w:val="ListParagraph"/>
      </w:pP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6D6E4D"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5931BB" w14:paraId="29FC26F1" w14:textId="291F715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J7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" w14:anchorId="5553D7B7">
                      <v:textbox>
                        <w:txbxContent>
                          <w:p w:rsidRPr="00743174" w:rsidR="001B4A03" w:rsidP="001B4A03" w:rsidRDefault="005931BB" w14:paraId="29FC26F1" w14:textId="291F715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6D6E4D"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852E82" w:rsidRDefault="001B4A03" w14:paraId="658D603A" w14:textId="494FC885">
      <w:pPr>
        <w:pStyle w:val="HeadingNo4"/>
      </w:pPr>
      <w:r>
        <w:t>Demonstrate how the learning from the Project can be successfully disseminated to Network Licensees and other interested parties:</w:t>
      </w:r>
    </w:p>
    <w:p w:rsidRPr="00CC50C7" w:rsidR="003C3FD5" w:rsidP="007C6A5B" w:rsidRDefault="00A20B33" w14:paraId="728BA374" w14:textId="3BEAA3B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852E82" w:rsidRDefault="001B4A03" w14:paraId="61989038" w14:textId="770C1485">
      <w:pPr>
        <w:pStyle w:val="HeadingNo4"/>
      </w:pPr>
      <w:r>
        <w:t>Describe how any potential constraints or costs caused, or resulting from, the imposed IPR arrangements:</w:t>
      </w:r>
    </w:p>
    <w:p w:rsidR="005D3916" w:rsidP="00AE2B21" w:rsidRDefault="005D3916" w14:paraId="64608BB8" w14:textId="77777777">
      <w:pPr>
        <w:pStyle w:val="ListParagraph"/>
      </w:pPr>
    </w:p>
    <w:p w:rsidRPr="00CC50C7" w:rsidR="003C3FD5" w:rsidP="00A20B33" w:rsidRDefault="00A20B33" w14:paraId="4EB0A26E" w14:textId="5562FB39">
      <w:r w:rsidRPr="00CC50C7">
        <w:tab/>
      </w:r>
      <w:r w:rsidRPr="00CC50C7">
        <w:tab/>
      </w:r>
      <w:r w:rsidRPr="00CC50C7">
        <w:tab/>
      </w:r>
      <w:r w:rsidRPr="00CC50C7">
        <w:tab/>
      </w:r>
      <w:r w:rsidRPr="00CC50C7">
        <w:tab/>
      </w:r>
      <w:r w:rsidRPr="00CC50C7">
        <w:tab/>
      </w:r>
      <w:r w:rsidRPr="00CC50C7">
        <w:tab/>
      </w:r>
    </w:p>
    <w:p w:rsidRPr="003C3FD5" w:rsidR="003C3FD5" w:rsidP="00852E82" w:rsidRDefault="001B4A03" w14:paraId="33076F44" w14:textId="7F933191">
      <w:pPr>
        <w:pStyle w:val="HeadingNo4"/>
        <w:rPr>
          <w:rFonts w:cs="Calibri"/>
        </w:rPr>
      </w:pPr>
      <w:r>
        <w:t>Justify why the proposed IPR arrangements provide value for money for customers:</w:t>
      </w:r>
    </w:p>
    <w:p w:rsidR="005D3916" w:rsidP="00AE2B21" w:rsidRDefault="005D3916" w14:paraId="66DD05E8" w14:textId="77777777">
      <w:pPr>
        <w:pStyle w:val="ListParagraph"/>
      </w:pPr>
    </w:p>
    <w:p w:rsidRPr="00CC50C7" w:rsidR="003C3FD5" w:rsidP="007C6A5B" w:rsidRDefault="00A20B33" w14:paraId="6F2AF18D" w14:textId="72929AC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852E82" w:rsidRDefault="0071397E" w14:paraId="18E7764D" w14:textId="52C7DDA6">
      <w:pPr>
        <w:pStyle w:val="HeadingNo2"/>
      </w:pPr>
      <w:r>
        <w:t>Requirement 5</w:t>
      </w:r>
      <w:r w:rsidR="00814802">
        <w:t xml:space="preserve"> / 2c</w:t>
      </w:r>
      <w:r>
        <w:t xml:space="preserve"> – be innovative</w:t>
      </w:r>
    </w:p>
    <w:p w:rsidR="00215D63" w:rsidP="007C6A5B" w:rsidRDefault="0071397E" w14:paraId="20F3C078" w14:textId="77268B01" w14:noSpellErr="1">
      <w:pPr>
        <w:pStyle w:val="Note"/>
      </w:pPr>
      <w:r w:rsidR="0071397E">
        <w:rPr/>
        <w:t>A Project must be innovative (</w:t>
      </w:r>
      <w:r w:rsidR="0071397E">
        <w:rPr/>
        <w:t>ie</w:t>
      </w:r>
      <w:r w:rsidR="0071397E">
        <w:rPr/>
        <w:t xml:space="preserve"> not a </w:t>
      </w:r>
      <w:bookmarkStart w:name="_Int_iO0uz4zJ" w:id="1290976621"/>
      <w:r w:rsidR="0071397E">
        <w:rPr/>
        <w:t>business as usual</w:t>
      </w:r>
      <w:bookmarkEnd w:id="1290976621"/>
      <w:r w:rsidR="0071397E">
        <w:rPr/>
        <w:t xml:space="preserve"> activity) and have an unproven business case entailing a degree of risk </w:t>
      </w:r>
      <w:r w:rsidR="0071397E">
        <w:rPr/>
        <w:t>warranting</w:t>
      </w:r>
      <w:r w:rsidR="0071397E">
        <w:rPr/>
        <w:t xml:space="preserve"> a limited Research, Development or Demonstration Project to </w:t>
      </w:r>
      <w:r w:rsidR="0071397E">
        <w:rPr/>
        <w:t>demonstrate</w:t>
      </w:r>
      <w:r w:rsidR="0071397E">
        <w:rPr/>
        <w:t xml:space="preserve"> its effectiveness. This could include Projects which are untested at scale, or in relation to which there are risks, which might prevent the widespread deployment of the equipment, </w:t>
      </w:r>
      <w:r w:rsidR="0071397E">
        <w:rPr/>
        <w:t>technology</w:t>
      </w:r>
      <w:r w:rsidR="0071397E">
        <w:rPr/>
        <w:t xml:space="preserve"> or </w:t>
      </w:r>
      <w:r w:rsidR="0071397E">
        <w:rPr/>
        <w:t>methodology</w:t>
      </w:r>
      <w:r w:rsidR="0071397E">
        <w:rPr/>
        <w:t>.</w:t>
      </w:r>
    </w:p>
    <w:p w:rsidRPr="009E3727" w:rsidR="0071397E" w:rsidP="00AE2B21" w:rsidRDefault="0071397E" w14:paraId="69BD76EB" w14:textId="4094A532">
      <w:pPr>
        <w:pStyle w:val="HeadingNo3"/>
      </w:pPr>
      <w:r w:rsidRPr="009E3727">
        <w:t>Why is the project innovative?</w:t>
      </w:r>
    </w:p>
    <w:p w:rsidR="0071397E" w:rsidP="007C6A5B" w:rsidRDefault="0071397E" w14:paraId="390EDD4A" w14:textId="317F861D">
      <w:pPr>
        <w:pStyle w:val="Note"/>
      </w:pPr>
      <w:r>
        <w:t>RIIO-1 projects must include description of why they have not been tried before.</w:t>
      </w:r>
    </w:p>
    <w:p w:rsidRPr="00644FA3" w:rsidR="0071397E" w:rsidP="007C6A5B" w:rsidRDefault="4450122C" w14:paraId="0F524C63" w14:textId="55327D4B">
      <w:r>
        <w:t xml:space="preserve">This project is innovative because </w:t>
      </w:r>
      <w:r w:rsidR="40690159">
        <w:t>it applies</w:t>
      </w:r>
      <w:r w:rsidR="779EF783">
        <w:t xml:space="preserve"> cutting-edge techniques </w:t>
      </w:r>
      <w:r w:rsidR="40690159">
        <w:t>in time-series modelling</w:t>
      </w:r>
      <w:r w:rsidR="779EF783">
        <w:t xml:space="preserve"> to </w:t>
      </w:r>
      <w:r w:rsidR="40690159">
        <w:t xml:space="preserve">the new problem </w:t>
      </w:r>
      <w:r w:rsidR="3A47933D">
        <w:t>of electricity price forecasting.</w:t>
      </w:r>
    </w:p>
    <w:p w:rsidR="0071397E" w:rsidP="00852E82" w:rsidRDefault="0071397E" w14:paraId="0DA121DF" w14:textId="7F76F129">
      <w:pPr>
        <w:pStyle w:val="HeadingNo3"/>
      </w:pPr>
      <w:r w:rsidRPr="009E3727">
        <w:t xml:space="preserve">Why is the Network Licensee not funding the Project as part of its </w:t>
      </w:r>
      <w:r>
        <w:t>business</w:t>
      </w:r>
      <w:r w:rsidR="188D7900">
        <w:t>-</w:t>
      </w:r>
      <w:r>
        <w:t>as</w:t>
      </w:r>
      <w:r w:rsidR="188D7900">
        <w:t>-</w:t>
      </w:r>
      <w:r>
        <w:t>usual activities?</w:t>
      </w:r>
    </w:p>
    <w:p w:rsidRPr="00CC50C7" w:rsidR="00B93447" w:rsidP="09EEF835" w:rsidRDefault="366D5C73" w14:paraId="518328BB" w14:textId="589AADF2">
      <w:r>
        <w:t>ESO have already dedicated time and resource to this challenge</w:t>
      </w:r>
      <w:r w:rsidR="1579C070">
        <w:t>,</w:t>
      </w:r>
      <w:r>
        <w:t xml:space="preserve"> and </w:t>
      </w:r>
      <w:r w:rsidR="15CF4699">
        <w:t>it is now believed that new innovative thinking from a data science specialist is required</w:t>
      </w:r>
      <w:r w:rsidR="004A0ECE">
        <w:t>.</w:t>
      </w:r>
      <w:r w:rsidR="003D031B">
        <w:t xml:space="preserve"> Fundamentally this is a research</w:t>
      </w:r>
      <w:r w:rsidR="72F2BAEF">
        <w:t>-</w:t>
      </w:r>
      <w:r w:rsidR="003D031B">
        <w:t xml:space="preserve">based project </w:t>
      </w:r>
      <w:r w:rsidR="007915E7">
        <w:t>and as such there are risks that following detailed data examination, the objectives cannot be met.</w:t>
      </w:r>
    </w:p>
    <w:p w:rsidRPr="00644FA3" w:rsidR="0071397E" w:rsidP="0071397E" w:rsidRDefault="0071397E" w14:paraId="6594CE2B" w14:textId="77777777">
      <w:pPr>
        <w:pStyle w:val="ListParagraph"/>
        <w:spacing w:line="276" w:lineRule="auto"/>
        <w:ind w:firstLine="31680"/>
      </w:pPr>
    </w:p>
    <w:p w:rsidRPr="00644FA3" w:rsidR="0071397E" w:rsidP="00852E82" w:rsidRDefault="0071397E" w14:paraId="18B6377E" w14:textId="01559C14" w14:noSpellErr="1">
      <w:pPr>
        <w:pStyle w:val="HeadingNo3"/>
        <w:rPr/>
      </w:pPr>
      <w:r w:rsidR="0071397E">
        <w:rPr/>
        <w:t xml:space="preserve">Why </w:t>
      </w:r>
      <w:bookmarkStart w:name="_Int_hds108Fl" w:id="425519548"/>
      <w:r w:rsidR="0071397E">
        <w:rPr/>
        <w:t>can the Project can</w:t>
      </w:r>
      <w:bookmarkEnd w:id="425519548"/>
      <w:r w:rsidR="0071397E">
        <w:rPr/>
        <w:t xml:space="preserve"> only be undertaken with the support of NIA? </w:t>
      </w:r>
    </w:p>
    <w:p w:rsidR="0071397E" w:rsidP="007C6A5B" w:rsidRDefault="0071397E" w14:paraId="514583B3" w14:textId="14582245" w14:noSpellErr="1">
      <w:pPr>
        <w:pStyle w:val="Note"/>
      </w:pPr>
      <w:r w:rsidR="0071397E">
        <w:rPr/>
        <w:t xml:space="preserve">This must include a description of </w:t>
      </w:r>
      <w:r w:rsidR="0071397E">
        <w:rPr/>
        <w:t xml:space="preserve">the </w:t>
      </w:r>
      <w:r w:rsidRPr="1DBF0953" w:rsidR="0071397E">
        <w:rPr>
          <w:rStyle w:val="NoteChar"/>
        </w:rPr>
        <w:t>specific</w:t>
      </w:r>
      <w:r w:rsidR="0071397E">
        <w:rPr/>
        <w:t xml:space="preserve"> risks (</w:t>
      </w:r>
      <w:bookmarkStart w:name="_Int_LrpZ8fbM" w:id="906636330"/>
      <w:r w:rsidR="0071397E">
        <w:rPr/>
        <w:t>e.g.</w:t>
      </w:r>
      <w:bookmarkEnd w:id="906636330"/>
      <w:r w:rsidR="0071397E">
        <w:rPr/>
        <w:t xml:space="preserve"> commercial, technical, </w:t>
      </w:r>
      <w:r w:rsidR="0071397E">
        <w:rPr/>
        <w:t>operational</w:t>
      </w:r>
      <w:r w:rsidR="0071397E">
        <w:rPr/>
        <w:t xml:space="preserve"> or regulatory) associated with the Project</w:t>
      </w:r>
      <w:r w:rsidR="0071397E">
        <w:rPr/>
        <w:t>.</w:t>
      </w:r>
    </w:p>
    <w:p w:rsidR="00173382" w:rsidP="00AE2B21" w:rsidRDefault="005D3916" w14:paraId="4FDC9A9E" w14:textId="6C6D0831">
      <w:pPr>
        <w:pStyle w:val="ListParagraph"/>
        <w:numPr>
          <w:ilvl w:val="0"/>
          <w:numId w:val="36"/>
        </w:numPr>
      </w:pPr>
      <w:r>
        <w:t>Due to the low TRL, t</w:t>
      </w:r>
      <w:r w:rsidR="00173382">
        <w:t>here are a number of risks associated with this project</w:t>
      </w:r>
      <w:r>
        <w:t>.</w:t>
      </w:r>
    </w:p>
    <w:p w:rsidR="00173382" w:rsidP="7B06908F" w:rsidRDefault="00173382" w14:paraId="5D2483CD" w14:textId="327EDC97">
      <w:pPr>
        <w:pStyle w:val="ListParagraph"/>
        <w:numPr>
          <w:ilvl w:val="0"/>
          <w:numId w:val="35"/>
        </w:numPr>
        <w:rPr>
          <w:szCs w:val="20"/>
        </w:rPr>
      </w:pPr>
      <w:r>
        <w:t>There is a risk that there is limited benefit of using the new model and methodology if the project finds it is not possible to improve upon the existing model.</w:t>
      </w:r>
    </w:p>
    <w:p w:rsidRPr="00CC50C7" w:rsidR="000A4C48" w:rsidP="7B06908F" w:rsidRDefault="00173382" w14:paraId="234C1BDE" w14:textId="5DBEDB17">
      <w:pPr>
        <w:pStyle w:val="ListParagraph"/>
        <w:numPr>
          <w:ilvl w:val="0"/>
          <w:numId w:val="35"/>
        </w:numPr>
        <w:rPr>
          <w:szCs w:val="20"/>
        </w:rPr>
      </w:pPr>
      <w:r>
        <w:t>There is also a risk that there is difficulty with incorporating the new model into internal operation (everyday business).</w:t>
      </w:r>
      <w:r w:rsidR="05C39415">
        <w:t xml:space="preserve"> Productionising the model will be dependent on internal </w:t>
      </w:r>
      <w:bookmarkStart w:name="_Int_Y69nuZtg" w:id="0"/>
      <w:r w:rsidR="05C39415">
        <w:t>IT</w:t>
      </w:r>
      <w:bookmarkEnd w:id="0"/>
      <w:r w:rsidR="05C39415">
        <w:t>.</w:t>
      </w:r>
    </w:p>
    <w:p w:rsidRPr="00644FA3" w:rsidR="0071397E" w:rsidP="007C6A5B" w:rsidRDefault="0071397E" w14:paraId="217B9785" w14:textId="5368ABE9">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Pr="0071397E" w:rsidR="0071397E" w:rsidP="00852E82" w:rsidRDefault="0071397E" w14:paraId="763479BA" w14:textId="46C35D92">
      <w:pPr>
        <w:pStyle w:val="HeadingNo2"/>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852E82" w:rsidRDefault="004B425A" w14:paraId="04B02D7F" w14:textId="0AA187BD">
      <w:pPr>
        <w:pStyle w:val="HeadingNo3"/>
      </w:pPr>
      <w:r w:rsidRPr="00644FA3">
        <w:t>Please demonstrate below that no unnecessary duplication will occur as a result of the Project.</w:t>
      </w:r>
    </w:p>
    <w:p w:rsidRPr="00CC50C7" w:rsidR="00603591" w:rsidP="00470D8D" w:rsidRDefault="00486448" w14:paraId="772678DA" w14:textId="0F859238">
      <w:r w:rsidRPr="00486448">
        <w:rPr>
          <w:bCs/>
        </w:rPr>
        <w:t xml:space="preserve">We are not aware of any other publicly available </w:t>
      </w:r>
      <w:r w:rsidR="00CE1461">
        <w:rPr>
          <w:bCs/>
        </w:rPr>
        <w:t>price spread</w:t>
      </w:r>
      <w:r w:rsidRPr="00486448">
        <w:rPr>
          <w:bCs/>
        </w:rPr>
        <w:t xml:space="preserve"> models that would be suitable for NGESO to use, and no other innovation projects </w:t>
      </w:r>
      <w:r w:rsidR="00A62A80">
        <w:rPr>
          <w:bCs/>
        </w:rPr>
        <w:t>have addressed</w:t>
      </w:r>
      <w:r w:rsidRPr="00486448">
        <w:rPr>
          <w:bCs/>
        </w:rPr>
        <w:t xml:space="preserve"> this problem.</w:t>
      </w:r>
      <w:r w:rsidRPr="00486448">
        <w:rPr>
          <w:bCs/>
        </w:rPr>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70D8D">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852E82" w:rsidRDefault="00B90EF3" w14:paraId="2EFD7B18" w14:textId="438DE39C">
      <w:pPr>
        <w:pStyle w:val="HeadingNo3"/>
      </w:pPr>
      <w:r w:rsidRPr="00644FA3">
        <w:t>If applicable, justify why you are undertaking a Project similar to those being carried out by any other Network Licensees.</w:t>
      </w:r>
    </w:p>
    <w:p w:rsidR="003E3A6E" w:rsidP="00470D8D" w:rsidRDefault="00470D8D" w14:paraId="3A75F4FE"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rsidRPr="00CC50C7" w:rsidR="00470D8D" w:rsidP="1DBF0953" w:rsidRDefault="003E3A6E" w14:paraId="1A7A3000" w14:textId="0B5865E2" w14:noSpellErr="1">
      <w:pPr>
        <w:rPr>
          <w:rFonts w:eastAsia="ＭＳ Ｐゴシック" w:eastAsiaTheme="minorEastAsia"/>
          <w:i w:val="1"/>
          <w:iCs w:val="1"/>
          <w:sz w:val="18"/>
          <w:szCs w:val="18"/>
          <w:lang w:eastAsia="en-US"/>
        </w:rPr>
      </w:pPr>
      <w:r w:rsidRPr="1DBF0953" w:rsidR="003E3A6E">
        <w:rPr>
          <w:rFonts w:cs="Arial"/>
          <w:b w:val="1"/>
          <w:bCs w:val="1"/>
          <w:color w:val="00598E" w:themeColor="accent1" w:themeTint="FF" w:themeShade="FF"/>
          <w:sz w:val="22"/>
          <w:szCs w:val="22"/>
          <w:u w:val="single"/>
        </w:rPr>
        <w:t>Relevant Foreground IPR</w:t>
      </w:r>
      <w:r w:rsidRPr="1DBF0953" w:rsidR="003E3A6E">
        <w:rPr>
          <w:rFonts w:cs="Arial"/>
          <w:color w:val="00598E" w:themeColor="accent1" w:themeTint="FF" w:themeShade="FF"/>
          <w:sz w:val="22"/>
          <w:szCs w:val="22"/>
        </w:rPr>
        <w:t xml:space="preserve"> </w:t>
      </w:r>
      <w:r>
        <w:br/>
      </w:r>
      <w:r w:rsidRPr="1DBF0953" w:rsidR="005419A2">
        <w:rPr>
          <w:rFonts w:eastAsia="ＭＳ Ｐゴシック" w:eastAsiaTheme="minorEastAsia"/>
          <w:i w:val="1"/>
          <w:iCs w:val="1"/>
          <w:sz w:val="18"/>
          <w:szCs w:val="18"/>
          <w:lang w:eastAsia="en-US"/>
        </w:rPr>
        <w:t xml:space="preserve">Please </w:t>
      </w:r>
      <w:r w:rsidRPr="1DBF0953" w:rsidR="005419A2">
        <w:rPr>
          <w:rFonts w:eastAsia="ＭＳ Ｐゴシック" w:eastAsiaTheme="minorEastAsia"/>
          <w:i w:val="1"/>
          <w:iCs w:val="1"/>
          <w:sz w:val="18"/>
          <w:szCs w:val="18"/>
          <w:lang w:eastAsia="en-US"/>
        </w:rPr>
        <w:t>provide</w:t>
      </w:r>
      <w:r w:rsidRPr="1DBF0953" w:rsidR="005419A2">
        <w:rPr>
          <w:rFonts w:eastAsia="ＭＳ Ｐゴシック" w:eastAsiaTheme="minorEastAsia"/>
          <w:i w:val="1"/>
          <w:iCs w:val="1"/>
          <w:sz w:val="18"/>
          <w:szCs w:val="18"/>
          <w:lang w:eastAsia="en-US"/>
        </w:rPr>
        <w:t xml:space="preserve"> a list of the relevant foreground IPR that will be generated </w:t>
      </w:r>
      <w:r w:rsidRPr="1DBF0953" w:rsidR="005419A2">
        <w:rPr>
          <w:rFonts w:eastAsia="ＭＳ Ｐゴシック" w:eastAsiaTheme="minorEastAsia"/>
          <w:i w:val="1"/>
          <w:iCs w:val="1"/>
          <w:sz w:val="18"/>
          <w:szCs w:val="18"/>
          <w:lang w:eastAsia="en-US"/>
        </w:rPr>
        <w:t>in the course of</w:t>
      </w:r>
      <w:r w:rsidRPr="1DBF0953" w:rsidR="005419A2">
        <w:rPr>
          <w:rFonts w:eastAsia="ＭＳ Ｐゴシック" w:eastAsiaTheme="minorEastAsia"/>
          <w:i w:val="1"/>
          <w:iCs w:val="1"/>
          <w:sz w:val="18"/>
          <w:szCs w:val="18"/>
          <w:lang w:eastAsia="en-US"/>
        </w:rPr>
        <w:t xml:space="preserve"> the project </w:t>
      </w:r>
      <w:bookmarkStart w:name="_Int_qhnGKpct" w:id="196625120"/>
      <w:r w:rsidRPr="1DBF0953" w:rsidR="005419A2">
        <w:rPr>
          <w:rFonts w:eastAsia="ＭＳ Ｐゴシック" w:eastAsiaTheme="minorEastAsia"/>
          <w:i w:val="1"/>
          <w:iCs w:val="1"/>
          <w:sz w:val="18"/>
          <w:szCs w:val="18"/>
          <w:lang w:eastAsia="en-US"/>
        </w:rPr>
        <w:t>e.g.</w:t>
      </w:r>
      <w:bookmarkEnd w:id="196625120"/>
      <w:r w:rsidRPr="1DBF0953" w:rsidR="005419A2">
        <w:rPr>
          <w:rFonts w:eastAsia="ＭＳ Ｐゴシック" w:eastAsiaTheme="minorEastAsia"/>
          <w:i w:val="1"/>
          <w:iCs w:val="1"/>
          <w:sz w:val="18"/>
          <w:szCs w:val="18"/>
          <w:lang w:eastAsia="en-US"/>
        </w:rPr>
        <w:t xml:space="preserve"> reports, models</w:t>
      </w:r>
      <w:r w:rsidRPr="1DBF0953" w:rsidR="0046433B">
        <w:rPr>
          <w:rFonts w:eastAsia="ＭＳ Ｐゴシック" w:eastAsiaTheme="minorEastAsia"/>
          <w:i w:val="1"/>
          <w:iCs w:val="1"/>
          <w:sz w:val="18"/>
          <w:szCs w:val="18"/>
          <w:lang w:eastAsia="en-US"/>
        </w:rPr>
        <w:t>, tools etc.</w:t>
      </w:r>
      <w:r>
        <w:tab/>
      </w:r>
      <w:r>
        <w:tab/>
      </w:r>
      <w:r>
        <w:tab/>
      </w:r>
      <w:r>
        <w:tab/>
      </w:r>
      <w:r>
        <w:tab/>
      </w:r>
      <w:r>
        <w:tab/>
      </w:r>
      <w:r>
        <w:tab/>
      </w:r>
      <w:r>
        <w:tab/>
      </w:r>
      <w:r>
        <w:tab/>
      </w:r>
      <w:r>
        <w:tab/>
      </w:r>
      <w:r>
        <w:tab/>
      </w:r>
      <w:r>
        <w:tab/>
      </w:r>
    </w:p>
    <w:p w:rsidRPr="009040C3" w:rsidR="006C1FD6" w:rsidP="007C6A5B" w:rsidRDefault="08286EAE" w14:paraId="181E29D0" w14:textId="19EA9E01">
      <w:r w:rsidR="08286EAE">
        <w:rPr/>
        <w:t xml:space="preserve">A report detailing the techniques applied, </w:t>
      </w:r>
      <w:r w:rsidR="14A81AE7">
        <w:rPr/>
        <w:t xml:space="preserve">performance of the models, the </w:t>
      </w:r>
      <w:r w:rsidR="14A81AE7">
        <w:rPr/>
        <w:t>methodology</w:t>
      </w:r>
      <w:r w:rsidR="14A81AE7">
        <w:rPr/>
        <w:t xml:space="preserve"> developed and the learning</w:t>
      </w:r>
      <w:r w:rsidR="7C8E9393">
        <w:rPr/>
        <w:t xml:space="preserve">s of the </w:t>
      </w:r>
      <w:r w:rsidR="2889E0D7">
        <w:rPr/>
        <w:t>project. This</w:t>
      </w:r>
      <w:r w:rsidR="00A62A80">
        <w:rPr/>
        <w:t xml:space="preserve"> will be published on the Smarter Networks Portal on completion of the project. </w:t>
      </w:r>
      <w:r>
        <w:tab/>
      </w:r>
      <w:r>
        <w:tab/>
      </w:r>
      <w:r>
        <w:tab/>
      </w:r>
      <w:r>
        <w:tab/>
      </w:r>
      <w:r>
        <w:tab/>
      </w:r>
      <w:r>
        <w:tab/>
      </w:r>
      <w:r>
        <w:tab/>
      </w:r>
      <w:r>
        <w:tab/>
      </w:r>
      <w:r>
        <w:tab/>
      </w:r>
      <w:r>
        <w:tab/>
      </w:r>
      <w:r>
        <w:tab/>
      </w: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rsidRPr="0046433B" w:rsidR="00ED7513" w:rsidP="00ED7513" w:rsidRDefault="00ED7513" w14:paraId="1D95F722" w14:textId="1C8E93E8">
      <w:pPr>
        <w:pStyle w:val="ListParagraph"/>
        <w:numPr>
          <w:ilvl w:val="0"/>
          <w:numId w:val="19"/>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2">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9"/>
        </w:numPr>
        <w:rPr>
          <w:rFonts w:asciiTheme="minorHAnsi" w:hAnsiTheme="minorHAnsi" w:cstheme="minorHAnsi"/>
        </w:rPr>
      </w:pPr>
      <w:r w:rsidRPr="0046433B">
        <w:rPr>
          <w:rFonts w:asciiTheme="minorHAnsi" w:hAnsiTheme="minorHAnsi" w:cstheme="minorHAnsi"/>
        </w:rPr>
        <w:t xml:space="preserve">Via our Innovation website at </w:t>
      </w:r>
      <w:hyperlink w:history="1" r:id="rId13">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9"/>
        </w:numPr>
        <w:rPr>
          <w:rFonts w:asciiTheme="minorHAnsi" w:hAnsiTheme="minorHAnsi" w:cstheme="minorBidi"/>
        </w:rPr>
      </w:pPr>
      <w:r w:rsidRPr="35BBC383">
        <w:rPr>
          <w:rFonts w:asciiTheme="minorHAnsi" w:hAnsiTheme="minorHAnsi" w:cstheme="minorBidi"/>
        </w:rPr>
        <w:t xml:space="preserve">Via our managed mailbox </w:t>
      </w:r>
      <w:hyperlink r:id="rId14">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5">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852E82"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6"/>
      <w:footerReference w:type="default" r:id="rId17"/>
      <w:headerReference w:type="first" r:id="rId18"/>
      <w:footerReference w:type="first" r:id="rId19"/>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3562" w:rsidP="00297315" w:rsidRDefault="00823562" w14:paraId="48ADE061" w14:textId="77777777">
      <w:r>
        <w:separator/>
      </w:r>
    </w:p>
  </w:endnote>
  <w:endnote w:type="continuationSeparator" w:id="0">
    <w:p w:rsidR="00823562" w:rsidP="00297315" w:rsidRDefault="00823562" w14:paraId="152F0CB5" w14:textId="77777777">
      <w:r>
        <w:continuationSeparator/>
      </w:r>
    </w:p>
  </w:endnote>
  <w:endnote w:type="continuationNotice" w:id="1">
    <w:p w:rsidR="00823562" w:rsidRDefault="00823562" w14:paraId="3726D40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Sans-Serif">
    <w:altName w:val="Arial"/>
    <w:panose1 w:val="00000000000000000000"/>
    <w:charset w:val="00"/>
    <w:family w:val="roman"/>
    <w:notTrueType/>
    <w:pitch w:val="default"/>
  </w:font>
  <w:font w:name="Courier New,monospace">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3562" w:rsidP="00297315" w:rsidRDefault="00823562" w14:paraId="3306D77B" w14:textId="77777777">
      <w:r>
        <w:separator/>
      </w:r>
    </w:p>
  </w:footnote>
  <w:footnote w:type="continuationSeparator" w:id="0">
    <w:p w:rsidR="00823562" w:rsidP="00297315" w:rsidRDefault="00823562" w14:paraId="1EEC0D01" w14:textId="77777777">
      <w:r>
        <w:continuationSeparator/>
      </w:r>
    </w:p>
  </w:footnote>
  <w:footnote w:type="continuationNotice" w:id="1">
    <w:p w:rsidR="00823562" w:rsidRDefault="00823562" w14:paraId="16E8F4AF"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mgKZl0ISEoohg" int2:id="SK4jaura">
      <int2:state int2:type="AugLoop_Text_Critique" int2:value="Rejected"/>
    </int2:textHash>
    <int2:textHash int2:hashCode="OhwhpVntQtbOF8" int2:id="F91i8ysR">
      <int2:state int2:type="AugLoop_Text_Critique" int2:value="Rejected"/>
    </int2:textHash>
    <int2:bookmark int2:bookmarkName="_Int_gM4skCFI" int2:invalidationBookmarkName="" int2:hashCode="XKsPezoMhUmNsT" int2:id="1VtW5ixr">
      <int2:state int2:type="AugLoop_Text_Critique" int2:value="Rejected"/>
    </int2:bookmark>
    <int2:bookmark int2:bookmarkName="_Int_Y44R9Nrn" int2:invalidationBookmarkName="" int2:hashCode="DT/CJNg6jB2CWQ" int2:id="EgzhDeWY">
      <int2:state int2:type="AugLoop_Text_Critique" int2:value="Rejected"/>
    </int2:bookmark>
    <int2:bookmark int2:bookmarkName="_Int_bmTG04l3" int2:invalidationBookmarkName="" int2:hashCode="f1OmjTJDRvyEV6" int2:id="b2IF0mrL">
      <int2:state int2:type="AugLoop_Text_Critique" int2:value="Rejected"/>
    </int2:bookmark>
    <int2:bookmark int2:bookmarkName="_Int_H4i7U7tQ" int2:invalidationBookmarkName="" int2:hashCode="4sMCFcL4U+9AoL" int2:id="hvIUVKoY">
      <int2:state int2:type="AugLoop_Text_Critique" int2:value="Rejected"/>
    </int2:bookmark>
    <int2:bookmark int2:bookmarkName="_Int_tgfy0xyw" int2:invalidationBookmarkName="" int2:hashCode="WvveIltHIqIr7c" int2:id="LH2rHvK5">
      <int2:state int2:type="AugLoop_Text_Critique" int2:value="Rejected"/>
    </int2:bookmark>
    <int2:bookmark int2:bookmarkName="_Int_IKjzksVl" int2:invalidationBookmarkName="" int2:hashCode="1hmehownOLOGNH" int2:id="EYxrGkDw">
      <int2:state int2:type="AugLoop_Text_Critique" int2:value="Rejected"/>
    </int2:bookmark>
    <int2:bookmark int2:bookmarkName="_Int_uIZVXd3s" int2:invalidationBookmarkName="" int2:hashCode="o8NRH9EEEIZtlT" int2:id="4pZw785p">
      <int2:state int2:type="AugLoop_Text_Critique" int2:value="Rejected"/>
    </int2:bookmark>
    <int2:bookmark int2:bookmarkName="_Int_ByzIjzXo" int2:invalidationBookmarkName="" int2:hashCode="LDoO9u9DFubl0c" int2:id="go99HWxH">
      <int2:state int2:type="AugLoop_Text_Critique" int2:value="Rejected"/>
    </int2:bookmark>
    <int2:bookmark int2:bookmarkName="_Int_x709tCAP" int2:invalidationBookmarkName="" int2:hashCode="vrbkq9Gz6i6tr+" int2:id="L0omZazg">
      <int2:state int2:type="AugLoop_Text_Critique" int2:value="Rejected"/>
    </int2:bookmark>
    <int2:bookmark int2:bookmarkName="_Int_iO0uz4zJ" int2:invalidationBookmarkName="" int2:hashCode="Z1ntusrkNtWLKo" int2:id="7ct5bLyp">
      <int2:state int2:type="AugLoop_Text_Critique" int2:value="Rejected"/>
    </int2:bookmark>
    <int2:bookmark int2:bookmarkName="_Int_hds108Fl" int2:invalidationBookmarkName="" int2:hashCode="LYxSAGFIoc+4Z4" int2:id="N3JQO9ME">
      <int2:state int2:type="AugLoop_Text_Critique" int2:value="Rejected"/>
    </int2:bookmark>
    <int2:bookmark int2:bookmarkName="_Int_LrpZ8fbM" int2:invalidationBookmarkName="" int2:hashCode="f1OmjTJDRvyEV6" int2:id="TfIGCppV">
      <int2:state int2:type="AugLoop_Text_Critique" int2:value="Rejected"/>
    </int2:bookmark>
    <int2:bookmark int2:bookmarkName="_Int_qhnGKpct" int2:invalidationBookmarkName="" int2:hashCode="f1OmjTJDRvyEV6" int2:id="8F9YdT1n">
      <int2:state int2:type="AugLoop_Text_Critique" int2:value="Rejected"/>
    </int2:bookmark>
    <int2:bookmark int2:bookmarkName="_Int_Y69nuZtg" int2:invalidationBookmarkName="" int2:hashCode="VCIDGlI1MAKq5J" int2:id="lcR1qp0q">
      <int2:state int2:type="AugLoop_Acronyms_Acronyms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68653"/>
    <w:multiLevelType w:val="hybridMultilevel"/>
    <w:tmpl w:val="E166C8EC"/>
    <w:lvl w:ilvl="0" w:tplc="B7FCBE72">
      <w:start w:val="1"/>
      <w:numFmt w:val="bullet"/>
      <w:lvlText w:val="-"/>
      <w:lvlJc w:val="left"/>
      <w:pPr>
        <w:ind w:left="720" w:hanging="360"/>
      </w:pPr>
      <w:rPr>
        <w:rFonts w:hint="default" w:ascii="Calibri" w:hAnsi="Calibri"/>
      </w:rPr>
    </w:lvl>
    <w:lvl w:ilvl="1" w:tplc="AA96E44E">
      <w:start w:val="1"/>
      <w:numFmt w:val="bullet"/>
      <w:lvlText w:val="o"/>
      <w:lvlJc w:val="left"/>
      <w:pPr>
        <w:ind w:left="1440" w:hanging="360"/>
      </w:pPr>
      <w:rPr>
        <w:rFonts w:hint="default" w:ascii="Courier New" w:hAnsi="Courier New"/>
      </w:rPr>
    </w:lvl>
    <w:lvl w:ilvl="2" w:tplc="3F52BA16">
      <w:start w:val="1"/>
      <w:numFmt w:val="bullet"/>
      <w:lvlText w:val=""/>
      <w:lvlJc w:val="left"/>
      <w:pPr>
        <w:ind w:left="2160" w:hanging="360"/>
      </w:pPr>
      <w:rPr>
        <w:rFonts w:hint="default" w:ascii="Wingdings" w:hAnsi="Wingdings"/>
      </w:rPr>
    </w:lvl>
    <w:lvl w:ilvl="3" w:tplc="964C58EC">
      <w:start w:val="1"/>
      <w:numFmt w:val="bullet"/>
      <w:lvlText w:val=""/>
      <w:lvlJc w:val="left"/>
      <w:pPr>
        <w:ind w:left="2880" w:hanging="360"/>
      </w:pPr>
      <w:rPr>
        <w:rFonts w:hint="default" w:ascii="Symbol" w:hAnsi="Symbol"/>
      </w:rPr>
    </w:lvl>
    <w:lvl w:ilvl="4" w:tplc="F216C698">
      <w:start w:val="1"/>
      <w:numFmt w:val="bullet"/>
      <w:lvlText w:val="o"/>
      <w:lvlJc w:val="left"/>
      <w:pPr>
        <w:ind w:left="3600" w:hanging="360"/>
      </w:pPr>
      <w:rPr>
        <w:rFonts w:hint="default" w:ascii="Courier New" w:hAnsi="Courier New"/>
      </w:rPr>
    </w:lvl>
    <w:lvl w:ilvl="5" w:tplc="41A4C5EC">
      <w:start w:val="1"/>
      <w:numFmt w:val="bullet"/>
      <w:lvlText w:val=""/>
      <w:lvlJc w:val="left"/>
      <w:pPr>
        <w:ind w:left="4320" w:hanging="360"/>
      </w:pPr>
      <w:rPr>
        <w:rFonts w:hint="default" w:ascii="Wingdings" w:hAnsi="Wingdings"/>
      </w:rPr>
    </w:lvl>
    <w:lvl w:ilvl="6" w:tplc="6D90AF94">
      <w:start w:val="1"/>
      <w:numFmt w:val="bullet"/>
      <w:lvlText w:val=""/>
      <w:lvlJc w:val="left"/>
      <w:pPr>
        <w:ind w:left="5040" w:hanging="360"/>
      </w:pPr>
      <w:rPr>
        <w:rFonts w:hint="default" w:ascii="Symbol" w:hAnsi="Symbol"/>
      </w:rPr>
    </w:lvl>
    <w:lvl w:ilvl="7" w:tplc="5F20CADA">
      <w:start w:val="1"/>
      <w:numFmt w:val="bullet"/>
      <w:lvlText w:val="o"/>
      <w:lvlJc w:val="left"/>
      <w:pPr>
        <w:ind w:left="5760" w:hanging="360"/>
      </w:pPr>
      <w:rPr>
        <w:rFonts w:hint="default" w:ascii="Courier New" w:hAnsi="Courier New"/>
      </w:rPr>
    </w:lvl>
    <w:lvl w:ilvl="8" w:tplc="99D05724">
      <w:start w:val="1"/>
      <w:numFmt w:val="bullet"/>
      <w:lvlText w:val=""/>
      <w:lvlJc w:val="left"/>
      <w:pPr>
        <w:ind w:left="6480" w:hanging="360"/>
      </w:pPr>
      <w:rPr>
        <w:rFonts w:hint="default" w:ascii="Wingdings" w:hAnsi="Wingdings"/>
      </w:r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C3D89"/>
    <w:multiLevelType w:val="hybridMultilevel"/>
    <w:tmpl w:val="F7668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F24C01"/>
    <w:multiLevelType w:val="hybridMultilevel"/>
    <w:tmpl w:val="FFFFFFFF"/>
    <w:lvl w:ilvl="0" w:tplc="5400F83A">
      <w:start w:val="1"/>
      <w:numFmt w:val="bullet"/>
      <w:lvlText w:val="•"/>
      <w:lvlJc w:val="left"/>
      <w:pPr>
        <w:ind w:left="720" w:hanging="360"/>
      </w:pPr>
      <w:rPr>
        <w:rFonts w:hint="default" w:ascii="Arial,Sans-Serif" w:hAnsi="Arial,Sans-Serif"/>
      </w:rPr>
    </w:lvl>
    <w:lvl w:ilvl="1" w:tplc="4F7CD98A">
      <w:start w:val="1"/>
      <w:numFmt w:val="bullet"/>
      <w:lvlText w:val="o"/>
      <w:lvlJc w:val="left"/>
      <w:pPr>
        <w:ind w:left="1440" w:hanging="360"/>
      </w:pPr>
      <w:rPr>
        <w:rFonts w:hint="default" w:ascii="Courier New" w:hAnsi="Courier New"/>
      </w:rPr>
    </w:lvl>
    <w:lvl w:ilvl="2" w:tplc="2886F2B2">
      <w:start w:val="1"/>
      <w:numFmt w:val="bullet"/>
      <w:lvlText w:val=""/>
      <w:lvlJc w:val="left"/>
      <w:pPr>
        <w:ind w:left="2160" w:hanging="360"/>
      </w:pPr>
      <w:rPr>
        <w:rFonts w:hint="default" w:ascii="Wingdings" w:hAnsi="Wingdings"/>
      </w:rPr>
    </w:lvl>
    <w:lvl w:ilvl="3" w:tplc="508097C6">
      <w:start w:val="1"/>
      <w:numFmt w:val="bullet"/>
      <w:lvlText w:val=""/>
      <w:lvlJc w:val="left"/>
      <w:pPr>
        <w:ind w:left="2880" w:hanging="360"/>
      </w:pPr>
      <w:rPr>
        <w:rFonts w:hint="default" w:ascii="Symbol" w:hAnsi="Symbol"/>
      </w:rPr>
    </w:lvl>
    <w:lvl w:ilvl="4" w:tplc="1A2C9372">
      <w:start w:val="1"/>
      <w:numFmt w:val="bullet"/>
      <w:lvlText w:val="o"/>
      <w:lvlJc w:val="left"/>
      <w:pPr>
        <w:ind w:left="3600" w:hanging="360"/>
      </w:pPr>
      <w:rPr>
        <w:rFonts w:hint="default" w:ascii="Courier New" w:hAnsi="Courier New"/>
      </w:rPr>
    </w:lvl>
    <w:lvl w:ilvl="5" w:tplc="02CC908A">
      <w:start w:val="1"/>
      <w:numFmt w:val="bullet"/>
      <w:lvlText w:val=""/>
      <w:lvlJc w:val="left"/>
      <w:pPr>
        <w:ind w:left="4320" w:hanging="360"/>
      </w:pPr>
      <w:rPr>
        <w:rFonts w:hint="default" w:ascii="Wingdings" w:hAnsi="Wingdings"/>
      </w:rPr>
    </w:lvl>
    <w:lvl w:ilvl="6" w:tplc="9AD8EC88">
      <w:start w:val="1"/>
      <w:numFmt w:val="bullet"/>
      <w:lvlText w:val=""/>
      <w:lvlJc w:val="left"/>
      <w:pPr>
        <w:ind w:left="5040" w:hanging="360"/>
      </w:pPr>
      <w:rPr>
        <w:rFonts w:hint="default" w:ascii="Symbol" w:hAnsi="Symbol"/>
      </w:rPr>
    </w:lvl>
    <w:lvl w:ilvl="7" w:tplc="B4A840EC">
      <w:start w:val="1"/>
      <w:numFmt w:val="bullet"/>
      <w:lvlText w:val="o"/>
      <w:lvlJc w:val="left"/>
      <w:pPr>
        <w:ind w:left="5760" w:hanging="360"/>
      </w:pPr>
      <w:rPr>
        <w:rFonts w:hint="default" w:ascii="Courier New" w:hAnsi="Courier New"/>
      </w:rPr>
    </w:lvl>
    <w:lvl w:ilvl="8" w:tplc="F058F0A0">
      <w:start w:val="1"/>
      <w:numFmt w:val="bullet"/>
      <w:lvlText w:val=""/>
      <w:lvlJc w:val="left"/>
      <w:pPr>
        <w:ind w:left="6480" w:hanging="360"/>
      </w:pPr>
      <w:rPr>
        <w:rFonts w:hint="default" w:ascii="Wingdings" w:hAnsi="Wingdings"/>
      </w:rPr>
    </w:lvl>
  </w:abstractNum>
  <w:abstractNum w:abstractNumId="8"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FA10BC"/>
    <w:multiLevelType w:val="hybridMultilevel"/>
    <w:tmpl w:val="44AE428C"/>
    <w:lvl w:ilvl="0" w:tplc="C0B2FC10">
      <w:start w:val="1"/>
      <w:numFmt w:val="bullet"/>
      <w:lvlText w:val="•"/>
      <w:lvlJc w:val="left"/>
      <w:pPr>
        <w:tabs>
          <w:tab w:val="num" w:pos="360"/>
        </w:tabs>
        <w:ind w:left="360" w:hanging="360"/>
      </w:pPr>
      <w:rPr>
        <w:rFonts w:hint="default" w:ascii="Arial,Sans-Serif" w:hAnsi="Arial,Sans-Serif"/>
      </w:rPr>
    </w:lvl>
    <w:lvl w:ilvl="1" w:tplc="B55031F6">
      <w:numFmt w:val="bullet"/>
      <w:lvlText w:val="o"/>
      <w:lvlJc w:val="left"/>
      <w:pPr>
        <w:tabs>
          <w:tab w:val="num" w:pos="1080"/>
        </w:tabs>
        <w:ind w:left="1080" w:hanging="360"/>
      </w:pPr>
      <w:rPr>
        <w:rFonts w:hint="default" w:ascii="Courier New,monospace" w:hAnsi="Courier New,monospace"/>
      </w:rPr>
    </w:lvl>
    <w:lvl w:ilvl="2" w:tplc="0B5A0072" w:tentative="1">
      <w:start w:val="1"/>
      <w:numFmt w:val="bullet"/>
      <w:lvlText w:val="•"/>
      <w:lvlJc w:val="left"/>
      <w:pPr>
        <w:tabs>
          <w:tab w:val="num" w:pos="1800"/>
        </w:tabs>
        <w:ind w:left="1800" w:hanging="360"/>
      </w:pPr>
      <w:rPr>
        <w:rFonts w:hint="default" w:ascii="Arial,Sans-Serif" w:hAnsi="Arial,Sans-Serif"/>
      </w:rPr>
    </w:lvl>
    <w:lvl w:ilvl="3" w:tplc="705CF790" w:tentative="1">
      <w:start w:val="1"/>
      <w:numFmt w:val="bullet"/>
      <w:lvlText w:val="•"/>
      <w:lvlJc w:val="left"/>
      <w:pPr>
        <w:tabs>
          <w:tab w:val="num" w:pos="2520"/>
        </w:tabs>
        <w:ind w:left="2520" w:hanging="360"/>
      </w:pPr>
      <w:rPr>
        <w:rFonts w:hint="default" w:ascii="Arial,Sans-Serif" w:hAnsi="Arial,Sans-Serif"/>
      </w:rPr>
    </w:lvl>
    <w:lvl w:ilvl="4" w:tplc="FE1CFEE8" w:tentative="1">
      <w:start w:val="1"/>
      <w:numFmt w:val="bullet"/>
      <w:lvlText w:val="•"/>
      <w:lvlJc w:val="left"/>
      <w:pPr>
        <w:tabs>
          <w:tab w:val="num" w:pos="3240"/>
        </w:tabs>
        <w:ind w:left="3240" w:hanging="360"/>
      </w:pPr>
      <w:rPr>
        <w:rFonts w:hint="default" w:ascii="Arial,Sans-Serif" w:hAnsi="Arial,Sans-Serif"/>
      </w:rPr>
    </w:lvl>
    <w:lvl w:ilvl="5" w:tplc="8EDAB886" w:tentative="1">
      <w:start w:val="1"/>
      <w:numFmt w:val="bullet"/>
      <w:lvlText w:val="•"/>
      <w:lvlJc w:val="left"/>
      <w:pPr>
        <w:tabs>
          <w:tab w:val="num" w:pos="3960"/>
        </w:tabs>
        <w:ind w:left="3960" w:hanging="360"/>
      </w:pPr>
      <w:rPr>
        <w:rFonts w:hint="default" w:ascii="Arial,Sans-Serif" w:hAnsi="Arial,Sans-Serif"/>
      </w:rPr>
    </w:lvl>
    <w:lvl w:ilvl="6" w:tplc="5C3A9EC8" w:tentative="1">
      <w:start w:val="1"/>
      <w:numFmt w:val="bullet"/>
      <w:lvlText w:val="•"/>
      <w:lvlJc w:val="left"/>
      <w:pPr>
        <w:tabs>
          <w:tab w:val="num" w:pos="4680"/>
        </w:tabs>
        <w:ind w:left="4680" w:hanging="360"/>
      </w:pPr>
      <w:rPr>
        <w:rFonts w:hint="default" w:ascii="Arial,Sans-Serif" w:hAnsi="Arial,Sans-Serif"/>
      </w:rPr>
    </w:lvl>
    <w:lvl w:ilvl="7" w:tplc="F7F8B0A8" w:tentative="1">
      <w:start w:val="1"/>
      <w:numFmt w:val="bullet"/>
      <w:lvlText w:val="•"/>
      <w:lvlJc w:val="left"/>
      <w:pPr>
        <w:tabs>
          <w:tab w:val="num" w:pos="5400"/>
        </w:tabs>
        <w:ind w:left="5400" w:hanging="360"/>
      </w:pPr>
      <w:rPr>
        <w:rFonts w:hint="default" w:ascii="Arial,Sans-Serif" w:hAnsi="Arial,Sans-Serif"/>
      </w:rPr>
    </w:lvl>
    <w:lvl w:ilvl="8" w:tplc="B00AF2F6" w:tentative="1">
      <w:start w:val="1"/>
      <w:numFmt w:val="bullet"/>
      <w:lvlText w:val="•"/>
      <w:lvlJc w:val="left"/>
      <w:pPr>
        <w:tabs>
          <w:tab w:val="num" w:pos="6120"/>
        </w:tabs>
        <w:ind w:left="6120" w:hanging="360"/>
      </w:pPr>
      <w:rPr>
        <w:rFonts w:hint="default" w:ascii="Arial,Sans-Serif" w:hAnsi="Arial,Sans-Serif"/>
      </w:rPr>
    </w:lvl>
  </w:abstractNum>
  <w:abstractNum w:abstractNumId="10" w15:restartNumberingAfterBreak="0">
    <w:nsid w:val="20907257"/>
    <w:multiLevelType w:val="hybridMultilevel"/>
    <w:tmpl w:val="9FE49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6B4808"/>
    <w:multiLevelType w:val="hybridMultilevel"/>
    <w:tmpl w:val="E2E891B4"/>
    <w:lvl w:ilvl="0" w:tplc="E7A648D0">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CD1DCC"/>
    <w:multiLevelType w:val="hybridMultilevel"/>
    <w:tmpl w:val="F7F6460E"/>
    <w:lvl w:ilvl="0" w:tplc="157EBF56">
      <w:start w:val="1"/>
      <w:numFmt w:val="upperLetter"/>
      <w:lvlText w:val="%1."/>
      <w:lvlJc w:val="left"/>
      <w:pPr>
        <w:ind w:left="360" w:hanging="360"/>
      </w:pPr>
      <w:rPr>
        <w:rFonts w:hint="default" w:ascii="Calibri" w:hAnsi="Calibri" w:eastAsia="Calibri" w:cs="Calibri"/>
        <w:b/>
        <w:color w:val="484D52" w:themeColor="dark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0915A4"/>
    <w:multiLevelType w:val="hybridMultilevel"/>
    <w:tmpl w:val="CC6CE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351BE0"/>
    <w:multiLevelType w:val="hybridMultilevel"/>
    <w:tmpl w:val="18BC5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D60325"/>
    <w:multiLevelType w:val="hybridMultilevel"/>
    <w:tmpl w:val="C874ABDC"/>
    <w:lvl w:ilvl="0" w:tplc="B46299A4">
      <w:start w:val="1"/>
      <w:numFmt w:val="bullet"/>
      <w:lvlText w:val="-"/>
      <w:lvlJc w:val="left"/>
      <w:pPr>
        <w:tabs>
          <w:tab w:val="num" w:pos="-360"/>
        </w:tabs>
        <w:ind w:left="-360" w:hanging="360"/>
      </w:pPr>
      <w:rPr>
        <w:rFonts w:hint="default" w:ascii="Calibri" w:hAnsi="Calibri"/>
      </w:rPr>
    </w:lvl>
    <w:lvl w:ilvl="1" w:tplc="C9D0AF0E" w:tentative="1">
      <w:start w:val="1"/>
      <w:numFmt w:val="bullet"/>
      <w:lvlText w:val="-"/>
      <w:lvlJc w:val="left"/>
      <w:pPr>
        <w:tabs>
          <w:tab w:val="num" w:pos="360"/>
        </w:tabs>
        <w:ind w:left="360" w:hanging="360"/>
      </w:pPr>
      <w:rPr>
        <w:rFonts w:hint="default" w:ascii="Calibri" w:hAnsi="Calibri"/>
      </w:rPr>
    </w:lvl>
    <w:lvl w:ilvl="2" w:tplc="6194CB04" w:tentative="1">
      <w:start w:val="1"/>
      <w:numFmt w:val="bullet"/>
      <w:lvlText w:val="-"/>
      <w:lvlJc w:val="left"/>
      <w:pPr>
        <w:tabs>
          <w:tab w:val="num" w:pos="1080"/>
        </w:tabs>
        <w:ind w:left="1080" w:hanging="360"/>
      </w:pPr>
      <w:rPr>
        <w:rFonts w:hint="default" w:ascii="Calibri" w:hAnsi="Calibri"/>
      </w:rPr>
    </w:lvl>
    <w:lvl w:ilvl="3" w:tplc="08260A0A" w:tentative="1">
      <w:start w:val="1"/>
      <w:numFmt w:val="bullet"/>
      <w:lvlText w:val="-"/>
      <w:lvlJc w:val="left"/>
      <w:pPr>
        <w:tabs>
          <w:tab w:val="num" w:pos="1800"/>
        </w:tabs>
        <w:ind w:left="1800" w:hanging="360"/>
      </w:pPr>
      <w:rPr>
        <w:rFonts w:hint="default" w:ascii="Calibri" w:hAnsi="Calibri"/>
      </w:rPr>
    </w:lvl>
    <w:lvl w:ilvl="4" w:tplc="8AAC551E" w:tentative="1">
      <w:start w:val="1"/>
      <w:numFmt w:val="bullet"/>
      <w:lvlText w:val="-"/>
      <w:lvlJc w:val="left"/>
      <w:pPr>
        <w:tabs>
          <w:tab w:val="num" w:pos="2520"/>
        </w:tabs>
        <w:ind w:left="2520" w:hanging="360"/>
      </w:pPr>
      <w:rPr>
        <w:rFonts w:hint="default" w:ascii="Calibri" w:hAnsi="Calibri"/>
      </w:rPr>
    </w:lvl>
    <w:lvl w:ilvl="5" w:tplc="B46C448C" w:tentative="1">
      <w:start w:val="1"/>
      <w:numFmt w:val="bullet"/>
      <w:lvlText w:val="-"/>
      <w:lvlJc w:val="left"/>
      <w:pPr>
        <w:tabs>
          <w:tab w:val="num" w:pos="3240"/>
        </w:tabs>
        <w:ind w:left="3240" w:hanging="360"/>
      </w:pPr>
      <w:rPr>
        <w:rFonts w:hint="default" w:ascii="Calibri" w:hAnsi="Calibri"/>
      </w:rPr>
    </w:lvl>
    <w:lvl w:ilvl="6" w:tplc="36B07F00" w:tentative="1">
      <w:start w:val="1"/>
      <w:numFmt w:val="bullet"/>
      <w:lvlText w:val="-"/>
      <w:lvlJc w:val="left"/>
      <w:pPr>
        <w:tabs>
          <w:tab w:val="num" w:pos="3960"/>
        </w:tabs>
        <w:ind w:left="3960" w:hanging="360"/>
      </w:pPr>
      <w:rPr>
        <w:rFonts w:hint="default" w:ascii="Calibri" w:hAnsi="Calibri"/>
      </w:rPr>
    </w:lvl>
    <w:lvl w:ilvl="7" w:tplc="BC06BBB4" w:tentative="1">
      <w:start w:val="1"/>
      <w:numFmt w:val="bullet"/>
      <w:lvlText w:val="-"/>
      <w:lvlJc w:val="left"/>
      <w:pPr>
        <w:tabs>
          <w:tab w:val="num" w:pos="4680"/>
        </w:tabs>
        <w:ind w:left="4680" w:hanging="360"/>
      </w:pPr>
      <w:rPr>
        <w:rFonts w:hint="default" w:ascii="Calibri" w:hAnsi="Calibri"/>
      </w:rPr>
    </w:lvl>
    <w:lvl w:ilvl="8" w:tplc="661A8586" w:tentative="1">
      <w:start w:val="1"/>
      <w:numFmt w:val="bullet"/>
      <w:lvlText w:val="-"/>
      <w:lvlJc w:val="left"/>
      <w:pPr>
        <w:tabs>
          <w:tab w:val="num" w:pos="5400"/>
        </w:tabs>
        <w:ind w:left="5400" w:hanging="360"/>
      </w:pPr>
      <w:rPr>
        <w:rFonts w:hint="default" w:ascii="Calibri" w:hAnsi="Calibri"/>
      </w:rPr>
    </w:lvl>
  </w:abstractNum>
  <w:abstractNum w:abstractNumId="23" w15:restartNumberingAfterBreak="0">
    <w:nsid w:val="6884C950"/>
    <w:multiLevelType w:val="hybridMultilevel"/>
    <w:tmpl w:val="FFFFFFFF"/>
    <w:lvl w:ilvl="0" w:tplc="80C805D6">
      <w:start w:val="1"/>
      <w:numFmt w:val="bullet"/>
      <w:lvlText w:val="-"/>
      <w:lvlJc w:val="left"/>
      <w:pPr>
        <w:ind w:left="720" w:hanging="360"/>
      </w:pPr>
      <w:rPr>
        <w:rFonts w:hint="default" w:ascii="Calibri" w:hAnsi="Calibri"/>
      </w:rPr>
    </w:lvl>
    <w:lvl w:ilvl="1" w:tplc="6052B14A">
      <w:start w:val="1"/>
      <w:numFmt w:val="bullet"/>
      <w:lvlText w:val="o"/>
      <w:lvlJc w:val="left"/>
      <w:pPr>
        <w:ind w:left="1440" w:hanging="360"/>
      </w:pPr>
      <w:rPr>
        <w:rFonts w:hint="default" w:ascii="Courier New" w:hAnsi="Courier New"/>
      </w:rPr>
    </w:lvl>
    <w:lvl w:ilvl="2" w:tplc="FBD6CBB4">
      <w:start w:val="1"/>
      <w:numFmt w:val="bullet"/>
      <w:lvlText w:val=""/>
      <w:lvlJc w:val="left"/>
      <w:pPr>
        <w:ind w:left="2160" w:hanging="360"/>
      </w:pPr>
      <w:rPr>
        <w:rFonts w:hint="default" w:ascii="Wingdings" w:hAnsi="Wingdings"/>
      </w:rPr>
    </w:lvl>
    <w:lvl w:ilvl="3" w:tplc="6A326B8C">
      <w:start w:val="1"/>
      <w:numFmt w:val="bullet"/>
      <w:lvlText w:val=""/>
      <w:lvlJc w:val="left"/>
      <w:pPr>
        <w:ind w:left="2880" w:hanging="360"/>
      </w:pPr>
      <w:rPr>
        <w:rFonts w:hint="default" w:ascii="Symbol" w:hAnsi="Symbol"/>
      </w:rPr>
    </w:lvl>
    <w:lvl w:ilvl="4" w:tplc="36A82D92">
      <w:start w:val="1"/>
      <w:numFmt w:val="bullet"/>
      <w:lvlText w:val="o"/>
      <w:lvlJc w:val="left"/>
      <w:pPr>
        <w:ind w:left="3600" w:hanging="360"/>
      </w:pPr>
      <w:rPr>
        <w:rFonts w:hint="default" w:ascii="Courier New" w:hAnsi="Courier New"/>
      </w:rPr>
    </w:lvl>
    <w:lvl w:ilvl="5" w:tplc="BD7E2390">
      <w:start w:val="1"/>
      <w:numFmt w:val="bullet"/>
      <w:lvlText w:val=""/>
      <w:lvlJc w:val="left"/>
      <w:pPr>
        <w:ind w:left="4320" w:hanging="360"/>
      </w:pPr>
      <w:rPr>
        <w:rFonts w:hint="default" w:ascii="Wingdings" w:hAnsi="Wingdings"/>
      </w:rPr>
    </w:lvl>
    <w:lvl w:ilvl="6" w:tplc="9970DAB6">
      <w:start w:val="1"/>
      <w:numFmt w:val="bullet"/>
      <w:lvlText w:val=""/>
      <w:lvlJc w:val="left"/>
      <w:pPr>
        <w:ind w:left="5040" w:hanging="360"/>
      </w:pPr>
      <w:rPr>
        <w:rFonts w:hint="default" w:ascii="Symbol" w:hAnsi="Symbol"/>
      </w:rPr>
    </w:lvl>
    <w:lvl w:ilvl="7" w:tplc="14647E66">
      <w:start w:val="1"/>
      <w:numFmt w:val="bullet"/>
      <w:lvlText w:val="o"/>
      <w:lvlJc w:val="left"/>
      <w:pPr>
        <w:ind w:left="5760" w:hanging="360"/>
      </w:pPr>
      <w:rPr>
        <w:rFonts w:hint="default" w:ascii="Courier New" w:hAnsi="Courier New"/>
      </w:rPr>
    </w:lvl>
    <w:lvl w:ilvl="8" w:tplc="AE08D7A6">
      <w:start w:val="1"/>
      <w:numFmt w:val="bullet"/>
      <w:lvlText w:val=""/>
      <w:lvlJc w:val="left"/>
      <w:pPr>
        <w:ind w:left="6480" w:hanging="360"/>
      </w:pPr>
      <w:rPr>
        <w:rFonts w:hint="default" w:ascii="Wingdings" w:hAnsi="Wingdings"/>
      </w:rPr>
    </w:lvl>
  </w:abstractNum>
  <w:abstractNum w:abstractNumId="24" w15:restartNumberingAfterBreak="0">
    <w:nsid w:val="6DCF6F13"/>
    <w:multiLevelType w:val="hybridMultilevel"/>
    <w:tmpl w:val="0E0E7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FEF7CA4"/>
    <w:multiLevelType w:val="hybridMultilevel"/>
    <w:tmpl w:val="06CC1E9A"/>
    <w:lvl w:ilvl="0" w:tplc="60F895D8">
      <w:start w:val="1"/>
      <w:numFmt w:val="bullet"/>
      <w:lvlText w:val="-"/>
      <w:lvlJc w:val="left"/>
      <w:pPr>
        <w:tabs>
          <w:tab w:val="num" w:pos="720"/>
        </w:tabs>
        <w:ind w:left="720" w:hanging="360"/>
      </w:pPr>
      <w:rPr>
        <w:rFonts w:hint="default" w:ascii="Calibri" w:hAnsi="Calibri"/>
      </w:rPr>
    </w:lvl>
    <w:lvl w:ilvl="1" w:tplc="0C241066" w:tentative="1">
      <w:start w:val="1"/>
      <w:numFmt w:val="bullet"/>
      <w:lvlText w:val="-"/>
      <w:lvlJc w:val="left"/>
      <w:pPr>
        <w:tabs>
          <w:tab w:val="num" w:pos="1440"/>
        </w:tabs>
        <w:ind w:left="1440" w:hanging="360"/>
      </w:pPr>
      <w:rPr>
        <w:rFonts w:hint="default" w:ascii="Calibri" w:hAnsi="Calibri"/>
      </w:rPr>
    </w:lvl>
    <w:lvl w:ilvl="2" w:tplc="82465CC4" w:tentative="1">
      <w:start w:val="1"/>
      <w:numFmt w:val="bullet"/>
      <w:lvlText w:val="-"/>
      <w:lvlJc w:val="left"/>
      <w:pPr>
        <w:tabs>
          <w:tab w:val="num" w:pos="2160"/>
        </w:tabs>
        <w:ind w:left="2160" w:hanging="360"/>
      </w:pPr>
      <w:rPr>
        <w:rFonts w:hint="default" w:ascii="Calibri" w:hAnsi="Calibri"/>
      </w:rPr>
    </w:lvl>
    <w:lvl w:ilvl="3" w:tplc="51B84F74" w:tentative="1">
      <w:start w:val="1"/>
      <w:numFmt w:val="bullet"/>
      <w:lvlText w:val="-"/>
      <w:lvlJc w:val="left"/>
      <w:pPr>
        <w:tabs>
          <w:tab w:val="num" w:pos="2880"/>
        </w:tabs>
        <w:ind w:left="2880" w:hanging="360"/>
      </w:pPr>
      <w:rPr>
        <w:rFonts w:hint="default" w:ascii="Calibri" w:hAnsi="Calibri"/>
      </w:rPr>
    </w:lvl>
    <w:lvl w:ilvl="4" w:tplc="AAB0ABBC" w:tentative="1">
      <w:start w:val="1"/>
      <w:numFmt w:val="bullet"/>
      <w:lvlText w:val="-"/>
      <w:lvlJc w:val="left"/>
      <w:pPr>
        <w:tabs>
          <w:tab w:val="num" w:pos="3600"/>
        </w:tabs>
        <w:ind w:left="3600" w:hanging="360"/>
      </w:pPr>
      <w:rPr>
        <w:rFonts w:hint="default" w:ascii="Calibri" w:hAnsi="Calibri"/>
      </w:rPr>
    </w:lvl>
    <w:lvl w:ilvl="5" w:tplc="C428CA4E" w:tentative="1">
      <w:start w:val="1"/>
      <w:numFmt w:val="bullet"/>
      <w:lvlText w:val="-"/>
      <w:lvlJc w:val="left"/>
      <w:pPr>
        <w:tabs>
          <w:tab w:val="num" w:pos="4320"/>
        </w:tabs>
        <w:ind w:left="4320" w:hanging="360"/>
      </w:pPr>
      <w:rPr>
        <w:rFonts w:hint="default" w:ascii="Calibri" w:hAnsi="Calibri"/>
      </w:rPr>
    </w:lvl>
    <w:lvl w:ilvl="6" w:tplc="A17A3262" w:tentative="1">
      <w:start w:val="1"/>
      <w:numFmt w:val="bullet"/>
      <w:lvlText w:val="-"/>
      <w:lvlJc w:val="left"/>
      <w:pPr>
        <w:tabs>
          <w:tab w:val="num" w:pos="5040"/>
        </w:tabs>
        <w:ind w:left="5040" w:hanging="360"/>
      </w:pPr>
      <w:rPr>
        <w:rFonts w:hint="default" w:ascii="Calibri" w:hAnsi="Calibri"/>
      </w:rPr>
    </w:lvl>
    <w:lvl w:ilvl="7" w:tplc="293C5ED0" w:tentative="1">
      <w:start w:val="1"/>
      <w:numFmt w:val="bullet"/>
      <w:lvlText w:val="-"/>
      <w:lvlJc w:val="left"/>
      <w:pPr>
        <w:tabs>
          <w:tab w:val="num" w:pos="5760"/>
        </w:tabs>
        <w:ind w:left="5760" w:hanging="360"/>
      </w:pPr>
      <w:rPr>
        <w:rFonts w:hint="default" w:ascii="Calibri" w:hAnsi="Calibri"/>
      </w:rPr>
    </w:lvl>
    <w:lvl w:ilvl="8" w:tplc="F02C6418" w:tentative="1">
      <w:start w:val="1"/>
      <w:numFmt w:val="bullet"/>
      <w:lvlText w:val="-"/>
      <w:lvlJc w:val="left"/>
      <w:pPr>
        <w:tabs>
          <w:tab w:val="num" w:pos="6480"/>
        </w:tabs>
        <w:ind w:left="6480" w:hanging="360"/>
      </w:pPr>
      <w:rPr>
        <w:rFonts w:hint="default" w:ascii="Calibri" w:hAnsi="Calibri"/>
      </w:rPr>
    </w:lvl>
  </w:abstractNum>
  <w:abstractNum w:abstractNumId="27" w15:restartNumberingAfterBreak="0">
    <w:nsid w:val="703C0AD9"/>
    <w:multiLevelType w:val="hybridMultilevel"/>
    <w:tmpl w:val="1F100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BD7BCB"/>
    <w:multiLevelType w:val="hybridMultilevel"/>
    <w:tmpl w:val="ED8CA0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26F1F"/>
    <w:multiLevelType w:val="hybridMultilevel"/>
    <w:tmpl w:val="49E8D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F8C7E66"/>
    <w:multiLevelType w:val="hybridMultilevel"/>
    <w:tmpl w:val="2BC20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4251488">
    <w:abstractNumId w:val="23"/>
  </w:num>
  <w:num w:numId="2" w16cid:durableId="146484395">
    <w:abstractNumId w:val="4"/>
  </w:num>
  <w:num w:numId="3" w16cid:durableId="1480265043">
    <w:abstractNumId w:val="32"/>
  </w:num>
  <w:num w:numId="4" w16cid:durableId="1351418411">
    <w:abstractNumId w:val="1"/>
  </w:num>
  <w:num w:numId="5" w16cid:durableId="1469980323">
    <w:abstractNumId w:val="33"/>
  </w:num>
  <w:num w:numId="6" w16cid:durableId="2144154918">
    <w:abstractNumId w:val="8"/>
  </w:num>
  <w:num w:numId="7" w16cid:durableId="909652261">
    <w:abstractNumId w:val="16"/>
  </w:num>
  <w:num w:numId="8" w16cid:durableId="443116024">
    <w:abstractNumId w:val="12"/>
  </w:num>
  <w:num w:numId="9" w16cid:durableId="789741245">
    <w:abstractNumId w:val="13"/>
  </w:num>
  <w:num w:numId="10" w16cid:durableId="1877237212">
    <w:abstractNumId w:val="25"/>
  </w:num>
  <w:num w:numId="11" w16cid:durableId="87889451">
    <w:abstractNumId w:val="31"/>
  </w:num>
  <w:num w:numId="12" w16cid:durableId="295070258">
    <w:abstractNumId w:val="0"/>
  </w:num>
  <w:num w:numId="13" w16cid:durableId="1625890852">
    <w:abstractNumId w:val="14"/>
  </w:num>
  <w:num w:numId="14" w16cid:durableId="876815815">
    <w:abstractNumId w:val="29"/>
  </w:num>
  <w:num w:numId="15" w16cid:durableId="114830247">
    <w:abstractNumId w:val="11"/>
  </w:num>
  <w:num w:numId="16" w16cid:durableId="1444499126">
    <w:abstractNumId w:val="2"/>
  </w:num>
  <w:num w:numId="17" w16cid:durableId="1430661748">
    <w:abstractNumId w:val="17"/>
  </w:num>
  <w:num w:numId="18" w16cid:durableId="1648052778">
    <w:abstractNumId w:val="6"/>
  </w:num>
  <w:num w:numId="19" w16cid:durableId="1959484294">
    <w:abstractNumId w:val="20"/>
  </w:num>
  <w:num w:numId="20" w16cid:durableId="1719015071">
    <w:abstractNumId w:val="22"/>
  </w:num>
  <w:num w:numId="21" w16cid:durableId="124350507">
    <w:abstractNumId w:val="26"/>
  </w:num>
  <w:num w:numId="22" w16cid:durableId="1939410485">
    <w:abstractNumId w:val="28"/>
  </w:num>
  <w:num w:numId="23" w16cid:durableId="1269044558">
    <w:abstractNumId w:val="18"/>
  </w:num>
  <w:num w:numId="24" w16cid:durableId="214970324">
    <w:abstractNumId w:val="5"/>
  </w:num>
  <w:num w:numId="25" w16cid:durableId="285703858">
    <w:abstractNumId w:val="27"/>
  </w:num>
  <w:num w:numId="26" w16cid:durableId="1088890204">
    <w:abstractNumId w:val="17"/>
    <w:lvlOverride w:ilvl="0">
      <w:startOverride w:val="1"/>
    </w:lvlOverride>
  </w:num>
  <w:num w:numId="27" w16cid:durableId="2028167200">
    <w:abstractNumId w:val="34"/>
  </w:num>
  <w:num w:numId="28" w16cid:durableId="2063166262">
    <w:abstractNumId w:val="3"/>
  </w:num>
  <w:num w:numId="29" w16cid:durableId="838081237">
    <w:abstractNumId w:val="21"/>
  </w:num>
  <w:num w:numId="30" w16cid:durableId="340086650">
    <w:abstractNumId w:val="30"/>
  </w:num>
  <w:num w:numId="31" w16cid:durableId="1880121833">
    <w:abstractNumId w:val="15"/>
  </w:num>
  <w:num w:numId="32" w16cid:durableId="1792357652">
    <w:abstractNumId w:val="10"/>
  </w:num>
  <w:num w:numId="33" w16cid:durableId="243533317">
    <w:abstractNumId w:val="19"/>
  </w:num>
  <w:num w:numId="34" w16cid:durableId="90398920">
    <w:abstractNumId w:val="9"/>
  </w:num>
  <w:num w:numId="35" w16cid:durableId="231893284">
    <w:abstractNumId w:val="7"/>
  </w:num>
  <w:num w:numId="36" w16cid:durableId="14663090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GB" w:vendorID="64" w:dllVersion="0" w:nlCheck="1" w:checkStyle="0" w:appName="MSWord"/>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8F1"/>
    <w:rsid w:val="00002E07"/>
    <w:rsid w:val="0000765E"/>
    <w:rsid w:val="00024057"/>
    <w:rsid w:val="00026003"/>
    <w:rsid w:val="00030973"/>
    <w:rsid w:val="000344FF"/>
    <w:rsid w:val="00035552"/>
    <w:rsid w:val="000368F5"/>
    <w:rsid w:val="00037F35"/>
    <w:rsid w:val="00041C4C"/>
    <w:rsid w:val="00044033"/>
    <w:rsid w:val="00047BA8"/>
    <w:rsid w:val="00057711"/>
    <w:rsid w:val="00063330"/>
    <w:rsid w:val="00071488"/>
    <w:rsid w:val="00071758"/>
    <w:rsid w:val="00071862"/>
    <w:rsid w:val="00085F44"/>
    <w:rsid w:val="00092C77"/>
    <w:rsid w:val="0009495D"/>
    <w:rsid w:val="00095533"/>
    <w:rsid w:val="0009623B"/>
    <w:rsid w:val="000A1412"/>
    <w:rsid w:val="000A1D01"/>
    <w:rsid w:val="000A3237"/>
    <w:rsid w:val="000A3D08"/>
    <w:rsid w:val="000A4C48"/>
    <w:rsid w:val="000B29B8"/>
    <w:rsid w:val="000B528E"/>
    <w:rsid w:val="000C1E97"/>
    <w:rsid w:val="000D02D3"/>
    <w:rsid w:val="000D2B7D"/>
    <w:rsid w:val="000D2D0B"/>
    <w:rsid w:val="000D320E"/>
    <w:rsid w:val="000D42D5"/>
    <w:rsid w:val="000D465C"/>
    <w:rsid w:val="000F16D9"/>
    <w:rsid w:val="000F19A3"/>
    <w:rsid w:val="000F1D71"/>
    <w:rsid w:val="000F4844"/>
    <w:rsid w:val="00100C83"/>
    <w:rsid w:val="0010183C"/>
    <w:rsid w:val="001036C0"/>
    <w:rsid w:val="00105785"/>
    <w:rsid w:val="001057EB"/>
    <w:rsid w:val="0011392E"/>
    <w:rsid w:val="00121B96"/>
    <w:rsid w:val="001236FC"/>
    <w:rsid w:val="00130794"/>
    <w:rsid w:val="0015674B"/>
    <w:rsid w:val="00161118"/>
    <w:rsid w:val="00170F44"/>
    <w:rsid w:val="00173382"/>
    <w:rsid w:val="001742E9"/>
    <w:rsid w:val="0018374D"/>
    <w:rsid w:val="00184884"/>
    <w:rsid w:val="0018528F"/>
    <w:rsid w:val="001852E1"/>
    <w:rsid w:val="00187509"/>
    <w:rsid w:val="0019208B"/>
    <w:rsid w:val="001961B7"/>
    <w:rsid w:val="001A0048"/>
    <w:rsid w:val="001A0674"/>
    <w:rsid w:val="001A36E5"/>
    <w:rsid w:val="001A5AEA"/>
    <w:rsid w:val="001A6444"/>
    <w:rsid w:val="001B211E"/>
    <w:rsid w:val="001B315B"/>
    <w:rsid w:val="001B4A03"/>
    <w:rsid w:val="001E1D16"/>
    <w:rsid w:val="001F06B1"/>
    <w:rsid w:val="001F5488"/>
    <w:rsid w:val="0020006F"/>
    <w:rsid w:val="002007D5"/>
    <w:rsid w:val="002027B1"/>
    <w:rsid w:val="002034B7"/>
    <w:rsid w:val="00203E92"/>
    <w:rsid w:val="00204FF6"/>
    <w:rsid w:val="002118A3"/>
    <w:rsid w:val="0021310E"/>
    <w:rsid w:val="002140FC"/>
    <w:rsid w:val="00214ED6"/>
    <w:rsid w:val="00215D63"/>
    <w:rsid w:val="00216DEF"/>
    <w:rsid w:val="0021755A"/>
    <w:rsid w:val="00230EB6"/>
    <w:rsid w:val="0024310E"/>
    <w:rsid w:val="00243858"/>
    <w:rsid w:val="00254922"/>
    <w:rsid w:val="00255322"/>
    <w:rsid w:val="00255849"/>
    <w:rsid w:val="002561EE"/>
    <w:rsid w:val="002732AB"/>
    <w:rsid w:val="00273AB9"/>
    <w:rsid w:val="0027620B"/>
    <w:rsid w:val="0029024D"/>
    <w:rsid w:val="00291AE9"/>
    <w:rsid w:val="00294563"/>
    <w:rsid w:val="00294E95"/>
    <w:rsid w:val="00296ACA"/>
    <w:rsid w:val="00297315"/>
    <w:rsid w:val="002A304A"/>
    <w:rsid w:val="002A6340"/>
    <w:rsid w:val="002A7632"/>
    <w:rsid w:val="002B04AE"/>
    <w:rsid w:val="002B480F"/>
    <w:rsid w:val="002C0108"/>
    <w:rsid w:val="002C1C08"/>
    <w:rsid w:val="002D3300"/>
    <w:rsid w:val="002D63FD"/>
    <w:rsid w:val="002E4D6B"/>
    <w:rsid w:val="00302BFD"/>
    <w:rsid w:val="0031049D"/>
    <w:rsid w:val="003157BC"/>
    <w:rsid w:val="00325773"/>
    <w:rsid w:val="00332390"/>
    <w:rsid w:val="003333B9"/>
    <w:rsid w:val="0033639F"/>
    <w:rsid w:val="003370FE"/>
    <w:rsid w:val="003400E6"/>
    <w:rsid w:val="00344080"/>
    <w:rsid w:val="00363B73"/>
    <w:rsid w:val="00366250"/>
    <w:rsid w:val="00367105"/>
    <w:rsid w:val="003719FE"/>
    <w:rsid w:val="00371D60"/>
    <w:rsid w:val="00371FDF"/>
    <w:rsid w:val="00380EBD"/>
    <w:rsid w:val="003810AA"/>
    <w:rsid w:val="00386C9E"/>
    <w:rsid w:val="0038785D"/>
    <w:rsid w:val="00387BB5"/>
    <w:rsid w:val="00395752"/>
    <w:rsid w:val="003A0E9D"/>
    <w:rsid w:val="003A42D1"/>
    <w:rsid w:val="003A4B75"/>
    <w:rsid w:val="003B2A9B"/>
    <w:rsid w:val="003B3408"/>
    <w:rsid w:val="003B5469"/>
    <w:rsid w:val="003B5764"/>
    <w:rsid w:val="003C060A"/>
    <w:rsid w:val="003C186A"/>
    <w:rsid w:val="003C33AF"/>
    <w:rsid w:val="003C3FD5"/>
    <w:rsid w:val="003C5677"/>
    <w:rsid w:val="003D031B"/>
    <w:rsid w:val="003D12B9"/>
    <w:rsid w:val="003D171C"/>
    <w:rsid w:val="003D23CE"/>
    <w:rsid w:val="003D558F"/>
    <w:rsid w:val="003D7B46"/>
    <w:rsid w:val="003D7B6F"/>
    <w:rsid w:val="003E1948"/>
    <w:rsid w:val="003E3A6E"/>
    <w:rsid w:val="003E6B85"/>
    <w:rsid w:val="003F4A0D"/>
    <w:rsid w:val="003F4CEA"/>
    <w:rsid w:val="003F70C8"/>
    <w:rsid w:val="003F7698"/>
    <w:rsid w:val="004000F9"/>
    <w:rsid w:val="00400C41"/>
    <w:rsid w:val="004115E8"/>
    <w:rsid w:val="0041202F"/>
    <w:rsid w:val="00417E65"/>
    <w:rsid w:val="004306B4"/>
    <w:rsid w:val="0043373B"/>
    <w:rsid w:val="004361DC"/>
    <w:rsid w:val="00437F92"/>
    <w:rsid w:val="0044599F"/>
    <w:rsid w:val="0045149D"/>
    <w:rsid w:val="004517CB"/>
    <w:rsid w:val="00456751"/>
    <w:rsid w:val="0046433B"/>
    <w:rsid w:val="0046560B"/>
    <w:rsid w:val="00465EF0"/>
    <w:rsid w:val="00467038"/>
    <w:rsid w:val="0046742B"/>
    <w:rsid w:val="00470D8D"/>
    <w:rsid w:val="004736CF"/>
    <w:rsid w:val="00473AF8"/>
    <w:rsid w:val="00475A02"/>
    <w:rsid w:val="00486448"/>
    <w:rsid w:val="00490D95"/>
    <w:rsid w:val="00493087"/>
    <w:rsid w:val="004A0ECE"/>
    <w:rsid w:val="004B425A"/>
    <w:rsid w:val="004B4945"/>
    <w:rsid w:val="004B64C5"/>
    <w:rsid w:val="004C0E6C"/>
    <w:rsid w:val="004C2E96"/>
    <w:rsid w:val="004C452C"/>
    <w:rsid w:val="004C7CCA"/>
    <w:rsid w:val="004D4EE8"/>
    <w:rsid w:val="004E7098"/>
    <w:rsid w:val="004E749F"/>
    <w:rsid w:val="004F1DC4"/>
    <w:rsid w:val="004F2114"/>
    <w:rsid w:val="004F2375"/>
    <w:rsid w:val="004F51CA"/>
    <w:rsid w:val="0050338D"/>
    <w:rsid w:val="005034C3"/>
    <w:rsid w:val="0052165B"/>
    <w:rsid w:val="00522A79"/>
    <w:rsid w:val="00523689"/>
    <w:rsid w:val="00524FF7"/>
    <w:rsid w:val="00530ADE"/>
    <w:rsid w:val="00532872"/>
    <w:rsid w:val="005343E5"/>
    <w:rsid w:val="005377CB"/>
    <w:rsid w:val="00541241"/>
    <w:rsid w:val="005419A2"/>
    <w:rsid w:val="005451CE"/>
    <w:rsid w:val="005456B5"/>
    <w:rsid w:val="00547294"/>
    <w:rsid w:val="0055175D"/>
    <w:rsid w:val="00551D08"/>
    <w:rsid w:val="0055393F"/>
    <w:rsid w:val="00557242"/>
    <w:rsid w:val="0056018C"/>
    <w:rsid w:val="00561548"/>
    <w:rsid w:val="00561EF6"/>
    <w:rsid w:val="00570427"/>
    <w:rsid w:val="00572BC1"/>
    <w:rsid w:val="005741EF"/>
    <w:rsid w:val="0057509A"/>
    <w:rsid w:val="0057675B"/>
    <w:rsid w:val="005859C3"/>
    <w:rsid w:val="00586315"/>
    <w:rsid w:val="00587852"/>
    <w:rsid w:val="00590E4E"/>
    <w:rsid w:val="00591039"/>
    <w:rsid w:val="00592FC5"/>
    <w:rsid w:val="005931BB"/>
    <w:rsid w:val="00594472"/>
    <w:rsid w:val="00596A4C"/>
    <w:rsid w:val="005A417E"/>
    <w:rsid w:val="005B36EE"/>
    <w:rsid w:val="005C4EF4"/>
    <w:rsid w:val="005D1113"/>
    <w:rsid w:val="005D1871"/>
    <w:rsid w:val="005D3916"/>
    <w:rsid w:val="005D5FC0"/>
    <w:rsid w:val="005E1126"/>
    <w:rsid w:val="005F532B"/>
    <w:rsid w:val="006019B9"/>
    <w:rsid w:val="00603591"/>
    <w:rsid w:val="0061107B"/>
    <w:rsid w:val="006132D5"/>
    <w:rsid w:val="00617F0E"/>
    <w:rsid w:val="0062006F"/>
    <w:rsid w:val="00625C94"/>
    <w:rsid w:val="00632766"/>
    <w:rsid w:val="006373A9"/>
    <w:rsid w:val="00641EF3"/>
    <w:rsid w:val="00644489"/>
    <w:rsid w:val="00644FA3"/>
    <w:rsid w:val="00652D07"/>
    <w:rsid w:val="00653B03"/>
    <w:rsid w:val="00661D6C"/>
    <w:rsid w:val="00665557"/>
    <w:rsid w:val="00671EB6"/>
    <w:rsid w:val="00681CEC"/>
    <w:rsid w:val="00684BAA"/>
    <w:rsid w:val="006A1F65"/>
    <w:rsid w:val="006A26C3"/>
    <w:rsid w:val="006A6AFA"/>
    <w:rsid w:val="006A6FC4"/>
    <w:rsid w:val="006B2EA3"/>
    <w:rsid w:val="006C1FD6"/>
    <w:rsid w:val="006C5ADA"/>
    <w:rsid w:val="006D239A"/>
    <w:rsid w:val="006D2D30"/>
    <w:rsid w:val="006D6E4D"/>
    <w:rsid w:val="006E6832"/>
    <w:rsid w:val="00701EAA"/>
    <w:rsid w:val="00712437"/>
    <w:rsid w:val="0071397E"/>
    <w:rsid w:val="00716F8B"/>
    <w:rsid w:val="007273DC"/>
    <w:rsid w:val="00743174"/>
    <w:rsid w:val="00745672"/>
    <w:rsid w:val="00770362"/>
    <w:rsid w:val="00772672"/>
    <w:rsid w:val="007733F3"/>
    <w:rsid w:val="00773836"/>
    <w:rsid w:val="00775B31"/>
    <w:rsid w:val="00784AB3"/>
    <w:rsid w:val="00784DB8"/>
    <w:rsid w:val="007915E7"/>
    <w:rsid w:val="00795D44"/>
    <w:rsid w:val="0079663C"/>
    <w:rsid w:val="007A4827"/>
    <w:rsid w:val="007A709B"/>
    <w:rsid w:val="007C2377"/>
    <w:rsid w:val="007C39E0"/>
    <w:rsid w:val="007C3F5F"/>
    <w:rsid w:val="007C6A5B"/>
    <w:rsid w:val="007C7B35"/>
    <w:rsid w:val="007E4431"/>
    <w:rsid w:val="007F0F27"/>
    <w:rsid w:val="007F4954"/>
    <w:rsid w:val="00811D8F"/>
    <w:rsid w:val="00814802"/>
    <w:rsid w:val="00823562"/>
    <w:rsid w:val="008249A2"/>
    <w:rsid w:val="00830B74"/>
    <w:rsid w:val="00833820"/>
    <w:rsid w:val="00843ECD"/>
    <w:rsid w:val="00847039"/>
    <w:rsid w:val="00852E82"/>
    <w:rsid w:val="008530ED"/>
    <w:rsid w:val="00855F38"/>
    <w:rsid w:val="00860BB8"/>
    <w:rsid w:val="00863F65"/>
    <w:rsid w:val="00864000"/>
    <w:rsid w:val="0088279E"/>
    <w:rsid w:val="00890695"/>
    <w:rsid w:val="00891E45"/>
    <w:rsid w:val="008975E3"/>
    <w:rsid w:val="008A66AC"/>
    <w:rsid w:val="008A73A9"/>
    <w:rsid w:val="008B2A26"/>
    <w:rsid w:val="008B352E"/>
    <w:rsid w:val="008B6BA4"/>
    <w:rsid w:val="008B7DAC"/>
    <w:rsid w:val="008C10A5"/>
    <w:rsid w:val="008C4E56"/>
    <w:rsid w:val="008E19D5"/>
    <w:rsid w:val="008E1C53"/>
    <w:rsid w:val="008E3D50"/>
    <w:rsid w:val="008F6DB2"/>
    <w:rsid w:val="0090086C"/>
    <w:rsid w:val="00903163"/>
    <w:rsid w:val="009040C3"/>
    <w:rsid w:val="0091242C"/>
    <w:rsid w:val="009124A3"/>
    <w:rsid w:val="00917A23"/>
    <w:rsid w:val="00934321"/>
    <w:rsid w:val="00942438"/>
    <w:rsid w:val="00951E02"/>
    <w:rsid w:val="009572DF"/>
    <w:rsid w:val="009620AF"/>
    <w:rsid w:val="009655E8"/>
    <w:rsid w:val="00965956"/>
    <w:rsid w:val="00967569"/>
    <w:rsid w:val="00973081"/>
    <w:rsid w:val="0098375F"/>
    <w:rsid w:val="009973EC"/>
    <w:rsid w:val="009A0C06"/>
    <w:rsid w:val="009A1DB2"/>
    <w:rsid w:val="009B0074"/>
    <w:rsid w:val="009C2DE9"/>
    <w:rsid w:val="009C387E"/>
    <w:rsid w:val="009C43E2"/>
    <w:rsid w:val="009E0826"/>
    <w:rsid w:val="009E3727"/>
    <w:rsid w:val="009E41EB"/>
    <w:rsid w:val="00A0008B"/>
    <w:rsid w:val="00A008A0"/>
    <w:rsid w:val="00A05930"/>
    <w:rsid w:val="00A20066"/>
    <w:rsid w:val="00A2034E"/>
    <w:rsid w:val="00A20B33"/>
    <w:rsid w:val="00A241D6"/>
    <w:rsid w:val="00A27F84"/>
    <w:rsid w:val="00A324CB"/>
    <w:rsid w:val="00A345F7"/>
    <w:rsid w:val="00A37DA3"/>
    <w:rsid w:val="00A45BAB"/>
    <w:rsid w:val="00A467CF"/>
    <w:rsid w:val="00A57477"/>
    <w:rsid w:val="00A57C44"/>
    <w:rsid w:val="00A62A80"/>
    <w:rsid w:val="00A728CC"/>
    <w:rsid w:val="00A74FDC"/>
    <w:rsid w:val="00A75500"/>
    <w:rsid w:val="00A7600E"/>
    <w:rsid w:val="00A80B72"/>
    <w:rsid w:val="00A85578"/>
    <w:rsid w:val="00A9327D"/>
    <w:rsid w:val="00A974D2"/>
    <w:rsid w:val="00A97701"/>
    <w:rsid w:val="00AA3135"/>
    <w:rsid w:val="00AA39BD"/>
    <w:rsid w:val="00AA4233"/>
    <w:rsid w:val="00AA447C"/>
    <w:rsid w:val="00AB01B8"/>
    <w:rsid w:val="00AC1FC8"/>
    <w:rsid w:val="00AC36F5"/>
    <w:rsid w:val="00AE2B21"/>
    <w:rsid w:val="00B07E27"/>
    <w:rsid w:val="00B1175B"/>
    <w:rsid w:val="00B2461F"/>
    <w:rsid w:val="00B31A1C"/>
    <w:rsid w:val="00B31FCD"/>
    <w:rsid w:val="00B337CD"/>
    <w:rsid w:val="00B350A9"/>
    <w:rsid w:val="00B36E34"/>
    <w:rsid w:val="00B37CC1"/>
    <w:rsid w:val="00B403AA"/>
    <w:rsid w:val="00B40B84"/>
    <w:rsid w:val="00B47E73"/>
    <w:rsid w:val="00B56AA3"/>
    <w:rsid w:val="00B5741A"/>
    <w:rsid w:val="00B622E7"/>
    <w:rsid w:val="00B62B4B"/>
    <w:rsid w:val="00B66AAE"/>
    <w:rsid w:val="00B72C76"/>
    <w:rsid w:val="00B73BD2"/>
    <w:rsid w:val="00B7725E"/>
    <w:rsid w:val="00B77868"/>
    <w:rsid w:val="00B83046"/>
    <w:rsid w:val="00B86B17"/>
    <w:rsid w:val="00B90EF3"/>
    <w:rsid w:val="00B93447"/>
    <w:rsid w:val="00B93F1F"/>
    <w:rsid w:val="00BA5E8F"/>
    <w:rsid w:val="00BB121E"/>
    <w:rsid w:val="00BB14B8"/>
    <w:rsid w:val="00BBC385"/>
    <w:rsid w:val="00BC02F3"/>
    <w:rsid w:val="00BC1976"/>
    <w:rsid w:val="00BC589C"/>
    <w:rsid w:val="00BD5B95"/>
    <w:rsid w:val="00BE465E"/>
    <w:rsid w:val="00BE4779"/>
    <w:rsid w:val="00BE4AF3"/>
    <w:rsid w:val="00BE6652"/>
    <w:rsid w:val="00BF05AE"/>
    <w:rsid w:val="00BF43BC"/>
    <w:rsid w:val="00BF72C5"/>
    <w:rsid w:val="00C050A6"/>
    <w:rsid w:val="00C1105E"/>
    <w:rsid w:val="00C2439F"/>
    <w:rsid w:val="00C34ABC"/>
    <w:rsid w:val="00C356BF"/>
    <w:rsid w:val="00C45266"/>
    <w:rsid w:val="00C45350"/>
    <w:rsid w:val="00C46402"/>
    <w:rsid w:val="00C46F93"/>
    <w:rsid w:val="00C47DDC"/>
    <w:rsid w:val="00C56180"/>
    <w:rsid w:val="00C656FE"/>
    <w:rsid w:val="00C71413"/>
    <w:rsid w:val="00C75D5B"/>
    <w:rsid w:val="00C831C6"/>
    <w:rsid w:val="00C83F25"/>
    <w:rsid w:val="00C87409"/>
    <w:rsid w:val="00C879E0"/>
    <w:rsid w:val="00C91177"/>
    <w:rsid w:val="00C93F8E"/>
    <w:rsid w:val="00C96234"/>
    <w:rsid w:val="00C96AF7"/>
    <w:rsid w:val="00C976F6"/>
    <w:rsid w:val="00CA2668"/>
    <w:rsid w:val="00CB001B"/>
    <w:rsid w:val="00CC50C7"/>
    <w:rsid w:val="00CC7391"/>
    <w:rsid w:val="00CD49C6"/>
    <w:rsid w:val="00CE1461"/>
    <w:rsid w:val="00CF0700"/>
    <w:rsid w:val="00CF53CD"/>
    <w:rsid w:val="00D00EAE"/>
    <w:rsid w:val="00D02A4A"/>
    <w:rsid w:val="00D06E61"/>
    <w:rsid w:val="00D12355"/>
    <w:rsid w:val="00D1672D"/>
    <w:rsid w:val="00D16C3E"/>
    <w:rsid w:val="00D16F82"/>
    <w:rsid w:val="00D251DF"/>
    <w:rsid w:val="00D34903"/>
    <w:rsid w:val="00D4668A"/>
    <w:rsid w:val="00D47A5A"/>
    <w:rsid w:val="00D603FB"/>
    <w:rsid w:val="00D64079"/>
    <w:rsid w:val="00D65EFD"/>
    <w:rsid w:val="00D701A7"/>
    <w:rsid w:val="00D76535"/>
    <w:rsid w:val="00D80F14"/>
    <w:rsid w:val="00D8179B"/>
    <w:rsid w:val="00D82A9D"/>
    <w:rsid w:val="00D96D65"/>
    <w:rsid w:val="00DA3C4F"/>
    <w:rsid w:val="00DB24C8"/>
    <w:rsid w:val="00DB7E7C"/>
    <w:rsid w:val="00DC3D29"/>
    <w:rsid w:val="00DD5CE5"/>
    <w:rsid w:val="00DF2067"/>
    <w:rsid w:val="00DF2A26"/>
    <w:rsid w:val="00DF2E41"/>
    <w:rsid w:val="00DF4E7D"/>
    <w:rsid w:val="00DF6F39"/>
    <w:rsid w:val="00E01A72"/>
    <w:rsid w:val="00E04201"/>
    <w:rsid w:val="00E072A2"/>
    <w:rsid w:val="00E1200A"/>
    <w:rsid w:val="00E152A7"/>
    <w:rsid w:val="00E247B6"/>
    <w:rsid w:val="00E41DDA"/>
    <w:rsid w:val="00E56F89"/>
    <w:rsid w:val="00E727AE"/>
    <w:rsid w:val="00E7356A"/>
    <w:rsid w:val="00E803B1"/>
    <w:rsid w:val="00E9053C"/>
    <w:rsid w:val="00E96719"/>
    <w:rsid w:val="00EA0702"/>
    <w:rsid w:val="00EB018D"/>
    <w:rsid w:val="00EC713F"/>
    <w:rsid w:val="00EC77DC"/>
    <w:rsid w:val="00ED6812"/>
    <w:rsid w:val="00ED7513"/>
    <w:rsid w:val="00EF0C5D"/>
    <w:rsid w:val="00EF0CFD"/>
    <w:rsid w:val="00EF3E1F"/>
    <w:rsid w:val="00EF457B"/>
    <w:rsid w:val="00EF64B8"/>
    <w:rsid w:val="00EF6852"/>
    <w:rsid w:val="00F045A8"/>
    <w:rsid w:val="00F04880"/>
    <w:rsid w:val="00F05F77"/>
    <w:rsid w:val="00F0745A"/>
    <w:rsid w:val="00F159E6"/>
    <w:rsid w:val="00F17764"/>
    <w:rsid w:val="00F21524"/>
    <w:rsid w:val="00F22B2C"/>
    <w:rsid w:val="00F312B4"/>
    <w:rsid w:val="00F403F0"/>
    <w:rsid w:val="00F41ACC"/>
    <w:rsid w:val="00F41F04"/>
    <w:rsid w:val="00F4406B"/>
    <w:rsid w:val="00F46995"/>
    <w:rsid w:val="00F47EC4"/>
    <w:rsid w:val="00F527BF"/>
    <w:rsid w:val="00F53BB8"/>
    <w:rsid w:val="00F5643A"/>
    <w:rsid w:val="00F60A7D"/>
    <w:rsid w:val="00F6180E"/>
    <w:rsid w:val="00F620BF"/>
    <w:rsid w:val="00F65A0D"/>
    <w:rsid w:val="00F666B8"/>
    <w:rsid w:val="00F71EB8"/>
    <w:rsid w:val="00F7750A"/>
    <w:rsid w:val="00F80944"/>
    <w:rsid w:val="00F80ACA"/>
    <w:rsid w:val="00F84149"/>
    <w:rsid w:val="00F84F88"/>
    <w:rsid w:val="00F870C5"/>
    <w:rsid w:val="00F916B3"/>
    <w:rsid w:val="00F917E9"/>
    <w:rsid w:val="00F9640B"/>
    <w:rsid w:val="00FB1112"/>
    <w:rsid w:val="00FC00E4"/>
    <w:rsid w:val="00FC4D03"/>
    <w:rsid w:val="00FD1B06"/>
    <w:rsid w:val="00FE0A53"/>
    <w:rsid w:val="00FE0BF5"/>
    <w:rsid w:val="00FE0F69"/>
    <w:rsid w:val="00FE430A"/>
    <w:rsid w:val="00FF1817"/>
    <w:rsid w:val="00FF1C68"/>
    <w:rsid w:val="00FF2650"/>
    <w:rsid w:val="00FF2754"/>
    <w:rsid w:val="00FF321F"/>
    <w:rsid w:val="00FF4FA0"/>
    <w:rsid w:val="0175BB1D"/>
    <w:rsid w:val="0198351E"/>
    <w:rsid w:val="01A367D5"/>
    <w:rsid w:val="01FD7059"/>
    <w:rsid w:val="0235B7EA"/>
    <w:rsid w:val="02417C6C"/>
    <w:rsid w:val="0248E85D"/>
    <w:rsid w:val="0266DABD"/>
    <w:rsid w:val="02B80369"/>
    <w:rsid w:val="0382A304"/>
    <w:rsid w:val="03F2A013"/>
    <w:rsid w:val="044CAF2F"/>
    <w:rsid w:val="045007F5"/>
    <w:rsid w:val="0453D3CA"/>
    <w:rsid w:val="05C39415"/>
    <w:rsid w:val="05CBBF6F"/>
    <w:rsid w:val="06BBB3F6"/>
    <w:rsid w:val="06D26B2F"/>
    <w:rsid w:val="06D69DE9"/>
    <w:rsid w:val="07257E73"/>
    <w:rsid w:val="07803540"/>
    <w:rsid w:val="078DF7F8"/>
    <w:rsid w:val="08286EAE"/>
    <w:rsid w:val="09EEF835"/>
    <w:rsid w:val="0A09BEC1"/>
    <w:rsid w:val="0A5D1F35"/>
    <w:rsid w:val="0A722370"/>
    <w:rsid w:val="0A948B70"/>
    <w:rsid w:val="0AA07DBB"/>
    <w:rsid w:val="0AC4162F"/>
    <w:rsid w:val="0ACD1696"/>
    <w:rsid w:val="0BCF3655"/>
    <w:rsid w:val="0C88FFC0"/>
    <w:rsid w:val="0D0A5938"/>
    <w:rsid w:val="0D1A5E34"/>
    <w:rsid w:val="0E8B085F"/>
    <w:rsid w:val="1058E77C"/>
    <w:rsid w:val="10763DBE"/>
    <w:rsid w:val="109D0141"/>
    <w:rsid w:val="1171DA9A"/>
    <w:rsid w:val="1199753D"/>
    <w:rsid w:val="119D0C73"/>
    <w:rsid w:val="12536395"/>
    <w:rsid w:val="12C20913"/>
    <w:rsid w:val="135BF40D"/>
    <w:rsid w:val="136423D1"/>
    <w:rsid w:val="138A0E5A"/>
    <w:rsid w:val="144171C0"/>
    <w:rsid w:val="14A81AE7"/>
    <w:rsid w:val="14B8BAAF"/>
    <w:rsid w:val="14CB6D2F"/>
    <w:rsid w:val="150D8DFA"/>
    <w:rsid w:val="153BBA6C"/>
    <w:rsid w:val="1579C070"/>
    <w:rsid w:val="15CF4699"/>
    <w:rsid w:val="16897863"/>
    <w:rsid w:val="168C89F6"/>
    <w:rsid w:val="16D36B57"/>
    <w:rsid w:val="16D7CAC9"/>
    <w:rsid w:val="1839FD43"/>
    <w:rsid w:val="188D7900"/>
    <w:rsid w:val="18C4DCB4"/>
    <w:rsid w:val="18CD12F2"/>
    <w:rsid w:val="18DD209C"/>
    <w:rsid w:val="1900209C"/>
    <w:rsid w:val="192C3EB9"/>
    <w:rsid w:val="19CB3591"/>
    <w:rsid w:val="19CB3DDF"/>
    <w:rsid w:val="1A5DFE06"/>
    <w:rsid w:val="1B209B3E"/>
    <w:rsid w:val="1BCC90C9"/>
    <w:rsid w:val="1C0D33FE"/>
    <w:rsid w:val="1C7F220E"/>
    <w:rsid w:val="1C901DCC"/>
    <w:rsid w:val="1CCCA12B"/>
    <w:rsid w:val="1CEC0384"/>
    <w:rsid w:val="1CF747B2"/>
    <w:rsid w:val="1D16D75C"/>
    <w:rsid w:val="1D42ACDB"/>
    <w:rsid w:val="1D6C41EF"/>
    <w:rsid w:val="1DBF0953"/>
    <w:rsid w:val="1EC01C33"/>
    <w:rsid w:val="1EDE7D3C"/>
    <w:rsid w:val="1FC61DAD"/>
    <w:rsid w:val="1FEC0D5B"/>
    <w:rsid w:val="2050F452"/>
    <w:rsid w:val="213C8E52"/>
    <w:rsid w:val="214EF819"/>
    <w:rsid w:val="224C8798"/>
    <w:rsid w:val="2259E5FD"/>
    <w:rsid w:val="23AFFC49"/>
    <w:rsid w:val="23C54B15"/>
    <w:rsid w:val="23CA08D0"/>
    <w:rsid w:val="23ED3379"/>
    <w:rsid w:val="23F11268"/>
    <w:rsid w:val="23FE4A12"/>
    <w:rsid w:val="248535AD"/>
    <w:rsid w:val="24A15F67"/>
    <w:rsid w:val="24F8BBEA"/>
    <w:rsid w:val="2538E8AA"/>
    <w:rsid w:val="25C9F9C5"/>
    <w:rsid w:val="25CB2E8A"/>
    <w:rsid w:val="269079B4"/>
    <w:rsid w:val="27039092"/>
    <w:rsid w:val="275772C4"/>
    <w:rsid w:val="2774110B"/>
    <w:rsid w:val="27E1885A"/>
    <w:rsid w:val="28246798"/>
    <w:rsid w:val="2828E393"/>
    <w:rsid w:val="287424AB"/>
    <w:rsid w:val="2889E0D7"/>
    <w:rsid w:val="28BCABE5"/>
    <w:rsid w:val="29338DEC"/>
    <w:rsid w:val="297C12FB"/>
    <w:rsid w:val="2A4E72B1"/>
    <w:rsid w:val="2B608455"/>
    <w:rsid w:val="2B8CEA5F"/>
    <w:rsid w:val="2B99D0C9"/>
    <w:rsid w:val="2E4D75D6"/>
    <w:rsid w:val="2E598ACC"/>
    <w:rsid w:val="2E5EF62D"/>
    <w:rsid w:val="2E746244"/>
    <w:rsid w:val="2E94B3E0"/>
    <w:rsid w:val="2EE3662F"/>
    <w:rsid w:val="2EFC8E8C"/>
    <w:rsid w:val="2FD4255B"/>
    <w:rsid w:val="3083C7D3"/>
    <w:rsid w:val="3096F468"/>
    <w:rsid w:val="30A718D9"/>
    <w:rsid w:val="3276D407"/>
    <w:rsid w:val="32B9C887"/>
    <w:rsid w:val="32D6A93F"/>
    <w:rsid w:val="3392BEA3"/>
    <w:rsid w:val="33E76989"/>
    <w:rsid w:val="3439E73F"/>
    <w:rsid w:val="34415A6F"/>
    <w:rsid w:val="35025BCB"/>
    <w:rsid w:val="35175E7B"/>
    <w:rsid w:val="3535E7F1"/>
    <w:rsid w:val="35BBC383"/>
    <w:rsid w:val="35EEBE0B"/>
    <w:rsid w:val="3626DC66"/>
    <w:rsid w:val="363B188C"/>
    <w:rsid w:val="366D5C73"/>
    <w:rsid w:val="36734644"/>
    <w:rsid w:val="36987202"/>
    <w:rsid w:val="36AEA18C"/>
    <w:rsid w:val="36F985C2"/>
    <w:rsid w:val="37019467"/>
    <w:rsid w:val="371497A5"/>
    <w:rsid w:val="3763AA0A"/>
    <w:rsid w:val="37A98046"/>
    <w:rsid w:val="37B680DB"/>
    <w:rsid w:val="37CC1282"/>
    <w:rsid w:val="380AD0B6"/>
    <w:rsid w:val="3833C189"/>
    <w:rsid w:val="3891762A"/>
    <w:rsid w:val="39990CDC"/>
    <w:rsid w:val="3A0B4E73"/>
    <w:rsid w:val="3A2F8BAB"/>
    <w:rsid w:val="3A47933D"/>
    <w:rsid w:val="3A71B3D4"/>
    <w:rsid w:val="3AD1CAB7"/>
    <w:rsid w:val="3B10A417"/>
    <w:rsid w:val="3B308527"/>
    <w:rsid w:val="3BB221A1"/>
    <w:rsid w:val="3C0BF4E4"/>
    <w:rsid w:val="3C30EEE0"/>
    <w:rsid w:val="3C38C0CE"/>
    <w:rsid w:val="3C4FC0B5"/>
    <w:rsid w:val="3C58FF03"/>
    <w:rsid w:val="3CF36DB1"/>
    <w:rsid w:val="3D93D539"/>
    <w:rsid w:val="3D973819"/>
    <w:rsid w:val="3E06BF4E"/>
    <w:rsid w:val="3E8DD2DC"/>
    <w:rsid w:val="3E8FFD4A"/>
    <w:rsid w:val="3F060B7A"/>
    <w:rsid w:val="3F355DEB"/>
    <w:rsid w:val="3F747CD3"/>
    <w:rsid w:val="3FD4248F"/>
    <w:rsid w:val="40690159"/>
    <w:rsid w:val="4191DA07"/>
    <w:rsid w:val="4241DDE0"/>
    <w:rsid w:val="42D1AC6E"/>
    <w:rsid w:val="4310AF10"/>
    <w:rsid w:val="43A5EBC5"/>
    <w:rsid w:val="443B1321"/>
    <w:rsid w:val="4450122C"/>
    <w:rsid w:val="4452C08A"/>
    <w:rsid w:val="44EE87B4"/>
    <w:rsid w:val="45539490"/>
    <w:rsid w:val="4595C6AD"/>
    <w:rsid w:val="45A3D603"/>
    <w:rsid w:val="45DB5560"/>
    <w:rsid w:val="46436613"/>
    <w:rsid w:val="4689881B"/>
    <w:rsid w:val="478408A9"/>
    <w:rsid w:val="482FDC82"/>
    <w:rsid w:val="48A1FBFF"/>
    <w:rsid w:val="48C1F552"/>
    <w:rsid w:val="4A442A26"/>
    <w:rsid w:val="4A5BF62C"/>
    <w:rsid w:val="4A7CC708"/>
    <w:rsid w:val="4A9E2EBD"/>
    <w:rsid w:val="4AD700AE"/>
    <w:rsid w:val="4AD994DA"/>
    <w:rsid w:val="4AF848DF"/>
    <w:rsid w:val="4B16D736"/>
    <w:rsid w:val="4C5806F5"/>
    <w:rsid w:val="4CCBFDF3"/>
    <w:rsid w:val="4CCD77BC"/>
    <w:rsid w:val="4CD5D455"/>
    <w:rsid w:val="4CDE15B5"/>
    <w:rsid w:val="4CFBFA2C"/>
    <w:rsid w:val="4D0400D2"/>
    <w:rsid w:val="4D252D5E"/>
    <w:rsid w:val="4D520493"/>
    <w:rsid w:val="4D5A90B9"/>
    <w:rsid w:val="4D6D4DC6"/>
    <w:rsid w:val="4E1240C4"/>
    <w:rsid w:val="4EC1145D"/>
    <w:rsid w:val="4EE07FEA"/>
    <w:rsid w:val="4FAC1F62"/>
    <w:rsid w:val="50739AE8"/>
    <w:rsid w:val="51A668B7"/>
    <w:rsid w:val="51C3F9E0"/>
    <w:rsid w:val="520527DA"/>
    <w:rsid w:val="530AFB93"/>
    <w:rsid w:val="532B7AB4"/>
    <w:rsid w:val="5391B158"/>
    <w:rsid w:val="5392069C"/>
    <w:rsid w:val="5470D4F7"/>
    <w:rsid w:val="54A6CBF4"/>
    <w:rsid w:val="55192912"/>
    <w:rsid w:val="552104C6"/>
    <w:rsid w:val="55AF89DC"/>
    <w:rsid w:val="55C9BA5F"/>
    <w:rsid w:val="5617846F"/>
    <w:rsid w:val="56429C55"/>
    <w:rsid w:val="569519FB"/>
    <w:rsid w:val="56AF32DC"/>
    <w:rsid w:val="56F29749"/>
    <w:rsid w:val="56F49337"/>
    <w:rsid w:val="57926B26"/>
    <w:rsid w:val="583837D0"/>
    <w:rsid w:val="58910A3C"/>
    <w:rsid w:val="58B9AC89"/>
    <w:rsid w:val="590BA7E1"/>
    <w:rsid w:val="592526A4"/>
    <w:rsid w:val="592A73B3"/>
    <w:rsid w:val="59912A9F"/>
    <w:rsid w:val="59E73CFC"/>
    <w:rsid w:val="5A4CAC02"/>
    <w:rsid w:val="5A7DF94F"/>
    <w:rsid w:val="5A809BA7"/>
    <w:rsid w:val="5B1E45EB"/>
    <w:rsid w:val="5B46FC71"/>
    <w:rsid w:val="5B86212E"/>
    <w:rsid w:val="5B8FEA7D"/>
    <w:rsid w:val="5BC1F995"/>
    <w:rsid w:val="5BF67ECD"/>
    <w:rsid w:val="5C875514"/>
    <w:rsid w:val="5CA35421"/>
    <w:rsid w:val="5CFD4E1C"/>
    <w:rsid w:val="5D5C9EFB"/>
    <w:rsid w:val="5D6B0FA9"/>
    <w:rsid w:val="5DC9D192"/>
    <w:rsid w:val="5DCC7A17"/>
    <w:rsid w:val="5E41AA66"/>
    <w:rsid w:val="5E7D45A8"/>
    <w:rsid w:val="5E7F5F90"/>
    <w:rsid w:val="5EC14E12"/>
    <w:rsid w:val="5EEC30EE"/>
    <w:rsid w:val="5FB383B9"/>
    <w:rsid w:val="600E361D"/>
    <w:rsid w:val="6040DF51"/>
    <w:rsid w:val="60818E13"/>
    <w:rsid w:val="60F5B982"/>
    <w:rsid w:val="61C3B6D2"/>
    <w:rsid w:val="63234A34"/>
    <w:rsid w:val="632B30EA"/>
    <w:rsid w:val="63324E0D"/>
    <w:rsid w:val="63576D2B"/>
    <w:rsid w:val="645F86F6"/>
    <w:rsid w:val="649A043F"/>
    <w:rsid w:val="64A840CA"/>
    <w:rsid w:val="64B414D9"/>
    <w:rsid w:val="65424A15"/>
    <w:rsid w:val="65C8C47F"/>
    <w:rsid w:val="6623C275"/>
    <w:rsid w:val="663D971F"/>
    <w:rsid w:val="66D27349"/>
    <w:rsid w:val="66EE802C"/>
    <w:rsid w:val="6701000F"/>
    <w:rsid w:val="67C8E122"/>
    <w:rsid w:val="685D773B"/>
    <w:rsid w:val="686AC24D"/>
    <w:rsid w:val="68AAC068"/>
    <w:rsid w:val="68DE8CE3"/>
    <w:rsid w:val="6936E9B8"/>
    <w:rsid w:val="69AB7AF4"/>
    <w:rsid w:val="6A6AFB77"/>
    <w:rsid w:val="6A89D685"/>
    <w:rsid w:val="6A950552"/>
    <w:rsid w:val="6AFB4A79"/>
    <w:rsid w:val="6B45246E"/>
    <w:rsid w:val="6B8A72EC"/>
    <w:rsid w:val="6B9517FD"/>
    <w:rsid w:val="6BEF2813"/>
    <w:rsid w:val="6BFC3070"/>
    <w:rsid w:val="6C3ECF43"/>
    <w:rsid w:val="6CA54DB5"/>
    <w:rsid w:val="6CCDB454"/>
    <w:rsid w:val="6CCF888C"/>
    <w:rsid w:val="6D133FCD"/>
    <w:rsid w:val="6D30E85E"/>
    <w:rsid w:val="6D572497"/>
    <w:rsid w:val="6D6E1C80"/>
    <w:rsid w:val="6D76362F"/>
    <w:rsid w:val="6D86614A"/>
    <w:rsid w:val="6E060DC2"/>
    <w:rsid w:val="6E19FF06"/>
    <w:rsid w:val="6E8F2AD6"/>
    <w:rsid w:val="6F6F5B93"/>
    <w:rsid w:val="6F9BC54D"/>
    <w:rsid w:val="6FBA10FB"/>
    <w:rsid w:val="6FEC0A32"/>
    <w:rsid w:val="700DD542"/>
    <w:rsid w:val="709E646E"/>
    <w:rsid w:val="70A5C55A"/>
    <w:rsid w:val="70ADD6F1"/>
    <w:rsid w:val="70E619A7"/>
    <w:rsid w:val="71DE24D7"/>
    <w:rsid w:val="726C3E8F"/>
    <w:rsid w:val="72941A4A"/>
    <w:rsid w:val="72EF538B"/>
    <w:rsid w:val="72F2BAEF"/>
    <w:rsid w:val="736F8E12"/>
    <w:rsid w:val="73A0C304"/>
    <w:rsid w:val="73DA9C83"/>
    <w:rsid w:val="74257674"/>
    <w:rsid w:val="745B6107"/>
    <w:rsid w:val="759C753D"/>
    <w:rsid w:val="75B41BA9"/>
    <w:rsid w:val="75C146D5"/>
    <w:rsid w:val="75DE9D17"/>
    <w:rsid w:val="776B6D64"/>
    <w:rsid w:val="779EF783"/>
    <w:rsid w:val="77ACBB04"/>
    <w:rsid w:val="782E4E93"/>
    <w:rsid w:val="78379FB4"/>
    <w:rsid w:val="78542EFA"/>
    <w:rsid w:val="78C4EE59"/>
    <w:rsid w:val="790FB0DD"/>
    <w:rsid w:val="792C5D41"/>
    <w:rsid w:val="79F67B5C"/>
    <w:rsid w:val="79F7ECE1"/>
    <w:rsid w:val="7AA3E321"/>
    <w:rsid w:val="7AC619E0"/>
    <w:rsid w:val="7B059658"/>
    <w:rsid w:val="7B06908F"/>
    <w:rsid w:val="7B4A2EF5"/>
    <w:rsid w:val="7BAD7845"/>
    <w:rsid w:val="7C1A4A04"/>
    <w:rsid w:val="7C2DE506"/>
    <w:rsid w:val="7C34B63E"/>
    <w:rsid w:val="7C390230"/>
    <w:rsid w:val="7C8E9393"/>
    <w:rsid w:val="7DC30A6D"/>
    <w:rsid w:val="7DC44523"/>
    <w:rsid w:val="7DE62061"/>
    <w:rsid w:val="7E04459E"/>
    <w:rsid w:val="7EB30423"/>
    <w:rsid w:val="7F2CECF7"/>
    <w:rsid w:val="7F4AB6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3F966C93-A22B-49C3-ABF1-7BD8ACAD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4E95"/>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52E8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7"/>
      </w:numPr>
      <w:jc w:val="left"/>
    </w:pPr>
  </w:style>
  <w:style w:type="paragraph" w:styleId="HeadingNo2" w:customStyle="1">
    <w:name w:val="Heading No2"/>
    <w:basedOn w:val="Header1-underline"/>
    <w:link w:val="HeadingNo2Char"/>
    <w:qFormat/>
    <w:rsid w:val="00FF1817"/>
    <w:pPr>
      <w:numPr>
        <w:ilvl w:val="1"/>
        <w:numId w:val="17"/>
      </w:numPr>
      <w:ind w:left="1134" w:hanging="774"/>
      <w:jc w:val="left"/>
    </w:pPr>
    <w:rPr>
      <w:sz w:val="24"/>
      <w:szCs w:val="24"/>
    </w:rPr>
  </w:style>
  <w:style w:type="character" w:styleId="Header1-underlineChar" w:customStyle="1">
    <w:name w:val="Header 1 - underline Char"/>
    <w:basedOn w:val="DefaultParagraphFont"/>
    <w:link w:val="Header1-underline"/>
    <w:rsid w:val="00852E8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unhideWhenUsed/>
    <w:rsid w:val="00ED7513"/>
    <w:rPr>
      <w:color w:val="605E5C"/>
      <w:shd w:val="clear" w:color="auto" w:fill="E1DFDD"/>
    </w:rPr>
  </w:style>
  <w:style w:type="paragraph" w:styleId="NormalWeb">
    <w:name w:val="Normal (Web)"/>
    <w:basedOn w:val="Normal"/>
    <w:uiPriority w:val="99"/>
    <w:semiHidden/>
    <w:unhideWhenUsed/>
    <w:rsid w:val="000B528E"/>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sid w:val="00BE6652"/>
    <w:rPr>
      <w:color w:val="2B579A"/>
      <w:shd w:val="clear" w:color="auto" w:fill="E1DFDD"/>
    </w:rPr>
  </w:style>
  <w:style w:type="paragraph" w:styleId="paragraph" w:customStyle="1">
    <w:name w:val="paragraph"/>
    <w:basedOn w:val="Normal"/>
    <w:rsid w:val="002B04AE"/>
    <w:pPr>
      <w:spacing w:before="100" w:beforeAutospacing="1" w:after="100" w:afterAutospacing="1"/>
    </w:pPr>
    <w:rPr>
      <w:rFonts w:ascii="Times New Roman" w:hAnsi="Times New Roman"/>
      <w:sz w:val="24"/>
    </w:rPr>
  </w:style>
  <w:style w:type="character" w:styleId="ui-provider" w:customStyle="1">
    <w:name w:val="ui-provider"/>
    <w:basedOn w:val="DefaultParagraphFont"/>
    <w:rsid w:val="00EF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380278886">
      <w:bodyDiv w:val="1"/>
      <w:marLeft w:val="0"/>
      <w:marRight w:val="0"/>
      <w:marTop w:val="0"/>
      <w:marBottom w:val="0"/>
      <w:divBdr>
        <w:top w:val="none" w:sz="0" w:space="0" w:color="auto"/>
        <w:left w:val="none" w:sz="0" w:space="0" w:color="auto"/>
        <w:bottom w:val="none" w:sz="0" w:space="0" w:color="auto"/>
        <w:right w:val="none" w:sz="0" w:space="0" w:color="auto"/>
      </w:divBdr>
      <w:divsChild>
        <w:div w:id="86705191">
          <w:marLeft w:val="720"/>
          <w:marRight w:val="0"/>
          <w:marTop w:val="0"/>
          <w:marBottom w:val="0"/>
          <w:divBdr>
            <w:top w:val="none" w:sz="0" w:space="0" w:color="auto"/>
            <w:left w:val="none" w:sz="0" w:space="0" w:color="auto"/>
            <w:bottom w:val="none" w:sz="0" w:space="0" w:color="auto"/>
            <w:right w:val="none" w:sz="0" w:space="0" w:color="auto"/>
          </w:divBdr>
        </w:div>
        <w:div w:id="184639252">
          <w:marLeft w:val="720"/>
          <w:marRight w:val="0"/>
          <w:marTop w:val="0"/>
          <w:marBottom w:val="0"/>
          <w:divBdr>
            <w:top w:val="none" w:sz="0" w:space="0" w:color="auto"/>
            <w:left w:val="none" w:sz="0" w:space="0" w:color="auto"/>
            <w:bottom w:val="none" w:sz="0" w:space="0" w:color="auto"/>
            <w:right w:val="none" w:sz="0" w:space="0" w:color="auto"/>
          </w:divBdr>
        </w:div>
        <w:div w:id="664163798">
          <w:marLeft w:val="720"/>
          <w:marRight w:val="0"/>
          <w:marTop w:val="0"/>
          <w:marBottom w:val="0"/>
          <w:divBdr>
            <w:top w:val="none" w:sz="0" w:space="0" w:color="auto"/>
            <w:left w:val="none" w:sz="0" w:space="0" w:color="auto"/>
            <w:bottom w:val="none" w:sz="0" w:space="0" w:color="auto"/>
            <w:right w:val="none" w:sz="0" w:space="0" w:color="auto"/>
          </w:divBdr>
        </w:div>
        <w:div w:id="689725547">
          <w:marLeft w:val="720"/>
          <w:marRight w:val="0"/>
          <w:marTop w:val="0"/>
          <w:marBottom w:val="0"/>
          <w:divBdr>
            <w:top w:val="none" w:sz="0" w:space="0" w:color="auto"/>
            <w:left w:val="none" w:sz="0" w:space="0" w:color="auto"/>
            <w:bottom w:val="none" w:sz="0" w:space="0" w:color="auto"/>
            <w:right w:val="none" w:sz="0" w:space="0" w:color="auto"/>
          </w:divBdr>
        </w:div>
        <w:div w:id="691691857">
          <w:marLeft w:val="720"/>
          <w:marRight w:val="0"/>
          <w:marTop w:val="0"/>
          <w:marBottom w:val="0"/>
          <w:divBdr>
            <w:top w:val="none" w:sz="0" w:space="0" w:color="auto"/>
            <w:left w:val="none" w:sz="0" w:space="0" w:color="auto"/>
            <w:bottom w:val="none" w:sz="0" w:space="0" w:color="auto"/>
            <w:right w:val="none" w:sz="0" w:space="0" w:color="auto"/>
          </w:divBdr>
        </w:div>
        <w:div w:id="745954914">
          <w:marLeft w:val="720"/>
          <w:marRight w:val="0"/>
          <w:marTop w:val="0"/>
          <w:marBottom w:val="0"/>
          <w:divBdr>
            <w:top w:val="none" w:sz="0" w:space="0" w:color="auto"/>
            <w:left w:val="none" w:sz="0" w:space="0" w:color="auto"/>
            <w:bottom w:val="none" w:sz="0" w:space="0" w:color="auto"/>
            <w:right w:val="none" w:sz="0" w:space="0" w:color="auto"/>
          </w:divBdr>
        </w:div>
        <w:div w:id="870072294">
          <w:marLeft w:val="720"/>
          <w:marRight w:val="0"/>
          <w:marTop w:val="0"/>
          <w:marBottom w:val="0"/>
          <w:divBdr>
            <w:top w:val="none" w:sz="0" w:space="0" w:color="auto"/>
            <w:left w:val="none" w:sz="0" w:space="0" w:color="auto"/>
            <w:bottom w:val="none" w:sz="0" w:space="0" w:color="auto"/>
            <w:right w:val="none" w:sz="0" w:space="0" w:color="auto"/>
          </w:divBdr>
        </w:div>
        <w:div w:id="934096152">
          <w:marLeft w:val="720"/>
          <w:marRight w:val="0"/>
          <w:marTop w:val="0"/>
          <w:marBottom w:val="0"/>
          <w:divBdr>
            <w:top w:val="none" w:sz="0" w:space="0" w:color="auto"/>
            <w:left w:val="none" w:sz="0" w:space="0" w:color="auto"/>
            <w:bottom w:val="none" w:sz="0" w:space="0" w:color="auto"/>
            <w:right w:val="none" w:sz="0" w:space="0" w:color="auto"/>
          </w:divBdr>
        </w:div>
        <w:div w:id="1895845398">
          <w:marLeft w:val="720"/>
          <w:marRight w:val="0"/>
          <w:marTop w:val="0"/>
          <w:marBottom w:val="0"/>
          <w:divBdr>
            <w:top w:val="none" w:sz="0" w:space="0" w:color="auto"/>
            <w:left w:val="none" w:sz="0" w:space="0" w:color="auto"/>
            <w:bottom w:val="none" w:sz="0" w:space="0" w:color="auto"/>
            <w:right w:val="none" w:sz="0" w:space="0" w:color="auto"/>
          </w:divBdr>
        </w:div>
        <w:div w:id="1943174955">
          <w:marLeft w:val="720"/>
          <w:marRight w:val="0"/>
          <w:marTop w:val="0"/>
          <w:marBottom w:val="0"/>
          <w:divBdr>
            <w:top w:val="none" w:sz="0" w:space="0" w:color="auto"/>
            <w:left w:val="none" w:sz="0" w:space="0" w:color="auto"/>
            <w:bottom w:val="none" w:sz="0" w:space="0" w:color="auto"/>
            <w:right w:val="none" w:sz="0" w:space="0" w:color="auto"/>
          </w:divBdr>
        </w:div>
      </w:divsChild>
    </w:div>
    <w:div w:id="1867063652">
      <w:bodyDiv w:val="1"/>
      <w:marLeft w:val="0"/>
      <w:marRight w:val="0"/>
      <w:marTop w:val="0"/>
      <w:marBottom w:val="0"/>
      <w:divBdr>
        <w:top w:val="none" w:sz="0" w:space="0" w:color="auto"/>
        <w:left w:val="none" w:sz="0" w:space="0" w:color="auto"/>
        <w:bottom w:val="none" w:sz="0" w:space="0" w:color="auto"/>
        <w:right w:val="none" w:sz="0" w:space="0" w:color="auto"/>
      </w:divBdr>
      <w:divsChild>
        <w:div w:id="538126768">
          <w:marLeft w:val="720"/>
          <w:marRight w:val="0"/>
          <w:marTop w:val="0"/>
          <w:marBottom w:val="0"/>
          <w:divBdr>
            <w:top w:val="none" w:sz="0" w:space="0" w:color="auto"/>
            <w:left w:val="none" w:sz="0" w:space="0" w:color="auto"/>
            <w:bottom w:val="none" w:sz="0" w:space="0" w:color="auto"/>
            <w:right w:val="none" w:sz="0" w:space="0" w:color="auto"/>
          </w:divBdr>
        </w:div>
        <w:div w:id="940601250">
          <w:marLeft w:val="720"/>
          <w:marRight w:val="0"/>
          <w:marTop w:val="0"/>
          <w:marBottom w:val="0"/>
          <w:divBdr>
            <w:top w:val="none" w:sz="0" w:space="0" w:color="auto"/>
            <w:left w:val="none" w:sz="0" w:space="0" w:color="auto"/>
            <w:bottom w:val="none" w:sz="0" w:space="0" w:color="auto"/>
            <w:right w:val="none" w:sz="0" w:space="0" w:color="auto"/>
          </w:divBdr>
        </w:div>
        <w:div w:id="1677223103">
          <w:marLeft w:val="720"/>
          <w:marRight w:val="0"/>
          <w:marTop w:val="0"/>
          <w:marBottom w:val="0"/>
          <w:divBdr>
            <w:top w:val="none" w:sz="0" w:space="0" w:color="auto"/>
            <w:left w:val="none" w:sz="0" w:space="0" w:color="auto"/>
            <w:bottom w:val="none" w:sz="0" w:space="0" w:color="auto"/>
            <w:right w:val="none" w:sz="0" w:space="0" w:color="auto"/>
          </w:divBdr>
        </w:div>
        <w:div w:id="1986087547">
          <w:marLeft w:val="720"/>
          <w:marRight w:val="0"/>
          <w:marTop w:val="0"/>
          <w:marBottom w:val="0"/>
          <w:divBdr>
            <w:top w:val="none" w:sz="0" w:space="0" w:color="auto"/>
            <w:left w:val="none" w:sz="0" w:space="0" w:color="auto"/>
            <w:bottom w:val="none" w:sz="0" w:space="0" w:color="auto"/>
            <w:right w:val="none" w:sz="0" w:space="0" w:color="auto"/>
          </w:divBdr>
        </w:div>
        <w:div w:id="2053576301">
          <w:marLeft w:val="720"/>
          <w:marRight w:val="0"/>
          <w:marTop w:val="0"/>
          <w:marBottom w:val="0"/>
          <w:divBdr>
            <w:top w:val="none" w:sz="0" w:space="0" w:color="auto"/>
            <w:left w:val="none" w:sz="0" w:space="0" w:color="auto"/>
            <w:bottom w:val="none" w:sz="0" w:space="0" w:color="auto"/>
            <w:right w:val="none" w:sz="0" w:space="0" w:color="auto"/>
          </w:divBdr>
        </w:div>
        <w:div w:id="21094233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ationalgrideso.com/future-energy/innovation"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smarter.energynetworks.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ationalgridplc.sharepoint.com/:w:/s/GRP-INT-UK-ESOInnovation/EUHa8ywhnJ9EmaRDlEXTOGcBR-ixyoa2Nd9onfMs66xdsw?e=fefb74" TargetMode="External" Id="rId11" /><Relationship Type="http://schemas.openxmlformats.org/officeDocument/2006/relationships/numbering" Target="numbering.xml" Id="rId5" /><Relationship Type="http://schemas.openxmlformats.org/officeDocument/2006/relationships/hyperlink" Target="https://www.nationalgrideso.com/document/168191/download"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novation@nationalgrideso.com" TargetMode="External" Id="rId14" /><Relationship Type="http://schemas.microsoft.com/office/2020/10/relationships/intelligence" Target="intelligence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4560BF66-B6E9-4B1E-AC5E-B28757DC72AA}"/>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45</cp:revision>
  <cp:lastPrinted>2020-10-16T18:33:00Z</cp:lastPrinted>
  <dcterms:created xsi:type="dcterms:W3CDTF">2023-10-09T10:38:00Z</dcterms:created>
  <dcterms:modified xsi:type="dcterms:W3CDTF">2023-10-18T10:51:28Z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