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AEFEC" w14:textId="548050D9" w:rsidR="00C3356E" w:rsidRPr="00D04738" w:rsidRDefault="007020D0">
      <w:pPr>
        <w:rPr>
          <w:rFonts w:ascii="Arial" w:hAnsi="Arial" w:cs="Arial"/>
          <w:b/>
          <w:bCs/>
        </w:rPr>
      </w:pPr>
      <w:r w:rsidRPr="00D04738">
        <w:rPr>
          <w:rFonts w:ascii="Arial" w:hAnsi="Arial" w:cs="Arial"/>
          <w:b/>
          <w:bCs/>
        </w:rPr>
        <w:t>CMP446 Legal Text</w:t>
      </w:r>
    </w:p>
    <w:p w14:paraId="7CD17238" w14:textId="0DABD1C0" w:rsidR="007020D0" w:rsidRPr="00D04738" w:rsidRDefault="007020D0" w:rsidP="007020D0">
      <w:pPr>
        <w:pStyle w:val="ListParagraph"/>
        <w:numPr>
          <w:ilvl w:val="0"/>
          <w:numId w:val="4"/>
        </w:numPr>
        <w:rPr>
          <w:rFonts w:ascii="Arial" w:hAnsi="Arial" w:cs="Arial"/>
          <w:sz w:val="20"/>
          <w:szCs w:val="20"/>
        </w:rPr>
      </w:pPr>
      <w:r w:rsidRPr="00D04738">
        <w:rPr>
          <w:rFonts w:ascii="Arial" w:hAnsi="Arial" w:cs="Arial"/>
          <w:sz w:val="20"/>
          <w:szCs w:val="20"/>
        </w:rPr>
        <w:t xml:space="preserve">Edits shown to </w:t>
      </w:r>
      <w:r w:rsidRPr="00D04738">
        <w:rPr>
          <w:rFonts w:ascii="Arial" w:hAnsi="Arial" w:cs="Arial"/>
          <w:b/>
          <w:bCs/>
          <w:sz w:val="20"/>
          <w:szCs w:val="20"/>
        </w:rPr>
        <w:t>CUSC</w:t>
      </w:r>
      <w:r w:rsidRPr="00D04738">
        <w:rPr>
          <w:rFonts w:ascii="Arial" w:hAnsi="Arial" w:cs="Arial"/>
          <w:sz w:val="20"/>
          <w:szCs w:val="20"/>
        </w:rPr>
        <w:t xml:space="preserve"> Section 6 Para 6.5.1 in red </w:t>
      </w:r>
      <w:r w:rsidR="006D79AD" w:rsidRPr="00D04738">
        <w:rPr>
          <w:rFonts w:ascii="Arial" w:hAnsi="Arial" w:cs="Arial"/>
          <w:sz w:val="20"/>
          <w:szCs w:val="20"/>
        </w:rPr>
        <w:t>(</w:t>
      </w:r>
      <w:proofErr w:type="spellStart"/>
      <w:r w:rsidR="006D79AD" w:rsidRPr="00D04738">
        <w:rPr>
          <w:rFonts w:ascii="Arial" w:hAnsi="Arial" w:cs="Arial"/>
          <w:sz w:val="20"/>
          <w:szCs w:val="20"/>
        </w:rPr>
        <w:t>nb</w:t>
      </w:r>
      <w:proofErr w:type="spellEnd"/>
      <w:r w:rsidR="006D79AD" w:rsidRPr="00D04738">
        <w:rPr>
          <w:rFonts w:ascii="Arial" w:hAnsi="Arial" w:cs="Arial"/>
          <w:sz w:val="20"/>
          <w:szCs w:val="20"/>
        </w:rPr>
        <w:t>: there are changes proposed to Para 6.5.1 for CMP434, as structured this change will not have any interactions/implications for CMP434 original or WACMs other than WACM1)</w:t>
      </w:r>
    </w:p>
    <w:tbl>
      <w:tblPr>
        <w:tblStyle w:val="TableGrid"/>
        <w:tblW w:w="0" w:type="auto"/>
        <w:tblInd w:w="720" w:type="dxa"/>
        <w:tblLook w:val="04A0" w:firstRow="1" w:lastRow="0" w:firstColumn="1" w:lastColumn="0" w:noHBand="0" w:noVBand="1"/>
      </w:tblPr>
      <w:tblGrid>
        <w:gridCol w:w="8296"/>
      </w:tblGrid>
      <w:tr w:rsidR="0003319B" w:rsidRPr="00D04738" w14:paraId="14886474" w14:textId="77777777" w:rsidTr="0003319B">
        <w:tc>
          <w:tcPr>
            <w:tcW w:w="8296" w:type="dxa"/>
          </w:tcPr>
          <w:p w14:paraId="35885EF0" w14:textId="6B36617F" w:rsidR="0003319B" w:rsidRPr="00D04738" w:rsidRDefault="0003319B" w:rsidP="0003319B">
            <w:pPr>
              <w:pStyle w:val="Heading3"/>
              <w:keepNext w:val="0"/>
              <w:keepLines w:val="0"/>
              <w:widowControl w:val="0"/>
              <w:numPr>
                <w:ilvl w:val="1"/>
                <w:numId w:val="0"/>
              </w:numPr>
              <w:tabs>
                <w:tab w:val="num" w:pos="426"/>
              </w:tabs>
              <w:autoSpaceDE w:val="0"/>
              <w:autoSpaceDN w:val="0"/>
              <w:adjustRightInd w:val="0"/>
              <w:spacing w:before="0" w:after="240"/>
              <w:ind w:left="855" w:hanging="855"/>
              <w:rPr>
                <w:rFonts w:ascii="Arial" w:hAnsi="Arial" w:cs="Arial"/>
                <w:b/>
                <w:bCs/>
                <w:color w:val="auto"/>
                <w:sz w:val="20"/>
                <w:szCs w:val="20"/>
              </w:rPr>
            </w:pPr>
            <w:r w:rsidRPr="00D04738">
              <w:rPr>
                <w:rFonts w:ascii="Arial" w:hAnsi="Arial" w:cs="Arial"/>
                <w:b/>
                <w:bCs/>
                <w:color w:val="auto"/>
                <w:sz w:val="20"/>
                <w:szCs w:val="20"/>
              </w:rPr>
              <w:t>6.5 OBLIGATIONS OF USERS WHO OWN OR OPERATE DISTRIBUTION SYSTEMS</w:t>
            </w:r>
          </w:p>
          <w:p w14:paraId="4BAEF9CC" w14:textId="77777777" w:rsidR="0003319B" w:rsidRPr="00D04738" w:rsidRDefault="0003319B" w:rsidP="0003319B">
            <w:pPr>
              <w:pStyle w:val="Heading3"/>
              <w:tabs>
                <w:tab w:val="num" w:pos="851"/>
              </w:tabs>
              <w:ind w:left="425" w:hanging="855"/>
              <w:jc w:val="both"/>
              <w:rPr>
                <w:rFonts w:ascii="Arial" w:hAnsi="Arial" w:cs="Arial"/>
                <w:b/>
                <w:bCs/>
                <w:color w:val="auto"/>
                <w:sz w:val="20"/>
                <w:szCs w:val="20"/>
              </w:rPr>
            </w:pPr>
          </w:p>
          <w:p w14:paraId="12B1F46F" w14:textId="77777777" w:rsidR="0003319B" w:rsidRPr="00D04738" w:rsidRDefault="0003319B" w:rsidP="0003319B">
            <w:pPr>
              <w:tabs>
                <w:tab w:val="left" w:pos="2268"/>
                <w:tab w:val="left" w:pos="2552"/>
              </w:tabs>
              <w:ind w:left="2552" w:hanging="1701"/>
              <w:jc w:val="both"/>
              <w:rPr>
                <w:rFonts w:ascii="Arial" w:hAnsi="Arial" w:cs="Arial"/>
                <w:sz w:val="20"/>
                <w:szCs w:val="20"/>
              </w:rPr>
            </w:pPr>
            <w:r w:rsidRPr="00D04738">
              <w:rPr>
                <w:rFonts w:ascii="Arial" w:hAnsi="Arial" w:cs="Arial"/>
                <w:sz w:val="20"/>
                <w:szCs w:val="20"/>
              </w:rPr>
              <w:t>6.5.1</w:t>
            </w:r>
          </w:p>
          <w:p w14:paraId="4FFAFA53" w14:textId="77777777" w:rsidR="0003319B" w:rsidRPr="00D04738" w:rsidRDefault="0003319B" w:rsidP="0003319B">
            <w:pPr>
              <w:tabs>
                <w:tab w:val="left" w:pos="1701"/>
                <w:tab w:val="left" w:pos="2552"/>
              </w:tabs>
              <w:ind w:left="2552" w:hanging="1701"/>
              <w:jc w:val="both"/>
              <w:rPr>
                <w:rFonts w:ascii="Arial" w:hAnsi="Arial" w:cs="Arial"/>
                <w:sz w:val="20"/>
                <w:szCs w:val="20"/>
              </w:rPr>
            </w:pPr>
            <w:r w:rsidRPr="00D04738">
              <w:rPr>
                <w:rFonts w:ascii="Arial" w:hAnsi="Arial" w:cs="Arial"/>
                <w:sz w:val="20"/>
                <w:szCs w:val="20"/>
              </w:rPr>
              <w:tab/>
              <w:t>(a)</w:t>
            </w:r>
            <w:r w:rsidRPr="00D04738">
              <w:rPr>
                <w:rFonts w:ascii="Arial" w:hAnsi="Arial" w:cs="Arial"/>
                <w:sz w:val="20"/>
                <w:szCs w:val="20"/>
              </w:rPr>
              <w:tab/>
              <w:t xml:space="preserve">Any </w:t>
            </w:r>
            <w:r w:rsidRPr="00D04738">
              <w:rPr>
                <w:rFonts w:ascii="Arial" w:hAnsi="Arial" w:cs="Arial"/>
                <w:b/>
                <w:bCs/>
                <w:sz w:val="20"/>
                <w:szCs w:val="20"/>
              </w:rPr>
              <w:t xml:space="preserve">User </w:t>
            </w:r>
            <w:r w:rsidRPr="00D04738">
              <w:rPr>
                <w:rFonts w:ascii="Arial" w:hAnsi="Arial" w:cs="Arial"/>
                <w:sz w:val="20"/>
                <w:szCs w:val="20"/>
              </w:rPr>
              <w:t xml:space="preserve">who owns or operates a </w:t>
            </w:r>
            <w:r w:rsidRPr="00D04738">
              <w:rPr>
                <w:rFonts w:ascii="Arial" w:hAnsi="Arial" w:cs="Arial"/>
                <w:b/>
                <w:bCs/>
                <w:sz w:val="20"/>
                <w:szCs w:val="20"/>
              </w:rPr>
              <w:t xml:space="preserve">Distribution System </w:t>
            </w:r>
            <w:r w:rsidRPr="00D04738">
              <w:rPr>
                <w:rFonts w:ascii="Arial" w:hAnsi="Arial" w:cs="Arial"/>
                <w:sz w:val="20"/>
                <w:szCs w:val="20"/>
              </w:rPr>
              <w:t xml:space="preserve">shall submit a request to </w:t>
            </w:r>
            <w:r w:rsidRPr="00D04738">
              <w:rPr>
                <w:rFonts w:ascii="Arial" w:hAnsi="Arial" w:cs="Arial"/>
                <w:b/>
                <w:bCs/>
                <w:sz w:val="20"/>
                <w:szCs w:val="20"/>
              </w:rPr>
              <w:t>The Company</w:t>
            </w:r>
            <w:r w:rsidRPr="00D04738">
              <w:rPr>
                <w:rFonts w:ascii="Arial" w:hAnsi="Arial" w:cs="Arial"/>
                <w:sz w:val="20"/>
                <w:szCs w:val="20"/>
              </w:rPr>
              <w:t xml:space="preserve"> for an </w:t>
            </w:r>
            <w:r w:rsidRPr="00D04738">
              <w:rPr>
                <w:rFonts w:ascii="Arial" w:hAnsi="Arial" w:cs="Arial"/>
                <w:b/>
                <w:bCs/>
                <w:sz w:val="20"/>
                <w:szCs w:val="20"/>
              </w:rPr>
              <w:t>Evaluation of Transmission Impact</w:t>
            </w:r>
            <w:r w:rsidRPr="00D04738">
              <w:rPr>
                <w:rFonts w:ascii="Arial" w:hAnsi="Arial" w:cs="Arial"/>
                <w:sz w:val="20"/>
                <w:szCs w:val="20"/>
              </w:rPr>
              <w:t xml:space="preserve"> upon an application for or acceptance of (as agreed between </w:t>
            </w:r>
            <w:r w:rsidRPr="00D04738">
              <w:rPr>
                <w:rFonts w:ascii="Arial" w:hAnsi="Arial" w:cs="Arial"/>
                <w:b/>
                <w:bCs/>
                <w:sz w:val="20"/>
                <w:szCs w:val="20"/>
              </w:rPr>
              <w:t xml:space="preserve">The Company </w:t>
            </w:r>
            <w:r w:rsidRPr="00D04738">
              <w:rPr>
                <w:rFonts w:ascii="Arial" w:hAnsi="Arial" w:cs="Arial"/>
                <w:sz w:val="20"/>
                <w:szCs w:val="20"/>
              </w:rPr>
              <w:t xml:space="preserve">and the </w:t>
            </w:r>
            <w:r w:rsidRPr="00D04738">
              <w:rPr>
                <w:rFonts w:ascii="Arial" w:hAnsi="Arial" w:cs="Arial"/>
                <w:b/>
                <w:bCs/>
                <w:sz w:val="20"/>
                <w:szCs w:val="20"/>
              </w:rPr>
              <w:t>User</w:t>
            </w:r>
            <w:r w:rsidRPr="00D04738">
              <w:rPr>
                <w:rFonts w:ascii="Arial" w:hAnsi="Arial" w:cs="Arial"/>
                <w:sz w:val="20"/>
                <w:szCs w:val="20"/>
              </w:rPr>
              <w:t xml:space="preserve">) a connection to and/or for the use of that </w:t>
            </w:r>
            <w:r w:rsidRPr="00D04738">
              <w:rPr>
                <w:rFonts w:ascii="Arial" w:hAnsi="Arial" w:cs="Arial"/>
                <w:b/>
                <w:bCs/>
                <w:sz w:val="20"/>
                <w:szCs w:val="20"/>
              </w:rPr>
              <w:t>User’s Distribution System</w:t>
            </w:r>
            <w:r w:rsidRPr="00D04738">
              <w:rPr>
                <w:rFonts w:ascii="Arial" w:hAnsi="Arial" w:cs="Arial"/>
                <w:sz w:val="20"/>
                <w:szCs w:val="20"/>
              </w:rPr>
              <w:t xml:space="preserve"> from a </w:t>
            </w:r>
            <w:r w:rsidRPr="00D04738">
              <w:rPr>
                <w:rFonts w:ascii="Arial" w:hAnsi="Arial" w:cs="Arial"/>
                <w:b/>
                <w:bCs/>
                <w:sz w:val="20"/>
                <w:szCs w:val="20"/>
              </w:rPr>
              <w:t xml:space="preserve">Relevant Embedded Power Station. </w:t>
            </w:r>
            <w:r w:rsidRPr="00D04738">
              <w:rPr>
                <w:rFonts w:ascii="Arial" w:hAnsi="Arial" w:cs="Arial"/>
                <w:sz w:val="20"/>
                <w:szCs w:val="20"/>
              </w:rPr>
              <w:t>For the purposes of this section 6.5,</w:t>
            </w:r>
            <w:r w:rsidRPr="00D04738">
              <w:rPr>
                <w:rFonts w:ascii="Arial" w:hAnsi="Arial" w:cs="Arial"/>
                <w:b/>
                <w:bCs/>
                <w:sz w:val="20"/>
                <w:szCs w:val="20"/>
              </w:rPr>
              <w:t xml:space="preserve"> Relevant Embedded Power Station</w:t>
            </w:r>
            <w:r w:rsidRPr="00D04738">
              <w:rPr>
                <w:rFonts w:ascii="Arial" w:hAnsi="Arial" w:cs="Arial"/>
                <w:sz w:val="20"/>
                <w:szCs w:val="20"/>
              </w:rPr>
              <w:t xml:space="preserve"> shall also include a group of</w:t>
            </w:r>
            <w:r w:rsidRPr="00D04738">
              <w:rPr>
                <w:rFonts w:ascii="Arial" w:hAnsi="Arial" w:cs="Arial"/>
                <w:b/>
                <w:bCs/>
                <w:sz w:val="20"/>
                <w:szCs w:val="20"/>
              </w:rPr>
              <w:t xml:space="preserve"> Embedded Power Stations </w:t>
            </w:r>
            <w:r w:rsidRPr="00D04738">
              <w:rPr>
                <w:rFonts w:ascii="Arial" w:hAnsi="Arial" w:cs="Arial"/>
                <w:sz w:val="20"/>
                <w:szCs w:val="20"/>
              </w:rPr>
              <w:t>which collectively would be considered equivalent to a</w:t>
            </w:r>
            <w:r w:rsidRPr="00D04738">
              <w:rPr>
                <w:rFonts w:ascii="Arial" w:hAnsi="Arial" w:cs="Arial"/>
                <w:b/>
                <w:bCs/>
                <w:sz w:val="20"/>
                <w:szCs w:val="20"/>
              </w:rPr>
              <w:t xml:space="preserve"> Relevant Embedded Power Station.</w:t>
            </w:r>
            <w:r w:rsidRPr="00D04738">
              <w:rPr>
                <w:rFonts w:ascii="Arial" w:hAnsi="Arial" w:cs="Arial"/>
                <w:sz w:val="20"/>
                <w:szCs w:val="20"/>
              </w:rPr>
              <w:t xml:space="preserve"> </w:t>
            </w:r>
          </w:p>
          <w:p w14:paraId="6A621E3D" w14:textId="77777777" w:rsidR="0003319B" w:rsidRPr="00D04738" w:rsidRDefault="0003319B" w:rsidP="0003319B">
            <w:pPr>
              <w:pStyle w:val="Heading4"/>
              <w:tabs>
                <w:tab w:val="left" w:pos="1710"/>
                <w:tab w:val="left" w:pos="2520"/>
              </w:tabs>
              <w:ind w:left="2520" w:hanging="1669"/>
              <w:jc w:val="both"/>
              <w:rPr>
                <w:rFonts w:ascii="Arial" w:hAnsi="Arial" w:cs="Arial"/>
                <w:i w:val="0"/>
                <w:iCs w:val="0"/>
                <w:color w:val="auto"/>
                <w:sz w:val="20"/>
                <w:szCs w:val="20"/>
              </w:rPr>
            </w:pPr>
          </w:p>
          <w:p w14:paraId="512EED11" w14:textId="77777777" w:rsidR="0003319B" w:rsidRPr="00D04738" w:rsidRDefault="0003319B" w:rsidP="0003319B">
            <w:pPr>
              <w:pStyle w:val="Heading4"/>
              <w:tabs>
                <w:tab w:val="left" w:pos="1710"/>
                <w:tab w:val="left" w:pos="2520"/>
              </w:tabs>
              <w:ind w:left="2520" w:hanging="1669"/>
              <w:jc w:val="both"/>
              <w:rPr>
                <w:rFonts w:ascii="Arial" w:hAnsi="Arial" w:cs="Arial"/>
                <w:i w:val="0"/>
                <w:iCs w:val="0"/>
                <w:color w:val="auto"/>
                <w:sz w:val="20"/>
                <w:szCs w:val="20"/>
              </w:rPr>
            </w:pPr>
            <w:r w:rsidRPr="00D04738">
              <w:rPr>
                <w:rFonts w:ascii="Arial" w:hAnsi="Arial" w:cs="Arial"/>
                <w:i w:val="0"/>
                <w:iCs w:val="0"/>
                <w:color w:val="auto"/>
                <w:sz w:val="20"/>
                <w:szCs w:val="20"/>
              </w:rPr>
              <w:tab/>
              <w:t>(b)</w:t>
            </w:r>
            <w:r w:rsidRPr="00D04738">
              <w:rPr>
                <w:rFonts w:ascii="Arial" w:hAnsi="Arial" w:cs="Arial"/>
                <w:i w:val="0"/>
                <w:iCs w:val="0"/>
                <w:color w:val="auto"/>
                <w:sz w:val="20"/>
                <w:szCs w:val="20"/>
              </w:rPr>
              <w:tab/>
              <w:t xml:space="preserve">Should the </w:t>
            </w:r>
            <w:r w:rsidRPr="00D04738">
              <w:rPr>
                <w:rFonts w:ascii="Arial" w:hAnsi="Arial" w:cs="Arial"/>
                <w:b/>
                <w:bCs/>
                <w:i w:val="0"/>
                <w:iCs w:val="0"/>
                <w:color w:val="auto"/>
                <w:sz w:val="20"/>
                <w:szCs w:val="20"/>
              </w:rPr>
              <w:t>User</w:t>
            </w:r>
            <w:r w:rsidRPr="00D04738">
              <w:rPr>
                <w:rFonts w:ascii="Arial" w:hAnsi="Arial" w:cs="Arial"/>
                <w:i w:val="0"/>
                <w:iCs w:val="0"/>
                <w:color w:val="auto"/>
                <w:sz w:val="20"/>
                <w:szCs w:val="20"/>
              </w:rPr>
              <w:t xml:space="preserve"> be uncertain as to whether an </w:t>
            </w:r>
            <w:r w:rsidRPr="00D04738">
              <w:rPr>
                <w:rFonts w:ascii="Arial" w:hAnsi="Arial" w:cs="Arial"/>
                <w:b/>
                <w:bCs/>
                <w:i w:val="0"/>
                <w:iCs w:val="0"/>
                <w:color w:val="auto"/>
                <w:sz w:val="20"/>
                <w:szCs w:val="20"/>
              </w:rPr>
              <w:t>Embedded Power Station</w:t>
            </w:r>
            <w:r w:rsidRPr="00D04738">
              <w:rPr>
                <w:rFonts w:ascii="Arial" w:hAnsi="Arial" w:cs="Arial"/>
                <w:i w:val="0"/>
                <w:iCs w:val="0"/>
                <w:color w:val="auto"/>
                <w:sz w:val="20"/>
                <w:szCs w:val="20"/>
              </w:rPr>
              <w:t xml:space="preserve"> (either singularly or as part of a group) has a significant impact on the </w:t>
            </w:r>
            <w:r w:rsidRPr="00D04738">
              <w:rPr>
                <w:rFonts w:ascii="Arial" w:hAnsi="Arial" w:cs="Arial"/>
                <w:b/>
                <w:bCs/>
                <w:i w:val="0"/>
                <w:iCs w:val="0"/>
                <w:color w:val="auto"/>
                <w:sz w:val="20"/>
                <w:szCs w:val="20"/>
              </w:rPr>
              <w:t>NETS</w:t>
            </w:r>
            <w:r w:rsidRPr="00D04738">
              <w:rPr>
                <w:rFonts w:ascii="Arial" w:hAnsi="Arial" w:cs="Arial"/>
                <w:i w:val="0"/>
                <w:iCs w:val="0"/>
                <w:color w:val="auto"/>
                <w:sz w:val="20"/>
                <w:szCs w:val="20"/>
              </w:rPr>
              <w:t xml:space="preserve"> and should be classed as a </w:t>
            </w:r>
            <w:r w:rsidRPr="00D04738">
              <w:rPr>
                <w:rFonts w:ascii="Arial" w:hAnsi="Arial" w:cs="Arial"/>
                <w:b/>
                <w:bCs/>
                <w:i w:val="0"/>
                <w:iCs w:val="0"/>
                <w:color w:val="auto"/>
                <w:sz w:val="20"/>
                <w:szCs w:val="20"/>
              </w:rPr>
              <w:t>Relevant Embedded Power Station</w:t>
            </w:r>
            <w:r w:rsidRPr="00D04738">
              <w:rPr>
                <w:rFonts w:ascii="Arial" w:hAnsi="Arial" w:cs="Arial"/>
                <w:i w:val="0"/>
                <w:iCs w:val="0"/>
                <w:color w:val="auto"/>
                <w:sz w:val="20"/>
                <w:szCs w:val="20"/>
              </w:rPr>
              <w:t xml:space="preserve">, the </w:t>
            </w:r>
            <w:r w:rsidRPr="00D04738">
              <w:rPr>
                <w:rFonts w:ascii="Arial" w:hAnsi="Arial" w:cs="Arial"/>
                <w:b/>
                <w:bCs/>
                <w:i w:val="0"/>
                <w:iCs w:val="0"/>
                <w:color w:val="auto"/>
                <w:sz w:val="20"/>
                <w:szCs w:val="20"/>
              </w:rPr>
              <w:t>User</w:t>
            </w:r>
            <w:r w:rsidRPr="00D04738">
              <w:rPr>
                <w:rFonts w:ascii="Arial" w:hAnsi="Arial" w:cs="Arial"/>
                <w:i w:val="0"/>
                <w:iCs w:val="0"/>
                <w:color w:val="auto"/>
                <w:sz w:val="20"/>
                <w:szCs w:val="20"/>
              </w:rPr>
              <w:t xml:space="preserve"> shall submit a request to </w:t>
            </w:r>
            <w:r w:rsidRPr="00D04738">
              <w:rPr>
                <w:rFonts w:ascii="Arial" w:hAnsi="Arial" w:cs="Arial"/>
                <w:b/>
                <w:bCs/>
                <w:i w:val="0"/>
                <w:iCs w:val="0"/>
                <w:color w:val="auto"/>
                <w:sz w:val="20"/>
                <w:szCs w:val="20"/>
              </w:rPr>
              <w:t>The Company</w:t>
            </w:r>
            <w:r w:rsidRPr="00D04738">
              <w:rPr>
                <w:rFonts w:ascii="Arial" w:hAnsi="Arial" w:cs="Arial"/>
                <w:i w:val="0"/>
                <w:iCs w:val="0"/>
                <w:color w:val="auto"/>
                <w:sz w:val="20"/>
                <w:szCs w:val="20"/>
              </w:rPr>
              <w:t xml:space="preserve"> for an </w:t>
            </w:r>
            <w:r w:rsidRPr="00D04738">
              <w:rPr>
                <w:rFonts w:ascii="Arial" w:hAnsi="Arial" w:cs="Arial"/>
                <w:b/>
                <w:bCs/>
                <w:i w:val="0"/>
                <w:iCs w:val="0"/>
                <w:color w:val="auto"/>
                <w:sz w:val="20"/>
                <w:szCs w:val="20"/>
              </w:rPr>
              <w:t xml:space="preserve">Evaluation of Transmission Impact </w:t>
            </w:r>
            <w:r w:rsidRPr="00D04738">
              <w:rPr>
                <w:rFonts w:ascii="Arial" w:hAnsi="Arial" w:cs="Arial"/>
                <w:i w:val="0"/>
                <w:iCs w:val="0"/>
                <w:color w:val="auto"/>
                <w:sz w:val="20"/>
                <w:szCs w:val="20"/>
              </w:rPr>
              <w:t>on behalf of the</w:t>
            </w:r>
            <w:r w:rsidRPr="00D04738">
              <w:rPr>
                <w:rFonts w:ascii="Arial" w:hAnsi="Arial" w:cs="Arial"/>
                <w:b/>
                <w:bCs/>
                <w:i w:val="0"/>
                <w:iCs w:val="0"/>
                <w:color w:val="auto"/>
                <w:sz w:val="20"/>
                <w:szCs w:val="20"/>
              </w:rPr>
              <w:t xml:space="preserve"> Embedded Power Station</w:t>
            </w:r>
            <w:r w:rsidRPr="00D04738">
              <w:rPr>
                <w:rFonts w:ascii="Arial" w:hAnsi="Arial" w:cs="Arial"/>
                <w:i w:val="0"/>
                <w:iCs w:val="0"/>
                <w:color w:val="auto"/>
                <w:sz w:val="20"/>
                <w:szCs w:val="20"/>
              </w:rPr>
              <w:t xml:space="preserve"> as per Paragraph 6.5.1(c).</w:t>
            </w:r>
            <w:r w:rsidRPr="00D04738">
              <w:rPr>
                <w:rFonts w:ascii="Arial" w:hAnsi="Arial" w:cs="Arial"/>
                <w:b/>
                <w:bCs/>
                <w:i w:val="0"/>
                <w:iCs w:val="0"/>
                <w:color w:val="auto"/>
                <w:sz w:val="20"/>
                <w:szCs w:val="20"/>
              </w:rPr>
              <w:t xml:space="preserve"> </w:t>
            </w:r>
            <w:r w:rsidRPr="00D04738">
              <w:rPr>
                <w:rFonts w:ascii="Arial" w:hAnsi="Arial" w:cs="Arial"/>
                <w:i w:val="0"/>
                <w:iCs w:val="0"/>
                <w:color w:val="auto"/>
                <w:sz w:val="20"/>
                <w:szCs w:val="20"/>
              </w:rPr>
              <w:t xml:space="preserve">For avoidance of doubt, such significant impact will be deemed if the </w:t>
            </w:r>
            <w:r w:rsidRPr="00D04738">
              <w:rPr>
                <w:rFonts w:ascii="Arial" w:hAnsi="Arial" w:cs="Arial"/>
                <w:b/>
                <w:bCs/>
                <w:i w:val="0"/>
                <w:iCs w:val="0"/>
                <w:color w:val="auto"/>
                <w:sz w:val="20"/>
                <w:szCs w:val="20"/>
              </w:rPr>
              <w:t xml:space="preserve">Embedded Power Station </w:t>
            </w:r>
            <w:r w:rsidRPr="00D04738">
              <w:rPr>
                <w:rFonts w:ascii="Arial" w:hAnsi="Arial" w:cs="Arial"/>
                <w:i w:val="0"/>
                <w:iCs w:val="0"/>
                <w:color w:val="auto"/>
                <w:sz w:val="20"/>
                <w:szCs w:val="20"/>
              </w:rPr>
              <w:t xml:space="preserve">involves an </w:t>
            </w:r>
            <w:r w:rsidRPr="00D04738">
              <w:rPr>
                <w:rFonts w:ascii="Arial" w:hAnsi="Arial" w:cs="Arial"/>
                <w:b/>
                <w:bCs/>
                <w:i w:val="0"/>
                <w:iCs w:val="0"/>
                <w:color w:val="auto"/>
                <w:sz w:val="20"/>
                <w:szCs w:val="20"/>
              </w:rPr>
              <w:t>Active Power</w:t>
            </w:r>
            <w:r w:rsidRPr="00D04738">
              <w:rPr>
                <w:rFonts w:ascii="Arial" w:hAnsi="Arial" w:cs="Arial"/>
                <w:i w:val="0"/>
                <w:iCs w:val="0"/>
                <w:color w:val="auto"/>
                <w:sz w:val="20"/>
                <w:szCs w:val="20"/>
              </w:rPr>
              <w:t xml:space="preserve">, </w:t>
            </w:r>
            <w:r w:rsidRPr="00D04738">
              <w:rPr>
                <w:rFonts w:ascii="Arial" w:hAnsi="Arial" w:cs="Arial"/>
                <w:b/>
                <w:bCs/>
                <w:i w:val="0"/>
                <w:iCs w:val="0"/>
                <w:color w:val="auto"/>
                <w:sz w:val="20"/>
                <w:szCs w:val="20"/>
              </w:rPr>
              <w:t>Apparent Power</w:t>
            </w:r>
            <w:r w:rsidRPr="00D04738">
              <w:rPr>
                <w:rFonts w:ascii="Arial" w:hAnsi="Arial" w:cs="Arial"/>
                <w:i w:val="0"/>
                <w:iCs w:val="0"/>
                <w:color w:val="auto"/>
                <w:sz w:val="20"/>
                <w:szCs w:val="20"/>
              </w:rPr>
              <w:t xml:space="preserve">, </w:t>
            </w:r>
            <w:r w:rsidRPr="00D04738">
              <w:rPr>
                <w:rFonts w:ascii="Arial" w:hAnsi="Arial" w:cs="Arial"/>
                <w:b/>
                <w:bCs/>
                <w:i w:val="0"/>
                <w:iCs w:val="0"/>
                <w:color w:val="auto"/>
                <w:sz w:val="20"/>
                <w:szCs w:val="20"/>
              </w:rPr>
              <w:t>Reactive Power</w:t>
            </w:r>
            <w:r w:rsidRPr="00D04738">
              <w:rPr>
                <w:rFonts w:ascii="Arial" w:hAnsi="Arial" w:cs="Arial"/>
                <w:i w:val="0"/>
                <w:iCs w:val="0"/>
                <w:color w:val="auto"/>
                <w:sz w:val="20"/>
                <w:szCs w:val="20"/>
              </w:rPr>
              <w:t xml:space="preserve">, kiloamp or kilovolt value larger than as advised by </w:t>
            </w:r>
            <w:r w:rsidRPr="00D04738">
              <w:rPr>
                <w:rFonts w:ascii="Arial" w:hAnsi="Arial" w:cs="Arial"/>
                <w:b/>
                <w:bCs/>
                <w:i w:val="0"/>
                <w:iCs w:val="0"/>
                <w:color w:val="auto"/>
                <w:sz w:val="20"/>
                <w:szCs w:val="20"/>
              </w:rPr>
              <w:t>The Company</w:t>
            </w:r>
            <w:r w:rsidRPr="00D04738">
              <w:rPr>
                <w:rFonts w:ascii="Arial" w:hAnsi="Arial" w:cs="Arial"/>
                <w:i w:val="0"/>
                <w:iCs w:val="0"/>
                <w:color w:val="auto"/>
                <w:sz w:val="20"/>
                <w:szCs w:val="20"/>
              </w:rPr>
              <w:t xml:space="preserve"> to the </w:t>
            </w:r>
            <w:r w:rsidRPr="00D04738">
              <w:rPr>
                <w:rFonts w:ascii="Arial" w:hAnsi="Arial" w:cs="Arial"/>
                <w:b/>
                <w:bCs/>
                <w:i w:val="0"/>
                <w:iCs w:val="0"/>
                <w:color w:val="auto"/>
                <w:sz w:val="20"/>
                <w:szCs w:val="20"/>
              </w:rPr>
              <w:t>User</w:t>
            </w:r>
            <w:r w:rsidRPr="00D04738">
              <w:rPr>
                <w:rFonts w:ascii="Arial" w:hAnsi="Arial" w:cs="Arial"/>
                <w:i w:val="0"/>
                <w:iCs w:val="0"/>
                <w:color w:val="auto"/>
                <w:sz w:val="20"/>
                <w:szCs w:val="20"/>
              </w:rPr>
              <w:t xml:space="preserve">. </w:t>
            </w:r>
          </w:p>
          <w:p w14:paraId="10497607" w14:textId="77777777" w:rsidR="0003319B" w:rsidRPr="00D04738" w:rsidRDefault="0003319B" w:rsidP="0003319B">
            <w:pPr>
              <w:pStyle w:val="Heading4"/>
              <w:keepNext w:val="0"/>
              <w:keepLines w:val="0"/>
              <w:widowControl/>
              <w:numPr>
                <w:ilvl w:val="0"/>
                <w:numId w:val="5"/>
              </w:numPr>
              <w:tabs>
                <w:tab w:val="left" w:pos="2066"/>
                <w:tab w:val="num" w:pos="2552"/>
              </w:tabs>
              <w:spacing w:before="0" w:after="240"/>
              <w:ind w:left="2552" w:hanging="846"/>
              <w:jc w:val="both"/>
              <w:rPr>
                <w:rFonts w:ascii="Arial" w:hAnsi="Arial" w:cs="Arial"/>
                <w:i w:val="0"/>
                <w:iCs w:val="0"/>
                <w:color w:val="auto"/>
                <w:sz w:val="20"/>
                <w:szCs w:val="20"/>
              </w:rPr>
            </w:pPr>
            <w:r w:rsidRPr="00D04738">
              <w:rPr>
                <w:rFonts w:ascii="Arial" w:hAnsi="Arial" w:cs="Arial"/>
                <w:i w:val="0"/>
                <w:iCs w:val="0"/>
                <w:color w:val="auto"/>
                <w:sz w:val="20"/>
                <w:szCs w:val="20"/>
              </w:rPr>
              <w:tab/>
              <w:t xml:space="preserve">Any </w:t>
            </w:r>
            <w:r w:rsidRPr="00D04738">
              <w:rPr>
                <w:rFonts w:ascii="Arial" w:hAnsi="Arial" w:cs="Arial"/>
                <w:b/>
                <w:bCs/>
                <w:i w:val="0"/>
                <w:iCs w:val="0"/>
                <w:color w:val="auto"/>
                <w:sz w:val="20"/>
                <w:szCs w:val="20"/>
              </w:rPr>
              <w:t xml:space="preserve">User </w:t>
            </w:r>
            <w:r w:rsidRPr="00D04738">
              <w:rPr>
                <w:rFonts w:ascii="Arial" w:hAnsi="Arial" w:cs="Arial"/>
                <w:i w:val="0"/>
                <w:iCs w:val="0"/>
                <w:color w:val="auto"/>
                <w:sz w:val="20"/>
                <w:szCs w:val="20"/>
              </w:rPr>
              <w:t xml:space="preserve">who owns or operates a </w:t>
            </w:r>
            <w:r w:rsidRPr="00D04738">
              <w:rPr>
                <w:rFonts w:ascii="Arial" w:hAnsi="Arial" w:cs="Arial"/>
                <w:b/>
                <w:bCs/>
                <w:i w:val="0"/>
                <w:iCs w:val="0"/>
                <w:color w:val="auto"/>
                <w:sz w:val="20"/>
                <w:szCs w:val="20"/>
              </w:rPr>
              <w:t xml:space="preserve">Distribution System </w:t>
            </w:r>
            <w:r w:rsidRPr="00D04738">
              <w:rPr>
                <w:rFonts w:ascii="Arial" w:hAnsi="Arial" w:cs="Arial"/>
                <w:i w:val="0"/>
                <w:iCs w:val="0"/>
                <w:color w:val="auto"/>
                <w:sz w:val="20"/>
                <w:szCs w:val="20"/>
              </w:rPr>
              <w:t xml:space="preserve">shall not </w:t>
            </w:r>
            <w:r w:rsidRPr="00D04738">
              <w:rPr>
                <w:rFonts w:ascii="Arial" w:hAnsi="Arial" w:cs="Arial"/>
                <w:b/>
                <w:bCs/>
                <w:i w:val="0"/>
                <w:iCs w:val="0"/>
                <w:color w:val="auto"/>
                <w:sz w:val="20"/>
                <w:szCs w:val="20"/>
              </w:rPr>
              <w:t xml:space="preserve">Energise </w:t>
            </w:r>
            <w:r w:rsidRPr="00D04738">
              <w:rPr>
                <w:rFonts w:ascii="Arial" w:hAnsi="Arial" w:cs="Arial"/>
                <w:i w:val="0"/>
                <w:iCs w:val="0"/>
                <w:color w:val="auto"/>
                <w:sz w:val="20"/>
                <w:szCs w:val="20"/>
              </w:rPr>
              <w:t xml:space="preserve">the connection between a </w:t>
            </w:r>
            <w:r w:rsidRPr="00D04738">
              <w:rPr>
                <w:rFonts w:ascii="Arial" w:hAnsi="Arial" w:cs="Arial"/>
                <w:b/>
                <w:bCs/>
                <w:i w:val="0"/>
                <w:iCs w:val="0"/>
                <w:color w:val="auto"/>
                <w:sz w:val="20"/>
                <w:szCs w:val="20"/>
              </w:rPr>
              <w:t>Relevant Embedded</w:t>
            </w:r>
            <w:r w:rsidRPr="00D04738">
              <w:rPr>
                <w:rFonts w:ascii="Arial" w:hAnsi="Arial" w:cs="Arial"/>
                <w:i w:val="0"/>
                <w:iCs w:val="0"/>
                <w:color w:val="auto"/>
                <w:sz w:val="20"/>
                <w:szCs w:val="20"/>
              </w:rPr>
              <w:t xml:space="preserve"> </w:t>
            </w:r>
            <w:r w:rsidRPr="00D04738">
              <w:rPr>
                <w:rFonts w:ascii="Arial" w:hAnsi="Arial" w:cs="Arial"/>
                <w:b/>
                <w:bCs/>
                <w:i w:val="0"/>
                <w:iCs w:val="0"/>
                <w:color w:val="auto"/>
                <w:sz w:val="20"/>
                <w:szCs w:val="20"/>
              </w:rPr>
              <w:t xml:space="preserve">Power Station </w:t>
            </w:r>
            <w:r w:rsidRPr="00D04738">
              <w:rPr>
                <w:rFonts w:ascii="Arial" w:hAnsi="Arial" w:cs="Arial"/>
                <w:i w:val="0"/>
                <w:iCs w:val="0"/>
                <w:color w:val="auto"/>
                <w:sz w:val="20"/>
                <w:szCs w:val="20"/>
              </w:rPr>
              <w:t xml:space="preserve">and its </w:t>
            </w:r>
            <w:r w:rsidRPr="00D04738">
              <w:rPr>
                <w:rFonts w:ascii="Arial" w:hAnsi="Arial" w:cs="Arial"/>
                <w:b/>
                <w:bCs/>
                <w:i w:val="0"/>
                <w:iCs w:val="0"/>
                <w:color w:val="auto"/>
                <w:sz w:val="20"/>
                <w:szCs w:val="20"/>
              </w:rPr>
              <w:t xml:space="preserve">Distribution System </w:t>
            </w:r>
            <w:r w:rsidRPr="00D04738">
              <w:rPr>
                <w:rFonts w:ascii="Arial" w:hAnsi="Arial" w:cs="Arial"/>
                <w:i w:val="0"/>
                <w:iCs w:val="0"/>
                <w:color w:val="auto"/>
                <w:sz w:val="20"/>
                <w:szCs w:val="20"/>
              </w:rPr>
              <w:t xml:space="preserve">nor permit the use of its </w:t>
            </w:r>
            <w:r w:rsidRPr="00D04738">
              <w:rPr>
                <w:rFonts w:ascii="Arial" w:hAnsi="Arial" w:cs="Arial"/>
                <w:b/>
                <w:bCs/>
                <w:i w:val="0"/>
                <w:iCs w:val="0"/>
                <w:color w:val="auto"/>
                <w:sz w:val="20"/>
                <w:szCs w:val="20"/>
              </w:rPr>
              <w:t xml:space="preserve">Distribution System </w:t>
            </w:r>
            <w:r w:rsidRPr="00D04738">
              <w:rPr>
                <w:rFonts w:ascii="Arial" w:hAnsi="Arial" w:cs="Arial"/>
                <w:i w:val="0"/>
                <w:iCs w:val="0"/>
                <w:color w:val="auto"/>
                <w:sz w:val="20"/>
                <w:szCs w:val="20"/>
              </w:rPr>
              <w:t xml:space="preserve">by the same until an </w:t>
            </w:r>
            <w:r w:rsidRPr="00D04738">
              <w:rPr>
                <w:rFonts w:ascii="Arial" w:hAnsi="Arial" w:cs="Arial"/>
                <w:b/>
                <w:bCs/>
                <w:i w:val="0"/>
                <w:iCs w:val="0"/>
                <w:color w:val="auto"/>
                <w:sz w:val="20"/>
                <w:szCs w:val="20"/>
              </w:rPr>
              <w:t>Evaluation of Transmission Impact</w:t>
            </w:r>
            <w:r w:rsidRPr="00D04738">
              <w:rPr>
                <w:rFonts w:ascii="Arial" w:hAnsi="Arial" w:cs="Arial"/>
                <w:i w:val="0"/>
                <w:iCs w:val="0"/>
                <w:color w:val="auto"/>
                <w:sz w:val="20"/>
                <w:szCs w:val="20"/>
              </w:rPr>
              <w:t xml:space="preserve"> has concluded (as per paragraphs 6.5.5.6, 6.5.5.7, 6.5.8.5 or any other processes as agreed under 6.5.1(e)) </w:t>
            </w:r>
            <w:proofErr w:type="gramStart"/>
            <w:r w:rsidRPr="00D04738">
              <w:rPr>
                <w:rFonts w:ascii="Arial" w:hAnsi="Arial" w:cs="Arial"/>
                <w:i w:val="0"/>
                <w:iCs w:val="0"/>
                <w:color w:val="auto"/>
                <w:sz w:val="20"/>
                <w:szCs w:val="20"/>
              </w:rPr>
              <w:t>and;</w:t>
            </w:r>
            <w:proofErr w:type="gramEnd"/>
          </w:p>
          <w:p w14:paraId="6D419DA4" w14:textId="77777777" w:rsidR="0003319B" w:rsidRPr="00D04738" w:rsidRDefault="0003319B" w:rsidP="0003319B">
            <w:pPr>
              <w:pStyle w:val="Heading4"/>
              <w:keepNext w:val="0"/>
              <w:keepLines w:val="0"/>
              <w:widowControl w:val="0"/>
              <w:numPr>
                <w:ilvl w:val="1"/>
                <w:numId w:val="5"/>
              </w:numPr>
              <w:tabs>
                <w:tab w:val="left" w:pos="2066"/>
              </w:tabs>
              <w:autoSpaceDE w:val="0"/>
              <w:autoSpaceDN w:val="0"/>
              <w:adjustRightInd w:val="0"/>
              <w:spacing w:before="0" w:after="240"/>
              <w:jc w:val="both"/>
              <w:rPr>
                <w:rFonts w:ascii="Arial" w:hAnsi="Arial" w:cs="Arial"/>
                <w:i w:val="0"/>
                <w:iCs w:val="0"/>
                <w:color w:val="auto"/>
                <w:sz w:val="20"/>
                <w:szCs w:val="20"/>
              </w:rPr>
            </w:pPr>
            <w:r w:rsidRPr="00D04738">
              <w:rPr>
                <w:rFonts w:ascii="Arial" w:hAnsi="Arial" w:cs="Arial"/>
                <w:b/>
                <w:bCs/>
                <w:i w:val="0"/>
                <w:iCs w:val="0"/>
                <w:color w:val="auto"/>
                <w:sz w:val="20"/>
                <w:szCs w:val="20"/>
              </w:rPr>
              <w:t>The Company</w:t>
            </w:r>
            <w:r w:rsidRPr="00D04738">
              <w:rPr>
                <w:rFonts w:ascii="Arial" w:hAnsi="Arial" w:cs="Arial"/>
                <w:i w:val="0"/>
                <w:iCs w:val="0"/>
                <w:color w:val="auto"/>
                <w:sz w:val="20"/>
                <w:szCs w:val="20"/>
              </w:rPr>
              <w:t xml:space="preserve"> has confirmed to the </w:t>
            </w:r>
            <w:r w:rsidRPr="00D04738">
              <w:rPr>
                <w:rFonts w:ascii="Arial" w:hAnsi="Arial" w:cs="Arial"/>
                <w:b/>
                <w:bCs/>
                <w:i w:val="0"/>
                <w:iCs w:val="0"/>
                <w:color w:val="auto"/>
                <w:sz w:val="20"/>
                <w:szCs w:val="20"/>
              </w:rPr>
              <w:t>User</w:t>
            </w:r>
            <w:r w:rsidRPr="00D04738">
              <w:rPr>
                <w:rFonts w:ascii="Arial" w:hAnsi="Arial" w:cs="Arial"/>
                <w:i w:val="0"/>
                <w:iCs w:val="0"/>
                <w:color w:val="auto"/>
                <w:sz w:val="20"/>
                <w:szCs w:val="20"/>
              </w:rPr>
              <w:t xml:space="preserve"> that all </w:t>
            </w:r>
            <w:r w:rsidRPr="00D04738">
              <w:rPr>
                <w:rFonts w:ascii="Arial" w:hAnsi="Arial" w:cs="Arial"/>
                <w:b/>
                <w:bCs/>
                <w:i w:val="0"/>
                <w:iCs w:val="0"/>
                <w:color w:val="auto"/>
                <w:sz w:val="20"/>
                <w:szCs w:val="20"/>
              </w:rPr>
              <w:t>Transmission Reinforcement Works</w:t>
            </w:r>
            <w:r w:rsidRPr="00D04738">
              <w:rPr>
                <w:rFonts w:ascii="Arial" w:hAnsi="Arial" w:cs="Arial"/>
                <w:i w:val="0"/>
                <w:iCs w:val="0"/>
                <w:color w:val="auto"/>
                <w:sz w:val="20"/>
                <w:szCs w:val="20"/>
              </w:rPr>
              <w:t xml:space="preserve"> associated with the </w:t>
            </w:r>
            <w:r w:rsidRPr="00D04738">
              <w:rPr>
                <w:rFonts w:ascii="Arial" w:hAnsi="Arial" w:cs="Arial"/>
                <w:b/>
                <w:bCs/>
                <w:i w:val="0"/>
                <w:iCs w:val="0"/>
                <w:color w:val="auto"/>
                <w:sz w:val="20"/>
                <w:szCs w:val="20"/>
              </w:rPr>
              <w:t>Relevant Embedded Power Station</w:t>
            </w:r>
            <w:r w:rsidRPr="00D04738">
              <w:rPr>
                <w:rFonts w:ascii="Arial" w:hAnsi="Arial" w:cs="Arial"/>
                <w:i w:val="0"/>
                <w:iCs w:val="0"/>
                <w:color w:val="auto"/>
                <w:sz w:val="20"/>
                <w:szCs w:val="20"/>
              </w:rPr>
              <w:t xml:space="preserve"> listed in the relevant </w:t>
            </w:r>
            <w:r w:rsidRPr="00D04738">
              <w:rPr>
                <w:rFonts w:ascii="Arial" w:hAnsi="Arial" w:cs="Arial"/>
                <w:b/>
                <w:bCs/>
                <w:i w:val="0"/>
                <w:iCs w:val="0"/>
                <w:color w:val="auto"/>
                <w:sz w:val="20"/>
                <w:szCs w:val="20"/>
              </w:rPr>
              <w:t>Construction Agreement</w:t>
            </w:r>
            <w:r w:rsidRPr="00D04738">
              <w:rPr>
                <w:rFonts w:ascii="Arial" w:hAnsi="Arial" w:cs="Arial"/>
                <w:i w:val="0"/>
                <w:iCs w:val="0"/>
                <w:color w:val="auto"/>
                <w:sz w:val="20"/>
                <w:szCs w:val="20"/>
              </w:rPr>
              <w:t xml:space="preserve"> (if any were identified) have been completed, and </w:t>
            </w:r>
          </w:p>
          <w:p w14:paraId="09499823" w14:textId="77777777" w:rsidR="0003319B" w:rsidRPr="00D04738" w:rsidRDefault="0003319B" w:rsidP="0003319B">
            <w:pPr>
              <w:pStyle w:val="Heading4"/>
              <w:keepNext w:val="0"/>
              <w:keepLines w:val="0"/>
              <w:widowControl w:val="0"/>
              <w:numPr>
                <w:ilvl w:val="1"/>
                <w:numId w:val="5"/>
              </w:numPr>
              <w:tabs>
                <w:tab w:val="left" w:pos="2066"/>
              </w:tabs>
              <w:autoSpaceDE w:val="0"/>
              <w:autoSpaceDN w:val="0"/>
              <w:adjustRightInd w:val="0"/>
              <w:spacing w:before="0" w:after="240"/>
              <w:jc w:val="both"/>
              <w:rPr>
                <w:rFonts w:ascii="Arial" w:hAnsi="Arial" w:cs="Arial"/>
                <w:i w:val="0"/>
                <w:iCs w:val="0"/>
                <w:color w:val="auto"/>
                <w:sz w:val="20"/>
                <w:szCs w:val="20"/>
              </w:rPr>
            </w:pPr>
            <w:r w:rsidRPr="00D04738">
              <w:rPr>
                <w:rFonts w:ascii="Arial" w:hAnsi="Arial" w:cs="Arial"/>
                <w:i w:val="0"/>
                <w:iCs w:val="0"/>
                <w:color w:val="auto"/>
                <w:sz w:val="20"/>
                <w:szCs w:val="20"/>
              </w:rPr>
              <w:t xml:space="preserve">in the case of a </w:t>
            </w:r>
            <w:r w:rsidRPr="00D04738">
              <w:rPr>
                <w:rFonts w:ascii="Arial" w:hAnsi="Arial" w:cs="Arial"/>
                <w:b/>
                <w:bCs/>
                <w:i w:val="0"/>
                <w:iCs w:val="0"/>
                <w:color w:val="auto"/>
                <w:sz w:val="20"/>
                <w:szCs w:val="20"/>
              </w:rPr>
              <w:t>Relevant Embedded Medium Power Station</w:t>
            </w:r>
            <w:r w:rsidRPr="00D04738">
              <w:rPr>
                <w:rFonts w:ascii="Arial" w:hAnsi="Arial" w:cs="Arial"/>
                <w:i w:val="0"/>
                <w:iCs w:val="0"/>
                <w:color w:val="auto"/>
                <w:sz w:val="20"/>
                <w:szCs w:val="20"/>
              </w:rPr>
              <w:t xml:space="preserve"> or </w:t>
            </w:r>
            <w:r w:rsidRPr="00D04738">
              <w:rPr>
                <w:rFonts w:ascii="Arial" w:hAnsi="Arial" w:cs="Arial"/>
                <w:b/>
                <w:bCs/>
                <w:i w:val="0"/>
                <w:iCs w:val="0"/>
                <w:color w:val="auto"/>
                <w:sz w:val="20"/>
                <w:szCs w:val="20"/>
              </w:rPr>
              <w:t>a Relevant Embedded Small Power Station,</w:t>
            </w:r>
            <w:r w:rsidRPr="00D04738">
              <w:rPr>
                <w:rFonts w:ascii="Arial" w:hAnsi="Arial" w:cs="Arial"/>
                <w:i w:val="0"/>
                <w:iCs w:val="0"/>
                <w:color w:val="auto"/>
                <w:sz w:val="20"/>
                <w:szCs w:val="20"/>
              </w:rPr>
              <w:t xml:space="preserve"> </w:t>
            </w:r>
            <w:r w:rsidRPr="00D04738">
              <w:rPr>
                <w:rFonts w:ascii="Arial" w:hAnsi="Arial" w:cs="Arial"/>
                <w:b/>
                <w:bCs/>
                <w:i w:val="0"/>
                <w:iCs w:val="0"/>
                <w:color w:val="auto"/>
                <w:sz w:val="20"/>
                <w:szCs w:val="20"/>
              </w:rPr>
              <w:t xml:space="preserve">The Company </w:t>
            </w:r>
            <w:r w:rsidRPr="00D04738">
              <w:rPr>
                <w:rFonts w:ascii="Arial" w:hAnsi="Arial" w:cs="Arial"/>
                <w:i w:val="0"/>
                <w:iCs w:val="0"/>
                <w:color w:val="auto"/>
                <w:sz w:val="20"/>
                <w:szCs w:val="20"/>
              </w:rPr>
              <w:t xml:space="preserve">and the </w:t>
            </w:r>
            <w:r w:rsidRPr="00D04738">
              <w:rPr>
                <w:rFonts w:ascii="Arial" w:hAnsi="Arial" w:cs="Arial"/>
                <w:b/>
                <w:bCs/>
                <w:i w:val="0"/>
                <w:iCs w:val="0"/>
                <w:color w:val="auto"/>
                <w:sz w:val="20"/>
                <w:szCs w:val="20"/>
              </w:rPr>
              <w:t>User</w:t>
            </w:r>
            <w:r w:rsidRPr="00D04738">
              <w:rPr>
                <w:rFonts w:ascii="Arial" w:hAnsi="Arial" w:cs="Arial"/>
                <w:i w:val="0"/>
                <w:iCs w:val="0"/>
                <w:color w:val="auto"/>
                <w:sz w:val="20"/>
                <w:szCs w:val="20"/>
              </w:rPr>
              <w:t xml:space="preserve"> have confirmed that</w:t>
            </w:r>
            <w:r w:rsidRPr="00D04738">
              <w:rPr>
                <w:rFonts w:ascii="Arial" w:hAnsi="Arial" w:cs="Arial"/>
                <w:b/>
                <w:bCs/>
                <w:i w:val="0"/>
                <w:iCs w:val="0"/>
                <w:color w:val="auto"/>
                <w:sz w:val="20"/>
                <w:szCs w:val="20"/>
              </w:rPr>
              <w:t xml:space="preserve"> </w:t>
            </w:r>
            <w:r w:rsidRPr="00D04738">
              <w:rPr>
                <w:rFonts w:ascii="Arial" w:hAnsi="Arial" w:cs="Arial"/>
                <w:i w:val="0"/>
                <w:iCs w:val="0"/>
                <w:color w:val="auto"/>
                <w:sz w:val="20"/>
                <w:szCs w:val="20"/>
              </w:rPr>
              <w:t xml:space="preserve">the requirements of the </w:t>
            </w:r>
            <w:r w:rsidRPr="00D04738">
              <w:rPr>
                <w:rFonts w:ascii="Arial" w:hAnsi="Arial" w:cs="Arial"/>
                <w:b/>
                <w:bCs/>
                <w:i w:val="0"/>
                <w:iCs w:val="0"/>
                <w:color w:val="auto"/>
                <w:sz w:val="20"/>
                <w:szCs w:val="20"/>
              </w:rPr>
              <w:t xml:space="preserve">Evaluation of Transmission Impact </w:t>
            </w:r>
            <w:r w:rsidRPr="00D04738">
              <w:rPr>
                <w:rFonts w:ascii="Arial" w:hAnsi="Arial" w:cs="Arial"/>
                <w:i w:val="0"/>
                <w:iCs w:val="0"/>
                <w:color w:val="auto"/>
                <w:sz w:val="20"/>
                <w:szCs w:val="20"/>
              </w:rPr>
              <w:t>have been fulfilled, or</w:t>
            </w:r>
          </w:p>
          <w:p w14:paraId="675E3E6B" w14:textId="77777777" w:rsidR="0003319B" w:rsidRPr="00D04738" w:rsidRDefault="0003319B" w:rsidP="0003319B">
            <w:pPr>
              <w:pStyle w:val="Heading4"/>
              <w:keepNext w:val="0"/>
              <w:keepLines w:val="0"/>
              <w:numPr>
                <w:ilvl w:val="1"/>
                <w:numId w:val="5"/>
              </w:numPr>
              <w:tabs>
                <w:tab w:val="left" w:pos="2066"/>
              </w:tabs>
              <w:autoSpaceDE w:val="0"/>
              <w:autoSpaceDN w:val="0"/>
              <w:adjustRightInd w:val="0"/>
              <w:spacing w:before="0" w:after="240"/>
              <w:jc w:val="both"/>
              <w:rPr>
                <w:rFonts w:ascii="Arial" w:hAnsi="Arial" w:cs="Arial"/>
                <w:i w:val="0"/>
                <w:iCs w:val="0"/>
                <w:color w:val="auto"/>
                <w:sz w:val="20"/>
                <w:szCs w:val="20"/>
              </w:rPr>
            </w:pPr>
            <w:r w:rsidRPr="00D04738">
              <w:rPr>
                <w:rFonts w:ascii="Arial" w:hAnsi="Arial" w:cs="Arial"/>
                <w:i w:val="0"/>
                <w:iCs w:val="0"/>
                <w:color w:val="auto"/>
                <w:sz w:val="20"/>
                <w:szCs w:val="20"/>
              </w:rPr>
              <w:t xml:space="preserve">in the case of a </w:t>
            </w:r>
            <w:r w:rsidRPr="00D04738">
              <w:rPr>
                <w:rFonts w:ascii="Arial" w:hAnsi="Arial" w:cs="Arial"/>
                <w:b/>
                <w:bCs/>
                <w:i w:val="0"/>
                <w:iCs w:val="0"/>
                <w:color w:val="auto"/>
                <w:sz w:val="20"/>
                <w:szCs w:val="20"/>
              </w:rPr>
              <w:t>Relevant Embedded Medium Power Station</w:t>
            </w:r>
            <w:r w:rsidRPr="00D04738">
              <w:rPr>
                <w:rFonts w:ascii="Arial" w:hAnsi="Arial" w:cs="Arial"/>
                <w:i w:val="0"/>
                <w:iCs w:val="0"/>
                <w:color w:val="auto"/>
                <w:sz w:val="20"/>
                <w:szCs w:val="20"/>
              </w:rPr>
              <w:t xml:space="preserve"> or </w:t>
            </w:r>
            <w:r w:rsidRPr="00D04738">
              <w:rPr>
                <w:rFonts w:ascii="Arial" w:hAnsi="Arial" w:cs="Arial"/>
                <w:b/>
                <w:bCs/>
                <w:i w:val="0"/>
                <w:iCs w:val="0"/>
                <w:color w:val="auto"/>
                <w:sz w:val="20"/>
                <w:szCs w:val="20"/>
              </w:rPr>
              <w:t>a Relevant Embedded Small Power Station</w:t>
            </w:r>
            <w:r w:rsidRPr="00D04738">
              <w:rPr>
                <w:rFonts w:ascii="Arial" w:hAnsi="Arial" w:cs="Arial"/>
                <w:i w:val="0"/>
                <w:iCs w:val="0"/>
                <w:color w:val="auto"/>
                <w:sz w:val="20"/>
                <w:szCs w:val="20"/>
              </w:rPr>
              <w:t xml:space="preserve"> which is the subject of a </w:t>
            </w:r>
            <w:r w:rsidRPr="00D04738">
              <w:rPr>
                <w:rFonts w:ascii="Arial" w:hAnsi="Arial" w:cs="Arial"/>
                <w:b/>
                <w:bCs/>
                <w:i w:val="0"/>
                <w:iCs w:val="0"/>
                <w:color w:val="auto"/>
                <w:sz w:val="20"/>
                <w:szCs w:val="20"/>
              </w:rPr>
              <w:t xml:space="preserve">Bilateral Agreement, The Company </w:t>
            </w:r>
            <w:r w:rsidRPr="00D04738">
              <w:rPr>
                <w:rFonts w:ascii="Arial" w:hAnsi="Arial" w:cs="Arial"/>
                <w:i w:val="0"/>
                <w:iCs w:val="0"/>
                <w:color w:val="auto"/>
                <w:sz w:val="20"/>
                <w:szCs w:val="20"/>
              </w:rPr>
              <w:t xml:space="preserve">has confirmed to the </w:t>
            </w:r>
            <w:r w:rsidRPr="00D04738">
              <w:rPr>
                <w:rFonts w:ascii="Arial" w:hAnsi="Arial" w:cs="Arial"/>
                <w:b/>
                <w:bCs/>
                <w:i w:val="0"/>
                <w:iCs w:val="0"/>
                <w:color w:val="auto"/>
                <w:sz w:val="20"/>
                <w:szCs w:val="20"/>
              </w:rPr>
              <w:t xml:space="preserve">User </w:t>
            </w:r>
            <w:r w:rsidRPr="00D04738">
              <w:rPr>
                <w:rFonts w:ascii="Arial" w:hAnsi="Arial" w:cs="Arial"/>
                <w:i w:val="0"/>
                <w:iCs w:val="0"/>
                <w:color w:val="auto"/>
                <w:sz w:val="20"/>
                <w:szCs w:val="20"/>
              </w:rPr>
              <w:t xml:space="preserve">who owns or operates the relevant </w:t>
            </w:r>
            <w:r w:rsidRPr="00D04738">
              <w:rPr>
                <w:rFonts w:ascii="Arial" w:hAnsi="Arial" w:cs="Arial"/>
                <w:b/>
                <w:bCs/>
                <w:i w:val="0"/>
                <w:iCs w:val="0"/>
                <w:color w:val="auto"/>
                <w:sz w:val="20"/>
                <w:szCs w:val="20"/>
              </w:rPr>
              <w:t xml:space="preserve">Distribution System </w:t>
            </w:r>
            <w:r w:rsidRPr="00D04738">
              <w:rPr>
                <w:rFonts w:ascii="Arial" w:hAnsi="Arial" w:cs="Arial"/>
                <w:i w:val="0"/>
                <w:iCs w:val="0"/>
                <w:color w:val="auto"/>
                <w:sz w:val="20"/>
                <w:szCs w:val="20"/>
              </w:rPr>
              <w:t xml:space="preserve">that the person owning or operating the plant has, where required, completed the </w:t>
            </w:r>
            <w:r w:rsidRPr="00D04738">
              <w:rPr>
                <w:rFonts w:ascii="Arial" w:hAnsi="Arial" w:cs="Arial"/>
                <w:b/>
                <w:bCs/>
                <w:i w:val="0"/>
                <w:iCs w:val="0"/>
                <w:color w:val="auto"/>
                <w:sz w:val="20"/>
                <w:szCs w:val="20"/>
              </w:rPr>
              <w:t xml:space="preserve">Use of System Application (Generators) </w:t>
            </w:r>
            <w:r w:rsidRPr="00D04738">
              <w:rPr>
                <w:rFonts w:ascii="Arial" w:hAnsi="Arial" w:cs="Arial"/>
                <w:i w:val="0"/>
                <w:iCs w:val="0"/>
                <w:color w:val="auto"/>
                <w:sz w:val="20"/>
                <w:szCs w:val="20"/>
              </w:rPr>
              <w:t xml:space="preserve">and has entered into </w:t>
            </w:r>
            <w:r w:rsidRPr="00D04738">
              <w:rPr>
                <w:rFonts w:ascii="Arial" w:hAnsi="Arial" w:cs="Arial"/>
                <w:i w:val="0"/>
                <w:iCs w:val="0"/>
                <w:color w:val="auto"/>
                <w:sz w:val="20"/>
                <w:szCs w:val="20"/>
              </w:rPr>
              <w:lastRenderedPageBreak/>
              <w:t xml:space="preserve">a </w:t>
            </w:r>
            <w:r w:rsidRPr="00D04738">
              <w:rPr>
                <w:rFonts w:ascii="Arial" w:hAnsi="Arial" w:cs="Arial"/>
                <w:b/>
                <w:bCs/>
                <w:i w:val="0"/>
                <w:iCs w:val="0"/>
                <w:color w:val="auto"/>
                <w:sz w:val="20"/>
                <w:szCs w:val="20"/>
              </w:rPr>
              <w:t xml:space="preserve">Bilateral Agreement </w:t>
            </w:r>
            <w:r w:rsidRPr="00D04738">
              <w:rPr>
                <w:rFonts w:ascii="Arial" w:hAnsi="Arial" w:cs="Arial"/>
                <w:i w:val="0"/>
                <w:iCs w:val="0"/>
                <w:color w:val="auto"/>
                <w:sz w:val="20"/>
                <w:szCs w:val="20"/>
              </w:rPr>
              <w:t xml:space="preserve">in the appropriate form with </w:t>
            </w:r>
            <w:r w:rsidRPr="00D04738">
              <w:rPr>
                <w:rFonts w:ascii="Arial" w:hAnsi="Arial" w:cs="Arial"/>
                <w:b/>
                <w:bCs/>
                <w:i w:val="0"/>
                <w:iCs w:val="0"/>
                <w:color w:val="auto"/>
                <w:sz w:val="20"/>
                <w:szCs w:val="20"/>
              </w:rPr>
              <w:t>The Company</w:t>
            </w:r>
            <w:r w:rsidRPr="00D04738">
              <w:rPr>
                <w:rFonts w:ascii="Arial" w:hAnsi="Arial" w:cs="Arial"/>
                <w:i w:val="0"/>
                <w:iCs w:val="0"/>
                <w:color w:val="auto"/>
                <w:sz w:val="20"/>
                <w:szCs w:val="20"/>
              </w:rPr>
              <w:t>,</w:t>
            </w:r>
            <w:r w:rsidRPr="00D04738">
              <w:rPr>
                <w:rFonts w:ascii="Arial" w:hAnsi="Arial" w:cs="Arial"/>
                <w:b/>
                <w:bCs/>
                <w:i w:val="0"/>
                <w:iCs w:val="0"/>
                <w:color w:val="auto"/>
                <w:sz w:val="20"/>
                <w:szCs w:val="20"/>
              </w:rPr>
              <w:t xml:space="preserve"> </w:t>
            </w:r>
            <w:r w:rsidRPr="00D04738">
              <w:rPr>
                <w:rFonts w:ascii="Arial" w:hAnsi="Arial" w:cs="Arial"/>
                <w:i w:val="0"/>
                <w:iCs w:val="0"/>
                <w:color w:val="auto"/>
                <w:sz w:val="20"/>
                <w:szCs w:val="20"/>
              </w:rPr>
              <w:t>or</w:t>
            </w:r>
          </w:p>
          <w:p w14:paraId="258D888E" w14:textId="77777777" w:rsidR="0003319B" w:rsidRPr="00D04738" w:rsidRDefault="0003319B" w:rsidP="0003319B">
            <w:pPr>
              <w:pStyle w:val="Heading4"/>
              <w:keepNext w:val="0"/>
              <w:keepLines w:val="0"/>
              <w:numPr>
                <w:ilvl w:val="1"/>
                <w:numId w:val="5"/>
              </w:numPr>
              <w:tabs>
                <w:tab w:val="left" w:pos="2066"/>
              </w:tabs>
              <w:autoSpaceDE w:val="0"/>
              <w:autoSpaceDN w:val="0"/>
              <w:adjustRightInd w:val="0"/>
              <w:spacing w:before="0" w:after="240"/>
              <w:jc w:val="both"/>
              <w:rPr>
                <w:rFonts w:ascii="Arial" w:hAnsi="Arial" w:cs="Arial"/>
                <w:i w:val="0"/>
                <w:iCs w:val="0"/>
                <w:color w:val="auto"/>
                <w:sz w:val="20"/>
                <w:szCs w:val="20"/>
              </w:rPr>
            </w:pPr>
            <w:r w:rsidRPr="00D04738">
              <w:rPr>
                <w:rFonts w:ascii="Arial" w:hAnsi="Arial" w:cs="Arial"/>
                <w:i w:val="0"/>
                <w:iCs w:val="0"/>
                <w:color w:val="auto"/>
                <w:sz w:val="20"/>
                <w:szCs w:val="20"/>
              </w:rPr>
              <w:t xml:space="preserve">in the case of a </w:t>
            </w:r>
            <w:r w:rsidRPr="00D04738">
              <w:rPr>
                <w:rFonts w:ascii="Arial" w:hAnsi="Arial" w:cs="Arial"/>
                <w:b/>
                <w:bCs/>
                <w:i w:val="0"/>
                <w:iCs w:val="0"/>
                <w:color w:val="auto"/>
                <w:sz w:val="20"/>
                <w:szCs w:val="20"/>
              </w:rPr>
              <w:t xml:space="preserve">Large Power Station, </w:t>
            </w:r>
            <w:r w:rsidRPr="00D04738">
              <w:rPr>
                <w:rFonts w:ascii="Arial" w:hAnsi="Arial" w:cs="Arial"/>
                <w:i w:val="0"/>
                <w:iCs w:val="0"/>
                <w:color w:val="auto"/>
                <w:sz w:val="20"/>
                <w:szCs w:val="20"/>
              </w:rPr>
              <w:t xml:space="preserve">the </w:t>
            </w:r>
            <w:r w:rsidRPr="00D04738">
              <w:rPr>
                <w:rFonts w:ascii="Arial" w:hAnsi="Arial" w:cs="Arial"/>
                <w:b/>
                <w:bCs/>
                <w:i w:val="0"/>
                <w:iCs w:val="0"/>
                <w:color w:val="auto"/>
                <w:sz w:val="20"/>
                <w:szCs w:val="20"/>
              </w:rPr>
              <w:t xml:space="preserve">Large Power Station </w:t>
            </w:r>
            <w:r w:rsidRPr="00D04738">
              <w:rPr>
                <w:rFonts w:ascii="Arial" w:hAnsi="Arial" w:cs="Arial"/>
                <w:i w:val="0"/>
                <w:iCs w:val="0"/>
                <w:color w:val="auto"/>
                <w:sz w:val="20"/>
                <w:szCs w:val="20"/>
              </w:rPr>
              <w:t xml:space="preserve">has entered into a </w:t>
            </w:r>
            <w:r w:rsidRPr="00D04738">
              <w:rPr>
                <w:rFonts w:ascii="Arial" w:hAnsi="Arial" w:cs="Arial"/>
                <w:b/>
                <w:bCs/>
                <w:i w:val="0"/>
                <w:iCs w:val="0"/>
                <w:color w:val="auto"/>
                <w:sz w:val="20"/>
                <w:szCs w:val="20"/>
              </w:rPr>
              <w:t xml:space="preserve">Bilateral Agreement </w:t>
            </w:r>
            <w:r w:rsidRPr="00D04738">
              <w:rPr>
                <w:rFonts w:ascii="Arial" w:hAnsi="Arial" w:cs="Arial"/>
                <w:i w:val="0"/>
                <w:iCs w:val="0"/>
                <w:color w:val="auto"/>
                <w:sz w:val="20"/>
                <w:szCs w:val="20"/>
              </w:rPr>
              <w:t xml:space="preserve">in the appropriate form with </w:t>
            </w:r>
            <w:r w:rsidRPr="00D04738">
              <w:rPr>
                <w:rFonts w:ascii="Arial" w:hAnsi="Arial" w:cs="Arial"/>
                <w:b/>
                <w:bCs/>
                <w:i w:val="0"/>
                <w:iCs w:val="0"/>
                <w:color w:val="auto"/>
                <w:sz w:val="20"/>
                <w:szCs w:val="20"/>
              </w:rPr>
              <w:t xml:space="preserve">The Company </w:t>
            </w:r>
            <w:r w:rsidRPr="00D04738">
              <w:rPr>
                <w:rFonts w:ascii="Arial" w:hAnsi="Arial" w:cs="Arial"/>
                <w:i w:val="0"/>
                <w:iCs w:val="0"/>
                <w:color w:val="auto"/>
                <w:sz w:val="20"/>
                <w:szCs w:val="20"/>
              </w:rPr>
              <w:t xml:space="preserve">and (if such person is not already a party to </w:t>
            </w:r>
            <w:r w:rsidRPr="00D04738">
              <w:rPr>
                <w:rFonts w:ascii="Arial" w:hAnsi="Arial" w:cs="Arial"/>
                <w:b/>
                <w:bCs/>
                <w:i w:val="0"/>
                <w:iCs w:val="0"/>
                <w:color w:val="auto"/>
                <w:sz w:val="20"/>
                <w:szCs w:val="20"/>
              </w:rPr>
              <w:t xml:space="preserve">CUSC) </w:t>
            </w:r>
            <w:r w:rsidRPr="00D04738">
              <w:rPr>
                <w:rFonts w:ascii="Arial" w:hAnsi="Arial" w:cs="Arial"/>
                <w:i w:val="0"/>
                <w:iCs w:val="0"/>
                <w:color w:val="auto"/>
                <w:sz w:val="20"/>
                <w:szCs w:val="20"/>
              </w:rPr>
              <w:t xml:space="preserve">has entered into an </w:t>
            </w:r>
            <w:r w:rsidRPr="00D04738">
              <w:rPr>
                <w:rFonts w:ascii="Arial" w:hAnsi="Arial" w:cs="Arial"/>
                <w:b/>
                <w:bCs/>
                <w:i w:val="0"/>
                <w:iCs w:val="0"/>
                <w:color w:val="auto"/>
                <w:sz w:val="20"/>
                <w:szCs w:val="20"/>
              </w:rPr>
              <w:t>Accession Agreement.</w:t>
            </w:r>
          </w:p>
          <w:p w14:paraId="41BC88D3" w14:textId="77777777" w:rsidR="0003319B" w:rsidRPr="00D04738" w:rsidRDefault="0003319B" w:rsidP="0003319B">
            <w:pPr>
              <w:pStyle w:val="Heading4"/>
              <w:keepNext w:val="0"/>
              <w:keepLines w:val="0"/>
              <w:widowControl/>
              <w:numPr>
                <w:ilvl w:val="0"/>
                <w:numId w:val="5"/>
              </w:numPr>
              <w:tabs>
                <w:tab w:val="left" w:pos="2066"/>
                <w:tab w:val="left" w:pos="2520"/>
              </w:tabs>
              <w:spacing w:before="0" w:after="240"/>
              <w:ind w:left="2552" w:hanging="846"/>
              <w:jc w:val="both"/>
              <w:rPr>
                <w:rFonts w:ascii="Arial" w:hAnsi="Arial" w:cs="Arial"/>
                <w:i w:val="0"/>
                <w:iCs w:val="0"/>
                <w:color w:val="auto"/>
                <w:sz w:val="20"/>
                <w:szCs w:val="20"/>
              </w:rPr>
            </w:pPr>
            <w:r w:rsidRPr="00D04738">
              <w:rPr>
                <w:rFonts w:ascii="Arial" w:hAnsi="Arial" w:cs="Arial"/>
                <w:i w:val="0"/>
                <w:iCs w:val="0"/>
                <w:color w:val="auto"/>
                <w:sz w:val="20"/>
                <w:szCs w:val="20"/>
              </w:rPr>
              <w:tab/>
              <w:t xml:space="preserve">Sub-paragraph (a) shall not apply to any </w:t>
            </w:r>
            <w:r w:rsidRPr="00D04738">
              <w:rPr>
                <w:rFonts w:ascii="Arial" w:hAnsi="Arial" w:cs="Arial"/>
                <w:b/>
                <w:bCs/>
                <w:i w:val="0"/>
                <w:iCs w:val="0"/>
                <w:color w:val="auto"/>
                <w:sz w:val="20"/>
                <w:szCs w:val="20"/>
              </w:rPr>
              <w:t xml:space="preserve">User </w:t>
            </w:r>
            <w:r w:rsidRPr="00D04738">
              <w:rPr>
                <w:rFonts w:ascii="Arial" w:hAnsi="Arial" w:cs="Arial"/>
                <w:i w:val="0"/>
                <w:iCs w:val="0"/>
                <w:color w:val="auto"/>
                <w:sz w:val="20"/>
                <w:szCs w:val="20"/>
              </w:rPr>
              <w:t xml:space="preserve">who owns or operates a </w:t>
            </w:r>
            <w:r w:rsidRPr="00D04738">
              <w:rPr>
                <w:rFonts w:ascii="Arial" w:hAnsi="Arial" w:cs="Arial"/>
                <w:b/>
                <w:bCs/>
                <w:i w:val="0"/>
                <w:iCs w:val="0"/>
                <w:color w:val="auto"/>
                <w:sz w:val="20"/>
                <w:szCs w:val="20"/>
              </w:rPr>
              <w:t>Distribution System</w:t>
            </w:r>
            <w:r w:rsidRPr="00D04738">
              <w:rPr>
                <w:rFonts w:ascii="Arial" w:hAnsi="Arial" w:cs="Arial"/>
                <w:i w:val="0"/>
                <w:iCs w:val="0"/>
                <w:color w:val="auto"/>
                <w:sz w:val="20"/>
                <w:szCs w:val="20"/>
              </w:rPr>
              <w:t xml:space="preserve"> that is not directly or indirectly connected to the </w:t>
            </w:r>
            <w:r w:rsidRPr="00D04738">
              <w:rPr>
                <w:rFonts w:ascii="Arial" w:hAnsi="Arial" w:cs="Arial"/>
                <w:b/>
                <w:bCs/>
                <w:i w:val="0"/>
                <w:iCs w:val="0"/>
                <w:color w:val="auto"/>
                <w:sz w:val="20"/>
                <w:szCs w:val="20"/>
              </w:rPr>
              <w:t>National Electricity Transmission System.</w:t>
            </w:r>
            <w:r w:rsidRPr="00D04738">
              <w:rPr>
                <w:rFonts w:ascii="Arial" w:hAnsi="Arial" w:cs="Arial"/>
                <w:i w:val="0"/>
                <w:iCs w:val="0"/>
                <w:color w:val="auto"/>
                <w:sz w:val="20"/>
                <w:szCs w:val="20"/>
              </w:rPr>
              <w:t xml:space="preserve"> </w:t>
            </w:r>
          </w:p>
          <w:p w14:paraId="78D9ED4D" w14:textId="77777777" w:rsidR="0003319B" w:rsidRPr="00D04738" w:rsidRDefault="0003319B" w:rsidP="0003319B">
            <w:pPr>
              <w:pStyle w:val="Heading4"/>
              <w:keepNext w:val="0"/>
              <w:keepLines w:val="0"/>
              <w:widowControl/>
              <w:numPr>
                <w:ilvl w:val="0"/>
                <w:numId w:val="5"/>
              </w:numPr>
              <w:tabs>
                <w:tab w:val="clear" w:pos="2066"/>
              </w:tabs>
              <w:spacing w:before="0" w:after="240"/>
              <w:ind w:left="2552" w:hanging="846"/>
              <w:jc w:val="both"/>
              <w:rPr>
                <w:rFonts w:ascii="Arial" w:hAnsi="Arial" w:cs="Arial"/>
                <w:i w:val="0"/>
                <w:iCs w:val="0"/>
                <w:color w:val="auto"/>
                <w:sz w:val="20"/>
                <w:szCs w:val="20"/>
              </w:rPr>
            </w:pPr>
            <w:r w:rsidRPr="00D04738">
              <w:rPr>
                <w:rFonts w:ascii="Arial" w:hAnsi="Arial" w:cs="Arial"/>
                <w:i w:val="0"/>
                <w:iCs w:val="0"/>
                <w:color w:val="auto"/>
                <w:sz w:val="20"/>
                <w:szCs w:val="20"/>
              </w:rPr>
              <w:t xml:space="preserve">The </w:t>
            </w:r>
            <w:r w:rsidRPr="00D04738">
              <w:rPr>
                <w:rFonts w:ascii="Arial" w:hAnsi="Arial" w:cs="Arial"/>
                <w:b/>
                <w:bCs/>
                <w:i w:val="0"/>
                <w:iCs w:val="0"/>
                <w:color w:val="auto"/>
                <w:sz w:val="20"/>
                <w:szCs w:val="20"/>
              </w:rPr>
              <w:t>User</w:t>
            </w:r>
            <w:r w:rsidRPr="00D04738">
              <w:rPr>
                <w:rFonts w:ascii="Arial" w:hAnsi="Arial" w:cs="Arial"/>
                <w:i w:val="0"/>
                <w:iCs w:val="0"/>
                <w:color w:val="auto"/>
                <w:sz w:val="20"/>
                <w:szCs w:val="20"/>
              </w:rPr>
              <w:t xml:space="preserve"> may request that the </w:t>
            </w:r>
            <w:r w:rsidRPr="00D04738">
              <w:rPr>
                <w:rFonts w:ascii="Arial" w:hAnsi="Arial" w:cs="Arial"/>
                <w:b/>
                <w:bCs/>
                <w:i w:val="0"/>
                <w:iCs w:val="0"/>
                <w:color w:val="auto"/>
                <w:sz w:val="20"/>
                <w:szCs w:val="20"/>
              </w:rPr>
              <w:t>Evaluation of Transmission Impact</w:t>
            </w:r>
            <w:r w:rsidRPr="00D04738">
              <w:rPr>
                <w:rFonts w:ascii="Arial" w:hAnsi="Arial" w:cs="Arial"/>
                <w:i w:val="0"/>
                <w:iCs w:val="0"/>
                <w:color w:val="auto"/>
                <w:sz w:val="20"/>
                <w:szCs w:val="20"/>
              </w:rPr>
              <w:t xml:space="preserve"> is undertaken by </w:t>
            </w:r>
            <w:r w:rsidRPr="00D04738">
              <w:rPr>
                <w:rFonts w:ascii="Arial" w:hAnsi="Arial" w:cs="Arial"/>
                <w:b/>
                <w:bCs/>
                <w:i w:val="0"/>
                <w:iCs w:val="0"/>
                <w:color w:val="auto"/>
                <w:sz w:val="20"/>
                <w:szCs w:val="20"/>
              </w:rPr>
              <w:t>The Company</w:t>
            </w:r>
            <w:r w:rsidRPr="00D04738">
              <w:rPr>
                <w:rFonts w:ascii="Arial" w:hAnsi="Arial" w:cs="Arial"/>
                <w:i w:val="0"/>
                <w:iCs w:val="0"/>
                <w:color w:val="auto"/>
                <w:sz w:val="20"/>
                <w:szCs w:val="20"/>
              </w:rPr>
              <w:t xml:space="preserve"> using one of the following </w:t>
            </w:r>
            <w:proofErr w:type="gramStart"/>
            <w:r w:rsidRPr="00D04738">
              <w:rPr>
                <w:rFonts w:ascii="Arial" w:hAnsi="Arial" w:cs="Arial"/>
                <w:i w:val="0"/>
                <w:iCs w:val="0"/>
                <w:color w:val="auto"/>
                <w:sz w:val="20"/>
                <w:szCs w:val="20"/>
              </w:rPr>
              <w:t>options;</w:t>
            </w:r>
            <w:proofErr w:type="gramEnd"/>
          </w:p>
          <w:p w14:paraId="5B719D54" w14:textId="77777777" w:rsidR="0003319B" w:rsidRPr="00D04738" w:rsidRDefault="0003319B" w:rsidP="0003319B">
            <w:pPr>
              <w:pStyle w:val="Heading4"/>
              <w:keepNext w:val="0"/>
              <w:keepLines w:val="0"/>
              <w:widowControl w:val="0"/>
              <w:numPr>
                <w:ilvl w:val="1"/>
                <w:numId w:val="5"/>
              </w:numPr>
              <w:autoSpaceDE w:val="0"/>
              <w:autoSpaceDN w:val="0"/>
              <w:adjustRightInd w:val="0"/>
              <w:spacing w:before="0" w:after="240"/>
              <w:jc w:val="both"/>
              <w:rPr>
                <w:rFonts w:ascii="Arial" w:hAnsi="Arial" w:cs="Arial"/>
                <w:i w:val="0"/>
                <w:iCs w:val="0"/>
                <w:color w:val="auto"/>
                <w:sz w:val="20"/>
                <w:szCs w:val="20"/>
              </w:rPr>
            </w:pPr>
            <w:r w:rsidRPr="00D04738">
              <w:rPr>
                <w:rFonts w:ascii="Arial" w:hAnsi="Arial" w:cs="Arial"/>
                <w:b/>
                <w:bCs/>
                <w:i w:val="0"/>
                <w:iCs w:val="0"/>
                <w:color w:val="auto"/>
                <w:sz w:val="20"/>
                <w:szCs w:val="20"/>
              </w:rPr>
              <w:t>Statement of Works</w:t>
            </w:r>
            <w:r w:rsidRPr="00D04738">
              <w:rPr>
                <w:rFonts w:ascii="Arial" w:hAnsi="Arial" w:cs="Arial"/>
                <w:i w:val="0"/>
                <w:iCs w:val="0"/>
                <w:color w:val="auto"/>
                <w:sz w:val="20"/>
                <w:szCs w:val="20"/>
              </w:rPr>
              <w:t xml:space="preserve"> and </w:t>
            </w:r>
            <w:r w:rsidRPr="00D04738">
              <w:rPr>
                <w:rFonts w:ascii="Arial" w:hAnsi="Arial" w:cs="Arial"/>
                <w:b/>
                <w:bCs/>
                <w:i w:val="0"/>
                <w:iCs w:val="0"/>
                <w:color w:val="auto"/>
                <w:sz w:val="20"/>
                <w:szCs w:val="20"/>
              </w:rPr>
              <w:t>Confirmation of Project Progression</w:t>
            </w:r>
            <w:r w:rsidRPr="00D04738">
              <w:rPr>
                <w:rFonts w:ascii="Arial" w:hAnsi="Arial" w:cs="Arial"/>
                <w:i w:val="0"/>
                <w:iCs w:val="0"/>
                <w:color w:val="auto"/>
                <w:sz w:val="20"/>
                <w:szCs w:val="20"/>
              </w:rPr>
              <w:t xml:space="preserve"> (as documented in paragraph 6.5.5)</w:t>
            </w:r>
          </w:p>
          <w:p w14:paraId="30AD912F" w14:textId="77777777" w:rsidR="0003319B" w:rsidRPr="00D04738" w:rsidRDefault="0003319B" w:rsidP="0003319B">
            <w:pPr>
              <w:pStyle w:val="Heading4"/>
              <w:keepNext w:val="0"/>
              <w:keepLines w:val="0"/>
              <w:widowControl w:val="0"/>
              <w:numPr>
                <w:ilvl w:val="1"/>
                <w:numId w:val="5"/>
              </w:numPr>
              <w:autoSpaceDE w:val="0"/>
              <w:autoSpaceDN w:val="0"/>
              <w:adjustRightInd w:val="0"/>
              <w:spacing w:before="0" w:after="240"/>
              <w:jc w:val="both"/>
              <w:rPr>
                <w:rFonts w:ascii="Arial" w:hAnsi="Arial" w:cs="Arial"/>
                <w:i w:val="0"/>
                <w:iCs w:val="0"/>
                <w:color w:val="auto"/>
                <w:sz w:val="20"/>
                <w:szCs w:val="20"/>
              </w:rPr>
            </w:pPr>
            <w:r w:rsidRPr="00D04738">
              <w:rPr>
                <w:rFonts w:ascii="Arial" w:hAnsi="Arial" w:cs="Arial"/>
                <w:b/>
                <w:bCs/>
                <w:i w:val="0"/>
                <w:iCs w:val="0"/>
                <w:color w:val="auto"/>
                <w:sz w:val="20"/>
                <w:szCs w:val="20"/>
              </w:rPr>
              <w:t>Transmission Impact Assessment</w:t>
            </w:r>
            <w:r w:rsidRPr="00D04738">
              <w:rPr>
                <w:rFonts w:ascii="Arial" w:hAnsi="Arial" w:cs="Arial"/>
                <w:i w:val="0"/>
                <w:iCs w:val="0"/>
                <w:color w:val="auto"/>
                <w:sz w:val="20"/>
                <w:szCs w:val="20"/>
              </w:rPr>
              <w:t xml:space="preserve"> (as documented in paragraph 6.5.8)</w:t>
            </w:r>
          </w:p>
          <w:p w14:paraId="549CB1B0" w14:textId="77777777" w:rsidR="0003319B" w:rsidRPr="00D04738" w:rsidRDefault="0003319B" w:rsidP="0003319B">
            <w:pPr>
              <w:pStyle w:val="ListParagraph"/>
              <w:ind w:left="0"/>
              <w:rPr>
                <w:rFonts w:ascii="Arial" w:hAnsi="Arial" w:cs="Arial"/>
                <w:sz w:val="20"/>
                <w:szCs w:val="20"/>
              </w:rPr>
            </w:pPr>
            <w:r w:rsidRPr="00D04738">
              <w:rPr>
                <w:rFonts w:ascii="Arial" w:hAnsi="Arial" w:cs="Arial"/>
                <w:sz w:val="20"/>
                <w:szCs w:val="20"/>
              </w:rPr>
              <w:t xml:space="preserve">Any other published process as agreed between </w:t>
            </w:r>
            <w:r w:rsidRPr="00D04738">
              <w:rPr>
                <w:rFonts w:ascii="Arial" w:hAnsi="Arial" w:cs="Arial"/>
                <w:b/>
                <w:bCs/>
                <w:sz w:val="20"/>
                <w:szCs w:val="20"/>
              </w:rPr>
              <w:t>The Company</w:t>
            </w:r>
            <w:r w:rsidRPr="00D04738">
              <w:rPr>
                <w:rFonts w:ascii="Arial" w:hAnsi="Arial" w:cs="Arial"/>
                <w:sz w:val="20"/>
                <w:szCs w:val="20"/>
              </w:rPr>
              <w:t xml:space="preserve"> and the </w:t>
            </w:r>
            <w:r w:rsidRPr="00D04738">
              <w:rPr>
                <w:rFonts w:ascii="Arial" w:hAnsi="Arial" w:cs="Arial"/>
                <w:b/>
                <w:bCs/>
                <w:sz w:val="20"/>
                <w:szCs w:val="20"/>
              </w:rPr>
              <w:t>User</w:t>
            </w:r>
            <w:r w:rsidRPr="00D04738">
              <w:rPr>
                <w:rFonts w:ascii="Arial" w:hAnsi="Arial" w:cs="Arial"/>
                <w:sz w:val="20"/>
                <w:szCs w:val="20"/>
              </w:rPr>
              <w:t xml:space="preserve"> following written approval from the </w:t>
            </w:r>
            <w:r w:rsidRPr="00D04738">
              <w:rPr>
                <w:rFonts w:ascii="Arial" w:hAnsi="Arial" w:cs="Arial"/>
                <w:b/>
                <w:bCs/>
                <w:sz w:val="20"/>
                <w:szCs w:val="20"/>
              </w:rPr>
              <w:t>Authority</w:t>
            </w:r>
            <w:r w:rsidRPr="00D04738">
              <w:rPr>
                <w:rFonts w:ascii="Arial" w:hAnsi="Arial" w:cs="Arial"/>
                <w:sz w:val="20"/>
                <w:szCs w:val="20"/>
              </w:rPr>
              <w:t xml:space="preserve"> and consultation with such persons who may be considered to have an appropriate interest.</w:t>
            </w:r>
          </w:p>
          <w:p w14:paraId="415C7F31" w14:textId="55F64E6A" w:rsidR="0003319B" w:rsidRPr="00D04738" w:rsidRDefault="00A94A7E" w:rsidP="00A94A7E">
            <w:pPr>
              <w:pStyle w:val="ListParagraph"/>
              <w:ind w:left="1716"/>
              <w:jc w:val="both"/>
              <w:rPr>
                <w:rFonts w:ascii="Arial" w:hAnsi="Arial" w:cs="Arial"/>
                <w:sz w:val="20"/>
                <w:szCs w:val="20"/>
              </w:rPr>
            </w:pPr>
            <w:ins w:id="0" w:author="Martin Cahill (NESO)" w:date="2025-01-31T11:14:00Z" w16du:dateUtc="2025-01-31T11:14:00Z">
              <w:r w:rsidRPr="00A94A7E">
                <w:rPr>
                  <w:rFonts w:ascii="Arial" w:hAnsi="Arial" w:cs="Arial"/>
                  <w:sz w:val="20"/>
                  <w:szCs w:val="20"/>
                </w:rPr>
                <w:t xml:space="preserve">(f) In England and Wales, it is acknowledged that (unless notified otherwise by The Company and on basis this should be the exception rather than the norm) only an Embedded Small Power Station which [has a Registered Capacity (as defined in the Distribution Code) of][is] 5MW or above is a Relevant Embedded </w:t>
              </w:r>
            </w:ins>
            <w:ins w:id="1" w:author="Martin Cahill (NESO)" w:date="2025-02-06T11:56:00Z" w16du:dateUtc="2025-02-06T11:56:00Z">
              <w:r w:rsidR="00D65B48">
                <w:rPr>
                  <w:rFonts w:ascii="Arial" w:hAnsi="Arial" w:cs="Arial"/>
                  <w:sz w:val="20"/>
                  <w:szCs w:val="20"/>
                </w:rPr>
                <w:t xml:space="preserve">Small </w:t>
              </w:r>
            </w:ins>
            <w:ins w:id="2" w:author="Martin Cahill (NESO)" w:date="2025-01-31T11:14:00Z" w16du:dateUtc="2025-01-31T11:14:00Z">
              <w:r w:rsidRPr="00A94A7E">
                <w:rPr>
                  <w:rFonts w:ascii="Arial" w:hAnsi="Arial" w:cs="Arial"/>
                  <w:sz w:val="20"/>
                  <w:szCs w:val="20"/>
                </w:rPr>
                <w:t>Power Station requiring the submission of an Evaluation of Transmission Impact to The Company in accordance with Paragraph 5.1(a) above."</w:t>
              </w:r>
            </w:ins>
          </w:p>
        </w:tc>
      </w:tr>
    </w:tbl>
    <w:p w14:paraId="11199C59" w14:textId="5A36AF61" w:rsidR="00CB23CA" w:rsidRPr="00D04738" w:rsidRDefault="00CB23CA" w:rsidP="00CB23CA">
      <w:pPr>
        <w:rPr>
          <w:rFonts w:ascii="Arial" w:hAnsi="Arial" w:cs="Arial"/>
          <w:sz w:val="20"/>
          <w:szCs w:val="20"/>
        </w:rPr>
      </w:pPr>
      <w:r w:rsidRPr="00D04738">
        <w:rPr>
          <w:rFonts w:ascii="Arial" w:hAnsi="Arial" w:cs="Arial"/>
          <w:sz w:val="20"/>
          <w:szCs w:val="20"/>
        </w:rPr>
        <w:lastRenderedPageBreak/>
        <w:t>[no changes are proposed to these, but the following definitions are shown for ease in the discussion</w:t>
      </w:r>
    </w:p>
    <w:tbl>
      <w:tblPr>
        <w:tblStyle w:val="TableGrid"/>
        <w:tblW w:w="0" w:type="auto"/>
        <w:tblLook w:val="04A0" w:firstRow="1" w:lastRow="0" w:firstColumn="1" w:lastColumn="0" w:noHBand="0" w:noVBand="1"/>
      </w:tblPr>
      <w:tblGrid>
        <w:gridCol w:w="4508"/>
        <w:gridCol w:w="4508"/>
      </w:tblGrid>
      <w:tr w:rsidR="006D79AD" w:rsidRPr="00D04738" w14:paraId="6053EF22" w14:textId="77777777" w:rsidTr="00CB23CA">
        <w:tc>
          <w:tcPr>
            <w:tcW w:w="4508" w:type="dxa"/>
          </w:tcPr>
          <w:p w14:paraId="1A8B00A7" w14:textId="77777777" w:rsidR="006D79AD" w:rsidRPr="00D04738" w:rsidRDefault="006D79AD" w:rsidP="006D79AD">
            <w:pPr>
              <w:pStyle w:val="BodyText"/>
              <w:rPr>
                <w:rFonts w:ascii="Arial" w:hAnsi="Arial" w:cs="Arial"/>
                <w:b/>
                <w:bCs/>
                <w:sz w:val="20"/>
                <w:szCs w:val="20"/>
              </w:rPr>
            </w:pPr>
            <w:r w:rsidRPr="00D04738">
              <w:rPr>
                <w:rFonts w:ascii="Arial" w:hAnsi="Arial" w:cs="Arial"/>
                <w:b/>
                <w:bCs/>
                <w:sz w:val="20"/>
                <w:szCs w:val="20"/>
              </w:rPr>
              <w:t>"Embedded"</w:t>
            </w:r>
          </w:p>
          <w:p w14:paraId="61A4C5FB" w14:textId="77777777" w:rsidR="006D79AD" w:rsidRPr="00D04738" w:rsidRDefault="006D79AD" w:rsidP="006D79AD">
            <w:pPr>
              <w:pStyle w:val="BodyText"/>
              <w:rPr>
                <w:rFonts w:ascii="Arial" w:hAnsi="Arial" w:cs="Arial"/>
                <w:b/>
                <w:bCs/>
                <w:sz w:val="20"/>
                <w:szCs w:val="20"/>
              </w:rPr>
            </w:pPr>
          </w:p>
          <w:p w14:paraId="6E0B28E0" w14:textId="77777777" w:rsidR="006D79AD" w:rsidRPr="00D04738" w:rsidRDefault="006D79AD" w:rsidP="006D79AD">
            <w:pPr>
              <w:rPr>
                <w:rFonts w:ascii="Arial" w:hAnsi="Arial" w:cs="Arial"/>
                <w:sz w:val="20"/>
                <w:szCs w:val="20"/>
              </w:rPr>
            </w:pPr>
          </w:p>
        </w:tc>
        <w:tc>
          <w:tcPr>
            <w:tcW w:w="4508" w:type="dxa"/>
          </w:tcPr>
          <w:p w14:paraId="094C1AAF" w14:textId="77777777" w:rsidR="006D79AD" w:rsidRPr="00D04738" w:rsidRDefault="006D79AD" w:rsidP="006D79AD">
            <w:pPr>
              <w:pStyle w:val="BodyText"/>
              <w:jc w:val="both"/>
              <w:rPr>
                <w:rFonts w:ascii="Arial" w:hAnsi="Arial" w:cs="Arial"/>
                <w:sz w:val="20"/>
                <w:szCs w:val="20"/>
              </w:rPr>
            </w:pPr>
            <w:r w:rsidRPr="00D04738">
              <w:rPr>
                <w:rFonts w:ascii="Arial" w:hAnsi="Arial" w:cs="Arial"/>
                <w:sz w:val="20"/>
                <w:szCs w:val="20"/>
              </w:rPr>
              <w:t xml:space="preserve">a direct connection to a </w:t>
            </w:r>
            <w:r w:rsidRPr="00D04738">
              <w:rPr>
                <w:rFonts w:ascii="Arial" w:hAnsi="Arial" w:cs="Arial"/>
                <w:b/>
                <w:sz w:val="20"/>
                <w:szCs w:val="20"/>
              </w:rPr>
              <w:t>Distribution System</w:t>
            </w:r>
            <w:r w:rsidRPr="00D04738">
              <w:rPr>
                <w:rFonts w:ascii="Arial" w:hAnsi="Arial" w:cs="Arial"/>
                <w:sz w:val="20"/>
                <w:szCs w:val="20"/>
              </w:rPr>
              <w:t xml:space="preserve"> or the </w:t>
            </w:r>
            <w:r w:rsidRPr="00D04738">
              <w:rPr>
                <w:rFonts w:ascii="Arial" w:hAnsi="Arial" w:cs="Arial"/>
                <w:b/>
                <w:sz w:val="20"/>
                <w:szCs w:val="20"/>
              </w:rPr>
              <w:t>System</w:t>
            </w:r>
            <w:r w:rsidRPr="00D04738">
              <w:rPr>
                <w:rFonts w:ascii="Arial" w:hAnsi="Arial" w:cs="Arial"/>
                <w:sz w:val="20"/>
                <w:szCs w:val="20"/>
              </w:rPr>
              <w:t xml:space="preserve"> of any other </w:t>
            </w:r>
            <w:r w:rsidRPr="00D04738">
              <w:rPr>
                <w:rFonts w:ascii="Arial" w:hAnsi="Arial" w:cs="Arial"/>
                <w:b/>
                <w:sz w:val="20"/>
                <w:szCs w:val="20"/>
              </w:rPr>
              <w:t>User</w:t>
            </w:r>
            <w:r w:rsidRPr="00D04738">
              <w:rPr>
                <w:rFonts w:ascii="Arial" w:hAnsi="Arial" w:cs="Arial"/>
                <w:sz w:val="20"/>
                <w:szCs w:val="20"/>
              </w:rPr>
              <w:t xml:space="preserve"> to which </w:t>
            </w:r>
            <w:r w:rsidRPr="00D04738">
              <w:rPr>
                <w:rFonts w:ascii="Arial" w:hAnsi="Arial" w:cs="Arial"/>
                <w:b/>
                <w:sz w:val="20"/>
                <w:szCs w:val="20"/>
              </w:rPr>
              <w:t>Customers</w:t>
            </w:r>
            <w:r w:rsidRPr="00D04738">
              <w:rPr>
                <w:rFonts w:ascii="Arial" w:hAnsi="Arial" w:cs="Arial"/>
                <w:sz w:val="20"/>
                <w:szCs w:val="20"/>
              </w:rPr>
              <w:t xml:space="preserve"> and/or </w:t>
            </w:r>
            <w:r w:rsidRPr="00D04738">
              <w:rPr>
                <w:rFonts w:ascii="Arial" w:hAnsi="Arial" w:cs="Arial"/>
                <w:b/>
                <w:sz w:val="20"/>
                <w:szCs w:val="20"/>
              </w:rPr>
              <w:t>Power Stations</w:t>
            </w:r>
            <w:r w:rsidRPr="00D04738">
              <w:rPr>
                <w:rFonts w:ascii="Arial" w:hAnsi="Arial" w:cs="Arial"/>
                <w:sz w:val="20"/>
                <w:szCs w:val="20"/>
              </w:rPr>
              <w:t xml:space="preserve"> are </w:t>
            </w:r>
            <w:proofErr w:type="gramStart"/>
            <w:r w:rsidRPr="00D04738">
              <w:rPr>
                <w:rFonts w:ascii="Arial" w:hAnsi="Arial" w:cs="Arial"/>
                <w:sz w:val="20"/>
                <w:szCs w:val="20"/>
              </w:rPr>
              <w:t>connected;</w:t>
            </w:r>
            <w:proofErr w:type="gramEnd"/>
          </w:p>
          <w:p w14:paraId="3D2C1CA6" w14:textId="47A85FA6" w:rsidR="006D79AD" w:rsidRPr="00D04738" w:rsidRDefault="006D79AD" w:rsidP="006D79AD">
            <w:pPr>
              <w:rPr>
                <w:rFonts w:ascii="Arial" w:hAnsi="Arial" w:cs="Arial"/>
                <w:sz w:val="20"/>
                <w:szCs w:val="20"/>
              </w:rPr>
            </w:pPr>
            <w:bookmarkStart w:id="3" w:name="_BPDCD_41"/>
            <w:r w:rsidRPr="00D04738">
              <w:rPr>
                <w:rFonts w:ascii="Arial" w:hAnsi="Arial" w:cs="Arial"/>
                <w:sz w:val="20"/>
                <w:szCs w:val="20"/>
              </w:rPr>
              <w:t xml:space="preserve">in </w:t>
            </w:r>
            <w:bookmarkEnd w:id="3"/>
            <w:r w:rsidRPr="00D04738">
              <w:rPr>
                <w:rFonts w:ascii="Arial" w:hAnsi="Arial" w:cs="Arial"/>
                <w:sz w:val="20"/>
                <w:szCs w:val="20"/>
              </w:rPr>
              <w:t xml:space="preserve">the context of the </w:t>
            </w:r>
            <w:r w:rsidRPr="00D04738">
              <w:rPr>
                <w:rFonts w:ascii="Arial" w:hAnsi="Arial" w:cs="Arial"/>
                <w:b/>
                <w:bCs/>
                <w:sz w:val="20"/>
                <w:szCs w:val="20"/>
              </w:rPr>
              <w:t xml:space="preserve">Charging </w:t>
            </w:r>
            <w:proofErr w:type="gramStart"/>
            <w:r w:rsidRPr="00D04738">
              <w:rPr>
                <w:rFonts w:ascii="Arial" w:hAnsi="Arial" w:cs="Arial"/>
                <w:b/>
                <w:bCs/>
                <w:sz w:val="20"/>
                <w:szCs w:val="20"/>
              </w:rPr>
              <w:t>Methodologies</w:t>
            </w:r>
            <w:proofErr w:type="gramEnd"/>
            <w:r w:rsidRPr="00D04738">
              <w:rPr>
                <w:rFonts w:ascii="Arial" w:hAnsi="Arial" w:cs="Arial"/>
                <w:sz w:val="20"/>
                <w:szCs w:val="20"/>
              </w:rPr>
              <w:t xml:space="preserve"> it shall mean a direct connection to a </w:t>
            </w:r>
            <w:r w:rsidRPr="00D04738">
              <w:rPr>
                <w:rFonts w:ascii="Arial" w:hAnsi="Arial" w:cs="Arial"/>
                <w:b/>
                <w:sz w:val="20"/>
                <w:szCs w:val="20"/>
              </w:rPr>
              <w:t>Distribution System</w:t>
            </w:r>
            <w:r w:rsidRPr="00D04738">
              <w:rPr>
                <w:rFonts w:ascii="Arial" w:hAnsi="Arial" w:cs="Arial"/>
                <w:sz w:val="20"/>
                <w:szCs w:val="20"/>
              </w:rPr>
              <w:t xml:space="preserve"> or the </w:t>
            </w:r>
            <w:r w:rsidRPr="00D04738">
              <w:rPr>
                <w:rFonts w:ascii="Arial" w:hAnsi="Arial" w:cs="Arial"/>
                <w:b/>
                <w:sz w:val="20"/>
                <w:szCs w:val="20"/>
              </w:rPr>
              <w:t>System</w:t>
            </w:r>
            <w:r w:rsidRPr="00D04738">
              <w:rPr>
                <w:rFonts w:ascii="Arial" w:hAnsi="Arial" w:cs="Arial"/>
                <w:sz w:val="20"/>
                <w:szCs w:val="20"/>
              </w:rPr>
              <w:t xml:space="preserve"> of any other </w:t>
            </w:r>
            <w:r w:rsidRPr="00D04738">
              <w:rPr>
                <w:rFonts w:ascii="Arial" w:hAnsi="Arial" w:cs="Arial"/>
                <w:b/>
                <w:sz w:val="20"/>
                <w:szCs w:val="20"/>
              </w:rPr>
              <w:t>User</w:t>
            </w:r>
            <w:r w:rsidRPr="00D04738">
              <w:rPr>
                <w:rFonts w:ascii="Arial" w:hAnsi="Arial" w:cs="Arial"/>
                <w:sz w:val="20"/>
                <w:szCs w:val="20"/>
              </w:rPr>
              <w:t xml:space="preserve"> to which </w:t>
            </w:r>
            <w:r w:rsidRPr="00D04738">
              <w:rPr>
                <w:rFonts w:ascii="Arial" w:hAnsi="Arial" w:cs="Arial"/>
                <w:b/>
                <w:sz w:val="20"/>
                <w:szCs w:val="20"/>
              </w:rPr>
              <w:t>Customers</w:t>
            </w:r>
            <w:r w:rsidRPr="00D04738">
              <w:rPr>
                <w:rFonts w:ascii="Arial" w:hAnsi="Arial" w:cs="Arial"/>
                <w:sz w:val="20"/>
                <w:szCs w:val="20"/>
              </w:rPr>
              <w:t xml:space="preserve"> and/or </w:t>
            </w:r>
            <w:r w:rsidRPr="00D04738">
              <w:rPr>
                <w:rFonts w:ascii="Arial" w:hAnsi="Arial" w:cs="Arial"/>
                <w:b/>
                <w:sz w:val="20"/>
                <w:szCs w:val="20"/>
              </w:rPr>
              <w:t>Power Stations</w:t>
            </w:r>
            <w:r w:rsidRPr="00D04738">
              <w:rPr>
                <w:rFonts w:ascii="Arial" w:hAnsi="Arial" w:cs="Arial"/>
                <w:sz w:val="20"/>
                <w:szCs w:val="20"/>
              </w:rPr>
              <w:t xml:space="preserve"> are connected, such </w:t>
            </w:r>
            <w:r w:rsidRPr="00D04738">
              <w:rPr>
                <w:rFonts w:ascii="Arial" w:hAnsi="Arial" w:cs="Arial"/>
                <w:bCs/>
                <w:sz w:val="20"/>
                <w:szCs w:val="20"/>
              </w:rPr>
              <w:t xml:space="preserve">connection being either a direct connection or a connection via a busbar of another </w:t>
            </w:r>
            <w:r w:rsidRPr="00D04738">
              <w:rPr>
                <w:rFonts w:ascii="Arial" w:hAnsi="Arial" w:cs="Arial"/>
                <w:b/>
                <w:sz w:val="20"/>
                <w:szCs w:val="20"/>
              </w:rPr>
              <w:t>User</w:t>
            </w:r>
            <w:r w:rsidRPr="00D04738">
              <w:rPr>
                <w:rFonts w:ascii="Arial" w:hAnsi="Arial" w:cs="Arial"/>
                <w:bCs/>
                <w:sz w:val="20"/>
                <w:szCs w:val="20"/>
              </w:rPr>
              <w:t xml:space="preserve"> or of a </w:t>
            </w:r>
            <w:r w:rsidRPr="00D04738">
              <w:rPr>
                <w:rFonts w:ascii="Arial" w:hAnsi="Arial" w:cs="Arial"/>
                <w:b/>
                <w:bCs/>
                <w:sz w:val="20"/>
                <w:szCs w:val="20"/>
              </w:rPr>
              <w:t>Relevant</w:t>
            </w:r>
            <w:r w:rsidRPr="00D04738">
              <w:rPr>
                <w:rFonts w:ascii="Arial" w:hAnsi="Arial" w:cs="Arial"/>
                <w:bCs/>
                <w:sz w:val="20"/>
                <w:szCs w:val="20"/>
              </w:rPr>
              <w:t xml:space="preserve"> </w:t>
            </w:r>
            <w:r w:rsidRPr="00D04738">
              <w:rPr>
                <w:rFonts w:ascii="Arial" w:hAnsi="Arial" w:cs="Arial"/>
                <w:b/>
                <w:sz w:val="20"/>
                <w:szCs w:val="20"/>
              </w:rPr>
              <w:t xml:space="preserve">Transmission Licensee </w:t>
            </w:r>
            <w:r w:rsidRPr="00D04738">
              <w:rPr>
                <w:rFonts w:ascii="Arial" w:hAnsi="Arial" w:cs="Arial"/>
                <w:bCs/>
                <w:sz w:val="20"/>
                <w:szCs w:val="20"/>
              </w:rPr>
              <w:t xml:space="preserve">(but with no other connection to the </w:t>
            </w:r>
            <w:r w:rsidRPr="00D04738">
              <w:rPr>
                <w:rFonts w:ascii="Arial" w:hAnsi="Arial" w:cs="Arial"/>
                <w:b/>
                <w:sz w:val="20"/>
                <w:szCs w:val="20"/>
              </w:rPr>
              <w:t>National Electricity</w:t>
            </w:r>
            <w:r w:rsidRPr="00D04738">
              <w:rPr>
                <w:rFonts w:ascii="Arial" w:hAnsi="Arial" w:cs="Arial"/>
                <w:bCs/>
                <w:sz w:val="20"/>
                <w:szCs w:val="20"/>
              </w:rPr>
              <w:t xml:space="preserve"> </w:t>
            </w:r>
            <w:r w:rsidRPr="00D04738">
              <w:rPr>
                <w:rFonts w:ascii="Arial" w:hAnsi="Arial" w:cs="Arial"/>
                <w:b/>
                <w:sz w:val="20"/>
                <w:szCs w:val="20"/>
              </w:rPr>
              <w:t>Transmission System</w:t>
            </w:r>
            <w:r w:rsidRPr="00D04738">
              <w:rPr>
                <w:rFonts w:ascii="Arial" w:hAnsi="Arial" w:cs="Arial"/>
                <w:bCs/>
                <w:sz w:val="20"/>
                <w:szCs w:val="20"/>
              </w:rPr>
              <w:t>)</w:t>
            </w:r>
            <w:r w:rsidRPr="00D04738">
              <w:rPr>
                <w:rFonts w:ascii="Arial" w:hAnsi="Arial" w:cs="Arial"/>
                <w:sz w:val="20"/>
                <w:szCs w:val="20"/>
              </w:rPr>
              <w:t>;</w:t>
            </w:r>
          </w:p>
        </w:tc>
      </w:tr>
      <w:tr w:rsidR="006D79AD" w:rsidRPr="00D04738" w14:paraId="3BE23AA8" w14:textId="77777777" w:rsidTr="00CB23CA">
        <w:tc>
          <w:tcPr>
            <w:tcW w:w="4508" w:type="dxa"/>
          </w:tcPr>
          <w:p w14:paraId="0F09DB99" w14:textId="4D95A443" w:rsidR="006D79AD" w:rsidRPr="00D04738" w:rsidRDefault="006D79AD" w:rsidP="006D79AD">
            <w:pPr>
              <w:rPr>
                <w:rFonts w:ascii="Arial" w:hAnsi="Arial" w:cs="Arial"/>
                <w:b/>
                <w:sz w:val="20"/>
                <w:szCs w:val="20"/>
              </w:rPr>
            </w:pPr>
            <w:r w:rsidRPr="00D04738">
              <w:rPr>
                <w:rFonts w:ascii="Arial" w:hAnsi="Arial" w:cs="Arial"/>
                <w:b/>
                <w:sz w:val="20"/>
                <w:szCs w:val="20"/>
              </w:rPr>
              <w:t>"Relevant Embedded Small Power Station"</w:t>
            </w:r>
          </w:p>
        </w:tc>
        <w:tc>
          <w:tcPr>
            <w:tcW w:w="4508" w:type="dxa"/>
          </w:tcPr>
          <w:p w14:paraId="083A33CF" w14:textId="00CB7A48" w:rsidR="006D79AD" w:rsidRPr="00D04738" w:rsidRDefault="006D79AD" w:rsidP="006D79AD">
            <w:pPr>
              <w:rPr>
                <w:rFonts w:ascii="Arial" w:hAnsi="Arial" w:cs="Arial"/>
                <w:sz w:val="20"/>
                <w:szCs w:val="20"/>
              </w:rPr>
            </w:pPr>
            <w:r w:rsidRPr="00D04738">
              <w:rPr>
                <w:rFonts w:ascii="Arial" w:hAnsi="Arial" w:cs="Arial"/>
                <w:snapToGrid w:val="0"/>
                <w:sz w:val="20"/>
                <w:szCs w:val="20"/>
              </w:rPr>
              <w:t xml:space="preserve">an </w:t>
            </w:r>
            <w:r w:rsidRPr="00D04738">
              <w:rPr>
                <w:rFonts w:ascii="Arial" w:hAnsi="Arial" w:cs="Arial"/>
                <w:b/>
                <w:snapToGrid w:val="0"/>
                <w:sz w:val="20"/>
                <w:szCs w:val="20"/>
              </w:rPr>
              <w:t>Embedded Small Power Station</w:t>
            </w:r>
            <w:r w:rsidRPr="00D04738">
              <w:rPr>
                <w:rFonts w:ascii="Arial" w:hAnsi="Arial" w:cs="Arial"/>
                <w:snapToGrid w:val="0"/>
                <w:sz w:val="20"/>
                <w:szCs w:val="20"/>
              </w:rPr>
              <w:t xml:space="preserve"> that the </w:t>
            </w:r>
            <w:r w:rsidRPr="00D04738">
              <w:rPr>
                <w:rFonts w:ascii="Arial" w:hAnsi="Arial" w:cs="Arial"/>
                <w:b/>
                <w:snapToGrid w:val="0"/>
                <w:sz w:val="20"/>
                <w:szCs w:val="20"/>
              </w:rPr>
              <w:t xml:space="preserve">User </w:t>
            </w:r>
            <w:r w:rsidRPr="00D04738">
              <w:rPr>
                <w:rFonts w:ascii="Arial" w:hAnsi="Arial" w:cs="Arial"/>
                <w:snapToGrid w:val="0"/>
                <w:sz w:val="20"/>
                <w:szCs w:val="20"/>
              </w:rPr>
              <w:t xml:space="preserve">who owns or operates the </w:t>
            </w:r>
            <w:r w:rsidRPr="00D04738">
              <w:rPr>
                <w:rFonts w:ascii="Arial" w:hAnsi="Arial" w:cs="Arial"/>
                <w:b/>
                <w:snapToGrid w:val="0"/>
                <w:sz w:val="20"/>
                <w:szCs w:val="20"/>
              </w:rPr>
              <w:t xml:space="preserve">Distribution System </w:t>
            </w:r>
            <w:r w:rsidRPr="00D04738">
              <w:rPr>
                <w:rFonts w:ascii="Arial" w:hAnsi="Arial" w:cs="Arial"/>
                <w:snapToGrid w:val="0"/>
                <w:sz w:val="20"/>
                <w:szCs w:val="20"/>
              </w:rPr>
              <w:t xml:space="preserve">to which the </w:t>
            </w:r>
            <w:r w:rsidRPr="00D04738">
              <w:rPr>
                <w:rFonts w:ascii="Arial" w:hAnsi="Arial" w:cs="Arial"/>
                <w:b/>
                <w:snapToGrid w:val="0"/>
                <w:sz w:val="20"/>
                <w:szCs w:val="20"/>
              </w:rPr>
              <w:t>Embedded Small Power Station</w:t>
            </w:r>
            <w:r w:rsidRPr="00D04738">
              <w:rPr>
                <w:rFonts w:ascii="Arial" w:hAnsi="Arial" w:cs="Arial"/>
                <w:snapToGrid w:val="0"/>
                <w:sz w:val="20"/>
                <w:szCs w:val="20"/>
              </w:rPr>
              <w:t xml:space="preserve"> intends to connect reasonably believes may have a significant system effect on the </w:t>
            </w:r>
            <w:r w:rsidRPr="00D04738">
              <w:rPr>
                <w:rFonts w:ascii="Arial" w:hAnsi="Arial" w:cs="Arial"/>
                <w:b/>
                <w:snapToGrid w:val="0"/>
                <w:sz w:val="20"/>
                <w:szCs w:val="20"/>
              </w:rPr>
              <w:t>National Electricity Transmission System</w:t>
            </w:r>
            <w:bookmarkStart w:id="4" w:name="_BPDCD_138"/>
            <w:r w:rsidRPr="00D04738">
              <w:rPr>
                <w:rFonts w:ascii="Arial" w:hAnsi="Arial" w:cs="Arial"/>
                <w:strike/>
                <w:snapToGrid w:val="0"/>
                <w:color w:val="FF0000"/>
                <w:sz w:val="20"/>
                <w:szCs w:val="20"/>
              </w:rPr>
              <w:t>.</w:t>
            </w:r>
            <w:r w:rsidRPr="00D04738">
              <w:rPr>
                <w:rFonts w:ascii="Arial" w:hAnsi="Arial" w:cs="Arial"/>
                <w:snapToGrid w:val="0"/>
                <w:color w:val="0000FF"/>
                <w:sz w:val="20"/>
                <w:szCs w:val="20"/>
                <w:u w:val="double"/>
              </w:rPr>
              <w:t>;</w:t>
            </w:r>
            <w:bookmarkEnd w:id="4"/>
          </w:p>
        </w:tc>
      </w:tr>
      <w:tr w:rsidR="006D79AD" w:rsidRPr="00D04738" w14:paraId="0015C6B5" w14:textId="77777777" w:rsidTr="00CB23CA">
        <w:tc>
          <w:tcPr>
            <w:tcW w:w="4508" w:type="dxa"/>
          </w:tcPr>
          <w:p w14:paraId="17392012" w14:textId="756EFFB5" w:rsidR="006D79AD" w:rsidRPr="00D04738" w:rsidRDefault="006D79AD" w:rsidP="006D79AD">
            <w:pPr>
              <w:rPr>
                <w:rFonts w:ascii="Arial" w:hAnsi="Arial" w:cs="Arial"/>
                <w:bCs/>
                <w:sz w:val="20"/>
                <w:szCs w:val="20"/>
              </w:rPr>
            </w:pPr>
            <w:r w:rsidRPr="00D04738">
              <w:rPr>
                <w:rFonts w:ascii="Arial" w:hAnsi="Arial" w:cs="Arial"/>
                <w:b/>
                <w:bCs/>
                <w:sz w:val="20"/>
                <w:szCs w:val="20"/>
              </w:rPr>
              <w:t>"Small Power Station"</w:t>
            </w:r>
          </w:p>
        </w:tc>
        <w:tc>
          <w:tcPr>
            <w:tcW w:w="4508" w:type="dxa"/>
          </w:tcPr>
          <w:p w14:paraId="058FFE27" w14:textId="3E54C967" w:rsidR="006D79AD" w:rsidRPr="00D04738" w:rsidRDefault="006D79AD" w:rsidP="006D79AD">
            <w:pPr>
              <w:rPr>
                <w:rFonts w:ascii="Arial" w:hAnsi="Arial" w:cs="Arial"/>
                <w:snapToGrid w:val="0"/>
                <w:sz w:val="20"/>
                <w:szCs w:val="20"/>
              </w:rPr>
            </w:pPr>
            <w:r w:rsidRPr="00D04738">
              <w:rPr>
                <w:rFonts w:ascii="Arial" w:hAnsi="Arial" w:cs="Arial"/>
                <w:sz w:val="20"/>
                <w:szCs w:val="20"/>
              </w:rPr>
              <w:t xml:space="preserve">as defined in the </w:t>
            </w:r>
            <w:r w:rsidRPr="00D04738">
              <w:rPr>
                <w:rFonts w:ascii="Arial" w:hAnsi="Arial" w:cs="Arial"/>
                <w:b/>
                <w:sz w:val="20"/>
                <w:szCs w:val="20"/>
              </w:rPr>
              <w:t>Grid Code</w:t>
            </w:r>
            <w:r w:rsidRPr="00D04738">
              <w:rPr>
                <w:rFonts w:ascii="Arial" w:hAnsi="Arial" w:cs="Arial"/>
                <w:sz w:val="20"/>
                <w:szCs w:val="20"/>
              </w:rPr>
              <w:t>;</w:t>
            </w:r>
          </w:p>
        </w:tc>
      </w:tr>
    </w:tbl>
    <w:p w14:paraId="4ABA44B8" w14:textId="77777777" w:rsidR="00CB23CA" w:rsidRPr="00D04738" w:rsidRDefault="00CB23CA" w:rsidP="00CB23CA">
      <w:pPr>
        <w:rPr>
          <w:rFonts w:ascii="Arial" w:hAnsi="Arial" w:cs="Arial"/>
          <w:sz w:val="20"/>
          <w:szCs w:val="20"/>
        </w:rPr>
      </w:pPr>
    </w:p>
    <w:p w14:paraId="7B58434E" w14:textId="02584C0F" w:rsidR="007020D0" w:rsidRPr="00D04738" w:rsidRDefault="007020D0" w:rsidP="007020D0">
      <w:pPr>
        <w:pStyle w:val="ListParagraph"/>
        <w:numPr>
          <w:ilvl w:val="0"/>
          <w:numId w:val="4"/>
        </w:numPr>
        <w:rPr>
          <w:rFonts w:ascii="Arial" w:hAnsi="Arial" w:cs="Arial"/>
          <w:sz w:val="20"/>
          <w:szCs w:val="20"/>
        </w:rPr>
      </w:pPr>
      <w:r w:rsidRPr="00D04738">
        <w:rPr>
          <w:rFonts w:ascii="Arial" w:hAnsi="Arial" w:cs="Arial"/>
          <w:sz w:val="20"/>
          <w:szCs w:val="20"/>
        </w:rPr>
        <w:lastRenderedPageBreak/>
        <w:t xml:space="preserve">Edits shown </w:t>
      </w:r>
      <w:r w:rsidR="00D04738" w:rsidRPr="00D04738">
        <w:rPr>
          <w:rFonts w:ascii="Arial" w:hAnsi="Arial" w:cs="Arial"/>
          <w:sz w:val="20"/>
          <w:szCs w:val="20"/>
        </w:rPr>
        <w:t xml:space="preserve">in red and strikeout </w:t>
      </w:r>
      <w:r w:rsidRPr="00D04738">
        <w:rPr>
          <w:rFonts w:ascii="Arial" w:hAnsi="Arial" w:cs="Arial"/>
          <w:sz w:val="20"/>
          <w:szCs w:val="20"/>
        </w:rPr>
        <w:t xml:space="preserve">to relevant provisions in CUSC Schedule </w:t>
      </w:r>
      <w:r w:rsidR="006D79AD" w:rsidRPr="00D04738">
        <w:rPr>
          <w:rFonts w:ascii="Arial" w:hAnsi="Arial" w:cs="Arial"/>
          <w:sz w:val="20"/>
          <w:szCs w:val="20"/>
        </w:rPr>
        <w:t>2</w:t>
      </w:r>
      <w:r w:rsidRPr="00D04738">
        <w:rPr>
          <w:rFonts w:ascii="Arial" w:hAnsi="Arial" w:cs="Arial"/>
          <w:sz w:val="20"/>
          <w:szCs w:val="20"/>
        </w:rPr>
        <w:t xml:space="preserve"> Exhibit 1A</w:t>
      </w:r>
      <w:r w:rsidR="006D79AD" w:rsidRPr="00D04738">
        <w:rPr>
          <w:rFonts w:ascii="Arial" w:hAnsi="Arial" w:cs="Arial"/>
          <w:sz w:val="20"/>
          <w:szCs w:val="20"/>
        </w:rPr>
        <w:t xml:space="preserve"> </w:t>
      </w:r>
      <w:r w:rsidR="00D04738" w:rsidRPr="00D04738">
        <w:rPr>
          <w:rFonts w:ascii="Arial" w:hAnsi="Arial" w:cs="Arial"/>
          <w:sz w:val="20"/>
          <w:szCs w:val="20"/>
        </w:rPr>
        <w:t xml:space="preserve">– the ATV which introduces the Transmission Impact Assessment Process and App G (Clause 2.5 and Schedule 2 of Appendix G) </w:t>
      </w:r>
    </w:p>
    <w:p w14:paraId="35C293E7" w14:textId="77777777" w:rsidR="00670753" w:rsidRPr="00D04738" w:rsidRDefault="00670753" w:rsidP="00670753">
      <w:pPr>
        <w:pStyle w:val="ListParagraph"/>
        <w:rPr>
          <w:rFonts w:ascii="Arial" w:hAnsi="Arial" w:cs="Arial"/>
          <w:sz w:val="20"/>
          <w:szCs w:val="20"/>
        </w:rPr>
      </w:pPr>
    </w:p>
    <w:p w14:paraId="49CEF23F" w14:textId="77777777" w:rsidR="00D04738" w:rsidRPr="00D04738" w:rsidRDefault="00D04738" w:rsidP="00D04738">
      <w:pPr>
        <w:rPr>
          <w:rFonts w:ascii="Arial" w:hAnsi="Arial" w:cs="Arial"/>
          <w:sz w:val="20"/>
          <w:szCs w:val="20"/>
        </w:rPr>
      </w:pPr>
    </w:p>
    <w:p w14:paraId="2E331176" w14:textId="77777777" w:rsidR="00670753" w:rsidRPr="00D04738" w:rsidRDefault="00670753" w:rsidP="00670753">
      <w:pPr>
        <w:pStyle w:val="ListParagraph"/>
        <w:rPr>
          <w:rFonts w:ascii="Arial" w:hAnsi="Arial" w:cs="Arial"/>
          <w:sz w:val="20"/>
          <w:szCs w:val="20"/>
        </w:rPr>
      </w:pPr>
      <w:r w:rsidRPr="00D04738">
        <w:rPr>
          <w:rFonts w:ascii="Arial" w:hAnsi="Arial" w:cs="Arial"/>
          <w:sz w:val="20"/>
          <w:szCs w:val="20"/>
        </w:rPr>
        <w:t>2.5</w:t>
      </w:r>
      <w:r w:rsidRPr="00D04738">
        <w:rPr>
          <w:rFonts w:ascii="Arial" w:hAnsi="Arial" w:cs="Arial"/>
          <w:sz w:val="20"/>
          <w:szCs w:val="20"/>
        </w:rPr>
        <w:tab/>
        <w:t xml:space="preserve">The following shall be added as Clause </w:t>
      </w:r>
      <w:proofErr w:type="gramStart"/>
      <w:r w:rsidRPr="00D04738">
        <w:rPr>
          <w:rFonts w:ascii="Arial" w:hAnsi="Arial" w:cs="Arial"/>
          <w:sz w:val="20"/>
          <w:szCs w:val="20"/>
        </w:rPr>
        <w:t>[ ]</w:t>
      </w:r>
      <w:proofErr w:type="gramEnd"/>
      <w:r w:rsidRPr="00D04738">
        <w:rPr>
          <w:rFonts w:ascii="Arial" w:hAnsi="Arial" w:cs="Arial"/>
          <w:sz w:val="20"/>
          <w:szCs w:val="20"/>
        </w:rPr>
        <w:t xml:space="preserve"> of the Bilateral Connection Agreement and the Contents Page amended accordingly </w:t>
      </w:r>
    </w:p>
    <w:p w14:paraId="78319B67" w14:textId="77777777" w:rsidR="00670753" w:rsidRPr="00D04738" w:rsidRDefault="00670753" w:rsidP="00670753">
      <w:pPr>
        <w:pStyle w:val="ListParagraph"/>
        <w:rPr>
          <w:rFonts w:ascii="Arial" w:hAnsi="Arial" w:cs="Arial"/>
          <w:sz w:val="20"/>
          <w:szCs w:val="20"/>
        </w:rPr>
      </w:pPr>
    </w:p>
    <w:p w14:paraId="2223BFD2" w14:textId="77777777" w:rsidR="00670753" w:rsidRPr="00D04738" w:rsidRDefault="00670753" w:rsidP="00670753">
      <w:pPr>
        <w:pStyle w:val="ListParagraph"/>
        <w:rPr>
          <w:rFonts w:ascii="Arial" w:hAnsi="Arial" w:cs="Arial"/>
          <w:sz w:val="20"/>
          <w:szCs w:val="20"/>
        </w:rPr>
      </w:pPr>
      <w:proofErr w:type="gramStart"/>
      <w:r w:rsidRPr="00D04738">
        <w:rPr>
          <w:rFonts w:ascii="Arial" w:hAnsi="Arial" w:cs="Arial"/>
          <w:sz w:val="20"/>
          <w:szCs w:val="20"/>
        </w:rPr>
        <w:t>[ ]</w:t>
      </w:r>
      <w:proofErr w:type="gramEnd"/>
      <w:r w:rsidRPr="00D04738">
        <w:rPr>
          <w:rFonts w:ascii="Arial" w:hAnsi="Arial" w:cs="Arial"/>
          <w:sz w:val="20"/>
          <w:szCs w:val="20"/>
        </w:rPr>
        <w:tab/>
        <w:t>Transmission Impact Assessment Process</w:t>
      </w:r>
    </w:p>
    <w:p w14:paraId="5082A970" w14:textId="77777777" w:rsidR="00670753" w:rsidRPr="00D04738" w:rsidRDefault="00670753" w:rsidP="00670753">
      <w:pPr>
        <w:pStyle w:val="ListParagraph"/>
        <w:rPr>
          <w:rFonts w:ascii="Arial" w:hAnsi="Arial" w:cs="Arial"/>
          <w:sz w:val="20"/>
          <w:szCs w:val="20"/>
        </w:rPr>
      </w:pPr>
    </w:p>
    <w:p w14:paraId="3FAB18D6" w14:textId="77777777" w:rsidR="00670753" w:rsidRPr="00D04738" w:rsidRDefault="00670753" w:rsidP="00670753">
      <w:pPr>
        <w:pStyle w:val="ListParagraph"/>
        <w:rPr>
          <w:rFonts w:ascii="Arial" w:hAnsi="Arial" w:cs="Arial"/>
          <w:sz w:val="20"/>
          <w:szCs w:val="20"/>
        </w:rPr>
      </w:pPr>
      <w:proofErr w:type="gramStart"/>
      <w:r w:rsidRPr="00D04738">
        <w:rPr>
          <w:rFonts w:ascii="Arial" w:hAnsi="Arial" w:cs="Arial"/>
          <w:sz w:val="20"/>
          <w:szCs w:val="20"/>
        </w:rPr>
        <w:t>[ ]</w:t>
      </w:r>
      <w:proofErr w:type="gramEnd"/>
      <w:r w:rsidRPr="00D04738">
        <w:rPr>
          <w:rFonts w:ascii="Arial" w:hAnsi="Arial" w:cs="Arial"/>
          <w:sz w:val="20"/>
          <w:szCs w:val="20"/>
        </w:rPr>
        <w:t>.1</w:t>
      </w:r>
      <w:r w:rsidRPr="00D04738">
        <w:rPr>
          <w:rFonts w:ascii="Arial" w:hAnsi="Arial" w:cs="Arial"/>
          <w:sz w:val="20"/>
          <w:szCs w:val="20"/>
        </w:rPr>
        <w:tab/>
        <w:t>The Company and the User have agreed a process utilising Transmission Impact Assessment (as detailed in Appendix G to this Bilateral Connection Agreement) to manage the Relevant Embedded Power Stations which require an Evaluation of Transmission Impact assessment by The Company under CUSC Paragraph 6.5.1.</w:t>
      </w:r>
    </w:p>
    <w:p w14:paraId="21E499D8" w14:textId="77777777" w:rsidR="00670753" w:rsidRPr="00D04738" w:rsidRDefault="00670753" w:rsidP="00670753">
      <w:pPr>
        <w:pStyle w:val="ListParagraph"/>
        <w:rPr>
          <w:rFonts w:ascii="Arial" w:hAnsi="Arial" w:cs="Arial"/>
          <w:sz w:val="20"/>
          <w:szCs w:val="20"/>
        </w:rPr>
      </w:pPr>
    </w:p>
    <w:p w14:paraId="4BB71CFA" w14:textId="7EE6062A" w:rsidR="00670753" w:rsidRPr="00D04738" w:rsidDel="00485DF6" w:rsidRDefault="00670753" w:rsidP="00670753">
      <w:pPr>
        <w:pStyle w:val="ListParagraph"/>
        <w:rPr>
          <w:del w:id="5" w:author="Martin Cahill (NESO)" w:date="2025-01-30T08:13:00Z" w16du:dateUtc="2025-01-30T08:13:00Z"/>
          <w:rFonts w:ascii="Arial" w:hAnsi="Arial" w:cs="Arial"/>
          <w:sz w:val="20"/>
          <w:szCs w:val="20"/>
        </w:rPr>
      </w:pPr>
      <w:del w:id="6" w:author="Martin Cahill (NESO)" w:date="2025-01-30T08:13:00Z" w16du:dateUtc="2025-01-30T08:13:00Z">
        <w:r w:rsidRPr="00D04738" w:rsidDel="00485DF6">
          <w:rPr>
            <w:rFonts w:ascii="Arial" w:hAnsi="Arial" w:cs="Arial"/>
            <w:sz w:val="20"/>
            <w:szCs w:val="20"/>
          </w:rPr>
          <w:delText>[ ].2</w:delText>
        </w:r>
        <w:r w:rsidRPr="00D04738" w:rsidDel="00485DF6">
          <w:rPr>
            <w:rFonts w:ascii="Arial" w:hAnsi="Arial" w:cs="Arial"/>
            <w:sz w:val="20"/>
            <w:szCs w:val="20"/>
          </w:rPr>
          <w:tab/>
          <w:delText xml:space="preserve">For the purposes of </w:delText>
        </w:r>
        <w:r w:rsidRPr="00D04738" w:rsidDel="00485DF6">
          <w:rPr>
            <w:rFonts w:ascii="Arial" w:hAnsi="Arial" w:cs="Arial"/>
            <w:b/>
            <w:bCs/>
            <w:sz w:val="20"/>
            <w:szCs w:val="20"/>
          </w:rPr>
          <w:delText>CUSC</w:delText>
        </w:r>
        <w:r w:rsidRPr="00D04738" w:rsidDel="00485DF6">
          <w:rPr>
            <w:rFonts w:ascii="Arial" w:hAnsi="Arial" w:cs="Arial"/>
            <w:sz w:val="20"/>
            <w:szCs w:val="20"/>
          </w:rPr>
          <w:delText xml:space="preserve"> Paragraph 6.5.1(b), </w:delText>
        </w:r>
        <w:r w:rsidRPr="00D04738" w:rsidDel="00485DF6">
          <w:rPr>
            <w:rFonts w:ascii="Arial" w:hAnsi="Arial" w:cs="Arial"/>
            <w:b/>
            <w:bCs/>
            <w:sz w:val="20"/>
            <w:szCs w:val="20"/>
          </w:rPr>
          <w:delText>Embedded Small Power Stations</w:delText>
        </w:r>
        <w:r w:rsidRPr="00D04738" w:rsidDel="00485DF6">
          <w:rPr>
            <w:rFonts w:ascii="Arial" w:hAnsi="Arial" w:cs="Arial"/>
            <w:sz w:val="20"/>
            <w:szCs w:val="20"/>
          </w:rPr>
          <w:delText xml:space="preserve"> of [ ]MW and above will be deemed to be a </w:delText>
        </w:r>
        <w:r w:rsidRPr="00D04738" w:rsidDel="00485DF6">
          <w:rPr>
            <w:rFonts w:ascii="Arial" w:hAnsi="Arial" w:cs="Arial"/>
            <w:b/>
            <w:bCs/>
            <w:sz w:val="20"/>
            <w:szCs w:val="20"/>
          </w:rPr>
          <w:delText>Relevant Embedded Small Power Station</w:delText>
        </w:r>
        <w:r w:rsidRPr="00D04738" w:rsidDel="00485DF6">
          <w:rPr>
            <w:rFonts w:ascii="Arial" w:hAnsi="Arial" w:cs="Arial"/>
            <w:sz w:val="20"/>
            <w:szCs w:val="20"/>
          </w:rPr>
          <w:delText xml:space="preserve"> unless otherwise notified by The Company in accordance with  CUSC Paragraph 6.5.1(b).</w:delText>
        </w:r>
      </w:del>
    </w:p>
    <w:p w14:paraId="2BEEDE0C" w14:textId="2F3CC226" w:rsidR="00670753" w:rsidRPr="00D04738" w:rsidRDefault="00670753" w:rsidP="00670753">
      <w:pPr>
        <w:rPr>
          <w:rFonts w:ascii="Arial" w:hAnsi="Arial" w:cs="Arial"/>
          <w:sz w:val="20"/>
          <w:szCs w:val="20"/>
        </w:rPr>
      </w:pPr>
      <w:r w:rsidRPr="00D04738">
        <w:rPr>
          <w:rFonts w:ascii="Arial" w:hAnsi="Arial" w:cs="Arial"/>
          <w:sz w:val="20"/>
          <w:szCs w:val="20"/>
        </w:rPr>
        <w:t>Edits to Appendix G Schedule 2, section 10, paragraph 3</w:t>
      </w:r>
      <w:r w:rsidR="00D04738" w:rsidRPr="00D04738">
        <w:rPr>
          <w:rFonts w:ascii="Arial" w:hAnsi="Arial" w:cs="Arial"/>
          <w:sz w:val="20"/>
          <w:szCs w:val="20"/>
        </w:rPr>
        <w:t xml:space="preserve"> shown in red and strike out</w:t>
      </w:r>
    </w:p>
    <w:p w14:paraId="41C4FE19" w14:textId="69531F9B" w:rsidR="00670753" w:rsidRPr="00D04738" w:rsidDel="00485DF6" w:rsidRDefault="00670753" w:rsidP="00670753">
      <w:pPr>
        <w:pStyle w:val="ListParagraph"/>
        <w:numPr>
          <w:ilvl w:val="0"/>
          <w:numId w:val="4"/>
        </w:numPr>
        <w:spacing w:after="0" w:line="276" w:lineRule="auto"/>
        <w:jc w:val="both"/>
        <w:rPr>
          <w:del w:id="7" w:author="Martin Cahill (NESO)" w:date="2025-01-30T08:13:00Z" w16du:dateUtc="2025-01-30T08:13:00Z"/>
          <w:rFonts w:ascii="Arial" w:hAnsi="Arial" w:cs="Arial"/>
          <w:sz w:val="20"/>
          <w:szCs w:val="20"/>
        </w:rPr>
      </w:pPr>
      <w:del w:id="8" w:author="Martin Cahill (NESO)" w:date="2025-01-30T08:13:00Z" w16du:dateUtc="2025-01-30T08:13:00Z">
        <w:r w:rsidRPr="00D04738" w:rsidDel="00485DF6">
          <w:rPr>
            <w:rFonts w:ascii="Arial" w:hAnsi="Arial" w:cs="Arial"/>
            <w:sz w:val="20"/>
            <w:szCs w:val="20"/>
          </w:rPr>
          <w:delText xml:space="preserve"> For the purposes of the </w:delText>
        </w:r>
        <w:r w:rsidRPr="00D04738" w:rsidDel="00485DF6">
          <w:rPr>
            <w:rFonts w:ascii="Arial" w:hAnsi="Arial" w:cs="Arial"/>
            <w:b/>
            <w:sz w:val="20"/>
            <w:szCs w:val="20"/>
          </w:rPr>
          <w:delText>Evaluation of Transmission Impact</w:delText>
        </w:r>
        <w:r w:rsidRPr="00D04738" w:rsidDel="00485DF6">
          <w:rPr>
            <w:rFonts w:ascii="Arial" w:hAnsi="Arial" w:cs="Arial"/>
            <w:sz w:val="20"/>
            <w:szCs w:val="20"/>
          </w:rPr>
          <w:delText xml:space="preserve"> and unless otherwise indicated by </w:delText>
        </w:r>
        <w:r w:rsidRPr="00D04738" w:rsidDel="00485DF6">
          <w:rPr>
            <w:rFonts w:ascii="Arial" w:hAnsi="Arial" w:cs="Arial"/>
            <w:b/>
            <w:sz w:val="20"/>
            <w:szCs w:val="20"/>
          </w:rPr>
          <w:delText>The Company</w:delText>
        </w:r>
        <w:r w:rsidRPr="00D04738" w:rsidDel="00485DF6">
          <w:rPr>
            <w:rFonts w:ascii="Arial" w:hAnsi="Arial" w:cs="Arial"/>
            <w:sz w:val="20"/>
            <w:szCs w:val="20"/>
          </w:rPr>
          <w:delText xml:space="preserve"> under </w:delText>
        </w:r>
        <w:r w:rsidRPr="00D04738" w:rsidDel="00485DF6">
          <w:rPr>
            <w:rFonts w:ascii="Arial" w:hAnsi="Arial" w:cs="Arial"/>
            <w:b/>
            <w:sz w:val="20"/>
            <w:szCs w:val="20"/>
          </w:rPr>
          <w:delText>CUSC</w:delText>
        </w:r>
        <w:r w:rsidRPr="00D04738" w:rsidDel="00485DF6">
          <w:rPr>
            <w:rFonts w:ascii="Arial" w:hAnsi="Arial" w:cs="Arial"/>
            <w:sz w:val="20"/>
            <w:szCs w:val="20"/>
          </w:rPr>
          <w:delText xml:space="preserve"> 6.5.1(b),</w:delText>
        </w:r>
        <w:r w:rsidRPr="00D04738" w:rsidDel="00485DF6">
          <w:rPr>
            <w:rFonts w:ascii="Arial" w:hAnsi="Arial" w:cs="Arial"/>
            <w:color w:val="FF0000"/>
            <w:sz w:val="20"/>
            <w:szCs w:val="20"/>
          </w:rPr>
          <w:delText xml:space="preserve"> </w:delText>
        </w:r>
        <w:r w:rsidRPr="00D04738" w:rsidDel="00485DF6">
          <w:rPr>
            <w:rFonts w:ascii="Arial" w:hAnsi="Arial" w:cs="Arial"/>
            <w:b/>
            <w:sz w:val="20"/>
            <w:szCs w:val="20"/>
          </w:rPr>
          <w:delText>Embedded Power Stations</w:delText>
        </w:r>
        <w:r w:rsidRPr="00D04738" w:rsidDel="00485DF6">
          <w:rPr>
            <w:rFonts w:ascii="Arial" w:hAnsi="Arial" w:cs="Arial"/>
            <w:sz w:val="20"/>
            <w:szCs w:val="20"/>
          </w:rPr>
          <w:delText xml:space="preserve"> of </w:delText>
        </w:r>
        <w:r w:rsidR="0041350B" w:rsidDel="00485DF6">
          <w:rPr>
            <w:rFonts w:ascii="Arial" w:hAnsi="Arial" w:cs="Arial"/>
            <w:sz w:val="20"/>
            <w:szCs w:val="20"/>
          </w:rPr>
          <w:delText>1M</w:delText>
        </w:r>
        <w:r w:rsidRPr="00D04738" w:rsidDel="00485DF6">
          <w:rPr>
            <w:rFonts w:ascii="Arial" w:hAnsi="Arial" w:cs="Arial"/>
            <w:sz w:val="20"/>
            <w:szCs w:val="20"/>
          </w:rPr>
          <w:delText xml:space="preserve">W and above will be deemed to have an impact on the </w:delText>
        </w:r>
        <w:r w:rsidRPr="00D04738" w:rsidDel="00485DF6">
          <w:rPr>
            <w:rFonts w:ascii="Arial" w:hAnsi="Arial" w:cs="Arial"/>
            <w:b/>
            <w:sz w:val="20"/>
            <w:szCs w:val="20"/>
          </w:rPr>
          <w:delText>National Electricity Transmission System</w:delText>
        </w:r>
        <w:r w:rsidRPr="00D04738" w:rsidDel="00485DF6">
          <w:rPr>
            <w:rFonts w:ascii="Arial" w:hAnsi="Arial" w:cs="Arial"/>
            <w:sz w:val="20"/>
            <w:szCs w:val="20"/>
          </w:rPr>
          <w:delText xml:space="preserve"> and must be included in Appendix G Schedule 1.</w:delText>
        </w:r>
      </w:del>
    </w:p>
    <w:p w14:paraId="20F9A3B2" w14:textId="3D54EDE8" w:rsidR="00670753" w:rsidRPr="00D04738" w:rsidRDefault="00670753" w:rsidP="00670753">
      <w:pPr>
        <w:rPr>
          <w:sz w:val="20"/>
          <w:szCs w:val="20"/>
        </w:rPr>
      </w:pPr>
    </w:p>
    <w:p w14:paraId="2662E350" w14:textId="77777777" w:rsidR="007020D0" w:rsidRDefault="007020D0"/>
    <w:p w14:paraId="3AB73ED7" w14:textId="77777777" w:rsidR="007020D0" w:rsidRDefault="007020D0"/>
    <w:p w14:paraId="3F37F4AF" w14:textId="77777777" w:rsidR="007020D0" w:rsidRDefault="007020D0"/>
    <w:p w14:paraId="60B2A73A" w14:textId="77777777" w:rsidR="007020D0" w:rsidRDefault="007020D0"/>
    <w:sectPr w:rsidR="007020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1"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2"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D2D57D9"/>
    <w:multiLevelType w:val="hybridMultilevel"/>
    <w:tmpl w:val="8ECCA92A"/>
    <w:lvl w:ilvl="0" w:tplc="30EE9C3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 w15:restartNumberingAfterBreak="0">
    <w:nsid w:val="71A45E2E"/>
    <w:multiLevelType w:val="hybridMultilevel"/>
    <w:tmpl w:val="512EC672"/>
    <w:lvl w:ilvl="0" w:tplc="8F38DA92">
      <w:start w:val="1"/>
      <w:numFmt w:val="lowerLetter"/>
      <w:lvlText w:val="(%1)"/>
      <w:lvlJc w:val="left"/>
      <w:pPr>
        <w:ind w:left="2425" w:hanging="360"/>
      </w:pPr>
      <w:rPr>
        <w:rFonts w:ascii="Arial" w:hAnsi="Arial" w:cs="Arial" w:hint="default"/>
        <w:b w:val="0"/>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5214494">
    <w:abstractNumId w:val="5"/>
  </w:num>
  <w:num w:numId="2" w16cid:durableId="1705205933">
    <w:abstractNumId w:val="4"/>
  </w:num>
  <w:num w:numId="3" w16cid:durableId="180121411">
    <w:abstractNumId w:val="1"/>
  </w:num>
  <w:num w:numId="4" w16cid:durableId="231282629">
    <w:abstractNumId w:val="3"/>
  </w:num>
  <w:num w:numId="5" w16cid:durableId="1576357396">
    <w:abstractNumId w:val="0"/>
  </w:num>
  <w:num w:numId="6" w16cid:durableId="187789256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ocumentProtection w:edit="readOnly" w:enforcement="1" w:cryptProviderType="rsaAES" w:cryptAlgorithmClass="hash" w:cryptAlgorithmType="typeAny" w:cryptAlgorithmSid="14" w:cryptSpinCount="100000" w:hash="QjcGx1toOMtWMOCDRK0kgJLL4opJ+KJ0yxERI8oqOIzpZtpBMnlhb/gANrn6gL0vHFsKOd3flT47w1j6IPwNHg==" w:salt="hzDCcOTnGvBiAiFAB2zU4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0D0"/>
    <w:rsid w:val="0003319B"/>
    <w:rsid w:val="000950CF"/>
    <w:rsid w:val="001C5988"/>
    <w:rsid w:val="0041350B"/>
    <w:rsid w:val="00485DF6"/>
    <w:rsid w:val="00617D83"/>
    <w:rsid w:val="00633603"/>
    <w:rsid w:val="00670753"/>
    <w:rsid w:val="006D79AD"/>
    <w:rsid w:val="007020D0"/>
    <w:rsid w:val="0072787A"/>
    <w:rsid w:val="0073030F"/>
    <w:rsid w:val="00833EA8"/>
    <w:rsid w:val="00933D2D"/>
    <w:rsid w:val="00A94A7E"/>
    <w:rsid w:val="00C17010"/>
    <w:rsid w:val="00C3356E"/>
    <w:rsid w:val="00CB23CA"/>
    <w:rsid w:val="00D04738"/>
    <w:rsid w:val="00D65B48"/>
    <w:rsid w:val="00F9594E"/>
    <w:rsid w:val="00FF56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CF063"/>
  <w15:chartTrackingRefBased/>
  <w15:docId w15:val="{38B5DC40-652A-4565-B463-DE85BBB3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2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2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3"/>
    <w:basedOn w:val="Normal"/>
    <w:next w:val="Normal"/>
    <w:link w:val="Heading3Char"/>
    <w:unhideWhenUsed/>
    <w:qFormat/>
    <w:rsid w:val="007020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h4"/>
    <w:basedOn w:val="Normal"/>
    <w:next w:val="Normal"/>
    <w:link w:val="Heading4Char"/>
    <w:unhideWhenUsed/>
    <w:qFormat/>
    <w:rsid w:val="007020D0"/>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h5"/>
    <w:basedOn w:val="Normal"/>
    <w:next w:val="Normal"/>
    <w:link w:val="Heading5Char"/>
    <w:unhideWhenUsed/>
    <w:qFormat/>
    <w:rsid w:val="007020D0"/>
    <w:pPr>
      <w:keepNext/>
      <w:keepLines/>
      <w:spacing w:before="80" w:after="40"/>
      <w:outlineLvl w:val="4"/>
    </w:pPr>
    <w:rPr>
      <w:rFonts w:eastAsiaTheme="majorEastAsia" w:cstheme="majorBidi"/>
      <w:color w:val="0F4761" w:themeColor="accent1" w:themeShade="BF"/>
    </w:rPr>
  </w:style>
  <w:style w:type="paragraph" w:styleId="Heading6">
    <w:name w:val="heading 6"/>
    <w:aliases w:val="h6"/>
    <w:basedOn w:val="Normal"/>
    <w:next w:val="Normal"/>
    <w:link w:val="Heading6Char"/>
    <w:unhideWhenUsed/>
    <w:qFormat/>
    <w:rsid w:val="007020D0"/>
    <w:pPr>
      <w:keepNext/>
      <w:keepLines/>
      <w:spacing w:before="40" w:after="0"/>
      <w:outlineLvl w:val="5"/>
    </w:pPr>
    <w:rPr>
      <w:rFonts w:eastAsiaTheme="majorEastAsia" w:cstheme="majorBidi"/>
      <w:i/>
      <w:iCs/>
      <w:color w:val="595959" w:themeColor="text1" w:themeTint="A6"/>
    </w:rPr>
  </w:style>
  <w:style w:type="paragraph" w:styleId="Heading7">
    <w:name w:val="heading 7"/>
    <w:aliases w:val="h7"/>
    <w:basedOn w:val="Normal"/>
    <w:next w:val="Normal"/>
    <w:link w:val="Heading7Char"/>
    <w:unhideWhenUsed/>
    <w:qFormat/>
    <w:rsid w:val="007020D0"/>
    <w:pPr>
      <w:keepNext/>
      <w:keepLines/>
      <w:spacing w:before="40" w:after="0"/>
      <w:outlineLvl w:val="6"/>
    </w:pPr>
    <w:rPr>
      <w:rFonts w:eastAsiaTheme="majorEastAsia" w:cstheme="majorBidi"/>
      <w:color w:val="595959" w:themeColor="text1" w:themeTint="A6"/>
    </w:rPr>
  </w:style>
  <w:style w:type="paragraph" w:styleId="Heading8">
    <w:name w:val="heading 8"/>
    <w:aliases w:val="h8"/>
    <w:basedOn w:val="Normal"/>
    <w:next w:val="Normal"/>
    <w:link w:val="Heading8Char"/>
    <w:unhideWhenUsed/>
    <w:qFormat/>
    <w:rsid w:val="007020D0"/>
    <w:pPr>
      <w:keepNext/>
      <w:keepLines/>
      <w:spacing w:after="0"/>
      <w:outlineLvl w:val="7"/>
    </w:pPr>
    <w:rPr>
      <w:rFonts w:eastAsiaTheme="majorEastAsia" w:cstheme="majorBidi"/>
      <w:i/>
      <w:iCs/>
      <w:color w:val="272727" w:themeColor="text1" w:themeTint="D8"/>
    </w:rPr>
  </w:style>
  <w:style w:type="paragraph" w:styleId="Heading9">
    <w:name w:val="heading 9"/>
    <w:aliases w:val="h9"/>
    <w:basedOn w:val="Normal"/>
    <w:next w:val="Normal"/>
    <w:link w:val="Heading9Char"/>
    <w:unhideWhenUsed/>
    <w:qFormat/>
    <w:rsid w:val="007020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0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20D0"/>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3 Char"/>
    <w:basedOn w:val="DefaultParagraphFont"/>
    <w:link w:val="Heading3"/>
    <w:rsid w:val="007020D0"/>
    <w:rPr>
      <w:rFonts w:eastAsiaTheme="majorEastAsia" w:cstheme="majorBidi"/>
      <w:color w:val="0F4761" w:themeColor="accent1" w:themeShade="BF"/>
      <w:sz w:val="28"/>
      <w:szCs w:val="28"/>
    </w:rPr>
  </w:style>
  <w:style w:type="character" w:customStyle="1" w:styleId="Heading4Char">
    <w:name w:val="Heading 4 Char"/>
    <w:aliases w:val="h4 Char"/>
    <w:basedOn w:val="DefaultParagraphFont"/>
    <w:link w:val="Heading4"/>
    <w:rsid w:val="007020D0"/>
    <w:rPr>
      <w:rFonts w:eastAsiaTheme="majorEastAsia" w:cstheme="majorBidi"/>
      <w:i/>
      <w:iCs/>
      <w:color w:val="0F4761" w:themeColor="accent1" w:themeShade="BF"/>
    </w:rPr>
  </w:style>
  <w:style w:type="character" w:customStyle="1" w:styleId="Heading5Char">
    <w:name w:val="Heading 5 Char"/>
    <w:aliases w:val="h5 Char"/>
    <w:basedOn w:val="DefaultParagraphFont"/>
    <w:link w:val="Heading5"/>
    <w:uiPriority w:val="9"/>
    <w:semiHidden/>
    <w:rsid w:val="007020D0"/>
    <w:rPr>
      <w:rFonts w:eastAsiaTheme="majorEastAsia" w:cstheme="majorBidi"/>
      <w:color w:val="0F4761" w:themeColor="accent1" w:themeShade="BF"/>
    </w:rPr>
  </w:style>
  <w:style w:type="character" w:customStyle="1" w:styleId="Heading6Char">
    <w:name w:val="Heading 6 Char"/>
    <w:aliases w:val="h6 Char"/>
    <w:basedOn w:val="DefaultParagraphFont"/>
    <w:link w:val="Heading6"/>
    <w:uiPriority w:val="9"/>
    <w:semiHidden/>
    <w:rsid w:val="007020D0"/>
    <w:rPr>
      <w:rFonts w:eastAsiaTheme="majorEastAsia" w:cstheme="majorBidi"/>
      <w:i/>
      <w:iCs/>
      <w:color w:val="595959" w:themeColor="text1" w:themeTint="A6"/>
    </w:rPr>
  </w:style>
  <w:style w:type="character" w:customStyle="1" w:styleId="Heading7Char">
    <w:name w:val="Heading 7 Char"/>
    <w:aliases w:val="h7 Char"/>
    <w:basedOn w:val="DefaultParagraphFont"/>
    <w:link w:val="Heading7"/>
    <w:uiPriority w:val="9"/>
    <w:semiHidden/>
    <w:rsid w:val="007020D0"/>
    <w:rPr>
      <w:rFonts w:eastAsiaTheme="majorEastAsia" w:cstheme="majorBidi"/>
      <w:color w:val="595959" w:themeColor="text1" w:themeTint="A6"/>
    </w:rPr>
  </w:style>
  <w:style w:type="character" w:customStyle="1" w:styleId="Heading8Char">
    <w:name w:val="Heading 8 Char"/>
    <w:aliases w:val="h8 Char"/>
    <w:basedOn w:val="DefaultParagraphFont"/>
    <w:link w:val="Heading8"/>
    <w:uiPriority w:val="9"/>
    <w:semiHidden/>
    <w:rsid w:val="007020D0"/>
    <w:rPr>
      <w:rFonts w:eastAsiaTheme="majorEastAsia" w:cstheme="majorBidi"/>
      <w:i/>
      <w:iCs/>
      <w:color w:val="272727" w:themeColor="text1" w:themeTint="D8"/>
    </w:rPr>
  </w:style>
  <w:style w:type="character" w:customStyle="1" w:styleId="Heading9Char">
    <w:name w:val="Heading 9 Char"/>
    <w:aliases w:val="h9 Char"/>
    <w:basedOn w:val="DefaultParagraphFont"/>
    <w:link w:val="Heading9"/>
    <w:uiPriority w:val="9"/>
    <w:semiHidden/>
    <w:rsid w:val="007020D0"/>
    <w:rPr>
      <w:rFonts w:eastAsiaTheme="majorEastAsia" w:cstheme="majorBidi"/>
      <w:color w:val="272727" w:themeColor="text1" w:themeTint="D8"/>
    </w:rPr>
  </w:style>
  <w:style w:type="paragraph" w:styleId="Title">
    <w:name w:val="Title"/>
    <w:basedOn w:val="Normal"/>
    <w:next w:val="Normal"/>
    <w:link w:val="TitleChar"/>
    <w:uiPriority w:val="10"/>
    <w:qFormat/>
    <w:rsid w:val="00702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20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20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20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20D0"/>
    <w:pPr>
      <w:spacing w:before="160"/>
      <w:jc w:val="center"/>
    </w:pPr>
    <w:rPr>
      <w:i/>
      <w:iCs/>
      <w:color w:val="404040" w:themeColor="text1" w:themeTint="BF"/>
    </w:rPr>
  </w:style>
  <w:style w:type="character" w:customStyle="1" w:styleId="QuoteChar">
    <w:name w:val="Quote Char"/>
    <w:basedOn w:val="DefaultParagraphFont"/>
    <w:link w:val="Quote"/>
    <w:uiPriority w:val="29"/>
    <w:rsid w:val="007020D0"/>
    <w:rPr>
      <w:i/>
      <w:iCs/>
      <w:color w:val="404040" w:themeColor="text1" w:themeTint="BF"/>
    </w:rPr>
  </w:style>
  <w:style w:type="paragraph" w:styleId="ListParagraph">
    <w:name w:val="List Paragraph"/>
    <w:basedOn w:val="Normal"/>
    <w:uiPriority w:val="34"/>
    <w:qFormat/>
    <w:rsid w:val="007020D0"/>
    <w:pPr>
      <w:ind w:left="720"/>
      <w:contextualSpacing/>
    </w:pPr>
  </w:style>
  <w:style w:type="character" w:styleId="IntenseEmphasis">
    <w:name w:val="Intense Emphasis"/>
    <w:basedOn w:val="DefaultParagraphFont"/>
    <w:uiPriority w:val="21"/>
    <w:qFormat/>
    <w:rsid w:val="007020D0"/>
    <w:rPr>
      <w:i/>
      <w:iCs/>
      <w:color w:val="0F4761" w:themeColor="accent1" w:themeShade="BF"/>
    </w:rPr>
  </w:style>
  <w:style w:type="paragraph" w:styleId="IntenseQuote">
    <w:name w:val="Intense Quote"/>
    <w:basedOn w:val="Normal"/>
    <w:next w:val="Normal"/>
    <w:link w:val="IntenseQuoteChar"/>
    <w:uiPriority w:val="30"/>
    <w:qFormat/>
    <w:rsid w:val="00702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20D0"/>
    <w:rPr>
      <w:i/>
      <w:iCs/>
      <w:color w:val="0F4761" w:themeColor="accent1" w:themeShade="BF"/>
    </w:rPr>
  </w:style>
  <w:style w:type="character" w:styleId="IntenseReference">
    <w:name w:val="Intense Reference"/>
    <w:basedOn w:val="DefaultParagraphFont"/>
    <w:uiPriority w:val="32"/>
    <w:qFormat/>
    <w:rsid w:val="007020D0"/>
    <w:rPr>
      <w:b/>
      <w:bCs/>
      <w:smallCaps/>
      <w:color w:val="0F4761" w:themeColor="accent1" w:themeShade="BF"/>
      <w:spacing w:val="5"/>
    </w:rPr>
  </w:style>
  <w:style w:type="table" w:styleId="TableGrid">
    <w:name w:val="Table Grid"/>
    <w:basedOn w:val="TableNormal"/>
    <w:uiPriority w:val="39"/>
    <w:rsid w:val="00702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3">
    <w:name w:val="Style Heading 3"/>
    <w:basedOn w:val="Heading3"/>
    <w:autoRedefine/>
    <w:rsid w:val="007020D0"/>
    <w:pPr>
      <w:keepNext w:val="0"/>
      <w:keepLines w:val="0"/>
      <w:widowControl w:val="0"/>
      <w:tabs>
        <w:tab w:val="num" w:pos="0"/>
        <w:tab w:val="num" w:pos="870"/>
      </w:tabs>
      <w:autoSpaceDE w:val="0"/>
      <w:autoSpaceDN w:val="0"/>
      <w:adjustRightInd w:val="0"/>
      <w:spacing w:before="0" w:after="240" w:line="240" w:lineRule="auto"/>
      <w:ind w:left="870" w:hanging="870"/>
    </w:pPr>
    <w:rPr>
      <w:rFonts w:ascii="Arial Bold" w:eastAsia="Times New Roman" w:hAnsi="Arial Bold" w:cs="Arial Bold"/>
      <w:b/>
      <w:bCs/>
      <w:color w:val="auto"/>
      <w:kern w:val="0"/>
      <w:sz w:val="24"/>
      <w:szCs w:val="24"/>
      <w:lang w:eastAsia="en-GB"/>
      <w14:ligatures w14:val="none"/>
    </w:rPr>
  </w:style>
  <w:style w:type="character" w:styleId="CommentReference">
    <w:name w:val="annotation reference"/>
    <w:basedOn w:val="DefaultParagraphFont"/>
    <w:uiPriority w:val="99"/>
    <w:semiHidden/>
    <w:unhideWhenUsed/>
    <w:rsid w:val="0003319B"/>
    <w:rPr>
      <w:sz w:val="16"/>
      <w:szCs w:val="16"/>
    </w:rPr>
  </w:style>
  <w:style w:type="paragraph" w:styleId="CommentText">
    <w:name w:val="annotation text"/>
    <w:basedOn w:val="Normal"/>
    <w:link w:val="CommentTextChar"/>
    <w:uiPriority w:val="99"/>
    <w:unhideWhenUsed/>
    <w:rsid w:val="0003319B"/>
    <w:pPr>
      <w:spacing w:line="240" w:lineRule="auto"/>
    </w:pPr>
    <w:rPr>
      <w:sz w:val="20"/>
      <w:szCs w:val="20"/>
    </w:rPr>
  </w:style>
  <w:style w:type="character" w:customStyle="1" w:styleId="CommentTextChar">
    <w:name w:val="Comment Text Char"/>
    <w:basedOn w:val="DefaultParagraphFont"/>
    <w:link w:val="CommentText"/>
    <w:uiPriority w:val="99"/>
    <w:rsid w:val="0003319B"/>
    <w:rPr>
      <w:sz w:val="20"/>
      <w:szCs w:val="20"/>
    </w:rPr>
  </w:style>
  <w:style w:type="paragraph" w:styleId="CommentSubject">
    <w:name w:val="annotation subject"/>
    <w:basedOn w:val="CommentText"/>
    <w:next w:val="CommentText"/>
    <w:link w:val="CommentSubjectChar"/>
    <w:uiPriority w:val="99"/>
    <w:semiHidden/>
    <w:unhideWhenUsed/>
    <w:rsid w:val="0003319B"/>
    <w:rPr>
      <w:b/>
      <w:bCs/>
    </w:rPr>
  </w:style>
  <w:style w:type="character" w:customStyle="1" w:styleId="CommentSubjectChar">
    <w:name w:val="Comment Subject Char"/>
    <w:basedOn w:val="CommentTextChar"/>
    <w:link w:val="CommentSubject"/>
    <w:uiPriority w:val="99"/>
    <w:semiHidden/>
    <w:rsid w:val="0003319B"/>
    <w:rPr>
      <w:b/>
      <w:bCs/>
      <w:sz w:val="20"/>
      <w:szCs w:val="20"/>
    </w:rPr>
  </w:style>
  <w:style w:type="paragraph" w:styleId="BodyText">
    <w:name w:val="Body Text"/>
    <w:basedOn w:val="Normal"/>
    <w:link w:val="BodyTextChar"/>
    <w:rsid w:val="006D79AD"/>
    <w:pPr>
      <w:spacing w:after="240" w:line="240" w:lineRule="auto"/>
    </w:pPr>
    <w:rPr>
      <w:rFonts w:ascii="Times New Roman" w:eastAsia="Times New Roman" w:hAnsi="Times New Roman" w:cs="Times New Roman"/>
      <w:kern w:val="0"/>
      <w:szCs w:val="24"/>
      <w14:ligatures w14:val="none"/>
    </w:rPr>
  </w:style>
  <w:style w:type="character" w:customStyle="1" w:styleId="BodyTextChar">
    <w:name w:val="Body Text Char"/>
    <w:basedOn w:val="DefaultParagraphFont"/>
    <w:link w:val="BodyText"/>
    <w:rsid w:val="006D79AD"/>
    <w:rPr>
      <w:rFonts w:ascii="Times New Roman" w:eastAsia="Times New Roman" w:hAnsi="Times New Roman" w:cs="Times New Roman"/>
      <w:kern w:val="0"/>
      <w:szCs w:val="24"/>
      <w14:ligatures w14:val="none"/>
    </w:rPr>
  </w:style>
  <w:style w:type="paragraph" w:styleId="Revision">
    <w:name w:val="Revision"/>
    <w:hidden/>
    <w:uiPriority w:val="99"/>
    <w:semiHidden/>
    <w:rsid w:val="00485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09AD2B7D-AB56-4B36-A349-136392764B83}">
  <ds:schemaRefs>
    <ds:schemaRef ds:uri="http://schemas.microsoft.com/sharepoint/v3/contenttype/forms"/>
  </ds:schemaRefs>
</ds:datastoreItem>
</file>

<file path=customXml/itemProps2.xml><?xml version="1.0" encoding="utf-8"?>
<ds:datastoreItem xmlns:ds="http://schemas.openxmlformats.org/officeDocument/2006/customXml" ds:itemID="{B6758832-CF15-4609-AD9C-3BE856B0DD4F}"/>
</file>

<file path=customXml/itemProps3.xml><?xml version="1.0" encoding="utf-8"?>
<ds:datastoreItem xmlns:ds="http://schemas.openxmlformats.org/officeDocument/2006/customXml" ds:itemID="{14950307-5185-409E-8132-7527D81CCE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960</Words>
  <Characters>5474</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Quinn (NESO)</dc:creator>
  <cp:keywords/>
  <dc:description/>
  <cp:lastModifiedBy>Milly Lewis</cp:lastModifiedBy>
  <cp:revision>3</cp:revision>
  <dcterms:created xsi:type="dcterms:W3CDTF">2025-02-06T11:56:00Z</dcterms:created>
  <dcterms:modified xsi:type="dcterms:W3CDTF">2025-02-06T13:33:00Z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69400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