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822A0" w14:textId="77777777" w:rsidR="002B71F5" w:rsidRPr="001B0132" w:rsidRDefault="00F64802" w:rsidP="002B71F5">
      <w:pPr>
        <w:jc w:val="center"/>
        <w:rPr>
          <w:b/>
          <w:sz w:val="28"/>
          <w:szCs w:val="28"/>
        </w:rPr>
      </w:pPr>
      <w:r>
        <w:rPr>
          <w:b/>
          <w:sz w:val="28"/>
          <w:szCs w:val="28"/>
        </w:rPr>
        <w:t>C</w:t>
      </w:r>
      <w:r w:rsidR="002B71F5">
        <w:rPr>
          <w:b/>
          <w:sz w:val="28"/>
          <w:szCs w:val="28"/>
        </w:rPr>
        <w:t>OMPLIANCE PROCESSES</w:t>
      </w:r>
    </w:p>
    <w:p w14:paraId="275505CE" w14:textId="77777777" w:rsidR="002B71F5" w:rsidRPr="001B0132" w:rsidRDefault="002B71F5" w:rsidP="002B71F5">
      <w:pPr>
        <w:jc w:val="center"/>
        <w:rPr>
          <w:b/>
        </w:rPr>
      </w:pPr>
      <w:r>
        <w:rPr>
          <w:b/>
        </w:rPr>
        <w:t>(CP</w:t>
      </w:r>
      <w:r w:rsidRPr="001B0132">
        <w:rPr>
          <w:b/>
        </w:rPr>
        <w:t>)</w:t>
      </w:r>
    </w:p>
    <w:p w14:paraId="03CC73BA" w14:textId="77777777" w:rsidR="002B71F5" w:rsidRPr="001B0132" w:rsidRDefault="002B71F5" w:rsidP="002B71F5"/>
    <w:p w14:paraId="5580606A" w14:textId="77777777" w:rsidR="002B71F5" w:rsidRPr="001B0132" w:rsidRDefault="002B71F5" w:rsidP="002B71F5">
      <w:pPr>
        <w:jc w:val="center"/>
        <w:rPr>
          <w:b/>
          <w:bCs/>
          <w:sz w:val="24"/>
          <w:szCs w:val="24"/>
        </w:rPr>
      </w:pPr>
      <w:r w:rsidRPr="001B0132">
        <w:rPr>
          <w:b/>
          <w:bCs/>
          <w:sz w:val="24"/>
          <w:szCs w:val="24"/>
        </w:rPr>
        <w:t>CONTENTS</w:t>
      </w:r>
    </w:p>
    <w:p w14:paraId="38FFA50A" w14:textId="77777777" w:rsidR="002B71F5" w:rsidRPr="001B0132" w:rsidRDefault="002B71F5" w:rsidP="002B71F5"/>
    <w:p w14:paraId="426B4501" w14:textId="77777777" w:rsidR="002B71F5" w:rsidRPr="001B0132" w:rsidRDefault="002B71F5" w:rsidP="002B71F5">
      <w:pPr>
        <w:jc w:val="center"/>
      </w:pPr>
      <w:r w:rsidRPr="001B0132">
        <w:t>(This contents page does not form part of the Grid Code)</w:t>
      </w:r>
    </w:p>
    <w:p w14:paraId="2842FF12" w14:textId="77777777" w:rsidR="002B71F5" w:rsidRPr="001B0132" w:rsidRDefault="002B71F5" w:rsidP="002B71F5">
      <w:pPr>
        <w:tabs>
          <w:tab w:val="center" w:pos="5089"/>
          <w:tab w:val="left" w:pos="5904"/>
        </w:tabs>
        <w:jc w:val="center"/>
      </w:pPr>
    </w:p>
    <w:p w14:paraId="084F8B48" w14:textId="3F78C09F" w:rsidR="00134160" w:rsidRPr="00EB7C1F" w:rsidRDefault="59995662" w:rsidP="00C7256F">
      <w:pPr>
        <w:tabs>
          <w:tab w:val="right" w:pos="9639"/>
        </w:tabs>
        <w:sectPr w:rsidR="00134160" w:rsidRPr="00EB7C1F" w:rsidSect="009C0223">
          <w:footerReference w:type="default" r:id="rId11"/>
          <w:type w:val="continuous"/>
          <w:pgSz w:w="11906" w:h="16838" w:code="9"/>
          <w:pgMar w:top="851" w:right="851" w:bottom="851" w:left="1418" w:header="851" w:footer="567" w:gutter="0"/>
          <w:cols w:space="708"/>
          <w:docGrid w:linePitch="360"/>
        </w:sectPr>
      </w:pPr>
      <w:bookmarkStart w:id="0" w:name="_DV_M3"/>
      <w:bookmarkStart w:id="1" w:name="_DV_M4"/>
      <w:bookmarkStart w:id="2" w:name="_DV_M5"/>
      <w:bookmarkStart w:id="3" w:name="_DV_M6"/>
      <w:bookmarkStart w:id="4" w:name="_DV_M7"/>
      <w:bookmarkStart w:id="5" w:name="_DV_M8"/>
      <w:bookmarkStart w:id="6" w:name="_DV_M9"/>
      <w:bookmarkStart w:id="7" w:name="_DV_M10"/>
      <w:bookmarkStart w:id="8" w:name="_DV_M11"/>
      <w:bookmarkStart w:id="9" w:name="_DV_M12"/>
      <w:bookmarkStart w:id="10" w:name="_DV_M13"/>
      <w:bookmarkStart w:id="11" w:name="_DV_M14"/>
      <w:bookmarkStart w:id="12" w:name="_DV_M15"/>
      <w:bookmarkStart w:id="13" w:name="_DV_M16"/>
      <w:bookmarkStart w:id="14" w:name="_DV_M17"/>
      <w:bookmarkStart w:id="15" w:name="_DV_M18"/>
      <w:bookmarkStart w:id="16" w:name="_DV_M19"/>
      <w:bookmarkStart w:id="17" w:name="_DV_M20"/>
      <w:bookmarkStart w:id="18" w:name="_DV_M21"/>
      <w:bookmarkStart w:id="19" w:name="_DV_M22"/>
      <w:bookmarkStart w:id="20" w:name="_DV_M23"/>
      <w:bookmarkStart w:id="21" w:name="_DV_M24"/>
      <w:bookmarkStart w:id="22" w:name="_DV_M25"/>
      <w:bookmarkStart w:id="23" w:name="_DV_M26"/>
      <w:bookmarkStart w:id="24" w:name="_DV_M27"/>
      <w:bookmarkStart w:id="25" w:name="_DV_M28"/>
      <w:bookmarkStart w:id="26" w:name="_DV_M29"/>
      <w:bookmarkStart w:id="27" w:name="_DV_M30"/>
      <w:bookmarkStart w:id="28" w:name="_DV_M31"/>
      <w:bookmarkStart w:id="29" w:name="_DV_M32"/>
      <w:bookmarkStart w:id="30" w:name="_DV_M33"/>
      <w:bookmarkStart w:id="31" w:name="_DV_M34"/>
      <w:bookmarkStart w:id="32" w:name="_DV_M35"/>
      <w:bookmarkStart w:id="33" w:name="_DV_M3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11020980">
        <w:rPr>
          <w:u w:val="single"/>
        </w:rPr>
        <w:t>Paragraph No/Title</w:t>
      </w:r>
      <w:r w:rsidR="00406CCC" w:rsidRPr="00360E3F">
        <w:t xml:space="preserve"> </w:t>
      </w:r>
      <w:r w:rsidR="00360E3F" w:rsidRPr="00360E3F">
        <w:t xml:space="preserve">                                                                                                              </w:t>
      </w:r>
      <w:r w:rsidR="00406CCC">
        <w:rPr>
          <w:u w:val="single"/>
        </w:rPr>
        <w:t xml:space="preserve">Page </w:t>
      </w:r>
      <w:r w:rsidRPr="11020980">
        <w:rPr>
          <w:u w:val="single"/>
        </w:rPr>
        <w:t>Number</w:t>
      </w:r>
      <w:r w:rsidR="00401F0D">
        <w:rPr>
          <w:b/>
          <w:bCs/>
        </w:rPr>
        <w:fldChar w:fldCharType="begin"/>
      </w:r>
      <w:r w:rsidR="00401F0D" w:rsidRPr="11020980">
        <w:rPr>
          <w:b/>
          <w:bCs/>
        </w:rPr>
        <w:instrText xml:space="preserve"> TOC \f \h \z </w:instrText>
      </w:r>
      <w:r w:rsidR="00401F0D">
        <w:rPr>
          <w:b/>
          <w:bCs/>
        </w:rPr>
        <w:fldChar w:fldCharType="separate"/>
      </w:r>
      <w:r w:rsidR="00401F0D">
        <w:fldChar w:fldCharType="end"/>
      </w:r>
    </w:p>
    <w:p w14:paraId="29F0ED0B" w14:textId="77777777" w:rsidR="00B71FA0" w:rsidRPr="00B71FA0" w:rsidRDefault="00B71FA0" w:rsidP="00B71FA0"/>
    <w:p w14:paraId="7F754BBE" w14:textId="71DE9B95" w:rsidR="002437EF" w:rsidRDefault="3BFF44FA" w:rsidP="11020980">
      <w:pPr>
        <w:pStyle w:val="TOC1"/>
        <w:rPr>
          <w:rFonts w:asciiTheme="minorHAnsi" w:eastAsiaTheme="minorEastAsia" w:hAnsiTheme="minorHAnsi" w:cstheme="minorBidi"/>
          <w:noProof/>
          <w:snapToGrid/>
          <w:sz w:val="22"/>
          <w:szCs w:val="22"/>
          <w:lang w:eastAsia="en-GB"/>
        </w:rPr>
      </w:pPr>
      <w:r w:rsidRPr="00C7256F">
        <w:rPr>
          <w:noProof/>
        </w:rPr>
        <w:t>CP.1</w:t>
      </w:r>
      <w:r w:rsidR="17827F57" w:rsidRPr="00C7256F">
        <w:rPr>
          <w:noProof/>
        </w:rPr>
        <w:t xml:space="preserve"> </w:t>
      </w:r>
      <w:r w:rsidRPr="00C7256F">
        <w:rPr>
          <w:noProof/>
        </w:rPr>
        <w:t>INTRODUCTION</w:t>
      </w:r>
      <w:r w:rsidR="002437EF">
        <w:rPr>
          <w:noProof/>
          <w:webHidden/>
        </w:rPr>
        <w:tab/>
      </w:r>
      <w:r w:rsidR="002437EF">
        <w:rPr>
          <w:noProof/>
          <w:webHidden/>
        </w:rPr>
        <w:fldChar w:fldCharType="begin"/>
      </w:r>
      <w:r w:rsidR="002437EF">
        <w:rPr>
          <w:noProof/>
          <w:webHidden/>
        </w:rPr>
        <w:instrText xml:space="preserve"> PAGEREF _Toc123819947 \h </w:instrText>
      </w:r>
      <w:r w:rsidR="002437EF">
        <w:rPr>
          <w:noProof/>
          <w:webHidden/>
        </w:rPr>
      </w:r>
      <w:r w:rsidR="002437EF">
        <w:rPr>
          <w:noProof/>
          <w:webHidden/>
        </w:rPr>
        <w:fldChar w:fldCharType="separate"/>
      </w:r>
      <w:r w:rsidR="00E5336B">
        <w:rPr>
          <w:noProof/>
          <w:webHidden/>
        </w:rPr>
        <w:t>2</w:t>
      </w:r>
      <w:r w:rsidR="002437EF">
        <w:rPr>
          <w:noProof/>
          <w:webHidden/>
        </w:rPr>
        <w:fldChar w:fldCharType="end"/>
      </w:r>
    </w:p>
    <w:p w14:paraId="51E7BA9F" w14:textId="187E7E25"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CP.2   OBJECTIVE</w:t>
      </w:r>
      <w:r>
        <w:rPr>
          <w:noProof/>
          <w:webHidden/>
        </w:rPr>
        <w:tab/>
      </w:r>
      <w:r>
        <w:rPr>
          <w:noProof/>
          <w:webHidden/>
        </w:rPr>
        <w:fldChar w:fldCharType="begin"/>
      </w:r>
      <w:r>
        <w:rPr>
          <w:noProof/>
          <w:webHidden/>
        </w:rPr>
        <w:instrText xml:space="preserve"> PAGEREF _Toc123819948 \h </w:instrText>
      </w:r>
      <w:r>
        <w:rPr>
          <w:noProof/>
          <w:webHidden/>
        </w:rPr>
      </w:r>
      <w:r>
        <w:rPr>
          <w:noProof/>
          <w:webHidden/>
        </w:rPr>
        <w:fldChar w:fldCharType="separate"/>
      </w:r>
      <w:r w:rsidR="00E5336B">
        <w:rPr>
          <w:noProof/>
          <w:webHidden/>
        </w:rPr>
        <w:t>2</w:t>
      </w:r>
      <w:r>
        <w:rPr>
          <w:noProof/>
          <w:webHidden/>
        </w:rPr>
        <w:fldChar w:fldCharType="end"/>
      </w:r>
    </w:p>
    <w:p w14:paraId="41EF56AE" w14:textId="4A1E71B8"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CP.3   SCOPE</w:t>
      </w:r>
      <w:r>
        <w:rPr>
          <w:noProof/>
          <w:webHidden/>
        </w:rPr>
        <w:tab/>
      </w:r>
      <w:r>
        <w:rPr>
          <w:noProof/>
          <w:webHidden/>
        </w:rPr>
        <w:fldChar w:fldCharType="begin"/>
      </w:r>
      <w:r>
        <w:rPr>
          <w:noProof/>
          <w:webHidden/>
        </w:rPr>
        <w:instrText xml:space="preserve"> PAGEREF _Toc123819949 \h </w:instrText>
      </w:r>
      <w:r>
        <w:rPr>
          <w:noProof/>
          <w:webHidden/>
        </w:rPr>
      </w:r>
      <w:r>
        <w:rPr>
          <w:noProof/>
          <w:webHidden/>
        </w:rPr>
        <w:fldChar w:fldCharType="separate"/>
      </w:r>
      <w:r w:rsidR="00E5336B">
        <w:rPr>
          <w:noProof/>
          <w:webHidden/>
        </w:rPr>
        <w:t>2</w:t>
      </w:r>
      <w:r>
        <w:rPr>
          <w:noProof/>
          <w:webHidden/>
        </w:rPr>
        <w:fldChar w:fldCharType="end"/>
      </w:r>
    </w:p>
    <w:p w14:paraId="15DD20CA" w14:textId="7334E01D" w:rsidR="002437EF" w:rsidRDefault="3BFF44FA" w:rsidP="11020980">
      <w:pPr>
        <w:pStyle w:val="TOC1"/>
        <w:rPr>
          <w:rFonts w:asciiTheme="minorHAnsi" w:eastAsiaTheme="minorEastAsia" w:hAnsiTheme="minorHAnsi" w:cstheme="minorBidi"/>
          <w:noProof/>
          <w:snapToGrid/>
          <w:sz w:val="22"/>
          <w:szCs w:val="22"/>
          <w:lang w:eastAsia="en-GB"/>
        </w:rPr>
      </w:pPr>
      <w:r w:rsidRPr="00C7256F">
        <w:rPr>
          <w:noProof/>
        </w:rPr>
        <w:t>CP.4CONNECTION</w:t>
      </w:r>
      <w:r w:rsidR="0CD1A8AC" w:rsidRPr="00C7256F">
        <w:rPr>
          <w:noProof/>
        </w:rPr>
        <w:t xml:space="preserve"> </w:t>
      </w:r>
      <w:r w:rsidRPr="00C7256F">
        <w:rPr>
          <w:noProof/>
        </w:rPr>
        <w:t>PROCESS</w:t>
      </w:r>
      <w:r w:rsidR="002437EF">
        <w:rPr>
          <w:noProof/>
          <w:webHidden/>
        </w:rPr>
        <w:tab/>
      </w:r>
      <w:r w:rsidR="002437EF">
        <w:rPr>
          <w:noProof/>
          <w:webHidden/>
        </w:rPr>
        <w:fldChar w:fldCharType="begin"/>
      </w:r>
      <w:r w:rsidR="002437EF">
        <w:rPr>
          <w:noProof/>
          <w:webHidden/>
        </w:rPr>
        <w:instrText xml:space="preserve"> PAGEREF _Toc123819950 \h </w:instrText>
      </w:r>
      <w:r w:rsidR="002437EF">
        <w:rPr>
          <w:noProof/>
          <w:webHidden/>
        </w:rPr>
      </w:r>
      <w:r w:rsidR="002437EF">
        <w:rPr>
          <w:noProof/>
          <w:webHidden/>
        </w:rPr>
        <w:fldChar w:fldCharType="separate"/>
      </w:r>
      <w:r w:rsidR="00E5336B">
        <w:rPr>
          <w:noProof/>
          <w:webHidden/>
        </w:rPr>
        <w:t>3</w:t>
      </w:r>
      <w:r w:rsidR="002437EF">
        <w:rPr>
          <w:noProof/>
          <w:webHidden/>
        </w:rPr>
        <w:fldChar w:fldCharType="end"/>
      </w:r>
    </w:p>
    <w:p w14:paraId="5F3F951C" w14:textId="20BAA45F"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CP.5   ENERGISATION OPERATIONAL NOTIFICATION</w:t>
      </w:r>
      <w:r>
        <w:rPr>
          <w:noProof/>
          <w:webHidden/>
        </w:rPr>
        <w:tab/>
      </w:r>
      <w:r>
        <w:rPr>
          <w:noProof/>
          <w:webHidden/>
        </w:rPr>
        <w:fldChar w:fldCharType="begin"/>
      </w:r>
      <w:r>
        <w:rPr>
          <w:noProof/>
          <w:webHidden/>
        </w:rPr>
        <w:instrText xml:space="preserve"> PAGEREF _Toc123819951 \h </w:instrText>
      </w:r>
      <w:r>
        <w:rPr>
          <w:noProof/>
          <w:webHidden/>
        </w:rPr>
      </w:r>
      <w:r>
        <w:rPr>
          <w:noProof/>
          <w:webHidden/>
        </w:rPr>
        <w:fldChar w:fldCharType="separate"/>
      </w:r>
      <w:r w:rsidR="00E5336B">
        <w:rPr>
          <w:noProof/>
          <w:webHidden/>
        </w:rPr>
        <w:t>4</w:t>
      </w:r>
      <w:r>
        <w:rPr>
          <w:noProof/>
          <w:webHidden/>
        </w:rPr>
        <w:fldChar w:fldCharType="end"/>
      </w:r>
    </w:p>
    <w:p w14:paraId="25484810" w14:textId="524736B4" w:rsidR="002437EF" w:rsidRDefault="002437EF" w:rsidP="002437EF">
      <w:pPr>
        <w:pStyle w:val="TOC1"/>
        <w:rPr>
          <w:rFonts w:asciiTheme="minorHAnsi" w:eastAsiaTheme="minorEastAsia" w:hAnsiTheme="minorHAnsi" w:cstheme="minorBidi"/>
          <w:noProof/>
          <w:snapToGrid/>
          <w:sz w:val="22"/>
          <w:szCs w:val="22"/>
          <w:lang w:eastAsia="en-GB"/>
        </w:rPr>
      </w:pPr>
      <w:r w:rsidRPr="00C7256F">
        <w:rPr>
          <w:noProof/>
        </w:rPr>
        <w:t>CP.6   INTERIM OPERATIONAL NOTIFICATION</w:t>
      </w:r>
      <w:r>
        <w:rPr>
          <w:noProof/>
          <w:webHidden/>
        </w:rPr>
        <w:tab/>
      </w:r>
      <w:r>
        <w:rPr>
          <w:noProof/>
          <w:webHidden/>
        </w:rPr>
        <w:fldChar w:fldCharType="begin"/>
      </w:r>
      <w:r>
        <w:rPr>
          <w:noProof/>
          <w:webHidden/>
        </w:rPr>
        <w:instrText xml:space="preserve"> PAGEREF _Toc123819952 \h </w:instrText>
      </w:r>
      <w:r>
        <w:rPr>
          <w:noProof/>
          <w:webHidden/>
        </w:rPr>
      </w:r>
      <w:r>
        <w:rPr>
          <w:noProof/>
          <w:webHidden/>
        </w:rPr>
        <w:fldChar w:fldCharType="separate"/>
      </w:r>
      <w:r w:rsidR="00E5336B">
        <w:rPr>
          <w:noProof/>
          <w:webHidden/>
        </w:rPr>
        <w:t>4</w:t>
      </w:r>
      <w:r>
        <w:rPr>
          <w:noProof/>
          <w:webHidden/>
        </w:rPr>
        <w:fldChar w:fldCharType="end"/>
      </w:r>
    </w:p>
    <w:p w14:paraId="61014F13" w14:textId="5A19856C" w:rsidR="002437EF" w:rsidRDefault="002437EF" w:rsidP="002437EF">
      <w:pPr>
        <w:pStyle w:val="TOC1"/>
        <w:rPr>
          <w:rStyle w:val="Hyperlink"/>
          <w:noProof/>
        </w:rPr>
      </w:pPr>
      <w:r w:rsidRPr="002437EF">
        <w:rPr>
          <w:noProof/>
        </w:rPr>
        <w:t>CP.7   FINAL OPERATIONAL NOTIFICATION</w:t>
      </w:r>
      <w:r>
        <w:rPr>
          <w:noProof/>
          <w:webHidden/>
        </w:rPr>
        <w:tab/>
      </w:r>
      <w:r>
        <w:rPr>
          <w:noProof/>
          <w:webHidden/>
        </w:rPr>
        <w:fldChar w:fldCharType="begin"/>
      </w:r>
      <w:r>
        <w:rPr>
          <w:noProof/>
          <w:webHidden/>
        </w:rPr>
        <w:instrText xml:space="preserve"> PAGEREF _Toc123819953 \h </w:instrText>
      </w:r>
      <w:r>
        <w:rPr>
          <w:noProof/>
          <w:webHidden/>
        </w:rPr>
      </w:r>
      <w:r>
        <w:rPr>
          <w:noProof/>
          <w:webHidden/>
        </w:rPr>
        <w:fldChar w:fldCharType="separate"/>
      </w:r>
      <w:r w:rsidR="00E5336B">
        <w:rPr>
          <w:noProof/>
          <w:webHidden/>
        </w:rPr>
        <w:t>7</w:t>
      </w:r>
      <w:r>
        <w:rPr>
          <w:noProof/>
          <w:webHidden/>
        </w:rPr>
        <w:fldChar w:fldCharType="end"/>
      </w:r>
    </w:p>
    <w:p w14:paraId="255065E2" w14:textId="3073696E" w:rsidR="00104DC1" w:rsidRDefault="00104DC1" w:rsidP="00104DC1">
      <w:pPr>
        <w:pStyle w:val="TOC1"/>
        <w:rPr>
          <w:rStyle w:val="Hyperlink"/>
          <w:noProof/>
        </w:rPr>
      </w:pPr>
      <w:r w:rsidRPr="002437EF">
        <w:rPr>
          <w:noProof/>
        </w:rPr>
        <w:t>CP.</w:t>
      </w:r>
      <w:r>
        <w:rPr>
          <w:noProof/>
        </w:rPr>
        <w:t>8</w:t>
      </w:r>
      <w:r w:rsidRPr="002437EF">
        <w:rPr>
          <w:noProof/>
        </w:rPr>
        <w:t xml:space="preserve">   </w:t>
      </w:r>
      <w:r>
        <w:rPr>
          <w:noProof/>
        </w:rPr>
        <w:t>C</w:t>
      </w:r>
      <w:r w:rsidR="00F35198">
        <w:rPr>
          <w:noProof/>
        </w:rPr>
        <w:t>OMPLIANCE</w:t>
      </w:r>
      <w:r w:rsidR="00C7256F">
        <w:rPr>
          <w:noProof/>
        </w:rPr>
        <w:t xml:space="preserve"> R</w:t>
      </w:r>
      <w:r w:rsidR="00F35198">
        <w:rPr>
          <w:noProof/>
        </w:rPr>
        <w:t>EPORT</w:t>
      </w:r>
      <w:r w:rsidR="00C7256F">
        <w:rPr>
          <w:noProof/>
        </w:rPr>
        <w:t xml:space="preserve"> P</w:t>
      </w:r>
      <w:r w:rsidR="00F35198">
        <w:rPr>
          <w:noProof/>
        </w:rPr>
        <w:t>LAN</w:t>
      </w:r>
      <w:r>
        <w:rPr>
          <w:noProof/>
          <w:webHidden/>
        </w:rPr>
        <w:tab/>
        <w:t>9</w:t>
      </w:r>
    </w:p>
    <w:p w14:paraId="57D68DDB" w14:textId="14ECF3EA"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CP.9   LIMITED OPERATIONAL NOTIFICATION</w:t>
      </w:r>
      <w:r>
        <w:rPr>
          <w:noProof/>
          <w:webHidden/>
        </w:rPr>
        <w:tab/>
      </w:r>
      <w:r>
        <w:rPr>
          <w:noProof/>
          <w:webHidden/>
        </w:rPr>
        <w:fldChar w:fldCharType="begin"/>
      </w:r>
      <w:r>
        <w:rPr>
          <w:noProof/>
          <w:webHidden/>
        </w:rPr>
        <w:instrText xml:space="preserve"> PAGEREF _Toc123819954 \h </w:instrText>
      </w:r>
      <w:r>
        <w:rPr>
          <w:noProof/>
          <w:webHidden/>
        </w:rPr>
      </w:r>
      <w:r>
        <w:rPr>
          <w:noProof/>
          <w:webHidden/>
        </w:rPr>
        <w:fldChar w:fldCharType="separate"/>
      </w:r>
      <w:r w:rsidR="00E5336B">
        <w:rPr>
          <w:noProof/>
          <w:webHidden/>
        </w:rPr>
        <w:t>10</w:t>
      </w:r>
      <w:r>
        <w:rPr>
          <w:noProof/>
          <w:webHidden/>
        </w:rPr>
        <w:fldChar w:fldCharType="end"/>
      </w:r>
    </w:p>
    <w:p w14:paraId="5D0CF75A" w14:textId="3BCFD38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CP.10 PROCESSES RELATING TO DEROGATIONS</w:t>
      </w:r>
      <w:r>
        <w:rPr>
          <w:noProof/>
          <w:webHidden/>
        </w:rPr>
        <w:tab/>
      </w:r>
      <w:r>
        <w:rPr>
          <w:noProof/>
          <w:webHidden/>
        </w:rPr>
        <w:fldChar w:fldCharType="begin"/>
      </w:r>
      <w:r>
        <w:rPr>
          <w:noProof/>
          <w:webHidden/>
        </w:rPr>
        <w:instrText xml:space="preserve"> PAGEREF _Toc123819955 \h </w:instrText>
      </w:r>
      <w:r>
        <w:rPr>
          <w:noProof/>
          <w:webHidden/>
        </w:rPr>
      </w:r>
      <w:r>
        <w:rPr>
          <w:noProof/>
          <w:webHidden/>
        </w:rPr>
        <w:fldChar w:fldCharType="separate"/>
      </w:r>
      <w:r w:rsidR="00E5336B">
        <w:rPr>
          <w:noProof/>
          <w:webHidden/>
        </w:rPr>
        <w:t>13</w:t>
      </w:r>
      <w:r>
        <w:rPr>
          <w:noProof/>
          <w:webHidden/>
        </w:rPr>
        <w:fldChar w:fldCharType="end"/>
      </w:r>
    </w:p>
    <w:p w14:paraId="557A2E02" w14:textId="5C22CF53" w:rsidR="002437EF" w:rsidRDefault="002437EF" w:rsidP="002437EF">
      <w:pPr>
        <w:pStyle w:val="TOC1"/>
        <w:rPr>
          <w:rFonts w:asciiTheme="minorHAnsi" w:eastAsiaTheme="minorEastAsia" w:hAnsiTheme="minorHAnsi" w:cstheme="minorBidi"/>
          <w:noProof/>
          <w:snapToGrid/>
          <w:sz w:val="22"/>
          <w:szCs w:val="22"/>
          <w:lang w:eastAsia="en-GB"/>
        </w:rPr>
      </w:pPr>
      <w:r w:rsidRPr="00104DC1">
        <w:rPr>
          <w:noProof/>
        </w:rPr>
        <w:t>CP.11 MANUFACTURER’S DATA &amp; PERFORMANCE REPORT</w:t>
      </w:r>
      <w:r>
        <w:rPr>
          <w:noProof/>
          <w:webHidden/>
        </w:rPr>
        <w:tab/>
      </w:r>
      <w:r>
        <w:rPr>
          <w:noProof/>
          <w:webHidden/>
        </w:rPr>
        <w:fldChar w:fldCharType="begin"/>
      </w:r>
      <w:r>
        <w:rPr>
          <w:noProof/>
          <w:webHidden/>
        </w:rPr>
        <w:instrText xml:space="preserve"> PAGEREF _Toc123819956 \h </w:instrText>
      </w:r>
      <w:r>
        <w:rPr>
          <w:noProof/>
          <w:webHidden/>
        </w:rPr>
      </w:r>
      <w:r>
        <w:rPr>
          <w:noProof/>
          <w:webHidden/>
        </w:rPr>
        <w:fldChar w:fldCharType="separate"/>
      </w:r>
      <w:r w:rsidR="00E5336B">
        <w:rPr>
          <w:noProof/>
          <w:webHidden/>
        </w:rPr>
        <w:t>13</w:t>
      </w:r>
      <w:r>
        <w:rPr>
          <w:noProof/>
          <w:webHidden/>
        </w:rPr>
        <w:fldChar w:fldCharType="end"/>
      </w:r>
    </w:p>
    <w:p w14:paraId="4B43D54C" w14:textId="31FDAFD0"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1 - ILLUSTRATIVE PROCESS DIAGRAMS</w:t>
      </w:r>
      <w:r>
        <w:rPr>
          <w:noProof/>
          <w:webHidden/>
        </w:rPr>
        <w:tab/>
      </w:r>
      <w:r>
        <w:rPr>
          <w:noProof/>
          <w:webHidden/>
        </w:rPr>
        <w:fldChar w:fldCharType="begin"/>
      </w:r>
      <w:r>
        <w:rPr>
          <w:noProof/>
          <w:webHidden/>
        </w:rPr>
        <w:instrText xml:space="preserve"> PAGEREF _Toc123819957 \h </w:instrText>
      </w:r>
      <w:r>
        <w:rPr>
          <w:noProof/>
          <w:webHidden/>
        </w:rPr>
      </w:r>
      <w:r>
        <w:rPr>
          <w:noProof/>
          <w:webHidden/>
        </w:rPr>
        <w:fldChar w:fldCharType="separate"/>
      </w:r>
      <w:r w:rsidR="00E5336B">
        <w:rPr>
          <w:noProof/>
          <w:webHidden/>
        </w:rPr>
        <w:t>16</w:t>
      </w:r>
      <w:r>
        <w:rPr>
          <w:noProof/>
          <w:webHidden/>
        </w:rPr>
        <w:fldChar w:fldCharType="end"/>
      </w:r>
    </w:p>
    <w:p w14:paraId="045AA4E5" w14:textId="1DFD1BCF"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2 - USER SELF CERTIFICATION OF COMPLIANCE</w:t>
      </w:r>
      <w:r>
        <w:rPr>
          <w:noProof/>
          <w:webHidden/>
        </w:rPr>
        <w:tab/>
      </w:r>
      <w:r>
        <w:rPr>
          <w:noProof/>
          <w:webHidden/>
        </w:rPr>
        <w:fldChar w:fldCharType="begin"/>
      </w:r>
      <w:r>
        <w:rPr>
          <w:noProof/>
          <w:webHidden/>
        </w:rPr>
        <w:instrText xml:space="preserve"> PAGEREF _Toc123819958 \h </w:instrText>
      </w:r>
      <w:r>
        <w:rPr>
          <w:noProof/>
          <w:webHidden/>
        </w:rPr>
      </w:r>
      <w:r>
        <w:rPr>
          <w:noProof/>
          <w:webHidden/>
        </w:rPr>
        <w:fldChar w:fldCharType="separate"/>
      </w:r>
      <w:r w:rsidR="00E5336B">
        <w:rPr>
          <w:noProof/>
          <w:webHidden/>
        </w:rPr>
        <w:t>21</w:t>
      </w:r>
      <w:r>
        <w:rPr>
          <w:noProof/>
          <w:webHidden/>
        </w:rPr>
        <w:fldChar w:fldCharType="end"/>
      </w:r>
    </w:p>
    <w:p w14:paraId="2474A854" w14:textId="066BF93A" w:rsidR="002437EF" w:rsidRDefault="002437EF" w:rsidP="002437EF">
      <w:pPr>
        <w:pStyle w:val="TOC1"/>
        <w:rPr>
          <w:rFonts w:asciiTheme="minorHAnsi" w:eastAsiaTheme="minorEastAsia" w:hAnsiTheme="minorHAnsi" w:cstheme="minorBidi"/>
          <w:noProof/>
          <w:snapToGrid/>
          <w:sz w:val="22"/>
          <w:szCs w:val="22"/>
          <w:lang w:eastAsia="en-GB"/>
        </w:rPr>
      </w:pPr>
      <w:r w:rsidRPr="00104DC1">
        <w:rPr>
          <w:bCs/>
          <w:noProof/>
        </w:rPr>
        <w:t>APPENDIX 3 - SIMULATION STUDIES</w:t>
      </w:r>
      <w:r>
        <w:rPr>
          <w:noProof/>
          <w:webHidden/>
        </w:rPr>
        <w:tab/>
      </w:r>
      <w:r>
        <w:rPr>
          <w:noProof/>
          <w:webHidden/>
        </w:rPr>
        <w:fldChar w:fldCharType="begin"/>
      </w:r>
      <w:r>
        <w:rPr>
          <w:noProof/>
          <w:webHidden/>
        </w:rPr>
        <w:instrText xml:space="preserve"> PAGEREF _Toc123819959 \h </w:instrText>
      </w:r>
      <w:r>
        <w:rPr>
          <w:noProof/>
          <w:webHidden/>
        </w:rPr>
      </w:r>
      <w:r>
        <w:rPr>
          <w:noProof/>
          <w:webHidden/>
        </w:rPr>
        <w:fldChar w:fldCharType="separate"/>
      </w:r>
      <w:r w:rsidR="00E5336B">
        <w:rPr>
          <w:noProof/>
          <w:webHidden/>
        </w:rPr>
        <w:t>22</w:t>
      </w:r>
      <w:r>
        <w:rPr>
          <w:noProof/>
          <w:webHidden/>
        </w:rPr>
        <w:fldChar w:fldCharType="end"/>
      </w:r>
    </w:p>
    <w:p w14:paraId="312CD7F1" w14:textId="77777777" w:rsidR="00B71FA0" w:rsidRPr="00B71FA0" w:rsidRDefault="00B71FA0" w:rsidP="00B71FA0"/>
    <w:p w14:paraId="5C40C8E2" w14:textId="77777777" w:rsidR="00B71FA0" w:rsidRPr="00B71FA0" w:rsidRDefault="00B71FA0" w:rsidP="00B71FA0"/>
    <w:p w14:paraId="68424AE8" w14:textId="77777777" w:rsidR="00B71FA0" w:rsidRPr="00B71FA0" w:rsidRDefault="00B71FA0" w:rsidP="00B71FA0"/>
    <w:p w14:paraId="1168A0F4" w14:textId="77777777" w:rsidR="00B71FA0" w:rsidRPr="00B71FA0" w:rsidRDefault="00B71FA0" w:rsidP="00B71FA0"/>
    <w:p w14:paraId="13C236AE" w14:textId="77777777" w:rsidR="00B71FA0" w:rsidRPr="00B71FA0" w:rsidRDefault="00B71FA0" w:rsidP="00B71FA0"/>
    <w:p w14:paraId="6929838A" w14:textId="77777777" w:rsidR="00B71FA0" w:rsidRPr="00B71FA0" w:rsidRDefault="00B71FA0" w:rsidP="00B71FA0"/>
    <w:p w14:paraId="6645B648" w14:textId="77777777" w:rsidR="00B71FA0" w:rsidRPr="00B71FA0" w:rsidRDefault="00B71FA0" w:rsidP="00B71FA0"/>
    <w:p w14:paraId="04069A73" w14:textId="77777777" w:rsidR="00B71FA0" w:rsidRPr="00B71FA0" w:rsidRDefault="00B71FA0" w:rsidP="00B71FA0"/>
    <w:p w14:paraId="551D8E9D" w14:textId="77777777" w:rsidR="00B71FA0" w:rsidRPr="00B71FA0" w:rsidRDefault="00B71FA0" w:rsidP="00B71FA0"/>
    <w:p w14:paraId="753CC638" w14:textId="77777777" w:rsidR="00B71FA0" w:rsidRPr="00B71FA0" w:rsidRDefault="00B71FA0" w:rsidP="00B71FA0"/>
    <w:p w14:paraId="3F8885F1" w14:textId="77777777" w:rsidR="00B71FA0" w:rsidRPr="00B71FA0" w:rsidRDefault="00B71FA0" w:rsidP="00B71FA0"/>
    <w:p w14:paraId="24FCF804" w14:textId="4269084B" w:rsidR="00406CCC" w:rsidRDefault="00406CCC">
      <w:pPr>
        <w:widowControl/>
        <w:spacing w:line="240" w:lineRule="auto"/>
      </w:pPr>
      <w:r>
        <w:br w:type="page"/>
      </w:r>
    </w:p>
    <w:p w14:paraId="6E9F0B77" w14:textId="620F2BE4" w:rsidR="002E0B38" w:rsidRPr="002B71F5" w:rsidRDefault="2DF3B371" w:rsidP="002B71F5">
      <w:pPr>
        <w:pStyle w:val="Level1Text"/>
      </w:pPr>
      <w:r>
        <w:lastRenderedPageBreak/>
        <w:t>CP.1</w:t>
      </w:r>
      <w:r w:rsidR="009C0223">
        <w:tab/>
      </w:r>
      <w:r w:rsidRPr="11020980">
        <w:rPr>
          <w:u w:val="single"/>
        </w:rPr>
        <w:t>INTRODUCTION</w:t>
      </w:r>
      <w:r w:rsidR="009C0223">
        <w:fldChar w:fldCharType="begin"/>
      </w:r>
      <w:r w:rsidR="009C0223">
        <w:instrText xml:space="preserve"> TC "</w:instrText>
      </w:r>
      <w:bookmarkStart w:id="34" w:name="_Toc493493537"/>
      <w:bookmarkStart w:id="35" w:name="_Toc51598221"/>
      <w:bookmarkStart w:id="36" w:name="_Toc131233467"/>
      <w:bookmarkStart w:id="37" w:name="_Toc332821274"/>
      <w:bookmarkStart w:id="38" w:name="_Toc332825825"/>
      <w:bookmarkStart w:id="39" w:name="_Toc123819947"/>
      <w:r w:rsidR="009C0223">
        <w:instrText>CP.1   INTRODUCTION</w:instrText>
      </w:r>
      <w:bookmarkEnd w:id="34"/>
      <w:bookmarkEnd w:id="35"/>
      <w:bookmarkEnd w:id="36"/>
      <w:bookmarkEnd w:id="37"/>
      <w:bookmarkEnd w:id="38"/>
      <w:bookmarkEnd w:id="39"/>
      <w:r w:rsidR="009C0223">
        <w:instrText xml:space="preserve">" \L 1 </w:instrText>
      </w:r>
      <w:r w:rsidR="009C0223">
        <w:fldChar w:fldCharType="end"/>
      </w:r>
    </w:p>
    <w:p w14:paraId="6687CAEA" w14:textId="77777777" w:rsidR="002E0B38" w:rsidRPr="002B71F5" w:rsidRDefault="002E0B38" w:rsidP="002B71F5">
      <w:pPr>
        <w:pStyle w:val="Level1Text"/>
      </w:pPr>
      <w:r w:rsidRPr="002B71F5">
        <w:t>CP.1.1</w:t>
      </w:r>
      <w:r w:rsidRPr="002B71F5">
        <w:tab/>
        <w:t xml:space="preserve">The </w:t>
      </w:r>
      <w:r w:rsidRPr="002937F4">
        <w:rPr>
          <w:b/>
        </w:rPr>
        <w:t>Compliance Processes</w:t>
      </w:r>
      <w:r w:rsidRPr="002B71F5">
        <w:t xml:space="preserve"> ("</w:t>
      </w:r>
      <w:r w:rsidRPr="002937F4">
        <w:rPr>
          <w:b/>
        </w:rPr>
        <w:t>CP</w:t>
      </w:r>
      <w:r w:rsidRPr="002B71F5">
        <w:t>") specifies:</w:t>
      </w:r>
    </w:p>
    <w:p w14:paraId="0280686D" w14:textId="26F7FC35" w:rsidR="002E0B38" w:rsidRPr="002B71F5" w:rsidRDefault="002E0B38" w:rsidP="002B71F5">
      <w:pPr>
        <w:pStyle w:val="Level1Text"/>
      </w:pPr>
      <w:r w:rsidRPr="002B71F5">
        <w:tab/>
        <w:t xml:space="preserve">the process (leading to an </w:t>
      </w:r>
      <w:r w:rsidRPr="002B71F5">
        <w:rPr>
          <w:b/>
        </w:rPr>
        <w:t>Energisation Operational Notification</w:t>
      </w:r>
      <w:r w:rsidRPr="002B71F5">
        <w:t xml:space="preserve">) which must be followed by </w:t>
      </w:r>
      <w:r w:rsidR="008D1B14">
        <w:rPr>
          <w:b/>
        </w:rPr>
        <w:t>The Company</w:t>
      </w:r>
      <w:r w:rsidRPr="002B71F5">
        <w:t xml:space="preserve"> and any </w:t>
      </w:r>
      <w:r w:rsidR="00D6246E" w:rsidRPr="00D210CB">
        <w:rPr>
          <w:b/>
        </w:rPr>
        <w:t>GB Code</w:t>
      </w:r>
      <w:r w:rsidR="00D6246E">
        <w:t xml:space="preserve"> </w:t>
      </w:r>
      <w:r w:rsidRPr="002937F4">
        <w:rPr>
          <w:b/>
        </w:rPr>
        <w:t>User</w:t>
      </w:r>
      <w:r w:rsidRPr="002B71F5">
        <w:t xml:space="preserve"> to demonstrate its compliance with the Grid Code in relation to its </w:t>
      </w:r>
      <w:r w:rsidRPr="002937F4">
        <w:rPr>
          <w:b/>
        </w:rPr>
        <w:t>Plant</w:t>
      </w:r>
      <w:r w:rsidRPr="002B71F5">
        <w:t xml:space="preserve"> and </w:t>
      </w:r>
      <w:r w:rsidRPr="002937F4">
        <w:rPr>
          <w:b/>
        </w:rPr>
        <w:t>Apparatus</w:t>
      </w:r>
      <w:r w:rsidR="005E26CD">
        <w:rPr>
          <w:b/>
        </w:rPr>
        <w:t xml:space="preserve"> </w:t>
      </w:r>
      <w:bookmarkStart w:id="40" w:name="_DV_C13"/>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 xml:space="preserve">) </w:t>
      </w:r>
      <w:bookmarkEnd w:id="40"/>
      <w:r w:rsidRPr="002B71F5">
        <w:t xml:space="preserve">prior to the relevant </w:t>
      </w:r>
      <w:r w:rsidRPr="00F677AC">
        <w:rPr>
          <w:b/>
        </w:rPr>
        <w:t>Plant</w:t>
      </w:r>
      <w:r w:rsidRPr="002B71F5">
        <w:t xml:space="preserve"> and </w:t>
      </w:r>
      <w:r w:rsidRPr="00F677AC">
        <w:rPr>
          <w:b/>
        </w:rPr>
        <w:t>Apparatus</w:t>
      </w:r>
      <w:r w:rsidR="005E26CD">
        <w:rPr>
          <w:b/>
        </w:rPr>
        <w:t xml:space="preserve"> </w:t>
      </w:r>
      <w:bookmarkStart w:id="41" w:name="_DV_C14"/>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w:t>
      </w:r>
      <w:bookmarkEnd w:id="41"/>
      <w:r w:rsidRPr="002B71F5">
        <w:t xml:space="preserve"> being energised.</w:t>
      </w:r>
    </w:p>
    <w:p w14:paraId="1332C2EA" w14:textId="12933621" w:rsidR="002E0B38" w:rsidRPr="002B71F5" w:rsidRDefault="002E0B38" w:rsidP="002B71F5">
      <w:pPr>
        <w:pStyle w:val="Level1Text"/>
      </w:pPr>
      <w:r w:rsidRPr="002B71F5">
        <w:tab/>
        <w:t xml:space="preserve">the process (leading to an </w:t>
      </w:r>
      <w:r w:rsidRPr="002937F4">
        <w:rPr>
          <w:b/>
        </w:rPr>
        <w:t>Interim Operational Notification</w:t>
      </w:r>
      <w:r w:rsidRPr="002B71F5">
        <w:t xml:space="preserve"> and </w:t>
      </w:r>
      <w:r w:rsidRPr="002937F4">
        <w:rPr>
          <w:b/>
        </w:rPr>
        <w:t>Final Operational Notification</w:t>
      </w:r>
      <w:r w:rsidRPr="002B71F5">
        <w:t xml:space="preserve">) which must be followed by </w:t>
      </w:r>
      <w:r w:rsidR="008D1B14">
        <w:rPr>
          <w:b/>
        </w:rPr>
        <w:t>The Company</w:t>
      </w:r>
      <w:r w:rsidRPr="002B71F5">
        <w:t xml:space="preserve"> and any </w:t>
      </w:r>
      <w:r w:rsidRPr="002937F4">
        <w:rPr>
          <w:b/>
        </w:rPr>
        <w:t>Generator</w:t>
      </w:r>
      <w:r w:rsidRPr="002B71F5">
        <w:t xml:space="preserve"> or </w:t>
      </w:r>
      <w:r w:rsidRPr="002937F4">
        <w:rPr>
          <w:b/>
        </w:rPr>
        <w:t>DC Converter Station</w:t>
      </w:r>
      <w:r w:rsidRPr="002B71F5">
        <w:t xml:space="preserve"> owner to demonstrate its compliance with the Grid Code in relation to its </w:t>
      </w:r>
      <w:r w:rsidRPr="002937F4">
        <w:rPr>
          <w:b/>
        </w:rPr>
        <w:t>Plant</w:t>
      </w:r>
      <w:r w:rsidRPr="002B71F5">
        <w:t xml:space="preserve"> and </w:t>
      </w:r>
      <w:r w:rsidRPr="002937F4">
        <w:rPr>
          <w:b/>
        </w:rPr>
        <w:t>Apparatus</w:t>
      </w:r>
      <w:r w:rsidR="005E26CD">
        <w:rPr>
          <w:b/>
        </w:rPr>
        <w:t xml:space="preserve"> </w:t>
      </w:r>
      <w:r w:rsidR="005E26CD" w:rsidRPr="005E26CD">
        <w:rPr>
          <w:rStyle w:val="DeltaViewInsertion"/>
          <w:color w:val="auto"/>
          <w:u w:val="none"/>
        </w:rPr>
        <w:t xml:space="preserve">(including any dynamically controlled </w:t>
      </w:r>
      <w:r w:rsidR="005E26CD" w:rsidRPr="005E26CD">
        <w:rPr>
          <w:rStyle w:val="DeltaViewInsertion"/>
          <w:b/>
          <w:bCs/>
          <w:color w:val="auto"/>
          <w:u w:val="none"/>
        </w:rPr>
        <w:t>OTSUA</w:t>
      </w:r>
      <w:r w:rsidR="005E26CD" w:rsidRPr="005E26CD">
        <w:rPr>
          <w:rStyle w:val="DeltaViewInsertion"/>
          <w:color w:val="auto"/>
          <w:u w:val="none"/>
        </w:rPr>
        <w:t>)</w:t>
      </w:r>
      <w:r w:rsidRPr="005E26CD">
        <w:rPr>
          <w:color w:val="auto"/>
        </w:rPr>
        <w:t>.</w:t>
      </w:r>
      <w:r w:rsidRPr="002B71F5">
        <w:t xml:space="preserve"> This process shall be followed prior to and during the course of the relevant </w:t>
      </w:r>
      <w:r w:rsidRPr="002937F4">
        <w:rPr>
          <w:b/>
        </w:rPr>
        <w:t>Plant</w:t>
      </w:r>
      <w:r w:rsidRPr="002B71F5">
        <w:t xml:space="preserve"> and </w:t>
      </w:r>
      <w:r w:rsidRPr="002937F4">
        <w:rPr>
          <w:b/>
        </w:rPr>
        <w:t>Apparatus</w:t>
      </w:r>
      <w:r w:rsidR="005E26CD">
        <w:rPr>
          <w:b/>
        </w:rPr>
        <w:t xml:space="preserve"> </w:t>
      </w:r>
      <w:bookmarkStart w:id="42" w:name="_DV_C1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bookmarkEnd w:id="42"/>
      <w:r w:rsidRPr="002B71F5">
        <w:t xml:space="preserve"> being energised and </w:t>
      </w:r>
      <w:r w:rsidRPr="002937F4">
        <w:rPr>
          <w:b/>
        </w:rPr>
        <w:t>Synchronised</w:t>
      </w:r>
      <w:r w:rsidRPr="002B71F5">
        <w:t>.</w:t>
      </w:r>
    </w:p>
    <w:p w14:paraId="1D6C5006" w14:textId="34903E4C" w:rsidR="002E0B38" w:rsidRPr="002B71F5" w:rsidRDefault="002E0B38" w:rsidP="002B71F5">
      <w:pPr>
        <w:pStyle w:val="Level1Text"/>
      </w:pPr>
      <w:r w:rsidRPr="002B71F5">
        <w:tab/>
        <w:t xml:space="preserve">the process (leading to a </w:t>
      </w:r>
      <w:r w:rsidRPr="002937F4">
        <w:rPr>
          <w:b/>
        </w:rPr>
        <w:t>Limited Operational Notification</w:t>
      </w:r>
      <w:r w:rsidRPr="002B71F5">
        <w:t xml:space="preserve">) which must be followed by </w:t>
      </w:r>
      <w:r w:rsidR="008D1B14">
        <w:rPr>
          <w:b/>
        </w:rPr>
        <w:t>The Company</w:t>
      </w:r>
      <w:r w:rsidRPr="002B71F5">
        <w:t xml:space="preserve"> and each </w:t>
      </w:r>
      <w:r w:rsidRPr="002937F4">
        <w:rPr>
          <w:b/>
        </w:rPr>
        <w:t>Generator</w:t>
      </w:r>
      <w:r w:rsidRPr="002B71F5">
        <w:t xml:space="preserve"> and </w:t>
      </w:r>
      <w:r w:rsidRPr="002937F4">
        <w:rPr>
          <w:b/>
        </w:rPr>
        <w:t>DC Converter Station</w:t>
      </w:r>
      <w:r w:rsidRPr="002B71F5">
        <w:t xml:space="preserve"> owner where any of its </w:t>
      </w:r>
      <w:r w:rsidRPr="002937F4">
        <w:rPr>
          <w:b/>
        </w:rPr>
        <w:t>Plant</w:t>
      </w:r>
      <w:r w:rsidRPr="002B71F5">
        <w:t xml:space="preserve"> and/or </w:t>
      </w:r>
      <w:r w:rsidRPr="002937F4">
        <w:rPr>
          <w:b/>
        </w:rPr>
        <w:t>Apparatus</w:t>
      </w:r>
      <w:r w:rsidRPr="002B71F5">
        <w:t xml:space="preserve"> </w:t>
      </w:r>
      <w:bookmarkStart w:id="43" w:name="_DV_C17"/>
      <w:r w:rsidR="005E26CD" w:rsidRPr="005E26CD">
        <w:rPr>
          <w:rStyle w:val="DeltaViewInsertion"/>
          <w:color w:val="auto"/>
          <w:u w:val="none"/>
        </w:rPr>
        <w:t xml:space="preserve">(including any </w:t>
      </w:r>
      <w:r w:rsidR="005E26CD" w:rsidRPr="005E26CD">
        <w:rPr>
          <w:rStyle w:val="DeltaViewInsertion"/>
          <w:b/>
          <w:bCs/>
          <w:color w:val="auto"/>
          <w:u w:val="none"/>
        </w:rPr>
        <w:t>OTSUA</w:t>
      </w:r>
      <w:r w:rsidR="005E26CD" w:rsidRPr="005E26CD">
        <w:rPr>
          <w:rStyle w:val="DeltaViewInsertion"/>
          <w:color w:val="auto"/>
          <w:u w:val="none"/>
        </w:rPr>
        <w:t xml:space="preserve">) </w:t>
      </w:r>
      <w:bookmarkEnd w:id="43"/>
      <w:r w:rsidRPr="002B71F5">
        <w:t>becomes unable to comply with relevant provisions of the Grid Code, and where applicable with Appendices F1 to F5</w:t>
      </w:r>
      <w:r w:rsidR="005E26CD">
        <w:t xml:space="preserve"> </w:t>
      </w:r>
      <w:bookmarkStart w:id="44" w:name="_DV_C18"/>
      <w:r w:rsidR="00844B43">
        <w:t>(</w:t>
      </w:r>
      <w:r w:rsidR="005E26CD" w:rsidRPr="005E26CD">
        <w:rPr>
          <w:rStyle w:val="DeltaViewInsertion"/>
          <w:color w:val="auto"/>
          <w:u w:val="none"/>
        </w:rPr>
        <w:t>and in the case of</w:t>
      </w:r>
      <w:r w:rsidR="005E26CD" w:rsidRPr="005E26CD">
        <w:rPr>
          <w:rStyle w:val="DeltaViewInsertion"/>
          <w:b/>
          <w:bCs/>
          <w:color w:val="auto"/>
          <w:u w:val="none"/>
        </w:rPr>
        <w:t xml:space="preserve"> OTSUA</w:t>
      </w:r>
      <w:r w:rsidR="005E26CD" w:rsidRPr="005E26CD">
        <w:rPr>
          <w:rStyle w:val="DeltaViewInsertion"/>
          <w:color w:val="auto"/>
          <w:u w:val="none"/>
        </w:rPr>
        <w:t xml:space="preserve">, Appendices OF1 to OF5 </w:t>
      </w:r>
      <w:bookmarkEnd w:id="44"/>
      <w:r w:rsidRPr="002B71F5">
        <w:t xml:space="preserve">of the </w:t>
      </w:r>
      <w:r w:rsidRPr="002937F4">
        <w:rPr>
          <w:b/>
        </w:rPr>
        <w:t>Bilateral Agreement</w:t>
      </w:r>
      <w:r w:rsidR="005E26CD">
        <w:t>)</w:t>
      </w:r>
      <w:r w:rsidRPr="002B71F5">
        <w:t xml:space="preserve">. This process also includes when changes or </w:t>
      </w:r>
      <w:r w:rsidRPr="002937F4">
        <w:rPr>
          <w:b/>
        </w:rPr>
        <w:t>Modifications</w:t>
      </w:r>
      <w:r w:rsidRPr="002B71F5">
        <w:t xml:space="preserve"> are made to </w:t>
      </w:r>
      <w:r w:rsidRPr="002937F4">
        <w:rPr>
          <w:b/>
        </w:rPr>
        <w:t>Plant</w:t>
      </w:r>
      <w:r w:rsidRPr="002B71F5">
        <w:t xml:space="preserve"> and/or </w:t>
      </w:r>
      <w:r w:rsidRPr="002937F4">
        <w:rPr>
          <w:b/>
        </w:rPr>
        <w:t>Apparatus</w:t>
      </w:r>
      <w:r w:rsidR="005E26CD">
        <w:rPr>
          <w:b/>
        </w:rPr>
        <w:t xml:space="preserve"> </w:t>
      </w:r>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Pr="002B71F5">
        <w:t xml:space="preserve">.  This process applies to such </w:t>
      </w:r>
      <w:r w:rsidRPr="002937F4">
        <w:rPr>
          <w:b/>
        </w:rPr>
        <w:t>Plant</w:t>
      </w:r>
      <w:r w:rsidRPr="002B71F5">
        <w:t xml:space="preserve"> and/or </w:t>
      </w:r>
      <w:r w:rsidRPr="002937F4">
        <w:rPr>
          <w:b/>
        </w:rPr>
        <w:t>Apparatus</w:t>
      </w:r>
      <w:r w:rsidRPr="002B71F5">
        <w:t xml:space="preserve"> after the </w:t>
      </w:r>
      <w:r w:rsidRPr="002937F4">
        <w:rPr>
          <w:b/>
        </w:rPr>
        <w:t>Plant</w:t>
      </w:r>
      <w:r w:rsidRPr="002B71F5">
        <w:t xml:space="preserve"> and/or </w:t>
      </w:r>
      <w:r w:rsidRPr="002937F4">
        <w:rPr>
          <w:b/>
        </w:rPr>
        <w:t>Apparatus</w:t>
      </w:r>
      <w:r w:rsidRPr="002B71F5">
        <w:t xml:space="preserve"> has become </w:t>
      </w:r>
      <w:r w:rsidRPr="002937F4">
        <w:rPr>
          <w:b/>
        </w:rPr>
        <w:t>Operational</w:t>
      </w:r>
      <w:r w:rsidRPr="002B71F5">
        <w:t xml:space="preserve"> and until </w:t>
      </w:r>
      <w:r w:rsidRPr="002937F4">
        <w:rPr>
          <w:b/>
        </w:rPr>
        <w:t>Disconnected</w:t>
      </w:r>
      <w:r w:rsidRPr="002B71F5">
        <w:t xml:space="preserve"> from the </w:t>
      </w:r>
      <w:r w:rsidRPr="002937F4">
        <w:rPr>
          <w:b/>
        </w:rPr>
        <w:t>Total System</w:t>
      </w:r>
      <w:r w:rsidRPr="002B71F5">
        <w:t>,</w:t>
      </w:r>
      <w:r w:rsidR="005E26CD">
        <w:t xml:space="preserve"> </w:t>
      </w:r>
      <w:r w:rsidR="005E26CD" w:rsidRPr="005E26CD">
        <w:rPr>
          <w:rStyle w:val="DeltaViewInsertion"/>
          <w:color w:val="auto"/>
          <w:u w:val="none"/>
        </w:rPr>
        <w:t xml:space="preserve">(or until, in the case of </w:t>
      </w:r>
      <w:r w:rsidR="005E26CD" w:rsidRPr="005E26CD">
        <w:rPr>
          <w:rStyle w:val="DeltaViewInsertion"/>
          <w:b/>
          <w:bCs/>
          <w:color w:val="auto"/>
          <w:u w:val="none"/>
        </w:rPr>
        <w:t>OTSUA</w:t>
      </w:r>
      <w:r w:rsidR="005E26CD" w:rsidRPr="005E26CD">
        <w:rPr>
          <w:rStyle w:val="DeltaViewInsertion"/>
          <w:color w:val="auto"/>
          <w:u w:val="none"/>
        </w:rPr>
        <w:t xml:space="preserve">, the </w:t>
      </w:r>
      <w:r w:rsidR="005E26CD" w:rsidRPr="005E26CD">
        <w:rPr>
          <w:rStyle w:val="DeltaViewInsertion"/>
          <w:b/>
          <w:bCs/>
          <w:color w:val="auto"/>
          <w:u w:val="none"/>
        </w:rPr>
        <w:t>OTSUA Transfer Time</w:t>
      </w:r>
      <w:r w:rsidR="005E26CD" w:rsidRPr="005E26CD">
        <w:rPr>
          <w:rStyle w:val="DeltaViewInsertion"/>
          <w:color w:val="auto"/>
          <w:u w:val="none"/>
        </w:rPr>
        <w:t>)</w:t>
      </w:r>
      <w:r w:rsidR="005E26CD" w:rsidRPr="005E26CD">
        <w:rPr>
          <w:color w:val="auto"/>
        </w:rPr>
        <w:t>, when</w:t>
      </w:r>
      <w:r w:rsidRPr="002B71F5">
        <w:t xml:space="preserve"> changes or </w:t>
      </w:r>
      <w:r w:rsidRPr="002937F4">
        <w:rPr>
          <w:b/>
        </w:rPr>
        <w:t>Modifications</w:t>
      </w:r>
      <w:r w:rsidRPr="002B71F5">
        <w:t xml:space="preserve"> are made.</w:t>
      </w:r>
    </w:p>
    <w:p w14:paraId="5F46A575" w14:textId="1A5B2521" w:rsidR="005E26CD" w:rsidRPr="005E26CD" w:rsidRDefault="005E26CD" w:rsidP="005E26CD">
      <w:pPr>
        <w:pStyle w:val="Level1Text"/>
        <w:widowControl/>
        <w:tabs>
          <w:tab w:val="clear" w:pos="1418"/>
          <w:tab w:val="left" w:pos="0"/>
        </w:tabs>
        <w:rPr>
          <w:rStyle w:val="DeltaViewInsertion"/>
          <w:color w:val="auto"/>
          <w:u w:val="none"/>
        </w:rPr>
      </w:pPr>
      <w:bookmarkStart w:id="45" w:name="_DV_C22"/>
      <w:r w:rsidRPr="005E26CD">
        <w:rPr>
          <w:rStyle w:val="DeltaViewInsertion"/>
          <w:color w:val="auto"/>
          <w:u w:val="none"/>
        </w:rPr>
        <w:t>CP.1.2</w:t>
      </w:r>
      <w:r w:rsidRPr="005E26CD">
        <w:rPr>
          <w:rStyle w:val="DeltaViewInsertion"/>
          <w:color w:val="auto"/>
          <w:u w:val="none"/>
        </w:rPr>
        <w:tab/>
        <w:t xml:space="preserve">As used in this </w:t>
      </w:r>
      <w:r w:rsidRPr="005E26CD">
        <w:rPr>
          <w:rStyle w:val="DeltaViewInsertion"/>
          <w:b/>
          <w:bCs/>
          <w:color w:val="auto"/>
          <w:u w:val="none"/>
        </w:rPr>
        <w:t>CP</w:t>
      </w:r>
      <w:r w:rsidR="0052488A" w:rsidRPr="00F078EB">
        <w:rPr>
          <w:rStyle w:val="DeltaViewInsertion"/>
          <w:color w:val="auto"/>
          <w:u w:val="none"/>
        </w:rPr>
        <w:t>,</w:t>
      </w:r>
      <w:r w:rsidRPr="005E26CD">
        <w:rPr>
          <w:rStyle w:val="DeltaViewInsertion"/>
          <w:b/>
          <w:bCs/>
          <w:color w:val="auto"/>
          <w:u w:val="none"/>
        </w:rPr>
        <w:t xml:space="preserve"> </w:t>
      </w:r>
      <w:r w:rsidRPr="005E26CD">
        <w:rPr>
          <w:rStyle w:val="DeltaViewInsertion"/>
          <w:color w:val="auto"/>
          <w:u w:val="none"/>
        </w:rPr>
        <w:t xml:space="preserve">references to </w:t>
      </w:r>
      <w:r w:rsidRPr="005E26CD">
        <w:rPr>
          <w:rStyle w:val="DeltaViewInsertion"/>
          <w:b/>
          <w:bCs/>
          <w:color w:val="auto"/>
          <w:u w:val="none"/>
        </w:rPr>
        <w:t>OTSUA</w:t>
      </w:r>
      <w:r w:rsidRPr="005E26CD">
        <w:rPr>
          <w:rStyle w:val="DeltaViewInsertion"/>
          <w:color w:val="auto"/>
          <w:u w:val="none"/>
        </w:rPr>
        <w:t xml:space="preserve"> means </w:t>
      </w:r>
      <w:r w:rsidRPr="005E26CD">
        <w:rPr>
          <w:rStyle w:val="DeltaViewInsertion"/>
          <w:b/>
          <w:bCs/>
          <w:color w:val="auto"/>
          <w:u w:val="none"/>
        </w:rPr>
        <w:t xml:space="preserve">OTSUA </w:t>
      </w:r>
      <w:r w:rsidRPr="005E26CD">
        <w:rPr>
          <w:rStyle w:val="DeltaViewInsertion"/>
          <w:color w:val="auto"/>
          <w:u w:val="none"/>
        </w:rPr>
        <w:t>to be connected or connected to</w:t>
      </w:r>
      <w:r w:rsidRPr="005E26CD">
        <w:rPr>
          <w:rStyle w:val="DeltaViewInsertion"/>
          <w:b/>
          <w:bCs/>
          <w:color w:val="auto"/>
          <w:u w:val="none"/>
        </w:rPr>
        <w:t xml:space="preserve"> </w:t>
      </w:r>
      <w:r w:rsidRPr="005E26CD">
        <w:rPr>
          <w:rStyle w:val="DeltaViewInsertion"/>
          <w:color w:val="auto"/>
          <w:u w:val="none"/>
        </w:rPr>
        <w:t>the</w:t>
      </w:r>
      <w:r w:rsidRPr="005E26CD">
        <w:rPr>
          <w:rStyle w:val="DeltaViewInsertion"/>
          <w:b/>
          <w:bCs/>
          <w:color w:val="auto"/>
          <w:u w:val="none"/>
        </w:rPr>
        <w:t xml:space="preserve"> National Electricity Transmission System </w:t>
      </w:r>
      <w:r w:rsidRPr="005E26CD">
        <w:rPr>
          <w:rStyle w:val="DeltaViewInsertion"/>
          <w:color w:val="auto"/>
          <w:u w:val="none"/>
        </w:rPr>
        <w:t>prior to the</w:t>
      </w:r>
      <w:r w:rsidRPr="005E26CD">
        <w:rPr>
          <w:rStyle w:val="DeltaViewInsertion"/>
          <w:b/>
          <w:bCs/>
          <w:color w:val="auto"/>
          <w:u w:val="none"/>
        </w:rPr>
        <w:t xml:space="preserve"> OTSUA Transfer Time</w:t>
      </w:r>
      <w:r w:rsidRPr="005E26CD">
        <w:rPr>
          <w:rStyle w:val="DeltaViewInsertion"/>
          <w:color w:val="auto"/>
          <w:u w:val="none"/>
        </w:rPr>
        <w:t>.</w:t>
      </w:r>
      <w:bookmarkEnd w:id="45"/>
      <w:r w:rsidRPr="005E26CD">
        <w:rPr>
          <w:rStyle w:val="DeltaViewInsertion"/>
          <w:color w:val="auto"/>
          <w:u w:val="none"/>
        </w:rPr>
        <w:t xml:space="preserve"> </w:t>
      </w:r>
    </w:p>
    <w:p w14:paraId="34466AF2" w14:textId="35AC13EB" w:rsidR="005E26CD" w:rsidRPr="005E26CD" w:rsidRDefault="005E26CD" w:rsidP="005E26CD">
      <w:pPr>
        <w:pStyle w:val="Level1Text"/>
        <w:widowControl/>
        <w:tabs>
          <w:tab w:val="clear" w:pos="1418"/>
          <w:tab w:val="left" w:pos="0"/>
        </w:tabs>
        <w:rPr>
          <w:color w:val="auto"/>
        </w:rPr>
      </w:pPr>
      <w:r w:rsidRPr="005E26CD">
        <w:rPr>
          <w:rStyle w:val="DeltaViewInsertion"/>
          <w:color w:val="auto"/>
          <w:u w:val="none"/>
        </w:rPr>
        <w:t>CP1.3</w:t>
      </w:r>
      <w:r w:rsidRPr="005E26CD">
        <w:rPr>
          <w:rStyle w:val="DeltaViewInsertion"/>
          <w:color w:val="auto"/>
          <w:u w:val="none"/>
        </w:rPr>
        <w:tab/>
        <w:t xml:space="preserve">Where </w:t>
      </w:r>
      <w:r w:rsidRPr="005E26CD">
        <w:rPr>
          <w:color w:val="auto"/>
        </w:rPr>
        <w:t xml:space="preserve">the </w:t>
      </w:r>
      <w:r w:rsidRPr="005E26CD">
        <w:rPr>
          <w:b/>
          <w:color w:val="auto"/>
        </w:rPr>
        <w:t>Generator</w:t>
      </w:r>
      <w:r w:rsidRPr="005E26CD">
        <w:rPr>
          <w:color w:val="auto"/>
        </w:rPr>
        <w:t xml:space="preserve"> or </w:t>
      </w:r>
      <w:r w:rsidRPr="005E26CD">
        <w:rPr>
          <w:b/>
          <w:color w:val="auto"/>
        </w:rPr>
        <w:t>DC Convertor Station Owner</w:t>
      </w:r>
      <w:r w:rsidRPr="005E26CD">
        <w:rPr>
          <w:color w:val="auto"/>
        </w:rPr>
        <w:t xml:space="preserve"> and/or </w:t>
      </w:r>
      <w:r w:rsidR="008D1B14">
        <w:rPr>
          <w:b/>
          <w:color w:val="auto"/>
        </w:rPr>
        <w:t>The Company</w:t>
      </w:r>
      <w:r w:rsidRPr="005E26CD">
        <w:rPr>
          <w:color w:val="auto"/>
        </w:rPr>
        <w:t xml:space="preserve"> are required to apply for a derogation from the </w:t>
      </w:r>
      <w:r w:rsidRPr="005E26CD">
        <w:rPr>
          <w:b/>
          <w:color w:val="auto"/>
        </w:rPr>
        <w:t>Authority</w:t>
      </w:r>
      <w:r w:rsidRPr="005E26CD">
        <w:rPr>
          <w:color w:val="auto"/>
        </w:rPr>
        <w:t xml:space="preserve">, this is not in respect of the </w:t>
      </w:r>
      <w:r w:rsidRPr="005E26CD">
        <w:rPr>
          <w:b/>
          <w:color w:val="auto"/>
        </w:rPr>
        <w:t>OTSUA</w:t>
      </w:r>
      <w:r w:rsidR="0052488A" w:rsidRPr="00F078EB">
        <w:rPr>
          <w:bCs/>
          <w:color w:val="auto"/>
        </w:rPr>
        <w:t>.</w:t>
      </w:r>
    </w:p>
    <w:p w14:paraId="0C819FE8" w14:textId="77777777" w:rsidR="002937F4" w:rsidRDefault="002937F4" w:rsidP="002937F4">
      <w:pPr>
        <w:pStyle w:val="Level1Text"/>
      </w:pPr>
    </w:p>
    <w:p w14:paraId="63E04086" w14:textId="35FA5A23" w:rsidR="002E0B38" w:rsidRPr="00E57D21" w:rsidRDefault="002E0B38" w:rsidP="002937F4">
      <w:pPr>
        <w:pStyle w:val="Level1Text"/>
      </w:pPr>
      <w:r w:rsidRPr="00787603">
        <w:t>CP.2</w:t>
      </w:r>
      <w:r w:rsidRPr="00787603">
        <w:tab/>
      </w:r>
      <w:r w:rsidRPr="002937F4">
        <w:rPr>
          <w:u w:val="single"/>
        </w:rPr>
        <w:t>OBJECTIVE</w:t>
      </w:r>
      <w:r w:rsidR="001D4C3C" w:rsidRPr="002B71F5">
        <w:fldChar w:fldCharType="begin"/>
      </w:r>
      <w:r w:rsidR="001D4C3C" w:rsidRPr="002B71F5">
        <w:instrText xml:space="preserve"> TC "</w:instrText>
      </w:r>
      <w:bookmarkStart w:id="46" w:name="_Toc332825826"/>
      <w:bookmarkStart w:id="47" w:name="_Toc123819948"/>
      <w:r w:rsidR="001D4C3C" w:rsidRPr="002B71F5">
        <w:instrText>CP.</w:instrText>
      </w:r>
      <w:r w:rsidR="001D4C3C">
        <w:instrText>2</w:instrText>
      </w:r>
      <w:r w:rsidR="001D4C3C" w:rsidRPr="002B71F5">
        <w:instrText xml:space="preserve">   </w:instrText>
      </w:r>
      <w:r w:rsidR="001D4C3C">
        <w:instrText>OBJECTIVE</w:instrText>
      </w:r>
      <w:bookmarkEnd w:id="46"/>
      <w:bookmarkEnd w:id="47"/>
      <w:r w:rsidR="001D4C3C" w:rsidRPr="002B71F5">
        <w:instrText xml:space="preserve">" \L 1 </w:instrText>
      </w:r>
      <w:r w:rsidR="001D4C3C" w:rsidRPr="002B71F5">
        <w:fldChar w:fldCharType="end"/>
      </w:r>
    </w:p>
    <w:p w14:paraId="2D184C31" w14:textId="434F3693" w:rsidR="002E0B38" w:rsidRDefault="002E0B38" w:rsidP="002937F4">
      <w:pPr>
        <w:pStyle w:val="Level1Text"/>
      </w:pPr>
      <w:r>
        <w:t>CP.2.1</w:t>
      </w:r>
      <w:r>
        <w:tab/>
        <w:t xml:space="preserve">The objective of the </w:t>
      </w:r>
      <w:r w:rsidRPr="46308A52">
        <w:rPr>
          <w:b/>
          <w:bCs/>
        </w:rPr>
        <w:t>CP</w:t>
      </w:r>
      <w:r>
        <w:t xml:space="preserve"> is to ensure that there is a clear and consistent process for demonstration of compliance by </w:t>
      </w:r>
      <w:r w:rsidR="00C0085B" w:rsidRPr="46308A52">
        <w:rPr>
          <w:b/>
          <w:bCs/>
        </w:rPr>
        <w:t>GB Code</w:t>
      </w:r>
      <w:r w:rsidR="00C0085B">
        <w:t xml:space="preserve"> </w:t>
      </w:r>
      <w:r w:rsidRPr="46308A52">
        <w:rPr>
          <w:b/>
          <w:bCs/>
        </w:rPr>
        <w:t>Users</w:t>
      </w:r>
      <w:r>
        <w:t xml:space="preserve"> with the </w:t>
      </w:r>
      <w:r w:rsidRPr="46308A52">
        <w:rPr>
          <w:b/>
          <w:bCs/>
        </w:rPr>
        <w:t>Connection Conditions</w:t>
      </w:r>
      <w:r>
        <w:t xml:space="preserve"> and </w:t>
      </w:r>
      <w:r w:rsidRPr="46308A52">
        <w:rPr>
          <w:b/>
          <w:bCs/>
        </w:rPr>
        <w:t>Bilateral Agreement</w:t>
      </w:r>
      <w:r>
        <w:t xml:space="preserve"> which are similar for all </w:t>
      </w:r>
      <w:r w:rsidR="00C0085B" w:rsidRPr="46308A52">
        <w:rPr>
          <w:b/>
          <w:bCs/>
        </w:rPr>
        <w:t>GB Code</w:t>
      </w:r>
      <w:r w:rsidR="00C0085B">
        <w:t xml:space="preserve"> </w:t>
      </w:r>
      <w:r w:rsidRPr="46308A52">
        <w:rPr>
          <w:b/>
          <w:bCs/>
        </w:rPr>
        <w:t>Users</w:t>
      </w:r>
      <w:r>
        <w:t xml:space="preserve"> of an equivalent category and will enable </w:t>
      </w:r>
      <w:r w:rsidR="008D1B14" w:rsidRPr="46308A52">
        <w:rPr>
          <w:b/>
          <w:bCs/>
        </w:rPr>
        <w:t>The Company</w:t>
      </w:r>
      <w:r>
        <w:t xml:space="preserve"> to comply with its statutory and </w:t>
      </w:r>
      <w:r w:rsidR="3566EA41" w:rsidRPr="46308A52">
        <w:rPr>
          <w:b/>
          <w:bCs/>
        </w:rPr>
        <w:t xml:space="preserve"> ESO</w:t>
      </w:r>
      <w:r w:rsidRPr="46308A52">
        <w:rPr>
          <w:b/>
          <w:bCs/>
        </w:rPr>
        <w:t xml:space="preserve"> Licence</w:t>
      </w:r>
      <w:r>
        <w:t xml:space="preserve"> obligations.</w:t>
      </w:r>
    </w:p>
    <w:p w14:paraId="182FC2C7" w14:textId="77777777" w:rsidR="002E0B38" w:rsidRPr="002B538D" w:rsidRDefault="002E0B38" w:rsidP="002937F4">
      <w:pPr>
        <w:pStyle w:val="Level1Text"/>
      </w:pPr>
      <w:r>
        <w:t>CP.2.2</w:t>
      </w:r>
      <w:r>
        <w:tab/>
        <w:t xml:space="preserve">Provisions of the </w:t>
      </w:r>
      <w:r>
        <w:rPr>
          <w:b/>
          <w:bCs/>
        </w:rPr>
        <w:t>CP</w:t>
      </w:r>
      <w:r>
        <w:t xml:space="preserve"> which apply in relation to </w:t>
      </w:r>
      <w:r>
        <w:rPr>
          <w:b/>
          <w:bCs/>
        </w:rPr>
        <w:t xml:space="preserve">OTSDUW </w:t>
      </w:r>
      <w:r>
        <w:t xml:space="preserve">and </w:t>
      </w:r>
      <w:r>
        <w:rPr>
          <w:b/>
          <w:bCs/>
        </w:rPr>
        <w:t>OTSUA</w:t>
      </w:r>
      <w:r>
        <w:t xml:space="preserve"> shall (in any particular case) apply up to the </w:t>
      </w:r>
      <w:r>
        <w:rPr>
          <w:b/>
          <w:bCs/>
        </w:rPr>
        <w:t>OTSUA Transfer Time</w:t>
      </w:r>
      <w:r>
        <w:t>, whereupon such provisions shall (without prejudice to any prior non-compliance) cease to apply.</w:t>
      </w:r>
    </w:p>
    <w:p w14:paraId="7B501100" w14:textId="77777777" w:rsidR="002E0B38" w:rsidRDefault="002E0B38" w:rsidP="002937F4">
      <w:pPr>
        <w:pStyle w:val="Level1Text"/>
      </w:pPr>
      <w:r>
        <w:t>CP.2.3</w:t>
      </w:r>
      <w:r>
        <w:tab/>
        <w:t xml:space="preserve">In relation to </w:t>
      </w:r>
      <w:r>
        <w:rPr>
          <w:b/>
          <w:bCs/>
        </w:rPr>
        <w:t>OTSDUW</w:t>
      </w:r>
      <w:r>
        <w:t xml:space="preserve">, provisions otherwise to be contained in a </w:t>
      </w:r>
      <w:r>
        <w:rPr>
          <w:b/>
          <w:bCs/>
        </w:rPr>
        <w:t xml:space="preserve">Bilateral Agreement </w:t>
      </w:r>
      <w:r>
        <w:t xml:space="preserve">may be contained in the </w:t>
      </w:r>
      <w:r>
        <w:rPr>
          <w:b/>
          <w:bCs/>
        </w:rPr>
        <w:t>Construction Agreement</w:t>
      </w:r>
      <w:r>
        <w:t xml:space="preserve">, and accordingly a reference in the </w:t>
      </w:r>
      <w:r>
        <w:rPr>
          <w:b/>
          <w:bCs/>
        </w:rPr>
        <w:t xml:space="preserve">CP </w:t>
      </w:r>
      <w:r>
        <w:t xml:space="preserve">to a relevant </w:t>
      </w:r>
      <w:r>
        <w:rPr>
          <w:b/>
          <w:bCs/>
        </w:rPr>
        <w:t xml:space="preserve">Bilateral Agreement </w:t>
      </w:r>
      <w:r>
        <w:t xml:space="preserve">includes the relevant </w:t>
      </w:r>
      <w:r>
        <w:rPr>
          <w:b/>
          <w:bCs/>
        </w:rPr>
        <w:t>Construction Agreement</w:t>
      </w:r>
      <w:r>
        <w:t>.</w:t>
      </w:r>
    </w:p>
    <w:p w14:paraId="49A91C7E" w14:textId="77777777" w:rsidR="002937F4" w:rsidRDefault="002937F4" w:rsidP="002937F4">
      <w:pPr>
        <w:pStyle w:val="Level1Text"/>
      </w:pPr>
    </w:p>
    <w:p w14:paraId="77B6F266" w14:textId="02A3220A" w:rsidR="002E0B38" w:rsidRPr="00E57D21" w:rsidRDefault="002E0B38" w:rsidP="002937F4">
      <w:pPr>
        <w:pStyle w:val="Level1Text"/>
      </w:pPr>
      <w:r w:rsidRPr="00787603">
        <w:t>CP.3</w:t>
      </w:r>
      <w:r w:rsidRPr="00787603">
        <w:tab/>
      </w:r>
      <w:r w:rsidRPr="002937F4">
        <w:rPr>
          <w:u w:val="single"/>
        </w:rPr>
        <w:t>SCOPE</w:t>
      </w:r>
      <w:r w:rsidR="001D4C3C" w:rsidRPr="002B71F5">
        <w:fldChar w:fldCharType="begin"/>
      </w:r>
      <w:r w:rsidR="001D4C3C">
        <w:instrText xml:space="preserve"> TC "</w:instrText>
      </w:r>
      <w:bookmarkStart w:id="48" w:name="_Toc332825827"/>
      <w:bookmarkStart w:id="49" w:name="_Toc123819949"/>
      <w:r w:rsidR="001D4C3C">
        <w:instrText>CP.3</w:instrText>
      </w:r>
      <w:r w:rsidR="001D4C3C" w:rsidRPr="002B71F5">
        <w:instrText xml:space="preserve">   </w:instrText>
      </w:r>
      <w:r w:rsidR="001D4C3C">
        <w:instrText>SCOPE</w:instrText>
      </w:r>
      <w:bookmarkEnd w:id="48"/>
      <w:bookmarkEnd w:id="49"/>
      <w:r w:rsidR="001D4C3C" w:rsidRPr="002B71F5">
        <w:instrText xml:space="preserve">" \L 1 </w:instrText>
      </w:r>
      <w:r w:rsidR="001D4C3C" w:rsidRPr="002B71F5">
        <w:fldChar w:fldCharType="end"/>
      </w:r>
    </w:p>
    <w:p w14:paraId="407E3116" w14:textId="5D36E6EF" w:rsidR="002E0B38" w:rsidRPr="00EF4605" w:rsidRDefault="002E0B38" w:rsidP="002937F4">
      <w:pPr>
        <w:pStyle w:val="Level1Text"/>
      </w:pPr>
      <w:r w:rsidRPr="00EF4605">
        <w:t>CP.3.1</w:t>
      </w:r>
      <w:r w:rsidRPr="00EF4605">
        <w:tab/>
        <w:t xml:space="preserve">The </w:t>
      </w:r>
      <w:r w:rsidRPr="00EF4605">
        <w:rPr>
          <w:b/>
        </w:rPr>
        <w:t>CP</w:t>
      </w:r>
      <w:r w:rsidRPr="00EF4605">
        <w:t xml:space="preserve"> applies to </w:t>
      </w:r>
      <w:r w:rsidR="008D1B14">
        <w:rPr>
          <w:b/>
        </w:rPr>
        <w:t>The Company</w:t>
      </w:r>
      <w:r w:rsidRPr="00EF4605">
        <w:t xml:space="preserve"> and to </w:t>
      </w:r>
      <w:r w:rsidR="00C0085B" w:rsidRPr="00D210CB">
        <w:rPr>
          <w:b/>
        </w:rPr>
        <w:t>GB Code</w:t>
      </w:r>
      <w:r w:rsidR="00C0085B">
        <w:t xml:space="preserve"> </w:t>
      </w:r>
      <w:r w:rsidRPr="00EF4605">
        <w:rPr>
          <w:b/>
        </w:rPr>
        <w:t>Users</w:t>
      </w:r>
      <w:r w:rsidRPr="00EF4605">
        <w:t xml:space="preserve">, which in the </w:t>
      </w:r>
      <w:r w:rsidRPr="00EF4605">
        <w:rPr>
          <w:b/>
        </w:rPr>
        <w:t>CP</w:t>
      </w:r>
      <w:r w:rsidRPr="00EF4605">
        <w:t xml:space="preserve"> means:</w:t>
      </w:r>
    </w:p>
    <w:p w14:paraId="442DE08C" w14:textId="77777777" w:rsidR="002E0B38" w:rsidRPr="00EF4605" w:rsidRDefault="002E0B38" w:rsidP="002937F4">
      <w:pPr>
        <w:pStyle w:val="Level2Text"/>
      </w:pPr>
      <w:r w:rsidRPr="00EF4605">
        <w:t>(a)</w:t>
      </w:r>
      <w:r w:rsidRPr="00EF4605">
        <w:tab/>
      </w:r>
      <w:r w:rsidR="00C0085B" w:rsidRPr="00D210CB">
        <w:rPr>
          <w:b/>
        </w:rPr>
        <w:t>GB</w:t>
      </w:r>
      <w:r w:rsidR="00C0085B">
        <w:t xml:space="preserve"> </w:t>
      </w:r>
      <w:r w:rsidRPr="002937F4">
        <w:rPr>
          <w:b/>
        </w:rPr>
        <w:t>Generators</w:t>
      </w:r>
      <w:r w:rsidRPr="00E853C8">
        <w:t xml:space="preserve"> (other than in relation to </w:t>
      </w:r>
      <w:r w:rsidRPr="002937F4">
        <w:rPr>
          <w:b/>
        </w:rPr>
        <w:t xml:space="preserve">Embedded Small Power Stations </w:t>
      </w:r>
      <w:r w:rsidRPr="00E853C8">
        <w:t xml:space="preserve">or </w:t>
      </w:r>
      <w:r w:rsidRPr="002937F4">
        <w:rPr>
          <w:b/>
        </w:rPr>
        <w:t>Embedded Medium Power Stations</w:t>
      </w:r>
      <w:r w:rsidRPr="00E853C8">
        <w:t xml:space="preserve"> not subject to a </w:t>
      </w:r>
      <w:r w:rsidRPr="002937F4">
        <w:rPr>
          <w:b/>
        </w:rPr>
        <w:t>Bilateral Agreement</w:t>
      </w:r>
      <w:r w:rsidRPr="00E853C8">
        <w:t xml:space="preserve">) including those undertaking </w:t>
      </w:r>
      <w:r w:rsidRPr="002937F4">
        <w:rPr>
          <w:b/>
        </w:rPr>
        <w:t>OTSDUW</w:t>
      </w:r>
      <w:r w:rsidRPr="00E853C8">
        <w:t>.</w:t>
      </w:r>
    </w:p>
    <w:p w14:paraId="2F0C469C" w14:textId="77777777" w:rsidR="002E0B38" w:rsidRDefault="002E0B38" w:rsidP="002937F4">
      <w:pPr>
        <w:pStyle w:val="Level2Text"/>
      </w:pPr>
      <w:r w:rsidRPr="00EF4605">
        <w:t>(b)</w:t>
      </w:r>
      <w:r w:rsidRPr="00EF4605">
        <w:tab/>
      </w:r>
      <w:r w:rsidRPr="002937F4">
        <w:rPr>
          <w:b/>
        </w:rPr>
        <w:t xml:space="preserve">Network </w:t>
      </w:r>
      <w:proofErr w:type="gramStart"/>
      <w:r w:rsidRPr="002937F4">
        <w:rPr>
          <w:b/>
        </w:rPr>
        <w:t>Operators</w:t>
      </w:r>
      <w:r w:rsidRPr="00EF4605">
        <w:t>;</w:t>
      </w:r>
      <w:proofErr w:type="gramEnd"/>
    </w:p>
    <w:p w14:paraId="04FD89CB" w14:textId="77777777" w:rsidR="002E0B38" w:rsidRPr="00EF4605" w:rsidRDefault="002E0B38" w:rsidP="002937F4">
      <w:pPr>
        <w:pStyle w:val="Level2Text"/>
      </w:pPr>
      <w:r>
        <w:t>(c)</w:t>
      </w:r>
      <w:r>
        <w:tab/>
      </w:r>
      <w:r w:rsidRPr="002937F4">
        <w:rPr>
          <w:b/>
        </w:rPr>
        <w:t xml:space="preserve">Non-Embedded </w:t>
      </w:r>
      <w:proofErr w:type="gramStart"/>
      <w:r w:rsidRPr="002937F4">
        <w:rPr>
          <w:b/>
        </w:rPr>
        <w:t>Customers</w:t>
      </w:r>
      <w:r w:rsidRPr="003B77F7">
        <w:t>;</w:t>
      </w:r>
      <w:proofErr w:type="gramEnd"/>
    </w:p>
    <w:p w14:paraId="0D9BF04A" w14:textId="77777777" w:rsidR="007E226B" w:rsidRDefault="002E0B38" w:rsidP="002937F4">
      <w:pPr>
        <w:pStyle w:val="Level2Text"/>
      </w:pPr>
      <w:r w:rsidRPr="00376909">
        <w:t>(d)</w:t>
      </w:r>
      <w:r>
        <w:tab/>
      </w:r>
      <w:r w:rsidRPr="002937F4">
        <w:rPr>
          <w:b/>
        </w:rPr>
        <w:t>DC Converter Station</w:t>
      </w:r>
      <w:r w:rsidRPr="00EF4605">
        <w:t xml:space="preserve"> owners</w:t>
      </w:r>
      <w:r>
        <w:t xml:space="preserve"> </w:t>
      </w:r>
      <w:r w:rsidRPr="00EF4605">
        <w:t xml:space="preserve">(other than those which only have </w:t>
      </w:r>
      <w:r w:rsidRPr="002937F4">
        <w:rPr>
          <w:b/>
        </w:rPr>
        <w:t>Embedded DC Converter Stations</w:t>
      </w:r>
      <w:r w:rsidRPr="00E853C8">
        <w:t xml:space="preserve"> not subject to a </w:t>
      </w:r>
      <w:r w:rsidRPr="002937F4">
        <w:rPr>
          <w:b/>
        </w:rPr>
        <w:t>Bilateral Agreement</w:t>
      </w:r>
      <w:r w:rsidRPr="00E853C8">
        <w:t>).</w:t>
      </w:r>
    </w:p>
    <w:p w14:paraId="325DFB8F" w14:textId="77777777" w:rsidR="007E226B" w:rsidRPr="007E226B" w:rsidRDefault="007E226B" w:rsidP="007E226B"/>
    <w:p w14:paraId="5A886B06" w14:textId="77777777" w:rsidR="002E0B38" w:rsidRPr="007E226B" w:rsidRDefault="007E226B" w:rsidP="007E226B">
      <w:pPr>
        <w:tabs>
          <w:tab w:val="left" w:pos="8910"/>
        </w:tabs>
      </w:pPr>
      <w:r>
        <w:tab/>
      </w:r>
    </w:p>
    <w:p w14:paraId="3E7EA95C" w14:textId="77777777" w:rsidR="002E0B38" w:rsidRDefault="002E0B38" w:rsidP="002937F4">
      <w:pPr>
        <w:pStyle w:val="Level1Text"/>
      </w:pPr>
      <w:r w:rsidRPr="00AE21BC">
        <w:t>C</w:t>
      </w:r>
      <w:r>
        <w:t>P</w:t>
      </w:r>
      <w:r w:rsidRPr="00AE21BC">
        <w:t>.3.2</w:t>
      </w:r>
      <w:r w:rsidRPr="00AE21BC">
        <w:tab/>
        <w:t xml:space="preserve">The above categories of </w:t>
      </w:r>
      <w:r w:rsidR="00C0085B" w:rsidRPr="00D210CB">
        <w:rPr>
          <w:b/>
        </w:rPr>
        <w:t>GB Code</w:t>
      </w:r>
      <w:r w:rsidR="00C0085B">
        <w:t xml:space="preserve"> </w:t>
      </w:r>
      <w:r w:rsidRPr="00AE21BC">
        <w:rPr>
          <w:b/>
        </w:rPr>
        <w:t>User</w:t>
      </w:r>
      <w:r w:rsidRPr="00AE21BC">
        <w:t xml:space="preserve"> will become bound by the </w:t>
      </w:r>
      <w:r w:rsidRPr="00AE21BC">
        <w:rPr>
          <w:b/>
        </w:rPr>
        <w:t>C</w:t>
      </w:r>
      <w:r>
        <w:rPr>
          <w:b/>
        </w:rPr>
        <w:t>P</w:t>
      </w:r>
      <w:r w:rsidRPr="00AE21BC">
        <w:t xml:space="preserve"> prior to them generating, distributing, supplying or consuming, </w:t>
      </w:r>
      <w:bookmarkStart w:id="50" w:name="_DV_C23"/>
      <w:r w:rsidR="005E26CD" w:rsidRPr="005E26CD">
        <w:rPr>
          <w:rStyle w:val="DeltaViewInsertion"/>
          <w:color w:val="auto"/>
          <w:u w:val="none"/>
        </w:rPr>
        <w:t xml:space="preserve">or in the case of </w:t>
      </w:r>
      <w:r w:rsidR="005E26CD" w:rsidRPr="005E26CD">
        <w:rPr>
          <w:rStyle w:val="DeltaViewInsertion"/>
          <w:b/>
          <w:bCs/>
          <w:color w:val="auto"/>
          <w:u w:val="none"/>
        </w:rPr>
        <w:t>OTSUA</w:t>
      </w:r>
      <w:r w:rsidR="005E26CD" w:rsidRPr="005E26CD">
        <w:rPr>
          <w:rStyle w:val="DeltaViewInsertion"/>
          <w:color w:val="auto"/>
          <w:u w:val="none"/>
        </w:rPr>
        <w:t>, transmitting</w:t>
      </w:r>
      <w:proofErr w:type="gramStart"/>
      <w:r w:rsidR="005E26CD" w:rsidRPr="005E26CD">
        <w:rPr>
          <w:rStyle w:val="DeltaViewInsertion"/>
          <w:color w:val="auto"/>
          <w:u w:val="none"/>
        </w:rPr>
        <w:t xml:space="preserve">, </w:t>
      </w:r>
      <w:bookmarkStart w:id="51" w:name="_DV_M43"/>
      <w:bookmarkEnd w:id="50"/>
      <w:bookmarkEnd w:id="51"/>
      <w:r w:rsidR="005E26CD" w:rsidRPr="005E26CD">
        <w:rPr>
          <w:color w:val="auto"/>
        </w:rPr>
        <w:t>as</w:t>
      </w:r>
      <w:r w:rsidR="005E26CD">
        <w:t xml:space="preserve"> </w:t>
      </w:r>
      <w:r w:rsidRPr="00AE21BC">
        <w:t>the case may be, and</w:t>
      </w:r>
      <w:proofErr w:type="gramEnd"/>
      <w:r w:rsidRPr="00AE21BC">
        <w:t xml:space="preserve"> references to the various categories should, therefore, be taken as referring to them in that prospective role as well as to </w:t>
      </w:r>
      <w:r w:rsidRPr="00AE21BC">
        <w:rPr>
          <w:b/>
        </w:rPr>
        <w:t>Users</w:t>
      </w:r>
      <w:r w:rsidRPr="00AE21BC">
        <w:t xml:space="preserve"> actually connected.</w:t>
      </w:r>
    </w:p>
    <w:p w14:paraId="1C3402A5" w14:textId="77777777" w:rsidR="00C0085B" w:rsidRDefault="00C0085B" w:rsidP="002937F4">
      <w:pPr>
        <w:pStyle w:val="Level1Text"/>
      </w:pPr>
      <w:r>
        <w:t>CP3.3</w:t>
      </w:r>
      <w:r>
        <w:tab/>
        <w:t xml:space="preserve">This </w:t>
      </w:r>
      <w:r w:rsidRPr="00D210CB">
        <w:rPr>
          <w:b/>
        </w:rPr>
        <w:t>CP</w:t>
      </w:r>
      <w:r>
        <w:t xml:space="preserve"> does not apply to </w:t>
      </w:r>
      <w:r w:rsidRPr="00D210CB">
        <w:rPr>
          <w:b/>
        </w:rPr>
        <w:t>EU Code Users</w:t>
      </w:r>
      <w:r>
        <w:t xml:space="preserve"> for whom the requirements of the </w:t>
      </w:r>
      <w:r w:rsidRPr="00D210CB">
        <w:rPr>
          <w:b/>
        </w:rPr>
        <w:t>ECP</w:t>
      </w:r>
      <w:r>
        <w:t xml:space="preserve"> applies.  </w:t>
      </w:r>
    </w:p>
    <w:p w14:paraId="12562DB7" w14:textId="44536A75" w:rsidR="0020629D" w:rsidRDefault="00F43C32" w:rsidP="00125319">
      <w:pPr>
        <w:pStyle w:val="Level1Text"/>
      </w:pPr>
      <w:r>
        <w:t>CP.3.4</w:t>
      </w:r>
      <w:r w:rsidR="00125319">
        <w:tab/>
      </w:r>
      <w:r w:rsidR="00125319" w:rsidRPr="00125319">
        <w:t xml:space="preserve">This </w:t>
      </w:r>
      <w:r w:rsidR="00125319" w:rsidRPr="00125319">
        <w:rPr>
          <w:b/>
          <w:bCs/>
        </w:rPr>
        <w:t>CP</w:t>
      </w:r>
      <w:r w:rsidR="00125319" w:rsidRPr="00125319">
        <w:t xml:space="preserve"> does not apply to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Bilateral Embedded Generation Agreement</w:t>
      </w:r>
      <w:r w:rsidR="00125319" w:rsidRPr="00125319">
        <w:t xml:space="preserve"> with </w:t>
      </w:r>
      <w:r w:rsidR="00125319" w:rsidRPr="00125319">
        <w:rPr>
          <w:b/>
          <w:bCs/>
        </w:rPr>
        <w:t>The Company</w:t>
      </w:r>
      <w:r w:rsidR="00125319" w:rsidRPr="00125319">
        <w:t xml:space="preserve">. </w:t>
      </w:r>
      <w:r w:rsidR="00125319" w:rsidRPr="00125319">
        <w:rPr>
          <w:b/>
          <w:bCs/>
        </w:rPr>
        <w:t>The Company</w:t>
      </w:r>
      <w:r w:rsidR="00125319" w:rsidRPr="00125319">
        <w:t xml:space="preserve"> will however need to ensure that </w:t>
      </w:r>
      <w:r w:rsidR="00125319" w:rsidRPr="00125319">
        <w:rPr>
          <w:b/>
          <w:bCs/>
        </w:rPr>
        <w:t>GB Generators</w:t>
      </w:r>
      <w:r w:rsidR="00125319" w:rsidRPr="00125319">
        <w:t xml:space="preserve"> in respect of </w:t>
      </w:r>
      <w:r w:rsidR="00125319" w:rsidRPr="00125319">
        <w:rPr>
          <w:b/>
          <w:bCs/>
        </w:rPr>
        <w:t>Embedded Small Power Stations</w:t>
      </w:r>
      <w:r w:rsidR="00125319" w:rsidRPr="00125319">
        <w:t xml:space="preserve"> which have a </w:t>
      </w:r>
      <w:r w:rsidR="00125319" w:rsidRPr="00125319">
        <w:rPr>
          <w:b/>
          <w:bCs/>
        </w:rPr>
        <w:t xml:space="preserve">Bilateral Embedded Generation Agreement </w:t>
      </w:r>
      <w:r w:rsidR="00125319" w:rsidRPr="00125319">
        <w:t>and a</w:t>
      </w:r>
      <w:r w:rsidR="00125319" w:rsidRPr="00125319">
        <w:rPr>
          <w:b/>
          <w:bCs/>
        </w:rPr>
        <w:t xml:space="preserve"> Completion Date </w:t>
      </w:r>
      <w:r w:rsidR="00125319" w:rsidRPr="00125319">
        <w:t xml:space="preserve">on or after </w:t>
      </w:r>
      <w:r w:rsidR="003745A9">
        <w:t>05</w:t>
      </w:r>
      <w:r w:rsidR="00125319" w:rsidRPr="00125319">
        <w:t>-</w:t>
      </w:r>
      <w:r w:rsidR="003745A9">
        <w:t>09</w:t>
      </w:r>
      <w:r w:rsidR="00125319" w:rsidRPr="00125319">
        <w:t>-</w:t>
      </w:r>
      <w:r w:rsidR="003745A9">
        <w:t>2024</w:t>
      </w:r>
      <w:r w:rsidR="009954C1">
        <w:rPr>
          <w:rFonts w:cs="Arial"/>
        </w:rPr>
        <w:t>,</w:t>
      </w:r>
      <w:r w:rsidR="009954C1" w:rsidRPr="006202AB">
        <w:rPr>
          <w:rFonts w:cs="Arial"/>
        </w:rPr>
        <w:t xml:space="preserve"> </w:t>
      </w:r>
      <w:r w:rsidR="00FC5C1C">
        <w:rPr>
          <w:rFonts w:cs="Arial"/>
        </w:rPr>
        <w:t>are</w:t>
      </w:r>
      <w:r w:rsidR="00540BC9">
        <w:rPr>
          <w:rFonts w:cs="Arial"/>
        </w:rPr>
        <w:t xml:space="preserve"> </w:t>
      </w:r>
      <w:r w:rsidR="009954C1" w:rsidRPr="00125319">
        <w:t>capable</w:t>
      </w:r>
      <w:r w:rsidR="00125319" w:rsidRPr="00125319">
        <w:t xml:space="preserve"> of meeting the requirements of CC.6.5, CC.7.9, CC.7.10 and CC.7.11 of the Grid Code and the requirements of the </w:t>
      </w:r>
      <w:r w:rsidR="00125319" w:rsidRPr="00125319">
        <w:rPr>
          <w:b/>
          <w:bCs/>
        </w:rPr>
        <w:t xml:space="preserve">Bilateral </w:t>
      </w:r>
      <w:r w:rsidR="00FC5C1C" w:rsidRPr="00125319">
        <w:rPr>
          <w:b/>
          <w:bCs/>
        </w:rPr>
        <w:t xml:space="preserve">Embedded Generation </w:t>
      </w:r>
      <w:r w:rsidR="00125319" w:rsidRPr="00125319">
        <w:rPr>
          <w:b/>
          <w:bCs/>
        </w:rPr>
        <w:t>Agreement</w:t>
      </w:r>
      <w:r w:rsidR="00125319" w:rsidRPr="00125319">
        <w:t xml:space="preserve">.  </w:t>
      </w:r>
      <w:r w:rsidR="00125319" w:rsidRPr="00125319">
        <w:rPr>
          <w:b/>
          <w:bCs/>
        </w:rPr>
        <w:t>The Company</w:t>
      </w:r>
      <w:r w:rsidR="00125319" w:rsidRPr="00125319">
        <w:t xml:space="preserve"> shall notify such </w:t>
      </w:r>
      <w:r w:rsidR="00125319" w:rsidRPr="00125319">
        <w:rPr>
          <w:b/>
          <w:bCs/>
        </w:rPr>
        <w:t>GB Generators</w:t>
      </w:r>
      <w:r w:rsidR="00125319" w:rsidRPr="00125319">
        <w:t xml:space="preserve"> of their compliance with these requirements through the issue of a </w:t>
      </w:r>
      <w:r w:rsidR="00125319" w:rsidRPr="00125319">
        <w:rPr>
          <w:b/>
          <w:bCs/>
        </w:rPr>
        <w:t xml:space="preserve">GB Code User Interim-Balancing Compliance Notification </w:t>
      </w:r>
      <w:r w:rsidR="00125319" w:rsidRPr="00125319">
        <w:t xml:space="preserve">with full compliance being confirmed by </w:t>
      </w:r>
      <w:r w:rsidR="00125319" w:rsidRPr="00125319">
        <w:rPr>
          <w:b/>
          <w:bCs/>
        </w:rPr>
        <w:t xml:space="preserve">The Company </w:t>
      </w:r>
      <w:r w:rsidR="00125319" w:rsidRPr="00125319">
        <w:t xml:space="preserve">through the issue of </w:t>
      </w:r>
      <w:r w:rsidR="0026234B" w:rsidRPr="00125319">
        <w:t xml:space="preserve">a </w:t>
      </w:r>
      <w:r w:rsidR="0026234B" w:rsidRPr="002C2050">
        <w:rPr>
          <w:b/>
          <w:bCs/>
        </w:rPr>
        <w:t>GB</w:t>
      </w:r>
      <w:r w:rsidR="00125319" w:rsidRPr="00125319">
        <w:rPr>
          <w:b/>
          <w:bCs/>
        </w:rPr>
        <w:t xml:space="preserve"> Code User Final-Balancing Compliance Notificatio</w:t>
      </w:r>
      <w:r w:rsidR="00125319">
        <w:rPr>
          <w:b/>
          <w:bCs/>
        </w:rPr>
        <w:t>n</w:t>
      </w:r>
      <w:r w:rsidR="00125319" w:rsidRPr="00CF3E2C">
        <w:t>.</w:t>
      </w:r>
    </w:p>
    <w:p w14:paraId="0F247AAF" w14:textId="34469A41" w:rsidR="002E0B38" w:rsidRPr="00787603" w:rsidRDefault="002E0B38" w:rsidP="001361F0">
      <w:pPr>
        <w:pStyle w:val="Level1Text"/>
      </w:pPr>
      <w:r w:rsidRPr="00787603">
        <w:t>CP.4</w:t>
      </w:r>
      <w:r w:rsidRPr="00787603">
        <w:tab/>
      </w:r>
      <w:r w:rsidRPr="001361F0">
        <w:rPr>
          <w:u w:val="single"/>
        </w:rPr>
        <w:t>CONNECTION PROCESS</w:t>
      </w:r>
      <w:r w:rsidR="001D4C3C" w:rsidRPr="002B71F5">
        <w:fldChar w:fldCharType="begin"/>
      </w:r>
      <w:r w:rsidR="001D4C3C" w:rsidRPr="002B71F5">
        <w:instrText xml:space="preserve"> TC "</w:instrText>
      </w:r>
      <w:bookmarkStart w:id="52" w:name="_Toc332825828"/>
      <w:bookmarkStart w:id="53" w:name="_Toc123819950"/>
      <w:r w:rsidR="001D4C3C" w:rsidRPr="002B71F5">
        <w:instrText>CP.</w:instrText>
      </w:r>
      <w:r w:rsidR="001D4C3C">
        <w:instrText>4</w:instrText>
      </w:r>
      <w:r w:rsidR="001D4C3C" w:rsidRPr="002B71F5">
        <w:instrText xml:space="preserve">   </w:instrText>
      </w:r>
      <w:r w:rsidR="001D4C3C">
        <w:instrText>CONNECTION PROCESS</w:instrText>
      </w:r>
      <w:bookmarkEnd w:id="52"/>
      <w:bookmarkEnd w:id="53"/>
      <w:r w:rsidR="001D4C3C" w:rsidRPr="002B71F5">
        <w:instrText xml:space="preserve">" \L 1 </w:instrText>
      </w:r>
      <w:r w:rsidR="001D4C3C" w:rsidRPr="002B71F5">
        <w:fldChar w:fldCharType="end"/>
      </w:r>
    </w:p>
    <w:p w14:paraId="05833DB5" w14:textId="2584E94D" w:rsidR="002E0B38" w:rsidRPr="005E26CD" w:rsidRDefault="002E0B38" w:rsidP="005E26CD">
      <w:pPr>
        <w:pStyle w:val="Level1Text"/>
        <w:widowControl/>
        <w:rPr>
          <w:color w:val="auto"/>
        </w:rPr>
      </w:pPr>
      <w:r w:rsidRPr="0079550F">
        <w:t>C</w:t>
      </w:r>
      <w:r>
        <w:t>P</w:t>
      </w:r>
      <w:r w:rsidRPr="0079550F">
        <w:t>.4.1</w:t>
      </w:r>
      <w:r w:rsidRPr="0079550F">
        <w:tab/>
        <w:t xml:space="preserve">The </w:t>
      </w:r>
      <w:r w:rsidRPr="0079550F">
        <w:rPr>
          <w:b/>
        </w:rPr>
        <w:t>CUSC</w:t>
      </w:r>
      <w:r w:rsidRPr="0079550F">
        <w:t xml:space="preserve"> </w:t>
      </w:r>
      <w:r w:rsidRPr="00BE551D">
        <w:rPr>
          <w:b/>
          <w:bCs/>
        </w:rPr>
        <w:t xml:space="preserve">Contract(s) </w:t>
      </w:r>
      <w:r w:rsidRPr="006911C4">
        <w:t>contain certain</w:t>
      </w:r>
      <w:r w:rsidRPr="0079550F">
        <w:rPr>
          <w:szCs w:val="22"/>
        </w:rPr>
        <w:t xml:space="preserve"> </w:t>
      </w:r>
      <w:r w:rsidRPr="0079550F">
        <w:t xml:space="preserve">provisions relating to the procedure for connection to the </w:t>
      </w:r>
      <w:r w:rsidRPr="0079550F">
        <w:rPr>
          <w:b/>
        </w:rPr>
        <w:t>National Electricity Transmission System</w:t>
      </w:r>
      <w:r w:rsidRPr="0079550F">
        <w:t xml:space="preserve"> or, in the case of </w:t>
      </w:r>
      <w:r w:rsidRPr="00BE551D">
        <w:rPr>
          <w:b/>
          <w:bCs/>
        </w:rPr>
        <w:t xml:space="preserve">Embedded Power Stations </w:t>
      </w:r>
      <w:r w:rsidRPr="006911C4">
        <w:t>or</w:t>
      </w:r>
      <w:r w:rsidRPr="00BE551D">
        <w:rPr>
          <w:b/>
          <w:bCs/>
        </w:rPr>
        <w:t xml:space="preserve"> Embedded DC Converter Stations</w:t>
      </w:r>
      <w:r w:rsidRPr="0079550F">
        <w:t xml:space="preserve">, becoming operational and include provisions to be complied with by </w:t>
      </w:r>
      <w:r w:rsidR="007C60B7" w:rsidRPr="00D210CB">
        <w:rPr>
          <w:b/>
        </w:rPr>
        <w:t xml:space="preserve">GB Code </w:t>
      </w:r>
      <w:r w:rsidRPr="0079550F">
        <w:rPr>
          <w:b/>
        </w:rPr>
        <w:t>Users</w:t>
      </w:r>
      <w:r w:rsidRPr="0079550F">
        <w:t xml:space="preserve"> prior to </w:t>
      </w:r>
      <w:r w:rsidRPr="006911C4">
        <w:t>and during the course of</w:t>
      </w:r>
      <w:r w:rsidRPr="0079550F">
        <w:t xml:space="preserve"> </w:t>
      </w:r>
      <w:r w:rsidR="008D1B14">
        <w:rPr>
          <w:b/>
        </w:rPr>
        <w:t>The Company</w:t>
      </w:r>
      <w:r w:rsidRPr="0079550F">
        <w:t xml:space="preserve"> notifying the </w:t>
      </w:r>
      <w:r w:rsidRPr="0079550F">
        <w:rPr>
          <w:b/>
        </w:rPr>
        <w:t>User</w:t>
      </w:r>
      <w:r w:rsidRPr="0079550F">
        <w:t xml:space="preserve"> that it has the right to become operational. </w:t>
      </w:r>
      <w:r>
        <w:t>In addition to such provisions</w:t>
      </w:r>
      <w:r w:rsidR="004E714C">
        <w:t>,</w:t>
      </w:r>
      <w:r>
        <w:t xml:space="preserve"> this </w:t>
      </w:r>
      <w:r w:rsidRPr="00AE1E0D">
        <w:rPr>
          <w:b/>
        </w:rPr>
        <w:t>CP</w:t>
      </w:r>
      <w:r>
        <w:t xml:space="preserve"> sets out in further detail the processes to be followed to demonstrate compliance.</w:t>
      </w:r>
      <w:r w:rsidR="005E26CD">
        <w:t xml:space="preserve">  </w:t>
      </w:r>
      <w:r w:rsidR="005E26CD" w:rsidRPr="005E26CD">
        <w:rPr>
          <w:rStyle w:val="DeltaViewInsertion"/>
          <w:color w:val="auto"/>
          <w:u w:val="none"/>
        </w:rPr>
        <w:t xml:space="preserve">Whilst this </w:t>
      </w:r>
      <w:r w:rsidR="005E26CD" w:rsidRPr="005E26CD">
        <w:rPr>
          <w:rStyle w:val="DeltaViewInsertion"/>
          <w:b/>
          <w:bCs/>
          <w:color w:val="auto"/>
          <w:u w:val="none"/>
        </w:rPr>
        <w:t xml:space="preserve">CP </w:t>
      </w:r>
      <w:r w:rsidR="005E26CD" w:rsidRPr="005E26CD">
        <w:rPr>
          <w:rStyle w:val="DeltaViewInsertion"/>
          <w:color w:val="auto"/>
          <w:u w:val="none"/>
        </w:rPr>
        <w:t>does</w:t>
      </w:r>
      <w:r w:rsidR="005E26CD" w:rsidRPr="005E26CD">
        <w:rPr>
          <w:rStyle w:val="DeltaViewInsertion"/>
          <w:b/>
          <w:bCs/>
          <w:color w:val="auto"/>
          <w:u w:val="none"/>
        </w:rPr>
        <w:t xml:space="preserve"> </w:t>
      </w:r>
      <w:r w:rsidR="005E26CD" w:rsidRPr="005E26CD">
        <w:rPr>
          <w:rStyle w:val="DeltaViewInsertion"/>
          <w:color w:val="auto"/>
          <w:u w:val="none"/>
        </w:rPr>
        <w:t xml:space="preserve">not expressly address the processes to be followed in the case of </w:t>
      </w:r>
      <w:r w:rsidR="005E26CD" w:rsidRPr="005E26CD">
        <w:rPr>
          <w:rStyle w:val="DeltaViewInsertion"/>
          <w:b/>
          <w:bCs/>
          <w:color w:val="auto"/>
          <w:u w:val="none"/>
        </w:rPr>
        <w:t>OTSUA</w:t>
      </w:r>
      <w:r w:rsidR="005E26CD" w:rsidRPr="005E26CD">
        <w:rPr>
          <w:rStyle w:val="DeltaViewInsertion"/>
          <w:color w:val="auto"/>
          <w:u w:val="none"/>
        </w:rPr>
        <w:t xml:space="preserve"> connecting to a </w:t>
      </w:r>
      <w:r w:rsidR="005E26CD" w:rsidRPr="005E26CD">
        <w:rPr>
          <w:rStyle w:val="DeltaViewInsertion"/>
          <w:b/>
          <w:bCs/>
          <w:color w:val="auto"/>
          <w:u w:val="none"/>
        </w:rPr>
        <w:t>Network Operator’s User System</w:t>
      </w:r>
      <w:r w:rsidR="005E26CD" w:rsidRPr="005E26CD">
        <w:rPr>
          <w:rStyle w:val="DeltaViewInsertion"/>
          <w:color w:val="auto"/>
          <w:u w:val="none"/>
        </w:rPr>
        <w:t xml:space="preserve"> prior to the </w:t>
      </w:r>
      <w:r w:rsidR="005E26CD" w:rsidRPr="005E26CD">
        <w:rPr>
          <w:rStyle w:val="DeltaViewInsertion"/>
          <w:b/>
          <w:bCs/>
          <w:color w:val="auto"/>
          <w:u w:val="none"/>
        </w:rPr>
        <w:t>OTSUA Transfer Time</w:t>
      </w:r>
      <w:r w:rsidR="005E26CD" w:rsidRPr="005E26CD">
        <w:rPr>
          <w:rStyle w:val="DeltaViewInsertion"/>
          <w:color w:val="auto"/>
          <w:u w:val="none"/>
        </w:rPr>
        <w:t xml:space="preserve">, the processes to be followed by </w:t>
      </w:r>
      <w:r w:rsidR="008D1B14">
        <w:rPr>
          <w:rStyle w:val="DeltaViewInsertion"/>
          <w:b/>
          <w:bCs/>
          <w:color w:val="auto"/>
          <w:u w:val="none"/>
        </w:rPr>
        <w:t>The Company</w:t>
      </w:r>
      <w:r w:rsidR="005E26CD" w:rsidRPr="005E26CD">
        <w:rPr>
          <w:rStyle w:val="DeltaViewInsertion"/>
          <w:color w:val="auto"/>
          <w:u w:val="none"/>
        </w:rPr>
        <w:t xml:space="preserve"> and the </w:t>
      </w:r>
      <w:r w:rsidR="005E26CD" w:rsidRPr="005E26CD">
        <w:rPr>
          <w:rStyle w:val="DeltaViewInsertion"/>
          <w:b/>
          <w:bCs/>
          <w:color w:val="auto"/>
          <w:u w:val="none"/>
        </w:rPr>
        <w:t xml:space="preserve">Generator </w:t>
      </w:r>
      <w:r w:rsidR="005E26CD" w:rsidRPr="005E26CD">
        <w:rPr>
          <w:rStyle w:val="DeltaViewInsertion"/>
          <w:color w:val="auto"/>
          <w:u w:val="none"/>
        </w:rPr>
        <w:t xml:space="preserve">in respect of </w:t>
      </w:r>
      <w:r w:rsidR="005E26CD" w:rsidRPr="00B71FA0">
        <w:rPr>
          <w:rStyle w:val="DeltaViewInsertion"/>
          <w:b/>
          <w:color w:val="auto"/>
          <w:u w:val="none"/>
        </w:rPr>
        <w:t>OTSUA</w:t>
      </w:r>
      <w:r w:rsidR="005E26CD" w:rsidRPr="005E26CD">
        <w:rPr>
          <w:rStyle w:val="DeltaViewInsertion"/>
          <w:color w:val="auto"/>
          <w:u w:val="none"/>
        </w:rPr>
        <w:t xml:space="preserve"> in such circumstances shall be consistent with those set out below by reference </w:t>
      </w:r>
      <w:r w:rsidR="005E26CD" w:rsidRPr="005E26CD">
        <w:rPr>
          <w:rStyle w:val="DeltaViewInsertion"/>
          <w:b/>
          <w:bCs/>
          <w:color w:val="auto"/>
          <w:u w:val="none"/>
        </w:rPr>
        <w:t>OTSUA</w:t>
      </w:r>
      <w:r w:rsidR="005E26CD" w:rsidRPr="005E26CD">
        <w:rPr>
          <w:rStyle w:val="DeltaViewInsertion"/>
          <w:color w:val="auto"/>
          <w:u w:val="none"/>
        </w:rPr>
        <w:t xml:space="preserve"> directly connected to the </w:t>
      </w:r>
      <w:r w:rsidR="005E26CD" w:rsidRPr="005E26CD">
        <w:rPr>
          <w:rStyle w:val="DeltaViewInsertion"/>
          <w:b/>
          <w:bCs/>
          <w:color w:val="auto"/>
          <w:u w:val="none"/>
        </w:rPr>
        <w:t>National Electricity Transmission System</w:t>
      </w:r>
      <w:r w:rsidR="005E26CD" w:rsidRPr="005E26CD">
        <w:rPr>
          <w:rStyle w:val="DeltaViewInsertion"/>
          <w:color w:val="auto"/>
          <w:u w:val="none"/>
        </w:rPr>
        <w:t xml:space="preserve">. </w:t>
      </w:r>
    </w:p>
    <w:p w14:paraId="16E2E9BA" w14:textId="77777777" w:rsidR="002E0B38" w:rsidRPr="00EF4605" w:rsidRDefault="002E0B38" w:rsidP="001361F0">
      <w:pPr>
        <w:pStyle w:val="Level1Text"/>
      </w:pPr>
      <w:r w:rsidRPr="006911C4">
        <w:t>CP.4.2</w:t>
      </w:r>
      <w:r w:rsidRPr="006911C4">
        <w:tab/>
        <w:t xml:space="preserve">The provisions contained in CP.5 to CP.7 detail the process to be followed in order for the </w:t>
      </w:r>
      <w:r w:rsidR="007C60B7">
        <w:rPr>
          <w:b/>
          <w:bCs/>
        </w:rPr>
        <w:t>GB Code User</w:t>
      </w:r>
      <w:r w:rsidRPr="00BE551D">
        <w:rPr>
          <w:b/>
          <w:bCs/>
        </w:rPr>
        <w:t>’s Plant</w:t>
      </w:r>
      <w:r w:rsidRPr="006911C4">
        <w:t xml:space="preserve"> and </w:t>
      </w:r>
      <w:r w:rsidRPr="00BE551D">
        <w:rPr>
          <w:b/>
          <w:bCs/>
        </w:rPr>
        <w:t>Apparatus</w:t>
      </w:r>
      <w:r w:rsidRPr="006911C4">
        <w:t xml:space="preserve"> (including</w:t>
      </w:r>
      <w:r w:rsidRPr="00BE551D">
        <w:rPr>
          <w:b/>
          <w:bCs/>
        </w:rPr>
        <w:t xml:space="preserve"> OTSUA</w:t>
      </w:r>
      <w:r w:rsidRPr="006911C4">
        <w:t>) to become</w:t>
      </w:r>
      <w:r w:rsidRPr="00BE551D">
        <w:rPr>
          <w:b/>
          <w:bCs/>
        </w:rPr>
        <w:t xml:space="preserve"> </w:t>
      </w:r>
      <w:r w:rsidRPr="006911C4">
        <w:t xml:space="preserve">operational. This process includes </w:t>
      </w:r>
      <w:r w:rsidRPr="00BE551D">
        <w:rPr>
          <w:b/>
          <w:bCs/>
        </w:rPr>
        <w:t>EON</w:t>
      </w:r>
      <w:r w:rsidRPr="006911C4">
        <w:t xml:space="preserve"> (energisation) </w:t>
      </w:r>
      <w:r w:rsidRPr="00BE551D">
        <w:rPr>
          <w:b/>
          <w:bCs/>
        </w:rPr>
        <w:t xml:space="preserve">ION </w:t>
      </w:r>
      <w:r w:rsidRPr="006911C4">
        <w:t xml:space="preserve">(interim synchronising) and </w:t>
      </w:r>
      <w:r w:rsidRPr="00BE551D">
        <w:rPr>
          <w:b/>
          <w:bCs/>
        </w:rPr>
        <w:t>FON</w:t>
      </w:r>
      <w:r w:rsidRPr="006911C4">
        <w:t xml:space="preserve"> (final).  </w:t>
      </w:r>
    </w:p>
    <w:p w14:paraId="1A2D350D" w14:textId="77777777" w:rsidR="002E0B38" w:rsidRPr="00EF4605" w:rsidRDefault="002E0B38" w:rsidP="001361F0">
      <w:pPr>
        <w:pStyle w:val="Level1Text"/>
      </w:pPr>
      <w:r w:rsidRPr="006911C4">
        <w:t>CP.4.2.1</w:t>
      </w:r>
      <w:r w:rsidRPr="006911C4">
        <w:tab/>
        <w:t xml:space="preserve">The provisions contained in CP.5 relate to the connection and energisation of </w:t>
      </w:r>
      <w:r w:rsidRPr="00BE551D">
        <w:rPr>
          <w:b/>
          <w:bCs/>
        </w:rPr>
        <w:t>User’s</w:t>
      </w:r>
      <w:r w:rsidRPr="006911C4">
        <w:t xml:space="preserve">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6911C4">
        <w:t>)</w:t>
      </w:r>
      <w:r w:rsidRPr="00BE551D">
        <w:rPr>
          <w:b/>
          <w:bCs/>
        </w:rPr>
        <w:t xml:space="preserve"> </w:t>
      </w:r>
      <w:r w:rsidRPr="006911C4">
        <w:t xml:space="preserve">to the </w:t>
      </w:r>
      <w:r w:rsidRPr="00BE551D">
        <w:rPr>
          <w:b/>
          <w:bCs/>
        </w:rPr>
        <w:t>National Electricity Transmission System</w:t>
      </w:r>
      <w:r w:rsidRPr="006911C4">
        <w:t xml:space="preserve"> or where </w:t>
      </w:r>
      <w:r w:rsidRPr="00BE551D">
        <w:rPr>
          <w:b/>
          <w:bCs/>
        </w:rPr>
        <w:t>Embedded</w:t>
      </w:r>
      <w:r w:rsidRPr="006911C4">
        <w:t>,</w:t>
      </w:r>
      <w:r w:rsidRPr="00BE551D">
        <w:rPr>
          <w:b/>
          <w:bCs/>
        </w:rPr>
        <w:t xml:space="preserve"> </w:t>
      </w:r>
      <w:r w:rsidRPr="006911C4">
        <w:t xml:space="preserve">to a </w:t>
      </w:r>
      <w:r w:rsidRPr="00BE551D">
        <w:rPr>
          <w:b/>
          <w:bCs/>
        </w:rPr>
        <w:t>User’s System</w:t>
      </w:r>
      <w:r w:rsidRPr="006911C4">
        <w:t xml:space="preserve"> and is shown diagrammatically at CP.A.1.1.</w:t>
      </w:r>
    </w:p>
    <w:p w14:paraId="5358FB34" w14:textId="77777777" w:rsidR="002E0B38" w:rsidRDefault="002E0B38" w:rsidP="001361F0">
      <w:pPr>
        <w:pStyle w:val="Level1Text"/>
        <w:rPr>
          <w:rStyle w:val="DeltaViewInsertion"/>
          <w:color w:val="auto"/>
          <w:u w:val="none"/>
        </w:rPr>
      </w:pPr>
      <w:r w:rsidRPr="006911C4">
        <w:t>CP.4.2.2</w:t>
      </w:r>
      <w:r w:rsidRPr="006911C4">
        <w:tab/>
        <w:t xml:space="preserve">The provisions contained in CP.6 and CP.7 provide the process for </w:t>
      </w:r>
      <w:r w:rsidRPr="00BE551D">
        <w:rPr>
          <w:b/>
          <w:bCs/>
        </w:rPr>
        <w:t xml:space="preserve">Generators </w:t>
      </w:r>
      <w:r w:rsidRPr="006911C4">
        <w:t>and</w:t>
      </w:r>
      <w:r w:rsidRPr="00BE551D">
        <w:rPr>
          <w:b/>
          <w:bCs/>
        </w:rPr>
        <w:t xml:space="preserve"> DC Converter Station </w:t>
      </w:r>
      <w:r w:rsidRPr="006911C4">
        <w:t xml:space="preserve">owners to demonstrate compliance with the </w:t>
      </w:r>
      <w:r w:rsidR="00CD1756" w:rsidRPr="00401F0D">
        <w:t>Grid Code</w:t>
      </w:r>
      <w:r w:rsidRPr="006911C4">
        <w:t xml:space="preserve"> and with, where applicable, the </w:t>
      </w:r>
      <w:r w:rsidRPr="00BE551D">
        <w:rPr>
          <w:b/>
          <w:bCs/>
        </w:rPr>
        <w:t>CUSC Contract(s)</w:t>
      </w:r>
      <w:r w:rsidRPr="006911C4">
        <w:t xml:space="preserve"> prior to and during the course of such </w:t>
      </w:r>
      <w:r w:rsidRPr="00BE551D">
        <w:rPr>
          <w:b/>
          <w:bCs/>
        </w:rPr>
        <w:t xml:space="preserve">Generator’s </w:t>
      </w:r>
      <w:r w:rsidRPr="006911C4">
        <w:t>or</w:t>
      </w:r>
      <w:r w:rsidRPr="00BE551D">
        <w:rPr>
          <w:b/>
          <w:bCs/>
        </w:rPr>
        <w:t xml:space="preserve"> DC Converter Station </w:t>
      </w:r>
      <w:r w:rsidRPr="006911C4">
        <w:t xml:space="preserve">owner’s </w:t>
      </w:r>
      <w:r w:rsidRPr="00BE551D">
        <w:rPr>
          <w:b/>
          <w:bCs/>
        </w:rPr>
        <w:t xml:space="preserve">Plant </w:t>
      </w:r>
      <w:r w:rsidRPr="006911C4">
        <w:t xml:space="preserve">and </w:t>
      </w:r>
      <w:r w:rsidRPr="00BE551D">
        <w:rPr>
          <w:b/>
          <w:bCs/>
        </w:rPr>
        <w:t xml:space="preserve">Apparatus </w:t>
      </w:r>
      <w:r w:rsidRPr="006911C4">
        <w:t>(including</w:t>
      </w:r>
      <w:r w:rsidRPr="00BE551D">
        <w:rPr>
          <w:b/>
          <w:bCs/>
        </w:rPr>
        <w:t xml:space="preserve"> OTSUA</w:t>
      </w:r>
      <w:r w:rsidRPr="00216FC4">
        <w:t xml:space="preserve"> </w:t>
      </w:r>
      <w:r>
        <w:t xml:space="preserve">up to the </w:t>
      </w:r>
      <w:r w:rsidRPr="00A179C8">
        <w:rPr>
          <w:b/>
          <w:bCs/>
        </w:rPr>
        <w:t>OTSUA Transfer Time</w:t>
      </w:r>
      <w:r w:rsidRPr="006911C4">
        <w:t>) becoming</w:t>
      </w:r>
      <w:r w:rsidRPr="00BE551D">
        <w:rPr>
          <w:b/>
          <w:bCs/>
        </w:rPr>
        <w:t xml:space="preserve"> </w:t>
      </w:r>
      <w:r w:rsidRPr="006911C4">
        <w:t>operational and is show</w:t>
      </w:r>
      <w:r w:rsidR="005E26CD">
        <w:t>n diagrammatically at CP.A.1</w:t>
      </w:r>
      <w:r w:rsidR="005E26CD" w:rsidRPr="005E26CD">
        <w:t>.</w:t>
      </w:r>
      <w:r w:rsidR="005E26CD" w:rsidRPr="005E26CD">
        <w:rPr>
          <w:color w:val="auto"/>
        </w:rPr>
        <w:t>2</w:t>
      </w:r>
      <w:bookmarkStart w:id="54" w:name="_DV_C27"/>
      <w:r w:rsidR="005E26CD" w:rsidRPr="005E26CD">
        <w:rPr>
          <w:color w:val="auto"/>
        </w:rPr>
        <w:t xml:space="preserve"> </w:t>
      </w:r>
      <w:r w:rsidR="005E26CD" w:rsidRPr="005E26CD">
        <w:rPr>
          <w:rStyle w:val="DeltaViewInsertion"/>
          <w:color w:val="auto"/>
          <w:u w:val="none"/>
        </w:rPr>
        <w:t>and CP.A.1.3.</w:t>
      </w:r>
      <w:bookmarkEnd w:id="54"/>
    </w:p>
    <w:p w14:paraId="38515294" w14:textId="4370DBD5" w:rsidR="00F755A9" w:rsidRPr="001722FA" w:rsidRDefault="001722FA" w:rsidP="001722FA">
      <w:pPr>
        <w:pStyle w:val="Level1Text"/>
        <w:rPr>
          <w:snapToGrid/>
        </w:rPr>
      </w:pPr>
      <w:r>
        <w:t>CP.4.2.3</w:t>
      </w:r>
      <w:r>
        <w:tab/>
        <w:t>The provisions in CP.8 detail the process to be followed to confirm continued compliance (the Compliance Repeat Plan).</w:t>
      </w:r>
    </w:p>
    <w:p w14:paraId="17A9DEAC" w14:textId="71011DAF" w:rsidR="002E0B38" w:rsidRPr="006911C4" w:rsidRDefault="002E0B38" w:rsidP="001361F0">
      <w:pPr>
        <w:pStyle w:val="Level1Text"/>
      </w:pPr>
      <w:r w:rsidRPr="006911C4">
        <w:t>CP.4.2.</w:t>
      </w:r>
      <w:r w:rsidR="001722FA">
        <w:t>4</w:t>
      </w:r>
      <w:r w:rsidRPr="006911C4">
        <w:tab/>
        <w:t>The provisions contained in CP.</w:t>
      </w:r>
      <w:r w:rsidR="005401F4">
        <w:t>9</w:t>
      </w:r>
      <w:r w:rsidRPr="006911C4">
        <w:t xml:space="preserve"> detail the process to be followed when:</w:t>
      </w:r>
    </w:p>
    <w:p w14:paraId="6AD02BB9" w14:textId="77777777" w:rsidR="002E0B38" w:rsidRDefault="002E0B38" w:rsidP="006911C4">
      <w:pPr>
        <w:pStyle w:val="Level2Text"/>
      </w:pPr>
      <w:r>
        <w:t>(a)</w:t>
      </w:r>
      <w:r>
        <w:tab/>
      </w:r>
      <w:r w:rsidRPr="00EF4605">
        <w:t xml:space="preserve">a </w:t>
      </w:r>
      <w:r w:rsidRPr="00EF4605">
        <w:rPr>
          <w:b/>
        </w:rPr>
        <w:t>Generator</w:t>
      </w:r>
      <w:r w:rsidRPr="00EF4605">
        <w:t xml:space="preserve"> or </w:t>
      </w:r>
      <w:r w:rsidRPr="00EF4605">
        <w:rPr>
          <w:b/>
        </w:rPr>
        <w:t>DC Converter Station</w:t>
      </w:r>
      <w:r w:rsidRPr="00EF4605">
        <w:t xml:space="preserve"> owner’s </w:t>
      </w:r>
      <w:r w:rsidRPr="00EF4605">
        <w:rPr>
          <w:b/>
        </w:rPr>
        <w:t>Plant</w:t>
      </w:r>
      <w:r w:rsidRPr="00EF4605">
        <w:t xml:space="preserve"> and/or </w:t>
      </w:r>
      <w:r w:rsidRPr="00EF4605">
        <w:rPr>
          <w:b/>
        </w:rPr>
        <w:t>Apparatus</w:t>
      </w:r>
      <w:r w:rsidR="005E26CD" w:rsidRPr="005E26CD">
        <w:rPr>
          <w:b/>
        </w:rPr>
        <w:t xml:space="preserve"> </w:t>
      </w:r>
      <w:bookmarkStart w:id="55" w:name="_DV_C28"/>
      <w:r w:rsidR="005E26CD" w:rsidRPr="005E26CD">
        <w:rPr>
          <w:rStyle w:val="DeltaViewInsertion"/>
          <w:color w:val="auto"/>
          <w:u w:val="none"/>
        </w:rPr>
        <w:t xml:space="preserve">(including the </w:t>
      </w:r>
      <w:r w:rsidR="005E26CD" w:rsidRPr="005E26CD">
        <w:rPr>
          <w:rStyle w:val="DeltaViewInsertion"/>
          <w:b/>
          <w:bCs/>
          <w:color w:val="auto"/>
          <w:u w:val="none"/>
        </w:rPr>
        <w:t>OTSUA</w:t>
      </w:r>
      <w:r w:rsidR="005E26CD" w:rsidRPr="005E26CD">
        <w:rPr>
          <w:rStyle w:val="DeltaViewInsertion"/>
          <w:color w:val="auto"/>
          <w:u w:val="none"/>
        </w:rPr>
        <w:t xml:space="preserve">) </w:t>
      </w:r>
      <w:bookmarkEnd w:id="55"/>
      <w:r>
        <w:t xml:space="preserve">is </w:t>
      </w:r>
      <w:r w:rsidRPr="00EF4605">
        <w:t xml:space="preserve">unable to comply with any provisions of the </w:t>
      </w:r>
      <w:r w:rsidR="00CD1756" w:rsidRPr="00CD1756">
        <w:t>Grid Code</w:t>
      </w:r>
      <w:r w:rsidRPr="00EF4605">
        <w:t xml:space="preserve"> and </w:t>
      </w:r>
      <w:r w:rsidRPr="00EF4605">
        <w:rPr>
          <w:b/>
        </w:rPr>
        <w:t>Bilateral Agreement</w:t>
      </w:r>
      <w:r w:rsidRPr="003B77F7">
        <w:t>;</w:t>
      </w:r>
      <w:r w:rsidRPr="00EF4605">
        <w:t xml:space="preserve"> or</w:t>
      </w:r>
      <w:r>
        <w:t>,</w:t>
      </w:r>
    </w:p>
    <w:p w14:paraId="4F2A3DBC" w14:textId="77777777" w:rsidR="002E0B38" w:rsidRDefault="002E0B38" w:rsidP="006911C4">
      <w:pPr>
        <w:pStyle w:val="Level2Text"/>
      </w:pPr>
      <w:r>
        <w:t>(b)</w:t>
      </w:r>
      <w:r>
        <w:tab/>
      </w:r>
      <w:r w:rsidRPr="00EF4605">
        <w:t xml:space="preserve">following any notification by a </w:t>
      </w:r>
      <w:r w:rsidRPr="00EF4605">
        <w:rPr>
          <w:b/>
        </w:rPr>
        <w:t>Generator</w:t>
      </w:r>
      <w:r w:rsidRPr="00EF4605">
        <w:t xml:space="preserve"> or a </w:t>
      </w:r>
      <w:r w:rsidRPr="00EF4605">
        <w:rPr>
          <w:b/>
        </w:rPr>
        <w:t xml:space="preserve">DC Converter Station </w:t>
      </w:r>
      <w:r w:rsidRPr="00EF4605">
        <w:t xml:space="preserve">owner under the </w:t>
      </w:r>
      <w:r w:rsidRPr="00EF4605">
        <w:rPr>
          <w:b/>
        </w:rPr>
        <w:t>PC</w:t>
      </w:r>
      <w:r w:rsidRPr="00EF4605">
        <w:t xml:space="preserve"> of any change</w:t>
      </w:r>
      <w:r>
        <w:t xml:space="preserve"> </w:t>
      </w:r>
      <w:r w:rsidRPr="00EF4605">
        <w:t xml:space="preserve">to its </w:t>
      </w:r>
      <w:r w:rsidRPr="00EF4605">
        <w:rPr>
          <w:b/>
        </w:rPr>
        <w:t xml:space="preserve">Plant </w:t>
      </w:r>
      <w:r w:rsidRPr="00EF4605">
        <w:t xml:space="preserve">and </w:t>
      </w:r>
      <w:r w:rsidRPr="00EF4605">
        <w:rPr>
          <w:b/>
        </w:rPr>
        <w:t>Apparatus</w:t>
      </w:r>
      <w:r w:rsidR="005E26CD">
        <w:rPr>
          <w:b/>
        </w:rPr>
        <w:t xml:space="preserve"> </w:t>
      </w:r>
      <w:r w:rsidR="005E26CD" w:rsidRPr="005E26CD">
        <w:rPr>
          <w:rStyle w:val="DeltaViewInsertion"/>
          <w:color w:val="auto"/>
          <w:u w:val="none"/>
        </w:rPr>
        <w:t>(including any</w:t>
      </w:r>
      <w:r w:rsidR="005E26CD" w:rsidRPr="005E26CD">
        <w:rPr>
          <w:rStyle w:val="DeltaViewInsertion"/>
          <w:b/>
          <w:bCs/>
          <w:color w:val="auto"/>
          <w:u w:val="none"/>
        </w:rPr>
        <w:t xml:space="preserve"> OTSUA</w:t>
      </w:r>
      <w:r w:rsidR="005E26CD" w:rsidRPr="005E26CD">
        <w:rPr>
          <w:rStyle w:val="DeltaViewInsertion"/>
          <w:color w:val="auto"/>
          <w:u w:val="none"/>
        </w:rPr>
        <w:t>)</w:t>
      </w:r>
      <w:bookmarkStart w:id="56" w:name="_DV_M55"/>
      <w:bookmarkEnd w:id="56"/>
      <w:r w:rsidR="005E26CD" w:rsidRPr="005E26CD">
        <w:t>;</w:t>
      </w:r>
      <w:r w:rsidRPr="00EF4605">
        <w:t xml:space="preserve"> or</w:t>
      </w:r>
      <w:r>
        <w:t>,</w:t>
      </w:r>
    </w:p>
    <w:p w14:paraId="228F33EF" w14:textId="77777777" w:rsidR="002E0B38" w:rsidRDefault="002E0B38" w:rsidP="006911C4">
      <w:pPr>
        <w:pStyle w:val="Level2Text"/>
        <w:rPr>
          <w:b/>
        </w:rPr>
      </w:pPr>
      <w:r>
        <w:t>(c)</w:t>
      </w:r>
      <w:r>
        <w:tab/>
        <w:t>a</w:t>
      </w:r>
      <w:r w:rsidRPr="00EF4605">
        <w:t xml:space="preserve"> </w:t>
      </w:r>
      <w:r w:rsidRPr="00EF4605">
        <w:rPr>
          <w:b/>
        </w:rPr>
        <w:t>Modification</w:t>
      </w:r>
      <w:r>
        <w:rPr>
          <w:b/>
        </w:rPr>
        <w:t xml:space="preserve"> </w:t>
      </w:r>
      <w:r w:rsidRPr="00E16F83">
        <w:t>to</w:t>
      </w:r>
      <w:r>
        <w:rPr>
          <w:b/>
        </w:rPr>
        <w:t xml:space="preserve"> </w:t>
      </w:r>
      <w:r w:rsidRPr="00EF4605">
        <w:t xml:space="preserve">a </w:t>
      </w:r>
      <w:r w:rsidRPr="00EF4605">
        <w:rPr>
          <w:b/>
        </w:rPr>
        <w:t>Generator</w:t>
      </w:r>
      <w:r w:rsidRPr="00EF4605">
        <w:t xml:space="preserve"> or</w:t>
      </w:r>
      <w:r>
        <w:t xml:space="preserve"> a</w:t>
      </w:r>
      <w:r w:rsidRPr="00EF4605">
        <w:t xml:space="preserve"> </w:t>
      </w:r>
      <w:r w:rsidRPr="00EF4605">
        <w:rPr>
          <w:b/>
        </w:rPr>
        <w:t>DC Converter Station</w:t>
      </w:r>
      <w:r w:rsidRPr="00EF4605">
        <w:t xml:space="preserve"> owner’s </w:t>
      </w:r>
      <w:r w:rsidRPr="00EF4605">
        <w:rPr>
          <w:b/>
        </w:rPr>
        <w:t>Plant</w:t>
      </w:r>
      <w:r w:rsidRPr="00EF4605">
        <w:t xml:space="preserve"> and/or</w:t>
      </w:r>
      <w:r w:rsidRPr="001361F0">
        <w:t xml:space="preserve"> </w:t>
      </w:r>
      <w:r w:rsidRPr="00EF4605">
        <w:rPr>
          <w:b/>
        </w:rPr>
        <w:t>Apparatus</w:t>
      </w:r>
      <w:r w:rsidRPr="005F240B">
        <w:t>.</w:t>
      </w:r>
    </w:p>
    <w:p w14:paraId="6AC81B1C" w14:textId="77777777" w:rsidR="002E0B38" w:rsidRDefault="002E0B38" w:rsidP="006911C4">
      <w:pPr>
        <w:pStyle w:val="Level1Text"/>
      </w:pPr>
      <w:r>
        <w:tab/>
        <w:t xml:space="preserve">The process is </w:t>
      </w:r>
      <w:r w:rsidRPr="00EF4605">
        <w:t xml:space="preserve">shown diagrammatically at Appendix </w:t>
      </w:r>
      <w:r w:rsidR="005E26CD">
        <w:t>CP.A.1.4</w:t>
      </w:r>
      <w:r>
        <w:t xml:space="preserve"> for condition (a) and Appendix CP.A.1.</w:t>
      </w:r>
      <w:r w:rsidR="005E26CD">
        <w:t>5</w:t>
      </w:r>
      <w:r>
        <w:t xml:space="preserve"> for conditions (b) and (c)</w:t>
      </w:r>
      <w:r w:rsidRPr="00EF4605">
        <w:t xml:space="preserve"> </w:t>
      </w:r>
    </w:p>
    <w:p w14:paraId="19C4DF5C" w14:textId="77777777" w:rsidR="002E0B38" w:rsidRPr="00401F0D" w:rsidRDefault="002E0B38" w:rsidP="00401F0D">
      <w:pPr>
        <w:pStyle w:val="Level1Text"/>
      </w:pPr>
      <w:r w:rsidRPr="00401F0D">
        <w:t>CP.4.3</w:t>
      </w:r>
      <w:r w:rsidRPr="00401F0D">
        <w:tab/>
      </w:r>
      <w:r w:rsidRPr="006911C4">
        <w:rPr>
          <w:u w:val="single"/>
        </w:rPr>
        <w:t xml:space="preserve">Embedded Medium Power Stations not subject to a Bilateral Agreement and </w:t>
      </w:r>
      <w:smartTag w:uri="urn:schemas-microsoft-com:office:smarttags" w:element="place">
        <w:smartTag w:uri="urn:schemas-microsoft-com:office:smarttags" w:element="City">
          <w:r w:rsidRPr="006911C4">
            <w:rPr>
              <w:u w:val="single"/>
            </w:rPr>
            <w:t>Embedded</w:t>
          </w:r>
        </w:smartTag>
        <w:r w:rsidRPr="006911C4">
          <w:rPr>
            <w:u w:val="single"/>
          </w:rPr>
          <w:t xml:space="preserve"> </w:t>
        </w:r>
        <w:smartTag w:uri="urn:schemas-microsoft-com:office:smarttags" w:element="State">
          <w:r w:rsidRPr="006911C4">
            <w:rPr>
              <w:u w:val="single"/>
            </w:rPr>
            <w:t>DC</w:t>
          </w:r>
        </w:smartTag>
      </w:smartTag>
      <w:r w:rsidRPr="006911C4">
        <w:rPr>
          <w:u w:val="single"/>
        </w:rPr>
        <w:t xml:space="preserve"> Converter Stations not subject to a Bilateral Agreement</w:t>
      </w:r>
    </w:p>
    <w:p w14:paraId="30B98C56" w14:textId="76F6FB06" w:rsidR="002E0B38" w:rsidRPr="00B807F1" w:rsidRDefault="002E0B38" w:rsidP="00401F0D">
      <w:pPr>
        <w:pStyle w:val="Level1Text"/>
      </w:pPr>
      <w:r w:rsidRPr="00401F0D">
        <w:t>CP.4.3.1</w:t>
      </w:r>
      <w:r w:rsidRPr="00401F0D">
        <w:tab/>
      </w:r>
      <w:r w:rsidRPr="00B807F1">
        <w:rPr>
          <w:snapToGrid/>
          <w:lang w:eastAsia="en-GB"/>
        </w:rPr>
        <w:t>For the avoidance of doubt</w:t>
      </w:r>
      <w:r w:rsidR="004E714C">
        <w:rPr>
          <w:snapToGrid/>
          <w:lang w:eastAsia="en-GB"/>
        </w:rPr>
        <w:t>,</w:t>
      </w:r>
      <w:r w:rsidRPr="00B807F1">
        <w:rPr>
          <w:snapToGrid/>
          <w:lang w:eastAsia="en-GB"/>
        </w:rPr>
        <w:t xml:space="preserve"> the process in this </w:t>
      </w:r>
      <w:r w:rsidRPr="006911C4">
        <w:rPr>
          <w:b/>
          <w:bCs/>
          <w:snapToGrid/>
          <w:lang w:eastAsia="en-GB"/>
        </w:rPr>
        <w:t>CP</w:t>
      </w:r>
      <w:r w:rsidRPr="00B807F1">
        <w:rPr>
          <w:snapToGrid/>
          <w:lang w:eastAsia="en-GB"/>
        </w:rPr>
        <w:t xml:space="preserve"> does not apply to </w:t>
      </w:r>
      <w:r w:rsidRPr="006911C4">
        <w:rPr>
          <w:b/>
          <w:bCs/>
          <w:snapToGrid/>
          <w:lang w:eastAsia="en-GB"/>
        </w:rPr>
        <w:t>Embedded Medium Power Stations</w:t>
      </w:r>
      <w:r w:rsidRPr="00B807F1">
        <w:rPr>
          <w:bCs/>
          <w:snapToGrid/>
          <w:lang w:eastAsia="en-GB"/>
        </w:rPr>
        <w:t xml:space="preserve"> </w:t>
      </w:r>
      <w:r w:rsidRPr="00B807F1">
        <w:rPr>
          <w:snapToGrid/>
          <w:lang w:eastAsia="en-GB"/>
        </w:rPr>
        <w:t xml:space="preserve">not subject to a </w:t>
      </w:r>
      <w:r w:rsidRPr="006911C4">
        <w:rPr>
          <w:b/>
          <w:bCs/>
          <w:snapToGrid/>
          <w:lang w:eastAsia="en-GB"/>
        </w:rPr>
        <w:t>Bilateral Agreement</w:t>
      </w:r>
      <w:r w:rsidRPr="00B807F1">
        <w:rPr>
          <w:snapToGrid/>
          <w:lang w:eastAsia="en-GB"/>
        </w:rPr>
        <w:t xml:space="preserve"> and </w:t>
      </w:r>
      <w:r w:rsidRPr="006911C4">
        <w:rPr>
          <w:b/>
          <w:bCs/>
          <w:snapToGrid/>
          <w:lang w:eastAsia="en-GB"/>
        </w:rPr>
        <w:t>Embedded DC Converter Stations</w:t>
      </w:r>
      <w:r w:rsidRPr="00B807F1">
        <w:rPr>
          <w:snapToGrid/>
          <w:lang w:eastAsia="en-GB"/>
        </w:rPr>
        <w:t xml:space="preserve"> not subject to a </w:t>
      </w:r>
      <w:r w:rsidRPr="006911C4">
        <w:rPr>
          <w:b/>
          <w:bCs/>
          <w:snapToGrid/>
          <w:lang w:eastAsia="en-GB"/>
        </w:rPr>
        <w:t>Bilateral Agreement</w:t>
      </w:r>
      <w:r w:rsidRPr="00C3268F">
        <w:rPr>
          <w:bCs/>
          <w:snapToGrid/>
          <w:lang w:eastAsia="en-GB"/>
        </w:rPr>
        <w:t>.</w:t>
      </w:r>
    </w:p>
    <w:p w14:paraId="594996C2" w14:textId="77777777" w:rsidR="002E0B38" w:rsidRPr="00843BB1" w:rsidRDefault="002E0B38" w:rsidP="002E0B38"/>
    <w:p w14:paraId="7729704F" w14:textId="3A30BCCB" w:rsidR="002E0B38" w:rsidRPr="00BE551D" w:rsidRDefault="002E0B38" w:rsidP="002F33C4">
      <w:pPr>
        <w:pStyle w:val="Level1Text"/>
        <w:tabs>
          <w:tab w:val="left" w:pos="6693"/>
        </w:tabs>
        <w:rPr>
          <w:b/>
          <w:bCs/>
        </w:rPr>
      </w:pPr>
      <w:r w:rsidRPr="00787603">
        <w:t>CP.5</w:t>
      </w:r>
      <w:r w:rsidRPr="00787603">
        <w:tab/>
      </w:r>
      <w:r w:rsidRPr="00BE551D">
        <w:rPr>
          <w:u w:val="single"/>
        </w:rPr>
        <w:t>ENERGISATION OPERATIONAL NOTIFICATION</w:t>
      </w:r>
      <w:r w:rsidR="001D4C3C" w:rsidRPr="002B71F5">
        <w:fldChar w:fldCharType="begin"/>
      </w:r>
      <w:r w:rsidR="001D4C3C" w:rsidRPr="002B71F5">
        <w:instrText xml:space="preserve"> TC "</w:instrText>
      </w:r>
      <w:bookmarkStart w:id="57" w:name="_Toc332825829"/>
      <w:bookmarkStart w:id="58" w:name="_Toc123819951"/>
      <w:r w:rsidR="001D4C3C" w:rsidRPr="002B71F5">
        <w:instrText>CP.</w:instrText>
      </w:r>
      <w:r w:rsidR="001D4C3C">
        <w:instrText>5</w:instrText>
      </w:r>
      <w:r w:rsidR="001D4C3C" w:rsidRPr="002B71F5">
        <w:instrText xml:space="preserve">   </w:instrText>
      </w:r>
      <w:r w:rsidR="001D4C3C">
        <w:instrText>ENERGISATION OPERATIONAL NOTIFICATION</w:instrText>
      </w:r>
      <w:bookmarkEnd w:id="57"/>
      <w:bookmarkEnd w:id="58"/>
      <w:r w:rsidR="001D4C3C" w:rsidRPr="002B71F5">
        <w:instrText xml:space="preserve">" \L 1 </w:instrText>
      </w:r>
      <w:r w:rsidR="001D4C3C" w:rsidRPr="002B71F5">
        <w:fldChar w:fldCharType="end"/>
      </w:r>
      <w:r w:rsidR="002F33C4">
        <w:tab/>
      </w:r>
    </w:p>
    <w:p w14:paraId="0BC66CC1" w14:textId="77777777" w:rsidR="002E0B38" w:rsidRPr="00EF4605" w:rsidRDefault="002E0B38" w:rsidP="006911C4">
      <w:pPr>
        <w:pStyle w:val="Level1Text"/>
        <w:rPr>
          <w:b/>
        </w:rPr>
      </w:pPr>
      <w:r>
        <w:t>CP.5.1</w:t>
      </w:r>
      <w:r w:rsidRPr="00EF4605">
        <w:tab/>
        <w:t xml:space="preserve">The following provisions apply in relation to the issue of an </w:t>
      </w:r>
      <w:r w:rsidRPr="00BE551D">
        <w:rPr>
          <w:b/>
          <w:bCs/>
        </w:rPr>
        <w:t>Energisation</w:t>
      </w:r>
      <w:r w:rsidRPr="00EF4605">
        <w:rPr>
          <w:b/>
        </w:rPr>
        <w:t xml:space="preserve"> Operational Notification</w:t>
      </w:r>
      <w:r w:rsidRPr="00C3268F">
        <w:t>.</w:t>
      </w:r>
    </w:p>
    <w:p w14:paraId="5646EAE0" w14:textId="7C08FD07" w:rsidR="002E0B38" w:rsidRPr="00EF4605" w:rsidRDefault="002E0B38" w:rsidP="006911C4">
      <w:pPr>
        <w:pStyle w:val="Level1Text"/>
      </w:pPr>
      <w:r w:rsidRPr="00401F0D">
        <w:t>CP.5.1.1</w:t>
      </w:r>
      <w:r w:rsidRPr="00401F0D">
        <w:tab/>
        <w:t xml:space="preserve">Certain provisions relating to the connection and energisation of the </w:t>
      </w:r>
      <w:r w:rsidR="007C60B7">
        <w:rPr>
          <w:b/>
          <w:bCs/>
        </w:rPr>
        <w:t>GB Code User</w:t>
      </w:r>
      <w:r w:rsidRPr="00BE551D">
        <w:rPr>
          <w:b/>
          <w:bCs/>
        </w:rPr>
        <w:t xml:space="preserve">’s Plant </w:t>
      </w:r>
      <w:r w:rsidRPr="00401F0D">
        <w:t>and</w:t>
      </w:r>
      <w:r w:rsidRPr="00BE551D">
        <w:rPr>
          <w:b/>
          <w:bCs/>
        </w:rPr>
        <w:t xml:space="preserve"> Apparatus</w:t>
      </w:r>
      <w:r w:rsidRPr="00401F0D">
        <w:t xml:space="preserve"> at th</w:t>
      </w:r>
      <w:r w:rsidRPr="001361F0">
        <w:t xml:space="preserve">e </w:t>
      </w:r>
      <w:r w:rsidRPr="00BE551D">
        <w:rPr>
          <w:b/>
          <w:bCs/>
        </w:rPr>
        <w:t>Connection Site</w:t>
      </w:r>
      <w:r w:rsidR="005E26CD">
        <w:rPr>
          <w:b/>
          <w:bCs/>
        </w:rPr>
        <w:t xml:space="preserve"> </w:t>
      </w:r>
      <w:r w:rsidR="005E26CD" w:rsidRPr="005E26CD">
        <w:rPr>
          <w:rStyle w:val="DeltaViewInsertion"/>
          <w:color w:val="auto"/>
          <w:u w:val="none"/>
        </w:rPr>
        <w:t xml:space="preserve">and </w:t>
      </w:r>
      <w:r w:rsidR="005E26CD" w:rsidRPr="005E26CD">
        <w:rPr>
          <w:rStyle w:val="DeltaViewInsertion"/>
          <w:b/>
          <w:bCs/>
          <w:color w:val="auto"/>
          <w:u w:val="none"/>
        </w:rPr>
        <w:t>OTSUA</w:t>
      </w:r>
      <w:r w:rsidR="005E26CD" w:rsidRPr="005E26CD">
        <w:rPr>
          <w:rStyle w:val="DeltaViewInsertion"/>
          <w:color w:val="auto"/>
          <w:u w:val="none"/>
        </w:rPr>
        <w:t xml:space="preserve"> at the </w:t>
      </w:r>
      <w:r w:rsidR="005E26CD" w:rsidRPr="005E26CD">
        <w:rPr>
          <w:rStyle w:val="DeltaViewInsertion"/>
          <w:b/>
          <w:bCs/>
          <w:color w:val="auto"/>
          <w:u w:val="none"/>
        </w:rPr>
        <w:t>Transmission Interface Point</w:t>
      </w:r>
      <w:r w:rsidRPr="00BE551D">
        <w:rPr>
          <w:b/>
          <w:bCs/>
        </w:rPr>
        <w:t xml:space="preserve"> </w:t>
      </w:r>
      <w:r w:rsidRPr="00401F0D">
        <w:t xml:space="preserve">and in certain cases of </w:t>
      </w:r>
      <w:r w:rsidRPr="00BE551D">
        <w:rPr>
          <w:b/>
          <w:bCs/>
        </w:rPr>
        <w:t xml:space="preserve">Embedded Plant </w:t>
      </w:r>
      <w:r w:rsidRPr="00401F0D">
        <w:t>and</w:t>
      </w:r>
      <w:r w:rsidRPr="00BE551D">
        <w:rPr>
          <w:b/>
          <w:bCs/>
        </w:rPr>
        <w:t xml:space="preserve"> Apparatus </w:t>
      </w:r>
      <w:r w:rsidRPr="00401F0D">
        <w:t xml:space="preserve">are specified in the </w:t>
      </w:r>
      <w:r w:rsidRPr="00BE551D">
        <w:rPr>
          <w:b/>
          <w:bCs/>
        </w:rPr>
        <w:t>CUSC</w:t>
      </w:r>
      <w:r w:rsidRPr="00401F0D">
        <w:t xml:space="preserve"> and/or </w:t>
      </w:r>
      <w:r w:rsidRPr="00BE551D">
        <w:rPr>
          <w:b/>
          <w:bCs/>
        </w:rPr>
        <w:t>CUSC Contract(s)</w:t>
      </w:r>
      <w:r w:rsidRPr="00401F0D">
        <w:t>.</w:t>
      </w:r>
      <w:r w:rsidRPr="00BE551D">
        <w:rPr>
          <w:b/>
          <w:bCs/>
        </w:rPr>
        <w:t xml:space="preserve"> </w:t>
      </w:r>
      <w:r w:rsidRPr="00401F0D">
        <w:t xml:space="preserve"> For other</w:t>
      </w:r>
      <w:r w:rsidRPr="00BE551D">
        <w:rPr>
          <w:b/>
          <w:bCs/>
        </w:rPr>
        <w:t xml:space="preserve"> Embedded Plant</w:t>
      </w:r>
      <w:r w:rsidRPr="00401F0D">
        <w:t xml:space="preserve"> and</w:t>
      </w:r>
      <w:r w:rsidRPr="00BE551D">
        <w:rPr>
          <w:b/>
          <w:bCs/>
        </w:rPr>
        <w:t xml:space="preserve"> Apparatus</w:t>
      </w:r>
      <w:r w:rsidR="004E714C" w:rsidRPr="00F078EB">
        <w:t>,</w:t>
      </w:r>
      <w:r w:rsidRPr="00BE551D">
        <w:rPr>
          <w:b/>
          <w:bCs/>
        </w:rPr>
        <w:t xml:space="preserve"> </w:t>
      </w:r>
      <w:r w:rsidRPr="00401F0D">
        <w:t xml:space="preserve">the </w:t>
      </w:r>
      <w:r w:rsidRPr="00BE551D">
        <w:rPr>
          <w:b/>
          <w:bCs/>
        </w:rPr>
        <w:t>Distribution Code</w:t>
      </w:r>
      <w:r w:rsidRPr="00401F0D">
        <w:t xml:space="preserve">, the </w:t>
      </w:r>
      <w:r w:rsidRPr="00BE551D">
        <w:rPr>
          <w:b/>
          <w:bCs/>
        </w:rPr>
        <w:t>DCUSA</w:t>
      </w:r>
      <w:r w:rsidRPr="00401F0D">
        <w:t xml:space="preserve"> and the </w:t>
      </w:r>
      <w:r w:rsidRPr="00BE551D">
        <w:rPr>
          <w:b/>
          <w:bCs/>
        </w:rPr>
        <w:t>Embedded Development Agreement</w:t>
      </w:r>
      <w:r w:rsidRPr="00401F0D">
        <w:t xml:space="preserve"> for the connection spe</w:t>
      </w:r>
      <w:r w:rsidRPr="001361F0">
        <w:t xml:space="preserve">cify equivalent provisions.  Further detail on this is set out in </w:t>
      </w:r>
      <w:r w:rsidRPr="00401F0D">
        <w:t>CP.5 below.</w:t>
      </w:r>
    </w:p>
    <w:p w14:paraId="79AD6724" w14:textId="77777777" w:rsidR="002E0B38" w:rsidRPr="00BE551D" w:rsidRDefault="002E0B38" w:rsidP="006911C4">
      <w:pPr>
        <w:pStyle w:val="Level1Text"/>
      </w:pPr>
      <w:r w:rsidRPr="00E53F47">
        <w:t>C</w:t>
      </w:r>
      <w:r>
        <w:t>P</w:t>
      </w:r>
      <w:r w:rsidRPr="00E53F47">
        <w:t>.5.2</w:t>
      </w:r>
      <w:r w:rsidRPr="00E53F47">
        <w:tab/>
      </w:r>
      <w:r>
        <w:t>The i</w:t>
      </w:r>
      <w:r w:rsidRPr="00E53F47">
        <w:t xml:space="preserve">tems for submission </w:t>
      </w:r>
      <w:r w:rsidRPr="00401F0D">
        <w:t>prior to the issue of an</w:t>
      </w:r>
      <w:r w:rsidRPr="00BE551D">
        <w:rPr>
          <w:b/>
          <w:bCs/>
        </w:rPr>
        <w:t xml:space="preserve"> Energisation Operational Notification</w:t>
      </w:r>
      <w:r w:rsidRPr="00401F0D">
        <w:t xml:space="preserve"> are set out in CC.5.2</w:t>
      </w:r>
    </w:p>
    <w:p w14:paraId="0C5AD322" w14:textId="7FDFEC73" w:rsidR="002E0B38" w:rsidRDefault="002E0B38" w:rsidP="006911C4">
      <w:pPr>
        <w:pStyle w:val="Level1Text"/>
      </w:pPr>
      <w:r>
        <w:t>CP.5.3</w:t>
      </w:r>
      <w:r w:rsidRPr="00EF4605">
        <w:tab/>
      </w:r>
      <w:r>
        <w:t xml:space="preserve">In the case of a </w:t>
      </w:r>
      <w:r w:rsidRPr="00EF4605">
        <w:rPr>
          <w:b/>
        </w:rPr>
        <w:t xml:space="preserve">Generator </w:t>
      </w:r>
      <w:r w:rsidRPr="00EF4605">
        <w:t xml:space="preserve">or </w:t>
      </w:r>
      <w:r w:rsidRPr="00EF4605">
        <w:rPr>
          <w:b/>
        </w:rPr>
        <w:t>DC Converter Station</w:t>
      </w:r>
      <w:r w:rsidRPr="00EF4605">
        <w:t xml:space="preserve"> o</w:t>
      </w:r>
      <w:r w:rsidRPr="001361F0">
        <w:t>wner</w:t>
      </w:r>
      <w:r w:rsidR="004E714C">
        <w:t>,</w:t>
      </w:r>
      <w:r w:rsidRPr="001361F0">
        <w:t xml:space="preserve"> </w:t>
      </w:r>
      <w:r>
        <w:t>t</w:t>
      </w:r>
      <w:r w:rsidRPr="00EF4605">
        <w:t xml:space="preserve">he items referred to in </w:t>
      </w:r>
      <w:r>
        <w:t>CC.5.2</w:t>
      </w:r>
      <w:r w:rsidRPr="00EF4605">
        <w:t xml:space="preserve"> shall be submitted using the </w:t>
      </w:r>
      <w:r w:rsidRPr="00EF4605">
        <w:rPr>
          <w:b/>
        </w:rPr>
        <w:t>User Data File Structure</w:t>
      </w:r>
      <w:r w:rsidRPr="00A25D3E">
        <w:t>.</w:t>
      </w:r>
    </w:p>
    <w:p w14:paraId="136266FE" w14:textId="3F831858" w:rsidR="002E0B38" w:rsidRDefault="002E0B38" w:rsidP="006911C4">
      <w:pPr>
        <w:pStyle w:val="Level1Text"/>
      </w:pPr>
      <w:r>
        <w:t>CP.5.4</w:t>
      </w:r>
      <w:r>
        <w:tab/>
      </w:r>
      <w:r w:rsidRPr="00EF4605">
        <w:t xml:space="preserve">Not less than 28 days, or such shorter period as may be acceptable in </w:t>
      </w:r>
      <w:r w:rsidR="008D1B14">
        <w:rPr>
          <w:b/>
        </w:rPr>
        <w:t>The Company</w:t>
      </w:r>
      <w:r w:rsidRPr="00EF4605">
        <w:rPr>
          <w:b/>
        </w:rPr>
        <w:t xml:space="preserve">’s </w:t>
      </w:r>
      <w:r w:rsidRPr="00EF4605">
        <w:t xml:space="preserve">reasonable opinion, prior to the </w:t>
      </w:r>
      <w:r w:rsidR="007C60B7">
        <w:rPr>
          <w:b/>
        </w:rPr>
        <w:t>GB Code User</w:t>
      </w:r>
      <w:r w:rsidRPr="00EF4605">
        <w:t xml:space="preserve"> wishing to </w:t>
      </w:r>
      <w:r>
        <w:t xml:space="preserve">energise </w:t>
      </w:r>
      <w:r w:rsidRPr="00EF4605">
        <w:t xml:space="preserve">its </w:t>
      </w:r>
      <w:r w:rsidRPr="00EF4605">
        <w:rPr>
          <w:b/>
        </w:rPr>
        <w:t>Plant</w:t>
      </w:r>
      <w:r w:rsidRPr="00EF4605">
        <w:t xml:space="preserve"> and </w:t>
      </w:r>
      <w:r w:rsidRPr="00370B16">
        <w:rPr>
          <w:b/>
          <w:color w:val="auto"/>
        </w:rPr>
        <w:t>Apparatus</w:t>
      </w:r>
      <w:r w:rsidR="005E26CD" w:rsidRPr="00370B16">
        <w:rPr>
          <w:b/>
          <w:color w:val="auto"/>
        </w:rPr>
        <w:t xml:space="preserve"> </w:t>
      </w:r>
      <w:bookmarkStart w:id="59" w:name="_DV_C35"/>
      <w:r w:rsidR="005E26CD" w:rsidRPr="00370B16">
        <w:rPr>
          <w:rStyle w:val="DeltaViewInsertion"/>
          <w:color w:val="auto"/>
          <w:u w:val="none"/>
        </w:rPr>
        <w:t xml:space="preserve">(including passive </w:t>
      </w:r>
      <w:r w:rsidR="005E26CD" w:rsidRPr="00370B16">
        <w:rPr>
          <w:rStyle w:val="DeltaViewInsertion"/>
          <w:b/>
          <w:bCs/>
          <w:color w:val="auto"/>
          <w:u w:val="none"/>
        </w:rPr>
        <w:t>OTSUA</w:t>
      </w:r>
      <w:r w:rsidR="005E26CD" w:rsidRPr="00B71FA0">
        <w:rPr>
          <w:rStyle w:val="DeltaViewInsertion"/>
          <w:color w:val="auto"/>
          <w:u w:val="none"/>
        </w:rPr>
        <w:t>)</w:t>
      </w:r>
      <w:r w:rsidR="005E26CD" w:rsidRPr="00484CFF">
        <w:t xml:space="preserve"> </w:t>
      </w:r>
      <w:bookmarkEnd w:id="59"/>
      <w:r w:rsidRPr="00BE551D">
        <w:t>for the</w:t>
      </w:r>
      <w:r w:rsidRPr="00EF4605">
        <w:t xml:space="preserve"> first time</w:t>
      </w:r>
      <w:r w:rsidR="004E714C">
        <w:t>,</w:t>
      </w:r>
      <w:r w:rsidRPr="00EF4605">
        <w:rPr>
          <w:b/>
        </w:rPr>
        <w:t xml:space="preserve"> </w:t>
      </w:r>
      <w:r w:rsidRPr="00EF4605">
        <w:t xml:space="preserve">the </w:t>
      </w:r>
      <w:r w:rsidR="007C60B7">
        <w:rPr>
          <w:b/>
        </w:rPr>
        <w:t>GB Code</w:t>
      </w:r>
      <w:r w:rsidR="007C60B7" w:rsidRPr="00F64802">
        <w:rPr>
          <w:b/>
        </w:rPr>
        <w:t xml:space="preserve"> </w:t>
      </w:r>
      <w:r w:rsidR="007C60B7">
        <w:rPr>
          <w:b/>
        </w:rPr>
        <w:t>User</w:t>
      </w:r>
      <w:r w:rsidRPr="00EF4605">
        <w:t xml:space="preserve"> will</w:t>
      </w:r>
      <w:r>
        <w:t xml:space="preserve"> submit to </w:t>
      </w:r>
      <w:r w:rsidR="008D1B14">
        <w:rPr>
          <w:b/>
        </w:rPr>
        <w:t>The Company</w:t>
      </w:r>
      <w:r w:rsidR="004E714C" w:rsidRPr="00F078EB">
        <w:rPr>
          <w:bCs/>
        </w:rPr>
        <w:t>,</w:t>
      </w:r>
      <w:r>
        <w:t xml:space="preserve"> </w:t>
      </w:r>
      <w:r w:rsidRPr="00F4043B">
        <w:t xml:space="preserve">a Certificate of Readiness to Energise </w:t>
      </w:r>
      <w:r w:rsidRPr="00F4043B">
        <w:rPr>
          <w:b/>
        </w:rPr>
        <w:t xml:space="preserve">High Voltage </w:t>
      </w:r>
      <w:r w:rsidRPr="00F4043B">
        <w:t xml:space="preserve">Equipment which specifies the items of </w:t>
      </w:r>
      <w:r w:rsidRPr="00F677AC">
        <w:rPr>
          <w:b/>
        </w:rPr>
        <w:t>Plant</w:t>
      </w:r>
      <w:r w:rsidRPr="00F4043B">
        <w:t xml:space="preserve"> and </w:t>
      </w:r>
      <w:r w:rsidRPr="00F677AC">
        <w:rPr>
          <w:b/>
        </w:rPr>
        <w:t>Apparatus</w:t>
      </w:r>
      <w:r w:rsidR="005E26CD">
        <w:rPr>
          <w:b/>
        </w:rPr>
        <w:t xml:space="preserve"> </w:t>
      </w:r>
      <w:bookmarkStart w:id="60" w:name="_DV_C36"/>
      <w:r w:rsidR="005E26CD" w:rsidRPr="005E26CD">
        <w:rPr>
          <w:rStyle w:val="DeltaViewInsertion"/>
          <w:color w:val="auto"/>
          <w:u w:val="none"/>
        </w:rPr>
        <w:t xml:space="preserve">(including </w:t>
      </w:r>
      <w:r w:rsidR="005E26CD" w:rsidRPr="005E26CD">
        <w:rPr>
          <w:rStyle w:val="DeltaViewInsertion"/>
          <w:b/>
          <w:bCs/>
          <w:color w:val="auto"/>
          <w:u w:val="none"/>
        </w:rPr>
        <w:t>OTSUA</w:t>
      </w:r>
      <w:r w:rsidR="005E26CD" w:rsidRPr="005E26CD">
        <w:rPr>
          <w:rStyle w:val="DeltaViewInsertion"/>
          <w:color w:val="auto"/>
          <w:u w:val="none"/>
        </w:rPr>
        <w:t>)</w:t>
      </w:r>
      <w:r w:rsidR="005E26CD" w:rsidRPr="00484CFF">
        <w:t xml:space="preserve"> </w:t>
      </w:r>
      <w:bookmarkEnd w:id="60"/>
      <w:r w:rsidRPr="00F4043B">
        <w:t xml:space="preserve">ready to be energised in a form acceptable to </w:t>
      </w:r>
      <w:r w:rsidR="008D1B14">
        <w:rPr>
          <w:b/>
        </w:rPr>
        <w:t>The Company</w:t>
      </w:r>
      <w:r w:rsidRPr="00F4043B">
        <w:t>.</w:t>
      </w:r>
    </w:p>
    <w:p w14:paraId="4115D51F" w14:textId="2349B0F3" w:rsidR="002E0B38" w:rsidRPr="00E53F47" w:rsidRDefault="002E0B38" w:rsidP="006911C4">
      <w:pPr>
        <w:pStyle w:val="Level1Text"/>
      </w:pPr>
      <w:r>
        <w:t>CP.5.5</w:t>
      </w:r>
      <w:r w:rsidRPr="00EF4605">
        <w:tab/>
      </w:r>
      <w:r>
        <w:t>If t</w:t>
      </w:r>
      <w:r w:rsidRPr="00EF4605">
        <w:t xml:space="preserve">he </w:t>
      </w:r>
      <w:r>
        <w:t xml:space="preserve">relevant </w:t>
      </w:r>
      <w:r w:rsidRPr="00EF4605">
        <w:t>obligations under th</w:t>
      </w:r>
      <w:r w:rsidRPr="001361F0">
        <w:t xml:space="preserve">e provisions of the </w:t>
      </w:r>
      <w:r w:rsidRPr="00EF4605">
        <w:rPr>
          <w:b/>
        </w:rPr>
        <w:t>CUSC</w:t>
      </w:r>
      <w:r w:rsidRPr="00EF4605">
        <w:t xml:space="preserve"> and/or </w:t>
      </w:r>
      <w:r w:rsidRPr="00EF4605">
        <w:rPr>
          <w:b/>
        </w:rPr>
        <w:t>CUSC Contract(s)</w:t>
      </w:r>
      <w:r w:rsidRPr="00EF4605">
        <w:t xml:space="preserve"> </w:t>
      </w:r>
      <w:r>
        <w:t xml:space="preserve">and the conditions of CP.5 </w:t>
      </w:r>
      <w:r w:rsidRPr="00EF4605">
        <w:t xml:space="preserve">have been completed to </w:t>
      </w:r>
      <w:r w:rsidR="008D1B14">
        <w:rPr>
          <w:b/>
        </w:rPr>
        <w:t>The Company</w:t>
      </w:r>
      <w:r w:rsidRPr="00EF4605">
        <w:rPr>
          <w:b/>
        </w:rPr>
        <w:t>’s</w:t>
      </w:r>
      <w:r w:rsidRPr="00EF4605">
        <w:t xml:space="preserve"> reasonable satisfaction</w:t>
      </w:r>
      <w:r w:rsidR="004E714C">
        <w:t>,</w:t>
      </w:r>
      <w:r>
        <w:t xml:space="preserve"> then </w:t>
      </w:r>
      <w:r w:rsidR="008D1B14">
        <w:rPr>
          <w:b/>
        </w:rPr>
        <w:t>The Company</w:t>
      </w:r>
      <w:r>
        <w:t xml:space="preserve"> shall issue</w:t>
      </w:r>
      <w:r w:rsidRPr="00EF4605">
        <w:t xml:space="preserve"> an </w:t>
      </w:r>
      <w:r w:rsidRPr="00EF4605">
        <w:rPr>
          <w:b/>
        </w:rPr>
        <w:t>Energisation Operational Notification</w:t>
      </w:r>
      <w:r w:rsidRPr="009641DF">
        <w:t>.</w:t>
      </w:r>
      <w:r w:rsidR="005E26CD">
        <w:t xml:space="preserve"> </w:t>
      </w:r>
      <w:r w:rsidR="005E26CD" w:rsidRPr="005E26CD">
        <w:rPr>
          <w:color w:val="auto"/>
        </w:rPr>
        <w:t xml:space="preserve"> </w:t>
      </w:r>
      <w:r w:rsidR="005E26CD" w:rsidRPr="005E26CD">
        <w:rPr>
          <w:rStyle w:val="DeltaViewInsertion"/>
          <w:color w:val="auto"/>
          <w:u w:val="none"/>
        </w:rPr>
        <w:t xml:space="preserve">Any dynamically controlled reactive compensation </w:t>
      </w:r>
      <w:r w:rsidR="005E26CD" w:rsidRPr="005E26CD">
        <w:rPr>
          <w:rStyle w:val="DeltaViewInsertion"/>
          <w:b/>
          <w:bCs/>
          <w:color w:val="auto"/>
          <w:u w:val="none"/>
        </w:rPr>
        <w:t>OTSUA</w:t>
      </w:r>
      <w:r w:rsidR="005E26CD" w:rsidRPr="005E26CD">
        <w:rPr>
          <w:rStyle w:val="DeltaViewInsertion"/>
          <w:color w:val="auto"/>
          <w:u w:val="none"/>
        </w:rPr>
        <w:t xml:space="preserve"> (including </w:t>
      </w:r>
      <w:proofErr w:type="spellStart"/>
      <w:r w:rsidR="005E26CD" w:rsidRPr="005E26CD">
        <w:rPr>
          <w:rStyle w:val="DeltaViewInsertion"/>
          <w:color w:val="auto"/>
          <w:u w:val="none"/>
        </w:rPr>
        <w:t>Statcoms</w:t>
      </w:r>
      <w:proofErr w:type="spellEnd"/>
      <w:r w:rsidR="005E26CD" w:rsidRPr="005E26CD">
        <w:rPr>
          <w:rStyle w:val="DeltaViewInsertion"/>
          <w:color w:val="auto"/>
          <w:u w:val="none"/>
        </w:rPr>
        <w:t xml:space="preserve"> or Static Var Compensators) shall not be </w:t>
      </w:r>
      <w:r w:rsidR="005E26CD" w:rsidRPr="005E26CD">
        <w:rPr>
          <w:rStyle w:val="DeltaViewInsertion"/>
          <w:b/>
          <w:bCs/>
          <w:color w:val="auto"/>
          <w:u w:val="none"/>
        </w:rPr>
        <w:t>Energised</w:t>
      </w:r>
      <w:r w:rsidR="005E26CD" w:rsidRPr="005E26CD">
        <w:rPr>
          <w:rStyle w:val="DeltaViewInsertion"/>
          <w:color w:val="auto"/>
          <w:u w:val="none"/>
        </w:rPr>
        <w:t xml:space="preserve"> until the appropriate </w:t>
      </w:r>
      <w:r w:rsidR="005E26CD" w:rsidRPr="005E26CD">
        <w:rPr>
          <w:rStyle w:val="DeltaViewInsertion"/>
          <w:b/>
          <w:bCs/>
          <w:color w:val="auto"/>
          <w:u w:val="none"/>
        </w:rPr>
        <w:t>Interim Operational Notification</w:t>
      </w:r>
      <w:r w:rsidR="005E26CD" w:rsidRPr="005E26CD">
        <w:rPr>
          <w:rStyle w:val="DeltaViewInsertion"/>
          <w:color w:val="auto"/>
          <w:u w:val="none"/>
        </w:rPr>
        <w:t xml:space="preserve"> has been issued in accordance with CP.6.</w:t>
      </w:r>
      <w:r w:rsidR="005E26CD" w:rsidRPr="005E26CD">
        <w:rPr>
          <w:rStyle w:val="DeltaViewInsertion"/>
          <w:b/>
          <w:bCs/>
          <w:color w:val="auto"/>
          <w:u w:val="none"/>
        </w:rPr>
        <w:t xml:space="preserve"> </w:t>
      </w:r>
      <w:r w:rsidR="005E26CD" w:rsidRPr="005E26CD">
        <w:rPr>
          <w:rStyle w:val="DeltaViewInsertion"/>
          <w:color w:val="auto"/>
          <w:u w:val="none"/>
        </w:rPr>
        <w:t xml:space="preserve"> </w:t>
      </w:r>
    </w:p>
    <w:p w14:paraId="7D9DDE99" w14:textId="77777777" w:rsidR="006911C4" w:rsidRDefault="006911C4" w:rsidP="006911C4">
      <w:pPr>
        <w:pStyle w:val="Level1Text"/>
      </w:pPr>
    </w:p>
    <w:p w14:paraId="2C7199B5" w14:textId="04412910" w:rsidR="002E0B38" w:rsidRPr="001D4C3C" w:rsidRDefault="002E0B38" w:rsidP="006911C4">
      <w:pPr>
        <w:pStyle w:val="Level1Text"/>
      </w:pPr>
      <w:r w:rsidRPr="00787603">
        <w:t>CP.6</w:t>
      </w:r>
      <w:r w:rsidRPr="00787603">
        <w:tab/>
      </w:r>
      <w:r w:rsidRPr="001D4C3C">
        <w:rPr>
          <w:u w:val="single"/>
        </w:rPr>
        <w:t>INTERIM OPERATIONAL NOTIFICATION</w:t>
      </w:r>
      <w:r w:rsidR="001D4C3C" w:rsidRPr="001D4C3C">
        <w:fldChar w:fldCharType="begin"/>
      </w:r>
      <w:r w:rsidR="001D4C3C">
        <w:instrText xml:space="preserve"> TC "</w:instrText>
      </w:r>
      <w:bookmarkStart w:id="61" w:name="_Toc332825830"/>
      <w:bookmarkStart w:id="62" w:name="_Toc123819952"/>
      <w:r w:rsidR="001D4C3C">
        <w:instrText>CP.6</w:instrText>
      </w:r>
      <w:r w:rsidR="001D4C3C" w:rsidRPr="001D4C3C">
        <w:instrText xml:space="preserve">   INTERIM OPERATIONAL NOTIFICATION</w:instrText>
      </w:r>
      <w:bookmarkEnd w:id="61"/>
      <w:bookmarkEnd w:id="62"/>
      <w:r w:rsidR="001D4C3C" w:rsidRPr="001D4C3C">
        <w:instrText xml:space="preserve"> " \L 1 </w:instrText>
      </w:r>
      <w:r w:rsidR="001D4C3C" w:rsidRPr="001D4C3C">
        <w:fldChar w:fldCharType="end"/>
      </w:r>
    </w:p>
    <w:p w14:paraId="1D226DA0" w14:textId="77777777" w:rsidR="002E0B38" w:rsidRPr="00EF4605" w:rsidRDefault="002E0B38" w:rsidP="006911C4">
      <w:pPr>
        <w:pStyle w:val="Level1Text"/>
        <w:rPr>
          <w:b/>
        </w:rPr>
      </w:pPr>
      <w:r>
        <w:t>CP.6.1</w:t>
      </w:r>
      <w:r w:rsidRPr="00EF4605">
        <w:tab/>
        <w:t xml:space="preserve">The following provisions apply in relation to the issue of an </w:t>
      </w:r>
      <w:r w:rsidRPr="00EF4605">
        <w:rPr>
          <w:b/>
        </w:rPr>
        <w:t>Interim Operational Notification</w:t>
      </w:r>
      <w:r w:rsidRPr="009641DF">
        <w:t>.</w:t>
      </w:r>
    </w:p>
    <w:p w14:paraId="4CD467CB" w14:textId="5D1630F8" w:rsidR="002E0B38" w:rsidRPr="00EF4605" w:rsidRDefault="002E0B38" w:rsidP="006911C4">
      <w:pPr>
        <w:pStyle w:val="Level1Text"/>
      </w:pPr>
      <w:r w:rsidRPr="00401F0D">
        <w:t>CP.6.2</w:t>
      </w:r>
      <w:r w:rsidRPr="00401F0D">
        <w:tab/>
        <w:t xml:space="preserve">Not less than 28 days, or such shorter period as may be acceptable in </w:t>
      </w:r>
      <w:r w:rsidR="008D1B14">
        <w:rPr>
          <w:b/>
          <w:bCs/>
        </w:rPr>
        <w:t>The Company</w:t>
      </w:r>
      <w:r w:rsidRPr="00BE551D">
        <w:rPr>
          <w:b/>
          <w:bCs/>
        </w:rPr>
        <w:t xml:space="preserve">’s </w:t>
      </w:r>
      <w:r w:rsidRPr="00401F0D">
        <w:t xml:space="preserve">reasonable opinion, prior to the </w:t>
      </w:r>
      <w:r w:rsidRPr="00BE551D">
        <w:rPr>
          <w:b/>
          <w:bCs/>
        </w:rPr>
        <w:t>Generator</w:t>
      </w:r>
      <w:r w:rsidRPr="00401F0D">
        <w:t xml:space="preserve"> or </w:t>
      </w:r>
      <w:r w:rsidRPr="00BE551D">
        <w:rPr>
          <w:b/>
          <w:bCs/>
        </w:rPr>
        <w:t>DC Converter Station</w:t>
      </w:r>
      <w:r w:rsidRPr="00401F0D">
        <w:t xml:space="preserve"> owner wishing to </w:t>
      </w:r>
      <w:r w:rsidRPr="00BE551D">
        <w:rPr>
          <w:b/>
          <w:bCs/>
        </w:rPr>
        <w:t xml:space="preserve">Synchronise </w:t>
      </w:r>
      <w:r w:rsidRPr="00401F0D">
        <w:t xml:space="preserve">its </w:t>
      </w:r>
      <w:r w:rsidRPr="00BE551D">
        <w:rPr>
          <w:b/>
          <w:bCs/>
        </w:rPr>
        <w:t>Plant</w:t>
      </w:r>
      <w:r w:rsidRPr="00401F0D">
        <w:t xml:space="preserve"> and </w:t>
      </w:r>
      <w:r w:rsidRPr="00BE551D">
        <w:rPr>
          <w:b/>
          <w:bCs/>
        </w:rPr>
        <w:t>Apparatus</w:t>
      </w:r>
      <w:r w:rsidR="005E26CD">
        <w:rPr>
          <w:b/>
          <w:bCs/>
        </w:rPr>
        <w:t xml:space="preserve"> </w:t>
      </w:r>
      <w:r w:rsidR="005E26CD" w:rsidRPr="005E26CD">
        <w:rPr>
          <w:bCs/>
          <w:color w:val="auto"/>
        </w:rPr>
        <w:t xml:space="preserve">or dynamically controlled </w:t>
      </w:r>
      <w:r w:rsidR="005E26CD" w:rsidRPr="005E26CD">
        <w:rPr>
          <w:b/>
          <w:bCs/>
          <w:color w:val="auto"/>
        </w:rPr>
        <w:t>OTSUA</w:t>
      </w:r>
      <w:r w:rsidRPr="00BE551D">
        <w:rPr>
          <w:b/>
          <w:bCs/>
        </w:rPr>
        <w:t xml:space="preserve"> </w:t>
      </w:r>
      <w:r w:rsidRPr="00BE551D">
        <w:t>for the</w:t>
      </w:r>
      <w:r w:rsidRPr="00401F0D">
        <w:t xml:space="preserve"> first time</w:t>
      </w:r>
      <w:r w:rsidR="005D0224">
        <w:t>,</w:t>
      </w:r>
      <w:r w:rsidRPr="00BE551D">
        <w:rPr>
          <w:b/>
          <w:bCs/>
        </w:rPr>
        <w:t xml:space="preserve"> </w:t>
      </w:r>
      <w:r w:rsidRPr="00401F0D">
        <w:t xml:space="preserve">the </w:t>
      </w:r>
      <w:r w:rsidRPr="00BE551D">
        <w:rPr>
          <w:b/>
          <w:bCs/>
        </w:rPr>
        <w:t>Generator</w:t>
      </w:r>
      <w:r w:rsidRPr="00401F0D">
        <w:t xml:space="preserve"> or </w:t>
      </w:r>
      <w:r w:rsidRPr="00BE551D">
        <w:rPr>
          <w:b/>
          <w:bCs/>
        </w:rPr>
        <w:t>DC Converter Station</w:t>
      </w:r>
      <w:r w:rsidRPr="00401F0D">
        <w:t xml:space="preserve"> owner will:</w:t>
      </w:r>
    </w:p>
    <w:p w14:paraId="0B9EBA54" w14:textId="37617A01" w:rsidR="002E0B38" w:rsidRPr="00EF4605" w:rsidRDefault="002E0B38" w:rsidP="006911C4">
      <w:pPr>
        <w:pStyle w:val="Level2Text"/>
      </w:pPr>
      <w:r>
        <w:t>(</w:t>
      </w:r>
      <w:proofErr w:type="spellStart"/>
      <w:r>
        <w:t>i</w:t>
      </w:r>
      <w:proofErr w:type="spellEnd"/>
      <w:r>
        <w:t>)</w:t>
      </w:r>
      <w:r>
        <w:tab/>
      </w:r>
      <w:r w:rsidRPr="00D662B0">
        <w:t xml:space="preserve">submit </w:t>
      </w:r>
      <w:r>
        <w:t xml:space="preserve">to </w:t>
      </w:r>
      <w:r w:rsidR="008D1B14">
        <w:rPr>
          <w:b/>
        </w:rPr>
        <w:t>The Company</w:t>
      </w:r>
      <w:r w:rsidR="005D0224" w:rsidRPr="00F078EB">
        <w:rPr>
          <w:bCs/>
        </w:rPr>
        <w:t>,</w:t>
      </w:r>
      <w:r>
        <w:t xml:space="preserve"> </w:t>
      </w:r>
      <w:r w:rsidRPr="00D662B0">
        <w:t xml:space="preserve">a </w:t>
      </w:r>
      <w:r w:rsidRPr="006911C4">
        <w:rPr>
          <w:b/>
        </w:rPr>
        <w:t>Notification of User’s Intention to Synchronise</w:t>
      </w:r>
      <w:r>
        <w:t>; and</w:t>
      </w:r>
      <w:r w:rsidRPr="00EF4605">
        <w:t xml:space="preserve">  </w:t>
      </w:r>
    </w:p>
    <w:p w14:paraId="635EEB5A" w14:textId="4DB35809" w:rsidR="002E0B38" w:rsidRPr="00EF4605" w:rsidRDefault="002E0B38" w:rsidP="006911C4">
      <w:pPr>
        <w:pStyle w:val="Level2Text"/>
      </w:pPr>
      <w:r>
        <w:t>(</w:t>
      </w:r>
      <w:proofErr w:type="spellStart"/>
      <w:r>
        <w:t>iI</w:t>
      </w:r>
      <w:proofErr w:type="spellEnd"/>
      <w:r>
        <w:t>)</w:t>
      </w:r>
      <w:r>
        <w:tab/>
      </w:r>
      <w:r w:rsidRPr="00EF4605">
        <w:t xml:space="preserve">submit to </w:t>
      </w:r>
      <w:r w:rsidR="008D1B14">
        <w:rPr>
          <w:b/>
        </w:rPr>
        <w:t>The Company</w:t>
      </w:r>
      <w:r w:rsidRPr="00EF4605">
        <w:t xml:space="preserve"> the items referred to at </w:t>
      </w:r>
      <w:r>
        <w:t>CP.6.3</w:t>
      </w:r>
      <w:r w:rsidRPr="00EF4605">
        <w:t>.</w:t>
      </w:r>
    </w:p>
    <w:p w14:paraId="4B77B66F" w14:textId="77777777" w:rsidR="002E0B38" w:rsidRDefault="002E0B38" w:rsidP="006911C4">
      <w:pPr>
        <w:pStyle w:val="Level1Text"/>
        <w:rPr>
          <w:b/>
        </w:rPr>
      </w:pPr>
      <w:r>
        <w:t>CP.6.</w:t>
      </w:r>
      <w:r w:rsidRPr="00EF4605">
        <w:t>3</w:t>
      </w:r>
      <w:r w:rsidRPr="00EF4605">
        <w:tab/>
        <w:t>Items for submission pr</w:t>
      </w:r>
      <w:r w:rsidRPr="001361F0">
        <w:t xml:space="preserve">ior to issue of the </w:t>
      </w:r>
      <w:r w:rsidRPr="00EF4605">
        <w:rPr>
          <w:b/>
        </w:rPr>
        <w:t>Interim Operational Notification</w:t>
      </w:r>
      <w:r w:rsidRPr="009641DF">
        <w:t>.</w:t>
      </w:r>
    </w:p>
    <w:p w14:paraId="4A9E98E4" w14:textId="77777777" w:rsidR="009E68B7" w:rsidRDefault="002E0B38" w:rsidP="006911C4">
      <w:pPr>
        <w:pStyle w:val="Level1Text"/>
        <w:rPr>
          <w:rStyle w:val="DeltaViewInsertion"/>
          <w:color w:val="FF0000"/>
          <w:u w:val="single"/>
        </w:rPr>
      </w:pPr>
      <w:r>
        <w:t>CP.6.</w:t>
      </w:r>
      <w:r w:rsidRPr="00EF4605">
        <w:t>3.1</w:t>
      </w:r>
      <w:r w:rsidRPr="00EF4605">
        <w:tab/>
        <w:t xml:space="preserve">Prior to the issue of an </w:t>
      </w:r>
      <w:r w:rsidRPr="00EF4605">
        <w:rPr>
          <w:b/>
        </w:rPr>
        <w:t>Interim Operational Notification</w:t>
      </w:r>
      <w:r w:rsidR="009E68B7">
        <w:rPr>
          <w:b/>
        </w:rPr>
        <w:t xml:space="preserve"> </w:t>
      </w:r>
      <w:bookmarkStart w:id="63" w:name="_DV_C39"/>
      <w:r w:rsidR="009E68B7" w:rsidRPr="009E68B7">
        <w:rPr>
          <w:rStyle w:val="DeltaViewInsertion"/>
          <w:color w:val="auto"/>
          <w:u w:val="none"/>
        </w:rPr>
        <w:t xml:space="preserve">in respect of the </w:t>
      </w:r>
      <w:r w:rsidR="007C60B7">
        <w:rPr>
          <w:rStyle w:val="DeltaViewInsertion"/>
          <w:b/>
          <w:bCs/>
          <w:color w:val="auto"/>
          <w:u w:val="none"/>
        </w:rPr>
        <w:t>GB Code User</w:t>
      </w:r>
      <w:r w:rsidR="009E68B7" w:rsidRPr="009E68B7">
        <w:rPr>
          <w:rStyle w:val="DeltaViewInsertion"/>
          <w:b/>
          <w:bCs/>
          <w:color w:val="auto"/>
          <w:u w:val="none"/>
        </w:rPr>
        <w:t>’s Plant</w:t>
      </w:r>
      <w:r w:rsidR="009E68B7" w:rsidRPr="009E68B7">
        <w:rPr>
          <w:rStyle w:val="DeltaViewInsertion"/>
          <w:color w:val="auto"/>
          <w:u w:val="none"/>
        </w:rPr>
        <w:t xml:space="preserve"> and </w:t>
      </w:r>
      <w:r w:rsidR="009E68B7" w:rsidRPr="009E68B7">
        <w:rPr>
          <w:rStyle w:val="DeltaViewInsertion"/>
          <w:b/>
          <w:bCs/>
          <w:color w:val="auto"/>
          <w:u w:val="none"/>
        </w:rPr>
        <w:t xml:space="preserve">Apparatus </w:t>
      </w:r>
      <w:r w:rsidR="009E68B7" w:rsidRPr="009E68B7">
        <w:rPr>
          <w:rStyle w:val="DeltaViewInsertion"/>
          <w:color w:val="auto"/>
          <w:u w:val="none"/>
        </w:rPr>
        <w:t>or dynamically controlled</w:t>
      </w:r>
      <w:r w:rsidR="009E68B7" w:rsidRPr="009E68B7">
        <w:rPr>
          <w:rStyle w:val="DeltaViewInsertion"/>
          <w:b/>
          <w:bCs/>
          <w:color w:val="auto"/>
          <w:u w:val="none"/>
        </w:rPr>
        <w:t xml:space="preserve"> OTSUA</w:t>
      </w:r>
      <w:r w:rsidR="009E68B7" w:rsidRPr="009E68B7">
        <w:rPr>
          <w:rStyle w:val="DeltaViewInsertion"/>
          <w:color w:val="auto"/>
          <w:u w:val="none"/>
        </w:rPr>
        <w:t>.</w:t>
      </w:r>
      <w:bookmarkEnd w:id="63"/>
      <w:r w:rsidR="009E68B7">
        <w:rPr>
          <w:rStyle w:val="DeltaViewInsertion"/>
          <w:color w:val="FF0000"/>
          <w:u w:val="single"/>
        </w:rPr>
        <w:t xml:space="preserve"> </w:t>
      </w:r>
    </w:p>
    <w:p w14:paraId="415C3121" w14:textId="1CAAA1D0" w:rsidR="002E0B38" w:rsidRPr="00EF4605" w:rsidRDefault="009E68B7" w:rsidP="006911C4">
      <w:pPr>
        <w:pStyle w:val="Level1Text"/>
        <w:rPr>
          <w:b/>
        </w:rPr>
      </w:pPr>
      <w:r>
        <w:tab/>
      </w:r>
      <w:r w:rsidR="002E0B38" w:rsidRPr="00EF4605">
        <w:t xml:space="preserve">the </w:t>
      </w:r>
      <w:r w:rsidR="002E0B38" w:rsidRPr="00EF4605">
        <w:rPr>
          <w:b/>
        </w:rPr>
        <w:t>Generator</w:t>
      </w:r>
      <w:r w:rsidR="002E0B38" w:rsidRPr="00EF4605">
        <w:t xml:space="preserve"> or </w:t>
      </w:r>
      <w:r w:rsidR="002E0B38" w:rsidRPr="00EF4605">
        <w:rPr>
          <w:b/>
        </w:rPr>
        <w:t>DC Converter Station</w:t>
      </w:r>
      <w:r w:rsidR="002E0B38" w:rsidRPr="00EF4605">
        <w:t xml:space="preserve"> owner must submit to</w:t>
      </w:r>
      <w:r w:rsidR="002E0B38" w:rsidRPr="00EF4605">
        <w:rPr>
          <w:b/>
        </w:rPr>
        <w:t xml:space="preserve"> </w:t>
      </w:r>
      <w:r w:rsidR="008D1B14">
        <w:rPr>
          <w:b/>
        </w:rPr>
        <w:t>The Company</w:t>
      </w:r>
      <w:r w:rsidR="002E0B38" w:rsidRPr="00EF4605">
        <w:rPr>
          <w:b/>
        </w:rPr>
        <w:t xml:space="preserve"> </w:t>
      </w:r>
      <w:r w:rsidR="002E0B38" w:rsidRPr="00EF4605">
        <w:t>to</w:t>
      </w:r>
      <w:r w:rsidR="002E0B38" w:rsidRPr="00EF4605">
        <w:rPr>
          <w:b/>
        </w:rPr>
        <w:t xml:space="preserve"> </w:t>
      </w:r>
      <w:r w:rsidR="008D1B14">
        <w:rPr>
          <w:b/>
        </w:rPr>
        <w:t>The Company</w:t>
      </w:r>
      <w:r w:rsidR="002E0B38" w:rsidRPr="00EF4605">
        <w:rPr>
          <w:b/>
        </w:rPr>
        <w:t xml:space="preserve">’s </w:t>
      </w:r>
      <w:r w:rsidR="002E0B38" w:rsidRPr="00EF4605">
        <w:t>satisfaction:</w:t>
      </w:r>
    </w:p>
    <w:p w14:paraId="08D591B6" w14:textId="77777777" w:rsidR="002E0B38" w:rsidRPr="00EF4605" w:rsidRDefault="002E0B38" w:rsidP="00B71FA0">
      <w:pPr>
        <w:pStyle w:val="Level2Text"/>
        <w:jc w:val="both"/>
        <w:rPr>
          <w:b/>
        </w:rPr>
      </w:pPr>
      <w:r w:rsidRPr="00EF4605">
        <w:t xml:space="preserve">(a) </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 Planning Data</w:t>
      </w:r>
      <w:r w:rsidRPr="00EF4605">
        <w:t xml:space="preserve">), with any estimated values assumed for planning purposes confirmed or, where practical, replaced by validated actual values and by updated estimates for the future and by updated forecasts for </w:t>
      </w:r>
      <w:r w:rsidRPr="00EF4605">
        <w:rPr>
          <w:b/>
        </w:rPr>
        <w:t>Forecast Data</w:t>
      </w:r>
      <w:r w:rsidRPr="00EF4605">
        <w:t xml:space="preserve"> items s</w:t>
      </w:r>
      <w:r w:rsidRPr="001361F0">
        <w:t xml:space="preserve">uch as </w:t>
      </w:r>
      <w:r w:rsidRPr="00EF4605">
        <w:rPr>
          <w:b/>
        </w:rPr>
        <w:t>Demand</w:t>
      </w:r>
      <w:r w:rsidRPr="003B77F7">
        <w:t>;</w:t>
      </w:r>
      <w:r w:rsidRPr="00EF4605">
        <w:rPr>
          <w:b/>
        </w:rPr>
        <w:t xml:space="preserve"> </w:t>
      </w:r>
    </w:p>
    <w:p w14:paraId="0443BAFA" w14:textId="77777777" w:rsidR="002E0B38" w:rsidRPr="00401F0D" w:rsidRDefault="002E0B38" w:rsidP="00B71FA0">
      <w:pPr>
        <w:pStyle w:val="Level2Text"/>
        <w:jc w:val="both"/>
      </w:pPr>
      <w:r w:rsidRPr="00EF4605">
        <w:t>(b)</w:t>
      </w:r>
      <w:r w:rsidRPr="00EF4605">
        <w:tab/>
        <w:t xml:space="preserve">details of any special </w:t>
      </w:r>
      <w:r w:rsidRPr="00EF4605">
        <w:rPr>
          <w:b/>
        </w:rPr>
        <w:t>Power Station</w:t>
      </w:r>
      <w:r w:rsidRPr="00EF4605">
        <w:t xml:space="preserve">, </w:t>
      </w:r>
      <w:r w:rsidRPr="00EF4605">
        <w:rPr>
          <w:b/>
        </w:rPr>
        <w:t>Generating Unit(s)</w:t>
      </w:r>
      <w:r w:rsidRPr="00EF4605">
        <w:t xml:space="preserve">, </w:t>
      </w:r>
      <w:smartTag w:uri="urn:schemas-microsoft-com:office:smarttags" w:element="place">
        <w:smartTag w:uri="urn:schemas-microsoft-com:office:smarttags" w:element="PlaceName">
          <w:r w:rsidRPr="00EF4605">
            <w:rPr>
              <w:b/>
            </w:rPr>
            <w:t>Power</w:t>
          </w:r>
        </w:smartTag>
        <w:r w:rsidRPr="00EF4605">
          <w:rPr>
            <w:b/>
          </w:rPr>
          <w:t xml:space="preserve"> </w:t>
        </w:r>
        <w:smartTag w:uri="urn:schemas-microsoft-com:office:smarttags" w:element="PlaceType">
          <w:r w:rsidRPr="00EF4605">
            <w:rPr>
              <w:b/>
            </w:rPr>
            <w:t>Park</w:t>
          </w:r>
        </w:smartTag>
      </w:smartTag>
      <w:r w:rsidRPr="00EF4605">
        <w:rPr>
          <w:b/>
        </w:rPr>
        <w:t xml:space="preserve"> Module(s)</w:t>
      </w:r>
      <w:r w:rsidRPr="00EF4605">
        <w:t xml:space="preserve"> or </w:t>
      </w:r>
      <w:r w:rsidRPr="00EF4605">
        <w:rPr>
          <w:b/>
        </w:rPr>
        <w:t>DC Converter Station(s)</w:t>
      </w:r>
      <w:r w:rsidRPr="00EF4605">
        <w:t xml:space="preserve"> protection as applicable. This may include Pole Slipping protection and islanding protection schemes; </w:t>
      </w:r>
    </w:p>
    <w:p w14:paraId="3568C3B7" w14:textId="77777777" w:rsidR="002E0B38" w:rsidRPr="00EF4605" w:rsidRDefault="002E0B38" w:rsidP="006911C4">
      <w:pPr>
        <w:pStyle w:val="Level2Text"/>
      </w:pPr>
      <w:r>
        <w:t>(c)</w:t>
      </w:r>
      <w:r>
        <w:tab/>
      </w:r>
      <w:r w:rsidRPr="00EF4605">
        <w:t xml:space="preserve">any items required by </w:t>
      </w:r>
      <w:r>
        <w:t>C</w:t>
      </w:r>
      <w:r w:rsidRPr="001361F0">
        <w:t>P.5.2</w:t>
      </w:r>
      <w:r w:rsidRPr="00EF4605">
        <w:t xml:space="preserve">, updated by the </w:t>
      </w:r>
      <w:r w:rsidR="007C60B7">
        <w:rPr>
          <w:b/>
        </w:rPr>
        <w:t>GB Code User</w:t>
      </w:r>
      <w:r w:rsidRPr="00EF4605">
        <w:t xml:space="preserve"> as necessary;</w:t>
      </w:r>
    </w:p>
    <w:p w14:paraId="0F29147B" w14:textId="77777777" w:rsidR="002E0B38" w:rsidRPr="00EF4605" w:rsidRDefault="002E0B38" w:rsidP="006911C4">
      <w:pPr>
        <w:pStyle w:val="Level2Text"/>
      </w:pPr>
      <w:r>
        <w:t>(d)</w:t>
      </w:r>
      <w:r>
        <w:tab/>
      </w:r>
      <w:r w:rsidRPr="00EF4605">
        <w:t>simulation study provisions of Appendix CP.A.</w:t>
      </w:r>
      <w:r>
        <w:t>3</w:t>
      </w:r>
      <w:r w:rsidRPr="00EF4605">
        <w:t xml:space="preserve"> and the results demonstrating compliance with </w:t>
      </w:r>
      <w:r w:rsidR="00CD1756" w:rsidRPr="00CD1756">
        <w:t>Grid Code</w:t>
      </w:r>
      <w:r w:rsidRPr="00EF4605">
        <w:t xml:space="preserve"> requirements of:</w:t>
      </w:r>
    </w:p>
    <w:p w14:paraId="360373B9" w14:textId="77777777" w:rsidR="002E0B38" w:rsidRPr="00EF4605" w:rsidRDefault="002E0B38" w:rsidP="006911C4">
      <w:pPr>
        <w:pStyle w:val="Level3Text"/>
        <w:rPr>
          <w:lang w:val="it-IT"/>
        </w:rPr>
      </w:pPr>
      <w:r>
        <w:rPr>
          <w:lang w:val="it-IT"/>
        </w:rPr>
        <w:tab/>
      </w:r>
      <w:r w:rsidRPr="00EF4605">
        <w:rPr>
          <w:lang w:val="it-IT"/>
        </w:rPr>
        <w:t>PC.A.5.4.2</w:t>
      </w:r>
    </w:p>
    <w:p w14:paraId="3D7B4D29" w14:textId="77777777" w:rsidR="002E0B38" w:rsidRPr="00EF4605" w:rsidRDefault="002E0B38" w:rsidP="006911C4">
      <w:pPr>
        <w:pStyle w:val="Level3Text"/>
        <w:rPr>
          <w:lang w:val="it-IT"/>
        </w:rPr>
      </w:pPr>
      <w:r>
        <w:rPr>
          <w:lang w:val="it-IT"/>
        </w:rPr>
        <w:tab/>
      </w:r>
      <w:r w:rsidRPr="00EF4605">
        <w:rPr>
          <w:lang w:val="it-IT"/>
        </w:rPr>
        <w:t>PC.A.5.4.3.2,</w:t>
      </w:r>
    </w:p>
    <w:p w14:paraId="3E4BE647" w14:textId="77777777" w:rsidR="002E0B38" w:rsidRPr="00EF4605" w:rsidRDefault="002E0B38" w:rsidP="006911C4">
      <w:pPr>
        <w:pStyle w:val="Level3Text"/>
        <w:rPr>
          <w:lang w:val="it-IT"/>
        </w:rPr>
      </w:pPr>
      <w:r>
        <w:rPr>
          <w:lang w:val="it-IT"/>
        </w:rPr>
        <w:tab/>
        <w:t>CC.6.</w:t>
      </w:r>
      <w:r w:rsidRPr="00EF4605">
        <w:rPr>
          <w:lang w:val="it-IT"/>
        </w:rPr>
        <w:t>3.4,</w:t>
      </w:r>
    </w:p>
    <w:p w14:paraId="00CDF71B" w14:textId="77777777" w:rsidR="002E0B38" w:rsidRPr="00EF4605" w:rsidRDefault="002E0B38" w:rsidP="006911C4">
      <w:pPr>
        <w:pStyle w:val="Level3Text"/>
        <w:rPr>
          <w:lang w:val="it-IT"/>
        </w:rPr>
      </w:pPr>
      <w:r>
        <w:rPr>
          <w:lang w:val="it-IT"/>
        </w:rPr>
        <w:tab/>
        <w:t>CC.6.</w:t>
      </w:r>
      <w:r w:rsidRPr="00EF4605">
        <w:rPr>
          <w:lang w:val="it-IT"/>
        </w:rPr>
        <w:t>3.7(c)(i),</w:t>
      </w:r>
    </w:p>
    <w:p w14:paraId="788D7AF5" w14:textId="77777777" w:rsidR="002E0B38" w:rsidRPr="00EF4605" w:rsidRDefault="002E0B38" w:rsidP="006911C4">
      <w:pPr>
        <w:pStyle w:val="Level3Text"/>
      </w:pPr>
      <w:r w:rsidRPr="002B71F5">
        <w:rPr>
          <w:lang w:val="da-DK"/>
        </w:rPr>
        <w:tab/>
      </w:r>
      <w:r>
        <w:t>CC.6.</w:t>
      </w:r>
      <w:r w:rsidRPr="00EF4605">
        <w:t>3.15,</w:t>
      </w:r>
    </w:p>
    <w:p w14:paraId="66B2F307" w14:textId="77777777" w:rsidR="002E0B38" w:rsidRPr="00EF4605" w:rsidRDefault="002E0B38" w:rsidP="006911C4">
      <w:pPr>
        <w:pStyle w:val="Level3Text"/>
      </w:pPr>
      <w:r>
        <w:tab/>
      </w:r>
      <w:r w:rsidRPr="00EF4605">
        <w:t>C</w:t>
      </w:r>
      <w:r>
        <w:t>C</w:t>
      </w:r>
      <w:r w:rsidRPr="00EF4605">
        <w:t>.A.6.2.5.6</w:t>
      </w:r>
      <w:r>
        <w:t>,</w:t>
      </w:r>
    </w:p>
    <w:p w14:paraId="7A2239D1" w14:textId="77777777" w:rsidR="002E0B38" w:rsidRPr="00EF4605" w:rsidRDefault="002E0B38" w:rsidP="006911C4">
      <w:pPr>
        <w:pStyle w:val="Level3Text"/>
      </w:pPr>
      <w:r>
        <w:tab/>
      </w:r>
      <w:r w:rsidRPr="00EF4605">
        <w:t>C</w:t>
      </w:r>
      <w:r>
        <w:t>C</w:t>
      </w:r>
      <w:r w:rsidRPr="00EF4605">
        <w:t>.A.7.2</w:t>
      </w:r>
      <w:r w:rsidRPr="001361F0">
        <w:t>.3.1</w:t>
      </w:r>
      <w:r>
        <w:t>,</w:t>
      </w:r>
    </w:p>
    <w:p w14:paraId="0E1104CF" w14:textId="590E6122" w:rsidR="002E0B38" w:rsidRPr="00EF4605" w:rsidRDefault="002E0B38" w:rsidP="00B71FA0">
      <w:pPr>
        <w:pStyle w:val="Level2Text"/>
        <w:jc w:val="both"/>
      </w:pPr>
      <w:r>
        <w:tab/>
      </w:r>
      <w:r w:rsidRPr="00EF4605">
        <w:t xml:space="preserve">as applicable to the </w:t>
      </w:r>
      <w:r w:rsidRPr="006911C4">
        <w:rPr>
          <w:b/>
        </w:rPr>
        <w:t>Power Station</w:t>
      </w:r>
      <w:r w:rsidRPr="00EF4605">
        <w:t xml:space="preserve">, </w:t>
      </w:r>
      <w:r w:rsidRPr="006911C4">
        <w:rPr>
          <w:b/>
        </w:rPr>
        <w:t>Generating Unit(s)</w:t>
      </w:r>
      <w:r w:rsidRPr="00EF4605">
        <w:t xml:space="preserve">, </w:t>
      </w:r>
      <w:r w:rsidRPr="006911C4">
        <w:rPr>
          <w:b/>
        </w:rPr>
        <w:t>Power Park Module(s)</w:t>
      </w:r>
      <w:r w:rsidRPr="00EF4605">
        <w:t xml:space="preserve"> or </w:t>
      </w:r>
      <w:r w:rsidRPr="006911C4">
        <w:rPr>
          <w:b/>
        </w:rPr>
        <w:t>DC Converter(s)</w:t>
      </w:r>
      <w:r w:rsidRPr="00EF4605">
        <w:t xml:space="preserve"> </w:t>
      </w:r>
      <w:r w:rsidR="009E68B7" w:rsidRPr="009E68B7">
        <w:rPr>
          <w:rStyle w:val="DeltaViewInsertion"/>
          <w:bCs/>
          <w:color w:val="auto"/>
          <w:u w:val="none"/>
        </w:rPr>
        <w:t xml:space="preserve">or dynamically controlled </w:t>
      </w:r>
      <w:r w:rsidR="009E68B7" w:rsidRPr="009E68B7">
        <w:rPr>
          <w:rStyle w:val="DeltaViewInsertion"/>
          <w:b/>
          <w:bCs/>
          <w:color w:val="auto"/>
          <w:u w:val="none"/>
        </w:rPr>
        <w:t>OTSUA</w:t>
      </w:r>
      <w:bookmarkStart w:id="64" w:name="_DV_M93"/>
      <w:bookmarkEnd w:id="64"/>
      <w:r w:rsidR="009E68B7" w:rsidRPr="00844B43">
        <w:rPr>
          <w:color w:val="FF0000"/>
        </w:rPr>
        <w:t xml:space="preserve"> </w:t>
      </w:r>
      <w:r w:rsidRPr="00EF4605">
        <w:t xml:space="preserve">unless agreed otherwise by </w:t>
      </w:r>
      <w:r w:rsidR="008D1B14">
        <w:rPr>
          <w:b/>
        </w:rPr>
        <w:t>The Company</w:t>
      </w:r>
      <w:r w:rsidRPr="00EF4605">
        <w:t xml:space="preserve">; </w:t>
      </w:r>
    </w:p>
    <w:p w14:paraId="3DF232AB" w14:textId="77777777" w:rsidR="002E0B38" w:rsidRPr="00EF4605" w:rsidRDefault="002E0B38" w:rsidP="00B71FA0">
      <w:pPr>
        <w:pStyle w:val="Level2Text"/>
        <w:jc w:val="both"/>
      </w:pPr>
      <w:r>
        <w:t>(e)</w:t>
      </w:r>
      <w:r>
        <w:tab/>
      </w:r>
      <w:r w:rsidRPr="00EF4605">
        <w:t xml:space="preserve">a detailed schedule of the tests and the procedures for the tests required to be carried out by the </w:t>
      </w:r>
      <w:r w:rsidRPr="00EF4605">
        <w:rPr>
          <w:b/>
        </w:rPr>
        <w:t>Generator</w:t>
      </w:r>
      <w:r w:rsidRPr="00EF4605">
        <w:t xml:space="preserve"> or </w:t>
      </w:r>
      <w:r w:rsidRPr="00EF4605">
        <w:rPr>
          <w:b/>
        </w:rPr>
        <w:t>DC Converter Station</w:t>
      </w:r>
      <w:r w:rsidRPr="00EF4605">
        <w:t xml:space="preserve"> owner under </w:t>
      </w:r>
      <w:r>
        <w:t>CP.7.</w:t>
      </w:r>
      <w:r w:rsidRPr="00F4043B">
        <w:t>2</w:t>
      </w:r>
      <w:r w:rsidRPr="00EF4605">
        <w:t xml:space="preserve"> to demonstrate compliance with relevant </w:t>
      </w:r>
      <w:r w:rsidR="00CD1756" w:rsidRPr="00CD1756">
        <w:t>Grid Code</w:t>
      </w:r>
      <w:r w:rsidRPr="00EF4605">
        <w:t xml:space="preserve"> requirements.  Such schedule to be consistent with Appendix </w:t>
      </w:r>
      <w:r>
        <w:t>OC5</w:t>
      </w:r>
      <w:r w:rsidRPr="00EF4605">
        <w:t>.A.</w:t>
      </w:r>
      <w:r>
        <w:t>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Pr="00EF4605">
        <w:t>)</w:t>
      </w:r>
      <w:r w:rsidR="009E68B7" w:rsidRPr="009E68B7">
        <w:rPr>
          <w:color w:val="FF0000"/>
        </w:rPr>
        <w:t xml:space="preserve"> </w:t>
      </w:r>
      <w:r w:rsidR="009E68B7" w:rsidRPr="009E68B7">
        <w:rPr>
          <w:rStyle w:val="DeltaViewInsertion"/>
          <w:color w:val="auto"/>
          <w:u w:val="none"/>
        </w:rPr>
        <w:t xml:space="preserve">and </w:t>
      </w:r>
      <w:r w:rsidR="009E68B7" w:rsidRPr="009E68B7">
        <w:rPr>
          <w:rStyle w:val="DeltaViewInsertion"/>
          <w:b/>
          <w:bCs/>
          <w:color w:val="auto"/>
          <w:u w:val="none"/>
        </w:rPr>
        <w:t xml:space="preserve">OTSUA </w:t>
      </w:r>
      <w:r w:rsidR="009E68B7" w:rsidRPr="009E68B7">
        <w:rPr>
          <w:rStyle w:val="DeltaViewInsertion"/>
          <w:color w:val="auto"/>
          <w:u w:val="none"/>
        </w:rPr>
        <w:t>as applicable</w:t>
      </w:r>
      <w:bookmarkStart w:id="65" w:name="_DV_M95"/>
      <w:bookmarkEnd w:id="65"/>
      <w:r w:rsidR="009E68B7" w:rsidRPr="009E68B7">
        <w:t>)</w:t>
      </w:r>
      <w:r w:rsidRPr="009E68B7">
        <w:t>;</w:t>
      </w:r>
      <w:r w:rsidRPr="00EF4605">
        <w:t xml:space="preserve"> and</w:t>
      </w:r>
    </w:p>
    <w:p w14:paraId="0F8EB02D" w14:textId="77777777" w:rsidR="002E0B38" w:rsidRPr="00EF4605" w:rsidRDefault="002E0B38" w:rsidP="00B71FA0">
      <w:pPr>
        <w:pStyle w:val="Level2Text"/>
        <w:jc w:val="both"/>
      </w:pPr>
      <w:r>
        <w:t>(f)</w:t>
      </w:r>
      <w:r>
        <w:tab/>
      </w:r>
      <w:r w:rsidRPr="00EF4605">
        <w:t xml:space="preserve">an interim </w:t>
      </w:r>
      <w:r w:rsidRPr="00EF4605">
        <w:rPr>
          <w:b/>
        </w:rPr>
        <w:t xml:space="preserve">Compliance Statement </w:t>
      </w:r>
      <w:r w:rsidRPr="00EF4605">
        <w:t xml:space="preserve">and a </w:t>
      </w:r>
      <w:r w:rsidRPr="00EF4605">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rPr>
          <w:b/>
        </w:rPr>
        <w:t xml:space="preserve"> </w:t>
      </w:r>
      <w:r w:rsidRPr="00EF4605">
        <w:t xml:space="preserve">(including any </w:t>
      </w:r>
      <w:r w:rsidRPr="00EF4605">
        <w:rPr>
          <w:b/>
        </w:rPr>
        <w:t>Unresolved Issues</w:t>
      </w:r>
      <w:r w:rsidRPr="00EF4605">
        <w:t>)</w:t>
      </w:r>
      <w:r w:rsidRPr="00EF4605">
        <w:rPr>
          <w:b/>
        </w:rPr>
        <w:t xml:space="preserve"> </w:t>
      </w:r>
      <w:r w:rsidRPr="00EF4605">
        <w:t xml:space="preserve">against the relevant </w:t>
      </w:r>
      <w:r w:rsidR="00CD1756" w:rsidRPr="00CD1756">
        <w:t>Grid Code</w:t>
      </w:r>
      <w:r w:rsidRPr="00EF4605">
        <w:t xml:space="preserve"> requirements including details of an</w:t>
      </w:r>
      <w:r w:rsidRPr="001361F0">
        <w:t xml:space="preserve">y requirements that the </w:t>
      </w:r>
      <w:r w:rsidRPr="00EF4605">
        <w:rPr>
          <w:b/>
        </w:rPr>
        <w:t>Generator</w:t>
      </w:r>
      <w:r w:rsidRPr="00EF4605">
        <w:t xml:space="preserve"> or </w:t>
      </w:r>
      <w:r w:rsidRPr="00EF4605">
        <w:rPr>
          <w:b/>
        </w:rPr>
        <w:t xml:space="preserve">DC Converter Station </w:t>
      </w:r>
      <w:r w:rsidRPr="00EF4605">
        <w:t xml:space="preserve">owner has identified that will not or may not be met or demonstrated. </w:t>
      </w:r>
    </w:p>
    <w:p w14:paraId="700970F5" w14:textId="77777777" w:rsidR="002E0B38" w:rsidRPr="00EF4605" w:rsidRDefault="002E0B38" w:rsidP="006911C4">
      <w:pPr>
        <w:pStyle w:val="Level1Text"/>
      </w:pPr>
      <w:r>
        <w:t>CP.6.3.2</w:t>
      </w:r>
      <w:r w:rsidRPr="00EF4605">
        <w:tab/>
        <w:t xml:space="preserve">The items referred to in </w:t>
      </w:r>
      <w:r>
        <w:t>CP.6.3</w:t>
      </w:r>
      <w:r w:rsidRPr="00EF4605">
        <w:t xml:space="preserve"> shall be submitted by the </w:t>
      </w:r>
      <w:r w:rsidRPr="00EF4605">
        <w:rPr>
          <w:b/>
        </w:rPr>
        <w:t xml:space="preserve">Generator </w:t>
      </w:r>
      <w:r w:rsidRPr="00EF4605">
        <w:t xml:space="preserve">or </w:t>
      </w:r>
      <w:r w:rsidRPr="00EF4605">
        <w:rPr>
          <w:b/>
        </w:rPr>
        <w:t>DC Converter Station</w:t>
      </w:r>
      <w:r w:rsidRPr="00EF4605">
        <w:t xml:space="preserve"> owner using the </w:t>
      </w:r>
      <w:r w:rsidRPr="00EF4605">
        <w:rPr>
          <w:b/>
        </w:rPr>
        <w:t>User Data File Structure</w:t>
      </w:r>
      <w:r w:rsidRPr="00EF4605">
        <w:t xml:space="preserve">.  </w:t>
      </w:r>
    </w:p>
    <w:p w14:paraId="353F5334" w14:textId="77777777" w:rsidR="002E0B38" w:rsidRPr="00EF4605" w:rsidRDefault="002E0B38" w:rsidP="006911C4">
      <w:pPr>
        <w:pStyle w:val="Level1Text"/>
      </w:pPr>
      <w:r>
        <w:t>CP.6.4</w:t>
      </w:r>
      <w:r w:rsidRPr="00EF4605">
        <w:tab/>
        <w:t xml:space="preserve">No </w:t>
      </w:r>
      <w:r w:rsidRPr="00EF4605">
        <w:rPr>
          <w:b/>
        </w:rPr>
        <w:t>Generating Unit</w:t>
      </w:r>
      <w:r w:rsidRPr="00EF4605">
        <w:t xml:space="preserve">, </w:t>
      </w:r>
      <w:r w:rsidRPr="00EF4605">
        <w:rPr>
          <w:b/>
        </w:rPr>
        <w:t>CCGT Module</w:t>
      </w:r>
      <w:r w:rsidRPr="00EF4605">
        <w:t xml:space="preserve">, </w:t>
      </w:r>
      <w:r w:rsidRPr="00EF4605">
        <w:rPr>
          <w:b/>
        </w:rPr>
        <w:t>Power Park Module</w:t>
      </w:r>
      <w:r w:rsidRPr="00EF4605">
        <w:t xml:space="preserve"> or </w:t>
      </w:r>
      <w:r w:rsidRPr="00844B43">
        <w:rPr>
          <w:b/>
        </w:rPr>
        <w:t xml:space="preserve">DC </w:t>
      </w:r>
      <w:r w:rsidRPr="00844B43">
        <w:rPr>
          <w:b/>
          <w:color w:val="auto"/>
        </w:rPr>
        <w:t>Converter</w:t>
      </w:r>
      <w:r w:rsidR="009E68B7" w:rsidRPr="00844B43">
        <w:rPr>
          <w:b/>
          <w:color w:val="auto"/>
        </w:rPr>
        <w:t xml:space="preserve"> </w:t>
      </w:r>
      <w:bookmarkStart w:id="66" w:name="_DV_C42"/>
      <w:r w:rsidR="009E68B7" w:rsidRPr="00844B43">
        <w:rPr>
          <w:rStyle w:val="DeltaViewInsertion"/>
          <w:color w:val="auto"/>
          <w:u w:val="none"/>
        </w:rPr>
        <w:t xml:space="preserve">or dynamically controlled </w:t>
      </w:r>
      <w:r w:rsidR="009E68B7" w:rsidRPr="00844B43">
        <w:rPr>
          <w:rStyle w:val="DeltaViewInsertion"/>
          <w:b/>
          <w:bCs/>
          <w:color w:val="auto"/>
          <w:u w:val="none"/>
        </w:rPr>
        <w:t xml:space="preserve">OTSUA </w:t>
      </w:r>
      <w:bookmarkStart w:id="67" w:name="_DV_M99"/>
      <w:bookmarkEnd w:id="66"/>
      <w:bookmarkEnd w:id="67"/>
      <w:r w:rsidR="009E68B7" w:rsidRPr="00844B43">
        <w:rPr>
          <w:color w:val="auto"/>
        </w:rPr>
        <w:t>shall</w:t>
      </w:r>
      <w:r w:rsidRPr="00EF4605">
        <w:t xml:space="preserve"> be </w:t>
      </w:r>
      <w:r w:rsidRPr="00EF4605">
        <w:rPr>
          <w:b/>
        </w:rPr>
        <w:t xml:space="preserve">Synchronised </w:t>
      </w:r>
      <w:r w:rsidRPr="00EF4605">
        <w:t>to the</w:t>
      </w:r>
      <w:r w:rsidRPr="00EF4605">
        <w:rPr>
          <w:b/>
        </w:rPr>
        <w:t xml:space="preserve"> </w:t>
      </w:r>
      <w:r>
        <w:rPr>
          <w:b/>
        </w:rPr>
        <w:t>Total</w:t>
      </w:r>
      <w:r w:rsidRPr="00EF4605">
        <w:rPr>
          <w:b/>
        </w:rPr>
        <w:t xml:space="preserve"> System</w:t>
      </w:r>
      <w:r w:rsidRPr="00EF4605">
        <w:t xml:space="preserve"> </w:t>
      </w:r>
      <w:r w:rsidR="009E68B7" w:rsidRPr="009E68B7">
        <w:rPr>
          <w:color w:val="auto"/>
        </w:rPr>
        <w:t xml:space="preserve">(and for the avoidance of doubt, dynamically controlled </w:t>
      </w:r>
      <w:r w:rsidR="009E68B7" w:rsidRPr="009E68B7">
        <w:rPr>
          <w:b/>
          <w:color w:val="auto"/>
        </w:rPr>
        <w:t>OTSUA</w:t>
      </w:r>
      <w:r w:rsidR="009E68B7" w:rsidRPr="009E68B7">
        <w:rPr>
          <w:color w:val="auto"/>
        </w:rPr>
        <w:t xml:space="preserve"> will not be able to transmit), </w:t>
      </w:r>
      <w:r w:rsidRPr="00EF4605">
        <w:t>until</w:t>
      </w:r>
      <w:r>
        <w:t xml:space="preserve"> the later of</w:t>
      </w:r>
      <w:r w:rsidRPr="00EF4605">
        <w:t>:</w:t>
      </w:r>
    </w:p>
    <w:p w14:paraId="5967B074" w14:textId="0438534B" w:rsidR="002E0B38" w:rsidRPr="00EF4605" w:rsidRDefault="002E0B38" w:rsidP="00B71FA0">
      <w:pPr>
        <w:pStyle w:val="Level2Text"/>
        <w:jc w:val="both"/>
      </w:pPr>
      <w:r>
        <w:t>(a)</w:t>
      </w:r>
      <w:r>
        <w:tab/>
      </w:r>
      <w:r w:rsidRPr="00EF4605">
        <w:t xml:space="preserve">the date specified by </w:t>
      </w:r>
      <w:r w:rsidR="008D1B14">
        <w:rPr>
          <w:b/>
        </w:rPr>
        <w:t>The Company</w:t>
      </w:r>
      <w:r w:rsidRPr="00EF4605">
        <w:t xml:space="preserve"> in the </w:t>
      </w:r>
      <w:r w:rsidRPr="006911C4">
        <w:rPr>
          <w:b/>
        </w:rPr>
        <w:t>Interim Operational Notification</w:t>
      </w:r>
      <w:r w:rsidRPr="00EF4605">
        <w:t xml:space="preserve"> issued in respect of the </w:t>
      </w:r>
      <w:r w:rsidRPr="006911C4">
        <w:rPr>
          <w:b/>
        </w:rPr>
        <w:t>Generating Unit(s)</w:t>
      </w:r>
      <w:r w:rsidR="002C5CB5" w:rsidRPr="002C5CB5">
        <w:t>,</w:t>
      </w:r>
      <w:r w:rsidRPr="00EF4605">
        <w:t xml:space="preserve"> </w:t>
      </w:r>
      <w:r w:rsidRPr="006911C4">
        <w:rPr>
          <w:b/>
        </w:rPr>
        <w:t>CCGT Module(s)</w:t>
      </w:r>
      <w:r w:rsidR="002C5CB5" w:rsidRPr="002C5CB5">
        <w:t>,</w:t>
      </w:r>
      <w:r w:rsidRPr="00EF4605">
        <w:t xml:space="preserve"> </w:t>
      </w:r>
      <w:r w:rsidRPr="006911C4">
        <w:rPr>
          <w:b/>
        </w:rPr>
        <w:t>Power Park Module(s)</w:t>
      </w:r>
      <w:r w:rsidRPr="00EF4605">
        <w:t xml:space="preserve"> or </w:t>
      </w:r>
      <w:r w:rsidRPr="006911C4">
        <w:rPr>
          <w:b/>
        </w:rPr>
        <w:t>DC Converter(s)</w:t>
      </w:r>
      <w:r w:rsidR="009E68B7">
        <w:rPr>
          <w:b/>
        </w:rPr>
        <w:t xml:space="preserve"> </w:t>
      </w:r>
      <w:r w:rsidR="009E68B7" w:rsidRPr="009E68B7">
        <w:rPr>
          <w:rStyle w:val="DeltaViewInsertion"/>
          <w:color w:val="auto"/>
          <w:u w:val="none"/>
        </w:rPr>
        <w:t xml:space="preserve">or dynamically controlled  </w:t>
      </w:r>
      <w:r w:rsidR="009E68B7" w:rsidRPr="009E68B7">
        <w:rPr>
          <w:rStyle w:val="DeltaViewInsertion"/>
          <w:b/>
          <w:bCs/>
          <w:color w:val="auto"/>
          <w:u w:val="none"/>
        </w:rPr>
        <w:t>OTSUA</w:t>
      </w:r>
      <w:r w:rsidRPr="00EF4605">
        <w:t>;</w:t>
      </w:r>
      <w:r>
        <w:t xml:space="preserve"> and,</w:t>
      </w:r>
      <w:r w:rsidRPr="00EF4605">
        <w:t xml:space="preserve"> </w:t>
      </w:r>
    </w:p>
    <w:p w14:paraId="79E945AD" w14:textId="77777777" w:rsidR="002E0B38" w:rsidRPr="00401F0D" w:rsidRDefault="002E0B38" w:rsidP="00B71FA0">
      <w:pPr>
        <w:pStyle w:val="Level2Text"/>
        <w:jc w:val="both"/>
      </w:pPr>
      <w:r w:rsidRPr="00EF4605">
        <w:t>(</w:t>
      </w:r>
      <w:r>
        <w:t>b</w:t>
      </w:r>
      <w:r w:rsidRPr="00EF4605">
        <w:t>)</w:t>
      </w:r>
      <w:r w:rsidRPr="00EF4605">
        <w:tab/>
      </w:r>
      <w:r>
        <w:t xml:space="preserve">if </w:t>
      </w:r>
      <w:r w:rsidRPr="006911C4">
        <w:rPr>
          <w:b/>
        </w:rPr>
        <w:t>Embedded</w:t>
      </w:r>
      <w:r>
        <w:t xml:space="preserve">, </w:t>
      </w:r>
      <w:r w:rsidRPr="003D3620">
        <w:t>the date of</w:t>
      </w:r>
      <w:r>
        <w:t xml:space="preserve"> </w:t>
      </w:r>
      <w:r w:rsidRPr="00EF4605">
        <w:t xml:space="preserve">receipt of a confirmation from the </w:t>
      </w:r>
      <w:r w:rsidRPr="00E51615">
        <w:rPr>
          <w:b/>
        </w:rPr>
        <w:t>Network Operator</w:t>
      </w:r>
      <w:r w:rsidRPr="00EF4605">
        <w:t xml:space="preserve"> in whose </w:t>
      </w:r>
      <w:r w:rsidRPr="00E51615">
        <w:rPr>
          <w:b/>
        </w:rPr>
        <w:t>System</w:t>
      </w:r>
      <w:r w:rsidRPr="00EF4605">
        <w:t xml:space="preserve"> the </w:t>
      </w:r>
      <w:r w:rsidRPr="00E51615">
        <w:rPr>
          <w:b/>
        </w:rPr>
        <w:t>Plant</w:t>
      </w:r>
      <w:r w:rsidRPr="00EF4605">
        <w:t xml:space="preserve"> and </w:t>
      </w:r>
      <w:r w:rsidRPr="00E51615">
        <w:rPr>
          <w:b/>
        </w:rPr>
        <w:t>Apparatus</w:t>
      </w:r>
      <w:r w:rsidRPr="00EF4605">
        <w:t xml:space="preserve"> is connected that it is acceptable to the </w:t>
      </w:r>
      <w:r w:rsidRPr="00E51615">
        <w:rPr>
          <w:b/>
        </w:rPr>
        <w:t>Network Operator</w:t>
      </w:r>
      <w:r w:rsidRPr="00EF4605">
        <w:t xml:space="preserve"> that the </w:t>
      </w:r>
      <w:r w:rsidRPr="00E51615">
        <w:rPr>
          <w:b/>
        </w:rPr>
        <w:t>Plant</w:t>
      </w:r>
      <w:r w:rsidRPr="00EF4605">
        <w:t xml:space="preserve"> and </w:t>
      </w:r>
      <w:r w:rsidRPr="00E51615">
        <w:rPr>
          <w:b/>
        </w:rPr>
        <w:t>Apparatus</w:t>
      </w:r>
      <w:r w:rsidRPr="00EF4605">
        <w:t xml:space="preserve"> be connected and </w:t>
      </w:r>
      <w:r w:rsidRPr="00E51615">
        <w:rPr>
          <w:b/>
        </w:rPr>
        <w:t>Synchronised</w:t>
      </w:r>
      <w:r>
        <w:t>; and,</w:t>
      </w:r>
    </w:p>
    <w:p w14:paraId="05230180" w14:textId="528887AB" w:rsidR="002E0B38" w:rsidRPr="00EF4605" w:rsidRDefault="002E0B38" w:rsidP="00B71FA0">
      <w:pPr>
        <w:pStyle w:val="Level2Text"/>
        <w:jc w:val="both"/>
      </w:pPr>
      <w:r>
        <w:t>(c)</w:t>
      </w:r>
      <w:r>
        <w:tab/>
      </w:r>
      <w:r w:rsidRPr="00EF4605">
        <w:t xml:space="preserve">in the case of </w:t>
      </w:r>
      <w:r w:rsidRPr="00E51615">
        <w:rPr>
          <w:b/>
        </w:rPr>
        <w:t>Synchronous Generating Unit(s)</w:t>
      </w:r>
      <w:r w:rsidRPr="00EF4605">
        <w:t xml:space="preserve"> only</w:t>
      </w:r>
      <w:r>
        <w:t xml:space="preserve"> after</w:t>
      </w:r>
      <w:r w:rsidRPr="00EF4605">
        <w:t xml:space="preserve"> </w:t>
      </w:r>
      <w:r>
        <w:t xml:space="preserve">the date of receipt by </w:t>
      </w:r>
      <w:r w:rsidR="006606EC">
        <w:t xml:space="preserve">a </w:t>
      </w:r>
      <w:r w:rsidRPr="00F677AC">
        <w:rPr>
          <w:b/>
        </w:rPr>
        <w:t>Generator</w:t>
      </w:r>
      <w:r>
        <w:t xml:space="preserve"> of written confirmation from </w:t>
      </w:r>
      <w:r w:rsidR="008D1B14">
        <w:rPr>
          <w:b/>
        </w:rPr>
        <w:t>The Company</w:t>
      </w:r>
      <w:r>
        <w:t xml:space="preserve"> that </w:t>
      </w:r>
      <w:r w:rsidRPr="00EF4605">
        <w:t xml:space="preserve">the </w:t>
      </w:r>
      <w:r w:rsidRPr="00E51615">
        <w:rPr>
          <w:b/>
        </w:rPr>
        <w:t>Generating Unit</w:t>
      </w:r>
      <w:r>
        <w:t xml:space="preserve"> or </w:t>
      </w:r>
      <w:r w:rsidRPr="00E51615">
        <w:rPr>
          <w:b/>
        </w:rPr>
        <w:t>CCGT Module</w:t>
      </w:r>
      <w:r>
        <w:t xml:space="preserve"> </w:t>
      </w:r>
      <w:r w:rsidRPr="0044355C">
        <w:t>as applicable</w:t>
      </w:r>
      <w:r w:rsidR="006606EC">
        <w:t>,</w:t>
      </w:r>
      <w:r w:rsidRPr="0044355C">
        <w:t xml:space="preserve"> has</w:t>
      </w:r>
      <w:r>
        <w:t xml:space="preserve"> </w:t>
      </w:r>
      <w:r w:rsidRPr="00EF4605">
        <w:t>co</w:t>
      </w:r>
      <w:r w:rsidRPr="001361F0">
        <w:t>mplete</w:t>
      </w:r>
      <w:r>
        <w:t>d</w:t>
      </w:r>
      <w:r w:rsidRPr="00EF4605">
        <w:t xml:space="preserve"> the following tests to demonstrate compliance with the relevant provisions of the </w:t>
      </w:r>
      <w:r w:rsidRPr="00E51615">
        <w:rPr>
          <w:b/>
        </w:rPr>
        <w:t>Connection Conditions</w:t>
      </w:r>
      <w:r w:rsidRPr="00EF4605">
        <w:t xml:space="preserve"> to </w:t>
      </w:r>
      <w:r w:rsidR="008D1B14">
        <w:rPr>
          <w:b/>
        </w:rPr>
        <w:t>The Company</w:t>
      </w:r>
      <w:r w:rsidRPr="00E51615">
        <w:rPr>
          <w:b/>
        </w:rPr>
        <w:t>’s</w:t>
      </w:r>
      <w:r w:rsidRPr="00EF4605">
        <w:t xml:space="preserve"> satisfaction:</w:t>
      </w:r>
    </w:p>
    <w:p w14:paraId="2AFD4486" w14:textId="77777777" w:rsidR="002E0B38" w:rsidRPr="00EF4605" w:rsidRDefault="002E0B38" w:rsidP="00B71FA0">
      <w:pPr>
        <w:pStyle w:val="Level3Text"/>
        <w:jc w:val="both"/>
      </w:pPr>
      <w:r w:rsidRPr="00EF4605">
        <w:t>(</w:t>
      </w:r>
      <w:proofErr w:type="spellStart"/>
      <w:r>
        <w:t>i</w:t>
      </w:r>
      <w:proofErr w:type="spellEnd"/>
      <w:r w:rsidRPr="00EF4605">
        <w:t>)</w:t>
      </w:r>
      <w:r w:rsidRPr="00EF4605">
        <w:tab/>
        <w:t xml:space="preserve">those tests required to establish the open and short circuit saturation characteristics of the </w:t>
      </w:r>
      <w:r w:rsidRPr="00EF4605">
        <w:rPr>
          <w:b/>
        </w:rPr>
        <w:t>Generating Unit</w:t>
      </w:r>
      <w:r w:rsidRPr="00EF4605">
        <w:t xml:space="preserve"> (as d</w:t>
      </w:r>
      <w:r w:rsidRPr="001361F0">
        <w:t xml:space="preserve">etailed in Appendix </w:t>
      </w:r>
      <w:r>
        <w:t>OC5</w:t>
      </w:r>
      <w:r w:rsidRPr="00EF4605">
        <w:t>.A.</w:t>
      </w:r>
      <w:r>
        <w:t>2</w:t>
      </w:r>
      <w:r w:rsidRPr="00EF4605">
        <w:t xml:space="preserve">.3) to enable assessment of the short circuit ratio in accordance with </w:t>
      </w:r>
      <w:r>
        <w:t>CC.6.</w:t>
      </w:r>
      <w:r w:rsidRPr="00EF4605">
        <w:t>3.2.</w:t>
      </w:r>
      <w:r w:rsidRPr="00EF4605">
        <w:rPr>
          <w:b/>
        </w:rPr>
        <w:t xml:space="preserve">  </w:t>
      </w:r>
      <w:r w:rsidRPr="00EF4605">
        <w:t xml:space="preserve"> Such tests may be carried out at a location other than the </w:t>
      </w:r>
      <w:r w:rsidRPr="00EF4605">
        <w:rPr>
          <w:b/>
        </w:rPr>
        <w:t>Power Station</w:t>
      </w:r>
      <w:r w:rsidRPr="00EF4605">
        <w:t xml:space="preserve"> site; and </w:t>
      </w:r>
    </w:p>
    <w:p w14:paraId="513A84EC" w14:textId="77777777" w:rsidR="002E0B38" w:rsidRPr="00EF4605" w:rsidRDefault="002E0B38" w:rsidP="00B71FA0">
      <w:pPr>
        <w:pStyle w:val="Level3Text"/>
        <w:jc w:val="both"/>
      </w:pPr>
      <w:r>
        <w:t>(ii)</w:t>
      </w:r>
      <w:r>
        <w:tab/>
      </w:r>
      <w:r w:rsidRPr="00EF4605">
        <w:t>open circuit step response tests (as detailed in Appendix</w:t>
      </w:r>
      <w:r w:rsidRPr="001361F0">
        <w:t xml:space="preserve"> </w:t>
      </w:r>
      <w:r>
        <w:t>OC5</w:t>
      </w:r>
      <w:r w:rsidRPr="00EF4605">
        <w:t>.</w:t>
      </w:r>
      <w:r>
        <w:t>A.2</w:t>
      </w:r>
      <w:r w:rsidRPr="00EF4605">
        <w:t>.2) to demonstrate compliance with C</w:t>
      </w:r>
      <w:r>
        <w:t>C</w:t>
      </w:r>
      <w:r w:rsidRPr="00EF4605">
        <w:t xml:space="preserve">.A.6.2.4.1.  </w:t>
      </w:r>
    </w:p>
    <w:p w14:paraId="4D0A2D12" w14:textId="03BA0F9A" w:rsidR="002E0B38" w:rsidRPr="00EF4605" w:rsidRDefault="002E0B38" w:rsidP="00E51615">
      <w:pPr>
        <w:pStyle w:val="Level1Text"/>
      </w:pPr>
      <w:r>
        <w:t>CP.6.5</w:t>
      </w:r>
      <w:r w:rsidRPr="00EF4605">
        <w:tab/>
      </w:r>
      <w:r w:rsidR="008D1B14">
        <w:rPr>
          <w:b/>
        </w:rPr>
        <w:t>The Company</w:t>
      </w:r>
      <w:r w:rsidRPr="00EF4605">
        <w:t xml:space="preserve"> shall assess the schedule of tests submitted by the </w:t>
      </w:r>
      <w:r w:rsidRPr="00EF4605">
        <w:rPr>
          <w:b/>
        </w:rPr>
        <w:t xml:space="preserve">Generator </w:t>
      </w:r>
      <w:r w:rsidRPr="00EF4605">
        <w:t xml:space="preserve">or </w:t>
      </w:r>
      <w:r w:rsidRPr="00EF4605">
        <w:rPr>
          <w:b/>
        </w:rPr>
        <w:t>DC Converter Station</w:t>
      </w:r>
      <w:r w:rsidRPr="00EF4605">
        <w:t xml:space="preserve"> owner with the </w:t>
      </w:r>
      <w:r w:rsidRPr="00EF4605">
        <w:rPr>
          <w:b/>
        </w:rPr>
        <w:t xml:space="preserve">Notification of User’s Intention to Synchronise </w:t>
      </w:r>
      <w:r w:rsidRPr="00EF4605">
        <w:t xml:space="preserve">under </w:t>
      </w:r>
      <w:r>
        <w:t>CP.6.</w:t>
      </w:r>
      <w:r w:rsidRPr="00EF4605">
        <w:t>1 and shall determine whe</w:t>
      </w:r>
      <w:r w:rsidRPr="001361F0">
        <w:t xml:space="preserve">ther such schedule has been completed to </w:t>
      </w:r>
      <w:r w:rsidR="008D1B14">
        <w:rPr>
          <w:b/>
        </w:rPr>
        <w:t>The Company</w:t>
      </w:r>
      <w:r w:rsidRPr="00EF4605">
        <w:rPr>
          <w:b/>
        </w:rPr>
        <w:t xml:space="preserve">’s </w:t>
      </w:r>
      <w:r w:rsidRPr="00EF4605">
        <w:t xml:space="preserve">satisfaction. </w:t>
      </w:r>
    </w:p>
    <w:p w14:paraId="1A6FF57E" w14:textId="13F528E4" w:rsidR="002E0B38" w:rsidRPr="00EF4605" w:rsidRDefault="002E0B38" w:rsidP="00E51615">
      <w:pPr>
        <w:pStyle w:val="Level1Text"/>
      </w:pPr>
      <w:r>
        <w:t>CP.6.6</w:t>
      </w:r>
      <w:r>
        <w:tab/>
        <w:t>When</w:t>
      </w:r>
      <w:r w:rsidRPr="00EF4605">
        <w:t xml:space="preserve"> the requirements of </w:t>
      </w:r>
      <w:r>
        <w:t>CP.6.2 to CP.6.5</w:t>
      </w:r>
      <w:r w:rsidRPr="00EF4605">
        <w:t xml:space="preserve"> have been met,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that the:</w:t>
      </w:r>
    </w:p>
    <w:p w14:paraId="5429901B" w14:textId="77777777" w:rsidR="002E0B38" w:rsidRDefault="002E0B38" w:rsidP="00E51615">
      <w:pPr>
        <w:pStyle w:val="Level2Text"/>
      </w:pPr>
      <w:r w:rsidRPr="00EF4605">
        <w:tab/>
      </w:r>
      <w:r w:rsidRPr="00E51615">
        <w:rPr>
          <w:b/>
        </w:rPr>
        <w:t>Generating Unit</w:t>
      </w:r>
      <w:r w:rsidRPr="00EF4605">
        <w:t>,</w:t>
      </w:r>
    </w:p>
    <w:p w14:paraId="598A3186" w14:textId="77777777" w:rsidR="002E0B38" w:rsidRDefault="002E0B38" w:rsidP="00E51615">
      <w:pPr>
        <w:pStyle w:val="Level2Text"/>
      </w:pPr>
      <w:r>
        <w:tab/>
      </w:r>
      <w:r w:rsidRPr="00E51615">
        <w:rPr>
          <w:b/>
        </w:rPr>
        <w:t>CCGT Module</w:t>
      </w:r>
      <w:r w:rsidR="002C5CB5" w:rsidRPr="002C5CB5">
        <w:t>,</w:t>
      </w:r>
    </w:p>
    <w:p w14:paraId="259ADA17" w14:textId="77777777" w:rsidR="009E68B7" w:rsidRDefault="002E0B38" w:rsidP="00E51615">
      <w:pPr>
        <w:pStyle w:val="Level2Text"/>
        <w:rPr>
          <w:b/>
        </w:rPr>
      </w:pPr>
      <w:r>
        <w:tab/>
      </w:r>
      <w:smartTag w:uri="urn:schemas-microsoft-com:office:smarttags" w:element="place">
        <w:smartTag w:uri="urn:schemas-microsoft-com:office:smarttags" w:element="PlaceName">
          <w:r w:rsidRPr="00E51615">
            <w:rPr>
              <w:b/>
            </w:rPr>
            <w:t>Power</w:t>
          </w:r>
        </w:smartTag>
        <w:r w:rsidRPr="00E51615">
          <w:rPr>
            <w:b/>
          </w:rPr>
          <w:t xml:space="preserve"> </w:t>
        </w:r>
        <w:smartTag w:uri="urn:schemas-microsoft-com:office:smarttags" w:element="PlaceType">
          <w:r w:rsidRPr="00E51615">
            <w:rPr>
              <w:b/>
            </w:rPr>
            <w:t>Park</w:t>
          </w:r>
        </w:smartTag>
      </w:smartTag>
      <w:r w:rsidRPr="00E51615">
        <w:rPr>
          <w:b/>
        </w:rPr>
        <w:t xml:space="preserve"> Module</w:t>
      </w:r>
      <w:r w:rsidR="009E68B7" w:rsidRPr="000F397E">
        <w:t>,</w:t>
      </w:r>
    </w:p>
    <w:p w14:paraId="40AD7A39" w14:textId="77777777" w:rsidR="002E0B38" w:rsidRPr="009E68B7" w:rsidRDefault="009E68B7" w:rsidP="00E51615">
      <w:pPr>
        <w:pStyle w:val="Level2Text"/>
      </w:pPr>
      <w:bookmarkStart w:id="68" w:name="_DV_C45"/>
      <w:r w:rsidRPr="009E68B7">
        <w:rPr>
          <w:rStyle w:val="DeltaViewInsertion"/>
          <w:bCs/>
          <w:color w:val="auto"/>
          <w:u w:val="none"/>
        </w:rPr>
        <w:tab/>
        <w:t>Dynamically controlled</w:t>
      </w:r>
      <w:r w:rsidRPr="009E68B7">
        <w:rPr>
          <w:rStyle w:val="DeltaViewInsertion"/>
          <w:b/>
          <w:bCs/>
          <w:color w:val="auto"/>
          <w:u w:val="none"/>
        </w:rPr>
        <w:t xml:space="preserve"> OTSUA</w:t>
      </w:r>
      <w:bookmarkEnd w:id="68"/>
      <w:r w:rsidR="002E0B38" w:rsidRPr="009E68B7">
        <w:t xml:space="preserve"> or </w:t>
      </w:r>
    </w:p>
    <w:p w14:paraId="5A36BCB0" w14:textId="77777777" w:rsidR="002E0B38" w:rsidRDefault="002E0B38" w:rsidP="00E51615">
      <w:pPr>
        <w:pStyle w:val="Level2Text"/>
      </w:pPr>
      <w:r w:rsidRPr="00EF4605">
        <w:tab/>
      </w:r>
      <w:r w:rsidRPr="00E51615">
        <w:rPr>
          <w:b/>
        </w:rPr>
        <w:t>DC Converter</w:t>
      </w:r>
      <w:r w:rsidRPr="00843BB1">
        <w:t>,</w:t>
      </w:r>
    </w:p>
    <w:p w14:paraId="00F19FEE" w14:textId="66BDCCB9" w:rsidR="002E0B38" w:rsidRPr="00EF4605" w:rsidRDefault="002E0B38" w:rsidP="00E51615">
      <w:pPr>
        <w:pStyle w:val="Level1Text"/>
      </w:pPr>
      <w:r>
        <w:tab/>
      </w:r>
      <w:r w:rsidRPr="00EF4605">
        <w:t xml:space="preserve">as applicable may (subject to the </w:t>
      </w:r>
      <w:r w:rsidRPr="00EF4605">
        <w:rPr>
          <w:b/>
        </w:rPr>
        <w:t>Generator</w:t>
      </w:r>
      <w:r w:rsidRPr="00EF4605">
        <w:t xml:space="preserve"> or </w:t>
      </w:r>
      <w:r w:rsidRPr="00EF4605">
        <w:rPr>
          <w:b/>
        </w:rPr>
        <w:t>DC Converter Station</w:t>
      </w:r>
      <w:r w:rsidRPr="00EF4605">
        <w:t xml:space="preserve"> owner having fulfilled the requirements of </w:t>
      </w:r>
      <w:r>
        <w:t>CP.6.</w:t>
      </w:r>
      <w:r w:rsidRPr="00EF4605">
        <w:t xml:space="preserve">3 where that applies) be </w:t>
      </w:r>
      <w:r w:rsidRPr="00EF4605">
        <w:rPr>
          <w:b/>
        </w:rPr>
        <w:t>Synchronised</w:t>
      </w:r>
      <w:r w:rsidRPr="00EF4605">
        <w:t xml:space="preserve"> to the </w:t>
      </w:r>
      <w:r w:rsidRPr="00EF4605">
        <w:rPr>
          <w:b/>
        </w:rPr>
        <w:t>Total System</w:t>
      </w:r>
      <w:r w:rsidRPr="00EF4605">
        <w:t xml:space="preserve"> through the issue of an </w:t>
      </w:r>
      <w:r w:rsidRPr="00EF4605">
        <w:rPr>
          <w:b/>
        </w:rPr>
        <w:t>Interim</w:t>
      </w:r>
      <w:r w:rsidRPr="00EF4605">
        <w:t xml:space="preserve"> </w:t>
      </w:r>
      <w:r w:rsidRPr="00EF4605">
        <w:rPr>
          <w:b/>
        </w:rPr>
        <w:t>Operational Notification</w:t>
      </w:r>
      <w:r w:rsidRPr="00EF4605">
        <w:t>.</w:t>
      </w:r>
      <w:r w:rsidR="009E68B7">
        <w:t xml:space="preserve">  </w:t>
      </w:r>
      <w:bookmarkStart w:id="69" w:name="_DV_C46"/>
      <w:r w:rsidR="009E68B7" w:rsidRPr="009E68B7">
        <w:rPr>
          <w:rStyle w:val="DeltaViewInsertion"/>
          <w:color w:val="auto"/>
          <w:u w:val="none"/>
        </w:rPr>
        <w:t xml:space="preserve">Where the </w:t>
      </w:r>
      <w:r w:rsidR="009E68B7" w:rsidRPr="009E68B7">
        <w:rPr>
          <w:rStyle w:val="DeltaViewInsertion"/>
          <w:b/>
          <w:bCs/>
          <w:color w:val="auto"/>
          <w:u w:val="none"/>
        </w:rPr>
        <w:t>Generator</w:t>
      </w:r>
      <w:r w:rsidR="009E68B7" w:rsidRPr="009E68B7">
        <w:rPr>
          <w:rStyle w:val="DeltaViewInsertion"/>
          <w:color w:val="auto"/>
          <w:u w:val="none"/>
        </w:rPr>
        <w:t xml:space="preserve"> is undertaking </w:t>
      </w:r>
      <w:r w:rsidR="009E68B7" w:rsidRPr="009E68B7">
        <w:rPr>
          <w:rStyle w:val="DeltaViewInsertion"/>
          <w:b/>
          <w:bCs/>
          <w:color w:val="auto"/>
          <w:u w:val="none"/>
        </w:rPr>
        <w:t>OTSDUW</w:t>
      </w:r>
      <w:r w:rsidR="006606EC" w:rsidRPr="00F078EB">
        <w:rPr>
          <w:rStyle w:val="DeltaViewInsertion"/>
          <w:color w:val="auto"/>
          <w:u w:val="none"/>
        </w:rPr>
        <w:t>,</w:t>
      </w:r>
      <w:r w:rsidR="009E68B7" w:rsidRPr="009E68B7">
        <w:rPr>
          <w:rStyle w:val="DeltaViewInsertion"/>
          <w:color w:val="auto"/>
          <w:u w:val="none"/>
        </w:rPr>
        <w:t xml:space="preserve"> then the </w:t>
      </w:r>
      <w:r w:rsidR="009E68B7" w:rsidRPr="009E68B7">
        <w:rPr>
          <w:rStyle w:val="DeltaViewInsertion"/>
          <w:b/>
          <w:bCs/>
          <w:color w:val="auto"/>
          <w:u w:val="none"/>
        </w:rPr>
        <w:t>Interim</w:t>
      </w:r>
      <w:r w:rsidR="009E68B7" w:rsidRPr="009E68B7">
        <w:rPr>
          <w:rStyle w:val="DeltaViewInsertion"/>
          <w:color w:val="auto"/>
          <w:u w:val="none"/>
        </w:rPr>
        <w:t xml:space="preserve"> </w:t>
      </w:r>
      <w:r w:rsidR="009E68B7" w:rsidRPr="009E68B7">
        <w:rPr>
          <w:rStyle w:val="DeltaViewInsertion"/>
          <w:b/>
          <w:bCs/>
          <w:color w:val="auto"/>
          <w:u w:val="none"/>
        </w:rPr>
        <w:t>Operational Notification</w:t>
      </w:r>
      <w:r w:rsidR="009E68B7" w:rsidRPr="009E68B7">
        <w:rPr>
          <w:rStyle w:val="DeltaViewInsertion"/>
          <w:color w:val="auto"/>
          <w:u w:val="none"/>
        </w:rPr>
        <w:t xml:space="preserve"> will be in two parts, with the “</w:t>
      </w:r>
      <w:r w:rsidR="009E68B7" w:rsidRPr="009E68B7">
        <w:rPr>
          <w:rStyle w:val="DeltaViewInsertion"/>
          <w:b/>
          <w:bCs/>
          <w:color w:val="auto"/>
          <w:u w:val="none"/>
        </w:rPr>
        <w:t>Interim Operational Notification Part A</w:t>
      </w:r>
      <w:r w:rsidR="009E68B7" w:rsidRPr="009E68B7">
        <w:rPr>
          <w:rStyle w:val="DeltaViewInsertion"/>
          <w:color w:val="auto"/>
          <w:u w:val="none"/>
        </w:rPr>
        <w:t xml:space="preserve">” applicable to the </w:t>
      </w:r>
      <w:r w:rsidR="009E68B7" w:rsidRPr="009E68B7">
        <w:rPr>
          <w:rStyle w:val="DeltaViewInsertion"/>
          <w:b/>
          <w:bCs/>
          <w:color w:val="auto"/>
          <w:u w:val="none"/>
        </w:rPr>
        <w:t>OTSUA</w:t>
      </w:r>
      <w:r w:rsidR="009E68B7" w:rsidRPr="009E68B7">
        <w:rPr>
          <w:rStyle w:val="DeltaViewInsertion"/>
          <w:color w:val="auto"/>
          <w:u w:val="none"/>
        </w:rPr>
        <w:t xml:space="preserve"> and the “</w:t>
      </w:r>
      <w:r w:rsidR="009E68B7" w:rsidRPr="009E68B7">
        <w:rPr>
          <w:rStyle w:val="DeltaViewInsertion"/>
          <w:b/>
          <w:bCs/>
          <w:color w:val="auto"/>
          <w:u w:val="none"/>
        </w:rPr>
        <w:t>Interim Operational Notification Part B</w:t>
      </w:r>
      <w:r w:rsidR="009E68B7" w:rsidRPr="009E68B7">
        <w:rPr>
          <w:rStyle w:val="DeltaViewInsertion"/>
          <w:color w:val="auto"/>
          <w:u w:val="none"/>
        </w:rPr>
        <w:t xml:space="preserve">” applicable to the </w:t>
      </w:r>
      <w:r w:rsidR="007C60B7">
        <w:rPr>
          <w:rStyle w:val="DeltaViewInsertion"/>
          <w:b/>
          <w:bCs/>
          <w:color w:val="auto"/>
          <w:u w:val="none"/>
        </w:rPr>
        <w:t>GB Code User</w:t>
      </w:r>
      <w:r w:rsidR="009E68B7" w:rsidRPr="009E68B7">
        <w:rPr>
          <w:rStyle w:val="DeltaViewInsertion"/>
          <w:b/>
          <w:bCs/>
          <w:color w:val="auto"/>
          <w:u w:val="none"/>
        </w:rPr>
        <w:t>s Plant and Apparatus</w:t>
      </w:r>
      <w:r w:rsidR="009E68B7" w:rsidRPr="009E68B7">
        <w:rPr>
          <w:rStyle w:val="DeltaViewInsertion"/>
          <w:color w:val="auto"/>
          <w:u w:val="none"/>
        </w:rPr>
        <w:t xml:space="preserve">.  </w:t>
      </w:r>
      <w:bookmarkStart w:id="70" w:name="_DV_M114"/>
      <w:bookmarkEnd w:id="69"/>
      <w:bookmarkEnd w:id="70"/>
      <w:r w:rsidR="009E68B7" w:rsidRPr="009E68B7">
        <w:rPr>
          <w:rStyle w:val="DeltaViewInsertion"/>
          <w:color w:val="auto"/>
          <w:u w:val="none"/>
        </w:rPr>
        <w:t xml:space="preserve">For the avoidance of doubt, the </w:t>
      </w:r>
      <w:r w:rsidR="009E68B7" w:rsidRPr="009E68B7">
        <w:rPr>
          <w:rStyle w:val="DeltaViewInsertion"/>
          <w:b/>
          <w:bCs/>
          <w:color w:val="auto"/>
          <w:u w:val="none"/>
        </w:rPr>
        <w:t>Interim Operational Notification Part A</w:t>
      </w:r>
      <w:r w:rsidR="009E68B7" w:rsidRPr="009E68B7">
        <w:rPr>
          <w:rStyle w:val="DeltaViewInsertion"/>
          <w:bCs/>
          <w:color w:val="auto"/>
          <w:u w:val="none"/>
        </w:rPr>
        <w:t xml:space="preserve"> and the </w:t>
      </w:r>
      <w:r w:rsidR="009E68B7" w:rsidRPr="009E68B7">
        <w:rPr>
          <w:rStyle w:val="DeltaViewInsertion"/>
          <w:b/>
          <w:bCs/>
          <w:color w:val="auto"/>
          <w:u w:val="none"/>
        </w:rPr>
        <w:t xml:space="preserve">Interim Operational Notification Part B </w:t>
      </w:r>
      <w:r w:rsidR="009E68B7" w:rsidRPr="009E68B7">
        <w:rPr>
          <w:rStyle w:val="DeltaViewInsertion"/>
          <w:bCs/>
          <w:color w:val="auto"/>
          <w:u w:val="none"/>
        </w:rPr>
        <w:t>can be issued together or at different times.</w:t>
      </w:r>
      <w:r w:rsidRPr="00EF4605">
        <w:t xml:space="preserve"> </w:t>
      </w:r>
      <w:r w:rsidR="009E68B7">
        <w:t xml:space="preserve"> </w:t>
      </w:r>
      <w:r>
        <w:t>I</w:t>
      </w:r>
      <w:r w:rsidRPr="00EF4605">
        <w:t xml:space="preserve">n respect </w:t>
      </w:r>
      <w:r w:rsidRPr="001361F0">
        <w:t xml:space="preserve">of </w:t>
      </w:r>
      <w:r>
        <w:t>an</w:t>
      </w:r>
      <w:r w:rsidRPr="00EF4605">
        <w:t xml:space="preserve"> </w:t>
      </w:r>
      <w:r>
        <w:rPr>
          <w:b/>
        </w:rPr>
        <w:t xml:space="preserve">Embedded Power Station </w:t>
      </w:r>
      <w:r w:rsidRPr="00B71FA0">
        <w:t>or</w:t>
      </w:r>
      <w:r>
        <w:rPr>
          <w:b/>
        </w:rPr>
        <w:t xml:space="preserve"> Embedded DC </w:t>
      </w:r>
      <w:r w:rsidRPr="00F4043B">
        <w:rPr>
          <w:b/>
        </w:rPr>
        <w:t xml:space="preserve">Converter Station </w:t>
      </w:r>
      <w:r w:rsidRPr="00F4043B">
        <w:t>(other than</w:t>
      </w:r>
      <w:r w:rsidRPr="00F4043B">
        <w:rPr>
          <w:b/>
        </w:rPr>
        <w:t xml:space="preserve"> 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F4043B">
        <w:t>)</w:t>
      </w:r>
      <w:r w:rsidR="002C5CB5" w:rsidRPr="002C5CB5">
        <w:t>,</w:t>
      </w:r>
      <w:r w:rsidRPr="00F4043B">
        <w:t xml:space="preserve"> </w:t>
      </w:r>
      <w:r w:rsidR="008D1B14">
        <w:rPr>
          <w:b/>
        </w:rPr>
        <w:t>The Company</w:t>
      </w:r>
      <w:r w:rsidRPr="00F4043B">
        <w:t xml:space="preserve"> will notify the</w:t>
      </w:r>
      <w:r w:rsidRPr="00EF4605">
        <w:t xml:space="preserve"> </w:t>
      </w:r>
      <w:r w:rsidRPr="00EF4605">
        <w:rPr>
          <w:b/>
        </w:rPr>
        <w:t>Network Operator</w:t>
      </w:r>
      <w:r w:rsidRPr="00EF4605">
        <w:t xml:space="preserve"> </w:t>
      </w:r>
      <w:r>
        <w:t xml:space="preserve">that </w:t>
      </w:r>
      <w:r w:rsidRPr="00EF4605">
        <w:t xml:space="preserve">an </w:t>
      </w:r>
      <w:r w:rsidRPr="00EF4605">
        <w:rPr>
          <w:b/>
        </w:rPr>
        <w:t>Interim</w:t>
      </w:r>
      <w:r w:rsidRPr="00EF4605">
        <w:t xml:space="preserve"> </w:t>
      </w:r>
      <w:r w:rsidRPr="00EF4605">
        <w:rPr>
          <w:b/>
        </w:rPr>
        <w:t>Operational Notification</w:t>
      </w:r>
      <w:r>
        <w:t xml:space="preserve"> has been issued.</w:t>
      </w:r>
    </w:p>
    <w:p w14:paraId="509127D4" w14:textId="73B85D41" w:rsidR="002E0B38" w:rsidRPr="00EF4605" w:rsidRDefault="002E0B38" w:rsidP="00E51615">
      <w:pPr>
        <w:pStyle w:val="Level1Text"/>
      </w:pPr>
      <w:r>
        <w:t>CP.6.6.1</w:t>
      </w:r>
      <w:r>
        <w:tab/>
      </w:r>
      <w:r w:rsidRPr="00EF4605">
        <w:t xml:space="preserve">The </w:t>
      </w:r>
      <w:r w:rsidRPr="00EF4605">
        <w:rPr>
          <w:b/>
        </w:rPr>
        <w:t xml:space="preserve">Interim Operational Notification </w:t>
      </w:r>
      <w:r w:rsidRPr="00EF4605">
        <w:t>will be time limited, the expiration date being specified at the time of issue</w:t>
      </w:r>
      <w:r>
        <w:t>.</w:t>
      </w:r>
      <w:r w:rsidRPr="00EF4605">
        <w:t xml:space="preserve"> </w:t>
      </w:r>
      <w:r>
        <w:t>T</w:t>
      </w:r>
      <w:r w:rsidRPr="00EF4605">
        <w:t xml:space="preserve">he </w:t>
      </w:r>
      <w:r w:rsidRPr="00EF4605">
        <w:rPr>
          <w:b/>
        </w:rPr>
        <w:t>Interim Operation</w:t>
      </w:r>
      <w:r>
        <w:rPr>
          <w:b/>
        </w:rPr>
        <w:t>al</w:t>
      </w:r>
      <w:r w:rsidRPr="00EF4605">
        <w:rPr>
          <w:b/>
        </w:rPr>
        <w:t xml:space="preserve"> Notification</w:t>
      </w:r>
      <w:r w:rsidRPr="00EF4605">
        <w:t xml:space="preserve"> may be renewed by </w:t>
      </w:r>
      <w:r w:rsidR="008D1B14">
        <w:rPr>
          <w:b/>
        </w:rPr>
        <w:t>The Company</w:t>
      </w:r>
      <w:r w:rsidRPr="00EF4605">
        <w:t xml:space="preserve">. </w:t>
      </w:r>
    </w:p>
    <w:p w14:paraId="6BB1DCF6" w14:textId="02DE7044" w:rsidR="002E0B38" w:rsidRPr="00EF4605" w:rsidRDefault="002E0B38" w:rsidP="00E51615">
      <w:pPr>
        <w:pStyle w:val="Level1Text"/>
      </w:pPr>
      <w:r>
        <w:t>CP.6.6.2</w:t>
      </w:r>
      <w:r w:rsidRPr="00EF4605">
        <w:tab/>
      </w:r>
      <w:r>
        <w:t>T</w:t>
      </w:r>
      <w:r w:rsidRPr="00EF4605">
        <w:t xml:space="preserve">he </w:t>
      </w:r>
      <w:r w:rsidRPr="00EF4605">
        <w:rPr>
          <w:b/>
        </w:rPr>
        <w:t>Generator</w:t>
      </w:r>
      <w:r w:rsidRPr="00EF4605">
        <w:t xml:space="preserve"> or </w:t>
      </w:r>
      <w:r w:rsidRPr="00EF4605">
        <w:rPr>
          <w:b/>
        </w:rPr>
        <w:t>DC Converter Station</w:t>
      </w:r>
      <w:r w:rsidRPr="00EF4605">
        <w:t xml:space="preserve"> owner must operate</w:t>
      </w:r>
      <w:r w:rsidRPr="00AE2587">
        <w:t xml:space="preserve"> the </w:t>
      </w:r>
      <w:r w:rsidRPr="00AE2587">
        <w:rPr>
          <w:b/>
        </w:rPr>
        <w:t>Generating Unit</w:t>
      </w:r>
      <w:r w:rsidRPr="00AE2587">
        <w:t xml:space="preserve">, </w:t>
      </w:r>
      <w:r w:rsidRPr="00AE2587">
        <w:rPr>
          <w:b/>
        </w:rPr>
        <w:t>CCGT Module</w:t>
      </w:r>
      <w:r w:rsidRPr="00AE2587">
        <w:t xml:space="preserve">, </w:t>
      </w:r>
      <w:r w:rsidRPr="00AE2587">
        <w:rPr>
          <w:b/>
        </w:rPr>
        <w:t>Power Park Module</w:t>
      </w:r>
      <w:r w:rsidR="009E68B7" w:rsidRPr="009E68B7">
        <w:t>,</w:t>
      </w:r>
      <w:r w:rsidR="009E68B7">
        <w:rPr>
          <w:b/>
        </w:rPr>
        <w:t xml:space="preserve"> OTSUA</w:t>
      </w:r>
      <w:r w:rsidRPr="00AE2587">
        <w:t xml:space="preserve"> or </w:t>
      </w:r>
      <w:r w:rsidRPr="00AE2587">
        <w:rPr>
          <w:b/>
        </w:rPr>
        <w:t>DC Converter</w:t>
      </w:r>
      <w:r w:rsidRPr="00AE2587">
        <w:t xml:space="preserve"> in accordance with the terms, arising from the </w:t>
      </w:r>
      <w:r w:rsidRPr="00AE2587">
        <w:rPr>
          <w:b/>
        </w:rPr>
        <w:t>Unresolved Issues</w:t>
      </w:r>
      <w:r w:rsidRPr="00AE2587">
        <w:t xml:space="preserve">, of the </w:t>
      </w:r>
      <w:r w:rsidRPr="00AE2587">
        <w:rPr>
          <w:b/>
        </w:rPr>
        <w:t>Interim Operational Notification</w:t>
      </w:r>
      <w:r w:rsidRPr="00AE2587">
        <w:t>.</w:t>
      </w:r>
      <w:r w:rsidRPr="00EF4605">
        <w:t xml:space="preserve">  </w:t>
      </w:r>
      <w:r w:rsidRPr="00EF4605">
        <w:rPr>
          <w:rFonts w:cs="Arial"/>
        </w:rPr>
        <w:t xml:space="preserve">Where practicable, </w:t>
      </w:r>
      <w:r w:rsidR="008D1B14">
        <w:rPr>
          <w:rFonts w:cs="Arial"/>
          <w:b/>
        </w:rPr>
        <w:t>The Company</w:t>
      </w:r>
      <w:r w:rsidRPr="00EF4605">
        <w:rPr>
          <w:rFonts w:cs="Arial"/>
          <w:b/>
        </w:rPr>
        <w:t xml:space="preserve"> </w:t>
      </w:r>
      <w:r w:rsidRPr="00EF4605">
        <w:rPr>
          <w:rFonts w:cs="Arial"/>
        </w:rPr>
        <w:t xml:space="preserve">will discuss such terms with the </w:t>
      </w:r>
      <w:r w:rsidRPr="00EF4605">
        <w:rPr>
          <w:rFonts w:cs="Arial"/>
          <w:b/>
        </w:rPr>
        <w:t xml:space="preserve">Generator </w:t>
      </w:r>
      <w:r w:rsidRPr="00EF4605">
        <w:rPr>
          <w:rFonts w:cs="Arial"/>
        </w:rPr>
        <w:t xml:space="preserve">or </w:t>
      </w:r>
      <w:r w:rsidRPr="00EF4605">
        <w:rPr>
          <w:rFonts w:cs="Arial"/>
          <w:b/>
        </w:rPr>
        <w:t>DC Converter Station</w:t>
      </w:r>
      <w:r w:rsidRPr="00EF4605">
        <w:rPr>
          <w:rFonts w:cs="Arial"/>
        </w:rPr>
        <w:t xml:space="preserve"> owner prior to including them in the </w:t>
      </w:r>
      <w:r w:rsidRPr="00EF4605">
        <w:rPr>
          <w:rFonts w:cs="Arial"/>
          <w:b/>
        </w:rPr>
        <w:t>Interim Operational Notification</w:t>
      </w:r>
      <w:r w:rsidRPr="00EF4605">
        <w:rPr>
          <w:rFonts w:cs="Arial"/>
        </w:rPr>
        <w:t>.</w:t>
      </w:r>
    </w:p>
    <w:p w14:paraId="2176B2B8" w14:textId="77777777" w:rsidR="002E0B38" w:rsidRPr="002D1F64" w:rsidRDefault="002E0B38" w:rsidP="00E51615">
      <w:pPr>
        <w:pStyle w:val="Level1Text"/>
      </w:pPr>
      <w:r w:rsidRPr="002D1F64">
        <w:t>CP.6.6.3</w:t>
      </w:r>
      <w:r>
        <w:tab/>
        <w:t>T</w:t>
      </w:r>
      <w:r w:rsidRPr="002D1F64">
        <w:rPr>
          <w:rFonts w:cs="Arial"/>
        </w:rPr>
        <w:t xml:space="preserve">he </w:t>
      </w:r>
      <w:r w:rsidRPr="002D1F64">
        <w:rPr>
          <w:rFonts w:cs="Arial"/>
          <w:b/>
        </w:rPr>
        <w:t>Interim Operational Notification</w:t>
      </w:r>
      <w:r w:rsidRPr="002D1F64">
        <w:rPr>
          <w:rFonts w:cs="Arial"/>
        </w:rPr>
        <w:t xml:space="preserve"> will</w:t>
      </w:r>
      <w:r w:rsidRPr="002D1F64">
        <w:t xml:space="preserve"> include the following limitations:</w:t>
      </w:r>
    </w:p>
    <w:p w14:paraId="61B2FF4E" w14:textId="1A63CFA4" w:rsidR="009E68B7" w:rsidRDefault="002E0B38" w:rsidP="00B71FA0">
      <w:pPr>
        <w:pStyle w:val="Level2Text"/>
        <w:jc w:val="both"/>
      </w:pPr>
      <w:r w:rsidRPr="00EF4605">
        <w:t>(a)</w:t>
      </w:r>
      <w:r w:rsidR="009E68B7">
        <w:t xml:space="preserve"> </w:t>
      </w:r>
      <w:r w:rsidR="009E68B7">
        <w:tab/>
      </w:r>
      <w:r w:rsidR="009E68B7" w:rsidRPr="009E68B7">
        <w:rPr>
          <w:rStyle w:val="DeltaViewInsertion"/>
          <w:color w:val="auto"/>
          <w:u w:val="none"/>
        </w:rPr>
        <w:t xml:space="preserve">In the case of </w:t>
      </w:r>
      <w:r w:rsidR="009E68B7" w:rsidRPr="009E68B7">
        <w:rPr>
          <w:rStyle w:val="DeltaViewInsertion"/>
          <w:b/>
          <w:bCs/>
          <w:color w:val="auto"/>
          <w:u w:val="none"/>
        </w:rPr>
        <w:t>OTSUA</w:t>
      </w:r>
      <w:r w:rsidR="009E68B7" w:rsidRPr="009E68B7">
        <w:rPr>
          <w:rStyle w:val="DeltaViewInsertion"/>
          <w:color w:val="auto"/>
          <w:u w:val="none"/>
        </w:rPr>
        <w:t>, the</w:t>
      </w:r>
      <w:r w:rsidR="009E68B7" w:rsidRPr="009E68B7">
        <w:rPr>
          <w:rStyle w:val="DeltaViewInsertion"/>
          <w:b/>
          <w:bCs/>
          <w:color w:val="auto"/>
          <w:u w:val="none"/>
        </w:rPr>
        <w:t xml:space="preserve"> Interim Operational Notification</w:t>
      </w:r>
      <w:r w:rsidR="009E68B7" w:rsidRPr="009E68B7">
        <w:rPr>
          <w:rStyle w:val="DeltaViewInsertion"/>
          <w:color w:val="auto"/>
          <w:u w:val="none"/>
        </w:rPr>
        <w:t xml:space="preserve"> </w:t>
      </w:r>
      <w:r w:rsidR="009E68B7" w:rsidRPr="009E68B7">
        <w:rPr>
          <w:rStyle w:val="DeltaViewInsertion"/>
          <w:b/>
          <w:bCs/>
          <w:color w:val="auto"/>
          <w:u w:val="none"/>
        </w:rPr>
        <w:t xml:space="preserve">Part A </w:t>
      </w:r>
      <w:r w:rsidR="009E68B7" w:rsidRPr="009E68B7">
        <w:rPr>
          <w:rStyle w:val="DeltaViewInsertion"/>
          <w:color w:val="auto"/>
          <w:u w:val="none"/>
        </w:rPr>
        <w:t xml:space="preserve">permits </w:t>
      </w:r>
      <w:r w:rsidR="009E68B7" w:rsidRPr="009E68B7">
        <w:rPr>
          <w:rStyle w:val="DeltaViewInsertion"/>
          <w:b/>
          <w:bCs/>
          <w:color w:val="auto"/>
          <w:u w:val="none"/>
        </w:rPr>
        <w:t xml:space="preserve">Synchronisation </w:t>
      </w:r>
      <w:r w:rsidR="009E68B7" w:rsidRPr="009E68B7">
        <w:rPr>
          <w:rStyle w:val="DeltaViewInsertion"/>
          <w:color w:val="auto"/>
          <w:u w:val="none"/>
        </w:rPr>
        <w:t xml:space="preserve">of the dynamically controlled </w:t>
      </w:r>
      <w:r w:rsidR="009E68B7" w:rsidRPr="009E68B7">
        <w:rPr>
          <w:rStyle w:val="DeltaViewInsertion"/>
          <w:b/>
          <w:bCs/>
          <w:color w:val="auto"/>
          <w:u w:val="none"/>
        </w:rPr>
        <w:t>OTSUA</w:t>
      </w:r>
      <w:r w:rsidR="009E68B7" w:rsidRPr="009E68B7">
        <w:rPr>
          <w:rStyle w:val="DeltaViewInsertion"/>
          <w:color w:val="auto"/>
          <w:u w:val="none"/>
        </w:rPr>
        <w:t xml:space="preserve"> to the </w:t>
      </w:r>
      <w:r w:rsidR="009E68B7" w:rsidRPr="009E68B7">
        <w:rPr>
          <w:rStyle w:val="DeltaViewInsertion"/>
          <w:b/>
          <w:bCs/>
          <w:color w:val="auto"/>
          <w:u w:val="none"/>
        </w:rPr>
        <w:t>Total System</w:t>
      </w:r>
      <w:r w:rsidR="009E68B7" w:rsidRPr="009E68B7">
        <w:rPr>
          <w:rStyle w:val="DeltaViewInsertion"/>
          <w:color w:val="auto"/>
          <w:u w:val="none"/>
        </w:rPr>
        <w:t xml:space="preserve"> only for the purposes of active control of voltage and </w:t>
      </w:r>
      <w:r w:rsidR="006606EC" w:rsidRPr="00F078EB">
        <w:rPr>
          <w:rStyle w:val="DeltaViewInsertion"/>
          <w:b/>
          <w:bCs/>
          <w:color w:val="auto"/>
          <w:u w:val="none"/>
        </w:rPr>
        <w:t>R</w:t>
      </w:r>
      <w:r w:rsidR="009E68B7" w:rsidRPr="00F078EB">
        <w:rPr>
          <w:rStyle w:val="DeltaViewInsertion"/>
          <w:b/>
          <w:bCs/>
          <w:color w:val="auto"/>
          <w:u w:val="none"/>
        </w:rPr>
        <w:t xml:space="preserve">eactive </w:t>
      </w:r>
      <w:r w:rsidR="006606EC" w:rsidRPr="00F078EB">
        <w:rPr>
          <w:rStyle w:val="DeltaViewInsertion"/>
          <w:b/>
          <w:bCs/>
          <w:color w:val="auto"/>
          <w:u w:val="none"/>
        </w:rPr>
        <w:t>P</w:t>
      </w:r>
      <w:r w:rsidR="009E68B7" w:rsidRPr="00F078EB">
        <w:rPr>
          <w:rStyle w:val="DeltaViewInsertion"/>
          <w:b/>
          <w:bCs/>
          <w:color w:val="auto"/>
          <w:u w:val="none"/>
        </w:rPr>
        <w:t>ower</w:t>
      </w:r>
      <w:r w:rsidR="009E68B7" w:rsidRPr="009E68B7">
        <w:rPr>
          <w:rStyle w:val="DeltaViewInsertion"/>
          <w:color w:val="auto"/>
          <w:u w:val="none"/>
        </w:rPr>
        <w:t xml:space="preserve"> and not for the purpose of exporting </w:t>
      </w:r>
      <w:r w:rsidR="009E68B7" w:rsidRPr="009E68B7">
        <w:rPr>
          <w:rStyle w:val="DeltaViewInsertion"/>
          <w:b/>
          <w:color w:val="auto"/>
          <w:u w:val="none"/>
        </w:rPr>
        <w:t>Active Power</w:t>
      </w:r>
      <w:r w:rsidR="009E68B7" w:rsidRPr="00B71FA0">
        <w:rPr>
          <w:rStyle w:val="DeltaViewInsertion"/>
          <w:color w:val="auto"/>
          <w:u w:val="none"/>
        </w:rPr>
        <w:t>.</w:t>
      </w:r>
      <w:r w:rsidRPr="009E68B7">
        <w:tab/>
      </w:r>
    </w:p>
    <w:p w14:paraId="2AF93199" w14:textId="022198C7" w:rsidR="002E0B38" w:rsidRPr="00EF4605" w:rsidRDefault="009E68B7" w:rsidP="00B71FA0">
      <w:pPr>
        <w:pStyle w:val="Level2Text"/>
        <w:ind w:left="1838" w:hanging="420"/>
        <w:jc w:val="both"/>
      </w:pPr>
      <w:r>
        <w:t xml:space="preserve">(b) </w:t>
      </w:r>
      <w:r>
        <w:tab/>
      </w:r>
      <w:r w:rsidR="002E0B38" w:rsidRPr="00EF4605">
        <w:t xml:space="preserve">In the case of a </w:t>
      </w:r>
      <w:r w:rsidR="002E0B38" w:rsidRPr="00EF4605">
        <w:rPr>
          <w:b/>
        </w:rPr>
        <w:t>Power Park Module</w:t>
      </w:r>
      <w:r w:rsidR="006606EC" w:rsidRPr="00F078EB">
        <w:rPr>
          <w:bCs/>
        </w:rPr>
        <w:t>,</w:t>
      </w:r>
      <w:r w:rsidR="002E0B38" w:rsidRPr="00EF4605">
        <w:t xml:space="preserve"> the </w:t>
      </w:r>
      <w:r w:rsidR="002E0B38" w:rsidRPr="00EF4605">
        <w:rPr>
          <w:b/>
        </w:rPr>
        <w:t>Interim Operational Notification</w:t>
      </w:r>
      <w:r>
        <w:rPr>
          <w:b/>
        </w:rPr>
        <w:t xml:space="preserve"> </w:t>
      </w:r>
      <w:bookmarkStart w:id="71" w:name="_DV_C50"/>
      <w:r w:rsidRPr="009E68B7">
        <w:rPr>
          <w:rStyle w:val="DeltaViewInsertion"/>
          <w:color w:val="auto"/>
          <w:u w:val="none"/>
        </w:rPr>
        <w:t xml:space="preserve">(and where </w:t>
      </w:r>
      <w:r w:rsidRPr="009E68B7">
        <w:rPr>
          <w:rStyle w:val="DeltaViewInsertion"/>
          <w:b/>
          <w:bCs/>
          <w:color w:val="auto"/>
          <w:u w:val="none"/>
        </w:rPr>
        <w:t>OTSDUW Arrangements</w:t>
      </w:r>
      <w:r w:rsidRPr="009E68B7">
        <w:rPr>
          <w:rStyle w:val="DeltaViewInsertion"/>
          <w:color w:val="auto"/>
          <w:u w:val="none"/>
        </w:rPr>
        <w:t xml:space="preserve"> apply, this reference will be to the </w:t>
      </w:r>
      <w:r w:rsidRPr="009E68B7">
        <w:rPr>
          <w:rStyle w:val="DeltaViewInsertion"/>
          <w:b/>
          <w:bCs/>
          <w:color w:val="auto"/>
          <w:u w:val="none"/>
        </w:rPr>
        <w:t>Interim Operational</w:t>
      </w:r>
      <w:r w:rsidRPr="009E68B7">
        <w:rPr>
          <w:rStyle w:val="DeltaViewInsertion"/>
          <w:color w:val="auto"/>
          <w:u w:val="none"/>
        </w:rPr>
        <w:t xml:space="preserve"> </w:t>
      </w:r>
      <w:r w:rsidRPr="009E68B7">
        <w:rPr>
          <w:rStyle w:val="DeltaViewInsertion"/>
          <w:b/>
          <w:bCs/>
          <w:color w:val="auto"/>
          <w:u w:val="none"/>
        </w:rPr>
        <w:t>Notification Part B</w:t>
      </w:r>
      <w:r w:rsidRPr="009E68B7">
        <w:rPr>
          <w:rStyle w:val="DeltaViewInsertion"/>
          <w:color w:val="auto"/>
          <w:u w:val="none"/>
        </w:rPr>
        <w:t>)</w:t>
      </w:r>
      <w:bookmarkEnd w:id="71"/>
      <w:r w:rsidR="002E0B38" w:rsidRPr="00EF4605">
        <w:t xml:space="preserve"> will limit the proportion of the </w:t>
      </w:r>
      <w:r w:rsidR="002E0B38" w:rsidRPr="00EF4605">
        <w:rPr>
          <w:b/>
        </w:rPr>
        <w:t>Power Park Module</w:t>
      </w:r>
      <w:r w:rsidR="002E0B38" w:rsidRPr="00EF4605">
        <w:t xml:space="preserve"> which can be simultaneously </w:t>
      </w:r>
      <w:r w:rsidR="002E0B38" w:rsidRPr="00EF4605">
        <w:rPr>
          <w:b/>
        </w:rPr>
        <w:t>Synchronised</w:t>
      </w:r>
      <w:r w:rsidR="002E0B38" w:rsidRPr="00EF4605">
        <w:t xml:space="preserve"> to the </w:t>
      </w:r>
      <w:r w:rsidR="002E0B38" w:rsidRPr="00EF4605">
        <w:rPr>
          <w:b/>
        </w:rPr>
        <w:t>Total System</w:t>
      </w:r>
      <w:r w:rsidR="002E0B38" w:rsidRPr="00EF4605">
        <w:t xml:space="preserve"> such that neither of the following figures </w:t>
      </w:r>
      <w:r w:rsidR="006606EC">
        <w:t>are</w:t>
      </w:r>
      <w:r w:rsidR="002E0B38" w:rsidRPr="00EF4605">
        <w:t xml:space="preserve"> exceeded:</w:t>
      </w:r>
    </w:p>
    <w:p w14:paraId="34F08164" w14:textId="762B3EC8" w:rsidR="002E0B38" w:rsidRPr="00EF4605" w:rsidRDefault="002E0B38" w:rsidP="00B71FA0">
      <w:pPr>
        <w:pStyle w:val="Level3Text"/>
        <w:jc w:val="both"/>
      </w:pPr>
      <w:r>
        <w:t>(</w:t>
      </w:r>
      <w:proofErr w:type="spellStart"/>
      <w:r>
        <w:t>i</w:t>
      </w:r>
      <w:proofErr w:type="spellEnd"/>
      <w:r>
        <w:t>)</w:t>
      </w:r>
      <w:r>
        <w:tab/>
      </w:r>
      <w:r w:rsidRPr="00EF4605">
        <w:t xml:space="preserve">20% of the </w:t>
      </w:r>
      <w:r w:rsidRPr="00EF4605">
        <w:rPr>
          <w:b/>
        </w:rPr>
        <w:t>Registered Capacity</w:t>
      </w:r>
      <w:r w:rsidRPr="00EF4605">
        <w:t xml:space="preserve"> of the </w:t>
      </w:r>
      <w:r w:rsidRPr="00EF4605">
        <w:rPr>
          <w:b/>
        </w:rPr>
        <w:t>Power Park Module</w:t>
      </w:r>
      <w:r w:rsidRPr="00EF4605">
        <w:t xml:space="preserve"> (or the output of a single </w:t>
      </w:r>
      <w:r w:rsidRPr="00EF4605">
        <w:rPr>
          <w:b/>
        </w:rPr>
        <w:t>Power Park Unit</w:t>
      </w:r>
      <w:r w:rsidR="006606EC" w:rsidRPr="00F078EB">
        <w:rPr>
          <w:bCs/>
        </w:rPr>
        <w:t>,</w:t>
      </w:r>
      <w:r w:rsidRPr="00EF4605">
        <w:t xml:space="preserve"> where this exceeds 20% of the </w:t>
      </w:r>
      <w:r w:rsidRPr="00EF4605">
        <w:rPr>
          <w:b/>
        </w:rPr>
        <w:t>Power Stat</w:t>
      </w:r>
      <w:r w:rsidRPr="003736E0">
        <w:rPr>
          <w:b/>
        </w:rPr>
        <w:t xml:space="preserve">ion’s </w:t>
      </w:r>
      <w:r w:rsidRPr="00EF4605">
        <w:rPr>
          <w:b/>
        </w:rPr>
        <w:t>Registered Capacity</w:t>
      </w:r>
      <w:r w:rsidRPr="00EF4605">
        <w:t>); nor</w:t>
      </w:r>
    </w:p>
    <w:p w14:paraId="09A0A5C2" w14:textId="77777777" w:rsidR="002E0B38" w:rsidRPr="00EF4605" w:rsidRDefault="002E0B38" w:rsidP="00E51615">
      <w:pPr>
        <w:pStyle w:val="Level3Text"/>
      </w:pPr>
      <w:r>
        <w:t>(ii)</w:t>
      </w:r>
      <w:r>
        <w:tab/>
      </w:r>
      <w:r w:rsidRPr="00EF4605">
        <w:t>50MW</w:t>
      </w:r>
    </w:p>
    <w:p w14:paraId="7303C171" w14:textId="741483A7" w:rsidR="002E0B38" w:rsidRPr="00EF4605" w:rsidRDefault="002E0B38" w:rsidP="00B71FA0">
      <w:pPr>
        <w:pStyle w:val="Level2Text"/>
        <w:jc w:val="both"/>
      </w:pPr>
      <w:r>
        <w:tab/>
      </w:r>
      <w:r w:rsidRPr="00EF4605">
        <w:t xml:space="preserve">until the </w:t>
      </w:r>
      <w:r w:rsidRPr="00EF4605">
        <w:rPr>
          <w:b/>
        </w:rPr>
        <w:t>Generator</w:t>
      </w:r>
      <w:r w:rsidRPr="00EF4605">
        <w:t xml:space="preserve"> has completed the voltage control tests </w:t>
      </w:r>
      <w:r>
        <w:t>(detailed in</w:t>
      </w:r>
      <w:r w:rsidRPr="00EF4605">
        <w:t xml:space="preserve"> </w:t>
      </w:r>
      <w:r>
        <w:t>OC5</w:t>
      </w:r>
      <w:r w:rsidRPr="00EF4605">
        <w:t>.A.</w:t>
      </w:r>
      <w:r>
        <w:t>3</w:t>
      </w:r>
      <w:r w:rsidRPr="00EF4605">
        <w:t>.2</w:t>
      </w:r>
      <w:r>
        <w:t>)</w:t>
      </w:r>
      <w:bookmarkStart w:id="72" w:name="_DV_C51"/>
      <w:r w:rsidR="009E68B7" w:rsidRPr="00CE7CB3">
        <w:rPr>
          <w:rStyle w:val="DeltaViewInsertion"/>
        </w:rPr>
        <w:t xml:space="preserve"> </w:t>
      </w:r>
      <w:r w:rsidR="009E68B7" w:rsidRPr="009E68B7">
        <w:rPr>
          <w:rStyle w:val="DeltaViewInsertion"/>
          <w:color w:val="auto"/>
          <w:u w:val="none"/>
        </w:rPr>
        <w:t xml:space="preserve">(including in respect of any dynamically controlled </w:t>
      </w:r>
      <w:r w:rsidR="009E68B7" w:rsidRPr="009E68B7">
        <w:rPr>
          <w:rStyle w:val="DeltaViewInsertion"/>
          <w:b/>
          <w:bCs/>
          <w:color w:val="auto"/>
          <w:u w:val="none"/>
        </w:rPr>
        <w:t>OTSUA</w:t>
      </w:r>
      <w:bookmarkStart w:id="73" w:name="_DV_M125"/>
      <w:bookmarkEnd w:id="72"/>
      <w:bookmarkEnd w:id="73"/>
      <w:r w:rsidR="009E68B7" w:rsidRPr="009E68B7">
        <w:rPr>
          <w:rStyle w:val="DeltaViewInsertion"/>
          <w:bCs/>
          <w:color w:val="auto"/>
          <w:u w:val="none"/>
        </w:rPr>
        <w:t>)</w:t>
      </w:r>
      <w:r w:rsidRPr="00EF4605">
        <w:t xml:space="preserve"> to </w:t>
      </w:r>
      <w:r w:rsidR="008D1B14">
        <w:rPr>
          <w:b/>
        </w:rPr>
        <w:t>The Company</w:t>
      </w:r>
      <w:r w:rsidR="003736E0" w:rsidRPr="003736E0">
        <w:rPr>
          <w:b/>
        </w:rPr>
        <w:t>’s</w:t>
      </w:r>
      <w:r w:rsidRPr="00EF4605">
        <w:t xml:space="preserve"> reasonable satisf</w:t>
      </w:r>
      <w:r w:rsidRPr="001361F0">
        <w:t>action. Following successful completion of this test</w:t>
      </w:r>
      <w:r w:rsidR="006606EC">
        <w:t>,</w:t>
      </w:r>
      <w:r w:rsidRPr="001361F0">
        <w:t xml:space="preserve"> each additional </w:t>
      </w:r>
      <w:r w:rsidRPr="00EF4605">
        <w:rPr>
          <w:b/>
        </w:rPr>
        <w:t>Power Park Unit</w:t>
      </w:r>
      <w:r w:rsidRPr="00EF4605">
        <w:t xml:space="preserve"> should be included in the voltage control scheme as soon as is technically possible (unless </w:t>
      </w:r>
      <w:r w:rsidR="008D1B14">
        <w:rPr>
          <w:b/>
        </w:rPr>
        <w:t>The Company</w:t>
      </w:r>
      <w:r w:rsidRPr="00EF4605">
        <w:t xml:space="preserve"> agrees otherwise). </w:t>
      </w:r>
    </w:p>
    <w:p w14:paraId="7220EE34" w14:textId="23EEC370" w:rsidR="002E0B38" w:rsidRDefault="002E0B38" w:rsidP="00B71FA0">
      <w:pPr>
        <w:pStyle w:val="Level2Text"/>
        <w:jc w:val="both"/>
      </w:pPr>
      <w:r>
        <w:t>(b)</w:t>
      </w:r>
      <w:r>
        <w:tab/>
      </w:r>
      <w:r w:rsidRPr="00EF4605">
        <w:t xml:space="preserve">In the case of a </w:t>
      </w:r>
      <w:r w:rsidRPr="00EF4605">
        <w:rPr>
          <w:b/>
        </w:rPr>
        <w:t>Power Park Module</w:t>
      </w:r>
      <w:r w:rsidRPr="00EF4605">
        <w:t xml:space="preserve"> with a </w:t>
      </w:r>
      <w:r w:rsidRPr="00EF4605">
        <w:rPr>
          <w:b/>
        </w:rPr>
        <w:t>Registered Capacity</w:t>
      </w:r>
      <w:r w:rsidRPr="00EF4605">
        <w:t xml:space="preserve"> greater or equal to 100MW, the </w:t>
      </w:r>
      <w:r w:rsidRPr="00EF4605">
        <w:rPr>
          <w:b/>
        </w:rPr>
        <w:t>Interim Operational Notification</w:t>
      </w:r>
      <w:r w:rsidR="009E68B7">
        <w:rPr>
          <w:b/>
        </w:rPr>
        <w:t xml:space="preserve"> </w:t>
      </w:r>
      <w:bookmarkStart w:id="74" w:name="_DV_C52"/>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 xml:space="preserve">) </w:t>
      </w:r>
      <w:bookmarkEnd w:id="74"/>
      <w:r w:rsidRPr="00EF4605">
        <w:t xml:space="preserve">will limit the proportion of the </w:t>
      </w:r>
      <w:r w:rsidRPr="00EF4605">
        <w:rPr>
          <w:b/>
        </w:rPr>
        <w:t>Power Park Module</w:t>
      </w:r>
      <w:r w:rsidRPr="00EF4605">
        <w:t xml:space="preserve"> which can be simultaneously </w:t>
      </w:r>
      <w:r w:rsidRPr="00EF4605">
        <w:rPr>
          <w:b/>
        </w:rPr>
        <w:t>Synchronised</w:t>
      </w:r>
      <w:r w:rsidRPr="00EF4605">
        <w:t xml:space="preserve"> to the </w:t>
      </w:r>
      <w:r w:rsidRPr="00EF4605">
        <w:rPr>
          <w:b/>
        </w:rPr>
        <w:t>Total System</w:t>
      </w:r>
      <w:r w:rsidRPr="00EF4605">
        <w:t xml:space="preserve"> to 70% of </w:t>
      </w:r>
      <w:r w:rsidRPr="00EF4605">
        <w:rPr>
          <w:b/>
        </w:rPr>
        <w:t>Registered Capacity</w:t>
      </w:r>
      <w:r w:rsidRPr="00EF4605">
        <w:t xml:space="preserve"> until the </w:t>
      </w:r>
      <w:r w:rsidRPr="00EF4605">
        <w:rPr>
          <w:b/>
        </w:rPr>
        <w:t xml:space="preserve">Generator </w:t>
      </w:r>
      <w:r w:rsidRPr="00EF4605">
        <w:t xml:space="preserve">has completed the </w:t>
      </w:r>
      <w:r w:rsidRPr="00EF4605">
        <w:rPr>
          <w:b/>
        </w:rPr>
        <w:t xml:space="preserve">Limited Frequency Sensitive Mode </w:t>
      </w:r>
      <w:r w:rsidRPr="00EF4605">
        <w:t xml:space="preserve">control tests with at least 50% of the </w:t>
      </w:r>
      <w:r w:rsidRPr="00EF4605">
        <w:rPr>
          <w:b/>
        </w:rPr>
        <w:t>Registered Capacity</w:t>
      </w:r>
      <w:r w:rsidRPr="00EF4605">
        <w:t xml:space="preserve"> of the </w:t>
      </w:r>
      <w:r w:rsidRPr="00EF4605">
        <w:rPr>
          <w:b/>
        </w:rPr>
        <w:t>Power Park Module</w:t>
      </w:r>
      <w:r w:rsidRPr="00EF4605">
        <w:t xml:space="preserve"> in service (detailed in </w:t>
      </w:r>
      <w:r>
        <w:t>OC5</w:t>
      </w:r>
      <w:r w:rsidRPr="00EF4605">
        <w:t>.</w:t>
      </w:r>
      <w:r>
        <w:t>A.3</w:t>
      </w:r>
      <w:r w:rsidRPr="00EF4605">
        <w:t xml:space="preserve">.3) to </w:t>
      </w:r>
      <w:r w:rsidR="008D1B14">
        <w:rPr>
          <w:b/>
        </w:rPr>
        <w:t>The Company</w:t>
      </w:r>
      <w:r w:rsidR="003736E0" w:rsidRPr="003736E0">
        <w:rPr>
          <w:b/>
        </w:rPr>
        <w:t>’s</w:t>
      </w:r>
      <w:r w:rsidRPr="00EF4605">
        <w:t xml:space="preserve"> reasonable satisfaction.</w:t>
      </w:r>
    </w:p>
    <w:p w14:paraId="745F3F4B" w14:textId="520B8764" w:rsidR="002E0B38" w:rsidRPr="002A0DAB" w:rsidRDefault="002E0B38" w:rsidP="00B71FA0">
      <w:pPr>
        <w:pStyle w:val="Level2Text"/>
        <w:jc w:val="both"/>
      </w:pPr>
      <w:r>
        <w:t>(c)</w:t>
      </w:r>
      <w:r>
        <w:tab/>
        <w:t>I</w:t>
      </w:r>
      <w:r w:rsidRPr="002A0DAB">
        <w:t xml:space="preserve">n the case of a </w:t>
      </w:r>
      <w:r w:rsidRPr="002A0DAB">
        <w:rPr>
          <w:b/>
        </w:rPr>
        <w:t>Synchronous Generating Unit</w:t>
      </w:r>
      <w:r w:rsidR="006606EC" w:rsidRPr="00F078EB">
        <w:rPr>
          <w:bCs/>
        </w:rPr>
        <w:t>,</w:t>
      </w:r>
      <w:r w:rsidRPr="002A0DAB">
        <w:t xml:space="preserve"> employing a static </w:t>
      </w:r>
      <w:r w:rsidRPr="002A0DAB">
        <w:rPr>
          <w:b/>
        </w:rPr>
        <w:t>Excitation System</w:t>
      </w:r>
      <w:r w:rsidRPr="002A0DAB">
        <w:t xml:space="preserve"> the </w:t>
      </w:r>
      <w:r w:rsidRPr="002A0DAB">
        <w:rPr>
          <w:b/>
        </w:rPr>
        <w:t>Interim Operational Notification</w:t>
      </w:r>
      <w:r w:rsidR="009E68B7">
        <w:t xml:space="preserve"> </w:t>
      </w:r>
      <w:bookmarkStart w:id="75" w:name="_DV_C53"/>
      <w:r w:rsidR="009E68B7" w:rsidRPr="009E68B7">
        <w:rPr>
          <w:rStyle w:val="DeltaViewInsertion"/>
          <w:color w:val="auto"/>
          <w:u w:val="none"/>
        </w:rPr>
        <w:t xml:space="preserve">(and where </w:t>
      </w:r>
      <w:r w:rsidR="009E68B7" w:rsidRPr="009E68B7">
        <w:rPr>
          <w:rStyle w:val="DeltaViewInsertion"/>
          <w:b/>
          <w:bCs/>
          <w:color w:val="auto"/>
          <w:u w:val="none"/>
        </w:rPr>
        <w:t>OTSDUW Arrangements</w:t>
      </w:r>
      <w:r w:rsidR="009E68B7" w:rsidRPr="009E68B7">
        <w:rPr>
          <w:rStyle w:val="DeltaViewInsertion"/>
          <w:color w:val="auto"/>
          <w:u w:val="none"/>
        </w:rPr>
        <w:t xml:space="preserve"> apply, this reference will be to the </w:t>
      </w:r>
      <w:r w:rsidR="009E68B7" w:rsidRPr="009E68B7">
        <w:rPr>
          <w:rStyle w:val="DeltaViewInsertion"/>
          <w:b/>
          <w:bCs/>
          <w:color w:val="auto"/>
          <w:u w:val="none"/>
        </w:rPr>
        <w:t>Interim Operational</w:t>
      </w:r>
      <w:r w:rsidR="009E68B7" w:rsidRPr="009E68B7">
        <w:rPr>
          <w:rStyle w:val="DeltaViewInsertion"/>
          <w:b/>
          <w:color w:val="auto"/>
          <w:u w:val="none"/>
        </w:rPr>
        <w:t xml:space="preserve"> </w:t>
      </w:r>
      <w:r w:rsidR="009E68B7" w:rsidRPr="009E68B7">
        <w:rPr>
          <w:rStyle w:val="DeltaViewInsertion"/>
          <w:b/>
          <w:bCs/>
          <w:color w:val="auto"/>
          <w:u w:val="none"/>
        </w:rPr>
        <w:t>Notification Part B</w:t>
      </w:r>
      <w:r w:rsidR="009E68B7" w:rsidRPr="009E68B7">
        <w:rPr>
          <w:rStyle w:val="DeltaViewInsertion"/>
          <w:color w:val="auto"/>
          <w:u w:val="none"/>
        </w:rPr>
        <w:t>)</w:t>
      </w:r>
      <w:bookmarkEnd w:id="75"/>
      <w:r w:rsidR="009E68B7">
        <w:rPr>
          <w:rStyle w:val="DeltaViewInsertion"/>
          <w:color w:val="auto"/>
          <w:u w:val="none"/>
        </w:rPr>
        <w:t xml:space="preserve"> </w:t>
      </w:r>
      <w:r w:rsidRPr="002A0DAB">
        <w:t xml:space="preserve">may if applicable limit the maximum </w:t>
      </w:r>
      <w:r w:rsidRPr="002A0DAB">
        <w:rPr>
          <w:b/>
        </w:rPr>
        <w:t>Active Power</w:t>
      </w:r>
      <w:r w:rsidRPr="002A0DAB">
        <w:t xml:space="preserve"> output and reactive power output of the </w:t>
      </w:r>
      <w:r w:rsidRPr="002A0DAB">
        <w:rPr>
          <w:b/>
        </w:rPr>
        <w:t>Synchronous Generating Unit</w:t>
      </w:r>
      <w:r w:rsidRPr="002A0DAB">
        <w:t xml:space="preserve"> or </w:t>
      </w:r>
      <w:r w:rsidRPr="002A0DAB">
        <w:rPr>
          <w:b/>
        </w:rPr>
        <w:t>CCGT module</w:t>
      </w:r>
      <w:r w:rsidRPr="002A0DAB">
        <w:t xml:space="preserve"> prior to the successful commissioning of the </w:t>
      </w:r>
      <w:r w:rsidRPr="002A0DAB">
        <w:rPr>
          <w:b/>
        </w:rPr>
        <w:t>Power System Stabiliser</w:t>
      </w:r>
      <w:r w:rsidRPr="002A0DAB">
        <w:t xml:space="preserve"> t</w:t>
      </w:r>
      <w:r w:rsidRPr="001361F0">
        <w:t xml:space="preserve">o </w:t>
      </w:r>
      <w:r w:rsidR="008D1B14">
        <w:rPr>
          <w:b/>
        </w:rPr>
        <w:t>The Company</w:t>
      </w:r>
      <w:r w:rsidRPr="002A0DAB">
        <w:rPr>
          <w:b/>
        </w:rPr>
        <w:t>’s</w:t>
      </w:r>
      <w:r w:rsidRPr="002A0DAB">
        <w:t xml:space="preserve"> satisfaction.</w:t>
      </w:r>
    </w:p>
    <w:p w14:paraId="050C0A93" w14:textId="5DEEC7BC" w:rsidR="002E0B38" w:rsidRDefault="002E0B38" w:rsidP="00E51615">
      <w:pPr>
        <w:pStyle w:val="Level1Text"/>
        <w:rPr>
          <w:b/>
        </w:rPr>
      </w:pPr>
      <w:r>
        <w:rPr>
          <w:szCs w:val="22"/>
        </w:rPr>
        <w:t>CP.6.6.4</w:t>
      </w:r>
      <w:r>
        <w:rPr>
          <w:szCs w:val="22"/>
        </w:rPr>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w:t>
      </w:r>
      <w:r w:rsidR="006606EC">
        <w:t>n</w:t>
      </w:r>
      <w:r w:rsidRPr="00066BC0">
        <w:t xml:space="preserve"> </w:t>
      </w:r>
      <w:r w:rsidRPr="00995E89">
        <w:rPr>
          <w:b/>
        </w:rPr>
        <w:t>Interim Operational Notification</w:t>
      </w:r>
      <w:r w:rsidRPr="00066BC0">
        <w:t xml:space="preserve">, whilst it is in force, the relevant provisions of the </w:t>
      </w:r>
      <w:r w:rsidR="00CD1756" w:rsidRPr="00CD1756">
        <w:t>Grid Code</w:t>
      </w:r>
      <w:r w:rsidRPr="00066BC0">
        <w:t xml:space="preserve"> to which that </w:t>
      </w:r>
      <w:r w:rsidRPr="00995E89">
        <w:rPr>
          <w:b/>
        </w:rPr>
        <w:t>Interim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Interim Operational Notification</w:t>
      </w:r>
      <w:r w:rsidRPr="00134160">
        <w:t>.</w:t>
      </w:r>
    </w:p>
    <w:p w14:paraId="39FE534A" w14:textId="6B1D4B34" w:rsidR="002E0B38" w:rsidRPr="00EF4605" w:rsidRDefault="002E0B38" w:rsidP="00E51615">
      <w:pPr>
        <w:pStyle w:val="Level1Text"/>
      </w:pPr>
      <w:r>
        <w:rPr>
          <w:szCs w:val="22"/>
        </w:rPr>
        <w:t>CP.6.7</w:t>
      </w:r>
      <w:r>
        <w:rPr>
          <w:szCs w:val="22"/>
        </w:rPr>
        <w:tab/>
      </w:r>
      <w:r w:rsidRPr="00EF4605">
        <w:rPr>
          <w:szCs w:val="22"/>
        </w:rPr>
        <w:t xml:space="preserve">Other than </w:t>
      </w:r>
      <w:r w:rsidRPr="00EF4605">
        <w:rPr>
          <w:b/>
          <w:szCs w:val="22"/>
        </w:rPr>
        <w:t>Unresolved Issues</w:t>
      </w:r>
      <w:r w:rsidRPr="00EF4605">
        <w:rPr>
          <w:szCs w:val="22"/>
        </w:rPr>
        <w:t xml:space="preserve"> that are subject to tests required under </w:t>
      </w:r>
      <w:r>
        <w:rPr>
          <w:szCs w:val="22"/>
        </w:rPr>
        <w:t>CP.7.2</w:t>
      </w:r>
      <w:r w:rsidRPr="00EF4605">
        <w:rPr>
          <w:szCs w:val="22"/>
        </w:rPr>
        <w:t xml:space="preserve"> to be witnessed by </w:t>
      </w:r>
      <w:r w:rsidR="008D1B14">
        <w:rPr>
          <w:b/>
          <w:szCs w:val="22"/>
        </w:rPr>
        <w:t>The Company</w:t>
      </w:r>
      <w:r w:rsidRPr="00EF4605">
        <w:rPr>
          <w:szCs w:val="22"/>
        </w:rPr>
        <w:t xml:space="preserv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resolve any </w:t>
      </w:r>
      <w:r w:rsidRPr="00EF4605">
        <w:rPr>
          <w:b/>
          <w:szCs w:val="22"/>
        </w:rPr>
        <w:t>Unresolved Issues</w:t>
      </w:r>
      <w:r w:rsidRPr="00EF4605">
        <w:rPr>
          <w:szCs w:val="22"/>
        </w:rPr>
        <w:t xml:space="preserve"> prior to the commencement of the tests, unless </w:t>
      </w:r>
      <w:r w:rsidR="008D1B14">
        <w:rPr>
          <w:b/>
          <w:szCs w:val="22"/>
        </w:rPr>
        <w:t>The Company</w:t>
      </w:r>
      <w:r w:rsidRPr="00EF4605">
        <w:rPr>
          <w:szCs w:val="22"/>
        </w:rPr>
        <w:t xml:space="preserve"> agrees to a later resolution.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liaise with </w:t>
      </w:r>
      <w:r w:rsidR="008D1B14">
        <w:rPr>
          <w:b/>
          <w:szCs w:val="22"/>
        </w:rPr>
        <w:t>The Company</w:t>
      </w:r>
      <w:r w:rsidRPr="00EF4605">
        <w:rPr>
          <w:b/>
          <w:szCs w:val="22"/>
        </w:rPr>
        <w:t xml:space="preserve"> </w:t>
      </w:r>
      <w:r w:rsidRPr="00EF4605">
        <w:rPr>
          <w:szCs w:val="22"/>
        </w:rPr>
        <w:t>in respect of such resolution. The tests that ma</w:t>
      </w:r>
      <w:r w:rsidRPr="001361F0">
        <w:t xml:space="preserve">y be witnessed by </w:t>
      </w:r>
      <w:r w:rsidR="008D1B14">
        <w:rPr>
          <w:b/>
          <w:szCs w:val="22"/>
        </w:rPr>
        <w:t>The Company</w:t>
      </w:r>
      <w:r w:rsidRPr="00EF4605">
        <w:rPr>
          <w:szCs w:val="22"/>
        </w:rPr>
        <w:t xml:space="preserve"> are specified in </w:t>
      </w:r>
      <w:r>
        <w:rPr>
          <w:szCs w:val="22"/>
        </w:rPr>
        <w:t>CP.7.2</w:t>
      </w:r>
      <w:r w:rsidR="00E51615">
        <w:rPr>
          <w:szCs w:val="22"/>
        </w:rPr>
        <w:t>.</w:t>
      </w:r>
    </w:p>
    <w:p w14:paraId="6CCE05F6" w14:textId="3E60ECA3" w:rsidR="002E0B38" w:rsidRPr="00EF4605" w:rsidRDefault="002E0B38" w:rsidP="00E51615">
      <w:pPr>
        <w:pStyle w:val="Level1Text"/>
      </w:pPr>
      <w:r>
        <w:t>CP.6.8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required under </w:t>
      </w:r>
      <w:r>
        <w:t>CP.7</w:t>
      </w:r>
      <w:r w:rsidRPr="00EF4605">
        <w:t xml:space="preserve"> to b</w:t>
      </w:r>
      <w:r w:rsidRPr="001361F0">
        <w:t xml:space="preserve">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Pr="00EF4605">
        <w:t xml:space="preserve"> or </w:t>
      </w:r>
      <w:r w:rsidRPr="00EF4605">
        <w:rPr>
          <w:b/>
        </w:rPr>
        <w:t xml:space="preserve">DC Converter(s) </w:t>
      </w:r>
      <w:r w:rsidRPr="00EF4605">
        <w:t>as applicable</w:t>
      </w:r>
      <w:r w:rsidR="006606EC">
        <w:t>,</w:t>
      </w:r>
      <w:r w:rsidRPr="00EF4605">
        <w:t xml:space="preserve"> is ready to commence such tests.</w:t>
      </w:r>
    </w:p>
    <w:p w14:paraId="36C7A488" w14:textId="77777777" w:rsidR="002E0B38" w:rsidRPr="00EF4605" w:rsidRDefault="002E0B38" w:rsidP="00E51615">
      <w:pPr>
        <w:pStyle w:val="Level1Text"/>
      </w:pPr>
      <w:r>
        <w:t>CP.6.9</w:t>
      </w:r>
      <w:r w:rsidRPr="00EF4605">
        <w:tab/>
      </w:r>
      <w:r>
        <w:t>T</w:t>
      </w:r>
      <w:r w:rsidRPr="00EF4605">
        <w:t xml:space="preserve">he items referred to at </w:t>
      </w:r>
      <w:r>
        <w:t>CP.7.3</w:t>
      </w:r>
      <w:r w:rsidRPr="00EF4605">
        <w:t xml:space="preserve"> sha</w:t>
      </w:r>
      <w:r w:rsidRPr="001361F0">
        <w:t xml:space="preserve">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required under </w:t>
      </w:r>
      <w:r>
        <w:t>CP.7.2</w:t>
      </w:r>
      <w:r w:rsidRPr="00EF4605">
        <w:t xml:space="preserve">. </w:t>
      </w:r>
    </w:p>
    <w:p w14:paraId="23FFBA1E" w14:textId="77777777" w:rsidR="002E0B38" w:rsidRPr="00BE551D" w:rsidRDefault="002E0B38" w:rsidP="00BE551D"/>
    <w:p w14:paraId="2493DA08" w14:textId="2783388A" w:rsidR="002E0B38" w:rsidRPr="007E3514" w:rsidRDefault="002E0B38" w:rsidP="007E3514">
      <w:pPr>
        <w:pStyle w:val="Level1Text"/>
        <w:rPr>
          <w:u w:val="single"/>
        </w:rPr>
      </w:pPr>
      <w:r w:rsidRPr="00787603">
        <w:t>CP.7.</w:t>
      </w:r>
      <w:r w:rsidRPr="00787603">
        <w:tab/>
      </w:r>
      <w:r w:rsidRPr="007E3514">
        <w:rPr>
          <w:u w:val="single"/>
        </w:rPr>
        <w:t>FINAL OPERATIONAL NOTIFICATION</w:t>
      </w:r>
      <w:r w:rsidR="001D4C3C" w:rsidRPr="001D4C3C">
        <w:fldChar w:fldCharType="begin"/>
      </w:r>
      <w:r w:rsidR="001D4C3C">
        <w:instrText xml:space="preserve"> TC "</w:instrText>
      </w:r>
      <w:bookmarkStart w:id="76" w:name="_Toc332825831"/>
      <w:bookmarkStart w:id="77" w:name="_Toc123819953"/>
      <w:r w:rsidR="001D4C3C">
        <w:instrText>CP.7</w:instrText>
      </w:r>
      <w:r w:rsidR="001D4C3C" w:rsidRPr="001D4C3C">
        <w:instrText xml:space="preserve">   </w:instrText>
      </w:r>
      <w:r w:rsidR="001D4C3C">
        <w:instrText>FINAL</w:instrText>
      </w:r>
      <w:r w:rsidR="001D4C3C" w:rsidRPr="001D4C3C">
        <w:instrText xml:space="preserve"> OPERATIONAL NOTIFICATION</w:instrText>
      </w:r>
      <w:bookmarkEnd w:id="76"/>
      <w:bookmarkEnd w:id="77"/>
      <w:r w:rsidR="001D4C3C" w:rsidRPr="001D4C3C">
        <w:instrText xml:space="preserve"> " \L 1 </w:instrText>
      </w:r>
      <w:r w:rsidR="001D4C3C" w:rsidRPr="001D4C3C">
        <w:fldChar w:fldCharType="end"/>
      </w:r>
    </w:p>
    <w:p w14:paraId="5720232C" w14:textId="77777777" w:rsidR="002E0B38" w:rsidRPr="00EF4605" w:rsidRDefault="002E0B38" w:rsidP="007E3514">
      <w:pPr>
        <w:pStyle w:val="Level1Text"/>
      </w:pPr>
      <w:r>
        <w:rPr>
          <w:szCs w:val="22"/>
        </w:rPr>
        <w:t>CP.7.1</w:t>
      </w:r>
      <w:r>
        <w:rPr>
          <w:szCs w:val="22"/>
        </w:rPr>
        <w:tab/>
      </w:r>
      <w:r w:rsidRPr="00EF4605">
        <w:rPr>
          <w:szCs w:val="22"/>
        </w:rPr>
        <w:t xml:space="preserve">The following provisions apply in relation to the issue of a </w:t>
      </w:r>
      <w:r w:rsidRPr="00EF4605">
        <w:rPr>
          <w:b/>
          <w:szCs w:val="22"/>
        </w:rPr>
        <w:t>Final Operational Notification</w:t>
      </w:r>
      <w:r w:rsidRPr="00F93280">
        <w:rPr>
          <w:szCs w:val="22"/>
        </w:rPr>
        <w:t>.</w:t>
      </w:r>
    </w:p>
    <w:p w14:paraId="06F226A7" w14:textId="77777777" w:rsidR="002E0B38" w:rsidRPr="00EF4605" w:rsidRDefault="002E0B38" w:rsidP="007E3514">
      <w:pPr>
        <w:pStyle w:val="Level1Text"/>
      </w:pPr>
      <w:r>
        <w:rPr>
          <w:szCs w:val="22"/>
        </w:rPr>
        <w:t>CP.7.2</w:t>
      </w:r>
      <w:r w:rsidRPr="00EF4605">
        <w:rPr>
          <w:szCs w:val="22"/>
        </w:rPr>
        <w:tab/>
        <w:t xml:space="preserve">Tests to be carried out prior to issue of the </w:t>
      </w:r>
      <w:r w:rsidRPr="00EF4605">
        <w:rPr>
          <w:b/>
          <w:szCs w:val="22"/>
        </w:rPr>
        <w:t>Final</w:t>
      </w:r>
      <w:r w:rsidRPr="00EF4605">
        <w:rPr>
          <w:szCs w:val="22"/>
        </w:rPr>
        <w:t xml:space="preserve"> </w:t>
      </w:r>
      <w:r w:rsidRPr="00EF4605">
        <w:rPr>
          <w:b/>
          <w:szCs w:val="22"/>
        </w:rPr>
        <w:t>Operational Notification</w:t>
      </w:r>
    </w:p>
    <w:p w14:paraId="12C19C14" w14:textId="2762F605" w:rsidR="002E0B38" w:rsidRPr="00EF4605" w:rsidRDefault="002E0B38" w:rsidP="007E3514">
      <w:pPr>
        <w:pStyle w:val="Level1Text"/>
      </w:pPr>
      <w:r>
        <w:rPr>
          <w:szCs w:val="22"/>
        </w:rPr>
        <w:t>CP.7.2.</w:t>
      </w:r>
      <w:r w:rsidRPr="00EF4605">
        <w:rPr>
          <w:szCs w:val="22"/>
        </w:rPr>
        <w:t>1</w:t>
      </w:r>
      <w:r w:rsidRPr="00EF4605">
        <w:rPr>
          <w:szCs w:val="22"/>
        </w:rPr>
        <w:tab/>
        <w:t xml:space="preserve">Prior to the issue of a </w:t>
      </w:r>
      <w:r w:rsidRPr="00EF4605">
        <w:rPr>
          <w:b/>
          <w:szCs w:val="22"/>
        </w:rPr>
        <w:t>Final</w:t>
      </w:r>
      <w:r w:rsidRPr="00EF4605">
        <w:rPr>
          <w:szCs w:val="22"/>
        </w:rPr>
        <w:t xml:space="preserve"> </w:t>
      </w:r>
      <w:r w:rsidRPr="00EF4605">
        <w:rPr>
          <w:b/>
          <w:szCs w:val="22"/>
        </w:rPr>
        <w:t>Operational Notification</w:t>
      </w:r>
      <w:r w:rsidR="005B61E7" w:rsidRPr="00F078EB">
        <w:rPr>
          <w:bCs/>
          <w:szCs w:val="22"/>
        </w:rPr>
        <w:t>,</w:t>
      </w:r>
      <w:r w:rsidRPr="00EF4605">
        <w:rPr>
          <w:b/>
          <w:szCs w:val="22"/>
        </w:rPr>
        <w:t xml:space="preserve"> </w:t>
      </w:r>
      <w:r w:rsidRPr="00EF4605">
        <w:rPr>
          <w:szCs w:val="22"/>
        </w:rPr>
        <w:t xml:space="preserve">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must have completed the tests specified in this </w:t>
      </w:r>
      <w:r>
        <w:rPr>
          <w:szCs w:val="22"/>
        </w:rPr>
        <w:t>CP</w:t>
      </w:r>
      <w:r w:rsidRPr="001361F0">
        <w:t>.7.2.2</w:t>
      </w:r>
      <w:r w:rsidRPr="00EF4605">
        <w:rPr>
          <w:szCs w:val="22"/>
        </w:rPr>
        <w:t xml:space="preserve"> to</w:t>
      </w:r>
      <w:r w:rsidRPr="00EF4605">
        <w:rPr>
          <w:b/>
          <w:szCs w:val="22"/>
        </w:rPr>
        <w:t xml:space="preserve"> </w:t>
      </w:r>
      <w:r w:rsidR="008D1B14">
        <w:rPr>
          <w:b/>
          <w:szCs w:val="22"/>
        </w:rPr>
        <w:t>The Company</w:t>
      </w:r>
      <w:r w:rsidRPr="00EF4605">
        <w:rPr>
          <w:b/>
          <w:szCs w:val="22"/>
        </w:rPr>
        <w:t xml:space="preserve">’s </w:t>
      </w:r>
      <w:r w:rsidRPr="00EF4605">
        <w:rPr>
          <w:szCs w:val="22"/>
        </w:rPr>
        <w:t xml:space="preserve">satisfaction to demonstrate compliance with the relevant </w:t>
      </w:r>
      <w:r w:rsidR="00CD1756" w:rsidRPr="00CD1756">
        <w:rPr>
          <w:szCs w:val="22"/>
        </w:rPr>
        <w:t>Grid Code</w:t>
      </w:r>
      <w:r w:rsidRPr="00EF4605">
        <w:rPr>
          <w:szCs w:val="22"/>
        </w:rPr>
        <w:t xml:space="preserve"> provisions.</w:t>
      </w:r>
      <w:r>
        <w:rPr>
          <w:szCs w:val="22"/>
        </w:rPr>
        <w:t xml:space="preserve"> </w:t>
      </w:r>
    </w:p>
    <w:p w14:paraId="288D62B7" w14:textId="77777777" w:rsidR="002E0B38" w:rsidRPr="00BE551D" w:rsidRDefault="002E0B38" w:rsidP="007E3514">
      <w:pPr>
        <w:pStyle w:val="Level1Text"/>
      </w:pPr>
      <w:r>
        <w:rPr>
          <w:szCs w:val="22"/>
        </w:rPr>
        <w:t>CP.7.2.2</w:t>
      </w:r>
      <w:r w:rsidRPr="00EF4605">
        <w:rPr>
          <w:szCs w:val="22"/>
        </w:rPr>
        <w:tab/>
        <w:t xml:space="preserve">In the case of any </w:t>
      </w:r>
      <w:r w:rsidRPr="00EF4605">
        <w:rPr>
          <w:b/>
          <w:szCs w:val="22"/>
        </w:rPr>
        <w:t>Generating Unit</w:t>
      </w:r>
      <w:r w:rsidRPr="00EF4605">
        <w:rPr>
          <w:szCs w:val="22"/>
        </w:rPr>
        <w:t xml:space="preserve">, </w:t>
      </w:r>
      <w:r w:rsidRPr="00EF4605">
        <w:rPr>
          <w:b/>
          <w:szCs w:val="22"/>
        </w:rPr>
        <w:t>CCGT Module</w:t>
      </w:r>
      <w:r w:rsidR="002C5CB5" w:rsidRPr="002C5CB5">
        <w:rPr>
          <w:szCs w:val="22"/>
        </w:rPr>
        <w:t>,</w:t>
      </w:r>
      <w:r w:rsidRPr="00EF4605">
        <w:rPr>
          <w:szCs w:val="22"/>
        </w:rPr>
        <w:t xml:space="preserve"> </w:t>
      </w:r>
      <w:r w:rsidRPr="00EF4605">
        <w:rPr>
          <w:b/>
          <w:szCs w:val="22"/>
        </w:rPr>
        <w:t>Power Park Module</w:t>
      </w:r>
      <w:r w:rsidR="009E68B7">
        <w:rPr>
          <w:szCs w:val="22"/>
        </w:rPr>
        <w:t>,</w:t>
      </w:r>
      <w:r w:rsidR="009E68B7" w:rsidRPr="009E68B7">
        <w:rPr>
          <w:b/>
          <w:bCs/>
          <w:color w:val="auto"/>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r w:rsidR="009E68B7">
        <w:t xml:space="preserve"> </w:t>
      </w:r>
      <w:r w:rsidRPr="00EF4605">
        <w:rPr>
          <w:szCs w:val="22"/>
        </w:rPr>
        <w:t xml:space="preserve">and </w:t>
      </w:r>
      <w:r w:rsidRPr="00EF4605">
        <w:rPr>
          <w:b/>
          <w:szCs w:val="22"/>
        </w:rPr>
        <w:t xml:space="preserve">DC Converter </w:t>
      </w:r>
      <w:r w:rsidRPr="00EF4605">
        <w:rPr>
          <w:szCs w:val="22"/>
        </w:rPr>
        <w:t xml:space="preserve">these tests will comprise one or more of the following: </w:t>
      </w:r>
    </w:p>
    <w:p w14:paraId="5310C9D7" w14:textId="2C714F0B" w:rsidR="002E0B38" w:rsidRPr="00EF4605" w:rsidRDefault="002E0B38" w:rsidP="00B71FA0">
      <w:pPr>
        <w:pStyle w:val="Level2Text"/>
        <w:jc w:val="both"/>
      </w:pPr>
      <w:r w:rsidRPr="00EF4605">
        <w:t>(a)</w:t>
      </w:r>
      <w:r w:rsidRPr="00EF4605">
        <w:tab/>
        <w:t>react</w:t>
      </w:r>
      <w:r w:rsidRPr="001361F0">
        <w:t xml:space="preserve">ive capability tests to demonstrate that the </w:t>
      </w:r>
      <w:r w:rsidRPr="00EF4605">
        <w:rPr>
          <w:b/>
        </w:rPr>
        <w:t>Generating Unit</w:t>
      </w:r>
      <w:r w:rsidRPr="00EF4605">
        <w:t xml:space="preserve">, </w:t>
      </w:r>
      <w:r w:rsidRPr="00EF4605">
        <w:rPr>
          <w:b/>
        </w:rPr>
        <w:t>CCGT Module</w:t>
      </w:r>
      <w:r w:rsidR="002C5CB5" w:rsidRPr="002C5CB5">
        <w:t>,</w:t>
      </w:r>
      <w:r w:rsidRPr="00EF4605">
        <w:t xml:space="preserve"> </w:t>
      </w:r>
      <w:r w:rsidRPr="00EF4605">
        <w:rPr>
          <w:b/>
        </w:rPr>
        <w:t>Power Park Module</w:t>
      </w:r>
      <w:r w:rsidR="009E68B7">
        <w:t>,</w:t>
      </w:r>
      <w:r w:rsidR="009E68B7">
        <w:rPr>
          <w:b/>
        </w:rPr>
        <w:t xml:space="preserve"> </w:t>
      </w:r>
      <w:r w:rsidR="009E68B7" w:rsidRPr="009E68B7">
        <w:rPr>
          <w:rStyle w:val="DeltaViewInsertion"/>
          <w:b/>
          <w:bCs/>
          <w:color w:val="auto"/>
          <w:u w:val="none"/>
        </w:rPr>
        <w:t>OTSUA</w:t>
      </w:r>
      <w:r w:rsidR="009E68B7" w:rsidRPr="009E68B7">
        <w:rPr>
          <w:rStyle w:val="DeltaViewInsertion"/>
          <w:color w:val="auto"/>
          <w:u w:val="none"/>
        </w:rPr>
        <w:t xml:space="preserve"> (if applicable)</w:t>
      </w:r>
      <w:bookmarkStart w:id="78" w:name="_DV_M139"/>
      <w:bookmarkEnd w:id="78"/>
      <w:r w:rsidR="009E68B7">
        <w:t xml:space="preserve"> </w:t>
      </w:r>
      <w:r w:rsidRPr="00EF4605">
        <w:t xml:space="preserve">and </w:t>
      </w:r>
      <w:r w:rsidRPr="00EF4605">
        <w:rPr>
          <w:b/>
        </w:rPr>
        <w:t xml:space="preserve">DC Converter </w:t>
      </w:r>
      <w:r w:rsidRPr="00EF4605">
        <w:t>can meet the</w:t>
      </w:r>
      <w:r w:rsidRPr="00EF4605">
        <w:rPr>
          <w:b/>
        </w:rPr>
        <w:t xml:space="preserve"> </w:t>
      </w:r>
      <w:r>
        <w:t>requirements of CC</w:t>
      </w:r>
      <w:r w:rsidRPr="00EF4605">
        <w:t xml:space="preserve">.6.3.2. These may be witnessed by </w:t>
      </w:r>
      <w:r w:rsidR="008D1B14">
        <w:rPr>
          <w:b/>
        </w:rPr>
        <w:t>The Company</w:t>
      </w:r>
      <w:r w:rsidRPr="00EF4605">
        <w:rPr>
          <w:b/>
        </w:rPr>
        <w:t xml:space="preserve"> </w:t>
      </w:r>
      <w:r w:rsidRPr="00EF4605">
        <w:t xml:space="preserve">on site if there is no metering to </w:t>
      </w:r>
      <w:r w:rsidR="008D1B14">
        <w:rPr>
          <w:b/>
        </w:rPr>
        <w:t>The Company</w:t>
      </w:r>
      <w:r w:rsidRPr="00EF4605">
        <w:t xml:space="preserve"> </w:t>
      </w:r>
      <w:r w:rsidRPr="00873D54">
        <w:rPr>
          <w:b/>
        </w:rPr>
        <w:t>Control Centre</w:t>
      </w:r>
      <w:r w:rsidRPr="00EF4605">
        <w:t>.</w:t>
      </w:r>
    </w:p>
    <w:p w14:paraId="461C2242" w14:textId="642AB797" w:rsidR="002E0B38" w:rsidRPr="00EF4605" w:rsidRDefault="002E0B38" w:rsidP="00B71FA0">
      <w:pPr>
        <w:pStyle w:val="Level2Text"/>
        <w:jc w:val="both"/>
      </w:pPr>
      <w:r w:rsidRPr="00EF4605">
        <w:t>(b)</w:t>
      </w:r>
      <w:r w:rsidRPr="00EF4605">
        <w:tab/>
        <w:t>voltage cont</w:t>
      </w:r>
      <w:r w:rsidRPr="001361F0">
        <w:t xml:space="preserve">rol system tests to demonstrate that the </w:t>
      </w:r>
      <w:r w:rsidRPr="00EF4605">
        <w:rPr>
          <w:b/>
        </w:rPr>
        <w:t>Generating Unit</w:t>
      </w:r>
      <w:r w:rsidRPr="00EF4605">
        <w:t xml:space="preserve">, </w:t>
      </w:r>
      <w:r w:rsidRPr="00EF4605">
        <w:rPr>
          <w:b/>
        </w:rPr>
        <w:t>CCGT Module</w:t>
      </w:r>
      <w:r w:rsidRPr="00EF4605">
        <w:t xml:space="preserve">, </w:t>
      </w:r>
      <w:r w:rsidRPr="00EF4605">
        <w:rPr>
          <w:b/>
        </w:rPr>
        <w:t>Power Park Module</w:t>
      </w:r>
      <w:bookmarkStart w:id="79" w:name="_DV_C56"/>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80" w:name="_DV_M143"/>
      <w:bookmarkEnd w:id="79"/>
      <w:bookmarkEnd w:id="80"/>
      <w:r w:rsidR="00C042B0">
        <w:t xml:space="preserve"> </w:t>
      </w:r>
      <w:r w:rsidRPr="00EF4605">
        <w:t xml:space="preserve">and </w:t>
      </w:r>
      <w:r w:rsidRPr="00EF4605">
        <w:rPr>
          <w:b/>
        </w:rPr>
        <w:t xml:space="preserve">DC Converter </w:t>
      </w:r>
      <w:r w:rsidRPr="00EF4605">
        <w:t>can meet the</w:t>
      </w:r>
      <w:r w:rsidRPr="00EF4605">
        <w:rPr>
          <w:b/>
        </w:rPr>
        <w:t xml:space="preserve"> </w:t>
      </w:r>
      <w:r>
        <w:t>requirements of CC.6.3.6, CC</w:t>
      </w:r>
      <w:r w:rsidRPr="00EF4605">
        <w:t xml:space="preserve">.6.3.8 and, in the case of </w:t>
      </w:r>
      <w:r w:rsidR="005B61E7">
        <w:t xml:space="preserve">a </w:t>
      </w:r>
      <w:r w:rsidRPr="00EF4605">
        <w:rPr>
          <w:b/>
        </w:rPr>
        <w:t>Power Park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Pr="00EF4605">
        <w:rPr>
          <w:b/>
        </w:rPr>
        <w:t xml:space="preserve"> </w:t>
      </w:r>
      <w:r w:rsidRPr="00EF4605">
        <w:t xml:space="preserve">and </w:t>
      </w:r>
      <w:r w:rsidRPr="00EF4605">
        <w:rPr>
          <w:b/>
        </w:rPr>
        <w:t>DC Converter</w:t>
      </w:r>
      <w:r w:rsidR="002C5CB5" w:rsidRPr="002C5CB5">
        <w:t>,</w:t>
      </w:r>
      <w:r>
        <w:t xml:space="preserve"> the requirements of CC</w:t>
      </w:r>
      <w:r w:rsidRPr="00EF4605">
        <w:t>.A.7 and, in the case of</w:t>
      </w:r>
      <w:r w:rsidRPr="001361F0">
        <w:t xml:space="preserve"> </w:t>
      </w:r>
      <w:r w:rsidR="005B61E7">
        <w:t xml:space="preserve">a </w:t>
      </w:r>
      <w:r w:rsidRPr="00EF4605">
        <w:rPr>
          <w:b/>
        </w:rPr>
        <w:t>Generating Unit</w:t>
      </w:r>
      <w:r w:rsidRPr="00EF4605">
        <w:t xml:space="preserve"> and</w:t>
      </w:r>
      <w:r w:rsidR="005B61E7">
        <w:t>/or</w:t>
      </w:r>
      <w:r w:rsidRPr="00EF4605">
        <w:t xml:space="preserve"> </w:t>
      </w:r>
      <w:r w:rsidRPr="00EF4605">
        <w:rPr>
          <w:b/>
        </w:rPr>
        <w:t>CCGT Module</w:t>
      </w:r>
      <w:r w:rsidR="002C5CB5" w:rsidRPr="002C5CB5">
        <w:t>,</w:t>
      </w:r>
      <w:r>
        <w:t xml:space="preserve"> the requirements of CC</w:t>
      </w:r>
      <w:r w:rsidRPr="00EF4605">
        <w:t xml:space="preserve">.A.6, and any terms specified in the </w:t>
      </w:r>
      <w:r w:rsidRPr="00EF4605">
        <w:rPr>
          <w:b/>
        </w:rPr>
        <w:t>Bilateral Agreement</w:t>
      </w:r>
      <w:r w:rsidRPr="00EF4605">
        <w:t xml:space="preserve"> as applicable. These tests may also be used to validate the </w:t>
      </w:r>
      <w:r w:rsidRPr="00EF4605">
        <w:rPr>
          <w:b/>
        </w:rPr>
        <w:t>Excitation System</w:t>
      </w:r>
      <w:r w:rsidRPr="00EF4605">
        <w:t xml:space="preserve"> </w:t>
      </w:r>
      <w:r w:rsidRPr="00F4043B">
        <w:t>model (PC.A.5.3) or voltage control system model (PC.A.5.4) a</w:t>
      </w:r>
      <w:r w:rsidRPr="00EF4605">
        <w:t>s ap</w:t>
      </w:r>
      <w:r w:rsidRPr="001361F0">
        <w:t xml:space="preserve">plicable. These tests may be witnessed by </w:t>
      </w:r>
      <w:r w:rsidR="008D1B14">
        <w:rPr>
          <w:b/>
        </w:rPr>
        <w:t>The Company</w:t>
      </w:r>
      <w:r w:rsidR="007E3514">
        <w:t>.</w:t>
      </w:r>
    </w:p>
    <w:p w14:paraId="405B200F" w14:textId="3F6537B3" w:rsidR="002E0B38" w:rsidRPr="00EF4605" w:rsidRDefault="002E0B38" w:rsidP="00B71FA0">
      <w:pPr>
        <w:pStyle w:val="Level2Text"/>
        <w:jc w:val="both"/>
      </w:pPr>
      <w:r w:rsidRPr="00EF4605">
        <w:t>(c)</w:t>
      </w:r>
      <w:r w:rsidRPr="00EF4605">
        <w:tab/>
        <w:t xml:space="preserve">governor or frequency control system tests to demonstrate that the </w:t>
      </w:r>
      <w:r w:rsidRPr="00EF4605">
        <w:rPr>
          <w:b/>
        </w:rPr>
        <w:t>Generating Unit</w:t>
      </w:r>
      <w:r w:rsidRPr="00EF4605">
        <w:t xml:space="preserve">, </w:t>
      </w:r>
      <w:r w:rsidRPr="00EF4605">
        <w:rPr>
          <w:b/>
        </w:rPr>
        <w:t>CCGT Module</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C042B0">
        <w:t xml:space="preserve"> </w:t>
      </w:r>
      <w:r w:rsidRPr="00EF4605">
        <w:t xml:space="preserve">and </w:t>
      </w:r>
      <w:r w:rsidRPr="00EF4605">
        <w:rPr>
          <w:b/>
        </w:rPr>
        <w:t xml:space="preserve">Power Park Module </w:t>
      </w:r>
      <w:r w:rsidRPr="00EF4605">
        <w:t>can meet the</w:t>
      </w:r>
      <w:r w:rsidRPr="00EF4605">
        <w:rPr>
          <w:b/>
        </w:rPr>
        <w:t xml:space="preserve"> </w:t>
      </w:r>
      <w:r>
        <w:t>requirements of CC</w:t>
      </w:r>
      <w:r w:rsidRPr="00EF4605">
        <w:t>.6.3.6, C</w:t>
      </w:r>
      <w:r>
        <w:t>C.6.3.7, where applicable CC</w:t>
      </w:r>
      <w:r w:rsidRPr="00EF4605">
        <w:t>.A.3, and BC.3.7</w:t>
      </w:r>
      <w:r w:rsidRPr="001361F0">
        <w:t xml:space="preserve">. The results will also validate the </w:t>
      </w:r>
      <w:r w:rsidRPr="00EF4605">
        <w:rPr>
          <w:b/>
        </w:rPr>
        <w:t>Mandatory Service Agreement</w:t>
      </w:r>
      <w:r w:rsidRPr="00EF4605">
        <w:t xml:space="preserve"> required by </w:t>
      </w:r>
      <w:r>
        <w:t>CC</w:t>
      </w:r>
      <w:r w:rsidRPr="00EF4605">
        <w:t xml:space="preserve">.8.1. These tests may also be used to validate the Governor model </w:t>
      </w:r>
      <w:r w:rsidRPr="00F4043B">
        <w:t>(PC.A.5.3) or frequency control system model (PC.A.5.4</w:t>
      </w:r>
      <w:r>
        <w:t>) a</w:t>
      </w:r>
      <w:r w:rsidRPr="00EF4605">
        <w:t xml:space="preserve">s applicable. These tests may be witnessed by </w:t>
      </w:r>
      <w:r w:rsidR="008D1B14">
        <w:rPr>
          <w:b/>
        </w:rPr>
        <w:t>The Company</w:t>
      </w:r>
      <w:r w:rsidRPr="00EF4605">
        <w:t>.</w:t>
      </w:r>
    </w:p>
    <w:p w14:paraId="02E9B060" w14:textId="52DCBD62" w:rsidR="002E0B38" w:rsidRPr="00F4043B" w:rsidRDefault="002E0B38" w:rsidP="007E3514">
      <w:pPr>
        <w:pStyle w:val="Level2Text"/>
      </w:pPr>
      <w:r w:rsidRPr="00EF4605">
        <w:t>(d</w:t>
      </w:r>
      <w:r w:rsidRPr="001361F0">
        <w:t>)</w:t>
      </w:r>
      <w:r w:rsidRPr="001361F0">
        <w:tab/>
        <w:t xml:space="preserve">fault ride through tests in respect of a </w:t>
      </w:r>
      <w:r w:rsidRPr="00EF4605">
        <w:rPr>
          <w:b/>
        </w:rPr>
        <w:t>Power Station</w:t>
      </w:r>
      <w:r w:rsidRPr="00EF4605">
        <w:t xml:space="preserve"> with a </w:t>
      </w:r>
      <w:r w:rsidRPr="00EF4605">
        <w:rPr>
          <w:b/>
        </w:rPr>
        <w:t>Registered Capacity</w:t>
      </w:r>
      <w:r>
        <w:t xml:space="preserve"> of 100</w:t>
      </w:r>
      <w:r w:rsidRPr="00EF4605">
        <w:t xml:space="preserve">MW or greater, comprised of one or more </w:t>
      </w:r>
      <w:r w:rsidRPr="00EF4605">
        <w:rPr>
          <w:b/>
        </w:rPr>
        <w:t>Power Park Modules</w:t>
      </w:r>
      <w:r w:rsidRPr="00EF4605">
        <w:t>, t</w:t>
      </w:r>
      <w:r>
        <w:t>o demonstrate compliance with CC</w:t>
      </w:r>
      <w:r w:rsidRPr="00EF4605">
        <w:t>.6.3.1</w:t>
      </w:r>
      <w:r>
        <w:t>5 (a), (b) and (c), CC.A.4.1, CC.A.4.2 and CC</w:t>
      </w:r>
      <w:r w:rsidRPr="00EF4605">
        <w:t xml:space="preserve">.A.4.3. </w:t>
      </w:r>
      <w:r w:rsidRPr="00F4043B">
        <w:t>Where test res</w:t>
      </w:r>
      <w:r w:rsidRPr="001361F0">
        <w:t xml:space="preserve">ults from a </w:t>
      </w:r>
      <w:r w:rsidRPr="00F4043B">
        <w:rPr>
          <w:b/>
        </w:rPr>
        <w:t>Manufacturers Data &amp; Performance Report</w:t>
      </w:r>
      <w:r w:rsidRPr="00F4043B">
        <w:t xml:space="preserve"> as defined in CP.1</w:t>
      </w:r>
      <w:r w:rsidR="00621A9C">
        <w:t>1</w:t>
      </w:r>
      <w:r w:rsidRPr="00F4043B">
        <w:t xml:space="preserve"> have been accepted this test will not be required.</w:t>
      </w:r>
    </w:p>
    <w:p w14:paraId="5A200CF1" w14:textId="11F21804" w:rsidR="002E0B38" w:rsidRPr="00EF4605" w:rsidRDefault="002E0B38" w:rsidP="00B71FA0">
      <w:pPr>
        <w:pStyle w:val="Level2Text"/>
        <w:jc w:val="both"/>
        <w:rPr>
          <w:b/>
        </w:rPr>
      </w:pPr>
      <w:r w:rsidRPr="00EF4605">
        <w:t>(e)</w:t>
      </w:r>
      <w:r w:rsidRPr="00EF4605">
        <w:tab/>
        <w:t xml:space="preserve">any further tests reasonably required by </w:t>
      </w:r>
      <w:r w:rsidR="008D1B14">
        <w:rPr>
          <w:b/>
        </w:rPr>
        <w:t>The Company</w:t>
      </w:r>
      <w:r w:rsidR="00226C3D" w:rsidRPr="00F078EB">
        <w:rPr>
          <w:bCs/>
        </w:rPr>
        <w:t>,</w:t>
      </w:r>
      <w:r w:rsidRPr="00EF4605">
        <w:t xml:space="preserve"> and agreed with the </w:t>
      </w:r>
      <w:r w:rsidR="007C60B7">
        <w:rPr>
          <w:b/>
        </w:rPr>
        <w:t>GB Code User</w:t>
      </w:r>
      <w:r w:rsidRPr="00EF4605">
        <w:t xml:space="preserve"> to demonstrate any aspects of compliance with the </w:t>
      </w:r>
      <w:r w:rsidR="00CD1756" w:rsidRPr="00CD1756">
        <w:t>Grid Code</w:t>
      </w:r>
      <w:r w:rsidRPr="00EF4605">
        <w:t xml:space="preserve"> and the </w:t>
      </w:r>
      <w:r w:rsidRPr="00EF4605">
        <w:rPr>
          <w:b/>
        </w:rPr>
        <w:t>CUSC Contract</w:t>
      </w:r>
      <w:r w:rsidRPr="00843BB1">
        <w:t>.</w:t>
      </w:r>
    </w:p>
    <w:p w14:paraId="1A9D70FE" w14:textId="795A2759" w:rsidR="002E0B38" w:rsidRPr="002B538D" w:rsidRDefault="002E0B38" w:rsidP="007E3514">
      <w:pPr>
        <w:pStyle w:val="Level1Text"/>
      </w:pPr>
      <w:r>
        <w:t>CP.7.2.3</w:t>
      </w:r>
      <w:r w:rsidRPr="00EF4605">
        <w:tab/>
      </w:r>
      <w:r w:rsidR="008D1B14">
        <w:rPr>
          <w:b/>
        </w:rPr>
        <w:t>The Company</w:t>
      </w:r>
      <w:r w:rsidR="003736E0" w:rsidRPr="003736E0">
        <w:rPr>
          <w:b/>
        </w:rPr>
        <w:t>’s</w:t>
      </w:r>
      <w:r w:rsidRPr="00EF4605">
        <w:t xml:space="preserve"> preferred range of tests to demonstrate compliance with the </w:t>
      </w:r>
      <w:r w:rsidRPr="00EF4605">
        <w:rPr>
          <w:b/>
        </w:rPr>
        <w:t xml:space="preserve">CC </w:t>
      </w:r>
      <w:r>
        <w:t>are specified in Appendix OC5.A.2</w:t>
      </w:r>
      <w:r w:rsidRPr="00EF4605">
        <w:t xml:space="preserve"> (in the case of </w:t>
      </w:r>
      <w:r w:rsidRPr="00EF4605">
        <w:rPr>
          <w:b/>
        </w:rPr>
        <w:t>Generating Units</w:t>
      </w:r>
      <w:r w:rsidRPr="00EF4605">
        <w:t xml:space="preserve"> other than </w:t>
      </w:r>
      <w:r w:rsidRPr="00EF4605">
        <w:rPr>
          <w:b/>
        </w:rPr>
        <w:t>Power Park Modules</w:t>
      </w:r>
      <w:r w:rsidRPr="00EF4605">
        <w:t xml:space="preserve">) or Appendix </w:t>
      </w:r>
      <w:r>
        <w:t>OC5</w:t>
      </w:r>
      <w:r w:rsidRPr="00EF4605">
        <w:t>.A.</w:t>
      </w:r>
      <w:r>
        <w:t>3</w:t>
      </w:r>
      <w:r w:rsidRPr="00EF4605">
        <w:t xml:space="preserve"> (in the case of </w:t>
      </w:r>
      <w:r w:rsidRPr="00EF4605">
        <w:rPr>
          <w:b/>
        </w:rPr>
        <w:t>Generating Units</w:t>
      </w:r>
      <w:r w:rsidRPr="00EF4605">
        <w:t xml:space="preserve"> comprising </w:t>
      </w:r>
      <w:r w:rsidRPr="00EF4605">
        <w:rPr>
          <w:b/>
        </w:rPr>
        <w:t>Power Park Modules</w:t>
      </w:r>
      <w:r w:rsidR="00C042B0" w:rsidRPr="00C042B0">
        <w:rPr>
          <w:b/>
          <w:color w:val="auto"/>
        </w:rPr>
        <w:t xml:space="preserve"> </w:t>
      </w:r>
      <w:r w:rsidR="00C042B0" w:rsidRPr="00C042B0">
        <w:rPr>
          <w:rStyle w:val="DeltaViewInsertion"/>
          <w:color w:val="auto"/>
          <w:u w:val="none"/>
        </w:rPr>
        <w:t xml:space="preserve">or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81" w:name="_DV_M150"/>
      <w:bookmarkEnd w:id="81"/>
      <w:r w:rsidR="00C042B0" w:rsidRPr="00C042B0">
        <w:rPr>
          <w:color w:val="auto"/>
        </w:rPr>
        <w:t>)</w:t>
      </w:r>
      <w:r w:rsidRPr="004511F2">
        <w:t xml:space="preserve"> </w:t>
      </w:r>
      <w:r w:rsidRPr="00EF4605">
        <w:t xml:space="preserve">or Appendix </w:t>
      </w:r>
      <w:r>
        <w:t>OC5</w:t>
      </w:r>
      <w:r w:rsidRPr="00EF4605">
        <w:t>.A.</w:t>
      </w:r>
      <w:r>
        <w:t>4</w:t>
      </w:r>
      <w:r w:rsidRPr="00EF4605">
        <w:t xml:space="preserve"> (in the case of </w:t>
      </w:r>
      <w:r>
        <w:rPr>
          <w:b/>
        </w:rPr>
        <w:t>DC Converters</w:t>
      </w:r>
      <w:r>
        <w:t>)</w:t>
      </w:r>
      <w:r w:rsidRPr="00EF4605">
        <w:t xml:space="preserve"> and are to be carried out by the </w:t>
      </w:r>
      <w:r w:rsidR="007C60B7">
        <w:rPr>
          <w:b/>
        </w:rPr>
        <w:t>GB Code User</w:t>
      </w:r>
      <w:r w:rsidRPr="00EF4605">
        <w:t xml:space="preserve"> with the results of each test provided to </w:t>
      </w:r>
      <w:r w:rsidR="008D1B14">
        <w:rPr>
          <w:b/>
        </w:rPr>
        <w:t>The Company</w:t>
      </w:r>
      <w:r w:rsidRPr="00EF4605">
        <w:t xml:space="preserve">. The </w:t>
      </w:r>
      <w:r w:rsidR="007C60B7">
        <w:rPr>
          <w:b/>
        </w:rPr>
        <w:t>GB Code</w:t>
      </w:r>
      <w:r w:rsidR="007C60B7" w:rsidRPr="00F64802">
        <w:rPr>
          <w:b/>
        </w:rPr>
        <w:t xml:space="preserve"> </w:t>
      </w:r>
      <w:r w:rsidR="007C60B7">
        <w:rPr>
          <w:b/>
        </w:rPr>
        <w:t>User</w:t>
      </w:r>
      <w:r w:rsidRPr="00EF4605">
        <w:t xml:space="preserve"> may carry out an alternative range of tests if this is agreed with </w:t>
      </w:r>
      <w:r w:rsidR="008D1B14">
        <w:rPr>
          <w:b/>
        </w:rPr>
        <w:t>The Company</w:t>
      </w:r>
      <w:r w:rsidRPr="00F4043B">
        <w:t xml:space="preserve">.  </w:t>
      </w:r>
      <w:r w:rsidR="008D1B14">
        <w:rPr>
          <w:b/>
        </w:rPr>
        <w:t>The Company</w:t>
      </w:r>
      <w:r w:rsidRPr="00F4043B">
        <w:t xml:space="preserve"> may agree a reduced set of tests where there is a relevant </w:t>
      </w:r>
      <w:r w:rsidRPr="00F4043B">
        <w:rPr>
          <w:rFonts w:cs="Arial"/>
          <w:b/>
          <w:bCs/>
          <w:lang w:eastAsia="en-GB"/>
        </w:rPr>
        <w:t xml:space="preserve">Manufacturers Data &amp; Performance Report </w:t>
      </w:r>
      <w:r w:rsidRPr="00F4043B">
        <w:rPr>
          <w:rFonts w:cs="Arial"/>
          <w:bCs/>
          <w:lang w:eastAsia="en-GB"/>
        </w:rPr>
        <w:t>as detailed in CP.1</w:t>
      </w:r>
      <w:r w:rsidR="00322281">
        <w:rPr>
          <w:rFonts w:cs="Arial"/>
          <w:bCs/>
          <w:lang w:eastAsia="en-GB"/>
        </w:rPr>
        <w:t>1</w:t>
      </w:r>
      <w:r w:rsidRPr="00BE551D">
        <w:t>.</w:t>
      </w:r>
    </w:p>
    <w:p w14:paraId="250478EC" w14:textId="21B8600B" w:rsidR="002E0B38" w:rsidRPr="00EF4605" w:rsidRDefault="002E0B38" w:rsidP="007E3514">
      <w:pPr>
        <w:pStyle w:val="Level1Text"/>
      </w:pPr>
      <w:r>
        <w:t>CP.7.2.4</w:t>
      </w:r>
      <w:r w:rsidRPr="00EF4605">
        <w:tab/>
        <w:t xml:space="preserve">In the case of </w:t>
      </w:r>
      <w:r w:rsidRPr="00EF4605">
        <w:rPr>
          <w:b/>
        </w:rPr>
        <w:t xml:space="preserve">Offshore Power Park </w:t>
      </w:r>
      <w:r w:rsidRPr="00F4043B">
        <w:rPr>
          <w:b/>
        </w:rPr>
        <w:t xml:space="preserve">Modules </w:t>
      </w:r>
      <w:r w:rsidRPr="00F4043B">
        <w:t xml:space="preserve">which do not contribute to </w:t>
      </w:r>
      <w:r w:rsidRPr="00F4043B">
        <w:rPr>
          <w:b/>
        </w:rPr>
        <w:t xml:space="preserve">Offshore Transmission Licensee Reactive Power </w:t>
      </w:r>
      <w:r w:rsidRPr="00F4043B">
        <w:t>capability</w:t>
      </w:r>
      <w:r w:rsidRPr="00F4043B">
        <w:rPr>
          <w:b/>
        </w:rPr>
        <w:t xml:space="preserve"> </w:t>
      </w:r>
      <w:r w:rsidRPr="00F4043B">
        <w:t>as described in</w:t>
      </w:r>
      <w:r w:rsidRPr="00F4043B">
        <w:rPr>
          <w:b/>
        </w:rPr>
        <w:t xml:space="preserve"> </w:t>
      </w:r>
      <w:r w:rsidRPr="00F4043B">
        <w:t>CC.6.3.2(e)(</w:t>
      </w:r>
      <w:proofErr w:type="spellStart"/>
      <w:r w:rsidRPr="00F4043B">
        <w:t>i</w:t>
      </w:r>
      <w:proofErr w:type="spellEnd"/>
      <w:r w:rsidRPr="00F4043B">
        <w:t>) or CC.6.3.2(e)(ii) or Voltage Control as described in</w:t>
      </w:r>
      <w:r w:rsidRPr="00F4043B">
        <w:rPr>
          <w:b/>
        </w:rPr>
        <w:t xml:space="preserve"> </w:t>
      </w:r>
      <w:r w:rsidRPr="00F4043B">
        <w:t>CC.6.3.8(b)(</w:t>
      </w:r>
      <w:proofErr w:type="spellStart"/>
      <w:r w:rsidRPr="00F4043B">
        <w:t>i</w:t>
      </w:r>
      <w:proofErr w:type="spellEnd"/>
      <w:r w:rsidRPr="00F4043B">
        <w:t>)</w:t>
      </w:r>
      <w:r w:rsidR="00226C3D">
        <w:t>,</w:t>
      </w:r>
      <w:r w:rsidRPr="00F4043B">
        <w:t xml:space="preserve"> the tests outlined</w:t>
      </w:r>
      <w:r w:rsidRPr="00EF4605">
        <w:t xml:space="preserve"> in </w:t>
      </w:r>
      <w:r>
        <w:t>CP.7.2.2</w:t>
      </w:r>
      <w:r w:rsidRPr="00EF4605">
        <w:t xml:space="preserve"> (a) and </w:t>
      </w:r>
      <w:r>
        <w:t>CP.7.2.2</w:t>
      </w:r>
      <w:r w:rsidRPr="00EF4605">
        <w:t xml:space="preserve"> (b) are not required. However, the offshore </w:t>
      </w:r>
      <w:r w:rsidR="00226C3D" w:rsidRPr="00F078EB">
        <w:rPr>
          <w:b/>
          <w:bCs/>
        </w:rPr>
        <w:t>R</w:t>
      </w:r>
      <w:r w:rsidRPr="00F078EB">
        <w:rPr>
          <w:b/>
          <w:bCs/>
        </w:rPr>
        <w:t xml:space="preserve">eactive </w:t>
      </w:r>
      <w:r w:rsidR="00226C3D" w:rsidRPr="00F078EB">
        <w:rPr>
          <w:b/>
          <w:bCs/>
        </w:rPr>
        <w:t>P</w:t>
      </w:r>
      <w:r w:rsidRPr="00F078EB">
        <w:rPr>
          <w:b/>
          <w:bCs/>
        </w:rPr>
        <w:t>ower</w:t>
      </w:r>
      <w:r w:rsidRPr="00EF4605">
        <w:t xml:space="preserve"> transfer tests outlined in </w:t>
      </w:r>
      <w:r>
        <w:t>OC5</w:t>
      </w:r>
      <w:r w:rsidRPr="00EF4605">
        <w:t>.A.</w:t>
      </w:r>
      <w:r>
        <w:t>2</w:t>
      </w:r>
      <w:r w:rsidRPr="00EF4605">
        <w:t>.8 shall be completed in their place.</w:t>
      </w:r>
    </w:p>
    <w:p w14:paraId="379FB580" w14:textId="03802651" w:rsidR="002E0B38" w:rsidRPr="00BE551D" w:rsidRDefault="002E0B38" w:rsidP="007E3514">
      <w:pPr>
        <w:pStyle w:val="Level1Text"/>
      </w:pPr>
      <w:r>
        <w:t>CP.7.2.5</w:t>
      </w:r>
      <w:r w:rsidRPr="00EF4605">
        <w:tab/>
        <w:t xml:space="preserve">Following completion of each of the tests specified in this </w:t>
      </w:r>
      <w:r>
        <w:t>CP.7.2</w:t>
      </w:r>
      <w:r w:rsidRPr="00EF4605">
        <w:t xml:space="preserve">, </w:t>
      </w:r>
      <w:r w:rsidR="008D1B14">
        <w:rPr>
          <w:b/>
        </w:rPr>
        <w:t>The Company</w:t>
      </w:r>
      <w:r w:rsidRPr="00EF4605">
        <w:t xml:space="preserve"> will notify the </w:t>
      </w:r>
      <w:r w:rsidRPr="00EF4605">
        <w:rPr>
          <w:b/>
        </w:rPr>
        <w:t>Generator</w:t>
      </w:r>
      <w:r w:rsidRPr="00EF4605">
        <w:t xml:space="preserve"> or </w:t>
      </w:r>
      <w:r w:rsidRPr="00EF4605">
        <w:rPr>
          <w:b/>
        </w:rPr>
        <w:t>DC Converter Station</w:t>
      </w:r>
      <w:r w:rsidRPr="00EF4605">
        <w:t xml:space="preserve"> owner whether, in the opinion of </w:t>
      </w:r>
      <w:r w:rsidR="008D1B14">
        <w:rPr>
          <w:b/>
        </w:rPr>
        <w:t>The Company</w:t>
      </w:r>
      <w:r w:rsidRPr="00EF4605">
        <w:t xml:space="preserve">, the results demonstrate compliance with the relevant </w:t>
      </w:r>
      <w:r w:rsidR="00CD1756" w:rsidRPr="00CD1756">
        <w:t>Grid Code</w:t>
      </w:r>
      <w:r w:rsidRPr="00EF4605">
        <w:t xml:space="preserve"> conditions.</w:t>
      </w:r>
    </w:p>
    <w:p w14:paraId="0502B915" w14:textId="77777777" w:rsidR="002E0B38" w:rsidRPr="00EF4605" w:rsidRDefault="002E0B38" w:rsidP="007E3514">
      <w:pPr>
        <w:pStyle w:val="Level1Text"/>
      </w:pPr>
      <w:r>
        <w:t>CP.7.2.6</w:t>
      </w:r>
      <w:r w:rsidRPr="00EF4605">
        <w:tab/>
        <w:t xml:space="preserve">The </w:t>
      </w:r>
      <w:r w:rsidRPr="00EF4605">
        <w:rPr>
          <w:b/>
        </w:rPr>
        <w:t>Generator</w:t>
      </w:r>
      <w:r w:rsidRPr="00EF4605">
        <w:t xml:space="preserve"> or </w:t>
      </w:r>
      <w:r w:rsidRPr="00EF4605">
        <w:rPr>
          <w:b/>
        </w:rPr>
        <w:t>DC Converter Station</w:t>
      </w:r>
      <w:r w:rsidRPr="00EF4605">
        <w:t xml:space="preserve"> owner is responsible for carrying out the tests and retains the responsibility for safety and personnel during the test.</w:t>
      </w:r>
    </w:p>
    <w:p w14:paraId="54831C57" w14:textId="77777777" w:rsidR="002E0B38" w:rsidRPr="00EF4605" w:rsidRDefault="002E0B38" w:rsidP="007E3514">
      <w:pPr>
        <w:pStyle w:val="Level1Text"/>
      </w:pPr>
      <w:r>
        <w:t>CP.7.3</w:t>
      </w:r>
      <w:r w:rsidRPr="00EF4605">
        <w:tab/>
        <w:t xml:space="preserve">Items for submission prior to issue of the </w:t>
      </w:r>
      <w:r w:rsidRPr="00EF4605">
        <w:rPr>
          <w:b/>
        </w:rPr>
        <w:t>Final Operational Notification</w:t>
      </w:r>
    </w:p>
    <w:p w14:paraId="44E31AE9" w14:textId="7DE1DE03" w:rsidR="002E0B38" w:rsidRPr="00EF4605" w:rsidRDefault="002E0B38" w:rsidP="007E3514">
      <w:pPr>
        <w:pStyle w:val="Level1Text"/>
        <w:rPr>
          <w:b/>
        </w:rPr>
      </w:pPr>
      <w:r>
        <w:t>CP.7.3.</w:t>
      </w:r>
      <w:r w:rsidRPr="00EF4605">
        <w:t>1</w:t>
      </w:r>
      <w:r w:rsidRPr="00EF4605">
        <w:tab/>
        <w:t xml:space="preserve">Prior to the issue of a </w:t>
      </w:r>
      <w:r w:rsidRPr="00EF4605">
        <w:rPr>
          <w:b/>
        </w:rPr>
        <w:t>Final Operational Notification</w:t>
      </w:r>
      <w:r w:rsidR="00226C3D" w:rsidRPr="00F078EB">
        <w:rPr>
          <w:bCs/>
        </w:rPr>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must submit to</w:t>
      </w:r>
      <w:r w:rsidRPr="00EF4605">
        <w:rPr>
          <w:b/>
        </w:rPr>
        <w:t xml:space="preserve"> </w:t>
      </w:r>
      <w:r w:rsidR="008D1B14">
        <w:rPr>
          <w:b/>
        </w:rPr>
        <w:t>The Company</w:t>
      </w:r>
      <w:r w:rsidRPr="00EF4605">
        <w:rPr>
          <w:b/>
        </w:rPr>
        <w:t xml:space="preserve"> </w:t>
      </w:r>
      <w:r w:rsidRPr="00EF4605">
        <w:t>to</w:t>
      </w:r>
      <w:r w:rsidRPr="00EF4605">
        <w:rPr>
          <w:b/>
        </w:rPr>
        <w:t xml:space="preserve"> </w:t>
      </w:r>
      <w:r w:rsidR="008D1B14">
        <w:rPr>
          <w:b/>
        </w:rPr>
        <w:t>The Company</w:t>
      </w:r>
      <w:r w:rsidRPr="00EF4605">
        <w:rPr>
          <w:b/>
        </w:rPr>
        <w:t xml:space="preserve">’s </w:t>
      </w:r>
      <w:r w:rsidRPr="00EF4605">
        <w:t>satisfaction:</w:t>
      </w:r>
    </w:p>
    <w:p w14:paraId="578C264C" w14:textId="77777777" w:rsidR="002E0B38" w:rsidRPr="00EF4605" w:rsidRDefault="002E0B38" w:rsidP="00B71FA0">
      <w:pPr>
        <w:pStyle w:val="Level2Text"/>
        <w:jc w:val="both"/>
      </w:pPr>
      <w:r w:rsidRPr="00EF4605">
        <w:t>(a)</w:t>
      </w:r>
      <w:r w:rsidRPr="00EF4605">
        <w:tab/>
        <w:t xml:space="preserve">updated </w:t>
      </w:r>
      <w:r w:rsidRPr="00EF4605">
        <w:rPr>
          <w:b/>
        </w:rPr>
        <w:t>Planning Code</w:t>
      </w:r>
      <w:r w:rsidRPr="00EF4605">
        <w:t xml:space="preserve"> data (both </w:t>
      </w:r>
      <w:r w:rsidRPr="00EF4605">
        <w:rPr>
          <w:b/>
        </w:rPr>
        <w:t>Standard Planning Data</w:t>
      </w:r>
      <w:r w:rsidRPr="00EF4605">
        <w:t xml:space="preserve"> and </w:t>
      </w:r>
      <w:r w:rsidRPr="00EF4605">
        <w:rPr>
          <w:b/>
        </w:rPr>
        <w:t>Detailed</w:t>
      </w:r>
      <w:r w:rsidRPr="00EF4605">
        <w:t xml:space="preserve"> </w:t>
      </w:r>
      <w:r w:rsidRPr="00EF4605">
        <w:rPr>
          <w:b/>
        </w:rPr>
        <w:t>Planning Data</w:t>
      </w:r>
      <w:r w:rsidRPr="00EF4605">
        <w:t>), with va</w:t>
      </w:r>
      <w:r w:rsidRPr="001361F0">
        <w:t>lidated actual values and updated estimates for the future including</w:t>
      </w:r>
      <w:r w:rsidRPr="00EF4605">
        <w:rPr>
          <w:b/>
        </w:rPr>
        <w:t xml:space="preserve"> Forecast Data</w:t>
      </w:r>
      <w:r w:rsidRPr="00EF4605">
        <w:t xml:space="preserve"> items such as </w:t>
      </w:r>
      <w:r w:rsidRPr="00EF4605">
        <w:rPr>
          <w:b/>
        </w:rPr>
        <w:t>Demand</w:t>
      </w:r>
      <w:r w:rsidRPr="00EF4605">
        <w:t xml:space="preserve">; </w:t>
      </w:r>
    </w:p>
    <w:p w14:paraId="36A620A7" w14:textId="77777777" w:rsidR="002E0B38" w:rsidRPr="00EF4605" w:rsidRDefault="002E0B38" w:rsidP="007E3514">
      <w:pPr>
        <w:pStyle w:val="Level2Text"/>
      </w:pPr>
      <w:r w:rsidRPr="00EF4605">
        <w:t>(b)</w:t>
      </w:r>
      <w:r w:rsidRPr="00EF4605">
        <w:tab/>
        <w:t xml:space="preserve">any items required by </w:t>
      </w:r>
      <w:r>
        <w:t>CP.5.</w:t>
      </w:r>
      <w:r w:rsidRPr="00EF4605">
        <w:t xml:space="preserve">2 and </w:t>
      </w:r>
      <w:r>
        <w:t>CP.6.</w:t>
      </w:r>
      <w:r w:rsidRPr="00EF4605">
        <w:t xml:space="preserve">3, updated by the </w:t>
      </w:r>
      <w:r w:rsidR="007C60B7">
        <w:rPr>
          <w:b/>
        </w:rPr>
        <w:t>GB Code User</w:t>
      </w:r>
      <w:r w:rsidRPr="00EF4605">
        <w:t xml:space="preserve"> as necessary;</w:t>
      </w:r>
    </w:p>
    <w:p w14:paraId="1E3F87DA" w14:textId="4DF0F35B" w:rsidR="002E0B38" w:rsidRPr="00401F0D" w:rsidRDefault="002E0B38" w:rsidP="00B71FA0">
      <w:pPr>
        <w:pStyle w:val="Level2Text"/>
        <w:jc w:val="both"/>
      </w:pPr>
      <w:r w:rsidRPr="00EF4605">
        <w:t>(c)</w:t>
      </w:r>
      <w:r w:rsidRPr="00EF4605">
        <w:tab/>
        <w:t xml:space="preserve">evidence to </w:t>
      </w:r>
      <w:r w:rsidR="008D1B14">
        <w:rPr>
          <w:b/>
        </w:rPr>
        <w:t>The Company</w:t>
      </w:r>
      <w:r w:rsidRPr="00EF4605">
        <w:rPr>
          <w:b/>
        </w:rPr>
        <w:t>’s</w:t>
      </w:r>
      <w:r w:rsidRPr="00EF4605">
        <w:t xml:space="preserve"> satisfaction that de</w:t>
      </w:r>
      <w:r>
        <w:t>monstrates that the control</w:t>
      </w:r>
      <w:r w:rsidRPr="001361F0">
        <w:t xml:space="preserve">ler </w:t>
      </w:r>
      <w:r w:rsidRPr="00EF4605">
        <w:t xml:space="preserve">models and/or parameters (as required under PC.A.5.3.2(c) option 2, PC.A.5.3.2(d) option 2, PC.A.5.4.2, and/or PC.A.5.4.3.2) supplied to </w:t>
      </w:r>
      <w:r w:rsidR="008D1B14">
        <w:rPr>
          <w:b/>
        </w:rPr>
        <w:t>The Company</w:t>
      </w:r>
      <w:r w:rsidRPr="00EF4605">
        <w:t xml:space="preserve"> provide a reasonable representation of the behaviour of the </w:t>
      </w:r>
      <w:r w:rsidR="007C60B7">
        <w:rPr>
          <w:b/>
        </w:rPr>
        <w:t>GB Code User</w:t>
      </w:r>
      <w:r w:rsidRPr="00EF4605">
        <w:rPr>
          <w:b/>
        </w:rPr>
        <w:t xml:space="preserve">’s Plant </w:t>
      </w:r>
      <w:r w:rsidRPr="00EF4605">
        <w:t xml:space="preserve">and </w:t>
      </w:r>
      <w:r w:rsidRPr="00EF4605">
        <w:rPr>
          <w:b/>
        </w:rPr>
        <w:t>Apparatus</w:t>
      </w:r>
      <w:r w:rsidR="00C042B0" w:rsidRPr="00C042B0">
        <w:t xml:space="preserve"> </w:t>
      </w:r>
      <w:r w:rsidR="00C042B0" w:rsidRPr="00C042B0">
        <w:rPr>
          <w:rStyle w:val="DeltaViewInsertion"/>
          <w:color w:val="auto"/>
          <w:u w:val="none"/>
        </w:rPr>
        <w:t>and</w:t>
      </w:r>
      <w:r w:rsidR="00C042B0" w:rsidRPr="00C042B0">
        <w:rPr>
          <w:rStyle w:val="DeltaViewInsertion"/>
          <w:b/>
          <w:bCs/>
          <w:color w:val="auto"/>
          <w:u w:val="none"/>
        </w:rPr>
        <w:t xml:space="preserve"> OTSUA </w:t>
      </w:r>
      <w:r w:rsidR="00C042B0" w:rsidRPr="00C042B0">
        <w:rPr>
          <w:rStyle w:val="DeltaViewInsertion"/>
          <w:color w:val="auto"/>
          <w:u w:val="none"/>
        </w:rPr>
        <w:t>if applicable</w:t>
      </w:r>
      <w:r w:rsidRPr="00EF4605">
        <w:t xml:space="preserve">; </w:t>
      </w:r>
    </w:p>
    <w:p w14:paraId="064B803A" w14:textId="2FB4C71F" w:rsidR="002E0B38" w:rsidRPr="00EF4605" w:rsidRDefault="002E0B38" w:rsidP="00B71FA0">
      <w:pPr>
        <w:pStyle w:val="Level2Text"/>
        <w:jc w:val="both"/>
      </w:pPr>
      <w:r w:rsidRPr="00EF4605">
        <w:t>(d)</w:t>
      </w:r>
      <w:r w:rsidRPr="00EF4605">
        <w:tab/>
        <w:t xml:space="preserve">results from the </w:t>
      </w:r>
      <w:r w:rsidRPr="001361F0">
        <w:t xml:space="preserve">tests required in accordance with </w:t>
      </w:r>
      <w:r>
        <w:t>CP.7.2</w:t>
      </w:r>
      <w:r w:rsidRPr="00EF4605">
        <w:t xml:space="preserve"> carried out by the </w:t>
      </w:r>
      <w:r w:rsidRPr="00EF4605">
        <w:rPr>
          <w:b/>
        </w:rPr>
        <w:t>Generator</w:t>
      </w:r>
      <w:r w:rsidRPr="00EF4605">
        <w:t xml:space="preserve"> to demonstrate compliance with relevant </w:t>
      </w:r>
      <w:r w:rsidR="00CD1756" w:rsidRPr="00CD1756">
        <w:t>Grid Code</w:t>
      </w:r>
      <w:r w:rsidRPr="00EF4605">
        <w:t xml:space="preserve"> requirements including the tests witnessed by </w:t>
      </w:r>
      <w:r w:rsidR="008D1B14">
        <w:rPr>
          <w:b/>
        </w:rPr>
        <w:t>The Company</w:t>
      </w:r>
      <w:r w:rsidRPr="00EF4605">
        <w:t xml:space="preserve">; and </w:t>
      </w:r>
    </w:p>
    <w:p w14:paraId="1982F63B" w14:textId="77777777" w:rsidR="002E0B38" w:rsidRPr="00EF4605" w:rsidRDefault="002E0B38" w:rsidP="00B71FA0">
      <w:pPr>
        <w:pStyle w:val="Level2Text"/>
        <w:jc w:val="both"/>
      </w:pPr>
      <w:r w:rsidRPr="00EF4605">
        <w:t>(e)</w:t>
      </w:r>
      <w:r w:rsidRPr="00EF4605">
        <w:tab/>
        <w:t xml:space="preserve">the final </w:t>
      </w:r>
      <w:r w:rsidRPr="00EF4605">
        <w:rPr>
          <w:b/>
        </w:rPr>
        <w:t xml:space="preserve">Compliance Statement </w:t>
      </w:r>
      <w:r w:rsidRPr="00EF4605">
        <w:t xml:space="preserve">and a </w:t>
      </w:r>
      <w:r w:rsidRPr="00EF4605">
        <w:rPr>
          <w:b/>
        </w:rPr>
        <w:t>User Self Certification of  Compliance</w:t>
      </w:r>
      <w:r w:rsidRPr="00EF4605">
        <w:t xml:space="preserve"> signed by the </w:t>
      </w:r>
      <w:r w:rsidR="007C60B7">
        <w:rPr>
          <w:b/>
        </w:rPr>
        <w:t>GB Code</w:t>
      </w:r>
      <w:r w:rsidR="007C60B7" w:rsidRPr="00F64802">
        <w:rPr>
          <w:b/>
        </w:rPr>
        <w:t xml:space="preserve"> </w:t>
      </w:r>
      <w:r w:rsidR="007C60B7">
        <w:rPr>
          <w:b/>
        </w:rPr>
        <w:t>User</w:t>
      </w:r>
      <w:r w:rsidRPr="00EF4605">
        <w:t xml:space="preserve"> and a statement of any requirements that the </w:t>
      </w:r>
      <w:r w:rsidRPr="00EF4605">
        <w:rPr>
          <w:b/>
        </w:rPr>
        <w:t>Generator</w:t>
      </w:r>
      <w:r w:rsidRPr="00EF4605">
        <w:t xml:space="preserve"> or </w:t>
      </w:r>
      <w:r w:rsidRPr="00EF4605">
        <w:rPr>
          <w:b/>
        </w:rPr>
        <w:t>DC Converter Station</w:t>
      </w:r>
      <w:r w:rsidRPr="00EF4605">
        <w:t xml:space="preserve"> owner has identified that have not been met together with a copy of the derogation</w:t>
      </w:r>
      <w:r w:rsidRPr="00EF4605">
        <w:rPr>
          <w:b/>
        </w:rPr>
        <w:t xml:space="preserve"> </w:t>
      </w:r>
      <w:r w:rsidRPr="00EF4605">
        <w:t xml:space="preserve">in respect of the same from the </w:t>
      </w:r>
      <w:r w:rsidRPr="00EF4605">
        <w:rPr>
          <w:b/>
        </w:rPr>
        <w:t>Authority</w:t>
      </w:r>
      <w:r w:rsidRPr="00EF4605">
        <w:t>.</w:t>
      </w:r>
    </w:p>
    <w:p w14:paraId="502D0202" w14:textId="77777777" w:rsidR="002E0B38" w:rsidRPr="00EF4605" w:rsidRDefault="002E0B38" w:rsidP="007E3514">
      <w:pPr>
        <w:pStyle w:val="Level1Text"/>
        <w:rPr>
          <w:b/>
        </w:rPr>
      </w:pPr>
      <w:r>
        <w:t>CP.7.3.</w:t>
      </w:r>
      <w:r w:rsidRPr="00EF4605">
        <w:t>2</w:t>
      </w:r>
      <w:r w:rsidRPr="00EF4605">
        <w:tab/>
        <w:t xml:space="preserve">The items in </w:t>
      </w:r>
      <w:r>
        <w:t>CP.7.3</w:t>
      </w:r>
      <w:r w:rsidRPr="00EF4605">
        <w:t xml:space="preserve"> s</w:t>
      </w:r>
      <w:r w:rsidRPr="001361F0">
        <w:t xml:space="preserve">hould be submitted by the </w:t>
      </w:r>
      <w:r w:rsidRPr="00C042B0">
        <w:rPr>
          <w:b/>
          <w:color w:val="auto"/>
        </w:rPr>
        <w:t>Generator</w:t>
      </w:r>
      <w:r w:rsidR="00C042B0" w:rsidRPr="00C042B0">
        <w:rPr>
          <w:b/>
          <w:color w:val="auto"/>
        </w:rPr>
        <w:t xml:space="preserve"> </w:t>
      </w:r>
      <w:bookmarkStart w:id="82" w:name="_DV_C61"/>
      <w:r w:rsidR="00C042B0" w:rsidRPr="00C042B0">
        <w:rPr>
          <w:rStyle w:val="DeltaViewInsertion"/>
          <w:color w:val="auto"/>
          <w:u w:val="none"/>
        </w:rPr>
        <w:t xml:space="preserve">(including in respect of any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sidRPr="000F397E">
        <w:rPr>
          <w:rStyle w:val="DeltaViewInsertion"/>
          <w:color w:val="auto"/>
          <w:u w:val="none"/>
        </w:rPr>
        <w:t xml:space="preserve"> </w:t>
      </w:r>
      <w:bookmarkEnd w:id="82"/>
      <w:r w:rsidRPr="00EF4605">
        <w:t xml:space="preserve">or </w:t>
      </w:r>
      <w:r w:rsidRPr="00EF4605">
        <w:rPr>
          <w:b/>
        </w:rPr>
        <w:t>DC Converter Station</w:t>
      </w:r>
      <w:r w:rsidRPr="00EF4605">
        <w:t xml:space="preserve"> owner using the </w:t>
      </w:r>
      <w:r w:rsidRPr="00EF4605">
        <w:rPr>
          <w:b/>
        </w:rPr>
        <w:t>User Data File Structure</w:t>
      </w:r>
      <w:r w:rsidRPr="00EF4605">
        <w:t>.</w:t>
      </w:r>
    </w:p>
    <w:p w14:paraId="69B2F8FD" w14:textId="729553A0" w:rsidR="002E0B38" w:rsidRPr="00EF4605" w:rsidRDefault="002E0B38" w:rsidP="007E3514">
      <w:pPr>
        <w:pStyle w:val="Level1Text"/>
      </w:pPr>
      <w:r>
        <w:t>CP.7.4</w:t>
      </w:r>
      <w:r>
        <w:tab/>
      </w:r>
      <w:r w:rsidRPr="00EF4605">
        <w:t xml:space="preserve">If the requirements of </w:t>
      </w:r>
      <w:r>
        <w:t>CP.7.2</w:t>
      </w:r>
      <w:r w:rsidRPr="00EF4605">
        <w:t xml:space="preserve"> </w:t>
      </w:r>
      <w:r>
        <w:t>and CP.7.3</w:t>
      </w:r>
      <w:r w:rsidRPr="00EF4605">
        <w:t xml:space="preserve"> have been successfully </w:t>
      </w:r>
      <w:r w:rsidRPr="00F4043B">
        <w:t xml:space="preserve">met, </w:t>
      </w:r>
      <w:r w:rsidR="008D1B14">
        <w:rPr>
          <w:b/>
        </w:rPr>
        <w:t>The Company</w:t>
      </w:r>
      <w:r w:rsidRPr="00F4043B">
        <w:t xml:space="preserve"> will notify the </w:t>
      </w:r>
      <w:r w:rsidRPr="00F4043B">
        <w:rPr>
          <w:b/>
        </w:rPr>
        <w:t>Generator</w:t>
      </w:r>
      <w:r w:rsidRPr="00F4043B">
        <w:t xml:space="preserve"> or </w:t>
      </w:r>
      <w:r w:rsidRPr="00F4043B">
        <w:rPr>
          <w:b/>
        </w:rPr>
        <w:t>DC Converter Station</w:t>
      </w:r>
      <w:r w:rsidRPr="00F4043B">
        <w:t xml:space="preserve"> owner that compliance w</w:t>
      </w:r>
      <w:r w:rsidRPr="001361F0">
        <w:t xml:space="preserve">ith the relevant </w:t>
      </w:r>
      <w:r w:rsidR="00CD1756" w:rsidRPr="00CD1756">
        <w:t>Grid Code</w:t>
      </w:r>
      <w:r w:rsidRPr="00F4043B">
        <w:t xml:space="preserve"> provisions has been demonstrated for the </w:t>
      </w:r>
      <w:r w:rsidRPr="00F4043B">
        <w:rPr>
          <w:b/>
        </w:rPr>
        <w:t>Generating Unit(s)</w:t>
      </w:r>
      <w:r w:rsidRPr="00F4043B">
        <w:t xml:space="preserve">, </w:t>
      </w:r>
      <w:r w:rsidRPr="00F4043B">
        <w:rPr>
          <w:b/>
        </w:rPr>
        <w:t>CCGT Module(s)</w:t>
      </w:r>
      <w:r w:rsidRPr="00F4043B">
        <w:t xml:space="preserve">, </w:t>
      </w:r>
      <w:r w:rsidRPr="00F4043B">
        <w:rPr>
          <w:b/>
        </w:rPr>
        <w:t>Power Park Module(s)</w:t>
      </w:r>
      <w:r w:rsidR="00C042B0">
        <w:t xml:space="preserve">, </w:t>
      </w:r>
      <w:r w:rsidR="00C042B0">
        <w:rPr>
          <w:b/>
        </w:rPr>
        <w:t>OTSUA</w:t>
      </w:r>
      <w:r w:rsidR="00C042B0">
        <w:t>, if applicable</w:t>
      </w:r>
      <w:r w:rsidRPr="00F4043B">
        <w:t xml:space="preserve"> or </w:t>
      </w:r>
      <w:r w:rsidRPr="00F4043B">
        <w:rPr>
          <w:b/>
        </w:rPr>
        <w:t>DC Converter(s)</w:t>
      </w:r>
      <w:r w:rsidRPr="00F4043B">
        <w:t xml:space="preserve"> as applicable through the issue of a</w:t>
      </w:r>
      <w:r w:rsidRPr="00F4043B">
        <w:rPr>
          <w:b/>
        </w:rPr>
        <w:t xml:space="preserve"> Final</w:t>
      </w:r>
      <w:r w:rsidRPr="00F4043B">
        <w:t xml:space="preserve"> </w:t>
      </w:r>
      <w:r w:rsidRPr="00F4043B">
        <w:rPr>
          <w:b/>
        </w:rPr>
        <w:t>Operational Notification</w:t>
      </w:r>
      <w:r w:rsidRPr="00F4043B">
        <w:t>. In respect of a</w:t>
      </w:r>
      <w:r w:rsidR="00226C3D">
        <w:t>n</w:t>
      </w:r>
      <w:r w:rsidRPr="00F4043B">
        <w:t xml:space="preserve"> </w:t>
      </w:r>
      <w:r w:rsidRPr="00F4043B">
        <w:rPr>
          <w:b/>
        </w:rPr>
        <w:t>Embedded Power Station</w:t>
      </w:r>
      <w:r w:rsidRPr="00F4043B">
        <w:t xml:space="preserve"> or </w:t>
      </w:r>
      <w:r w:rsidRPr="00F4043B">
        <w:rPr>
          <w:b/>
        </w:rPr>
        <w:t>Embedded DC Converter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002C5CB5" w:rsidRPr="002C5CB5">
        <w:t>,</w:t>
      </w:r>
      <w:r w:rsidRPr="00EF4605">
        <w:t xml:space="preserve"> </w:t>
      </w:r>
      <w:r w:rsidR="008D1B14">
        <w:rPr>
          <w:b/>
        </w:rPr>
        <w:t>The Company</w:t>
      </w:r>
      <w:r w:rsidRPr="00EF4605">
        <w:t xml:space="preserve"> will notify the </w:t>
      </w:r>
      <w:r w:rsidRPr="00EF4605">
        <w:rPr>
          <w:b/>
        </w:rPr>
        <w:t>Network Operator</w:t>
      </w:r>
      <w:r w:rsidRPr="00EF4605">
        <w:t xml:space="preserve"> </w:t>
      </w:r>
      <w:r>
        <w:t>that a</w:t>
      </w:r>
      <w:r w:rsidRPr="00EF4605">
        <w:t xml:space="preserve"> </w:t>
      </w:r>
      <w:r w:rsidRPr="00EF4605">
        <w:rPr>
          <w:b/>
        </w:rPr>
        <w:t>Final</w:t>
      </w:r>
      <w:r w:rsidRPr="00EF4605">
        <w:t xml:space="preserve"> </w:t>
      </w:r>
      <w:r w:rsidRPr="00EF4605">
        <w:rPr>
          <w:b/>
        </w:rPr>
        <w:t>Operational Notification</w:t>
      </w:r>
      <w:r>
        <w:t xml:space="preserve"> has been issued</w:t>
      </w:r>
      <w:r w:rsidR="00B051C4">
        <w:t>, subject to the requirement to confirm continued compliance as per CP.8.2 as part of the Compliance Repeat Plan.</w:t>
      </w:r>
    </w:p>
    <w:p w14:paraId="12070231" w14:textId="12A47DDE" w:rsidR="002E0B38" w:rsidRDefault="002E0B38" w:rsidP="007E3514">
      <w:pPr>
        <w:pStyle w:val="Level1Text"/>
      </w:pPr>
      <w:r>
        <w:t>CP.7.5</w:t>
      </w:r>
      <w:r>
        <w:tab/>
      </w:r>
      <w:r w:rsidRPr="00EF4605">
        <w:t xml:space="preserve">If a </w:t>
      </w:r>
      <w:r w:rsidRPr="00EF4605">
        <w:rPr>
          <w:b/>
        </w:rPr>
        <w:t>Final Operational Notification</w:t>
      </w:r>
      <w:r w:rsidRPr="00EF4605">
        <w:t xml:space="preserve"> </w:t>
      </w:r>
      <w:r>
        <w:t>cannot be</w:t>
      </w:r>
      <w:r w:rsidRPr="00EF4605">
        <w:t xml:space="preserve"> issued </w:t>
      </w:r>
      <w:r>
        <w:t xml:space="preserve">because the </w:t>
      </w:r>
      <w:r w:rsidRPr="00EF4605">
        <w:t xml:space="preserve">requirements of </w:t>
      </w:r>
      <w:r>
        <w:t>CP.7.2</w:t>
      </w:r>
      <w:r w:rsidRPr="00EF4605">
        <w:t xml:space="preserve"> </w:t>
      </w:r>
      <w:r>
        <w:t xml:space="preserve">and CP.7.3 have not been successfully met prior to the expiry of an </w:t>
      </w:r>
      <w:r w:rsidRPr="00E170F6">
        <w:rPr>
          <w:b/>
        </w:rPr>
        <w:t>Interim Operational Notification</w:t>
      </w:r>
      <w:r w:rsidR="00226C3D" w:rsidRPr="00F078EB">
        <w:rPr>
          <w:bCs/>
        </w:rPr>
        <w:t>,</w:t>
      </w:r>
      <w:r>
        <w:t xml:space="preserve"> then the</w:t>
      </w:r>
      <w:r w:rsidRPr="00EF4605">
        <w:t xml:space="preserve"> </w:t>
      </w:r>
      <w:r w:rsidRPr="00EF4605">
        <w:rPr>
          <w:b/>
        </w:rPr>
        <w:t>Generator</w:t>
      </w:r>
      <w:r w:rsidRPr="00EF4605">
        <w:t xml:space="preserve"> or </w:t>
      </w:r>
      <w:r w:rsidRPr="00EF4605">
        <w:rPr>
          <w:b/>
        </w:rPr>
        <w:t>DC Converter Station</w:t>
      </w:r>
      <w:r w:rsidRPr="00EF4605">
        <w:t xml:space="preserve"> owner (where licensed in respect of its activities) and</w:t>
      </w:r>
      <w:r>
        <w:t>/or</w:t>
      </w:r>
      <w:r w:rsidRPr="00EF4605">
        <w:t xml:space="preserve"> </w:t>
      </w:r>
      <w:r w:rsidR="008D1B14">
        <w:rPr>
          <w:b/>
        </w:rPr>
        <w:t>The Company</w:t>
      </w:r>
      <w:r w:rsidR="00226C3D" w:rsidRPr="00F078EB">
        <w:rPr>
          <w:bCs/>
        </w:rPr>
        <w:t>,</w:t>
      </w:r>
      <w:r w:rsidRPr="00EF4605">
        <w:rPr>
          <w:b/>
        </w:rPr>
        <w:t xml:space="preserve"> </w:t>
      </w:r>
      <w:r w:rsidRPr="00EF4605">
        <w:t xml:space="preserve">shall apply to the </w:t>
      </w:r>
      <w:r w:rsidRPr="00EF4605">
        <w:rPr>
          <w:b/>
        </w:rPr>
        <w:t xml:space="preserve">Authority </w:t>
      </w:r>
      <w:r w:rsidRPr="00EF4605">
        <w:t>for a der</w:t>
      </w:r>
      <w:r>
        <w:t>ogation. The provisions of CP.</w:t>
      </w:r>
      <w:r w:rsidR="00E26E77">
        <w:t>10</w:t>
      </w:r>
      <w:r>
        <w:t xml:space="preserve"> shall then apply.</w:t>
      </w:r>
    </w:p>
    <w:p w14:paraId="2F28843A" w14:textId="77777777" w:rsidR="00DC7BA4" w:rsidRDefault="00DC7BA4" w:rsidP="007E3514">
      <w:pPr>
        <w:pStyle w:val="Level1Text"/>
      </w:pPr>
    </w:p>
    <w:p w14:paraId="0E058800" w14:textId="6D27A966" w:rsidR="00DC7BA4" w:rsidRPr="00770A7A" w:rsidRDefault="00DC7BA4" w:rsidP="00991198">
      <w:pPr>
        <w:pStyle w:val="Level1Text"/>
      </w:pPr>
      <w:r>
        <w:rPr>
          <w:szCs w:val="22"/>
        </w:rPr>
        <w:t>CP.8</w:t>
      </w:r>
      <w:r>
        <w:rPr>
          <w:szCs w:val="22"/>
        </w:rPr>
        <w:tab/>
      </w:r>
      <w:r w:rsidR="008751EB" w:rsidRPr="008856F7">
        <w:rPr>
          <w:u w:val="single"/>
        </w:rPr>
        <w:t>C</w:t>
      </w:r>
      <w:r w:rsidR="006B65D2" w:rsidRPr="008856F7">
        <w:rPr>
          <w:u w:val="single"/>
        </w:rPr>
        <w:t xml:space="preserve">OMPLIANCE </w:t>
      </w:r>
      <w:r w:rsidR="008856F7" w:rsidRPr="008856F7">
        <w:rPr>
          <w:u w:val="single"/>
        </w:rPr>
        <w:t>REP</w:t>
      </w:r>
      <w:r w:rsidR="008856F7">
        <w:rPr>
          <w:u w:val="single"/>
        </w:rPr>
        <w:t>EAT</w:t>
      </w:r>
      <w:r w:rsidR="008856F7" w:rsidRPr="008856F7">
        <w:rPr>
          <w:u w:val="single"/>
        </w:rPr>
        <w:t xml:space="preserve"> PLAN</w:t>
      </w:r>
    </w:p>
    <w:p w14:paraId="053F267E" w14:textId="77777777" w:rsidR="00DC7BA4" w:rsidRDefault="00DC7BA4" w:rsidP="00DC7BA4">
      <w:pPr>
        <w:tabs>
          <w:tab w:val="left" w:pos="2286"/>
          <w:tab w:val="left" w:pos="2736"/>
          <w:tab w:val="left" w:pos="3600"/>
          <w:tab w:val="left" w:pos="4608"/>
          <w:tab w:val="left" w:pos="5904"/>
        </w:tabs>
        <w:rPr>
          <w:szCs w:val="22"/>
        </w:rPr>
      </w:pPr>
    </w:p>
    <w:p w14:paraId="401EFF97" w14:textId="1ED2A7CB" w:rsidR="00DC7BA4" w:rsidRDefault="00DC7BA4" w:rsidP="00DC7BA4">
      <w:pPr>
        <w:widowControl/>
        <w:spacing w:line="240" w:lineRule="auto"/>
        <w:ind w:left="1418" w:hanging="1418"/>
        <w:jc w:val="both"/>
        <w:rPr>
          <w:rFonts w:cs="Arial"/>
          <w:lang w:eastAsia="en-GB"/>
        </w:rPr>
      </w:pPr>
      <w:r>
        <w:rPr>
          <w:szCs w:val="22"/>
        </w:rPr>
        <w:t>CP.8.1</w:t>
      </w:r>
      <w:r>
        <w:rPr>
          <w:szCs w:val="22"/>
        </w:rPr>
        <w:tab/>
        <w:t xml:space="preserve">No later than 4 calendar years and </w:t>
      </w:r>
      <w:r>
        <w:rPr>
          <w:color w:val="000000"/>
          <w:szCs w:val="22"/>
        </w:rPr>
        <w:t>6</w:t>
      </w:r>
      <w:r w:rsidR="00ED61A1">
        <w:rPr>
          <w:rFonts w:ascii="Times New Roman" w:hAnsi="Times New Roman"/>
          <w:sz w:val="24"/>
          <w:szCs w:val="24"/>
          <w:lang w:eastAsia="en-GB"/>
        </w:rPr>
        <w:t xml:space="preserve"> </w:t>
      </w:r>
      <w:r>
        <w:rPr>
          <w:szCs w:val="22"/>
        </w:rPr>
        <w:t xml:space="preserve">months after the issue of a </w:t>
      </w:r>
      <w:r>
        <w:rPr>
          <w:b/>
          <w:szCs w:val="22"/>
        </w:rPr>
        <w:t>Final Operational Notification</w:t>
      </w:r>
      <w:r>
        <w:rPr>
          <w:bCs/>
          <w:szCs w:val="22"/>
        </w:rPr>
        <w:t>,</w:t>
      </w:r>
      <w:r>
        <w:rPr>
          <w:b/>
          <w:szCs w:val="22"/>
        </w:rPr>
        <w:t xml:space="preserve"> </w:t>
      </w:r>
      <w:r>
        <w:rPr>
          <w:b/>
        </w:rPr>
        <w:t>The Company</w:t>
      </w:r>
      <w:r>
        <w:t xml:space="preserve"> will notify the </w:t>
      </w:r>
      <w:r>
        <w:rPr>
          <w:b/>
        </w:rPr>
        <w:t>Generator</w:t>
      </w:r>
      <w:r>
        <w:t xml:space="preserve"> or </w:t>
      </w:r>
      <w:r>
        <w:rPr>
          <w:b/>
        </w:rPr>
        <w:t>DC Converter Station</w:t>
      </w:r>
      <w:r>
        <w:t xml:space="preserve"> owner that confirmation of continued compliance with </w:t>
      </w:r>
      <w:r>
        <w:rPr>
          <w:rFonts w:cs="Arial"/>
          <w:lang w:eastAsia="en-GB"/>
        </w:rPr>
        <w:t xml:space="preserve">the requirements of the </w:t>
      </w:r>
      <w:r>
        <w:rPr>
          <w:rFonts w:cs="Arial"/>
          <w:bCs/>
          <w:lang w:eastAsia="en-GB"/>
        </w:rPr>
        <w:t>Grid Code</w:t>
      </w:r>
      <w:r>
        <w:rPr>
          <w:rFonts w:cs="Arial"/>
          <w:lang w:eastAsia="en-GB"/>
        </w:rPr>
        <w:t xml:space="preserve"> and/or the </w:t>
      </w:r>
      <w:r>
        <w:rPr>
          <w:rFonts w:cs="Arial"/>
          <w:b/>
          <w:bCs/>
          <w:lang w:eastAsia="en-GB"/>
        </w:rPr>
        <w:t xml:space="preserve">Bilateral Agreement </w:t>
      </w:r>
      <w:r>
        <w:rPr>
          <w:rFonts w:cs="Arial"/>
          <w:lang w:eastAsia="en-GB"/>
        </w:rPr>
        <w:t>is required.</w:t>
      </w:r>
    </w:p>
    <w:p w14:paraId="0D07ACAE" w14:textId="77777777" w:rsidR="00DC7BA4" w:rsidRPr="00DC7BA4" w:rsidRDefault="00DC7BA4" w:rsidP="00DC7BA4">
      <w:pPr>
        <w:widowControl/>
        <w:spacing w:line="240" w:lineRule="auto"/>
        <w:ind w:left="1418" w:hanging="1418"/>
        <w:jc w:val="both"/>
        <w:rPr>
          <w:rFonts w:cs="Arial"/>
          <w:lang w:eastAsia="en-GB"/>
        </w:rPr>
      </w:pPr>
    </w:p>
    <w:p w14:paraId="004022CB" w14:textId="77777777" w:rsidR="00DC7BA4" w:rsidRDefault="00DC7BA4" w:rsidP="00DC7BA4">
      <w:pPr>
        <w:pStyle w:val="Level1Text"/>
        <w:rPr>
          <w:szCs w:val="22"/>
        </w:rPr>
      </w:pPr>
      <w:r>
        <w:rPr>
          <w:szCs w:val="22"/>
        </w:rPr>
        <w:t>CP.8.2</w:t>
      </w:r>
      <w:r>
        <w:rPr>
          <w:szCs w:val="22"/>
        </w:rPr>
        <w:tab/>
        <w:t xml:space="preserve">No later than 5 calendar years after the issue of a </w:t>
      </w:r>
      <w:r>
        <w:rPr>
          <w:b/>
          <w:szCs w:val="22"/>
        </w:rPr>
        <w:t xml:space="preserve">Final Operational Notification </w:t>
      </w:r>
      <w:r>
        <w:t xml:space="preserve">the </w:t>
      </w:r>
      <w:r>
        <w:rPr>
          <w:b/>
        </w:rPr>
        <w:t>Generator</w:t>
      </w:r>
      <w:r>
        <w:t xml:space="preserve"> or </w:t>
      </w:r>
      <w:r>
        <w:rPr>
          <w:b/>
        </w:rPr>
        <w:t xml:space="preserve">DC Converter Station </w:t>
      </w:r>
      <w:r>
        <w:t xml:space="preserve">owner shall confirm that the </w:t>
      </w:r>
      <w:r>
        <w:rPr>
          <w:rFonts w:cs="Arial"/>
          <w:b/>
          <w:bCs/>
          <w:lang w:eastAsia="en-GB"/>
        </w:rPr>
        <w:t>Plant</w:t>
      </w:r>
      <w:r>
        <w:rPr>
          <w:rFonts w:cs="Arial"/>
          <w:lang w:eastAsia="en-GB"/>
        </w:rPr>
        <w:t xml:space="preserve"> and/or </w:t>
      </w:r>
      <w:r>
        <w:rPr>
          <w:rFonts w:cs="Arial"/>
          <w:b/>
          <w:bCs/>
          <w:lang w:eastAsia="en-GB"/>
        </w:rPr>
        <w:t xml:space="preserve">Apparatus </w:t>
      </w:r>
      <w:r>
        <w:rPr>
          <w:rStyle w:val="DeltaViewInsertion"/>
          <w:color w:val="auto"/>
        </w:rPr>
        <w:t xml:space="preserve">(including </w:t>
      </w:r>
      <w:r>
        <w:rPr>
          <w:rStyle w:val="DeltaViewInsertion"/>
          <w:b/>
          <w:bCs/>
          <w:color w:val="auto"/>
        </w:rPr>
        <w:t>OTSUA</w:t>
      </w:r>
      <w:r>
        <w:rPr>
          <w:rStyle w:val="DeltaViewInsertion"/>
          <w:color w:val="auto"/>
        </w:rPr>
        <w:t xml:space="preserve"> if applicable) </w:t>
      </w:r>
      <w:r>
        <w:rPr>
          <w:rFonts w:cs="Arial"/>
          <w:lang w:eastAsia="en-GB"/>
        </w:rPr>
        <w:t xml:space="preserve">is fully compliant with the requirements of the </w:t>
      </w:r>
      <w:r>
        <w:rPr>
          <w:rFonts w:cs="Arial"/>
          <w:bCs/>
          <w:lang w:eastAsia="en-GB"/>
        </w:rPr>
        <w:t>Grid Code</w:t>
      </w:r>
      <w:r>
        <w:rPr>
          <w:rFonts w:cs="Arial"/>
          <w:lang w:eastAsia="en-GB"/>
        </w:rPr>
        <w:t xml:space="preserve"> and/or the </w:t>
      </w:r>
      <w:r>
        <w:rPr>
          <w:rFonts w:cs="Arial"/>
          <w:b/>
          <w:bCs/>
          <w:lang w:eastAsia="en-GB"/>
        </w:rPr>
        <w:t>Bilateral Agreement</w:t>
      </w:r>
      <w:r>
        <w:rPr>
          <w:rFonts w:cs="Arial"/>
          <w:lang w:eastAsia="en-GB"/>
        </w:rPr>
        <w:t>.</w:t>
      </w:r>
      <w:r>
        <w:t xml:space="preserve"> </w:t>
      </w:r>
      <w:r>
        <w:rPr>
          <w:szCs w:val="22"/>
        </w:rPr>
        <w:t>The confirmation of compliance will include:</w:t>
      </w:r>
    </w:p>
    <w:p w14:paraId="37837E8B" w14:textId="77777777" w:rsidR="00DC7BA4" w:rsidRDefault="00DC7BA4" w:rsidP="00DC7BA4">
      <w:pPr>
        <w:pStyle w:val="Level2Text"/>
        <w:jc w:val="both"/>
      </w:pPr>
      <w:r>
        <w:rPr>
          <w:color w:val="000000"/>
          <w:szCs w:val="22"/>
        </w:rPr>
        <w:t>(a</w:t>
      </w:r>
      <w:r>
        <w:rPr>
          <w:szCs w:val="22"/>
        </w:rPr>
        <w:t xml:space="preserve">) </w:t>
      </w:r>
      <w:r>
        <w:rPr>
          <w:szCs w:val="22"/>
        </w:rPr>
        <w:tab/>
      </w:r>
      <w:r>
        <w:t xml:space="preserve">a </w:t>
      </w:r>
      <w:r>
        <w:rPr>
          <w:b/>
        </w:rPr>
        <w:t xml:space="preserve">Compliance Statement </w:t>
      </w:r>
      <w:r>
        <w:t xml:space="preserve">and a </w:t>
      </w:r>
      <w:r>
        <w:rPr>
          <w:b/>
        </w:rPr>
        <w:t>User Self Certification of Compliance</w:t>
      </w:r>
      <w:r>
        <w:t xml:space="preserve"> signed by the </w:t>
      </w:r>
      <w:r>
        <w:rPr>
          <w:b/>
        </w:rPr>
        <w:t>GB Code User</w:t>
      </w:r>
      <w:r>
        <w:t xml:space="preserve"> and a statement of any requirements that the </w:t>
      </w:r>
      <w:r>
        <w:rPr>
          <w:b/>
        </w:rPr>
        <w:t>Generator</w:t>
      </w:r>
      <w:r>
        <w:t xml:space="preserve"> or </w:t>
      </w:r>
      <w:r>
        <w:rPr>
          <w:b/>
        </w:rPr>
        <w:t>DC Converter Station</w:t>
      </w:r>
      <w:r>
        <w:t xml:space="preserve"> owner has identified that have not been met together with a copy of the derogation</w:t>
      </w:r>
      <w:r>
        <w:rPr>
          <w:b/>
        </w:rPr>
        <w:t xml:space="preserve"> </w:t>
      </w:r>
      <w:r>
        <w:t xml:space="preserve">in respect of the same from the </w:t>
      </w:r>
      <w:r>
        <w:rPr>
          <w:b/>
        </w:rPr>
        <w:t>Authority</w:t>
      </w:r>
      <w:r>
        <w:t>.</w:t>
      </w:r>
    </w:p>
    <w:p w14:paraId="4A9A6833" w14:textId="77777777" w:rsidR="00DC7BA4" w:rsidRDefault="00DC7BA4" w:rsidP="00DC7BA4">
      <w:pPr>
        <w:keepLines/>
        <w:tabs>
          <w:tab w:val="left" w:pos="1843"/>
        </w:tabs>
        <w:spacing w:after="120"/>
        <w:ind w:left="1843" w:hanging="425"/>
        <w:rPr>
          <w:ins w:id="83" w:author="Lizzie Timmins (NESO)" w:date="2025-01-21T09:06:00Z" w16du:dateUtc="2025-01-21T09:06:00Z"/>
        </w:rPr>
      </w:pPr>
      <w:r>
        <w:t>(b)</w:t>
      </w:r>
      <w:r>
        <w:tab/>
        <w:t xml:space="preserve">complete set of relevant </w:t>
      </w:r>
      <w:r>
        <w:rPr>
          <w:b/>
        </w:rPr>
        <w:t>Planning Code</w:t>
      </w:r>
      <w:r>
        <w:t xml:space="preserve"> data (both </w:t>
      </w:r>
      <w:r>
        <w:rPr>
          <w:b/>
        </w:rPr>
        <w:t>Standard Planning Data</w:t>
      </w:r>
      <w:r>
        <w:t xml:space="preserve"> and </w:t>
      </w:r>
      <w:r>
        <w:rPr>
          <w:b/>
        </w:rPr>
        <w:t>Detailed</w:t>
      </w:r>
      <w:r>
        <w:t xml:space="preserve"> </w:t>
      </w:r>
      <w:r>
        <w:rPr>
          <w:b/>
        </w:rPr>
        <w:t>Planning Data</w:t>
      </w:r>
      <w:r>
        <w:t>), with validated actual values and updated estimates for the future including</w:t>
      </w:r>
      <w:r>
        <w:rPr>
          <w:b/>
        </w:rPr>
        <w:t xml:space="preserve"> Forecast Data</w:t>
      </w:r>
      <w:r>
        <w:t xml:space="preserve"> items such as </w:t>
      </w:r>
      <w:r>
        <w:rPr>
          <w:b/>
        </w:rPr>
        <w:t>Demand</w:t>
      </w:r>
      <w:r>
        <w:t>. Simulation studies and results from tests detailed in Appendix CP.A.3 and OC5 are not required as part of the Compliance Repeat Plan.</w:t>
      </w:r>
    </w:p>
    <w:p w14:paraId="0C2CBBBA" w14:textId="2BD2FD90" w:rsidR="00CB0906" w:rsidRDefault="00CB0906" w:rsidP="00CB0906">
      <w:pPr>
        <w:keepLines/>
        <w:tabs>
          <w:tab w:val="left" w:pos="1843"/>
        </w:tabs>
        <w:spacing w:after="120"/>
        <w:ind w:left="1843" w:hanging="425"/>
        <w:rPr>
          <w:ins w:id="84" w:author="Lizzie Timmins (NESO)" w:date="2025-01-21T09:06:00Z" w16du:dateUtc="2025-01-21T09:06:00Z"/>
        </w:rPr>
      </w:pPr>
      <w:bookmarkStart w:id="85" w:name="_Hlk188343021"/>
      <w:ins w:id="86" w:author="Lizzie Timmins (NESO)" w:date="2025-01-21T09:06:00Z" w16du:dateUtc="2025-01-21T09:06:00Z">
        <w:r>
          <w:t>(c)</w:t>
        </w:r>
        <w:r>
          <w:tab/>
          <w:t xml:space="preserve">an updated list of contact details for outage and network planning, which shall be updated by the </w:t>
        </w:r>
        <w:r w:rsidRPr="00CB0906">
          <w:rPr>
            <w:b/>
            <w:bCs/>
          </w:rPr>
          <w:t>GB Code User</w:t>
        </w:r>
        <w:r>
          <w:t xml:space="preserve"> as needed; and</w:t>
        </w:r>
      </w:ins>
    </w:p>
    <w:p w14:paraId="34B3C246" w14:textId="1B0159DD" w:rsidR="00CB0906" w:rsidRDefault="00CB0906" w:rsidP="00CB0906">
      <w:pPr>
        <w:keepLines/>
        <w:tabs>
          <w:tab w:val="left" w:pos="1843"/>
        </w:tabs>
        <w:spacing w:after="120"/>
        <w:ind w:left="1843" w:hanging="425"/>
      </w:pPr>
      <w:ins w:id="87" w:author="Lizzie Timmins (NESO)" w:date="2025-01-21T09:06:00Z" w16du:dateUtc="2025-01-21T09:06:00Z">
        <w:r>
          <w:t>(d)</w:t>
        </w:r>
        <w:r>
          <w:tab/>
          <w:t xml:space="preserve">an updated list of email and telephone contact details for the </w:t>
        </w:r>
        <w:r w:rsidRPr="00CB0906">
          <w:rPr>
            <w:b/>
            <w:bCs/>
          </w:rPr>
          <w:t>User Site</w:t>
        </w:r>
        <w:r>
          <w:t xml:space="preserve">, which shall be updated by the </w:t>
        </w:r>
        <w:r w:rsidRPr="00CB0906">
          <w:rPr>
            <w:b/>
            <w:bCs/>
          </w:rPr>
          <w:t>GB Code User</w:t>
        </w:r>
        <w:r>
          <w:t xml:space="preserve"> as needed. The persons specified in the contact details should be able to assist in the sharing of dynamic system behaviour monitoring data as well as supporting any post-</w:t>
        </w:r>
        <w:r w:rsidRPr="00CB0906">
          <w:rPr>
            <w:b/>
            <w:bCs/>
          </w:rPr>
          <w:t>Event</w:t>
        </w:r>
        <w:r>
          <w:t xml:space="preserve"> investigations.</w:t>
        </w:r>
      </w:ins>
    </w:p>
    <w:bookmarkEnd w:id="85"/>
    <w:p w14:paraId="209C3C41" w14:textId="77777777" w:rsidR="00DC7BA4" w:rsidRDefault="00DC7BA4" w:rsidP="00DC7BA4">
      <w:pPr>
        <w:pStyle w:val="Level1Text"/>
        <w:ind w:firstLine="0"/>
      </w:pPr>
      <w:r>
        <w:t xml:space="preserve">For the avoidance of doubt the </w:t>
      </w:r>
      <w:r>
        <w:rPr>
          <w:b/>
        </w:rPr>
        <w:t>Generator</w:t>
      </w:r>
      <w:r>
        <w:t xml:space="preserve"> or </w:t>
      </w:r>
      <w:r>
        <w:rPr>
          <w:b/>
        </w:rPr>
        <w:t xml:space="preserve">DC Converter Station </w:t>
      </w:r>
      <w:r>
        <w:t xml:space="preserve">owner is responsible for ensuring that </w:t>
      </w:r>
      <w:r>
        <w:rPr>
          <w:rFonts w:cs="Arial"/>
          <w:b/>
          <w:bCs/>
          <w:lang w:eastAsia="en-GB"/>
        </w:rPr>
        <w:t>Plant</w:t>
      </w:r>
      <w:r>
        <w:rPr>
          <w:rFonts w:cs="Arial"/>
          <w:lang w:eastAsia="en-GB"/>
        </w:rPr>
        <w:t xml:space="preserve"> and/or </w:t>
      </w:r>
      <w:r>
        <w:rPr>
          <w:rFonts w:cs="Arial"/>
          <w:b/>
          <w:bCs/>
          <w:lang w:eastAsia="en-GB"/>
        </w:rPr>
        <w:t xml:space="preserve">Apparatus </w:t>
      </w:r>
      <w:r>
        <w:t xml:space="preserve">(including </w:t>
      </w:r>
      <w:r>
        <w:rPr>
          <w:b/>
          <w:bCs/>
        </w:rPr>
        <w:t>OTSUA</w:t>
      </w:r>
      <w:r>
        <w:t xml:space="preserve"> if applicable) remains compliant with the relevant clauses of the Grid Code </w:t>
      </w:r>
      <w:r>
        <w:rPr>
          <w:rFonts w:cs="Arial"/>
          <w:lang w:eastAsia="en-GB"/>
        </w:rPr>
        <w:t xml:space="preserve">and/or the </w:t>
      </w:r>
      <w:r>
        <w:rPr>
          <w:rFonts w:cs="Arial"/>
          <w:b/>
          <w:bCs/>
          <w:lang w:eastAsia="en-GB"/>
        </w:rPr>
        <w:t>Bilateral Agreement</w:t>
      </w:r>
      <w:r>
        <w:t xml:space="preserve"> and/or changes to connection site conditions notified by </w:t>
      </w:r>
      <w:r>
        <w:rPr>
          <w:b/>
        </w:rPr>
        <w:t>The Company</w:t>
      </w:r>
      <w:r>
        <w:t>.</w:t>
      </w:r>
    </w:p>
    <w:p w14:paraId="24C04748" w14:textId="77777777" w:rsidR="00DC7BA4" w:rsidRDefault="00DC7BA4" w:rsidP="00DC7BA4">
      <w:pPr>
        <w:pStyle w:val="Level1Text"/>
      </w:pPr>
      <w:r>
        <w:rPr>
          <w:szCs w:val="22"/>
        </w:rPr>
        <w:t>CP.8.3</w:t>
      </w:r>
      <w:r>
        <w:rPr>
          <w:szCs w:val="22"/>
        </w:rPr>
        <w:tab/>
      </w:r>
      <w:r>
        <w:t xml:space="preserve">If the requirements of CP.8.2 have been completed to </w:t>
      </w:r>
      <w:r>
        <w:rPr>
          <w:b/>
        </w:rPr>
        <w:t xml:space="preserve">The Company’s </w:t>
      </w:r>
      <w:r>
        <w:t xml:space="preserve">satisfaction, </w:t>
      </w:r>
      <w:r>
        <w:rPr>
          <w:b/>
        </w:rPr>
        <w:t>The Company</w:t>
      </w:r>
      <w:r>
        <w:t xml:space="preserve"> will notify the </w:t>
      </w:r>
      <w:r>
        <w:rPr>
          <w:b/>
        </w:rPr>
        <w:t>Generator</w:t>
      </w:r>
      <w:r>
        <w:t xml:space="preserve"> or </w:t>
      </w:r>
      <w:r>
        <w:rPr>
          <w:b/>
        </w:rPr>
        <w:t>DC Converter Station</w:t>
      </w:r>
      <w:r>
        <w:t xml:space="preserve"> owner that compliance with the relevant Grid Code provisions has been demonstrated for the </w:t>
      </w:r>
      <w:r>
        <w:rPr>
          <w:b/>
        </w:rPr>
        <w:t>Generating Unit(s)</w:t>
      </w:r>
      <w:r>
        <w:t xml:space="preserve">, </w:t>
      </w:r>
      <w:r>
        <w:rPr>
          <w:b/>
        </w:rPr>
        <w:t>CCGT Module(s)</w:t>
      </w:r>
      <w:r>
        <w:t xml:space="preserve">, </w:t>
      </w:r>
      <w:r>
        <w:rPr>
          <w:b/>
        </w:rPr>
        <w:t>Power Park Module(s)</w:t>
      </w:r>
      <w:r>
        <w:t xml:space="preserve">, </w:t>
      </w:r>
      <w:r>
        <w:rPr>
          <w:b/>
        </w:rPr>
        <w:t>OTSUA</w:t>
      </w:r>
      <w:r>
        <w:t xml:space="preserve">, if applicable or </w:t>
      </w:r>
      <w:r>
        <w:rPr>
          <w:b/>
        </w:rPr>
        <w:t>DC Converter(s)</w:t>
      </w:r>
      <w:r>
        <w:t xml:space="preserve"> as applicable through the issue of a</w:t>
      </w:r>
      <w:r>
        <w:rPr>
          <w:b/>
        </w:rPr>
        <w:t xml:space="preserve"> Final</w:t>
      </w:r>
      <w:r>
        <w:t xml:space="preserve"> </w:t>
      </w:r>
      <w:r>
        <w:rPr>
          <w:b/>
        </w:rPr>
        <w:t xml:space="preserve">Operational Notification </w:t>
      </w:r>
      <w:r>
        <w:t xml:space="preserve">subject to Compliance Repeat Plan (CP.8) no later than 5 years from the date of issue. In respect of an </w:t>
      </w:r>
      <w:r>
        <w:rPr>
          <w:b/>
        </w:rPr>
        <w:t>Embedded Power Station</w:t>
      </w:r>
      <w:r>
        <w:t xml:space="preserve"> or </w:t>
      </w:r>
      <w:r>
        <w:rPr>
          <w:b/>
        </w:rPr>
        <w:t>Embedded DC Converter Station</w:t>
      </w:r>
      <w:r>
        <w:t xml:space="preserve"> other than </w:t>
      </w:r>
      <w:r>
        <w:rPr>
          <w:b/>
        </w:rPr>
        <w:t xml:space="preserve">Embedded Medium Power Stations </w:t>
      </w:r>
      <w:r>
        <w:t xml:space="preserve">not subject to a </w:t>
      </w:r>
      <w:r>
        <w:rPr>
          <w:b/>
        </w:rPr>
        <w:t>Bilateral Agreement</w:t>
      </w:r>
      <w:r>
        <w:t xml:space="preserve"> and </w:t>
      </w:r>
      <w:r>
        <w:rPr>
          <w:b/>
        </w:rPr>
        <w:t>Embedded DC Converter Stations</w:t>
      </w:r>
      <w:r>
        <w:t xml:space="preserve"> not subject to a </w:t>
      </w:r>
      <w:r>
        <w:rPr>
          <w:b/>
        </w:rPr>
        <w:t>Bilateral Agreement</w:t>
      </w:r>
      <w:r>
        <w:t xml:space="preserve">, </w:t>
      </w:r>
      <w:r>
        <w:rPr>
          <w:b/>
        </w:rPr>
        <w:t>The Company</w:t>
      </w:r>
      <w:r>
        <w:t xml:space="preserve"> will notify the </w:t>
      </w:r>
      <w:r>
        <w:rPr>
          <w:b/>
        </w:rPr>
        <w:t>Network Operator</w:t>
      </w:r>
      <w:r>
        <w:t xml:space="preserve"> that a </w:t>
      </w:r>
      <w:r>
        <w:rPr>
          <w:b/>
        </w:rPr>
        <w:t>Final</w:t>
      </w:r>
      <w:r>
        <w:t xml:space="preserve"> </w:t>
      </w:r>
      <w:r>
        <w:rPr>
          <w:b/>
        </w:rPr>
        <w:t>Operational Notification</w:t>
      </w:r>
      <w:r>
        <w:t xml:space="preserve"> has been issued.</w:t>
      </w:r>
    </w:p>
    <w:p w14:paraId="7F7B5B6F" w14:textId="77777777" w:rsidR="00DC7BA4" w:rsidRDefault="00DC7BA4" w:rsidP="00DC7BA4">
      <w:pPr>
        <w:pStyle w:val="Level1Text"/>
      </w:pPr>
      <w:r>
        <w:rPr>
          <w:szCs w:val="22"/>
        </w:rPr>
        <w:t>CP.8.4</w:t>
      </w:r>
      <w:r>
        <w:rPr>
          <w:szCs w:val="22"/>
        </w:rPr>
        <w:tab/>
      </w:r>
      <w:r>
        <w:t xml:space="preserve">If a </w:t>
      </w:r>
      <w:r>
        <w:rPr>
          <w:b/>
        </w:rPr>
        <w:t>Final Operational Notification</w:t>
      </w:r>
      <w:r>
        <w:t xml:space="preserve"> cannot be issued because the requirements of CP.8.2 have not been successfully met prior to the date 5 years from the date of issue of the </w:t>
      </w:r>
      <w:r>
        <w:rPr>
          <w:b/>
        </w:rPr>
        <w:t>Final Operational Notification</w:t>
      </w:r>
      <w:r>
        <w:rPr>
          <w:bCs/>
        </w:rPr>
        <w:t>,</w:t>
      </w:r>
      <w:r>
        <w:t xml:space="preserve"> then </w:t>
      </w:r>
      <w:r>
        <w:rPr>
          <w:b/>
        </w:rPr>
        <w:t>The Company</w:t>
      </w:r>
      <w:r>
        <w:t xml:space="preserve"> will issue the </w:t>
      </w:r>
      <w:r>
        <w:rPr>
          <w:b/>
        </w:rPr>
        <w:t>Generator</w:t>
      </w:r>
      <w:r>
        <w:t xml:space="preserve"> or </w:t>
      </w:r>
      <w:r>
        <w:rPr>
          <w:b/>
        </w:rPr>
        <w:t>DC Converter Station</w:t>
      </w:r>
      <w:r>
        <w:t xml:space="preserve"> owner (where licensed in respect of its activities) a </w:t>
      </w:r>
      <w:r>
        <w:rPr>
          <w:b/>
        </w:rPr>
        <w:t>Limited Operational Notification</w:t>
      </w:r>
      <w:r>
        <w:t xml:space="preserve"> with respect to the </w:t>
      </w:r>
      <w:r>
        <w:rPr>
          <w:b/>
        </w:rPr>
        <w:t>Unresolved Issues</w:t>
      </w:r>
      <w:r>
        <w:t>. The provisions of CP.9 shall then apply.</w:t>
      </w:r>
    </w:p>
    <w:p w14:paraId="002DE42C" w14:textId="77777777" w:rsidR="004770C0" w:rsidRDefault="004770C0" w:rsidP="007E3514">
      <w:pPr>
        <w:pStyle w:val="Level1Text"/>
      </w:pPr>
    </w:p>
    <w:p w14:paraId="141428EF" w14:textId="77777777" w:rsidR="00C35DD8" w:rsidRDefault="00C35DD8" w:rsidP="007E3514">
      <w:pPr>
        <w:pStyle w:val="Level1Text"/>
      </w:pPr>
    </w:p>
    <w:p w14:paraId="31EBC414" w14:textId="77777777" w:rsidR="002E0B38" w:rsidRDefault="002E0B38" w:rsidP="002E0B38">
      <w:pPr>
        <w:tabs>
          <w:tab w:val="left" w:pos="2286"/>
          <w:tab w:val="left" w:pos="2736"/>
          <w:tab w:val="left" w:pos="3600"/>
          <w:tab w:val="left" w:pos="4608"/>
          <w:tab w:val="left" w:pos="5904"/>
        </w:tabs>
        <w:rPr>
          <w:szCs w:val="22"/>
        </w:rPr>
      </w:pPr>
    </w:p>
    <w:p w14:paraId="3CCE0889" w14:textId="3DA9D979" w:rsidR="002E0B38" w:rsidRPr="00787603" w:rsidRDefault="002E0B38" w:rsidP="007E3514">
      <w:pPr>
        <w:pStyle w:val="Level1Text"/>
      </w:pPr>
      <w:r w:rsidRPr="00787603">
        <w:t>CP.</w:t>
      </w:r>
      <w:r w:rsidR="00686E7E">
        <w:t>9</w:t>
      </w:r>
      <w:r w:rsidRPr="00787603">
        <w:tab/>
      </w:r>
      <w:r w:rsidRPr="007E3514">
        <w:rPr>
          <w:u w:val="single"/>
        </w:rPr>
        <w:t>LIMITED OPERATIONAL NOTIFICATION</w:t>
      </w:r>
      <w:r w:rsidR="001D4C3C" w:rsidRPr="001D4C3C">
        <w:fldChar w:fldCharType="begin"/>
      </w:r>
      <w:r w:rsidR="001D4C3C">
        <w:instrText xml:space="preserve"> TC "</w:instrText>
      </w:r>
      <w:bookmarkStart w:id="88" w:name="_Toc332825832"/>
      <w:bookmarkStart w:id="89" w:name="_Toc123819954"/>
      <w:r w:rsidR="001D4C3C">
        <w:instrText>CP.8</w:instrText>
      </w:r>
      <w:r w:rsidR="001D4C3C" w:rsidRPr="001D4C3C">
        <w:instrText xml:space="preserve">   </w:instrText>
      </w:r>
      <w:r w:rsidR="001D4C3C">
        <w:instrText>LIMITED</w:instrText>
      </w:r>
      <w:r w:rsidR="001D4C3C" w:rsidRPr="001D4C3C">
        <w:instrText xml:space="preserve"> OPERATIONAL NOTIFICATION</w:instrText>
      </w:r>
      <w:bookmarkEnd w:id="88"/>
      <w:bookmarkEnd w:id="89"/>
      <w:r w:rsidR="001D4C3C" w:rsidRPr="001D4C3C">
        <w:instrText xml:space="preserve"> " \L 1 </w:instrText>
      </w:r>
      <w:r w:rsidR="001D4C3C" w:rsidRPr="001D4C3C">
        <w:fldChar w:fldCharType="end"/>
      </w:r>
    </w:p>
    <w:p w14:paraId="472A3E5F" w14:textId="2362E18B" w:rsidR="002E0B38" w:rsidRPr="00EF4605" w:rsidRDefault="002E0B38" w:rsidP="007E3514">
      <w:pPr>
        <w:pStyle w:val="Level1Text"/>
        <w:rPr>
          <w:szCs w:val="22"/>
        </w:rPr>
      </w:pPr>
      <w:r w:rsidRPr="00EF4605">
        <w:rPr>
          <w:szCs w:val="22"/>
        </w:rPr>
        <w:t>CP.</w:t>
      </w:r>
      <w:r w:rsidR="00686E7E">
        <w:rPr>
          <w:szCs w:val="22"/>
        </w:rPr>
        <w:t>9</w:t>
      </w:r>
      <w:r>
        <w:rPr>
          <w:szCs w:val="22"/>
        </w:rPr>
        <w:t>.1</w:t>
      </w:r>
      <w:r w:rsidRPr="00EF4605">
        <w:rPr>
          <w:szCs w:val="22"/>
        </w:rPr>
        <w:tab/>
      </w:r>
      <w:r>
        <w:rPr>
          <w:szCs w:val="22"/>
        </w:rPr>
        <w:t>F</w:t>
      </w:r>
      <w:r w:rsidRPr="00EF4605">
        <w:rPr>
          <w:szCs w:val="22"/>
        </w:rPr>
        <w:t xml:space="preserve">ollowing the issue of a </w:t>
      </w:r>
      <w:r w:rsidRPr="00EF4605">
        <w:rPr>
          <w:b/>
          <w:szCs w:val="22"/>
        </w:rPr>
        <w:t>Final Operational Notification</w:t>
      </w:r>
      <w:r w:rsidRPr="00EF4605">
        <w:rPr>
          <w:szCs w:val="22"/>
        </w:rPr>
        <w:t xml:space="preserve"> if</w:t>
      </w:r>
      <w:r>
        <w:rPr>
          <w:szCs w:val="22"/>
        </w:rPr>
        <w:t>:</w:t>
      </w:r>
      <w:r w:rsidRPr="00EF4605">
        <w:rPr>
          <w:szCs w:val="22"/>
        </w:rPr>
        <w:t xml:space="preserve"> </w:t>
      </w:r>
    </w:p>
    <w:p w14:paraId="3AA78ABE" w14:textId="182F95DF" w:rsidR="002E0B38" w:rsidRPr="00406C4D" w:rsidRDefault="002E0B38" w:rsidP="00B71FA0">
      <w:pPr>
        <w:pStyle w:val="Level2Text"/>
        <w:jc w:val="both"/>
        <w:rPr>
          <w:color w:val="000000"/>
        </w:rPr>
      </w:pPr>
      <w:r>
        <w:t>(</w:t>
      </w:r>
      <w:proofErr w:type="spellStart"/>
      <w:r>
        <w:t>i</w:t>
      </w:r>
      <w:proofErr w:type="spellEnd"/>
      <w:r>
        <w:t>)</w:t>
      </w:r>
      <w:r>
        <w:tab/>
      </w:r>
      <w:r w:rsidRPr="00EF4605">
        <w:t xml:space="preserve">the </w:t>
      </w:r>
      <w:r w:rsidRPr="00EF4605">
        <w:rPr>
          <w:b/>
        </w:rPr>
        <w:t>Generator</w:t>
      </w:r>
      <w:r w:rsidRPr="00EF4605">
        <w:t xml:space="preserve"> or </w:t>
      </w:r>
      <w:r w:rsidRPr="00EF4605">
        <w:rPr>
          <w:b/>
        </w:rPr>
        <w:t xml:space="preserve">DC Converter Station </w:t>
      </w:r>
      <w:r w:rsidRPr="00EF4605">
        <w:t xml:space="preserve">owner becomes aware, that </w:t>
      </w:r>
      <w:r w:rsidR="00226C3D">
        <w:t xml:space="preserve">the capability of </w:t>
      </w:r>
      <w:r w:rsidRPr="00EF4605">
        <w:t xml:space="preserve">its </w:t>
      </w:r>
      <w:r w:rsidRPr="00EF4605">
        <w:rPr>
          <w:b/>
        </w:rPr>
        <w:t>Plant</w:t>
      </w:r>
      <w:r w:rsidRPr="00EF4605">
        <w:t xml:space="preserve"> and/or </w:t>
      </w:r>
      <w:r w:rsidRPr="00EF4605">
        <w:rPr>
          <w:b/>
        </w:rPr>
        <w:t>Apparatus’</w:t>
      </w:r>
      <w:r w:rsidRPr="00EF4605">
        <w:t xml:space="preserve"> </w:t>
      </w:r>
      <w:bookmarkStart w:id="90" w:name="_DV_C63"/>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0"/>
      <w:r w:rsidRPr="00EF4605">
        <w:t xml:space="preserve"> to meet any provisions of the </w:t>
      </w:r>
      <w:r w:rsidR="00CD1756" w:rsidRPr="00CD1756">
        <w:t>Grid Code</w:t>
      </w:r>
      <w:r w:rsidR="002C5CB5" w:rsidRPr="002C5CB5">
        <w:t>,</w:t>
      </w:r>
      <w:r w:rsidRPr="00EF4605">
        <w:rPr>
          <w:b/>
        </w:rPr>
        <w:t xml:space="preserve"> </w:t>
      </w:r>
      <w:r w:rsidRPr="00EF4605">
        <w:t xml:space="preserve">or where applicable the </w:t>
      </w:r>
      <w:r w:rsidRPr="00406C4D">
        <w:rPr>
          <w:b/>
          <w:color w:val="000000"/>
        </w:rPr>
        <w:t>Bilateral Agreement</w:t>
      </w:r>
      <w:r w:rsidRPr="00406C4D">
        <w:rPr>
          <w:color w:val="000000"/>
        </w:rPr>
        <w:t xml:space="preserve"> is not fully available</w:t>
      </w:r>
      <w:r w:rsidR="00226C3D">
        <w:rPr>
          <w:color w:val="000000"/>
        </w:rPr>
        <w:t>,</w:t>
      </w:r>
      <w:r w:rsidRPr="00406C4D">
        <w:rPr>
          <w:color w:val="000000"/>
        </w:rPr>
        <w:t xml:space="preserve"> then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owner shall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488278C2" w14:textId="2123BCDF" w:rsidR="002E0B38" w:rsidRPr="00406C4D" w:rsidRDefault="002E0B38" w:rsidP="00B71FA0">
      <w:pPr>
        <w:pStyle w:val="Level2Text"/>
        <w:jc w:val="both"/>
        <w:rPr>
          <w:color w:val="000000"/>
        </w:rPr>
      </w:pPr>
      <w:r w:rsidRPr="00406C4D">
        <w:rPr>
          <w:color w:val="000000"/>
        </w:rPr>
        <w:t>(ii)</w:t>
      </w:r>
      <w:r w:rsidRPr="00406C4D">
        <w:rPr>
          <w:color w:val="000000"/>
        </w:rPr>
        <w:tab/>
        <w:t xml:space="preserve">a </w:t>
      </w:r>
      <w:r w:rsidRPr="00406C4D">
        <w:rPr>
          <w:b/>
          <w:color w:val="000000"/>
        </w:rPr>
        <w:t>Network Operator</w:t>
      </w:r>
      <w:r w:rsidRPr="00406C4D">
        <w:rPr>
          <w:color w:val="000000"/>
        </w:rPr>
        <w:t xml:space="preserve"> becomes aware, that the capability of </w:t>
      </w:r>
      <w:r w:rsidRPr="00406C4D">
        <w:rPr>
          <w:b/>
          <w:color w:val="000000"/>
        </w:rPr>
        <w:t>Plant</w:t>
      </w:r>
      <w:r w:rsidRPr="00406C4D">
        <w:rPr>
          <w:color w:val="000000"/>
        </w:rPr>
        <w:t xml:space="preserve"> and/or </w:t>
      </w:r>
      <w:r w:rsidRPr="00406C4D">
        <w:rPr>
          <w:b/>
          <w:color w:val="000000"/>
        </w:rPr>
        <w:t>Apparatus’</w:t>
      </w:r>
      <w:r w:rsidRPr="00406C4D">
        <w:rPr>
          <w:color w:val="000000"/>
        </w:rPr>
        <w:t xml:space="preserve"> belonging to a</w:t>
      </w:r>
      <w:r w:rsidR="006E1C6A">
        <w:rPr>
          <w:color w:val="000000"/>
        </w:rPr>
        <w:t>n</w:t>
      </w:r>
      <w:r w:rsidRPr="00406C4D">
        <w:rPr>
          <w:color w:val="000000"/>
        </w:rPr>
        <w:t xml:space="preserve"> </w:t>
      </w:r>
      <w:r w:rsidRPr="00406C4D">
        <w:rPr>
          <w:b/>
          <w:color w:val="000000"/>
        </w:rPr>
        <w:t>Embedded Power Station</w:t>
      </w:r>
      <w:r w:rsidRPr="00406C4D">
        <w:rPr>
          <w:color w:val="000000"/>
        </w:rPr>
        <w:t xml:space="preserve"> or </w:t>
      </w:r>
      <w:r w:rsidRPr="00406C4D">
        <w:rPr>
          <w:b/>
          <w:color w:val="000000"/>
        </w:rPr>
        <w:t xml:space="preserve">Embedded DC </w:t>
      </w:r>
      <w:r w:rsidRPr="00F4043B">
        <w:rPr>
          <w:b/>
        </w:rPr>
        <w:t>Convert</w:t>
      </w:r>
      <w:r w:rsidRPr="009D03AC">
        <w:rPr>
          <w:rFonts w:ascii="Arial Bold" w:hAnsi="Arial Bold"/>
          <w:b/>
        </w:rPr>
        <w:t>e</w:t>
      </w:r>
      <w:r w:rsidRPr="00F4043B">
        <w:rPr>
          <w:b/>
        </w:rPr>
        <w:t>r Station</w:t>
      </w:r>
      <w:r w:rsidRPr="00F4043B">
        <w:t xml:space="preserve"> (other than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B71FA0">
        <w:t>)</w:t>
      </w:r>
      <w:r w:rsidRPr="00F4043B">
        <w:t xml:space="preserve"> is failing to meet any provisions of the </w:t>
      </w:r>
      <w:r w:rsidR="00CD1756" w:rsidRPr="00CD1756">
        <w:t>Grid Code</w:t>
      </w:r>
      <w:r w:rsidR="002C5CB5" w:rsidRPr="002C5CB5">
        <w:t>,</w:t>
      </w:r>
      <w:r w:rsidRPr="00406C4D">
        <w:rPr>
          <w:b/>
          <w:color w:val="000000"/>
        </w:rPr>
        <w:t xml:space="preserve"> </w:t>
      </w:r>
      <w:r w:rsidRPr="00406C4D">
        <w:rPr>
          <w:color w:val="000000"/>
        </w:rPr>
        <w:t xml:space="preserve">or where applicable the </w:t>
      </w:r>
      <w:r w:rsidRPr="00406C4D">
        <w:rPr>
          <w:b/>
          <w:color w:val="000000"/>
        </w:rPr>
        <w:t>Bilateral Agreement</w:t>
      </w:r>
      <w:r w:rsidR="00226C3D" w:rsidRPr="00F078EB">
        <w:rPr>
          <w:bCs/>
          <w:color w:val="000000"/>
        </w:rPr>
        <w:t>,</w:t>
      </w:r>
      <w:r w:rsidRPr="00406C4D">
        <w:rPr>
          <w:color w:val="000000"/>
        </w:rPr>
        <w:t xml:space="preserve"> then the </w:t>
      </w:r>
      <w:r w:rsidRPr="00406C4D">
        <w:rPr>
          <w:b/>
          <w:color w:val="000000"/>
        </w:rPr>
        <w:t>Network Operator</w:t>
      </w:r>
      <w:r w:rsidRPr="00406C4D">
        <w:rPr>
          <w:color w:val="000000"/>
        </w:rPr>
        <w:t xml:space="preserve"> shall inform </w:t>
      </w:r>
      <w:r w:rsidR="008D1B14">
        <w:rPr>
          <w:b/>
          <w:color w:val="000000"/>
        </w:rPr>
        <w:t>The Company</w:t>
      </w:r>
      <w:r w:rsidRPr="00406C4D">
        <w:rPr>
          <w:b/>
          <w:color w:val="000000"/>
        </w:rPr>
        <w:t xml:space="preserve"> </w:t>
      </w:r>
      <w:r w:rsidRPr="00406C4D">
        <w:rPr>
          <w:color w:val="000000"/>
        </w:rPr>
        <w:t xml:space="preserve">and </w:t>
      </w:r>
      <w:r w:rsidR="008D1B14">
        <w:rPr>
          <w:b/>
          <w:color w:val="000000"/>
        </w:rPr>
        <w:t>The Company</w:t>
      </w:r>
      <w:r w:rsidRPr="00406C4D">
        <w:rPr>
          <w:b/>
          <w:color w:val="000000"/>
        </w:rPr>
        <w:t xml:space="preserve"> </w:t>
      </w:r>
      <w:r w:rsidRPr="00406C4D">
        <w:rPr>
          <w:color w:val="000000"/>
        </w:rPr>
        <w:t xml:space="preserve">shall inform the </w:t>
      </w:r>
      <w:r w:rsidRPr="00406C4D">
        <w:rPr>
          <w:b/>
          <w:color w:val="000000"/>
        </w:rPr>
        <w:t>Generator</w:t>
      </w:r>
      <w:r w:rsidRPr="00406C4D">
        <w:rPr>
          <w:color w:val="000000"/>
        </w:rPr>
        <w:t xml:space="preserve"> or </w:t>
      </w:r>
      <w:r w:rsidRPr="00406C4D">
        <w:rPr>
          <w:b/>
          <w:color w:val="000000"/>
        </w:rPr>
        <w:t xml:space="preserve">DC Converter Station </w:t>
      </w:r>
      <w:r w:rsidRPr="00406C4D">
        <w:rPr>
          <w:color w:val="000000"/>
        </w:rPr>
        <w:t xml:space="preserve">owner </w:t>
      </w:r>
      <w:r w:rsidR="005911CD">
        <w:rPr>
          <w:color w:val="000000"/>
        </w:rPr>
        <w:t>to</w:t>
      </w:r>
      <w:r w:rsidRPr="00406C4D">
        <w:rPr>
          <w:color w:val="000000"/>
        </w:rPr>
        <w:t xml:space="preserve"> then follow the process in CP.</w:t>
      </w:r>
      <w:r w:rsidR="00B63023">
        <w:rPr>
          <w:color w:val="000000"/>
        </w:rPr>
        <w:t>9</w:t>
      </w:r>
      <w:r w:rsidRPr="00406C4D">
        <w:rPr>
          <w:color w:val="000000"/>
        </w:rPr>
        <w:t>.2 to CP.</w:t>
      </w:r>
      <w:r w:rsidR="00B63023">
        <w:rPr>
          <w:color w:val="000000"/>
        </w:rPr>
        <w:t>9</w:t>
      </w:r>
      <w:r w:rsidRPr="00406C4D">
        <w:rPr>
          <w:color w:val="000000"/>
        </w:rPr>
        <w:t>.11; or,</w:t>
      </w:r>
    </w:p>
    <w:p w14:paraId="505F8D3B" w14:textId="5E3268CD" w:rsidR="001D4C3C" w:rsidRDefault="002E0B38" w:rsidP="00B71FA0">
      <w:pPr>
        <w:pStyle w:val="Level2Text"/>
        <w:jc w:val="both"/>
        <w:rPr>
          <w:rFonts w:cs="Arial"/>
          <w:snapToGrid/>
          <w:lang w:eastAsia="en-GB"/>
        </w:rPr>
      </w:pPr>
      <w:r>
        <w:t>(iii)</w:t>
      </w:r>
      <w:r>
        <w:tab/>
      </w:r>
      <w:r w:rsidR="008D1B14">
        <w:rPr>
          <w:b/>
        </w:rPr>
        <w:t>The Company</w:t>
      </w:r>
      <w:r w:rsidRPr="002B584B">
        <w:rPr>
          <w:b/>
        </w:rPr>
        <w:t xml:space="preserve"> </w:t>
      </w:r>
      <w:r w:rsidRPr="002B584B">
        <w:t xml:space="preserve">becomes aware through monitoring as described in OC5.4, that a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w:t>
      </w:r>
      <w:r w:rsidRPr="002B584B">
        <w:rPr>
          <w:b/>
        </w:rPr>
        <w:t>Plant</w:t>
      </w:r>
      <w:r w:rsidRPr="002B584B">
        <w:t xml:space="preserve"> and/or </w:t>
      </w:r>
      <w:r w:rsidRPr="002B584B">
        <w:rPr>
          <w:b/>
        </w:rPr>
        <w:t>Apparatus’</w:t>
      </w:r>
      <w:r w:rsidR="00C042B0">
        <w:rPr>
          <w:b/>
        </w:rPr>
        <w:t xml:space="preserve"> </w:t>
      </w:r>
      <w:bookmarkStart w:id="91" w:name="_DV_C64"/>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rPr>
        <w:t xml:space="preserve"> </w:t>
      </w:r>
      <w:bookmarkEnd w:id="91"/>
      <w:r w:rsidRPr="002B584B">
        <w:t xml:space="preserve">capability to meet any provisions of the </w:t>
      </w:r>
      <w:r w:rsidR="00CD1756" w:rsidRPr="00CD1756">
        <w:t>Grid Code</w:t>
      </w:r>
      <w:r w:rsidR="002C5CB5" w:rsidRPr="002C5CB5">
        <w:t>,</w:t>
      </w:r>
      <w:r w:rsidRPr="002B584B">
        <w:rPr>
          <w:b/>
        </w:rPr>
        <w:t xml:space="preserve"> </w:t>
      </w:r>
      <w:r w:rsidRPr="002B584B">
        <w:t xml:space="preserve">or where applicable the </w:t>
      </w:r>
      <w:r w:rsidRPr="002B584B">
        <w:rPr>
          <w:b/>
        </w:rPr>
        <w:t>Bilateral Agreement</w:t>
      </w:r>
      <w:r w:rsidRPr="002B584B">
        <w:t xml:space="preserve"> is not fully available</w:t>
      </w:r>
      <w:r w:rsidR="00982ABF">
        <w:t>,</w:t>
      </w:r>
      <w:r w:rsidRPr="002B584B">
        <w:t xml:space="preserve"> then </w:t>
      </w:r>
      <w:r w:rsidR="008D1B14">
        <w:rPr>
          <w:b/>
        </w:rPr>
        <w:t>The Company</w:t>
      </w:r>
      <w:r w:rsidRPr="002B584B">
        <w:t xml:space="preserve"> shall inform the other party. Where </w:t>
      </w:r>
      <w:r w:rsidR="008D1B14">
        <w:rPr>
          <w:b/>
        </w:rPr>
        <w:t>The Company</w:t>
      </w:r>
      <w:r w:rsidRPr="002B584B">
        <w:t xml:space="preserve"> and the </w:t>
      </w:r>
      <w:r w:rsidRPr="002B584B">
        <w:rPr>
          <w:b/>
        </w:rPr>
        <w:t>Generator</w:t>
      </w:r>
      <w:r w:rsidRPr="002B584B">
        <w:t xml:space="preserve"> or </w:t>
      </w:r>
      <w:r w:rsidRPr="002B584B">
        <w:rPr>
          <w:b/>
        </w:rPr>
        <w:t>DC</w:t>
      </w:r>
      <w:r w:rsidRPr="002B584B">
        <w:t xml:space="preserve"> </w:t>
      </w:r>
      <w:r w:rsidRPr="002B584B">
        <w:rPr>
          <w:b/>
        </w:rPr>
        <w:t xml:space="preserve">Converter Station </w:t>
      </w:r>
      <w:r w:rsidRPr="002B584B">
        <w:t xml:space="preserve">owner cannot agree from the monitoring as described in OC5.4 whether the </w:t>
      </w:r>
      <w:r w:rsidRPr="002B584B">
        <w:rPr>
          <w:b/>
        </w:rPr>
        <w:t>Plant and/or 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w:t>
      </w:r>
      <w:r w:rsidR="00C042B0">
        <w:rPr>
          <w:rStyle w:val="DeltaViewInsertion"/>
          <w:color w:val="auto"/>
          <w:u w:val="none"/>
        </w:rPr>
        <w:t xml:space="preserve"> </w:t>
      </w:r>
      <w:r w:rsidRPr="002B584B">
        <w:t xml:space="preserve">is fully available and/or is compliant with the requirements of the </w:t>
      </w:r>
      <w:r w:rsidR="00CD1756" w:rsidRPr="00CD1756">
        <w:t>Grid Code</w:t>
      </w:r>
      <w:r w:rsidRPr="002B584B">
        <w:rPr>
          <w:rFonts w:cs="Arial"/>
          <w:snapToGrid/>
          <w:lang w:eastAsia="en-GB"/>
        </w:rPr>
        <w:t xml:space="preserve"> and where applicable the </w:t>
      </w:r>
      <w:r w:rsidRPr="002B584B">
        <w:rPr>
          <w:rFonts w:cs="Arial"/>
          <w:b/>
          <w:bCs/>
          <w:snapToGrid/>
          <w:lang w:eastAsia="en-GB"/>
        </w:rPr>
        <w:t>Bilateral Agreement</w:t>
      </w:r>
      <w:r w:rsidRPr="002B584B">
        <w:t>, the parties shall first apply the process in OC5.5.1, before applying the process defined in CP.</w:t>
      </w:r>
      <w:r w:rsidR="003829BC">
        <w:t>9</w:t>
      </w:r>
      <w:r w:rsidRPr="002B584B">
        <w:t xml:space="preserve"> </w:t>
      </w:r>
      <w:r w:rsidRPr="003B77F7">
        <w:t>(</w:t>
      </w:r>
      <w:r w:rsidRPr="002B584B">
        <w:rPr>
          <w:b/>
        </w:rPr>
        <w:t>LON</w:t>
      </w:r>
      <w:r w:rsidRPr="003B77F7">
        <w:t>)</w:t>
      </w:r>
      <w:r w:rsidRPr="002B584B">
        <w:rPr>
          <w:b/>
        </w:rPr>
        <w:t xml:space="preserve"> </w:t>
      </w:r>
      <w:r w:rsidRPr="002B584B">
        <w:t>if applicable</w:t>
      </w:r>
      <w:r w:rsidRPr="009641DF">
        <w:t>.</w:t>
      </w:r>
      <w:r w:rsidRPr="002B584B">
        <w:rPr>
          <w:b/>
        </w:rPr>
        <w:t xml:space="preserve"> </w:t>
      </w:r>
      <w:r w:rsidRPr="002B584B">
        <w:rPr>
          <w:rFonts w:cs="Arial"/>
          <w:snapToGrid/>
          <w:lang w:eastAsia="en-GB"/>
        </w:rPr>
        <w:t xml:space="preserve">Where the testing instructed in accordance with OC.5.5.1 indicates that the </w:t>
      </w:r>
      <w:r w:rsidRPr="002B584B">
        <w:rPr>
          <w:rFonts w:cs="Arial"/>
          <w:b/>
          <w:bCs/>
          <w:snapToGrid/>
          <w:lang w:eastAsia="en-GB"/>
        </w:rPr>
        <w:t>Plant</w:t>
      </w:r>
      <w:r w:rsidRPr="002B584B">
        <w:rPr>
          <w:rFonts w:cs="Arial"/>
          <w:snapToGrid/>
          <w:lang w:eastAsia="en-GB"/>
        </w:rPr>
        <w:t xml:space="preserve"> and/or </w:t>
      </w:r>
      <w:r w:rsidRPr="002B584B">
        <w:rPr>
          <w:rFonts w:cs="Arial"/>
          <w:b/>
          <w:bCs/>
          <w:snapToGrid/>
          <w:lang w:eastAsia="en-GB"/>
        </w:rPr>
        <w:t>Apparatus</w:t>
      </w:r>
      <w:r w:rsidR="00C042B0">
        <w:rPr>
          <w:rFonts w:cs="Arial"/>
          <w:b/>
          <w:bCs/>
          <w:snapToGrid/>
          <w:lang w:eastAsia="en-G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OTSUA</w:t>
      </w:r>
      <w:r w:rsidR="00C042B0" w:rsidRPr="00C042B0">
        <w:rPr>
          <w:rStyle w:val="DeltaViewInsertion"/>
          <w:color w:val="auto"/>
          <w:u w:val="none"/>
        </w:rPr>
        <w:t xml:space="preserve"> if applicable) </w:t>
      </w:r>
      <w:r w:rsidRPr="002B584B">
        <w:rPr>
          <w:rFonts w:cs="Arial"/>
          <w:snapToGrid/>
          <w:lang w:eastAsia="en-GB"/>
        </w:rPr>
        <w:t xml:space="preserve">is not fully available and/or is not compliant with the requirements of the </w:t>
      </w:r>
      <w:r w:rsidR="00CD1756" w:rsidRPr="00CD1756">
        <w:rPr>
          <w:rFonts w:cs="Arial"/>
          <w:bCs/>
          <w:snapToGrid/>
          <w:lang w:eastAsia="en-GB"/>
        </w:rPr>
        <w:t>Grid Code</w:t>
      </w:r>
      <w:r w:rsidRPr="002B584B">
        <w:rPr>
          <w:rFonts w:cs="Arial"/>
          <w:snapToGrid/>
          <w:lang w:eastAsia="en-GB"/>
        </w:rPr>
        <w:t xml:space="preserve"> and/or the </w:t>
      </w:r>
      <w:r w:rsidRPr="002B584B">
        <w:rPr>
          <w:rFonts w:cs="Arial"/>
          <w:b/>
          <w:bCs/>
          <w:snapToGrid/>
          <w:lang w:eastAsia="en-GB"/>
        </w:rPr>
        <w:t>Bilateral Agreement</w:t>
      </w:r>
      <w:r w:rsidRPr="002B584B">
        <w:rPr>
          <w:rFonts w:cs="Arial"/>
          <w:snapToGrid/>
          <w:lang w:eastAsia="en-GB"/>
        </w:rPr>
        <w:t>, or if the parties so agree, the process in CP.</w:t>
      </w:r>
      <w:r w:rsidR="003829BC">
        <w:rPr>
          <w:rFonts w:cs="Arial"/>
          <w:snapToGrid/>
          <w:lang w:eastAsia="en-GB"/>
        </w:rPr>
        <w:t>9</w:t>
      </w:r>
      <w:r w:rsidRPr="002B584B">
        <w:rPr>
          <w:rFonts w:cs="Arial"/>
          <w:snapToGrid/>
          <w:lang w:eastAsia="en-GB"/>
        </w:rPr>
        <w:t>.2 to CP.</w:t>
      </w:r>
      <w:r w:rsidR="003829BC">
        <w:rPr>
          <w:rFonts w:cs="Arial"/>
          <w:snapToGrid/>
          <w:lang w:eastAsia="en-GB"/>
        </w:rPr>
        <w:t>9</w:t>
      </w:r>
      <w:r w:rsidRPr="002B584B">
        <w:rPr>
          <w:rFonts w:cs="Arial"/>
          <w:snapToGrid/>
          <w:lang w:eastAsia="en-GB"/>
        </w:rPr>
        <w:t>.11 shall be followed.</w:t>
      </w:r>
    </w:p>
    <w:p w14:paraId="7CB9F9B4" w14:textId="4EEB66D3" w:rsidR="002E0B38" w:rsidRPr="00BE551D" w:rsidRDefault="002E0B38" w:rsidP="001D4C3C">
      <w:pPr>
        <w:pStyle w:val="Level1Text"/>
      </w:pPr>
      <w:r>
        <w:t>CP.</w:t>
      </w:r>
      <w:r w:rsidR="00686E7E">
        <w:t>9</w:t>
      </w:r>
      <w:r>
        <w:t>.2</w:t>
      </w:r>
      <w:r w:rsidRPr="00EF4605">
        <w:tab/>
        <w:t xml:space="preserve">Immediately upon a </w:t>
      </w:r>
      <w:r w:rsidRPr="00EF4605">
        <w:rPr>
          <w:b/>
        </w:rPr>
        <w:t>Generator</w:t>
      </w:r>
      <w:r w:rsidRPr="00EF4605">
        <w:t xml:space="preserve"> or </w:t>
      </w:r>
      <w:r w:rsidRPr="00EF4605">
        <w:rPr>
          <w:b/>
        </w:rPr>
        <w:t>DC Converter Station</w:t>
      </w:r>
      <w:r w:rsidRPr="00EF4605">
        <w:t xml:space="preserve"> owner becoming aware that its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00C042B0">
        <w:t>,</w:t>
      </w:r>
      <w:r w:rsidR="00C042B0">
        <w:rPr>
          <w:b/>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2" w:name="_DV_M177"/>
      <w:bookmarkEnd w:id="92"/>
      <w:r w:rsidRPr="00EF4605">
        <w:t xml:space="preserve"> or </w:t>
      </w:r>
      <w:r w:rsidRPr="00EF4605">
        <w:rPr>
          <w:b/>
        </w:rPr>
        <w:t>DC Converter Station</w:t>
      </w:r>
      <w:r w:rsidRPr="00EF4605">
        <w:t xml:space="preserve"> as a</w:t>
      </w:r>
      <w:r w:rsidRPr="001361F0">
        <w:t xml:space="preserve">pplicable may be unable to comply with certain provisions of the </w:t>
      </w:r>
      <w:r w:rsidR="00CD1756" w:rsidRPr="00CD1756">
        <w:t>Grid Code</w:t>
      </w:r>
      <w:r w:rsidRPr="00EF4605">
        <w:t xml:space="preserve"> or (where applicable) the </w:t>
      </w:r>
      <w:r w:rsidRPr="00EF4605">
        <w:rPr>
          <w:b/>
        </w:rPr>
        <w:t>Bilateral Agreement</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shall notify </w:t>
      </w:r>
      <w:r w:rsidR="008D1B14">
        <w:rPr>
          <w:b/>
        </w:rPr>
        <w:t>The Company</w:t>
      </w:r>
      <w:r w:rsidRPr="00EF4605">
        <w:t xml:space="preserve"> in writing</w:t>
      </w:r>
      <w:r>
        <w:t>.</w:t>
      </w:r>
      <w:r w:rsidRPr="001D4C3C">
        <w:t xml:space="preserve"> </w:t>
      </w:r>
      <w:r w:rsidRPr="002D1F64">
        <w:t xml:space="preserve">Additional details of any operating restrictions or changes </w:t>
      </w:r>
      <w:r w:rsidRPr="001361F0">
        <w:t>in applicable data arising from the potential non-compliance and an indication of the date from when the restrictions will be removed and full compliance demonstrated shall be provided as soon as reasonably practical.</w:t>
      </w:r>
    </w:p>
    <w:p w14:paraId="05AD7677" w14:textId="7E221A4B" w:rsidR="002E0B38" w:rsidRDefault="002E0B38" w:rsidP="007E3514">
      <w:pPr>
        <w:pStyle w:val="Level1Text"/>
      </w:pPr>
      <w:r>
        <w:t>CP.</w:t>
      </w:r>
      <w:r w:rsidR="00686E7E">
        <w:t>9</w:t>
      </w:r>
      <w:r>
        <w:t>.3</w:t>
      </w:r>
      <w:r w:rsidRPr="00EF4605">
        <w:tab/>
        <w:t>If the nature of any unavailabi</w:t>
      </w:r>
      <w:r w:rsidRPr="001361F0">
        <w:t xml:space="preserve">lity and/or </w:t>
      </w:r>
      <w:r w:rsidRPr="00F4043B">
        <w:t>potential</w:t>
      </w:r>
      <w:r>
        <w:t xml:space="preserve"> </w:t>
      </w:r>
      <w:r w:rsidRPr="00EF4605">
        <w:t xml:space="preserve">non-compliance described in </w:t>
      </w:r>
      <w:r>
        <w:t>CP.</w:t>
      </w:r>
      <w:r w:rsidR="00BD0F03">
        <w:t>9</w:t>
      </w:r>
      <w:r>
        <w:t>.1</w:t>
      </w:r>
      <w:r w:rsidRPr="00EF4605">
        <w:t xml:space="preserve"> causes or can reasonably be expected to cause a material adverse effect on the business or condition of </w:t>
      </w:r>
      <w:r w:rsidR="008D1B14">
        <w:rPr>
          <w:b/>
        </w:rPr>
        <w:t>The Company</w:t>
      </w:r>
      <w:r w:rsidRPr="00EF4605">
        <w:rPr>
          <w:b/>
        </w:rPr>
        <w:t xml:space="preserve"> </w:t>
      </w:r>
      <w:r w:rsidRPr="00EF4605">
        <w:t xml:space="preserve">or other </w:t>
      </w:r>
      <w:r w:rsidRPr="00EF4605">
        <w:rPr>
          <w:b/>
        </w:rPr>
        <w:t>Users</w:t>
      </w:r>
      <w:r w:rsidRPr="00EF4605">
        <w:t xml:space="preserve"> or the </w:t>
      </w:r>
      <w:r w:rsidRPr="00EF4605">
        <w:rPr>
          <w:b/>
        </w:rPr>
        <w:t xml:space="preserve">National Electricity Transmission System </w:t>
      </w:r>
      <w:r w:rsidRPr="00EF4605">
        <w:t xml:space="preserve">or any </w:t>
      </w:r>
      <w:r w:rsidRPr="00EF4605">
        <w:rPr>
          <w:b/>
        </w:rPr>
        <w:t>User Systems</w:t>
      </w:r>
      <w:r w:rsidR="00982ABF" w:rsidRPr="00F078EB">
        <w:rPr>
          <w:bCs/>
        </w:rPr>
        <w:t>,</w:t>
      </w:r>
      <w:r w:rsidRPr="00EF4605">
        <w:rPr>
          <w:b/>
        </w:rPr>
        <w:t xml:space="preserve"> </w:t>
      </w:r>
      <w:r w:rsidRPr="00EF4605">
        <w:t xml:space="preserve">then </w:t>
      </w:r>
      <w:r w:rsidR="008D1B14">
        <w:rPr>
          <w:b/>
        </w:rPr>
        <w:t>The Company</w:t>
      </w:r>
      <w:r w:rsidRPr="00EF4605">
        <w:t xml:space="preserve"> may, notwithstanding the provisions of this </w:t>
      </w:r>
      <w:r>
        <w:t>CP.</w:t>
      </w:r>
      <w:r w:rsidR="00BD0F03">
        <w:t>9</w:t>
      </w:r>
      <w:r w:rsidR="00982ABF">
        <w:t>,</w:t>
      </w:r>
      <w:r w:rsidRPr="00EF4605">
        <w:t xml:space="preserve"> follow the provisions of Paragraph 5.4 of the </w:t>
      </w:r>
      <w:r w:rsidRPr="00EF4605">
        <w:rPr>
          <w:b/>
        </w:rPr>
        <w:t>CUSC</w:t>
      </w:r>
      <w:r w:rsidRPr="00EF4605">
        <w:t>.</w:t>
      </w:r>
    </w:p>
    <w:p w14:paraId="6AA6614F" w14:textId="556A107C" w:rsidR="002E0B38" w:rsidRPr="00EF4605" w:rsidRDefault="002E0B38" w:rsidP="007E3514">
      <w:pPr>
        <w:pStyle w:val="Level1Text"/>
      </w:pPr>
      <w:r>
        <w:t>CP.</w:t>
      </w:r>
      <w:r w:rsidR="00686E7E">
        <w:t>9</w:t>
      </w:r>
      <w:r>
        <w:t>.4</w:t>
      </w:r>
      <w:r w:rsidRPr="00EF4605">
        <w:tab/>
      </w:r>
      <w:r>
        <w:t>Except where the provisions of CP.</w:t>
      </w:r>
      <w:r w:rsidR="00BD0F03">
        <w:t>9</w:t>
      </w:r>
      <w:r>
        <w:t>.3 apply, where the restriction notified in CP.</w:t>
      </w:r>
      <w:r w:rsidR="00BD0F03">
        <w:t>9</w:t>
      </w:r>
      <w:r>
        <w:t>.2 is not resolved in 28 days</w:t>
      </w:r>
      <w:r w:rsidR="00982ABF">
        <w:t>,</w:t>
      </w:r>
      <w:r>
        <w:t xml:space="preserve"> then </w:t>
      </w:r>
      <w:r w:rsidRPr="00EF4605">
        <w:t xml:space="preserve">the </w:t>
      </w:r>
      <w:r w:rsidRPr="00EF4605">
        <w:rPr>
          <w:b/>
        </w:rPr>
        <w:t xml:space="preserve">Generator </w:t>
      </w:r>
      <w:r w:rsidRPr="00EF4605">
        <w:t xml:space="preserve">or </w:t>
      </w:r>
      <w:r w:rsidRPr="00EF4605">
        <w:rPr>
          <w:b/>
        </w:rPr>
        <w:t>DC Converter Station</w:t>
      </w:r>
      <w:r>
        <w:t xml:space="preserve"> owner </w:t>
      </w:r>
      <w:r w:rsidRPr="00EF4605">
        <w:t xml:space="preserve">with input from </w:t>
      </w:r>
      <w:r w:rsidRPr="00F4043B">
        <w:t xml:space="preserve">and discussion of conclusions with </w:t>
      </w:r>
      <w:r w:rsidR="008D1B14">
        <w:rPr>
          <w:b/>
        </w:rPr>
        <w:t>The Company</w:t>
      </w:r>
      <w:r w:rsidRPr="00F4043B">
        <w:t xml:space="preserve">, and the </w:t>
      </w:r>
      <w:r w:rsidRPr="00F4043B">
        <w:rPr>
          <w:b/>
        </w:rPr>
        <w:t>Network O</w:t>
      </w:r>
      <w:r w:rsidRPr="00EF4605">
        <w:rPr>
          <w:b/>
        </w:rPr>
        <w:t>perator</w:t>
      </w:r>
      <w:r w:rsidRPr="00EF4605">
        <w:t xml:space="preserve"> where the </w:t>
      </w:r>
      <w:r w:rsidRPr="00EF4605">
        <w:rPr>
          <w:b/>
        </w:rPr>
        <w:t>Generating Unit</w:t>
      </w:r>
      <w:r w:rsidRPr="00EF4605">
        <w:t xml:space="preserve">, </w:t>
      </w:r>
      <w:r w:rsidRPr="00EF4605">
        <w:rPr>
          <w:b/>
        </w:rPr>
        <w:t>CCGT Module</w:t>
      </w:r>
      <w:r w:rsidRPr="00EF4605">
        <w:t xml:space="preserve">, </w:t>
      </w:r>
      <w:r w:rsidRPr="00EF4605">
        <w:rPr>
          <w:b/>
        </w:rPr>
        <w:t>Power Park</w:t>
      </w:r>
      <w:r w:rsidRPr="00EF4605">
        <w:t xml:space="preserve"> </w:t>
      </w:r>
      <w:r w:rsidRPr="00EF4605">
        <w:rPr>
          <w:b/>
        </w:rPr>
        <w:t>Module</w:t>
      </w:r>
      <w:r w:rsidRPr="00EF4605">
        <w:t xml:space="preserve"> or </w:t>
      </w:r>
      <w:r w:rsidRPr="00EF4605">
        <w:rPr>
          <w:b/>
        </w:rPr>
        <w:t>Power Station</w:t>
      </w:r>
      <w:r w:rsidRPr="00EF4605">
        <w:t xml:space="preserve"> as applicable is</w:t>
      </w:r>
      <w:r w:rsidRPr="00EF4605">
        <w:rPr>
          <w:b/>
        </w:rPr>
        <w:t xml:space="preserve"> Embedded</w:t>
      </w:r>
      <w:r w:rsidR="002C5CB5" w:rsidRPr="002C5CB5">
        <w:t>,</w:t>
      </w:r>
      <w:r w:rsidRPr="00EF4605">
        <w:t xml:space="preserve"> shall undertake an investigation to attempt to determin</w:t>
      </w:r>
      <w:r w:rsidRPr="001361F0">
        <w:t>e the causes of and solution to the non-compliance.  Such investigation shall continue for no longer than 56 days. During such investigation</w:t>
      </w:r>
      <w:r w:rsidR="00982ABF">
        <w:t>,</w:t>
      </w:r>
      <w:r w:rsidRPr="001361F0">
        <w:t xml:space="preserve"> the </w:t>
      </w:r>
      <w:r w:rsidRPr="00EF4605">
        <w:rPr>
          <w:b/>
        </w:rPr>
        <w:t>Generator</w:t>
      </w:r>
      <w:r w:rsidRPr="00EF4605">
        <w:t xml:space="preserve"> or </w:t>
      </w:r>
      <w:r w:rsidRPr="00EF4605">
        <w:rPr>
          <w:b/>
        </w:rPr>
        <w:t>DC Converter Station</w:t>
      </w:r>
      <w:r w:rsidRPr="00EF4605">
        <w:t xml:space="preserve"> owner shall provide to </w:t>
      </w:r>
      <w:r w:rsidR="008D1B14">
        <w:rPr>
          <w:b/>
        </w:rPr>
        <w:t>The Company</w:t>
      </w:r>
      <w:r w:rsidR="00982ABF" w:rsidRPr="00F078EB">
        <w:rPr>
          <w:bCs/>
        </w:rPr>
        <w:t>,</w:t>
      </w:r>
      <w:r w:rsidRPr="00EF4605">
        <w:rPr>
          <w:b/>
        </w:rPr>
        <w:t xml:space="preserve"> </w:t>
      </w:r>
      <w:r w:rsidRPr="00EF4605">
        <w:t>the relevant data which has changed due to the re</w:t>
      </w:r>
      <w:r w:rsidRPr="001361F0">
        <w:t xml:space="preserve">striction in respect of </w:t>
      </w:r>
      <w:r>
        <w:t>CP.7.3</w:t>
      </w:r>
      <w:r w:rsidRPr="00EF4605">
        <w:t xml:space="preserve">.1 as notified to the </w:t>
      </w:r>
      <w:r w:rsidRPr="00EF4605">
        <w:rPr>
          <w:b/>
        </w:rPr>
        <w:t>Generator</w:t>
      </w:r>
      <w:r w:rsidRPr="00EF4605">
        <w:t xml:space="preserve"> or </w:t>
      </w:r>
      <w:r w:rsidRPr="00EF4605">
        <w:rPr>
          <w:b/>
        </w:rPr>
        <w:t>DC Converter Station</w:t>
      </w:r>
      <w:r w:rsidRPr="00EF4605">
        <w:t xml:space="preserve"> owner by </w:t>
      </w:r>
      <w:r w:rsidR="008D1B14">
        <w:rPr>
          <w:b/>
        </w:rPr>
        <w:t>The Company</w:t>
      </w:r>
      <w:r w:rsidRPr="00EF4605">
        <w:t xml:space="preserve"> as being required to be provided.</w:t>
      </w:r>
    </w:p>
    <w:p w14:paraId="0BF008BE" w14:textId="61073585" w:rsidR="002E0B38" w:rsidRPr="001D4C3C" w:rsidRDefault="002E0B38" w:rsidP="007E3514">
      <w:pPr>
        <w:pStyle w:val="Level1Text"/>
      </w:pPr>
      <w:r>
        <w:t>CP.</w:t>
      </w:r>
      <w:r w:rsidR="00CE2B06">
        <w:t>9</w:t>
      </w:r>
      <w:r>
        <w:t>.5</w:t>
      </w:r>
      <w:r w:rsidRPr="002F580B">
        <w:tab/>
      </w:r>
      <w:r w:rsidRPr="007E3514">
        <w:rPr>
          <w:u w:val="single"/>
        </w:rPr>
        <w:t>Issue and Effect of LON</w:t>
      </w:r>
    </w:p>
    <w:p w14:paraId="128C09DD" w14:textId="6C9D0C4D" w:rsidR="002E0B38" w:rsidRPr="00EF4605" w:rsidRDefault="002E0B38" w:rsidP="007E3514">
      <w:pPr>
        <w:pStyle w:val="Level1Text"/>
      </w:pPr>
      <w:r>
        <w:t>CP.</w:t>
      </w:r>
      <w:r w:rsidR="00CE2B06">
        <w:t>9</w:t>
      </w:r>
      <w:r>
        <w:t>.5.1</w:t>
      </w:r>
      <w:r w:rsidRPr="00EF4605">
        <w:tab/>
      </w:r>
      <w:r>
        <w:t>F</w:t>
      </w:r>
      <w:r w:rsidRPr="00EF4605">
        <w:t xml:space="preserve">ollowing the issue of a </w:t>
      </w:r>
      <w:r w:rsidRPr="00EF4605">
        <w:rPr>
          <w:b/>
        </w:rPr>
        <w:t>Final Operational Notification</w:t>
      </w:r>
      <w:r>
        <w:t>,</w:t>
      </w:r>
      <w:r w:rsidRPr="00EF4605">
        <w:rPr>
          <w:b/>
        </w:rPr>
        <w:t xml:space="preserve"> </w:t>
      </w:r>
      <w:r w:rsidR="008D1B14">
        <w:rPr>
          <w:b/>
        </w:rPr>
        <w:t>The Company</w:t>
      </w:r>
      <w:r w:rsidRPr="00EF4605">
        <w:rPr>
          <w:b/>
        </w:rPr>
        <w:t xml:space="preserve"> </w:t>
      </w:r>
      <w:r w:rsidRPr="00EF4605">
        <w:t xml:space="preserve">will issue to the </w:t>
      </w:r>
      <w:r w:rsidRPr="00EF4605">
        <w:rPr>
          <w:b/>
        </w:rPr>
        <w:t>Generator</w:t>
      </w:r>
      <w:r w:rsidRPr="00EF4605">
        <w:t xml:space="preserve"> or </w:t>
      </w:r>
      <w:r w:rsidRPr="00EF4605">
        <w:rPr>
          <w:b/>
        </w:rPr>
        <w:t>DC Converter</w:t>
      </w:r>
      <w:r w:rsidRPr="00EF4605">
        <w:t xml:space="preserve"> </w:t>
      </w:r>
      <w:r w:rsidRPr="00EF4605">
        <w:rPr>
          <w:b/>
        </w:rPr>
        <w:t>Station</w:t>
      </w:r>
      <w:r>
        <w:t xml:space="preserve"> owner</w:t>
      </w:r>
      <w:r w:rsidR="00982ABF">
        <w:t>,</w:t>
      </w:r>
      <w:r w:rsidRPr="00EF4605">
        <w:t xml:space="preserve"> a </w:t>
      </w:r>
      <w:r w:rsidRPr="00EF4605">
        <w:rPr>
          <w:b/>
        </w:rPr>
        <w:t>Limited Operational Notification</w:t>
      </w:r>
      <w:r w:rsidRPr="00EF4605">
        <w:t xml:space="preserve"> </w:t>
      </w:r>
      <w:r>
        <w:t>i</w:t>
      </w:r>
      <w:r w:rsidRPr="00EF4605">
        <w:t>f</w:t>
      </w:r>
      <w:r>
        <w:t>:</w:t>
      </w:r>
    </w:p>
    <w:p w14:paraId="2163168A" w14:textId="5FEDCFC5" w:rsidR="002E0B38" w:rsidRPr="00EF4605" w:rsidRDefault="002E0B38" w:rsidP="00B71FA0">
      <w:pPr>
        <w:pStyle w:val="Level2Text"/>
        <w:jc w:val="both"/>
      </w:pPr>
      <w:r>
        <w:t>(a)</w:t>
      </w:r>
      <w:r w:rsidR="007E3514">
        <w:tab/>
      </w:r>
      <w:r w:rsidRPr="00EF4605">
        <w:t xml:space="preserve">by the end of the 56 day period referred to at </w:t>
      </w:r>
      <w:r>
        <w:t>CP.</w:t>
      </w:r>
      <w:r w:rsidR="00840B0A">
        <w:t>9</w:t>
      </w:r>
      <w:r>
        <w:t>.4</w:t>
      </w:r>
      <w:r w:rsidRPr="00EF4605">
        <w:t xml:space="preserve">, the investigation has not resolved the non-compliance to </w:t>
      </w:r>
      <w:r w:rsidR="008D1B14">
        <w:rPr>
          <w:b/>
        </w:rPr>
        <w:t>The Company</w:t>
      </w:r>
      <w:r w:rsidRPr="00EF4605">
        <w:rPr>
          <w:b/>
        </w:rPr>
        <w:t xml:space="preserve">’s </w:t>
      </w:r>
      <w:r w:rsidRPr="00EF4605">
        <w:t>satisfaction; or</w:t>
      </w:r>
    </w:p>
    <w:p w14:paraId="716468E6" w14:textId="532EB144" w:rsidR="002E0B38" w:rsidRDefault="002E0B38" w:rsidP="00B71FA0">
      <w:pPr>
        <w:pStyle w:val="Level2Text"/>
        <w:jc w:val="both"/>
      </w:pPr>
      <w:r>
        <w:t>(b)</w:t>
      </w:r>
      <w:r>
        <w:tab/>
      </w:r>
      <w:r w:rsidR="008D1B14">
        <w:rPr>
          <w:b/>
        </w:rPr>
        <w:t>The Company</w:t>
      </w:r>
      <w:r w:rsidRPr="00EF4605">
        <w:t xml:space="preserve"> is notified by a </w:t>
      </w:r>
      <w:r w:rsidRPr="00EF4605">
        <w:rPr>
          <w:b/>
        </w:rPr>
        <w:t xml:space="preserve">Generator </w:t>
      </w:r>
      <w:r w:rsidRPr="00EF4605">
        <w:t xml:space="preserve">or </w:t>
      </w:r>
      <w:r>
        <w:rPr>
          <w:b/>
        </w:rPr>
        <w:t>DC</w:t>
      </w:r>
      <w:r w:rsidRPr="00EF4605">
        <w:rPr>
          <w:b/>
        </w:rPr>
        <w:t xml:space="preserve"> Converter Station</w:t>
      </w:r>
      <w:r w:rsidRPr="00EF4605">
        <w:t xml:space="preserve"> owner of a </w:t>
      </w:r>
      <w:r w:rsidRPr="00EF4605">
        <w:rPr>
          <w:b/>
        </w:rPr>
        <w:t xml:space="preserve">Modification </w:t>
      </w:r>
      <w:r w:rsidRPr="00EF4605">
        <w:t xml:space="preserve">to its </w:t>
      </w:r>
      <w:r w:rsidRPr="00EF4605">
        <w:rPr>
          <w:b/>
        </w:rPr>
        <w:t xml:space="preserve">Plant </w:t>
      </w:r>
      <w:r w:rsidRPr="00EF4605">
        <w:t xml:space="preserve">and </w:t>
      </w:r>
      <w:r w:rsidRPr="00EF4605">
        <w:rPr>
          <w:b/>
        </w:rPr>
        <w:t>Apparatus</w:t>
      </w:r>
      <w:r w:rsidR="00C042B0">
        <w:rPr>
          <w:b/>
        </w:rPr>
        <w:t xml:space="preserve"> </w:t>
      </w:r>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Start w:id="93" w:name="_DV_M184"/>
      <w:bookmarkEnd w:id="93"/>
      <w:r w:rsidRPr="00C042B0">
        <w:t>;</w:t>
      </w:r>
      <w:r>
        <w:t xml:space="preserve"> or</w:t>
      </w:r>
    </w:p>
    <w:p w14:paraId="3419254F" w14:textId="3685D355" w:rsidR="002E0B38" w:rsidRPr="001D4C3C" w:rsidRDefault="002E0B38" w:rsidP="00B71FA0">
      <w:pPr>
        <w:pStyle w:val="Level2Text"/>
        <w:jc w:val="both"/>
      </w:pPr>
      <w:r w:rsidRPr="00526485">
        <w:t>(c)</w:t>
      </w:r>
      <w:r w:rsidRPr="00526485">
        <w:tab/>
      </w:r>
      <w:r w:rsidR="008D1B14">
        <w:rPr>
          <w:b/>
        </w:rPr>
        <w:t>The Company</w:t>
      </w:r>
      <w:r w:rsidRPr="00526485">
        <w:t xml:space="preserve"> receives a submission of data, or a statement from a </w:t>
      </w:r>
      <w:r w:rsidRPr="00EF4605">
        <w:rPr>
          <w:b/>
        </w:rPr>
        <w:t xml:space="preserve">Generator </w:t>
      </w:r>
      <w:r w:rsidRPr="00EF4605">
        <w:t xml:space="preserve">or </w:t>
      </w:r>
      <w:r>
        <w:rPr>
          <w:b/>
        </w:rPr>
        <w:t>DC</w:t>
      </w:r>
      <w:r w:rsidRPr="00EF4605">
        <w:rPr>
          <w:b/>
        </w:rPr>
        <w:t xml:space="preserve"> Converter Station </w:t>
      </w:r>
      <w:r w:rsidRPr="00EF4605">
        <w:t>owner</w:t>
      </w:r>
      <w:r w:rsidRPr="00526485">
        <w:t xml:space="preserve"> indicating a change in </w:t>
      </w:r>
      <w:r w:rsidRPr="00526485">
        <w:rPr>
          <w:b/>
        </w:rPr>
        <w:t>Plant</w:t>
      </w:r>
      <w:r w:rsidRPr="00526485">
        <w:t xml:space="preserve"> or</w:t>
      </w:r>
      <w:r w:rsidRPr="00C042B0">
        <w:t xml:space="preserve"> </w:t>
      </w:r>
      <w:r w:rsidRPr="00C042B0">
        <w:rPr>
          <w:b/>
        </w:rPr>
        <w:t>Apparatus</w:t>
      </w:r>
      <w:r w:rsidR="00C042B0" w:rsidRPr="00C042B0">
        <w:rPr>
          <w:b/>
          <w:u w:val="single"/>
        </w:rPr>
        <w:t xml:space="preserve"> </w:t>
      </w:r>
      <w:bookmarkStart w:id="94" w:name="_DV_C69"/>
      <w:r w:rsidR="00C042B0" w:rsidRPr="00C042B0">
        <w:rPr>
          <w:rStyle w:val="DeltaViewInsertion"/>
          <w:color w:val="auto"/>
          <w:u w:val="none"/>
        </w:rPr>
        <w:t xml:space="preserve">(including </w:t>
      </w:r>
      <w:r w:rsidR="00C042B0" w:rsidRPr="00C042B0">
        <w:rPr>
          <w:rStyle w:val="DeltaViewInsertion"/>
          <w:b/>
          <w:bCs/>
          <w:color w:val="auto"/>
          <w:u w:val="none"/>
        </w:rPr>
        <w:t xml:space="preserve">OTSUA </w:t>
      </w:r>
      <w:r w:rsidR="00C042B0" w:rsidRPr="00C042B0">
        <w:rPr>
          <w:rStyle w:val="DeltaViewInsertion"/>
          <w:color w:val="auto"/>
          <w:u w:val="none"/>
        </w:rPr>
        <w:t>if applicable)</w:t>
      </w:r>
      <w:bookmarkEnd w:id="94"/>
      <w:r w:rsidR="00C042B0">
        <w:rPr>
          <w:rStyle w:val="DeltaViewInsertion"/>
          <w:color w:val="auto"/>
          <w:u w:val="none"/>
        </w:rPr>
        <w:t xml:space="preserve"> </w:t>
      </w:r>
      <w:r w:rsidRPr="00526485">
        <w:t xml:space="preserve">or settings (including but not limited to governor and excitation control systems) that may in </w:t>
      </w:r>
      <w:r w:rsidR="008D1B14">
        <w:rPr>
          <w:b/>
        </w:rPr>
        <w:t>The Company</w:t>
      </w:r>
      <w:r w:rsidR="009610D2">
        <w:rPr>
          <w:b/>
        </w:rPr>
        <w:t>’</w:t>
      </w:r>
      <w:r w:rsidRPr="00526485">
        <w:rPr>
          <w:b/>
        </w:rPr>
        <w:t xml:space="preserve">s </w:t>
      </w:r>
      <w:r w:rsidRPr="00526485">
        <w:t xml:space="preserve">reasonable opinion, acting in accordance with </w:t>
      </w:r>
      <w:r w:rsidRPr="00526485">
        <w:rPr>
          <w:b/>
        </w:rPr>
        <w:t>Good Industry Practice</w:t>
      </w:r>
      <w:r w:rsidRPr="00526485">
        <w:t xml:space="preserve"> be expected to result in a material change of performance.</w:t>
      </w:r>
    </w:p>
    <w:p w14:paraId="43B914F3" w14:textId="47092A50" w:rsidR="002E0B38" w:rsidRPr="00EF4605" w:rsidRDefault="002E0B38" w:rsidP="007E3514">
      <w:pPr>
        <w:pStyle w:val="Level1Text"/>
      </w:pPr>
      <w:r>
        <w:tab/>
        <w:t xml:space="preserve">In the case of an </w:t>
      </w:r>
      <w:r w:rsidRPr="007E3514">
        <w:rPr>
          <w:b/>
        </w:rPr>
        <w:t>Embedded Generator</w:t>
      </w:r>
      <w:r w:rsidRPr="00EF4605">
        <w:t xml:space="preserve"> or </w:t>
      </w:r>
      <w:r w:rsidRPr="007E3514">
        <w:rPr>
          <w:b/>
        </w:rPr>
        <w:t>Embedded DC Converter Station</w:t>
      </w:r>
      <w:r w:rsidRPr="00EF4605">
        <w:t xml:space="preserve"> owner, </w:t>
      </w:r>
      <w:r w:rsidR="008D1B14">
        <w:rPr>
          <w:b/>
        </w:rPr>
        <w:t>The Company</w:t>
      </w:r>
      <w:r w:rsidRPr="00EF4605">
        <w:t xml:space="preserve"> will issue </w:t>
      </w:r>
      <w:r>
        <w:t xml:space="preserve">a copy of the </w:t>
      </w:r>
      <w:r w:rsidRPr="007E3514">
        <w:rPr>
          <w:b/>
        </w:rPr>
        <w:t>Limited Operational Notification</w:t>
      </w:r>
      <w:r>
        <w:t xml:space="preserve"> </w:t>
      </w:r>
      <w:r w:rsidRPr="00EF4605">
        <w:t xml:space="preserve">to the </w:t>
      </w:r>
      <w:r w:rsidRPr="007E3514">
        <w:rPr>
          <w:b/>
        </w:rPr>
        <w:t>Network Operator</w:t>
      </w:r>
      <w:r w:rsidRPr="002B538D">
        <w:t>.</w:t>
      </w:r>
    </w:p>
    <w:p w14:paraId="2E659288" w14:textId="1AE2D1E6" w:rsidR="002E0B38" w:rsidRPr="002D1F64" w:rsidRDefault="002E0B38" w:rsidP="007E3514">
      <w:pPr>
        <w:pStyle w:val="Level1Text"/>
      </w:pPr>
      <w:r>
        <w:t>CP.</w:t>
      </w:r>
      <w:r w:rsidR="00CE2B06">
        <w:t>9</w:t>
      </w:r>
      <w:r>
        <w:t>.5.2</w:t>
      </w:r>
      <w:r w:rsidRPr="00EF4605">
        <w:tab/>
        <w:t xml:space="preserve">The </w:t>
      </w:r>
      <w:r w:rsidRPr="00EF4605">
        <w:rPr>
          <w:b/>
        </w:rPr>
        <w:t>Limited Operational Notification</w:t>
      </w:r>
      <w:r w:rsidRPr="00EF4605">
        <w:t xml:space="preserve"> will be time limited</w:t>
      </w:r>
      <w:r>
        <w:t xml:space="preserve"> to</w:t>
      </w:r>
      <w:r w:rsidRPr="00EF4605">
        <w:t xml:space="preserve"> </w:t>
      </w:r>
      <w:r>
        <w:t>expire</w:t>
      </w:r>
      <w:r w:rsidRPr="00EF4605">
        <w:t xml:space="preserve"> no later than 12 months from the start of the non-compliance or restriction </w:t>
      </w:r>
      <w:r w:rsidRPr="001361F0">
        <w:t>or from reconnection following a change.</w:t>
      </w:r>
      <w:r w:rsidRPr="00F93280">
        <w:t xml:space="preserve"> </w:t>
      </w:r>
      <w:r w:rsidR="008D1B14">
        <w:rPr>
          <w:b/>
        </w:rPr>
        <w:t>The Company</w:t>
      </w:r>
      <w:r w:rsidRPr="002D1F64">
        <w:rPr>
          <w:rFonts w:cs="Arial"/>
        </w:rPr>
        <w:t xml:space="preserve"> </w:t>
      </w:r>
      <w:r>
        <w:rPr>
          <w:rFonts w:cs="Arial"/>
        </w:rPr>
        <w:t xml:space="preserve">may agree a longer </w:t>
      </w:r>
      <w:r w:rsidRPr="002D1F64">
        <w:rPr>
          <w:rFonts w:cs="Arial"/>
        </w:rPr>
        <w:t xml:space="preserve">duration </w:t>
      </w:r>
      <w:r>
        <w:rPr>
          <w:rFonts w:cs="Arial"/>
        </w:rPr>
        <w:t>in</w:t>
      </w:r>
      <w:r w:rsidRPr="002D1F64">
        <w:rPr>
          <w:rFonts w:cs="Arial"/>
        </w:rPr>
        <w:t xml:space="preserve"> the</w:t>
      </w:r>
      <w:r>
        <w:rPr>
          <w:rFonts w:cs="Arial"/>
        </w:rPr>
        <w:t xml:space="preserve"> case of a</w:t>
      </w:r>
      <w:r w:rsidRPr="002D1F64">
        <w:rPr>
          <w:rFonts w:cs="Arial"/>
        </w:rPr>
        <w:t xml:space="preserve"> </w:t>
      </w:r>
      <w:r w:rsidRPr="002D1F64">
        <w:rPr>
          <w:rFonts w:cs="Arial"/>
          <w:b/>
        </w:rPr>
        <w:t>Limited Operational Notification</w:t>
      </w:r>
      <w:r w:rsidRPr="002D1F64">
        <w:rPr>
          <w:rFonts w:cs="Arial"/>
        </w:rPr>
        <w:t xml:space="preserve"> following a </w:t>
      </w:r>
      <w:r w:rsidRPr="002D1F64">
        <w:rPr>
          <w:rFonts w:cs="Arial"/>
          <w:b/>
        </w:rPr>
        <w:t>Modification</w:t>
      </w:r>
      <w:r>
        <w:rPr>
          <w:rFonts w:cs="Arial"/>
        </w:rPr>
        <w:t xml:space="preserve"> or </w:t>
      </w:r>
      <w:r>
        <w:t>w</w:t>
      </w:r>
      <w:r w:rsidRPr="00F4043B">
        <w:t>hilst the</w:t>
      </w:r>
      <w:r w:rsidRPr="00EF4605">
        <w:t xml:space="preserve"> </w:t>
      </w:r>
      <w:r w:rsidRPr="00EF4605">
        <w:rPr>
          <w:b/>
        </w:rPr>
        <w:t xml:space="preserve">Authority </w:t>
      </w:r>
      <w:r w:rsidRPr="00EF4605">
        <w:t>is considering the application</w:t>
      </w:r>
      <w:r>
        <w:t xml:space="preserve"> for </w:t>
      </w:r>
      <w:r w:rsidRPr="00EF4605">
        <w:t>a der</w:t>
      </w:r>
      <w:r>
        <w:t>ogation in accordance with CP.</w:t>
      </w:r>
      <w:r w:rsidR="00840B0A">
        <w:t>10</w:t>
      </w:r>
      <w:r>
        <w:t>.1.</w:t>
      </w:r>
    </w:p>
    <w:p w14:paraId="09B34699" w14:textId="0A9B35DB" w:rsidR="002E0B38" w:rsidRDefault="002E0B38" w:rsidP="007E3514">
      <w:pPr>
        <w:pStyle w:val="Level1Text"/>
      </w:pPr>
      <w:r>
        <w:t>CP.</w:t>
      </w:r>
      <w:r w:rsidR="00CE2B06">
        <w:t>9</w:t>
      </w:r>
      <w:r>
        <w:t>.5.3</w:t>
      </w:r>
      <w:r w:rsidRPr="00EF4605">
        <w:tab/>
        <w:t xml:space="preserve">The </w:t>
      </w:r>
      <w:r w:rsidRPr="00EF4605">
        <w:rPr>
          <w:b/>
        </w:rPr>
        <w:t>Limited Operational Notification</w:t>
      </w:r>
      <w:r w:rsidRPr="00EF4605">
        <w:t xml:space="preserve"> will </w:t>
      </w:r>
      <w:r>
        <w:t xml:space="preserve">notify </w:t>
      </w:r>
      <w:r w:rsidRPr="00EF4605">
        <w:t xml:space="preserve">the </w:t>
      </w:r>
      <w:r w:rsidRPr="00EF4605">
        <w:rPr>
          <w:b/>
        </w:rPr>
        <w:t>Generator</w:t>
      </w:r>
      <w:r w:rsidRPr="00EF4605">
        <w:t xml:space="preserve"> or </w:t>
      </w:r>
      <w:r w:rsidRPr="00EF4605">
        <w:rPr>
          <w:b/>
        </w:rPr>
        <w:t>DC Converter Station</w:t>
      </w:r>
      <w:r w:rsidRPr="00EF4605">
        <w:t xml:space="preserve"> owner </w:t>
      </w:r>
      <w:r>
        <w:t xml:space="preserve">of any restrictions on the operation of the </w:t>
      </w:r>
      <w:r w:rsidRPr="00EF4605">
        <w:rPr>
          <w:b/>
        </w:rPr>
        <w:t>Generating Unit(s)</w:t>
      </w:r>
      <w:r w:rsidRPr="00EF4605">
        <w:t xml:space="preserve">, </w:t>
      </w:r>
      <w:r w:rsidRPr="00EF4605">
        <w:rPr>
          <w:b/>
        </w:rPr>
        <w:t>CCGT Module(s)</w:t>
      </w:r>
      <w:r w:rsidRPr="00EF4605">
        <w:t xml:space="preserve">, </w:t>
      </w:r>
      <w:r w:rsidRPr="00EF4605">
        <w:rPr>
          <w:b/>
        </w:rPr>
        <w:t>Power Park Module(s)</w:t>
      </w:r>
      <w:r w:rsidR="00C042B0" w:rsidRPr="00C042B0">
        <w:rPr>
          <w:rStyle w:val="DeltaViewInsertion"/>
          <w:color w:val="auto"/>
          <w:u w:val="none"/>
        </w:rPr>
        <w:t xml:space="preserve">, </w:t>
      </w:r>
      <w:r w:rsidR="00C042B0" w:rsidRPr="00C042B0">
        <w:rPr>
          <w:rStyle w:val="DeltaViewInsertion"/>
          <w:b/>
          <w:bCs/>
          <w:color w:val="auto"/>
          <w:u w:val="none"/>
        </w:rPr>
        <w:t>OTSUA</w:t>
      </w:r>
      <w:r w:rsidR="00C042B0" w:rsidRPr="00C042B0">
        <w:rPr>
          <w:rStyle w:val="DeltaViewInsertion"/>
          <w:color w:val="auto"/>
          <w:u w:val="none"/>
        </w:rPr>
        <w:t xml:space="preserve"> (if applicable</w:t>
      </w:r>
      <w:bookmarkStart w:id="95" w:name="_DV_M190"/>
      <w:bookmarkEnd w:id="95"/>
      <w:r w:rsidR="00C042B0" w:rsidRPr="00C042B0">
        <w:rPr>
          <w:color w:val="auto"/>
        </w:rPr>
        <w:t>)</w:t>
      </w:r>
      <w:r w:rsidRPr="00C042B0">
        <w:t xml:space="preserve"> </w:t>
      </w:r>
      <w:r w:rsidRPr="00EF4605">
        <w:t xml:space="preserve">or </w:t>
      </w:r>
      <w:r w:rsidRPr="00EF4605">
        <w:rPr>
          <w:b/>
        </w:rPr>
        <w:t>DC Converter(s)</w:t>
      </w:r>
      <w:r w:rsidRPr="00EF4605">
        <w:t xml:space="preserve"> </w:t>
      </w:r>
      <w:r>
        <w:t xml:space="preserve">and will specify </w:t>
      </w:r>
      <w:r w:rsidRPr="00EF4605">
        <w:t>the</w:t>
      </w:r>
      <w:r>
        <w:t xml:space="preserve"> </w:t>
      </w:r>
      <w:r>
        <w:rPr>
          <w:b/>
        </w:rPr>
        <w:t>Unresolved I</w:t>
      </w:r>
      <w:r w:rsidRPr="00EF30C3">
        <w:rPr>
          <w:b/>
        </w:rPr>
        <w:t>ssues</w:t>
      </w:r>
      <w:r w:rsidRPr="009641DF">
        <w:t>.</w:t>
      </w:r>
      <w:r>
        <w:t xml:space="preserve"> </w:t>
      </w:r>
      <w:r w:rsidRPr="00EF4605">
        <w:t>Th</w:t>
      </w:r>
      <w:r w:rsidRPr="001361F0">
        <w:t xml:space="preserve">e </w:t>
      </w:r>
      <w:r w:rsidRPr="00EF4605">
        <w:rPr>
          <w:b/>
        </w:rPr>
        <w:t>Generator</w:t>
      </w:r>
      <w:r w:rsidRPr="00EF4605">
        <w:t xml:space="preserve"> or </w:t>
      </w:r>
      <w:r w:rsidRPr="00EF4605">
        <w:rPr>
          <w:b/>
        </w:rPr>
        <w:t>DC Converter Station</w:t>
      </w:r>
      <w:r w:rsidRPr="00EF4605">
        <w:t xml:space="preserve"> owner must operate</w:t>
      </w:r>
      <w:r>
        <w:t xml:space="preserve"> </w:t>
      </w:r>
      <w:r w:rsidRPr="00EF4605">
        <w:t xml:space="preserve">in accordance with any </w:t>
      </w:r>
      <w:r>
        <w:t xml:space="preserve">notified </w:t>
      </w:r>
      <w:r w:rsidRPr="00EF4605">
        <w:t xml:space="preserve">restrictions and must resolve the </w:t>
      </w:r>
      <w:r>
        <w:rPr>
          <w:b/>
        </w:rPr>
        <w:t>Unresolved I</w:t>
      </w:r>
      <w:r w:rsidRPr="00EF30C3">
        <w:rPr>
          <w:b/>
        </w:rPr>
        <w:t>ssues</w:t>
      </w:r>
      <w:r w:rsidRPr="00EF4605">
        <w:t>.</w:t>
      </w:r>
    </w:p>
    <w:p w14:paraId="3DA8113B" w14:textId="7F6DC91A" w:rsidR="002E0B38" w:rsidRPr="00EF4605" w:rsidRDefault="002E0B38" w:rsidP="007E3514">
      <w:pPr>
        <w:pStyle w:val="Level1Text"/>
      </w:pPr>
      <w:r>
        <w:t>CP.</w:t>
      </w:r>
      <w:r w:rsidR="00CE2B06">
        <w:t>9</w:t>
      </w:r>
      <w:r>
        <w:t>.5.4</w:t>
      </w:r>
      <w:r w:rsidRPr="00EF4605">
        <w:tab/>
      </w:r>
      <w:r w:rsidRPr="00066BC0">
        <w:t xml:space="preserve">When a </w:t>
      </w:r>
      <w:r w:rsidR="007C60B7">
        <w:rPr>
          <w:b/>
        </w:rPr>
        <w:t>GB Code</w:t>
      </w:r>
      <w:r w:rsidR="007C60B7" w:rsidRPr="00F64802">
        <w:rPr>
          <w:b/>
        </w:rPr>
        <w:t xml:space="preserve"> </w:t>
      </w:r>
      <w:r w:rsidR="007C60B7">
        <w:rPr>
          <w:b/>
        </w:rPr>
        <w:t>User</w:t>
      </w:r>
      <w:r w:rsidRPr="00066BC0">
        <w:t xml:space="preserve"> and </w:t>
      </w:r>
      <w:r w:rsidR="008D1B14">
        <w:rPr>
          <w:b/>
        </w:rPr>
        <w:t>The Company</w:t>
      </w:r>
      <w:r w:rsidRPr="00066BC0">
        <w:t xml:space="preserve"> are acting/operating in accordance with the provisions of a </w:t>
      </w:r>
      <w:r w:rsidRPr="00995E89">
        <w:rPr>
          <w:b/>
        </w:rPr>
        <w:t>Limited Operational Notification</w:t>
      </w:r>
      <w:r w:rsidRPr="00066BC0">
        <w:t xml:space="preserve">, whilst it is in force, the relevant provisions of the </w:t>
      </w:r>
      <w:r w:rsidR="00CD1756" w:rsidRPr="00CD1756">
        <w:t>Grid Code</w:t>
      </w:r>
      <w:r w:rsidRPr="00066BC0">
        <w:t xml:space="preserve"> to which that </w:t>
      </w:r>
      <w:r w:rsidRPr="00995E89">
        <w:rPr>
          <w:b/>
        </w:rPr>
        <w:t>Limited Operational Notification</w:t>
      </w:r>
      <w:r w:rsidRPr="00066BC0">
        <w:t xml:space="preserve"> relates will not apply to the </w:t>
      </w:r>
      <w:r w:rsidR="007C60B7">
        <w:rPr>
          <w:b/>
        </w:rPr>
        <w:t>GB Code User</w:t>
      </w:r>
      <w:r w:rsidRPr="00066BC0">
        <w:t xml:space="preserve"> or </w:t>
      </w:r>
      <w:r w:rsidR="008D1B14">
        <w:rPr>
          <w:b/>
        </w:rPr>
        <w:t>The Company</w:t>
      </w:r>
      <w:r w:rsidRPr="00066BC0">
        <w:t xml:space="preserve"> to the extent and for the period set out in the </w:t>
      </w:r>
      <w:r w:rsidRPr="00995E89">
        <w:rPr>
          <w:b/>
        </w:rPr>
        <w:t>Limited Operational Notification</w:t>
      </w:r>
      <w:r w:rsidRPr="00EF4605">
        <w:t>.</w:t>
      </w:r>
    </w:p>
    <w:p w14:paraId="73A9E05E" w14:textId="31C8F3A4" w:rsidR="002E0B38" w:rsidRPr="001361F0" w:rsidRDefault="002E0B38" w:rsidP="007E3514">
      <w:pPr>
        <w:pStyle w:val="Level1Text"/>
      </w:pPr>
      <w:r>
        <w:t>CP.</w:t>
      </w:r>
      <w:r w:rsidR="00CE2B06">
        <w:t>9</w:t>
      </w:r>
      <w:r>
        <w:t>.5.5</w:t>
      </w:r>
      <w:r w:rsidRPr="002A0DAB">
        <w:tab/>
      </w:r>
      <w:r w:rsidRPr="001361F0">
        <w:t xml:space="preserve">The </w:t>
      </w:r>
      <w:r w:rsidRPr="002A0DAB">
        <w:rPr>
          <w:b/>
        </w:rPr>
        <w:t>Unresolved Issues</w:t>
      </w:r>
      <w:r w:rsidRPr="002A0DAB">
        <w:t xml:space="preserve"> included in a </w:t>
      </w:r>
      <w:r w:rsidRPr="002A0DAB">
        <w:rPr>
          <w:b/>
        </w:rPr>
        <w:t>Limited Operational Notification</w:t>
      </w:r>
      <w:r w:rsidRPr="002A0DAB">
        <w:t xml:space="preserve"> will show the extent that the provisions of CP.7.2 (testing) and CP.7.3 (final data submission) shall apply. In respect of selecting the extent of any tests which may in </w:t>
      </w:r>
      <w:r w:rsidR="008D1B14">
        <w:rPr>
          <w:b/>
        </w:rPr>
        <w:t>The Company</w:t>
      </w:r>
      <w:r w:rsidR="003736E0" w:rsidRPr="003736E0">
        <w:rPr>
          <w:b/>
        </w:rPr>
        <w:t>’s</w:t>
      </w:r>
      <w:r w:rsidRPr="002A0DAB">
        <w:t xml:space="preserve"> view reaso</w:t>
      </w:r>
      <w:r w:rsidRPr="001361F0">
        <w:t>nably be needed to demonstrate the restored capability</w:t>
      </w:r>
      <w:r>
        <w:t xml:space="preserve"> </w:t>
      </w:r>
      <w:r w:rsidRPr="00F4043B">
        <w:t>and in agreeing the time period in which the tests will be scheduled,</w:t>
      </w:r>
      <w:r w:rsidRPr="002A0DAB">
        <w:t xml:space="preserve"> </w:t>
      </w:r>
      <w:r w:rsidR="008D1B14">
        <w:rPr>
          <w:b/>
        </w:rPr>
        <w:t>The Company</w:t>
      </w:r>
      <w:r w:rsidRPr="002A0DAB">
        <w:t xml:space="preserve"> shall, where reasonably practicable, take account of the </w:t>
      </w:r>
      <w:r w:rsidRPr="002A0DAB">
        <w:rPr>
          <w:b/>
        </w:rPr>
        <w:t>Generator</w:t>
      </w:r>
      <w:r w:rsidRPr="002A0DAB">
        <w:t xml:space="preserve"> or </w:t>
      </w:r>
      <w:r w:rsidRPr="002A0DAB">
        <w:rPr>
          <w:b/>
        </w:rPr>
        <w:t>DC Converter Station</w:t>
      </w:r>
      <w:r w:rsidRPr="002A0DAB">
        <w:t xml:space="preserve"> owner’s input to contain its costs </w:t>
      </w:r>
      <w:r w:rsidRPr="001361F0">
        <w:t>associated with the testing.</w:t>
      </w:r>
    </w:p>
    <w:p w14:paraId="5711717B" w14:textId="0537A489" w:rsidR="002E0B38" w:rsidRPr="00EF4605" w:rsidRDefault="002E0B38" w:rsidP="007E3514">
      <w:pPr>
        <w:pStyle w:val="Level1Text"/>
      </w:pPr>
      <w:r>
        <w:t>CP.</w:t>
      </w:r>
      <w:r w:rsidR="00CE2B06">
        <w:t>9</w:t>
      </w:r>
      <w:r>
        <w:t>.5.6</w:t>
      </w:r>
      <w:r w:rsidRPr="00EF4605">
        <w:tab/>
        <w:t xml:space="preserve">In the case of a change or </w:t>
      </w:r>
      <w:r w:rsidRPr="00EF4605">
        <w:rPr>
          <w:b/>
        </w:rPr>
        <w:t xml:space="preserve">Modification </w:t>
      </w:r>
      <w:r w:rsidRPr="00EF4605">
        <w:t xml:space="preserve">the </w:t>
      </w:r>
      <w:r w:rsidRPr="00EF4605">
        <w:rPr>
          <w:b/>
        </w:rPr>
        <w:t xml:space="preserve">Limited Operational Notification </w:t>
      </w:r>
      <w:r w:rsidRPr="00EF4605">
        <w:t xml:space="preserve"> may specify that the affected </w:t>
      </w:r>
      <w:r w:rsidRPr="00EF4605">
        <w:rPr>
          <w:b/>
        </w:rPr>
        <w:t xml:space="preserve">Plant </w:t>
      </w:r>
      <w:r w:rsidRPr="00EF4605">
        <w:t xml:space="preserve">and/or </w:t>
      </w:r>
      <w:r w:rsidRPr="00EF4605">
        <w:rPr>
          <w:b/>
        </w:rPr>
        <w:t>Apparatus</w:t>
      </w:r>
      <w:r w:rsidR="00E83F5B" w:rsidRPr="00E83F5B">
        <w:rPr>
          <w:b/>
          <w:color w:val="auto"/>
        </w:rPr>
        <w:t xml:space="preserve"> </w:t>
      </w:r>
      <w:bookmarkStart w:id="96" w:name="_DV_C71"/>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96"/>
      <w:r w:rsidRPr="00EF4605">
        <w:t xml:space="preserve">or associated </w:t>
      </w:r>
      <w:r w:rsidRPr="00EF4605">
        <w:rPr>
          <w:b/>
        </w:rPr>
        <w:t>Generating Unit(s)</w:t>
      </w:r>
      <w:r w:rsidRPr="00EF4605">
        <w:t xml:space="preserve"> or </w:t>
      </w:r>
      <w:r w:rsidRPr="00EF4605">
        <w:rPr>
          <w:b/>
        </w:rPr>
        <w:t xml:space="preserve">Power Park Unit(s) </w:t>
      </w:r>
      <w:r w:rsidRPr="00EF4605">
        <w:t xml:space="preserve">must not be </w:t>
      </w:r>
      <w:r w:rsidRPr="00EF4605">
        <w:rPr>
          <w:b/>
        </w:rPr>
        <w:t xml:space="preserve">Synchronised </w:t>
      </w:r>
      <w:r w:rsidRPr="00EF4605">
        <w:t>un</w:t>
      </w:r>
      <w:r w:rsidRPr="001361F0">
        <w:t xml:space="preserve">til all of the </w:t>
      </w:r>
      <w:r>
        <w:t xml:space="preserve">following </w:t>
      </w:r>
      <w:r w:rsidRPr="00EF4605">
        <w:t>items</w:t>
      </w:r>
      <w:r>
        <w:t>,</w:t>
      </w:r>
      <w:r w:rsidRPr="00EF4605">
        <w:t xml:space="preserve"> </w:t>
      </w:r>
      <w:r w:rsidRPr="009F0232">
        <w:t xml:space="preserve">that in </w:t>
      </w:r>
      <w:r w:rsidR="008D1B14">
        <w:rPr>
          <w:b/>
        </w:rPr>
        <w:t>The Company</w:t>
      </w:r>
      <w:r w:rsidRPr="009F0232">
        <w:rPr>
          <w:b/>
        </w:rPr>
        <w:t>’s</w:t>
      </w:r>
      <w:r w:rsidRPr="009F0232">
        <w:t xml:space="preserve"> reasonable opinion are relevant</w:t>
      </w:r>
      <w:r>
        <w:t>,</w:t>
      </w:r>
      <w:r w:rsidRPr="001D4C3C">
        <w:t xml:space="preserve"> </w:t>
      </w:r>
      <w:r w:rsidRPr="00EF4605">
        <w:t xml:space="preserve">have been submitted </w:t>
      </w:r>
      <w:r>
        <w:t xml:space="preserve">to </w:t>
      </w:r>
      <w:r w:rsidR="008D1B14">
        <w:rPr>
          <w:b/>
        </w:rPr>
        <w:t>The Company</w:t>
      </w:r>
      <w:r>
        <w:t xml:space="preserve"> </w:t>
      </w:r>
      <w:r w:rsidRPr="00EF4605">
        <w:t xml:space="preserve">to </w:t>
      </w:r>
      <w:r w:rsidR="008D1B14">
        <w:rPr>
          <w:b/>
        </w:rPr>
        <w:t>The Company</w:t>
      </w:r>
      <w:r w:rsidRPr="00EF4605">
        <w:rPr>
          <w:b/>
        </w:rPr>
        <w:t>’s</w:t>
      </w:r>
      <w:r w:rsidRPr="00EF4605">
        <w:t xml:space="preserve"> satisfaction</w:t>
      </w:r>
      <w:r>
        <w:t>:</w:t>
      </w:r>
      <w:r w:rsidRPr="00EF4605">
        <w:t xml:space="preserve"> </w:t>
      </w:r>
    </w:p>
    <w:p w14:paraId="533B54EC" w14:textId="77777777" w:rsidR="002E0B38" w:rsidRPr="00EF4605" w:rsidRDefault="002E0B38" w:rsidP="00B71FA0">
      <w:pPr>
        <w:pStyle w:val="Level2Text"/>
        <w:jc w:val="both"/>
      </w:pPr>
      <w:r w:rsidRPr="00EF4605">
        <w:t xml:space="preserve">(a) </w:t>
      </w:r>
      <w:r w:rsidRPr="00EF4605">
        <w:tab/>
        <w:t xml:space="preserve">updated </w:t>
      </w:r>
      <w:r w:rsidRPr="007E3514">
        <w:rPr>
          <w:b/>
        </w:rPr>
        <w:t>Planning Code</w:t>
      </w:r>
      <w:r w:rsidRPr="00EF4605">
        <w:t xml:space="preserve"> data (both </w:t>
      </w:r>
      <w:r w:rsidRPr="007E3514">
        <w:rPr>
          <w:b/>
        </w:rPr>
        <w:t>Standard Planning Data</w:t>
      </w:r>
      <w:r w:rsidRPr="00EF4605">
        <w:t xml:space="preserve"> and </w:t>
      </w:r>
      <w:r w:rsidRPr="007E3514">
        <w:rPr>
          <w:b/>
        </w:rPr>
        <w:t>Detailed Planning Data</w:t>
      </w:r>
      <w:r w:rsidRPr="00EF4605">
        <w:t>)</w:t>
      </w:r>
      <w:r w:rsidRPr="003B77F7">
        <w:t>;</w:t>
      </w:r>
      <w:r w:rsidRPr="00EF4605">
        <w:t xml:space="preserve"> </w:t>
      </w:r>
    </w:p>
    <w:p w14:paraId="2635C863" w14:textId="77777777" w:rsidR="002E0B38" w:rsidRPr="00401F0D" w:rsidRDefault="002E0B38" w:rsidP="00B71FA0">
      <w:pPr>
        <w:pStyle w:val="Level2Text"/>
        <w:jc w:val="both"/>
      </w:pPr>
      <w:r w:rsidRPr="00EF4605">
        <w:t>(b)</w:t>
      </w:r>
      <w:r w:rsidRPr="00EF4605">
        <w:tab/>
        <w:t xml:space="preserve">details of any </w:t>
      </w:r>
      <w:r w:rsidRPr="00166896">
        <w:t>relevant</w:t>
      </w:r>
      <w:r>
        <w:t xml:space="preserve"> </w:t>
      </w:r>
      <w:r w:rsidRPr="00EF4605">
        <w:t>spec</w:t>
      </w:r>
      <w:r w:rsidRPr="001361F0">
        <w:t xml:space="preserve">ial </w:t>
      </w:r>
      <w:r w:rsidRPr="007E3514">
        <w:rPr>
          <w:b/>
        </w:rPr>
        <w:t>Power Station</w:t>
      </w:r>
      <w:r w:rsidRPr="00EF4605">
        <w:t xml:space="preserve">, </w:t>
      </w:r>
      <w:r w:rsidRPr="007E3514">
        <w:rPr>
          <w:b/>
        </w:rPr>
        <w:t>Generating Unit(s)</w:t>
      </w:r>
      <w:r w:rsidRPr="00EF4605">
        <w:t xml:space="preserve">, </w:t>
      </w:r>
      <w:smartTag w:uri="urn:schemas-microsoft-com:office:smarttags" w:element="place">
        <w:smartTag w:uri="urn:schemas-microsoft-com:office:smarttags" w:element="PlaceName">
          <w:r w:rsidRPr="007E3514">
            <w:rPr>
              <w:b/>
            </w:rPr>
            <w:t>Power</w:t>
          </w:r>
        </w:smartTag>
        <w:r w:rsidRPr="007E3514">
          <w:rPr>
            <w:b/>
          </w:rPr>
          <w:t xml:space="preserve"> </w:t>
        </w:r>
        <w:smartTag w:uri="urn:schemas-microsoft-com:office:smarttags" w:element="PlaceType">
          <w:r w:rsidRPr="007E3514">
            <w:rPr>
              <w:b/>
            </w:rPr>
            <w:t>Park</w:t>
          </w:r>
        </w:smartTag>
      </w:smartTag>
      <w:r w:rsidRPr="007E3514">
        <w:rPr>
          <w:b/>
        </w:rPr>
        <w:t xml:space="preserve"> Module(s</w:t>
      </w:r>
      <w:r w:rsidRPr="00B71FA0">
        <w:rPr>
          <w:b/>
        </w:rPr>
        <w:t>)</w:t>
      </w:r>
      <w:r w:rsidR="00E83F5B" w:rsidRPr="00B71FA0">
        <w:rPr>
          <w:rStyle w:val="DeltaViewInsertion"/>
          <w:color w:val="auto"/>
          <w:u w:val="none"/>
        </w:rPr>
        <w:t>,</w:t>
      </w:r>
      <w:r w:rsidR="00E83F5B" w:rsidRPr="00B71FA0">
        <w:rPr>
          <w:rStyle w:val="DeltaViewInsertion"/>
          <w:b/>
          <w:color w:val="auto"/>
          <w:u w:val="none"/>
        </w:rPr>
        <w:t xml:space="preserve"> OTSUA</w:t>
      </w:r>
      <w:r w:rsidR="00E83F5B" w:rsidRPr="00B71FA0">
        <w:rPr>
          <w:rStyle w:val="DeltaViewInsertion"/>
          <w:color w:val="auto"/>
          <w:u w:val="none"/>
        </w:rPr>
        <w:t xml:space="preserve"> (if applicable</w:t>
      </w:r>
      <w:bookmarkStart w:id="97" w:name="_DV_M197"/>
      <w:bookmarkEnd w:id="97"/>
      <w:r w:rsidR="00E83F5B" w:rsidRPr="00B71FA0">
        <w:t>)</w:t>
      </w:r>
      <w:r w:rsidRPr="00EF4605">
        <w:t xml:space="preserve"> or </w:t>
      </w:r>
      <w:r w:rsidRPr="007E3514">
        <w:rPr>
          <w:b/>
        </w:rPr>
        <w:t>DC Converter Station(s)</w:t>
      </w:r>
      <w:r w:rsidRPr="00EF4605">
        <w:t xml:space="preserve"> protection as applicable. This may include </w:t>
      </w:r>
      <w:r w:rsidRPr="007E3514">
        <w:rPr>
          <w:b/>
        </w:rPr>
        <w:t>Pole Slipping</w:t>
      </w:r>
      <w:r w:rsidRPr="00EF4605">
        <w:t xml:space="preserve"> protection and islanding protection schemes; </w:t>
      </w:r>
      <w:r>
        <w:t>and</w:t>
      </w:r>
    </w:p>
    <w:p w14:paraId="785551F5" w14:textId="7549BF13" w:rsidR="002E0B38" w:rsidRPr="00EF4605" w:rsidRDefault="002E0B38" w:rsidP="00B71FA0">
      <w:pPr>
        <w:pStyle w:val="Level2Text"/>
        <w:jc w:val="both"/>
      </w:pPr>
      <w:r>
        <w:t>(c)</w:t>
      </w:r>
      <w:r>
        <w:tab/>
      </w:r>
      <w:r w:rsidRPr="00EF4605">
        <w:t>simulation study provisions of Appendix CP.A.</w:t>
      </w:r>
      <w:r>
        <w:t>3</w:t>
      </w:r>
      <w:r w:rsidRPr="00EF4605">
        <w:t xml:space="preserve"> and the resu</w:t>
      </w:r>
      <w:r w:rsidRPr="001361F0">
        <w:t xml:space="preserve">lts demonstrating compliance with </w:t>
      </w:r>
      <w:r w:rsidRPr="00EF4605">
        <w:t xml:space="preserve">Grid Code requirements </w:t>
      </w:r>
      <w:r>
        <w:t xml:space="preserve">relevant to the change or </w:t>
      </w:r>
      <w:r w:rsidRPr="007E3514">
        <w:rPr>
          <w:b/>
        </w:rPr>
        <w:t>Modification</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and</w:t>
      </w:r>
    </w:p>
    <w:p w14:paraId="7C361598" w14:textId="293421BB" w:rsidR="002E0B38" w:rsidRPr="00EF4605" w:rsidRDefault="002E0B38" w:rsidP="00B71FA0">
      <w:pPr>
        <w:pStyle w:val="Level2Text"/>
        <w:jc w:val="both"/>
      </w:pPr>
      <w:r>
        <w:t>(d)</w:t>
      </w:r>
      <w:r>
        <w:tab/>
      </w:r>
      <w:r w:rsidRPr="00EF4605">
        <w:t xml:space="preserve">a detailed schedule of the tests and the procedures for the tests required to be carried out by the </w:t>
      </w:r>
      <w:r w:rsidRPr="007E3514">
        <w:rPr>
          <w:b/>
        </w:rPr>
        <w:t>Generator</w:t>
      </w:r>
      <w:r w:rsidRPr="00EF4605">
        <w:t xml:space="preserve"> or </w:t>
      </w:r>
      <w:r w:rsidRPr="007E3514">
        <w:rPr>
          <w:b/>
        </w:rPr>
        <w:t>DC Converter Station</w:t>
      </w:r>
      <w:r w:rsidRPr="00EF4605">
        <w:t xml:space="preserve"> to demonstrate compliance with relevant Grid Code requirements</w:t>
      </w:r>
      <w:r>
        <w:t xml:space="preserve"> </w:t>
      </w:r>
      <w:r w:rsidRPr="005B57FC">
        <w:t>as</w:t>
      </w:r>
      <w:r>
        <w:t xml:space="preserve"> </w:t>
      </w:r>
      <w:r w:rsidRPr="00EF4605">
        <w:t>agreed</w:t>
      </w:r>
      <w:r w:rsidRPr="001D4C3C">
        <w:t xml:space="preserve"> </w:t>
      </w:r>
      <w:r w:rsidRPr="00EF4605">
        <w:t xml:space="preserve">by </w:t>
      </w:r>
      <w:r w:rsidR="008D1B14">
        <w:rPr>
          <w:b/>
        </w:rPr>
        <w:t>The Company</w:t>
      </w:r>
      <w:r w:rsidRPr="00EF4605">
        <w:t xml:space="preserve">.  </w:t>
      </w:r>
      <w:r>
        <w:t>The</w:t>
      </w:r>
      <w:r w:rsidRPr="00EF4605">
        <w:t xml:space="preserve"> schedule </w:t>
      </w:r>
      <w:r>
        <w:t>of tests shall</w:t>
      </w:r>
      <w:r w:rsidRPr="00EF4605">
        <w:t xml:space="preserve"> be consistent with Appendix </w:t>
      </w:r>
      <w:r>
        <w:t>OC5</w:t>
      </w:r>
      <w:r w:rsidRPr="00EF4605">
        <w:t>.A</w:t>
      </w:r>
      <w:r>
        <w:t>.2</w:t>
      </w:r>
      <w:r w:rsidRPr="00EF4605">
        <w:t xml:space="preserve"> or Appendix </w:t>
      </w:r>
      <w:r>
        <w:t>OC5</w:t>
      </w:r>
      <w:r w:rsidRPr="00EF4605">
        <w:t>.A.</w:t>
      </w:r>
      <w:r>
        <w:t>3</w:t>
      </w:r>
      <w:r w:rsidRPr="00EF4605">
        <w:t xml:space="preserve"> </w:t>
      </w:r>
      <w:r>
        <w:t>as appropriate</w:t>
      </w:r>
      <w:r w:rsidRPr="00EF4605">
        <w:t>; and</w:t>
      </w:r>
    </w:p>
    <w:p w14:paraId="41E75025" w14:textId="77777777" w:rsidR="002E0B38" w:rsidRPr="00EF4605" w:rsidRDefault="002E0B38" w:rsidP="00B71FA0">
      <w:pPr>
        <w:pStyle w:val="Level2Text"/>
        <w:jc w:val="both"/>
      </w:pPr>
      <w:r>
        <w:t>(e)</w:t>
      </w:r>
      <w:r>
        <w:tab/>
      </w:r>
      <w:r w:rsidRPr="00EF4605">
        <w:t xml:space="preserve">an interim </w:t>
      </w:r>
      <w:r w:rsidRPr="007E3514">
        <w:rPr>
          <w:b/>
        </w:rPr>
        <w:t>Compliance Statement</w:t>
      </w:r>
      <w:r w:rsidRPr="00EF4605">
        <w:t xml:space="preserve"> and a </w:t>
      </w:r>
      <w:r w:rsidRPr="007E3514">
        <w:rPr>
          <w:b/>
        </w:rPr>
        <w:t>User Self Certification of Compliance</w:t>
      </w:r>
      <w:r w:rsidRPr="00EF4605">
        <w:t xml:space="preserve"> completed by the </w:t>
      </w:r>
      <w:r w:rsidR="007C60B7">
        <w:rPr>
          <w:b/>
        </w:rPr>
        <w:t>GB Code</w:t>
      </w:r>
      <w:r w:rsidR="007C60B7" w:rsidRPr="00F64802">
        <w:rPr>
          <w:b/>
        </w:rPr>
        <w:t xml:space="preserve"> </w:t>
      </w:r>
      <w:r w:rsidR="007C60B7">
        <w:rPr>
          <w:b/>
        </w:rPr>
        <w:t>User</w:t>
      </w:r>
      <w:r w:rsidRPr="00EF4605">
        <w:t xml:space="preserve"> (including any </w:t>
      </w:r>
      <w:r w:rsidRPr="007E3514">
        <w:rPr>
          <w:b/>
        </w:rPr>
        <w:t>Unresolved Issues</w:t>
      </w:r>
      <w:r w:rsidRPr="00EF4605">
        <w:t xml:space="preserve">) against the relevant Grid Code requirements including details of any requirements that the </w:t>
      </w:r>
      <w:r w:rsidRPr="007E3514">
        <w:rPr>
          <w:b/>
        </w:rPr>
        <w:t>Generator</w:t>
      </w:r>
      <w:r w:rsidRPr="00EF4605">
        <w:t xml:space="preserve"> or </w:t>
      </w:r>
      <w:r w:rsidRPr="007E3514">
        <w:rPr>
          <w:b/>
        </w:rPr>
        <w:t>DC Converter Station</w:t>
      </w:r>
      <w:r w:rsidRPr="00EF4605">
        <w:t xml:space="preserve"> owner has identified that will not or may not be met or demons</w:t>
      </w:r>
      <w:r w:rsidRPr="001361F0">
        <w:t>trated</w:t>
      </w:r>
      <w:r>
        <w:t>; and</w:t>
      </w:r>
      <w:r w:rsidRPr="00EF4605">
        <w:t xml:space="preserve"> </w:t>
      </w:r>
    </w:p>
    <w:p w14:paraId="61FA72E2" w14:textId="77777777" w:rsidR="002E0B38" w:rsidRDefault="002E0B38" w:rsidP="007E3514">
      <w:pPr>
        <w:pStyle w:val="Level2Text"/>
      </w:pPr>
      <w:r>
        <w:t>(f)</w:t>
      </w:r>
      <w:r>
        <w:tab/>
        <w:t>any other items</w:t>
      </w:r>
      <w:r w:rsidRPr="00EF4605">
        <w:t xml:space="preserve"> specified in the </w:t>
      </w:r>
      <w:r w:rsidRPr="007E3514">
        <w:rPr>
          <w:b/>
        </w:rPr>
        <w:t>LON</w:t>
      </w:r>
      <w:r w:rsidRPr="00EF4605">
        <w:t>.</w:t>
      </w:r>
    </w:p>
    <w:p w14:paraId="601620F7" w14:textId="6F498310" w:rsidR="002E0B38" w:rsidRPr="00EF4605" w:rsidRDefault="002E0B38" w:rsidP="007E3514">
      <w:pPr>
        <w:pStyle w:val="Level1Text"/>
        <w:rPr>
          <w:b/>
        </w:rPr>
      </w:pPr>
      <w:r>
        <w:t>CP.</w:t>
      </w:r>
      <w:r w:rsidR="00CE2B06">
        <w:t>9</w:t>
      </w:r>
      <w:r>
        <w:t>.5.7</w:t>
      </w:r>
      <w:r w:rsidRPr="00EF4605">
        <w:tab/>
        <w:t xml:space="preserve">The items referred to in </w:t>
      </w:r>
      <w:r>
        <w:t>CP.</w:t>
      </w:r>
      <w:r w:rsidR="00E25E9B">
        <w:t>9</w:t>
      </w:r>
      <w:r>
        <w:t>.5.6</w:t>
      </w:r>
      <w:r w:rsidRPr="00EF4605">
        <w:t xml:space="preserve"> shall be submitted by the </w:t>
      </w:r>
      <w:r w:rsidRPr="00EF4605">
        <w:rPr>
          <w:b/>
        </w:rPr>
        <w:t>Generator</w:t>
      </w:r>
      <w:r w:rsidR="00E83F5B">
        <w:rPr>
          <w:b/>
        </w:rPr>
        <w:t xml:space="preserve"> </w:t>
      </w:r>
      <w:bookmarkStart w:id="98" w:name="_DV_C73"/>
      <w:r w:rsidR="00E83F5B" w:rsidRPr="00E83F5B">
        <w:rPr>
          <w:rStyle w:val="DeltaViewInsertion"/>
          <w:color w:val="auto"/>
          <w:u w:val="none"/>
        </w:rPr>
        <w:t xml:space="preserve">(including in respect of any </w:t>
      </w:r>
      <w:r w:rsidR="00E83F5B" w:rsidRPr="00E83F5B">
        <w:rPr>
          <w:rStyle w:val="DeltaViewInsertion"/>
          <w:b/>
          <w:bCs/>
          <w:color w:val="auto"/>
          <w:u w:val="none"/>
        </w:rPr>
        <w:t xml:space="preserve">OTSUA </w:t>
      </w:r>
      <w:r w:rsidR="00E83F5B" w:rsidRPr="00E83F5B">
        <w:rPr>
          <w:rStyle w:val="DeltaViewInsertion"/>
          <w:color w:val="auto"/>
          <w:u w:val="none"/>
        </w:rPr>
        <w:t>if applicable)</w:t>
      </w:r>
      <w:r w:rsidR="00E83F5B" w:rsidRPr="00E83F5B">
        <w:rPr>
          <w:rStyle w:val="DeltaViewInsertion"/>
          <w:color w:val="FF0000"/>
          <w:u w:val="none"/>
        </w:rPr>
        <w:t xml:space="preserve"> </w:t>
      </w:r>
      <w:bookmarkEnd w:id="98"/>
      <w:r w:rsidRPr="00EF4605">
        <w:t xml:space="preserve">or </w:t>
      </w:r>
      <w:r w:rsidRPr="00EF4605">
        <w:rPr>
          <w:b/>
        </w:rPr>
        <w:t>DC Converter Station</w:t>
      </w:r>
      <w:r w:rsidRPr="00EF4605">
        <w:t xml:space="preserve"> owner using the </w:t>
      </w:r>
      <w:r w:rsidRPr="00EF4605">
        <w:rPr>
          <w:b/>
        </w:rPr>
        <w:t>User Data</w:t>
      </w:r>
      <w:r w:rsidRPr="00EF4605">
        <w:t xml:space="preserve"> </w:t>
      </w:r>
      <w:r w:rsidRPr="00EF4605">
        <w:rPr>
          <w:b/>
        </w:rPr>
        <w:t>File Structure</w:t>
      </w:r>
      <w:r w:rsidRPr="00EF4605">
        <w:t>.</w:t>
      </w:r>
    </w:p>
    <w:p w14:paraId="4BFB8DE7" w14:textId="7235EEB3" w:rsidR="002E0B38" w:rsidRPr="002A0DAB" w:rsidRDefault="002E0B38" w:rsidP="007E3514">
      <w:pPr>
        <w:pStyle w:val="Level1Text"/>
      </w:pPr>
      <w:r>
        <w:t>CP.</w:t>
      </w:r>
      <w:r w:rsidR="00CE2B06">
        <w:t>9</w:t>
      </w:r>
      <w:r>
        <w:t>.5.8</w:t>
      </w:r>
      <w:r w:rsidRPr="002A0DAB">
        <w:tab/>
        <w:t xml:space="preserve">In the case of </w:t>
      </w:r>
      <w:r w:rsidRPr="002A0DAB">
        <w:rPr>
          <w:b/>
        </w:rPr>
        <w:t>Synchronous Generating Unit(s</w:t>
      </w:r>
      <w:r w:rsidRPr="002A0DAB">
        <w:t>) o</w:t>
      </w:r>
      <w:r w:rsidRPr="001361F0">
        <w:t xml:space="preserve">nly, the </w:t>
      </w:r>
      <w:r w:rsidRPr="002A0DAB">
        <w:rPr>
          <w:b/>
        </w:rPr>
        <w:t>Unresolved Issues</w:t>
      </w:r>
      <w:r w:rsidRPr="002A0DAB">
        <w:t xml:space="preserve"> of the </w:t>
      </w:r>
      <w:r w:rsidRPr="00985216">
        <w:rPr>
          <w:b/>
        </w:rPr>
        <w:t>LON</w:t>
      </w:r>
      <w:r w:rsidRPr="002A0DAB">
        <w:t xml:space="preserve"> may require that the </w:t>
      </w:r>
      <w:r w:rsidRPr="002A0DAB">
        <w:rPr>
          <w:b/>
        </w:rPr>
        <w:t>Generator</w:t>
      </w:r>
      <w:r w:rsidRPr="002A0DAB">
        <w:t xml:space="preserve"> must complete the following tests to </w:t>
      </w:r>
      <w:r w:rsidR="008D1B14">
        <w:rPr>
          <w:b/>
        </w:rPr>
        <w:t>The Company</w:t>
      </w:r>
      <w:r w:rsidRPr="002A0DAB">
        <w:rPr>
          <w:b/>
        </w:rPr>
        <w:t xml:space="preserve">’s </w:t>
      </w:r>
      <w:r w:rsidRPr="002A0DAB">
        <w:t xml:space="preserve">satisfaction to demonstrate compliance with the relevant provisions of the </w:t>
      </w:r>
      <w:r w:rsidRPr="002A0DAB">
        <w:rPr>
          <w:b/>
        </w:rPr>
        <w:t>CC</w:t>
      </w:r>
      <w:r w:rsidRPr="002A0DAB">
        <w:t xml:space="preserve">s prior to the </w:t>
      </w:r>
      <w:r w:rsidRPr="002A0DAB">
        <w:rPr>
          <w:b/>
        </w:rPr>
        <w:t>Generating Unit</w:t>
      </w:r>
      <w:r w:rsidRPr="002A0DAB">
        <w:t xml:space="preserve"> being </w:t>
      </w:r>
      <w:r w:rsidRPr="002A0DAB">
        <w:rPr>
          <w:b/>
        </w:rPr>
        <w:t>Synchronised</w:t>
      </w:r>
      <w:r w:rsidRPr="002A0DAB">
        <w:t xml:space="preserve"> to the </w:t>
      </w:r>
      <w:r w:rsidRPr="002A0DAB">
        <w:rPr>
          <w:b/>
        </w:rPr>
        <w:t>Total System</w:t>
      </w:r>
      <w:r w:rsidRPr="002A0DAB">
        <w:t>:</w:t>
      </w:r>
    </w:p>
    <w:p w14:paraId="0C7FBF85" w14:textId="77777777" w:rsidR="002E0B38" w:rsidRPr="002A0DAB" w:rsidRDefault="002E0B38" w:rsidP="00B71FA0">
      <w:pPr>
        <w:pStyle w:val="Level2Text"/>
        <w:jc w:val="both"/>
      </w:pPr>
      <w:r w:rsidRPr="002A0DAB">
        <w:t>(a)</w:t>
      </w:r>
      <w:r w:rsidRPr="002A0DAB">
        <w:tab/>
        <w:t xml:space="preserve">those tests required to establish the open and short circuit saturation characteristics of the </w:t>
      </w:r>
      <w:r w:rsidRPr="002A0DAB">
        <w:rPr>
          <w:b/>
        </w:rPr>
        <w:t>Generating Unit</w:t>
      </w:r>
      <w:r w:rsidRPr="002A0DAB">
        <w:t xml:space="preserve"> (as detailed in Appendix OC5.A.</w:t>
      </w:r>
      <w:r>
        <w:t>2</w:t>
      </w:r>
      <w:r w:rsidRPr="002A0DAB">
        <w:t>.3) to enable assessment of the short circuit ratio in accordance with CC.6.3.2.</w:t>
      </w:r>
      <w:r w:rsidRPr="00873D54">
        <w:t xml:space="preserve"> </w:t>
      </w:r>
      <w:r w:rsidRPr="002A0DAB">
        <w:t>Such tests may be car</w:t>
      </w:r>
      <w:r w:rsidRPr="001361F0">
        <w:t xml:space="preserve">ried out at a location other than the </w:t>
      </w:r>
      <w:r w:rsidRPr="002A0DAB">
        <w:rPr>
          <w:b/>
        </w:rPr>
        <w:t>Power Station</w:t>
      </w:r>
      <w:r w:rsidRPr="002A0DAB">
        <w:t xml:space="preserve"> site; and </w:t>
      </w:r>
    </w:p>
    <w:p w14:paraId="1BE31AAC" w14:textId="77777777" w:rsidR="002E0B38" w:rsidRDefault="002E0B38" w:rsidP="00B71FA0">
      <w:pPr>
        <w:pStyle w:val="Level2Text"/>
        <w:jc w:val="both"/>
      </w:pPr>
      <w:r w:rsidRPr="002A0DAB">
        <w:t>(b)</w:t>
      </w:r>
      <w:r w:rsidRPr="002A0DAB">
        <w:tab/>
        <w:t>open circuit step response tests (as detailed in Appendix OC5.A.</w:t>
      </w:r>
      <w:r>
        <w:t>2</w:t>
      </w:r>
      <w:r w:rsidRPr="002A0DAB">
        <w:t>.2) to demonstrate compliance with CC.A.6.2.4.1.</w:t>
      </w:r>
    </w:p>
    <w:p w14:paraId="72830BA7" w14:textId="1A134CD4" w:rsidR="002E0B38" w:rsidRPr="00EF4605" w:rsidRDefault="002E0B38" w:rsidP="007E3514">
      <w:pPr>
        <w:pStyle w:val="Level1Text"/>
      </w:pPr>
      <w:r>
        <w:t>CP.</w:t>
      </w:r>
      <w:r w:rsidR="00CE2B06">
        <w:t>9</w:t>
      </w:r>
      <w:r>
        <w:t>.6</w:t>
      </w:r>
      <w:r w:rsidRPr="00EF4605">
        <w:tab/>
        <w:t xml:space="preserve">In the case of a change or </w:t>
      </w:r>
      <w:r>
        <w:rPr>
          <w:b/>
        </w:rPr>
        <w:t>Modification</w:t>
      </w:r>
      <w:r w:rsidR="002C5CB5" w:rsidRPr="002C5CB5">
        <w:t>,</w:t>
      </w:r>
      <w:r>
        <w:rPr>
          <w:b/>
        </w:rPr>
        <w:t xml:space="preserve"> </w:t>
      </w:r>
      <w:r w:rsidRPr="00B341BB">
        <w:t>n</w:t>
      </w:r>
      <w:r w:rsidRPr="00EF4605">
        <w:t>ot less than 28 days, or s</w:t>
      </w:r>
      <w:r w:rsidRPr="001361F0">
        <w:t xml:space="preserve">uch shorter period as may be acceptable in </w:t>
      </w:r>
      <w:r w:rsidR="008D1B14">
        <w:rPr>
          <w:b/>
        </w:rPr>
        <w:t>The Company</w:t>
      </w:r>
      <w:r w:rsidRPr="00EF4605">
        <w:rPr>
          <w:b/>
        </w:rPr>
        <w:t xml:space="preserve">’s </w:t>
      </w:r>
      <w:r w:rsidRPr="00EF4605">
        <w:t xml:space="preserve">reasonable opinion, prior to the </w:t>
      </w:r>
      <w:r w:rsidRPr="00EF4605">
        <w:rPr>
          <w:b/>
        </w:rPr>
        <w:t>Generator</w:t>
      </w:r>
      <w:r w:rsidRPr="00EF4605">
        <w:t xml:space="preserve"> or </w:t>
      </w:r>
      <w:r w:rsidRPr="00EF4605">
        <w:rPr>
          <w:b/>
        </w:rPr>
        <w:t>DC Converter Station</w:t>
      </w:r>
      <w:r w:rsidRPr="00EF4605">
        <w:t xml:space="preserve"> owner wishing to </w:t>
      </w:r>
      <w:r w:rsidRPr="00EF4605">
        <w:rPr>
          <w:b/>
        </w:rPr>
        <w:t xml:space="preserve">Synchronise </w:t>
      </w:r>
      <w:r w:rsidRPr="00EF4605">
        <w:t xml:space="preserve">its </w:t>
      </w:r>
      <w:r w:rsidRPr="00EF4605">
        <w:rPr>
          <w:b/>
        </w:rPr>
        <w:t>Plant</w:t>
      </w:r>
      <w:r w:rsidRPr="00EF4605">
        <w:t xml:space="preserve"> and </w:t>
      </w:r>
      <w:r w:rsidRPr="00EF4605">
        <w:rPr>
          <w:b/>
        </w:rPr>
        <w:t>Apparatus</w:t>
      </w:r>
      <w:r w:rsidR="00E83F5B">
        <w:rPr>
          <w:b/>
        </w:rPr>
        <w:t xml:space="preserve"> </w:t>
      </w:r>
      <w:bookmarkStart w:id="99" w:name="_DV_C74"/>
      <w:r w:rsidR="00E83F5B" w:rsidRPr="00E83F5B">
        <w:rPr>
          <w:rStyle w:val="DeltaViewInsertion"/>
          <w:color w:val="auto"/>
          <w:u w:val="none"/>
        </w:rPr>
        <w:t xml:space="preserve">(including </w:t>
      </w:r>
      <w:r w:rsidR="00E83F5B" w:rsidRPr="00E83F5B">
        <w:rPr>
          <w:rStyle w:val="DeltaViewInsertion"/>
          <w:b/>
          <w:bCs/>
          <w:color w:val="auto"/>
          <w:u w:val="none"/>
        </w:rPr>
        <w:t xml:space="preserve">OTSUA </w:t>
      </w:r>
      <w:r w:rsidR="00E83F5B" w:rsidRPr="00E83F5B">
        <w:rPr>
          <w:rStyle w:val="DeltaViewInsertion"/>
          <w:color w:val="auto"/>
          <w:u w:val="none"/>
        </w:rPr>
        <w:t xml:space="preserve">if applicable) </w:t>
      </w:r>
      <w:bookmarkEnd w:id="99"/>
      <w:r w:rsidRPr="00E83F5B">
        <w:rPr>
          <w:color w:val="auto"/>
        </w:rPr>
        <w:t>for</w:t>
      </w:r>
      <w:r w:rsidRPr="00BE551D">
        <w:t xml:space="preserve"> the</w:t>
      </w:r>
      <w:r w:rsidRPr="00EF4605">
        <w:t xml:space="preserve"> first time</w:t>
      </w:r>
      <w:r w:rsidRPr="00EF4605">
        <w:rPr>
          <w:b/>
        </w:rPr>
        <w:t xml:space="preserve"> </w:t>
      </w:r>
      <w:r w:rsidRPr="00B341BB">
        <w:t>following the</w:t>
      </w:r>
      <w:r>
        <w:rPr>
          <w:b/>
        </w:rPr>
        <w:t xml:space="preserve"> </w:t>
      </w:r>
      <w:r w:rsidRPr="00EF4605">
        <w:t xml:space="preserve">change or </w:t>
      </w:r>
      <w:r>
        <w:rPr>
          <w:b/>
        </w:rPr>
        <w:t>Modification</w:t>
      </w:r>
      <w:r w:rsidR="002C5CB5" w:rsidRPr="002C5CB5">
        <w:t>,</w:t>
      </w:r>
      <w:r w:rsidRPr="00EF4605">
        <w:t xml:space="preserve"> the </w:t>
      </w:r>
      <w:r w:rsidRPr="00EF4605">
        <w:rPr>
          <w:b/>
        </w:rPr>
        <w:t>Generator</w:t>
      </w:r>
      <w:r w:rsidRPr="00EF4605">
        <w:t xml:space="preserve"> or </w:t>
      </w:r>
      <w:r w:rsidRPr="00EF4605">
        <w:rPr>
          <w:b/>
        </w:rPr>
        <w:t>DC Converter Station</w:t>
      </w:r>
      <w:r w:rsidRPr="00EF4605">
        <w:t xml:space="preserve"> owner will:</w:t>
      </w:r>
    </w:p>
    <w:p w14:paraId="2862F756" w14:textId="77777777" w:rsidR="002E0B38" w:rsidRPr="00EF4605" w:rsidRDefault="002E0B38" w:rsidP="007E3514">
      <w:pPr>
        <w:pStyle w:val="Level2Text"/>
      </w:pPr>
      <w:r>
        <w:t>(</w:t>
      </w:r>
      <w:proofErr w:type="spellStart"/>
      <w:r>
        <w:t>i</w:t>
      </w:r>
      <w:proofErr w:type="spellEnd"/>
      <w:r>
        <w:t>)</w:t>
      </w:r>
      <w:r>
        <w:tab/>
      </w:r>
      <w:r w:rsidRPr="00D662B0">
        <w:t xml:space="preserve">submit a </w:t>
      </w:r>
      <w:r w:rsidRPr="00985216">
        <w:rPr>
          <w:b/>
        </w:rPr>
        <w:t>Notification of User’s Intention to Synchronise</w:t>
      </w:r>
      <w:r>
        <w:t>; and</w:t>
      </w:r>
      <w:r w:rsidRPr="00EF4605">
        <w:t xml:space="preserve">  </w:t>
      </w:r>
    </w:p>
    <w:p w14:paraId="77B766D8" w14:textId="717727F8" w:rsidR="002E0B38" w:rsidRPr="00EF4605" w:rsidRDefault="002E0B38" w:rsidP="007E3514">
      <w:pPr>
        <w:pStyle w:val="Level2Text"/>
      </w:pPr>
      <w:r>
        <w:t>(ii)</w:t>
      </w:r>
      <w:r>
        <w:tab/>
      </w:r>
      <w:r w:rsidRPr="00EF4605">
        <w:t xml:space="preserve">submit to </w:t>
      </w:r>
      <w:r w:rsidR="008D1B14">
        <w:rPr>
          <w:b/>
        </w:rPr>
        <w:t>The Company</w:t>
      </w:r>
      <w:r w:rsidRPr="00EF4605">
        <w:rPr>
          <w:b/>
        </w:rPr>
        <w:t xml:space="preserve"> </w:t>
      </w:r>
      <w:r w:rsidRPr="00EF4605">
        <w:t xml:space="preserve">the items referred to at </w:t>
      </w:r>
      <w:r>
        <w:t>CP.</w:t>
      </w:r>
      <w:r w:rsidR="00BA0A96">
        <w:t>9</w:t>
      </w:r>
      <w:r>
        <w:t>.5.6</w:t>
      </w:r>
      <w:r w:rsidRPr="00EF4605">
        <w:t>.</w:t>
      </w:r>
    </w:p>
    <w:p w14:paraId="51F16D0C" w14:textId="034555D3" w:rsidR="002E0B38" w:rsidRPr="00EF4605" w:rsidRDefault="002E0B38" w:rsidP="007E3514">
      <w:pPr>
        <w:pStyle w:val="Level1Text"/>
      </w:pPr>
      <w:r>
        <w:t>CP.</w:t>
      </w:r>
      <w:r w:rsidR="00CE2B06">
        <w:t>9</w:t>
      </w:r>
      <w:r>
        <w:t>.7</w:t>
      </w:r>
      <w:r>
        <w:tab/>
      </w:r>
      <w:r w:rsidRPr="00EF4605">
        <w:t xml:space="preserve">Other than </w:t>
      </w:r>
      <w:r w:rsidRPr="00EF4605">
        <w:rPr>
          <w:b/>
        </w:rPr>
        <w:t>Unresolved Issues</w:t>
      </w:r>
      <w:r w:rsidRPr="00EF4605">
        <w:t xml:space="preserve"> that are subject to tests to be witnessed by </w:t>
      </w:r>
      <w:r w:rsidR="008D1B14">
        <w:rPr>
          <w:b/>
        </w:rPr>
        <w:t>The Company</w:t>
      </w:r>
      <w:r w:rsidRPr="00EF4605">
        <w:t xml:space="preserve">, the </w:t>
      </w:r>
      <w:r w:rsidRPr="00EF4605">
        <w:rPr>
          <w:b/>
        </w:rPr>
        <w:t>Generator</w:t>
      </w:r>
      <w:r w:rsidRPr="00EF4605">
        <w:t xml:space="preserve"> or </w:t>
      </w:r>
      <w:r w:rsidRPr="00EF4605">
        <w:rPr>
          <w:b/>
        </w:rPr>
        <w:t>DC Converter Station</w:t>
      </w:r>
      <w:r w:rsidRPr="00EF4605">
        <w:t xml:space="preserve"> owner must resolve any </w:t>
      </w:r>
      <w:r w:rsidRPr="00EF4605">
        <w:rPr>
          <w:b/>
        </w:rPr>
        <w:t>Unresolved Issues</w:t>
      </w:r>
      <w:r w:rsidRPr="00EF4605">
        <w:t xml:space="preserve"> prior to the commencement of the tests, unless </w:t>
      </w:r>
      <w:r w:rsidR="008D1B14">
        <w:rPr>
          <w:b/>
        </w:rPr>
        <w:t>The Company</w:t>
      </w:r>
      <w:r w:rsidRPr="00EF4605">
        <w:t xml:space="preserve"> agrees to a later resolution.  The </w:t>
      </w:r>
      <w:r w:rsidRPr="00EF4605">
        <w:rPr>
          <w:b/>
        </w:rPr>
        <w:t>Generator</w:t>
      </w:r>
      <w:r w:rsidRPr="00EF4605">
        <w:t xml:space="preserve"> or </w:t>
      </w:r>
      <w:r w:rsidRPr="00EF4605">
        <w:rPr>
          <w:b/>
        </w:rPr>
        <w:t>DC Converter Station</w:t>
      </w:r>
      <w:r w:rsidRPr="00EF4605">
        <w:t xml:space="preserve"> owner must liaise with </w:t>
      </w:r>
      <w:r w:rsidR="008D1B14">
        <w:rPr>
          <w:b/>
        </w:rPr>
        <w:t>The Company</w:t>
      </w:r>
      <w:r w:rsidRPr="00EF4605">
        <w:rPr>
          <w:b/>
        </w:rPr>
        <w:t xml:space="preserve"> </w:t>
      </w:r>
      <w:r w:rsidRPr="00EF4605">
        <w:t>in respect of such resolution. The tests that may b</w:t>
      </w:r>
      <w:r w:rsidRPr="001361F0">
        <w:t xml:space="preserve">e witnessed by </w:t>
      </w:r>
      <w:r w:rsidR="008D1B14">
        <w:rPr>
          <w:b/>
        </w:rPr>
        <w:t>The Company</w:t>
      </w:r>
      <w:r w:rsidRPr="00EF4605">
        <w:t xml:space="preserve"> are specified in </w:t>
      </w:r>
      <w:r>
        <w:t>CP.7.2</w:t>
      </w:r>
      <w:r w:rsidRPr="00EF4605">
        <w:t>.</w:t>
      </w:r>
      <w:r>
        <w:t>2.</w:t>
      </w:r>
      <w:r w:rsidRPr="00EF4605">
        <w:t xml:space="preserve"> </w:t>
      </w:r>
    </w:p>
    <w:p w14:paraId="35F13383" w14:textId="15FA3587" w:rsidR="002E0B38" w:rsidRPr="00EF4605" w:rsidRDefault="002E0B38" w:rsidP="007E3514">
      <w:pPr>
        <w:pStyle w:val="Level1Text"/>
      </w:pPr>
      <w:r>
        <w:t>CP.</w:t>
      </w:r>
      <w:r w:rsidR="00CE2B06">
        <w:t>9</w:t>
      </w:r>
      <w:r>
        <w:t>.8</w:t>
      </w:r>
      <w:r>
        <w:tab/>
      </w:r>
      <w:r w:rsidRPr="00EF4605">
        <w:t xml:space="preserve">Not less than 28 days, or such shorter period as may be acceptable in </w:t>
      </w:r>
      <w:r w:rsidR="008D1B14">
        <w:rPr>
          <w:b/>
        </w:rPr>
        <w:t>The Company</w:t>
      </w:r>
      <w:r w:rsidRPr="00EF4605">
        <w:rPr>
          <w:b/>
        </w:rPr>
        <w:t>’s</w:t>
      </w:r>
      <w:r w:rsidRPr="00EF4605">
        <w:t xml:space="preserve"> reasonable opinion, prior to the </w:t>
      </w:r>
      <w:r w:rsidRPr="00EF4605">
        <w:rPr>
          <w:b/>
        </w:rPr>
        <w:t>Generator</w:t>
      </w:r>
      <w:r w:rsidRPr="00EF4605">
        <w:t xml:space="preserve"> or </w:t>
      </w:r>
      <w:r w:rsidRPr="00EF4605">
        <w:rPr>
          <w:b/>
        </w:rPr>
        <w:t>DC Converter Station</w:t>
      </w:r>
      <w:r w:rsidRPr="00EF4605">
        <w:t xml:space="preserve"> owner wishing to commence tests </w:t>
      </w:r>
      <w:r>
        <w:t xml:space="preserve">listed as </w:t>
      </w:r>
      <w:r w:rsidRPr="00CB37D2">
        <w:rPr>
          <w:b/>
        </w:rPr>
        <w:t>Unresolved Issues</w:t>
      </w:r>
      <w:r w:rsidRPr="00EF4605">
        <w:t xml:space="preserve"> to be witnessed by </w:t>
      </w:r>
      <w:r w:rsidR="008D1B14">
        <w:rPr>
          <w:b/>
        </w:rPr>
        <w:t>The Company</w:t>
      </w:r>
      <w:r w:rsidRPr="00EF4605">
        <w:t>,</w:t>
      </w:r>
      <w:r w:rsidRPr="00EF4605">
        <w:rPr>
          <w:b/>
        </w:rPr>
        <w:t xml:space="preserve"> </w:t>
      </w:r>
      <w:r w:rsidRPr="00EF4605">
        <w:t xml:space="preserve">the </w:t>
      </w:r>
      <w:r w:rsidRPr="00EF4605">
        <w:rPr>
          <w:b/>
        </w:rPr>
        <w:t>Generator</w:t>
      </w:r>
      <w:r w:rsidRPr="00EF4605">
        <w:t xml:space="preserve"> or </w:t>
      </w:r>
      <w:r w:rsidRPr="00EF4605">
        <w:rPr>
          <w:b/>
        </w:rPr>
        <w:t>DC Converter Station</w:t>
      </w:r>
      <w:r w:rsidRPr="00EF4605">
        <w:t xml:space="preserve"> owner will notify </w:t>
      </w:r>
      <w:r w:rsidR="008D1B14">
        <w:rPr>
          <w:b/>
        </w:rPr>
        <w:t>The Company</w:t>
      </w:r>
      <w:r w:rsidRPr="00EF4605">
        <w:t xml:space="preserve"> that the </w:t>
      </w:r>
      <w:r w:rsidRPr="00EF4605">
        <w:rPr>
          <w:b/>
        </w:rPr>
        <w:t>Generating Unit(s)</w:t>
      </w:r>
      <w:r w:rsidRPr="00EF4605">
        <w:t xml:space="preserve">, </w:t>
      </w:r>
      <w:r w:rsidRPr="00EF4605">
        <w:rPr>
          <w:b/>
        </w:rPr>
        <w:t>CCGT Module(s)</w:t>
      </w:r>
      <w:r w:rsidRPr="00EF4605">
        <w:t>,</w:t>
      </w:r>
      <w:r w:rsidR="00E83F5B">
        <w:t xml:space="preserve"> </w:t>
      </w:r>
      <w:r w:rsidRPr="00EF4605">
        <w:rPr>
          <w:b/>
        </w:rPr>
        <w:t>Power Park Module(s)</w:t>
      </w:r>
      <w:r w:rsidR="000E41D8" w:rsidRPr="000E41D8">
        <w:t xml:space="preserve">, </w:t>
      </w:r>
      <w:r w:rsidR="000E41D8" w:rsidRPr="00E83F5B">
        <w:rPr>
          <w:rStyle w:val="DeltaViewInsertion"/>
          <w:b/>
          <w:bCs/>
          <w:color w:val="auto"/>
          <w:u w:val="none"/>
        </w:rPr>
        <w:t>OTSUA</w:t>
      </w:r>
      <w:r w:rsidR="000E41D8" w:rsidRPr="00E83F5B">
        <w:rPr>
          <w:rStyle w:val="DeltaViewInsertion"/>
          <w:color w:val="auto"/>
          <w:u w:val="none"/>
        </w:rPr>
        <w:t xml:space="preserve"> (if applicable</w:t>
      </w:r>
      <w:bookmarkStart w:id="100" w:name="_DV_M213"/>
      <w:bookmarkEnd w:id="100"/>
      <w:r w:rsidR="000E41D8" w:rsidRPr="00E83F5B">
        <w:rPr>
          <w:color w:val="auto"/>
        </w:rPr>
        <w:t>)</w:t>
      </w:r>
      <w:r w:rsidR="000E41D8">
        <w:rPr>
          <w:color w:val="auto"/>
        </w:rPr>
        <w:t xml:space="preserve"> </w:t>
      </w:r>
      <w:r w:rsidRPr="00EF4605">
        <w:t xml:space="preserve">or </w:t>
      </w:r>
      <w:r w:rsidRPr="00EF4605">
        <w:rPr>
          <w:b/>
        </w:rPr>
        <w:t xml:space="preserve">DC Converter(s) </w:t>
      </w:r>
      <w:r w:rsidRPr="00EF4605">
        <w:t>as applicable is ready to commence such tests.</w:t>
      </w:r>
    </w:p>
    <w:p w14:paraId="0151ED61" w14:textId="3AE44686" w:rsidR="002E0B38" w:rsidRPr="00EF4605" w:rsidRDefault="002E0B38" w:rsidP="007E3514">
      <w:pPr>
        <w:pStyle w:val="Level1Text"/>
      </w:pPr>
      <w:r>
        <w:t>CP.</w:t>
      </w:r>
      <w:r w:rsidR="00CE2B06">
        <w:t>9</w:t>
      </w:r>
      <w:r>
        <w:t>.9</w:t>
      </w:r>
      <w:r w:rsidRPr="00EF4605">
        <w:tab/>
      </w:r>
      <w:r>
        <w:t>T</w:t>
      </w:r>
      <w:r w:rsidRPr="00EF4605">
        <w:t xml:space="preserve">he items referred to at </w:t>
      </w:r>
      <w:r>
        <w:t>CP.</w:t>
      </w:r>
      <w:r w:rsidRPr="001361F0">
        <w:t>7.3</w:t>
      </w:r>
      <w:r w:rsidRPr="00EF4605">
        <w:t xml:space="preserve"> </w:t>
      </w:r>
      <w:r>
        <w:t xml:space="preserve">and listed as </w:t>
      </w:r>
      <w:r w:rsidRPr="00CB37D2">
        <w:rPr>
          <w:b/>
        </w:rPr>
        <w:t>Unresolved Issues</w:t>
      </w:r>
      <w:r w:rsidRPr="00EF4605">
        <w:t xml:space="preserve"> shall be submitted by the </w:t>
      </w:r>
      <w:r w:rsidRPr="00EF4605">
        <w:rPr>
          <w:b/>
        </w:rPr>
        <w:t>Generator</w:t>
      </w:r>
      <w:r w:rsidRPr="00EF4605">
        <w:t xml:space="preserve"> or the </w:t>
      </w:r>
      <w:r w:rsidRPr="00EF4605">
        <w:rPr>
          <w:b/>
        </w:rPr>
        <w:t xml:space="preserve">DC Converter Station </w:t>
      </w:r>
      <w:r w:rsidRPr="00EF4605">
        <w:t xml:space="preserve">owner after successful completion of the tests. </w:t>
      </w:r>
    </w:p>
    <w:p w14:paraId="3F0C4BF9" w14:textId="62726249" w:rsidR="002E0B38" w:rsidRPr="00EF4605" w:rsidRDefault="002E0B38" w:rsidP="007E3514">
      <w:pPr>
        <w:pStyle w:val="Level1Text"/>
      </w:pPr>
      <w:r>
        <w:t>CP.</w:t>
      </w:r>
      <w:r w:rsidR="00CE2B06">
        <w:t>9</w:t>
      </w:r>
      <w:r>
        <w:t>.10</w:t>
      </w:r>
      <w:r w:rsidRPr="00EF4605">
        <w:tab/>
        <w:t xml:space="preserve">Where the </w:t>
      </w:r>
      <w:r w:rsidRPr="00EF4605">
        <w:rPr>
          <w:b/>
        </w:rPr>
        <w:t>Unresolved Issues</w:t>
      </w:r>
      <w:r w:rsidRPr="00EF4605">
        <w:t xml:space="preserve"> have been resolved</w:t>
      </w:r>
      <w:r w:rsidR="00550387">
        <w:t>,</w:t>
      </w:r>
      <w:r w:rsidRPr="00EF4605">
        <w:t xml:space="preserve"> a </w:t>
      </w:r>
      <w:r w:rsidRPr="00EF4605">
        <w:rPr>
          <w:b/>
        </w:rPr>
        <w:t>Final Operational Notification</w:t>
      </w:r>
      <w:r w:rsidRPr="00EF4605">
        <w:t xml:space="preserve"> will be issued to t</w:t>
      </w:r>
      <w:r w:rsidRPr="001361F0">
        <w:t xml:space="preserve">he </w:t>
      </w:r>
      <w:r w:rsidR="007C60B7">
        <w:rPr>
          <w:b/>
        </w:rPr>
        <w:t>GB Code User</w:t>
      </w:r>
      <w:r>
        <w:t>.</w:t>
      </w:r>
    </w:p>
    <w:p w14:paraId="55CB6FF7" w14:textId="5B563BE1" w:rsidR="002E0B38" w:rsidRDefault="002E0B38" w:rsidP="007E3514">
      <w:pPr>
        <w:pStyle w:val="Level1Text"/>
      </w:pPr>
      <w:r>
        <w:t>CP.</w:t>
      </w:r>
      <w:r w:rsidR="00CE2B06">
        <w:t>9</w:t>
      </w:r>
      <w:r>
        <w:t>.11</w:t>
      </w:r>
      <w:r>
        <w:tab/>
      </w:r>
      <w:r w:rsidRPr="00EF4605">
        <w:t xml:space="preserve">If a </w:t>
      </w:r>
      <w:r w:rsidRPr="00EF4605">
        <w:rPr>
          <w:b/>
        </w:rPr>
        <w:t>Final Operational Notification</w:t>
      </w:r>
      <w:r w:rsidRPr="00EF4605">
        <w:t xml:space="preserve"> has not been issued by </w:t>
      </w:r>
      <w:r w:rsidR="008D1B14">
        <w:rPr>
          <w:b/>
        </w:rPr>
        <w:t>The Company</w:t>
      </w:r>
      <w:r w:rsidRPr="00EF4605">
        <w:rPr>
          <w:b/>
        </w:rPr>
        <w:t xml:space="preserve"> </w:t>
      </w:r>
      <w:r w:rsidRPr="00EF4605">
        <w:t xml:space="preserve">within the 12 month period referred to at </w:t>
      </w:r>
      <w:r>
        <w:t>CP.</w:t>
      </w:r>
      <w:r w:rsidR="00EE70B6">
        <w:t>9</w:t>
      </w:r>
      <w:r>
        <w:t xml:space="preserve">.5.2 (or where agreed following a </w:t>
      </w:r>
      <w:r w:rsidRPr="00985216">
        <w:rPr>
          <w:b/>
        </w:rPr>
        <w:t>Modification</w:t>
      </w:r>
      <w:r>
        <w:t xml:space="preserve"> by the expiry time of the </w:t>
      </w:r>
      <w:r w:rsidRPr="00985216">
        <w:rPr>
          <w:b/>
        </w:rPr>
        <w:t>LON</w:t>
      </w:r>
      <w:r w:rsidRPr="00985216">
        <w:t>)</w:t>
      </w:r>
      <w:r w:rsidRPr="00EF4605">
        <w:t xml:space="preserve"> then the </w:t>
      </w:r>
      <w:r w:rsidRPr="00EF4605">
        <w:rPr>
          <w:b/>
        </w:rPr>
        <w:t>Generator</w:t>
      </w:r>
      <w:r w:rsidRPr="00EF4605">
        <w:t xml:space="preserve"> or </w:t>
      </w:r>
      <w:r w:rsidRPr="00EF4605">
        <w:rPr>
          <w:b/>
        </w:rPr>
        <w:t>DC Converter Station</w:t>
      </w:r>
      <w:r w:rsidRPr="00EF4605">
        <w:t xml:space="preserve"> owner (w</w:t>
      </w:r>
      <w:r w:rsidRPr="001361F0">
        <w:t xml:space="preserve">here licensed in respect of its activities) and </w:t>
      </w:r>
      <w:r w:rsidR="008D1B14">
        <w:rPr>
          <w:b/>
        </w:rPr>
        <w:t>The Company</w:t>
      </w:r>
      <w:r w:rsidRPr="00EF4605">
        <w:rPr>
          <w:b/>
        </w:rPr>
        <w:t xml:space="preserve"> </w:t>
      </w:r>
      <w:r w:rsidRPr="00EF4605">
        <w:t xml:space="preserve">shall apply to the </w:t>
      </w:r>
      <w:r w:rsidRPr="00EF4605">
        <w:rPr>
          <w:b/>
        </w:rPr>
        <w:t xml:space="preserve">Authority </w:t>
      </w:r>
      <w:r w:rsidRPr="00EF4605">
        <w:t>for a der</w:t>
      </w:r>
      <w:r>
        <w:t>ogation.</w:t>
      </w:r>
    </w:p>
    <w:p w14:paraId="78933A3B" w14:textId="77777777" w:rsidR="002E0B38" w:rsidRPr="00BE551D" w:rsidRDefault="002E0B38" w:rsidP="00BE551D"/>
    <w:p w14:paraId="432DF207" w14:textId="57611DBD" w:rsidR="002E0B38" w:rsidRPr="007E3514" w:rsidRDefault="002E0B38" w:rsidP="007E3514">
      <w:pPr>
        <w:pStyle w:val="Level1Text"/>
        <w:rPr>
          <w:u w:val="single"/>
        </w:rPr>
      </w:pPr>
      <w:r w:rsidRPr="00787603">
        <w:t>CP.</w:t>
      </w:r>
      <w:r w:rsidR="00CE2B06">
        <w:t>10</w:t>
      </w:r>
      <w:r w:rsidRPr="00787603">
        <w:tab/>
      </w:r>
      <w:bookmarkStart w:id="101" w:name="_Hlk123817168"/>
      <w:r w:rsidRPr="007E3514">
        <w:rPr>
          <w:u w:val="single"/>
        </w:rPr>
        <w:t>PROCESSES RELATING TO DEROGATIONS</w:t>
      </w:r>
      <w:bookmarkEnd w:id="101"/>
      <w:r w:rsidR="001D4C3C" w:rsidRPr="001D4C3C">
        <w:fldChar w:fldCharType="begin"/>
      </w:r>
      <w:r w:rsidR="001D4C3C" w:rsidRPr="001D4C3C">
        <w:instrText xml:space="preserve"> TC "</w:instrText>
      </w:r>
      <w:bookmarkStart w:id="102" w:name="_Toc332825833"/>
      <w:bookmarkStart w:id="103" w:name="_Toc123819955"/>
      <w:r w:rsidR="001D4C3C" w:rsidRPr="001D4C3C">
        <w:instrText>CP.9   PROCESSES RELATING TO DEROGATIONS</w:instrText>
      </w:r>
      <w:bookmarkEnd w:id="102"/>
      <w:bookmarkEnd w:id="103"/>
      <w:r w:rsidR="001D4C3C" w:rsidRPr="001D4C3C">
        <w:instrText xml:space="preserve"> " \L 1 </w:instrText>
      </w:r>
      <w:r w:rsidR="001D4C3C" w:rsidRPr="001D4C3C">
        <w:fldChar w:fldCharType="end"/>
      </w:r>
    </w:p>
    <w:p w14:paraId="54AAD57A" w14:textId="4C6C21B1" w:rsidR="002E0B38" w:rsidRPr="00EF4605" w:rsidRDefault="002E0B38" w:rsidP="007E3514">
      <w:pPr>
        <w:pStyle w:val="Level1Text"/>
        <w:rPr>
          <w:szCs w:val="22"/>
        </w:rPr>
      </w:pPr>
      <w:r w:rsidRPr="00F4043B">
        <w:rPr>
          <w:szCs w:val="22"/>
        </w:rPr>
        <w:t>CP.</w:t>
      </w:r>
      <w:r w:rsidR="00CE2B06">
        <w:rPr>
          <w:szCs w:val="22"/>
        </w:rPr>
        <w:t>10</w:t>
      </w:r>
      <w:r w:rsidRPr="00F4043B">
        <w:rPr>
          <w:szCs w:val="22"/>
        </w:rPr>
        <w:t>.1</w:t>
      </w:r>
      <w:r w:rsidRPr="00F4043B">
        <w:rPr>
          <w:szCs w:val="22"/>
        </w:rPr>
        <w:tab/>
        <w:t>Whilst the</w:t>
      </w:r>
      <w:r w:rsidRPr="00EF4605">
        <w:rPr>
          <w:szCs w:val="22"/>
        </w:rPr>
        <w:t xml:space="preserve"> </w:t>
      </w:r>
      <w:r w:rsidRPr="00EF4605">
        <w:rPr>
          <w:b/>
          <w:szCs w:val="22"/>
        </w:rPr>
        <w:t xml:space="preserve">Authority </w:t>
      </w:r>
      <w:r w:rsidRPr="00EF4605">
        <w:rPr>
          <w:szCs w:val="22"/>
        </w:rPr>
        <w:t>is considering the application</w:t>
      </w:r>
      <w:r>
        <w:rPr>
          <w:szCs w:val="22"/>
        </w:rPr>
        <w:t xml:space="preserve"> for </w:t>
      </w:r>
      <w:r w:rsidRPr="00EF4605">
        <w:rPr>
          <w:szCs w:val="22"/>
        </w:rPr>
        <w:t>a der</w:t>
      </w:r>
      <w:r>
        <w:rPr>
          <w:szCs w:val="22"/>
        </w:rPr>
        <w:t>ogation</w:t>
      </w:r>
      <w:r w:rsidRPr="00EF4605">
        <w:rPr>
          <w:szCs w:val="22"/>
        </w:rPr>
        <w:t xml:space="preserve">, the </w:t>
      </w:r>
      <w:r>
        <w:rPr>
          <w:b/>
          <w:szCs w:val="22"/>
        </w:rPr>
        <w:t xml:space="preserve">Interim </w:t>
      </w:r>
      <w:r w:rsidRPr="00EF4605">
        <w:rPr>
          <w:b/>
          <w:szCs w:val="22"/>
        </w:rPr>
        <w:t>Operational Notification</w:t>
      </w:r>
      <w:r>
        <w:rPr>
          <w:b/>
          <w:szCs w:val="22"/>
        </w:rPr>
        <w:t xml:space="preserve"> </w:t>
      </w:r>
      <w:r w:rsidRPr="00A41CB5">
        <w:rPr>
          <w:szCs w:val="22"/>
        </w:rPr>
        <w:t>or</w:t>
      </w:r>
      <w:r>
        <w:rPr>
          <w:b/>
          <w:szCs w:val="22"/>
        </w:rPr>
        <w:t xml:space="preserve"> L</w:t>
      </w:r>
      <w:r w:rsidRPr="00EF4605">
        <w:rPr>
          <w:b/>
          <w:szCs w:val="22"/>
        </w:rPr>
        <w:t>imited Operational Notification</w:t>
      </w:r>
      <w:r w:rsidRPr="00EF4605">
        <w:rPr>
          <w:szCs w:val="22"/>
        </w:rPr>
        <w:t xml:space="preserve"> will be extended to remain in force until the </w:t>
      </w:r>
      <w:r w:rsidRPr="00EF4605">
        <w:rPr>
          <w:b/>
          <w:szCs w:val="22"/>
        </w:rPr>
        <w:t xml:space="preserve">Authority </w:t>
      </w:r>
      <w:r w:rsidRPr="00EF4605">
        <w:rPr>
          <w:szCs w:val="22"/>
        </w:rPr>
        <w:t xml:space="preserve">has notified </w:t>
      </w:r>
      <w:r w:rsidR="008D1B14">
        <w:rPr>
          <w:b/>
          <w:szCs w:val="22"/>
        </w:rPr>
        <w:t>The Company</w:t>
      </w:r>
      <w:r w:rsidRPr="00EF4605">
        <w:rPr>
          <w:b/>
          <w:szCs w:val="22"/>
        </w:rPr>
        <w:t xml:space="preserve"> </w:t>
      </w:r>
      <w:r w:rsidRPr="00EF4605">
        <w:rPr>
          <w:szCs w:val="22"/>
        </w:rPr>
        <w:t xml:space="preserve">and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of its decision.  Where the </w:t>
      </w:r>
      <w:r w:rsidRPr="00EF4605">
        <w:rPr>
          <w:b/>
          <w:szCs w:val="22"/>
        </w:rPr>
        <w:t>Generator</w:t>
      </w:r>
      <w:r w:rsidRPr="00EF4605">
        <w:rPr>
          <w:szCs w:val="22"/>
        </w:rPr>
        <w:t xml:space="preserve"> or </w:t>
      </w:r>
      <w:r w:rsidRPr="00EF4605">
        <w:rPr>
          <w:b/>
          <w:szCs w:val="22"/>
        </w:rPr>
        <w:t>DC Converter Station</w:t>
      </w:r>
      <w:r w:rsidRPr="00EF4605">
        <w:rPr>
          <w:szCs w:val="22"/>
        </w:rPr>
        <w:t xml:space="preserve"> owner is not licensed</w:t>
      </w:r>
      <w:r w:rsidR="00550387">
        <w:rPr>
          <w:szCs w:val="22"/>
        </w:rPr>
        <w:t>,</w:t>
      </w:r>
      <w:r w:rsidRPr="00EF4605">
        <w:rPr>
          <w:szCs w:val="22"/>
        </w:rPr>
        <w:t xml:space="preserve"> </w:t>
      </w:r>
      <w:r w:rsidR="008D1B14">
        <w:rPr>
          <w:b/>
          <w:szCs w:val="22"/>
        </w:rPr>
        <w:t>The Company</w:t>
      </w:r>
      <w:r w:rsidRPr="00EF4605">
        <w:rPr>
          <w:szCs w:val="22"/>
        </w:rPr>
        <w:t xml:space="preserve"> may propose</w:t>
      </w:r>
      <w:r w:rsidRPr="001361F0">
        <w:t xml:space="preserve"> any necessary changes to the </w:t>
      </w:r>
      <w:r w:rsidRPr="00EF4605">
        <w:rPr>
          <w:b/>
          <w:szCs w:val="22"/>
        </w:rPr>
        <w:t>Bilateral Agreement</w:t>
      </w:r>
      <w:r w:rsidRPr="00EF4605">
        <w:rPr>
          <w:szCs w:val="22"/>
        </w:rPr>
        <w:t xml:space="preserve"> with such unlicensed </w:t>
      </w:r>
      <w:r w:rsidRPr="00EF4605">
        <w:rPr>
          <w:b/>
          <w:szCs w:val="22"/>
        </w:rPr>
        <w:t>Generator</w:t>
      </w:r>
      <w:r w:rsidRPr="00EF4605">
        <w:rPr>
          <w:szCs w:val="22"/>
        </w:rPr>
        <w:t xml:space="preserve"> or </w:t>
      </w:r>
      <w:r w:rsidRPr="00EF4605">
        <w:rPr>
          <w:b/>
          <w:szCs w:val="22"/>
        </w:rPr>
        <w:t>DC Converter Station</w:t>
      </w:r>
      <w:r w:rsidR="007E3514">
        <w:rPr>
          <w:szCs w:val="22"/>
        </w:rPr>
        <w:t xml:space="preserve"> owner.</w:t>
      </w:r>
    </w:p>
    <w:p w14:paraId="38CC887B" w14:textId="6B5567ED" w:rsidR="002E0B38" w:rsidRPr="00EF4605" w:rsidRDefault="002E0B38" w:rsidP="007E3514">
      <w:pPr>
        <w:pStyle w:val="Level1Text"/>
        <w:rPr>
          <w:szCs w:val="22"/>
        </w:rPr>
      </w:pPr>
      <w:r>
        <w:rPr>
          <w:szCs w:val="22"/>
        </w:rPr>
        <w:t>CP.</w:t>
      </w:r>
      <w:r w:rsidR="00BB57B8">
        <w:rPr>
          <w:szCs w:val="22"/>
        </w:rPr>
        <w:t>10</w:t>
      </w:r>
      <w:r>
        <w:rPr>
          <w:szCs w:val="22"/>
        </w:rPr>
        <w:t>.2</w:t>
      </w:r>
      <w:r w:rsidRPr="00EF4605">
        <w:rPr>
          <w:szCs w:val="22"/>
        </w:rPr>
        <w:tab/>
        <w:t xml:space="preserve">If the </w:t>
      </w:r>
      <w:r w:rsidRPr="00EF4605">
        <w:rPr>
          <w:b/>
          <w:szCs w:val="22"/>
        </w:rPr>
        <w:t>Authority</w:t>
      </w:r>
      <w:r w:rsidRPr="00EF4605">
        <w:rPr>
          <w:szCs w:val="22"/>
        </w:rPr>
        <w:t>:</w:t>
      </w:r>
    </w:p>
    <w:p w14:paraId="199CA463" w14:textId="1449427C" w:rsidR="002E0B38" w:rsidRPr="00F4043B" w:rsidRDefault="002E0B38" w:rsidP="007E3514">
      <w:pPr>
        <w:pStyle w:val="Level2Text"/>
      </w:pPr>
      <w:r>
        <w:t>(a)</w:t>
      </w:r>
      <w:r>
        <w:tab/>
      </w:r>
      <w:r w:rsidRPr="00EF4605">
        <w:t xml:space="preserve">grants a derogation in respect of the </w:t>
      </w:r>
      <w:r w:rsidRPr="00EF4605">
        <w:rPr>
          <w:b/>
        </w:rPr>
        <w:t>Plant</w:t>
      </w:r>
      <w:r w:rsidRPr="00EF4605">
        <w:t xml:space="preserve"> and/or </w:t>
      </w:r>
      <w:r w:rsidRPr="00EF4605">
        <w:rPr>
          <w:b/>
        </w:rPr>
        <w:t>Apparatus</w:t>
      </w:r>
      <w:r w:rsidRPr="00EF4605">
        <w:t xml:space="preserve">, then </w:t>
      </w:r>
      <w:r w:rsidR="008D1B14">
        <w:rPr>
          <w:b/>
        </w:rPr>
        <w:t>The Company</w:t>
      </w:r>
      <w:r w:rsidRPr="00EF4605">
        <w:t xml:space="preserve"> shall issue </w:t>
      </w:r>
      <w:r w:rsidR="00550387">
        <w:t xml:space="preserve">a </w:t>
      </w:r>
      <w:r w:rsidRPr="00EF4605">
        <w:rPr>
          <w:b/>
        </w:rPr>
        <w:t>Final</w:t>
      </w:r>
      <w:r w:rsidRPr="00EF4605">
        <w:t xml:space="preserve"> </w:t>
      </w:r>
      <w:r w:rsidRPr="00EF4605">
        <w:rPr>
          <w:b/>
        </w:rPr>
        <w:t xml:space="preserve">Operational Notification </w:t>
      </w:r>
      <w:r w:rsidRPr="00EF4605">
        <w:t xml:space="preserve">once all </w:t>
      </w:r>
      <w:r w:rsidRPr="00F4043B">
        <w:t xml:space="preserve">other </w:t>
      </w:r>
      <w:r w:rsidRPr="00F4043B">
        <w:rPr>
          <w:b/>
        </w:rPr>
        <w:t>Unresolved Issues</w:t>
      </w:r>
      <w:r w:rsidRPr="00F4043B">
        <w:t xml:space="preserve"> are resolved; or</w:t>
      </w:r>
    </w:p>
    <w:p w14:paraId="295B2B4E" w14:textId="59883FC0" w:rsidR="002E0B38" w:rsidRPr="001361F0" w:rsidRDefault="002E0B38" w:rsidP="00B71FA0">
      <w:pPr>
        <w:pStyle w:val="Level2Text"/>
        <w:jc w:val="both"/>
      </w:pPr>
      <w:r>
        <w:t>(b)</w:t>
      </w:r>
      <w:r>
        <w:tab/>
      </w:r>
      <w:r w:rsidRPr="00F4043B">
        <w:t xml:space="preserve">decides a derogation is not required in respect of the </w:t>
      </w:r>
      <w:r w:rsidRPr="00F4043B">
        <w:rPr>
          <w:b/>
        </w:rPr>
        <w:t>Plant</w:t>
      </w:r>
      <w:r w:rsidRPr="00F4043B">
        <w:t xml:space="preserve"> and/or </w:t>
      </w:r>
      <w:r w:rsidRPr="00F4043B">
        <w:rPr>
          <w:b/>
        </w:rPr>
        <w:t>Apparatus</w:t>
      </w:r>
      <w:r w:rsidR="00550387" w:rsidRPr="00F078EB">
        <w:rPr>
          <w:bCs/>
        </w:rPr>
        <w:t>,</w:t>
      </w:r>
      <w:r w:rsidRPr="00F4043B">
        <w:rPr>
          <w:b/>
        </w:rPr>
        <w:t xml:space="preserve"> </w:t>
      </w:r>
      <w:r w:rsidRPr="00F4043B">
        <w:t xml:space="preserve">then </w:t>
      </w:r>
      <w:r w:rsidR="008D1B14">
        <w:rPr>
          <w:b/>
        </w:rPr>
        <w:t>The Company</w:t>
      </w:r>
      <w:r w:rsidRPr="00F4043B">
        <w:t xml:space="preserve"> will reconsider the relevant </w:t>
      </w:r>
      <w:r w:rsidRPr="00F4043B">
        <w:rPr>
          <w:b/>
        </w:rPr>
        <w:t>Unresolved Issues</w:t>
      </w:r>
      <w:r w:rsidRPr="00F4043B">
        <w:t xml:space="preserve"> and may issue a </w:t>
      </w:r>
      <w:r w:rsidRPr="00F4043B">
        <w:rPr>
          <w:b/>
        </w:rPr>
        <w:t>Final Operational Notification</w:t>
      </w:r>
      <w:r w:rsidRPr="00F4043B">
        <w:t xml:space="preserve"> once all other </w:t>
      </w:r>
      <w:r w:rsidRPr="00B71FA0">
        <w:rPr>
          <w:b/>
        </w:rPr>
        <w:t>Unresolved Issues</w:t>
      </w:r>
      <w:r w:rsidRPr="001361F0">
        <w:t xml:space="preserve"> are resolved; or</w:t>
      </w:r>
    </w:p>
    <w:p w14:paraId="299911CD" w14:textId="30F8F238" w:rsidR="002E0B38" w:rsidRPr="00EF4605" w:rsidRDefault="002E0B38" w:rsidP="00B71FA0">
      <w:pPr>
        <w:pStyle w:val="Level2Text"/>
        <w:jc w:val="both"/>
      </w:pPr>
      <w:r>
        <w:t>(c)</w:t>
      </w:r>
      <w:r>
        <w:tab/>
      </w:r>
      <w:r w:rsidRPr="00F4043B">
        <w:t>decides</w:t>
      </w:r>
      <w:r w:rsidRPr="00EF4605">
        <w:t xml:space="preserve"> not to grant any derogation</w:t>
      </w:r>
      <w:r w:rsidRPr="00EF4605">
        <w:rPr>
          <w:b/>
        </w:rPr>
        <w:t xml:space="preserve"> </w:t>
      </w:r>
      <w:r w:rsidRPr="00EF4605">
        <w:t>in respect of the</w:t>
      </w:r>
      <w:r w:rsidRPr="00EF4605">
        <w:rPr>
          <w:b/>
        </w:rPr>
        <w:t xml:space="preserve"> Plant </w:t>
      </w:r>
      <w:r w:rsidRPr="00EF4605">
        <w:t xml:space="preserve">and/or </w:t>
      </w:r>
      <w:r w:rsidRPr="00EF4605">
        <w:rPr>
          <w:b/>
        </w:rPr>
        <w:t>Apparatus</w:t>
      </w:r>
      <w:r w:rsidR="002C5CB5" w:rsidRPr="002C5CB5">
        <w:t>,</w:t>
      </w:r>
      <w:r w:rsidRPr="00EF4605">
        <w:rPr>
          <w:b/>
        </w:rPr>
        <w:t xml:space="preserve"> </w:t>
      </w:r>
      <w:r w:rsidRPr="00EF4605">
        <w:t xml:space="preserve">then there will be no </w:t>
      </w:r>
      <w:r w:rsidRPr="00EF4605">
        <w:rPr>
          <w:b/>
        </w:rPr>
        <w:t xml:space="preserve">Operational Notification </w:t>
      </w:r>
      <w:r w:rsidRPr="00EF4605">
        <w:t xml:space="preserve">in place and </w:t>
      </w:r>
      <w:r w:rsidR="008D1B14">
        <w:rPr>
          <w:b/>
        </w:rPr>
        <w:t>The Company</w:t>
      </w:r>
      <w:r w:rsidRPr="00EF4605">
        <w:t xml:space="preserve"> </w:t>
      </w:r>
      <w:r w:rsidRPr="0081279B">
        <w:t xml:space="preserve">and the </w:t>
      </w:r>
      <w:r w:rsidR="007C60B7">
        <w:rPr>
          <w:b/>
        </w:rPr>
        <w:t>GB Code User</w:t>
      </w:r>
      <w:r>
        <w:t xml:space="preserve"> </w:t>
      </w:r>
      <w:r w:rsidRPr="00EF4605">
        <w:t xml:space="preserve">shall consider its rights pursuant to the </w:t>
      </w:r>
      <w:r w:rsidRPr="00EF4605">
        <w:rPr>
          <w:b/>
        </w:rPr>
        <w:t>CUSC</w:t>
      </w:r>
      <w:r w:rsidRPr="00EF4605">
        <w:t>.</w:t>
      </w:r>
    </w:p>
    <w:p w14:paraId="704C9D5E" w14:textId="4680ED21" w:rsidR="002E0B38" w:rsidRDefault="002E0B38" w:rsidP="007E3514">
      <w:pPr>
        <w:pStyle w:val="Level1Text"/>
      </w:pPr>
      <w:r>
        <w:t>CP.</w:t>
      </w:r>
      <w:r w:rsidR="00BB57B8">
        <w:t>10</w:t>
      </w:r>
      <w:r>
        <w:t>.3</w:t>
      </w:r>
      <w:r w:rsidRPr="00EF4605">
        <w:tab/>
        <w:t>Where a</w:t>
      </w:r>
      <w:r>
        <w:t>n</w:t>
      </w:r>
      <w:r w:rsidRPr="00EF4605">
        <w:t xml:space="preserve"> </w:t>
      </w:r>
      <w:r>
        <w:rPr>
          <w:b/>
        </w:rPr>
        <w:t xml:space="preserve">Interim </w:t>
      </w:r>
      <w:r w:rsidRPr="00EF4605">
        <w:rPr>
          <w:b/>
        </w:rPr>
        <w:t>Operational Notification</w:t>
      </w:r>
      <w:r>
        <w:rPr>
          <w:b/>
        </w:rPr>
        <w:t xml:space="preserve"> </w:t>
      </w:r>
      <w:r w:rsidRPr="00A41CB5">
        <w:t>or</w:t>
      </w:r>
      <w:r>
        <w:rPr>
          <w:b/>
        </w:rPr>
        <w:t xml:space="preserve"> </w:t>
      </w:r>
      <w:r w:rsidRPr="00EF4605">
        <w:rPr>
          <w:b/>
        </w:rPr>
        <w:t>Limited Operational Notification</w:t>
      </w:r>
      <w:r w:rsidRPr="00EF4605">
        <w:t xml:space="preserve"> is so conditional upon a derogation and such derogation includes any conditions (including any time limit to such derogation)</w:t>
      </w:r>
      <w:r w:rsidR="00550387">
        <w:t>,</w:t>
      </w:r>
      <w:r w:rsidRPr="00EF4605">
        <w:t xml:space="preserve"> the </w:t>
      </w:r>
      <w:r w:rsidRPr="00EF4605">
        <w:rPr>
          <w:b/>
        </w:rPr>
        <w:t>Generator</w:t>
      </w:r>
      <w:r w:rsidRPr="00EF4605">
        <w:t xml:space="preserve"> or </w:t>
      </w:r>
      <w:r w:rsidRPr="00EF4605">
        <w:rPr>
          <w:b/>
        </w:rPr>
        <w:t>DC Converter Station</w:t>
      </w:r>
      <w:r w:rsidRPr="00EF4605">
        <w:t xml:space="preserve"> owner will progress the</w:t>
      </w:r>
      <w:r w:rsidRPr="001361F0">
        <w:t xml:space="preserve"> resolution of any </w:t>
      </w:r>
      <w:r w:rsidRPr="00EF4605">
        <w:rPr>
          <w:b/>
        </w:rPr>
        <w:t>Unresolved Issues</w:t>
      </w:r>
      <w:r w:rsidRPr="00EF4605">
        <w:t xml:space="preserve"> and / or progress and / or comply with any conditions upon such derogation</w:t>
      </w:r>
      <w:r w:rsidRPr="00EF4605">
        <w:rPr>
          <w:b/>
        </w:rPr>
        <w:t xml:space="preserve"> </w:t>
      </w:r>
      <w:r w:rsidRPr="00EF4605">
        <w:t xml:space="preserve">and the provisions of </w:t>
      </w:r>
      <w:r>
        <w:t>CP.6.9</w:t>
      </w:r>
      <w:r w:rsidRPr="00EF4605">
        <w:t xml:space="preserve"> to </w:t>
      </w:r>
      <w:r>
        <w:t>CP.7.4</w:t>
      </w:r>
      <w:r w:rsidRPr="00EF4605">
        <w:t xml:space="preserve"> shall apply and shall be followed.</w:t>
      </w:r>
    </w:p>
    <w:p w14:paraId="463E0C52" w14:textId="77777777" w:rsidR="002E0B38" w:rsidRPr="00BE551D" w:rsidRDefault="002E0B38" w:rsidP="00BE551D"/>
    <w:p w14:paraId="556B724A" w14:textId="6FB4D0E8" w:rsidR="002E0B38" w:rsidRPr="007E3514" w:rsidRDefault="002E0B38" w:rsidP="007E3514">
      <w:pPr>
        <w:pStyle w:val="Level1Text"/>
        <w:rPr>
          <w:u w:val="single"/>
        </w:rPr>
      </w:pPr>
      <w:r w:rsidRPr="00787603">
        <w:t>CP.1</w:t>
      </w:r>
      <w:r w:rsidR="00146385">
        <w:t>1</w:t>
      </w:r>
      <w:r w:rsidRPr="00787603">
        <w:tab/>
      </w:r>
      <w:r w:rsidRPr="007E3514">
        <w:rPr>
          <w:u w:val="single"/>
        </w:rPr>
        <w:t>MANUFACTURER’S DATA &amp; PERFORMANCE REPORT</w:t>
      </w:r>
      <w:r w:rsidR="001D4C3C" w:rsidRPr="001D4C3C">
        <w:fldChar w:fldCharType="begin"/>
      </w:r>
      <w:r w:rsidR="001D4C3C" w:rsidRPr="001D4C3C">
        <w:instrText xml:space="preserve"> TC "</w:instrText>
      </w:r>
      <w:bookmarkStart w:id="104" w:name="_Toc332825834"/>
      <w:bookmarkStart w:id="105" w:name="_Toc123819956"/>
      <w:r w:rsidR="001D4C3C" w:rsidRPr="001D4C3C">
        <w:instrText>CP.10   MANUFACTURER’S DATA &amp; PERFORMANCE REPORT</w:instrText>
      </w:r>
      <w:bookmarkEnd w:id="104"/>
      <w:bookmarkEnd w:id="105"/>
      <w:r w:rsidR="001D4C3C" w:rsidRPr="001D4C3C">
        <w:instrText xml:space="preserve">" \L 1 </w:instrText>
      </w:r>
      <w:r w:rsidR="001D4C3C" w:rsidRPr="001D4C3C">
        <w:fldChar w:fldCharType="end"/>
      </w:r>
    </w:p>
    <w:p w14:paraId="160C6C2F" w14:textId="6F3B0A3E" w:rsidR="002E0B38" w:rsidRPr="00EF4605" w:rsidRDefault="002E0B38" w:rsidP="007E3514">
      <w:pPr>
        <w:pStyle w:val="Level1Text"/>
      </w:pPr>
      <w:r>
        <w:rPr>
          <w:rFonts w:cs="Arial"/>
          <w:szCs w:val="22"/>
        </w:rPr>
        <w:t>CP.1</w:t>
      </w:r>
      <w:r w:rsidR="00146385">
        <w:rPr>
          <w:rFonts w:cs="Arial"/>
          <w:szCs w:val="22"/>
        </w:rPr>
        <w:t>1</w:t>
      </w:r>
      <w:r>
        <w:rPr>
          <w:rFonts w:cs="Arial"/>
          <w:szCs w:val="22"/>
        </w:rPr>
        <w:t>.1.1</w:t>
      </w:r>
      <w:r w:rsidRPr="00EF4605">
        <w:rPr>
          <w:rFonts w:cs="Arial"/>
          <w:szCs w:val="22"/>
        </w:rPr>
        <w:tab/>
        <w:t>Data and per</w:t>
      </w:r>
      <w:r w:rsidRPr="001361F0">
        <w:t xml:space="preserve">formance characteristics in respect of certain </w:t>
      </w:r>
      <w:r w:rsidR="00CD1756" w:rsidRPr="00CD1756">
        <w:rPr>
          <w:rFonts w:cs="Arial"/>
          <w:szCs w:val="22"/>
        </w:rPr>
        <w:t>Grid Code</w:t>
      </w:r>
      <w:r w:rsidRPr="00EF4605">
        <w:rPr>
          <w:rFonts w:cs="Arial"/>
          <w:b/>
          <w:szCs w:val="22"/>
        </w:rPr>
        <w:t xml:space="preserve"> </w:t>
      </w:r>
      <w:r w:rsidRPr="00EF4605">
        <w:rPr>
          <w:rFonts w:cs="Arial"/>
          <w:szCs w:val="22"/>
        </w:rPr>
        <w:t xml:space="preserve">requirements may be registered with </w:t>
      </w:r>
      <w:r w:rsidR="008D1B14">
        <w:rPr>
          <w:rFonts w:cs="Arial"/>
          <w:b/>
          <w:szCs w:val="22"/>
        </w:rPr>
        <w:t>The Company</w:t>
      </w:r>
      <w:r w:rsidRPr="00EF4605">
        <w:rPr>
          <w:rFonts w:cs="Arial"/>
          <w:szCs w:val="22"/>
        </w:rPr>
        <w:t xml:space="preserve"> by </w:t>
      </w:r>
      <w:r w:rsidRPr="00EF4605">
        <w:rPr>
          <w:rFonts w:cs="Arial"/>
          <w:b/>
          <w:szCs w:val="22"/>
        </w:rPr>
        <w:t>Power Park Unit</w:t>
      </w:r>
      <w:r w:rsidRPr="00EF4605">
        <w:rPr>
          <w:rFonts w:cs="Arial"/>
          <w:szCs w:val="22"/>
        </w:rPr>
        <w:t xml:space="preserve"> manufacturers in respect of specific models of </w:t>
      </w:r>
      <w:r w:rsidRPr="00EF4605">
        <w:rPr>
          <w:rFonts w:cs="Arial"/>
          <w:b/>
          <w:szCs w:val="22"/>
        </w:rPr>
        <w:t xml:space="preserve">Power Park Units </w:t>
      </w:r>
      <w:r w:rsidRPr="00EF4605">
        <w:rPr>
          <w:rFonts w:cs="Arial"/>
          <w:szCs w:val="22"/>
        </w:rPr>
        <w:t xml:space="preserve">by submitting information in the form of a </w:t>
      </w:r>
      <w:r w:rsidRPr="00EF4605">
        <w:rPr>
          <w:rFonts w:cs="Arial"/>
          <w:b/>
          <w:szCs w:val="22"/>
        </w:rPr>
        <w:t xml:space="preserve">Manufacturer’s Data and Performance Report </w:t>
      </w:r>
      <w:r w:rsidRPr="00EF4605">
        <w:rPr>
          <w:rFonts w:cs="Arial"/>
          <w:szCs w:val="22"/>
        </w:rPr>
        <w:t xml:space="preserve">to </w:t>
      </w:r>
      <w:r w:rsidR="008D1B14">
        <w:rPr>
          <w:rFonts w:cs="Arial"/>
          <w:b/>
          <w:szCs w:val="22"/>
        </w:rPr>
        <w:t>The Company</w:t>
      </w:r>
      <w:r w:rsidRPr="00EF4605">
        <w:rPr>
          <w:rFonts w:cs="Arial"/>
          <w:szCs w:val="22"/>
        </w:rPr>
        <w:t xml:space="preserve">.  </w:t>
      </w:r>
    </w:p>
    <w:p w14:paraId="759EFEBE" w14:textId="4704CE01" w:rsidR="002E0B38" w:rsidRPr="00EF4605" w:rsidRDefault="002E0B38" w:rsidP="007E3514">
      <w:pPr>
        <w:pStyle w:val="Level1Text"/>
      </w:pPr>
      <w:r>
        <w:rPr>
          <w:rFonts w:cs="Arial"/>
          <w:szCs w:val="22"/>
        </w:rPr>
        <w:t>CP.1</w:t>
      </w:r>
      <w:r w:rsidR="00146385">
        <w:rPr>
          <w:rFonts w:cs="Arial"/>
          <w:szCs w:val="22"/>
        </w:rPr>
        <w:t>1</w:t>
      </w:r>
      <w:r>
        <w:rPr>
          <w:rFonts w:cs="Arial"/>
          <w:szCs w:val="22"/>
        </w:rPr>
        <w:t>.1.2</w:t>
      </w:r>
      <w:r w:rsidRPr="00EF4605">
        <w:rPr>
          <w:rFonts w:cs="Arial"/>
          <w:szCs w:val="22"/>
        </w:rPr>
        <w:tab/>
        <w:t xml:space="preserve">A </w:t>
      </w:r>
      <w:r w:rsidR="00102053" w:rsidRPr="00D210CB">
        <w:rPr>
          <w:rFonts w:cs="Arial"/>
          <w:b/>
          <w:szCs w:val="22"/>
        </w:rPr>
        <w:t>GB</w:t>
      </w:r>
      <w:r w:rsidR="00102053">
        <w:rPr>
          <w:rFonts w:cs="Arial"/>
          <w:szCs w:val="22"/>
        </w:rPr>
        <w:t xml:space="preserve"> </w:t>
      </w:r>
      <w:r w:rsidRPr="00EF4605">
        <w:rPr>
          <w:rFonts w:cs="Arial"/>
          <w:b/>
          <w:szCs w:val="22"/>
        </w:rPr>
        <w:t>Generator</w:t>
      </w:r>
      <w:r w:rsidRPr="00EF4605">
        <w:rPr>
          <w:rFonts w:cs="Arial"/>
          <w:szCs w:val="22"/>
        </w:rPr>
        <w:t xml:space="preserve"> planning to construct a </w:t>
      </w:r>
      <w:r w:rsidRPr="00EF4605">
        <w:rPr>
          <w:rFonts w:cs="Arial"/>
          <w:b/>
          <w:szCs w:val="22"/>
        </w:rPr>
        <w:t>Power Station</w:t>
      </w:r>
      <w:r w:rsidRPr="00EF4605">
        <w:rPr>
          <w:rFonts w:cs="Arial"/>
          <w:szCs w:val="22"/>
        </w:rPr>
        <w:t xml:space="preserve"> containing the appropriate version of </w:t>
      </w:r>
      <w:r w:rsidRPr="00EF4605">
        <w:rPr>
          <w:rFonts w:cs="Arial"/>
          <w:b/>
          <w:szCs w:val="22"/>
        </w:rPr>
        <w:t>Power Park Units</w:t>
      </w:r>
      <w:r w:rsidRPr="00EF4605">
        <w:rPr>
          <w:rFonts w:cs="Arial"/>
          <w:szCs w:val="22"/>
        </w:rPr>
        <w:t xml:space="preserve"> in respect of which a </w:t>
      </w:r>
      <w:r w:rsidRPr="00EF4605">
        <w:rPr>
          <w:rFonts w:cs="Arial"/>
          <w:b/>
          <w:szCs w:val="22"/>
        </w:rPr>
        <w:t xml:space="preserve">Manufacturer’s Data &amp; Performance Report </w:t>
      </w:r>
      <w:r w:rsidRPr="00EF4605">
        <w:rPr>
          <w:rFonts w:cs="Arial"/>
          <w:szCs w:val="22"/>
        </w:rPr>
        <w:t>has been submitted to</w:t>
      </w:r>
      <w:r w:rsidRPr="00EF4605">
        <w:rPr>
          <w:rFonts w:cs="Arial"/>
          <w:b/>
          <w:szCs w:val="22"/>
        </w:rPr>
        <w:t xml:space="preserve"> </w:t>
      </w:r>
      <w:r w:rsidR="008D1B14">
        <w:rPr>
          <w:rFonts w:cs="Arial"/>
          <w:b/>
          <w:szCs w:val="22"/>
        </w:rPr>
        <w:t>The Company</w:t>
      </w:r>
      <w:r w:rsidRPr="00EF4605">
        <w:rPr>
          <w:rFonts w:cs="Arial"/>
          <w:szCs w:val="22"/>
        </w:rPr>
        <w:t xml:space="preserve"> may reference the </w:t>
      </w:r>
      <w:r w:rsidRPr="00EF4605">
        <w:rPr>
          <w:rFonts w:cs="Arial"/>
          <w:b/>
          <w:szCs w:val="22"/>
        </w:rPr>
        <w:t>Manufacturer’s Data &amp; Performance Report</w:t>
      </w:r>
      <w:r w:rsidRPr="00EF4605">
        <w:rPr>
          <w:rFonts w:cs="Arial"/>
          <w:szCs w:val="22"/>
        </w:rPr>
        <w:t xml:space="preserve"> in its submissions to </w:t>
      </w:r>
      <w:r w:rsidR="008D1B14">
        <w:rPr>
          <w:rFonts w:cs="Arial"/>
          <w:b/>
          <w:szCs w:val="22"/>
        </w:rPr>
        <w:t>The Company</w:t>
      </w:r>
      <w:r w:rsidRPr="009641DF">
        <w:rPr>
          <w:rFonts w:cs="Arial"/>
          <w:szCs w:val="22"/>
        </w:rPr>
        <w:t>.</w:t>
      </w:r>
      <w:r w:rsidRPr="00EF4605">
        <w:rPr>
          <w:rFonts w:cs="Arial"/>
          <w:szCs w:val="22"/>
        </w:rPr>
        <w:t xml:space="preserve">  Any </w:t>
      </w:r>
      <w:r w:rsidRPr="00EF4605">
        <w:rPr>
          <w:rFonts w:cs="Arial"/>
          <w:b/>
          <w:szCs w:val="22"/>
        </w:rPr>
        <w:t>Generator</w:t>
      </w:r>
      <w:r w:rsidRPr="00EF4605">
        <w:rPr>
          <w:rFonts w:cs="Arial"/>
          <w:szCs w:val="22"/>
        </w:rPr>
        <w:t xml:space="preserve"> considering referring to a </w:t>
      </w:r>
      <w:r w:rsidRPr="00EF4605">
        <w:rPr>
          <w:rFonts w:cs="Arial"/>
          <w:b/>
          <w:szCs w:val="22"/>
        </w:rPr>
        <w:t xml:space="preserve">Manufacturer’s Data &amp; Performance Report </w:t>
      </w:r>
      <w:r w:rsidRPr="00EF4605">
        <w:rPr>
          <w:rFonts w:cs="Arial"/>
          <w:szCs w:val="22"/>
        </w:rPr>
        <w:t xml:space="preserve">for any aspect of its </w:t>
      </w:r>
      <w:r w:rsidRPr="00EF4605">
        <w:rPr>
          <w:rFonts w:cs="Arial"/>
          <w:b/>
          <w:szCs w:val="22"/>
        </w:rPr>
        <w:t xml:space="preserve">Plant </w:t>
      </w:r>
      <w:r w:rsidRPr="00EF4605">
        <w:rPr>
          <w:rFonts w:cs="Arial"/>
          <w:szCs w:val="22"/>
        </w:rPr>
        <w:t xml:space="preserve">and </w:t>
      </w:r>
      <w:r w:rsidRPr="00EF4605">
        <w:rPr>
          <w:rFonts w:cs="Arial"/>
          <w:b/>
          <w:szCs w:val="22"/>
        </w:rPr>
        <w:t xml:space="preserve">Apparatus </w:t>
      </w:r>
      <w:r w:rsidRPr="00D43D90">
        <w:rPr>
          <w:rFonts w:cs="Arial"/>
          <w:szCs w:val="22"/>
        </w:rPr>
        <w:t>may</w:t>
      </w:r>
      <w:r w:rsidRPr="00EF4605">
        <w:rPr>
          <w:rFonts w:cs="Arial"/>
          <w:szCs w:val="22"/>
        </w:rPr>
        <w:t xml:space="preserve"> contact </w:t>
      </w:r>
      <w:r w:rsidR="008D1B14">
        <w:rPr>
          <w:rFonts w:cs="Arial"/>
          <w:b/>
          <w:szCs w:val="22"/>
        </w:rPr>
        <w:t>The Company</w:t>
      </w:r>
      <w:r w:rsidRPr="00EF4605">
        <w:rPr>
          <w:rFonts w:cs="Arial"/>
          <w:szCs w:val="22"/>
        </w:rPr>
        <w:t xml:space="preserve"> to discuss the suitability of the relevant </w:t>
      </w:r>
      <w:r w:rsidRPr="00EF4605">
        <w:rPr>
          <w:rFonts w:cs="Arial"/>
          <w:b/>
          <w:szCs w:val="22"/>
        </w:rPr>
        <w:t xml:space="preserve">Manufacturer’s Data &amp; Performance Report </w:t>
      </w:r>
      <w:r w:rsidRPr="00EF4605">
        <w:rPr>
          <w:rFonts w:cs="Arial"/>
          <w:szCs w:val="22"/>
        </w:rPr>
        <w:t xml:space="preserve">to its project to determine if, and to what extent, the data included in the </w:t>
      </w:r>
      <w:r w:rsidRPr="00EF4605">
        <w:rPr>
          <w:rFonts w:cs="Arial"/>
          <w:b/>
          <w:szCs w:val="22"/>
        </w:rPr>
        <w:t>Manufacturer’s Data &amp; Performance Report</w:t>
      </w:r>
      <w:r w:rsidRPr="00EF4605">
        <w:rPr>
          <w:rFonts w:cs="Arial"/>
          <w:szCs w:val="22"/>
        </w:rPr>
        <w:t xml:space="preserve"> contributes towards demonstrating compliance with those aspects of the </w:t>
      </w:r>
      <w:r w:rsidR="00CD1756" w:rsidRPr="00CD1756">
        <w:rPr>
          <w:rFonts w:cs="Arial"/>
          <w:szCs w:val="22"/>
        </w:rPr>
        <w:t>Grid Code</w:t>
      </w:r>
      <w:r w:rsidRPr="00EF4605">
        <w:rPr>
          <w:rFonts w:cs="Arial"/>
          <w:szCs w:val="22"/>
        </w:rPr>
        <w:t xml:space="preserve"> applicable to the </w:t>
      </w:r>
      <w:r w:rsidRPr="00EF4605">
        <w:rPr>
          <w:rFonts w:cs="Arial"/>
          <w:b/>
          <w:szCs w:val="22"/>
        </w:rPr>
        <w:t>Generator</w:t>
      </w:r>
      <w:r w:rsidRPr="00EF4605">
        <w:rPr>
          <w:rFonts w:cs="Arial"/>
          <w:szCs w:val="22"/>
        </w:rPr>
        <w:t xml:space="preserve">.  </w:t>
      </w:r>
      <w:r w:rsidR="008D1B14">
        <w:rPr>
          <w:rFonts w:cs="Arial"/>
          <w:b/>
          <w:szCs w:val="22"/>
        </w:rPr>
        <w:t>The Company</w:t>
      </w:r>
      <w:r w:rsidRPr="00EF4605">
        <w:rPr>
          <w:rFonts w:cs="Arial"/>
          <w:szCs w:val="22"/>
        </w:rPr>
        <w:t xml:space="preserve"> will inform the </w:t>
      </w:r>
      <w:r w:rsidRPr="00EF4605">
        <w:rPr>
          <w:rFonts w:cs="Arial"/>
          <w:b/>
          <w:szCs w:val="22"/>
        </w:rPr>
        <w:t>Generator</w:t>
      </w:r>
      <w:r w:rsidRPr="00EF4605">
        <w:rPr>
          <w:rFonts w:cs="Arial"/>
          <w:szCs w:val="22"/>
        </w:rPr>
        <w:t xml:space="preserve"> if the reference to the </w:t>
      </w:r>
      <w:r w:rsidRPr="00EF4605">
        <w:rPr>
          <w:rFonts w:cs="Arial"/>
          <w:b/>
          <w:szCs w:val="22"/>
        </w:rPr>
        <w:t>Manufacturer’s Data &amp; Performance Report</w:t>
      </w:r>
      <w:r w:rsidRPr="00EF4605">
        <w:rPr>
          <w:rFonts w:cs="Arial"/>
          <w:szCs w:val="22"/>
        </w:rPr>
        <w:t xml:space="preserve"> is not appropriate or not sufficient for its project. </w:t>
      </w:r>
    </w:p>
    <w:p w14:paraId="6F9FBDA6" w14:textId="5F7B059C" w:rsidR="002E0B38" w:rsidRPr="00EF4605" w:rsidRDefault="002E0B38" w:rsidP="007E3514">
      <w:pPr>
        <w:pStyle w:val="Level1Text"/>
      </w:pPr>
      <w:r>
        <w:rPr>
          <w:rFonts w:cs="Arial"/>
          <w:szCs w:val="22"/>
        </w:rPr>
        <w:t>CP.1</w:t>
      </w:r>
      <w:r w:rsidR="00146385">
        <w:rPr>
          <w:rFonts w:cs="Arial"/>
          <w:szCs w:val="22"/>
        </w:rPr>
        <w:t>1</w:t>
      </w:r>
      <w:r>
        <w:rPr>
          <w:rFonts w:cs="Arial"/>
          <w:szCs w:val="22"/>
        </w:rPr>
        <w:t>.1.3</w:t>
      </w:r>
      <w:r w:rsidRPr="00EF4605">
        <w:rPr>
          <w:rFonts w:cs="Arial"/>
          <w:szCs w:val="22"/>
        </w:rPr>
        <w:tab/>
        <w:t xml:space="preserve">The process to be followed by </w:t>
      </w:r>
      <w:r w:rsidRPr="00EF4605">
        <w:rPr>
          <w:rFonts w:cs="Arial"/>
          <w:b/>
          <w:szCs w:val="22"/>
        </w:rPr>
        <w:t>Power Park Unit</w:t>
      </w:r>
      <w:r w:rsidRPr="00EF4605">
        <w:rPr>
          <w:rFonts w:cs="Arial"/>
          <w:szCs w:val="22"/>
        </w:rPr>
        <w:t xml:space="preserve"> manufacturers </w:t>
      </w:r>
      <w:r>
        <w:rPr>
          <w:rFonts w:cs="Arial"/>
          <w:szCs w:val="22"/>
        </w:rPr>
        <w:t>submitting a</w:t>
      </w:r>
      <w:r w:rsidRPr="00EF4605">
        <w:rPr>
          <w:rFonts w:cs="Arial"/>
          <w:szCs w:val="22"/>
        </w:rPr>
        <w:t xml:space="preserve"> </w:t>
      </w:r>
      <w:r w:rsidRPr="00EF4605">
        <w:rPr>
          <w:rFonts w:cs="Arial"/>
          <w:b/>
          <w:szCs w:val="22"/>
        </w:rPr>
        <w:t xml:space="preserve">Manufacturer’s Data &amp; Performance </w:t>
      </w:r>
      <w:r w:rsidRPr="00F4043B">
        <w:rPr>
          <w:rFonts w:cs="Arial"/>
          <w:b/>
          <w:szCs w:val="22"/>
        </w:rPr>
        <w:t>Report</w:t>
      </w:r>
      <w:r w:rsidRPr="00F4043B">
        <w:rPr>
          <w:rFonts w:cs="Arial"/>
          <w:szCs w:val="22"/>
        </w:rPr>
        <w:t xml:space="preserve"> is</w:t>
      </w:r>
      <w:r>
        <w:rPr>
          <w:rFonts w:cs="Arial"/>
          <w:szCs w:val="22"/>
        </w:rPr>
        <w:t xml:space="preserve"> </w:t>
      </w:r>
      <w:r w:rsidRPr="00EF4605">
        <w:rPr>
          <w:rFonts w:cs="Arial"/>
          <w:szCs w:val="22"/>
        </w:rPr>
        <w:t xml:space="preserve">agreed by </w:t>
      </w:r>
      <w:r w:rsidR="008D1B14">
        <w:rPr>
          <w:rFonts w:cs="Arial"/>
          <w:b/>
          <w:szCs w:val="22"/>
        </w:rPr>
        <w:t>The Company</w:t>
      </w:r>
      <w:r w:rsidRPr="00EF4605">
        <w:rPr>
          <w:rFonts w:cs="Arial"/>
          <w:szCs w:val="22"/>
        </w:rPr>
        <w:t xml:space="preserve">. </w:t>
      </w:r>
      <w:r>
        <w:rPr>
          <w:rFonts w:cs="Arial"/>
          <w:szCs w:val="22"/>
        </w:rPr>
        <w:t>CP.1</w:t>
      </w:r>
      <w:r w:rsidR="00567894">
        <w:rPr>
          <w:rFonts w:cs="Arial"/>
          <w:szCs w:val="22"/>
        </w:rPr>
        <w:t>1</w:t>
      </w:r>
      <w:r>
        <w:rPr>
          <w:rFonts w:cs="Arial"/>
          <w:szCs w:val="22"/>
        </w:rPr>
        <w:t xml:space="preserve">.2 </w:t>
      </w:r>
      <w:r w:rsidRPr="00EF4605">
        <w:rPr>
          <w:rFonts w:cs="Arial"/>
          <w:szCs w:val="22"/>
        </w:rPr>
        <w:t xml:space="preserve">indicates the specific </w:t>
      </w:r>
      <w:r w:rsidR="00CD1756" w:rsidRPr="00CD1756">
        <w:rPr>
          <w:rFonts w:cs="Arial"/>
          <w:szCs w:val="22"/>
        </w:rPr>
        <w:t>Grid Code</w:t>
      </w:r>
      <w:r w:rsidRPr="00EF4605">
        <w:rPr>
          <w:rFonts w:cs="Arial"/>
          <w:b/>
          <w:szCs w:val="22"/>
        </w:rPr>
        <w:t xml:space="preserve"> </w:t>
      </w:r>
      <w:r w:rsidRPr="00EF4605">
        <w:rPr>
          <w:rFonts w:cs="Arial"/>
          <w:szCs w:val="22"/>
        </w:rPr>
        <w:t xml:space="preserve">requirement areas in respect of which a </w:t>
      </w:r>
      <w:r w:rsidRPr="00EF4605">
        <w:rPr>
          <w:rFonts w:cs="Arial"/>
          <w:b/>
          <w:szCs w:val="22"/>
        </w:rPr>
        <w:t>Manufacturer’s Data &amp; Performance Report</w:t>
      </w:r>
      <w:r w:rsidRPr="00EF4605">
        <w:rPr>
          <w:rFonts w:cs="Arial"/>
          <w:szCs w:val="22"/>
        </w:rPr>
        <w:t xml:space="preserve"> may be submitted.</w:t>
      </w:r>
    </w:p>
    <w:p w14:paraId="5E3B889B" w14:textId="0D9321FE" w:rsidR="002E0B38" w:rsidRPr="00EF4605" w:rsidRDefault="002E0B38" w:rsidP="007E3514">
      <w:pPr>
        <w:pStyle w:val="Level1Text"/>
      </w:pPr>
      <w:r>
        <w:rPr>
          <w:rFonts w:cs="Arial"/>
          <w:szCs w:val="22"/>
        </w:rPr>
        <w:t>CP.1</w:t>
      </w:r>
      <w:r w:rsidR="00146385">
        <w:rPr>
          <w:rFonts w:cs="Arial"/>
          <w:szCs w:val="22"/>
        </w:rPr>
        <w:t>1</w:t>
      </w:r>
      <w:r>
        <w:rPr>
          <w:rFonts w:cs="Arial"/>
          <w:szCs w:val="22"/>
        </w:rPr>
        <w:t>.1.4</w:t>
      </w:r>
      <w:r w:rsidRPr="00EF4605">
        <w:rPr>
          <w:rFonts w:cs="Arial"/>
          <w:szCs w:val="22"/>
        </w:rPr>
        <w:tab/>
      </w:r>
      <w:r w:rsidR="008D1B14">
        <w:rPr>
          <w:rFonts w:cs="Arial"/>
          <w:b/>
          <w:szCs w:val="22"/>
        </w:rPr>
        <w:t>The Company</w:t>
      </w:r>
      <w:r w:rsidRPr="00EF4605">
        <w:rPr>
          <w:rFonts w:cs="Arial"/>
          <w:szCs w:val="22"/>
        </w:rPr>
        <w:t xml:space="preserve"> will maintain and publish a register of those </w:t>
      </w:r>
      <w:r w:rsidRPr="00EF4605">
        <w:rPr>
          <w:rFonts w:cs="Arial"/>
          <w:b/>
          <w:szCs w:val="22"/>
        </w:rPr>
        <w:t>Manufacturer’s Data &amp; Performance Reports</w:t>
      </w:r>
      <w:r w:rsidRPr="00EF4605">
        <w:rPr>
          <w:rFonts w:cs="Arial"/>
          <w:szCs w:val="22"/>
        </w:rPr>
        <w:t xml:space="preserve"> which </w:t>
      </w:r>
      <w:r w:rsidR="008D1B14">
        <w:rPr>
          <w:rFonts w:cs="Arial"/>
          <w:b/>
          <w:szCs w:val="22"/>
        </w:rPr>
        <w:t>The Company</w:t>
      </w:r>
      <w:r w:rsidRPr="00EF4605">
        <w:rPr>
          <w:rFonts w:cs="Arial"/>
          <w:szCs w:val="22"/>
        </w:rPr>
        <w:t xml:space="preserve"> has received and accepted as being an accurate representation of the performance of the relevant </w:t>
      </w:r>
      <w:r w:rsidRPr="00EF4605">
        <w:rPr>
          <w:rFonts w:cs="Arial"/>
          <w:b/>
          <w:szCs w:val="22"/>
        </w:rPr>
        <w:t>Plant</w:t>
      </w:r>
      <w:r w:rsidRPr="00EF4605">
        <w:rPr>
          <w:rFonts w:cs="Arial"/>
          <w:szCs w:val="22"/>
        </w:rPr>
        <w:t xml:space="preserve"> and / or </w:t>
      </w:r>
      <w:r w:rsidRPr="00EF4605">
        <w:rPr>
          <w:rFonts w:cs="Arial"/>
          <w:b/>
          <w:szCs w:val="22"/>
        </w:rPr>
        <w:t>Apparatus</w:t>
      </w:r>
      <w:r w:rsidRPr="00EF4605">
        <w:rPr>
          <w:rFonts w:cs="Arial"/>
          <w:szCs w:val="22"/>
        </w:rPr>
        <w:t xml:space="preserve">.  Such register will identify the manufacturer, the model(s) of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to which t</w:t>
      </w:r>
      <w:r w:rsidRPr="001361F0">
        <w:t xml:space="preserve">he report applies and the provisions of the </w:t>
      </w:r>
      <w:r w:rsidR="00CD1756" w:rsidRPr="00CD1756">
        <w:rPr>
          <w:rFonts w:cs="Arial"/>
          <w:szCs w:val="22"/>
        </w:rPr>
        <w:t>Grid Code</w:t>
      </w:r>
      <w:r w:rsidRPr="00EF4605">
        <w:rPr>
          <w:rFonts w:cs="Arial"/>
          <w:b/>
          <w:szCs w:val="22"/>
        </w:rPr>
        <w:t xml:space="preserve"> </w:t>
      </w:r>
      <w:r w:rsidRPr="00EF4605">
        <w:rPr>
          <w:rFonts w:cs="Arial"/>
          <w:szCs w:val="22"/>
        </w:rPr>
        <w:t xml:space="preserve">in respect of which the report contributes towards the demonstration of compliance.  The inclusion of any report in the register does not in any way confirm that any </w:t>
      </w:r>
      <w:r w:rsidRPr="00EF4605">
        <w:rPr>
          <w:rFonts w:cs="Arial"/>
          <w:b/>
          <w:szCs w:val="22"/>
        </w:rPr>
        <w:t>Power Park Modules</w:t>
      </w:r>
      <w:r w:rsidRPr="00EF4605">
        <w:rPr>
          <w:rFonts w:cs="Arial"/>
          <w:szCs w:val="22"/>
        </w:rPr>
        <w:t xml:space="preserve"> which utilise any</w:t>
      </w:r>
      <w:r w:rsidRPr="001361F0">
        <w:t xml:space="preserve"> </w:t>
      </w:r>
      <w:smartTag w:uri="urn:schemas-microsoft-com:office:smarttags" w:element="place">
        <w:smartTag w:uri="urn:schemas-microsoft-com:office:smarttags" w:element="PlaceName">
          <w:r w:rsidRPr="00EF4605">
            <w:rPr>
              <w:rFonts w:cs="Arial"/>
              <w:b/>
              <w:szCs w:val="22"/>
            </w:rPr>
            <w:t>Power</w:t>
          </w:r>
        </w:smartTag>
        <w:r w:rsidRPr="00EF4605">
          <w:rPr>
            <w:rFonts w:cs="Arial"/>
            <w:b/>
            <w:szCs w:val="22"/>
          </w:rPr>
          <w:t xml:space="preserve"> </w:t>
        </w:r>
        <w:smartTag w:uri="urn:schemas-microsoft-com:office:smarttags" w:element="PlaceType">
          <w:r w:rsidRPr="00EF4605">
            <w:rPr>
              <w:rFonts w:cs="Arial"/>
              <w:b/>
              <w:szCs w:val="22"/>
            </w:rPr>
            <w:t>Park</w:t>
          </w:r>
        </w:smartTag>
      </w:smartTag>
      <w:r w:rsidRPr="00EF4605">
        <w:rPr>
          <w:rFonts w:cs="Arial"/>
          <w:b/>
          <w:szCs w:val="22"/>
        </w:rPr>
        <w:t xml:space="preserve"> Unit(s)</w:t>
      </w:r>
      <w:r w:rsidRPr="00EF4605">
        <w:rPr>
          <w:rFonts w:cs="Arial"/>
          <w:szCs w:val="22"/>
        </w:rPr>
        <w:t xml:space="preserve"> covered by a report is or will be compliant with the </w:t>
      </w:r>
      <w:r w:rsidR="00CD1756" w:rsidRPr="00CD1756">
        <w:rPr>
          <w:rFonts w:cs="Arial"/>
          <w:szCs w:val="22"/>
        </w:rPr>
        <w:t>Grid Code</w:t>
      </w:r>
      <w:r w:rsidRPr="00EF4605">
        <w:rPr>
          <w:rFonts w:cs="Arial"/>
          <w:szCs w:val="22"/>
        </w:rPr>
        <w:t>.</w:t>
      </w:r>
    </w:p>
    <w:p w14:paraId="2CF49387" w14:textId="608BCB76" w:rsidR="002E0B38" w:rsidRPr="00EF4605" w:rsidRDefault="002E0B38" w:rsidP="007E3514">
      <w:pPr>
        <w:pStyle w:val="Level1Text"/>
      </w:pPr>
      <w:r>
        <w:rPr>
          <w:rFonts w:cs="Arial"/>
          <w:szCs w:val="22"/>
        </w:rPr>
        <w:t>CP.1</w:t>
      </w:r>
      <w:r w:rsidR="00146385">
        <w:rPr>
          <w:rFonts w:cs="Arial"/>
          <w:szCs w:val="22"/>
        </w:rPr>
        <w:t>1</w:t>
      </w:r>
      <w:r>
        <w:rPr>
          <w:rFonts w:cs="Arial"/>
          <w:szCs w:val="22"/>
        </w:rPr>
        <w:t>.2</w:t>
      </w:r>
      <w:r w:rsidRPr="00EF4605">
        <w:rPr>
          <w:rFonts w:cs="Arial"/>
          <w:szCs w:val="22"/>
        </w:rPr>
        <w:tab/>
        <w:t xml:space="preserve">A </w:t>
      </w:r>
      <w:r w:rsidRPr="00EF4605">
        <w:rPr>
          <w:rFonts w:cs="Arial"/>
          <w:b/>
          <w:szCs w:val="22"/>
        </w:rPr>
        <w:t>Manufacturer’s Data &amp; Performance Report</w:t>
      </w:r>
      <w:r w:rsidRPr="00EF4605">
        <w:rPr>
          <w:rFonts w:cs="Arial"/>
          <w:szCs w:val="22"/>
        </w:rPr>
        <w:t xml:space="preserve"> in respect of </w:t>
      </w:r>
      <w:r w:rsidRPr="00EF4605">
        <w:rPr>
          <w:rFonts w:cs="Arial"/>
          <w:b/>
          <w:szCs w:val="22"/>
        </w:rPr>
        <w:t xml:space="preserve">Power Park Units </w:t>
      </w:r>
      <w:r w:rsidRPr="00EF4605">
        <w:rPr>
          <w:rFonts w:cs="Arial"/>
          <w:szCs w:val="22"/>
        </w:rPr>
        <w:t xml:space="preserve">may cover one (or part of one) or more of the following provisions of the </w:t>
      </w:r>
      <w:r w:rsidR="00CD1756" w:rsidRPr="00CD1756">
        <w:rPr>
          <w:rFonts w:cs="Arial"/>
          <w:szCs w:val="22"/>
        </w:rPr>
        <w:t>Grid Code</w:t>
      </w:r>
      <w:r w:rsidRPr="00EF4605">
        <w:rPr>
          <w:rFonts w:cs="Arial"/>
          <w:szCs w:val="22"/>
        </w:rPr>
        <w:t>:</w:t>
      </w:r>
    </w:p>
    <w:p w14:paraId="3DCC6721" w14:textId="77777777" w:rsidR="002E0B38" w:rsidRPr="00EF4605" w:rsidRDefault="002E0B38" w:rsidP="007E3514">
      <w:pPr>
        <w:pStyle w:val="Level2Text"/>
      </w:pPr>
      <w:r>
        <w:rPr>
          <w:rFonts w:cs="Arial"/>
          <w:szCs w:val="22"/>
        </w:rPr>
        <w:t>(a)</w:t>
      </w:r>
      <w:r>
        <w:rPr>
          <w:rFonts w:cs="Arial"/>
          <w:szCs w:val="22"/>
        </w:rPr>
        <w:tab/>
      </w:r>
      <w:r w:rsidRPr="00EF4605">
        <w:rPr>
          <w:rFonts w:cs="Arial"/>
          <w:szCs w:val="22"/>
        </w:rPr>
        <w:t>F</w:t>
      </w:r>
      <w:r w:rsidRPr="001361F0">
        <w:t xml:space="preserve">ault Ride Through capability </w:t>
      </w:r>
      <w:r w:rsidRPr="00C3268F">
        <w:rPr>
          <w:rFonts w:cs="Arial"/>
          <w:szCs w:val="22"/>
        </w:rPr>
        <w:t>CC.6.3.15</w:t>
      </w:r>
    </w:p>
    <w:p w14:paraId="659D2298" w14:textId="77777777" w:rsidR="002E0B38" w:rsidRPr="00EF4605" w:rsidRDefault="002E0B38" w:rsidP="007E3514">
      <w:pPr>
        <w:pStyle w:val="Level2Text"/>
      </w:pPr>
      <w:r>
        <w:rPr>
          <w:rFonts w:cs="Arial"/>
          <w:szCs w:val="22"/>
        </w:rPr>
        <w:t>(b)</w:t>
      </w:r>
      <w:r>
        <w:rPr>
          <w:rFonts w:cs="Arial"/>
          <w:szCs w:val="22"/>
        </w:rPr>
        <w:tab/>
      </w:r>
      <w:r w:rsidRPr="00F3313D">
        <w:rPr>
          <w:rFonts w:cs="Arial"/>
          <w:b/>
          <w:szCs w:val="22"/>
        </w:rPr>
        <w:t xml:space="preserve">Power Park Module </w:t>
      </w:r>
      <w:r w:rsidRPr="00EF4605">
        <w:rPr>
          <w:rFonts w:cs="Arial"/>
          <w:szCs w:val="22"/>
        </w:rPr>
        <w:t xml:space="preserve">mathematical model </w:t>
      </w:r>
      <w:r w:rsidRPr="00C3268F">
        <w:rPr>
          <w:rFonts w:cs="Arial"/>
          <w:szCs w:val="22"/>
        </w:rPr>
        <w:t>PC.A.5.4.2</w:t>
      </w:r>
    </w:p>
    <w:p w14:paraId="5845179B" w14:textId="6E0964ED" w:rsidR="002E0B38" w:rsidRPr="00EF4605" w:rsidRDefault="002E0B38" w:rsidP="007E3514">
      <w:pPr>
        <w:pStyle w:val="Level1Text"/>
      </w:pPr>
      <w:r>
        <w:rPr>
          <w:rFonts w:cs="Arial"/>
          <w:szCs w:val="22"/>
        </w:rPr>
        <w:t>CP.1</w:t>
      </w:r>
      <w:r w:rsidR="00146385">
        <w:rPr>
          <w:rFonts w:cs="Arial"/>
          <w:szCs w:val="22"/>
        </w:rPr>
        <w:t>1</w:t>
      </w:r>
      <w:r>
        <w:rPr>
          <w:rFonts w:cs="Arial"/>
          <w:szCs w:val="22"/>
        </w:rPr>
        <w:t>.3</w:t>
      </w:r>
      <w:r w:rsidRPr="00EF4605">
        <w:rPr>
          <w:rFonts w:cs="Arial"/>
          <w:szCs w:val="22"/>
        </w:rPr>
        <w:tab/>
        <w:t xml:space="preserve">Reference to a </w:t>
      </w:r>
      <w:r w:rsidRPr="00EF4605">
        <w:rPr>
          <w:rFonts w:cs="Arial"/>
          <w:b/>
          <w:szCs w:val="22"/>
        </w:rPr>
        <w:t xml:space="preserve">Manufacturer’s Data &amp; Performance Report </w:t>
      </w:r>
      <w:r w:rsidRPr="00EF4605">
        <w:rPr>
          <w:rFonts w:cs="Arial"/>
          <w:szCs w:val="22"/>
        </w:rPr>
        <w:t>in a</w:t>
      </w:r>
      <w:r w:rsidRPr="00EF4605">
        <w:rPr>
          <w:rFonts w:cs="Arial"/>
          <w:b/>
          <w:szCs w:val="22"/>
        </w:rPr>
        <w:t xml:space="preserve"> </w:t>
      </w:r>
      <w:r w:rsidR="007C60B7">
        <w:rPr>
          <w:rFonts w:cs="Arial"/>
          <w:b/>
          <w:szCs w:val="22"/>
        </w:rPr>
        <w:t>GB Code User</w:t>
      </w:r>
      <w:r w:rsidRPr="00EF4605">
        <w:rPr>
          <w:rFonts w:cs="Arial"/>
          <w:b/>
          <w:szCs w:val="22"/>
        </w:rPr>
        <w:t>’s</w:t>
      </w:r>
      <w:r w:rsidRPr="00EF4605">
        <w:rPr>
          <w:rFonts w:cs="Arial"/>
          <w:szCs w:val="22"/>
        </w:rPr>
        <w:t xml:space="preserve"> submissions does not by itself constitute compliance with the </w:t>
      </w:r>
      <w:r w:rsidR="00CD1756" w:rsidRPr="00CD1756">
        <w:rPr>
          <w:rFonts w:cs="Arial"/>
          <w:szCs w:val="22"/>
        </w:rPr>
        <w:t>Grid Code</w:t>
      </w:r>
      <w:r w:rsidRPr="00EF4605">
        <w:rPr>
          <w:rFonts w:cs="Arial"/>
          <w:szCs w:val="22"/>
        </w:rPr>
        <w:t xml:space="preserve">. </w:t>
      </w:r>
    </w:p>
    <w:p w14:paraId="6DA76ED8" w14:textId="7971C9FC" w:rsidR="002E0B38" w:rsidRPr="00EF4605" w:rsidRDefault="002E0B38" w:rsidP="007E3514">
      <w:pPr>
        <w:pStyle w:val="Level1Text"/>
      </w:pPr>
      <w:r>
        <w:rPr>
          <w:rFonts w:cs="Arial"/>
          <w:szCs w:val="22"/>
        </w:rPr>
        <w:t>CP.1</w:t>
      </w:r>
      <w:r w:rsidR="00146385">
        <w:rPr>
          <w:rFonts w:cs="Arial"/>
          <w:szCs w:val="22"/>
        </w:rPr>
        <w:t>1</w:t>
      </w:r>
      <w:r>
        <w:rPr>
          <w:rFonts w:cs="Arial"/>
          <w:szCs w:val="22"/>
        </w:rPr>
        <w:t>.4</w:t>
      </w:r>
      <w:r w:rsidRPr="00EF4605">
        <w:rPr>
          <w:rFonts w:cs="Arial"/>
          <w:szCs w:val="22"/>
        </w:rPr>
        <w:tab/>
        <w:t xml:space="preserve">A </w:t>
      </w:r>
      <w:r w:rsidRPr="00EF4605">
        <w:rPr>
          <w:rFonts w:cs="Arial"/>
          <w:b/>
          <w:szCs w:val="22"/>
        </w:rPr>
        <w:t>Generator</w:t>
      </w:r>
      <w:r w:rsidRPr="00EF4605">
        <w:rPr>
          <w:rFonts w:cs="Arial"/>
          <w:szCs w:val="22"/>
        </w:rPr>
        <w:t xml:space="preserve"> referencing a </w:t>
      </w:r>
      <w:r w:rsidRPr="00EF4605">
        <w:rPr>
          <w:rFonts w:cs="Arial"/>
          <w:b/>
          <w:szCs w:val="22"/>
        </w:rPr>
        <w:t>Manufacturer’s Data &amp; Performance Report</w:t>
      </w:r>
      <w:r w:rsidRPr="00EF4605">
        <w:rPr>
          <w:rFonts w:cs="Arial"/>
          <w:szCs w:val="22"/>
        </w:rPr>
        <w:t xml:space="preserve"> should insert the relevant </w:t>
      </w:r>
      <w:r w:rsidRPr="00EF4605">
        <w:rPr>
          <w:rFonts w:cs="Arial"/>
          <w:b/>
          <w:szCs w:val="22"/>
        </w:rPr>
        <w:t>Manufacturer’s Data &amp; Performance Report</w:t>
      </w:r>
      <w:r w:rsidRPr="00EF4605">
        <w:rPr>
          <w:rFonts w:cs="Arial"/>
          <w:szCs w:val="22"/>
        </w:rPr>
        <w:t xml:space="preserve"> reference in the appropriate place in the </w:t>
      </w:r>
      <w:r w:rsidRPr="00EF4605">
        <w:rPr>
          <w:rFonts w:cs="Arial"/>
          <w:b/>
          <w:szCs w:val="22"/>
        </w:rPr>
        <w:t>DRC</w:t>
      </w:r>
      <w:r w:rsidRPr="00EF4605">
        <w:rPr>
          <w:rFonts w:cs="Arial"/>
          <w:szCs w:val="22"/>
        </w:rPr>
        <w:t xml:space="preserve"> data submission and / or in the </w:t>
      </w:r>
      <w:r w:rsidRPr="00EF4605">
        <w:rPr>
          <w:rFonts w:cs="Arial"/>
          <w:b/>
          <w:szCs w:val="22"/>
        </w:rPr>
        <w:t>User Data File Structure</w:t>
      </w:r>
      <w:r w:rsidRPr="00EF4605">
        <w:rPr>
          <w:rFonts w:cs="Arial"/>
          <w:szCs w:val="22"/>
        </w:rPr>
        <w:t xml:space="preserve">. </w:t>
      </w:r>
      <w:r w:rsidR="008D1B14">
        <w:rPr>
          <w:rFonts w:cs="Arial"/>
          <w:b/>
          <w:szCs w:val="22"/>
        </w:rPr>
        <w:t>The Company</w:t>
      </w:r>
      <w:r w:rsidRPr="00EF4605">
        <w:rPr>
          <w:rFonts w:cs="Arial"/>
          <w:b/>
          <w:szCs w:val="22"/>
        </w:rPr>
        <w:t xml:space="preserve"> </w:t>
      </w:r>
      <w:r w:rsidRPr="00EF4605">
        <w:rPr>
          <w:rFonts w:cs="Arial"/>
          <w:szCs w:val="22"/>
        </w:rPr>
        <w:t>will consider the s</w:t>
      </w:r>
      <w:r w:rsidRPr="001361F0">
        <w:t xml:space="preserve">uitability of a </w:t>
      </w:r>
      <w:r w:rsidRPr="00EF4605">
        <w:rPr>
          <w:rFonts w:cs="Arial"/>
          <w:b/>
          <w:szCs w:val="22"/>
        </w:rPr>
        <w:t>Manufacturer’s Data &amp; Performance Report</w:t>
      </w:r>
      <w:r w:rsidRPr="002B538D">
        <w:rPr>
          <w:rFonts w:cs="Arial"/>
          <w:szCs w:val="22"/>
        </w:rPr>
        <w:t>:</w:t>
      </w:r>
    </w:p>
    <w:p w14:paraId="4B5456FE" w14:textId="0ABA6822" w:rsidR="002E0B38" w:rsidRPr="00EF4605" w:rsidRDefault="002E0B38" w:rsidP="00B71FA0">
      <w:pPr>
        <w:pStyle w:val="Level2Text"/>
        <w:jc w:val="both"/>
      </w:pPr>
      <w:r>
        <w:t>(a)</w:t>
      </w:r>
      <w:r>
        <w:tab/>
      </w:r>
      <w:r w:rsidRPr="00EF4605">
        <w:t>in place of</w:t>
      </w:r>
      <w:r w:rsidRPr="00EF4605">
        <w:rPr>
          <w:b/>
        </w:rPr>
        <w:t xml:space="preserve"> DRC</w:t>
      </w:r>
      <w:r w:rsidRPr="00EF4605">
        <w:t xml:space="preserve"> data submissions</w:t>
      </w:r>
      <w:r w:rsidR="00550387">
        <w:t>,</w:t>
      </w:r>
      <w:r>
        <w:t xml:space="preserve"> </w:t>
      </w:r>
      <w:r w:rsidRPr="0097168F">
        <w:t>a</w:t>
      </w:r>
      <w:r w:rsidRPr="00EF4605">
        <w:t xml:space="preserve"> mathematical model suitable for representation of the entire </w:t>
      </w:r>
      <w:r w:rsidRPr="00EF4605">
        <w:rPr>
          <w:b/>
        </w:rPr>
        <w:t>Power Park Module</w:t>
      </w:r>
      <w:r w:rsidRPr="00EF4605">
        <w:t xml:space="preserve"> as per </w:t>
      </w:r>
      <w:r>
        <w:t>CP.A.3.</w:t>
      </w:r>
      <w:r w:rsidRPr="00EF4605">
        <w:t>4.4. For the avoidance of doubt only the relevant sections as spe</w:t>
      </w:r>
      <w:r w:rsidRPr="001361F0">
        <w:t xml:space="preserve">cified in PC.A.2.5.5.7 apply. Site specific parameters will still need to be submitted by the </w:t>
      </w:r>
      <w:r w:rsidRPr="00EF4605">
        <w:rPr>
          <w:b/>
        </w:rPr>
        <w:t>Generator</w:t>
      </w:r>
      <w:r w:rsidRPr="00EF4605">
        <w:t>.</w:t>
      </w:r>
    </w:p>
    <w:p w14:paraId="7D9A384B" w14:textId="4CD75F33" w:rsidR="002E0B38" w:rsidRPr="00EF4605" w:rsidRDefault="002E0B38" w:rsidP="007E3514">
      <w:pPr>
        <w:pStyle w:val="Level2Text"/>
      </w:pPr>
      <w:r>
        <w:t>(b)</w:t>
      </w:r>
      <w:r>
        <w:tab/>
        <w:t xml:space="preserve">in place of </w:t>
      </w:r>
      <w:r w:rsidR="00550387">
        <w:t>f</w:t>
      </w:r>
      <w:r w:rsidRPr="00EF4605">
        <w:t>ault simulation studies</w:t>
      </w:r>
      <w:r>
        <w:t xml:space="preserve"> as follows</w:t>
      </w:r>
      <w:r w:rsidRPr="00EF4605">
        <w:t>;</w:t>
      </w:r>
    </w:p>
    <w:p w14:paraId="206E9646" w14:textId="66E0DEE4" w:rsidR="002E0B38" w:rsidRPr="00EF4605" w:rsidRDefault="002E0B38" w:rsidP="007E3514">
      <w:pPr>
        <w:pStyle w:val="Level2Text"/>
      </w:pPr>
      <w:r>
        <w:rPr>
          <w:b/>
        </w:rPr>
        <w:tab/>
      </w:r>
      <w:r w:rsidR="008D1B14">
        <w:rPr>
          <w:b/>
        </w:rPr>
        <w:t>The Company</w:t>
      </w:r>
      <w:r w:rsidRPr="00EF4605">
        <w:t xml:space="preserve"> will </w:t>
      </w:r>
      <w:r>
        <w:t>not</w:t>
      </w:r>
      <w:r w:rsidRPr="00EF4605">
        <w:t xml:space="preserve"> require Fault Ride Through simulation studies to be conducted as per </w:t>
      </w:r>
      <w:r>
        <w:t>CP.A.3.</w:t>
      </w:r>
      <w:r w:rsidRPr="00EF4605">
        <w:t>5.1 and</w:t>
      </w:r>
      <w:r w:rsidRPr="001361F0">
        <w:t xml:space="preserve"> qualified in </w:t>
      </w:r>
      <w:r>
        <w:t>CP.A.3.</w:t>
      </w:r>
      <w:r w:rsidRPr="00EF4605">
        <w:t>5.2 provided that;</w:t>
      </w:r>
    </w:p>
    <w:p w14:paraId="4D87CD2D" w14:textId="7D6C00C3" w:rsidR="002E0B38" w:rsidRPr="00EF4605" w:rsidRDefault="002E0B38" w:rsidP="00B71FA0">
      <w:pPr>
        <w:pStyle w:val="Level3Text"/>
        <w:jc w:val="both"/>
      </w:pPr>
      <w:r>
        <w:t>(</w:t>
      </w:r>
      <w:proofErr w:type="spellStart"/>
      <w:r>
        <w:t>i</w:t>
      </w:r>
      <w:proofErr w:type="spellEnd"/>
      <w:r>
        <w:t>)</w:t>
      </w:r>
      <w:r>
        <w:tab/>
      </w:r>
      <w:r w:rsidRPr="00EF4605">
        <w:t xml:space="preserve">Adequate and relevant </w:t>
      </w:r>
      <w:r w:rsidRPr="00EF4605">
        <w:rPr>
          <w:b/>
        </w:rPr>
        <w:t>Power Park Unit</w:t>
      </w:r>
      <w:r w:rsidRPr="00EF4605">
        <w:t xml:space="preserve"> data is included in respect of Fault Ride Through testing covered in CP.A.14.7.1 in the relevant </w:t>
      </w:r>
      <w:r w:rsidRPr="00EF4605">
        <w:rPr>
          <w:b/>
        </w:rPr>
        <w:t>Manufacturer’s Data &amp; Performance Report</w:t>
      </w:r>
      <w:r w:rsidRPr="00EF4605">
        <w:t>, and</w:t>
      </w:r>
    </w:p>
    <w:p w14:paraId="6DD717B4" w14:textId="77777777" w:rsidR="002E0B38" w:rsidRPr="00EF4605" w:rsidRDefault="002E0B38" w:rsidP="00B71FA0">
      <w:pPr>
        <w:pStyle w:val="Level3Text"/>
        <w:jc w:val="both"/>
      </w:pPr>
      <w:r>
        <w:t>(ii)</w:t>
      </w:r>
      <w:r>
        <w:tab/>
      </w:r>
      <w:r w:rsidRPr="00EF4605">
        <w:t>For each type and duratio</w:t>
      </w:r>
      <w:r w:rsidRPr="001361F0">
        <w:t xml:space="preserve">n of fault as detailed in </w:t>
      </w:r>
      <w:r>
        <w:t>CP.A.3.</w:t>
      </w:r>
      <w:r w:rsidRPr="00EF4605">
        <w:t xml:space="preserve">5.1, the expected minimum retained voltage is greater than the corresponding minimum voltage achieved and successfully ridden through in the fault ride through tests covered by the </w:t>
      </w:r>
      <w:r w:rsidRPr="00EF4605">
        <w:rPr>
          <w:b/>
        </w:rPr>
        <w:t>Manufacturer’s Data &amp; Performance Report</w:t>
      </w:r>
      <w:r w:rsidRPr="00EF4605">
        <w:t>.</w:t>
      </w:r>
    </w:p>
    <w:p w14:paraId="6FB544DB" w14:textId="77777777" w:rsidR="002E0B38" w:rsidRPr="00EF4605" w:rsidRDefault="002E0B38" w:rsidP="007E3514">
      <w:pPr>
        <w:pStyle w:val="Level2Text"/>
      </w:pPr>
      <w:r>
        <w:t>(c)</w:t>
      </w:r>
      <w:r>
        <w:tab/>
        <w:t>to r</w:t>
      </w:r>
      <w:r w:rsidRPr="00EF4605">
        <w:t>educe</w:t>
      </w:r>
      <w:r>
        <w:t xml:space="preserve"> the</w:t>
      </w:r>
      <w:r w:rsidRPr="00EF4605">
        <w:t xml:space="preserve"> scope of </w:t>
      </w:r>
      <w:r>
        <w:t xml:space="preserve">compliance site </w:t>
      </w:r>
      <w:r w:rsidRPr="00EF4605">
        <w:t>tests</w:t>
      </w:r>
      <w:r>
        <w:t xml:space="preserve"> as follows</w:t>
      </w:r>
      <w:r w:rsidRPr="00EF4605">
        <w:t xml:space="preserve">; </w:t>
      </w:r>
    </w:p>
    <w:p w14:paraId="181F7820" w14:textId="5BD3BFB8" w:rsidR="002E0B38" w:rsidRPr="00A81727" w:rsidRDefault="002E0B38" w:rsidP="00B71FA0">
      <w:pPr>
        <w:pStyle w:val="Level3Text"/>
        <w:jc w:val="both"/>
      </w:pPr>
      <w:r>
        <w:t>(</w:t>
      </w:r>
      <w:proofErr w:type="spellStart"/>
      <w:r>
        <w:t>i</w:t>
      </w:r>
      <w:proofErr w:type="spellEnd"/>
      <w:r>
        <w:t>)</w:t>
      </w:r>
      <w:r>
        <w:tab/>
      </w:r>
      <w:r w:rsidRPr="00A81727">
        <w:t xml:space="preserve">Where there is a </w:t>
      </w:r>
      <w:r w:rsidRPr="00A81727">
        <w:rPr>
          <w:b/>
        </w:rPr>
        <w:t>Manufacturer’s Data &amp; Performance Report</w:t>
      </w:r>
      <w:r w:rsidRPr="00A81727">
        <w:t xml:space="preserve"> in respect of a </w:t>
      </w:r>
      <w:r w:rsidRPr="00A81727">
        <w:rPr>
          <w:b/>
        </w:rPr>
        <w:t>Power Park Unit</w:t>
      </w:r>
      <w:r w:rsidRPr="00A81727">
        <w:t xml:space="preserve"> which covers Fault Ride Through, </w:t>
      </w:r>
      <w:r w:rsidR="008D1B14">
        <w:rPr>
          <w:b/>
        </w:rPr>
        <w:t>The Company</w:t>
      </w:r>
      <w:r w:rsidRPr="00A81727">
        <w:t xml:space="preserve"> may agree that no Fault Ride Through testing is required.</w:t>
      </w:r>
    </w:p>
    <w:p w14:paraId="0A503321" w14:textId="1D5ECC59" w:rsidR="002E0B38" w:rsidRDefault="002E0B38" w:rsidP="007E3514">
      <w:pPr>
        <w:pStyle w:val="Level1Text"/>
      </w:pPr>
      <w:r>
        <w:t>CP.1</w:t>
      </w:r>
      <w:r w:rsidR="00146385">
        <w:t>1</w:t>
      </w:r>
      <w:r w:rsidRPr="001361F0">
        <w:t>.5</w:t>
      </w:r>
      <w:r w:rsidRPr="00EF4605">
        <w:tab/>
        <w:t xml:space="preserve">It is the responsibility of the </w:t>
      </w:r>
      <w:r w:rsidR="007C60B7">
        <w:rPr>
          <w:b/>
        </w:rPr>
        <w:t>GB Code User</w:t>
      </w:r>
      <w:r w:rsidRPr="00EF4605">
        <w:t xml:space="preserve"> to ensure that the correct reference for the </w:t>
      </w:r>
      <w:r w:rsidRPr="00EF4605">
        <w:rPr>
          <w:b/>
        </w:rPr>
        <w:t>Manufacturer’s Data &amp; Performance Report</w:t>
      </w:r>
      <w:r>
        <w:t xml:space="preserve"> is used and the </w:t>
      </w:r>
      <w:r w:rsidR="007C60B7">
        <w:rPr>
          <w:b/>
        </w:rPr>
        <w:t>GB Code User</w:t>
      </w:r>
      <w:r>
        <w:t xml:space="preserve"> by using that reference accepts responsibility for the accuracy of the information. The </w:t>
      </w:r>
      <w:r w:rsidR="007C60B7">
        <w:rPr>
          <w:b/>
        </w:rPr>
        <w:t>GB Code</w:t>
      </w:r>
      <w:r w:rsidR="007C60B7" w:rsidRPr="00F64802">
        <w:rPr>
          <w:b/>
        </w:rPr>
        <w:t xml:space="preserve"> </w:t>
      </w:r>
      <w:r w:rsidR="007C60B7">
        <w:rPr>
          <w:b/>
        </w:rPr>
        <w:t>User</w:t>
      </w:r>
      <w:r>
        <w:t xml:space="preserve"> shall ensure th</w:t>
      </w:r>
      <w:r w:rsidRPr="001361F0">
        <w:t xml:space="preserve">at the manufacturer has kept </w:t>
      </w:r>
      <w:r w:rsidR="008D1B14">
        <w:rPr>
          <w:b/>
        </w:rPr>
        <w:t>The Company</w:t>
      </w:r>
      <w:r>
        <w:t xml:space="preserve"> informed of any relevant variations in plant specification since the submission of the relevant </w:t>
      </w:r>
      <w:r w:rsidRPr="00EF4605">
        <w:rPr>
          <w:b/>
        </w:rPr>
        <w:t>Manufacturer’s Data &amp; Performance Report</w:t>
      </w:r>
      <w:r>
        <w:rPr>
          <w:b/>
        </w:rPr>
        <w:t xml:space="preserve"> </w:t>
      </w:r>
      <w:r w:rsidRPr="00F43AAA">
        <w:t>which could impact on the validity of the information</w:t>
      </w:r>
      <w:r w:rsidRPr="00EF4605">
        <w:t>.</w:t>
      </w:r>
    </w:p>
    <w:p w14:paraId="41C621C0" w14:textId="58D2394A" w:rsidR="002E0B38" w:rsidRDefault="002E0B38" w:rsidP="007E3514">
      <w:pPr>
        <w:pStyle w:val="Level1Text"/>
        <w:rPr>
          <w:b/>
        </w:rPr>
      </w:pPr>
      <w:r>
        <w:t>CP.1</w:t>
      </w:r>
      <w:r w:rsidR="00146385">
        <w:t>1</w:t>
      </w:r>
      <w:r>
        <w:t>.6</w:t>
      </w:r>
      <w:r>
        <w:tab/>
      </w:r>
      <w:r w:rsidR="008D1B14">
        <w:rPr>
          <w:b/>
        </w:rPr>
        <w:t>The Company</w:t>
      </w:r>
      <w:r>
        <w:t xml:space="preserve"> may </w:t>
      </w:r>
      <w:r w:rsidRPr="00EF4605">
        <w:t xml:space="preserve">contact the </w:t>
      </w:r>
      <w:r w:rsidRPr="00EF4605">
        <w:rPr>
          <w:b/>
        </w:rPr>
        <w:t>Power Park Unit</w:t>
      </w:r>
      <w:r w:rsidRPr="00EF4605">
        <w:t xml:space="preserve"> manufacturer directly to verify the relevance of the use of such </w:t>
      </w:r>
      <w:r w:rsidRPr="00EF4605">
        <w:rPr>
          <w:b/>
        </w:rPr>
        <w:t>Manufacturer’s Data &amp; Performance Report</w:t>
      </w:r>
      <w:r w:rsidRPr="00EF4605">
        <w:t xml:space="preserve">.  If </w:t>
      </w:r>
      <w:r w:rsidR="008D1B14">
        <w:rPr>
          <w:b/>
        </w:rPr>
        <w:t>The Company</w:t>
      </w:r>
      <w:r w:rsidRPr="00EF4605">
        <w:rPr>
          <w:b/>
        </w:rPr>
        <w:t xml:space="preserve"> </w:t>
      </w:r>
      <w:r w:rsidRPr="00EF4605">
        <w:t xml:space="preserve">believe the use </w:t>
      </w:r>
      <w:r>
        <w:t xml:space="preserve">some or all </w:t>
      </w:r>
      <w:r w:rsidRPr="00EF4605">
        <w:t xml:space="preserve">of such </w:t>
      </w:r>
      <w:r w:rsidRPr="00EF4605">
        <w:rPr>
          <w:b/>
        </w:rPr>
        <w:t>Manufacturer’s Data &amp; Performance Report</w:t>
      </w:r>
      <w:r w:rsidRPr="00EF4605">
        <w:t xml:space="preserve"> </w:t>
      </w:r>
      <w:r>
        <w:t xml:space="preserve">information </w:t>
      </w:r>
      <w:r w:rsidRPr="00EF4605">
        <w:t xml:space="preserve">is incorrect or the referenced data </w:t>
      </w:r>
      <w:r w:rsidRPr="001361F0">
        <w:t xml:space="preserve">is inappropriate </w:t>
      </w:r>
      <w:r w:rsidRPr="00A81727">
        <w:t xml:space="preserve">then the reference to the </w:t>
      </w:r>
      <w:r w:rsidRPr="00A81727">
        <w:rPr>
          <w:b/>
        </w:rPr>
        <w:t>Manufacturer’s Data &amp; Performance Report</w:t>
      </w:r>
      <w:r w:rsidRPr="00A81727">
        <w:t xml:space="preserve"> may be declared invalid by </w:t>
      </w:r>
      <w:r w:rsidR="008D1B14">
        <w:rPr>
          <w:b/>
        </w:rPr>
        <w:t>The Company</w:t>
      </w:r>
      <w:r w:rsidRPr="00A81727">
        <w:t>.  Where, and to the extent possible</w:t>
      </w:r>
      <w:r w:rsidRPr="00EF4605">
        <w:t xml:space="preserve">, the data included in the </w:t>
      </w:r>
      <w:r w:rsidRPr="00EF4605">
        <w:rPr>
          <w:b/>
        </w:rPr>
        <w:t xml:space="preserve">Manufacturer’s Data &amp; Performance Report </w:t>
      </w:r>
      <w:r w:rsidRPr="00EF4605">
        <w:t>is appropriate, the compliance assess</w:t>
      </w:r>
      <w:r w:rsidRPr="001361F0">
        <w:t xml:space="preserve">ment process will be continued using the data included in the </w:t>
      </w:r>
      <w:r w:rsidRPr="00EF4605">
        <w:rPr>
          <w:b/>
        </w:rPr>
        <w:t>Manufacturer’s Data &amp; Performance Report</w:t>
      </w:r>
      <w:r w:rsidRPr="00143EF9">
        <w:t>.</w:t>
      </w:r>
    </w:p>
    <w:p w14:paraId="69099565" w14:textId="2B27DAF5" w:rsidR="00A76378" w:rsidRPr="000B3818" w:rsidRDefault="002E0B38" w:rsidP="000B3818">
      <w:pPr>
        <w:jc w:val="center"/>
        <w:rPr>
          <w:b/>
          <w:bCs/>
          <w:sz w:val="28"/>
        </w:rPr>
      </w:pPr>
      <w:r w:rsidRPr="001D4C3C">
        <w:br w:type="page"/>
      </w:r>
      <w:r w:rsidR="00A76378" w:rsidRPr="000B3818">
        <w:rPr>
          <w:b/>
          <w:bCs/>
          <w:sz w:val="28"/>
        </w:rPr>
        <w:t xml:space="preserve">APPENDIX 1 - </w:t>
      </w:r>
      <w:r w:rsidR="00E80757" w:rsidRPr="000B3818">
        <w:rPr>
          <w:b/>
          <w:bCs/>
          <w:sz w:val="28"/>
        </w:rPr>
        <w:t>ILLUSTRATIVE PROCESS DIAGRAMS</w:t>
      </w:r>
      <w:r w:rsidR="00A76378" w:rsidRPr="000B3818">
        <w:rPr>
          <w:bCs/>
          <w:sz w:val="28"/>
        </w:rPr>
        <w:fldChar w:fldCharType="begin"/>
      </w:r>
      <w:r w:rsidR="00A76378" w:rsidRPr="000B3818">
        <w:rPr>
          <w:bCs/>
          <w:sz w:val="28"/>
        </w:rPr>
        <w:instrText xml:space="preserve"> TC "</w:instrText>
      </w:r>
      <w:bookmarkStart w:id="106" w:name="_Toc332821284"/>
      <w:bookmarkStart w:id="107" w:name="_Toc332825835"/>
      <w:bookmarkStart w:id="108" w:name="_Toc123819957"/>
      <w:r w:rsidR="00A76378" w:rsidRPr="000B3818">
        <w:rPr>
          <w:bCs/>
          <w:sz w:val="28"/>
        </w:rPr>
        <w:instrText>APPENDIX 1 - ILLUSTRATIVE PROCESS DIAGRAMS</w:instrText>
      </w:r>
      <w:bookmarkEnd w:id="106"/>
      <w:bookmarkEnd w:id="107"/>
      <w:bookmarkEnd w:id="108"/>
      <w:r w:rsidR="00A76378" w:rsidRPr="000B3818">
        <w:rPr>
          <w:bCs/>
          <w:sz w:val="28"/>
        </w:rPr>
        <w:instrText xml:space="preserve">"\L 1 </w:instrText>
      </w:r>
      <w:r w:rsidR="00A76378" w:rsidRPr="000B3818">
        <w:rPr>
          <w:bCs/>
          <w:sz w:val="28"/>
        </w:rPr>
        <w:fldChar w:fldCharType="end"/>
      </w:r>
    </w:p>
    <w:p w14:paraId="2FB52AF2" w14:textId="77777777" w:rsidR="00A76378" w:rsidRDefault="00A76378" w:rsidP="00A76378"/>
    <w:p w14:paraId="7C546EA2" w14:textId="77777777" w:rsidR="00B65280" w:rsidRPr="00A76378" w:rsidRDefault="00B65280" w:rsidP="00A76378"/>
    <w:p w14:paraId="543D44EE" w14:textId="77777777" w:rsidR="002E0B38" w:rsidRPr="00BE551D" w:rsidRDefault="002E0B38" w:rsidP="00E80757">
      <w:pPr>
        <w:pStyle w:val="Level1Text"/>
        <w:jc w:val="center"/>
        <w:rPr>
          <w:u w:val="single"/>
        </w:rPr>
      </w:pPr>
      <w:r w:rsidRPr="00BE551D">
        <w:rPr>
          <w:szCs w:val="22"/>
          <w:u w:val="single"/>
        </w:rPr>
        <w:t xml:space="preserve">CP.A.1.1 </w:t>
      </w:r>
      <w:r w:rsidRPr="00BE551D">
        <w:rPr>
          <w:u w:val="single"/>
        </w:rPr>
        <w:t>Illustrative Compliance Process for Energisation of a User</w:t>
      </w:r>
    </w:p>
    <w:p w14:paraId="4D8A2F15" w14:textId="77777777" w:rsidR="002E0B38" w:rsidRPr="00401F0D" w:rsidRDefault="002E0B38" w:rsidP="002E0B38"/>
    <w:p w14:paraId="493D238D" w14:textId="066E0EDB" w:rsidR="002E0B38" w:rsidRDefault="00EA4746" w:rsidP="00E80757">
      <w:pPr>
        <w:jc w:val="center"/>
      </w:pPr>
      <w:r>
        <w:rPr>
          <w:noProof/>
          <w:snapToGrid/>
          <w:lang w:eastAsia="en-GB"/>
        </w:rPr>
        <w:drawing>
          <wp:inline distT="0" distB="0" distL="0" distR="0" wp14:anchorId="043BAE78" wp14:editId="53A7FED7">
            <wp:extent cx="5514975" cy="38004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2546" cy="3798801"/>
                    </a:xfrm>
                    <a:prstGeom prst="rect">
                      <a:avLst/>
                    </a:prstGeom>
                    <a:noFill/>
                  </pic:spPr>
                </pic:pic>
              </a:graphicData>
            </a:graphic>
          </wp:inline>
        </w:drawing>
      </w:r>
    </w:p>
    <w:p w14:paraId="4989B9C7" w14:textId="77777777" w:rsidR="00E80757" w:rsidRDefault="00E80757" w:rsidP="00E80757">
      <w:pPr>
        <w:jc w:val="center"/>
        <w:rPr>
          <w:rFonts w:cs="Arial"/>
          <w:b/>
          <w:szCs w:val="22"/>
        </w:rPr>
      </w:pPr>
    </w:p>
    <w:p w14:paraId="4D356BBA" w14:textId="77777777" w:rsidR="00291182" w:rsidRDefault="00291182" w:rsidP="00E80757">
      <w:pPr>
        <w:pStyle w:val="Level1Text"/>
        <w:tabs>
          <w:tab w:val="clear" w:pos="1418"/>
          <w:tab w:val="left" w:pos="0"/>
        </w:tabs>
        <w:ind w:left="0" w:firstLine="0"/>
      </w:pPr>
    </w:p>
    <w:p w14:paraId="43A8F42A" w14:textId="7592B6B3" w:rsidR="002E0B38" w:rsidRPr="00E3427B" w:rsidRDefault="002E0B38" w:rsidP="00E80757">
      <w:pPr>
        <w:pStyle w:val="Level1Text"/>
        <w:tabs>
          <w:tab w:val="clear" w:pos="1418"/>
          <w:tab w:val="left" w:pos="0"/>
        </w:tabs>
        <w:ind w:left="0" w:firstLine="0"/>
        <w:rPr>
          <w:b/>
        </w:rPr>
      </w:pPr>
      <w:r w:rsidRPr="007419F8">
        <w:t>The proces</w:t>
      </w:r>
      <w:r w:rsidRPr="001361F0">
        <w:t xml:space="preserve">s illustrated in CP.A.1.1 applies to all </w:t>
      </w:r>
      <w:r w:rsidR="007C60B7">
        <w:rPr>
          <w:b/>
        </w:rPr>
        <w:t>GB Code User</w:t>
      </w:r>
      <w:r w:rsidRPr="007419F8">
        <w:rPr>
          <w:b/>
        </w:rPr>
        <w:t>s</w:t>
      </w:r>
      <w:r w:rsidRPr="007419F8">
        <w:t xml:space="preserve"> energising passive network </w:t>
      </w:r>
      <w:r w:rsidRPr="007419F8">
        <w:rPr>
          <w:b/>
        </w:rPr>
        <w:t>Plant</w:t>
      </w:r>
      <w:r w:rsidRPr="007419F8">
        <w:t xml:space="preserve"> and </w:t>
      </w:r>
      <w:r w:rsidRPr="007419F8">
        <w:rPr>
          <w:b/>
        </w:rPr>
        <w:t>Apparatus</w:t>
      </w:r>
      <w:r w:rsidRPr="007419F8">
        <w:t xml:space="preserve"> including </w:t>
      </w:r>
      <w:r w:rsidRPr="007419F8">
        <w:rPr>
          <w:b/>
        </w:rPr>
        <w:t>Distribution Network Operators</w:t>
      </w:r>
      <w:r w:rsidRPr="007419F8">
        <w:t xml:space="preserve">, </w:t>
      </w:r>
      <w:r>
        <w:rPr>
          <w:b/>
        </w:rPr>
        <w:t>Non-</w:t>
      </w:r>
      <w:r w:rsidR="006D132D">
        <w:rPr>
          <w:b/>
        </w:rPr>
        <w:t>E</w:t>
      </w:r>
      <w:r w:rsidRPr="007419F8">
        <w:rPr>
          <w:b/>
        </w:rPr>
        <w:t>mbedded Customers</w:t>
      </w:r>
      <w:r w:rsidR="002C5CB5" w:rsidRPr="002C5CB5">
        <w:t>,</w:t>
      </w:r>
      <w:r w:rsidRPr="007419F8">
        <w:t xml:space="preserve"> </w:t>
      </w:r>
      <w:r w:rsidRPr="007419F8">
        <w:rPr>
          <w:b/>
        </w:rPr>
        <w:t>Generators</w:t>
      </w:r>
      <w:r w:rsidRPr="007419F8">
        <w:t xml:space="preserve"> and </w:t>
      </w:r>
      <w:r w:rsidRPr="007419F8">
        <w:rPr>
          <w:b/>
        </w:rPr>
        <w:t>DC Converter Station</w:t>
      </w:r>
      <w:r w:rsidRPr="007419F8">
        <w:t xml:space="preserve"> owners. This process is a subset of the full process for </w:t>
      </w:r>
      <w:r w:rsidRPr="007419F8">
        <w:rPr>
          <w:b/>
        </w:rPr>
        <w:t>Generators</w:t>
      </w:r>
      <w:r w:rsidRPr="007419F8">
        <w:t xml:space="preserve"> and </w:t>
      </w:r>
      <w:r w:rsidRPr="007419F8">
        <w:rPr>
          <w:b/>
        </w:rPr>
        <w:t>DC Converter Station</w:t>
      </w:r>
      <w:r w:rsidRPr="007419F8">
        <w:t xml:space="preserve"> owners shown in CP.A.1.2.</w:t>
      </w:r>
      <w:r>
        <w:rPr>
          <w:b/>
        </w:rPr>
        <w:t xml:space="preserve"> </w:t>
      </w: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p>
    <w:p w14:paraId="43ABC62D" w14:textId="77777777" w:rsidR="002E0B38" w:rsidRPr="00401F0D" w:rsidRDefault="002E0B38" w:rsidP="002E0B38"/>
    <w:p w14:paraId="2FDE7ACD" w14:textId="77777777" w:rsidR="002E0B38" w:rsidRPr="00E80757" w:rsidRDefault="002E0B38" w:rsidP="00E80757">
      <w:pPr>
        <w:pStyle w:val="Level1Text"/>
        <w:jc w:val="center"/>
        <w:rPr>
          <w:u w:val="single"/>
        </w:rPr>
      </w:pPr>
      <w:r w:rsidRPr="00E80757">
        <w:rPr>
          <w:szCs w:val="22"/>
          <w:u w:val="single"/>
        </w:rPr>
        <w:br w:type="page"/>
        <w:t xml:space="preserve">CP.A.1.2 </w:t>
      </w:r>
      <w:r w:rsidRPr="00E80757">
        <w:rPr>
          <w:u w:val="single"/>
        </w:rPr>
        <w:t>Illustrative Compliance Process for Power Stations/DC Converter Stations</w:t>
      </w:r>
    </w:p>
    <w:p w14:paraId="0519C4C5" w14:textId="77777777" w:rsidR="002E0B38" w:rsidRPr="00401F0D" w:rsidRDefault="002E0B38" w:rsidP="002E0B38"/>
    <w:p w14:paraId="489E792E" w14:textId="18AA4359" w:rsidR="002E0B38" w:rsidRDefault="00291182" w:rsidP="00E80757">
      <w:pPr>
        <w:jc w:val="center"/>
      </w:pPr>
      <w:r>
        <w:rPr>
          <w:noProof/>
          <w:snapToGrid/>
          <w:lang w:eastAsia="en-GB"/>
        </w:rPr>
        <w:drawing>
          <wp:inline distT="0" distB="0" distL="0" distR="0" wp14:anchorId="69FB5E5C" wp14:editId="31BB3869">
            <wp:extent cx="4895850" cy="59150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4799" cy="5913755"/>
                    </a:xfrm>
                    <a:prstGeom prst="rect">
                      <a:avLst/>
                    </a:prstGeom>
                    <a:noFill/>
                  </pic:spPr>
                </pic:pic>
              </a:graphicData>
            </a:graphic>
          </wp:inline>
        </w:drawing>
      </w:r>
    </w:p>
    <w:p w14:paraId="029BBBB9" w14:textId="77777777" w:rsidR="00E80757" w:rsidRDefault="00E80757" w:rsidP="00E80757">
      <w:pPr>
        <w:jc w:val="center"/>
      </w:pPr>
    </w:p>
    <w:p w14:paraId="2B7D4BCD"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apply to</w:t>
      </w:r>
      <w:r w:rsidRPr="00F4043B">
        <w:t xml:space="preserve"> </w:t>
      </w:r>
      <w:r w:rsidRPr="002A40A4">
        <w:rPr>
          <w:b/>
        </w:rPr>
        <w:t>Embedded Medium Power Stations</w:t>
      </w:r>
      <w:r w:rsidRPr="00F4043B">
        <w:t xml:space="preserve"> not subject to a </w:t>
      </w:r>
      <w:r w:rsidRPr="002A40A4">
        <w:rPr>
          <w:b/>
        </w:rPr>
        <w:t>Bilateral Agreement</w:t>
      </w:r>
      <w:r w:rsidRPr="00F4043B">
        <w:t xml:space="preserve"> and </w:t>
      </w:r>
      <w:r w:rsidRPr="002A40A4">
        <w:rPr>
          <w:b/>
        </w:rPr>
        <w:t>Embedded DC Converter Stations</w:t>
      </w:r>
      <w:r w:rsidRPr="00F4043B">
        <w:t xml:space="preserve"> not subject to a </w:t>
      </w:r>
      <w:r w:rsidRPr="002A40A4">
        <w:rPr>
          <w:b/>
        </w:rPr>
        <w:t>Bilateral Agreement</w:t>
      </w:r>
      <w:r>
        <w:t>.</w:t>
      </w:r>
    </w:p>
    <w:p w14:paraId="00D1B5AB" w14:textId="77777777" w:rsidR="002E0B38" w:rsidRDefault="002E0B38" w:rsidP="002E0B38"/>
    <w:p w14:paraId="08332276" w14:textId="77777777" w:rsidR="00E83F5B" w:rsidRDefault="00E83F5B" w:rsidP="002E0B38"/>
    <w:p w14:paraId="2CBDCB55" w14:textId="77777777" w:rsidR="00E83F5B" w:rsidRDefault="00E83F5B" w:rsidP="002E0B38"/>
    <w:p w14:paraId="082E3F48" w14:textId="77777777" w:rsidR="00E83F5B" w:rsidRDefault="00E83F5B" w:rsidP="002E0B38"/>
    <w:p w14:paraId="713E5C3F" w14:textId="74D70E9E" w:rsidR="00291182" w:rsidRDefault="00291182">
      <w:pPr>
        <w:widowControl/>
        <w:spacing w:line="240" w:lineRule="auto"/>
      </w:pPr>
      <w:r>
        <w:br w:type="page"/>
      </w:r>
    </w:p>
    <w:p w14:paraId="5CECD380" w14:textId="77777777" w:rsidR="00E83F5B" w:rsidRDefault="00E83F5B" w:rsidP="002E0B38"/>
    <w:p w14:paraId="047ACAD8" w14:textId="77777777" w:rsidR="00E83F5B" w:rsidRPr="001776D1" w:rsidRDefault="00E83F5B" w:rsidP="00EC1D1E">
      <w:pPr>
        <w:jc w:val="center"/>
        <w:rPr>
          <w:rStyle w:val="DeltaViewInsertion"/>
          <w:color w:val="auto"/>
          <w:u w:val="none"/>
        </w:rPr>
      </w:pPr>
      <w:r w:rsidRPr="001776D1">
        <w:t>CP.A.1.3</w:t>
      </w:r>
      <w:bookmarkStart w:id="109" w:name="_DV_C79"/>
      <w:r w:rsidRPr="001776D1">
        <w:rPr>
          <w:rStyle w:val="DeltaViewInsertion"/>
          <w:color w:val="auto"/>
          <w:u w:val="none"/>
        </w:rPr>
        <w:t xml:space="preserve"> Illustrative Compliance Process for Offshore Power Stations and OTSUA</w:t>
      </w:r>
      <w:bookmarkEnd w:id="109"/>
    </w:p>
    <w:p w14:paraId="75C46D33" w14:textId="77777777" w:rsidR="00D328FA" w:rsidRDefault="00D328FA" w:rsidP="002E0B38">
      <w:pPr>
        <w:rPr>
          <w:noProof/>
        </w:rPr>
      </w:pPr>
    </w:p>
    <w:p w14:paraId="0B9E283B" w14:textId="054C0F6B" w:rsidR="00CD2EB1" w:rsidRDefault="00DC1835" w:rsidP="002E0B38">
      <w:pPr>
        <w:rPr>
          <w:noProof/>
        </w:rPr>
      </w:pPr>
      <w:r>
        <w:rPr>
          <w:noProof/>
          <w:snapToGrid/>
          <w:lang w:eastAsia="en-GB"/>
        </w:rPr>
        <w:drawing>
          <wp:inline distT="0" distB="0" distL="0" distR="0" wp14:anchorId="6E8CA1B5" wp14:editId="2173EACA">
            <wp:extent cx="5972174" cy="63150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1307" cy="6314158"/>
                    </a:xfrm>
                    <a:prstGeom prst="rect">
                      <a:avLst/>
                    </a:prstGeom>
                    <a:noFill/>
                  </pic:spPr>
                </pic:pic>
              </a:graphicData>
            </a:graphic>
          </wp:inline>
        </w:drawing>
      </w:r>
    </w:p>
    <w:p w14:paraId="4D7A05B9" w14:textId="77777777" w:rsidR="00CD2EB1" w:rsidRPr="00300773" w:rsidRDefault="00CD2EB1" w:rsidP="002E0B38">
      <w:pPr>
        <w:rPr>
          <w:rStyle w:val="DeltaViewInsertion"/>
          <w:color w:val="FF0000"/>
          <w:u w:val="single"/>
        </w:rPr>
      </w:pPr>
    </w:p>
    <w:p w14:paraId="5D3A5D14" w14:textId="77777777" w:rsidR="00E83F5B" w:rsidRDefault="00E83F5B" w:rsidP="002E0B38"/>
    <w:p w14:paraId="23119E10" w14:textId="77777777" w:rsidR="00E83F5B" w:rsidRPr="00E83F5B" w:rsidRDefault="00E83F5B" w:rsidP="00E83F5B">
      <w:pPr>
        <w:pStyle w:val="Level1Text"/>
        <w:widowControl/>
        <w:tabs>
          <w:tab w:val="clear" w:pos="1418"/>
          <w:tab w:val="left" w:pos="0"/>
        </w:tabs>
        <w:ind w:left="0" w:firstLine="0"/>
        <w:rPr>
          <w:color w:val="auto"/>
        </w:rPr>
      </w:pPr>
      <w:bookmarkStart w:id="110" w:name="_DV_C80"/>
      <w:r w:rsidRPr="00E83F5B">
        <w:rPr>
          <w:rStyle w:val="DeltaViewInsertion"/>
          <w:color w:val="auto"/>
          <w:u w:val="none"/>
        </w:rPr>
        <w:t xml:space="preserve">This diagram illustrates the process in the </w:t>
      </w:r>
      <w:r w:rsidRPr="00E83F5B">
        <w:rPr>
          <w:rStyle w:val="DeltaViewInsertion"/>
          <w:b/>
          <w:bCs/>
          <w:color w:val="auto"/>
          <w:u w:val="none"/>
        </w:rPr>
        <w:t>CP</w:t>
      </w:r>
      <w:r w:rsidRPr="00E83F5B">
        <w:rPr>
          <w:rStyle w:val="DeltaViewInsertion"/>
          <w:color w:val="auto"/>
          <w:u w:val="none"/>
        </w:rPr>
        <w:t xml:space="preserve"> and includes references in brackets to specific Grid Code clauses.</w:t>
      </w:r>
      <w:bookmarkEnd w:id="110"/>
    </w:p>
    <w:p w14:paraId="75E97E76" w14:textId="77777777" w:rsidR="002E0B38" w:rsidRDefault="002E0B38" w:rsidP="00E80757">
      <w:pPr>
        <w:pStyle w:val="Level1Text"/>
        <w:jc w:val="center"/>
        <w:rPr>
          <w:u w:val="single"/>
        </w:rPr>
      </w:pPr>
      <w:r w:rsidRPr="00E80757">
        <w:rPr>
          <w:u w:val="single"/>
        </w:rPr>
        <w:br w:type="page"/>
        <w:t>CP.A.1.</w:t>
      </w:r>
      <w:r w:rsidR="00E83F5B">
        <w:rPr>
          <w:u w:val="single"/>
        </w:rPr>
        <w:t>4</w:t>
      </w:r>
      <w:r w:rsidRPr="00E80757">
        <w:rPr>
          <w:u w:val="single"/>
        </w:rPr>
        <w:t xml:space="preserve"> Illustrative Compliance Process for Ongoing Compliance</w:t>
      </w:r>
    </w:p>
    <w:p w14:paraId="56D9DBDD" w14:textId="77777777" w:rsidR="0083552F" w:rsidRDefault="0083552F" w:rsidP="00E80757">
      <w:pPr>
        <w:pStyle w:val="Level1Text"/>
        <w:jc w:val="center"/>
        <w:rPr>
          <w:u w:val="single"/>
        </w:rPr>
      </w:pPr>
    </w:p>
    <w:p w14:paraId="7ED48639" w14:textId="5027A988" w:rsidR="0083552F" w:rsidRPr="001D4C3C" w:rsidRDefault="0083552F" w:rsidP="00E80757">
      <w:pPr>
        <w:pStyle w:val="Level1Text"/>
        <w:jc w:val="center"/>
      </w:pPr>
      <w:r>
        <w:rPr>
          <w:noProof/>
          <w:snapToGrid/>
          <w:lang w:eastAsia="en-GB"/>
        </w:rPr>
        <w:drawing>
          <wp:inline distT="0" distB="0" distL="0" distR="0" wp14:anchorId="60086C1E" wp14:editId="345641DA">
            <wp:extent cx="5124450" cy="58102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490" cy="5815965"/>
                    </a:xfrm>
                    <a:prstGeom prst="rect">
                      <a:avLst/>
                    </a:prstGeom>
                    <a:noFill/>
                  </pic:spPr>
                </pic:pic>
              </a:graphicData>
            </a:graphic>
          </wp:inline>
        </w:drawing>
      </w:r>
    </w:p>
    <w:p w14:paraId="19A56CFB" w14:textId="77777777" w:rsidR="002E0B38" w:rsidRPr="00EF4605" w:rsidRDefault="002E0B38" w:rsidP="002E0B38">
      <w:pPr>
        <w:rPr>
          <w:rFonts w:cs="Arial"/>
          <w:szCs w:val="22"/>
        </w:rPr>
      </w:pPr>
    </w:p>
    <w:p w14:paraId="7A529340" w14:textId="4305E383" w:rsidR="002E0B38" w:rsidRPr="00EF4605" w:rsidRDefault="002E0B38" w:rsidP="00E80757">
      <w:pPr>
        <w:jc w:val="center"/>
      </w:pPr>
    </w:p>
    <w:p w14:paraId="4CE7F5AF" w14:textId="77777777" w:rsidR="002E0B38" w:rsidRPr="00EF4605" w:rsidRDefault="002E0B38" w:rsidP="002E0B38">
      <w:pPr>
        <w:rPr>
          <w:rFonts w:cs="Arial"/>
          <w:szCs w:val="22"/>
        </w:rPr>
      </w:pPr>
    </w:p>
    <w:p w14:paraId="79C92917" w14:textId="77777777" w:rsidR="002E0B38" w:rsidRPr="00E3427B" w:rsidRDefault="002E0B38" w:rsidP="00E80757">
      <w:pPr>
        <w:pStyle w:val="Level1Text"/>
        <w:tabs>
          <w:tab w:val="clear" w:pos="1418"/>
          <w:tab w:val="left" w:pos="0"/>
        </w:tabs>
        <w:ind w:left="0" w:firstLine="0"/>
        <w:rPr>
          <w:rFonts w:cs="Arial"/>
          <w:b/>
          <w:szCs w:val="22"/>
        </w:rPr>
      </w:pPr>
      <w:r w:rsidRPr="00840F08">
        <w:rPr>
          <w:rFonts w:cs="Arial"/>
          <w:szCs w:val="22"/>
        </w:rPr>
        <w:t xml:space="preserve">This diagram </w:t>
      </w:r>
      <w:r>
        <w:rPr>
          <w:rFonts w:cs="Arial"/>
          <w:szCs w:val="22"/>
        </w:rPr>
        <w:t>illustrates</w:t>
      </w:r>
      <w:r w:rsidRPr="00840F08">
        <w:rPr>
          <w:rFonts w:cs="Arial"/>
          <w:szCs w:val="22"/>
        </w:rPr>
        <w:t xml:space="preserve"> the process </w:t>
      </w:r>
      <w:r>
        <w:rPr>
          <w:rFonts w:cs="Arial"/>
          <w:szCs w:val="22"/>
        </w:rPr>
        <w:t xml:space="preserve">in the </w:t>
      </w:r>
      <w:r w:rsidRPr="00840F08">
        <w:rPr>
          <w:rFonts w:cs="Arial"/>
          <w:b/>
          <w:szCs w:val="22"/>
        </w:rPr>
        <w:t>CP</w:t>
      </w:r>
      <w:r>
        <w:rPr>
          <w:rFonts w:cs="Arial"/>
          <w:szCs w:val="22"/>
        </w:rPr>
        <w:t xml:space="preserve"> </w:t>
      </w:r>
      <w:r w:rsidRPr="00840F08">
        <w:rPr>
          <w:rFonts w:cs="Arial"/>
          <w:szCs w:val="22"/>
        </w:rPr>
        <w:t>and includes referenc</w:t>
      </w:r>
      <w:r w:rsidRPr="001361F0">
        <w:t>es in brackets to specific Grid Code clauses.</w:t>
      </w:r>
      <w:r>
        <w:rPr>
          <w:rFonts w:cs="Arial"/>
          <w:szCs w:val="22"/>
        </w:rPr>
        <w:t xml:space="preserve"> For the avoidance of doubt </w:t>
      </w:r>
      <w:r>
        <w:rPr>
          <w:szCs w:val="22"/>
        </w:rPr>
        <w:t>this process does not apply to</w:t>
      </w:r>
      <w:r w:rsidRPr="00F4043B">
        <w:rPr>
          <w:szCs w:val="22"/>
        </w:rPr>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024AAE">
        <w:t>.</w:t>
      </w:r>
    </w:p>
    <w:p w14:paraId="353A547D" w14:textId="77777777" w:rsidR="002E0B38" w:rsidRDefault="002E0B38" w:rsidP="002E0B38">
      <w:pPr>
        <w:rPr>
          <w:rFonts w:cs="Arial"/>
          <w:szCs w:val="22"/>
        </w:rPr>
      </w:pPr>
    </w:p>
    <w:p w14:paraId="19C80013" w14:textId="77777777" w:rsidR="002E0B38" w:rsidRPr="00E80757" w:rsidRDefault="002E0B38" w:rsidP="00E80757">
      <w:pPr>
        <w:pStyle w:val="Level1Text"/>
        <w:jc w:val="center"/>
        <w:rPr>
          <w:u w:val="single"/>
        </w:rPr>
      </w:pPr>
      <w:r w:rsidRPr="00E80757">
        <w:rPr>
          <w:u w:val="single"/>
        </w:rPr>
        <w:br w:type="page"/>
        <w:t>CP.A.1.</w:t>
      </w:r>
      <w:r w:rsidR="001776D1">
        <w:rPr>
          <w:u w:val="single"/>
        </w:rPr>
        <w:t>5</w:t>
      </w:r>
      <w:r w:rsidRPr="00E80757">
        <w:rPr>
          <w:u w:val="single"/>
        </w:rPr>
        <w:t xml:space="preserve"> Illustrative Compliance Process for Modification or change</w:t>
      </w:r>
    </w:p>
    <w:p w14:paraId="6676602B" w14:textId="77777777" w:rsidR="007F1894" w:rsidRDefault="007F1894" w:rsidP="00E80757">
      <w:pPr>
        <w:jc w:val="center"/>
        <w:rPr>
          <w:b/>
        </w:rPr>
      </w:pPr>
    </w:p>
    <w:p w14:paraId="28E9A4DD" w14:textId="5DDF484C" w:rsidR="002E0B38" w:rsidRDefault="007F1894" w:rsidP="00E80757">
      <w:pPr>
        <w:jc w:val="center"/>
      </w:pPr>
      <w:r>
        <w:rPr>
          <w:b/>
          <w:noProof/>
          <w:snapToGrid/>
          <w:lang w:eastAsia="en-GB"/>
        </w:rPr>
        <w:drawing>
          <wp:inline distT="0" distB="0" distL="0" distR="0" wp14:anchorId="612CA8F8" wp14:editId="65D3B952">
            <wp:extent cx="5391150" cy="6276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6276975"/>
                    </a:xfrm>
                    <a:prstGeom prst="rect">
                      <a:avLst/>
                    </a:prstGeom>
                    <a:noFill/>
                  </pic:spPr>
                </pic:pic>
              </a:graphicData>
            </a:graphic>
          </wp:inline>
        </w:drawing>
      </w:r>
    </w:p>
    <w:p w14:paraId="266675B9" w14:textId="77777777" w:rsidR="002E0B38" w:rsidRPr="00E80757" w:rsidRDefault="002E0B38" w:rsidP="00E80757"/>
    <w:p w14:paraId="623E0BB1" w14:textId="77777777" w:rsidR="007F1894" w:rsidRDefault="007F1894" w:rsidP="00E80757">
      <w:pPr>
        <w:pStyle w:val="Level1Text"/>
        <w:tabs>
          <w:tab w:val="clear" w:pos="1418"/>
          <w:tab w:val="left" w:pos="0"/>
        </w:tabs>
        <w:ind w:left="0" w:firstLine="0"/>
      </w:pPr>
    </w:p>
    <w:p w14:paraId="43BEFFF7" w14:textId="77777777" w:rsidR="002E0B38" w:rsidRPr="00E3427B" w:rsidRDefault="002E0B38" w:rsidP="00E80757">
      <w:pPr>
        <w:pStyle w:val="Level1Text"/>
        <w:tabs>
          <w:tab w:val="clear" w:pos="1418"/>
          <w:tab w:val="left" w:pos="0"/>
        </w:tabs>
        <w:ind w:left="0" w:firstLine="0"/>
        <w:rPr>
          <w:b/>
        </w:rPr>
      </w:pPr>
      <w:r w:rsidRPr="00840F08">
        <w:t xml:space="preserve">This diagram </w:t>
      </w:r>
      <w:r>
        <w:t>illustrates</w:t>
      </w:r>
      <w:r w:rsidRPr="00840F08">
        <w:t xml:space="preserve"> the process </w:t>
      </w:r>
      <w:r>
        <w:t xml:space="preserve">in the </w:t>
      </w:r>
      <w:r w:rsidRPr="00840F08">
        <w:rPr>
          <w:b/>
        </w:rPr>
        <w:t>CP</w:t>
      </w:r>
      <w:r>
        <w:t xml:space="preserve"> </w:t>
      </w:r>
      <w:r w:rsidRPr="00840F08">
        <w:t>and includes references in brackets to specific Grid Code clauses.</w:t>
      </w:r>
      <w:r>
        <w:t xml:space="preserve"> For the avoidance of doubt this process does not appl</w:t>
      </w:r>
      <w:r w:rsidRPr="001361F0">
        <w:t>y to</w:t>
      </w:r>
      <w:r w:rsidRPr="00F4043B">
        <w:t xml:space="preserve"> </w:t>
      </w:r>
      <w:r w:rsidRPr="00F4043B">
        <w:rPr>
          <w:b/>
        </w:rPr>
        <w:t xml:space="preserve">Embedded Medium Power Stations </w:t>
      </w:r>
      <w:r w:rsidRPr="00F4043B">
        <w:t xml:space="preserve">not subject to a </w:t>
      </w:r>
      <w:r w:rsidRPr="00F4043B">
        <w:rPr>
          <w:b/>
        </w:rPr>
        <w:t>Bilateral Agreement</w:t>
      </w:r>
      <w:r w:rsidRPr="00F4043B">
        <w:t xml:space="preserve"> and </w:t>
      </w:r>
      <w:r w:rsidRPr="00F4043B">
        <w:rPr>
          <w:b/>
        </w:rPr>
        <w:t>Embedded DC Converter Stations</w:t>
      </w:r>
      <w:r w:rsidRPr="00F4043B">
        <w:t xml:space="preserve"> not subject to a </w:t>
      </w:r>
      <w:r w:rsidRPr="00F4043B">
        <w:rPr>
          <w:b/>
        </w:rPr>
        <w:t>Bilateral Agreement</w:t>
      </w:r>
      <w:r w:rsidRPr="009641DF">
        <w:t>.</w:t>
      </w:r>
    </w:p>
    <w:p w14:paraId="116E84B2" w14:textId="4C8C9D3A" w:rsidR="002E0B38" w:rsidRPr="000B3818" w:rsidRDefault="002E0B38" w:rsidP="000B3818">
      <w:pPr>
        <w:jc w:val="center"/>
        <w:rPr>
          <w:b/>
          <w:bCs/>
          <w:sz w:val="28"/>
        </w:rPr>
      </w:pPr>
      <w:r>
        <w:br w:type="page"/>
      </w:r>
      <w:r w:rsidR="00CF0650" w:rsidRPr="000B3818">
        <w:rPr>
          <w:b/>
          <w:bCs/>
          <w:sz w:val="28"/>
        </w:rPr>
        <w:t xml:space="preserve">APPENDIX 2 - USER SELF CERTIFICATION OF COMPLIANCE </w:t>
      </w:r>
      <w:r w:rsidR="00CF0650" w:rsidRPr="000B3818">
        <w:rPr>
          <w:bCs/>
          <w:sz w:val="28"/>
        </w:rPr>
        <w:fldChar w:fldCharType="begin"/>
      </w:r>
      <w:r w:rsidR="00CF0650" w:rsidRPr="000B3818">
        <w:rPr>
          <w:bCs/>
          <w:sz w:val="28"/>
        </w:rPr>
        <w:instrText xml:space="preserve"> TC "</w:instrText>
      </w:r>
      <w:bookmarkStart w:id="111" w:name="_Toc332825836"/>
      <w:bookmarkStart w:id="112" w:name="_Toc123819958"/>
      <w:r w:rsidR="00CF0650" w:rsidRPr="000B3818">
        <w:rPr>
          <w:bCs/>
          <w:sz w:val="28"/>
        </w:rPr>
        <w:instrText xml:space="preserve">APPENDIX </w:instrText>
      </w:r>
      <w:r w:rsidR="000B3818" w:rsidRPr="000B3818">
        <w:rPr>
          <w:bCs/>
          <w:sz w:val="28"/>
        </w:rPr>
        <w:instrText>2</w:instrText>
      </w:r>
      <w:r w:rsidR="00CF0650" w:rsidRPr="000B3818">
        <w:rPr>
          <w:bCs/>
          <w:sz w:val="28"/>
        </w:rPr>
        <w:instrText xml:space="preserve"> - USER SELF CERTIFICATION OF COMPLIANCE</w:instrText>
      </w:r>
      <w:bookmarkEnd w:id="111"/>
      <w:bookmarkEnd w:id="112"/>
      <w:r w:rsidR="00CF0650" w:rsidRPr="000B3818">
        <w:rPr>
          <w:bCs/>
          <w:sz w:val="28"/>
        </w:rPr>
        <w:instrText xml:space="preserve"> "\L 1 </w:instrText>
      </w:r>
      <w:r w:rsidR="00CF0650" w:rsidRPr="000B3818">
        <w:rPr>
          <w:bCs/>
          <w:sz w:val="28"/>
        </w:rPr>
        <w:fldChar w:fldCharType="end"/>
      </w:r>
    </w:p>
    <w:p w14:paraId="57E54B99" w14:textId="77777777" w:rsidR="002E0B38" w:rsidRDefault="002E0B38" w:rsidP="00CF0650"/>
    <w:p w14:paraId="1292097F" w14:textId="77777777" w:rsidR="00CF0650" w:rsidRPr="00CF0650" w:rsidRDefault="00CF0650" w:rsidP="00CF0650"/>
    <w:p w14:paraId="0783099C" w14:textId="77777777" w:rsidR="002E0B38" w:rsidRPr="00CF0650" w:rsidRDefault="002E0B38" w:rsidP="00CF0650">
      <w:pPr>
        <w:pStyle w:val="Level1Text"/>
        <w:rPr>
          <w:b/>
        </w:rPr>
      </w:pPr>
      <w:r w:rsidRPr="00CF0650">
        <w:rPr>
          <w:b/>
        </w:rPr>
        <w:t>USER SELF CERTIFICATION OF COMPLIANCE (Interim/Final)</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720"/>
      </w:tblGrid>
      <w:tr w:rsidR="002E0B38" w:rsidRPr="00EF4605" w14:paraId="3D637F00" w14:textId="77777777" w:rsidTr="007E0680">
        <w:trPr>
          <w:trHeight w:val="487"/>
        </w:trPr>
        <w:tc>
          <w:tcPr>
            <w:tcW w:w="2880" w:type="dxa"/>
            <w:shd w:val="clear" w:color="auto" w:fill="CCCCFF"/>
            <w:vAlign w:val="center"/>
          </w:tcPr>
          <w:p w14:paraId="49144930" w14:textId="77777777" w:rsidR="002E0B38" w:rsidRPr="00401F0D" w:rsidRDefault="002E0B38" w:rsidP="00401F0D">
            <w:pPr>
              <w:jc w:val="center"/>
              <w:rPr>
                <w:b/>
                <w:sz w:val="22"/>
                <w:szCs w:val="22"/>
              </w:rPr>
            </w:pPr>
            <w:r w:rsidRPr="00401F0D">
              <w:rPr>
                <w:b/>
                <w:sz w:val="22"/>
                <w:szCs w:val="22"/>
              </w:rPr>
              <w:t>Power Station/ DC Converter Station:</w:t>
            </w:r>
          </w:p>
        </w:tc>
        <w:tc>
          <w:tcPr>
            <w:tcW w:w="6720" w:type="dxa"/>
            <w:shd w:val="clear" w:color="auto" w:fill="CCCCFF"/>
            <w:vAlign w:val="center"/>
          </w:tcPr>
          <w:p w14:paraId="2A489406" w14:textId="77777777" w:rsidR="002E0B38" w:rsidRPr="00401F0D" w:rsidRDefault="002E0B38" w:rsidP="00D43FE4">
            <w:pPr>
              <w:jc w:val="center"/>
              <w:rPr>
                <w:rFonts w:cs="Arial"/>
                <w:sz w:val="22"/>
                <w:szCs w:val="22"/>
              </w:rPr>
            </w:pPr>
            <w:r w:rsidRPr="00401F0D">
              <w:rPr>
                <w:rFonts w:cs="Arial"/>
                <w:sz w:val="22"/>
                <w:szCs w:val="22"/>
              </w:rPr>
              <w:t>[Name of Connection Site/site of connection]</w:t>
            </w:r>
          </w:p>
        </w:tc>
      </w:tr>
      <w:tr w:rsidR="001776D1" w:rsidRPr="00EF4605" w14:paraId="7768BA1C" w14:textId="77777777" w:rsidTr="007E0680">
        <w:trPr>
          <w:trHeight w:val="487"/>
        </w:trPr>
        <w:tc>
          <w:tcPr>
            <w:tcW w:w="2880" w:type="dxa"/>
            <w:shd w:val="clear" w:color="auto" w:fill="CCCCFF"/>
            <w:vAlign w:val="center"/>
          </w:tcPr>
          <w:p w14:paraId="2D0BEE28" w14:textId="77777777" w:rsidR="001776D1" w:rsidRPr="00401F0D" w:rsidRDefault="001776D1" w:rsidP="00401F0D">
            <w:pPr>
              <w:jc w:val="center"/>
              <w:rPr>
                <w:b/>
                <w:sz w:val="22"/>
                <w:szCs w:val="22"/>
              </w:rPr>
            </w:pPr>
            <w:r>
              <w:rPr>
                <w:b/>
                <w:sz w:val="22"/>
                <w:szCs w:val="22"/>
              </w:rPr>
              <w:t>OTSUA</w:t>
            </w:r>
          </w:p>
        </w:tc>
        <w:tc>
          <w:tcPr>
            <w:tcW w:w="6720" w:type="dxa"/>
            <w:shd w:val="clear" w:color="auto" w:fill="CCCCFF"/>
            <w:vAlign w:val="center"/>
          </w:tcPr>
          <w:p w14:paraId="3DBC2F20" w14:textId="77777777" w:rsidR="001776D1" w:rsidRPr="00401F0D" w:rsidRDefault="001776D1" w:rsidP="00D43FE4">
            <w:pPr>
              <w:jc w:val="center"/>
              <w:rPr>
                <w:rFonts w:cs="Arial"/>
                <w:sz w:val="22"/>
                <w:szCs w:val="22"/>
              </w:rPr>
            </w:pPr>
            <w:r>
              <w:rPr>
                <w:rFonts w:cs="Arial"/>
                <w:sz w:val="22"/>
                <w:szCs w:val="22"/>
              </w:rPr>
              <w:t>[Name of Interface Site]</w:t>
            </w:r>
          </w:p>
        </w:tc>
      </w:tr>
      <w:tr w:rsidR="002E0B38" w:rsidRPr="00EF4605" w14:paraId="61F9B262" w14:textId="77777777" w:rsidTr="007E0680">
        <w:trPr>
          <w:trHeight w:val="487"/>
        </w:trPr>
        <w:tc>
          <w:tcPr>
            <w:tcW w:w="2880" w:type="dxa"/>
            <w:shd w:val="clear" w:color="auto" w:fill="CCCCFF"/>
            <w:vAlign w:val="center"/>
          </w:tcPr>
          <w:p w14:paraId="07B8BC10" w14:textId="77777777" w:rsidR="002E0B38" w:rsidRPr="00401F0D" w:rsidRDefault="007C60B7" w:rsidP="00401F0D">
            <w:pPr>
              <w:jc w:val="center"/>
              <w:rPr>
                <w:b/>
                <w:sz w:val="22"/>
                <w:szCs w:val="22"/>
              </w:rPr>
            </w:pPr>
            <w:r>
              <w:rPr>
                <w:b/>
                <w:sz w:val="22"/>
                <w:szCs w:val="22"/>
              </w:rPr>
              <w:t>GB Code User</w:t>
            </w:r>
            <w:r w:rsidR="002E0B38" w:rsidRPr="00401F0D">
              <w:rPr>
                <w:b/>
                <w:sz w:val="22"/>
                <w:szCs w:val="22"/>
              </w:rPr>
              <w:t>:</w:t>
            </w:r>
          </w:p>
        </w:tc>
        <w:tc>
          <w:tcPr>
            <w:tcW w:w="6720" w:type="dxa"/>
            <w:shd w:val="clear" w:color="auto" w:fill="CCCCFF"/>
            <w:vAlign w:val="center"/>
          </w:tcPr>
          <w:p w14:paraId="551356E7" w14:textId="77777777" w:rsidR="002E0B38" w:rsidRPr="00401F0D" w:rsidRDefault="002E0B38" w:rsidP="00D43FE4">
            <w:pPr>
              <w:jc w:val="center"/>
              <w:rPr>
                <w:rFonts w:cs="Arial"/>
                <w:sz w:val="22"/>
                <w:szCs w:val="22"/>
              </w:rPr>
            </w:pPr>
            <w:r w:rsidRPr="00401F0D">
              <w:rPr>
                <w:rFonts w:cs="Arial"/>
                <w:sz w:val="22"/>
                <w:szCs w:val="22"/>
              </w:rPr>
              <w:t>[Full User name]</w:t>
            </w:r>
          </w:p>
        </w:tc>
      </w:tr>
      <w:tr w:rsidR="002E0B38" w:rsidRPr="00EF4605" w14:paraId="28893F44" w14:textId="77777777" w:rsidTr="007E0680">
        <w:trPr>
          <w:trHeight w:val="487"/>
        </w:trPr>
        <w:tc>
          <w:tcPr>
            <w:tcW w:w="2880" w:type="dxa"/>
            <w:shd w:val="clear" w:color="auto" w:fill="CCCCFF"/>
            <w:vAlign w:val="center"/>
          </w:tcPr>
          <w:p w14:paraId="433D4AF8" w14:textId="77777777" w:rsidR="002E0B38" w:rsidRPr="00401F0D" w:rsidRDefault="002E0B38" w:rsidP="00401F0D">
            <w:pPr>
              <w:jc w:val="center"/>
              <w:rPr>
                <w:b/>
                <w:sz w:val="22"/>
                <w:szCs w:val="22"/>
              </w:rPr>
            </w:pPr>
            <w:r w:rsidRPr="00401F0D">
              <w:rPr>
                <w:b/>
                <w:sz w:val="22"/>
                <w:szCs w:val="22"/>
              </w:rPr>
              <w:t>Registered Capacity (MW) of Plant:</w:t>
            </w:r>
          </w:p>
        </w:tc>
        <w:tc>
          <w:tcPr>
            <w:tcW w:w="6720" w:type="dxa"/>
            <w:shd w:val="clear" w:color="auto" w:fill="CCCCFF"/>
            <w:vAlign w:val="center"/>
          </w:tcPr>
          <w:p w14:paraId="2171DF1E" w14:textId="77777777" w:rsidR="002E0B38" w:rsidRPr="00EF4605" w:rsidRDefault="002E0B38" w:rsidP="00D43FE4">
            <w:pPr>
              <w:jc w:val="center"/>
              <w:rPr>
                <w:rFonts w:cs="Arial"/>
                <w:b/>
                <w:sz w:val="22"/>
                <w:szCs w:val="22"/>
              </w:rPr>
            </w:pPr>
          </w:p>
        </w:tc>
      </w:tr>
    </w:tbl>
    <w:p w14:paraId="344CE47A" w14:textId="77777777" w:rsidR="002E0B38" w:rsidRPr="00EF4605" w:rsidRDefault="002E0B38" w:rsidP="002E0B38">
      <w:pPr>
        <w:rPr>
          <w:rFonts w:cs="Arial"/>
          <w:sz w:val="22"/>
          <w:szCs w:val="22"/>
        </w:rPr>
      </w:pPr>
    </w:p>
    <w:p w14:paraId="04E5EED2" w14:textId="77777777" w:rsidR="002E0B38" w:rsidRPr="00EF4605" w:rsidRDefault="002E0B38" w:rsidP="00CF0650">
      <w:pPr>
        <w:pStyle w:val="Level1Text"/>
        <w:tabs>
          <w:tab w:val="clear" w:pos="1418"/>
          <w:tab w:val="left" w:pos="0"/>
        </w:tabs>
        <w:ind w:left="0" w:firstLine="0"/>
        <w:rPr>
          <w:b/>
        </w:rPr>
      </w:pPr>
      <w:r w:rsidRPr="00EF4605">
        <w:t xml:space="preserve">This </w:t>
      </w:r>
      <w:r w:rsidRPr="00EF4605">
        <w:rPr>
          <w:b/>
        </w:rPr>
        <w:t>User Self Certification of Compliance</w:t>
      </w:r>
      <w:r w:rsidRPr="00EF4605">
        <w:t xml:space="preserve"> records the compliance by the </w:t>
      </w:r>
      <w:r w:rsidR="007C60B7">
        <w:rPr>
          <w:b/>
        </w:rPr>
        <w:t>GB Code</w:t>
      </w:r>
      <w:r w:rsidR="007C60B7" w:rsidRPr="00F64802">
        <w:rPr>
          <w:b/>
        </w:rPr>
        <w:t xml:space="preserve"> </w:t>
      </w:r>
      <w:r w:rsidR="007C60B7">
        <w:rPr>
          <w:b/>
        </w:rPr>
        <w:t>User</w:t>
      </w:r>
      <w:r w:rsidRPr="00EF4605">
        <w:t xml:space="preserve"> in respect of [NAME] </w:t>
      </w:r>
      <w:r w:rsidRPr="00EF4605">
        <w:rPr>
          <w:b/>
        </w:rPr>
        <w:t>Power Station/DC Converter Station</w:t>
      </w:r>
      <w:r w:rsidR="001776D1">
        <w:t xml:space="preserve"> </w:t>
      </w:r>
      <w:r w:rsidR="001776D1" w:rsidRPr="001776D1">
        <w:rPr>
          <w:rStyle w:val="DeltaViewInsertion"/>
          <w:color w:val="auto"/>
          <w:u w:val="none"/>
        </w:rPr>
        <w:t xml:space="preserve">[and, in the case of </w:t>
      </w:r>
      <w:r w:rsidR="001776D1" w:rsidRPr="001776D1">
        <w:rPr>
          <w:rStyle w:val="DeltaViewInsertion"/>
          <w:b/>
          <w:bCs/>
          <w:color w:val="auto"/>
          <w:u w:val="none"/>
        </w:rPr>
        <w:t>OTSDUW Arrangements</w:t>
      </w:r>
      <w:r w:rsidR="001776D1" w:rsidRPr="001776D1">
        <w:rPr>
          <w:rStyle w:val="DeltaViewInsertion"/>
          <w:color w:val="auto"/>
          <w:u w:val="none"/>
        </w:rPr>
        <w:t xml:space="preserve">, </w:t>
      </w:r>
      <w:r w:rsidR="001776D1" w:rsidRPr="001776D1">
        <w:rPr>
          <w:rStyle w:val="DeltaViewInsertion"/>
          <w:b/>
          <w:bCs/>
          <w:color w:val="auto"/>
          <w:u w:val="none"/>
        </w:rPr>
        <w:t>OTSUA</w:t>
      </w:r>
      <w:r w:rsidR="001776D1" w:rsidRPr="001776D1">
        <w:rPr>
          <w:rStyle w:val="DeltaViewInsertion"/>
          <w:color w:val="auto"/>
          <w:u w:val="none"/>
        </w:rPr>
        <w:t xml:space="preserve">] </w:t>
      </w:r>
      <w:r w:rsidRPr="00EF4605">
        <w:t xml:space="preserve">with the </w:t>
      </w:r>
      <w:r w:rsidR="00CD1756" w:rsidRPr="00CD1756">
        <w:t>Grid Code</w:t>
      </w:r>
      <w:r w:rsidRPr="00EF4605">
        <w:t xml:space="preserve"> and the requirements of the </w:t>
      </w:r>
      <w:r w:rsidRPr="00EF4605">
        <w:rPr>
          <w:b/>
        </w:rPr>
        <w:t>Bilateral Agreement</w:t>
      </w:r>
      <w:r w:rsidRPr="00EF4605">
        <w:t xml:space="preserve"> and </w:t>
      </w:r>
      <w:r w:rsidRPr="00EF4605">
        <w:rPr>
          <w:b/>
        </w:rPr>
        <w:t>Construction Agreement</w:t>
      </w:r>
      <w:r w:rsidRPr="00EF4605">
        <w:t xml:space="preserve"> dated [   ] with reference number [  ].  It is completed by the </w:t>
      </w:r>
      <w:r w:rsidRPr="00EF4605">
        <w:rPr>
          <w:b/>
        </w:rPr>
        <w:t>Power Station/DC Converter</w:t>
      </w:r>
      <w:r w:rsidRPr="00EF4605">
        <w:t xml:space="preserve"> </w:t>
      </w:r>
      <w:r w:rsidRPr="00EF4605">
        <w:rPr>
          <w:b/>
        </w:rPr>
        <w:t>Station</w:t>
      </w:r>
      <w:r w:rsidRPr="00EF4605">
        <w:t xml:space="preserve"> owner in the case of </w:t>
      </w:r>
      <w:r w:rsidRPr="00EF4605">
        <w:rPr>
          <w:b/>
        </w:rPr>
        <w:t>Plant</w:t>
      </w:r>
      <w:r w:rsidRPr="00EF4605">
        <w:t xml:space="preserve"> and/or </w:t>
      </w:r>
      <w:r w:rsidRPr="00EF4605">
        <w:rPr>
          <w:b/>
        </w:rPr>
        <w:t>Apparatus</w:t>
      </w:r>
      <w:r w:rsidRPr="00EF4605">
        <w:t xml:space="preserve"> </w:t>
      </w:r>
      <w:bookmarkStart w:id="113" w:name="_DV_C87"/>
      <w:r w:rsidR="001776D1" w:rsidRPr="001776D1">
        <w:rPr>
          <w:rStyle w:val="DeltaViewInsertion"/>
          <w:color w:val="auto"/>
          <w:u w:val="none"/>
        </w:rPr>
        <w:t xml:space="preserve">(including </w:t>
      </w:r>
      <w:r w:rsidR="001776D1" w:rsidRPr="001776D1">
        <w:rPr>
          <w:rStyle w:val="DeltaViewInsertion"/>
          <w:b/>
          <w:bCs/>
          <w:color w:val="auto"/>
          <w:u w:val="none"/>
        </w:rPr>
        <w:t>OTSUA</w:t>
      </w:r>
      <w:r w:rsidR="001776D1" w:rsidRPr="001776D1">
        <w:rPr>
          <w:rStyle w:val="DeltaViewInsertion"/>
          <w:color w:val="auto"/>
          <w:u w:val="none"/>
        </w:rPr>
        <w:t xml:space="preserve">) </w:t>
      </w:r>
      <w:bookmarkEnd w:id="113"/>
      <w:r w:rsidRPr="001361F0">
        <w:t xml:space="preserve">connected to the </w:t>
      </w:r>
      <w:r w:rsidRPr="00EF4605">
        <w:rPr>
          <w:b/>
        </w:rPr>
        <w:t>National Electricity Transmission System</w:t>
      </w:r>
      <w:r w:rsidRPr="00EF4605">
        <w:t xml:space="preserve"> and for </w:t>
      </w:r>
      <w:r w:rsidRPr="00EF4605">
        <w:rPr>
          <w:b/>
        </w:rPr>
        <w:t>Embedded Plant</w:t>
      </w:r>
      <w:r w:rsidRPr="00EF4605">
        <w:t>.</w:t>
      </w:r>
    </w:p>
    <w:p w14:paraId="0407A13F" w14:textId="35DD19B8" w:rsidR="002E0B38" w:rsidRPr="00EF4605" w:rsidRDefault="002E0B38" w:rsidP="00CF0650">
      <w:pPr>
        <w:pStyle w:val="Level1Text"/>
        <w:tabs>
          <w:tab w:val="clear" w:pos="1418"/>
          <w:tab w:val="left" w:pos="0"/>
        </w:tabs>
        <w:ind w:left="0" w:firstLine="0"/>
      </w:pPr>
      <w:r w:rsidRPr="00EF4605">
        <w:t xml:space="preserve">We have recorded our compliance against each requirement of the </w:t>
      </w:r>
      <w:r w:rsidR="00CD1756" w:rsidRPr="00CD1756">
        <w:t>Grid Code</w:t>
      </w:r>
      <w:r w:rsidRPr="00EF4605">
        <w:t xml:space="preserve"> which applies to the </w:t>
      </w:r>
      <w:r w:rsidRPr="00EF4605">
        <w:rPr>
          <w:b/>
        </w:rPr>
        <w:t>Power Station/DC Converter Station</w:t>
      </w:r>
      <w:r w:rsidR="001776D1">
        <w:rPr>
          <w:b/>
        </w:rPr>
        <w:t>/OTSUA</w:t>
      </w:r>
      <w:r w:rsidRPr="00EF4605">
        <w:t>, together with references to supporting evid</w:t>
      </w:r>
      <w:r w:rsidRPr="001361F0">
        <w:t xml:space="preserve">ence and a commentary where this is appropriate, and have provided this to </w:t>
      </w:r>
      <w:r w:rsidR="008D1B14">
        <w:rPr>
          <w:b/>
        </w:rPr>
        <w:t>The Company</w:t>
      </w:r>
      <w:r w:rsidRPr="00EF4605">
        <w:t xml:space="preserve">. A copy of the </w:t>
      </w:r>
      <w:r w:rsidRPr="00EF4605">
        <w:rPr>
          <w:b/>
        </w:rPr>
        <w:t>Compliance Statement</w:t>
      </w:r>
      <w:r w:rsidRPr="00EF4605">
        <w:t xml:space="preserve"> is attached.</w:t>
      </w:r>
    </w:p>
    <w:p w14:paraId="33C18EC8" w14:textId="77777777" w:rsidR="002E0B38" w:rsidRPr="00EF4605" w:rsidRDefault="002E0B38" w:rsidP="00CF0650">
      <w:pPr>
        <w:pStyle w:val="Level1Text"/>
        <w:tabs>
          <w:tab w:val="clear" w:pos="1418"/>
          <w:tab w:val="left" w:pos="0"/>
        </w:tabs>
        <w:ind w:left="0" w:firstLine="0"/>
      </w:pPr>
      <w:r w:rsidRPr="00EF4605">
        <w:t xml:space="preserve">Supporting evidence, in the form of simulation results, test results, manufacturer’s data and other documentation, is attached </w:t>
      </w:r>
      <w:r w:rsidRPr="001361F0">
        <w:t xml:space="preserve">in the </w:t>
      </w:r>
      <w:r w:rsidRPr="00EF4605">
        <w:rPr>
          <w:b/>
        </w:rPr>
        <w:t>User Data File Structure</w:t>
      </w:r>
      <w:r w:rsidRPr="00EF4605">
        <w:t>.</w:t>
      </w:r>
    </w:p>
    <w:p w14:paraId="238F5E88" w14:textId="77777777" w:rsidR="002E0B38" w:rsidRPr="00EF4605" w:rsidRDefault="002E0B38" w:rsidP="00CF0650">
      <w:pPr>
        <w:pStyle w:val="Level1Text"/>
        <w:tabs>
          <w:tab w:val="clear" w:pos="1418"/>
          <w:tab w:val="left" w:pos="0"/>
        </w:tabs>
        <w:ind w:left="0" w:firstLine="0"/>
      </w:pPr>
      <w:r w:rsidRPr="00EF4605">
        <w:t xml:space="preserve">The </w:t>
      </w:r>
      <w:r w:rsidR="007C60B7">
        <w:rPr>
          <w:b/>
        </w:rPr>
        <w:t>GB Code</w:t>
      </w:r>
      <w:r w:rsidR="007C60B7" w:rsidRPr="00F64802">
        <w:rPr>
          <w:b/>
        </w:rPr>
        <w:t xml:space="preserve"> </w:t>
      </w:r>
      <w:r w:rsidR="007C60B7">
        <w:rPr>
          <w:b/>
        </w:rPr>
        <w:t>User</w:t>
      </w:r>
      <w:r w:rsidRPr="00EF4605">
        <w:t xml:space="preserve"> hereby certifies that, to the best of its knowledge and acting in accordance with </w:t>
      </w:r>
      <w:r w:rsidRPr="00EF4605">
        <w:rPr>
          <w:b/>
        </w:rPr>
        <w:t>Good Industry Practice</w:t>
      </w:r>
      <w:r w:rsidRPr="00EF4605">
        <w:t xml:space="preserve">, </w:t>
      </w:r>
      <w:r w:rsidR="001776D1">
        <w:t>[</w:t>
      </w:r>
      <w:r w:rsidRPr="00EF4605">
        <w:t xml:space="preserve">the </w:t>
      </w:r>
      <w:r w:rsidRPr="00EF4605">
        <w:rPr>
          <w:b/>
        </w:rPr>
        <w:t>Power Station</w:t>
      </w:r>
      <w:r w:rsidRPr="00EF4605">
        <w:t xml:space="preserve"> is compliant with the </w:t>
      </w:r>
      <w:r w:rsidR="00CD1756" w:rsidRPr="00CD1756">
        <w:t>Grid Code</w:t>
      </w:r>
      <w:r w:rsidRPr="00EF4605">
        <w:t xml:space="preserve"> and the </w:t>
      </w:r>
      <w:r w:rsidRPr="00EF4605">
        <w:rPr>
          <w:b/>
        </w:rPr>
        <w:t>Bilateral Agreement</w:t>
      </w:r>
      <w:r w:rsidR="001776D1">
        <w:t xml:space="preserve">] </w:t>
      </w:r>
      <w:r w:rsidR="001776D1" w:rsidRPr="001776D1">
        <w:rPr>
          <w:rStyle w:val="DeltaViewInsertion"/>
          <w:color w:val="auto"/>
          <w:u w:val="none"/>
        </w:rPr>
        <w:t xml:space="preserve">[the </w:t>
      </w:r>
      <w:r w:rsidR="001776D1" w:rsidRPr="001776D1">
        <w:rPr>
          <w:rStyle w:val="DeltaViewInsertion"/>
          <w:b/>
          <w:bCs/>
          <w:color w:val="auto"/>
          <w:u w:val="none"/>
        </w:rPr>
        <w:t xml:space="preserve">OTSUA </w:t>
      </w:r>
      <w:r w:rsidR="001776D1" w:rsidRPr="001776D1">
        <w:rPr>
          <w:rStyle w:val="DeltaViewInsertion"/>
          <w:color w:val="auto"/>
          <w:u w:val="none"/>
        </w:rPr>
        <w:t xml:space="preserve">is compliant with the Grid Code and the </w:t>
      </w:r>
      <w:r w:rsidR="001776D1" w:rsidRPr="001776D1">
        <w:rPr>
          <w:rStyle w:val="DeltaViewInsertion"/>
          <w:b/>
          <w:bCs/>
          <w:color w:val="auto"/>
          <w:u w:val="none"/>
        </w:rPr>
        <w:t>Construction Agreement</w:t>
      </w:r>
      <w:r w:rsidR="001776D1" w:rsidRPr="001776D1">
        <w:rPr>
          <w:rStyle w:val="DeltaViewInsertion"/>
          <w:color w:val="auto"/>
          <w:u w:val="none"/>
        </w:rPr>
        <w:t>]</w:t>
      </w:r>
      <w:r w:rsidRPr="001776D1">
        <w:rPr>
          <w:b/>
          <w:color w:val="auto"/>
        </w:rPr>
        <w:t xml:space="preserve"> </w:t>
      </w:r>
      <w:r w:rsidRPr="00EF4605">
        <w:t>in all aspects [with the follo</w:t>
      </w:r>
      <w:r w:rsidRPr="001361F0">
        <w:t>wing</w:t>
      </w:r>
      <w:r w:rsidRPr="00EF4605">
        <w:rPr>
          <w:b/>
        </w:rPr>
        <w:t xml:space="preserve"> Unresolved Issues</w:t>
      </w:r>
      <w:r w:rsidRPr="00EF4605">
        <w:t>*] [with the following derogation(s)</w:t>
      </w:r>
      <w:r w:rsidRPr="00EF4605">
        <w:rPr>
          <w:b/>
        </w:rPr>
        <w:t>**</w:t>
      </w:r>
      <w:r w:rsidRPr="00A506C9">
        <w:t>]:</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0"/>
        <w:gridCol w:w="2880"/>
        <w:gridCol w:w="1200"/>
        <w:gridCol w:w="3600"/>
      </w:tblGrid>
      <w:tr w:rsidR="007E0680" w:rsidRPr="00EF4605" w14:paraId="420E342C" w14:textId="77777777" w:rsidTr="007E0680">
        <w:tc>
          <w:tcPr>
            <w:tcW w:w="1920" w:type="dxa"/>
            <w:shd w:val="clear" w:color="auto" w:fill="CCCCFF"/>
            <w:vAlign w:val="center"/>
          </w:tcPr>
          <w:p w14:paraId="4E2A5302" w14:textId="77777777" w:rsidR="002E0B38" w:rsidRPr="00401F0D" w:rsidRDefault="002E0B38" w:rsidP="00401F0D">
            <w:pPr>
              <w:jc w:val="center"/>
              <w:rPr>
                <w:b/>
                <w:sz w:val="22"/>
                <w:szCs w:val="22"/>
              </w:rPr>
            </w:pPr>
            <w:r w:rsidRPr="00401F0D">
              <w:rPr>
                <w:b/>
                <w:sz w:val="22"/>
                <w:szCs w:val="22"/>
              </w:rPr>
              <w:t>Connection Condition</w:t>
            </w:r>
          </w:p>
        </w:tc>
        <w:tc>
          <w:tcPr>
            <w:tcW w:w="2880" w:type="dxa"/>
            <w:shd w:val="clear" w:color="auto" w:fill="CCCCFF"/>
            <w:vAlign w:val="center"/>
          </w:tcPr>
          <w:p w14:paraId="48BF5821" w14:textId="77777777" w:rsidR="002E0B38" w:rsidRPr="00401F0D" w:rsidRDefault="002E0B38" w:rsidP="00401F0D">
            <w:pPr>
              <w:jc w:val="center"/>
              <w:rPr>
                <w:b/>
                <w:sz w:val="22"/>
                <w:szCs w:val="22"/>
              </w:rPr>
            </w:pPr>
            <w:r w:rsidRPr="00401F0D">
              <w:rPr>
                <w:b/>
                <w:sz w:val="22"/>
                <w:szCs w:val="22"/>
              </w:rPr>
              <w:t>Requirement</w:t>
            </w:r>
          </w:p>
        </w:tc>
        <w:tc>
          <w:tcPr>
            <w:tcW w:w="1200" w:type="dxa"/>
            <w:shd w:val="clear" w:color="auto" w:fill="CCCCFF"/>
            <w:vAlign w:val="center"/>
          </w:tcPr>
          <w:p w14:paraId="6FA4D31C" w14:textId="77777777" w:rsidR="002E0B38" w:rsidRPr="00401F0D" w:rsidRDefault="002E0B38" w:rsidP="00401F0D">
            <w:pPr>
              <w:jc w:val="center"/>
              <w:rPr>
                <w:b/>
                <w:sz w:val="22"/>
                <w:szCs w:val="22"/>
              </w:rPr>
            </w:pPr>
            <w:r w:rsidRPr="00401F0D">
              <w:rPr>
                <w:b/>
                <w:sz w:val="22"/>
                <w:szCs w:val="22"/>
              </w:rPr>
              <w:t>Ref:</w:t>
            </w:r>
          </w:p>
        </w:tc>
        <w:tc>
          <w:tcPr>
            <w:tcW w:w="3600" w:type="dxa"/>
            <w:shd w:val="clear" w:color="auto" w:fill="CCCCFF"/>
            <w:vAlign w:val="center"/>
          </w:tcPr>
          <w:p w14:paraId="2143D34F" w14:textId="77777777" w:rsidR="002E0B38" w:rsidRPr="00401F0D" w:rsidRDefault="002E0B38" w:rsidP="00401F0D">
            <w:pPr>
              <w:jc w:val="center"/>
              <w:rPr>
                <w:b/>
                <w:sz w:val="22"/>
                <w:szCs w:val="22"/>
              </w:rPr>
            </w:pPr>
            <w:r w:rsidRPr="00401F0D">
              <w:rPr>
                <w:b/>
                <w:sz w:val="22"/>
                <w:szCs w:val="22"/>
              </w:rPr>
              <w:t>Issue</w:t>
            </w:r>
          </w:p>
        </w:tc>
      </w:tr>
      <w:tr w:rsidR="002E0B38" w:rsidRPr="00EF4605" w14:paraId="1A2CFBED"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5F457D9"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79DAEDD4"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5EE2E19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40F53632" w14:textId="77777777" w:rsidR="002E0B38" w:rsidRPr="00EF4605" w:rsidRDefault="002E0B38" w:rsidP="00D43FE4">
            <w:pPr>
              <w:rPr>
                <w:rFonts w:cs="Arial"/>
                <w:szCs w:val="22"/>
              </w:rPr>
            </w:pPr>
          </w:p>
        </w:tc>
      </w:tr>
      <w:tr w:rsidR="002E0B38" w:rsidRPr="00EF4605" w14:paraId="6AE11589"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4AC96BD1"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C3A1E06"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4C9E91A3"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A4602A9" w14:textId="77777777" w:rsidR="002E0B38" w:rsidRPr="00EF4605" w:rsidRDefault="002E0B38" w:rsidP="00D43FE4">
            <w:pPr>
              <w:rPr>
                <w:rFonts w:cs="Arial"/>
                <w:szCs w:val="22"/>
              </w:rPr>
            </w:pPr>
          </w:p>
        </w:tc>
      </w:tr>
      <w:tr w:rsidR="002E0B38" w:rsidRPr="00EF4605" w14:paraId="30F4C361"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58042A9E"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32E3E75C"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6C2F86D7"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7654DED0" w14:textId="77777777" w:rsidR="002E0B38" w:rsidRPr="00EF4605" w:rsidRDefault="002E0B38" w:rsidP="00D43FE4">
            <w:pPr>
              <w:rPr>
                <w:rFonts w:cs="Arial"/>
                <w:szCs w:val="22"/>
              </w:rPr>
            </w:pPr>
          </w:p>
        </w:tc>
      </w:tr>
      <w:tr w:rsidR="002E0B38" w:rsidRPr="00EF4605" w14:paraId="0B34C0CB"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38F836C8"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255A68A1"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186CB764"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1DC43512" w14:textId="77777777" w:rsidR="002E0B38" w:rsidRPr="00EF4605" w:rsidRDefault="002E0B38" w:rsidP="00D43FE4">
            <w:pPr>
              <w:rPr>
                <w:rFonts w:cs="Arial"/>
                <w:szCs w:val="22"/>
              </w:rPr>
            </w:pPr>
          </w:p>
        </w:tc>
      </w:tr>
      <w:tr w:rsidR="002E0B38" w:rsidRPr="00EF4605" w14:paraId="3D55E3F8" w14:textId="77777777" w:rsidTr="007E06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1920" w:type="dxa"/>
            <w:tcBorders>
              <w:top w:val="single" w:sz="4" w:space="0" w:color="auto"/>
              <w:left w:val="single" w:sz="4" w:space="0" w:color="auto"/>
              <w:bottom w:val="single" w:sz="4" w:space="0" w:color="auto"/>
              <w:right w:val="single" w:sz="4" w:space="0" w:color="auto"/>
            </w:tcBorders>
            <w:shd w:val="clear" w:color="auto" w:fill="CCCCFF"/>
          </w:tcPr>
          <w:p w14:paraId="01D4E9A4" w14:textId="77777777" w:rsidR="002E0B38" w:rsidRPr="00EF4605" w:rsidRDefault="002E0B38" w:rsidP="00D43FE4">
            <w:pPr>
              <w:rPr>
                <w:rFonts w:cs="Arial"/>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CCCCFF"/>
          </w:tcPr>
          <w:p w14:paraId="6013ED67" w14:textId="77777777" w:rsidR="002E0B38" w:rsidRPr="00EF4605" w:rsidRDefault="002E0B38" w:rsidP="00D43FE4">
            <w:pPr>
              <w:rPr>
                <w:rFonts w:cs="Arial"/>
                <w:szCs w:val="22"/>
              </w:rPr>
            </w:pPr>
          </w:p>
        </w:tc>
        <w:tc>
          <w:tcPr>
            <w:tcW w:w="1200" w:type="dxa"/>
            <w:tcBorders>
              <w:top w:val="single" w:sz="4" w:space="0" w:color="auto"/>
              <w:left w:val="single" w:sz="4" w:space="0" w:color="auto"/>
              <w:bottom w:val="single" w:sz="4" w:space="0" w:color="auto"/>
              <w:right w:val="single" w:sz="4" w:space="0" w:color="auto"/>
            </w:tcBorders>
            <w:shd w:val="clear" w:color="auto" w:fill="CCCCFF"/>
          </w:tcPr>
          <w:p w14:paraId="7787646E" w14:textId="77777777" w:rsidR="002E0B38" w:rsidRPr="00EF4605" w:rsidRDefault="002E0B38" w:rsidP="00D43FE4">
            <w:pPr>
              <w:rPr>
                <w:rFonts w:cs="Arial"/>
                <w:szCs w:val="22"/>
              </w:rPr>
            </w:pPr>
          </w:p>
        </w:tc>
        <w:tc>
          <w:tcPr>
            <w:tcW w:w="3600" w:type="dxa"/>
            <w:tcBorders>
              <w:top w:val="single" w:sz="4" w:space="0" w:color="auto"/>
              <w:left w:val="single" w:sz="4" w:space="0" w:color="auto"/>
              <w:bottom w:val="single" w:sz="4" w:space="0" w:color="auto"/>
              <w:right w:val="single" w:sz="4" w:space="0" w:color="auto"/>
            </w:tcBorders>
            <w:shd w:val="clear" w:color="auto" w:fill="CCCCFF"/>
          </w:tcPr>
          <w:p w14:paraId="2024C2E7" w14:textId="77777777" w:rsidR="002E0B38" w:rsidRPr="00EF4605" w:rsidRDefault="002E0B38" w:rsidP="00D43FE4">
            <w:pPr>
              <w:rPr>
                <w:rFonts w:cs="Arial"/>
                <w:szCs w:val="22"/>
              </w:rPr>
            </w:pPr>
          </w:p>
        </w:tc>
      </w:tr>
    </w:tbl>
    <w:p w14:paraId="231788F2" w14:textId="77777777" w:rsidR="002E0B38" w:rsidRPr="00EF4605" w:rsidRDefault="002E0B38" w:rsidP="002E0B38">
      <w:pPr>
        <w:rPr>
          <w:rFonts w:cs="Arial"/>
          <w:szCs w:val="22"/>
        </w:rPr>
      </w:pPr>
    </w:p>
    <w:tbl>
      <w:tblPr>
        <w:tblW w:w="96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0"/>
        <w:gridCol w:w="3900"/>
        <w:gridCol w:w="3900"/>
      </w:tblGrid>
      <w:tr w:rsidR="007E0680" w:rsidRPr="00EF4605" w14:paraId="4DD326D2" w14:textId="77777777" w:rsidTr="007E0680">
        <w:tc>
          <w:tcPr>
            <w:tcW w:w="1800" w:type="dxa"/>
            <w:vMerge w:val="restart"/>
            <w:tcBorders>
              <w:right w:val="single" w:sz="4" w:space="0" w:color="auto"/>
            </w:tcBorders>
            <w:shd w:val="clear" w:color="auto" w:fill="CCCCFF"/>
          </w:tcPr>
          <w:p w14:paraId="58ED7C50" w14:textId="77777777" w:rsidR="002E0B38" w:rsidRPr="00401F0D" w:rsidRDefault="002E0B38" w:rsidP="00401F0D">
            <w:pPr>
              <w:jc w:val="center"/>
              <w:rPr>
                <w:b/>
                <w:sz w:val="22"/>
                <w:szCs w:val="22"/>
              </w:rPr>
            </w:pPr>
            <w:r w:rsidRPr="00401F0D">
              <w:rPr>
                <w:b/>
                <w:sz w:val="22"/>
                <w:szCs w:val="22"/>
              </w:rPr>
              <w:t>Compliance certified by:</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29C6DF15" w14:textId="77777777" w:rsidR="002E0B38" w:rsidRPr="00BE551D" w:rsidRDefault="002E0B38" w:rsidP="00BE551D">
            <w:r w:rsidRPr="00BE551D">
              <w:t>Name:</w:t>
            </w:r>
          </w:p>
        </w:tc>
        <w:tc>
          <w:tcPr>
            <w:tcW w:w="3900" w:type="dxa"/>
            <w:tcBorders>
              <w:top w:val="single" w:sz="4" w:space="0" w:color="auto"/>
              <w:left w:val="single" w:sz="4" w:space="0" w:color="auto"/>
              <w:bottom w:val="nil"/>
              <w:right w:val="single" w:sz="4" w:space="0" w:color="auto"/>
            </w:tcBorders>
            <w:shd w:val="clear" w:color="auto" w:fill="CCCCFF"/>
            <w:vAlign w:val="center"/>
          </w:tcPr>
          <w:p w14:paraId="4D68F02F" w14:textId="77777777" w:rsidR="002E0B38" w:rsidRPr="00024AAE" w:rsidRDefault="002E0B38" w:rsidP="00D43FE4">
            <w:pPr>
              <w:rPr>
                <w:rFonts w:cs="Arial"/>
                <w:sz w:val="22"/>
                <w:szCs w:val="22"/>
              </w:rPr>
            </w:pPr>
            <w:r w:rsidRPr="00024AAE">
              <w:rPr>
                <w:rFonts w:cs="Arial"/>
                <w:sz w:val="22"/>
                <w:szCs w:val="22"/>
              </w:rPr>
              <w:t>Title:</w:t>
            </w:r>
          </w:p>
        </w:tc>
      </w:tr>
      <w:tr w:rsidR="007E0680" w:rsidRPr="00EF4605" w14:paraId="497B98ED" w14:textId="77777777" w:rsidTr="007E0680">
        <w:tc>
          <w:tcPr>
            <w:tcW w:w="1800" w:type="dxa"/>
            <w:vMerge/>
            <w:tcBorders>
              <w:right w:val="single" w:sz="4" w:space="0" w:color="auto"/>
            </w:tcBorders>
            <w:vAlign w:val="center"/>
          </w:tcPr>
          <w:p w14:paraId="388527C6"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7539678" w14:textId="77777777" w:rsidR="002E0B38" w:rsidRPr="00BE551D" w:rsidRDefault="002E0B38" w:rsidP="00BE551D">
            <w:r w:rsidRPr="00BE551D">
              <w:t>[PERSON]</w:t>
            </w:r>
          </w:p>
        </w:tc>
        <w:tc>
          <w:tcPr>
            <w:tcW w:w="3900" w:type="dxa"/>
            <w:tcBorders>
              <w:top w:val="nil"/>
              <w:left w:val="single" w:sz="4" w:space="0" w:color="auto"/>
              <w:bottom w:val="nil"/>
              <w:right w:val="single" w:sz="4" w:space="0" w:color="auto"/>
            </w:tcBorders>
            <w:shd w:val="clear" w:color="auto" w:fill="CCCCFF"/>
            <w:vAlign w:val="center"/>
          </w:tcPr>
          <w:p w14:paraId="0CC054A3" w14:textId="77777777" w:rsidR="002E0B38" w:rsidRPr="00024AAE" w:rsidRDefault="002E0B38" w:rsidP="00D43FE4">
            <w:pPr>
              <w:rPr>
                <w:rFonts w:cs="Arial"/>
                <w:sz w:val="22"/>
                <w:szCs w:val="22"/>
              </w:rPr>
            </w:pPr>
            <w:r w:rsidRPr="00024AAE">
              <w:rPr>
                <w:rFonts w:cs="Arial"/>
                <w:sz w:val="22"/>
                <w:szCs w:val="22"/>
              </w:rPr>
              <w:t>[PERSON DESIGNATION]</w:t>
            </w:r>
          </w:p>
        </w:tc>
      </w:tr>
      <w:tr w:rsidR="007E0680" w:rsidRPr="00EF4605" w14:paraId="5384E545" w14:textId="77777777" w:rsidTr="007E0680">
        <w:tblPrEx>
          <w:tblCellMar>
            <w:left w:w="0" w:type="dxa"/>
            <w:right w:w="0" w:type="dxa"/>
          </w:tblCellMar>
        </w:tblPrEx>
        <w:tc>
          <w:tcPr>
            <w:tcW w:w="1800" w:type="dxa"/>
            <w:vMerge/>
            <w:tcBorders>
              <w:right w:val="single" w:sz="4" w:space="0" w:color="auto"/>
            </w:tcBorders>
            <w:vAlign w:val="center"/>
          </w:tcPr>
          <w:p w14:paraId="25A6A047"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045F9804" w14:textId="77777777" w:rsidR="002E0B38" w:rsidRPr="00024AAE" w:rsidRDefault="002E0B38" w:rsidP="00D43FE4">
            <w:pPr>
              <w:ind w:left="104"/>
              <w:rPr>
                <w:rFonts w:cs="Arial"/>
                <w:szCs w:val="22"/>
              </w:rPr>
            </w:pPr>
            <w:r w:rsidRPr="00024AAE">
              <w:rPr>
                <w:rFonts w:cs="Arial"/>
                <w:szCs w:val="22"/>
              </w:rPr>
              <w:t>Signature:</w:t>
            </w:r>
          </w:p>
        </w:tc>
        <w:tc>
          <w:tcPr>
            <w:tcW w:w="3900" w:type="dxa"/>
            <w:tcBorders>
              <w:top w:val="nil"/>
              <w:left w:val="single" w:sz="4" w:space="0" w:color="auto"/>
              <w:bottom w:val="nil"/>
              <w:right w:val="single" w:sz="4" w:space="0" w:color="auto"/>
            </w:tcBorders>
            <w:shd w:val="clear" w:color="auto" w:fill="CCCCFF"/>
            <w:vAlign w:val="center"/>
          </w:tcPr>
          <w:p w14:paraId="62578B39" w14:textId="77777777" w:rsidR="002E0B38" w:rsidRPr="00024AAE" w:rsidRDefault="002E0B38" w:rsidP="00D43FE4">
            <w:pPr>
              <w:ind w:left="102"/>
              <w:rPr>
                <w:rFonts w:cs="Arial"/>
                <w:sz w:val="22"/>
                <w:szCs w:val="22"/>
              </w:rPr>
            </w:pPr>
            <w:r w:rsidRPr="00024AAE">
              <w:rPr>
                <w:rFonts w:cs="Arial"/>
                <w:sz w:val="22"/>
                <w:szCs w:val="22"/>
              </w:rPr>
              <w:t>Of</w:t>
            </w:r>
          </w:p>
        </w:tc>
      </w:tr>
      <w:tr w:rsidR="007E0680" w:rsidRPr="00EF4605" w14:paraId="3752C18F" w14:textId="77777777" w:rsidTr="007E0680">
        <w:tblPrEx>
          <w:tblCellMar>
            <w:left w:w="0" w:type="dxa"/>
            <w:right w:w="0" w:type="dxa"/>
          </w:tblCellMar>
        </w:tblPrEx>
        <w:tc>
          <w:tcPr>
            <w:tcW w:w="1800" w:type="dxa"/>
            <w:vMerge/>
            <w:tcBorders>
              <w:right w:val="single" w:sz="4" w:space="0" w:color="auto"/>
            </w:tcBorders>
            <w:vAlign w:val="center"/>
          </w:tcPr>
          <w:p w14:paraId="2C5C608F"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6EF11547" w14:textId="77777777" w:rsidR="002E0B38" w:rsidRPr="00024AAE" w:rsidRDefault="002E0B38" w:rsidP="00D43FE4">
            <w:pPr>
              <w:ind w:left="104"/>
              <w:rPr>
                <w:rFonts w:cs="Arial"/>
                <w:szCs w:val="22"/>
              </w:rPr>
            </w:pPr>
            <w:r w:rsidRPr="00024AAE">
              <w:rPr>
                <w:rFonts w:cs="Arial"/>
                <w:szCs w:val="22"/>
              </w:rPr>
              <w:t>[PERSON]</w:t>
            </w:r>
          </w:p>
        </w:tc>
        <w:tc>
          <w:tcPr>
            <w:tcW w:w="3900" w:type="dxa"/>
            <w:tcBorders>
              <w:top w:val="nil"/>
              <w:left w:val="single" w:sz="4" w:space="0" w:color="auto"/>
              <w:bottom w:val="nil"/>
              <w:right w:val="single" w:sz="4" w:space="0" w:color="auto"/>
            </w:tcBorders>
            <w:shd w:val="clear" w:color="auto" w:fill="CCCCFF"/>
            <w:vAlign w:val="center"/>
          </w:tcPr>
          <w:p w14:paraId="31CA4200" w14:textId="77777777" w:rsidR="002E0B38" w:rsidRPr="00024AAE" w:rsidRDefault="002E0B38" w:rsidP="00D43FE4">
            <w:pPr>
              <w:ind w:left="102"/>
              <w:rPr>
                <w:rFonts w:cs="Arial"/>
                <w:sz w:val="22"/>
                <w:szCs w:val="22"/>
              </w:rPr>
            </w:pPr>
            <w:r w:rsidRPr="00024AAE">
              <w:rPr>
                <w:rFonts w:cs="Arial"/>
                <w:sz w:val="22"/>
                <w:szCs w:val="22"/>
              </w:rPr>
              <w:t>[</w:t>
            </w:r>
            <w:r w:rsidR="007C60B7">
              <w:rPr>
                <w:rFonts w:cs="Arial"/>
                <w:sz w:val="22"/>
                <w:szCs w:val="22"/>
              </w:rPr>
              <w:t>GB CODE USER</w:t>
            </w:r>
            <w:r w:rsidRPr="00024AAE">
              <w:rPr>
                <w:rFonts w:cs="Arial"/>
                <w:sz w:val="22"/>
                <w:szCs w:val="22"/>
              </w:rPr>
              <w:t xml:space="preserve"> DETAILS]</w:t>
            </w:r>
          </w:p>
        </w:tc>
      </w:tr>
      <w:tr w:rsidR="007E0680" w:rsidRPr="00EF4605" w14:paraId="5B445C0F" w14:textId="77777777" w:rsidTr="007E0680">
        <w:tblPrEx>
          <w:tblCellMar>
            <w:left w:w="0" w:type="dxa"/>
            <w:right w:w="0" w:type="dxa"/>
          </w:tblCellMar>
        </w:tblPrEx>
        <w:trPr>
          <w:trHeight w:val="107"/>
        </w:trPr>
        <w:tc>
          <w:tcPr>
            <w:tcW w:w="1800" w:type="dxa"/>
            <w:vMerge/>
            <w:tcBorders>
              <w:right w:val="single" w:sz="4" w:space="0" w:color="auto"/>
            </w:tcBorders>
            <w:vAlign w:val="center"/>
          </w:tcPr>
          <w:p w14:paraId="7CD85054" w14:textId="77777777" w:rsidR="002E0B38" w:rsidRPr="00EF4605" w:rsidRDefault="002E0B38" w:rsidP="00D43FE4">
            <w:pPr>
              <w:rPr>
                <w:rFonts w:cs="Arial"/>
                <w:szCs w:val="22"/>
              </w:rPr>
            </w:pPr>
          </w:p>
        </w:tc>
        <w:tc>
          <w:tcPr>
            <w:tcW w:w="3900" w:type="dxa"/>
            <w:tcBorders>
              <w:top w:val="nil"/>
              <w:left w:val="single" w:sz="4" w:space="0" w:color="auto"/>
              <w:bottom w:val="nil"/>
              <w:right w:val="single" w:sz="4" w:space="0" w:color="auto"/>
            </w:tcBorders>
            <w:shd w:val="clear" w:color="auto" w:fill="CCCCFF"/>
            <w:vAlign w:val="center"/>
          </w:tcPr>
          <w:p w14:paraId="118EAE5D" w14:textId="77777777" w:rsidR="002E0B38" w:rsidRPr="00024AAE" w:rsidRDefault="002E0B38" w:rsidP="00D43FE4">
            <w:pPr>
              <w:ind w:left="104"/>
              <w:rPr>
                <w:rFonts w:cs="Arial"/>
                <w:szCs w:val="22"/>
              </w:rPr>
            </w:pPr>
            <w:r w:rsidRPr="00024AAE">
              <w:rPr>
                <w:rFonts w:cs="Arial"/>
                <w:szCs w:val="22"/>
              </w:rPr>
              <w:t>Date:</w:t>
            </w:r>
          </w:p>
        </w:tc>
        <w:tc>
          <w:tcPr>
            <w:tcW w:w="3900" w:type="dxa"/>
            <w:tcBorders>
              <w:top w:val="nil"/>
              <w:left w:val="single" w:sz="4" w:space="0" w:color="auto"/>
              <w:bottom w:val="nil"/>
              <w:right w:val="single" w:sz="4" w:space="0" w:color="auto"/>
            </w:tcBorders>
            <w:shd w:val="clear" w:color="auto" w:fill="CCCCFF"/>
            <w:vAlign w:val="center"/>
          </w:tcPr>
          <w:p w14:paraId="29C3E567" w14:textId="77777777" w:rsidR="002E0B38" w:rsidRPr="00024AAE" w:rsidRDefault="002E0B38" w:rsidP="00D43FE4">
            <w:pPr>
              <w:rPr>
                <w:rFonts w:cs="Arial"/>
                <w:sz w:val="22"/>
                <w:szCs w:val="22"/>
              </w:rPr>
            </w:pPr>
          </w:p>
        </w:tc>
      </w:tr>
      <w:tr w:rsidR="007E0680" w:rsidRPr="00EF4605" w14:paraId="5A79A2F3" w14:textId="77777777" w:rsidTr="007E0680">
        <w:tblPrEx>
          <w:tblCellMar>
            <w:left w:w="0" w:type="dxa"/>
            <w:right w:w="0" w:type="dxa"/>
          </w:tblCellMar>
        </w:tblPrEx>
        <w:trPr>
          <w:trHeight w:val="84"/>
        </w:trPr>
        <w:tc>
          <w:tcPr>
            <w:tcW w:w="1800" w:type="dxa"/>
            <w:vMerge/>
            <w:tcBorders>
              <w:right w:val="single" w:sz="4" w:space="0" w:color="auto"/>
            </w:tcBorders>
            <w:vAlign w:val="center"/>
          </w:tcPr>
          <w:p w14:paraId="688C9BC4" w14:textId="77777777" w:rsidR="002E0B38" w:rsidRPr="00EF4605"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754092C1" w14:textId="77777777" w:rsidR="002E0B38" w:rsidRPr="00024AAE" w:rsidRDefault="002E0B38" w:rsidP="00D43FE4">
            <w:pPr>
              <w:rPr>
                <w:rFonts w:cs="Arial"/>
                <w:szCs w:val="22"/>
              </w:rPr>
            </w:pPr>
          </w:p>
        </w:tc>
        <w:tc>
          <w:tcPr>
            <w:tcW w:w="3900" w:type="dxa"/>
            <w:tcBorders>
              <w:top w:val="nil"/>
              <w:left w:val="single" w:sz="4" w:space="0" w:color="auto"/>
              <w:bottom w:val="single" w:sz="4" w:space="0" w:color="auto"/>
              <w:right w:val="single" w:sz="4" w:space="0" w:color="auto"/>
            </w:tcBorders>
            <w:shd w:val="clear" w:color="auto" w:fill="CCCCFF"/>
            <w:vAlign w:val="center"/>
          </w:tcPr>
          <w:p w14:paraId="494AED2D" w14:textId="77777777" w:rsidR="002E0B38" w:rsidRPr="00024AAE" w:rsidRDefault="002E0B38" w:rsidP="00D43FE4">
            <w:pPr>
              <w:rPr>
                <w:rFonts w:cs="Arial"/>
                <w:sz w:val="22"/>
                <w:szCs w:val="22"/>
              </w:rPr>
            </w:pPr>
          </w:p>
        </w:tc>
      </w:tr>
    </w:tbl>
    <w:p w14:paraId="076D28AF" w14:textId="77777777" w:rsidR="002E0B38" w:rsidRPr="00EF4605" w:rsidRDefault="002E0B38" w:rsidP="002E0B38">
      <w:pPr>
        <w:rPr>
          <w:rFonts w:cs="Arial"/>
          <w:szCs w:val="22"/>
        </w:rPr>
      </w:pPr>
    </w:p>
    <w:p w14:paraId="01BE8457"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Interim User Self Certification of Compliance ahead of Interim Operational Notification.</w:t>
      </w:r>
    </w:p>
    <w:p w14:paraId="04E7AB04" w14:textId="77777777" w:rsidR="002E0B38" w:rsidRPr="00CF0650" w:rsidRDefault="002E0B38" w:rsidP="00CF0650">
      <w:pPr>
        <w:pStyle w:val="Level1Text"/>
        <w:tabs>
          <w:tab w:val="clear" w:pos="1418"/>
          <w:tab w:val="left" w:pos="0"/>
        </w:tabs>
        <w:ind w:left="0" w:firstLine="0"/>
        <w:rPr>
          <w:sz w:val="16"/>
          <w:szCs w:val="16"/>
        </w:rPr>
      </w:pPr>
      <w:r w:rsidRPr="00CF0650">
        <w:rPr>
          <w:sz w:val="16"/>
          <w:szCs w:val="16"/>
        </w:rPr>
        <w:t>** Include for final User Self Certification of Compliance ahead of Final Operational Notification where derogation(s) have been granted. If no derogation(s) required delete wording and Table.</w:t>
      </w:r>
    </w:p>
    <w:p w14:paraId="46986EC7" w14:textId="77777777" w:rsidR="00503D13" w:rsidRPr="001D4C3C" w:rsidRDefault="002E0B38" w:rsidP="001D4C3C">
      <w:pPr>
        <w:jc w:val="center"/>
        <w:rPr>
          <w:b/>
          <w:bCs/>
          <w:sz w:val="28"/>
        </w:rPr>
      </w:pPr>
      <w:r w:rsidRPr="001D4C3C">
        <w:br w:type="page"/>
      </w:r>
      <w:r w:rsidR="000B3818">
        <w:rPr>
          <w:b/>
          <w:bCs/>
          <w:sz w:val="28"/>
        </w:rPr>
        <w:t>APPENDIX 3</w:t>
      </w:r>
      <w:r w:rsidR="00503D13" w:rsidRPr="001D4C3C">
        <w:rPr>
          <w:b/>
          <w:bCs/>
          <w:sz w:val="28"/>
        </w:rPr>
        <w:t xml:space="preserve"> - SIMULATION STUDIES </w:t>
      </w:r>
      <w:r w:rsidR="00503D13" w:rsidRPr="001D4C3C">
        <w:rPr>
          <w:bCs/>
          <w:sz w:val="28"/>
        </w:rPr>
        <w:fldChar w:fldCharType="begin"/>
      </w:r>
      <w:r w:rsidR="00503D13" w:rsidRPr="001D4C3C">
        <w:rPr>
          <w:bCs/>
          <w:sz w:val="28"/>
        </w:rPr>
        <w:instrText xml:space="preserve"> TC "</w:instrText>
      </w:r>
      <w:bookmarkStart w:id="114" w:name="_Toc332825837"/>
      <w:bookmarkStart w:id="115" w:name="_Toc123819959"/>
      <w:r w:rsidR="000B3818">
        <w:rPr>
          <w:bCs/>
          <w:sz w:val="28"/>
        </w:rPr>
        <w:instrText>APPENDIX 3</w:instrText>
      </w:r>
      <w:r w:rsidR="00503D13" w:rsidRPr="001D4C3C">
        <w:rPr>
          <w:bCs/>
          <w:sz w:val="28"/>
        </w:rPr>
        <w:instrText xml:space="preserve"> - SIMULATION STUDIES</w:instrText>
      </w:r>
      <w:bookmarkEnd w:id="114"/>
      <w:bookmarkEnd w:id="115"/>
      <w:r w:rsidR="00503D13" w:rsidRPr="001D4C3C">
        <w:rPr>
          <w:bCs/>
          <w:sz w:val="28"/>
        </w:rPr>
        <w:instrText xml:space="preserve">"\L 1 </w:instrText>
      </w:r>
      <w:r w:rsidR="00503D13" w:rsidRPr="001D4C3C">
        <w:rPr>
          <w:bCs/>
          <w:sz w:val="28"/>
        </w:rPr>
        <w:fldChar w:fldCharType="end"/>
      </w:r>
    </w:p>
    <w:p w14:paraId="60DEAD36" w14:textId="77777777" w:rsidR="002E0B38" w:rsidRPr="00503D13" w:rsidRDefault="002E0B38" w:rsidP="00503D13"/>
    <w:p w14:paraId="59A7D4DF" w14:textId="7FEB924C" w:rsidR="002E0B38" w:rsidRPr="00EF4605" w:rsidRDefault="002E0B38" w:rsidP="00503D13">
      <w:pPr>
        <w:pStyle w:val="Level1Text"/>
      </w:pPr>
      <w:r>
        <w:t>CP.A.3.</w:t>
      </w:r>
      <w:r w:rsidRPr="00EF4605">
        <w:t xml:space="preserve">1.1 </w:t>
      </w:r>
      <w:r w:rsidRPr="00EF4605">
        <w:tab/>
        <w:t xml:space="preserve">This Appendix sets out the simulation studies required to be submitted to </w:t>
      </w:r>
      <w:r w:rsidR="008D1B14">
        <w:rPr>
          <w:b/>
        </w:rPr>
        <w:t>The Company</w:t>
      </w:r>
      <w:r w:rsidRPr="00EF4605">
        <w:t xml:space="preserve"> to demonstrate compliance with the </w:t>
      </w:r>
      <w:r w:rsidRPr="00B71FA0">
        <w:rPr>
          <w:b/>
        </w:rPr>
        <w:t>Connection Conditions</w:t>
      </w:r>
      <w:r w:rsidRPr="00EF4605">
        <w:t xml:space="preserve"> unless otherwise agreed with </w:t>
      </w:r>
      <w:r w:rsidR="008D1B14">
        <w:rPr>
          <w:b/>
        </w:rPr>
        <w:t>The Company</w:t>
      </w:r>
      <w:r w:rsidRPr="00EF4605">
        <w:t>. This Appendix should be read in conjunction with CP.</w:t>
      </w:r>
      <w:r>
        <w:t>6</w:t>
      </w:r>
      <w:r w:rsidRPr="00EF4605">
        <w:t xml:space="preserve"> with regard to the submission of the reports to </w:t>
      </w:r>
      <w:r w:rsidR="008D1B14">
        <w:rPr>
          <w:b/>
        </w:rPr>
        <w:t>The Company</w:t>
      </w:r>
      <w:r w:rsidRPr="00EF4605">
        <w:t>. Where there is any inconsistency in the technical requirements in respect of which compliance is being demonstrated by simulation in this Appe</w:t>
      </w:r>
      <w:r w:rsidRPr="001361F0">
        <w:t xml:space="preserve">ndix and </w:t>
      </w:r>
      <w:r>
        <w:t>CC.6.3</w:t>
      </w:r>
      <w:r w:rsidRPr="00EF4605">
        <w:t xml:space="preserve"> and the </w:t>
      </w:r>
      <w:r w:rsidRPr="00EF4605">
        <w:rPr>
          <w:b/>
        </w:rPr>
        <w:t>Bilateral Agreement</w:t>
      </w:r>
      <w:r w:rsidR="002C5CB5" w:rsidRPr="002C5CB5">
        <w:t>,</w:t>
      </w:r>
      <w:r w:rsidRPr="00EF4605">
        <w:t xml:space="preserve"> the provisions of the </w:t>
      </w:r>
      <w:r w:rsidRPr="00EF4605">
        <w:rPr>
          <w:b/>
        </w:rPr>
        <w:t>Bilateral Agreement</w:t>
      </w:r>
      <w:r w:rsidRPr="00EF4605">
        <w:t xml:space="preserve"> and </w:t>
      </w:r>
      <w:r>
        <w:t>CC.6.3</w:t>
      </w:r>
      <w:r w:rsidRPr="00EF4605">
        <w:t xml:space="preserve"> prevail. </w:t>
      </w:r>
      <w:r w:rsidRPr="00EF4605">
        <w:rPr>
          <w:rFonts w:cs="Arial"/>
        </w:rPr>
        <w:t xml:space="preserve">The studies specified in this Appendix will normally be sufficient to demonstrate compliance. However </w:t>
      </w:r>
      <w:r w:rsidR="008D1B14">
        <w:rPr>
          <w:rFonts w:cs="Arial"/>
          <w:b/>
        </w:rPr>
        <w:t>The Company</w:t>
      </w:r>
      <w:r w:rsidRPr="00EF4605">
        <w:rPr>
          <w:rFonts w:cs="Arial"/>
        </w:rPr>
        <w:t xml:space="preserve"> may agree an alternative set of studies pr</w:t>
      </w:r>
      <w:r w:rsidRPr="001361F0">
        <w:t xml:space="preserve">oposed by the </w:t>
      </w:r>
      <w:r w:rsidRPr="00EF4605">
        <w:rPr>
          <w:b/>
        </w:rPr>
        <w:t>Generator</w:t>
      </w:r>
      <w:r w:rsidRPr="00EF4605">
        <w:t xml:space="preserve"> or </w:t>
      </w:r>
      <w:r w:rsidRPr="00EF4605">
        <w:rPr>
          <w:b/>
        </w:rPr>
        <w:t xml:space="preserve">DC Converter Station </w:t>
      </w:r>
      <w:r w:rsidRPr="00EF4605">
        <w:t xml:space="preserve">owner </w:t>
      </w:r>
      <w:r w:rsidRPr="00EF4605">
        <w:rPr>
          <w:rFonts w:cs="Arial"/>
        </w:rPr>
        <w:t xml:space="preserve">provided </w:t>
      </w:r>
      <w:r w:rsidR="008D1B14">
        <w:rPr>
          <w:rFonts w:cs="Arial"/>
          <w:b/>
        </w:rPr>
        <w:t>The Company</w:t>
      </w:r>
      <w:r w:rsidRPr="00EF4605">
        <w:rPr>
          <w:rFonts w:cs="Arial"/>
        </w:rPr>
        <w:t xml:space="preserve"> deem the alternative set of studies sufficient 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sidRPr="00024AAE">
        <w:rPr>
          <w:rFonts w:cs="Arial"/>
        </w:rPr>
        <w:t>.</w:t>
      </w:r>
    </w:p>
    <w:p w14:paraId="169E4A34" w14:textId="17A84786" w:rsidR="002E0B38" w:rsidRPr="00EF4605" w:rsidRDefault="002E0B38" w:rsidP="00503D13">
      <w:pPr>
        <w:pStyle w:val="Level1Text"/>
      </w:pPr>
      <w:r>
        <w:t>CP.A.3.</w:t>
      </w:r>
      <w:r w:rsidRPr="00EF4605">
        <w:t xml:space="preserve">1.2 </w:t>
      </w:r>
      <w:r w:rsidRPr="00EF4605">
        <w:tab/>
        <w:t xml:space="preserve">The </w:t>
      </w:r>
      <w:r w:rsidRPr="00EF4605">
        <w:rPr>
          <w:b/>
        </w:rPr>
        <w:t>Generator</w:t>
      </w:r>
      <w:r w:rsidRPr="00EF4605">
        <w:t xml:space="preserve"> or </w:t>
      </w:r>
      <w:r w:rsidRPr="00EF4605">
        <w:rPr>
          <w:b/>
        </w:rPr>
        <w:t xml:space="preserve">DC Converter Station </w:t>
      </w:r>
      <w:r w:rsidRPr="00EF4605">
        <w:t>owner shall submi</w:t>
      </w:r>
      <w:r w:rsidRPr="001361F0">
        <w:t>t simulation studies in the form of a report to demonstrate compliance. In all cases</w:t>
      </w:r>
      <w:r w:rsidR="006D132D">
        <w:t>,</w:t>
      </w:r>
      <w:r w:rsidRPr="001361F0">
        <w:t xml:space="preserve"> the simulation studies must utilise models applicable to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with proposed or actual parameter settings. Reports should </w:t>
      </w:r>
      <w:r w:rsidRPr="001361F0">
        <w:t xml:space="preserve">be submitted in English with all diagrams and graphs plotted clearly with legible axes and scaling provided to ensure any variations in plotted values is clear. </w:t>
      </w:r>
    </w:p>
    <w:p w14:paraId="5191628A" w14:textId="2DCCA19E" w:rsidR="002E0B38" w:rsidRDefault="002E0B38" w:rsidP="00503D13">
      <w:pPr>
        <w:pStyle w:val="Level1Text"/>
        <w:rPr>
          <w:rFonts w:cs="Arial"/>
        </w:rPr>
      </w:pPr>
      <w:r>
        <w:t>CP.A.3.1.3</w:t>
      </w:r>
      <w:r>
        <w:tab/>
        <w:t xml:space="preserve">In the case of an </w:t>
      </w:r>
      <w:r w:rsidRPr="006027EE">
        <w:rPr>
          <w:b/>
        </w:rPr>
        <w:t>Offshore Power Station</w:t>
      </w:r>
      <w:r>
        <w:t xml:space="preserve"> where </w:t>
      </w:r>
      <w:r>
        <w:rPr>
          <w:b/>
          <w:bCs/>
        </w:rPr>
        <w:t xml:space="preserve">OTSDUW Arrangements </w:t>
      </w:r>
      <w:r w:rsidRPr="006027EE">
        <w:rPr>
          <w:bCs/>
        </w:rPr>
        <w:t>apply</w:t>
      </w:r>
      <w:r w:rsidR="006D132D">
        <w:rPr>
          <w:bCs/>
        </w:rPr>
        <w:t>,</w:t>
      </w:r>
      <w:r>
        <w:rPr>
          <w:b/>
          <w:bCs/>
        </w:rPr>
        <w:t xml:space="preserve"> </w:t>
      </w:r>
      <w:r>
        <w:t xml:space="preserve">simulation studies </w:t>
      </w:r>
      <w:r w:rsidRPr="00EF4605">
        <w:rPr>
          <w:rFonts w:cs="Arial"/>
        </w:rPr>
        <w:t xml:space="preserve">by the </w:t>
      </w:r>
      <w:r w:rsidRPr="00EF4605">
        <w:rPr>
          <w:b/>
        </w:rPr>
        <w:t>Generator</w:t>
      </w:r>
      <w:r w:rsidRPr="00EF4605">
        <w:t xml:space="preserve"> </w:t>
      </w:r>
      <w:r>
        <w:t xml:space="preserve">should include the action of any relevant </w:t>
      </w:r>
      <w:r w:rsidRPr="005176C7">
        <w:rPr>
          <w:b/>
        </w:rPr>
        <w:t>OTSUA</w:t>
      </w:r>
      <w:r>
        <w:t xml:space="preserve"> where applicable </w:t>
      </w:r>
      <w:r w:rsidRPr="00EF4605">
        <w:rPr>
          <w:rFonts w:cs="Arial"/>
        </w:rPr>
        <w:t xml:space="preserve">to demonstrate compliance with the </w:t>
      </w:r>
      <w:r w:rsidR="00CD1756" w:rsidRPr="00CD1756">
        <w:rPr>
          <w:rFonts w:cs="Arial"/>
        </w:rPr>
        <w:t>Grid Code</w:t>
      </w:r>
      <w:r w:rsidRPr="00EF4605">
        <w:rPr>
          <w:rFonts w:cs="Arial"/>
        </w:rPr>
        <w:t xml:space="preserve"> and the </w:t>
      </w:r>
      <w:r w:rsidRPr="00EF4605">
        <w:rPr>
          <w:rFonts w:cs="Arial"/>
          <w:b/>
        </w:rPr>
        <w:t>Bilateral Agreement</w:t>
      </w:r>
      <w:r>
        <w:rPr>
          <w:rFonts w:cs="Arial"/>
          <w:b/>
        </w:rPr>
        <w:t xml:space="preserve"> </w:t>
      </w:r>
      <w:r w:rsidRPr="00D35857">
        <w:rPr>
          <w:rFonts w:cs="Arial"/>
        </w:rPr>
        <w:t>at the</w:t>
      </w:r>
      <w:r>
        <w:rPr>
          <w:rFonts w:cs="Arial"/>
          <w:b/>
        </w:rPr>
        <w:t xml:space="preserve"> Interface Point</w:t>
      </w:r>
      <w:r w:rsidRPr="00024AAE">
        <w:rPr>
          <w:rFonts w:cs="Arial"/>
        </w:rPr>
        <w:t>.</w:t>
      </w:r>
    </w:p>
    <w:p w14:paraId="517E2412" w14:textId="77777777" w:rsidR="002E0B38" w:rsidRPr="002B71F5" w:rsidRDefault="002E0B38" w:rsidP="00503D13">
      <w:pPr>
        <w:pStyle w:val="Level1Text"/>
        <w:rPr>
          <w:lang w:val="da-DK"/>
        </w:rPr>
      </w:pPr>
      <w:r w:rsidRPr="002B71F5">
        <w:rPr>
          <w:lang w:val="da-DK"/>
        </w:rPr>
        <w:t>CP.A.3.2</w:t>
      </w:r>
      <w:r w:rsidRPr="002B71F5">
        <w:rPr>
          <w:lang w:val="da-DK"/>
        </w:rPr>
        <w:tab/>
      </w:r>
      <w:r w:rsidRPr="00503D13">
        <w:rPr>
          <w:u w:val="single"/>
          <w:lang w:val="da-DK"/>
        </w:rPr>
        <w:t>Power System Stabiliser Tuning</w:t>
      </w:r>
    </w:p>
    <w:p w14:paraId="6F3A9B81" w14:textId="1E60FE3F" w:rsidR="002E0B38" w:rsidRPr="00EF4605" w:rsidRDefault="002E0B38" w:rsidP="00503D13">
      <w:pPr>
        <w:pStyle w:val="Level1Text"/>
      </w:pPr>
      <w:r>
        <w:t>CP.A.3.</w:t>
      </w:r>
      <w:r w:rsidRPr="00EF4605">
        <w:t>2</w:t>
      </w:r>
      <w:r w:rsidRPr="001D4C3C">
        <w:t>.</w:t>
      </w:r>
      <w:r w:rsidRPr="00FD371C">
        <w:t>1</w:t>
      </w:r>
      <w:r w:rsidRPr="00FD371C">
        <w:tab/>
        <w:t>In the case of a</w:t>
      </w:r>
      <w:r w:rsidRPr="001361F0">
        <w:t xml:space="preserve"> </w:t>
      </w:r>
      <w:r w:rsidRPr="00FD371C">
        <w:rPr>
          <w:b/>
        </w:rPr>
        <w:t>Synchronous Generating Unit</w:t>
      </w:r>
      <w:r w:rsidR="006D132D" w:rsidRPr="00F078EB">
        <w:rPr>
          <w:bCs/>
        </w:rPr>
        <w:t>,</w:t>
      </w:r>
      <w:r w:rsidRPr="00FD371C">
        <w:t xml:space="preserve"> the</w:t>
      </w:r>
      <w:r w:rsidRPr="001D4C3C">
        <w:t xml:space="preserve"> </w:t>
      </w:r>
      <w:r w:rsidRPr="00EF4605">
        <w:rPr>
          <w:b/>
        </w:rPr>
        <w:t>Power System Stabiliser</w:t>
      </w:r>
      <w:r w:rsidRPr="00EF4605">
        <w:t xml:space="preserve"> tuning simulation study report required by C</w:t>
      </w:r>
      <w:r>
        <w:t>C</w:t>
      </w:r>
      <w:r w:rsidRPr="00EF4605">
        <w:t>.</w:t>
      </w:r>
      <w:r>
        <w:t xml:space="preserve">A.6.2.5.6 </w:t>
      </w:r>
      <w:r w:rsidRPr="00EF4605">
        <w:t xml:space="preserve">or required by the </w:t>
      </w:r>
      <w:r w:rsidRPr="00EF4605">
        <w:rPr>
          <w:b/>
        </w:rPr>
        <w:t>Bilateral Agreement</w:t>
      </w:r>
      <w:r w:rsidRPr="00EF4605">
        <w:t xml:space="preserve"> shall contain:</w:t>
      </w:r>
    </w:p>
    <w:p w14:paraId="366CA351" w14:textId="197D34C9" w:rsidR="002E0B38" w:rsidRDefault="002E0B38" w:rsidP="00A33681">
      <w:pPr>
        <w:pStyle w:val="Level2Text"/>
        <w:numPr>
          <w:ilvl w:val="0"/>
          <w:numId w:val="38"/>
        </w:numPr>
        <w:ind w:left="1843" w:hanging="425"/>
        <w:jc w:val="both"/>
        <w:rPr>
          <w:szCs w:val="22"/>
        </w:rPr>
      </w:pPr>
      <w:r w:rsidRPr="001361F0">
        <w:t xml:space="preserve">the </w:t>
      </w:r>
      <w:r w:rsidRPr="00EF4605">
        <w:rPr>
          <w:rFonts w:ascii="Arial Bold" w:hAnsi="Arial Bold"/>
          <w:b/>
          <w:szCs w:val="22"/>
        </w:rPr>
        <w:t>Excitation System</w:t>
      </w:r>
      <w:r w:rsidRPr="001361F0">
        <w:t xml:space="preserve"> model including the </w:t>
      </w:r>
      <w:r w:rsidRPr="00F3313D">
        <w:rPr>
          <w:b/>
        </w:rPr>
        <w:t>Power System Stabiliser</w:t>
      </w:r>
      <w:r w:rsidRPr="001361F0">
        <w:t xml:space="preserve"> with settings as required under the </w:t>
      </w:r>
      <w:r w:rsidRPr="00EF4605">
        <w:rPr>
          <w:rFonts w:ascii="Arial Bold" w:hAnsi="Arial Bold"/>
          <w:b/>
          <w:szCs w:val="22"/>
        </w:rPr>
        <w:t>Planning Code</w:t>
      </w:r>
      <w:r w:rsidRPr="001361F0">
        <w:t xml:space="preserve"> </w:t>
      </w:r>
      <w:r w:rsidRPr="00EF4605">
        <w:rPr>
          <w:szCs w:val="22"/>
        </w:rPr>
        <w:t>(PC.A.5.3.2(c))</w:t>
      </w:r>
      <w:r w:rsidR="006D132D">
        <w:rPr>
          <w:szCs w:val="22"/>
        </w:rPr>
        <w:t>.</w:t>
      </w:r>
    </w:p>
    <w:p w14:paraId="5C99F5F2" w14:textId="1CC71143" w:rsidR="00281932" w:rsidRPr="0094366B" w:rsidRDefault="00281932" w:rsidP="00A33681">
      <w:pPr>
        <w:pStyle w:val="Level2Text"/>
        <w:numPr>
          <w:ilvl w:val="0"/>
          <w:numId w:val="38"/>
        </w:numPr>
        <w:ind w:left="1843" w:hanging="425"/>
        <w:rPr>
          <w:szCs w:val="22"/>
        </w:rPr>
      </w:pPr>
      <w:r w:rsidRPr="00570938">
        <w:rPr>
          <w:szCs w:val="22"/>
        </w:rPr>
        <w:t xml:space="preserve">open circuit time series simulation study of the response of the </w:t>
      </w:r>
      <w:r w:rsidRPr="00C07FE2">
        <w:rPr>
          <w:b/>
          <w:szCs w:val="22"/>
        </w:rPr>
        <w:t>Excitation System</w:t>
      </w:r>
      <w:r w:rsidRPr="00570938">
        <w:rPr>
          <w:szCs w:val="22"/>
        </w:rPr>
        <w:t xml:space="preserve"> to a +10% step change from 90% to 100% terminal voltage.</w:t>
      </w:r>
    </w:p>
    <w:p w14:paraId="00C23338" w14:textId="0F1431EB" w:rsidR="002E0B38" w:rsidRPr="00125ECE" w:rsidRDefault="002E0B38" w:rsidP="00A33681">
      <w:pPr>
        <w:pStyle w:val="Level2Text"/>
        <w:numPr>
          <w:ilvl w:val="0"/>
          <w:numId w:val="38"/>
        </w:numPr>
        <w:ind w:left="1843" w:hanging="425"/>
        <w:jc w:val="both"/>
      </w:pPr>
      <w:r w:rsidRPr="00EF4605">
        <w:rPr>
          <w:szCs w:val="22"/>
        </w:rPr>
        <w:t xml:space="preserve">on </w:t>
      </w:r>
      <w:r w:rsidRPr="00125ECE">
        <w:rPr>
          <w:szCs w:val="22"/>
        </w:rPr>
        <w:t>load time series dynamic simulation studies</w:t>
      </w:r>
      <w:r w:rsidRPr="00125ECE">
        <w:t xml:space="preserve"> of the response of the </w:t>
      </w:r>
      <w:r w:rsidRPr="00125ECE">
        <w:rPr>
          <w:rFonts w:ascii="Arial Bold" w:hAnsi="Arial Bold"/>
          <w:b/>
          <w:szCs w:val="22"/>
        </w:rPr>
        <w:t>Excitation System</w:t>
      </w:r>
      <w:r w:rsidRPr="00125ECE">
        <w:t xml:space="preserve"> with and without the </w:t>
      </w:r>
      <w:r w:rsidRPr="00125ECE">
        <w:rPr>
          <w:rFonts w:ascii="Arial Bold" w:hAnsi="Arial Bold"/>
          <w:b/>
          <w:szCs w:val="22"/>
        </w:rPr>
        <w:t>Power System Stabiliser</w:t>
      </w:r>
      <w:r w:rsidRPr="00125ECE">
        <w:t xml:space="preserve"> to 2% and 10% steps in the reference voltage and a three phase short circuit fault applied to the higher voltage side of the </w:t>
      </w:r>
      <w:r w:rsidRPr="00125ECE">
        <w:rPr>
          <w:rFonts w:ascii="Arial Bold" w:hAnsi="Arial Bold"/>
          <w:b/>
          <w:szCs w:val="22"/>
        </w:rPr>
        <w:t>Generating Unit</w:t>
      </w:r>
      <w:r w:rsidRPr="00125ECE">
        <w:t xml:space="preserve"> transformer for 100</w:t>
      </w:r>
      <w:r w:rsidRPr="00125ECE">
        <w:rPr>
          <w:szCs w:val="22"/>
        </w:rPr>
        <w:t xml:space="preserve">ms. The simulation studies should be carried out with the </w:t>
      </w:r>
      <w:r w:rsidRPr="00125ECE">
        <w:rPr>
          <w:rFonts w:ascii="Arial Bold" w:hAnsi="Arial Bold"/>
          <w:b/>
          <w:szCs w:val="22"/>
        </w:rPr>
        <w:t>Generating Unit</w:t>
      </w:r>
      <w:r w:rsidRPr="00125ECE">
        <w:rPr>
          <w:szCs w:val="22"/>
        </w:rPr>
        <w:t xml:space="preserve"> operating at full </w:t>
      </w:r>
      <w:r w:rsidRPr="00125ECE">
        <w:rPr>
          <w:b/>
          <w:szCs w:val="22"/>
        </w:rPr>
        <w:t>Active Power</w:t>
      </w:r>
      <w:r w:rsidRPr="00125ECE">
        <w:rPr>
          <w:szCs w:val="22"/>
        </w:rPr>
        <w:t xml:space="preserve"> and maximum leading </w:t>
      </w:r>
      <w:r w:rsidRPr="00125ECE">
        <w:rPr>
          <w:b/>
          <w:szCs w:val="22"/>
        </w:rPr>
        <w:t>Reactive Power</w:t>
      </w:r>
      <w:r w:rsidRPr="00125ECE">
        <w:rPr>
          <w:szCs w:val="22"/>
        </w:rPr>
        <w:t xml:space="preserve"> import</w:t>
      </w:r>
      <w:r w:rsidRPr="00125ECE">
        <w:t xml:space="preserve"> </w:t>
      </w:r>
      <w:r w:rsidRPr="00125ECE">
        <w:rPr>
          <w:szCs w:val="22"/>
        </w:rPr>
        <w:t>with the fault level</w:t>
      </w:r>
      <w:r w:rsidRPr="00125ECE">
        <w:t xml:space="preserve"> at the </w:t>
      </w:r>
      <w:proofErr w:type="spellStart"/>
      <w:r w:rsidRPr="00125ECE">
        <w:rPr>
          <w:b/>
          <w:szCs w:val="22"/>
        </w:rPr>
        <w:t>Supergrid</w:t>
      </w:r>
      <w:proofErr w:type="spellEnd"/>
      <w:r w:rsidRPr="00125ECE">
        <w:rPr>
          <w:szCs w:val="22"/>
        </w:rPr>
        <w:t xml:space="preserve"> </w:t>
      </w:r>
      <w:r w:rsidRPr="00125ECE">
        <w:rPr>
          <w:b/>
          <w:szCs w:val="22"/>
        </w:rPr>
        <w:t>HV</w:t>
      </w:r>
      <w:r w:rsidRPr="00125ECE">
        <w:rPr>
          <w:szCs w:val="22"/>
        </w:rPr>
        <w:t xml:space="preserve"> </w:t>
      </w:r>
      <w:r w:rsidR="006D132D" w:rsidRPr="00125ECE">
        <w:rPr>
          <w:b/>
          <w:szCs w:val="22"/>
        </w:rPr>
        <w:t>C</w:t>
      </w:r>
      <w:r w:rsidRPr="00125ECE">
        <w:rPr>
          <w:b/>
          <w:szCs w:val="22"/>
        </w:rPr>
        <w:t xml:space="preserve">onnection </w:t>
      </w:r>
      <w:r w:rsidR="006D132D" w:rsidRPr="00125ECE">
        <w:rPr>
          <w:b/>
          <w:szCs w:val="22"/>
        </w:rPr>
        <w:t>P</w:t>
      </w:r>
      <w:r w:rsidRPr="00125ECE">
        <w:rPr>
          <w:b/>
          <w:szCs w:val="22"/>
        </w:rPr>
        <w:t>oint</w:t>
      </w:r>
      <w:r w:rsidRPr="00125ECE">
        <w:rPr>
          <w:szCs w:val="22"/>
        </w:rPr>
        <w:t xml:space="preserve"> at minimum or as otherwise agreed with </w:t>
      </w:r>
      <w:r w:rsidR="008D1B14" w:rsidRPr="00125ECE">
        <w:rPr>
          <w:b/>
          <w:szCs w:val="22"/>
        </w:rPr>
        <w:t>The Company</w:t>
      </w:r>
      <w:r w:rsidRPr="00125ECE">
        <w:t xml:space="preserve">. The results should show </w:t>
      </w:r>
      <w:r w:rsidRPr="00125ECE">
        <w:rPr>
          <w:b/>
        </w:rPr>
        <w:t>Generating Unit</w:t>
      </w:r>
      <w:r w:rsidRPr="00125ECE">
        <w:t xml:space="preserve"> field voltage, </w:t>
      </w:r>
      <w:r w:rsidRPr="00125ECE">
        <w:rPr>
          <w:rFonts w:ascii="Arial Bold" w:hAnsi="Arial Bold"/>
          <w:b/>
          <w:szCs w:val="22"/>
        </w:rPr>
        <w:t>Generating Unit</w:t>
      </w:r>
      <w:r w:rsidRPr="00125ECE">
        <w:t xml:space="preserve"> terminal voltage, </w:t>
      </w:r>
      <w:r w:rsidRPr="00125ECE">
        <w:rPr>
          <w:rFonts w:ascii="Arial Bold" w:hAnsi="Arial Bold"/>
          <w:b/>
          <w:szCs w:val="22"/>
        </w:rPr>
        <w:t>Power System Stabiliser</w:t>
      </w:r>
      <w:r w:rsidRPr="00125ECE">
        <w:t xml:space="preserve"> output, </w:t>
      </w:r>
      <w:r w:rsidRPr="00125ECE">
        <w:rPr>
          <w:rFonts w:ascii="Arial Bold" w:hAnsi="Arial Bold"/>
          <w:b/>
          <w:szCs w:val="22"/>
        </w:rPr>
        <w:t>Generating Unit Active Power</w:t>
      </w:r>
      <w:r w:rsidRPr="00125ECE">
        <w:t xml:space="preserve"> and </w:t>
      </w:r>
      <w:r w:rsidRPr="00125ECE">
        <w:rPr>
          <w:b/>
        </w:rPr>
        <w:t>Generating Unit</w:t>
      </w:r>
      <w:r w:rsidRPr="00125ECE">
        <w:t xml:space="preserve"> </w:t>
      </w:r>
      <w:r w:rsidRPr="00125ECE">
        <w:rPr>
          <w:rFonts w:ascii="Arial Bold" w:hAnsi="Arial Bold"/>
          <w:b/>
          <w:szCs w:val="22"/>
        </w:rPr>
        <w:t>Reactive Power</w:t>
      </w:r>
      <w:r w:rsidRPr="00125ECE">
        <w:t xml:space="preserve"> output.</w:t>
      </w:r>
    </w:p>
    <w:p w14:paraId="2AB79EB1" w14:textId="77777777" w:rsidR="007728A6" w:rsidRPr="00125ECE" w:rsidRDefault="007728A6" w:rsidP="00E0209E">
      <w:pPr>
        <w:pStyle w:val="Level2Text"/>
        <w:numPr>
          <w:ilvl w:val="0"/>
          <w:numId w:val="38"/>
        </w:numPr>
        <w:ind w:left="1843" w:hanging="425"/>
        <w:jc w:val="both"/>
      </w:pPr>
      <w:r w:rsidRPr="00125ECE">
        <w:t xml:space="preserve">gain and phase Bode diagrams for the open loop frequency domain response of the </w:t>
      </w:r>
      <w:r w:rsidRPr="00125ECE">
        <w:rPr>
          <w:rFonts w:ascii="Arial Bold" w:hAnsi="Arial Bold"/>
          <w:b/>
        </w:rPr>
        <w:t>Generating Unit</w:t>
      </w:r>
      <w:r w:rsidRPr="00125ECE">
        <w:t xml:space="preserv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These should be in a suitable format to allow assessment of the phase contribution of the </w:t>
      </w:r>
      <w:r w:rsidRPr="00125ECE">
        <w:rPr>
          <w:rFonts w:ascii="Arial Bold" w:hAnsi="Arial Bold"/>
          <w:b/>
        </w:rPr>
        <w:t xml:space="preserve">Power System Stabiliser </w:t>
      </w:r>
      <w:r w:rsidRPr="00125ECE">
        <w:t xml:space="preserve">and the gain and phase margin of the </w:t>
      </w:r>
      <w:r w:rsidRPr="00125ECE">
        <w:rPr>
          <w:rFonts w:ascii="Arial Bold" w:hAnsi="Arial Bold"/>
          <w:b/>
        </w:rPr>
        <w:t>Excitation System</w:t>
      </w:r>
      <w:r w:rsidRPr="00125ECE">
        <w:t xml:space="preserve"> with and without the </w:t>
      </w:r>
      <w:r w:rsidRPr="00125ECE">
        <w:rPr>
          <w:rFonts w:ascii="Arial Bold" w:hAnsi="Arial Bold"/>
          <w:b/>
        </w:rPr>
        <w:t>Power System Stabiliser</w:t>
      </w:r>
      <w:r w:rsidRPr="00125ECE">
        <w:t xml:space="preserve"> in service.</w:t>
      </w:r>
    </w:p>
    <w:p w14:paraId="143BF6C6" w14:textId="3DEB0296" w:rsidR="003F2EE2" w:rsidRPr="003670D4" w:rsidRDefault="002B28D9" w:rsidP="002E2EF6">
      <w:pPr>
        <w:pStyle w:val="Level2Text"/>
        <w:numPr>
          <w:ilvl w:val="0"/>
          <w:numId w:val="38"/>
        </w:numPr>
        <w:ind w:left="1843" w:hanging="425"/>
        <w:jc w:val="both"/>
      </w:pPr>
      <w:r w:rsidRPr="003670D4">
        <w:t>an e</w:t>
      </w:r>
      <w:r w:rsidR="002E0B38" w:rsidRPr="003670D4">
        <w:t xml:space="preserve">igenvalue plot to demonstrate that all modes remain stable when the </w:t>
      </w:r>
      <w:r w:rsidR="002E0B38" w:rsidRPr="003670D4">
        <w:rPr>
          <w:b/>
        </w:rPr>
        <w:t>Power</w:t>
      </w:r>
      <w:r w:rsidR="002E2EF6">
        <w:rPr>
          <w:b/>
        </w:rPr>
        <w:t xml:space="preserve"> </w:t>
      </w:r>
      <w:r w:rsidR="002E2EF6" w:rsidRPr="002E2EF6">
        <w:rPr>
          <w:b/>
        </w:rPr>
        <w:t xml:space="preserve">System Stabiliser </w:t>
      </w:r>
      <w:r w:rsidR="002E2EF6" w:rsidRPr="002E2EF6">
        <w:rPr>
          <w:bCs/>
        </w:rPr>
        <w:t>gain is increased by at least a factor of 3 from the designed operating value.</w:t>
      </w:r>
    </w:p>
    <w:p w14:paraId="40860027" w14:textId="6A7B244A" w:rsidR="002133BF" w:rsidRPr="003670D4" w:rsidRDefault="00FE0A23" w:rsidP="00703F33">
      <w:pPr>
        <w:pStyle w:val="Level2Text"/>
        <w:ind w:left="2410"/>
        <w:jc w:val="both"/>
      </w:pPr>
      <w:r w:rsidRPr="003670D4">
        <w:t xml:space="preserve">(vi) </w:t>
      </w:r>
      <w:r w:rsidR="00403044" w:rsidRPr="003670D4">
        <w:t xml:space="preserve"> </w:t>
      </w:r>
      <w:r w:rsidR="003A5EAA" w:rsidRPr="003670D4">
        <w:t xml:space="preserve">gain Bode diagram for the closed loop on load frequency domain response of the </w:t>
      </w:r>
      <w:r w:rsidR="003A5EAA" w:rsidRPr="003670D4">
        <w:rPr>
          <w:rFonts w:ascii="Arial Bold" w:hAnsi="Arial Bold"/>
          <w:b/>
        </w:rPr>
        <w:t>Generating Unit</w:t>
      </w:r>
      <w:r w:rsidR="003A5EAA" w:rsidRPr="003670D4">
        <w:t xml:space="preserve"> </w:t>
      </w:r>
      <w:r w:rsidR="003A5EAA" w:rsidRPr="003670D4">
        <w:rPr>
          <w:rFonts w:ascii="Arial Bold" w:hAnsi="Arial Bold"/>
          <w:b/>
        </w:rPr>
        <w:t>Excitation System</w:t>
      </w:r>
      <w:r w:rsidR="003A5EAA" w:rsidRPr="003670D4">
        <w:t xml:space="preserve"> with and without the </w:t>
      </w:r>
      <w:r w:rsidR="003A5EAA" w:rsidRPr="003670D4">
        <w:rPr>
          <w:rFonts w:ascii="Arial Bold" w:hAnsi="Arial Bold"/>
          <w:b/>
        </w:rPr>
        <w:t xml:space="preserve">Power System Stabiliser </w:t>
      </w:r>
      <w:r w:rsidR="003A5EAA" w:rsidRPr="003670D4">
        <w:t xml:space="preserve">with the </w:t>
      </w:r>
      <w:r w:rsidR="003A5EAA" w:rsidRPr="003670D4">
        <w:rPr>
          <w:b/>
        </w:rPr>
        <w:t>Generating Unit</w:t>
      </w:r>
      <w:r w:rsidR="003A5EAA" w:rsidRPr="003670D4">
        <w:t xml:space="preserve"> operating at full load and at unity </w:t>
      </w:r>
      <w:r w:rsidR="003A5EAA" w:rsidRPr="003670D4">
        <w:rPr>
          <w:b/>
          <w:bCs/>
        </w:rPr>
        <w:t>Power Factor</w:t>
      </w:r>
      <w:r w:rsidR="003A5EAA" w:rsidRPr="003670D4">
        <w:t xml:space="preserve">. These diagrams should be in a suitable format to allow comparison of the </w:t>
      </w:r>
      <w:r w:rsidR="003A5EAA" w:rsidRPr="003670D4">
        <w:rPr>
          <w:b/>
        </w:rPr>
        <w:t>Active Power</w:t>
      </w:r>
      <w:r w:rsidR="003A5EAA" w:rsidRPr="003670D4">
        <w:t xml:space="preserve"> damping across the frequency range specified in CC.A.6.2.6.3 with and without the </w:t>
      </w:r>
      <w:r w:rsidR="003A5EAA" w:rsidRPr="003670D4">
        <w:rPr>
          <w:rFonts w:ascii="Arial Bold" w:hAnsi="Arial Bold"/>
          <w:b/>
        </w:rPr>
        <w:t>Power System Stabiliser</w:t>
      </w:r>
      <w:r w:rsidR="003A5EAA" w:rsidRPr="003670D4">
        <w:t xml:space="preserve"> in service</w:t>
      </w:r>
    </w:p>
    <w:p w14:paraId="2734EF1A" w14:textId="77777777" w:rsidR="00654B96" w:rsidRDefault="00654B96" w:rsidP="00F602FB">
      <w:pPr>
        <w:pStyle w:val="Level2Text"/>
        <w:tabs>
          <w:tab w:val="clear" w:pos="1843"/>
          <w:tab w:val="left" w:pos="1418"/>
        </w:tabs>
        <w:ind w:left="1418" w:firstLine="0"/>
        <w:jc w:val="both"/>
      </w:pPr>
      <w:r>
        <w:t xml:space="preserve">In the case of </w:t>
      </w:r>
      <w:r w:rsidRPr="00416C80">
        <w:rPr>
          <w:b/>
        </w:rPr>
        <w:t>a Synchronous Generating Unit</w:t>
      </w:r>
      <w:r>
        <w:t xml:space="preserve"> that may operate as demand (</w:t>
      </w:r>
      <w:proofErr w:type="spellStart"/>
      <w:r>
        <w:t>eg.</w:t>
      </w:r>
      <w:proofErr w:type="spellEnd"/>
      <w:r>
        <w:t xml:space="preserve"> </w:t>
      </w:r>
      <w:r>
        <w:rPr>
          <w:b/>
          <w:bCs/>
        </w:rPr>
        <w:t>P</w:t>
      </w:r>
      <w:r w:rsidRPr="00F94600">
        <w:rPr>
          <w:b/>
          <w:bCs/>
        </w:rPr>
        <w:t xml:space="preserve">ump </w:t>
      </w:r>
      <w:r>
        <w:rPr>
          <w:b/>
          <w:bCs/>
        </w:rPr>
        <w:t>S</w:t>
      </w:r>
      <w:r w:rsidRPr="00F94600">
        <w:rPr>
          <w:b/>
          <w:bCs/>
        </w:rPr>
        <w:t>torage</w:t>
      </w:r>
      <w:r>
        <w:t>) the on load simulations (ii) to (vi) should also be carried out in both modes of operation.</w:t>
      </w:r>
    </w:p>
    <w:p w14:paraId="1155CB33" w14:textId="77777777" w:rsidR="002E0B38" w:rsidRPr="00FD371C" w:rsidRDefault="002E0B38" w:rsidP="00503D13">
      <w:pPr>
        <w:pStyle w:val="Level1Text"/>
      </w:pPr>
      <w:r w:rsidRPr="00FD371C">
        <w:t>CP.A.3.2.2</w:t>
      </w:r>
      <w:r w:rsidRPr="00FD371C">
        <w:tab/>
        <w:t xml:space="preserve">In the case of </w:t>
      </w:r>
      <w:r w:rsidRPr="00503D13">
        <w:rPr>
          <w:b/>
        </w:rPr>
        <w:t>Onshore Non-Synchronous Generating Units</w:t>
      </w:r>
      <w:r w:rsidRPr="00FD371C">
        <w:t xml:space="preserve">, </w:t>
      </w:r>
      <w:r w:rsidRPr="00503D13">
        <w:rPr>
          <w:b/>
        </w:rPr>
        <w:t>Onshore DC Converters</w:t>
      </w:r>
      <w:r w:rsidRPr="00FD371C">
        <w:t xml:space="preserve"> and </w:t>
      </w:r>
      <w:r w:rsidRPr="00503D13">
        <w:rPr>
          <w:b/>
        </w:rPr>
        <w:t>Onshore Power Park Modules</w:t>
      </w:r>
      <w:r w:rsidRPr="00FD371C">
        <w:t xml:space="preserve"> and </w:t>
      </w:r>
      <w:r w:rsidRPr="00503D13">
        <w:rPr>
          <w:b/>
        </w:rPr>
        <w:t>OTSDUW Plant and Apparatus</w:t>
      </w:r>
      <w:r w:rsidRPr="00FD371C">
        <w:t xml:space="preserve"> at the </w:t>
      </w:r>
      <w:r w:rsidRPr="00503D13">
        <w:rPr>
          <w:b/>
        </w:rPr>
        <w:t>Interface Point</w:t>
      </w:r>
      <w:r w:rsidRPr="00FD371C">
        <w:t xml:space="preserve"> the </w:t>
      </w:r>
      <w:r w:rsidRPr="00503D13">
        <w:rPr>
          <w:b/>
        </w:rPr>
        <w:t>Power System Stabiliser</w:t>
      </w:r>
      <w:r w:rsidRPr="00FD371C">
        <w:t xml:space="preserve"> tuning simulation study report required by CC.A</w:t>
      </w:r>
      <w:r w:rsidRPr="001361F0">
        <w:t xml:space="preserve">.7.2.4.1 or required by the </w:t>
      </w:r>
      <w:r w:rsidRPr="00503D13">
        <w:rPr>
          <w:b/>
        </w:rPr>
        <w:t>Bilateral Agreement</w:t>
      </w:r>
      <w:r w:rsidRPr="00FD371C">
        <w:t xml:space="preserve"> shall contain:</w:t>
      </w:r>
    </w:p>
    <w:p w14:paraId="23611D7D" w14:textId="77777777" w:rsidR="002E0B38" w:rsidRPr="00FD371C" w:rsidRDefault="002E0B38" w:rsidP="00B71FA0">
      <w:pPr>
        <w:pStyle w:val="Level2Text"/>
        <w:jc w:val="both"/>
      </w:pPr>
      <w:r w:rsidRPr="001361F0">
        <w:t>(</w:t>
      </w:r>
      <w:proofErr w:type="spellStart"/>
      <w:r w:rsidRPr="001361F0">
        <w:t>i</w:t>
      </w:r>
      <w:proofErr w:type="spellEnd"/>
      <w:r w:rsidRPr="001361F0">
        <w:t>)</w:t>
      </w:r>
      <w:r w:rsidRPr="001361F0">
        <w:tab/>
        <w:t xml:space="preserve">the </w:t>
      </w:r>
      <w:r w:rsidRPr="00FD371C">
        <w:rPr>
          <w:rFonts w:ascii="Arial Bold" w:hAnsi="Arial Bold"/>
          <w:b/>
          <w:szCs w:val="22"/>
        </w:rPr>
        <w:t>Voltage Control System</w:t>
      </w:r>
      <w:r w:rsidRPr="001361F0">
        <w:t xml:space="preserve"> model including the </w:t>
      </w:r>
      <w:r w:rsidRPr="00AC4A4B">
        <w:rPr>
          <w:b/>
        </w:rPr>
        <w:t>Power System Stabiliser</w:t>
      </w:r>
      <w:r w:rsidRPr="001361F0">
        <w:t xml:space="preserve"> with settings as required under the </w:t>
      </w:r>
      <w:r w:rsidRPr="00FD371C">
        <w:rPr>
          <w:rFonts w:ascii="Arial Bold" w:hAnsi="Arial Bold"/>
          <w:b/>
          <w:szCs w:val="22"/>
        </w:rPr>
        <w:t>Planning Code</w:t>
      </w:r>
      <w:r w:rsidRPr="001361F0">
        <w:t xml:space="preserve"> </w:t>
      </w:r>
      <w:r w:rsidRPr="00FD371C">
        <w:rPr>
          <w:szCs w:val="22"/>
        </w:rPr>
        <w:t xml:space="preserve">(PC.A.5.4) and </w:t>
      </w:r>
      <w:r w:rsidRPr="00FD371C">
        <w:rPr>
          <w:b/>
          <w:szCs w:val="22"/>
        </w:rPr>
        <w:t>Bilateral Agreement</w:t>
      </w:r>
      <w:r w:rsidRPr="00FD371C">
        <w:rPr>
          <w:szCs w:val="22"/>
        </w:rPr>
        <w:t>.</w:t>
      </w:r>
    </w:p>
    <w:p w14:paraId="5FB4F7D9" w14:textId="74200AF3" w:rsidR="002E0B38" w:rsidRPr="001361F0" w:rsidRDefault="002E0B38" w:rsidP="00B71FA0">
      <w:pPr>
        <w:pStyle w:val="Level2Text"/>
        <w:jc w:val="both"/>
      </w:pPr>
      <w:r>
        <w:rPr>
          <w:szCs w:val="22"/>
        </w:rPr>
        <w:t>(ii)</w:t>
      </w:r>
      <w:r>
        <w:rPr>
          <w:szCs w:val="22"/>
        </w:rPr>
        <w:tab/>
      </w:r>
      <w:r w:rsidRPr="00FD371C">
        <w:rPr>
          <w:szCs w:val="22"/>
        </w:rPr>
        <w:t>on load time series dynamic</w:t>
      </w:r>
      <w:r w:rsidRPr="001361F0">
        <w:t xml:space="preserve"> simulation studies of the response of the </w:t>
      </w:r>
      <w:r w:rsidRPr="00FD371C">
        <w:rPr>
          <w:rFonts w:ascii="Arial Bold" w:hAnsi="Arial Bold"/>
          <w:b/>
          <w:szCs w:val="22"/>
        </w:rPr>
        <w:t>Voltage Control System</w:t>
      </w:r>
      <w:r w:rsidRPr="001361F0">
        <w:t xml:space="preserve"> with and without the </w:t>
      </w:r>
      <w:r w:rsidRPr="00FD371C">
        <w:rPr>
          <w:rFonts w:ascii="Arial Bold" w:hAnsi="Arial Bold"/>
          <w:b/>
          <w:szCs w:val="22"/>
        </w:rPr>
        <w:t>Power System Stabiliser</w:t>
      </w:r>
      <w:r w:rsidRPr="001361F0">
        <w:t xml:space="preserve"> to 2% and 10% steps in the reference voltage and a three phase short circuit fault applied to the </w:t>
      </w:r>
      <w:r w:rsidRPr="00503D13">
        <w:rPr>
          <w:b/>
        </w:rPr>
        <w:t>Grid Entry Point</w:t>
      </w:r>
      <w:r w:rsidRPr="001361F0">
        <w:t xml:space="preserve"> or the </w:t>
      </w:r>
      <w:r w:rsidRPr="00AC4A4B">
        <w:rPr>
          <w:b/>
        </w:rPr>
        <w:t>Interface Point</w:t>
      </w:r>
      <w:r w:rsidRPr="001361F0">
        <w:t xml:space="preserve"> in the case of </w:t>
      </w:r>
      <w:r w:rsidRPr="00503D13">
        <w:rPr>
          <w:b/>
        </w:rPr>
        <w:t>OTSDUW Plant and Apparatus</w:t>
      </w:r>
      <w:r w:rsidRPr="001361F0">
        <w:t xml:space="preserve"> for 100</w:t>
      </w:r>
      <w:r w:rsidRPr="00FD371C">
        <w:rPr>
          <w:szCs w:val="22"/>
        </w:rPr>
        <w:t xml:space="preserve">ms. The simulation studies should be carried out operating at full </w:t>
      </w:r>
      <w:r w:rsidRPr="00FD371C">
        <w:rPr>
          <w:b/>
          <w:szCs w:val="22"/>
        </w:rPr>
        <w:t>Active Power</w:t>
      </w:r>
      <w:r w:rsidRPr="00FD371C">
        <w:rPr>
          <w:szCs w:val="22"/>
        </w:rPr>
        <w:t xml:space="preserve"> and maximum leading </w:t>
      </w:r>
      <w:r w:rsidRPr="00FD371C">
        <w:rPr>
          <w:b/>
          <w:szCs w:val="22"/>
        </w:rPr>
        <w:t>Reactive Power</w:t>
      </w:r>
      <w:r w:rsidRPr="00FD371C">
        <w:rPr>
          <w:szCs w:val="22"/>
        </w:rPr>
        <w:t xml:space="preserve"> </w:t>
      </w:r>
      <w:r w:rsidR="006D132D">
        <w:rPr>
          <w:szCs w:val="22"/>
        </w:rPr>
        <w:t>(</w:t>
      </w:r>
      <w:r w:rsidRPr="00FD371C">
        <w:rPr>
          <w:szCs w:val="22"/>
        </w:rPr>
        <w:t>import condition</w:t>
      </w:r>
      <w:r w:rsidR="006D132D">
        <w:rPr>
          <w:szCs w:val="22"/>
        </w:rPr>
        <w:t>)</w:t>
      </w:r>
      <w:r w:rsidRPr="00FD371C">
        <w:rPr>
          <w:szCs w:val="22"/>
        </w:rPr>
        <w:t xml:space="preserve"> with the fault level at the </w:t>
      </w:r>
      <w:proofErr w:type="spellStart"/>
      <w:r w:rsidRPr="00FD371C">
        <w:rPr>
          <w:b/>
          <w:szCs w:val="22"/>
        </w:rPr>
        <w:t>Supergrid</w:t>
      </w:r>
      <w:proofErr w:type="spellEnd"/>
      <w:r w:rsidRPr="00FD371C">
        <w:rPr>
          <w:szCs w:val="22"/>
        </w:rPr>
        <w:t xml:space="preserve"> </w:t>
      </w:r>
      <w:r w:rsidRPr="00503D13">
        <w:rPr>
          <w:b/>
          <w:szCs w:val="22"/>
        </w:rPr>
        <w:t>HV</w:t>
      </w:r>
      <w:r w:rsidRPr="00FD371C">
        <w:rPr>
          <w:szCs w:val="22"/>
        </w:rPr>
        <w:t xml:space="preserve"> </w:t>
      </w:r>
      <w:r w:rsidR="006D132D" w:rsidRPr="00F078EB">
        <w:rPr>
          <w:b/>
          <w:bCs/>
          <w:szCs w:val="22"/>
        </w:rPr>
        <w:t>C</w:t>
      </w:r>
      <w:r w:rsidRPr="00F078EB">
        <w:rPr>
          <w:b/>
          <w:bCs/>
          <w:szCs w:val="22"/>
        </w:rPr>
        <w:t xml:space="preserve">onnection </w:t>
      </w:r>
      <w:r w:rsidR="006D132D" w:rsidRPr="00F078EB">
        <w:rPr>
          <w:b/>
          <w:bCs/>
          <w:szCs w:val="22"/>
        </w:rPr>
        <w:t>P</w:t>
      </w:r>
      <w:r w:rsidRPr="00F078EB">
        <w:rPr>
          <w:b/>
          <w:bCs/>
          <w:szCs w:val="22"/>
        </w:rPr>
        <w:t>oint</w:t>
      </w:r>
      <w:r w:rsidRPr="00FD371C">
        <w:rPr>
          <w:szCs w:val="22"/>
        </w:rPr>
        <w:t xml:space="preserve"> at minimum or as otherwi</w:t>
      </w:r>
      <w:r w:rsidRPr="001361F0">
        <w:t xml:space="preserve">se agreed with </w:t>
      </w:r>
      <w:r w:rsidR="008D1B14">
        <w:rPr>
          <w:b/>
          <w:szCs w:val="22"/>
        </w:rPr>
        <w:t>The Company</w:t>
      </w:r>
      <w:r w:rsidRPr="001361F0">
        <w:t xml:space="preserve">. The results should show appropriate signals to demonstrate the expected damping performance of the </w:t>
      </w:r>
      <w:r w:rsidRPr="00FD371C">
        <w:rPr>
          <w:rFonts w:ascii="Arial Bold" w:hAnsi="Arial Bold"/>
          <w:b/>
          <w:szCs w:val="22"/>
        </w:rPr>
        <w:t>Power System Stabiliser</w:t>
      </w:r>
      <w:r w:rsidRPr="001361F0">
        <w:t>.</w:t>
      </w:r>
    </w:p>
    <w:p w14:paraId="3C952134" w14:textId="214393C9" w:rsidR="002E0B38" w:rsidRPr="001361F0" w:rsidRDefault="002E0B38" w:rsidP="00B71FA0">
      <w:pPr>
        <w:pStyle w:val="Level2Text"/>
        <w:jc w:val="both"/>
      </w:pPr>
      <w:r w:rsidRPr="001361F0">
        <w:t>(iii)</w:t>
      </w:r>
      <w:r w:rsidRPr="001361F0">
        <w:tab/>
        <w:t xml:space="preserve">any other simulation as specified in the </w:t>
      </w:r>
      <w:r w:rsidRPr="00503D13">
        <w:rPr>
          <w:b/>
        </w:rPr>
        <w:t>Bilateral Agreement</w:t>
      </w:r>
      <w:r w:rsidRPr="001361F0">
        <w:t xml:space="preserve"> or agreed between the </w:t>
      </w:r>
      <w:r w:rsidRPr="00503D13">
        <w:rPr>
          <w:b/>
        </w:rPr>
        <w:t>Generator</w:t>
      </w:r>
      <w:r w:rsidRPr="001361F0">
        <w:t xml:space="preserve"> or </w:t>
      </w:r>
      <w:r w:rsidRPr="00503D13">
        <w:rPr>
          <w:b/>
        </w:rPr>
        <w:t>DC Converter Owner</w:t>
      </w:r>
      <w:r w:rsidRPr="001361F0">
        <w:t xml:space="preserve"> or </w:t>
      </w:r>
      <w:r w:rsidRPr="00503D13">
        <w:rPr>
          <w:b/>
        </w:rPr>
        <w:t>Offshore Transmission Licensee</w:t>
      </w:r>
      <w:r w:rsidRPr="001361F0">
        <w:t xml:space="preserve"> and </w:t>
      </w:r>
      <w:r w:rsidR="008D1B14">
        <w:rPr>
          <w:b/>
        </w:rPr>
        <w:t>The Company</w:t>
      </w:r>
      <w:r w:rsidRPr="001361F0">
        <w:t>.</w:t>
      </w:r>
    </w:p>
    <w:p w14:paraId="4027901F" w14:textId="77777777" w:rsidR="002E0B38" w:rsidRPr="00585FAB" w:rsidRDefault="002E0B38" w:rsidP="0072086B">
      <w:pPr>
        <w:pStyle w:val="Level1Text"/>
      </w:pPr>
      <w:r w:rsidRPr="00AE709E">
        <w:t>CP.A.3.3</w:t>
      </w:r>
      <w:r w:rsidRPr="00AE709E">
        <w:tab/>
      </w:r>
      <w:r w:rsidRPr="0072086B">
        <w:rPr>
          <w:u w:val="single"/>
        </w:rPr>
        <w:t xml:space="preserve">Reactive Capability across the </w:t>
      </w:r>
      <w:smartTag w:uri="urn:schemas-microsoft-com:office:smarttags" w:element="place">
        <w:smartTag w:uri="urn:schemas-microsoft-com:office:smarttags" w:element="PlaceName">
          <w:r w:rsidRPr="0072086B">
            <w:rPr>
              <w:u w:val="single"/>
            </w:rPr>
            <w:t>Voltage</w:t>
          </w:r>
        </w:smartTag>
        <w:r w:rsidRPr="0072086B">
          <w:rPr>
            <w:u w:val="single"/>
          </w:rPr>
          <w:t xml:space="preserve"> </w:t>
        </w:r>
        <w:smartTag w:uri="urn:schemas-microsoft-com:office:smarttags" w:element="PlaceType">
          <w:r w:rsidRPr="0072086B">
            <w:rPr>
              <w:u w:val="single"/>
            </w:rPr>
            <w:t>Range</w:t>
          </w:r>
        </w:smartTag>
      </w:smartTag>
    </w:p>
    <w:p w14:paraId="48D0D2FF" w14:textId="77777777" w:rsidR="002E0B38" w:rsidRPr="00D35857" w:rsidRDefault="002E0B38" w:rsidP="0072086B">
      <w:pPr>
        <w:pStyle w:val="Level1Text"/>
      </w:pPr>
      <w:r>
        <w:t>CP.A.3.</w:t>
      </w:r>
      <w:r w:rsidR="0072086B">
        <w:t>3.1</w:t>
      </w:r>
      <w:r w:rsidRPr="00EF4605">
        <w:tab/>
      </w:r>
      <w:r w:rsidRPr="00D35857">
        <w:t xml:space="preserve">The </w:t>
      </w:r>
      <w:r w:rsidRPr="00D35857">
        <w:rPr>
          <w:b/>
        </w:rPr>
        <w:t>Generator</w:t>
      </w:r>
      <w:r w:rsidRPr="00D35857">
        <w:t xml:space="preserve"> or </w:t>
      </w:r>
      <w:r w:rsidRPr="00D35857">
        <w:rPr>
          <w:b/>
        </w:rPr>
        <w:t>DC Converter station</w:t>
      </w:r>
      <w:r w:rsidRPr="00D35857">
        <w:t xml:space="preserve"> owner shall supply simulation studies to demonstrate the capability to meet CC.6.3.4 by submissio</w:t>
      </w:r>
      <w:r w:rsidRPr="001361F0">
        <w:t>n of a report containing:</w:t>
      </w:r>
    </w:p>
    <w:p w14:paraId="0E3B6365" w14:textId="77777777" w:rsidR="002E0B38" w:rsidRPr="00D35857" w:rsidRDefault="002E0B38" w:rsidP="00B71FA0">
      <w:pPr>
        <w:pStyle w:val="Level2Text"/>
        <w:jc w:val="both"/>
      </w:pPr>
      <w:r>
        <w:t>(</w:t>
      </w:r>
      <w:proofErr w:type="spellStart"/>
      <w:r>
        <w:t>i</w:t>
      </w:r>
      <w:proofErr w:type="spellEnd"/>
      <w:r>
        <w:t>)</w:t>
      </w:r>
      <w:r>
        <w:tab/>
      </w:r>
      <w:r w:rsidRPr="00D35857">
        <w:t xml:space="preserve">a load flow simulation study result to demonstrate the maximum lagging </w:t>
      </w:r>
      <w:r w:rsidRPr="00D35857">
        <w:rPr>
          <w:b/>
        </w:rPr>
        <w:t>Reactive Power</w:t>
      </w:r>
      <w:r w:rsidRPr="00D35857">
        <w:t xml:space="preserve"> capability of the </w:t>
      </w:r>
      <w:r w:rsidRPr="00D35857">
        <w:rPr>
          <w:b/>
        </w:rPr>
        <w:t>Synchronous Generating Unit</w:t>
      </w:r>
      <w:r w:rsidRPr="00D35857">
        <w:t xml:space="preserve">,  </w:t>
      </w:r>
      <w:r w:rsidRPr="00D35857">
        <w:rPr>
          <w:b/>
        </w:rPr>
        <w:t>DC Converter</w:t>
      </w:r>
      <w:r w:rsidR="001776D1">
        <w:t xml:space="preserve">, </w:t>
      </w:r>
      <w:r w:rsidR="001776D1">
        <w:rPr>
          <w:b/>
        </w:rPr>
        <w:t>OTSUA</w:t>
      </w:r>
      <w:r w:rsidRPr="00D35857">
        <w:t xml:space="preserve"> or </w:t>
      </w:r>
      <w:r w:rsidRPr="00D35857">
        <w:rPr>
          <w:b/>
        </w:rPr>
        <w:t>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Pr="00D35857">
        <w:t xml:space="preserve"> </w:t>
      </w:r>
      <w:r w:rsidR="001776D1" w:rsidRPr="001776D1">
        <w:rPr>
          <w:rStyle w:val="DeltaViewInsertion"/>
          <w:color w:val="auto"/>
          <w:u w:val="none"/>
        </w:rPr>
        <w:t>or</w:t>
      </w:r>
      <w:r w:rsidR="001776D1" w:rsidRPr="001776D1">
        <w:rPr>
          <w:rStyle w:val="DeltaViewInsertion"/>
          <w:b/>
          <w:bCs/>
          <w:color w:val="auto"/>
          <w:u w:val="none"/>
        </w:rPr>
        <w:t xml:space="preserve"> Interface Point</w:t>
      </w:r>
      <w:r w:rsidR="001776D1" w:rsidRPr="001776D1">
        <w:rPr>
          <w:rStyle w:val="DeltaViewInsertion"/>
          <w:color w:val="auto"/>
          <w:u w:val="none"/>
        </w:rPr>
        <w:t xml:space="preserve"> (in case of </w:t>
      </w:r>
      <w:r w:rsidR="001776D1" w:rsidRPr="001776D1">
        <w:rPr>
          <w:rStyle w:val="DeltaViewInsertion"/>
          <w:b/>
          <w:bCs/>
          <w:color w:val="auto"/>
          <w:u w:val="none"/>
        </w:rPr>
        <w:t>OTSUA</w:t>
      </w:r>
      <w:r w:rsidR="001776D1" w:rsidRPr="001776D1">
        <w:rPr>
          <w:rStyle w:val="DeltaViewInsertion"/>
          <w:color w:val="auto"/>
          <w:u w:val="none"/>
        </w:rPr>
        <w:t>)</w:t>
      </w:r>
      <w:r w:rsidR="001776D1" w:rsidRPr="001776D1">
        <w:rPr>
          <w:rStyle w:val="DeltaViewInsertion"/>
          <w:color w:val="FF0000"/>
          <w:u w:val="none"/>
        </w:rPr>
        <w:t xml:space="preserve"> </w:t>
      </w:r>
      <w:r w:rsidRPr="00D35857">
        <w:t>voltage is at 105% of nominal.</w:t>
      </w:r>
    </w:p>
    <w:p w14:paraId="1760DC9B" w14:textId="77777777" w:rsidR="002E0B38" w:rsidRPr="00D35857" w:rsidRDefault="002E0B38" w:rsidP="00B71FA0">
      <w:pPr>
        <w:pStyle w:val="Level2Text"/>
        <w:jc w:val="both"/>
      </w:pPr>
      <w:r>
        <w:t>(ii)</w:t>
      </w:r>
      <w:r>
        <w:tab/>
      </w:r>
      <w:r w:rsidRPr="00D35857">
        <w:t xml:space="preserve">a load flow simulation study result to demonstrate the maximum leading </w:t>
      </w:r>
      <w:r w:rsidRPr="00D35857">
        <w:rPr>
          <w:b/>
        </w:rPr>
        <w:t>Reactive Power</w:t>
      </w:r>
      <w:r w:rsidRPr="00D35857">
        <w:t xml:space="preserve"> capability of the </w:t>
      </w:r>
      <w:r w:rsidRPr="00D35857">
        <w:rPr>
          <w:b/>
        </w:rPr>
        <w:t>Synchronous Generating Unit</w:t>
      </w:r>
      <w:r w:rsidR="002C5CB5" w:rsidRPr="002C5CB5">
        <w:t>,</w:t>
      </w:r>
      <w:r w:rsidRPr="00D35857">
        <w:rPr>
          <w:b/>
        </w:rPr>
        <w:t xml:space="preserve"> DC Converter</w:t>
      </w:r>
      <w:r w:rsidR="001776D1">
        <w:t xml:space="preserve">, </w:t>
      </w:r>
      <w:r w:rsidR="001776D1">
        <w:rPr>
          <w:b/>
        </w:rPr>
        <w:t>OTSUA</w:t>
      </w:r>
      <w:r w:rsidRPr="00D35857">
        <w:rPr>
          <w:b/>
        </w:rPr>
        <w:t xml:space="preserve"> </w:t>
      </w:r>
      <w:r w:rsidRPr="00D35857">
        <w:t>or</w:t>
      </w:r>
      <w:r w:rsidRPr="00D35857">
        <w:rPr>
          <w:b/>
        </w:rPr>
        <w:t xml:space="preserve"> Power Park Module</w:t>
      </w:r>
      <w:r w:rsidRPr="00D35857">
        <w:t xml:space="preserve"> at </w:t>
      </w:r>
      <w:r w:rsidRPr="00D35857">
        <w:rPr>
          <w:b/>
        </w:rPr>
        <w:t>Rated MW</w:t>
      </w:r>
      <w:r w:rsidRPr="00D35857">
        <w:t xml:space="preserve"> when the </w:t>
      </w:r>
      <w:r w:rsidRPr="00D35857">
        <w:rPr>
          <w:b/>
        </w:rPr>
        <w:t>Grid Entry Point</w:t>
      </w:r>
      <w:r w:rsidRPr="00D35857">
        <w:t xml:space="preserve"> or </w:t>
      </w:r>
      <w:r w:rsidRPr="00D35857">
        <w:rPr>
          <w:b/>
        </w:rPr>
        <w:t>User System Entry Point</w:t>
      </w:r>
      <w:r w:rsidRPr="00D35857">
        <w:t xml:space="preserve"> if </w:t>
      </w:r>
      <w:r w:rsidRPr="00D35857">
        <w:rPr>
          <w:b/>
        </w:rPr>
        <w:t>Embedded</w:t>
      </w:r>
      <w:r w:rsidR="00A82A0F">
        <w:rPr>
          <w:b/>
        </w:rPr>
        <w:t xml:space="preserve"> </w:t>
      </w:r>
      <w:r w:rsidR="00A82A0F">
        <w:t>or</w:t>
      </w:r>
      <w:r w:rsidR="001776D1">
        <w:rPr>
          <w:b/>
        </w:rPr>
        <w:t xml:space="preserve"> </w:t>
      </w:r>
      <w:r w:rsidR="001776D1" w:rsidRPr="001776D1">
        <w:rPr>
          <w:rStyle w:val="DeltaViewInsertion"/>
          <w:b/>
          <w:bCs/>
          <w:color w:val="auto"/>
          <w:u w:val="none"/>
        </w:rPr>
        <w:t xml:space="preserve">Interface Point </w:t>
      </w:r>
      <w:r w:rsidR="001776D1" w:rsidRPr="001776D1">
        <w:rPr>
          <w:rStyle w:val="DeltaViewInsertion"/>
          <w:color w:val="auto"/>
          <w:u w:val="none"/>
        </w:rPr>
        <w:t xml:space="preserve">(in case of </w:t>
      </w:r>
      <w:r w:rsidR="001776D1" w:rsidRPr="001776D1">
        <w:rPr>
          <w:rStyle w:val="DeltaViewInsertion"/>
          <w:b/>
          <w:bCs/>
          <w:color w:val="auto"/>
          <w:u w:val="none"/>
        </w:rPr>
        <w:t>OTSUA</w:t>
      </w:r>
      <w:r w:rsidR="001776D1" w:rsidRPr="001776D1">
        <w:rPr>
          <w:rStyle w:val="DeltaViewInsertion"/>
          <w:color w:val="auto"/>
          <w:u w:val="none"/>
        </w:rPr>
        <w:t>) voltage</w:t>
      </w:r>
      <w:r w:rsidRPr="00D35857">
        <w:t xml:space="preserve"> is at 95% of nominal.</w:t>
      </w:r>
    </w:p>
    <w:p w14:paraId="79FBE1A6" w14:textId="77777777" w:rsidR="001A3993" w:rsidRDefault="002E0B38" w:rsidP="001A3993">
      <w:pPr>
        <w:pStyle w:val="Level1Text"/>
      </w:pPr>
      <w:r>
        <w:t>CP.A.3.</w:t>
      </w:r>
      <w:r w:rsidRPr="00EF4605">
        <w:t xml:space="preserve">3.2 </w:t>
      </w:r>
      <w:r w:rsidRPr="00EF4605">
        <w:tab/>
      </w:r>
      <w:r>
        <w:t xml:space="preserve">In the case of a </w:t>
      </w:r>
      <w:r w:rsidRPr="00FB07E5">
        <w:rPr>
          <w:b/>
        </w:rPr>
        <w:t>Synchronous Generating Unit</w:t>
      </w:r>
      <w:r>
        <w:t xml:space="preserve"> the terminal voltage in the simulation should be the nominal voltage for the machine.</w:t>
      </w:r>
      <w:r w:rsidR="001A3993">
        <w:t xml:space="preserve">  </w:t>
      </w:r>
      <w:r w:rsidR="001A3993" w:rsidRPr="001A3993">
        <w:rPr>
          <w:rFonts w:cs="Arial"/>
          <w:color w:val="auto"/>
        </w:rPr>
        <w:t>Where necessary to demonstrate compliance with CC.6.3.4 and subject to compliance with CC.6.3.8 (a) (v)</w:t>
      </w:r>
      <w:r w:rsidR="001A3993" w:rsidRPr="00B71FA0">
        <w:rPr>
          <w:color w:val="auto"/>
        </w:rPr>
        <w:t>,</w:t>
      </w:r>
      <w:r w:rsidR="001A3993" w:rsidRPr="001A3993">
        <w:rPr>
          <w:rFonts w:cs="Arial"/>
          <w:b/>
          <w:color w:val="auto"/>
        </w:rPr>
        <w:t xml:space="preserve"> </w:t>
      </w:r>
      <w:r w:rsidR="001A3993" w:rsidRPr="001A3993">
        <w:rPr>
          <w:rFonts w:cs="Arial"/>
          <w:color w:val="auto"/>
        </w:rPr>
        <w:t xml:space="preserve">the </w:t>
      </w:r>
      <w:r w:rsidR="001A3993" w:rsidRPr="001A3993">
        <w:rPr>
          <w:rFonts w:cs="Arial"/>
          <w:b/>
          <w:color w:val="auto"/>
        </w:rPr>
        <w:t>Generator</w:t>
      </w:r>
      <w:r w:rsidR="001A3993" w:rsidRPr="001A3993">
        <w:rPr>
          <w:rFonts w:cs="Arial"/>
          <w:color w:val="auto"/>
        </w:rPr>
        <w:t xml:space="preserve"> shall repeat the two simulation studies with the terminal voltage being greater than the nominal voltage and l</w:t>
      </w:r>
      <w:r w:rsidR="001A3993">
        <w:rPr>
          <w:rFonts w:cs="Arial"/>
          <w:color w:val="auto"/>
        </w:rPr>
        <w:t xml:space="preserve">ess than or equal to the maximum </w:t>
      </w:r>
      <w:r w:rsidR="001A3993" w:rsidRPr="001A3993">
        <w:rPr>
          <w:rFonts w:cs="Arial"/>
          <w:color w:val="auto"/>
        </w:rPr>
        <w:t xml:space="preserve">terminal voltage. </w:t>
      </w:r>
      <w:r w:rsidR="001A3993">
        <w:rPr>
          <w:rFonts w:cs="Arial"/>
          <w:color w:val="auto"/>
        </w:rPr>
        <w:t xml:space="preserve"> </w:t>
      </w:r>
      <w:r w:rsidR="001A3993" w:rsidRPr="001A3993">
        <w:rPr>
          <w:rFonts w:cs="Arial"/>
          <w:color w:val="auto"/>
        </w:rPr>
        <w:t>The two additional simulations do not need to have the same terminal voltage.</w:t>
      </w:r>
    </w:p>
    <w:p w14:paraId="4F0C981D" w14:textId="0C50F136" w:rsidR="001A3993" w:rsidRPr="004633B1" w:rsidRDefault="002E0B38" w:rsidP="001A3993">
      <w:pPr>
        <w:pStyle w:val="Level1Text"/>
        <w:rPr>
          <w:rFonts w:cs="Arial"/>
          <w:color w:val="auto"/>
        </w:rPr>
      </w:pPr>
      <w:r>
        <w:t>CP.A.3.3.3</w:t>
      </w:r>
      <w:r w:rsidR="001A3993">
        <w:t xml:space="preserve"> </w:t>
      </w:r>
      <w:r w:rsidR="001A3993">
        <w:tab/>
      </w:r>
      <w:r w:rsidR="001A3993" w:rsidRPr="004633B1">
        <w:rPr>
          <w:rFonts w:cs="Arial"/>
          <w:color w:val="auto"/>
        </w:rPr>
        <w:t xml:space="preserve">In the case of a </w:t>
      </w:r>
      <w:r w:rsidR="001A3993" w:rsidRPr="004633B1">
        <w:rPr>
          <w:rFonts w:cs="Arial"/>
          <w:b/>
          <w:bCs/>
          <w:color w:val="auto"/>
        </w:rPr>
        <w:t>Synchronous Generating Unit</w:t>
      </w:r>
      <w:r w:rsidR="006D132D" w:rsidRPr="00F078EB">
        <w:rPr>
          <w:rFonts w:cs="Arial"/>
          <w:color w:val="auto"/>
        </w:rPr>
        <w:t>,</w:t>
      </w:r>
      <w:r w:rsidR="001A3993" w:rsidRPr="004633B1">
        <w:rPr>
          <w:rFonts w:cs="Arial"/>
          <w:b/>
          <w:bCs/>
          <w:color w:val="auto"/>
        </w:rPr>
        <w:t xml:space="preserve"> </w:t>
      </w:r>
      <w:r w:rsidR="001A3993" w:rsidRPr="004633B1">
        <w:rPr>
          <w:rFonts w:cs="Arial"/>
          <w:color w:val="auto"/>
        </w:rPr>
        <w:t xml:space="preserve">the </w:t>
      </w:r>
      <w:r w:rsidR="001A3993" w:rsidRPr="004633B1">
        <w:rPr>
          <w:rFonts w:cs="Arial"/>
          <w:b/>
          <w:bCs/>
          <w:color w:val="auto"/>
        </w:rPr>
        <w:t xml:space="preserve">Generator </w:t>
      </w:r>
      <w:r w:rsidR="001A3993" w:rsidRPr="004633B1">
        <w:rPr>
          <w:rFonts w:cs="Arial"/>
          <w:color w:val="auto"/>
        </w:rPr>
        <w:t xml:space="preserve">shall supply two sets of simulation studies to demonstrate the capability to meet the operational requirements of BC2.A.2.6 and CC.6.1.7 at the minimum and maximum short circuit levels when changing tap position. Each set of simulation studies shall be at the same </w:t>
      </w:r>
      <w:r w:rsidR="006D132D" w:rsidRPr="00F078EB">
        <w:rPr>
          <w:rFonts w:cs="Arial"/>
          <w:b/>
          <w:bCs/>
          <w:color w:val="auto"/>
        </w:rPr>
        <w:t>S</w:t>
      </w:r>
      <w:r w:rsidR="001A3993" w:rsidRPr="00F078EB">
        <w:rPr>
          <w:rFonts w:cs="Arial"/>
          <w:b/>
          <w:bCs/>
          <w:color w:val="auto"/>
        </w:rPr>
        <w:t>ystem</w:t>
      </w:r>
      <w:r w:rsidR="001A3993" w:rsidRPr="00B71FA0">
        <w:rPr>
          <w:b/>
          <w:color w:val="auto"/>
        </w:rPr>
        <w:t xml:space="preserve"> </w:t>
      </w:r>
      <w:r w:rsidR="001A3993" w:rsidRPr="004633B1">
        <w:rPr>
          <w:rFonts w:cs="Arial"/>
          <w:color w:val="auto"/>
        </w:rPr>
        <w:t xml:space="preserve">conditions. None of the simulation studies shall include the </w:t>
      </w:r>
      <w:r w:rsidR="001A3993" w:rsidRPr="004633B1">
        <w:rPr>
          <w:rFonts w:cs="Arial"/>
          <w:b/>
          <w:color w:val="auto"/>
        </w:rPr>
        <w:t xml:space="preserve">Synchronous Generating Unit </w:t>
      </w:r>
      <w:r w:rsidR="001A3993" w:rsidRPr="004633B1">
        <w:rPr>
          <w:rFonts w:cs="Arial"/>
          <w:color w:val="auto"/>
        </w:rPr>
        <w:t xml:space="preserve">operating at the limits of its </w:t>
      </w:r>
      <w:r w:rsidR="001A3993" w:rsidRPr="004633B1">
        <w:rPr>
          <w:rFonts w:cs="Arial"/>
          <w:b/>
          <w:color w:val="auto"/>
        </w:rPr>
        <w:t>Reactive Power</w:t>
      </w:r>
      <w:r w:rsidR="001A3993" w:rsidRPr="004633B1">
        <w:rPr>
          <w:rFonts w:cs="Arial"/>
          <w:color w:val="auto"/>
        </w:rPr>
        <w:t xml:space="preserve"> output.</w:t>
      </w:r>
      <w:r w:rsidR="004633B1" w:rsidRPr="004633B1">
        <w:rPr>
          <w:rFonts w:cs="Arial"/>
          <w:color w:val="auto"/>
        </w:rPr>
        <w:t xml:space="preserve">  </w:t>
      </w:r>
    </w:p>
    <w:p w14:paraId="31345F49" w14:textId="77777777" w:rsidR="004633B1" w:rsidRPr="004633B1" w:rsidRDefault="004633B1" w:rsidP="004633B1">
      <w:pPr>
        <w:autoSpaceDE w:val="0"/>
        <w:autoSpaceDN w:val="0"/>
        <w:adjustRightInd w:val="0"/>
        <w:spacing w:line="240" w:lineRule="auto"/>
        <w:ind w:left="1418"/>
        <w:jc w:val="both"/>
        <w:rPr>
          <w:rFonts w:cs="Arial"/>
        </w:rPr>
      </w:pPr>
      <w:r w:rsidRPr="004633B1">
        <w:rPr>
          <w:rFonts w:cs="Arial"/>
        </w:rPr>
        <w:t xml:space="preserve">The simulation results shall include the </w:t>
      </w:r>
      <w:r w:rsidRPr="004633B1">
        <w:rPr>
          <w:rFonts w:cs="Arial"/>
          <w:b/>
        </w:rPr>
        <w:t>Reactive Power</w:t>
      </w:r>
      <w:r w:rsidRPr="004633B1">
        <w:rPr>
          <w:rFonts w:cs="Arial"/>
        </w:rPr>
        <w:t xml:space="preserve"> output of the </w:t>
      </w:r>
      <w:r w:rsidRPr="004633B1">
        <w:rPr>
          <w:rFonts w:cs="Arial"/>
          <w:b/>
          <w:bCs/>
        </w:rPr>
        <w:t xml:space="preserve">Synchronous Generating Unit </w:t>
      </w:r>
      <w:r w:rsidRPr="004633B1">
        <w:rPr>
          <w:rFonts w:cs="Arial"/>
        </w:rPr>
        <w:t xml:space="preserve">and the voltage at the </w:t>
      </w:r>
      <w:r w:rsidRPr="004633B1">
        <w:rPr>
          <w:rFonts w:cs="Arial"/>
          <w:b/>
        </w:rPr>
        <w:t>Grid Entry Point</w:t>
      </w:r>
      <w:r w:rsidRPr="004633B1">
        <w:rPr>
          <w:rFonts w:cs="Arial"/>
        </w:rPr>
        <w:t xml:space="preserve"> or, if </w:t>
      </w:r>
      <w:r w:rsidRPr="004633B1">
        <w:rPr>
          <w:rFonts w:cs="Arial"/>
          <w:b/>
        </w:rPr>
        <w:t>Embedded</w:t>
      </w:r>
      <w:r w:rsidRPr="004633B1">
        <w:rPr>
          <w:rFonts w:cs="Arial"/>
        </w:rPr>
        <w:t xml:space="preserve">, the </w:t>
      </w:r>
      <w:r w:rsidRPr="004633B1">
        <w:rPr>
          <w:rFonts w:cs="Arial"/>
          <w:b/>
        </w:rPr>
        <w:t>User System Entry Point</w:t>
      </w:r>
      <w:r w:rsidRPr="004633B1">
        <w:rPr>
          <w:rFonts w:cs="Arial"/>
        </w:rPr>
        <w:t xml:space="preserve"> with the </w:t>
      </w:r>
      <w:r w:rsidRPr="004633B1">
        <w:rPr>
          <w:rFonts w:cs="Arial"/>
          <w:b/>
        </w:rPr>
        <w:t>Generating Unit</w:t>
      </w:r>
      <w:r w:rsidRPr="004633B1">
        <w:rPr>
          <w:rFonts w:cs="Arial"/>
        </w:rPr>
        <w:t xml:space="preserve"> transformer at two adjacent tap positions with the greatest interval between them and the terminal voltage of the </w:t>
      </w:r>
      <w:r w:rsidRPr="004633B1">
        <w:rPr>
          <w:rFonts w:cs="Arial"/>
          <w:b/>
        </w:rPr>
        <w:t>Synchronous Generating Unit</w:t>
      </w:r>
      <w:r w:rsidRPr="004633B1">
        <w:rPr>
          <w:rFonts w:cs="Arial"/>
        </w:rPr>
        <w:t xml:space="preserve"> equal to</w:t>
      </w:r>
    </w:p>
    <w:p w14:paraId="413849B0"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its nominal value; and</w:t>
      </w:r>
    </w:p>
    <w:p w14:paraId="276FBA6F" w14:textId="77777777" w:rsidR="004633B1" w:rsidRPr="004633B1" w:rsidRDefault="004633B1" w:rsidP="004633B1">
      <w:pPr>
        <w:pStyle w:val="ListParagraph"/>
        <w:widowControl/>
        <w:numPr>
          <w:ilvl w:val="2"/>
          <w:numId w:val="37"/>
        </w:numPr>
        <w:autoSpaceDE w:val="0"/>
        <w:autoSpaceDN w:val="0"/>
        <w:adjustRightInd w:val="0"/>
        <w:spacing w:line="240" w:lineRule="auto"/>
        <w:ind w:left="1418" w:firstLine="0"/>
        <w:jc w:val="both"/>
        <w:rPr>
          <w:rFonts w:cs="Arial"/>
        </w:rPr>
      </w:pPr>
      <w:r w:rsidRPr="004633B1">
        <w:rPr>
          <w:rFonts w:cs="Arial"/>
        </w:rPr>
        <w:t>subject to compliance with CC.6.3.8 (a) (v), its maximum value.</w:t>
      </w:r>
    </w:p>
    <w:p w14:paraId="044FF178" w14:textId="77777777" w:rsidR="004633B1" w:rsidRDefault="004633B1" w:rsidP="001A3993">
      <w:pPr>
        <w:pStyle w:val="Level1Text"/>
      </w:pPr>
    </w:p>
    <w:p w14:paraId="09EF4477" w14:textId="4BEC6E91" w:rsidR="001A3993" w:rsidRDefault="001A3993" w:rsidP="004633B1">
      <w:pPr>
        <w:pStyle w:val="Level1Text"/>
      </w:pPr>
      <w:r>
        <w:t>CP.A.3.3.4</w:t>
      </w:r>
      <w:r w:rsidRPr="00EF4605">
        <w:t xml:space="preserve"> </w:t>
      </w:r>
      <w:r w:rsidRPr="00EF4605">
        <w:tab/>
        <w:t xml:space="preserve">In the case of a </w:t>
      </w:r>
      <w:r w:rsidRPr="00EF4605">
        <w:rPr>
          <w:b/>
        </w:rPr>
        <w:t>Power Park Module</w:t>
      </w:r>
      <w:r w:rsidRPr="00EF4605">
        <w:t xml:space="preserve"> where the load flow simulation studies show that the individual </w:t>
      </w:r>
      <w:r w:rsidRPr="00EF4605">
        <w:rPr>
          <w:b/>
        </w:rPr>
        <w:t>Power Park Units</w:t>
      </w:r>
      <w:r w:rsidRPr="00EF4605">
        <w:t xml:space="preserve"> deviate from nominal voltage to meet the </w:t>
      </w:r>
      <w:r w:rsidRPr="00EF4605">
        <w:rPr>
          <w:b/>
        </w:rPr>
        <w:t>Reactive Power</w:t>
      </w:r>
      <w:r w:rsidRPr="00EF4605">
        <w:t xml:space="preserve"> requirements</w:t>
      </w:r>
      <w:r w:rsidR="00CE7054">
        <w:t>,</w:t>
      </w:r>
      <w:r w:rsidRPr="00EF4605">
        <w:t xml:space="preserve"> then evidence must be provided from factory (e.g. in a </w:t>
      </w:r>
      <w:r w:rsidRPr="00EF4605">
        <w:rPr>
          <w:b/>
        </w:rPr>
        <w:t>Manufacturer’s Data &amp; Performance Report</w:t>
      </w:r>
      <w:r w:rsidRPr="00EF4605">
        <w:t>) o</w:t>
      </w:r>
      <w:r w:rsidRPr="001361F0">
        <w:t xml:space="preserve">r site testing that the </w:t>
      </w:r>
      <w:r w:rsidRPr="00EF4605">
        <w:rPr>
          <w:b/>
        </w:rPr>
        <w:t>Power Park Unit</w:t>
      </w:r>
      <w:r w:rsidRPr="00EF4605">
        <w:t xml:space="preserve"> is capable of operating continuously at the operating points determined in the load flow simulation studies.</w:t>
      </w:r>
    </w:p>
    <w:p w14:paraId="3B2241BA" w14:textId="77777777" w:rsidR="002E0B38" w:rsidRPr="00585FAB" w:rsidRDefault="002E0B38" w:rsidP="0072086B">
      <w:pPr>
        <w:pStyle w:val="Level1Text"/>
      </w:pPr>
      <w:r w:rsidRPr="00AE709E">
        <w:t>CP.A.3.4</w:t>
      </w:r>
      <w:r w:rsidRPr="00AE709E">
        <w:tab/>
      </w:r>
      <w:r w:rsidRPr="0072086B">
        <w:rPr>
          <w:u w:val="single"/>
        </w:rPr>
        <w:t>Voltage Control and Reactive Power Stability</w:t>
      </w:r>
    </w:p>
    <w:p w14:paraId="2C4054C3" w14:textId="18424B82" w:rsidR="002E0B38" w:rsidRPr="00EF4605" w:rsidRDefault="002E0B38" w:rsidP="0072086B">
      <w:pPr>
        <w:pStyle w:val="Level1Text"/>
      </w:pPr>
      <w:r>
        <w:t>CP.A.3.</w:t>
      </w:r>
      <w:r w:rsidRPr="00EF4605">
        <w:t xml:space="preserve">4.1 </w:t>
      </w:r>
      <w:r w:rsidRPr="00EF4605">
        <w:tab/>
        <w:t xml:space="preserve">In the case of a </w:t>
      </w:r>
      <w:r w:rsidR="00CE7054" w:rsidRPr="00F078EB">
        <w:rPr>
          <w:b/>
          <w:bCs/>
        </w:rPr>
        <w:t>P</w:t>
      </w:r>
      <w:r w:rsidRPr="00F078EB">
        <w:rPr>
          <w:b/>
          <w:bCs/>
        </w:rPr>
        <w:t xml:space="preserve">ower </w:t>
      </w:r>
      <w:r w:rsidR="00CE7054" w:rsidRPr="00F078EB">
        <w:rPr>
          <w:b/>
          <w:bCs/>
        </w:rPr>
        <w:t>S</w:t>
      </w:r>
      <w:r w:rsidRPr="00F078EB">
        <w:rPr>
          <w:b/>
          <w:bCs/>
        </w:rPr>
        <w:t>tation</w:t>
      </w:r>
      <w:r w:rsidRPr="00EF4605">
        <w:t xml:space="preserve"> containin</w:t>
      </w:r>
      <w:r w:rsidRPr="001361F0">
        <w:t xml:space="preserve">g </w:t>
      </w:r>
      <w:r w:rsidRPr="00EF4605">
        <w:rPr>
          <w:b/>
        </w:rPr>
        <w:t>Power Park Modules</w:t>
      </w:r>
      <w:r w:rsidRPr="00EF4605">
        <w:t xml:space="preserve"> </w:t>
      </w:r>
      <w:r w:rsidR="001776D1">
        <w:t xml:space="preserve">and/or </w:t>
      </w:r>
      <w:r w:rsidR="001776D1">
        <w:rPr>
          <w:b/>
        </w:rPr>
        <w:t xml:space="preserve">OTSUA </w:t>
      </w:r>
      <w:r w:rsidRPr="00EF4605">
        <w:t xml:space="preserve">the </w:t>
      </w:r>
      <w:r w:rsidRPr="00EF4605">
        <w:rPr>
          <w:b/>
        </w:rPr>
        <w:t>Generator</w:t>
      </w:r>
      <w:r w:rsidRPr="00EF4605">
        <w:t xml:space="preserve"> shall provide a report to demonstrate the dynamic capability and control stability of the </w:t>
      </w:r>
      <w:r w:rsidRPr="00EF4605">
        <w:rPr>
          <w:b/>
        </w:rPr>
        <w:t>Power Park Module</w:t>
      </w:r>
      <w:r w:rsidRPr="00EF4605">
        <w:t>. The report shall contain:</w:t>
      </w:r>
    </w:p>
    <w:p w14:paraId="3B008EAA" w14:textId="77777777" w:rsidR="002E0B38" w:rsidRPr="00EF4605" w:rsidRDefault="002E0B38" w:rsidP="00B71FA0">
      <w:pPr>
        <w:pStyle w:val="Level2Text"/>
        <w:jc w:val="both"/>
      </w:pPr>
      <w:r w:rsidRPr="00EF4605">
        <w:t>(</w:t>
      </w:r>
      <w:proofErr w:type="spellStart"/>
      <w:r w:rsidRPr="00EF4605">
        <w:t>i</w:t>
      </w:r>
      <w:proofErr w:type="spellEnd"/>
      <w:r w:rsidRPr="00EF4605">
        <w:t>)</w:t>
      </w:r>
      <w:r w:rsidRPr="00EF4605">
        <w:tab/>
        <w:t>a dynamic time series simulation study result of a sufficiently large negative st</w:t>
      </w:r>
      <w:r w:rsidRPr="001361F0">
        <w:t xml:space="preserve">ep in </w:t>
      </w:r>
      <w:r w:rsidRPr="00EF4605">
        <w:rPr>
          <w:b/>
        </w:rPr>
        <w:t>System</w:t>
      </w:r>
      <w:r w:rsidRPr="00EF4605">
        <w:t xml:space="preserve"> voltage to cause a change in </w:t>
      </w:r>
      <w:r w:rsidRPr="00EF4605">
        <w:rPr>
          <w:b/>
        </w:rPr>
        <w:t>Reactive Power</w:t>
      </w:r>
      <w:r w:rsidRPr="00EF4605">
        <w:t xml:space="preserve"> from zero to the maximum lagging value at </w:t>
      </w:r>
      <w:r w:rsidRPr="00EF4605">
        <w:rPr>
          <w:b/>
        </w:rPr>
        <w:t>Rated MW</w:t>
      </w:r>
      <w:r w:rsidRPr="00EF4605">
        <w:t>.</w:t>
      </w:r>
    </w:p>
    <w:p w14:paraId="1F6DD0B9" w14:textId="77777777" w:rsidR="002E0B38" w:rsidRPr="00EF4605" w:rsidRDefault="002E0B38" w:rsidP="00B71FA0">
      <w:pPr>
        <w:pStyle w:val="Level2Text"/>
        <w:jc w:val="both"/>
      </w:pPr>
      <w:r w:rsidRPr="00EF4605">
        <w:t>(ii)</w:t>
      </w:r>
      <w:r w:rsidRPr="00EF4605">
        <w:tab/>
        <w:t xml:space="preserve">a dynamic time series simulation study result of a sufficiently large positive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zero to the maximum leading value at </w:t>
      </w:r>
      <w:r w:rsidRPr="00EF4605">
        <w:rPr>
          <w:b/>
        </w:rPr>
        <w:t>Rated MW</w:t>
      </w:r>
      <w:r w:rsidRPr="00EF4605">
        <w:t>.</w:t>
      </w:r>
    </w:p>
    <w:p w14:paraId="52ED0F30" w14:textId="77777777" w:rsidR="002E0B38" w:rsidRPr="00EF4605" w:rsidRDefault="002E0B38" w:rsidP="00B71FA0">
      <w:pPr>
        <w:pStyle w:val="Level2Text"/>
        <w:jc w:val="both"/>
      </w:pPr>
      <w:r w:rsidRPr="00EF4605">
        <w:t>(iii)</w:t>
      </w:r>
      <w:r w:rsidRPr="00EF4605">
        <w:tab/>
        <w:t xml:space="preserve">a dynamic time series simulation study result to demonstrate control stability at the lagging </w:t>
      </w:r>
      <w:r w:rsidRPr="00EF4605">
        <w:rPr>
          <w:b/>
        </w:rPr>
        <w:t>Reactive Power</w:t>
      </w:r>
      <w:r w:rsidRPr="00EF4605">
        <w:t xml:space="preserve"> limit by application of a -2% voltage step while operating within 5% of the lagging </w:t>
      </w:r>
      <w:r w:rsidRPr="00EF4605">
        <w:rPr>
          <w:b/>
        </w:rPr>
        <w:t>Reactive Power</w:t>
      </w:r>
      <w:r w:rsidRPr="00EF4605">
        <w:t xml:space="preserve"> limit.</w:t>
      </w:r>
    </w:p>
    <w:p w14:paraId="6B6C974D" w14:textId="0D5EFE9F" w:rsidR="002E0B38" w:rsidRDefault="002E0B38" w:rsidP="00B65775">
      <w:pPr>
        <w:pStyle w:val="Level2Text"/>
        <w:numPr>
          <w:ilvl w:val="0"/>
          <w:numId w:val="39"/>
        </w:numPr>
        <w:ind w:left="1843" w:hanging="425"/>
        <w:jc w:val="both"/>
      </w:pPr>
      <w:r w:rsidRPr="00EF4605">
        <w:t xml:space="preserve">a dynamic time series simulation study result to demonstrate control stability at the leading </w:t>
      </w:r>
      <w:r w:rsidRPr="00EF4605">
        <w:rPr>
          <w:b/>
        </w:rPr>
        <w:t>Reactive Power</w:t>
      </w:r>
      <w:r w:rsidRPr="00EF4605">
        <w:t xml:space="preserve"> limit by application of a +2% voltage step while operating within 5% of the leading </w:t>
      </w:r>
      <w:r w:rsidRPr="00EF4605">
        <w:rPr>
          <w:b/>
        </w:rPr>
        <w:t>Reactive Power</w:t>
      </w:r>
      <w:r w:rsidRPr="00EF4605">
        <w:t xml:space="preserve"> limit.</w:t>
      </w:r>
    </w:p>
    <w:p w14:paraId="3CCCC5AF" w14:textId="4D2AE12E" w:rsidR="004439AC" w:rsidRDefault="004439AC" w:rsidP="00CB7973">
      <w:pPr>
        <w:pStyle w:val="Level2Text"/>
        <w:numPr>
          <w:ilvl w:val="0"/>
          <w:numId w:val="39"/>
        </w:numPr>
        <w:ind w:left="1843" w:hanging="425"/>
        <w:jc w:val="both"/>
      </w:pPr>
      <w:r w:rsidRPr="00EF4605">
        <w:t xml:space="preserve">a dynamic time series simulation study result of a sufficiently </w:t>
      </w:r>
      <w:r>
        <w:t>negative</w:t>
      </w:r>
      <w:r w:rsidRPr="00EF4605">
        <w:t xml:space="preserve"> step in </w:t>
      </w:r>
      <w:r w:rsidRPr="00EF4605">
        <w:rPr>
          <w:b/>
        </w:rPr>
        <w:t>System</w:t>
      </w:r>
      <w:r w:rsidRPr="00EF4605">
        <w:t xml:space="preserve"> voltage to cause a change in </w:t>
      </w:r>
      <w:r w:rsidRPr="00EF4605">
        <w:rPr>
          <w:b/>
        </w:rPr>
        <w:t>Reactive Power</w:t>
      </w:r>
      <w:r w:rsidRPr="00EF4605">
        <w:t xml:space="preserve"> from</w:t>
      </w:r>
      <w:r w:rsidRPr="001361F0">
        <w:t xml:space="preserve"> </w:t>
      </w:r>
      <w:r>
        <w:t>the maximum leading value</w:t>
      </w:r>
      <w:r w:rsidRPr="001361F0">
        <w:t xml:space="preserve"> to the maximum l</w:t>
      </w:r>
      <w:r>
        <w:t>agg</w:t>
      </w:r>
      <w:r w:rsidRPr="001361F0">
        <w:t xml:space="preserve">ing value at </w:t>
      </w:r>
      <w:r w:rsidRPr="00EF4605">
        <w:rPr>
          <w:b/>
        </w:rPr>
        <w:t>Rated MW</w:t>
      </w:r>
      <w:r w:rsidRPr="00EF4605">
        <w:t>.</w:t>
      </w:r>
    </w:p>
    <w:p w14:paraId="3B7ABC70" w14:textId="49B7FE87" w:rsidR="000764BC" w:rsidRPr="00EF4605" w:rsidRDefault="004439AC" w:rsidP="00CB7973">
      <w:pPr>
        <w:pStyle w:val="Level2Text"/>
        <w:ind w:left="1418" w:firstLine="0"/>
        <w:jc w:val="both"/>
      </w:pPr>
      <w:r>
        <w:t xml:space="preserve">The </w:t>
      </w:r>
      <w:r w:rsidRPr="000C0B76">
        <w:rPr>
          <w:b/>
        </w:rPr>
        <w:t>Generator</w:t>
      </w:r>
      <w:r>
        <w:t xml:space="preserve"> should also provide the voltage control study specified in CP.A.3.7.4.</w:t>
      </w:r>
    </w:p>
    <w:p w14:paraId="3FF55045" w14:textId="38895405" w:rsidR="002E0B38" w:rsidRPr="00EF4605" w:rsidRDefault="002E0B38" w:rsidP="0072086B">
      <w:pPr>
        <w:pStyle w:val="Level1Text"/>
      </w:pPr>
      <w:r>
        <w:t>CP.A.3.</w:t>
      </w:r>
      <w:r w:rsidRPr="00EF4605">
        <w:t xml:space="preserve">4.2 </w:t>
      </w:r>
      <w:r w:rsidRPr="00EF4605">
        <w:tab/>
        <w:t>All the ab</w:t>
      </w:r>
      <w:r w:rsidRPr="001361F0">
        <w:t xml:space="preserve">ove studies should be completed with a nominal network voltage for zero </w:t>
      </w:r>
      <w:r w:rsidRPr="00EF4605">
        <w:rPr>
          <w:b/>
        </w:rPr>
        <w:t>Reactive Power</w:t>
      </w:r>
      <w:r w:rsidRPr="00EF4605">
        <w:t xml:space="preserve"> transfer at the </w:t>
      </w:r>
      <w:r w:rsidRPr="00EF4605">
        <w:rPr>
          <w:b/>
        </w:rPr>
        <w:t>Grid Entry Point</w:t>
      </w:r>
      <w:r w:rsidRPr="00EF4605">
        <w:t xml:space="preserve"> or </w:t>
      </w:r>
      <w:r w:rsidRPr="00EF4605">
        <w:rPr>
          <w:b/>
        </w:rPr>
        <w:t>User System Entry Point</w:t>
      </w:r>
      <w:r w:rsidRPr="00EF4605">
        <w:t xml:space="preserve"> if </w:t>
      </w:r>
      <w:r w:rsidRPr="00EF4605">
        <w:rPr>
          <w:b/>
        </w:rPr>
        <w:t>Embedded</w:t>
      </w:r>
      <w:r w:rsidR="001776D1">
        <w:rPr>
          <w:b/>
        </w:rPr>
        <w:t xml:space="preserve"> </w:t>
      </w:r>
      <w:bookmarkStart w:id="116" w:name="_DV_C98"/>
      <w:r w:rsidR="001776D1" w:rsidRPr="001776D1">
        <w:rPr>
          <w:rStyle w:val="DeltaViewInsertion"/>
          <w:color w:val="auto"/>
          <w:u w:val="none"/>
        </w:rPr>
        <w:t xml:space="preserve">or, in the case of </w:t>
      </w:r>
      <w:r w:rsidR="001776D1" w:rsidRPr="001776D1">
        <w:rPr>
          <w:rStyle w:val="DeltaViewInsertion"/>
          <w:b/>
          <w:bCs/>
          <w:color w:val="auto"/>
          <w:u w:val="none"/>
        </w:rPr>
        <w:t>OTSUA</w:t>
      </w:r>
      <w:r w:rsidR="001776D1" w:rsidRPr="001776D1">
        <w:rPr>
          <w:rStyle w:val="DeltaViewInsertion"/>
          <w:color w:val="auto"/>
          <w:u w:val="none"/>
        </w:rPr>
        <w:t xml:space="preserve">, </w:t>
      </w:r>
      <w:r w:rsidR="001776D1" w:rsidRPr="001776D1">
        <w:rPr>
          <w:rStyle w:val="DeltaViewInsertion"/>
          <w:b/>
          <w:bCs/>
          <w:color w:val="auto"/>
          <w:u w:val="none"/>
        </w:rPr>
        <w:t>Interface Point</w:t>
      </w:r>
      <w:bookmarkEnd w:id="116"/>
      <w:r w:rsidRPr="001776D1">
        <w:rPr>
          <w:color w:val="auto"/>
        </w:rPr>
        <w:t xml:space="preserve"> </w:t>
      </w:r>
      <w:r w:rsidRPr="00EF4605">
        <w:t xml:space="preserve">unless stated otherwise and the fault level at the </w:t>
      </w:r>
      <w:r w:rsidR="00CD1756" w:rsidRPr="00CD1756">
        <w:rPr>
          <w:b/>
        </w:rPr>
        <w:t>HV</w:t>
      </w:r>
      <w:r w:rsidRPr="00EF4605">
        <w:t xml:space="preserve"> connection point at minimum as agreed with </w:t>
      </w:r>
      <w:r w:rsidR="008D1B14">
        <w:rPr>
          <w:b/>
        </w:rPr>
        <w:t>The Company</w:t>
      </w:r>
      <w:r w:rsidRPr="00EF4605">
        <w:t>.</w:t>
      </w:r>
    </w:p>
    <w:p w14:paraId="4115451A" w14:textId="5618E942" w:rsidR="002E0B38" w:rsidRPr="00EF4605" w:rsidRDefault="002E0B38" w:rsidP="0072086B">
      <w:pPr>
        <w:pStyle w:val="Level1Text"/>
      </w:pPr>
      <w:r>
        <w:t>CP.A.3.</w:t>
      </w:r>
      <w:r w:rsidRPr="00EF4605">
        <w:t>4.3</w:t>
      </w:r>
      <w:r w:rsidRPr="00EF4605">
        <w:tab/>
      </w:r>
      <w:r w:rsidR="008D1B14">
        <w:rPr>
          <w:b/>
        </w:rPr>
        <w:t>The Company</w:t>
      </w:r>
      <w:r w:rsidRPr="00EF4605">
        <w:t xml:space="preserve"> may permit relaxation from the requirements of </w:t>
      </w:r>
      <w:r>
        <w:t>CP.A.3.</w:t>
      </w:r>
      <w:r w:rsidRPr="00EF4605">
        <w:t>4.1(</w:t>
      </w:r>
      <w:proofErr w:type="spellStart"/>
      <w:r w:rsidRPr="00EF4605">
        <w:t>i</w:t>
      </w:r>
      <w:proofErr w:type="spellEnd"/>
      <w:r w:rsidRPr="00EF4605">
        <w:t xml:space="preserve">) and (ii) for voltage control if the </w:t>
      </w:r>
      <w:r w:rsidRPr="00EF4605">
        <w:rPr>
          <w:b/>
        </w:rPr>
        <w:t>Power Park Modules</w:t>
      </w:r>
      <w:r w:rsidRPr="00EF4605">
        <w:t xml:space="preserve"> are comprised of </w:t>
      </w:r>
      <w:r w:rsidRPr="00EF4605">
        <w:rPr>
          <w:b/>
        </w:rPr>
        <w:t>Power Park Units</w:t>
      </w:r>
      <w:r w:rsidRPr="00EF4605">
        <w:t xml:space="preserve"> in respect of which the </w:t>
      </w:r>
      <w:r w:rsidR="007C60B7">
        <w:rPr>
          <w:b/>
        </w:rPr>
        <w:t>GB Code User</w:t>
      </w:r>
      <w:r w:rsidRPr="00EF4605">
        <w:t xml:space="preserve"> has in its submissions to </w:t>
      </w:r>
      <w:r w:rsidR="008D1B14">
        <w:rPr>
          <w:b/>
        </w:rPr>
        <w:t>The Company</w:t>
      </w:r>
      <w:r w:rsidR="00CE7054" w:rsidRPr="00F078EB">
        <w:rPr>
          <w:bCs/>
        </w:rPr>
        <w:t>,</w:t>
      </w:r>
      <w:r w:rsidRPr="00EF4605">
        <w:t xml:space="preserve"> referenced an appropriat</w:t>
      </w:r>
      <w:r w:rsidRPr="001361F0">
        <w:t xml:space="preserve">e </w:t>
      </w:r>
      <w:r w:rsidRPr="00EF4605">
        <w:rPr>
          <w:b/>
        </w:rPr>
        <w:t xml:space="preserve">Manufacturer’s Data &amp; Performance Report </w:t>
      </w:r>
      <w:r w:rsidRPr="00EF4605">
        <w:t xml:space="preserve">which is acceptable to </w:t>
      </w:r>
      <w:r w:rsidR="008D1B14">
        <w:rPr>
          <w:b/>
        </w:rPr>
        <w:t>The Company</w:t>
      </w:r>
      <w:r w:rsidRPr="00EF4605">
        <w:rPr>
          <w:b/>
        </w:rPr>
        <w:t xml:space="preserve"> </w:t>
      </w:r>
      <w:r w:rsidRPr="00EF4605">
        <w:t>for voltage control.</w:t>
      </w:r>
    </w:p>
    <w:p w14:paraId="6808CEB5" w14:textId="14B97EFE" w:rsidR="002E0B38" w:rsidRDefault="002E0B38" w:rsidP="0072086B">
      <w:pPr>
        <w:pStyle w:val="Level1Text"/>
      </w:pPr>
      <w:r>
        <w:t>CP.A.3.</w:t>
      </w:r>
      <w:r w:rsidRPr="00EF4605">
        <w:t>4.4</w:t>
      </w:r>
      <w:r w:rsidRPr="00EF4605">
        <w:tab/>
        <w:t>In addition</w:t>
      </w:r>
      <w:r w:rsidR="00CE7054">
        <w:t>,</w:t>
      </w:r>
      <w:r w:rsidRPr="00EF4605">
        <w:t xml:space="preserve"> </w:t>
      </w:r>
      <w:r w:rsidR="008D1B14">
        <w:rPr>
          <w:b/>
        </w:rPr>
        <w:t>The Company</w:t>
      </w:r>
      <w:r w:rsidRPr="00EF4605">
        <w:t xml:space="preserve"> may permit a further relaxation from the requirements of </w:t>
      </w:r>
      <w:r>
        <w:t>CP.A.3.</w:t>
      </w:r>
      <w:r w:rsidRPr="00EF4605">
        <w:t xml:space="preserve">4.1(iii) and (iv) if the </w:t>
      </w:r>
      <w:r w:rsidR="007C60B7">
        <w:rPr>
          <w:b/>
        </w:rPr>
        <w:t>GB Code</w:t>
      </w:r>
      <w:r w:rsidR="007C60B7" w:rsidRPr="00F64802">
        <w:rPr>
          <w:b/>
        </w:rPr>
        <w:t xml:space="preserve"> </w:t>
      </w:r>
      <w:r w:rsidR="007C60B7">
        <w:rPr>
          <w:b/>
        </w:rPr>
        <w:t>User</w:t>
      </w:r>
      <w:r w:rsidRPr="00EF4605">
        <w:t xml:space="preserve"> has in its submissions to </w:t>
      </w:r>
      <w:r w:rsidR="008D1B14">
        <w:rPr>
          <w:b/>
        </w:rPr>
        <w:t>The Company</w:t>
      </w:r>
      <w:r w:rsidRPr="00EF4605">
        <w:t xml:space="preserve"> referenced </w:t>
      </w:r>
      <w:r w:rsidRPr="001361F0">
        <w:t xml:space="preserve">an appropriate </w:t>
      </w:r>
      <w:r w:rsidRPr="00EF4605">
        <w:rPr>
          <w:b/>
        </w:rPr>
        <w:t xml:space="preserve">Manufacturer’s Data &amp; Performance Report </w:t>
      </w:r>
      <w:r w:rsidRPr="00EF4605">
        <w:t>for a</w:t>
      </w:r>
      <w:r w:rsidRPr="00EF4605">
        <w:rPr>
          <w:b/>
        </w:rPr>
        <w:t xml:space="preserve"> Power Park Module</w:t>
      </w:r>
      <w:r w:rsidRPr="00EF4605">
        <w:t xml:space="preserve"> mathematical model for voltage control</w:t>
      </w:r>
      <w:r w:rsidRPr="00EF4605">
        <w:rPr>
          <w:b/>
        </w:rPr>
        <w:t xml:space="preserve"> </w:t>
      </w:r>
      <w:r w:rsidRPr="00EF4605">
        <w:t>acceptable to</w:t>
      </w:r>
      <w:r w:rsidRPr="00EF4605">
        <w:rPr>
          <w:b/>
        </w:rPr>
        <w:t xml:space="preserve"> </w:t>
      </w:r>
      <w:r w:rsidR="008D1B14">
        <w:rPr>
          <w:b/>
        </w:rPr>
        <w:t>The Company</w:t>
      </w:r>
      <w:r w:rsidRPr="00EF4605">
        <w:t>.</w:t>
      </w:r>
    </w:p>
    <w:p w14:paraId="34EEF4E9" w14:textId="77777777" w:rsidR="002E0B38" w:rsidRPr="0072086B" w:rsidRDefault="002E0B38" w:rsidP="0072086B">
      <w:pPr>
        <w:pStyle w:val="Level1Text"/>
        <w:rPr>
          <w:u w:val="single"/>
        </w:rPr>
      </w:pPr>
      <w:r w:rsidRPr="00AE709E">
        <w:t>CP.A.3.5</w:t>
      </w:r>
      <w:r w:rsidRPr="00AE709E">
        <w:tab/>
      </w:r>
      <w:r w:rsidRPr="0072086B">
        <w:rPr>
          <w:u w:val="single"/>
        </w:rPr>
        <w:t xml:space="preserve">Fault Ride Through </w:t>
      </w:r>
    </w:p>
    <w:p w14:paraId="4E364B7C" w14:textId="77777777" w:rsidR="002E0B38" w:rsidRPr="00EF4605" w:rsidRDefault="002E0B38" w:rsidP="0072086B">
      <w:pPr>
        <w:pStyle w:val="Level1Text"/>
      </w:pPr>
      <w:r>
        <w:t>CP.A.3.</w:t>
      </w:r>
      <w:r w:rsidRPr="00EF4605">
        <w:t>5.1</w:t>
      </w:r>
      <w:r w:rsidRPr="00EF4605">
        <w:tab/>
        <w:t xml:space="preserve">The </w:t>
      </w:r>
      <w:r w:rsidRPr="00EF4605">
        <w:rPr>
          <w:b/>
        </w:rPr>
        <w:t>Generator</w:t>
      </w:r>
      <w:bookmarkStart w:id="117" w:name="_DV_C99"/>
      <w:r w:rsidR="001776D1" w:rsidRPr="001776D1">
        <w:rPr>
          <w:rStyle w:val="DeltaViewInsertion"/>
          <w:color w:val="auto"/>
          <w:u w:val="none"/>
        </w:rPr>
        <w:t xml:space="preserve">, (including where undertaking </w:t>
      </w:r>
      <w:r w:rsidR="001776D1" w:rsidRPr="001776D1">
        <w:rPr>
          <w:rStyle w:val="DeltaViewInsertion"/>
          <w:b/>
          <w:bCs/>
          <w:color w:val="auto"/>
          <w:u w:val="none"/>
        </w:rPr>
        <w:t>OTSDUW</w:t>
      </w:r>
      <w:r w:rsidR="001776D1" w:rsidRPr="001776D1">
        <w:rPr>
          <w:rStyle w:val="DeltaViewInsertion"/>
          <w:color w:val="auto"/>
          <w:u w:val="none"/>
        </w:rPr>
        <w:t>)</w:t>
      </w:r>
      <w:bookmarkStart w:id="118" w:name="_DV_M310"/>
      <w:bookmarkEnd w:id="117"/>
      <w:bookmarkEnd w:id="118"/>
      <w:r w:rsidR="001776D1">
        <w:t xml:space="preserve"> </w:t>
      </w:r>
      <w:r w:rsidRPr="00EF4605">
        <w:t xml:space="preserve">or </w:t>
      </w:r>
      <w:r w:rsidRPr="00EF4605">
        <w:rPr>
          <w:b/>
        </w:rPr>
        <w:t>DC Converter Station</w:t>
      </w:r>
      <w:r w:rsidRPr="00EF4605">
        <w:t xml:space="preserve"> owner shall supply time series simulat</w:t>
      </w:r>
      <w:r w:rsidRPr="001361F0">
        <w:t xml:space="preserve">ion study results to demonstrate the capability of </w:t>
      </w:r>
      <w:r w:rsidRPr="00EF4605">
        <w:rPr>
          <w:b/>
        </w:rPr>
        <w:t>Non-Synchronous Generating Units</w:t>
      </w:r>
      <w:r w:rsidR="002C5CB5" w:rsidRPr="002C5CB5">
        <w:t>,</w:t>
      </w:r>
      <w:r w:rsidRPr="00EF4605">
        <w:rPr>
          <w:b/>
        </w:rPr>
        <w:t xml:space="preserve"> DC Converters</w:t>
      </w:r>
      <w:r w:rsidR="002C5CB5" w:rsidRPr="002C5CB5">
        <w:t>,</w:t>
      </w:r>
      <w:r w:rsidRPr="00EF4605">
        <w:rPr>
          <w:b/>
        </w:rPr>
        <w:t xml:space="preserve"> Power Park Modules</w:t>
      </w:r>
      <w:r w:rsidR="001776D1">
        <w:rPr>
          <w:b/>
        </w:rPr>
        <w:t xml:space="preserve"> </w:t>
      </w:r>
      <w:r w:rsidR="001776D1">
        <w:t xml:space="preserve">and </w:t>
      </w:r>
      <w:r w:rsidR="001776D1">
        <w:rPr>
          <w:b/>
        </w:rPr>
        <w:t>OTSUA</w:t>
      </w:r>
      <w:r w:rsidRPr="00EF4605">
        <w:t xml:space="preserve"> to meet </w:t>
      </w:r>
      <w:r>
        <w:t>CC.6.3</w:t>
      </w:r>
      <w:r w:rsidRPr="00EF4605">
        <w:t>.15 by submission of a report containing:</w:t>
      </w:r>
    </w:p>
    <w:p w14:paraId="13FAC0C5" w14:textId="77777777" w:rsidR="002E0B38" w:rsidRPr="00EF4605" w:rsidRDefault="002E0B38" w:rsidP="00B71FA0">
      <w:pPr>
        <w:pStyle w:val="Level2Text"/>
        <w:jc w:val="both"/>
      </w:pPr>
      <w:r w:rsidRPr="00EF4605">
        <w:t>(</w:t>
      </w:r>
      <w:proofErr w:type="spellStart"/>
      <w:r w:rsidRPr="00EF4605">
        <w:t>i</w:t>
      </w:r>
      <w:proofErr w:type="spellEnd"/>
      <w:r w:rsidRPr="00EF4605">
        <w:t>)</w:t>
      </w:r>
      <w:r w:rsidRPr="00EF4605">
        <w:tab/>
        <w:t>a time series simulation study of a 140ms solid three phase short circuit</w:t>
      </w:r>
      <w:r w:rsidRPr="001361F0">
        <w:t xml:space="preserve"> fault applied on the nearest point of the</w:t>
      </w:r>
      <w:r w:rsidRPr="00EF4605">
        <w:rPr>
          <w:b/>
        </w:rPr>
        <w:t xml:space="preserve"> National Electricity Transmission System</w:t>
      </w:r>
      <w:r w:rsidRPr="00EF4605">
        <w:t xml:space="preserve"> operating at </w:t>
      </w:r>
      <w:proofErr w:type="spellStart"/>
      <w:r w:rsidRPr="00EF4605">
        <w:rPr>
          <w:b/>
        </w:rPr>
        <w:t>Supergrid</w:t>
      </w:r>
      <w:proofErr w:type="spellEnd"/>
      <w:r w:rsidRPr="00EF4605">
        <w:t xml:space="preserve"> </w:t>
      </w:r>
      <w:r w:rsidRPr="005B35DB">
        <w:t>voltage to the</w:t>
      </w:r>
      <w:r w:rsidRPr="00EF4605">
        <w:rPr>
          <w:b/>
        </w:rPr>
        <w:t xml:space="preserve"> Non-Synchronous Generating Unit</w:t>
      </w:r>
      <w:r w:rsidR="002C5CB5" w:rsidRPr="002C5CB5">
        <w:t>,</w:t>
      </w:r>
      <w:r w:rsidRPr="00EF4605">
        <w:rPr>
          <w:b/>
        </w:rPr>
        <w:t xml:space="preserve"> DC Converter</w:t>
      </w:r>
      <w:r w:rsidR="002C5CB5" w:rsidRPr="002C5CB5">
        <w:t>,</w:t>
      </w:r>
      <w:r w:rsidRPr="00EF4605">
        <w:rPr>
          <w:b/>
        </w:rPr>
        <w:t xml:space="preserve"> Power Park Module</w:t>
      </w:r>
      <w:r w:rsidR="001776D1">
        <w:rPr>
          <w:b/>
        </w:rPr>
        <w:t xml:space="preserve"> </w:t>
      </w:r>
      <w:r w:rsidR="001776D1">
        <w:t xml:space="preserve">or </w:t>
      </w:r>
      <w:r w:rsidR="001776D1">
        <w:rPr>
          <w:b/>
        </w:rPr>
        <w:t>OTSUA</w:t>
      </w:r>
      <w:r w:rsidRPr="00EF4605">
        <w:t xml:space="preserve">. </w:t>
      </w:r>
    </w:p>
    <w:p w14:paraId="15C20E8D" w14:textId="77777777" w:rsidR="002E0B38" w:rsidRPr="00EF4605" w:rsidRDefault="002E0B38" w:rsidP="00B71FA0">
      <w:pPr>
        <w:pStyle w:val="Level2Text"/>
        <w:jc w:val="both"/>
      </w:pPr>
      <w:r w:rsidRPr="00EF4605">
        <w:t>(ii)</w:t>
      </w:r>
      <w:r w:rsidRPr="00EF4605">
        <w:tab/>
        <w:t>time series simulation study of 140ms unbalanced short circ</w:t>
      </w:r>
      <w:r w:rsidRPr="001361F0">
        <w:t xml:space="preserve">uit faults applied on the nearest point of the </w:t>
      </w:r>
      <w:r w:rsidRPr="00EF4605">
        <w:rPr>
          <w:b/>
        </w:rPr>
        <w:t>National Electricity Transmission System</w:t>
      </w:r>
      <w:r w:rsidRPr="00EF4605">
        <w:t xml:space="preserve"> operating at </w:t>
      </w:r>
      <w:proofErr w:type="spellStart"/>
      <w:r w:rsidRPr="00EF4605">
        <w:rPr>
          <w:b/>
        </w:rPr>
        <w:t>Supergrid</w:t>
      </w:r>
      <w:proofErr w:type="spellEnd"/>
      <w:r w:rsidRPr="00EF4605">
        <w:t xml:space="preserve"> voltage to the </w:t>
      </w:r>
      <w:r w:rsidRPr="00EF4605">
        <w:rPr>
          <w:b/>
        </w:rPr>
        <w:t>Non-Synchronous Generating Unit</w:t>
      </w:r>
      <w:r w:rsidR="002C5CB5" w:rsidRPr="002C5CB5">
        <w:t>,</w:t>
      </w:r>
      <w:r w:rsidRPr="00EF4605">
        <w:rPr>
          <w:b/>
        </w:rPr>
        <w:t xml:space="preserve"> DC Converter</w:t>
      </w:r>
      <w:r w:rsidRPr="00EF4605">
        <w:t xml:space="preserve">, </w:t>
      </w:r>
      <w:r w:rsidRPr="00EF4605">
        <w:rPr>
          <w:b/>
        </w:rPr>
        <w:t>Power Park Module</w:t>
      </w:r>
      <w:r w:rsidR="001776D1">
        <w:rPr>
          <w:b/>
        </w:rPr>
        <w:t xml:space="preserve"> </w:t>
      </w:r>
      <w:r w:rsidR="001776D1">
        <w:t xml:space="preserve">or </w:t>
      </w:r>
      <w:r w:rsidR="001776D1">
        <w:rPr>
          <w:b/>
        </w:rPr>
        <w:t>OTSUA</w:t>
      </w:r>
      <w:r w:rsidRPr="00EF4605">
        <w:t>. The unbalanced faults to be simulated are:</w:t>
      </w:r>
    </w:p>
    <w:p w14:paraId="50B4E78D" w14:textId="77777777" w:rsidR="002E0B38" w:rsidRPr="00EF4605" w:rsidRDefault="002E0B38" w:rsidP="0072086B">
      <w:pPr>
        <w:pStyle w:val="Level3Text"/>
      </w:pPr>
      <w:r>
        <w:tab/>
      </w:r>
      <w:r w:rsidRPr="00EF4605">
        <w:t>1. a phase to pha</w:t>
      </w:r>
      <w:r w:rsidRPr="001361F0">
        <w:t>se fault</w:t>
      </w:r>
    </w:p>
    <w:p w14:paraId="4723EC21" w14:textId="77777777" w:rsidR="002E0B38" w:rsidRPr="00EF4605" w:rsidRDefault="002E0B38" w:rsidP="0072086B">
      <w:pPr>
        <w:pStyle w:val="Level3Text"/>
      </w:pPr>
      <w:r>
        <w:tab/>
      </w:r>
      <w:r w:rsidRPr="00EF4605">
        <w:t>2. a two phase to earth fault</w:t>
      </w:r>
    </w:p>
    <w:p w14:paraId="48269B02" w14:textId="77777777" w:rsidR="002E0B38" w:rsidRPr="00EF4605" w:rsidRDefault="002E0B38" w:rsidP="0072086B">
      <w:pPr>
        <w:pStyle w:val="Level3Text"/>
      </w:pPr>
      <w:r>
        <w:tab/>
      </w:r>
      <w:r w:rsidRPr="00EF4605">
        <w:t xml:space="preserve">3. a single phase to earth fault. </w:t>
      </w:r>
    </w:p>
    <w:p w14:paraId="0C158095" w14:textId="4257781E" w:rsidR="002E0B38" w:rsidRPr="00EF4605" w:rsidRDefault="002E0B38" w:rsidP="0072086B">
      <w:pPr>
        <w:pStyle w:val="Level1Text"/>
      </w:pPr>
      <w:r>
        <w:tab/>
      </w:r>
      <w:r w:rsidRPr="00EF4605">
        <w:t xml:space="preserve">For a </w:t>
      </w:r>
      <w:r w:rsidRPr="0072086B">
        <w:rPr>
          <w:b/>
        </w:rPr>
        <w:t>Non-Synchronous</w:t>
      </w:r>
      <w:r w:rsidRPr="00EF4605">
        <w:t xml:space="preserve"> </w:t>
      </w:r>
      <w:r w:rsidRPr="00F3313D">
        <w:rPr>
          <w:b/>
        </w:rPr>
        <w:t>Generating Unit</w:t>
      </w:r>
      <w:r w:rsidR="001D4C3C" w:rsidRPr="00BE551D">
        <w:t>,</w:t>
      </w:r>
      <w:r w:rsidRPr="00BE551D">
        <w:t xml:space="preserve"> </w:t>
      </w:r>
      <w:r w:rsidRPr="00F3313D">
        <w:rPr>
          <w:b/>
        </w:rPr>
        <w:t>DC Converter</w:t>
      </w:r>
      <w:r w:rsidR="001776D1">
        <w:t>,</w:t>
      </w:r>
      <w:r w:rsidRPr="00BE551D">
        <w:t xml:space="preserve"> </w:t>
      </w:r>
      <w:r w:rsidRPr="00F3313D">
        <w:rPr>
          <w:b/>
        </w:rPr>
        <w:t>Power Park Module</w:t>
      </w:r>
      <w:r w:rsidR="001776D1">
        <w:rPr>
          <w:b/>
        </w:rPr>
        <w:t xml:space="preserve"> </w:t>
      </w:r>
      <w:r w:rsidR="001776D1">
        <w:t xml:space="preserve">or </w:t>
      </w:r>
      <w:r w:rsidR="001776D1">
        <w:rPr>
          <w:b/>
        </w:rPr>
        <w:t>OTSUA</w:t>
      </w:r>
      <w:r w:rsidR="00CE7054" w:rsidRPr="00F078EB">
        <w:rPr>
          <w:bCs/>
        </w:rPr>
        <w:t>,</w:t>
      </w:r>
      <w:r w:rsidR="001776D1">
        <w:rPr>
          <w:b/>
        </w:rPr>
        <w:t xml:space="preserve"> </w:t>
      </w:r>
      <w:r w:rsidR="001776D1">
        <w:t>the</w:t>
      </w:r>
      <w:r w:rsidRPr="00EF4605">
        <w:t xml:space="preserve"> simulation study should be completed with the </w:t>
      </w:r>
      <w:r w:rsidRPr="0072086B">
        <w:rPr>
          <w:b/>
        </w:rPr>
        <w:t>Non-Synchronous</w:t>
      </w:r>
      <w:r w:rsidRPr="00EF4605">
        <w:t xml:space="preserve"> </w:t>
      </w:r>
      <w:r w:rsidRPr="00F3313D">
        <w:rPr>
          <w:b/>
        </w:rPr>
        <w:t>Generating Unit</w:t>
      </w:r>
      <w:r w:rsidR="002C5CB5" w:rsidRPr="00BE551D">
        <w:t>,</w:t>
      </w:r>
      <w:r w:rsidRPr="00BE551D">
        <w:t xml:space="preserve"> </w:t>
      </w:r>
      <w:r w:rsidRPr="00F3313D">
        <w:rPr>
          <w:b/>
        </w:rPr>
        <w:t>DC Converter</w:t>
      </w:r>
      <w:r w:rsidR="00AE21E9">
        <w:t>,</w:t>
      </w:r>
      <w:r w:rsidRPr="00BE551D">
        <w:t xml:space="preserve"> </w:t>
      </w:r>
      <w:r w:rsidRPr="00F3313D">
        <w:rPr>
          <w:b/>
        </w:rPr>
        <w:t>Power Park Module</w:t>
      </w:r>
      <w:r w:rsidR="00AE21E9">
        <w:rPr>
          <w:b/>
        </w:rPr>
        <w:t xml:space="preserve"> </w:t>
      </w:r>
      <w:r w:rsidR="00AE21E9">
        <w:t xml:space="preserve">or </w:t>
      </w:r>
      <w:r w:rsidR="00AE21E9">
        <w:rPr>
          <w:b/>
        </w:rPr>
        <w:t>OTSUA</w:t>
      </w:r>
      <w:r w:rsidRPr="00EF4605">
        <w:t xml:space="preserve"> operating at full </w:t>
      </w:r>
      <w:r w:rsidRPr="00F3313D">
        <w:rPr>
          <w:b/>
        </w:rPr>
        <w:t>Active Power</w:t>
      </w:r>
      <w:r w:rsidRPr="00EF4605">
        <w:t xml:space="preserve"> and maximum leading </w:t>
      </w:r>
      <w:r w:rsidRPr="0072086B">
        <w:rPr>
          <w:b/>
        </w:rPr>
        <w:t>Reactive Power</w:t>
      </w:r>
      <w:r w:rsidRPr="00FD371C">
        <w:t xml:space="preserve"> import</w:t>
      </w:r>
      <w:r w:rsidRPr="00EF4605">
        <w:t xml:space="preserve"> and the fault level at the </w:t>
      </w:r>
      <w:proofErr w:type="spellStart"/>
      <w:r w:rsidRPr="0072086B">
        <w:rPr>
          <w:b/>
        </w:rPr>
        <w:t>Supergrid</w:t>
      </w:r>
      <w:proofErr w:type="spellEnd"/>
      <w:r w:rsidRPr="0072086B">
        <w:rPr>
          <w:b/>
        </w:rPr>
        <w:t xml:space="preserve"> 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w:t>
      </w:r>
    </w:p>
    <w:p w14:paraId="2FF29A57" w14:textId="77777777" w:rsidR="002E0B38" w:rsidRPr="00EF4605" w:rsidRDefault="002E0B38" w:rsidP="00B71FA0">
      <w:pPr>
        <w:pStyle w:val="Level2Text"/>
        <w:jc w:val="both"/>
      </w:pPr>
      <w:r w:rsidRPr="00EF4605">
        <w:t>(iii)</w:t>
      </w:r>
      <w:r w:rsidRPr="00EF4605">
        <w:tab/>
        <w:t xml:space="preserve">time series simulation studies of balanced </w:t>
      </w:r>
      <w:proofErr w:type="spellStart"/>
      <w:r w:rsidRPr="00EF4605">
        <w:rPr>
          <w:b/>
        </w:rPr>
        <w:t>Supergrid</w:t>
      </w:r>
      <w:proofErr w:type="spellEnd"/>
      <w:r w:rsidRPr="00EF4605">
        <w:t xml:space="preserve"> voltage d</w:t>
      </w:r>
      <w:r w:rsidRPr="001361F0">
        <w:t xml:space="preserve">ips applied on the nearest point of the </w:t>
      </w:r>
      <w:r w:rsidRPr="00EF4605">
        <w:rPr>
          <w:b/>
        </w:rPr>
        <w:t>National Electricity Transmission System</w:t>
      </w:r>
      <w:r w:rsidRPr="00EF4605">
        <w:t xml:space="preserve"> operating at </w:t>
      </w:r>
      <w:proofErr w:type="spellStart"/>
      <w:r w:rsidRPr="00EF4605">
        <w:rPr>
          <w:b/>
        </w:rPr>
        <w:t>Supergrid</w:t>
      </w:r>
      <w:proofErr w:type="spellEnd"/>
      <w:r w:rsidRPr="00EF4605">
        <w:t xml:space="preserve"> voltage to the </w:t>
      </w:r>
      <w:r w:rsidRPr="00EF4605">
        <w:rPr>
          <w:b/>
        </w:rPr>
        <w:t>Non-Synchronous</w:t>
      </w:r>
      <w:r w:rsidRPr="00EF4605">
        <w:t xml:space="preserve"> </w:t>
      </w:r>
      <w:r w:rsidRPr="00EF4605">
        <w:rPr>
          <w:b/>
        </w:rPr>
        <w:t>Generating Unit</w:t>
      </w:r>
      <w:r w:rsidR="002C5CB5" w:rsidRPr="002C5CB5">
        <w:t>,</w:t>
      </w:r>
      <w:r w:rsidRPr="00EF4605">
        <w:rPr>
          <w:b/>
        </w:rPr>
        <w:t xml:space="preserve"> DC Converter</w:t>
      </w:r>
      <w:r w:rsidR="00AE21E9">
        <w:t>,</w:t>
      </w:r>
      <w:r w:rsidRPr="00EF4605">
        <w:rPr>
          <w:b/>
        </w:rPr>
        <w:t xml:space="preserve"> Power Park Module</w:t>
      </w:r>
      <w:r w:rsidR="00AE21E9">
        <w:rPr>
          <w:b/>
        </w:rPr>
        <w:t xml:space="preserve"> </w:t>
      </w:r>
      <w:r w:rsidR="00AE21E9">
        <w:t xml:space="preserve">or </w:t>
      </w:r>
      <w:r w:rsidR="00AE21E9">
        <w:rPr>
          <w:b/>
        </w:rPr>
        <w:t>OTSUA</w:t>
      </w:r>
      <w:r w:rsidRPr="00EF4605">
        <w:t>. The simulation studies should include:</w:t>
      </w:r>
    </w:p>
    <w:p w14:paraId="0917B6A7" w14:textId="77777777" w:rsidR="002E0B38" w:rsidRPr="00EF4605" w:rsidRDefault="002E0B38" w:rsidP="0072086B">
      <w:pPr>
        <w:pStyle w:val="Level3Text"/>
      </w:pPr>
      <w:r>
        <w:tab/>
      </w:r>
      <w:r w:rsidRPr="00EF4605">
        <w:t>1. 30% retained voltage lasti</w:t>
      </w:r>
      <w:r w:rsidRPr="001361F0">
        <w:t>ng 0.384 seconds</w:t>
      </w:r>
    </w:p>
    <w:p w14:paraId="6DC6DD3D" w14:textId="77777777" w:rsidR="002E0B38" w:rsidRPr="00EF4605" w:rsidRDefault="002E0B38" w:rsidP="0072086B">
      <w:pPr>
        <w:pStyle w:val="Level3Text"/>
      </w:pPr>
      <w:r>
        <w:tab/>
      </w:r>
      <w:r w:rsidRPr="00EF4605">
        <w:t>2. 50% retained voltage lasting 0.71 seconds</w:t>
      </w:r>
    </w:p>
    <w:p w14:paraId="01224C53" w14:textId="77777777" w:rsidR="002E0B38" w:rsidRPr="00EF4605" w:rsidRDefault="002E0B38" w:rsidP="0072086B">
      <w:pPr>
        <w:pStyle w:val="Level3Text"/>
      </w:pPr>
      <w:r>
        <w:tab/>
      </w:r>
      <w:r w:rsidRPr="00EF4605">
        <w:t>3. 80% retained voltage lasting 2.5 seconds</w:t>
      </w:r>
    </w:p>
    <w:p w14:paraId="1BD6B3A4" w14:textId="77777777" w:rsidR="002E0B38" w:rsidRPr="00EF4605" w:rsidRDefault="002E0B38" w:rsidP="0072086B">
      <w:pPr>
        <w:pStyle w:val="Level3Text"/>
      </w:pPr>
      <w:r>
        <w:tab/>
      </w:r>
      <w:r w:rsidRPr="00EF4605">
        <w:t xml:space="preserve">4. 85% retained voltage lasting 180 seconds. </w:t>
      </w:r>
    </w:p>
    <w:p w14:paraId="16B669DB" w14:textId="35FF1201" w:rsidR="002E0B38" w:rsidRPr="00EF4605" w:rsidRDefault="002E0B38" w:rsidP="0072086B">
      <w:pPr>
        <w:pStyle w:val="Level1Text"/>
      </w:pPr>
      <w:r w:rsidRPr="00EF4605">
        <w:tab/>
        <w:t xml:space="preserve">For a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CE7054" w:rsidRPr="00F078EB">
        <w:rPr>
          <w:bCs/>
        </w:rPr>
        <w:t>,</w:t>
      </w:r>
      <w:r w:rsidR="00AE21E9">
        <w:rPr>
          <w:b/>
        </w:rPr>
        <w:t xml:space="preserve"> </w:t>
      </w:r>
      <w:r w:rsidRPr="00EF4605">
        <w:t>the simulation study should</w:t>
      </w:r>
      <w:r w:rsidRPr="001361F0">
        <w:t xml:space="preserve"> be completed with the </w:t>
      </w:r>
      <w:r w:rsidRPr="0072086B">
        <w:rPr>
          <w:b/>
        </w:rPr>
        <w:t>Non-Synchronous Generating Unit</w:t>
      </w:r>
      <w:r w:rsidR="002C5CB5" w:rsidRPr="002C5CB5">
        <w:t>,</w:t>
      </w:r>
      <w:r w:rsidRPr="00EF4605">
        <w:t xml:space="preserve"> </w:t>
      </w:r>
      <w:r w:rsidRPr="0072086B">
        <w:rPr>
          <w:b/>
        </w:rPr>
        <w:t>DC Converter</w:t>
      </w:r>
      <w:r w:rsidR="00AE21E9">
        <w:t>,</w:t>
      </w:r>
      <w:r w:rsidRPr="00EF4605">
        <w:t xml:space="preserve"> </w:t>
      </w:r>
      <w:r w:rsidRPr="0072086B">
        <w:rPr>
          <w:b/>
        </w:rPr>
        <w:t>Power Park Module</w:t>
      </w:r>
      <w:r w:rsidRPr="00EF4605">
        <w:t xml:space="preserve"> </w:t>
      </w:r>
      <w:r w:rsidR="00AE21E9">
        <w:t xml:space="preserve">or </w:t>
      </w:r>
      <w:r w:rsidR="00AE21E9">
        <w:rPr>
          <w:b/>
        </w:rPr>
        <w:t>OTSUA</w:t>
      </w:r>
      <w:r w:rsidR="00AE21E9">
        <w:t xml:space="preserve"> o</w:t>
      </w:r>
      <w:r w:rsidRPr="00EF4605">
        <w:t xml:space="preserve">perating at full </w:t>
      </w:r>
      <w:r w:rsidRPr="0072086B">
        <w:rPr>
          <w:b/>
        </w:rPr>
        <w:t>Active Power</w:t>
      </w:r>
      <w:r w:rsidRPr="00EF4605">
        <w:t xml:space="preserve"> and zero </w:t>
      </w:r>
      <w:r w:rsidRPr="0072086B">
        <w:rPr>
          <w:b/>
        </w:rPr>
        <w:t>Reactive Power</w:t>
      </w:r>
      <w:r w:rsidRPr="00EF4605">
        <w:t xml:space="preserve"> output and the fault level at the </w:t>
      </w:r>
      <w:proofErr w:type="spellStart"/>
      <w:r w:rsidRPr="0072086B">
        <w:rPr>
          <w:b/>
        </w:rPr>
        <w:t>Supergrid</w:t>
      </w:r>
      <w:proofErr w:type="spellEnd"/>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at minimum or as otherwise agreed with </w:t>
      </w:r>
      <w:r w:rsidR="008D1B14">
        <w:rPr>
          <w:b/>
        </w:rPr>
        <w:t>The Company</w:t>
      </w:r>
      <w:r w:rsidRPr="00EF4605">
        <w:t>. Wh</w:t>
      </w:r>
      <w:r w:rsidRPr="001361F0">
        <w:t xml:space="preserve">ere the </w:t>
      </w:r>
      <w:r w:rsidRPr="0072086B">
        <w:rPr>
          <w:b/>
        </w:rPr>
        <w:t>Non-Synchronous Generating Unit</w:t>
      </w:r>
      <w:r w:rsidR="002C5CB5" w:rsidRPr="002C5CB5">
        <w:t>,</w:t>
      </w:r>
      <w:r w:rsidRPr="00EF4605">
        <w:t xml:space="preserve"> </w:t>
      </w:r>
      <w:r w:rsidRPr="0072086B">
        <w:rPr>
          <w:b/>
        </w:rPr>
        <w:t>DC Converter</w:t>
      </w:r>
      <w:r w:rsidRPr="00EF4605">
        <w:t xml:space="preserve"> or </w:t>
      </w:r>
      <w:r w:rsidRPr="0072086B">
        <w:rPr>
          <w:b/>
        </w:rPr>
        <w:t>Power Park Module</w:t>
      </w:r>
      <w:r w:rsidRPr="00EF4605">
        <w:t xml:space="preserve"> is </w:t>
      </w:r>
      <w:r w:rsidRPr="0072086B">
        <w:rPr>
          <w:b/>
        </w:rPr>
        <w:t>Embedded</w:t>
      </w:r>
      <w:r w:rsidRPr="00EF4605">
        <w:t xml:space="preserve"> the minimum </w:t>
      </w:r>
      <w:r w:rsidRPr="0072086B">
        <w:rPr>
          <w:b/>
        </w:rPr>
        <w:t>Network Operator’s System</w:t>
      </w:r>
      <w:r w:rsidRPr="00EF4605">
        <w:t xml:space="preserve"> impedance to the </w:t>
      </w:r>
      <w:proofErr w:type="spellStart"/>
      <w:r w:rsidRPr="0072086B">
        <w:rPr>
          <w:b/>
        </w:rPr>
        <w:t>Supergrid</w:t>
      </w:r>
      <w:proofErr w:type="spellEnd"/>
      <w:r w:rsidRPr="00EF4605">
        <w:t xml:space="preserve"> </w:t>
      </w:r>
      <w:r w:rsidRPr="0072086B">
        <w:rPr>
          <w:b/>
        </w:rPr>
        <w:t>HV</w:t>
      </w:r>
      <w:r w:rsidRPr="00EF4605">
        <w:t xml:space="preserve"> </w:t>
      </w:r>
      <w:r w:rsidR="00CE7054" w:rsidRPr="00F078EB">
        <w:rPr>
          <w:b/>
          <w:bCs/>
        </w:rPr>
        <w:t>C</w:t>
      </w:r>
      <w:r w:rsidRPr="00F078EB">
        <w:rPr>
          <w:b/>
          <w:bCs/>
        </w:rPr>
        <w:t xml:space="preserve">onnection </w:t>
      </w:r>
      <w:r w:rsidR="00CE7054" w:rsidRPr="00F078EB">
        <w:rPr>
          <w:b/>
          <w:bCs/>
        </w:rPr>
        <w:t>P</w:t>
      </w:r>
      <w:r w:rsidRPr="00F078EB">
        <w:rPr>
          <w:b/>
          <w:bCs/>
        </w:rPr>
        <w:t>oint</w:t>
      </w:r>
      <w:r w:rsidRPr="00EF4605">
        <w:t xml:space="preserve"> shall be used which may be calculated from the maximum fault level at the </w:t>
      </w:r>
      <w:r w:rsidRPr="0072086B">
        <w:rPr>
          <w:b/>
        </w:rPr>
        <w:t>User System Entry Point</w:t>
      </w:r>
      <w:r w:rsidRPr="00EF4605">
        <w:t>.</w:t>
      </w:r>
    </w:p>
    <w:p w14:paraId="6F07BC47" w14:textId="77777777" w:rsidR="002E0B38" w:rsidRPr="00EF4605" w:rsidRDefault="002E0B38" w:rsidP="0072086B">
      <w:pPr>
        <w:pStyle w:val="Level1Text"/>
      </w:pPr>
      <w:r w:rsidRPr="00EF4605">
        <w:tab/>
        <w:t xml:space="preserve">For </w:t>
      </w:r>
      <w:r w:rsidRPr="00EF4605">
        <w:rPr>
          <w:b/>
        </w:rPr>
        <w:t>DC Converters</w:t>
      </w:r>
      <w:r w:rsidRPr="00EF4605">
        <w:t xml:space="preserve"> the simulations should include the duration of each voltage dip 1 to 4 above for which the </w:t>
      </w:r>
      <w:r w:rsidRPr="00EF4605">
        <w:rPr>
          <w:b/>
        </w:rPr>
        <w:t>DC Converter</w:t>
      </w:r>
      <w:r w:rsidRPr="00EF4605">
        <w:t xml:space="preserve"> will remain connected. </w:t>
      </w:r>
    </w:p>
    <w:p w14:paraId="16CEDD74" w14:textId="5B0144C0" w:rsidR="002E0B38" w:rsidRPr="00EF4605" w:rsidRDefault="002E0B38" w:rsidP="0072086B">
      <w:pPr>
        <w:pStyle w:val="Level1Text"/>
      </w:pPr>
      <w:r>
        <w:t>CP.A.3.</w:t>
      </w:r>
      <w:r w:rsidRPr="00EF4605">
        <w:t>5.2</w:t>
      </w:r>
      <w:r w:rsidRPr="00EF4605">
        <w:tab/>
        <w:t xml:space="preserve">In the case of </w:t>
      </w:r>
      <w:r w:rsidRPr="00EF4605">
        <w:rPr>
          <w:b/>
        </w:rPr>
        <w:t>Power Park Modules</w:t>
      </w:r>
      <w:r w:rsidRPr="00EF4605">
        <w:t xml:space="preserve"> comprised of </w:t>
      </w:r>
      <w:r w:rsidRPr="00EF4605">
        <w:rPr>
          <w:b/>
        </w:rPr>
        <w:t>Power Park Units</w:t>
      </w:r>
      <w:r w:rsidRPr="00EF4605">
        <w:t xml:space="preserve"> in respect of which</w:t>
      </w:r>
      <w:r w:rsidRPr="001361F0">
        <w:t xml:space="preserve"> the </w:t>
      </w:r>
      <w:r w:rsidR="007C60B7">
        <w:rPr>
          <w:b/>
        </w:rPr>
        <w:t>GB Code</w:t>
      </w:r>
      <w:r w:rsidR="007C60B7" w:rsidRPr="00F64802">
        <w:rPr>
          <w:b/>
        </w:rPr>
        <w:t xml:space="preserve"> </w:t>
      </w:r>
      <w:r w:rsidR="007C60B7">
        <w:rPr>
          <w:b/>
        </w:rPr>
        <w:t>User</w:t>
      </w:r>
      <w:r w:rsidRPr="00EF4605">
        <w:rPr>
          <w:b/>
        </w:rPr>
        <w:t xml:space="preserve">’s </w:t>
      </w:r>
      <w:r w:rsidRPr="00EF4605">
        <w:t xml:space="preserve">reference to a </w:t>
      </w:r>
      <w:r w:rsidRPr="00EF4605">
        <w:rPr>
          <w:b/>
        </w:rPr>
        <w:t>Manufacturer’s Data &amp; Performance Report</w:t>
      </w:r>
      <w:r w:rsidRPr="00EF4605">
        <w:t xml:space="preserve"> has been accepted by </w:t>
      </w:r>
      <w:r w:rsidR="008D1B14">
        <w:rPr>
          <w:b/>
        </w:rPr>
        <w:t>The Company</w:t>
      </w:r>
      <w:r w:rsidRPr="00EF4605">
        <w:t xml:space="preserve"> for Fault Ride Through, </w:t>
      </w:r>
      <w:r>
        <w:t>CP.A.3.</w:t>
      </w:r>
      <w:r w:rsidRPr="00EF4605">
        <w:t>5.1 will not apply provided:</w:t>
      </w:r>
    </w:p>
    <w:p w14:paraId="19126B5B" w14:textId="77777777" w:rsidR="002E0B38" w:rsidRPr="00EF4605" w:rsidRDefault="002E0B38" w:rsidP="00B71FA0">
      <w:pPr>
        <w:pStyle w:val="Level2Text"/>
        <w:jc w:val="both"/>
      </w:pPr>
      <w:r w:rsidRPr="00EF4605">
        <w:t>(</w:t>
      </w:r>
      <w:proofErr w:type="spellStart"/>
      <w:r w:rsidRPr="00EF4605">
        <w:t>i</w:t>
      </w:r>
      <w:proofErr w:type="spellEnd"/>
      <w:r w:rsidRPr="00EF4605">
        <w:t>)</w:t>
      </w:r>
      <w:r w:rsidRPr="00EF4605">
        <w:tab/>
        <w:t xml:space="preserve">the </w:t>
      </w:r>
      <w:r w:rsidRPr="00EF4605">
        <w:rPr>
          <w:b/>
        </w:rPr>
        <w:t>Generator</w:t>
      </w:r>
      <w:r w:rsidRPr="00EF4605">
        <w:t xml:space="preserve"> or </w:t>
      </w:r>
      <w:r w:rsidRPr="00EF4605">
        <w:rPr>
          <w:b/>
        </w:rPr>
        <w:t>DC Converter Station</w:t>
      </w:r>
      <w:r w:rsidRPr="00EF4605">
        <w:t xml:space="preserve"> owner demonstrates by load flow simulation study result that</w:t>
      </w:r>
      <w:r w:rsidRPr="001361F0">
        <w:t xml:space="preserve"> the faults and voltage dips at either side of the </w:t>
      </w:r>
      <w:r w:rsidRPr="00EF4605">
        <w:rPr>
          <w:b/>
        </w:rPr>
        <w:t>Power Park Unit</w:t>
      </w:r>
      <w:r w:rsidRPr="00EF4605">
        <w:t xml:space="preserve"> transformer corresponding to the required faults and voltage dips in </w:t>
      </w:r>
      <w:r>
        <w:t>CP.A.3.</w:t>
      </w:r>
      <w:r w:rsidRPr="00EF4605">
        <w:t xml:space="preserve">5.1 applied at the nearest point of the </w:t>
      </w:r>
      <w:r w:rsidRPr="00EF4605">
        <w:rPr>
          <w:b/>
        </w:rPr>
        <w:t>National Electricity</w:t>
      </w:r>
      <w:r>
        <w:rPr>
          <w:b/>
        </w:rPr>
        <w:t xml:space="preserve"> </w:t>
      </w:r>
      <w:r w:rsidRPr="00EF4605">
        <w:rPr>
          <w:b/>
        </w:rPr>
        <w:t>Transmission System</w:t>
      </w:r>
      <w:r w:rsidRPr="00EF4605">
        <w:t xml:space="preserve"> operating at </w:t>
      </w:r>
      <w:proofErr w:type="spellStart"/>
      <w:r w:rsidRPr="00EF4605">
        <w:rPr>
          <w:b/>
        </w:rPr>
        <w:t>Supergrid</w:t>
      </w:r>
      <w:proofErr w:type="spellEnd"/>
      <w:r w:rsidRPr="00EF4605">
        <w:t xml:space="preserve"> voltage a</w:t>
      </w:r>
      <w:r w:rsidRPr="001361F0">
        <w:t xml:space="preserve">re less than those included in the </w:t>
      </w:r>
      <w:r w:rsidRPr="00EF4605">
        <w:rPr>
          <w:b/>
        </w:rPr>
        <w:t>Manufacturer’s Data &amp; Performance Report</w:t>
      </w:r>
      <w:r w:rsidRPr="00EF4605">
        <w:t>,</w:t>
      </w:r>
    </w:p>
    <w:p w14:paraId="72AD4F15" w14:textId="77777777" w:rsidR="002E0B38" w:rsidRPr="00EF4605" w:rsidRDefault="002E0B38" w:rsidP="0072086B">
      <w:pPr>
        <w:pStyle w:val="Level2Text"/>
      </w:pPr>
      <w:r w:rsidRPr="00EF4605">
        <w:t>or;</w:t>
      </w:r>
    </w:p>
    <w:p w14:paraId="7DBFCE56" w14:textId="77777777" w:rsidR="002E0B38" w:rsidRPr="00EF4605" w:rsidRDefault="002E0B38" w:rsidP="00B71FA0">
      <w:pPr>
        <w:pStyle w:val="Level2Text"/>
        <w:jc w:val="both"/>
      </w:pPr>
      <w:r w:rsidRPr="00EF4605">
        <w:t xml:space="preserve">(ii) </w:t>
      </w:r>
      <w:r w:rsidRPr="00EF4605">
        <w:tab/>
        <w:t xml:space="preserve">the same or greater percentage faults and voltage dips in </w:t>
      </w:r>
      <w:r>
        <w:t>CP.A.3.</w:t>
      </w:r>
      <w:r w:rsidRPr="00EF4605">
        <w:t xml:space="preserve">5.1 have been applied at either side of the </w:t>
      </w:r>
      <w:r w:rsidRPr="00EF4605">
        <w:rPr>
          <w:b/>
        </w:rPr>
        <w:t>Power Park Unit</w:t>
      </w:r>
      <w:r w:rsidRPr="00EF4605">
        <w:t xml:space="preserve"> transformer in the </w:t>
      </w:r>
      <w:r w:rsidRPr="00EF4605">
        <w:rPr>
          <w:b/>
        </w:rPr>
        <w:t>Manufacturer’s Data &amp; Performance Report</w:t>
      </w:r>
      <w:r w:rsidRPr="00EF4605">
        <w:t>.</w:t>
      </w:r>
    </w:p>
    <w:p w14:paraId="625DDCAE" w14:textId="5BE0C7B3" w:rsidR="00271D14" w:rsidRDefault="002E0B38" w:rsidP="00B30ECD">
      <w:pPr>
        <w:pStyle w:val="Level1Text"/>
      </w:pPr>
      <w:r>
        <w:t>CP.A.3.</w:t>
      </w:r>
      <w:r w:rsidRPr="00EF4605">
        <w:t>5.3</w:t>
      </w:r>
      <w:r w:rsidRPr="00EF4605">
        <w:tab/>
        <w:t xml:space="preserve">In the case of an </w:t>
      </w:r>
      <w:r w:rsidRPr="00EF4605">
        <w:rPr>
          <w:b/>
        </w:rPr>
        <w:t>Offshore</w:t>
      </w:r>
      <w:r w:rsidRPr="00EF4605">
        <w:t xml:space="preserve"> </w:t>
      </w:r>
      <w:r w:rsidRPr="00EF4605">
        <w:rPr>
          <w:b/>
        </w:rPr>
        <w:t xml:space="preserve">Power Park Module </w:t>
      </w:r>
      <w:r w:rsidRPr="00EF4605">
        <w:t>or</w:t>
      </w:r>
      <w:r w:rsidRPr="00EF4605">
        <w:rPr>
          <w:b/>
        </w:rPr>
        <w:t xml:space="preserve"> Offshore DC Converter</w:t>
      </w:r>
      <w:r w:rsidR="00CE7054" w:rsidRPr="00F078EB">
        <w:rPr>
          <w:bCs/>
        </w:rPr>
        <w:t>,</w:t>
      </w:r>
      <w:r w:rsidRPr="00EF4605">
        <w:t xml:space="preserve"> the studies may instead be completed at the </w:t>
      </w:r>
      <w:smartTag w:uri="urn:schemas-microsoft-com:office:smarttags" w:element="City">
        <w:smartTag w:uri="urn:schemas-microsoft-com:office:smarttags" w:element="place">
          <w:r w:rsidRPr="00EF4605">
            <w:rPr>
              <w:b/>
            </w:rPr>
            <w:t>LV</w:t>
          </w:r>
        </w:smartTag>
      </w:smartTag>
      <w:r w:rsidRPr="00EF4605">
        <w:rPr>
          <w:b/>
        </w:rPr>
        <w:t xml:space="preserve"> Side of the Offshore Platform</w:t>
      </w:r>
      <w:r w:rsidRPr="009641DF">
        <w:t>.</w:t>
      </w:r>
      <w:r w:rsidRPr="00EF4605">
        <w:t xml:space="preserve"> For fault simulation studies described in CCA.8.5.1(</w:t>
      </w:r>
      <w:proofErr w:type="spellStart"/>
      <w:r w:rsidRPr="00EF4605">
        <w:t>i</w:t>
      </w:r>
      <w:proofErr w:type="spellEnd"/>
      <w:r w:rsidRPr="00EF4605">
        <w:t xml:space="preserve">) and CCA.8.5.1(ii) a retained voltage of 15% or lower may be applied at the </w:t>
      </w:r>
      <w:r w:rsidRPr="00EF4605">
        <w:rPr>
          <w:b/>
        </w:rPr>
        <w:t xml:space="preserve">LV Side of the Offshore Platform </w:t>
      </w:r>
      <w:r w:rsidRPr="00EF4605">
        <w:t xml:space="preserve">on the faulted phases. For voltage dip simulation studies described in </w:t>
      </w:r>
      <w:r>
        <w:t>CP.A.3.</w:t>
      </w:r>
      <w:r w:rsidRPr="00EF4605">
        <w:t xml:space="preserve">5.1(iii) the same voltage levels and durations as normally applied at the </w:t>
      </w:r>
      <w:r w:rsidRPr="00EF4605">
        <w:rPr>
          <w:b/>
        </w:rPr>
        <w:t>National Electricity Transmission System</w:t>
      </w:r>
      <w:r w:rsidRPr="00EF4605">
        <w:t xml:space="preserve"> operating at </w:t>
      </w:r>
      <w:proofErr w:type="spellStart"/>
      <w:r w:rsidRPr="00EF4605">
        <w:rPr>
          <w:b/>
        </w:rPr>
        <w:t>Supergrid</w:t>
      </w:r>
      <w:proofErr w:type="spellEnd"/>
      <w:r w:rsidRPr="00EF4605">
        <w:rPr>
          <w:b/>
        </w:rPr>
        <w:t xml:space="preserve"> Voltage</w:t>
      </w:r>
      <w:r w:rsidRPr="00EF4605">
        <w:t xml:space="preserve"> will be applied at the </w:t>
      </w:r>
      <w:smartTag w:uri="urn:schemas-microsoft-com:office:smarttags" w:element="place">
        <w:smartTag w:uri="urn:schemas-microsoft-com:office:smarttags" w:element="City">
          <w:r w:rsidRPr="00EF4605">
            <w:rPr>
              <w:b/>
            </w:rPr>
            <w:t>LV</w:t>
          </w:r>
        </w:smartTag>
      </w:smartTag>
      <w:r w:rsidRPr="00EF4605">
        <w:rPr>
          <w:b/>
        </w:rPr>
        <w:t xml:space="preserve"> Side of the Offshore Platform</w:t>
      </w:r>
      <w:r w:rsidRPr="00AE709E">
        <w:t>.</w:t>
      </w:r>
    </w:p>
    <w:p w14:paraId="68300805" w14:textId="08AA23CE" w:rsidR="000B531D" w:rsidRDefault="000B531D" w:rsidP="000B531D">
      <w:pPr>
        <w:widowControl/>
        <w:spacing w:line="240" w:lineRule="auto"/>
        <w:ind w:left="1418" w:hanging="1418"/>
      </w:pPr>
      <w:r>
        <w:t>CP.A.3.5.4</w:t>
      </w:r>
      <w:r>
        <w:tab/>
        <w:t xml:space="preserve">In the case of a </w:t>
      </w:r>
      <w:r>
        <w:rPr>
          <w:b/>
        </w:rPr>
        <w:t>Power Park Module</w:t>
      </w:r>
      <w:r>
        <w:rPr>
          <w:bCs/>
        </w:rPr>
        <w:t>,</w:t>
      </w:r>
      <w:r>
        <w:rPr>
          <w:b/>
        </w:rPr>
        <w:t xml:space="preserve"> </w:t>
      </w:r>
      <w:r>
        <w:t xml:space="preserve">the studies detailed in CP.A.3.5.1 should be repeated to demonstrate compliance during foreseeable running arrangements resulting from outages of major </w:t>
      </w:r>
      <w:r>
        <w:rPr>
          <w:b/>
        </w:rPr>
        <w:t>Plant</w:t>
      </w:r>
      <w:r>
        <w:t xml:space="preserve"> and </w:t>
      </w:r>
      <w:r>
        <w:rPr>
          <w:b/>
        </w:rPr>
        <w:t>Apparatus</w:t>
      </w:r>
      <w:r>
        <w:t xml:space="preserve"> (for example outage of the main export cable in the case of </w:t>
      </w:r>
      <w:r>
        <w:rPr>
          <w:b/>
        </w:rPr>
        <w:t>OTSDUW</w:t>
      </w:r>
      <w:r>
        <w:t xml:space="preserve"> or module step up transformer where alternative export connections are possible). For these conditions, the </w:t>
      </w:r>
      <w:r>
        <w:rPr>
          <w:b/>
        </w:rPr>
        <w:t xml:space="preserve">Power Park Module Active </w:t>
      </w:r>
      <w:r>
        <w:rPr>
          <w:b/>
          <w:bCs/>
        </w:rPr>
        <w:t>Power</w:t>
      </w:r>
      <w:r>
        <w:rPr>
          <w:b/>
        </w:rPr>
        <w:t xml:space="preserve"> </w:t>
      </w:r>
      <w:r>
        <w:t xml:space="preserve">output may be reduced to levels appropriate to the planned operating regime proposed by the </w:t>
      </w:r>
      <w:r>
        <w:rPr>
          <w:b/>
        </w:rPr>
        <w:t>Generator</w:t>
      </w:r>
      <w:r>
        <w:t xml:space="preserve">. The </w:t>
      </w:r>
      <w:r>
        <w:rPr>
          <w:b/>
        </w:rPr>
        <w:t>Generator</w:t>
      </w:r>
      <w:r>
        <w:t xml:space="preserve"> shall consult </w:t>
      </w:r>
      <w:r>
        <w:rPr>
          <w:b/>
        </w:rPr>
        <w:t>The</w:t>
      </w:r>
      <w:r>
        <w:t xml:space="preserve"> </w:t>
      </w:r>
      <w:r>
        <w:rPr>
          <w:b/>
        </w:rPr>
        <w:t>Company</w:t>
      </w:r>
      <w:r>
        <w:t xml:space="preserve"> on alternative running arrangements and agree with </w:t>
      </w:r>
      <w:r>
        <w:rPr>
          <w:b/>
        </w:rPr>
        <w:t>The</w:t>
      </w:r>
      <w:r>
        <w:t xml:space="preserve"> </w:t>
      </w:r>
      <w:r>
        <w:rPr>
          <w:b/>
        </w:rPr>
        <w:t>Company</w:t>
      </w:r>
      <w:r>
        <w:t xml:space="preserve"> the running arrangements that will be studied prior to the </w:t>
      </w:r>
      <w:r>
        <w:rPr>
          <w:b/>
        </w:rPr>
        <w:t>Generator</w:t>
      </w:r>
      <w:r>
        <w:t xml:space="preserve"> undertaking the studies.  For the avoidance of doubt, compliance of a </w:t>
      </w:r>
      <w:r>
        <w:rPr>
          <w:b/>
        </w:rPr>
        <w:t xml:space="preserve">Power Park Module </w:t>
      </w:r>
      <w:r>
        <w:t xml:space="preserve">with </w:t>
      </w:r>
      <w:r>
        <w:rPr>
          <w:b/>
          <w:bCs/>
        </w:rPr>
        <w:t>Fault Ride Through</w:t>
      </w:r>
      <w:r>
        <w:t xml:space="preserve"> requirements remains the responsibility of the </w:t>
      </w:r>
      <w:r>
        <w:rPr>
          <w:b/>
        </w:rPr>
        <w:t>Generator</w:t>
      </w:r>
      <w:r>
        <w:t xml:space="preserve"> under all operating conditions.</w:t>
      </w:r>
    </w:p>
    <w:p w14:paraId="761CA9B7" w14:textId="77777777" w:rsidR="000B531D" w:rsidRPr="000B531D" w:rsidRDefault="000B531D" w:rsidP="000B531D">
      <w:pPr>
        <w:widowControl/>
        <w:spacing w:line="240" w:lineRule="auto"/>
        <w:ind w:left="1418" w:hanging="1418"/>
        <w:rPr>
          <w:rFonts w:ascii="Times New Roman" w:hAnsi="Times New Roman"/>
          <w:snapToGrid/>
          <w:sz w:val="24"/>
          <w:szCs w:val="24"/>
          <w:lang w:eastAsia="en-GB"/>
        </w:rPr>
      </w:pPr>
    </w:p>
    <w:p w14:paraId="7693FEB1" w14:textId="6D03C50C" w:rsidR="000B531D" w:rsidRPr="000B531D" w:rsidRDefault="000B531D" w:rsidP="000B531D">
      <w:pPr>
        <w:pStyle w:val="Level2Text"/>
        <w:tabs>
          <w:tab w:val="left" w:pos="1418"/>
        </w:tabs>
        <w:ind w:left="1418" w:hanging="1418"/>
        <w:jc w:val="both"/>
      </w:pPr>
      <w:r>
        <w:t>CP.A.3.5.5</w:t>
      </w:r>
      <w:r>
        <w:tab/>
        <w:t xml:space="preserve">In the </w:t>
      </w:r>
      <w:r>
        <w:rPr>
          <w:color w:val="000000"/>
        </w:rPr>
        <w:t>cas</w:t>
      </w:r>
      <w:r>
        <w:t xml:space="preserve">e of a </w:t>
      </w:r>
      <w:r>
        <w:rPr>
          <w:b/>
        </w:rPr>
        <w:t>Power Park Module</w:t>
      </w:r>
      <w:r>
        <w:t xml:space="preserve"> with a </w:t>
      </w:r>
      <w:r>
        <w:rPr>
          <w:b/>
        </w:rPr>
        <w:t>Registered Capacity</w:t>
      </w:r>
      <w:r>
        <w:t xml:space="preserve"> greater or equal to 100MW, the studies detailed in CP.A.3.5.1 should be repeated with 50% of the </w:t>
      </w:r>
      <w:r>
        <w:rPr>
          <w:b/>
        </w:rPr>
        <w:t>Power Park Units</w:t>
      </w:r>
      <w:r>
        <w:t xml:space="preserve"> </w:t>
      </w:r>
      <w:r>
        <w:rPr>
          <w:b/>
        </w:rPr>
        <w:t>Synchronised</w:t>
      </w:r>
      <w:r>
        <w:t xml:space="preserve"> to the </w:t>
      </w:r>
      <w:r>
        <w:rPr>
          <w:b/>
        </w:rPr>
        <w:t>Total System</w:t>
      </w:r>
      <w:r>
        <w:t xml:space="preserve">. In the case of a </w:t>
      </w:r>
      <w:r>
        <w:rPr>
          <w:b/>
        </w:rPr>
        <w:t>Power Station</w:t>
      </w:r>
      <w:r>
        <w:t xml:space="preserve"> containing multiple </w:t>
      </w:r>
      <w:r>
        <w:rPr>
          <w:b/>
        </w:rPr>
        <w:t>Power Park Modules</w:t>
      </w:r>
      <w:r>
        <w:t xml:space="preserve"> or multiple </w:t>
      </w:r>
      <w:r>
        <w:rPr>
          <w:b/>
        </w:rPr>
        <w:t>Offshore Power Park Modules</w:t>
      </w:r>
      <w:r>
        <w:t xml:space="preserve"> connected to an </w:t>
      </w:r>
      <w:r>
        <w:rPr>
          <w:b/>
        </w:rPr>
        <w:t>Offshore</w:t>
      </w:r>
      <w:r>
        <w:t xml:space="preserve"> </w:t>
      </w:r>
      <w:r>
        <w:rPr>
          <w:b/>
          <w:bCs/>
        </w:rPr>
        <w:t>Transmission System</w:t>
      </w:r>
      <w:r>
        <w:t xml:space="preserve"> or </w:t>
      </w:r>
      <w:r>
        <w:rPr>
          <w:b/>
        </w:rPr>
        <w:t>OTSDUW</w:t>
      </w:r>
      <w:r>
        <w:t xml:space="preserve"> the study should include all </w:t>
      </w:r>
      <w:r>
        <w:rPr>
          <w:b/>
        </w:rPr>
        <w:t>Power Park Modules</w:t>
      </w:r>
      <w:r>
        <w:t xml:space="preserve"> with 50% of the </w:t>
      </w:r>
      <w:r>
        <w:rPr>
          <w:b/>
        </w:rPr>
        <w:t>Power Park Units</w:t>
      </w:r>
      <w:r>
        <w:t xml:space="preserve"> </w:t>
      </w:r>
      <w:r>
        <w:rPr>
          <w:b/>
        </w:rPr>
        <w:t>Synchronised</w:t>
      </w:r>
      <w:r>
        <w:t xml:space="preserve"> to the </w:t>
      </w:r>
      <w:r>
        <w:rPr>
          <w:b/>
        </w:rPr>
        <w:t>Total System</w:t>
      </w:r>
      <w:r>
        <w:t xml:space="preserve">.  </w:t>
      </w:r>
    </w:p>
    <w:p w14:paraId="701F313D" w14:textId="6BD3DDC2" w:rsidR="000B531D" w:rsidRDefault="000B531D" w:rsidP="000B531D">
      <w:pPr>
        <w:keepLines/>
        <w:tabs>
          <w:tab w:val="left" w:pos="1418"/>
        </w:tabs>
        <w:spacing w:after="120"/>
        <w:ind w:left="1418" w:hanging="1418"/>
        <w:jc w:val="both"/>
        <w:rPr>
          <w:color w:val="000000"/>
          <w:lang w:val="en-US"/>
        </w:rPr>
      </w:pPr>
      <w:r>
        <w:rPr>
          <w:color w:val="000000"/>
          <w:lang w:val="en-US"/>
        </w:rPr>
        <w:t xml:space="preserve">CP.A.3.5.6 </w:t>
      </w:r>
      <w:r>
        <w:rPr>
          <w:color w:val="000000"/>
          <w:lang w:val="en-US"/>
        </w:rPr>
        <w:tab/>
        <w:t xml:space="preserve">In the case of </w:t>
      </w:r>
      <w:r>
        <w:rPr>
          <w:b/>
          <w:bCs/>
          <w:color w:val="000000"/>
          <w:lang w:val="en-US"/>
        </w:rPr>
        <w:t xml:space="preserve">DC Networks </w:t>
      </w:r>
      <w:r>
        <w:rPr>
          <w:color w:val="000000"/>
          <w:lang w:val="en-US"/>
        </w:rPr>
        <w:t xml:space="preserve">the studies detailed in CP.A.3.5.1 should be repeated to demonstrate compliance during foreseeable running arrangements resulting from outages of major </w:t>
      </w:r>
      <w:r>
        <w:rPr>
          <w:b/>
          <w:bCs/>
          <w:color w:val="000000"/>
          <w:lang w:val="en-US"/>
        </w:rPr>
        <w:t>Plant</w:t>
      </w:r>
      <w:r>
        <w:rPr>
          <w:color w:val="000000"/>
          <w:lang w:val="en-US"/>
        </w:rPr>
        <w:t xml:space="preserve"> and </w:t>
      </w:r>
      <w:r>
        <w:rPr>
          <w:b/>
          <w:bCs/>
          <w:color w:val="000000"/>
          <w:lang w:val="en-US"/>
        </w:rPr>
        <w:t>Apparatus</w:t>
      </w:r>
      <w:r>
        <w:rPr>
          <w:color w:val="000000"/>
          <w:lang w:val="en-US"/>
        </w:rPr>
        <w:t xml:space="preserve"> (for example outage of an HVDC cable or converter). For these conditions, the </w:t>
      </w:r>
      <w:r>
        <w:rPr>
          <w:b/>
          <w:bCs/>
          <w:color w:val="000000"/>
          <w:lang w:val="en-US"/>
        </w:rPr>
        <w:t xml:space="preserve">DC Converter Active Power </w:t>
      </w:r>
      <w:r>
        <w:rPr>
          <w:color w:val="000000"/>
          <w:lang w:val="en-US"/>
        </w:rPr>
        <w:t xml:space="preserve">transfer may be reduced to levels appropriate to the planned operating regime. The </w:t>
      </w:r>
      <w:r>
        <w:rPr>
          <w:b/>
          <w:bCs/>
          <w:color w:val="000000"/>
          <w:lang w:val="en-US"/>
        </w:rPr>
        <w:t xml:space="preserve">Generator </w:t>
      </w:r>
      <w:r>
        <w:rPr>
          <w:color w:val="000000"/>
          <w:lang w:val="en-US"/>
        </w:rPr>
        <w:t>or</w:t>
      </w:r>
      <w:r>
        <w:rPr>
          <w:b/>
          <w:bCs/>
          <w:color w:val="000000"/>
          <w:lang w:val="en-US"/>
        </w:rPr>
        <w:t xml:space="preserve"> DC Converter Station </w:t>
      </w:r>
      <w:r>
        <w:rPr>
          <w:color w:val="000000"/>
          <w:lang w:val="en-US"/>
        </w:rPr>
        <w:t xml:space="preserve">Owner shall consult </w:t>
      </w:r>
      <w:r>
        <w:rPr>
          <w:b/>
          <w:bCs/>
          <w:color w:val="000000"/>
          <w:lang w:val="en-US"/>
        </w:rPr>
        <w:t>The</w:t>
      </w:r>
      <w:r>
        <w:rPr>
          <w:color w:val="000000"/>
          <w:lang w:val="en-US"/>
        </w:rPr>
        <w:t xml:space="preserve"> </w:t>
      </w:r>
      <w:r>
        <w:rPr>
          <w:b/>
          <w:bCs/>
          <w:color w:val="000000"/>
          <w:lang w:val="en-US"/>
        </w:rPr>
        <w:t>Company</w:t>
      </w:r>
      <w:r>
        <w:rPr>
          <w:color w:val="000000"/>
          <w:lang w:val="en-US"/>
        </w:rPr>
        <w:t xml:space="preserve"> on alternative running arrangements and agree with </w:t>
      </w:r>
      <w:r>
        <w:rPr>
          <w:b/>
          <w:bCs/>
          <w:color w:val="000000"/>
          <w:lang w:val="en-US"/>
        </w:rPr>
        <w:t>The</w:t>
      </w:r>
      <w:r>
        <w:rPr>
          <w:color w:val="000000"/>
          <w:lang w:val="en-US"/>
        </w:rPr>
        <w:t xml:space="preserve"> </w:t>
      </w:r>
      <w:r>
        <w:rPr>
          <w:b/>
          <w:bCs/>
          <w:color w:val="000000"/>
          <w:lang w:val="en-US"/>
        </w:rPr>
        <w:t>Company</w:t>
      </w:r>
      <w:r>
        <w:rPr>
          <w:color w:val="000000"/>
          <w:lang w:val="en-US"/>
        </w:rPr>
        <w:t xml:space="preserve"> the running arrangements that will be studied prior to the </w:t>
      </w:r>
      <w:r>
        <w:rPr>
          <w:b/>
          <w:bCs/>
          <w:color w:val="000000"/>
          <w:lang w:val="en-US"/>
        </w:rPr>
        <w:t xml:space="preserve">DC Converter Station </w:t>
      </w:r>
      <w:r>
        <w:rPr>
          <w:color w:val="000000"/>
          <w:lang w:val="en-US"/>
        </w:rPr>
        <w:t>Owner</w:t>
      </w:r>
      <w:r>
        <w:rPr>
          <w:b/>
          <w:bCs/>
          <w:color w:val="000000"/>
          <w:lang w:val="en-US"/>
        </w:rPr>
        <w:t xml:space="preserve"> </w:t>
      </w:r>
      <w:r>
        <w:rPr>
          <w:color w:val="000000"/>
          <w:lang w:val="en-US"/>
        </w:rPr>
        <w:t xml:space="preserve">undertaking the studies. For the avoidance of doubt, compliance of </w:t>
      </w:r>
      <w:r>
        <w:rPr>
          <w:b/>
          <w:bCs/>
          <w:color w:val="000000"/>
          <w:lang w:val="en-US"/>
        </w:rPr>
        <w:t xml:space="preserve">DC Converter Station </w:t>
      </w:r>
      <w:r>
        <w:rPr>
          <w:color w:val="000000"/>
          <w:lang w:val="en-US"/>
        </w:rPr>
        <w:t xml:space="preserve">with </w:t>
      </w:r>
      <w:r>
        <w:rPr>
          <w:b/>
          <w:bCs/>
          <w:color w:val="000000"/>
          <w:lang w:val="en-US"/>
        </w:rPr>
        <w:t>Fault Ride Through</w:t>
      </w:r>
      <w:r>
        <w:rPr>
          <w:color w:val="000000"/>
          <w:lang w:val="en-US"/>
        </w:rPr>
        <w:t xml:space="preserve"> requirements remains the responsibility of the </w:t>
      </w:r>
      <w:r>
        <w:rPr>
          <w:b/>
          <w:bCs/>
          <w:color w:val="000000"/>
          <w:lang w:val="en-US"/>
        </w:rPr>
        <w:t xml:space="preserve">DC Converter Station </w:t>
      </w:r>
      <w:r>
        <w:rPr>
          <w:color w:val="000000"/>
          <w:lang w:val="en-US"/>
        </w:rPr>
        <w:t>Owner under all operating conditions.</w:t>
      </w:r>
    </w:p>
    <w:p w14:paraId="2CB729E4" w14:textId="77777777" w:rsidR="000B531D" w:rsidRPr="000B531D" w:rsidRDefault="000B531D" w:rsidP="000B531D">
      <w:pPr>
        <w:keepLines/>
        <w:tabs>
          <w:tab w:val="left" w:pos="1418"/>
        </w:tabs>
        <w:spacing w:after="120"/>
        <w:ind w:left="1418" w:hanging="1418"/>
        <w:jc w:val="both"/>
        <w:rPr>
          <w:color w:val="000000"/>
          <w:lang w:val="en-US"/>
        </w:rPr>
      </w:pPr>
    </w:p>
    <w:p w14:paraId="55F7045D" w14:textId="77777777" w:rsidR="002E0B38" w:rsidRPr="00585FAB" w:rsidRDefault="002E0B38" w:rsidP="0072086B">
      <w:pPr>
        <w:pStyle w:val="Level1Text"/>
      </w:pPr>
      <w:r w:rsidRPr="008856AE">
        <w:t>CP.A.3.6</w:t>
      </w:r>
      <w:r w:rsidRPr="008856AE">
        <w:tab/>
      </w:r>
      <w:r w:rsidRPr="0072086B">
        <w:rPr>
          <w:u w:val="single"/>
        </w:rPr>
        <w:t>Load Rejection</w:t>
      </w:r>
    </w:p>
    <w:p w14:paraId="006F4D23" w14:textId="77777777" w:rsidR="002E0B38" w:rsidRPr="00EF4605" w:rsidRDefault="002E0B38" w:rsidP="0072086B">
      <w:pPr>
        <w:pStyle w:val="Level1Text"/>
        <w:rPr>
          <w:rFonts w:cs="Arial"/>
        </w:rPr>
      </w:pPr>
      <w:r>
        <w:rPr>
          <w:rFonts w:cs="Arial"/>
        </w:rPr>
        <w:t>CP.A.3.</w:t>
      </w:r>
      <w:r w:rsidRPr="00EF4605">
        <w:rPr>
          <w:rFonts w:cs="Arial"/>
        </w:rPr>
        <w:t>6.1</w:t>
      </w:r>
      <w:r w:rsidRPr="00EF4605">
        <w:rPr>
          <w:rFonts w:cs="Arial"/>
        </w:rPr>
        <w:tab/>
        <w:t xml:space="preserve">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Pr="00EF4605">
        <w:rPr>
          <w:rFonts w:cs="Arial"/>
        </w:rPr>
        <w:t xml:space="preserve"> with a </w:t>
      </w:r>
      <w:r w:rsidRPr="00EF4605">
        <w:rPr>
          <w:rFonts w:cs="Arial"/>
          <w:b/>
        </w:rPr>
        <w:t>Completion Date</w:t>
      </w:r>
      <w:r w:rsidRPr="00EF4605">
        <w:rPr>
          <w:rFonts w:cs="Arial"/>
        </w:rPr>
        <w:t xml:space="preserve"> on or after 1 January 2012, the </w:t>
      </w:r>
      <w:r w:rsidRPr="00EF4605">
        <w:rPr>
          <w:rFonts w:cs="Arial"/>
          <w:b/>
        </w:rPr>
        <w:t>Generator</w:t>
      </w:r>
      <w:r w:rsidRPr="00EF4605">
        <w:rPr>
          <w:rFonts w:cs="Arial"/>
        </w:rPr>
        <w:t xml:space="preserve"> or </w:t>
      </w:r>
      <w:r w:rsidRPr="00EF4605">
        <w:rPr>
          <w:rFonts w:cs="Arial"/>
          <w:b/>
        </w:rPr>
        <w:t>DC Converter Station</w:t>
      </w:r>
      <w:r w:rsidRPr="00EF4605">
        <w:rPr>
          <w:rFonts w:cs="Arial"/>
        </w:rPr>
        <w:t xml:space="preserve"> owner shall demonstrate the speed control performance of the plant under a part load rejection condition as required by </w:t>
      </w:r>
      <w:r>
        <w:rPr>
          <w:rFonts w:cs="Arial"/>
        </w:rPr>
        <w:t>CC.6.3</w:t>
      </w:r>
      <w:r w:rsidRPr="00EF4605">
        <w:rPr>
          <w:rFonts w:cs="Arial"/>
        </w:rPr>
        <w:t>.7(c)(</w:t>
      </w:r>
      <w:proofErr w:type="spellStart"/>
      <w:r w:rsidRPr="00EF4605">
        <w:rPr>
          <w:rFonts w:cs="Arial"/>
        </w:rPr>
        <w:t>i</w:t>
      </w:r>
      <w:proofErr w:type="spellEnd"/>
      <w:r w:rsidRPr="00EF4605">
        <w:rPr>
          <w:rFonts w:cs="Arial"/>
        </w:rPr>
        <w:t xml:space="preserve">), through simulation study. In respect of </w:t>
      </w:r>
      <w:r w:rsidRPr="00EF4605">
        <w:rPr>
          <w:rFonts w:cs="Arial"/>
          <w:b/>
        </w:rPr>
        <w:t>Generating Units</w:t>
      </w:r>
      <w:r w:rsidRPr="00EF4605">
        <w:rPr>
          <w:rFonts w:cs="Arial"/>
        </w:rPr>
        <w:t xml:space="preserve"> or </w:t>
      </w:r>
      <w:r w:rsidRPr="00EF4605">
        <w:rPr>
          <w:rFonts w:cs="Arial"/>
          <w:b/>
        </w:rPr>
        <w:t>DC Converters</w:t>
      </w:r>
      <w:r w:rsidRPr="00EF4605">
        <w:rPr>
          <w:rFonts w:cs="Arial"/>
        </w:rPr>
        <w:t xml:space="preserve"> or </w:t>
      </w:r>
      <w:r w:rsidRPr="00EF4605">
        <w:rPr>
          <w:rFonts w:cs="Arial"/>
          <w:b/>
        </w:rPr>
        <w:t>Power Park Modules</w:t>
      </w:r>
      <w:r w:rsidR="002C5CB5" w:rsidRPr="002C5CB5">
        <w:rPr>
          <w:rFonts w:cs="Arial"/>
        </w:rPr>
        <w:t>,</w:t>
      </w:r>
      <w:r w:rsidRPr="00EF4605">
        <w:rPr>
          <w:rFonts w:cs="Arial"/>
        </w:rPr>
        <w:t xml:space="preserve"> including those with a </w:t>
      </w:r>
      <w:r w:rsidRPr="00EF4605">
        <w:rPr>
          <w:rFonts w:cs="Arial"/>
          <w:b/>
        </w:rPr>
        <w:t xml:space="preserve">Completion Date </w:t>
      </w:r>
      <w:r w:rsidRPr="00EF4605">
        <w:rPr>
          <w:rFonts w:cs="Arial"/>
        </w:rPr>
        <w:t>before 1 January 201</w:t>
      </w:r>
      <w:r w:rsidRPr="00FD371C">
        <w:rPr>
          <w:rFonts w:cs="Arial"/>
        </w:rPr>
        <w:t>3</w:t>
      </w:r>
      <w:r w:rsidRPr="00EF4605">
        <w:rPr>
          <w:rFonts w:cs="Arial"/>
        </w:rPr>
        <w:t>, the load rejection capability while still supplying load must be stated in accordance with PC.A.5.3</w:t>
      </w:r>
      <w:r>
        <w:rPr>
          <w:rFonts w:cs="Arial"/>
        </w:rPr>
        <w:t>.2</w:t>
      </w:r>
      <w:r w:rsidRPr="00EF4605">
        <w:rPr>
          <w:rFonts w:cs="Arial"/>
        </w:rPr>
        <w:t>(</w:t>
      </w:r>
      <w:r>
        <w:rPr>
          <w:rFonts w:cs="Arial"/>
        </w:rPr>
        <w:t>f</w:t>
      </w:r>
      <w:r w:rsidRPr="00EF4605">
        <w:rPr>
          <w:rFonts w:cs="Arial"/>
        </w:rPr>
        <w:t>).</w:t>
      </w:r>
    </w:p>
    <w:p w14:paraId="48EEFA07" w14:textId="1933AEFF" w:rsidR="002E0B38" w:rsidRPr="00EF4605" w:rsidRDefault="002E0B38" w:rsidP="0072086B">
      <w:pPr>
        <w:pStyle w:val="Level1Text"/>
        <w:rPr>
          <w:rFonts w:cs="Arial"/>
        </w:rPr>
      </w:pPr>
      <w:r>
        <w:rPr>
          <w:rFonts w:cs="Arial"/>
        </w:rPr>
        <w:t>CP.A.3.</w:t>
      </w:r>
      <w:r w:rsidRPr="00EF4605">
        <w:rPr>
          <w:rFonts w:cs="Arial"/>
        </w:rPr>
        <w:t>6.2</w:t>
      </w:r>
      <w:r w:rsidRPr="00EF4605">
        <w:rPr>
          <w:rFonts w:cs="Arial"/>
        </w:rPr>
        <w:tab/>
      </w:r>
      <w:r w:rsidRPr="00EF4605">
        <w:t xml:space="preserve">For </w:t>
      </w:r>
      <w:r w:rsidRPr="00EF4605">
        <w:rPr>
          <w:b/>
        </w:rPr>
        <w:t>Power Park Modules</w:t>
      </w:r>
      <w:r w:rsidRPr="00EF4605">
        <w:t xml:space="preserve"> comprised of </w:t>
      </w:r>
      <w:r w:rsidRPr="00EF4605">
        <w:rPr>
          <w:b/>
        </w:rPr>
        <w:t>Power Park Units</w:t>
      </w:r>
      <w:r w:rsidRPr="00EF4605">
        <w:t xml:space="preserve"> having a corresponding generically verified and validated model included in the </w:t>
      </w:r>
      <w:r w:rsidRPr="00EF4605">
        <w:rPr>
          <w:b/>
        </w:rPr>
        <w:t>Manufacturer’s Data &amp; Performance Report</w:t>
      </w:r>
      <w:r w:rsidR="00CE7054" w:rsidRPr="00F078EB">
        <w:rPr>
          <w:bCs/>
        </w:rPr>
        <w:t>,</w:t>
      </w:r>
      <w:r w:rsidRPr="00EF4605">
        <w:t xml:space="preserve"> this study </w:t>
      </w:r>
      <w:r w:rsidR="001568CD">
        <w:t>may</w:t>
      </w:r>
      <w:r w:rsidRPr="00EF4605">
        <w:t xml:space="preserve"> not</w:t>
      </w:r>
      <w:r w:rsidR="00824942">
        <w:t xml:space="preserve"> be</w:t>
      </w:r>
      <w:r w:rsidRPr="00EF4605">
        <w:t xml:space="preserve"> required </w:t>
      </w:r>
      <w:r w:rsidR="000C7BA4">
        <w:t xml:space="preserve">by The Company </w:t>
      </w:r>
      <w:r w:rsidRPr="00EF4605">
        <w:t xml:space="preserve">if the correct </w:t>
      </w:r>
      <w:r w:rsidRPr="00EF4605">
        <w:rPr>
          <w:b/>
        </w:rPr>
        <w:t>Manufacturer’s Data &amp; Performance Report</w:t>
      </w:r>
      <w:r w:rsidRPr="00EF4605">
        <w:t xml:space="preserve"> reference has been submitted in the appropriate location in the </w:t>
      </w:r>
      <w:r w:rsidRPr="00EF4605">
        <w:rPr>
          <w:b/>
        </w:rPr>
        <w:t>Data Registration Code</w:t>
      </w:r>
      <w:r w:rsidRPr="00EF4605">
        <w:t>.</w:t>
      </w:r>
    </w:p>
    <w:p w14:paraId="12FAAEDF" w14:textId="15628C4E" w:rsidR="002E0B38" w:rsidRPr="00EF4605" w:rsidRDefault="002E0B38" w:rsidP="0072086B">
      <w:pPr>
        <w:pStyle w:val="Level1Text"/>
        <w:rPr>
          <w:rFonts w:cs="Arial"/>
        </w:rPr>
      </w:pPr>
      <w:r>
        <w:rPr>
          <w:rFonts w:cs="Arial"/>
        </w:rPr>
        <w:t>CP.A.3.</w:t>
      </w:r>
      <w:r w:rsidRPr="00EF4605">
        <w:rPr>
          <w:rFonts w:cs="Arial"/>
        </w:rPr>
        <w:t>6.3</w:t>
      </w:r>
      <w:r w:rsidRPr="00EF4605">
        <w:rPr>
          <w:rFonts w:cs="Arial"/>
        </w:rPr>
        <w:tab/>
        <w:t xml:space="preserve">The simulation study should comprise of a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 xml:space="preserve">or </w:t>
      </w:r>
      <w:r w:rsidRPr="00EF4605">
        <w:rPr>
          <w:rFonts w:cs="Arial"/>
          <w:b/>
        </w:rPr>
        <w:t>Power Park Module</w:t>
      </w:r>
      <w:r w:rsidRPr="00EF4605">
        <w:rPr>
          <w:rFonts w:cs="Arial"/>
        </w:rPr>
        <w:t xml:space="preserve"> connected to the total </w:t>
      </w:r>
      <w:r w:rsidRPr="00EF4605">
        <w:rPr>
          <w:rFonts w:cs="Arial"/>
          <w:b/>
        </w:rPr>
        <w:t>System</w:t>
      </w:r>
      <w:r w:rsidRPr="00EF4605">
        <w:rPr>
          <w:rFonts w:cs="Arial"/>
        </w:rPr>
        <w:t xml:space="preserve"> with a local load shown as “X” in figure </w:t>
      </w:r>
      <w:r>
        <w:rPr>
          <w:rFonts w:cs="Arial"/>
        </w:rPr>
        <w:t>CP.A.3.</w:t>
      </w:r>
      <w:r w:rsidRPr="00EF4605">
        <w:rPr>
          <w:rFonts w:cs="Arial"/>
        </w:rPr>
        <w:t xml:space="preserve">6.1. The load “X” is in addition to any auxiliary load of the </w:t>
      </w:r>
      <w:r w:rsidRPr="00EF4605">
        <w:rPr>
          <w:rFonts w:cs="Arial"/>
          <w:b/>
        </w:rPr>
        <w:t>Power Station</w:t>
      </w:r>
      <w:r w:rsidRPr="00EF4605">
        <w:rPr>
          <w:rFonts w:cs="Arial"/>
        </w:rPr>
        <w:t xml:space="preserve"> connected directly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and represents a small portion of the </w:t>
      </w:r>
      <w:r w:rsidRPr="00EF4605">
        <w:rPr>
          <w:rFonts w:cs="Arial"/>
          <w:b/>
        </w:rPr>
        <w:t>System</w:t>
      </w:r>
      <w:r w:rsidRPr="00EF4605">
        <w:rPr>
          <w:rFonts w:cs="Arial"/>
        </w:rPr>
        <w:t xml:space="preserve"> to which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EF4605">
        <w:rPr>
          <w:rFonts w:cs="Arial"/>
        </w:rPr>
        <w:t xml:space="preserve"> is attached. The value of “X” should be the minimum for which the </w:t>
      </w:r>
      <w:r w:rsidRPr="00EF4605">
        <w:rPr>
          <w:rFonts w:cs="Arial"/>
          <w:b/>
        </w:rPr>
        <w:t>Generating Unit</w:t>
      </w:r>
      <w:r w:rsidRPr="00EF4605">
        <w:rPr>
          <w:rFonts w:cs="Arial"/>
        </w:rPr>
        <w:t xml:space="preserve">, </w:t>
      </w:r>
      <w:r w:rsidRPr="00EF4605">
        <w:rPr>
          <w:rFonts w:cs="Arial"/>
          <w:b/>
        </w:rPr>
        <w:t>DC Converter</w:t>
      </w:r>
      <w:r w:rsidRPr="00EF4605">
        <w:rPr>
          <w:rFonts w:cs="Arial"/>
        </w:rPr>
        <w:t xml:space="preserve"> or </w:t>
      </w:r>
      <w:r w:rsidRPr="00EF4605">
        <w:rPr>
          <w:rFonts w:cs="Arial"/>
          <w:b/>
        </w:rPr>
        <w:t>Power Park Module</w:t>
      </w:r>
      <w:r w:rsidRPr="00EF4605">
        <w:rPr>
          <w:rFonts w:cs="Arial"/>
        </w:rPr>
        <w:t xml:space="preserve"> can control the power island </w:t>
      </w:r>
      <w:r w:rsidR="00CE7054" w:rsidRPr="00F078EB">
        <w:rPr>
          <w:rFonts w:cs="Arial"/>
          <w:b/>
          <w:bCs/>
        </w:rPr>
        <w:t>F</w:t>
      </w:r>
      <w:r w:rsidRPr="00F078EB">
        <w:rPr>
          <w:rFonts w:cs="Arial"/>
          <w:b/>
          <w:bCs/>
        </w:rPr>
        <w:t>requency</w:t>
      </w:r>
      <w:r w:rsidRPr="00EF4605">
        <w:rPr>
          <w:rFonts w:cs="Arial"/>
        </w:rPr>
        <w:t xml:space="preserve"> to less than 52Hz. Where transient excursions above 52Hz occur the </w:t>
      </w:r>
      <w:r w:rsidRPr="00EF4605">
        <w:rPr>
          <w:rFonts w:cs="Arial"/>
          <w:b/>
        </w:rPr>
        <w:t>Generator</w:t>
      </w:r>
      <w:r w:rsidRPr="00EF4605">
        <w:rPr>
          <w:rFonts w:cs="Arial"/>
        </w:rPr>
        <w:t xml:space="preserve"> or </w:t>
      </w:r>
      <w:r w:rsidRPr="00EF4605">
        <w:rPr>
          <w:rFonts w:cs="Arial"/>
          <w:b/>
        </w:rPr>
        <w:t xml:space="preserve">DC Converter Owner </w:t>
      </w:r>
      <w:r w:rsidRPr="00EF4605">
        <w:rPr>
          <w:rFonts w:cs="Arial"/>
        </w:rPr>
        <w:t xml:space="preserve">should ensure that the duration above 52Hz is less than any high frequency protection system applied to the </w:t>
      </w:r>
      <w:r w:rsidRPr="00EF4605">
        <w:rPr>
          <w:rFonts w:cs="Arial"/>
          <w:b/>
        </w:rPr>
        <w:t>Generating Unit</w:t>
      </w:r>
      <w:r w:rsidRPr="00EF4605">
        <w:rPr>
          <w:rFonts w:cs="Arial"/>
        </w:rPr>
        <w:t xml:space="preserve">, </w:t>
      </w:r>
      <w:r w:rsidRPr="00EF4605">
        <w:rPr>
          <w:rFonts w:cs="Arial"/>
          <w:b/>
        </w:rPr>
        <w:t xml:space="preserve">DC Converter </w:t>
      </w:r>
      <w:r w:rsidRPr="00EF4605">
        <w:rPr>
          <w:rFonts w:cs="Arial"/>
        </w:rPr>
        <w:t>or</w:t>
      </w:r>
      <w:r w:rsidRPr="00EF4605">
        <w:rPr>
          <w:rFonts w:cs="Arial"/>
          <w:b/>
        </w:rPr>
        <w:t xml:space="preserve"> Power Park Module</w:t>
      </w:r>
      <w:r w:rsidRPr="008856AE">
        <w:rPr>
          <w:rFonts w:cs="Arial"/>
        </w:rPr>
        <w:t>.</w:t>
      </w:r>
    </w:p>
    <w:p w14:paraId="3613552A" w14:textId="77777777" w:rsidR="002E0B38" w:rsidRDefault="002E0B38" w:rsidP="0072086B">
      <w:pPr>
        <w:pStyle w:val="Level1Text"/>
      </w:pPr>
      <w:r>
        <w:t>CP.A.3.</w:t>
      </w:r>
      <w:r w:rsidRPr="00EF4605">
        <w:t>6.4</w:t>
      </w:r>
      <w:r w:rsidRPr="00EF4605">
        <w:tab/>
        <w:t xml:space="preserve">At the start of the simulation study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be operating maximum </w:t>
      </w:r>
      <w:r w:rsidRPr="00EF4605">
        <w:rPr>
          <w:b/>
        </w:rPr>
        <w:t>Active Power</w:t>
      </w:r>
      <w:r w:rsidRPr="00EF4605">
        <w:t xml:space="preserve"> output.  The </w:t>
      </w:r>
      <w:r w:rsidRPr="00EF4605">
        <w:rPr>
          <w:b/>
        </w:rPr>
        <w:t>Generating Unit</w:t>
      </w:r>
      <w:r w:rsidRPr="00EF4605">
        <w:t xml:space="preserve">, </w:t>
      </w:r>
      <w:r w:rsidRPr="00EF4605">
        <w:rPr>
          <w:b/>
        </w:rPr>
        <w:t xml:space="preserve">DC Converter </w:t>
      </w:r>
      <w:r w:rsidRPr="00EF4605">
        <w:t xml:space="preserve">or </w:t>
      </w:r>
      <w:r w:rsidRPr="00EF4605">
        <w:rPr>
          <w:b/>
        </w:rPr>
        <w:t>Power Park Module</w:t>
      </w:r>
      <w:r w:rsidRPr="00EF4605">
        <w:t xml:space="preserve"> will then be islanded from the </w:t>
      </w:r>
      <w:r w:rsidRPr="00EF4605">
        <w:rPr>
          <w:b/>
        </w:rPr>
        <w:t>Total System</w:t>
      </w:r>
      <w:r w:rsidRPr="00EF4605">
        <w:t xml:space="preserve"> but still supplying load “X” by the opening of a breaker, which is not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 xml:space="preserve"> connection circuit breaker (the governor should therefore, not receive any signals that the breaker has opened other than the reduction in load and subsequent increase in speed). A schematic arrangement of the simulation study is illustrated by Figure </w:t>
      </w:r>
      <w:r>
        <w:t>CP.A.3.</w:t>
      </w:r>
      <w:r w:rsidRPr="00EF4605">
        <w:t>6.1.</w:t>
      </w:r>
    </w:p>
    <w:p w14:paraId="1EB6EFEC" w14:textId="77777777" w:rsidR="002E0B38" w:rsidRDefault="00BA3265" w:rsidP="0072086B">
      <w:pPr>
        <w:pStyle w:val="Level1Text"/>
        <w:jc w:val="center"/>
      </w:pPr>
      <w:r>
        <w:rPr>
          <w:noProof/>
          <w:lang w:eastAsia="en-GB"/>
        </w:rPr>
        <w:drawing>
          <wp:inline distT="0" distB="0" distL="0" distR="0" wp14:anchorId="7432B5AD" wp14:editId="5870A043">
            <wp:extent cx="4514850" cy="3724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14850" cy="3724275"/>
                    </a:xfrm>
                    <a:prstGeom prst="rect">
                      <a:avLst/>
                    </a:prstGeom>
                    <a:noFill/>
                    <a:ln>
                      <a:noFill/>
                    </a:ln>
                  </pic:spPr>
                </pic:pic>
              </a:graphicData>
            </a:graphic>
          </wp:inline>
        </w:drawing>
      </w:r>
    </w:p>
    <w:p w14:paraId="6B1EE508" w14:textId="77777777" w:rsidR="002E0B38" w:rsidRPr="0072086B" w:rsidRDefault="002E0B38" w:rsidP="0072086B">
      <w:pPr>
        <w:pStyle w:val="Level1Text"/>
        <w:jc w:val="center"/>
        <w:rPr>
          <w:sz w:val="16"/>
          <w:szCs w:val="16"/>
        </w:rPr>
      </w:pPr>
      <w:r w:rsidRPr="0072086B">
        <w:rPr>
          <w:sz w:val="16"/>
          <w:szCs w:val="16"/>
        </w:rPr>
        <w:t>Figure CP.A.3.6.1 – Diagram of Load Rejection Study</w:t>
      </w:r>
    </w:p>
    <w:p w14:paraId="1B455BDE" w14:textId="77777777" w:rsidR="002E0B38" w:rsidRPr="00BE551D" w:rsidRDefault="002E0B38" w:rsidP="00BE551D"/>
    <w:p w14:paraId="4EE22625" w14:textId="00AD3AF2" w:rsidR="002E0B38" w:rsidRPr="00EF4605" w:rsidRDefault="002E0B38" w:rsidP="0072086B">
      <w:pPr>
        <w:pStyle w:val="Level1Text"/>
      </w:pPr>
      <w:r>
        <w:t>CP.A.3.</w:t>
      </w:r>
      <w:r w:rsidRPr="00EF4605">
        <w:t>6.5</w:t>
      </w:r>
      <w:r w:rsidRPr="00EF4605">
        <w:tab/>
      </w:r>
      <w:r w:rsidR="00CE7054">
        <w:t>The s</w:t>
      </w:r>
      <w:r w:rsidRPr="00EF4605">
        <w:t xml:space="preserve">imulation study shall be performed for both control modes, </w:t>
      </w:r>
      <w:r w:rsidRPr="00EF4605">
        <w:rPr>
          <w:b/>
        </w:rPr>
        <w:t>Frequency Sensitive Mode</w:t>
      </w:r>
      <w:r w:rsidRPr="00EF4605">
        <w:t xml:space="preserve"> (FSM) and </w:t>
      </w:r>
      <w:r w:rsidRPr="00EF4605">
        <w:rPr>
          <w:b/>
        </w:rPr>
        <w:t>Limited Frequency Sensitive Mode</w:t>
      </w:r>
      <w:r w:rsidRPr="00EF4605">
        <w:t xml:space="preserve"> (LFSM). The simulation study results should indicate </w:t>
      </w:r>
      <w:r w:rsidRPr="00EF4605">
        <w:rPr>
          <w:b/>
        </w:rPr>
        <w:t>Active Power</w:t>
      </w:r>
      <w:r w:rsidRPr="00EF4605">
        <w:t xml:space="preserve"> and </w:t>
      </w:r>
      <w:r w:rsidRPr="00EF4605">
        <w:rPr>
          <w:b/>
        </w:rPr>
        <w:t>Frequency</w:t>
      </w:r>
      <w:r w:rsidRPr="00EF4605">
        <w:t xml:space="preserve"> in the island system that includes the </w:t>
      </w:r>
      <w:r w:rsidRPr="00EF4605">
        <w:rPr>
          <w:b/>
        </w:rPr>
        <w:t>Generating Unit</w:t>
      </w:r>
      <w:r w:rsidRPr="00EF4605">
        <w:t xml:space="preserve">, </w:t>
      </w:r>
      <w:r w:rsidRPr="00EF4605">
        <w:rPr>
          <w:b/>
        </w:rPr>
        <w:t>DC Converter</w:t>
      </w:r>
      <w:r w:rsidRPr="00EF4605">
        <w:t xml:space="preserve"> or </w:t>
      </w:r>
      <w:r w:rsidRPr="00EF4605">
        <w:rPr>
          <w:b/>
        </w:rPr>
        <w:t>Power Park Module</w:t>
      </w:r>
      <w:r w:rsidRPr="00EF4605">
        <w:t>.</w:t>
      </w:r>
    </w:p>
    <w:p w14:paraId="54DE32C1" w14:textId="7BFBEFDD" w:rsidR="002E0B38" w:rsidRPr="00EF4605" w:rsidRDefault="002E0B38" w:rsidP="0072086B">
      <w:pPr>
        <w:pStyle w:val="Level1Text"/>
      </w:pPr>
      <w:r>
        <w:t>CP.A.3.</w:t>
      </w:r>
      <w:r w:rsidRPr="00EF4605">
        <w:t>6.6</w:t>
      </w:r>
      <w:r w:rsidRPr="00EF4605">
        <w:tab/>
        <w:t xml:space="preserve">To </w:t>
      </w:r>
      <w:r>
        <w:t xml:space="preserve">allow </w:t>
      </w:r>
      <w:r w:rsidRPr="00EF4605">
        <w:t>validat</w:t>
      </w:r>
      <w:r>
        <w:t>ion of</w:t>
      </w:r>
      <w:r w:rsidRPr="00EF4605">
        <w:t xml:space="preserve"> the model used to simulate load rejection in accordance with </w:t>
      </w:r>
      <w:r>
        <w:t>CC.6.3</w:t>
      </w:r>
      <w:r w:rsidRPr="00EF4605">
        <w:t>.7(c)(</w:t>
      </w:r>
      <w:proofErr w:type="spellStart"/>
      <w:r w:rsidRPr="00EF4605">
        <w:t>i</w:t>
      </w:r>
      <w:proofErr w:type="spellEnd"/>
      <w:r w:rsidRPr="00EF4605">
        <w:t>) as described</w:t>
      </w:r>
      <w:r w:rsidR="00CE7054">
        <w:t>,</w:t>
      </w:r>
      <w:r w:rsidRPr="00EF4605">
        <w:t xml:space="preserve"> a further simulation study is required to represent the largest positive </w:t>
      </w:r>
      <w:r w:rsidRPr="00EF4605">
        <w:rPr>
          <w:b/>
        </w:rPr>
        <w:t>Frequency</w:t>
      </w:r>
      <w:r w:rsidRPr="00EF4605">
        <w:t xml:space="preserve"> injection step or fast ramp (BC1 and BC3 of Figure 2) </w:t>
      </w:r>
      <w:r>
        <w:t xml:space="preserve">that will be applied as a test </w:t>
      </w:r>
      <w:r w:rsidRPr="00EF4605">
        <w:t xml:space="preserve">as described in </w:t>
      </w:r>
      <w:r>
        <w:t>OC5</w:t>
      </w:r>
      <w:r w:rsidRPr="00EF4605">
        <w:t>.A.</w:t>
      </w:r>
      <w:r>
        <w:t>2</w:t>
      </w:r>
      <w:r w:rsidRPr="00EF4605">
        <w:t xml:space="preserve">.8 and </w:t>
      </w:r>
      <w:r>
        <w:t>OC5</w:t>
      </w:r>
      <w:r w:rsidRPr="00EF4605">
        <w:t>.A.</w:t>
      </w:r>
      <w:r>
        <w:t>3</w:t>
      </w:r>
      <w:r w:rsidRPr="00EF4605">
        <w:t>.6.</w:t>
      </w:r>
    </w:p>
    <w:p w14:paraId="6B4E03BB" w14:textId="77777777" w:rsidR="002E0B38" w:rsidRPr="00EF4605" w:rsidRDefault="002E0B38" w:rsidP="0072086B">
      <w:pPr>
        <w:pStyle w:val="Level1Text"/>
      </w:pPr>
      <w:r>
        <w:rPr>
          <w:szCs w:val="22"/>
        </w:rPr>
        <w:t>CP.A.3.</w:t>
      </w:r>
      <w:r w:rsidRPr="00EF4605">
        <w:rPr>
          <w:szCs w:val="22"/>
        </w:rPr>
        <w:t>7</w:t>
      </w:r>
      <w:r>
        <w:rPr>
          <w:szCs w:val="22"/>
        </w:rPr>
        <w:tab/>
      </w:r>
      <w:r w:rsidRPr="0072086B">
        <w:rPr>
          <w:szCs w:val="22"/>
          <w:u w:val="single"/>
        </w:rPr>
        <w:t>Voltage and Frequency Controller Model Verification and Validation</w:t>
      </w:r>
    </w:p>
    <w:p w14:paraId="2AF2132C" w14:textId="0B2DFDEE" w:rsidR="002E0B38" w:rsidRPr="00EF4605" w:rsidRDefault="002E0B38" w:rsidP="0072086B">
      <w:pPr>
        <w:pStyle w:val="Level1Text"/>
      </w:pPr>
      <w:r>
        <w:rPr>
          <w:szCs w:val="22"/>
        </w:rPr>
        <w:t>CP.A.3.</w:t>
      </w:r>
      <w:r w:rsidRPr="00EF4605">
        <w:rPr>
          <w:szCs w:val="22"/>
        </w:rPr>
        <w:t>7.1</w:t>
      </w:r>
      <w:r w:rsidRPr="00EF4605">
        <w:rPr>
          <w:szCs w:val="22"/>
        </w:rPr>
        <w:tab/>
      </w:r>
      <w:r w:rsidRPr="00EF4605">
        <w:rPr>
          <w:noProof/>
          <w:szCs w:val="22"/>
        </w:rPr>
        <w:t xml:space="preserve">For </w:t>
      </w:r>
      <w:r w:rsidRPr="00EF4605">
        <w:rPr>
          <w:b/>
          <w:noProof/>
          <w:szCs w:val="22"/>
        </w:rPr>
        <w:t>Generating Units</w:t>
      </w:r>
      <w:r w:rsidR="002C5CB5" w:rsidRPr="002C5CB5">
        <w:rPr>
          <w:noProof/>
          <w:szCs w:val="22"/>
        </w:rPr>
        <w:t>,</w:t>
      </w:r>
      <w:r w:rsidRPr="00EF4605">
        <w:rPr>
          <w:b/>
          <w:noProof/>
          <w:szCs w:val="22"/>
        </w:rPr>
        <w:t xml:space="preserve"> DC Converters </w:t>
      </w:r>
      <w:r w:rsidRPr="00B71FA0">
        <w:t>or</w:t>
      </w:r>
      <w:r w:rsidRPr="00EF4605">
        <w:rPr>
          <w:b/>
          <w:noProof/>
          <w:szCs w:val="22"/>
        </w:rPr>
        <w:t xml:space="preserve"> Power Park Modules</w:t>
      </w:r>
      <w:r w:rsidRPr="00EF4605">
        <w:rPr>
          <w:noProof/>
          <w:szCs w:val="22"/>
        </w:rPr>
        <w:t xml:space="preserve"> with a </w:t>
      </w:r>
      <w:r w:rsidRPr="00EF4605">
        <w:rPr>
          <w:b/>
          <w:noProof/>
          <w:szCs w:val="22"/>
        </w:rPr>
        <w:t>Completion Date</w:t>
      </w:r>
      <w:r w:rsidRPr="00EF4605">
        <w:rPr>
          <w:noProof/>
          <w:szCs w:val="22"/>
        </w:rPr>
        <w:t xml:space="preserve"> after 1 January 20</w:t>
      </w:r>
      <w:r w:rsidRPr="00FD371C">
        <w:rPr>
          <w:noProof/>
          <w:szCs w:val="22"/>
        </w:rPr>
        <w:t>12</w:t>
      </w:r>
      <w:r w:rsidRPr="00EF4605">
        <w:rPr>
          <w:noProof/>
          <w:szCs w:val="22"/>
        </w:rPr>
        <w:t xml:space="preserve"> or subject to a  </w:t>
      </w:r>
      <w:r w:rsidRPr="00EF4605">
        <w:rPr>
          <w:b/>
          <w:noProof/>
          <w:szCs w:val="22"/>
        </w:rPr>
        <w:t>Modification</w:t>
      </w:r>
      <w:r w:rsidRPr="00EF4605">
        <w:rPr>
          <w:noProof/>
          <w:szCs w:val="22"/>
        </w:rPr>
        <w:t xml:space="preserve"> to a </w:t>
      </w:r>
      <w:r w:rsidRPr="00EF4605">
        <w:rPr>
          <w:b/>
          <w:noProof/>
          <w:szCs w:val="22"/>
        </w:rPr>
        <w:t>Excitation System</w:t>
      </w:r>
      <w:r w:rsidRPr="00EF4605">
        <w:rPr>
          <w:noProof/>
          <w:szCs w:val="22"/>
        </w:rPr>
        <w:t xml:space="preserve">, voltage control system, governor control system or </w:t>
      </w:r>
      <w:r w:rsidRPr="00EF4605">
        <w:rPr>
          <w:b/>
          <w:noProof/>
          <w:szCs w:val="22"/>
        </w:rPr>
        <w:t>Frequency</w:t>
      </w:r>
      <w:r w:rsidRPr="00EF4605">
        <w:rPr>
          <w:noProof/>
          <w:szCs w:val="22"/>
        </w:rPr>
        <w:t xml:space="preserve"> control</w:t>
      </w:r>
      <w:r w:rsidRPr="001361F0">
        <w:t xml:space="preserve"> system after 1 January 20</w:t>
      </w:r>
      <w:r w:rsidRPr="00FD371C">
        <w:rPr>
          <w:noProof/>
          <w:szCs w:val="22"/>
        </w:rPr>
        <w:t>12</w:t>
      </w:r>
      <w:r w:rsidRPr="00EF4605">
        <w:rPr>
          <w:noProof/>
          <w:szCs w:val="22"/>
        </w:rPr>
        <w:t xml:space="preserve"> t</w:t>
      </w:r>
      <w:r w:rsidRPr="00EF4605">
        <w:rPr>
          <w:szCs w:val="22"/>
        </w:rPr>
        <w:t xml:space="preserve">he </w:t>
      </w:r>
      <w:r w:rsidRPr="00EF4605">
        <w:rPr>
          <w:b/>
          <w:szCs w:val="22"/>
        </w:rPr>
        <w:t xml:space="preserve">Generator or DC Converter Station </w:t>
      </w:r>
      <w:r w:rsidRPr="00EF4605">
        <w:rPr>
          <w:szCs w:val="22"/>
        </w:rPr>
        <w:t xml:space="preserve">owner shall provide simulation studies to verify that the proposed controller models supplied to </w:t>
      </w:r>
      <w:r w:rsidR="008D1B14">
        <w:rPr>
          <w:b/>
          <w:szCs w:val="22"/>
        </w:rPr>
        <w:t>The Company</w:t>
      </w:r>
      <w:r w:rsidRPr="00EF4605">
        <w:rPr>
          <w:szCs w:val="22"/>
        </w:rPr>
        <w:t xml:space="preserve"> under the </w:t>
      </w:r>
      <w:r w:rsidRPr="00EF4605">
        <w:rPr>
          <w:b/>
          <w:szCs w:val="22"/>
        </w:rPr>
        <w:t>Planning</w:t>
      </w:r>
      <w:r w:rsidRPr="00EF4605">
        <w:rPr>
          <w:szCs w:val="22"/>
        </w:rPr>
        <w:t xml:space="preserve"> </w:t>
      </w:r>
      <w:r w:rsidRPr="00EF4605">
        <w:rPr>
          <w:b/>
          <w:szCs w:val="22"/>
        </w:rPr>
        <w:t>Code</w:t>
      </w:r>
      <w:r w:rsidRPr="00EF4605">
        <w:rPr>
          <w:szCs w:val="22"/>
        </w:rPr>
        <w:t xml:space="preserve"> are fit for purpose. These simulation study results shall be pr</w:t>
      </w:r>
      <w:r w:rsidRPr="001361F0">
        <w:t xml:space="preserve">ovided in the timescales stated in the </w:t>
      </w:r>
      <w:r w:rsidRPr="00EF4605">
        <w:rPr>
          <w:b/>
          <w:szCs w:val="22"/>
        </w:rPr>
        <w:t>Planning Code</w:t>
      </w:r>
      <w:r w:rsidRPr="00EF4605">
        <w:rPr>
          <w:szCs w:val="22"/>
        </w:rPr>
        <w:t xml:space="preserve">. For </w:t>
      </w:r>
      <w:r w:rsidRPr="00EF4605">
        <w:rPr>
          <w:b/>
          <w:szCs w:val="22"/>
        </w:rPr>
        <w:t>Power Park Modules</w:t>
      </w:r>
      <w:r w:rsidRPr="00EF4605">
        <w:rPr>
          <w:szCs w:val="22"/>
        </w:rPr>
        <w:t xml:space="preserve"> comprised of </w:t>
      </w:r>
      <w:r w:rsidRPr="00EF4605">
        <w:rPr>
          <w:b/>
          <w:szCs w:val="22"/>
        </w:rPr>
        <w:t>Power Park Units</w:t>
      </w:r>
      <w:r w:rsidRPr="00EF4605">
        <w:rPr>
          <w:szCs w:val="22"/>
        </w:rPr>
        <w:t xml:space="preserve"> having a corresponding generically verified and validated model in a </w:t>
      </w:r>
      <w:r w:rsidRPr="00EF4605">
        <w:rPr>
          <w:b/>
          <w:szCs w:val="22"/>
        </w:rPr>
        <w:t>Manufacturer’s Data &amp; Performance Report</w:t>
      </w:r>
      <w:r w:rsidR="00CE7054" w:rsidRPr="00F078EB">
        <w:rPr>
          <w:bCs/>
          <w:szCs w:val="22"/>
        </w:rPr>
        <w:t>,</w:t>
      </w:r>
      <w:r w:rsidRPr="00EF4605">
        <w:rPr>
          <w:szCs w:val="22"/>
        </w:rPr>
        <w:t xml:space="preserve"> </w:t>
      </w:r>
      <w:r w:rsidR="008D1B14">
        <w:rPr>
          <w:b/>
          <w:szCs w:val="22"/>
        </w:rPr>
        <w:t>The Company</w:t>
      </w:r>
      <w:r w:rsidRPr="00EF4605">
        <w:rPr>
          <w:b/>
          <w:szCs w:val="22"/>
        </w:rPr>
        <w:t xml:space="preserve"> </w:t>
      </w:r>
      <w:r w:rsidRPr="00EF4605">
        <w:rPr>
          <w:szCs w:val="22"/>
        </w:rPr>
        <w:t xml:space="preserve">may permit the simulation studies </w:t>
      </w:r>
      <w:r w:rsidRPr="001361F0">
        <w:t xml:space="preserve">detailed in </w:t>
      </w:r>
      <w:r>
        <w:rPr>
          <w:szCs w:val="22"/>
        </w:rPr>
        <w:t>CP.A.3.</w:t>
      </w:r>
      <w:r w:rsidRPr="00EF4605">
        <w:rPr>
          <w:szCs w:val="22"/>
        </w:rPr>
        <w:t xml:space="preserve">7.2, </w:t>
      </w:r>
      <w:r>
        <w:rPr>
          <w:szCs w:val="22"/>
        </w:rPr>
        <w:t>CP.A.3.</w:t>
      </w:r>
      <w:r w:rsidRPr="00EF4605">
        <w:rPr>
          <w:szCs w:val="22"/>
        </w:rPr>
        <w:t xml:space="preserve">7.4 and </w:t>
      </w:r>
      <w:r>
        <w:rPr>
          <w:szCs w:val="22"/>
        </w:rPr>
        <w:t>CP.A.3.</w:t>
      </w:r>
      <w:r w:rsidRPr="00EF4605">
        <w:rPr>
          <w:szCs w:val="22"/>
        </w:rPr>
        <w:t xml:space="preserve">7.5 to be replaced by submission of the correct </w:t>
      </w:r>
      <w:r w:rsidRPr="00EF4605">
        <w:rPr>
          <w:b/>
          <w:szCs w:val="22"/>
        </w:rPr>
        <w:t>Manufacturer’s Data &amp; Performance Report</w:t>
      </w:r>
      <w:r w:rsidRPr="00EF4605">
        <w:rPr>
          <w:szCs w:val="22"/>
        </w:rPr>
        <w:t xml:space="preserve"> reference in the appropriate location in the </w:t>
      </w:r>
      <w:r w:rsidRPr="00EF4605">
        <w:rPr>
          <w:b/>
          <w:szCs w:val="22"/>
        </w:rPr>
        <w:t>Data Registration Code</w:t>
      </w:r>
      <w:r w:rsidRPr="00EF4605">
        <w:rPr>
          <w:szCs w:val="22"/>
        </w:rPr>
        <w:t>.</w:t>
      </w:r>
    </w:p>
    <w:p w14:paraId="23D64ABD" w14:textId="7E7344AF" w:rsidR="002E0B38" w:rsidRPr="00EF4605" w:rsidRDefault="002E0B38" w:rsidP="00192C44">
      <w:pPr>
        <w:pStyle w:val="Level1Text"/>
      </w:pPr>
      <w:r>
        <w:t>CP.A.3.</w:t>
      </w:r>
      <w:r w:rsidRPr="00EF4605">
        <w:t>7.2</w:t>
      </w:r>
      <w:r w:rsidRPr="00EF4605">
        <w:tab/>
        <w:t xml:space="preserve">To demonstrate the </w:t>
      </w:r>
      <w:r w:rsidRPr="00EF4605">
        <w:rPr>
          <w:b/>
        </w:rPr>
        <w:t>Frequency</w:t>
      </w:r>
      <w:r w:rsidRPr="00EF4605">
        <w:t xml:space="preserve"> control or g</w:t>
      </w:r>
      <w:r w:rsidRPr="001361F0">
        <w:t>overnor/load controller/plant model</w:t>
      </w:r>
      <w:r w:rsidR="00CE7054">
        <w:t>,</w:t>
      </w:r>
      <w:r w:rsidRPr="001361F0">
        <w:t xml:space="preserve"> the </w:t>
      </w:r>
      <w:r w:rsidRPr="00EF4605">
        <w:rPr>
          <w:b/>
        </w:rPr>
        <w:t>Generator</w:t>
      </w:r>
      <w:r w:rsidRPr="00EF4605">
        <w:t xml:space="preserve"> or </w:t>
      </w:r>
      <w:r w:rsidRPr="00EF4605">
        <w:rPr>
          <w:b/>
        </w:rPr>
        <w:t xml:space="preserve">DC Converter Station </w:t>
      </w:r>
      <w:r w:rsidRPr="00EF4605">
        <w:t xml:space="preserve">owner shall submit a simulation study representing the response of the </w:t>
      </w:r>
      <w:r w:rsidRPr="00EF4605">
        <w:rPr>
          <w:b/>
        </w:rPr>
        <w:t>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80% of </w:t>
      </w:r>
      <w:r w:rsidRPr="00EF4605">
        <w:rPr>
          <w:b/>
        </w:rPr>
        <w:t>Registered Capacity</w:t>
      </w:r>
      <w:r w:rsidRPr="00EF4605">
        <w:t>. The sim</w:t>
      </w:r>
      <w:r w:rsidRPr="001361F0">
        <w:t>ulation study event shall be equivalent to:</w:t>
      </w:r>
    </w:p>
    <w:p w14:paraId="6EFE00A3" w14:textId="77777777" w:rsidR="002E0B38" w:rsidRPr="00EF4605" w:rsidRDefault="002E0B38" w:rsidP="00192C44">
      <w:pPr>
        <w:pStyle w:val="Level2Text"/>
      </w:pPr>
      <w:r w:rsidRPr="00EF4605">
        <w:t>(</w:t>
      </w:r>
      <w:proofErr w:type="spellStart"/>
      <w:r w:rsidRPr="00EF4605">
        <w:t>i</w:t>
      </w:r>
      <w:proofErr w:type="spellEnd"/>
      <w:r w:rsidRPr="00EF4605">
        <w:t>)</w:t>
      </w:r>
      <w:r w:rsidRPr="00EF4605">
        <w:tab/>
        <w:t xml:space="preserve">a ramped reduction in the measured </w:t>
      </w:r>
      <w:r w:rsidRPr="00EF4605">
        <w:rPr>
          <w:b/>
        </w:rPr>
        <w:t>System</w:t>
      </w:r>
      <w:r w:rsidRPr="00EF4605">
        <w:t xml:space="preserve"> </w:t>
      </w:r>
      <w:r w:rsidRPr="00EF4605">
        <w:rPr>
          <w:b/>
        </w:rPr>
        <w:t>Frequency</w:t>
      </w:r>
      <w:r w:rsidRPr="00EF4605">
        <w:t xml:space="preserve"> of 0.5Hz in 10 seconds followed by</w:t>
      </w:r>
    </w:p>
    <w:p w14:paraId="216B4E19" w14:textId="77777777" w:rsidR="002E0B38" w:rsidRPr="00EF4605" w:rsidRDefault="002E0B38" w:rsidP="00192C44">
      <w:pPr>
        <w:pStyle w:val="Level2Text"/>
      </w:pPr>
      <w:r w:rsidRPr="00EF4605">
        <w:t>(ii)</w:t>
      </w:r>
      <w:r w:rsidRPr="00EF4605">
        <w:tab/>
        <w:t xml:space="preserve">20 seconds of steady state with the measured </w:t>
      </w:r>
      <w:r w:rsidRPr="00EF4605">
        <w:rPr>
          <w:b/>
        </w:rPr>
        <w:t>System</w:t>
      </w:r>
      <w:r w:rsidRPr="00EF4605">
        <w:t xml:space="preserve"> </w:t>
      </w:r>
      <w:r w:rsidRPr="00EF4605">
        <w:rPr>
          <w:b/>
        </w:rPr>
        <w:t>Frequency</w:t>
      </w:r>
      <w:r w:rsidRPr="00EF4605">
        <w:t xml:space="preserve"> depressed by 0.5Hz followed by</w:t>
      </w:r>
    </w:p>
    <w:p w14:paraId="2C9FE9AD" w14:textId="77777777" w:rsidR="002E0B38" w:rsidRPr="00EF4605" w:rsidRDefault="002E0B38" w:rsidP="00192C44">
      <w:pPr>
        <w:pStyle w:val="Level2Text"/>
      </w:pPr>
      <w:r w:rsidRPr="00EF4605">
        <w:t>(iii)</w:t>
      </w:r>
      <w:r w:rsidRPr="00EF4605">
        <w:tab/>
        <w:t>a ramped increas</w:t>
      </w:r>
      <w:r w:rsidRPr="001361F0">
        <w:t xml:space="preserve">e in measured </w:t>
      </w:r>
      <w:r w:rsidRPr="00EF4605">
        <w:rPr>
          <w:b/>
        </w:rPr>
        <w:t>System</w:t>
      </w:r>
      <w:r w:rsidRPr="00EF4605">
        <w:t xml:space="preserve"> </w:t>
      </w:r>
      <w:r w:rsidRPr="00EF4605">
        <w:rPr>
          <w:b/>
        </w:rPr>
        <w:t>Frequency</w:t>
      </w:r>
      <w:r w:rsidRPr="00EF4605">
        <w:t xml:space="preserve"> of 0.3Hz over 30 seconds followed by</w:t>
      </w:r>
    </w:p>
    <w:p w14:paraId="0DD46E76" w14:textId="77777777" w:rsidR="002E0B38" w:rsidRPr="00EF4605" w:rsidRDefault="002E0B38" w:rsidP="00192C44">
      <w:pPr>
        <w:pStyle w:val="Level2Text"/>
      </w:pPr>
      <w:r w:rsidRPr="00EF4605">
        <w:t>(iv)</w:t>
      </w:r>
      <w:r w:rsidRPr="00EF4605">
        <w:tab/>
        <w:t xml:space="preserve">60 seconds of steady state with the measured </w:t>
      </w:r>
      <w:r w:rsidRPr="00EF4605">
        <w:rPr>
          <w:b/>
        </w:rPr>
        <w:t>System</w:t>
      </w:r>
      <w:r w:rsidRPr="00EF4605">
        <w:t xml:space="preserve"> </w:t>
      </w:r>
      <w:r w:rsidRPr="00EF4605">
        <w:rPr>
          <w:b/>
        </w:rPr>
        <w:t>Frequency</w:t>
      </w:r>
      <w:r w:rsidRPr="00EF4605">
        <w:t xml:space="preserve"> depressed by 0.2Hz</w:t>
      </w:r>
      <w:r>
        <w:t xml:space="preserve"> as illustrated in Figure CP.A.3.7.2 below</w:t>
      </w:r>
      <w:r w:rsidRPr="00EF4605">
        <w:t>.</w:t>
      </w:r>
    </w:p>
    <w:p w14:paraId="299E6BD3" w14:textId="77777777" w:rsidR="002E0B38" w:rsidRDefault="00BA3265" w:rsidP="00754FCD">
      <w:pPr>
        <w:pStyle w:val="Level1Text"/>
        <w:jc w:val="center"/>
      </w:pPr>
      <w:r>
        <w:rPr>
          <w:noProof/>
          <w:lang w:eastAsia="en-GB"/>
        </w:rPr>
        <w:drawing>
          <wp:inline distT="0" distB="0" distL="0" distR="0" wp14:anchorId="73C11243" wp14:editId="50E69212">
            <wp:extent cx="4886325" cy="2524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86325" cy="2524125"/>
                    </a:xfrm>
                    <a:prstGeom prst="rect">
                      <a:avLst/>
                    </a:prstGeom>
                    <a:noFill/>
                    <a:ln>
                      <a:noFill/>
                    </a:ln>
                  </pic:spPr>
                </pic:pic>
              </a:graphicData>
            </a:graphic>
          </wp:inline>
        </w:drawing>
      </w:r>
    </w:p>
    <w:p w14:paraId="3D9B5804" w14:textId="77777777" w:rsidR="002E0B38" w:rsidRPr="00192C44" w:rsidRDefault="002E0B38" w:rsidP="00192C44">
      <w:pPr>
        <w:pStyle w:val="Level1Text"/>
        <w:jc w:val="center"/>
        <w:rPr>
          <w:sz w:val="16"/>
          <w:szCs w:val="16"/>
        </w:rPr>
      </w:pPr>
      <w:r w:rsidRPr="00192C44">
        <w:rPr>
          <w:sz w:val="16"/>
          <w:szCs w:val="16"/>
        </w:rPr>
        <w:t>Figure CP.A.3.7.2</w:t>
      </w:r>
    </w:p>
    <w:p w14:paraId="0B8C6D8B" w14:textId="77777777" w:rsidR="002E0B38" w:rsidRPr="00EF4605" w:rsidRDefault="002E0B38" w:rsidP="00192C44">
      <w:pPr>
        <w:pStyle w:val="Level1Text"/>
      </w:pPr>
      <w:r>
        <w:tab/>
      </w:r>
      <w:r w:rsidRPr="00EF4605">
        <w:t>The simulat</w:t>
      </w:r>
      <w:r w:rsidRPr="001361F0">
        <w:t xml:space="preserve">ion study shall show </w:t>
      </w:r>
      <w:r w:rsidRPr="00EF4605">
        <w:rPr>
          <w:b/>
        </w:rPr>
        <w:t>Active Power</w:t>
      </w:r>
      <w:r w:rsidRPr="00EF4605">
        <w:t xml:space="preserve"> output (MW) and the equivalent of </w:t>
      </w:r>
      <w:r w:rsidRPr="00EF4605">
        <w:rPr>
          <w:b/>
        </w:rPr>
        <w:t>Frequency</w:t>
      </w:r>
      <w:r w:rsidRPr="00EF4605">
        <w:t xml:space="preserve"> injected.</w:t>
      </w:r>
    </w:p>
    <w:p w14:paraId="25532A0A" w14:textId="77777777" w:rsidR="002E0B38" w:rsidRPr="00EF4605" w:rsidRDefault="002E0B38" w:rsidP="00192C44">
      <w:pPr>
        <w:pStyle w:val="Level1Text"/>
      </w:pPr>
      <w:r>
        <w:t>CP.A.3.</w:t>
      </w:r>
      <w:r w:rsidRPr="00EF4605">
        <w:t>7.3</w:t>
      </w:r>
      <w:r w:rsidRPr="00EF4605">
        <w:tab/>
        <w:t xml:space="preserve">To demonstrate the </w:t>
      </w:r>
      <w:r w:rsidRPr="00EF4605">
        <w:rPr>
          <w:b/>
        </w:rPr>
        <w:t>Excitation System</w:t>
      </w:r>
      <w:r w:rsidRPr="00EF4605">
        <w:t xml:space="preserve"> model the </w:t>
      </w:r>
      <w:r w:rsidRPr="00EF4605">
        <w:rPr>
          <w:b/>
        </w:rPr>
        <w:t>Generator</w:t>
      </w:r>
      <w:r w:rsidRPr="00EF4605">
        <w:t xml:space="preserve"> shall submit simulation studies representing the response of the </w:t>
      </w:r>
      <w:r w:rsidRPr="00EF4605">
        <w:rPr>
          <w:b/>
        </w:rPr>
        <w:t xml:space="preserve">Synchronous Generating Unit </w:t>
      </w:r>
      <w:r w:rsidRPr="00EF4605">
        <w:t>as foll</w:t>
      </w:r>
      <w:r w:rsidRPr="001361F0">
        <w:t>ows:</w:t>
      </w:r>
    </w:p>
    <w:p w14:paraId="0280927C" w14:textId="77777777" w:rsidR="002E0B38" w:rsidRPr="00EF4605" w:rsidRDefault="002E0B38" w:rsidP="00192C44">
      <w:pPr>
        <w:pStyle w:val="Level2Text"/>
      </w:pPr>
      <w:r w:rsidRPr="00EF4605">
        <w:t>(</w:t>
      </w:r>
      <w:proofErr w:type="spellStart"/>
      <w:r w:rsidRPr="00EF4605">
        <w:t>i</w:t>
      </w:r>
      <w:proofErr w:type="spellEnd"/>
      <w:r w:rsidRPr="00EF4605">
        <w:t>)</w:t>
      </w:r>
      <w:r w:rsidRPr="00EF4605">
        <w:tab/>
        <w:t>operating open circuit at rated terminal voltage and subjected to a 2% step increase in  terminal voltage reference.</w:t>
      </w:r>
    </w:p>
    <w:p w14:paraId="19805227" w14:textId="10BB08A5" w:rsidR="002E0B38" w:rsidRPr="00EF4605" w:rsidRDefault="002E0B38" w:rsidP="00192C44">
      <w:pPr>
        <w:pStyle w:val="Level2Text"/>
      </w:pPr>
      <w:r w:rsidRPr="00EF4605">
        <w:t>(ii)</w:t>
      </w:r>
      <w:r w:rsidRPr="00EF4605">
        <w:tab/>
        <w:t xml:space="preserve">operating at </w:t>
      </w:r>
      <w:r w:rsidRPr="00EF4605">
        <w:rPr>
          <w:b/>
        </w:rPr>
        <w:t>Rated MW</w:t>
      </w:r>
      <w:r w:rsidRPr="00EF4605">
        <w:t xml:space="preserve">, nominal terminal voltage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subjected to a 2% step increase in the voltage referen</w:t>
      </w:r>
      <w:r w:rsidRPr="001361F0">
        <w:t xml:space="preserve">ce. Where a </w:t>
      </w:r>
      <w:r w:rsidRPr="00EF4605">
        <w:rPr>
          <w:b/>
        </w:rPr>
        <w:t>Power System Stabiliser</w:t>
      </w:r>
      <w:r w:rsidRPr="00EF4605">
        <w:t xml:space="preserve"> is included within the </w:t>
      </w:r>
      <w:r w:rsidRPr="00EF4605">
        <w:rPr>
          <w:b/>
        </w:rPr>
        <w:t>Excitation System</w:t>
      </w:r>
      <w:r w:rsidRPr="00EF4605">
        <w:t xml:space="preserve"> this shall be in service. </w:t>
      </w:r>
    </w:p>
    <w:p w14:paraId="6ADC5100" w14:textId="77777777" w:rsidR="002E0B38" w:rsidRPr="00EF4605" w:rsidRDefault="002E0B38" w:rsidP="00192C44">
      <w:pPr>
        <w:pStyle w:val="Level1Text"/>
      </w:pPr>
      <w:r>
        <w:tab/>
      </w:r>
      <w:r w:rsidRPr="00EF4605">
        <w:t xml:space="preserve">The simulation study shall show the terminal voltage, field voltage of the </w:t>
      </w:r>
      <w:r w:rsidRPr="00EF4605">
        <w:rPr>
          <w:b/>
        </w:rPr>
        <w:t>Generating Unit</w:t>
      </w:r>
      <w:r w:rsidRPr="00EF4605">
        <w:t xml:space="preserv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w:t>
      </w:r>
      <w:r w:rsidRPr="001361F0">
        <w:t>tput signal as appropriate.</w:t>
      </w:r>
    </w:p>
    <w:p w14:paraId="211C4BA3" w14:textId="7247544B" w:rsidR="002E0B38" w:rsidRPr="00EF4605" w:rsidRDefault="002E0B38" w:rsidP="00192C44">
      <w:pPr>
        <w:pStyle w:val="Level1Text"/>
      </w:pPr>
      <w:r>
        <w:t>CP.A.3.</w:t>
      </w:r>
      <w:r w:rsidRPr="00EF4605">
        <w:t>7.4</w:t>
      </w:r>
      <w:r w:rsidRPr="00EF4605">
        <w:tab/>
        <w:t>To demonstrate the Voltage Controller model</w:t>
      </w:r>
      <w:r w:rsidR="000B334E">
        <w:t>,</w:t>
      </w:r>
      <w:r w:rsidRPr="00EF4605">
        <w:t xml:space="preserve"> the </w:t>
      </w:r>
      <w:r w:rsidRPr="00EF4605">
        <w:rPr>
          <w:b/>
        </w:rPr>
        <w:t>Generator</w:t>
      </w:r>
      <w:r w:rsidRPr="00EF4605">
        <w:t xml:space="preserve"> or </w:t>
      </w:r>
      <w:r w:rsidRPr="00EF4605">
        <w:rPr>
          <w:b/>
        </w:rPr>
        <w:t>DC Converter Station</w:t>
      </w:r>
      <w:r w:rsidRPr="00EF4605">
        <w:t xml:space="preserve"> owner shall submit a simulation study representing the response of the </w:t>
      </w:r>
      <w:r w:rsidRPr="00EF4605">
        <w:rPr>
          <w:b/>
        </w:rPr>
        <w:t>Non-Synchronous Generating Unit</w:t>
      </w:r>
      <w:r w:rsidR="002C5CB5" w:rsidRPr="002C5CB5">
        <w:t>,</w:t>
      </w:r>
      <w:r w:rsidRPr="00EF4605">
        <w:rPr>
          <w:b/>
        </w:rPr>
        <w:t xml:space="preserve"> DC Converter</w:t>
      </w:r>
      <w:r w:rsidRPr="00EF4605">
        <w:t xml:space="preserve"> or </w:t>
      </w:r>
      <w:r w:rsidRPr="00EF4605">
        <w:rPr>
          <w:b/>
        </w:rPr>
        <w:t>Power Park Module</w:t>
      </w:r>
      <w:r w:rsidRPr="00EF4605">
        <w:t xml:space="preserve"> operating at </w:t>
      </w:r>
      <w:r w:rsidRPr="00EF4605">
        <w:rPr>
          <w:b/>
        </w:rPr>
        <w:t>Rated MW</w:t>
      </w:r>
      <w:r w:rsidRPr="00EF4605">
        <w:t xml:space="preserve"> and unity </w:t>
      </w:r>
      <w:r w:rsidR="000B334E" w:rsidRPr="00F078EB">
        <w:rPr>
          <w:b/>
          <w:bCs/>
        </w:rPr>
        <w:t>P</w:t>
      </w:r>
      <w:r w:rsidRPr="00F078EB">
        <w:rPr>
          <w:b/>
          <w:bCs/>
        </w:rPr>
        <w:t xml:space="preserve">ower </w:t>
      </w:r>
      <w:r w:rsidR="000B334E" w:rsidRPr="00F078EB">
        <w:rPr>
          <w:b/>
          <w:bCs/>
        </w:rPr>
        <w:t>F</w:t>
      </w:r>
      <w:r w:rsidRPr="00F078EB">
        <w:rPr>
          <w:b/>
          <w:bCs/>
        </w:rPr>
        <w:t>actor</w:t>
      </w:r>
      <w:r w:rsidRPr="00EF4605">
        <w:t xml:space="preserve"> at the connection point to a 2% step increase in the voltage reference.  The simulation study shall show the terminal voltage, </w:t>
      </w:r>
      <w:r w:rsidRPr="00EF4605">
        <w:rPr>
          <w:b/>
        </w:rPr>
        <w:t>Active Power</w:t>
      </w:r>
      <w:r w:rsidRPr="00EF4605">
        <w:t xml:space="preserve">, </w:t>
      </w:r>
      <w:r w:rsidRPr="00EF4605">
        <w:rPr>
          <w:b/>
        </w:rPr>
        <w:t>Reactive Power</w:t>
      </w:r>
      <w:r w:rsidRPr="00EF4605">
        <w:t xml:space="preserve"> and </w:t>
      </w:r>
      <w:r w:rsidRPr="00EF4605">
        <w:rPr>
          <w:b/>
        </w:rPr>
        <w:t>Power System Stabiliser</w:t>
      </w:r>
      <w:r w:rsidRPr="00EF4605">
        <w:t xml:space="preserve"> output signal as appropr</w:t>
      </w:r>
      <w:r w:rsidRPr="001361F0">
        <w:t>iate.</w:t>
      </w:r>
    </w:p>
    <w:p w14:paraId="558E6F93" w14:textId="77777777" w:rsidR="002E0B38" w:rsidRPr="00EF4605" w:rsidRDefault="002E0B38" w:rsidP="00192C44">
      <w:pPr>
        <w:pStyle w:val="Level1Text"/>
      </w:pPr>
      <w:r>
        <w:t>CP.A.3.</w:t>
      </w:r>
      <w:r w:rsidRPr="00EF4605">
        <w:t>7.5</w:t>
      </w:r>
      <w:r w:rsidRPr="00EF4605">
        <w:tab/>
        <w:t xml:space="preserve">To validate that the excitation and voltage control models submitted under the </w:t>
      </w:r>
      <w:r w:rsidRPr="00EF4605">
        <w:rPr>
          <w:b/>
        </w:rPr>
        <w:t>Planning Code</w:t>
      </w:r>
      <w:r w:rsidRPr="00EF4605">
        <w:t xml:space="preserve"> are a reasonable representation of the dynamic behaviour of the </w:t>
      </w:r>
      <w:r w:rsidRPr="00EF4605">
        <w:rPr>
          <w:b/>
        </w:rPr>
        <w:t>Synchronous Generating Unit</w:t>
      </w:r>
      <w:r w:rsidR="002C5CB5" w:rsidRPr="002C5CB5">
        <w:t>,</w:t>
      </w:r>
      <w:r w:rsidRPr="00EF4605">
        <w:rPr>
          <w:b/>
        </w:rPr>
        <w:t xml:space="preserve"> DC Converter Station</w:t>
      </w:r>
      <w:r w:rsidRPr="00EF4605">
        <w:t xml:space="preserve"> or </w:t>
      </w:r>
      <w:r w:rsidRPr="00EF4605">
        <w:rPr>
          <w:b/>
        </w:rPr>
        <w:t>Power Park Module</w:t>
      </w:r>
      <w:r w:rsidRPr="00EF4605">
        <w:t xml:space="preserve"> as built, t</w:t>
      </w:r>
      <w:r w:rsidRPr="001361F0">
        <w:t xml:space="preserve">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 but using the operating conditions of the equivalent tests. The simulation study results shall be displayed overlaid on the actual test results. </w:t>
      </w:r>
    </w:p>
    <w:p w14:paraId="545B3F8E" w14:textId="41A010D6" w:rsidR="00094FBB" w:rsidRPr="00EF4605" w:rsidRDefault="002E0B38" w:rsidP="00094FBB">
      <w:pPr>
        <w:pStyle w:val="Level1Text"/>
      </w:pPr>
      <w:r>
        <w:t>CP.A.3.</w:t>
      </w:r>
      <w:r w:rsidRPr="00EF4605">
        <w:t>7.</w:t>
      </w:r>
      <w:r w:rsidR="000E0D4F">
        <w:t>6</w:t>
      </w:r>
      <w:r w:rsidRPr="00EF4605">
        <w:tab/>
      </w:r>
      <w:r w:rsidRPr="00EF4605">
        <w:rPr>
          <w:noProof/>
        </w:rPr>
        <w:t xml:space="preserve">For </w:t>
      </w:r>
      <w:r w:rsidRPr="00EF4605">
        <w:rPr>
          <w:b/>
          <w:noProof/>
        </w:rPr>
        <w:t xml:space="preserve">Generating Units </w:t>
      </w:r>
      <w:r w:rsidRPr="00EF4605">
        <w:rPr>
          <w:noProof/>
        </w:rPr>
        <w:t>or</w:t>
      </w:r>
      <w:r w:rsidRPr="00EF4605">
        <w:rPr>
          <w:b/>
          <w:noProof/>
        </w:rPr>
        <w:t xml:space="preserve"> DC Converters </w:t>
      </w:r>
      <w:r w:rsidRPr="00EF4605">
        <w:rPr>
          <w:noProof/>
        </w:rPr>
        <w:t xml:space="preserve">with a </w:t>
      </w:r>
      <w:r w:rsidRPr="00EF4605">
        <w:rPr>
          <w:b/>
          <w:noProof/>
        </w:rPr>
        <w:t>Completion Date</w:t>
      </w:r>
      <w:r w:rsidRPr="00EF4605">
        <w:rPr>
          <w:noProof/>
        </w:rPr>
        <w:t xml:space="preserve"> after 1 January 2012 or subject to a </w:t>
      </w:r>
      <w:r w:rsidRPr="00EF4605">
        <w:rPr>
          <w:b/>
          <w:noProof/>
        </w:rPr>
        <w:t>Modification</w:t>
      </w:r>
      <w:r w:rsidRPr="00EF4605">
        <w:rPr>
          <w:noProof/>
        </w:rPr>
        <w:t xml:space="preserve"> to the governor system or </w:t>
      </w:r>
      <w:r w:rsidRPr="00EF4605">
        <w:rPr>
          <w:b/>
          <w:noProof/>
        </w:rPr>
        <w:t>Frequency</w:t>
      </w:r>
      <w:r w:rsidRPr="00EF4605">
        <w:rPr>
          <w:noProof/>
        </w:rPr>
        <w:t xml:space="preserve"> control system after 1 January 201</w:t>
      </w:r>
      <w:r w:rsidRPr="00FD371C">
        <w:rPr>
          <w:rFonts w:cs="Arial"/>
        </w:rPr>
        <w:t>3</w:t>
      </w:r>
      <w:r w:rsidRPr="00EF4605">
        <w:rPr>
          <w:noProof/>
        </w:rPr>
        <w:t xml:space="preserve"> </w:t>
      </w:r>
      <w:r w:rsidRPr="00EF4605">
        <w:t xml:space="preserve">to validate that the governor/load controller/plant or </w:t>
      </w:r>
      <w:r w:rsidRPr="00EF4605">
        <w:rPr>
          <w:b/>
        </w:rPr>
        <w:t>Frequency</w:t>
      </w:r>
      <w:r w:rsidRPr="00EF4605">
        <w:t xml:space="preserve"> control mode</w:t>
      </w:r>
      <w:r w:rsidRPr="001361F0">
        <w:t xml:space="preserve">ls submitted under the </w:t>
      </w:r>
      <w:r w:rsidRPr="00EF4605">
        <w:rPr>
          <w:b/>
        </w:rPr>
        <w:t>Planning Code</w:t>
      </w:r>
      <w:r w:rsidRPr="00EF4605">
        <w:t xml:space="preserve"> is a reasonable representation of the dynamic behaviour of the </w:t>
      </w:r>
      <w:r w:rsidRPr="00EF4605">
        <w:rPr>
          <w:b/>
        </w:rPr>
        <w:t xml:space="preserve">Synchronous Generating Unit </w:t>
      </w:r>
      <w:r w:rsidRPr="00EF4605">
        <w:t>or</w:t>
      </w:r>
      <w:r w:rsidRPr="00EF4605">
        <w:rPr>
          <w:b/>
        </w:rPr>
        <w:t xml:space="preserve"> DC Converter Station</w:t>
      </w:r>
      <w:r w:rsidRPr="00EF4605">
        <w:t xml:space="preserve"> as built, the </w:t>
      </w:r>
      <w:r w:rsidRPr="00EF4605">
        <w:rPr>
          <w:b/>
        </w:rPr>
        <w:t xml:space="preserve">Generator </w:t>
      </w:r>
      <w:r w:rsidRPr="00EF4605">
        <w:t xml:space="preserve">or </w:t>
      </w:r>
      <w:r w:rsidRPr="00EF4605">
        <w:rPr>
          <w:b/>
        </w:rPr>
        <w:t>DC Converter Station</w:t>
      </w:r>
      <w:r w:rsidRPr="00EF4605">
        <w:t xml:space="preserve"> owner shall repeat the simulation studies outlined above</w:t>
      </w:r>
      <w:r w:rsidRPr="001361F0">
        <w:t xml:space="preserve"> but using the operating conditions of the equivalent tests. The simulation study results shall be displayed overlaid on the actual test results. </w:t>
      </w:r>
    </w:p>
    <w:p w14:paraId="4BA20CAB" w14:textId="77777777" w:rsidR="002E0B38" w:rsidRPr="00192C44" w:rsidRDefault="002E0B38" w:rsidP="00094FBB">
      <w:pPr>
        <w:pStyle w:val="Level1Text"/>
      </w:pPr>
      <w:r w:rsidRPr="00192C44">
        <w:t>CP.A.3.8</w:t>
      </w:r>
      <w:r w:rsidRPr="00192C44">
        <w:tab/>
      </w:r>
      <w:r w:rsidR="002B28D9">
        <w:rPr>
          <w:u w:val="single"/>
        </w:rPr>
        <w:t>Sub-synchronous Resonance C</w:t>
      </w:r>
      <w:r w:rsidRPr="00192C44">
        <w:rPr>
          <w:u w:val="single"/>
        </w:rPr>
        <w:t>ontrol</w:t>
      </w:r>
      <w:r w:rsidR="002B28D9">
        <w:rPr>
          <w:u w:val="single"/>
        </w:rPr>
        <w:t xml:space="preserve"> and Power Oscillation Damping C</w:t>
      </w:r>
      <w:r w:rsidRPr="00192C44">
        <w:rPr>
          <w:u w:val="single"/>
        </w:rPr>
        <w:t>ontrol for DC Converters</w:t>
      </w:r>
    </w:p>
    <w:p w14:paraId="22CCCD0C" w14:textId="77777777" w:rsidR="002E0B38" w:rsidRPr="00EF4605" w:rsidRDefault="002E0B38" w:rsidP="00192C44">
      <w:pPr>
        <w:pStyle w:val="Level1Text"/>
      </w:pPr>
      <w:r>
        <w:t>CP.A.3.</w:t>
      </w:r>
      <w:r w:rsidRPr="00EF4605">
        <w:t>8.1</w:t>
      </w:r>
      <w:r w:rsidRPr="001361F0">
        <w:t xml:space="preserve"> </w:t>
      </w:r>
      <w:r w:rsidRPr="001361F0">
        <w:tab/>
        <w:t>To demonstrate the compliance of the sub-synchronous control function with CC</w:t>
      </w:r>
      <w:r>
        <w:t>.</w:t>
      </w:r>
      <w:r w:rsidRPr="00EF4605">
        <w:t xml:space="preserve">6.3.16(a) and the terms of the </w:t>
      </w:r>
      <w:r w:rsidRPr="00EF4605">
        <w:rPr>
          <w:b/>
        </w:rPr>
        <w:t>Bilateral Agreement</w:t>
      </w:r>
      <w:r w:rsidR="00A82A0F">
        <w:t>,</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or</w:t>
      </w:r>
      <w:r w:rsidR="00AE21E9" w:rsidRPr="00AE21E9">
        <w:rPr>
          <w:rStyle w:val="DeltaViewInsertion"/>
          <w:b/>
          <w:bCs/>
          <w:color w:val="auto"/>
          <w:u w:val="none"/>
        </w:rPr>
        <w:t xml:space="preserve"> Generator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AE21E9" w:rsidRPr="00AE21E9">
        <w:rPr>
          <w:rStyle w:val="DeltaViewInsertion"/>
          <w:b/>
          <w:bCs/>
          <w:color w:val="FF0000"/>
          <w:u w:val="none"/>
        </w:rPr>
        <w:t xml:space="preserve"> </w:t>
      </w:r>
      <w:bookmarkStart w:id="119" w:name="_DV_M370"/>
      <w:bookmarkEnd w:id="119"/>
      <w:r w:rsidRPr="00EF4605">
        <w:t>shall submit a simulation study report</w:t>
      </w:r>
      <w:r>
        <w:t>.</w:t>
      </w:r>
      <w:r w:rsidRPr="00EF4605">
        <w:t xml:space="preserve"> </w:t>
      </w:r>
    </w:p>
    <w:p w14:paraId="25E2FF6E" w14:textId="77777777" w:rsidR="002E0B38" w:rsidRPr="00EF4605" w:rsidRDefault="002E0B38" w:rsidP="00192C44">
      <w:pPr>
        <w:pStyle w:val="Level1Text"/>
      </w:pPr>
      <w:r>
        <w:t>CP.A.3.</w:t>
      </w:r>
      <w:r w:rsidRPr="00EF4605">
        <w:t xml:space="preserve">8.2 </w:t>
      </w:r>
      <w:r w:rsidRPr="00EF4605">
        <w:tab/>
        <w:t xml:space="preserve">Where power oscillation damping control </w:t>
      </w:r>
      <w:r w:rsidRPr="001361F0">
        <w:t xml:space="preserve">function is specified on a </w:t>
      </w:r>
      <w:r w:rsidRPr="00EF4605">
        <w:rPr>
          <w:b/>
        </w:rPr>
        <w:t>DC Converter</w:t>
      </w:r>
      <w:r w:rsidRPr="00EF4605">
        <w:t xml:space="preserve"> the </w:t>
      </w:r>
      <w:r w:rsidRPr="00EF4605">
        <w:rPr>
          <w:b/>
        </w:rPr>
        <w:t>DC Converter Station</w:t>
      </w:r>
      <w:r w:rsidRPr="00EF4605">
        <w:t xml:space="preserve"> owner</w:t>
      </w:r>
      <w:r w:rsidR="00AE21E9">
        <w:t xml:space="preserve"> </w:t>
      </w:r>
      <w:r w:rsidR="00AE21E9" w:rsidRPr="00AE21E9">
        <w:rPr>
          <w:rStyle w:val="DeltaViewInsertion"/>
          <w:color w:val="auto"/>
          <w:u w:val="none"/>
        </w:rPr>
        <w:t xml:space="preserve">or </w:t>
      </w:r>
      <w:r w:rsidR="00AE21E9" w:rsidRPr="00AE21E9">
        <w:rPr>
          <w:rStyle w:val="DeltaViewInsertion"/>
          <w:b/>
          <w:bCs/>
          <w:color w:val="auto"/>
          <w:u w:val="none"/>
        </w:rPr>
        <w:t>Generator</w:t>
      </w:r>
      <w:r w:rsidR="005B2D70">
        <w:rPr>
          <w:rStyle w:val="DeltaViewInsertion"/>
          <w:b/>
          <w:bCs/>
          <w:color w:val="auto"/>
          <w:u w:val="none"/>
        </w:rPr>
        <w:t xml:space="preserve"> </w:t>
      </w:r>
      <w:r w:rsidR="00AE21E9" w:rsidRPr="00AE21E9">
        <w:rPr>
          <w:rStyle w:val="DeltaViewInsertion"/>
          <w:color w:val="auto"/>
          <w:u w:val="none"/>
        </w:rPr>
        <w:t xml:space="preserve">undertaking </w:t>
      </w:r>
      <w:r w:rsidR="00AE21E9" w:rsidRPr="00AE21E9">
        <w:rPr>
          <w:rStyle w:val="DeltaViewInsertion"/>
          <w:b/>
          <w:bCs/>
          <w:color w:val="auto"/>
          <w:u w:val="none"/>
        </w:rPr>
        <w:t>OTSDUW</w:t>
      </w:r>
      <w:r w:rsidR="005B2D70">
        <w:t xml:space="preserve"> </w:t>
      </w:r>
      <w:r w:rsidRPr="00EF4605">
        <w:t>shall submit a simulation study report to demonstrate the compliance with CC</w:t>
      </w:r>
      <w:r>
        <w:t>.</w:t>
      </w:r>
      <w:r w:rsidRPr="00EF4605">
        <w:t xml:space="preserve">6.3.16(b) and the terms of the </w:t>
      </w:r>
      <w:r w:rsidRPr="00EF4605">
        <w:rPr>
          <w:b/>
        </w:rPr>
        <w:t>Bilateral Agreement</w:t>
      </w:r>
      <w:r w:rsidRPr="009D2DBD">
        <w:t>.</w:t>
      </w:r>
    </w:p>
    <w:p w14:paraId="106DF009" w14:textId="4A80E839" w:rsidR="002E0B38" w:rsidRPr="00EF4605" w:rsidRDefault="002E0B38" w:rsidP="00192C44">
      <w:pPr>
        <w:pStyle w:val="Level1Text"/>
      </w:pPr>
      <w:r>
        <w:t>CP.A.3.</w:t>
      </w:r>
      <w:r w:rsidRPr="00EF4605">
        <w:t>8.3</w:t>
      </w:r>
      <w:r w:rsidRPr="00EF4605">
        <w:tab/>
        <w:t xml:space="preserve">The simulation studies should utilise the </w:t>
      </w:r>
      <w:r w:rsidRPr="00BE551D">
        <w:rPr>
          <w:b/>
          <w:bCs/>
        </w:rPr>
        <w:t>DC Converter</w:t>
      </w:r>
      <w:r w:rsidRPr="00BE551D">
        <w:t xml:space="preserve"> </w:t>
      </w:r>
      <w:r w:rsidRPr="00EF4605">
        <w:t xml:space="preserve">control system models including the settings as required under the </w:t>
      </w:r>
      <w:r w:rsidRPr="00BE551D">
        <w:rPr>
          <w:b/>
          <w:bCs/>
        </w:rPr>
        <w:t>Planning Code</w:t>
      </w:r>
      <w:r w:rsidRPr="00EF4605">
        <w:t xml:space="preserve"> (PC.A.5.3.2). The network conditions for the above simulation studies should be discussed with </w:t>
      </w:r>
      <w:r w:rsidR="008D1B14">
        <w:rPr>
          <w:b/>
        </w:rPr>
        <w:t>The Company</w:t>
      </w:r>
      <w:r w:rsidRPr="00EF4605">
        <w:t xml:space="preserve"> prior to commencing any simulation studies.</w:t>
      </w:r>
    </w:p>
    <w:p w14:paraId="649E5146" w14:textId="77777777" w:rsidR="002E0B38" w:rsidRPr="00EF4605" w:rsidRDefault="002E0B38" w:rsidP="002E0B38">
      <w:pPr>
        <w:tabs>
          <w:tab w:val="left" w:pos="1566"/>
          <w:tab w:val="left" w:pos="2286"/>
          <w:tab w:val="left" w:pos="2736"/>
          <w:tab w:val="left" w:pos="3600"/>
          <w:tab w:val="left" w:pos="4608"/>
          <w:tab w:val="left" w:pos="5904"/>
        </w:tabs>
      </w:pPr>
    </w:p>
    <w:p w14:paraId="28A0D9A0" w14:textId="77777777" w:rsidR="00192C44" w:rsidRPr="001B0132" w:rsidRDefault="00192C44" w:rsidP="00192C44">
      <w:pPr>
        <w:widowControl/>
        <w:jc w:val="center"/>
        <w:rPr>
          <w:b/>
        </w:rPr>
      </w:pPr>
      <w:bookmarkStart w:id="120" w:name="_DV_M152"/>
      <w:bookmarkEnd w:id="120"/>
      <w:r w:rsidRPr="001B0132">
        <w:rPr>
          <w:b/>
        </w:rPr>
        <w:t xml:space="preserve">&lt; END OF </w:t>
      </w:r>
      <w:r w:rsidR="00CD1756">
        <w:rPr>
          <w:b/>
        </w:rPr>
        <w:t>COMPLIANCE PROCESSES</w:t>
      </w:r>
      <w:r w:rsidRPr="001B0132">
        <w:rPr>
          <w:b/>
        </w:rPr>
        <w:t xml:space="preserve"> &gt;</w:t>
      </w:r>
    </w:p>
    <w:p w14:paraId="3DC997E1" w14:textId="77777777" w:rsidR="00366C43" w:rsidRDefault="00366C43" w:rsidP="002E0B38">
      <w:pPr>
        <w:jc w:val="center"/>
        <w:sectPr w:rsidR="00366C43" w:rsidSect="00EC1D1E">
          <w:headerReference w:type="even" r:id="rId19"/>
          <w:headerReference w:type="default" r:id="rId20"/>
          <w:footerReference w:type="default" r:id="rId21"/>
          <w:type w:val="continuous"/>
          <w:pgSz w:w="11906" w:h="16838" w:code="9"/>
          <w:pgMar w:top="719" w:right="851" w:bottom="851" w:left="1418" w:header="851" w:footer="567" w:gutter="0"/>
          <w:pgNumType w:start="1"/>
          <w:cols w:space="708"/>
          <w:docGrid w:linePitch="360"/>
        </w:sectPr>
      </w:pPr>
    </w:p>
    <w:p w14:paraId="79D47AE3" w14:textId="77777777" w:rsidR="00094FBB" w:rsidRDefault="00094FBB" w:rsidP="006B0C9F"/>
    <w:p w14:paraId="677B42BC" w14:textId="45795E72" w:rsidR="00D519E0" w:rsidRDefault="00D519E0" w:rsidP="006B0C9F"/>
    <w:p w14:paraId="5C29170D" w14:textId="2F662D2F" w:rsidR="00895A59" w:rsidRDefault="00895A59" w:rsidP="006B0C9F"/>
    <w:p w14:paraId="7DE02748" w14:textId="1B4FF2BD" w:rsidR="00895A59" w:rsidRDefault="00895A59" w:rsidP="006B0C9F"/>
    <w:p w14:paraId="6520009E" w14:textId="17C4A3F0" w:rsidR="00895A59" w:rsidRDefault="00895A59" w:rsidP="006B0C9F"/>
    <w:p w14:paraId="6DD1EF4C" w14:textId="29D630E5" w:rsidR="00895A59" w:rsidRDefault="00895A59" w:rsidP="006B0C9F"/>
    <w:p w14:paraId="191E8574" w14:textId="42F278D3" w:rsidR="00895A59" w:rsidRDefault="00895A59" w:rsidP="006B0C9F"/>
    <w:p w14:paraId="6B120DA4" w14:textId="2EA2485C" w:rsidR="00895A59" w:rsidRDefault="00895A59" w:rsidP="006B0C9F"/>
    <w:p w14:paraId="22BECDF6" w14:textId="0CF0165C" w:rsidR="00895A59" w:rsidRDefault="00895A59" w:rsidP="006B0C9F"/>
    <w:p w14:paraId="71967F8A" w14:textId="35A7D336" w:rsidR="00895A59" w:rsidRDefault="00895A59" w:rsidP="006B0C9F"/>
    <w:p w14:paraId="025E7EAF" w14:textId="77777777" w:rsidR="00895A59" w:rsidRPr="00F93280" w:rsidRDefault="00895A59" w:rsidP="006B0C9F"/>
    <w:sectPr w:rsidR="00895A59" w:rsidRPr="00F93280" w:rsidSect="009C0223">
      <w:headerReference w:type="default" r:id="rId22"/>
      <w:footerReference w:type="default" r:id="rId23"/>
      <w:type w:val="continuous"/>
      <w:pgSz w:w="11906" w:h="16838" w:code="9"/>
      <w:pgMar w:top="851" w:right="851" w:bottom="851" w:left="1418" w:header="851"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F6569" w14:textId="77777777" w:rsidR="009B5A49" w:rsidRDefault="009B5A49">
      <w:r>
        <w:separator/>
      </w:r>
    </w:p>
  </w:endnote>
  <w:endnote w:type="continuationSeparator" w:id="0">
    <w:p w14:paraId="0E182869" w14:textId="77777777" w:rsidR="009B5A49" w:rsidRDefault="009B5A49">
      <w:r>
        <w:continuationSeparator/>
      </w:r>
    </w:p>
  </w:endnote>
  <w:endnote w:type="continuationNotice" w:id="1">
    <w:p w14:paraId="6E15E20A" w14:textId="77777777" w:rsidR="009B5A49" w:rsidRDefault="009B5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D4B03" w14:textId="2B344CD3"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5F20B6">
      <w:rPr>
        <w:sz w:val="16"/>
        <w:szCs w:val="16"/>
      </w:rPr>
      <w:t>2</w:t>
    </w:r>
    <w:r w:rsidR="00F7281C">
      <w:rPr>
        <w:sz w:val="16"/>
        <w:szCs w:val="16"/>
      </w:rPr>
      <w:t>7</w:t>
    </w:r>
    <w:r>
      <w:rPr>
        <w:sz w:val="16"/>
        <w:szCs w:val="16"/>
      </w:rPr>
      <w:tab/>
      <w:t>CP</w:t>
    </w:r>
    <w:r w:rsidRPr="004C0D15">
      <w:rPr>
        <w:sz w:val="16"/>
        <w:szCs w:val="16"/>
      </w:rPr>
      <w:tab/>
    </w:r>
    <w:r w:rsidR="003A4A67">
      <w:rPr>
        <w:color w:val="000000" w:themeColor="text1"/>
        <w:sz w:val="16"/>
        <w:szCs w:val="16"/>
      </w:rPr>
      <w:t>0</w:t>
    </w:r>
    <w:r w:rsidR="00F7281C">
      <w:rPr>
        <w:color w:val="000000" w:themeColor="text1"/>
        <w:sz w:val="16"/>
        <w:szCs w:val="16"/>
      </w:rPr>
      <w:t xml:space="preserve">1 October </w:t>
    </w:r>
    <w:r w:rsidR="00B71FA0">
      <w:rPr>
        <w:color w:val="000000" w:themeColor="text1"/>
        <w:sz w:val="16"/>
        <w:szCs w:val="16"/>
      </w:rPr>
      <w:t>202</w:t>
    </w:r>
    <w:r w:rsidR="005F20B6">
      <w:rPr>
        <w:color w:val="000000" w:themeColor="text1"/>
        <w:sz w:val="16"/>
        <w:szCs w:val="16"/>
      </w:rPr>
      <w:t>4</w:t>
    </w:r>
  </w:p>
  <w:p w14:paraId="49C3990B" w14:textId="77777777" w:rsidR="00B65280" w:rsidRDefault="00B65280" w:rsidP="00643A7A">
    <w:pPr>
      <w:tabs>
        <w:tab w:val="center" w:pos="4820"/>
        <w:tab w:val="right" w:pos="9639"/>
      </w:tabs>
    </w:pPr>
    <w:r>
      <w:rPr>
        <w:rStyle w:val="PageNumber"/>
        <w:sz w:val="16"/>
        <w:szCs w:val="16"/>
      </w:rPr>
      <w:tab/>
    </w:r>
    <w:proofErr w:type="spellStart"/>
    <w:r>
      <w:rPr>
        <w:rStyle w:val="PageNumber"/>
        <w:sz w:val="16"/>
        <w:szCs w:val="16"/>
      </w:rPr>
      <w:t>i</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26D85" w14:textId="46E0153B" w:rsidR="00B65280" w:rsidRDefault="00B65280" w:rsidP="00643A7A">
    <w:pPr>
      <w:tabs>
        <w:tab w:val="center" w:pos="4820"/>
        <w:tab w:val="right" w:pos="9639"/>
      </w:tabs>
      <w:rPr>
        <w:sz w:val="16"/>
        <w:szCs w:val="16"/>
      </w:rPr>
    </w:pPr>
    <w:r>
      <w:rPr>
        <w:sz w:val="16"/>
        <w:szCs w:val="16"/>
      </w:rPr>
      <w:t xml:space="preserve">Issue </w:t>
    </w:r>
    <w:r w:rsidR="00B71FA0">
      <w:rPr>
        <w:sz w:val="16"/>
        <w:szCs w:val="16"/>
      </w:rPr>
      <w:t>6</w:t>
    </w:r>
    <w:r>
      <w:rPr>
        <w:sz w:val="16"/>
        <w:szCs w:val="16"/>
      </w:rPr>
      <w:t xml:space="preserve"> Revision </w:t>
    </w:r>
    <w:r w:rsidR="005F20B6">
      <w:rPr>
        <w:sz w:val="16"/>
        <w:szCs w:val="16"/>
      </w:rPr>
      <w:t>2</w:t>
    </w:r>
    <w:r w:rsidR="00F7281C">
      <w:rPr>
        <w:sz w:val="16"/>
        <w:szCs w:val="16"/>
      </w:rPr>
      <w:t>7</w:t>
    </w:r>
    <w:r>
      <w:rPr>
        <w:sz w:val="16"/>
        <w:szCs w:val="16"/>
      </w:rPr>
      <w:tab/>
      <w:t>CP</w:t>
    </w:r>
    <w:r w:rsidRPr="004C0D15">
      <w:rPr>
        <w:sz w:val="16"/>
        <w:szCs w:val="16"/>
      </w:rPr>
      <w:tab/>
    </w:r>
    <w:r w:rsidR="003A4A67">
      <w:rPr>
        <w:color w:val="000000" w:themeColor="text1"/>
        <w:sz w:val="16"/>
        <w:szCs w:val="16"/>
      </w:rPr>
      <w:t>0</w:t>
    </w:r>
    <w:r w:rsidR="00F7281C">
      <w:rPr>
        <w:color w:val="000000" w:themeColor="text1"/>
        <w:sz w:val="16"/>
        <w:szCs w:val="16"/>
      </w:rPr>
      <w:t>1 October</w:t>
    </w:r>
    <w:r w:rsidR="005F20B6">
      <w:rPr>
        <w:color w:val="000000" w:themeColor="text1"/>
        <w:sz w:val="16"/>
        <w:szCs w:val="16"/>
      </w:rPr>
      <w:t xml:space="preserve"> </w:t>
    </w:r>
    <w:r w:rsidR="00B71FA0">
      <w:rPr>
        <w:color w:val="000000" w:themeColor="text1"/>
        <w:sz w:val="16"/>
        <w:szCs w:val="16"/>
      </w:rPr>
      <w:t>202</w:t>
    </w:r>
    <w:r w:rsidR="005F20B6">
      <w:rPr>
        <w:color w:val="000000" w:themeColor="text1"/>
        <w:sz w:val="16"/>
        <w:szCs w:val="16"/>
      </w:rPr>
      <w:t>4</w:t>
    </w:r>
  </w:p>
  <w:p w14:paraId="23E04F79" w14:textId="323C9D6B" w:rsidR="00B65280" w:rsidRDefault="00B65280" w:rsidP="00643A7A">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BA4CD0">
      <w:rPr>
        <w:rStyle w:val="PageNumber"/>
        <w:noProof/>
        <w:sz w:val="16"/>
        <w:szCs w:val="16"/>
      </w:rPr>
      <w:t>2</w:t>
    </w:r>
    <w:r w:rsidRPr="00F80D8A">
      <w:rPr>
        <w:rStyle w:val="PageNumber"/>
        <w:sz w:val="16"/>
        <w:szCs w:val="16"/>
      </w:rPr>
      <w:fldChar w:fldCharType="end"/>
    </w:r>
    <w:r w:rsidRPr="00F80D8A">
      <w:rPr>
        <w:rStyle w:val="PageNumber"/>
        <w:sz w:val="16"/>
        <w:szCs w:val="16"/>
      </w:rPr>
      <w:t xml:space="preserve"> of </w:t>
    </w:r>
    <w:r w:rsidR="00952C77">
      <w:rPr>
        <w:rStyle w:val="PageNumber"/>
        <w:sz w:val="16"/>
        <w:szCs w:val="16"/>
      </w:rPr>
      <w:t>29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70D25" w14:textId="77777777" w:rsidR="00B65280" w:rsidRPr="00366C43" w:rsidRDefault="00B65280" w:rsidP="00366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8D3C5" w14:textId="77777777" w:rsidR="009B5A49" w:rsidRDefault="009B5A49">
      <w:r>
        <w:separator/>
      </w:r>
    </w:p>
  </w:footnote>
  <w:footnote w:type="continuationSeparator" w:id="0">
    <w:p w14:paraId="422FAA55" w14:textId="77777777" w:rsidR="009B5A49" w:rsidRDefault="009B5A49">
      <w:r>
        <w:continuationSeparator/>
      </w:r>
    </w:p>
  </w:footnote>
  <w:footnote w:type="continuationNotice" w:id="1">
    <w:p w14:paraId="3F52A93F" w14:textId="77777777" w:rsidR="009B5A49" w:rsidRDefault="009B5A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0839C" w14:textId="2605FFCE" w:rsidR="00B65280" w:rsidRDefault="00B652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98793" w14:textId="77777777" w:rsidR="00B65280" w:rsidRDefault="00B652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9BF15" w14:textId="77777777" w:rsidR="00B65280" w:rsidRDefault="00B652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FFFFFFFF"/>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singleLevel"/>
    <w:tmpl w:val="00000000"/>
    <w:lvl w:ilvl="0">
      <w:start w:val="1"/>
      <w:numFmt w:val="decimal"/>
      <w:lvlText w:val="%1."/>
      <w:lvlJc w:val="left"/>
      <w:pPr>
        <w:tabs>
          <w:tab w:val="num" w:pos="720"/>
        </w:tabs>
      </w:pPr>
      <w:rPr>
        <w:rFonts w:ascii="Times New Roman" w:hAnsi="Times New Roman"/>
        <w:sz w:val="24"/>
      </w:rPr>
    </w:lvl>
  </w:abstractNum>
  <w:abstractNum w:abstractNumId="3" w15:restartNumberingAfterBreak="0">
    <w:nsid w:val="00000016"/>
    <w:multiLevelType w:val="singleLevel"/>
    <w:tmpl w:val="432AF104"/>
    <w:lvl w:ilvl="0">
      <w:start w:val="1"/>
      <w:numFmt w:val="lowerLetter"/>
      <w:lvlText w:val="(%1)"/>
      <w:lvlJc w:val="left"/>
      <w:pPr>
        <w:tabs>
          <w:tab w:val="num" w:pos="2286"/>
        </w:tabs>
        <w:ind w:left="2286" w:hanging="720"/>
      </w:pPr>
      <w:rPr>
        <w:rFonts w:ascii="Arial" w:hAnsi="Arial" w:cs="Arial" w:hint="default"/>
        <w:spacing w:val="0"/>
        <w:sz w:val="22"/>
        <w:szCs w:val="22"/>
      </w:rPr>
    </w:lvl>
  </w:abstractNum>
  <w:abstractNum w:abstractNumId="4" w15:restartNumberingAfterBreak="0">
    <w:nsid w:val="00000018"/>
    <w:multiLevelType w:val="hybridMultilevel"/>
    <w:tmpl w:val="6B841D22"/>
    <w:lvl w:ilvl="0" w:tplc="D6FE46AA">
      <w:start w:val="1"/>
      <w:numFmt w:val="lowerLetter"/>
      <w:lvlText w:val="(%1)"/>
      <w:lvlJc w:val="left"/>
      <w:pPr>
        <w:tabs>
          <w:tab w:val="num" w:pos="3060"/>
        </w:tabs>
        <w:ind w:left="3060" w:hanging="360"/>
      </w:pPr>
      <w:rPr>
        <w:rFonts w:cs="Times New Roman" w:hint="eastAsia"/>
        <w:spacing w:val="0"/>
      </w:rPr>
    </w:lvl>
    <w:lvl w:ilvl="1" w:tplc="08090019">
      <w:start w:val="1"/>
      <w:numFmt w:val="lowerLetter"/>
      <w:lvlText w:val="%2."/>
      <w:lvlJc w:val="left"/>
      <w:pPr>
        <w:tabs>
          <w:tab w:val="num" w:pos="3780"/>
        </w:tabs>
        <w:ind w:left="3780" w:hanging="360"/>
      </w:pPr>
      <w:rPr>
        <w:rFonts w:cs="Times New Roman"/>
        <w:spacing w:val="0"/>
      </w:rPr>
    </w:lvl>
    <w:lvl w:ilvl="2" w:tplc="0809001B">
      <w:start w:val="1"/>
      <w:numFmt w:val="lowerRoman"/>
      <w:lvlText w:val="%3."/>
      <w:lvlJc w:val="right"/>
      <w:pPr>
        <w:tabs>
          <w:tab w:val="num" w:pos="4500"/>
        </w:tabs>
        <w:ind w:left="4500" w:hanging="180"/>
      </w:pPr>
      <w:rPr>
        <w:rFonts w:cs="Times New Roman"/>
        <w:spacing w:val="0"/>
      </w:rPr>
    </w:lvl>
    <w:lvl w:ilvl="3" w:tplc="0809000F">
      <w:start w:val="1"/>
      <w:numFmt w:val="decimal"/>
      <w:lvlText w:val="%4."/>
      <w:lvlJc w:val="left"/>
      <w:pPr>
        <w:tabs>
          <w:tab w:val="num" w:pos="5220"/>
        </w:tabs>
        <w:ind w:left="5220" w:hanging="360"/>
      </w:pPr>
      <w:rPr>
        <w:rFonts w:cs="Times New Roman"/>
        <w:spacing w:val="0"/>
      </w:rPr>
    </w:lvl>
    <w:lvl w:ilvl="4" w:tplc="08090019">
      <w:start w:val="1"/>
      <w:numFmt w:val="lowerLetter"/>
      <w:lvlText w:val="%5."/>
      <w:lvlJc w:val="left"/>
      <w:pPr>
        <w:tabs>
          <w:tab w:val="num" w:pos="5940"/>
        </w:tabs>
        <w:ind w:left="5940" w:hanging="360"/>
      </w:pPr>
      <w:rPr>
        <w:rFonts w:cs="Times New Roman"/>
        <w:spacing w:val="0"/>
      </w:rPr>
    </w:lvl>
    <w:lvl w:ilvl="5" w:tplc="0809001B">
      <w:start w:val="1"/>
      <w:numFmt w:val="lowerRoman"/>
      <w:lvlText w:val="%6."/>
      <w:lvlJc w:val="right"/>
      <w:pPr>
        <w:tabs>
          <w:tab w:val="num" w:pos="6660"/>
        </w:tabs>
        <w:ind w:left="6660" w:hanging="180"/>
      </w:pPr>
      <w:rPr>
        <w:rFonts w:cs="Times New Roman"/>
        <w:spacing w:val="0"/>
      </w:rPr>
    </w:lvl>
    <w:lvl w:ilvl="6" w:tplc="0809000F">
      <w:start w:val="1"/>
      <w:numFmt w:val="decimal"/>
      <w:lvlText w:val="%7."/>
      <w:lvlJc w:val="left"/>
      <w:pPr>
        <w:tabs>
          <w:tab w:val="num" w:pos="7380"/>
        </w:tabs>
        <w:ind w:left="7380" w:hanging="360"/>
      </w:pPr>
      <w:rPr>
        <w:rFonts w:cs="Times New Roman"/>
        <w:spacing w:val="0"/>
      </w:rPr>
    </w:lvl>
    <w:lvl w:ilvl="7" w:tplc="08090019">
      <w:start w:val="1"/>
      <w:numFmt w:val="lowerLetter"/>
      <w:lvlText w:val="%8."/>
      <w:lvlJc w:val="left"/>
      <w:pPr>
        <w:tabs>
          <w:tab w:val="num" w:pos="8100"/>
        </w:tabs>
        <w:ind w:left="8100" w:hanging="360"/>
      </w:pPr>
      <w:rPr>
        <w:rFonts w:cs="Times New Roman"/>
        <w:spacing w:val="0"/>
      </w:rPr>
    </w:lvl>
    <w:lvl w:ilvl="8" w:tplc="0809001B">
      <w:start w:val="1"/>
      <w:numFmt w:val="lowerRoman"/>
      <w:lvlText w:val="%9."/>
      <w:lvlJc w:val="right"/>
      <w:pPr>
        <w:tabs>
          <w:tab w:val="num" w:pos="8820"/>
        </w:tabs>
        <w:ind w:left="8820" w:hanging="180"/>
      </w:pPr>
      <w:rPr>
        <w:rFonts w:cs="Times New Roman"/>
        <w:spacing w:val="0"/>
      </w:rPr>
    </w:lvl>
  </w:abstractNum>
  <w:abstractNum w:abstractNumId="5" w15:restartNumberingAfterBreak="0">
    <w:nsid w:val="0CE307EC"/>
    <w:multiLevelType w:val="hybridMultilevel"/>
    <w:tmpl w:val="25767066"/>
    <w:lvl w:ilvl="0" w:tplc="FFFFFFFF">
      <w:start w:val="2"/>
      <w:numFmt w:val="lowerLetter"/>
      <w:lvlText w:val="(%1)"/>
      <w:lvlJc w:val="left"/>
      <w:pPr>
        <w:tabs>
          <w:tab w:val="num" w:pos="1920"/>
        </w:tabs>
        <w:ind w:left="1920" w:hanging="360"/>
      </w:pPr>
      <w:rPr>
        <w:rFonts w:cs="Times New Roman" w:hint="cs"/>
        <w:spacing w:val="0"/>
      </w:rPr>
    </w:lvl>
    <w:lvl w:ilvl="1" w:tplc="FFFFFFFF">
      <w:start w:val="1"/>
      <w:numFmt w:val="lowerLetter"/>
      <w:lvlText w:val="%2."/>
      <w:lvlJc w:val="left"/>
      <w:pPr>
        <w:tabs>
          <w:tab w:val="num" w:pos="2640"/>
        </w:tabs>
        <w:ind w:left="2640" w:hanging="360"/>
      </w:pPr>
      <w:rPr>
        <w:rFonts w:cs="Times New Roman"/>
        <w:spacing w:val="0"/>
      </w:rPr>
    </w:lvl>
    <w:lvl w:ilvl="2" w:tplc="FFFFFFFF">
      <w:start w:val="1"/>
      <w:numFmt w:val="lowerRoman"/>
      <w:lvlText w:val="%3."/>
      <w:lvlJc w:val="right"/>
      <w:pPr>
        <w:tabs>
          <w:tab w:val="num" w:pos="3360"/>
        </w:tabs>
        <w:ind w:left="3360" w:hanging="180"/>
      </w:pPr>
      <w:rPr>
        <w:rFonts w:cs="Times New Roman"/>
        <w:spacing w:val="0"/>
      </w:rPr>
    </w:lvl>
    <w:lvl w:ilvl="3" w:tplc="FFFFFFFF">
      <w:start w:val="1"/>
      <w:numFmt w:val="decimal"/>
      <w:lvlText w:val="%4."/>
      <w:lvlJc w:val="left"/>
      <w:pPr>
        <w:tabs>
          <w:tab w:val="num" w:pos="4080"/>
        </w:tabs>
        <w:ind w:left="4080" w:hanging="360"/>
      </w:pPr>
      <w:rPr>
        <w:rFonts w:cs="Times New Roman"/>
        <w:spacing w:val="0"/>
      </w:rPr>
    </w:lvl>
    <w:lvl w:ilvl="4" w:tplc="FFFFFFFF">
      <w:start w:val="1"/>
      <w:numFmt w:val="lowerLetter"/>
      <w:lvlText w:val="%5."/>
      <w:lvlJc w:val="left"/>
      <w:pPr>
        <w:tabs>
          <w:tab w:val="num" w:pos="4800"/>
        </w:tabs>
        <w:ind w:left="4800" w:hanging="360"/>
      </w:pPr>
      <w:rPr>
        <w:rFonts w:cs="Times New Roman"/>
        <w:spacing w:val="0"/>
      </w:rPr>
    </w:lvl>
    <w:lvl w:ilvl="5" w:tplc="FFFFFFFF">
      <w:start w:val="1"/>
      <w:numFmt w:val="lowerRoman"/>
      <w:lvlText w:val="%6."/>
      <w:lvlJc w:val="right"/>
      <w:pPr>
        <w:tabs>
          <w:tab w:val="num" w:pos="5520"/>
        </w:tabs>
        <w:ind w:left="5520" w:hanging="180"/>
      </w:pPr>
      <w:rPr>
        <w:rFonts w:cs="Times New Roman"/>
        <w:spacing w:val="0"/>
      </w:rPr>
    </w:lvl>
    <w:lvl w:ilvl="6" w:tplc="FFFFFFFF">
      <w:start w:val="1"/>
      <w:numFmt w:val="decimal"/>
      <w:lvlText w:val="%7."/>
      <w:lvlJc w:val="left"/>
      <w:pPr>
        <w:tabs>
          <w:tab w:val="num" w:pos="6240"/>
        </w:tabs>
        <w:ind w:left="6240" w:hanging="360"/>
      </w:pPr>
      <w:rPr>
        <w:rFonts w:cs="Times New Roman"/>
        <w:spacing w:val="0"/>
      </w:rPr>
    </w:lvl>
    <w:lvl w:ilvl="7" w:tplc="FFFFFFFF">
      <w:start w:val="1"/>
      <w:numFmt w:val="lowerLetter"/>
      <w:lvlText w:val="%8."/>
      <w:lvlJc w:val="left"/>
      <w:pPr>
        <w:tabs>
          <w:tab w:val="num" w:pos="6960"/>
        </w:tabs>
        <w:ind w:left="6960" w:hanging="360"/>
      </w:pPr>
      <w:rPr>
        <w:rFonts w:cs="Times New Roman"/>
        <w:spacing w:val="0"/>
      </w:rPr>
    </w:lvl>
    <w:lvl w:ilvl="8" w:tplc="FFFFFFFF">
      <w:start w:val="1"/>
      <w:numFmt w:val="lowerRoman"/>
      <w:lvlText w:val="%9."/>
      <w:lvlJc w:val="right"/>
      <w:pPr>
        <w:tabs>
          <w:tab w:val="num" w:pos="7680"/>
        </w:tabs>
        <w:ind w:left="7680" w:hanging="180"/>
      </w:pPr>
      <w:rPr>
        <w:rFonts w:cs="Times New Roman"/>
        <w:spacing w:val="0"/>
      </w:rPr>
    </w:lvl>
  </w:abstractNum>
  <w:abstractNum w:abstractNumId="6" w15:restartNumberingAfterBreak="0">
    <w:nsid w:val="105A086E"/>
    <w:multiLevelType w:val="hybridMultilevel"/>
    <w:tmpl w:val="F426118C"/>
    <w:lvl w:ilvl="0" w:tplc="EA72A29E">
      <w:start w:val="4"/>
      <w:numFmt w:val="lowerRoman"/>
      <w:lvlText w:val="(%1)"/>
      <w:lvlJc w:val="left"/>
      <w:pPr>
        <w:ind w:left="2138" w:hanging="7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7" w15:restartNumberingAfterBreak="0">
    <w:nsid w:val="10E7229A"/>
    <w:multiLevelType w:val="hybridMultilevel"/>
    <w:tmpl w:val="F5AECDB6"/>
    <w:lvl w:ilvl="0" w:tplc="85D81E70">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8" w15:restartNumberingAfterBreak="0">
    <w:nsid w:val="11F764E6"/>
    <w:multiLevelType w:val="hybridMultilevel"/>
    <w:tmpl w:val="531A8CBC"/>
    <w:lvl w:ilvl="0" w:tplc="26724038">
      <w:start w:val="1"/>
      <w:numFmt w:val="lowerRoman"/>
      <w:lvlText w:val="(%1)"/>
      <w:lvlJc w:val="left"/>
      <w:pPr>
        <w:tabs>
          <w:tab w:val="num" w:pos="2700"/>
        </w:tabs>
        <w:ind w:left="2700" w:hanging="720"/>
      </w:pPr>
      <w:rPr>
        <w:rFonts w:cs="Times New Roman" w:hint="eastAsia"/>
        <w:color w:val="auto"/>
        <w:spacing w:val="0"/>
      </w:rPr>
    </w:lvl>
    <w:lvl w:ilvl="1" w:tplc="08090019">
      <w:start w:val="1"/>
      <w:numFmt w:val="lowerRoman"/>
      <w:lvlText w:val="(%2)"/>
      <w:lvlJc w:val="left"/>
      <w:pPr>
        <w:tabs>
          <w:tab w:val="num" w:pos="3420"/>
        </w:tabs>
        <w:ind w:left="3420" w:hanging="720"/>
      </w:pPr>
      <w:rPr>
        <w:rFonts w:cs="Times New Roman" w:hint="eastAsia"/>
        <w:spacing w:val="0"/>
      </w:rPr>
    </w:lvl>
    <w:lvl w:ilvl="2" w:tplc="0809001B">
      <w:start w:val="1"/>
      <w:numFmt w:val="lowerRoman"/>
      <w:lvlText w:val="%3."/>
      <w:lvlJc w:val="right"/>
      <w:pPr>
        <w:tabs>
          <w:tab w:val="num" w:pos="3780"/>
        </w:tabs>
        <w:ind w:left="3780" w:hanging="180"/>
      </w:pPr>
      <w:rPr>
        <w:rFonts w:cs="Times New Roman"/>
        <w:spacing w:val="0"/>
      </w:rPr>
    </w:lvl>
    <w:lvl w:ilvl="3" w:tplc="0809000F">
      <w:start w:val="1"/>
      <w:numFmt w:val="decimal"/>
      <w:lvlText w:val="%4."/>
      <w:lvlJc w:val="left"/>
      <w:pPr>
        <w:tabs>
          <w:tab w:val="num" w:pos="4500"/>
        </w:tabs>
        <w:ind w:left="4500" w:hanging="360"/>
      </w:pPr>
      <w:rPr>
        <w:rFonts w:cs="Times New Roman"/>
        <w:spacing w:val="0"/>
      </w:rPr>
    </w:lvl>
    <w:lvl w:ilvl="4" w:tplc="08090019">
      <w:start w:val="1"/>
      <w:numFmt w:val="lowerLetter"/>
      <w:lvlText w:val="%5."/>
      <w:lvlJc w:val="left"/>
      <w:pPr>
        <w:tabs>
          <w:tab w:val="num" w:pos="5220"/>
        </w:tabs>
        <w:ind w:left="5220" w:hanging="360"/>
      </w:pPr>
      <w:rPr>
        <w:rFonts w:cs="Times New Roman"/>
        <w:spacing w:val="0"/>
      </w:rPr>
    </w:lvl>
    <w:lvl w:ilvl="5" w:tplc="0809001B">
      <w:start w:val="1"/>
      <w:numFmt w:val="lowerRoman"/>
      <w:lvlText w:val="%6."/>
      <w:lvlJc w:val="right"/>
      <w:pPr>
        <w:tabs>
          <w:tab w:val="num" w:pos="5940"/>
        </w:tabs>
        <w:ind w:left="5940" w:hanging="180"/>
      </w:pPr>
      <w:rPr>
        <w:rFonts w:cs="Times New Roman"/>
        <w:spacing w:val="0"/>
      </w:rPr>
    </w:lvl>
    <w:lvl w:ilvl="6" w:tplc="0809000F">
      <w:start w:val="1"/>
      <w:numFmt w:val="decimal"/>
      <w:lvlText w:val="%7."/>
      <w:lvlJc w:val="left"/>
      <w:pPr>
        <w:tabs>
          <w:tab w:val="num" w:pos="6660"/>
        </w:tabs>
        <w:ind w:left="6660" w:hanging="360"/>
      </w:pPr>
      <w:rPr>
        <w:rFonts w:cs="Times New Roman"/>
        <w:spacing w:val="0"/>
      </w:rPr>
    </w:lvl>
    <w:lvl w:ilvl="7" w:tplc="08090019">
      <w:start w:val="1"/>
      <w:numFmt w:val="lowerLetter"/>
      <w:lvlText w:val="%8."/>
      <w:lvlJc w:val="left"/>
      <w:pPr>
        <w:tabs>
          <w:tab w:val="num" w:pos="7380"/>
        </w:tabs>
        <w:ind w:left="7380" w:hanging="360"/>
      </w:pPr>
      <w:rPr>
        <w:rFonts w:cs="Times New Roman"/>
        <w:spacing w:val="0"/>
      </w:rPr>
    </w:lvl>
    <w:lvl w:ilvl="8" w:tplc="0809001B">
      <w:start w:val="1"/>
      <w:numFmt w:val="lowerRoman"/>
      <w:lvlText w:val="%9."/>
      <w:lvlJc w:val="right"/>
      <w:pPr>
        <w:tabs>
          <w:tab w:val="num" w:pos="8100"/>
        </w:tabs>
        <w:ind w:left="8100" w:hanging="180"/>
      </w:pPr>
      <w:rPr>
        <w:rFonts w:cs="Times New Roman"/>
        <w:spacing w:val="0"/>
      </w:rPr>
    </w:lvl>
  </w:abstractNum>
  <w:abstractNum w:abstractNumId="9" w15:restartNumberingAfterBreak="0">
    <w:nsid w:val="17BE19D2"/>
    <w:multiLevelType w:val="hybridMultilevel"/>
    <w:tmpl w:val="BCC45C16"/>
    <w:lvl w:ilvl="0" w:tplc="2F96FED2">
      <w:start w:val="1"/>
      <w:numFmt w:val="lowerLetter"/>
      <w:lvlText w:val="(%1)"/>
      <w:lvlJc w:val="left"/>
      <w:pPr>
        <w:tabs>
          <w:tab w:val="num" w:pos="1926"/>
        </w:tabs>
        <w:ind w:left="1926" w:hanging="360"/>
      </w:pPr>
      <w:rPr>
        <w:rFonts w:cs="Times New Roman" w:hint="eastAsia"/>
        <w:spacing w:val="0"/>
      </w:rPr>
    </w:lvl>
    <w:lvl w:ilvl="1" w:tplc="08090003">
      <w:start w:val="1"/>
      <w:numFmt w:val="lowerLetter"/>
      <w:lvlText w:val="%2."/>
      <w:lvlJc w:val="left"/>
      <w:pPr>
        <w:tabs>
          <w:tab w:val="num" w:pos="2646"/>
        </w:tabs>
        <w:ind w:left="2646" w:hanging="360"/>
      </w:pPr>
      <w:rPr>
        <w:rFonts w:cs="Times New Roman"/>
        <w:spacing w:val="0"/>
      </w:rPr>
    </w:lvl>
    <w:lvl w:ilvl="2" w:tplc="08090005">
      <w:start w:val="1"/>
      <w:numFmt w:val="lowerRoman"/>
      <w:lvlText w:val="%3."/>
      <w:lvlJc w:val="right"/>
      <w:pPr>
        <w:tabs>
          <w:tab w:val="num" w:pos="3366"/>
        </w:tabs>
        <w:ind w:left="3366" w:hanging="180"/>
      </w:pPr>
      <w:rPr>
        <w:rFonts w:cs="Times New Roman"/>
        <w:spacing w:val="0"/>
      </w:rPr>
    </w:lvl>
    <w:lvl w:ilvl="3" w:tplc="08090001">
      <w:start w:val="1"/>
      <w:numFmt w:val="decimal"/>
      <w:lvlText w:val="%4."/>
      <w:lvlJc w:val="left"/>
      <w:pPr>
        <w:tabs>
          <w:tab w:val="num" w:pos="4086"/>
        </w:tabs>
        <w:ind w:left="4086" w:hanging="360"/>
      </w:pPr>
      <w:rPr>
        <w:rFonts w:cs="Times New Roman"/>
        <w:spacing w:val="0"/>
      </w:rPr>
    </w:lvl>
    <w:lvl w:ilvl="4" w:tplc="08090003">
      <w:start w:val="1"/>
      <w:numFmt w:val="lowerLetter"/>
      <w:lvlText w:val="%5."/>
      <w:lvlJc w:val="left"/>
      <w:pPr>
        <w:tabs>
          <w:tab w:val="num" w:pos="4806"/>
        </w:tabs>
        <w:ind w:left="4806" w:hanging="360"/>
      </w:pPr>
      <w:rPr>
        <w:rFonts w:cs="Times New Roman"/>
        <w:spacing w:val="0"/>
      </w:rPr>
    </w:lvl>
    <w:lvl w:ilvl="5" w:tplc="08090005">
      <w:start w:val="1"/>
      <w:numFmt w:val="lowerRoman"/>
      <w:lvlText w:val="%6."/>
      <w:lvlJc w:val="right"/>
      <w:pPr>
        <w:tabs>
          <w:tab w:val="num" w:pos="5526"/>
        </w:tabs>
        <w:ind w:left="5526" w:hanging="180"/>
      </w:pPr>
      <w:rPr>
        <w:rFonts w:cs="Times New Roman"/>
        <w:spacing w:val="0"/>
      </w:rPr>
    </w:lvl>
    <w:lvl w:ilvl="6" w:tplc="08090001">
      <w:start w:val="1"/>
      <w:numFmt w:val="decimal"/>
      <w:lvlText w:val="%7."/>
      <w:lvlJc w:val="left"/>
      <w:pPr>
        <w:tabs>
          <w:tab w:val="num" w:pos="6246"/>
        </w:tabs>
        <w:ind w:left="6246" w:hanging="360"/>
      </w:pPr>
      <w:rPr>
        <w:rFonts w:cs="Times New Roman"/>
        <w:spacing w:val="0"/>
      </w:rPr>
    </w:lvl>
    <w:lvl w:ilvl="7" w:tplc="08090003">
      <w:start w:val="1"/>
      <w:numFmt w:val="lowerLetter"/>
      <w:lvlText w:val="%8."/>
      <w:lvlJc w:val="left"/>
      <w:pPr>
        <w:tabs>
          <w:tab w:val="num" w:pos="6966"/>
        </w:tabs>
        <w:ind w:left="6966" w:hanging="360"/>
      </w:pPr>
      <w:rPr>
        <w:rFonts w:cs="Times New Roman"/>
        <w:spacing w:val="0"/>
      </w:rPr>
    </w:lvl>
    <w:lvl w:ilvl="8" w:tplc="08090005">
      <w:start w:val="1"/>
      <w:numFmt w:val="lowerRoman"/>
      <w:lvlText w:val="%9."/>
      <w:lvlJc w:val="right"/>
      <w:pPr>
        <w:tabs>
          <w:tab w:val="num" w:pos="7686"/>
        </w:tabs>
        <w:ind w:left="7686" w:hanging="180"/>
      </w:pPr>
      <w:rPr>
        <w:rFonts w:cs="Times New Roman"/>
        <w:spacing w:val="0"/>
      </w:rPr>
    </w:lvl>
  </w:abstractNum>
  <w:abstractNum w:abstractNumId="10" w15:restartNumberingAfterBreak="0">
    <w:nsid w:val="189969D0"/>
    <w:multiLevelType w:val="hybridMultilevel"/>
    <w:tmpl w:val="9CD04490"/>
    <w:lvl w:ilvl="0" w:tplc="DF207746">
      <w:start w:val="1"/>
      <w:numFmt w:val="lowerRoman"/>
      <w:lvlText w:val="(%1)"/>
      <w:lvlJc w:val="left"/>
      <w:pPr>
        <w:tabs>
          <w:tab w:val="num" w:pos="1860"/>
        </w:tabs>
        <w:ind w:left="1860" w:hanging="720"/>
      </w:pPr>
      <w:rPr>
        <w:rFonts w:cs="Times New Roman" w:hint="eastAsia"/>
        <w:spacing w:val="0"/>
      </w:rPr>
    </w:lvl>
    <w:lvl w:ilvl="1" w:tplc="08090019">
      <w:start w:val="1"/>
      <w:numFmt w:val="lowerLetter"/>
      <w:lvlText w:val="%2."/>
      <w:lvlJc w:val="left"/>
      <w:pPr>
        <w:tabs>
          <w:tab w:val="num" w:pos="2220"/>
        </w:tabs>
        <w:ind w:left="2220" w:hanging="360"/>
      </w:pPr>
      <w:rPr>
        <w:rFonts w:cs="Times New Roman"/>
        <w:spacing w:val="0"/>
      </w:rPr>
    </w:lvl>
    <w:lvl w:ilvl="2" w:tplc="0809001B">
      <w:start w:val="1"/>
      <w:numFmt w:val="lowerRoman"/>
      <w:lvlText w:val="%3."/>
      <w:lvlJc w:val="right"/>
      <w:pPr>
        <w:tabs>
          <w:tab w:val="num" w:pos="2940"/>
        </w:tabs>
        <w:ind w:left="2940" w:hanging="180"/>
      </w:pPr>
      <w:rPr>
        <w:rFonts w:cs="Times New Roman"/>
        <w:spacing w:val="0"/>
      </w:rPr>
    </w:lvl>
    <w:lvl w:ilvl="3" w:tplc="0809000F">
      <w:start w:val="1"/>
      <w:numFmt w:val="decimal"/>
      <w:lvlText w:val="%4."/>
      <w:lvlJc w:val="left"/>
      <w:pPr>
        <w:tabs>
          <w:tab w:val="num" w:pos="3660"/>
        </w:tabs>
        <w:ind w:left="3660" w:hanging="360"/>
      </w:pPr>
      <w:rPr>
        <w:rFonts w:cs="Times New Roman"/>
        <w:spacing w:val="0"/>
      </w:rPr>
    </w:lvl>
    <w:lvl w:ilvl="4" w:tplc="08090019">
      <w:start w:val="1"/>
      <w:numFmt w:val="lowerLetter"/>
      <w:lvlText w:val="%5."/>
      <w:lvlJc w:val="left"/>
      <w:pPr>
        <w:tabs>
          <w:tab w:val="num" w:pos="4380"/>
        </w:tabs>
        <w:ind w:left="4380" w:hanging="360"/>
      </w:pPr>
      <w:rPr>
        <w:rFonts w:cs="Times New Roman"/>
        <w:spacing w:val="0"/>
      </w:rPr>
    </w:lvl>
    <w:lvl w:ilvl="5" w:tplc="0809001B">
      <w:start w:val="1"/>
      <w:numFmt w:val="lowerRoman"/>
      <w:lvlText w:val="%6."/>
      <w:lvlJc w:val="right"/>
      <w:pPr>
        <w:tabs>
          <w:tab w:val="num" w:pos="5100"/>
        </w:tabs>
        <w:ind w:left="5100" w:hanging="180"/>
      </w:pPr>
      <w:rPr>
        <w:rFonts w:cs="Times New Roman"/>
        <w:spacing w:val="0"/>
      </w:rPr>
    </w:lvl>
    <w:lvl w:ilvl="6" w:tplc="0809000F">
      <w:start w:val="1"/>
      <w:numFmt w:val="decimal"/>
      <w:lvlText w:val="%7."/>
      <w:lvlJc w:val="left"/>
      <w:pPr>
        <w:tabs>
          <w:tab w:val="num" w:pos="5820"/>
        </w:tabs>
        <w:ind w:left="5820" w:hanging="360"/>
      </w:pPr>
      <w:rPr>
        <w:rFonts w:cs="Times New Roman"/>
        <w:spacing w:val="0"/>
      </w:rPr>
    </w:lvl>
    <w:lvl w:ilvl="7" w:tplc="08090019">
      <w:start w:val="1"/>
      <w:numFmt w:val="lowerLetter"/>
      <w:lvlText w:val="%8."/>
      <w:lvlJc w:val="left"/>
      <w:pPr>
        <w:tabs>
          <w:tab w:val="num" w:pos="6540"/>
        </w:tabs>
        <w:ind w:left="6540" w:hanging="360"/>
      </w:pPr>
      <w:rPr>
        <w:rFonts w:cs="Times New Roman"/>
        <w:spacing w:val="0"/>
      </w:rPr>
    </w:lvl>
    <w:lvl w:ilvl="8" w:tplc="0809001B">
      <w:start w:val="1"/>
      <w:numFmt w:val="lowerRoman"/>
      <w:lvlText w:val="%9."/>
      <w:lvlJc w:val="right"/>
      <w:pPr>
        <w:tabs>
          <w:tab w:val="num" w:pos="7260"/>
        </w:tabs>
        <w:ind w:left="7260" w:hanging="180"/>
      </w:pPr>
      <w:rPr>
        <w:rFonts w:cs="Times New Roman"/>
        <w:spacing w:val="0"/>
      </w:rPr>
    </w:lvl>
  </w:abstractNum>
  <w:abstractNum w:abstractNumId="11" w15:restartNumberingAfterBreak="0">
    <w:nsid w:val="1F037436"/>
    <w:multiLevelType w:val="singleLevel"/>
    <w:tmpl w:val="2DBCEA74"/>
    <w:lvl w:ilvl="0">
      <w:start w:val="11"/>
      <w:numFmt w:val="lowerLetter"/>
      <w:lvlText w:val="(%1)"/>
      <w:lvlJc w:val="left"/>
      <w:pPr>
        <w:tabs>
          <w:tab w:val="num" w:pos="2286"/>
        </w:tabs>
        <w:ind w:left="2286" w:hanging="720"/>
      </w:pPr>
      <w:rPr>
        <w:rFonts w:hint="default"/>
      </w:rPr>
    </w:lvl>
  </w:abstractNum>
  <w:abstractNum w:abstractNumId="12" w15:restartNumberingAfterBreak="0">
    <w:nsid w:val="26B0558F"/>
    <w:multiLevelType w:val="hybridMultilevel"/>
    <w:tmpl w:val="23C8FDEE"/>
    <w:lvl w:ilvl="0" w:tplc="D5B4DD76">
      <w:start w:val="1"/>
      <w:numFmt w:val="lowerRoman"/>
      <w:lvlText w:val="(%1)"/>
      <w:lvlJc w:val="left"/>
      <w:pPr>
        <w:tabs>
          <w:tab w:val="num" w:pos="2160"/>
        </w:tabs>
        <w:ind w:left="2160" w:hanging="720"/>
      </w:pPr>
      <w:rPr>
        <w:rFonts w:cs="Times New Roman" w:hint="eastAsia"/>
        <w:color w:val="auto"/>
        <w:spacing w:val="0"/>
        <w:u w:val="none"/>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3" w15:restartNumberingAfterBreak="0">
    <w:nsid w:val="29A43221"/>
    <w:multiLevelType w:val="singleLevel"/>
    <w:tmpl w:val="BEFC5D58"/>
    <w:lvl w:ilvl="0">
      <w:start w:val="4"/>
      <w:numFmt w:val="lowerLetter"/>
      <w:lvlText w:val="(%1)"/>
      <w:lvlJc w:val="left"/>
      <w:pPr>
        <w:tabs>
          <w:tab w:val="num" w:pos="2376"/>
        </w:tabs>
        <w:ind w:left="2376" w:hanging="810"/>
      </w:pPr>
      <w:rPr>
        <w:rFonts w:hint="default"/>
        <w:b w:val="0"/>
      </w:rPr>
    </w:lvl>
  </w:abstractNum>
  <w:abstractNum w:abstractNumId="14" w15:restartNumberingAfterBreak="0">
    <w:nsid w:val="2CE80EFB"/>
    <w:multiLevelType w:val="hybridMultilevel"/>
    <w:tmpl w:val="1372588C"/>
    <w:lvl w:ilvl="0" w:tplc="4B7AE8DA">
      <w:start w:val="1"/>
      <w:numFmt w:val="lowerRoman"/>
      <w:lvlText w:val="(%1)"/>
      <w:lvlJc w:val="left"/>
      <w:pPr>
        <w:tabs>
          <w:tab w:val="num" w:pos="2700"/>
        </w:tabs>
        <w:ind w:left="2700" w:hanging="720"/>
      </w:pPr>
      <w:rPr>
        <w:rFonts w:cs="Times New Roman" w:hint="eastAsia"/>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15" w15:restartNumberingAfterBreak="0">
    <w:nsid w:val="30C652AD"/>
    <w:multiLevelType w:val="hybridMultilevel"/>
    <w:tmpl w:val="A43E6748"/>
    <w:lvl w:ilvl="0" w:tplc="18E67E88">
      <w:start w:val="100"/>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16" w15:restartNumberingAfterBreak="0">
    <w:nsid w:val="410F1A94"/>
    <w:multiLevelType w:val="hybridMultilevel"/>
    <w:tmpl w:val="1B6C83E6"/>
    <w:lvl w:ilvl="0" w:tplc="C644C500">
      <w:start w:val="3"/>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17" w15:restartNumberingAfterBreak="0">
    <w:nsid w:val="43816310"/>
    <w:multiLevelType w:val="multilevel"/>
    <w:tmpl w:val="C5B2C4B4"/>
    <w:lvl w:ilvl="0">
      <w:start w:val="1"/>
      <w:numFmt w:val="lowerLetter"/>
      <w:lvlText w:val="(%1)"/>
      <w:lvlJc w:val="left"/>
      <w:pPr>
        <w:tabs>
          <w:tab w:val="num" w:pos="2286"/>
        </w:tabs>
        <w:ind w:left="2286" w:hanging="720"/>
      </w:pPr>
      <w:rPr>
        <w:rFonts w:hint="default"/>
      </w:rPr>
    </w:lvl>
    <w:lvl w:ilvl="1" w:tentative="1">
      <w:start w:val="1"/>
      <w:numFmt w:val="lowerLetter"/>
      <w:lvlText w:val="%2."/>
      <w:lvlJc w:val="left"/>
      <w:pPr>
        <w:tabs>
          <w:tab w:val="num" w:pos="3030"/>
        </w:tabs>
        <w:ind w:left="3030" w:hanging="360"/>
      </w:pPr>
    </w:lvl>
    <w:lvl w:ilvl="2" w:tentative="1">
      <w:start w:val="1"/>
      <w:numFmt w:val="lowerRoman"/>
      <w:lvlText w:val="%3."/>
      <w:lvlJc w:val="right"/>
      <w:pPr>
        <w:tabs>
          <w:tab w:val="num" w:pos="3750"/>
        </w:tabs>
        <w:ind w:left="3750" w:hanging="180"/>
      </w:pPr>
    </w:lvl>
    <w:lvl w:ilvl="3" w:tentative="1">
      <w:start w:val="1"/>
      <w:numFmt w:val="decimal"/>
      <w:lvlText w:val="%4."/>
      <w:lvlJc w:val="left"/>
      <w:pPr>
        <w:tabs>
          <w:tab w:val="num" w:pos="4470"/>
        </w:tabs>
        <w:ind w:left="4470" w:hanging="360"/>
      </w:pPr>
    </w:lvl>
    <w:lvl w:ilvl="4" w:tentative="1">
      <w:start w:val="1"/>
      <w:numFmt w:val="lowerLetter"/>
      <w:lvlText w:val="%5."/>
      <w:lvlJc w:val="left"/>
      <w:pPr>
        <w:tabs>
          <w:tab w:val="num" w:pos="5190"/>
        </w:tabs>
        <w:ind w:left="5190" w:hanging="360"/>
      </w:pPr>
    </w:lvl>
    <w:lvl w:ilvl="5" w:tentative="1">
      <w:start w:val="1"/>
      <w:numFmt w:val="lowerRoman"/>
      <w:lvlText w:val="%6."/>
      <w:lvlJc w:val="right"/>
      <w:pPr>
        <w:tabs>
          <w:tab w:val="num" w:pos="5910"/>
        </w:tabs>
        <w:ind w:left="5910" w:hanging="180"/>
      </w:pPr>
    </w:lvl>
    <w:lvl w:ilvl="6" w:tentative="1">
      <w:start w:val="1"/>
      <w:numFmt w:val="decimal"/>
      <w:lvlText w:val="%7."/>
      <w:lvlJc w:val="left"/>
      <w:pPr>
        <w:tabs>
          <w:tab w:val="num" w:pos="6630"/>
        </w:tabs>
        <w:ind w:left="6630" w:hanging="360"/>
      </w:pPr>
    </w:lvl>
    <w:lvl w:ilvl="7" w:tentative="1">
      <w:start w:val="1"/>
      <w:numFmt w:val="lowerLetter"/>
      <w:lvlText w:val="%8."/>
      <w:lvlJc w:val="left"/>
      <w:pPr>
        <w:tabs>
          <w:tab w:val="num" w:pos="7350"/>
        </w:tabs>
        <w:ind w:left="7350" w:hanging="360"/>
      </w:pPr>
    </w:lvl>
    <w:lvl w:ilvl="8" w:tentative="1">
      <w:start w:val="1"/>
      <w:numFmt w:val="lowerRoman"/>
      <w:lvlText w:val="%9."/>
      <w:lvlJc w:val="right"/>
      <w:pPr>
        <w:tabs>
          <w:tab w:val="num" w:pos="8070"/>
        </w:tabs>
        <w:ind w:left="8070" w:hanging="180"/>
      </w:pPr>
    </w:lvl>
  </w:abstractNum>
  <w:abstractNum w:abstractNumId="18" w15:restartNumberingAfterBreak="0">
    <w:nsid w:val="44397BB1"/>
    <w:multiLevelType w:val="hybridMultilevel"/>
    <w:tmpl w:val="DEA05C9E"/>
    <w:lvl w:ilvl="0" w:tplc="029EB88C">
      <w:start w:val="1"/>
      <w:numFmt w:val="lowerLetter"/>
      <w:lvlText w:val="(%1)"/>
      <w:lvlJc w:val="left"/>
      <w:pPr>
        <w:tabs>
          <w:tab w:val="num" w:pos="1800"/>
        </w:tabs>
        <w:ind w:left="1800" w:hanging="360"/>
      </w:pPr>
      <w:rPr>
        <w:rFonts w:cs="Times New Roman" w:hint="eastAsia"/>
        <w:spacing w:val="0"/>
      </w:rPr>
    </w:lvl>
    <w:lvl w:ilvl="1" w:tplc="B5B44FD0">
      <w:start w:val="1"/>
      <w:numFmt w:val="lowerRoman"/>
      <w:lvlText w:val="(%2)"/>
      <w:lvlJc w:val="left"/>
      <w:pPr>
        <w:tabs>
          <w:tab w:val="num" w:pos="2880"/>
        </w:tabs>
        <w:ind w:left="2880" w:hanging="720"/>
      </w:pPr>
      <w:rPr>
        <w:rFonts w:cs="Times New Roman" w:hint="eastAsia"/>
        <w:b w:val="0"/>
        <w:i w:val="0"/>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19" w15:restartNumberingAfterBreak="0">
    <w:nsid w:val="458D68D3"/>
    <w:multiLevelType w:val="hybridMultilevel"/>
    <w:tmpl w:val="08E45DD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5000797C">
      <w:numFmt w:val="bullet"/>
      <w:lvlText w:val="-"/>
      <w:lvlJc w:val="left"/>
      <w:pPr>
        <w:ind w:left="3600" w:hanging="360"/>
      </w:pPr>
      <w:rPr>
        <w:rFonts w:ascii="Arial" w:eastAsia="Times New Roman" w:hAnsi="Arial" w:cs="Arial"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0" w15:restartNumberingAfterBreak="0">
    <w:nsid w:val="459F2BBF"/>
    <w:multiLevelType w:val="hybridMultilevel"/>
    <w:tmpl w:val="59E2A8BE"/>
    <w:lvl w:ilvl="0" w:tplc="8D3CBA00">
      <w:start w:val="1"/>
      <w:numFmt w:val="lowerLetter"/>
      <w:lvlText w:val="(%1)"/>
      <w:lvlJc w:val="left"/>
      <w:pPr>
        <w:tabs>
          <w:tab w:val="num" w:pos="1980"/>
        </w:tabs>
        <w:ind w:left="1980" w:hanging="360"/>
      </w:pPr>
      <w:rPr>
        <w:rFonts w:cs="Times New Roman" w:hint="eastAsia"/>
        <w:spacing w:val="0"/>
      </w:rPr>
    </w:lvl>
    <w:lvl w:ilvl="1" w:tplc="18A012DE">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1" w15:restartNumberingAfterBreak="0">
    <w:nsid w:val="484D7C3B"/>
    <w:multiLevelType w:val="hybridMultilevel"/>
    <w:tmpl w:val="224C1822"/>
    <w:lvl w:ilvl="0" w:tplc="73F28DFA">
      <w:start w:val="1"/>
      <w:numFmt w:val="lowerRoman"/>
      <w:lvlText w:val="(%1)"/>
      <w:lvlJc w:val="left"/>
      <w:pPr>
        <w:tabs>
          <w:tab w:val="num" w:pos="2280"/>
        </w:tabs>
        <w:ind w:left="2280" w:hanging="72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22" w15:restartNumberingAfterBreak="0">
    <w:nsid w:val="48C14FE1"/>
    <w:multiLevelType w:val="hybridMultilevel"/>
    <w:tmpl w:val="80084828"/>
    <w:lvl w:ilvl="0" w:tplc="7F36B7EC">
      <w:start w:val="3"/>
      <w:numFmt w:val="lowerRoman"/>
      <w:lvlText w:val="(%1)"/>
      <w:lvlJc w:val="left"/>
      <w:pPr>
        <w:tabs>
          <w:tab w:val="num" w:pos="2340"/>
        </w:tabs>
        <w:ind w:left="2340" w:hanging="720"/>
      </w:pPr>
      <w:rPr>
        <w:rFonts w:cs="Times New Roman" w:hint="default"/>
        <w:spacing w:val="0"/>
      </w:rPr>
    </w:lvl>
    <w:lvl w:ilvl="1" w:tplc="08090019">
      <w:start w:val="1"/>
      <w:numFmt w:val="lowerLetter"/>
      <w:lvlText w:val="%2."/>
      <w:lvlJc w:val="left"/>
      <w:pPr>
        <w:tabs>
          <w:tab w:val="num" w:pos="2700"/>
        </w:tabs>
        <w:ind w:left="2700" w:hanging="360"/>
      </w:pPr>
      <w:rPr>
        <w:rFonts w:cs="Times New Roman"/>
        <w:spacing w:val="0"/>
      </w:rPr>
    </w:lvl>
    <w:lvl w:ilvl="2" w:tplc="0809001B">
      <w:start w:val="1"/>
      <w:numFmt w:val="lowerRoman"/>
      <w:lvlText w:val="%3."/>
      <w:lvlJc w:val="right"/>
      <w:pPr>
        <w:tabs>
          <w:tab w:val="num" w:pos="3420"/>
        </w:tabs>
        <w:ind w:left="3420" w:hanging="180"/>
      </w:pPr>
      <w:rPr>
        <w:rFonts w:cs="Times New Roman"/>
        <w:spacing w:val="0"/>
      </w:rPr>
    </w:lvl>
    <w:lvl w:ilvl="3" w:tplc="0809000F">
      <w:start w:val="1"/>
      <w:numFmt w:val="decimal"/>
      <w:lvlText w:val="%4."/>
      <w:lvlJc w:val="left"/>
      <w:pPr>
        <w:tabs>
          <w:tab w:val="num" w:pos="4140"/>
        </w:tabs>
        <w:ind w:left="4140" w:hanging="360"/>
      </w:pPr>
      <w:rPr>
        <w:rFonts w:cs="Times New Roman"/>
        <w:spacing w:val="0"/>
      </w:rPr>
    </w:lvl>
    <w:lvl w:ilvl="4" w:tplc="08090019">
      <w:start w:val="1"/>
      <w:numFmt w:val="lowerLetter"/>
      <w:lvlText w:val="%5."/>
      <w:lvlJc w:val="left"/>
      <w:pPr>
        <w:tabs>
          <w:tab w:val="num" w:pos="4860"/>
        </w:tabs>
        <w:ind w:left="4860" w:hanging="360"/>
      </w:pPr>
      <w:rPr>
        <w:rFonts w:cs="Times New Roman"/>
        <w:spacing w:val="0"/>
      </w:rPr>
    </w:lvl>
    <w:lvl w:ilvl="5" w:tplc="0809001B">
      <w:start w:val="1"/>
      <w:numFmt w:val="lowerRoman"/>
      <w:lvlText w:val="%6."/>
      <w:lvlJc w:val="right"/>
      <w:pPr>
        <w:tabs>
          <w:tab w:val="num" w:pos="5580"/>
        </w:tabs>
        <w:ind w:left="5580" w:hanging="180"/>
      </w:pPr>
      <w:rPr>
        <w:rFonts w:cs="Times New Roman"/>
        <w:spacing w:val="0"/>
      </w:rPr>
    </w:lvl>
    <w:lvl w:ilvl="6" w:tplc="0809000F">
      <w:start w:val="1"/>
      <w:numFmt w:val="decimal"/>
      <w:lvlText w:val="%7."/>
      <w:lvlJc w:val="left"/>
      <w:pPr>
        <w:tabs>
          <w:tab w:val="num" w:pos="6300"/>
        </w:tabs>
        <w:ind w:left="6300" w:hanging="360"/>
      </w:pPr>
      <w:rPr>
        <w:rFonts w:cs="Times New Roman"/>
        <w:spacing w:val="0"/>
      </w:rPr>
    </w:lvl>
    <w:lvl w:ilvl="7" w:tplc="08090019">
      <w:start w:val="1"/>
      <w:numFmt w:val="lowerLetter"/>
      <w:lvlText w:val="%8."/>
      <w:lvlJc w:val="left"/>
      <w:pPr>
        <w:tabs>
          <w:tab w:val="num" w:pos="7020"/>
        </w:tabs>
        <w:ind w:left="7020" w:hanging="360"/>
      </w:pPr>
      <w:rPr>
        <w:rFonts w:cs="Times New Roman"/>
        <w:spacing w:val="0"/>
      </w:rPr>
    </w:lvl>
    <w:lvl w:ilvl="8" w:tplc="0809001B">
      <w:start w:val="1"/>
      <w:numFmt w:val="lowerRoman"/>
      <w:lvlText w:val="%9."/>
      <w:lvlJc w:val="right"/>
      <w:pPr>
        <w:tabs>
          <w:tab w:val="num" w:pos="7740"/>
        </w:tabs>
        <w:ind w:left="7740" w:hanging="180"/>
      </w:pPr>
      <w:rPr>
        <w:rFonts w:cs="Times New Roman"/>
        <w:spacing w:val="0"/>
      </w:rPr>
    </w:lvl>
  </w:abstractNum>
  <w:abstractNum w:abstractNumId="23" w15:restartNumberingAfterBreak="0">
    <w:nsid w:val="51FF697A"/>
    <w:multiLevelType w:val="hybridMultilevel"/>
    <w:tmpl w:val="C1F0B9A4"/>
    <w:lvl w:ilvl="0" w:tplc="2BC45282">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abstractNum w:abstractNumId="24" w15:restartNumberingAfterBreak="0">
    <w:nsid w:val="54EF2611"/>
    <w:multiLevelType w:val="hybridMultilevel"/>
    <w:tmpl w:val="E38C0884"/>
    <w:lvl w:ilvl="0" w:tplc="4B1828F6">
      <w:start w:val="1"/>
      <w:numFmt w:val="lowerLetter"/>
      <w:lvlText w:val="(%1)"/>
      <w:lvlJc w:val="left"/>
      <w:pPr>
        <w:tabs>
          <w:tab w:val="num" w:pos="1890"/>
        </w:tabs>
        <w:ind w:left="1890" w:hanging="360"/>
      </w:pPr>
      <w:rPr>
        <w:rFonts w:hint="default"/>
      </w:rPr>
    </w:lvl>
    <w:lvl w:ilvl="1" w:tplc="08090019" w:tentative="1">
      <w:start w:val="1"/>
      <w:numFmt w:val="lowerLetter"/>
      <w:lvlText w:val="%2."/>
      <w:lvlJc w:val="left"/>
      <w:pPr>
        <w:tabs>
          <w:tab w:val="num" w:pos="2610"/>
        </w:tabs>
        <w:ind w:left="2610" w:hanging="360"/>
      </w:pPr>
    </w:lvl>
    <w:lvl w:ilvl="2" w:tplc="0809001B" w:tentative="1">
      <w:start w:val="1"/>
      <w:numFmt w:val="lowerRoman"/>
      <w:lvlText w:val="%3."/>
      <w:lvlJc w:val="right"/>
      <w:pPr>
        <w:tabs>
          <w:tab w:val="num" w:pos="3330"/>
        </w:tabs>
        <w:ind w:left="3330" w:hanging="180"/>
      </w:pPr>
    </w:lvl>
    <w:lvl w:ilvl="3" w:tplc="0809000F" w:tentative="1">
      <w:start w:val="1"/>
      <w:numFmt w:val="decimal"/>
      <w:lvlText w:val="%4."/>
      <w:lvlJc w:val="left"/>
      <w:pPr>
        <w:tabs>
          <w:tab w:val="num" w:pos="4050"/>
        </w:tabs>
        <w:ind w:left="4050" w:hanging="360"/>
      </w:pPr>
    </w:lvl>
    <w:lvl w:ilvl="4" w:tplc="08090019" w:tentative="1">
      <w:start w:val="1"/>
      <w:numFmt w:val="lowerLetter"/>
      <w:lvlText w:val="%5."/>
      <w:lvlJc w:val="left"/>
      <w:pPr>
        <w:tabs>
          <w:tab w:val="num" w:pos="4770"/>
        </w:tabs>
        <w:ind w:left="4770" w:hanging="360"/>
      </w:pPr>
    </w:lvl>
    <w:lvl w:ilvl="5" w:tplc="0809001B" w:tentative="1">
      <w:start w:val="1"/>
      <w:numFmt w:val="lowerRoman"/>
      <w:lvlText w:val="%6."/>
      <w:lvlJc w:val="right"/>
      <w:pPr>
        <w:tabs>
          <w:tab w:val="num" w:pos="5490"/>
        </w:tabs>
        <w:ind w:left="5490" w:hanging="180"/>
      </w:pPr>
    </w:lvl>
    <w:lvl w:ilvl="6" w:tplc="0809000F" w:tentative="1">
      <w:start w:val="1"/>
      <w:numFmt w:val="decimal"/>
      <w:lvlText w:val="%7."/>
      <w:lvlJc w:val="left"/>
      <w:pPr>
        <w:tabs>
          <w:tab w:val="num" w:pos="6210"/>
        </w:tabs>
        <w:ind w:left="6210" w:hanging="360"/>
      </w:pPr>
    </w:lvl>
    <w:lvl w:ilvl="7" w:tplc="08090019" w:tentative="1">
      <w:start w:val="1"/>
      <w:numFmt w:val="lowerLetter"/>
      <w:lvlText w:val="%8."/>
      <w:lvlJc w:val="left"/>
      <w:pPr>
        <w:tabs>
          <w:tab w:val="num" w:pos="6930"/>
        </w:tabs>
        <w:ind w:left="6930" w:hanging="360"/>
      </w:pPr>
    </w:lvl>
    <w:lvl w:ilvl="8" w:tplc="0809001B" w:tentative="1">
      <w:start w:val="1"/>
      <w:numFmt w:val="lowerRoman"/>
      <w:lvlText w:val="%9."/>
      <w:lvlJc w:val="right"/>
      <w:pPr>
        <w:tabs>
          <w:tab w:val="num" w:pos="7650"/>
        </w:tabs>
        <w:ind w:left="7650" w:hanging="180"/>
      </w:pPr>
    </w:lvl>
  </w:abstractNum>
  <w:abstractNum w:abstractNumId="25"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6" w15:restartNumberingAfterBreak="0">
    <w:nsid w:val="5C7003FB"/>
    <w:multiLevelType w:val="hybridMultilevel"/>
    <w:tmpl w:val="E61EB740"/>
    <w:lvl w:ilvl="0" w:tplc="67A214C4">
      <w:start w:val="3"/>
      <w:numFmt w:val="lowerLetter"/>
      <w:lvlText w:val="(%1)"/>
      <w:lvlJc w:val="left"/>
      <w:pPr>
        <w:tabs>
          <w:tab w:val="num" w:pos="1926"/>
        </w:tabs>
        <w:ind w:left="1926" w:hanging="360"/>
      </w:pPr>
      <w:rPr>
        <w:rFonts w:hint="default"/>
      </w:rPr>
    </w:lvl>
    <w:lvl w:ilvl="1" w:tplc="08090019" w:tentative="1">
      <w:start w:val="1"/>
      <w:numFmt w:val="lowerLetter"/>
      <w:lvlText w:val="%2."/>
      <w:lvlJc w:val="left"/>
      <w:pPr>
        <w:tabs>
          <w:tab w:val="num" w:pos="2646"/>
        </w:tabs>
        <w:ind w:left="2646" w:hanging="360"/>
      </w:pPr>
    </w:lvl>
    <w:lvl w:ilvl="2" w:tplc="0809001B" w:tentative="1">
      <w:start w:val="1"/>
      <w:numFmt w:val="lowerRoman"/>
      <w:lvlText w:val="%3."/>
      <w:lvlJc w:val="right"/>
      <w:pPr>
        <w:tabs>
          <w:tab w:val="num" w:pos="3366"/>
        </w:tabs>
        <w:ind w:left="3366" w:hanging="180"/>
      </w:pPr>
    </w:lvl>
    <w:lvl w:ilvl="3" w:tplc="0809000F" w:tentative="1">
      <w:start w:val="1"/>
      <w:numFmt w:val="decimal"/>
      <w:lvlText w:val="%4."/>
      <w:lvlJc w:val="left"/>
      <w:pPr>
        <w:tabs>
          <w:tab w:val="num" w:pos="4086"/>
        </w:tabs>
        <w:ind w:left="4086" w:hanging="360"/>
      </w:pPr>
    </w:lvl>
    <w:lvl w:ilvl="4" w:tplc="08090019" w:tentative="1">
      <w:start w:val="1"/>
      <w:numFmt w:val="lowerLetter"/>
      <w:lvlText w:val="%5."/>
      <w:lvlJc w:val="left"/>
      <w:pPr>
        <w:tabs>
          <w:tab w:val="num" w:pos="4806"/>
        </w:tabs>
        <w:ind w:left="4806" w:hanging="360"/>
      </w:pPr>
    </w:lvl>
    <w:lvl w:ilvl="5" w:tplc="0809001B" w:tentative="1">
      <w:start w:val="1"/>
      <w:numFmt w:val="lowerRoman"/>
      <w:lvlText w:val="%6."/>
      <w:lvlJc w:val="right"/>
      <w:pPr>
        <w:tabs>
          <w:tab w:val="num" w:pos="5526"/>
        </w:tabs>
        <w:ind w:left="5526" w:hanging="180"/>
      </w:pPr>
    </w:lvl>
    <w:lvl w:ilvl="6" w:tplc="0809000F" w:tentative="1">
      <w:start w:val="1"/>
      <w:numFmt w:val="decimal"/>
      <w:lvlText w:val="%7."/>
      <w:lvlJc w:val="left"/>
      <w:pPr>
        <w:tabs>
          <w:tab w:val="num" w:pos="6246"/>
        </w:tabs>
        <w:ind w:left="6246" w:hanging="360"/>
      </w:pPr>
    </w:lvl>
    <w:lvl w:ilvl="7" w:tplc="08090019" w:tentative="1">
      <w:start w:val="1"/>
      <w:numFmt w:val="lowerLetter"/>
      <w:lvlText w:val="%8."/>
      <w:lvlJc w:val="left"/>
      <w:pPr>
        <w:tabs>
          <w:tab w:val="num" w:pos="6966"/>
        </w:tabs>
        <w:ind w:left="6966" w:hanging="360"/>
      </w:pPr>
    </w:lvl>
    <w:lvl w:ilvl="8" w:tplc="0809001B" w:tentative="1">
      <w:start w:val="1"/>
      <w:numFmt w:val="lowerRoman"/>
      <w:lvlText w:val="%9."/>
      <w:lvlJc w:val="right"/>
      <w:pPr>
        <w:tabs>
          <w:tab w:val="num" w:pos="7686"/>
        </w:tabs>
        <w:ind w:left="7686" w:hanging="180"/>
      </w:pPr>
    </w:lvl>
  </w:abstractNum>
  <w:abstractNum w:abstractNumId="27" w15:restartNumberingAfterBreak="0">
    <w:nsid w:val="5CFD2DAE"/>
    <w:multiLevelType w:val="multilevel"/>
    <w:tmpl w:val="1372588C"/>
    <w:lvl w:ilvl="0">
      <w:start w:val="1"/>
      <w:numFmt w:val="lowerRoman"/>
      <w:lvlText w:val="(%1)"/>
      <w:lvlJc w:val="left"/>
      <w:pPr>
        <w:tabs>
          <w:tab w:val="num" w:pos="2700"/>
        </w:tabs>
        <w:ind w:left="2700" w:hanging="720"/>
      </w:pPr>
      <w:rPr>
        <w:rFonts w:cs="Times New Roman" w:hint="eastAsia"/>
        <w:spacing w:val="0"/>
      </w:rPr>
    </w:lvl>
    <w:lvl w:ilvl="1">
      <w:start w:val="1"/>
      <w:numFmt w:val="lowerLetter"/>
      <w:lvlText w:val="%2."/>
      <w:lvlJc w:val="left"/>
      <w:pPr>
        <w:tabs>
          <w:tab w:val="num" w:pos="2700"/>
        </w:tabs>
        <w:ind w:left="2700" w:hanging="360"/>
      </w:pPr>
      <w:rPr>
        <w:rFonts w:cs="Times New Roman"/>
        <w:spacing w:val="0"/>
      </w:rPr>
    </w:lvl>
    <w:lvl w:ilvl="2">
      <w:start w:val="1"/>
      <w:numFmt w:val="lowerRoman"/>
      <w:lvlText w:val="%3."/>
      <w:lvlJc w:val="right"/>
      <w:pPr>
        <w:tabs>
          <w:tab w:val="num" w:pos="3420"/>
        </w:tabs>
        <w:ind w:left="3420" w:hanging="180"/>
      </w:pPr>
      <w:rPr>
        <w:rFonts w:cs="Times New Roman"/>
        <w:spacing w:val="0"/>
      </w:rPr>
    </w:lvl>
    <w:lvl w:ilvl="3">
      <w:start w:val="1"/>
      <w:numFmt w:val="decimal"/>
      <w:lvlText w:val="%4."/>
      <w:lvlJc w:val="left"/>
      <w:pPr>
        <w:tabs>
          <w:tab w:val="num" w:pos="4140"/>
        </w:tabs>
        <w:ind w:left="4140" w:hanging="360"/>
      </w:pPr>
      <w:rPr>
        <w:rFonts w:cs="Times New Roman"/>
        <w:spacing w:val="0"/>
      </w:rPr>
    </w:lvl>
    <w:lvl w:ilvl="4">
      <w:start w:val="1"/>
      <w:numFmt w:val="lowerLetter"/>
      <w:lvlText w:val="%5."/>
      <w:lvlJc w:val="left"/>
      <w:pPr>
        <w:tabs>
          <w:tab w:val="num" w:pos="4860"/>
        </w:tabs>
        <w:ind w:left="4860" w:hanging="360"/>
      </w:pPr>
      <w:rPr>
        <w:rFonts w:cs="Times New Roman"/>
        <w:spacing w:val="0"/>
      </w:rPr>
    </w:lvl>
    <w:lvl w:ilvl="5">
      <w:start w:val="1"/>
      <w:numFmt w:val="lowerRoman"/>
      <w:lvlText w:val="%6."/>
      <w:lvlJc w:val="right"/>
      <w:pPr>
        <w:tabs>
          <w:tab w:val="num" w:pos="5580"/>
        </w:tabs>
        <w:ind w:left="5580" w:hanging="180"/>
      </w:pPr>
      <w:rPr>
        <w:rFonts w:cs="Times New Roman"/>
        <w:spacing w:val="0"/>
      </w:rPr>
    </w:lvl>
    <w:lvl w:ilvl="6">
      <w:start w:val="1"/>
      <w:numFmt w:val="decimal"/>
      <w:lvlText w:val="%7."/>
      <w:lvlJc w:val="left"/>
      <w:pPr>
        <w:tabs>
          <w:tab w:val="num" w:pos="6300"/>
        </w:tabs>
        <w:ind w:left="6300" w:hanging="360"/>
      </w:pPr>
      <w:rPr>
        <w:rFonts w:cs="Times New Roman"/>
        <w:spacing w:val="0"/>
      </w:rPr>
    </w:lvl>
    <w:lvl w:ilvl="7">
      <w:start w:val="1"/>
      <w:numFmt w:val="lowerLetter"/>
      <w:lvlText w:val="%8."/>
      <w:lvlJc w:val="left"/>
      <w:pPr>
        <w:tabs>
          <w:tab w:val="num" w:pos="7020"/>
        </w:tabs>
        <w:ind w:left="7020" w:hanging="360"/>
      </w:pPr>
      <w:rPr>
        <w:rFonts w:cs="Times New Roman"/>
        <w:spacing w:val="0"/>
      </w:rPr>
    </w:lvl>
    <w:lvl w:ilvl="8">
      <w:start w:val="1"/>
      <w:numFmt w:val="lowerRoman"/>
      <w:lvlText w:val="%9."/>
      <w:lvlJc w:val="right"/>
      <w:pPr>
        <w:tabs>
          <w:tab w:val="num" w:pos="7740"/>
        </w:tabs>
        <w:ind w:left="7740" w:hanging="180"/>
      </w:pPr>
      <w:rPr>
        <w:rFonts w:cs="Times New Roman"/>
        <w:spacing w:val="0"/>
      </w:rPr>
    </w:lvl>
  </w:abstractNum>
  <w:abstractNum w:abstractNumId="28" w15:restartNumberingAfterBreak="0">
    <w:nsid w:val="5F0A5AD6"/>
    <w:multiLevelType w:val="singleLevel"/>
    <w:tmpl w:val="1D300DBC"/>
    <w:lvl w:ilvl="0">
      <w:start w:val="1"/>
      <w:numFmt w:val="lowerRoman"/>
      <w:lvlText w:val="(%1)"/>
      <w:lvlJc w:val="left"/>
      <w:pPr>
        <w:tabs>
          <w:tab w:val="num" w:pos="2286"/>
        </w:tabs>
        <w:ind w:left="2286" w:hanging="720"/>
      </w:pPr>
      <w:rPr>
        <w:rFonts w:hint="default"/>
      </w:rPr>
    </w:lvl>
  </w:abstractNum>
  <w:abstractNum w:abstractNumId="29" w15:restartNumberingAfterBreak="0">
    <w:nsid w:val="65431B13"/>
    <w:multiLevelType w:val="singleLevel"/>
    <w:tmpl w:val="3E906ABE"/>
    <w:lvl w:ilvl="0">
      <w:start w:val="1"/>
      <w:numFmt w:val="lowerRoman"/>
      <w:lvlText w:val="(%1)"/>
      <w:lvlJc w:val="left"/>
      <w:pPr>
        <w:tabs>
          <w:tab w:val="num" w:pos="3759"/>
        </w:tabs>
        <w:ind w:left="3759" w:hanging="1005"/>
      </w:pPr>
      <w:rPr>
        <w:rFonts w:cs="Times New Roman" w:hint="eastAsia"/>
        <w:spacing w:val="0"/>
      </w:rPr>
    </w:lvl>
  </w:abstractNum>
  <w:abstractNum w:abstractNumId="30" w15:restartNumberingAfterBreak="0">
    <w:nsid w:val="6EBE4E48"/>
    <w:multiLevelType w:val="multilevel"/>
    <w:tmpl w:val="FDFA10CC"/>
    <w:styleLink w:val="CurrentList1"/>
    <w:lvl w:ilvl="0">
      <w:start w:val="1"/>
      <w:numFmt w:val="lowerRoman"/>
      <w:lvlText w:val="(%1)"/>
      <w:lvlJc w:val="left"/>
      <w:pPr>
        <w:ind w:left="2138" w:hanging="72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31" w15:restartNumberingAfterBreak="0">
    <w:nsid w:val="6EF87386"/>
    <w:multiLevelType w:val="hybridMultilevel"/>
    <w:tmpl w:val="4F5E60A4"/>
    <w:lvl w:ilvl="0" w:tplc="08090001">
      <w:start w:val="1"/>
      <w:numFmt w:val="lowerRoman"/>
      <w:lvlText w:val="(%1)"/>
      <w:lvlJc w:val="left"/>
      <w:pPr>
        <w:tabs>
          <w:tab w:val="num" w:pos="2340"/>
        </w:tabs>
        <w:ind w:left="2340" w:hanging="720"/>
      </w:pPr>
      <w:rPr>
        <w:rFonts w:cs="Times New Roman" w:hint="eastAsia"/>
        <w:spacing w:val="0"/>
      </w:rPr>
    </w:lvl>
    <w:lvl w:ilvl="1" w:tplc="08090003">
      <w:start w:val="1"/>
      <w:numFmt w:val="lowerLetter"/>
      <w:lvlText w:val="%2."/>
      <w:lvlJc w:val="left"/>
      <w:pPr>
        <w:tabs>
          <w:tab w:val="num" w:pos="2700"/>
        </w:tabs>
        <w:ind w:left="2700" w:hanging="360"/>
      </w:pPr>
      <w:rPr>
        <w:rFonts w:cs="Times New Roman"/>
        <w:spacing w:val="0"/>
      </w:rPr>
    </w:lvl>
    <w:lvl w:ilvl="2" w:tplc="08090005">
      <w:start w:val="1"/>
      <w:numFmt w:val="lowerRoman"/>
      <w:lvlText w:val="%3."/>
      <w:lvlJc w:val="right"/>
      <w:pPr>
        <w:tabs>
          <w:tab w:val="num" w:pos="3420"/>
        </w:tabs>
        <w:ind w:left="3420" w:hanging="180"/>
      </w:pPr>
      <w:rPr>
        <w:rFonts w:cs="Times New Roman"/>
        <w:spacing w:val="0"/>
      </w:rPr>
    </w:lvl>
    <w:lvl w:ilvl="3" w:tplc="08090001">
      <w:start w:val="1"/>
      <w:numFmt w:val="decimal"/>
      <w:lvlText w:val="%4."/>
      <w:lvlJc w:val="left"/>
      <w:pPr>
        <w:tabs>
          <w:tab w:val="num" w:pos="4140"/>
        </w:tabs>
        <w:ind w:left="4140" w:hanging="360"/>
      </w:pPr>
      <w:rPr>
        <w:rFonts w:cs="Times New Roman"/>
        <w:spacing w:val="0"/>
      </w:rPr>
    </w:lvl>
    <w:lvl w:ilvl="4" w:tplc="08090003">
      <w:start w:val="1"/>
      <w:numFmt w:val="lowerLetter"/>
      <w:lvlText w:val="%5."/>
      <w:lvlJc w:val="left"/>
      <w:pPr>
        <w:tabs>
          <w:tab w:val="num" w:pos="4860"/>
        </w:tabs>
        <w:ind w:left="4860" w:hanging="360"/>
      </w:pPr>
      <w:rPr>
        <w:rFonts w:cs="Times New Roman"/>
        <w:spacing w:val="0"/>
      </w:rPr>
    </w:lvl>
    <w:lvl w:ilvl="5" w:tplc="08090005">
      <w:start w:val="1"/>
      <w:numFmt w:val="lowerRoman"/>
      <w:lvlText w:val="%6."/>
      <w:lvlJc w:val="right"/>
      <w:pPr>
        <w:tabs>
          <w:tab w:val="num" w:pos="5580"/>
        </w:tabs>
        <w:ind w:left="5580" w:hanging="180"/>
      </w:pPr>
      <w:rPr>
        <w:rFonts w:cs="Times New Roman"/>
        <w:spacing w:val="0"/>
      </w:rPr>
    </w:lvl>
    <w:lvl w:ilvl="6" w:tplc="08090001">
      <w:start w:val="1"/>
      <w:numFmt w:val="decimal"/>
      <w:lvlText w:val="%7."/>
      <w:lvlJc w:val="left"/>
      <w:pPr>
        <w:tabs>
          <w:tab w:val="num" w:pos="6300"/>
        </w:tabs>
        <w:ind w:left="6300" w:hanging="360"/>
      </w:pPr>
      <w:rPr>
        <w:rFonts w:cs="Times New Roman"/>
        <w:spacing w:val="0"/>
      </w:rPr>
    </w:lvl>
    <w:lvl w:ilvl="7" w:tplc="08090003">
      <w:start w:val="1"/>
      <w:numFmt w:val="lowerLetter"/>
      <w:lvlText w:val="%8."/>
      <w:lvlJc w:val="left"/>
      <w:pPr>
        <w:tabs>
          <w:tab w:val="num" w:pos="7020"/>
        </w:tabs>
        <w:ind w:left="7020" w:hanging="360"/>
      </w:pPr>
      <w:rPr>
        <w:rFonts w:cs="Times New Roman"/>
        <w:spacing w:val="0"/>
      </w:rPr>
    </w:lvl>
    <w:lvl w:ilvl="8" w:tplc="08090005">
      <w:start w:val="1"/>
      <w:numFmt w:val="lowerRoman"/>
      <w:lvlText w:val="%9."/>
      <w:lvlJc w:val="right"/>
      <w:pPr>
        <w:tabs>
          <w:tab w:val="num" w:pos="7740"/>
        </w:tabs>
        <w:ind w:left="7740" w:hanging="180"/>
      </w:pPr>
      <w:rPr>
        <w:rFonts w:cs="Times New Roman"/>
        <w:spacing w:val="0"/>
      </w:rPr>
    </w:lvl>
  </w:abstractNum>
  <w:abstractNum w:abstractNumId="32" w15:restartNumberingAfterBreak="0">
    <w:nsid w:val="6FE1536A"/>
    <w:multiLevelType w:val="hybridMultilevel"/>
    <w:tmpl w:val="6BAE81D4"/>
    <w:lvl w:ilvl="0" w:tplc="80F22D26">
      <w:start w:val="2"/>
      <w:numFmt w:val="lowerLetter"/>
      <w:lvlText w:val="(%1)"/>
      <w:lvlJc w:val="left"/>
      <w:pPr>
        <w:tabs>
          <w:tab w:val="num" w:pos="1920"/>
        </w:tabs>
        <w:ind w:left="1920" w:hanging="360"/>
      </w:pPr>
      <w:rPr>
        <w:rFonts w:cs="Times New Roman" w:hint="cs"/>
        <w:spacing w:val="0"/>
      </w:rPr>
    </w:lvl>
    <w:lvl w:ilvl="1" w:tplc="08090019">
      <w:start w:val="1"/>
      <w:numFmt w:val="lowerLetter"/>
      <w:lvlText w:val="%2."/>
      <w:lvlJc w:val="left"/>
      <w:pPr>
        <w:tabs>
          <w:tab w:val="num" w:pos="2640"/>
        </w:tabs>
        <w:ind w:left="2640" w:hanging="360"/>
      </w:pPr>
      <w:rPr>
        <w:rFonts w:cs="Times New Roman"/>
        <w:spacing w:val="0"/>
      </w:rPr>
    </w:lvl>
    <w:lvl w:ilvl="2" w:tplc="0809001B">
      <w:start w:val="1"/>
      <w:numFmt w:val="lowerRoman"/>
      <w:lvlText w:val="%3."/>
      <w:lvlJc w:val="right"/>
      <w:pPr>
        <w:tabs>
          <w:tab w:val="num" w:pos="3360"/>
        </w:tabs>
        <w:ind w:left="3360" w:hanging="180"/>
      </w:pPr>
      <w:rPr>
        <w:rFonts w:cs="Times New Roman"/>
        <w:spacing w:val="0"/>
      </w:rPr>
    </w:lvl>
    <w:lvl w:ilvl="3" w:tplc="0809000F">
      <w:start w:val="1"/>
      <w:numFmt w:val="decimal"/>
      <w:lvlText w:val="%4."/>
      <w:lvlJc w:val="left"/>
      <w:pPr>
        <w:tabs>
          <w:tab w:val="num" w:pos="4080"/>
        </w:tabs>
        <w:ind w:left="4080" w:hanging="360"/>
      </w:pPr>
      <w:rPr>
        <w:rFonts w:cs="Times New Roman"/>
        <w:spacing w:val="0"/>
      </w:rPr>
    </w:lvl>
    <w:lvl w:ilvl="4" w:tplc="08090019">
      <w:start w:val="1"/>
      <w:numFmt w:val="lowerLetter"/>
      <w:lvlText w:val="%5."/>
      <w:lvlJc w:val="left"/>
      <w:pPr>
        <w:tabs>
          <w:tab w:val="num" w:pos="4800"/>
        </w:tabs>
        <w:ind w:left="4800" w:hanging="360"/>
      </w:pPr>
      <w:rPr>
        <w:rFonts w:cs="Times New Roman"/>
        <w:spacing w:val="0"/>
      </w:rPr>
    </w:lvl>
    <w:lvl w:ilvl="5" w:tplc="0809001B">
      <w:start w:val="1"/>
      <w:numFmt w:val="lowerRoman"/>
      <w:lvlText w:val="%6."/>
      <w:lvlJc w:val="right"/>
      <w:pPr>
        <w:tabs>
          <w:tab w:val="num" w:pos="5520"/>
        </w:tabs>
        <w:ind w:left="5520" w:hanging="180"/>
      </w:pPr>
      <w:rPr>
        <w:rFonts w:cs="Times New Roman"/>
        <w:spacing w:val="0"/>
      </w:rPr>
    </w:lvl>
    <w:lvl w:ilvl="6" w:tplc="0809000F">
      <w:start w:val="1"/>
      <w:numFmt w:val="decimal"/>
      <w:lvlText w:val="%7."/>
      <w:lvlJc w:val="left"/>
      <w:pPr>
        <w:tabs>
          <w:tab w:val="num" w:pos="6240"/>
        </w:tabs>
        <w:ind w:left="6240" w:hanging="360"/>
      </w:pPr>
      <w:rPr>
        <w:rFonts w:cs="Times New Roman"/>
        <w:spacing w:val="0"/>
      </w:rPr>
    </w:lvl>
    <w:lvl w:ilvl="7" w:tplc="08090019">
      <w:start w:val="1"/>
      <w:numFmt w:val="lowerLetter"/>
      <w:lvlText w:val="%8."/>
      <w:lvlJc w:val="left"/>
      <w:pPr>
        <w:tabs>
          <w:tab w:val="num" w:pos="6960"/>
        </w:tabs>
        <w:ind w:left="6960" w:hanging="360"/>
      </w:pPr>
      <w:rPr>
        <w:rFonts w:cs="Times New Roman"/>
        <w:spacing w:val="0"/>
      </w:rPr>
    </w:lvl>
    <w:lvl w:ilvl="8" w:tplc="0809001B">
      <w:start w:val="1"/>
      <w:numFmt w:val="lowerRoman"/>
      <w:lvlText w:val="%9."/>
      <w:lvlJc w:val="right"/>
      <w:pPr>
        <w:tabs>
          <w:tab w:val="num" w:pos="7680"/>
        </w:tabs>
        <w:ind w:left="7680" w:hanging="180"/>
      </w:pPr>
      <w:rPr>
        <w:rFonts w:cs="Times New Roman"/>
        <w:spacing w:val="0"/>
      </w:rPr>
    </w:lvl>
  </w:abstractNum>
  <w:abstractNum w:abstractNumId="33" w15:restartNumberingAfterBreak="0">
    <w:nsid w:val="72AA4426"/>
    <w:multiLevelType w:val="singleLevel"/>
    <w:tmpl w:val="63D0C332"/>
    <w:lvl w:ilvl="0">
      <w:start w:val="6"/>
      <w:numFmt w:val="lowerLetter"/>
      <w:lvlText w:val="(%1)"/>
      <w:lvlJc w:val="left"/>
      <w:pPr>
        <w:tabs>
          <w:tab w:val="num" w:pos="2286"/>
        </w:tabs>
        <w:ind w:left="2286" w:hanging="720"/>
      </w:pPr>
      <w:rPr>
        <w:rFonts w:hint="default"/>
      </w:rPr>
    </w:lvl>
  </w:abstractNum>
  <w:abstractNum w:abstractNumId="34" w15:restartNumberingAfterBreak="0">
    <w:nsid w:val="735D14A2"/>
    <w:multiLevelType w:val="hybridMultilevel"/>
    <w:tmpl w:val="FDFA10CC"/>
    <w:lvl w:ilvl="0" w:tplc="A956EAD8">
      <w:start w:val="1"/>
      <w:numFmt w:val="lowerRoman"/>
      <w:lvlText w:val="(%1)"/>
      <w:lvlJc w:val="left"/>
      <w:pPr>
        <w:ind w:left="2138" w:hanging="720"/>
      </w:pPr>
      <w:rPr>
        <w:rFonts w:hint="default"/>
      </w:rPr>
    </w:lvl>
    <w:lvl w:ilvl="1" w:tplc="08090019">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5" w15:restartNumberingAfterBreak="0">
    <w:nsid w:val="79A1786B"/>
    <w:multiLevelType w:val="hybridMultilevel"/>
    <w:tmpl w:val="6B121234"/>
    <w:lvl w:ilvl="0" w:tplc="9FF619A6">
      <w:start w:val="2"/>
      <w:numFmt w:val="lowerLetter"/>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6" w15:restartNumberingAfterBreak="0">
    <w:nsid w:val="7E8E6A38"/>
    <w:multiLevelType w:val="hybridMultilevel"/>
    <w:tmpl w:val="E58605CA"/>
    <w:lvl w:ilvl="0" w:tplc="DBD4EB2E">
      <w:start w:val="1"/>
      <w:numFmt w:val="lowerRoman"/>
      <w:lvlText w:val="(%1)"/>
      <w:lvlJc w:val="left"/>
      <w:pPr>
        <w:tabs>
          <w:tab w:val="num" w:pos="2340"/>
        </w:tabs>
        <w:ind w:left="2340" w:hanging="720"/>
      </w:pPr>
      <w:rPr>
        <w:rFonts w:hint="default"/>
      </w:rPr>
    </w:lvl>
    <w:lvl w:ilvl="1" w:tplc="08090019" w:tentative="1">
      <w:start w:val="1"/>
      <w:numFmt w:val="lowerLetter"/>
      <w:lvlText w:val="%2."/>
      <w:lvlJc w:val="left"/>
      <w:pPr>
        <w:tabs>
          <w:tab w:val="num" w:pos="2700"/>
        </w:tabs>
        <w:ind w:left="2700" w:hanging="360"/>
      </w:pPr>
    </w:lvl>
    <w:lvl w:ilvl="2" w:tplc="0809001B" w:tentative="1">
      <w:start w:val="1"/>
      <w:numFmt w:val="lowerRoman"/>
      <w:lvlText w:val="%3."/>
      <w:lvlJc w:val="right"/>
      <w:pPr>
        <w:tabs>
          <w:tab w:val="num" w:pos="3420"/>
        </w:tabs>
        <w:ind w:left="3420" w:hanging="180"/>
      </w:pPr>
    </w:lvl>
    <w:lvl w:ilvl="3" w:tplc="0809000F" w:tentative="1">
      <w:start w:val="1"/>
      <w:numFmt w:val="decimal"/>
      <w:lvlText w:val="%4."/>
      <w:lvlJc w:val="left"/>
      <w:pPr>
        <w:tabs>
          <w:tab w:val="num" w:pos="4140"/>
        </w:tabs>
        <w:ind w:left="4140" w:hanging="360"/>
      </w:pPr>
    </w:lvl>
    <w:lvl w:ilvl="4" w:tplc="08090019" w:tentative="1">
      <w:start w:val="1"/>
      <w:numFmt w:val="lowerLetter"/>
      <w:lvlText w:val="%5."/>
      <w:lvlJc w:val="left"/>
      <w:pPr>
        <w:tabs>
          <w:tab w:val="num" w:pos="4860"/>
        </w:tabs>
        <w:ind w:left="4860" w:hanging="360"/>
      </w:pPr>
    </w:lvl>
    <w:lvl w:ilvl="5" w:tplc="0809001B" w:tentative="1">
      <w:start w:val="1"/>
      <w:numFmt w:val="lowerRoman"/>
      <w:lvlText w:val="%6."/>
      <w:lvlJc w:val="right"/>
      <w:pPr>
        <w:tabs>
          <w:tab w:val="num" w:pos="5580"/>
        </w:tabs>
        <w:ind w:left="5580" w:hanging="180"/>
      </w:pPr>
    </w:lvl>
    <w:lvl w:ilvl="6" w:tplc="0809000F" w:tentative="1">
      <w:start w:val="1"/>
      <w:numFmt w:val="decimal"/>
      <w:lvlText w:val="%7."/>
      <w:lvlJc w:val="left"/>
      <w:pPr>
        <w:tabs>
          <w:tab w:val="num" w:pos="6300"/>
        </w:tabs>
        <w:ind w:left="6300" w:hanging="360"/>
      </w:pPr>
    </w:lvl>
    <w:lvl w:ilvl="7" w:tplc="08090019" w:tentative="1">
      <w:start w:val="1"/>
      <w:numFmt w:val="lowerLetter"/>
      <w:lvlText w:val="%8."/>
      <w:lvlJc w:val="left"/>
      <w:pPr>
        <w:tabs>
          <w:tab w:val="num" w:pos="7020"/>
        </w:tabs>
        <w:ind w:left="7020" w:hanging="360"/>
      </w:pPr>
    </w:lvl>
    <w:lvl w:ilvl="8" w:tplc="0809001B" w:tentative="1">
      <w:start w:val="1"/>
      <w:numFmt w:val="lowerRoman"/>
      <w:lvlText w:val="%9."/>
      <w:lvlJc w:val="right"/>
      <w:pPr>
        <w:tabs>
          <w:tab w:val="num" w:pos="7740"/>
        </w:tabs>
        <w:ind w:left="7740" w:hanging="180"/>
      </w:pPr>
    </w:lvl>
  </w:abstractNum>
  <w:num w:numId="1" w16cid:durableId="170686646">
    <w:abstractNumId w:val="13"/>
  </w:num>
  <w:num w:numId="2" w16cid:durableId="20784033">
    <w:abstractNumId w:val="1"/>
  </w:num>
  <w:num w:numId="3" w16cid:durableId="2066104518">
    <w:abstractNumId w:val="32"/>
    <w:lvlOverride w:ilvl="0">
      <w:lvl w:ilvl="0" w:tplc="80F22D26">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08090019">
        <w:start w:val="1"/>
        <w:numFmt w:val="lowerLetter"/>
        <w:lvlText w:val="%2."/>
        <w:lvlJc w:val="left"/>
        <w:pPr>
          <w:tabs>
            <w:tab w:val="num" w:pos="2640"/>
          </w:tabs>
          <w:ind w:left="2640" w:hanging="360"/>
        </w:pPr>
        <w:rPr>
          <w:rFonts w:cs="Times New Roman"/>
          <w:color w:val="0000FF"/>
          <w:spacing w:val="0"/>
          <w:u w:val="double"/>
        </w:rPr>
      </w:lvl>
    </w:lvlOverride>
    <w:lvlOverride w:ilvl="2">
      <w:lvl w:ilvl="2" w:tplc="0809001B">
        <w:start w:val="1"/>
        <w:numFmt w:val="lowerRoman"/>
        <w:lvlText w:val="%3."/>
        <w:lvlJc w:val="right"/>
        <w:pPr>
          <w:tabs>
            <w:tab w:val="num" w:pos="3360"/>
          </w:tabs>
          <w:ind w:left="3360" w:hanging="180"/>
        </w:pPr>
        <w:rPr>
          <w:rFonts w:cs="Times New Roman"/>
          <w:color w:val="0000FF"/>
          <w:spacing w:val="0"/>
          <w:u w:val="double"/>
        </w:rPr>
      </w:lvl>
    </w:lvlOverride>
    <w:lvlOverride w:ilvl="3">
      <w:lvl w:ilvl="3" w:tplc="0809000F">
        <w:start w:val="1"/>
        <w:numFmt w:val="decimal"/>
        <w:lvlText w:val="%4."/>
        <w:lvlJc w:val="left"/>
        <w:pPr>
          <w:tabs>
            <w:tab w:val="num" w:pos="4080"/>
          </w:tabs>
          <w:ind w:left="4080" w:hanging="360"/>
        </w:pPr>
        <w:rPr>
          <w:rFonts w:cs="Times New Roman"/>
          <w:color w:val="0000FF"/>
          <w:spacing w:val="0"/>
          <w:u w:val="double"/>
        </w:rPr>
      </w:lvl>
    </w:lvlOverride>
    <w:lvlOverride w:ilvl="4">
      <w:lvl w:ilvl="4" w:tplc="08090019">
        <w:start w:val="1"/>
        <w:numFmt w:val="lowerLetter"/>
        <w:lvlText w:val="%5."/>
        <w:lvlJc w:val="left"/>
        <w:pPr>
          <w:tabs>
            <w:tab w:val="num" w:pos="4800"/>
          </w:tabs>
          <w:ind w:left="4800" w:hanging="360"/>
        </w:pPr>
        <w:rPr>
          <w:rFonts w:cs="Times New Roman"/>
          <w:color w:val="0000FF"/>
          <w:spacing w:val="0"/>
          <w:u w:val="double"/>
        </w:rPr>
      </w:lvl>
    </w:lvlOverride>
    <w:lvlOverride w:ilvl="5">
      <w:lvl w:ilvl="5" w:tplc="0809001B">
        <w:start w:val="1"/>
        <w:numFmt w:val="lowerRoman"/>
        <w:lvlText w:val="%6."/>
        <w:lvlJc w:val="right"/>
        <w:pPr>
          <w:tabs>
            <w:tab w:val="num" w:pos="5520"/>
          </w:tabs>
          <w:ind w:left="5520" w:hanging="180"/>
        </w:pPr>
        <w:rPr>
          <w:rFonts w:cs="Times New Roman"/>
          <w:color w:val="0000FF"/>
          <w:spacing w:val="0"/>
          <w:u w:val="double"/>
        </w:rPr>
      </w:lvl>
    </w:lvlOverride>
    <w:lvlOverride w:ilvl="6">
      <w:lvl w:ilvl="6" w:tplc="0809000F">
        <w:start w:val="1"/>
        <w:numFmt w:val="decimal"/>
        <w:lvlText w:val="%7."/>
        <w:lvlJc w:val="left"/>
        <w:pPr>
          <w:tabs>
            <w:tab w:val="num" w:pos="6240"/>
          </w:tabs>
          <w:ind w:left="6240" w:hanging="360"/>
        </w:pPr>
        <w:rPr>
          <w:rFonts w:cs="Times New Roman"/>
          <w:color w:val="0000FF"/>
          <w:spacing w:val="0"/>
          <w:u w:val="double"/>
        </w:rPr>
      </w:lvl>
    </w:lvlOverride>
    <w:lvlOverride w:ilvl="7">
      <w:lvl w:ilvl="7" w:tplc="08090019">
        <w:start w:val="1"/>
        <w:numFmt w:val="lowerLetter"/>
        <w:lvlText w:val="%8."/>
        <w:lvlJc w:val="left"/>
        <w:pPr>
          <w:tabs>
            <w:tab w:val="num" w:pos="6960"/>
          </w:tabs>
          <w:ind w:left="6960" w:hanging="360"/>
        </w:pPr>
        <w:rPr>
          <w:rFonts w:cs="Times New Roman"/>
          <w:color w:val="0000FF"/>
          <w:spacing w:val="0"/>
          <w:u w:val="double"/>
        </w:rPr>
      </w:lvl>
    </w:lvlOverride>
    <w:lvlOverride w:ilvl="8">
      <w:lvl w:ilvl="8" w:tplc="0809001B">
        <w:start w:val="1"/>
        <w:numFmt w:val="lowerRoman"/>
        <w:lvlText w:val="%9."/>
        <w:lvlJc w:val="right"/>
        <w:pPr>
          <w:tabs>
            <w:tab w:val="num" w:pos="7680"/>
          </w:tabs>
          <w:ind w:left="7680" w:hanging="180"/>
        </w:pPr>
        <w:rPr>
          <w:rFonts w:cs="Times New Roman"/>
          <w:color w:val="0000FF"/>
          <w:spacing w:val="0"/>
          <w:u w:val="double"/>
        </w:rPr>
      </w:lvl>
    </w:lvlOverride>
  </w:num>
  <w:num w:numId="4" w16cid:durableId="549221579">
    <w:abstractNumId w:val="2"/>
    <w:lvlOverride w:ilvl="0">
      <w:lvl w:ilvl="0">
        <w:start w:val="1"/>
        <w:numFmt w:val="decimal"/>
        <w:lvlText w:val="%1."/>
        <w:lvlJc w:val="left"/>
        <w:pPr>
          <w:tabs>
            <w:tab w:val="num" w:pos="360"/>
          </w:tabs>
          <w:ind w:left="0" w:firstLine="0"/>
        </w:pPr>
        <w:rPr>
          <w:b w:val="0"/>
          <w:i w:val="0"/>
        </w:rPr>
      </w:lvl>
    </w:lvlOverride>
  </w:num>
  <w:num w:numId="5" w16cid:durableId="30805963">
    <w:abstractNumId w:val="0"/>
  </w:num>
  <w:num w:numId="6" w16cid:durableId="16741380">
    <w:abstractNumId w:val="29"/>
    <w:lvlOverride w:ilvl="0">
      <w:lvl w:ilvl="0">
        <w:start w:val="1"/>
        <w:numFmt w:val="lowerRoman"/>
        <w:lvlText w:val="(%1)"/>
        <w:lvlJc w:val="left"/>
        <w:pPr>
          <w:tabs>
            <w:tab w:val="num" w:pos="3759"/>
          </w:tabs>
          <w:ind w:left="3759" w:hanging="1005"/>
        </w:pPr>
        <w:rPr>
          <w:rFonts w:cs="Times New Roman" w:hint="eastAsia"/>
          <w:color w:val="auto"/>
          <w:spacing w:val="0"/>
          <w:u w:val="none"/>
        </w:rPr>
      </w:lvl>
    </w:lvlOverride>
  </w:num>
  <w:num w:numId="7" w16cid:durableId="659358086">
    <w:abstractNumId w:val="8"/>
    <w:lvlOverride w:ilvl="0">
      <w:lvl w:ilvl="0" w:tplc="26724038">
        <w:start w:val="1"/>
        <w:numFmt w:val="lowerRoman"/>
        <w:lvlText w:val="(%1)"/>
        <w:lvlJc w:val="left"/>
        <w:pPr>
          <w:tabs>
            <w:tab w:val="num" w:pos="2700"/>
          </w:tabs>
          <w:ind w:left="2700" w:hanging="720"/>
        </w:pPr>
        <w:rPr>
          <w:rFonts w:cs="Times New Roman" w:hint="eastAsia"/>
          <w:color w:val="0000FF"/>
          <w:spacing w:val="0"/>
          <w:u w:val="double"/>
        </w:rPr>
      </w:lvl>
    </w:lvlOverride>
    <w:lvlOverride w:ilvl="1">
      <w:lvl w:ilvl="1" w:tplc="08090019">
        <w:start w:val="1"/>
        <w:numFmt w:val="lowerRoman"/>
        <w:lvlText w:val="(%2)"/>
        <w:lvlJc w:val="left"/>
        <w:pPr>
          <w:tabs>
            <w:tab w:val="num" w:pos="3420"/>
          </w:tabs>
          <w:ind w:left="3420" w:hanging="720"/>
        </w:pPr>
        <w:rPr>
          <w:rFonts w:cs="Times New Roman" w:hint="eastAsia"/>
          <w:color w:val="0000FF"/>
          <w:spacing w:val="0"/>
          <w:u w:val="double"/>
        </w:rPr>
      </w:lvl>
    </w:lvlOverride>
    <w:lvlOverride w:ilvl="2">
      <w:lvl w:ilvl="2" w:tplc="0809001B">
        <w:start w:val="1"/>
        <w:numFmt w:val="lowerRoman"/>
        <w:lvlText w:val="%3."/>
        <w:lvlJc w:val="right"/>
        <w:pPr>
          <w:tabs>
            <w:tab w:val="num" w:pos="3780"/>
          </w:tabs>
          <w:ind w:left="3780" w:hanging="180"/>
        </w:pPr>
        <w:rPr>
          <w:rFonts w:cs="Times New Roman"/>
          <w:color w:val="0000FF"/>
          <w:spacing w:val="0"/>
          <w:u w:val="double"/>
        </w:rPr>
      </w:lvl>
    </w:lvlOverride>
    <w:lvlOverride w:ilvl="3">
      <w:lvl w:ilvl="3" w:tplc="0809000F">
        <w:start w:val="1"/>
        <w:numFmt w:val="decimal"/>
        <w:lvlText w:val="%4."/>
        <w:lvlJc w:val="left"/>
        <w:pPr>
          <w:tabs>
            <w:tab w:val="num" w:pos="4500"/>
          </w:tabs>
          <w:ind w:left="4500" w:hanging="360"/>
        </w:pPr>
        <w:rPr>
          <w:rFonts w:cs="Times New Roman"/>
          <w:color w:val="0000FF"/>
          <w:spacing w:val="0"/>
          <w:u w:val="double"/>
        </w:rPr>
      </w:lvl>
    </w:lvlOverride>
    <w:lvlOverride w:ilvl="4">
      <w:lvl w:ilvl="4" w:tplc="08090019">
        <w:start w:val="1"/>
        <w:numFmt w:val="lowerLetter"/>
        <w:lvlText w:val="%5."/>
        <w:lvlJc w:val="left"/>
        <w:pPr>
          <w:tabs>
            <w:tab w:val="num" w:pos="5220"/>
          </w:tabs>
          <w:ind w:left="5220" w:hanging="360"/>
        </w:pPr>
        <w:rPr>
          <w:rFonts w:cs="Times New Roman"/>
          <w:color w:val="0000FF"/>
          <w:spacing w:val="0"/>
          <w:u w:val="double"/>
        </w:rPr>
      </w:lvl>
    </w:lvlOverride>
    <w:lvlOverride w:ilvl="5">
      <w:lvl w:ilvl="5" w:tplc="0809001B">
        <w:start w:val="1"/>
        <w:numFmt w:val="lowerRoman"/>
        <w:lvlText w:val="%6."/>
        <w:lvlJc w:val="right"/>
        <w:pPr>
          <w:tabs>
            <w:tab w:val="num" w:pos="5940"/>
          </w:tabs>
          <w:ind w:left="5940" w:hanging="180"/>
        </w:pPr>
        <w:rPr>
          <w:rFonts w:cs="Times New Roman"/>
          <w:color w:val="0000FF"/>
          <w:spacing w:val="0"/>
          <w:u w:val="double"/>
        </w:rPr>
      </w:lvl>
    </w:lvlOverride>
    <w:lvlOverride w:ilvl="6">
      <w:lvl w:ilvl="6" w:tplc="0809000F">
        <w:start w:val="1"/>
        <w:numFmt w:val="decimal"/>
        <w:lvlText w:val="%7."/>
        <w:lvlJc w:val="left"/>
        <w:pPr>
          <w:tabs>
            <w:tab w:val="num" w:pos="6660"/>
          </w:tabs>
          <w:ind w:left="6660" w:hanging="360"/>
        </w:pPr>
        <w:rPr>
          <w:rFonts w:cs="Times New Roman"/>
          <w:color w:val="0000FF"/>
          <w:spacing w:val="0"/>
          <w:u w:val="double"/>
        </w:rPr>
      </w:lvl>
    </w:lvlOverride>
    <w:lvlOverride w:ilvl="7">
      <w:lvl w:ilvl="7" w:tplc="08090019">
        <w:start w:val="1"/>
        <w:numFmt w:val="lowerLetter"/>
        <w:lvlText w:val="%8."/>
        <w:lvlJc w:val="left"/>
        <w:pPr>
          <w:tabs>
            <w:tab w:val="num" w:pos="7380"/>
          </w:tabs>
          <w:ind w:left="7380" w:hanging="360"/>
        </w:pPr>
        <w:rPr>
          <w:rFonts w:cs="Times New Roman"/>
          <w:color w:val="0000FF"/>
          <w:spacing w:val="0"/>
          <w:u w:val="double"/>
        </w:rPr>
      </w:lvl>
    </w:lvlOverride>
    <w:lvlOverride w:ilvl="8">
      <w:lvl w:ilvl="8" w:tplc="0809001B">
        <w:start w:val="1"/>
        <w:numFmt w:val="lowerRoman"/>
        <w:lvlText w:val="%9."/>
        <w:lvlJc w:val="right"/>
        <w:pPr>
          <w:tabs>
            <w:tab w:val="num" w:pos="8100"/>
          </w:tabs>
          <w:ind w:left="8100" w:hanging="180"/>
        </w:pPr>
        <w:rPr>
          <w:rFonts w:cs="Times New Roman"/>
          <w:color w:val="0000FF"/>
          <w:spacing w:val="0"/>
          <w:u w:val="double"/>
        </w:rPr>
      </w:lvl>
    </w:lvlOverride>
  </w:num>
  <w:num w:numId="8" w16cid:durableId="1306930453">
    <w:abstractNumId w:val="31"/>
    <w:lvlOverride w:ilvl="0">
      <w:lvl w:ilvl="0" w:tplc="08090001">
        <w:start w:val="1"/>
        <w:numFmt w:val="lowerRoman"/>
        <w:lvlText w:val="(%1)"/>
        <w:lvlJc w:val="left"/>
        <w:pPr>
          <w:tabs>
            <w:tab w:val="num" w:pos="2340"/>
          </w:tabs>
          <w:ind w:left="2340" w:hanging="720"/>
        </w:pPr>
        <w:rPr>
          <w:rFonts w:cs="Times New Roman" w:hint="eastAsia"/>
          <w:color w:val="0000FF"/>
          <w:spacing w:val="0"/>
          <w:u w:val="double"/>
        </w:rPr>
      </w:lvl>
    </w:lvlOverride>
    <w:lvlOverride w:ilvl="1">
      <w:lvl w:ilvl="1" w:tplc="08090003">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05">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1">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03">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05">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1">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03">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05">
        <w:start w:val="1"/>
        <w:numFmt w:val="lowerRoman"/>
        <w:lvlText w:val="%9."/>
        <w:lvlJc w:val="right"/>
        <w:pPr>
          <w:tabs>
            <w:tab w:val="num" w:pos="7740"/>
          </w:tabs>
          <w:ind w:left="7740" w:hanging="180"/>
        </w:pPr>
        <w:rPr>
          <w:rFonts w:cs="Times New Roman"/>
          <w:color w:val="0000FF"/>
          <w:spacing w:val="0"/>
          <w:u w:val="double"/>
        </w:rPr>
      </w:lvl>
    </w:lvlOverride>
  </w:num>
  <w:num w:numId="9" w16cid:durableId="2032416066">
    <w:abstractNumId w:val="22"/>
    <w:lvlOverride w:ilvl="0">
      <w:lvl w:ilvl="0" w:tplc="7F36B7EC">
        <w:start w:val="3"/>
        <w:numFmt w:val="lowerRoman"/>
        <w:lvlText w:val="(%1)"/>
        <w:lvlJc w:val="left"/>
        <w:pPr>
          <w:tabs>
            <w:tab w:val="num" w:pos="2340"/>
          </w:tabs>
          <w:ind w:left="2340" w:hanging="720"/>
        </w:pPr>
        <w:rPr>
          <w:rFonts w:cs="Times New Roman" w:hint="default"/>
          <w:color w:val="0000FF"/>
          <w:spacing w:val="0"/>
          <w:u w:val="doubl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0" w16cid:durableId="875510164">
    <w:abstractNumId w:val="5"/>
    <w:lvlOverride w:ilvl="0">
      <w:lvl w:ilvl="0" w:tplc="FFFFFFFF">
        <w:start w:val="2"/>
        <w:numFmt w:val="lowerLetter"/>
        <w:lvlText w:val="(%1)"/>
        <w:lvlJc w:val="left"/>
        <w:pPr>
          <w:tabs>
            <w:tab w:val="num" w:pos="1920"/>
          </w:tabs>
          <w:ind w:left="1920" w:hanging="360"/>
        </w:pPr>
        <w:rPr>
          <w:rFonts w:cs="Times New Roman" w:hint="cs"/>
          <w:color w:val="0000FF"/>
          <w:spacing w:val="0"/>
          <w:u w:val="double"/>
        </w:rPr>
      </w:lvl>
    </w:lvlOverride>
    <w:lvlOverride w:ilvl="1">
      <w:lvl w:ilvl="1" w:tplc="FFFFFFFF">
        <w:start w:val="1"/>
        <w:numFmt w:val="lowerLetter"/>
        <w:lvlText w:val="%2."/>
        <w:lvlJc w:val="left"/>
        <w:pPr>
          <w:tabs>
            <w:tab w:val="num" w:pos="2640"/>
          </w:tabs>
          <w:ind w:left="2640" w:hanging="360"/>
        </w:pPr>
        <w:rPr>
          <w:rFonts w:cs="Times New Roman"/>
          <w:color w:val="0000FF"/>
          <w:spacing w:val="0"/>
          <w:u w:val="double"/>
        </w:rPr>
      </w:lvl>
    </w:lvlOverride>
    <w:lvlOverride w:ilvl="2">
      <w:lvl w:ilvl="2" w:tplc="FFFFFFFF">
        <w:start w:val="1"/>
        <w:numFmt w:val="lowerRoman"/>
        <w:lvlText w:val="%3."/>
        <w:lvlJc w:val="right"/>
        <w:pPr>
          <w:tabs>
            <w:tab w:val="num" w:pos="3360"/>
          </w:tabs>
          <w:ind w:left="3360" w:hanging="180"/>
        </w:pPr>
        <w:rPr>
          <w:rFonts w:cs="Times New Roman"/>
          <w:color w:val="0000FF"/>
          <w:spacing w:val="0"/>
          <w:u w:val="double"/>
        </w:rPr>
      </w:lvl>
    </w:lvlOverride>
    <w:lvlOverride w:ilvl="3">
      <w:lvl w:ilvl="3" w:tplc="FFFFFFFF">
        <w:start w:val="1"/>
        <w:numFmt w:val="decimal"/>
        <w:lvlText w:val="%4."/>
        <w:lvlJc w:val="left"/>
        <w:pPr>
          <w:tabs>
            <w:tab w:val="num" w:pos="4080"/>
          </w:tabs>
          <w:ind w:left="4080" w:hanging="360"/>
        </w:pPr>
        <w:rPr>
          <w:rFonts w:cs="Times New Roman"/>
          <w:color w:val="0000FF"/>
          <w:spacing w:val="0"/>
          <w:u w:val="double"/>
        </w:rPr>
      </w:lvl>
    </w:lvlOverride>
    <w:lvlOverride w:ilvl="4">
      <w:lvl w:ilvl="4" w:tplc="FFFFFFFF">
        <w:start w:val="1"/>
        <w:numFmt w:val="lowerLetter"/>
        <w:lvlText w:val="%5."/>
        <w:lvlJc w:val="left"/>
        <w:pPr>
          <w:tabs>
            <w:tab w:val="num" w:pos="4800"/>
          </w:tabs>
          <w:ind w:left="4800" w:hanging="360"/>
        </w:pPr>
        <w:rPr>
          <w:rFonts w:cs="Times New Roman"/>
          <w:color w:val="0000FF"/>
          <w:spacing w:val="0"/>
          <w:u w:val="double"/>
        </w:rPr>
      </w:lvl>
    </w:lvlOverride>
    <w:lvlOverride w:ilvl="5">
      <w:lvl w:ilvl="5" w:tplc="FFFFFFFF">
        <w:start w:val="1"/>
        <w:numFmt w:val="lowerRoman"/>
        <w:lvlText w:val="%6."/>
        <w:lvlJc w:val="right"/>
        <w:pPr>
          <w:tabs>
            <w:tab w:val="num" w:pos="5520"/>
          </w:tabs>
          <w:ind w:left="5520" w:hanging="180"/>
        </w:pPr>
        <w:rPr>
          <w:rFonts w:cs="Times New Roman"/>
          <w:color w:val="0000FF"/>
          <w:spacing w:val="0"/>
          <w:u w:val="double"/>
        </w:rPr>
      </w:lvl>
    </w:lvlOverride>
    <w:lvlOverride w:ilvl="6">
      <w:lvl w:ilvl="6" w:tplc="FFFFFFFF">
        <w:start w:val="1"/>
        <w:numFmt w:val="decimal"/>
        <w:lvlText w:val="%7."/>
        <w:lvlJc w:val="left"/>
        <w:pPr>
          <w:tabs>
            <w:tab w:val="num" w:pos="6240"/>
          </w:tabs>
          <w:ind w:left="6240" w:hanging="360"/>
        </w:pPr>
        <w:rPr>
          <w:rFonts w:cs="Times New Roman"/>
          <w:color w:val="0000FF"/>
          <w:spacing w:val="0"/>
          <w:u w:val="double"/>
        </w:rPr>
      </w:lvl>
    </w:lvlOverride>
    <w:lvlOverride w:ilvl="7">
      <w:lvl w:ilvl="7" w:tplc="FFFFFFFF">
        <w:start w:val="1"/>
        <w:numFmt w:val="lowerLetter"/>
        <w:lvlText w:val="%8."/>
        <w:lvlJc w:val="left"/>
        <w:pPr>
          <w:tabs>
            <w:tab w:val="num" w:pos="6960"/>
          </w:tabs>
          <w:ind w:left="6960" w:hanging="360"/>
        </w:pPr>
        <w:rPr>
          <w:rFonts w:cs="Times New Roman"/>
          <w:color w:val="0000FF"/>
          <w:spacing w:val="0"/>
          <w:u w:val="double"/>
        </w:rPr>
      </w:lvl>
    </w:lvlOverride>
    <w:lvlOverride w:ilvl="8">
      <w:lvl w:ilvl="8" w:tplc="FFFFFFFF">
        <w:start w:val="1"/>
        <w:numFmt w:val="lowerRoman"/>
        <w:lvlText w:val="%9."/>
        <w:lvlJc w:val="right"/>
        <w:pPr>
          <w:tabs>
            <w:tab w:val="num" w:pos="7680"/>
          </w:tabs>
          <w:ind w:left="7680" w:hanging="180"/>
        </w:pPr>
        <w:rPr>
          <w:rFonts w:cs="Times New Roman"/>
          <w:color w:val="0000FF"/>
          <w:spacing w:val="0"/>
          <w:u w:val="double"/>
        </w:rPr>
      </w:lvl>
    </w:lvlOverride>
  </w:num>
  <w:num w:numId="11" w16cid:durableId="969745827">
    <w:abstractNumId w:val="10"/>
    <w:lvlOverride w:ilvl="0">
      <w:lvl w:ilvl="0" w:tplc="DF207746">
        <w:start w:val="1"/>
        <w:numFmt w:val="lowerRoman"/>
        <w:lvlText w:val="(%1)"/>
        <w:lvlJc w:val="left"/>
        <w:pPr>
          <w:tabs>
            <w:tab w:val="num" w:pos="1860"/>
          </w:tabs>
          <w:ind w:left="1860" w:hanging="720"/>
        </w:pPr>
        <w:rPr>
          <w:rFonts w:cs="Times New Roman" w:hint="eastAsia"/>
          <w:color w:val="auto"/>
          <w:spacing w:val="0"/>
          <w:u w:val="none"/>
        </w:rPr>
      </w:lvl>
    </w:lvlOverride>
    <w:lvlOverride w:ilvl="1">
      <w:lvl w:ilvl="1" w:tplc="08090019">
        <w:start w:val="1"/>
        <w:numFmt w:val="lowerLetter"/>
        <w:lvlText w:val="%2."/>
        <w:lvlJc w:val="left"/>
        <w:pPr>
          <w:tabs>
            <w:tab w:val="num" w:pos="2220"/>
          </w:tabs>
          <w:ind w:left="2220" w:hanging="360"/>
        </w:pPr>
        <w:rPr>
          <w:rFonts w:cs="Times New Roman"/>
          <w:color w:val="0000FF"/>
          <w:spacing w:val="0"/>
          <w:u w:val="double"/>
        </w:rPr>
      </w:lvl>
    </w:lvlOverride>
    <w:lvlOverride w:ilvl="2">
      <w:lvl w:ilvl="2" w:tplc="0809001B">
        <w:start w:val="1"/>
        <w:numFmt w:val="lowerRoman"/>
        <w:lvlText w:val="%3."/>
        <w:lvlJc w:val="right"/>
        <w:pPr>
          <w:tabs>
            <w:tab w:val="num" w:pos="2940"/>
          </w:tabs>
          <w:ind w:left="2940" w:hanging="180"/>
        </w:pPr>
        <w:rPr>
          <w:rFonts w:cs="Times New Roman"/>
          <w:color w:val="0000FF"/>
          <w:spacing w:val="0"/>
          <w:u w:val="double"/>
        </w:rPr>
      </w:lvl>
    </w:lvlOverride>
    <w:lvlOverride w:ilvl="3">
      <w:lvl w:ilvl="3" w:tplc="0809000F">
        <w:start w:val="1"/>
        <w:numFmt w:val="decimal"/>
        <w:lvlText w:val="%4."/>
        <w:lvlJc w:val="left"/>
        <w:pPr>
          <w:tabs>
            <w:tab w:val="num" w:pos="3660"/>
          </w:tabs>
          <w:ind w:left="3660" w:hanging="360"/>
        </w:pPr>
        <w:rPr>
          <w:rFonts w:cs="Times New Roman"/>
          <w:color w:val="0000FF"/>
          <w:spacing w:val="0"/>
          <w:u w:val="double"/>
        </w:rPr>
      </w:lvl>
    </w:lvlOverride>
    <w:lvlOverride w:ilvl="4">
      <w:lvl w:ilvl="4" w:tplc="08090019">
        <w:start w:val="1"/>
        <w:numFmt w:val="lowerLetter"/>
        <w:lvlText w:val="%5."/>
        <w:lvlJc w:val="left"/>
        <w:pPr>
          <w:tabs>
            <w:tab w:val="num" w:pos="4380"/>
          </w:tabs>
          <w:ind w:left="4380" w:hanging="360"/>
        </w:pPr>
        <w:rPr>
          <w:rFonts w:cs="Times New Roman"/>
          <w:color w:val="0000FF"/>
          <w:spacing w:val="0"/>
          <w:u w:val="double"/>
        </w:rPr>
      </w:lvl>
    </w:lvlOverride>
    <w:lvlOverride w:ilvl="5">
      <w:lvl w:ilvl="5" w:tplc="0809001B">
        <w:start w:val="1"/>
        <w:numFmt w:val="lowerRoman"/>
        <w:lvlText w:val="%6."/>
        <w:lvlJc w:val="right"/>
        <w:pPr>
          <w:tabs>
            <w:tab w:val="num" w:pos="5100"/>
          </w:tabs>
          <w:ind w:left="5100" w:hanging="180"/>
        </w:pPr>
        <w:rPr>
          <w:rFonts w:cs="Times New Roman"/>
          <w:color w:val="0000FF"/>
          <w:spacing w:val="0"/>
          <w:u w:val="double"/>
        </w:rPr>
      </w:lvl>
    </w:lvlOverride>
    <w:lvlOverride w:ilvl="6">
      <w:lvl w:ilvl="6" w:tplc="0809000F">
        <w:start w:val="1"/>
        <w:numFmt w:val="decimal"/>
        <w:lvlText w:val="%7."/>
        <w:lvlJc w:val="left"/>
        <w:pPr>
          <w:tabs>
            <w:tab w:val="num" w:pos="5820"/>
          </w:tabs>
          <w:ind w:left="5820" w:hanging="360"/>
        </w:pPr>
        <w:rPr>
          <w:rFonts w:cs="Times New Roman"/>
          <w:color w:val="0000FF"/>
          <w:spacing w:val="0"/>
          <w:u w:val="double"/>
        </w:rPr>
      </w:lvl>
    </w:lvlOverride>
    <w:lvlOverride w:ilvl="7">
      <w:lvl w:ilvl="7" w:tplc="08090019">
        <w:start w:val="1"/>
        <w:numFmt w:val="lowerLetter"/>
        <w:lvlText w:val="%8."/>
        <w:lvlJc w:val="left"/>
        <w:pPr>
          <w:tabs>
            <w:tab w:val="num" w:pos="6540"/>
          </w:tabs>
          <w:ind w:left="6540" w:hanging="360"/>
        </w:pPr>
        <w:rPr>
          <w:rFonts w:cs="Times New Roman"/>
          <w:color w:val="0000FF"/>
          <w:spacing w:val="0"/>
          <w:u w:val="double"/>
        </w:rPr>
      </w:lvl>
    </w:lvlOverride>
    <w:lvlOverride w:ilvl="8">
      <w:lvl w:ilvl="8" w:tplc="0809001B">
        <w:start w:val="1"/>
        <w:numFmt w:val="lowerRoman"/>
        <w:lvlText w:val="%9."/>
        <w:lvlJc w:val="right"/>
        <w:pPr>
          <w:tabs>
            <w:tab w:val="num" w:pos="7260"/>
          </w:tabs>
          <w:ind w:left="7260" w:hanging="180"/>
        </w:pPr>
        <w:rPr>
          <w:rFonts w:cs="Times New Roman"/>
          <w:color w:val="0000FF"/>
          <w:spacing w:val="0"/>
          <w:u w:val="double"/>
        </w:rPr>
      </w:lvl>
    </w:lvlOverride>
  </w:num>
  <w:num w:numId="12" w16cid:durableId="1940988447">
    <w:abstractNumId w:val="20"/>
    <w:lvlOverride w:ilvl="0">
      <w:lvl w:ilvl="0" w:tplc="8D3CBA00">
        <w:start w:val="1"/>
        <w:numFmt w:val="lowerLetter"/>
        <w:lvlText w:val="(%1)"/>
        <w:lvlJc w:val="left"/>
        <w:pPr>
          <w:tabs>
            <w:tab w:val="num" w:pos="1980"/>
          </w:tabs>
          <w:ind w:left="1980" w:hanging="360"/>
        </w:pPr>
        <w:rPr>
          <w:rFonts w:cs="Times New Roman" w:hint="eastAsia"/>
          <w:color w:val="0000FF"/>
          <w:spacing w:val="0"/>
          <w:u w:val="double"/>
        </w:rPr>
      </w:lvl>
    </w:lvlOverride>
    <w:lvlOverride w:ilvl="1">
      <w:lvl w:ilvl="1" w:tplc="18A012DE">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3" w16cid:durableId="1689990399">
    <w:abstractNumId w:val="25"/>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14" w16cid:durableId="1111048195">
    <w:abstractNumId w:val="9"/>
    <w:lvlOverride w:ilvl="0">
      <w:lvl w:ilvl="0" w:tplc="2F96FED2">
        <w:start w:val="1"/>
        <w:numFmt w:val="lowerLetter"/>
        <w:lvlText w:val="(%1)"/>
        <w:lvlJc w:val="left"/>
        <w:pPr>
          <w:tabs>
            <w:tab w:val="num" w:pos="1926"/>
          </w:tabs>
          <w:ind w:left="1926" w:hanging="360"/>
        </w:pPr>
        <w:rPr>
          <w:rFonts w:cs="Times New Roman" w:hint="eastAsia"/>
          <w:color w:val="auto"/>
          <w:spacing w:val="0"/>
          <w:u w:val="none"/>
        </w:rPr>
      </w:lvl>
    </w:lvlOverride>
    <w:lvlOverride w:ilvl="1">
      <w:lvl w:ilvl="1" w:tplc="08090003">
        <w:start w:val="1"/>
        <w:numFmt w:val="lowerLetter"/>
        <w:lvlText w:val="%2."/>
        <w:lvlJc w:val="left"/>
        <w:pPr>
          <w:tabs>
            <w:tab w:val="num" w:pos="2646"/>
          </w:tabs>
          <w:ind w:left="2646" w:hanging="360"/>
        </w:pPr>
        <w:rPr>
          <w:rFonts w:cs="Times New Roman"/>
          <w:color w:val="0000FF"/>
          <w:spacing w:val="0"/>
          <w:u w:val="double"/>
        </w:rPr>
      </w:lvl>
    </w:lvlOverride>
    <w:lvlOverride w:ilvl="2">
      <w:lvl w:ilvl="2" w:tplc="08090005">
        <w:start w:val="1"/>
        <w:numFmt w:val="lowerRoman"/>
        <w:lvlText w:val="%3."/>
        <w:lvlJc w:val="right"/>
        <w:pPr>
          <w:tabs>
            <w:tab w:val="num" w:pos="3366"/>
          </w:tabs>
          <w:ind w:left="3366" w:hanging="180"/>
        </w:pPr>
        <w:rPr>
          <w:rFonts w:cs="Times New Roman"/>
          <w:color w:val="0000FF"/>
          <w:spacing w:val="0"/>
          <w:u w:val="double"/>
        </w:rPr>
      </w:lvl>
    </w:lvlOverride>
    <w:lvlOverride w:ilvl="3">
      <w:lvl w:ilvl="3" w:tplc="08090001">
        <w:start w:val="1"/>
        <w:numFmt w:val="decimal"/>
        <w:lvlText w:val="%4."/>
        <w:lvlJc w:val="left"/>
        <w:pPr>
          <w:tabs>
            <w:tab w:val="num" w:pos="4086"/>
          </w:tabs>
          <w:ind w:left="4086" w:hanging="360"/>
        </w:pPr>
        <w:rPr>
          <w:rFonts w:cs="Times New Roman"/>
          <w:color w:val="0000FF"/>
          <w:spacing w:val="0"/>
          <w:u w:val="double"/>
        </w:rPr>
      </w:lvl>
    </w:lvlOverride>
    <w:lvlOverride w:ilvl="4">
      <w:lvl w:ilvl="4" w:tplc="08090003">
        <w:start w:val="1"/>
        <w:numFmt w:val="lowerLetter"/>
        <w:lvlText w:val="%5."/>
        <w:lvlJc w:val="left"/>
        <w:pPr>
          <w:tabs>
            <w:tab w:val="num" w:pos="4806"/>
          </w:tabs>
          <w:ind w:left="4806" w:hanging="360"/>
        </w:pPr>
        <w:rPr>
          <w:rFonts w:cs="Times New Roman"/>
          <w:color w:val="0000FF"/>
          <w:spacing w:val="0"/>
          <w:u w:val="double"/>
        </w:rPr>
      </w:lvl>
    </w:lvlOverride>
    <w:lvlOverride w:ilvl="5">
      <w:lvl w:ilvl="5" w:tplc="08090005">
        <w:start w:val="1"/>
        <w:numFmt w:val="lowerRoman"/>
        <w:lvlText w:val="%6."/>
        <w:lvlJc w:val="right"/>
        <w:pPr>
          <w:tabs>
            <w:tab w:val="num" w:pos="5526"/>
          </w:tabs>
          <w:ind w:left="5526" w:hanging="180"/>
        </w:pPr>
        <w:rPr>
          <w:rFonts w:cs="Times New Roman"/>
          <w:color w:val="0000FF"/>
          <w:spacing w:val="0"/>
          <w:u w:val="double"/>
        </w:rPr>
      </w:lvl>
    </w:lvlOverride>
    <w:lvlOverride w:ilvl="6">
      <w:lvl w:ilvl="6" w:tplc="08090001">
        <w:start w:val="1"/>
        <w:numFmt w:val="decimal"/>
        <w:lvlText w:val="%7."/>
        <w:lvlJc w:val="left"/>
        <w:pPr>
          <w:tabs>
            <w:tab w:val="num" w:pos="6246"/>
          </w:tabs>
          <w:ind w:left="6246" w:hanging="360"/>
        </w:pPr>
        <w:rPr>
          <w:rFonts w:cs="Times New Roman"/>
          <w:color w:val="0000FF"/>
          <w:spacing w:val="0"/>
          <w:u w:val="double"/>
        </w:rPr>
      </w:lvl>
    </w:lvlOverride>
    <w:lvlOverride w:ilvl="7">
      <w:lvl w:ilvl="7" w:tplc="08090003">
        <w:start w:val="1"/>
        <w:numFmt w:val="lowerLetter"/>
        <w:lvlText w:val="%8."/>
        <w:lvlJc w:val="left"/>
        <w:pPr>
          <w:tabs>
            <w:tab w:val="num" w:pos="6966"/>
          </w:tabs>
          <w:ind w:left="6966" w:hanging="360"/>
        </w:pPr>
        <w:rPr>
          <w:rFonts w:cs="Times New Roman"/>
          <w:color w:val="0000FF"/>
          <w:spacing w:val="0"/>
          <w:u w:val="double"/>
        </w:rPr>
      </w:lvl>
    </w:lvlOverride>
    <w:lvlOverride w:ilvl="8">
      <w:lvl w:ilvl="8" w:tplc="08090005">
        <w:start w:val="1"/>
        <w:numFmt w:val="lowerRoman"/>
        <w:lvlText w:val="%9."/>
        <w:lvlJc w:val="right"/>
        <w:pPr>
          <w:tabs>
            <w:tab w:val="num" w:pos="7686"/>
          </w:tabs>
          <w:ind w:left="7686" w:hanging="180"/>
        </w:pPr>
        <w:rPr>
          <w:rFonts w:cs="Times New Roman"/>
          <w:color w:val="0000FF"/>
          <w:spacing w:val="0"/>
          <w:u w:val="double"/>
        </w:rPr>
      </w:lvl>
    </w:lvlOverride>
  </w:num>
  <w:num w:numId="15" w16cid:durableId="887643533">
    <w:abstractNumId w:val="18"/>
    <w:lvlOverride w:ilvl="0">
      <w:lvl w:ilvl="0" w:tplc="029EB88C">
        <w:start w:val="1"/>
        <w:numFmt w:val="lowerLetter"/>
        <w:lvlText w:val="(%1)"/>
        <w:lvlJc w:val="left"/>
        <w:pPr>
          <w:tabs>
            <w:tab w:val="num" w:pos="1800"/>
          </w:tabs>
          <w:ind w:left="1800" w:hanging="360"/>
        </w:pPr>
        <w:rPr>
          <w:rFonts w:cs="Times New Roman" w:hint="eastAsia"/>
          <w:color w:val="auto"/>
          <w:spacing w:val="0"/>
          <w:u w:val="none"/>
        </w:rPr>
      </w:lvl>
    </w:lvlOverride>
    <w:lvlOverride w:ilvl="1">
      <w:lvl w:ilvl="1" w:tplc="B5B44FD0">
        <w:start w:val="1"/>
        <w:numFmt w:val="lowerRoman"/>
        <w:lvlText w:val="(%2)"/>
        <w:lvlJc w:val="left"/>
        <w:pPr>
          <w:tabs>
            <w:tab w:val="num" w:pos="2880"/>
          </w:tabs>
          <w:ind w:left="2880" w:hanging="720"/>
        </w:pPr>
        <w:rPr>
          <w:rFonts w:cs="Times New Roman" w:hint="eastAsia"/>
          <w:b w:val="0"/>
          <w:i w:val="0"/>
          <w:strike w:val="0"/>
          <w:color w:val="auto"/>
          <w:spacing w:val="0"/>
          <w:u w:val="non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6" w16cid:durableId="1732733784">
    <w:abstractNumId w:val="4"/>
    <w:lvlOverride w:ilvl="0">
      <w:lvl w:ilvl="0" w:tplc="D6FE46AA">
        <w:start w:val="1"/>
        <w:numFmt w:val="lowerLetter"/>
        <w:lvlText w:val="(%1)"/>
        <w:lvlJc w:val="left"/>
        <w:pPr>
          <w:tabs>
            <w:tab w:val="num" w:pos="3060"/>
          </w:tabs>
          <w:ind w:left="3060" w:hanging="360"/>
        </w:pPr>
        <w:rPr>
          <w:rFonts w:cs="Times New Roman" w:hint="eastAsia"/>
          <w:color w:val="0000FF"/>
          <w:spacing w:val="0"/>
          <w:u w:val="double"/>
        </w:rPr>
      </w:lvl>
    </w:lvlOverride>
    <w:lvlOverride w:ilvl="1">
      <w:lvl w:ilvl="1" w:tplc="08090019">
        <w:start w:val="1"/>
        <w:numFmt w:val="lowerLetter"/>
        <w:lvlText w:val="%2."/>
        <w:lvlJc w:val="left"/>
        <w:pPr>
          <w:tabs>
            <w:tab w:val="num" w:pos="3780"/>
          </w:tabs>
          <w:ind w:left="3780" w:hanging="360"/>
        </w:pPr>
        <w:rPr>
          <w:rFonts w:cs="Times New Roman"/>
          <w:color w:val="0000FF"/>
          <w:spacing w:val="0"/>
          <w:u w:val="double"/>
        </w:rPr>
      </w:lvl>
    </w:lvlOverride>
    <w:lvlOverride w:ilvl="2">
      <w:lvl w:ilvl="2" w:tplc="0809001B">
        <w:start w:val="1"/>
        <w:numFmt w:val="lowerRoman"/>
        <w:lvlText w:val="%3."/>
        <w:lvlJc w:val="right"/>
        <w:pPr>
          <w:tabs>
            <w:tab w:val="num" w:pos="4500"/>
          </w:tabs>
          <w:ind w:left="4500" w:hanging="180"/>
        </w:pPr>
        <w:rPr>
          <w:rFonts w:cs="Times New Roman"/>
          <w:color w:val="0000FF"/>
          <w:spacing w:val="0"/>
          <w:u w:val="double"/>
        </w:rPr>
      </w:lvl>
    </w:lvlOverride>
    <w:lvlOverride w:ilvl="3">
      <w:lvl w:ilvl="3" w:tplc="0809000F">
        <w:start w:val="1"/>
        <w:numFmt w:val="decimal"/>
        <w:lvlText w:val="%4."/>
        <w:lvlJc w:val="left"/>
        <w:pPr>
          <w:tabs>
            <w:tab w:val="num" w:pos="5220"/>
          </w:tabs>
          <w:ind w:left="5220" w:hanging="360"/>
        </w:pPr>
        <w:rPr>
          <w:rFonts w:cs="Times New Roman"/>
          <w:color w:val="0000FF"/>
          <w:spacing w:val="0"/>
          <w:u w:val="double"/>
        </w:rPr>
      </w:lvl>
    </w:lvlOverride>
    <w:lvlOverride w:ilvl="4">
      <w:lvl w:ilvl="4" w:tplc="08090019">
        <w:start w:val="1"/>
        <w:numFmt w:val="lowerLetter"/>
        <w:lvlText w:val="%5."/>
        <w:lvlJc w:val="left"/>
        <w:pPr>
          <w:tabs>
            <w:tab w:val="num" w:pos="5940"/>
          </w:tabs>
          <w:ind w:left="5940" w:hanging="360"/>
        </w:pPr>
        <w:rPr>
          <w:rFonts w:cs="Times New Roman"/>
          <w:color w:val="0000FF"/>
          <w:spacing w:val="0"/>
          <w:u w:val="double"/>
        </w:rPr>
      </w:lvl>
    </w:lvlOverride>
    <w:lvlOverride w:ilvl="5">
      <w:lvl w:ilvl="5" w:tplc="0809001B">
        <w:start w:val="1"/>
        <w:numFmt w:val="lowerRoman"/>
        <w:lvlText w:val="%6."/>
        <w:lvlJc w:val="right"/>
        <w:pPr>
          <w:tabs>
            <w:tab w:val="num" w:pos="6660"/>
          </w:tabs>
          <w:ind w:left="6660" w:hanging="180"/>
        </w:pPr>
        <w:rPr>
          <w:rFonts w:cs="Times New Roman"/>
          <w:color w:val="0000FF"/>
          <w:spacing w:val="0"/>
          <w:u w:val="double"/>
        </w:rPr>
      </w:lvl>
    </w:lvlOverride>
    <w:lvlOverride w:ilvl="6">
      <w:lvl w:ilvl="6" w:tplc="0809000F">
        <w:start w:val="1"/>
        <w:numFmt w:val="decimal"/>
        <w:lvlText w:val="%7."/>
        <w:lvlJc w:val="left"/>
        <w:pPr>
          <w:tabs>
            <w:tab w:val="num" w:pos="7380"/>
          </w:tabs>
          <w:ind w:left="7380" w:hanging="360"/>
        </w:pPr>
        <w:rPr>
          <w:rFonts w:cs="Times New Roman"/>
          <w:color w:val="0000FF"/>
          <w:spacing w:val="0"/>
          <w:u w:val="double"/>
        </w:rPr>
      </w:lvl>
    </w:lvlOverride>
    <w:lvlOverride w:ilvl="7">
      <w:lvl w:ilvl="7" w:tplc="08090019">
        <w:start w:val="1"/>
        <w:numFmt w:val="lowerLetter"/>
        <w:lvlText w:val="%8."/>
        <w:lvlJc w:val="left"/>
        <w:pPr>
          <w:tabs>
            <w:tab w:val="num" w:pos="8100"/>
          </w:tabs>
          <w:ind w:left="8100" w:hanging="360"/>
        </w:pPr>
        <w:rPr>
          <w:rFonts w:cs="Times New Roman"/>
          <w:color w:val="0000FF"/>
          <w:spacing w:val="0"/>
          <w:u w:val="double"/>
        </w:rPr>
      </w:lvl>
    </w:lvlOverride>
    <w:lvlOverride w:ilvl="8">
      <w:lvl w:ilvl="8" w:tplc="0809001B">
        <w:start w:val="1"/>
        <w:numFmt w:val="lowerRoman"/>
        <w:lvlText w:val="%9."/>
        <w:lvlJc w:val="right"/>
        <w:pPr>
          <w:tabs>
            <w:tab w:val="num" w:pos="8820"/>
          </w:tabs>
          <w:ind w:left="8820" w:hanging="180"/>
        </w:pPr>
        <w:rPr>
          <w:rFonts w:cs="Times New Roman"/>
          <w:color w:val="0000FF"/>
          <w:spacing w:val="0"/>
          <w:u w:val="double"/>
        </w:rPr>
      </w:lvl>
    </w:lvlOverride>
  </w:num>
  <w:num w:numId="17" w16cid:durableId="304044780">
    <w:abstractNumId w:val="14"/>
    <w:lvlOverride w:ilvl="0">
      <w:lvl w:ilvl="0" w:tplc="4B7AE8DA">
        <w:start w:val="1"/>
        <w:numFmt w:val="lowerRoman"/>
        <w:lvlText w:val="(%1)"/>
        <w:lvlJc w:val="left"/>
        <w:pPr>
          <w:tabs>
            <w:tab w:val="num" w:pos="2700"/>
          </w:tabs>
          <w:ind w:left="2700" w:hanging="720"/>
        </w:pPr>
        <w:rPr>
          <w:rFonts w:cs="Times New Roman" w:hint="eastAsia"/>
          <w:color w:val="auto"/>
          <w:spacing w:val="0"/>
          <w:u w:val="none"/>
        </w:rPr>
      </w:lvl>
    </w:lvlOverride>
    <w:lvlOverride w:ilvl="1">
      <w:lvl w:ilvl="1" w:tplc="08090019">
        <w:start w:val="1"/>
        <w:numFmt w:val="lowerLetter"/>
        <w:lvlText w:val="%2."/>
        <w:lvlJc w:val="left"/>
        <w:pPr>
          <w:tabs>
            <w:tab w:val="num" w:pos="2700"/>
          </w:tabs>
          <w:ind w:left="2700" w:hanging="360"/>
        </w:pPr>
        <w:rPr>
          <w:rFonts w:cs="Times New Roman"/>
          <w:color w:val="0000FF"/>
          <w:spacing w:val="0"/>
          <w:u w:val="double"/>
        </w:rPr>
      </w:lvl>
    </w:lvlOverride>
    <w:lvlOverride w:ilvl="2">
      <w:lvl w:ilvl="2" w:tplc="0809001B">
        <w:start w:val="1"/>
        <w:numFmt w:val="lowerRoman"/>
        <w:lvlText w:val="%3."/>
        <w:lvlJc w:val="right"/>
        <w:pPr>
          <w:tabs>
            <w:tab w:val="num" w:pos="3420"/>
          </w:tabs>
          <w:ind w:left="3420" w:hanging="180"/>
        </w:pPr>
        <w:rPr>
          <w:rFonts w:cs="Times New Roman"/>
          <w:color w:val="0000FF"/>
          <w:spacing w:val="0"/>
          <w:u w:val="double"/>
        </w:rPr>
      </w:lvl>
    </w:lvlOverride>
    <w:lvlOverride w:ilvl="3">
      <w:lvl w:ilvl="3" w:tplc="0809000F">
        <w:start w:val="1"/>
        <w:numFmt w:val="decimal"/>
        <w:lvlText w:val="%4."/>
        <w:lvlJc w:val="left"/>
        <w:pPr>
          <w:tabs>
            <w:tab w:val="num" w:pos="4140"/>
          </w:tabs>
          <w:ind w:left="4140" w:hanging="360"/>
        </w:pPr>
        <w:rPr>
          <w:rFonts w:cs="Times New Roman"/>
          <w:color w:val="0000FF"/>
          <w:spacing w:val="0"/>
          <w:u w:val="double"/>
        </w:rPr>
      </w:lvl>
    </w:lvlOverride>
    <w:lvlOverride w:ilvl="4">
      <w:lvl w:ilvl="4" w:tplc="08090019">
        <w:start w:val="1"/>
        <w:numFmt w:val="lowerLetter"/>
        <w:lvlText w:val="%5."/>
        <w:lvlJc w:val="left"/>
        <w:pPr>
          <w:tabs>
            <w:tab w:val="num" w:pos="4860"/>
          </w:tabs>
          <w:ind w:left="4860" w:hanging="360"/>
        </w:pPr>
        <w:rPr>
          <w:rFonts w:cs="Times New Roman"/>
          <w:color w:val="0000FF"/>
          <w:spacing w:val="0"/>
          <w:u w:val="double"/>
        </w:rPr>
      </w:lvl>
    </w:lvlOverride>
    <w:lvlOverride w:ilvl="5">
      <w:lvl w:ilvl="5" w:tplc="0809001B">
        <w:start w:val="1"/>
        <w:numFmt w:val="lowerRoman"/>
        <w:lvlText w:val="%6."/>
        <w:lvlJc w:val="right"/>
        <w:pPr>
          <w:tabs>
            <w:tab w:val="num" w:pos="5580"/>
          </w:tabs>
          <w:ind w:left="5580" w:hanging="180"/>
        </w:pPr>
        <w:rPr>
          <w:rFonts w:cs="Times New Roman"/>
          <w:color w:val="0000FF"/>
          <w:spacing w:val="0"/>
          <w:u w:val="double"/>
        </w:rPr>
      </w:lvl>
    </w:lvlOverride>
    <w:lvlOverride w:ilvl="6">
      <w:lvl w:ilvl="6" w:tplc="0809000F">
        <w:start w:val="1"/>
        <w:numFmt w:val="decimal"/>
        <w:lvlText w:val="%7."/>
        <w:lvlJc w:val="left"/>
        <w:pPr>
          <w:tabs>
            <w:tab w:val="num" w:pos="6300"/>
          </w:tabs>
          <w:ind w:left="6300" w:hanging="360"/>
        </w:pPr>
        <w:rPr>
          <w:rFonts w:cs="Times New Roman"/>
          <w:color w:val="0000FF"/>
          <w:spacing w:val="0"/>
          <w:u w:val="double"/>
        </w:rPr>
      </w:lvl>
    </w:lvlOverride>
    <w:lvlOverride w:ilvl="7">
      <w:lvl w:ilvl="7" w:tplc="08090019">
        <w:start w:val="1"/>
        <w:numFmt w:val="lowerLetter"/>
        <w:lvlText w:val="%8."/>
        <w:lvlJc w:val="left"/>
        <w:pPr>
          <w:tabs>
            <w:tab w:val="num" w:pos="7020"/>
          </w:tabs>
          <w:ind w:left="7020" w:hanging="360"/>
        </w:pPr>
        <w:rPr>
          <w:rFonts w:cs="Times New Roman"/>
          <w:color w:val="0000FF"/>
          <w:spacing w:val="0"/>
          <w:u w:val="double"/>
        </w:rPr>
      </w:lvl>
    </w:lvlOverride>
    <w:lvlOverride w:ilvl="8">
      <w:lvl w:ilvl="8" w:tplc="0809001B">
        <w:start w:val="1"/>
        <w:numFmt w:val="lowerRoman"/>
        <w:lvlText w:val="%9."/>
        <w:lvlJc w:val="right"/>
        <w:pPr>
          <w:tabs>
            <w:tab w:val="num" w:pos="7740"/>
          </w:tabs>
          <w:ind w:left="7740" w:hanging="180"/>
        </w:pPr>
        <w:rPr>
          <w:rFonts w:cs="Times New Roman"/>
          <w:color w:val="0000FF"/>
          <w:spacing w:val="0"/>
          <w:u w:val="double"/>
        </w:rPr>
      </w:lvl>
    </w:lvlOverride>
  </w:num>
  <w:num w:numId="18" w16cid:durableId="940648502">
    <w:abstractNumId w:val="36"/>
  </w:num>
  <w:num w:numId="19" w16cid:durableId="1825047712">
    <w:abstractNumId w:val="21"/>
  </w:num>
  <w:num w:numId="20" w16cid:durableId="152260015">
    <w:abstractNumId w:val="33"/>
  </w:num>
  <w:num w:numId="21" w16cid:durableId="1050884386">
    <w:abstractNumId w:val="17"/>
  </w:num>
  <w:num w:numId="22" w16cid:durableId="1298796110">
    <w:abstractNumId w:val="28"/>
  </w:num>
  <w:num w:numId="23" w16cid:durableId="1659503612">
    <w:abstractNumId w:val="11"/>
  </w:num>
  <w:num w:numId="24" w16cid:durableId="1515994733">
    <w:abstractNumId w:val="35"/>
  </w:num>
  <w:num w:numId="25" w16cid:durableId="567620174">
    <w:abstractNumId w:val="16"/>
  </w:num>
  <w:num w:numId="26" w16cid:durableId="1429347414">
    <w:abstractNumId w:val="15"/>
  </w:num>
  <w:num w:numId="27" w16cid:durableId="504636957">
    <w:abstractNumId w:val="23"/>
  </w:num>
  <w:num w:numId="28" w16cid:durableId="2038507052">
    <w:abstractNumId w:val="7"/>
  </w:num>
  <w:num w:numId="29" w16cid:durableId="838546054">
    <w:abstractNumId w:val="24"/>
  </w:num>
  <w:num w:numId="30" w16cid:durableId="1445660137">
    <w:abstractNumId w:val="9"/>
  </w:num>
  <w:num w:numId="31" w16cid:durableId="1433209112">
    <w:abstractNumId w:val="4"/>
  </w:num>
  <w:num w:numId="32" w16cid:durableId="1180580450">
    <w:abstractNumId w:val="3"/>
  </w:num>
  <w:num w:numId="33" w16cid:durableId="954749707">
    <w:abstractNumId w:val="26"/>
  </w:num>
  <w:num w:numId="34" w16cid:durableId="1937205515">
    <w:abstractNumId w:val="27"/>
  </w:num>
  <w:num w:numId="35" w16cid:durableId="1675106439">
    <w:abstractNumId w:val="14"/>
  </w:num>
  <w:num w:numId="36" w16cid:durableId="70392501">
    <w:abstractNumId w:val="12"/>
  </w:num>
  <w:num w:numId="37" w16cid:durableId="1902790911">
    <w:abstractNumId w:val="19"/>
  </w:num>
  <w:num w:numId="38" w16cid:durableId="748115635">
    <w:abstractNumId w:val="34"/>
  </w:num>
  <w:num w:numId="39" w16cid:durableId="516507423">
    <w:abstractNumId w:val="6"/>
  </w:num>
  <w:num w:numId="40" w16cid:durableId="435752044">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cumentProtection w:edit="comments" w:enforcement="1" w:cryptProviderType="rsaAES" w:cryptAlgorithmClass="hash" w:cryptAlgorithmType="typeAny" w:cryptAlgorithmSid="14" w:cryptSpinCount="100000" w:hash="mGjafk8rpSFHui0S8YC8+bvOuymmFsJCADWgjv136xjRR9VNR6JvF2yHP4h4FLkrspjf1HnBp0SQ9HUkIiqddA==" w:salt="Rq+ZndGSBeW8MeJzjHmUVw=="/>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1A7"/>
    <w:rsid w:val="00001E34"/>
    <w:rsid w:val="00006A6D"/>
    <w:rsid w:val="000075BF"/>
    <w:rsid w:val="00011D3C"/>
    <w:rsid w:val="000124B2"/>
    <w:rsid w:val="000174CA"/>
    <w:rsid w:val="00024AAE"/>
    <w:rsid w:val="000340D4"/>
    <w:rsid w:val="00034352"/>
    <w:rsid w:val="00034B03"/>
    <w:rsid w:val="0005351D"/>
    <w:rsid w:val="00055194"/>
    <w:rsid w:val="000607C8"/>
    <w:rsid w:val="000609D7"/>
    <w:rsid w:val="0006564B"/>
    <w:rsid w:val="000662F0"/>
    <w:rsid w:val="000702E6"/>
    <w:rsid w:val="0007554D"/>
    <w:rsid w:val="000761C7"/>
    <w:rsid w:val="000764BC"/>
    <w:rsid w:val="00077116"/>
    <w:rsid w:val="000822B3"/>
    <w:rsid w:val="000824A3"/>
    <w:rsid w:val="00087A64"/>
    <w:rsid w:val="00094067"/>
    <w:rsid w:val="00094B5E"/>
    <w:rsid w:val="00094FBB"/>
    <w:rsid w:val="0009608F"/>
    <w:rsid w:val="000A11C3"/>
    <w:rsid w:val="000A3D3A"/>
    <w:rsid w:val="000A6644"/>
    <w:rsid w:val="000A6885"/>
    <w:rsid w:val="000B09CC"/>
    <w:rsid w:val="000B1206"/>
    <w:rsid w:val="000B334E"/>
    <w:rsid w:val="000B3818"/>
    <w:rsid w:val="000B3B7C"/>
    <w:rsid w:val="000B44B4"/>
    <w:rsid w:val="000B531D"/>
    <w:rsid w:val="000B7882"/>
    <w:rsid w:val="000C382F"/>
    <w:rsid w:val="000C41A7"/>
    <w:rsid w:val="000C5A19"/>
    <w:rsid w:val="000C7BA4"/>
    <w:rsid w:val="000D0FAA"/>
    <w:rsid w:val="000D2129"/>
    <w:rsid w:val="000D2936"/>
    <w:rsid w:val="000D331E"/>
    <w:rsid w:val="000D4B39"/>
    <w:rsid w:val="000D4DED"/>
    <w:rsid w:val="000E0D4F"/>
    <w:rsid w:val="000E41D8"/>
    <w:rsid w:val="000E4303"/>
    <w:rsid w:val="000E47F3"/>
    <w:rsid w:val="000E4890"/>
    <w:rsid w:val="000E48E4"/>
    <w:rsid w:val="000F0B76"/>
    <w:rsid w:val="000F0DA3"/>
    <w:rsid w:val="000F2DEA"/>
    <w:rsid w:val="000F397E"/>
    <w:rsid w:val="000F4024"/>
    <w:rsid w:val="000F75E8"/>
    <w:rsid w:val="00102053"/>
    <w:rsid w:val="0010357F"/>
    <w:rsid w:val="00104162"/>
    <w:rsid w:val="00104DC1"/>
    <w:rsid w:val="00111742"/>
    <w:rsid w:val="00111B78"/>
    <w:rsid w:val="00115F65"/>
    <w:rsid w:val="00116C1D"/>
    <w:rsid w:val="00121AEE"/>
    <w:rsid w:val="00122322"/>
    <w:rsid w:val="00122AB6"/>
    <w:rsid w:val="00124D3A"/>
    <w:rsid w:val="00125319"/>
    <w:rsid w:val="00125ECE"/>
    <w:rsid w:val="001305CF"/>
    <w:rsid w:val="0013242D"/>
    <w:rsid w:val="00132AF4"/>
    <w:rsid w:val="00134160"/>
    <w:rsid w:val="001361F0"/>
    <w:rsid w:val="0014101C"/>
    <w:rsid w:val="00143EF9"/>
    <w:rsid w:val="001448B2"/>
    <w:rsid w:val="0014610E"/>
    <w:rsid w:val="00146385"/>
    <w:rsid w:val="00151788"/>
    <w:rsid w:val="00153C94"/>
    <w:rsid w:val="00154387"/>
    <w:rsid w:val="001568CD"/>
    <w:rsid w:val="00166896"/>
    <w:rsid w:val="00170407"/>
    <w:rsid w:val="00170608"/>
    <w:rsid w:val="00170A47"/>
    <w:rsid w:val="00170E69"/>
    <w:rsid w:val="001722FA"/>
    <w:rsid w:val="0017321A"/>
    <w:rsid w:val="00174BD0"/>
    <w:rsid w:val="001776D1"/>
    <w:rsid w:val="00183411"/>
    <w:rsid w:val="00192C44"/>
    <w:rsid w:val="001A0E61"/>
    <w:rsid w:val="001A3993"/>
    <w:rsid w:val="001A4AFA"/>
    <w:rsid w:val="001A6A13"/>
    <w:rsid w:val="001B0EB1"/>
    <w:rsid w:val="001B1887"/>
    <w:rsid w:val="001C206C"/>
    <w:rsid w:val="001C3FE5"/>
    <w:rsid w:val="001D2DA9"/>
    <w:rsid w:val="001D4C3C"/>
    <w:rsid w:val="001D7357"/>
    <w:rsid w:val="001D7D72"/>
    <w:rsid w:val="001E0683"/>
    <w:rsid w:val="001E3584"/>
    <w:rsid w:val="001E41C8"/>
    <w:rsid w:val="001E4339"/>
    <w:rsid w:val="001F683F"/>
    <w:rsid w:val="00202E5E"/>
    <w:rsid w:val="0020629D"/>
    <w:rsid w:val="00210343"/>
    <w:rsid w:val="002133BF"/>
    <w:rsid w:val="00216FC4"/>
    <w:rsid w:val="0022008F"/>
    <w:rsid w:val="00222856"/>
    <w:rsid w:val="00223EAC"/>
    <w:rsid w:val="00225B92"/>
    <w:rsid w:val="00226C3D"/>
    <w:rsid w:val="00236538"/>
    <w:rsid w:val="002375DD"/>
    <w:rsid w:val="00241A4B"/>
    <w:rsid w:val="002437EF"/>
    <w:rsid w:val="00246690"/>
    <w:rsid w:val="00246933"/>
    <w:rsid w:val="0024730B"/>
    <w:rsid w:val="00252F8E"/>
    <w:rsid w:val="00254011"/>
    <w:rsid w:val="00256020"/>
    <w:rsid w:val="002611C8"/>
    <w:rsid w:val="0026120E"/>
    <w:rsid w:val="0026221F"/>
    <w:rsid w:val="0026234B"/>
    <w:rsid w:val="002711DC"/>
    <w:rsid w:val="00271A3D"/>
    <w:rsid w:val="00271D14"/>
    <w:rsid w:val="0028035D"/>
    <w:rsid w:val="00281932"/>
    <w:rsid w:val="00290E35"/>
    <w:rsid w:val="00291182"/>
    <w:rsid w:val="002937F4"/>
    <w:rsid w:val="00293C8E"/>
    <w:rsid w:val="00294669"/>
    <w:rsid w:val="00296F6F"/>
    <w:rsid w:val="00296FB7"/>
    <w:rsid w:val="002A0DAB"/>
    <w:rsid w:val="002A1054"/>
    <w:rsid w:val="002A38C7"/>
    <w:rsid w:val="002A3C7B"/>
    <w:rsid w:val="002A3D45"/>
    <w:rsid w:val="002A40A4"/>
    <w:rsid w:val="002A4E76"/>
    <w:rsid w:val="002A6CA4"/>
    <w:rsid w:val="002B28D9"/>
    <w:rsid w:val="002B2973"/>
    <w:rsid w:val="002B2B38"/>
    <w:rsid w:val="002B51F5"/>
    <w:rsid w:val="002B538D"/>
    <w:rsid w:val="002B71F5"/>
    <w:rsid w:val="002B78C3"/>
    <w:rsid w:val="002B7F1F"/>
    <w:rsid w:val="002C2050"/>
    <w:rsid w:val="002C4955"/>
    <w:rsid w:val="002C5CB5"/>
    <w:rsid w:val="002C728D"/>
    <w:rsid w:val="002D16F9"/>
    <w:rsid w:val="002D1F64"/>
    <w:rsid w:val="002D32AB"/>
    <w:rsid w:val="002D7329"/>
    <w:rsid w:val="002E0B38"/>
    <w:rsid w:val="002E0EBF"/>
    <w:rsid w:val="002E2EF6"/>
    <w:rsid w:val="002E5445"/>
    <w:rsid w:val="002E69CE"/>
    <w:rsid w:val="002F0DC7"/>
    <w:rsid w:val="002F24B5"/>
    <w:rsid w:val="002F33C4"/>
    <w:rsid w:val="002F3D0E"/>
    <w:rsid w:val="002F580B"/>
    <w:rsid w:val="00300446"/>
    <w:rsid w:val="00300773"/>
    <w:rsid w:val="0030359F"/>
    <w:rsid w:val="00305575"/>
    <w:rsid w:val="00306228"/>
    <w:rsid w:val="00306476"/>
    <w:rsid w:val="00310754"/>
    <w:rsid w:val="00311739"/>
    <w:rsid w:val="0031557F"/>
    <w:rsid w:val="00315F37"/>
    <w:rsid w:val="00322281"/>
    <w:rsid w:val="00326217"/>
    <w:rsid w:val="003264AA"/>
    <w:rsid w:val="003351BF"/>
    <w:rsid w:val="0033666D"/>
    <w:rsid w:val="0035135A"/>
    <w:rsid w:val="003523F3"/>
    <w:rsid w:val="00354E06"/>
    <w:rsid w:val="003554E0"/>
    <w:rsid w:val="00357E13"/>
    <w:rsid w:val="00360E3F"/>
    <w:rsid w:val="00363574"/>
    <w:rsid w:val="00366B4D"/>
    <w:rsid w:val="00366C43"/>
    <w:rsid w:val="003670D4"/>
    <w:rsid w:val="00370B16"/>
    <w:rsid w:val="003736E0"/>
    <w:rsid w:val="00374372"/>
    <w:rsid w:val="003745A9"/>
    <w:rsid w:val="003755BF"/>
    <w:rsid w:val="003755D6"/>
    <w:rsid w:val="00376909"/>
    <w:rsid w:val="0038119D"/>
    <w:rsid w:val="003824F3"/>
    <w:rsid w:val="003829BC"/>
    <w:rsid w:val="00384841"/>
    <w:rsid w:val="00390488"/>
    <w:rsid w:val="0039648F"/>
    <w:rsid w:val="003966E4"/>
    <w:rsid w:val="003A40E6"/>
    <w:rsid w:val="003A46F4"/>
    <w:rsid w:val="003A4A67"/>
    <w:rsid w:val="003A5EAA"/>
    <w:rsid w:val="003A7366"/>
    <w:rsid w:val="003B16B2"/>
    <w:rsid w:val="003B288C"/>
    <w:rsid w:val="003B77F7"/>
    <w:rsid w:val="003C0D38"/>
    <w:rsid w:val="003C3518"/>
    <w:rsid w:val="003C4685"/>
    <w:rsid w:val="003C75E9"/>
    <w:rsid w:val="003D256A"/>
    <w:rsid w:val="003D3419"/>
    <w:rsid w:val="003D3620"/>
    <w:rsid w:val="003D36D0"/>
    <w:rsid w:val="003D5EAC"/>
    <w:rsid w:val="003D7500"/>
    <w:rsid w:val="003D7964"/>
    <w:rsid w:val="003D7AFF"/>
    <w:rsid w:val="003D7DBA"/>
    <w:rsid w:val="003E3BA9"/>
    <w:rsid w:val="003E6386"/>
    <w:rsid w:val="003E7F35"/>
    <w:rsid w:val="003F21DA"/>
    <w:rsid w:val="003F2EE2"/>
    <w:rsid w:val="003F3614"/>
    <w:rsid w:val="00401F0D"/>
    <w:rsid w:val="00403044"/>
    <w:rsid w:val="00406C4D"/>
    <w:rsid w:val="00406CCC"/>
    <w:rsid w:val="004110F3"/>
    <w:rsid w:val="00412B5F"/>
    <w:rsid w:val="004133A0"/>
    <w:rsid w:val="00414B66"/>
    <w:rsid w:val="00420009"/>
    <w:rsid w:val="00423D5F"/>
    <w:rsid w:val="00425354"/>
    <w:rsid w:val="00430019"/>
    <w:rsid w:val="00431B48"/>
    <w:rsid w:val="004351A0"/>
    <w:rsid w:val="0043524F"/>
    <w:rsid w:val="004402F5"/>
    <w:rsid w:val="00441B30"/>
    <w:rsid w:val="0044355C"/>
    <w:rsid w:val="004439AC"/>
    <w:rsid w:val="004511F2"/>
    <w:rsid w:val="00461AEF"/>
    <w:rsid w:val="004633B1"/>
    <w:rsid w:val="0046673B"/>
    <w:rsid w:val="00470DE6"/>
    <w:rsid w:val="00471362"/>
    <w:rsid w:val="0047146E"/>
    <w:rsid w:val="00472E65"/>
    <w:rsid w:val="0047373A"/>
    <w:rsid w:val="004770C0"/>
    <w:rsid w:val="00480FC4"/>
    <w:rsid w:val="00483EA0"/>
    <w:rsid w:val="004840AD"/>
    <w:rsid w:val="0048488B"/>
    <w:rsid w:val="00486C96"/>
    <w:rsid w:val="0049247F"/>
    <w:rsid w:val="00493417"/>
    <w:rsid w:val="004945E0"/>
    <w:rsid w:val="004A058C"/>
    <w:rsid w:val="004A1213"/>
    <w:rsid w:val="004A6C54"/>
    <w:rsid w:val="004B3D8C"/>
    <w:rsid w:val="004B472E"/>
    <w:rsid w:val="004B5DD3"/>
    <w:rsid w:val="004C6ADE"/>
    <w:rsid w:val="004D05A1"/>
    <w:rsid w:val="004D0A06"/>
    <w:rsid w:val="004D1529"/>
    <w:rsid w:val="004D7BBA"/>
    <w:rsid w:val="004E1547"/>
    <w:rsid w:val="004E4D4C"/>
    <w:rsid w:val="004E714C"/>
    <w:rsid w:val="004F0D9F"/>
    <w:rsid w:val="005025C8"/>
    <w:rsid w:val="00502B26"/>
    <w:rsid w:val="00502B85"/>
    <w:rsid w:val="00503D13"/>
    <w:rsid w:val="005050FF"/>
    <w:rsid w:val="005063EC"/>
    <w:rsid w:val="0051452C"/>
    <w:rsid w:val="00515136"/>
    <w:rsid w:val="005176C7"/>
    <w:rsid w:val="0052488A"/>
    <w:rsid w:val="00526485"/>
    <w:rsid w:val="00526969"/>
    <w:rsid w:val="00534ED1"/>
    <w:rsid w:val="00540013"/>
    <w:rsid w:val="005401F4"/>
    <w:rsid w:val="00540BC9"/>
    <w:rsid w:val="005435C6"/>
    <w:rsid w:val="0055008D"/>
    <w:rsid w:val="00550387"/>
    <w:rsid w:val="00552A21"/>
    <w:rsid w:val="00555556"/>
    <w:rsid w:val="00563FF9"/>
    <w:rsid w:val="00567894"/>
    <w:rsid w:val="00571DCE"/>
    <w:rsid w:val="00572676"/>
    <w:rsid w:val="0057635D"/>
    <w:rsid w:val="00582E7A"/>
    <w:rsid w:val="00585705"/>
    <w:rsid w:val="00585BEC"/>
    <w:rsid w:val="00585EAB"/>
    <w:rsid w:val="00585FAB"/>
    <w:rsid w:val="00586D70"/>
    <w:rsid w:val="00587759"/>
    <w:rsid w:val="005911CD"/>
    <w:rsid w:val="005954B0"/>
    <w:rsid w:val="00596288"/>
    <w:rsid w:val="00596C2C"/>
    <w:rsid w:val="005970DD"/>
    <w:rsid w:val="005A107E"/>
    <w:rsid w:val="005A25FC"/>
    <w:rsid w:val="005A6F33"/>
    <w:rsid w:val="005B14F6"/>
    <w:rsid w:val="005B2D70"/>
    <w:rsid w:val="005B35DB"/>
    <w:rsid w:val="005B57FC"/>
    <w:rsid w:val="005B61E7"/>
    <w:rsid w:val="005D0224"/>
    <w:rsid w:val="005D0DA0"/>
    <w:rsid w:val="005D10FB"/>
    <w:rsid w:val="005D1B2B"/>
    <w:rsid w:val="005E26CD"/>
    <w:rsid w:val="005E35A1"/>
    <w:rsid w:val="005E7200"/>
    <w:rsid w:val="005E78B1"/>
    <w:rsid w:val="005F20B6"/>
    <w:rsid w:val="005F240B"/>
    <w:rsid w:val="005F45AF"/>
    <w:rsid w:val="005F6992"/>
    <w:rsid w:val="006027EE"/>
    <w:rsid w:val="0060404B"/>
    <w:rsid w:val="00605B9C"/>
    <w:rsid w:val="0060719B"/>
    <w:rsid w:val="00611D85"/>
    <w:rsid w:val="00621A9C"/>
    <w:rsid w:val="0062246D"/>
    <w:rsid w:val="006322BF"/>
    <w:rsid w:val="00643A7A"/>
    <w:rsid w:val="00647282"/>
    <w:rsid w:val="00652A4A"/>
    <w:rsid w:val="00654B96"/>
    <w:rsid w:val="006559FA"/>
    <w:rsid w:val="0065764C"/>
    <w:rsid w:val="006606EC"/>
    <w:rsid w:val="00660728"/>
    <w:rsid w:val="00662BAA"/>
    <w:rsid w:val="0067125D"/>
    <w:rsid w:val="00676A05"/>
    <w:rsid w:val="00676D21"/>
    <w:rsid w:val="00680B08"/>
    <w:rsid w:val="00681928"/>
    <w:rsid w:val="00684F8E"/>
    <w:rsid w:val="00686E7E"/>
    <w:rsid w:val="006905DF"/>
    <w:rsid w:val="006911C4"/>
    <w:rsid w:val="006927B2"/>
    <w:rsid w:val="00695C52"/>
    <w:rsid w:val="00697DE0"/>
    <w:rsid w:val="006A0E84"/>
    <w:rsid w:val="006A198F"/>
    <w:rsid w:val="006A60EF"/>
    <w:rsid w:val="006B013B"/>
    <w:rsid w:val="006B0955"/>
    <w:rsid w:val="006B0C9F"/>
    <w:rsid w:val="006B3108"/>
    <w:rsid w:val="006B3797"/>
    <w:rsid w:val="006B65D2"/>
    <w:rsid w:val="006C13BB"/>
    <w:rsid w:val="006C3674"/>
    <w:rsid w:val="006D0594"/>
    <w:rsid w:val="006D08BF"/>
    <w:rsid w:val="006D132D"/>
    <w:rsid w:val="006D5CEB"/>
    <w:rsid w:val="006E1C6A"/>
    <w:rsid w:val="006E1D10"/>
    <w:rsid w:val="006E2352"/>
    <w:rsid w:val="006E2FB3"/>
    <w:rsid w:val="006E30FA"/>
    <w:rsid w:val="006E65F6"/>
    <w:rsid w:val="006F08B5"/>
    <w:rsid w:val="006F538B"/>
    <w:rsid w:val="007008FB"/>
    <w:rsid w:val="00703185"/>
    <w:rsid w:val="00703F33"/>
    <w:rsid w:val="0072086B"/>
    <w:rsid w:val="00720C7A"/>
    <w:rsid w:val="0072127E"/>
    <w:rsid w:val="007229A5"/>
    <w:rsid w:val="007231EC"/>
    <w:rsid w:val="0072608C"/>
    <w:rsid w:val="0073075B"/>
    <w:rsid w:val="0073156D"/>
    <w:rsid w:val="00735740"/>
    <w:rsid w:val="00735BC7"/>
    <w:rsid w:val="00736FDE"/>
    <w:rsid w:val="00737868"/>
    <w:rsid w:val="00741857"/>
    <w:rsid w:val="007419F8"/>
    <w:rsid w:val="00751C51"/>
    <w:rsid w:val="00751CD8"/>
    <w:rsid w:val="0075347D"/>
    <w:rsid w:val="00754146"/>
    <w:rsid w:val="00754FCD"/>
    <w:rsid w:val="007555C6"/>
    <w:rsid w:val="00756888"/>
    <w:rsid w:val="00760986"/>
    <w:rsid w:val="0076436E"/>
    <w:rsid w:val="00764C5D"/>
    <w:rsid w:val="00767402"/>
    <w:rsid w:val="00770A7A"/>
    <w:rsid w:val="007728A6"/>
    <w:rsid w:val="007734BA"/>
    <w:rsid w:val="00776AC9"/>
    <w:rsid w:val="007778DA"/>
    <w:rsid w:val="00787603"/>
    <w:rsid w:val="007917C7"/>
    <w:rsid w:val="007936CE"/>
    <w:rsid w:val="0079550F"/>
    <w:rsid w:val="0079712F"/>
    <w:rsid w:val="007A4C4E"/>
    <w:rsid w:val="007A5510"/>
    <w:rsid w:val="007A5AB3"/>
    <w:rsid w:val="007A7910"/>
    <w:rsid w:val="007B048B"/>
    <w:rsid w:val="007C1774"/>
    <w:rsid w:val="007C249E"/>
    <w:rsid w:val="007C60B7"/>
    <w:rsid w:val="007D54A8"/>
    <w:rsid w:val="007E0680"/>
    <w:rsid w:val="007E226B"/>
    <w:rsid w:val="007E3514"/>
    <w:rsid w:val="007E3C16"/>
    <w:rsid w:val="007E77B3"/>
    <w:rsid w:val="007F1894"/>
    <w:rsid w:val="007F1B67"/>
    <w:rsid w:val="007F28B2"/>
    <w:rsid w:val="007F56EC"/>
    <w:rsid w:val="007F5773"/>
    <w:rsid w:val="007F5BDF"/>
    <w:rsid w:val="00806096"/>
    <w:rsid w:val="00806B38"/>
    <w:rsid w:val="0081032A"/>
    <w:rsid w:val="0081279B"/>
    <w:rsid w:val="008158DF"/>
    <w:rsid w:val="00817029"/>
    <w:rsid w:val="008224FD"/>
    <w:rsid w:val="00824942"/>
    <w:rsid w:val="008257D9"/>
    <w:rsid w:val="0083552F"/>
    <w:rsid w:val="00836943"/>
    <w:rsid w:val="00840255"/>
    <w:rsid w:val="00840B0A"/>
    <w:rsid w:val="00840F08"/>
    <w:rsid w:val="00843BB1"/>
    <w:rsid w:val="0084433F"/>
    <w:rsid w:val="00844B43"/>
    <w:rsid w:val="00844FE8"/>
    <w:rsid w:val="00850D80"/>
    <w:rsid w:val="008579DE"/>
    <w:rsid w:val="00857C2C"/>
    <w:rsid w:val="00860BB6"/>
    <w:rsid w:val="00864DCC"/>
    <w:rsid w:val="00864EF2"/>
    <w:rsid w:val="00867F07"/>
    <w:rsid w:val="00872428"/>
    <w:rsid w:val="00873735"/>
    <w:rsid w:val="00873D54"/>
    <w:rsid w:val="008751EB"/>
    <w:rsid w:val="00876956"/>
    <w:rsid w:val="00880DDE"/>
    <w:rsid w:val="008856AE"/>
    <w:rsid w:val="008856F7"/>
    <w:rsid w:val="00891B1F"/>
    <w:rsid w:val="00895A59"/>
    <w:rsid w:val="00896983"/>
    <w:rsid w:val="00896ED3"/>
    <w:rsid w:val="00897D45"/>
    <w:rsid w:val="008A53C7"/>
    <w:rsid w:val="008B6D3F"/>
    <w:rsid w:val="008B780C"/>
    <w:rsid w:val="008D07ED"/>
    <w:rsid w:val="008D10BF"/>
    <w:rsid w:val="008D1B14"/>
    <w:rsid w:val="008D4019"/>
    <w:rsid w:val="008D46EA"/>
    <w:rsid w:val="008E0ADF"/>
    <w:rsid w:val="008E1B43"/>
    <w:rsid w:val="008E7A7B"/>
    <w:rsid w:val="008F7AF1"/>
    <w:rsid w:val="00900983"/>
    <w:rsid w:val="009014C6"/>
    <w:rsid w:val="009033AA"/>
    <w:rsid w:val="009058BF"/>
    <w:rsid w:val="009127B5"/>
    <w:rsid w:val="00921062"/>
    <w:rsid w:val="00921341"/>
    <w:rsid w:val="00934D27"/>
    <w:rsid w:val="0094366B"/>
    <w:rsid w:val="009445EF"/>
    <w:rsid w:val="00944ACB"/>
    <w:rsid w:val="00945575"/>
    <w:rsid w:val="00951560"/>
    <w:rsid w:val="0095283B"/>
    <w:rsid w:val="00952C77"/>
    <w:rsid w:val="00953315"/>
    <w:rsid w:val="009545D3"/>
    <w:rsid w:val="00954E30"/>
    <w:rsid w:val="009610D2"/>
    <w:rsid w:val="00961C86"/>
    <w:rsid w:val="009641DF"/>
    <w:rsid w:val="00966BF3"/>
    <w:rsid w:val="0097168F"/>
    <w:rsid w:val="00971BE4"/>
    <w:rsid w:val="00971C95"/>
    <w:rsid w:val="0097419C"/>
    <w:rsid w:val="00975C3B"/>
    <w:rsid w:val="00982ABF"/>
    <w:rsid w:val="009847DC"/>
    <w:rsid w:val="00985216"/>
    <w:rsid w:val="00991198"/>
    <w:rsid w:val="00991EC8"/>
    <w:rsid w:val="00993675"/>
    <w:rsid w:val="009954C1"/>
    <w:rsid w:val="00997C66"/>
    <w:rsid w:val="009A2CF1"/>
    <w:rsid w:val="009A5A37"/>
    <w:rsid w:val="009A74CC"/>
    <w:rsid w:val="009B3E2C"/>
    <w:rsid w:val="009B4B7F"/>
    <w:rsid w:val="009B5367"/>
    <w:rsid w:val="009B5A49"/>
    <w:rsid w:val="009B5EAF"/>
    <w:rsid w:val="009C0223"/>
    <w:rsid w:val="009C0BFA"/>
    <w:rsid w:val="009C251A"/>
    <w:rsid w:val="009C2EA6"/>
    <w:rsid w:val="009C489A"/>
    <w:rsid w:val="009C5646"/>
    <w:rsid w:val="009D03AC"/>
    <w:rsid w:val="009D2DBD"/>
    <w:rsid w:val="009D559D"/>
    <w:rsid w:val="009E1449"/>
    <w:rsid w:val="009E4CEF"/>
    <w:rsid w:val="009E4F8E"/>
    <w:rsid w:val="009E68B7"/>
    <w:rsid w:val="009F0232"/>
    <w:rsid w:val="00A07BBE"/>
    <w:rsid w:val="00A11B5B"/>
    <w:rsid w:val="00A12DA1"/>
    <w:rsid w:val="00A179C8"/>
    <w:rsid w:val="00A20FF8"/>
    <w:rsid w:val="00A23421"/>
    <w:rsid w:val="00A23FAD"/>
    <w:rsid w:val="00A25D3E"/>
    <w:rsid w:val="00A27421"/>
    <w:rsid w:val="00A33681"/>
    <w:rsid w:val="00A33F90"/>
    <w:rsid w:val="00A34C65"/>
    <w:rsid w:val="00A417F6"/>
    <w:rsid w:val="00A41CB5"/>
    <w:rsid w:val="00A44F48"/>
    <w:rsid w:val="00A450E2"/>
    <w:rsid w:val="00A46183"/>
    <w:rsid w:val="00A506C9"/>
    <w:rsid w:val="00A50DD3"/>
    <w:rsid w:val="00A5452E"/>
    <w:rsid w:val="00A60A6E"/>
    <w:rsid w:val="00A67F39"/>
    <w:rsid w:val="00A70B73"/>
    <w:rsid w:val="00A76378"/>
    <w:rsid w:val="00A76AC6"/>
    <w:rsid w:val="00A77D62"/>
    <w:rsid w:val="00A81727"/>
    <w:rsid w:val="00A82A0F"/>
    <w:rsid w:val="00A83022"/>
    <w:rsid w:val="00A83886"/>
    <w:rsid w:val="00A94AC3"/>
    <w:rsid w:val="00A94EA7"/>
    <w:rsid w:val="00A94FC9"/>
    <w:rsid w:val="00A9548A"/>
    <w:rsid w:val="00AA1092"/>
    <w:rsid w:val="00AA4347"/>
    <w:rsid w:val="00AA6F58"/>
    <w:rsid w:val="00AA7032"/>
    <w:rsid w:val="00AB43D8"/>
    <w:rsid w:val="00AB60C4"/>
    <w:rsid w:val="00AB7C96"/>
    <w:rsid w:val="00AC4A4B"/>
    <w:rsid w:val="00AC6819"/>
    <w:rsid w:val="00AD1614"/>
    <w:rsid w:val="00AD18C1"/>
    <w:rsid w:val="00AD4811"/>
    <w:rsid w:val="00AD50B7"/>
    <w:rsid w:val="00AD6982"/>
    <w:rsid w:val="00AE1825"/>
    <w:rsid w:val="00AE1E0D"/>
    <w:rsid w:val="00AE21E9"/>
    <w:rsid w:val="00AE2587"/>
    <w:rsid w:val="00AE344E"/>
    <w:rsid w:val="00AE349C"/>
    <w:rsid w:val="00AE4D04"/>
    <w:rsid w:val="00AE6C3E"/>
    <w:rsid w:val="00AE709E"/>
    <w:rsid w:val="00AF3F4A"/>
    <w:rsid w:val="00AF4101"/>
    <w:rsid w:val="00AF498D"/>
    <w:rsid w:val="00AF762D"/>
    <w:rsid w:val="00B005A4"/>
    <w:rsid w:val="00B006BD"/>
    <w:rsid w:val="00B00A6F"/>
    <w:rsid w:val="00B029D5"/>
    <w:rsid w:val="00B051C4"/>
    <w:rsid w:val="00B060D8"/>
    <w:rsid w:val="00B11577"/>
    <w:rsid w:val="00B119D8"/>
    <w:rsid w:val="00B13A68"/>
    <w:rsid w:val="00B13C8C"/>
    <w:rsid w:val="00B25A0F"/>
    <w:rsid w:val="00B30ECD"/>
    <w:rsid w:val="00B341BB"/>
    <w:rsid w:val="00B368F2"/>
    <w:rsid w:val="00B40C5A"/>
    <w:rsid w:val="00B442F7"/>
    <w:rsid w:val="00B447A2"/>
    <w:rsid w:val="00B47950"/>
    <w:rsid w:val="00B55C39"/>
    <w:rsid w:val="00B63023"/>
    <w:rsid w:val="00B631C7"/>
    <w:rsid w:val="00B65280"/>
    <w:rsid w:val="00B65775"/>
    <w:rsid w:val="00B70EDA"/>
    <w:rsid w:val="00B71FA0"/>
    <w:rsid w:val="00B73CBC"/>
    <w:rsid w:val="00B73F98"/>
    <w:rsid w:val="00B757FE"/>
    <w:rsid w:val="00B75826"/>
    <w:rsid w:val="00B76ED2"/>
    <w:rsid w:val="00B80163"/>
    <w:rsid w:val="00B802ED"/>
    <w:rsid w:val="00B807F1"/>
    <w:rsid w:val="00B81FBE"/>
    <w:rsid w:val="00B84F00"/>
    <w:rsid w:val="00B92193"/>
    <w:rsid w:val="00B956F5"/>
    <w:rsid w:val="00B96F6E"/>
    <w:rsid w:val="00BA0A96"/>
    <w:rsid w:val="00BA2798"/>
    <w:rsid w:val="00BA3265"/>
    <w:rsid w:val="00BA4CD0"/>
    <w:rsid w:val="00BA5333"/>
    <w:rsid w:val="00BA6DDF"/>
    <w:rsid w:val="00BB2751"/>
    <w:rsid w:val="00BB56C1"/>
    <w:rsid w:val="00BB57B8"/>
    <w:rsid w:val="00BC3E0A"/>
    <w:rsid w:val="00BC7E13"/>
    <w:rsid w:val="00BD0F03"/>
    <w:rsid w:val="00BD1E63"/>
    <w:rsid w:val="00BE551D"/>
    <w:rsid w:val="00BE5E02"/>
    <w:rsid w:val="00BF5F42"/>
    <w:rsid w:val="00C0085B"/>
    <w:rsid w:val="00C042B0"/>
    <w:rsid w:val="00C04F34"/>
    <w:rsid w:val="00C06F3D"/>
    <w:rsid w:val="00C17A8C"/>
    <w:rsid w:val="00C22E7E"/>
    <w:rsid w:val="00C23E31"/>
    <w:rsid w:val="00C27031"/>
    <w:rsid w:val="00C27801"/>
    <w:rsid w:val="00C3268F"/>
    <w:rsid w:val="00C33309"/>
    <w:rsid w:val="00C35DD8"/>
    <w:rsid w:val="00C5026D"/>
    <w:rsid w:val="00C515F7"/>
    <w:rsid w:val="00C51BA1"/>
    <w:rsid w:val="00C53742"/>
    <w:rsid w:val="00C56D2D"/>
    <w:rsid w:val="00C622B1"/>
    <w:rsid w:val="00C66FBF"/>
    <w:rsid w:val="00C674E8"/>
    <w:rsid w:val="00C7041F"/>
    <w:rsid w:val="00C711E2"/>
    <w:rsid w:val="00C7256F"/>
    <w:rsid w:val="00C74030"/>
    <w:rsid w:val="00C762D6"/>
    <w:rsid w:val="00C76488"/>
    <w:rsid w:val="00C76D28"/>
    <w:rsid w:val="00C84D17"/>
    <w:rsid w:val="00CA0DF9"/>
    <w:rsid w:val="00CA6FFF"/>
    <w:rsid w:val="00CA7905"/>
    <w:rsid w:val="00CB0906"/>
    <w:rsid w:val="00CB37D2"/>
    <w:rsid w:val="00CB502C"/>
    <w:rsid w:val="00CB6E42"/>
    <w:rsid w:val="00CB7973"/>
    <w:rsid w:val="00CC2993"/>
    <w:rsid w:val="00CC5D6A"/>
    <w:rsid w:val="00CD0DBE"/>
    <w:rsid w:val="00CD1423"/>
    <w:rsid w:val="00CD1756"/>
    <w:rsid w:val="00CD2EB1"/>
    <w:rsid w:val="00CE0C43"/>
    <w:rsid w:val="00CE2B06"/>
    <w:rsid w:val="00CE6FE5"/>
    <w:rsid w:val="00CE7054"/>
    <w:rsid w:val="00CE7D27"/>
    <w:rsid w:val="00CF0650"/>
    <w:rsid w:val="00CF1FFB"/>
    <w:rsid w:val="00CF3E2C"/>
    <w:rsid w:val="00CF5AFE"/>
    <w:rsid w:val="00D113B1"/>
    <w:rsid w:val="00D120C8"/>
    <w:rsid w:val="00D1577E"/>
    <w:rsid w:val="00D16D8E"/>
    <w:rsid w:val="00D210CB"/>
    <w:rsid w:val="00D23296"/>
    <w:rsid w:val="00D237DD"/>
    <w:rsid w:val="00D2673A"/>
    <w:rsid w:val="00D30EAE"/>
    <w:rsid w:val="00D328FA"/>
    <w:rsid w:val="00D34402"/>
    <w:rsid w:val="00D35857"/>
    <w:rsid w:val="00D35CBB"/>
    <w:rsid w:val="00D375BB"/>
    <w:rsid w:val="00D376EA"/>
    <w:rsid w:val="00D41018"/>
    <w:rsid w:val="00D410AC"/>
    <w:rsid w:val="00D41D26"/>
    <w:rsid w:val="00D43D90"/>
    <w:rsid w:val="00D43FE4"/>
    <w:rsid w:val="00D440D2"/>
    <w:rsid w:val="00D519E0"/>
    <w:rsid w:val="00D60780"/>
    <w:rsid w:val="00D6246E"/>
    <w:rsid w:val="00D6326E"/>
    <w:rsid w:val="00D662B0"/>
    <w:rsid w:val="00D67622"/>
    <w:rsid w:val="00D67ED2"/>
    <w:rsid w:val="00D73388"/>
    <w:rsid w:val="00D75294"/>
    <w:rsid w:val="00D75EFA"/>
    <w:rsid w:val="00D76193"/>
    <w:rsid w:val="00D76EFA"/>
    <w:rsid w:val="00D8002A"/>
    <w:rsid w:val="00D84667"/>
    <w:rsid w:val="00D901AE"/>
    <w:rsid w:val="00D901F2"/>
    <w:rsid w:val="00D93625"/>
    <w:rsid w:val="00D93971"/>
    <w:rsid w:val="00D976EE"/>
    <w:rsid w:val="00DA0682"/>
    <w:rsid w:val="00DA076E"/>
    <w:rsid w:val="00DA5DC5"/>
    <w:rsid w:val="00DC0AD0"/>
    <w:rsid w:val="00DC1835"/>
    <w:rsid w:val="00DC5AB0"/>
    <w:rsid w:val="00DC7BA4"/>
    <w:rsid w:val="00DD0C7F"/>
    <w:rsid w:val="00DD3A47"/>
    <w:rsid w:val="00DD4058"/>
    <w:rsid w:val="00DD79EE"/>
    <w:rsid w:val="00DE1922"/>
    <w:rsid w:val="00DF0A33"/>
    <w:rsid w:val="00DF3CE5"/>
    <w:rsid w:val="00E015BE"/>
    <w:rsid w:val="00E0209E"/>
    <w:rsid w:val="00E046FA"/>
    <w:rsid w:val="00E0563D"/>
    <w:rsid w:val="00E07A06"/>
    <w:rsid w:val="00E11A18"/>
    <w:rsid w:val="00E120F9"/>
    <w:rsid w:val="00E16F83"/>
    <w:rsid w:val="00E170F6"/>
    <w:rsid w:val="00E22E71"/>
    <w:rsid w:val="00E23DC9"/>
    <w:rsid w:val="00E23EB4"/>
    <w:rsid w:val="00E25E9B"/>
    <w:rsid w:val="00E26E77"/>
    <w:rsid w:val="00E32A70"/>
    <w:rsid w:val="00E3427B"/>
    <w:rsid w:val="00E40D7D"/>
    <w:rsid w:val="00E47456"/>
    <w:rsid w:val="00E51615"/>
    <w:rsid w:val="00E51FAE"/>
    <w:rsid w:val="00E52F1B"/>
    <w:rsid w:val="00E5336B"/>
    <w:rsid w:val="00E53F47"/>
    <w:rsid w:val="00E57797"/>
    <w:rsid w:val="00E57D21"/>
    <w:rsid w:val="00E60B54"/>
    <w:rsid w:val="00E6557D"/>
    <w:rsid w:val="00E677FF"/>
    <w:rsid w:val="00E735B1"/>
    <w:rsid w:val="00E73C25"/>
    <w:rsid w:val="00E76FB5"/>
    <w:rsid w:val="00E77278"/>
    <w:rsid w:val="00E80757"/>
    <w:rsid w:val="00E82CE9"/>
    <w:rsid w:val="00E8301C"/>
    <w:rsid w:val="00E83CB1"/>
    <w:rsid w:val="00E83F5B"/>
    <w:rsid w:val="00E853C8"/>
    <w:rsid w:val="00E85AA8"/>
    <w:rsid w:val="00E910ED"/>
    <w:rsid w:val="00E930C7"/>
    <w:rsid w:val="00E94D49"/>
    <w:rsid w:val="00E94D6D"/>
    <w:rsid w:val="00E94E0F"/>
    <w:rsid w:val="00E966AB"/>
    <w:rsid w:val="00E979A4"/>
    <w:rsid w:val="00EA1BD4"/>
    <w:rsid w:val="00EA23C9"/>
    <w:rsid w:val="00EA4746"/>
    <w:rsid w:val="00EB7C1F"/>
    <w:rsid w:val="00EC1D1E"/>
    <w:rsid w:val="00EC2C1B"/>
    <w:rsid w:val="00EC2EAE"/>
    <w:rsid w:val="00ED29CC"/>
    <w:rsid w:val="00ED3510"/>
    <w:rsid w:val="00ED501D"/>
    <w:rsid w:val="00ED61A1"/>
    <w:rsid w:val="00ED7528"/>
    <w:rsid w:val="00EE28B2"/>
    <w:rsid w:val="00EE2947"/>
    <w:rsid w:val="00EE4CBA"/>
    <w:rsid w:val="00EE70B6"/>
    <w:rsid w:val="00EE715C"/>
    <w:rsid w:val="00EF0E99"/>
    <w:rsid w:val="00EF0FC2"/>
    <w:rsid w:val="00EF30C3"/>
    <w:rsid w:val="00EF3D03"/>
    <w:rsid w:val="00EF4605"/>
    <w:rsid w:val="00EF46E7"/>
    <w:rsid w:val="00EF5B58"/>
    <w:rsid w:val="00EF7580"/>
    <w:rsid w:val="00F01027"/>
    <w:rsid w:val="00F01111"/>
    <w:rsid w:val="00F0207C"/>
    <w:rsid w:val="00F046A5"/>
    <w:rsid w:val="00F064D2"/>
    <w:rsid w:val="00F078EB"/>
    <w:rsid w:val="00F12F95"/>
    <w:rsid w:val="00F15D1C"/>
    <w:rsid w:val="00F15D2F"/>
    <w:rsid w:val="00F162BF"/>
    <w:rsid w:val="00F23912"/>
    <w:rsid w:val="00F256D0"/>
    <w:rsid w:val="00F3313D"/>
    <w:rsid w:val="00F35198"/>
    <w:rsid w:val="00F4043B"/>
    <w:rsid w:val="00F4101E"/>
    <w:rsid w:val="00F4243A"/>
    <w:rsid w:val="00F43820"/>
    <w:rsid w:val="00F43C32"/>
    <w:rsid w:val="00F602FB"/>
    <w:rsid w:val="00F6231C"/>
    <w:rsid w:val="00F64802"/>
    <w:rsid w:val="00F64BD5"/>
    <w:rsid w:val="00F6729E"/>
    <w:rsid w:val="00F677AC"/>
    <w:rsid w:val="00F70B90"/>
    <w:rsid w:val="00F7281C"/>
    <w:rsid w:val="00F744D3"/>
    <w:rsid w:val="00F749CA"/>
    <w:rsid w:val="00F74D28"/>
    <w:rsid w:val="00F750CC"/>
    <w:rsid w:val="00F755A9"/>
    <w:rsid w:val="00F75A86"/>
    <w:rsid w:val="00F816F4"/>
    <w:rsid w:val="00F82F1F"/>
    <w:rsid w:val="00F82F9D"/>
    <w:rsid w:val="00F85276"/>
    <w:rsid w:val="00F91EC5"/>
    <w:rsid w:val="00F93280"/>
    <w:rsid w:val="00F93A99"/>
    <w:rsid w:val="00FA0C83"/>
    <w:rsid w:val="00FA1B24"/>
    <w:rsid w:val="00FA3170"/>
    <w:rsid w:val="00FA380A"/>
    <w:rsid w:val="00FA501F"/>
    <w:rsid w:val="00FA6759"/>
    <w:rsid w:val="00FB33F8"/>
    <w:rsid w:val="00FB4F9D"/>
    <w:rsid w:val="00FB61E3"/>
    <w:rsid w:val="00FC180B"/>
    <w:rsid w:val="00FC2212"/>
    <w:rsid w:val="00FC371A"/>
    <w:rsid w:val="00FC5C1C"/>
    <w:rsid w:val="00FD173A"/>
    <w:rsid w:val="00FD371C"/>
    <w:rsid w:val="00FE0A23"/>
    <w:rsid w:val="00FF2100"/>
    <w:rsid w:val="00FF21C6"/>
    <w:rsid w:val="00FF369E"/>
    <w:rsid w:val="00FF5AC9"/>
    <w:rsid w:val="00FF66ED"/>
    <w:rsid w:val="0CD1A8AC"/>
    <w:rsid w:val="11020980"/>
    <w:rsid w:val="17827F57"/>
    <w:rsid w:val="186613A0"/>
    <w:rsid w:val="1B99732B"/>
    <w:rsid w:val="2DF3B371"/>
    <w:rsid w:val="31CF3FCC"/>
    <w:rsid w:val="3566EA41"/>
    <w:rsid w:val="3BFF44FA"/>
    <w:rsid w:val="46308A52"/>
    <w:rsid w:val="59995662"/>
    <w:rsid w:val="603AD931"/>
    <w:rsid w:val="6202C70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2E210161"/>
  <w15:docId w15:val="{77B3C5B0-B0F5-4E8E-A843-45402A912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71F5"/>
    <w:pPr>
      <w:widowControl w:val="0"/>
      <w:spacing w:line="264" w:lineRule="auto"/>
    </w:pPr>
    <w:rPr>
      <w:rFonts w:ascii="Arial" w:hAnsi="Arial"/>
      <w:snapToGrid w:val="0"/>
      <w:lang w:eastAsia="en-US"/>
    </w:rPr>
  </w:style>
  <w:style w:type="paragraph" w:styleId="Heading1">
    <w:name w:val="heading 1"/>
    <w:basedOn w:val="Normal"/>
    <w:next w:val="Normal"/>
    <w:link w:val="Heading1Char1"/>
    <w:qFormat/>
    <w:rsid w:val="000C41A7"/>
    <w:pPr>
      <w:keepNext/>
      <w:tabs>
        <w:tab w:val="left" w:pos="90"/>
      </w:tabs>
      <w:ind w:left="270"/>
      <w:outlineLvl w:val="0"/>
    </w:pPr>
    <w:rPr>
      <w:b/>
    </w:rPr>
  </w:style>
  <w:style w:type="paragraph" w:styleId="Heading2">
    <w:name w:val="heading 2"/>
    <w:basedOn w:val="Normal"/>
    <w:next w:val="Normal"/>
    <w:qFormat/>
    <w:rsid w:val="000C41A7"/>
    <w:pPr>
      <w:keepNext/>
      <w:tabs>
        <w:tab w:val="center" w:pos="5089"/>
        <w:tab w:val="left" w:pos="5904"/>
      </w:tabs>
      <w:jc w:val="center"/>
      <w:outlineLvl w:val="1"/>
    </w:pPr>
    <w:rPr>
      <w:u w:val="single"/>
    </w:rPr>
  </w:style>
  <w:style w:type="paragraph" w:styleId="Heading3">
    <w:name w:val="heading 3"/>
    <w:basedOn w:val="Normal"/>
    <w:next w:val="Normal"/>
    <w:qFormat/>
    <w:rsid w:val="000C41A7"/>
    <w:pPr>
      <w:keepNext/>
      <w:tabs>
        <w:tab w:val="center" w:pos="5089"/>
        <w:tab w:val="left" w:pos="5904"/>
      </w:tabs>
      <w:jc w:val="center"/>
      <w:outlineLvl w:val="2"/>
    </w:pPr>
    <w:rPr>
      <w:b/>
      <w:u w:val="single"/>
    </w:rPr>
  </w:style>
  <w:style w:type="paragraph" w:styleId="Heading4">
    <w:name w:val="heading 4"/>
    <w:basedOn w:val="Normal"/>
    <w:qFormat/>
    <w:rsid w:val="000C41A7"/>
    <w:pPr>
      <w:numPr>
        <w:ilvl w:val="3"/>
        <w:numId w:val="2"/>
      </w:numPr>
      <w:spacing w:after="240"/>
      <w:outlineLvl w:val="3"/>
    </w:pPr>
    <w:rPr>
      <w:rFonts w:ascii="Garamond MT" w:hAnsi="Garamond MT"/>
      <w:snapToGrid/>
      <w:sz w:val="24"/>
    </w:rPr>
  </w:style>
  <w:style w:type="paragraph" w:styleId="Heading5">
    <w:name w:val="heading 5"/>
    <w:basedOn w:val="Normal"/>
    <w:qFormat/>
    <w:rsid w:val="000C41A7"/>
    <w:pPr>
      <w:numPr>
        <w:ilvl w:val="4"/>
        <w:numId w:val="2"/>
      </w:numPr>
      <w:spacing w:after="240"/>
      <w:outlineLvl w:val="4"/>
    </w:pPr>
    <w:rPr>
      <w:rFonts w:ascii="Garamond MT" w:hAnsi="Garamond MT"/>
      <w:snapToGrid/>
      <w:sz w:val="24"/>
    </w:rPr>
  </w:style>
  <w:style w:type="paragraph" w:styleId="Heading6">
    <w:name w:val="heading 6"/>
    <w:basedOn w:val="Normal"/>
    <w:next w:val="Normal"/>
    <w:qFormat/>
    <w:rsid w:val="000C41A7"/>
    <w:pPr>
      <w:numPr>
        <w:ilvl w:val="5"/>
        <w:numId w:val="2"/>
      </w:numPr>
      <w:spacing w:after="240"/>
      <w:outlineLvl w:val="5"/>
    </w:pPr>
    <w:rPr>
      <w:rFonts w:ascii="Garamond MT" w:hAnsi="Garamond MT"/>
      <w:snapToGrid/>
      <w:sz w:val="24"/>
    </w:rPr>
  </w:style>
  <w:style w:type="paragraph" w:styleId="Heading7">
    <w:name w:val="heading 7"/>
    <w:aliases w:val="Appendix 1"/>
    <w:basedOn w:val="Normal"/>
    <w:next w:val="Normal"/>
    <w:qFormat/>
    <w:rsid w:val="000C41A7"/>
    <w:pPr>
      <w:numPr>
        <w:ilvl w:val="6"/>
        <w:numId w:val="2"/>
      </w:numPr>
      <w:spacing w:after="240"/>
      <w:outlineLvl w:val="6"/>
    </w:pPr>
    <w:rPr>
      <w:rFonts w:ascii="Garamond MT" w:hAnsi="Garamond MT"/>
      <w:snapToGrid/>
      <w:sz w:val="24"/>
    </w:rPr>
  </w:style>
  <w:style w:type="paragraph" w:styleId="Heading8">
    <w:name w:val="heading 8"/>
    <w:aliases w:val="Appendix 2"/>
    <w:basedOn w:val="Normal"/>
    <w:next w:val="Normal"/>
    <w:qFormat/>
    <w:rsid w:val="000C41A7"/>
    <w:pPr>
      <w:numPr>
        <w:ilvl w:val="7"/>
        <w:numId w:val="2"/>
      </w:numPr>
      <w:spacing w:before="240" w:after="60"/>
      <w:outlineLvl w:val="7"/>
    </w:pPr>
    <w:rPr>
      <w:rFonts w:ascii="Garamond MT" w:hAnsi="Garamond MT"/>
      <w:snapToGrid/>
      <w:sz w:val="24"/>
    </w:rPr>
  </w:style>
  <w:style w:type="paragraph" w:styleId="Heading9">
    <w:name w:val="heading 9"/>
    <w:aliases w:val="Appendix 3"/>
    <w:basedOn w:val="Normal"/>
    <w:next w:val="Normal"/>
    <w:qFormat/>
    <w:rsid w:val="000C41A7"/>
    <w:pPr>
      <w:numPr>
        <w:ilvl w:val="8"/>
        <w:numId w:val="2"/>
      </w:numPr>
      <w:spacing w:before="240" w:after="60"/>
      <w:outlineLvl w:val="8"/>
    </w:pPr>
    <w:rPr>
      <w:rFonts w:ascii="Garamond MT" w:hAnsi="Garamond MT"/>
      <w:snapToGri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E57D21"/>
    <w:rPr>
      <w:rFonts w:ascii="Arial" w:hAnsi="Arial"/>
      <w:b/>
      <w:snapToGrid w:val="0"/>
      <w:sz w:val="22"/>
      <w:lang w:val="en-GB" w:eastAsia="en-US" w:bidi="ar-SA"/>
    </w:rPr>
  </w:style>
  <w:style w:type="paragraph" w:styleId="BalloonText">
    <w:name w:val="Balloon Text"/>
    <w:basedOn w:val="Normal"/>
    <w:semiHidden/>
    <w:rsid w:val="000C41A7"/>
    <w:rPr>
      <w:rFonts w:ascii="Tahoma" w:hAnsi="Tahoma" w:cs="Tahoma"/>
      <w:sz w:val="16"/>
      <w:szCs w:val="16"/>
    </w:rPr>
  </w:style>
  <w:style w:type="character" w:styleId="FootnoteReference">
    <w:name w:val="footnote reference"/>
    <w:semiHidden/>
    <w:rsid w:val="000C41A7"/>
    <w:rPr>
      <w:rFonts w:ascii="Arial" w:hAnsi="Arial"/>
      <w:vertAlign w:val="superscript"/>
    </w:rPr>
  </w:style>
  <w:style w:type="paragraph" w:styleId="Footer">
    <w:name w:val="footer"/>
    <w:basedOn w:val="Normal"/>
    <w:rsid w:val="000C41A7"/>
    <w:pPr>
      <w:tabs>
        <w:tab w:val="center" w:pos="4153"/>
        <w:tab w:val="right" w:pos="8306"/>
      </w:tabs>
    </w:pPr>
  </w:style>
  <w:style w:type="paragraph" w:styleId="BodyTextIndent">
    <w:name w:val="Body Text Indent"/>
    <w:basedOn w:val="Normal"/>
    <w:rsid w:val="000C41A7"/>
    <w:pPr>
      <w:tabs>
        <w:tab w:val="left" w:pos="2160"/>
        <w:tab w:val="left" w:pos="2736"/>
        <w:tab w:val="left" w:pos="3456"/>
        <w:tab w:val="left" w:pos="4608"/>
        <w:tab w:val="left" w:pos="5904"/>
        <w:tab w:val="left" w:pos="6624"/>
      </w:tabs>
      <w:ind w:left="3456" w:hanging="36"/>
    </w:pPr>
    <w:rPr>
      <w:sz w:val="23"/>
    </w:rPr>
  </w:style>
  <w:style w:type="paragraph" w:customStyle="1" w:styleId="Style1">
    <w:name w:val="Style1"/>
    <w:basedOn w:val="Normal"/>
    <w:rsid w:val="000C41A7"/>
    <w:pPr>
      <w:tabs>
        <w:tab w:val="left" w:pos="1566"/>
        <w:tab w:val="left" w:pos="2250"/>
        <w:tab w:val="left" w:pos="2610"/>
        <w:tab w:val="left" w:pos="3600"/>
        <w:tab w:val="left" w:pos="4356"/>
        <w:tab w:val="left" w:pos="5904"/>
      </w:tabs>
      <w:ind w:left="2610" w:hanging="1044"/>
    </w:pPr>
  </w:style>
  <w:style w:type="paragraph" w:styleId="FootnoteText">
    <w:name w:val="footnote text"/>
    <w:basedOn w:val="Normal"/>
    <w:semiHidden/>
    <w:rsid w:val="000C41A7"/>
  </w:style>
  <w:style w:type="paragraph" w:styleId="BodyTextIndent2">
    <w:name w:val="Body Text Indent 2"/>
    <w:basedOn w:val="Normal"/>
    <w:rsid w:val="000C41A7"/>
    <w:pPr>
      <w:tabs>
        <w:tab w:val="left" w:pos="2160"/>
        <w:tab w:val="left" w:pos="2736"/>
        <w:tab w:val="left" w:pos="3456"/>
        <w:tab w:val="left" w:pos="4608"/>
        <w:tab w:val="left" w:pos="5904"/>
        <w:tab w:val="left" w:pos="6624"/>
      </w:tabs>
      <w:ind w:left="3456" w:hanging="720"/>
    </w:pPr>
  </w:style>
  <w:style w:type="paragraph" w:styleId="BodyText2">
    <w:name w:val="Body Text 2"/>
    <w:basedOn w:val="Normal"/>
    <w:rsid w:val="000C41A7"/>
    <w:rPr>
      <w:color w:val="000000"/>
      <w:sz w:val="16"/>
    </w:rPr>
  </w:style>
  <w:style w:type="paragraph" w:styleId="Title">
    <w:name w:val="Title"/>
    <w:basedOn w:val="Normal"/>
    <w:qFormat/>
    <w:rsid w:val="000C41A7"/>
    <w:pPr>
      <w:tabs>
        <w:tab w:val="center" w:pos="5089"/>
        <w:tab w:val="left" w:pos="5904"/>
      </w:tabs>
      <w:jc w:val="center"/>
    </w:pPr>
    <w:rPr>
      <w:b/>
    </w:rPr>
  </w:style>
  <w:style w:type="paragraph" w:styleId="Subtitle">
    <w:name w:val="Subtitle"/>
    <w:basedOn w:val="Normal"/>
    <w:qFormat/>
    <w:rsid w:val="000C41A7"/>
    <w:pPr>
      <w:tabs>
        <w:tab w:val="center" w:pos="5089"/>
        <w:tab w:val="left" w:pos="5904"/>
      </w:tabs>
      <w:jc w:val="center"/>
    </w:pPr>
    <w:rPr>
      <w:sz w:val="32"/>
    </w:rPr>
  </w:style>
  <w:style w:type="paragraph" w:styleId="TOC1">
    <w:name w:val="toc 1"/>
    <w:basedOn w:val="Normal"/>
    <w:next w:val="Normal"/>
    <w:uiPriority w:val="39"/>
    <w:rsid w:val="002B71F5"/>
    <w:pPr>
      <w:tabs>
        <w:tab w:val="right" w:leader="dot" w:pos="9736"/>
      </w:tabs>
      <w:spacing w:before="60" w:after="60"/>
      <w:ind w:right="567"/>
      <w:jc w:val="both"/>
    </w:pPr>
  </w:style>
  <w:style w:type="paragraph" w:styleId="TOC2">
    <w:name w:val="toc 2"/>
    <w:basedOn w:val="Normal"/>
    <w:next w:val="Normal"/>
    <w:rsid w:val="002B71F5"/>
    <w:pPr>
      <w:tabs>
        <w:tab w:val="right" w:leader="dot" w:pos="9736"/>
      </w:tabs>
      <w:spacing w:before="60" w:after="60"/>
      <w:ind w:left="425" w:right="567"/>
      <w:jc w:val="both"/>
    </w:pPr>
    <w:rPr>
      <w:bCs/>
      <w:noProof/>
    </w:rPr>
  </w:style>
  <w:style w:type="paragraph" w:styleId="TOC3">
    <w:name w:val="toc 3"/>
    <w:basedOn w:val="Normal"/>
    <w:next w:val="Normal"/>
    <w:rsid w:val="002B71F5"/>
    <w:pPr>
      <w:tabs>
        <w:tab w:val="right" w:leader="dot" w:pos="9736"/>
      </w:tabs>
      <w:spacing w:before="60" w:after="60"/>
      <w:ind w:left="851" w:right="567"/>
      <w:jc w:val="both"/>
    </w:pPr>
    <w:rPr>
      <w:noProof/>
    </w:rPr>
  </w:style>
  <w:style w:type="paragraph" w:styleId="TOC4">
    <w:name w:val="toc 4"/>
    <w:basedOn w:val="Normal"/>
    <w:next w:val="Normal"/>
    <w:autoRedefine/>
    <w:semiHidden/>
    <w:rsid w:val="000C41A7"/>
    <w:pPr>
      <w:ind w:left="660"/>
    </w:pPr>
  </w:style>
  <w:style w:type="paragraph" w:styleId="TOC5">
    <w:name w:val="toc 5"/>
    <w:basedOn w:val="Normal"/>
    <w:next w:val="Normal"/>
    <w:autoRedefine/>
    <w:semiHidden/>
    <w:rsid w:val="000C41A7"/>
    <w:pPr>
      <w:ind w:left="880"/>
    </w:pPr>
  </w:style>
  <w:style w:type="paragraph" w:styleId="TOC6">
    <w:name w:val="toc 6"/>
    <w:basedOn w:val="Normal"/>
    <w:next w:val="Normal"/>
    <w:autoRedefine/>
    <w:semiHidden/>
    <w:rsid w:val="000C41A7"/>
    <w:pPr>
      <w:ind w:left="1100"/>
    </w:pPr>
  </w:style>
  <w:style w:type="paragraph" w:styleId="TOC7">
    <w:name w:val="toc 7"/>
    <w:basedOn w:val="Normal"/>
    <w:next w:val="Normal"/>
    <w:autoRedefine/>
    <w:semiHidden/>
    <w:rsid w:val="000C41A7"/>
    <w:pPr>
      <w:ind w:left="1320"/>
    </w:pPr>
  </w:style>
  <w:style w:type="paragraph" w:styleId="TOC8">
    <w:name w:val="toc 8"/>
    <w:basedOn w:val="Normal"/>
    <w:next w:val="Normal"/>
    <w:autoRedefine/>
    <w:semiHidden/>
    <w:rsid w:val="000C41A7"/>
    <w:pPr>
      <w:ind w:left="1540"/>
    </w:pPr>
  </w:style>
  <w:style w:type="paragraph" w:styleId="TOC9">
    <w:name w:val="toc 9"/>
    <w:basedOn w:val="Normal"/>
    <w:next w:val="Normal"/>
    <w:autoRedefine/>
    <w:semiHidden/>
    <w:rsid w:val="000C41A7"/>
    <w:pPr>
      <w:ind w:left="1760"/>
    </w:pPr>
  </w:style>
  <w:style w:type="character" w:styleId="PageNumber">
    <w:name w:val="page number"/>
    <w:basedOn w:val="DefaultParagraphFont"/>
    <w:rsid w:val="000C41A7"/>
  </w:style>
  <w:style w:type="paragraph" w:styleId="DocumentMap">
    <w:name w:val="Document Map"/>
    <w:basedOn w:val="Normal"/>
    <w:semiHidden/>
    <w:rsid w:val="000C41A7"/>
    <w:pPr>
      <w:shd w:val="clear" w:color="auto" w:fill="000080"/>
    </w:pPr>
    <w:rPr>
      <w:rFonts w:ascii="Tahoma" w:hAnsi="Tahoma"/>
    </w:rPr>
  </w:style>
  <w:style w:type="paragraph" w:styleId="BodyTextIndent3">
    <w:name w:val="Body Text Indent 3"/>
    <w:basedOn w:val="Normal"/>
    <w:rsid w:val="000C41A7"/>
    <w:pPr>
      <w:tabs>
        <w:tab w:val="left" w:pos="2736"/>
        <w:tab w:val="left" w:pos="3600"/>
        <w:tab w:val="left" w:pos="4356"/>
        <w:tab w:val="left" w:pos="5904"/>
      </w:tabs>
      <w:ind w:left="1620" w:hanging="1620"/>
    </w:pPr>
  </w:style>
  <w:style w:type="table" w:styleId="TableGrid">
    <w:name w:val="Table Grid"/>
    <w:basedOn w:val="TableNormal"/>
    <w:rsid w:val="000C4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0C41A7"/>
    <w:rPr>
      <w:sz w:val="16"/>
      <w:szCs w:val="16"/>
    </w:rPr>
  </w:style>
  <w:style w:type="paragraph" w:styleId="CommentText">
    <w:name w:val="annotation text"/>
    <w:basedOn w:val="Normal"/>
    <w:semiHidden/>
    <w:rsid w:val="000C41A7"/>
  </w:style>
  <w:style w:type="paragraph" w:styleId="CommentSubject">
    <w:name w:val="annotation subject"/>
    <w:basedOn w:val="CommentText"/>
    <w:next w:val="CommentText"/>
    <w:semiHidden/>
    <w:rsid w:val="000C41A7"/>
    <w:rPr>
      <w:b/>
      <w:bCs/>
    </w:rPr>
  </w:style>
  <w:style w:type="paragraph" w:styleId="ListParagraph">
    <w:name w:val="List Paragraph"/>
    <w:basedOn w:val="Normal"/>
    <w:qFormat/>
    <w:rsid w:val="000C41A7"/>
    <w:pPr>
      <w:ind w:left="720"/>
    </w:pPr>
  </w:style>
  <w:style w:type="paragraph" w:styleId="NoSpacing">
    <w:name w:val="No Spacing"/>
    <w:qFormat/>
    <w:rsid w:val="000C41A7"/>
    <w:rPr>
      <w:rFonts w:ascii="Verdana" w:eastAsia="Calibri" w:hAnsi="Verdana"/>
      <w:szCs w:val="22"/>
      <w:lang w:eastAsia="en-US"/>
    </w:rPr>
  </w:style>
  <w:style w:type="character" w:styleId="Hyperlink">
    <w:name w:val="Hyperlink"/>
    <w:uiPriority w:val="99"/>
    <w:rsid w:val="000C41A7"/>
    <w:rPr>
      <w:color w:val="0000FF"/>
      <w:u w:val="single"/>
    </w:rPr>
  </w:style>
  <w:style w:type="character" w:customStyle="1" w:styleId="BodyTextChar">
    <w:name w:val="Body Text Char"/>
    <w:rsid w:val="000C41A7"/>
    <w:rPr>
      <w:rFonts w:cs="Times New Roman"/>
      <w:spacing w:val="0"/>
      <w:sz w:val="22"/>
      <w:lang w:val="en-GB" w:bidi="ar-SA"/>
    </w:rPr>
  </w:style>
  <w:style w:type="paragraph" w:customStyle="1" w:styleId="CCCRIndexPart">
    <w:name w:val="CCCR Index Part"/>
    <w:basedOn w:val="CCCRIndex"/>
    <w:rsid w:val="000C41A7"/>
    <w:pPr>
      <w:spacing w:before="240" w:after="120"/>
    </w:pPr>
    <w:rPr>
      <w:b/>
      <w:sz w:val="24"/>
    </w:rPr>
  </w:style>
  <w:style w:type="paragraph" w:customStyle="1" w:styleId="CCCRIndex">
    <w:name w:val="CCCR Index"/>
    <w:basedOn w:val="Normal"/>
    <w:rsid w:val="000C41A7"/>
    <w:pPr>
      <w:autoSpaceDE w:val="0"/>
      <w:autoSpaceDN w:val="0"/>
      <w:adjustRightInd w:val="0"/>
    </w:pPr>
    <w:rPr>
      <w:snapToGrid/>
      <w:lang w:eastAsia="en-GB"/>
    </w:rPr>
  </w:style>
  <w:style w:type="paragraph" w:customStyle="1" w:styleId="ItemHighlight">
    <w:name w:val="Item Highlight"/>
    <w:basedOn w:val="Normal"/>
    <w:rsid w:val="000C41A7"/>
    <w:pPr>
      <w:autoSpaceDE w:val="0"/>
      <w:autoSpaceDN w:val="0"/>
      <w:adjustRightInd w:val="0"/>
      <w:spacing w:after="60"/>
    </w:pPr>
    <w:rPr>
      <w:rFonts w:ascii="Times New Roman" w:hAnsi="Times New Roman"/>
      <w:b/>
      <w:snapToGrid/>
      <w:lang w:eastAsia="en-GB"/>
    </w:rPr>
  </w:style>
  <w:style w:type="paragraph" w:customStyle="1" w:styleId="TableHeading">
    <w:name w:val="Table Heading"/>
    <w:basedOn w:val="Normal"/>
    <w:rsid w:val="001D4C3C"/>
    <w:pPr>
      <w:autoSpaceDE w:val="0"/>
      <w:autoSpaceDN w:val="0"/>
      <w:adjustRightInd w:val="0"/>
      <w:jc w:val="center"/>
    </w:pPr>
    <w:rPr>
      <w:rFonts w:ascii="Times New Roman" w:hAnsi="Times New Roman"/>
      <w:b/>
      <w:snapToGrid/>
      <w:sz w:val="22"/>
      <w:lang w:eastAsia="en-GB"/>
    </w:rPr>
  </w:style>
  <w:style w:type="paragraph" w:customStyle="1" w:styleId="Style2">
    <w:name w:val="Style2"/>
    <w:basedOn w:val="Normal"/>
    <w:rsid w:val="000C41A7"/>
    <w:pPr>
      <w:tabs>
        <w:tab w:val="left" w:pos="1890"/>
        <w:tab w:val="left" w:pos="3762"/>
        <w:tab w:val="left" w:pos="5058"/>
      </w:tabs>
      <w:autoSpaceDE w:val="0"/>
      <w:autoSpaceDN w:val="0"/>
      <w:adjustRightInd w:val="0"/>
      <w:ind w:left="1890" w:hanging="414"/>
    </w:pPr>
    <w:rPr>
      <w:snapToGrid/>
      <w:lang w:eastAsia="en-GB"/>
    </w:rPr>
  </w:style>
  <w:style w:type="paragraph" w:styleId="ListBullet">
    <w:name w:val="List Bullet"/>
    <w:basedOn w:val="Normal"/>
    <w:autoRedefine/>
    <w:rsid w:val="000C41A7"/>
    <w:pPr>
      <w:tabs>
        <w:tab w:val="num" w:pos="360"/>
      </w:tabs>
      <w:autoSpaceDE w:val="0"/>
      <w:autoSpaceDN w:val="0"/>
      <w:adjustRightInd w:val="0"/>
      <w:ind w:left="360" w:hanging="360"/>
    </w:pPr>
    <w:rPr>
      <w:rFonts w:ascii="Courier" w:hAnsi="Courier"/>
      <w:snapToGrid/>
      <w:sz w:val="24"/>
      <w:lang w:eastAsia="en-GB"/>
    </w:rPr>
  </w:style>
  <w:style w:type="paragraph" w:customStyle="1" w:styleId="TableText">
    <w:name w:val="Table Text"/>
    <w:basedOn w:val="Normal"/>
    <w:rsid w:val="000C41A7"/>
    <w:pPr>
      <w:tabs>
        <w:tab w:val="decimal" w:pos="0"/>
      </w:tabs>
      <w:autoSpaceDE w:val="0"/>
      <w:autoSpaceDN w:val="0"/>
      <w:adjustRightInd w:val="0"/>
    </w:pPr>
    <w:rPr>
      <w:rFonts w:ascii="CG Times" w:hAnsi="CG Times"/>
      <w:snapToGrid/>
      <w:sz w:val="24"/>
      <w:lang w:eastAsia="en-GB"/>
    </w:rPr>
  </w:style>
  <w:style w:type="paragraph" w:customStyle="1" w:styleId="Appendix">
    <w:name w:val="Appendix"/>
    <w:basedOn w:val="Normal"/>
    <w:rsid w:val="000C41A7"/>
    <w:pPr>
      <w:tabs>
        <w:tab w:val="num" w:pos="360"/>
      </w:tabs>
      <w:autoSpaceDE w:val="0"/>
      <w:autoSpaceDN w:val="0"/>
      <w:adjustRightInd w:val="0"/>
      <w:spacing w:after="120"/>
      <w:ind w:left="360" w:hanging="360"/>
    </w:pPr>
    <w:rPr>
      <w:snapToGrid/>
      <w:lang w:eastAsia="en-GB"/>
    </w:rPr>
  </w:style>
  <w:style w:type="paragraph" w:styleId="BlockText">
    <w:name w:val="Block Text"/>
    <w:basedOn w:val="Normal"/>
    <w:rsid w:val="000C41A7"/>
    <w:pPr>
      <w:autoSpaceDE w:val="0"/>
      <w:autoSpaceDN w:val="0"/>
      <w:adjustRightInd w:val="0"/>
      <w:ind w:left="720" w:right="-694" w:hanging="720"/>
    </w:pPr>
    <w:rPr>
      <w:snapToGrid/>
      <w:sz w:val="24"/>
      <w:lang w:eastAsia="en-GB"/>
    </w:rPr>
  </w:style>
  <w:style w:type="character" w:customStyle="1" w:styleId="CharChar">
    <w:name w:val="Char Char"/>
    <w:rsid w:val="000C41A7"/>
    <w:rPr>
      <w:rFonts w:ascii="Arial" w:hAnsi="Arial" w:cs="Times New Roman"/>
      <w:b/>
      <w:spacing w:val="0"/>
      <w:sz w:val="24"/>
      <w:lang w:val="en-GB" w:bidi="ar-SA"/>
    </w:rPr>
  </w:style>
  <w:style w:type="character" w:customStyle="1" w:styleId="Appendix2CharChar">
    <w:name w:val="Appendix 2 Char Char"/>
    <w:rsid w:val="000C41A7"/>
    <w:rPr>
      <w:rFonts w:ascii="Arial" w:hAnsi="Arial" w:cs="Times New Roman"/>
      <w:b/>
      <w:i/>
      <w:spacing w:val="0"/>
      <w:sz w:val="24"/>
      <w:szCs w:val="24"/>
      <w:lang w:val="en-GB" w:bidi="ar-SA"/>
    </w:rPr>
  </w:style>
  <w:style w:type="paragraph" w:customStyle="1" w:styleId="Bullet1">
    <w:name w:val="Bullet 1"/>
    <w:basedOn w:val="Normal"/>
    <w:rsid w:val="001D4C3C"/>
    <w:pPr>
      <w:tabs>
        <w:tab w:val="num" w:pos="2160"/>
        <w:tab w:val="num" w:pos="2286"/>
      </w:tabs>
      <w:autoSpaceDE w:val="0"/>
      <w:autoSpaceDN w:val="0"/>
      <w:adjustRightInd w:val="0"/>
      <w:ind w:left="714" w:hanging="357"/>
    </w:pPr>
    <w:rPr>
      <w:rFonts w:ascii="Times New Roman" w:hAnsi="Times New Roman"/>
      <w:snapToGrid/>
      <w:sz w:val="22"/>
      <w:lang w:eastAsia="en-GB"/>
    </w:rPr>
  </w:style>
  <w:style w:type="character" w:customStyle="1" w:styleId="Heading1Char">
    <w:name w:val="Heading 1 Char"/>
    <w:rsid w:val="000C41A7"/>
    <w:rPr>
      <w:rFonts w:ascii="Arial" w:hAnsi="Arial" w:cs="Arial"/>
      <w:b/>
      <w:spacing w:val="0"/>
      <w:kern w:val="32"/>
      <w:sz w:val="32"/>
      <w:szCs w:val="32"/>
      <w:lang w:val="en-GB" w:bidi="ar-SA"/>
    </w:rPr>
  </w:style>
  <w:style w:type="paragraph" w:customStyle="1" w:styleId="TestSubHeading">
    <w:name w:val="Test Sub Heading"/>
    <w:basedOn w:val="ItemHighlight"/>
    <w:rsid w:val="000C41A7"/>
    <w:pPr>
      <w:spacing w:before="240"/>
    </w:pPr>
    <w:rPr>
      <w:rFonts w:ascii="Arial" w:hAnsi="Arial"/>
    </w:rPr>
  </w:style>
  <w:style w:type="paragraph" w:customStyle="1" w:styleId="Test">
    <w:name w:val="Test"/>
    <w:basedOn w:val="Normal"/>
    <w:rsid w:val="001D4C3C"/>
    <w:pPr>
      <w:tabs>
        <w:tab w:val="left" w:pos="794"/>
        <w:tab w:val="left" w:pos="1021"/>
      </w:tabs>
      <w:autoSpaceDE w:val="0"/>
      <w:autoSpaceDN w:val="0"/>
      <w:adjustRightInd w:val="0"/>
      <w:ind w:left="1021" w:hanging="1021"/>
    </w:pPr>
    <w:rPr>
      <w:rFonts w:ascii="Times New Roman" w:hAnsi="Times New Roman"/>
      <w:snapToGrid/>
      <w:sz w:val="22"/>
      <w:lang w:eastAsia="en-GB"/>
    </w:rPr>
  </w:style>
  <w:style w:type="paragraph" w:styleId="BodyText3">
    <w:name w:val="Body Text 3"/>
    <w:basedOn w:val="Normal"/>
    <w:rsid w:val="000C41A7"/>
    <w:pPr>
      <w:autoSpaceDE w:val="0"/>
      <w:autoSpaceDN w:val="0"/>
      <w:adjustRightInd w:val="0"/>
      <w:spacing w:after="120"/>
    </w:pPr>
    <w:rPr>
      <w:snapToGrid/>
      <w:sz w:val="16"/>
      <w:lang w:eastAsia="en-GB"/>
    </w:rPr>
  </w:style>
  <w:style w:type="paragraph" w:styleId="BodyTextFirstIndent">
    <w:name w:val="Body Text First Indent"/>
    <w:basedOn w:val="Normal"/>
    <w:rsid w:val="001D4C3C"/>
    <w:pPr>
      <w:autoSpaceDE w:val="0"/>
      <w:autoSpaceDN w:val="0"/>
      <w:adjustRightInd w:val="0"/>
      <w:spacing w:after="120"/>
      <w:ind w:firstLine="210"/>
    </w:pPr>
    <w:rPr>
      <w:snapToGrid/>
      <w:sz w:val="22"/>
      <w:lang w:eastAsia="en-GB"/>
    </w:rPr>
  </w:style>
  <w:style w:type="paragraph" w:styleId="BodyTextFirstIndent2">
    <w:name w:val="Body Text First Indent 2"/>
    <w:basedOn w:val="BodyTextIndent"/>
    <w:rsid w:val="000C41A7"/>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paragraph" w:styleId="Caption">
    <w:name w:val="caption"/>
    <w:basedOn w:val="Normal"/>
    <w:next w:val="Normal"/>
    <w:qFormat/>
    <w:rsid w:val="000C41A7"/>
    <w:pPr>
      <w:autoSpaceDE w:val="0"/>
      <w:autoSpaceDN w:val="0"/>
      <w:adjustRightInd w:val="0"/>
      <w:spacing w:before="120" w:after="120"/>
    </w:pPr>
    <w:rPr>
      <w:b/>
      <w:snapToGrid/>
      <w:lang w:eastAsia="en-GB"/>
    </w:rPr>
  </w:style>
  <w:style w:type="paragraph" w:styleId="Closing">
    <w:name w:val="Closing"/>
    <w:basedOn w:val="Normal"/>
    <w:rsid w:val="000C41A7"/>
    <w:pPr>
      <w:autoSpaceDE w:val="0"/>
      <w:autoSpaceDN w:val="0"/>
      <w:adjustRightInd w:val="0"/>
      <w:ind w:left="4252"/>
    </w:pPr>
    <w:rPr>
      <w:snapToGrid/>
      <w:lang w:eastAsia="en-GB"/>
    </w:rPr>
  </w:style>
  <w:style w:type="paragraph" w:styleId="Date">
    <w:name w:val="Date"/>
    <w:basedOn w:val="Normal"/>
    <w:next w:val="Normal"/>
    <w:rsid w:val="000C41A7"/>
    <w:pPr>
      <w:autoSpaceDE w:val="0"/>
      <w:autoSpaceDN w:val="0"/>
      <w:adjustRightInd w:val="0"/>
    </w:pPr>
    <w:rPr>
      <w:snapToGrid/>
      <w:lang w:eastAsia="en-GB"/>
    </w:rPr>
  </w:style>
  <w:style w:type="paragraph" w:styleId="EndnoteText">
    <w:name w:val="endnote text"/>
    <w:basedOn w:val="Normal"/>
    <w:rsid w:val="000C41A7"/>
    <w:pPr>
      <w:autoSpaceDE w:val="0"/>
      <w:autoSpaceDN w:val="0"/>
      <w:adjustRightInd w:val="0"/>
    </w:pPr>
    <w:rPr>
      <w:snapToGrid/>
      <w:lang w:eastAsia="en-GB"/>
    </w:rPr>
  </w:style>
  <w:style w:type="paragraph" w:styleId="EnvelopeAddress">
    <w:name w:val="envelope address"/>
    <w:basedOn w:val="Normal"/>
    <w:rsid w:val="000C41A7"/>
    <w:pPr>
      <w:framePr w:w="7920" w:h="1980" w:hRule="exact" w:hSpace="180" w:wrap="auto" w:hAnchor="page" w:xAlign="center" w:yAlign="bottom"/>
      <w:autoSpaceDE w:val="0"/>
      <w:autoSpaceDN w:val="0"/>
      <w:adjustRightInd w:val="0"/>
      <w:ind w:left="2880"/>
    </w:pPr>
    <w:rPr>
      <w:snapToGrid/>
      <w:sz w:val="24"/>
      <w:lang w:eastAsia="en-GB"/>
    </w:rPr>
  </w:style>
  <w:style w:type="paragraph" w:styleId="EnvelopeReturn">
    <w:name w:val="envelope return"/>
    <w:basedOn w:val="Normal"/>
    <w:rsid w:val="000C41A7"/>
    <w:pPr>
      <w:autoSpaceDE w:val="0"/>
      <w:autoSpaceDN w:val="0"/>
      <w:adjustRightInd w:val="0"/>
    </w:pPr>
    <w:rPr>
      <w:snapToGrid/>
      <w:lang w:eastAsia="en-GB"/>
    </w:rPr>
  </w:style>
  <w:style w:type="paragraph" w:styleId="Index1">
    <w:name w:val="index 1"/>
    <w:basedOn w:val="Normal"/>
    <w:next w:val="Normal"/>
    <w:autoRedefine/>
    <w:rsid w:val="000C41A7"/>
    <w:pPr>
      <w:autoSpaceDE w:val="0"/>
      <w:autoSpaceDN w:val="0"/>
      <w:adjustRightInd w:val="0"/>
      <w:ind w:left="220" w:hanging="220"/>
    </w:pPr>
    <w:rPr>
      <w:snapToGrid/>
      <w:lang w:eastAsia="en-GB"/>
    </w:rPr>
  </w:style>
  <w:style w:type="paragraph" w:styleId="Index2">
    <w:name w:val="index 2"/>
    <w:basedOn w:val="Normal"/>
    <w:next w:val="Normal"/>
    <w:autoRedefine/>
    <w:rsid w:val="000C41A7"/>
    <w:pPr>
      <w:autoSpaceDE w:val="0"/>
      <w:autoSpaceDN w:val="0"/>
      <w:adjustRightInd w:val="0"/>
      <w:ind w:left="440" w:hanging="220"/>
    </w:pPr>
    <w:rPr>
      <w:snapToGrid/>
      <w:lang w:eastAsia="en-GB"/>
    </w:rPr>
  </w:style>
  <w:style w:type="paragraph" w:styleId="Index3">
    <w:name w:val="index 3"/>
    <w:basedOn w:val="Normal"/>
    <w:next w:val="Normal"/>
    <w:autoRedefine/>
    <w:rsid w:val="000C41A7"/>
    <w:pPr>
      <w:autoSpaceDE w:val="0"/>
      <w:autoSpaceDN w:val="0"/>
      <w:adjustRightInd w:val="0"/>
      <w:ind w:left="660" w:hanging="220"/>
    </w:pPr>
    <w:rPr>
      <w:snapToGrid/>
      <w:lang w:eastAsia="en-GB"/>
    </w:rPr>
  </w:style>
  <w:style w:type="paragraph" w:styleId="Index4">
    <w:name w:val="index 4"/>
    <w:basedOn w:val="Normal"/>
    <w:next w:val="Normal"/>
    <w:autoRedefine/>
    <w:rsid w:val="000C41A7"/>
    <w:pPr>
      <w:autoSpaceDE w:val="0"/>
      <w:autoSpaceDN w:val="0"/>
      <w:adjustRightInd w:val="0"/>
      <w:ind w:left="880" w:hanging="220"/>
    </w:pPr>
    <w:rPr>
      <w:snapToGrid/>
      <w:lang w:eastAsia="en-GB"/>
    </w:rPr>
  </w:style>
  <w:style w:type="paragraph" w:styleId="Index5">
    <w:name w:val="index 5"/>
    <w:basedOn w:val="Normal"/>
    <w:next w:val="Normal"/>
    <w:autoRedefine/>
    <w:rsid w:val="000C41A7"/>
    <w:pPr>
      <w:autoSpaceDE w:val="0"/>
      <w:autoSpaceDN w:val="0"/>
      <w:adjustRightInd w:val="0"/>
      <w:ind w:left="1100" w:hanging="220"/>
    </w:pPr>
    <w:rPr>
      <w:snapToGrid/>
      <w:lang w:eastAsia="en-GB"/>
    </w:rPr>
  </w:style>
  <w:style w:type="paragraph" w:styleId="Index6">
    <w:name w:val="index 6"/>
    <w:basedOn w:val="Normal"/>
    <w:next w:val="Normal"/>
    <w:autoRedefine/>
    <w:rsid w:val="000C41A7"/>
    <w:pPr>
      <w:autoSpaceDE w:val="0"/>
      <w:autoSpaceDN w:val="0"/>
      <w:adjustRightInd w:val="0"/>
      <w:ind w:left="1320" w:hanging="220"/>
    </w:pPr>
    <w:rPr>
      <w:snapToGrid/>
      <w:lang w:eastAsia="en-GB"/>
    </w:rPr>
  </w:style>
  <w:style w:type="paragraph" w:styleId="Index7">
    <w:name w:val="index 7"/>
    <w:basedOn w:val="Normal"/>
    <w:next w:val="Normal"/>
    <w:autoRedefine/>
    <w:rsid w:val="000C41A7"/>
    <w:pPr>
      <w:autoSpaceDE w:val="0"/>
      <w:autoSpaceDN w:val="0"/>
      <w:adjustRightInd w:val="0"/>
      <w:ind w:left="1540" w:hanging="220"/>
    </w:pPr>
    <w:rPr>
      <w:snapToGrid/>
      <w:lang w:eastAsia="en-GB"/>
    </w:rPr>
  </w:style>
  <w:style w:type="paragraph" w:styleId="Index8">
    <w:name w:val="index 8"/>
    <w:basedOn w:val="Normal"/>
    <w:next w:val="Normal"/>
    <w:autoRedefine/>
    <w:rsid w:val="000C41A7"/>
    <w:pPr>
      <w:autoSpaceDE w:val="0"/>
      <w:autoSpaceDN w:val="0"/>
      <w:adjustRightInd w:val="0"/>
      <w:ind w:left="1760" w:hanging="220"/>
    </w:pPr>
    <w:rPr>
      <w:snapToGrid/>
      <w:lang w:eastAsia="en-GB"/>
    </w:rPr>
  </w:style>
  <w:style w:type="paragraph" w:styleId="Index9">
    <w:name w:val="index 9"/>
    <w:basedOn w:val="Normal"/>
    <w:next w:val="Normal"/>
    <w:autoRedefine/>
    <w:rsid w:val="000C41A7"/>
    <w:pPr>
      <w:autoSpaceDE w:val="0"/>
      <w:autoSpaceDN w:val="0"/>
      <w:adjustRightInd w:val="0"/>
      <w:ind w:left="1980" w:hanging="220"/>
    </w:pPr>
    <w:rPr>
      <w:snapToGrid/>
      <w:lang w:eastAsia="en-GB"/>
    </w:rPr>
  </w:style>
  <w:style w:type="paragraph" w:styleId="IndexHeading">
    <w:name w:val="index heading"/>
    <w:basedOn w:val="Normal"/>
    <w:next w:val="Index1"/>
    <w:rsid w:val="000C41A7"/>
    <w:pPr>
      <w:autoSpaceDE w:val="0"/>
      <w:autoSpaceDN w:val="0"/>
      <w:adjustRightInd w:val="0"/>
    </w:pPr>
    <w:rPr>
      <w:b/>
      <w:snapToGrid/>
      <w:lang w:eastAsia="en-GB"/>
    </w:rPr>
  </w:style>
  <w:style w:type="paragraph" w:styleId="List">
    <w:name w:val="List"/>
    <w:basedOn w:val="Normal"/>
    <w:rsid w:val="000C41A7"/>
    <w:pPr>
      <w:autoSpaceDE w:val="0"/>
      <w:autoSpaceDN w:val="0"/>
      <w:adjustRightInd w:val="0"/>
      <w:ind w:left="283" w:hanging="283"/>
    </w:pPr>
    <w:rPr>
      <w:snapToGrid/>
      <w:lang w:eastAsia="en-GB"/>
    </w:rPr>
  </w:style>
  <w:style w:type="paragraph" w:styleId="List2">
    <w:name w:val="List 2"/>
    <w:basedOn w:val="Normal"/>
    <w:rsid w:val="000C41A7"/>
    <w:pPr>
      <w:autoSpaceDE w:val="0"/>
      <w:autoSpaceDN w:val="0"/>
      <w:adjustRightInd w:val="0"/>
      <w:ind w:left="566" w:hanging="283"/>
    </w:pPr>
    <w:rPr>
      <w:snapToGrid/>
      <w:lang w:eastAsia="en-GB"/>
    </w:rPr>
  </w:style>
  <w:style w:type="paragraph" w:styleId="List3">
    <w:name w:val="List 3"/>
    <w:basedOn w:val="Normal"/>
    <w:rsid w:val="000C41A7"/>
    <w:pPr>
      <w:autoSpaceDE w:val="0"/>
      <w:autoSpaceDN w:val="0"/>
      <w:adjustRightInd w:val="0"/>
      <w:ind w:left="849" w:hanging="283"/>
    </w:pPr>
    <w:rPr>
      <w:snapToGrid/>
      <w:lang w:eastAsia="en-GB"/>
    </w:rPr>
  </w:style>
  <w:style w:type="paragraph" w:styleId="List4">
    <w:name w:val="List 4"/>
    <w:basedOn w:val="Normal"/>
    <w:rsid w:val="000C41A7"/>
    <w:pPr>
      <w:autoSpaceDE w:val="0"/>
      <w:autoSpaceDN w:val="0"/>
      <w:adjustRightInd w:val="0"/>
      <w:ind w:left="1132" w:hanging="283"/>
    </w:pPr>
    <w:rPr>
      <w:snapToGrid/>
      <w:lang w:eastAsia="en-GB"/>
    </w:rPr>
  </w:style>
  <w:style w:type="paragraph" w:styleId="List5">
    <w:name w:val="List 5"/>
    <w:basedOn w:val="Normal"/>
    <w:rsid w:val="000C41A7"/>
    <w:pPr>
      <w:autoSpaceDE w:val="0"/>
      <w:autoSpaceDN w:val="0"/>
      <w:adjustRightInd w:val="0"/>
      <w:ind w:left="1415" w:hanging="283"/>
    </w:pPr>
    <w:rPr>
      <w:snapToGrid/>
      <w:lang w:eastAsia="en-GB"/>
    </w:rPr>
  </w:style>
  <w:style w:type="paragraph" w:styleId="ListBullet2">
    <w:name w:val="List Bullet 2"/>
    <w:basedOn w:val="Normal"/>
    <w:autoRedefine/>
    <w:rsid w:val="000C41A7"/>
    <w:pPr>
      <w:numPr>
        <w:numId w:val="5"/>
      </w:numPr>
      <w:autoSpaceDE w:val="0"/>
      <w:autoSpaceDN w:val="0"/>
      <w:adjustRightInd w:val="0"/>
    </w:pPr>
    <w:rPr>
      <w:snapToGrid/>
      <w:lang w:eastAsia="en-GB"/>
    </w:rPr>
  </w:style>
  <w:style w:type="paragraph" w:styleId="ListBullet3">
    <w:name w:val="List Bullet 3"/>
    <w:basedOn w:val="Normal"/>
    <w:autoRedefine/>
    <w:rsid w:val="000C41A7"/>
    <w:pPr>
      <w:tabs>
        <w:tab w:val="num" w:pos="926"/>
      </w:tabs>
      <w:autoSpaceDE w:val="0"/>
      <w:autoSpaceDN w:val="0"/>
      <w:adjustRightInd w:val="0"/>
      <w:ind w:left="926" w:hanging="360"/>
    </w:pPr>
    <w:rPr>
      <w:snapToGrid/>
      <w:lang w:eastAsia="en-GB"/>
    </w:rPr>
  </w:style>
  <w:style w:type="paragraph" w:styleId="ListBullet4">
    <w:name w:val="List Bullet 4"/>
    <w:basedOn w:val="Normal"/>
    <w:autoRedefine/>
    <w:rsid w:val="000C41A7"/>
    <w:pPr>
      <w:tabs>
        <w:tab w:val="num" w:pos="1209"/>
      </w:tabs>
      <w:autoSpaceDE w:val="0"/>
      <w:autoSpaceDN w:val="0"/>
      <w:adjustRightInd w:val="0"/>
      <w:ind w:left="1209" w:hanging="360"/>
    </w:pPr>
    <w:rPr>
      <w:snapToGrid/>
      <w:lang w:eastAsia="en-GB"/>
    </w:rPr>
  </w:style>
  <w:style w:type="paragraph" w:styleId="ListBullet5">
    <w:name w:val="List Bullet 5"/>
    <w:basedOn w:val="Normal"/>
    <w:autoRedefine/>
    <w:rsid w:val="000C41A7"/>
    <w:pPr>
      <w:tabs>
        <w:tab w:val="num" w:pos="1492"/>
      </w:tabs>
      <w:autoSpaceDE w:val="0"/>
      <w:autoSpaceDN w:val="0"/>
      <w:adjustRightInd w:val="0"/>
      <w:ind w:left="1492" w:hanging="360"/>
    </w:pPr>
    <w:rPr>
      <w:snapToGrid/>
      <w:lang w:eastAsia="en-GB"/>
    </w:rPr>
  </w:style>
  <w:style w:type="paragraph" w:styleId="ListContinue">
    <w:name w:val="List Continue"/>
    <w:basedOn w:val="Normal"/>
    <w:rsid w:val="000C41A7"/>
    <w:pPr>
      <w:autoSpaceDE w:val="0"/>
      <w:autoSpaceDN w:val="0"/>
      <w:adjustRightInd w:val="0"/>
      <w:spacing w:after="120"/>
      <w:ind w:left="283"/>
    </w:pPr>
    <w:rPr>
      <w:snapToGrid/>
      <w:lang w:eastAsia="en-GB"/>
    </w:rPr>
  </w:style>
  <w:style w:type="paragraph" w:styleId="ListContinue2">
    <w:name w:val="List Continue 2"/>
    <w:basedOn w:val="Normal"/>
    <w:rsid w:val="000C41A7"/>
    <w:pPr>
      <w:autoSpaceDE w:val="0"/>
      <w:autoSpaceDN w:val="0"/>
      <w:adjustRightInd w:val="0"/>
      <w:spacing w:after="120"/>
      <w:ind w:left="566"/>
    </w:pPr>
    <w:rPr>
      <w:snapToGrid/>
      <w:lang w:eastAsia="en-GB"/>
    </w:rPr>
  </w:style>
  <w:style w:type="paragraph" w:styleId="ListContinue3">
    <w:name w:val="List Continue 3"/>
    <w:basedOn w:val="Normal"/>
    <w:rsid w:val="000C41A7"/>
    <w:pPr>
      <w:autoSpaceDE w:val="0"/>
      <w:autoSpaceDN w:val="0"/>
      <w:adjustRightInd w:val="0"/>
      <w:spacing w:after="120"/>
      <w:ind w:left="849"/>
    </w:pPr>
    <w:rPr>
      <w:snapToGrid/>
      <w:lang w:eastAsia="en-GB"/>
    </w:rPr>
  </w:style>
  <w:style w:type="paragraph" w:styleId="ListContinue4">
    <w:name w:val="List Continue 4"/>
    <w:basedOn w:val="Normal"/>
    <w:rsid w:val="000C41A7"/>
    <w:pPr>
      <w:autoSpaceDE w:val="0"/>
      <w:autoSpaceDN w:val="0"/>
      <w:adjustRightInd w:val="0"/>
      <w:spacing w:after="120"/>
      <w:ind w:left="1132"/>
    </w:pPr>
    <w:rPr>
      <w:snapToGrid/>
      <w:lang w:eastAsia="en-GB"/>
    </w:rPr>
  </w:style>
  <w:style w:type="paragraph" w:styleId="ListContinue5">
    <w:name w:val="List Continue 5"/>
    <w:basedOn w:val="Normal"/>
    <w:rsid w:val="000C41A7"/>
    <w:pPr>
      <w:autoSpaceDE w:val="0"/>
      <w:autoSpaceDN w:val="0"/>
      <w:adjustRightInd w:val="0"/>
      <w:spacing w:after="120"/>
      <w:ind w:left="1415"/>
    </w:pPr>
    <w:rPr>
      <w:snapToGrid/>
      <w:lang w:eastAsia="en-GB"/>
    </w:rPr>
  </w:style>
  <w:style w:type="paragraph" w:styleId="ListNumber">
    <w:name w:val="List Number"/>
    <w:basedOn w:val="Normal"/>
    <w:rsid w:val="000C41A7"/>
    <w:pPr>
      <w:tabs>
        <w:tab w:val="num" w:pos="360"/>
      </w:tabs>
      <w:autoSpaceDE w:val="0"/>
      <w:autoSpaceDN w:val="0"/>
      <w:adjustRightInd w:val="0"/>
      <w:ind w:left="360" w:hanging="360"/>
    </w:pPr>
    <w:rPr>
      <w:snapToGrid/>
      <w:lang w:eastAsia="en-GB"/>
    </w:rPr>
  </w:style>
  <w:style w:type="paragraph" w:styleId="ListNumber2">
    <w:name w:val="List Number 2"/>
    <w:basedOn w:val="Normal"/>
    <w:rsid w:val="000C41A7"/>
    <w:pPr>
      <w:tabs>
        <w:tab w:val="num" w:pos="643"/>
      </w:tabs>
      <w:autoSpaceDE w:val="0"/>
      <w:autoSpaceDN w:val="0"/>
      <w:adjustRightInd w:val="0"/>
      <w:ind w:left="643" w:hanging="360"/>
    </w:pPr>
    <w:rPr>
      <w:snapToGrid/>
      <w:lang w:eastAsia="en-GB"/>
    </w:rPr>
  </w:style>
  <w:style w:type="paragraph" w:styleId="ListNumber3">
    <w:name w:val="List Number 3"/>
    <w:basedOn w:val="Normal"/>
    <w:rsid w:val="000C41A7"/>
    <w:pPr>
      <w:tabs>
        <w:tab w:val="num" w:pos="926"/>
      </w:tabs>
      <w:autoSpaceDE w:val="0"/>
      <w:autoSpaceDN w:val="0"/>
      <w:adjustRightInd w:val="0"/>
      <w:ind w:left="926" w:hanging="360"/>
    </w:pPr>
    <w:rPr>
      <w:snapToGrid/>
      <w:lang w:eastAsia="en-GB"/>
    </w:rPr>
  </w:style>
  <w:style w:type="paragraph" w:styleId="ListNumber4">
    <w:name w:val="List Number 4"/>
    <w:basedOn w:val="Normal"/>
    <w:rsid w:val="000C41A7"/>
    <w:pPr>
      <w:tabs>
        <w:tab w:val="num" w:pos="1209"/>
      </w:tabs>
      <w:autoSpaceDE w:val="0"/>
      <w:autoSpaceDN w:val="0"/>
      <w:adjustRightInd w:val="0"/>
      <w:ind w:left="1209" w:hanging="360"/>
    </w:pPr>
    <w:rPr>
      <w:snapToGrid/>
      <w:lang w:eastAsia="en-GB"/>
    </w:rPr>
  </w:style>
  <w:style w:type="paragraph" w:styleId="ListNumber5">
    <w:name w:val="List Number 5"/>
    <w:basedOn w:val="Normal"/>
    <w:rsid w:val="000C41A7"/>
    <w:pPr>
      <w:tabs>
        <w:tab w:val="num" w:pos="1492"/>
      </w:tabs>
      <w:autoSpaceDE w:val="0"/>
      <w:autoSpaceDN w:val="0"/>
      <w:adjustRightInd w:val="0"/>
      <w:ind w:left="1492" w:hanging="360"/>
    </w:pPr>
    <w:rPr>
      <w:snapToGrid/>
      <w:lang w:eastAsia="en-GB"/>
    </w:rPr>
  </w:style>
  <w:style w:type="paragraph" w:styleId="MacroText">
    <w:name w:val="macro"/>
    <w:rsid w:val="000C41A7"/>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hAnsi="Courier New"/>
    </w:rPr>
  </w:style>
  <w:style w:type="paragraph" w:styleId="MessageHeader">
    <w:name w:val="Message Header"/>
    <w:basedOn w:val="Normal"/>
    <w:rsid w:val="000C41A7"/>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pPr>
    <w:rPr>
      <w:snapToGrid/>
      <w:sz w:val="24"/>
      <w:lang w:eastAsia="en-GB"/>
    </w:rPr>
  </w:style>
  <w:style w:type="paragraph" w:styleId="NormalIndent">
    <w:name w:val="Normal Indent"/>
    <w:basedOn w:val="Normal"/>
    <w:rsid w:val="000C41A7"/>
    <w:pPr>
      <w:autoSpaceDE w:val="0"/>
      <w:autoSpaceDN w:val="0"/>
      <w:adjustRightInd w:val="0"/>
      <w:ind w:left="720"/>
    </w:pPr>
    <w:rPr>
      <w:snapToGrid/>
      <w:lang w:eastAsia="en-GB"/>
    </w:rPr>
  </w:style>
  <w:style w:type="paragraph" w:styleId="NoteHeading">
    <w:name w:val="Note Heading"/>
    <w:basedOn w:val="Normal"/>
    <w:next w:val="Normal"/>
    <w:rsid w:val="000C41A7"/>
    <w:pPr>
      <w:autoSpaceDE w:val="0"/>
      <w:autoSpaceDN w:val="0"/>
      <w:adjustRightInd w:val="0"/>
    </w:pPr>
    <w:rPr>
      <w:snapToGrid/>
      <w:lang w:eastAsia="en-GB"/>
    </w:rPr>
  </w:style>
  <w:style w:type="paragraph" w:styleId="PlainText">
    <w:name w:val="Plain Text"/>
    <w:basedOn w:val="Normal"/>
    <w:rsid w:val="000C41A7"/>
    <w:pPr>
      <w:autoSpaceDE w:val="0"/>
      <w:autoSpaceDN w:val="0"/>
      <w:adjustRightInd w:val="0"/>
    </w:pPr>
    <w:rPr>
      <w:rFonts w:ascii="Courier New" w:hAnsi="Courier New"/>
      <w:snapToGrid/>
      <w:lang w:eastAsia="en-GB"/>
    </w:rPr>
  </w:style>
  <w:style w:type="paragraph" w:styleId="Salutation">
    <w:name w:val="Salutation"/>
    <w:basedOn w:val="Normal"/>
    <w:next w:val="Normal"/>
    <w:rsid w:val="000C41A7"/>
    <w:pPr>
      <w:autoSpaceDE w:val="0"/>
      <w:autoSpaceDN w:val="0"/>
      <w:adjustRightInd w:val="0"/>
    </w:pPr>
    <w:rPr>
      <w:snapToGrid/>
      <w:lang w:eastAsia="en-GB"/>
    </w:rPr>
  </w:style>
  <w:style w:type="paragraph" w:styleId="Signature">
    <w:name w:val="Signature"/>
    <w:basedOn w:val="Normal"/>
    <w:rsid w:val="000C41A7"/>
    <w:pPr>
      <w:autoSpaceDE w:val="0"/>
      <w:autoSpaceDN w:val="0"/>
      <w:adjustRightInd w:val="0"/>
      <w:ind w:left="4252"/>
    </w:pPr>
    <w:rPr>
      <w:snapToGrid/>
      <w:lang w:eastAsia="en-GB"/>
    </w:rPr>
  </w:style>
  <w:style w:type="paragraph" w:styleId="TableofAuthorities">
    <w:name w:val="table of authorities"/>
    <w:basedOn w:val="Normal"/>
    <w:next w:val="Normal"/>
    <w:rsid w:val="000C41A7"/>
    <w:pPr>
      <w:autoSpaceDE w:val="0"/>
      <w:autoSpaceDN w:val="0"/>
      <w:adjustRightInd w:val="0"/>
      <w:ind w:left="220" w:hanging="220"/>
    </w:pPr>
    <w:rPr>
      <w:snapToGrid/>
      <w:lang w:eastAsia="en-GB"/>
    </w:rPr>
  </w:style>
  <w:style w:type="paragraph" w:styleId="TableofFigures">
    <w:name w:val="table of figures"/>
    <w:basedOn w:val="Normal"/>
    <w:next w:val="Normal"/>
    <w:rsid w:val="000C41A7"/>
    <w:pPr>
      <w:autoSpaceDE w:val="0"/>
      <w:autoSpaceDN w:val="0"/>
      <w:adjustRightInd w:val="0"/>
      <w:ind w:left="440" w:hanging="440"/>
    </w:pPr>
    <w:rPr>
      <w:snapToGrid/>
      <w:lang w:eastAsia="en-GB"/>
    </w:rPr>
  </w:style>
  <w:style w:type="paragraph" w:styleId="TOAHeading">
    <w:name w:val="toa heading"/>
    <w:basedOn w:val="Normal"/>
    <w:next w:val="Normal"/>
    <w:rsid w:val="000C41A7"/>
    <w:pPr>
      <w:autoSpaceDE w:val="0"/>
      <w:autoSpaceDN w:val="0"/>
      <w:adjustRightInd w:val="0"/>
      <w:spacing w:before="120"/>
    </w:pPr>
    <w:rPr>
      <w:b/>
      <w:snapToGrid/>
      <w:sz w:val="24"/>
      <w:lang w:eastAsia="en-GB"/>
    </w:rPr>
  </w:style>
  <w:style w:type="paragraph" w:customStyle="1" w:styleId="Level1Text">
    <w:name w:val="Level 1 Text"/>
    <w:basedOn w:val="Normal"/>
    <w:link w:val="Level1TextChar"/>
    <w:rsid w:val="002B71F5"/>
    <w:pPr>
      <w:keepLines/>
      <w:tabs>
        <w:tab w:val="left" w:pos="1418"/>
      </w:tabs>
      <w:spacing w:after="120"/>
      <w:ind w:left="1418" w:hanging="1418"/>
      <w:jc w:val="both"/>
    </w:pPr>
    <w:rPr>
      <w:color w:val="000000"/>
    </w:rPr>
  </w:style>
  <w:style w:type="paragraph" w:customStyle="1" w:styleId="Level2Text">
    <w:name w:val="Level 2 Text"/>
    <w:basedOn w:val="Normal"/>
    <w:rsid w:val="002B71F5"/>
    <w:pPr>
      <w:keepLines/>
      <w:tabs>
        <w:tab w:val="left" w:pos="1843"/>
      </w:tabs>
      <w:spacing w:after="120"/>
      <w:ind w:left="1843" w:hanging="425"/>
    </w:pPr>
  </w:style>
  <w:style w:type="paragraph" w:customStyle="1" w:styleId="Level3Text">
    <w:name w:val="Level 3 Text"/>
    <w:basedOn w:val="Normal"/>
    <w:rsid w:val="002B71F5"/>
    <w:pPr>
      <w:tabs>
        <w:tab w:val="left" w:pos="2268"/>
      </w:tabs>
      <w:spacing w:after="120"/>
      <w:ind w:left="2268" w:hanging="425"/>
    </w:pPr>
  </w:style>
  <w:style w:type="paragraph" w:customStyle="1" w:styleId="Level4">
    <w:name w:val="Level 4"/>
    <w:basedOn w:val="Level3Text"/>
    <w:rsid w:val="002B71F5"/>
    <w:pPr>
      <w:tabs>
        <w:tab w:val="clear" w:pos="2268"/>
        <w:tab w:val="left" w:pos="2694"/>
      </w:tabs>
      <w:ind w:left="2693"/>
    </w:pPr>
  </w:style>
  <w:style w:type="paragraph" w:styleId="Header">
    <w:name w:val="header"/>
    <w:basedOn w:val="Normal"/>
    <w:rsid w:val="00643A7A"/>
    <w:pPr>
      <w:tabs>
        <w:tab w:val="center" w:pos="4153"/>
        <w:tab w:val="right" w:pos="8306"/>
      </w:tabs>
    </w:pPr>
  </w:style>
  <w:style w:type="character" w:customStyle="1" w:styleId="DeltaViewInsertion">
    <w:name w:val="DeltaView Insertion"/>
    <w:rsid w:val="005E26CD"/>
    <w:rPr>
      <w:color w:val="0000FF"/>
      <w:u w:val="double"/>
    </w:rPr>
  </w:style>
  <w:style w:type="character" w:customStyle="1" w:styleId="Level1TextChar">
    <w:name w:val="Level 1 Text Char"/>
    <w:link w:val="Level1Text"/>
    <w:locked/>
    <w:rsid w:val="00D210CB"/>
    <w:rPr>
      <w:rFonts w:ascii="Arial" w:hAnsi="Arial"/>
      <w:snapToGrid w:val="0"/>
      <w:color w:val="000000"/>
      <w:lang w:eastAsia="en-US"/>
    </w:rPr>
  </w:style>
  <w:style w:type="paragraph" w:styleId="Revision">
    <w:name w:val="Revision"/>
    <w:hidden/>
    <w:uiPriority w:val="99"/>
    <w:semiHidden/>
    <w:rsid w:val="00AB7C96"/>
    <w:rPr>
      <w:rFonts w:ascii="Arial" w:hAnsi="Arial"/>
      <w:snapToGrid w:val="0"/>
      <w:lang w:eastAsia="en-US"/>
    </w:rPr>
  </w:style>
  <w:style w:type="numbering" w:customStyle="1" w:styleId="CurrentList1">
    <w:name w:val="Current List1"/>
    <w:uiPriority w:val="99"/>
    <w:rsid w:val="005D10FB"/>
    <w:pPr>
      <w:numPr>
        <w:numId w:val="40"/>
      </w:numPr>
    </w:pPr>
  </w:style>
  <w:style w:type="paragraph" w:styleId="TOCHeading">
    <w:name w:val="TOC Heading"/>
    <w:basedOn w:val="Heading1"/>
    <w:next w:val="Normal"/>
    <w:uiPriority w:val="39"/>
    <w:unhideWhenUsed/>
    <w:qFormat/>
    <w:rsid w:val="002437EF"/>
    <w:pPr>
      <w:keepLines/>
      <w:widowControl/>
      <w:tabs>
        <w:tab w:val="clear" w:pos="90"/>
      </w:tabs>
      <w:spacing w:before="240" w:line="259" w:lineRule="auto"/>
      <w:ind w:left="0"/>
      <w:outlineLvl w:val="9"/>
    </w:pPr>
    <w:rPr>
      <w:rFonts w:asciiTheme="majorHAnsi" w:eastAsiaTheme="majorEastAsia" w:hAnsiTheme="majorHAnsi" w:cstheme="majorBidi"/>
      <w:b w:val="0"/>
      <w:snapToGrid/>
      <w:color w:val="365F91" w:themeColor="accent1" w:themeShade="BF"/>
      <w:sz w:val="32"/>
      <w:szCs w:val="32"/>
      <w:lang w:val="en-US"/>
    </w:rPr>
  </w:style>
  <w:style w:type="character" w:customStyle="1" w:styleId="ui-provider">
    <w:name w:val="ui-provider"/>
    <w:basedOn w:val="DefaultParagraphFont"/>
    <w:rsid w:val="009954C1"/>
  </w:style>
  <w:style w:type="paragraph" w:styleId="BodyText">
    <w:name w:val="Body Text"/>
    <w:basedOn w:val="Normal"/>
    <w:link w:val="BodyTextChar1"/>
    <w:semiHidden/>
    <w:unhideWhenUsed/>
    <w:rsid w:val="00CB0906"/>
    <w:pPr>
      <w:spacing w:after="120"/>
    </w:pPr>
  </w:style>
  <w:style w:type="character" w:customStyle="1" w:styleId="BodyTextChar1">
    <w:name w:val="Body Text Char1"/>
    <w:basedOn w:val="DefaultParagraphFont"/>
    <w:link w:val="BodyText"/>
    <w:semiHidden/>
    <w:rsid w:val="00CB0906"/>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770449">
      <w:bodyDiv w:val="1"/>
      <w:marLeft w:val="0"/>
      <w:marRight w:val="0"/>
      <w:marTop w:val="0"/>
      <w:marBottom w:val="0"/>
      <w:divBdr>
        <w:top w:val="none" w:sz="0" w:space="0" w:color="auto"/>
        <w:left w:val="none" w:sz="0" w:space="0" w:color="auto"/>
        <w:bottom w:val="none" w:sz="0" w:space="0" w:color="auto"/>
        <w:right w:val="none" w:sz="0" w:space="0" w:color="auto"/>
      </w:divBdr>
    </w:div>
    <w:div w:id="495193041">
      <w:bodyDiv w:val="1"/>
      <w:marLeft w:val="0"/>
      <w:marRight w:val="0"/>
      <w:marTop w:val="0"/>
      <w:marBottom w:val="0"/>
      <w:divBdr>
        <w:top w:val="none" w:sz="0" w:space="0" w:color="auto"/>
        <w:left w:val="none" w:sz="0" w:space="0" w:color="auto"/>
        <w:bottom w:val="none" w:sz="0" w:space="0" w:color="auto"/>
        <w:right w:val="none" w:sz="0" w:space="0" w:color="auto"/>
      </w:divBdr>
    </w:div>
    <w:div w:id="1199974184">
      <w:bodyDiv w:val="1"/>
      <w:marLeft w:val="0"/>
      <w:marRight w:val="0"/>
      <w:marTop w:val="0"/>
      <w:marBottom w:val="0"/>
      <w:divBdr>
        <w:top w:val="none" w:sz="0" w:space="0" w:color="auto"/>
        <w:left w:val="none" w:sz="0" w:space="0" w:color="auto"/>
        <w:bottom w:val="none" w:sz="0" w:space="0" w:color="auto"/>
        <w:right w:val="none" w:sz="0" w:space="0" w:color="auto"/>
      </w:divBdr>
    </w:div>
    <w:div w:id="21356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48655-E8CE-4049-9406-9BFC91761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B28A61-7120-4EE5-877F-D56954D1376F}">
  <ds:schemaRefs>
    <ds:schemaRef ds:uri="http://schemas.openxmlformats.org/officeDocument/2006/bibliography"/>
  </ds:schemaRefs>
</ds:datastoreItem>
</file>

<file path=customXml/itemProps3.xml><?xml version="1.0" encoding="utf-8"?>
<ds:datastoreItem xmlns:ds="http://schemas.openxmlformats.org/officeDocument/2006/customXml" ds:itemID="{74CCA58A-03F9-488D-B55A-B82EA8AAC73E}">
  <ds:schemaRefs>
    <ds:schemaRef ds:uri="http://schemas.microsoft.com/office/2006/metadata/properties"/>
    <ds:schemaRef ds:uri="http://schemas.microsoft.com/office/infopath/2007/PartnerControls"/>
    <ds:schemaRef ds:uri="cadce026-d35b-4a62-a2ee-1436bb44fb55"/>
    <ds:schemaRef ds:uri="dec74c4c-1639-4502-8f90-b4ce03410dfb"/>
  </ds:schemaRefs>
</ds:datastoreItem>
</file>

<file path=customXml/itemProps4.xml><?xml version="1.0" encoding="utf-8"?>
<ds:datastoreItem xmlns:ds="http://schemas.openxmlformats.org/officeDocument/2006/customXml" ds:itemID="{FF9CFADA-F8E5-4A85-8B9A-E922C23DC1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11998</Words>
  <Characters>68391</Characters>
  <Application>Microsoft Office Word</Application>
  <DocSecurity>8</DocSecurity>
  <Lines>569</Lines>
  <Paragraphs>160</Paragraphs>
  <ScaleCrop>false</ScaleCrop>
  <Company>National Grid</Company>
  <LinksUpToDate>false</LinksUpToDate>
  <CharactersWithSpaces>80229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of new CP (No LEEMPS post gen build OT)</dc:title>
  <dc:subject/>
  <dc:creator>mark.horley</dc:creator>
  <cp:keywords/>
  <cp:lastModifiedBy>Lizzie Timmins (NESO)</cp:lastModifiedBy>
  <cp:revision>22</cp:revision>
  <cp:lastPrinted>2024-09-24T07:46:00Z</cp:lastPrinted>
  <dcterms:created xsi:type="dcterms:W3CDTF">2024-09-16T21:29:00Z</dcterms:created>
  <dcterms:modified xsi:type="dcterms:W3CDTF">2025-01-21T15:48:00Z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maryAuthor">
    <vt:lpwstr>Mark Horley</vt:lpwstr>
  </property>
  <property fmtid="{D5CDD505-2E9C-101B-9397-08002B2CF9AE}" pid="3" name="Primary Team">
    <vt:lpwstr>Generation Dynamic Performance</vt:lpwstr>
  </property>
  <property fmtid="{D5CDD505-2E9C-101B-9397-08002B2CF9AE}" pid="4" name="PrimaryAuthorEmail">
    <vt:lpwstr>mark.horley@uk.ngrid.com</vt:lpwstr>
  </property>
  <property fmtid="{D5CDD505-2E9C-101B-9397-08002B2CF9AE}" pid="5" name="KeyWords0">
    <vt:lpwstr>Grid Code A10 A/10 report post Ofgem comments Sept 2011</vt:lpwstr>
  </property>
  <property fmtid="{D5CDD505-2E9C-101B-9397-08002B2CF9AE}" pid="6" name="ApprovedBy">
    <vt:lpwstr>Ian Nuttall</vt:lpwstr>
  </property>
  <property fmtid="{D5CDD505-2E9C-101B-9397-08002B2CF9AE}" pid="7" name="Document Subject">
    <vt:lpwstr>Codes</vt:lpwstr>
  </property>
  <property fmtid="{D5CDD505-2E9C-101B-9397-08002B2CF9AE}" pid="8" name="Site0">
    <vt:lpwstr/>
  </property>
  <property fmtid="{D5CDD505-2E9C-101B-9397-08002B2CF9AE}" pid="9" name="Plant Type">
    <vt:lpwstr/>
  </property>
  <property fmtid="{D5CDD505-2E9C-101B-9397-08002B2CF9AE}" pid="10" name="ContentType">
    <vt:lpwstr/>
  </property>
  <property fmtid="{D5CDD505-2E9C-101B-9397-08002B2CF9AE}" pid="11" name="Description0">
    <vt:lpwstr>Compliance Process-New post A10 consultation</vt:lpwstr>
  </property>
  <property fmtid="{D5CDD505-2E9C-101B-9397-08002B2CF9AE}" pid="12" name="Subject0">
    <vt:lpwstr>grid code A10 report post Ofgem comments</vt:lpwstr>
  </property>
  <property fmtid="{D5CDD505-2E9C-101B-9397-08002B2CF9AE}" pid="13" name="SecurityClassification">
    <vt:lpwstr>Can be shared with partners/suppliers/customers</vt:lpwstr>
  </property>
  <property fmtid="{D5CDD505-2E9C-101B-9397-08002B2CF9AE}" pid="14" name="Status">
    <vt:lpwstr>Work In Progress</vt:lpwstr>
  </property>
  <property fmtid="{D5CDD505-2E9C-101B-9397-08002B2CF9AE}" pid="15" name="Year of Submission">
    <vt:lpwstr/>
  </property>
  <property fmtid="{D5CDD505-2E9C-101B-9397-08002B2CF9AE}" pid="16" name="Display Order">
    <vt:lpwstr/>
  </property>
  <property fmtid="{D5CDD505-2E9C-101B-9397-08002B2CF9AE}" pid="17" name="_NewReviewCycle">
    <vt:lpwstr/>
  </property>
  <property fmtid="{D5CDD505-2E9C-101B-9397-08002B2CF9AE}" pid="18" name="ContentTypeId">
    <vt:lpwstr>0x010100D6D827E7FA3BF940826F8BFC00472608</vt:lpwstr>
  </property>
  <property fmtid="{D5CDD505-2E9C-101B-9397-08002B2CF9AE}" pid="19" name="MediaServiceImageTags">
    <vt:lpwstr/>
  </property>
  <property fmtid="{D5CDD505-2E9C-101B-9397-08002B2CF9AE}" pid="20" name="GrammarlyDocumentId">
    <vt:lpwstr>206ca48634f1b62a77116a4207e56a2a60aa5a71e6a8aa0940e6fb14d0d46eb9</vt:lpwstr>
  </property>
</Properties>
</file>