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4C8450" w14:textId="77777777" w:rsidR="001C4F9A" w:rsidRPr="00EB32BB" w:rsidRDefault="001C4F9A" w:rsidP="001C4F9A">
      <w:pPr>
        <w:pStyle w:val="Header"/>
        <w:rPr>
          <w:rFonts w:cs="Arial"/>
        </w:rPr>
      </w:pPr>
    </w:p>
    <w:tbl>
      <w:tblPr>
        <w:tblpPr w:leftFromText="180" w:rightFromText="180" w:vertAnchor="page" w:horzAnchor="margin" w:tblpY="2029"/>
        <w:tblW w:w="9572" w:type="dxa"/>
        <w:tblBorders>
          <w:top w:val="single" w:sz="4" w:space="0" w:color="FF00FF" w:themeColor="accent1"/>
          <w:left w:val="single" w:sz="4" w:space="0" w:color="FF00FF" w:themeColor="accent1"/>
          <w:bottom w:val="single" w:sz="4" w:space="0" w:color="FF00FF" w:themeColor="accent1"/>
          <w:right w:val="single" w:sz="4" w:space="0" w:color="FF00FF" w:themeColor="accent1"/>
          <w:insideH w:val="single" w:sz="4" w:space="0" w:color="FF00FF" w:themeColor="accent1"/>
          <w:insideV w:val="single" w:sz="4" w:space="0" w:color="FF00FF"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9572"/>
      </w:tblGrid>
      <w:tr w:rsidR="00403514" w:rsidRPr="00EB32BB" w14:paraId="5976A2E6" w14:textId="77777777" w:rsidTr="00403514">
        <w:trPr>
          <w:trHeight w:val="864"/>
        </w:trPr>
        <w:tc>
          <w:tcPr>
            <w:tcW w:w="9572" w:type="dxa"/>
            <w:tcBorders>
              <w:top w:val="single" w:sz="4" w:space="0" w:color="auto"/>
              <w:left w:val="single" w:sz="4" w:space="0" w:color="auto"/>
              <w:bottom w:val="single" w:sz="4" w:space="0" w:color="auto"/>
              <w:right w:val="single" w:sz="4" w:space="0" w:color="auto"/>
            </w:tcBorders>
            <w:shd w:val="clear" w:color="auto" w:fill="3F0731"/>
          </w:tcPr>
          <w:p w14:paraId="0D1AD554" w14:textId="77777777" w:rsidR="00403514" w:rsidRPr="00EB32BB" w:rsidRDefault="00403514" w:rsidP="00403514">
            <w:pPr>
              <w:pStyle w:val="BlockText"/>
              <w:spacing w:after="0" w:line="240" w:lineRule="auto"/>
              <w:rPr>
                <w:rFonts w:cs="Arial"/>
                <w:sz w:val="20"/>
                <w:szCs w:val="20"/>
              </w:rPr>
            </w:pPr>
            <w:bookmarkStart w:id="0" w:name="_Executive_Summary"/>
            <w:bookmarkStart w:id="1" w:name="_Workgroup_Consultation_Introduction"/>
            <w:bookmarkEnd w:id="0"/>
            <w:bookmarkEnd w:id="1"/>
            <w:r w:rsidRPr="00627D47">
              <w:rPr>
                <w:rFonts w:cs="Arial"/>
                <w:b/>
                <w:sz w:val="28"/>
                <w:szCs w:val="28"/>
              </w:rPr>
              <w:t>Workgroup Terms of Reference and Membership</w:t>
            </w:r>
          </w:p>
        </w:tc>
      </w:tr>
    </w:tbl>
    <w:p w14:paraId="2FF1BDB1" w14:textId="4D0D9091" w:rsidR="001C4F9A" w:rsidRDefault="00501BC0" w:rsidP="001C4F9A">
      <w:pPr>
        <w:rPr>
          <w:rFonts w:cs="Arial"/>
          <w:b/>
          <w:bCs/>
          <w:color w:val="FFFFFF" w:themeColor="background1"/>
          <w:kern w:val="32"/>
          <w:sz w:val="28"/>
          <w:szCs w:val="32"/>
        </w:rPr>
      </w:pPr>
      <w:r w:rsidRPr="00501BC0">
        <w:rPr>
          <w:rFonts w:cs="Arial"/>
          <w:b/>
          <w:color w:val="3F0731"/>
          <w:sz w:val="28"/>
        </w:rPr>
        <w:t>CMP432: Improve “Locational Onshore Security Factor” for TNUoS Wider Tariffs</w:t>
      </w:r>
    </w:p>
    <w:p w14:paraId="6806F1FC" w14:textId="77777777" w:rsidR="001C4F9A" w:rsidRDefault="001C4F9A" w:rsidP="001C4F9A">
      <w:pPr>
        <w:pStyle w:val="Checklist"/>
      </w:pPr>
      <w:r>
        <w:t>Responsibilities</w:t>
      </w:r>
    </w:p>
    <w:p w14:paraId="6D7E43B6" w14:textId="10847B11" w:rsidR="001C4F9A" w:rsidRPr="00810B20" w:rsidRDefault="001C4F9A" w:rsidP="001C4F9A">
      <w:pPr>
        <w:pStyle w:val="BodyText"/>
        <w:numPr>
          <w:ilvl w:val="0"/>
          <w:numId w:val="23"/>
        </w:numPr>
        <w:spacing w:after="0"/>
        <w:jc w:val="both"/>
        <w:rPr>
          <w:sz w:val="24"/>
        </w:rPr>
      </w:pPr>
      <w:r w:rsidRPr="00810B20">
        <w:rPr>
          <w:sz w:val="24"/>
        </w:rPr>
        <w:t xml:space="preserve">The Workgroup is responsible for assisting the CUSC Modification Panel in the evaluation of CUSC Modification Proposal </w:t>
      </w:r>
      <w:r w:rsidR="00196B26" w:rsidRPr="00196B26">
        <w:rPr>
          <w:b/>
          <w:sz w:val="24"/>
        </w:rPr>
        <w:t xml:space="preserve">CMP432: Improve “Locational Onshore Security Factor” for TNUoS Wider Tariffs </w:t>
      </w:r>
      <w:r w:rsidRPr="00810B20">
        <w:rPr>
          <w:sz w:val="24"/>
        </w:rPr>
        <w:t xml:space="preserve">raised by </w:t>
      </w:r>
      <w:r w:rsidR="006477ED" w:rsidRPr="006477ED">
        <w:rPr>
          <w:b/>
          <w:sz w:val="24"/>
        </w:rPr>
        <w:t>SSE</w:t>
      </w:r>
      <w:r w:rsidRPr="00810B20">
        <w:rPr>
          <w:sz w:val="24"/>
        </w:rPr>
        <w:t xml:space="preserve"> at the Modifications Panel meeting on </w:t>
      </w:r>
      <w:r w:rsidR="007017DE">
        <w:rPr>
          <w:b/>
          <w:sz w:val="24"/>
        </w:rPr>
        <w:t>22</w:t>
      </w:r>
      <w:r w:rsidR="007017DE" w:rsidRPr="00E71728">
        <w:rPr>
          <w:b/>
          <w:sz w:val="24"/>
        </w:rPr>
        <w:t xml:space="preserve"> M</w:t>
      </w:r>
      <w:r w:rsidR="007017DE">
        <w:rPr>
          <w:b/>
          <w:sz w:val="24"/>
        </w:rPr>
        <w:t>arch</w:t>
      </w:r>
      <w:r w:rsidR="007017DE" w:rsidRPr="00E71728">
        <w:rPr>
          <w:b/>
          <w:sz w:val="24"/>
        </w:rPr>
        <w:t xml:space="preserve"> </w:t>
      </w:r>
      <w:r w:rsidR="007017DE">
        <w:rPr>
          <w:b/>
          <w:sz w:val="24"/>
        </w:rPr>
        <w:t>2024</w:t>
      </w:r>
      <w:r w:rsidRPr="00810B20">
        <w:rPr>
          <w:sz w:val="24"/>
        </w:rPr>
        <w:t xml:space="preserve">. The proposal must be evaluated to consider whether it better facilitates achievement of the Applicable CUSC Objectives. </w:t>
      </w:r>
    </w:p>
    <w:p w14:paraId="1FF87DED" w14:textId="77777777" w:rsidR="001C4F9A" w:rsidRPr="003B6E37" w:rsidRDefault="001C4F9A" w:rsidP="001C4F9A">
      <w:pPr>
        <w:pStyle w:val="TOCMOD"/>
        <w:framePr w:hSpace="0" w:vSpace="0" w:wrap="auto" w:vAnchor="margin" w:yAlign="inline"/>
        <w:rPr>
          <w:b w:val="0"/>
          <w:bCs w:val="0"/>
          <w:noProof w:val="0"/>
          <w:color w:val="auto"/>
        </w:rPr>
      </w:pPr>
    </w:p>
    <w:p w14:paraId="1B03BAA7" w14:textId="77777777" w:rsidR="001C4F9A" w:rsidRPr="004F1A02" w:rsidRDefault="001C4F9A" w:rsidP="001C4F9A">
      <w:pPr>
        <w:pStyle w:val="Checklist"/>
      </w:pPr>
      <w:r>
        <w:t>Applicable CUSC (charging) Objectives</w:t>
      </w:r>
    </w:p>
    <w:p w14:paraId="791C4C11" w14:textId="77777777" w:rsidR="001C4F9A" w:rsidRPr="004F1A02" w:rsidRDefault="001C4F9A" w:rsidP="001C4F9A">
      <w:pPr>
        <w:pStyle w:val="BodyText"/>
        <w:numPr>
          <w:ilvl w:val="0"/>
          <w:numId w:val="22"/>
        </w:numPr>
        <w:spacing w:after="0"/>
        <w:jc w:val="both"/>
        <w:rPr>
          <w:sz w:val="24"/>
        </w:rPr>
      </w:pPr>
      <w:r w:rsidRPr="004F1A02">
        <w:rPr>
          <w:sz w:val="24"/>
        </w:rPr>
        <w:t xml:space="preserve">That compliance with the use of system charging methodology facilitates effective competition in the generation and supply of electricity and (so far as is consistent therewith) facilitates competition in the sale, distribution and purchase of </w:t>
      </w:r>
      <w:proofErr w:type="gramStart"/>
      <w:r w:rsidRPr="004F1A02">
        <w:rPr>
          <w:sz w:val="24"/>
        </w:rPr>
        <w:t>electricity;</w:t>
      </w:r>
      <w:proofErr w:type="gramEnd"/>
      <w:r w:rsidRPr="004F1A02">
        <w:rPr>
          <w:sz w:val="24"/>
        </w:rPr>
        <w:t xml:space="preserve"> </w:t>
      </w:r>
    </w:p>
    <w:p w14:paraId="4D9F193E" w14:textId="77777777" w:rsidR="001C4F9A" w:rsidRPr="004F1A02" w:rsidRDefault="001C4F9A" w:rsidP="001C4F9A">
      <w:pPr>
        <w:pStyle w:val="BodyText"/>
        <w:numPr>
          <w:ilvl w:val="0"/>
          <w:numId w:val="22"/>
        </w:numPr>
        <w:spacing w:after="0"/>
        <w:jc w:val="both"/>
        <w:rPr>
          <w:sz w:val="24"/>
        </w:rPr>
      </w:pPr>
      <w:r w:rsidRPr="004F1A02">
        <w:rPr>
          <w:sz w:val="24"/>
        </w:rPr>
        <w:t>That compliance with the use of system charging methodology results in charges which reflect, as far as is reasonably practicable, the costs (excluding any payments between transmission licensees which are made under and accordance with the STC) incurred by transmission licensees in their transmission businesses and which are compatible with standard licence condition C26 requirements of a connect and manage connection</w:t>
      </w:r>
      <w:proofErr w:type="gramStart"/>
      <w:r w:rsidRPr="004F1A02">
        <w:rPr>
          <w:sz w:val="24"/>
        </w:rPr>
        <w:t>);</w:t>
      </w:r>
      <w:proofErr w:type="gramEnd"/>
    </w:p>
    <w:p w14:paraId="6B983D1B" w14:textId="77777777" w:rsidR="001C4F9A" w:rsidRPr="004F1A02" w:rsidRDefault="001C4F9A" w:rsidP="001C4F9A">
      <w:pPr>
        <w:pStyle w:val="BodyText"/>
        <w:numPr>
          <w:ilvl w:val="0"/>
          <w:numId w:val="22"/>
        </w:numPr>
        <w:spacing w:after="0"/>
        <w:jc w:val="both"/>
        <w:rPr>
          <w:sz w:val="24"/>
        </w:rPr>
      </w:pPr>
      <w:r w:rsidRPr="004F1A02">
        <w:rPr>
          <w:sz w:val="24"/>
        </w:rPr>
        <w:t xml:space="preserve">That, so far as is consistent with sub-paragraphs (a) and (b), the use of system charging methodology, as far as is reasonably practicable, properly takes account of the developments in transmission licensees’ transmission </w:t>
      </w:r>
      <w:proofErr w:type="gramStart"/>
      <w:r w:rsidRPr="004F1A02">
        <w:rPr>
          <w:sz w:val="24"/>
        </w:rPr>
        <w:t>businesses;</w:t>
      </w:r>
      <w:proofErr w:type="gramEnd"/>
    </w:p>
    <w:p w14:paraId="4A6D2FFE" w14:textId="77777777" w:rsidR="001C4F9A" w:rsidRPr="004F1A02" w:rsidRDefault="001C4F9A" w:rsidP="001C4F9A">
      <w:pPr>
        <w:pStyle w:val="BodyText"/>
        <w:numPr>
          <w:ilvl w:val="0"/>
          <w:numId w:val="22"/>
        </w:numPr>
        <w:spacing w:after="0"/>
        <w:jc w:val="both"/>
        <w:rPr>
          <w:sz w:val="24"/>
        </w:rPr>
      </w:pPr>
      <w:r w:rsidRPr="004F1A02">
        <w:rPr>
          <w:sz w:val="24"/>
        </w:rPr>
        <w:t>Compliance with the Electricity Regulation and any relevant legally binding decision of the European Commission and/or the Agency *; and</w:t>
      </w:r>
    </w:p>
    <w:p w14:paraId="59D6EE6D" w14:textId="77777777" w:rsidR="001C4F9A" w:rsidRPr="00B5210A" w:rsidRDefault="001C4F9A" w:rsidP="001C4F9A">
      <w:pPr>
        <w:pStyle w:val="BodyText"/>
        <w:numPr>
          <w:ilvl w:val="0"/>
          <w:numId w:val="22"/>
        </w:numPr>
        <w:spacing w:after="0"/>
        <w:jc w:val="both"/>
        <w:rPr>
          <w:rFonts w:ascii="Calibri" w:hAnsi="Calibri"/>
          <w:bCs/>
          <w:sz w:val="24"/>
        </w:rPr>
      </w:pPr>
      <w:r w:rsidRPr="00B5210A">
        <w:rPr>
          <w:sz w:val="24"/>
        </w:rPr>
        <w:t xml:space="preserve">Promoting efficiency in the implementation and administration of the </w:t>
      </w:r>
      <w:r w:rsidRPr="00B5210A">
        <w:rPr>
          <w:bCs/>
          <w:sz w:val="24"/>
        </w:rPr>
        <w:t>system charging methodology</w:t>
      </w:r>
      <w:r>
        <w:rPr>
          <w:bCs/>
          <w:sz w:val="24"/>
        </w:rPr>
        <w:t>.</w:t>
      </w:r>
    </w:p>
    <w:p w14:paraId="2585AC8F" w14:textId="77777777" w:rsidR="001C4F9A" w:rsidRDefault="001C4F9A" w:rsidP="001C4F9A">
      <w:pPr>
        <w:pStyle w:val="BodyText"/>
        <w:spacing w:after="0"/>
        <w:jc w:val="both"/>
        <w:rPr>
          <w:sz w:val="24"/>
        </w:rPr>
      </w:pPr>
    </w:p>
    <w:p w14:paraId="14399F14" w14:textId="77777777" w:rsidR="001C4F9A" w:rsidRPr="00FD2295" w:rsidRDefault="001C4F9A" w:rsidP="001C4F9A">
      <w:pPr>
        <w:pStyle w:val="BodyText"/>
        <w:rPr>
          <w:sz w:val="24"/>
        </w:rPr>
      </w:pPr>
      <w:r w:rsidRPr="00FD2295">
        <w:rPr>
          <w:sz w:val="24"/>
        </w:rPr>
        <w:t>*</w:t>
      </w:r>
      <w:r w:rsidRPr="00067F08">
        <w:rPr>
          <w:sz w:val="24"/>
        </w:rPr>
        <w:t>The Electricity Regulation referred to in objective (</w:t>
      </w:r>
      <w:r>
        <w:rPr>
          <w:sz w:val="24"/>
        </w:rPr>
        <w:t>d</w:t>
      </w:r>
      <w:r w:rsidRPr="00067F08">
        <w:rPr>
          <w:sz w:val="24"/>
        </w:rPr>
        <w:t>) is Regulation (EU) 2019/943 of the European Parliament and of the Council of 5 June 2019 on the internal market for electricity (recast) as it has effect immediately before IP completion day as read with the modifications set out in the SI 2020/1006.</w:t>
      </w:r>
    </w:p>
    <w:p w14:paraId="01986D6E" w14:textId="77777777" w:rsidR="001C4F9A" w:rsidRDefault="001C4F9A" w:rsidP="001C4F9A">
      <w:pPr>
        <w:pStyle w:val="BodyText"/>
        <w:spacing w:after="0"/>
        <w:jc w:val="both"/>
        <w:rPr>
          <w:sz w:val="24"/>
        </w:rPr>
      </w:pPr>
    </w:p>
    <w:p w14:paraId="2D629EE0" w14:textId="77777777" w:rsidR="001C4F9A" w:rsidRPr="00DE08D0" w:rsidRDefault="001C4F9A" w:rsidP="001C4F9A">
      <w:pPr>
        <w:pStyle w:val="BodyText"/>
        <w:spacing w:after="0"/>
        <w:jc w:val="both"/>
        <w:rPr>
          <w:sz w:val="24"/>
        </w:rPr>
      </w:pPr>
    </w:p>
    <w:p w14:paraId="3B75CA3F" w14:textId="77777777" w:rsidR="001C4F9A" w:rsidRPr="00597E62" w:rsidRDefault="001C4F9A" w:rsidP="001C4F9A">
      <w:pPr>
        <w:pStyle w:val="BodyText"/>
        <w:numPr>
          <w:ilvl w:val="0"/>
          <w:numId w:val="23"/>
        </w:numPr>
        <w:spacing w:after="0"/>
        <w:jc w:val="both"/>
        <w:rPr>
          <w:sz w:val="24"/>
        </w:rPr>
      </w:pPr>
      <w:r w:rsidRPr="00597E62">
        <w:rPr>
          <w:sz w:val="24"/>
        </w:rPr>
        <w:t>It should be noted that additional provisions apply where it is proposed to modify the CUSC Modification provisions, and generally reference should be made to the Transmission Licence for the full definition of the term.</w:t>
      </w:r>
    </w:p>
    <w:p w14:paraId="30DCA8AE" w14:textId="77777777" w:rsidR="001C4F9A" w:rsidRDefault="001C4F9A" w:rsidP="001C4F9A">
      <w:pPr>
        <w:pStyle w:val="TOCMOD"/>
        <w:framePr w:hSpace="0" w:vSpace="0" w:wrap="auto" w:vAnchor="margin" w:yAlign="inline"/>
        <w:rPr>
          <w:b w:val="0"/>
          <w:bCs w:val="0"/>
          <w:noProof w:val="0"/>
          <w:color w:val="auto"/>
        </w:rPr>
      </w:pPr>
    </w:p>
    <w:p w14:paraId="1C3FF43A" w14:textId="77777777" w:rsidR="001C4F9A" w:rsidRPr="00190CC5" w:rsidRDefault="001C4F9A" w:rsidP="001C4F9A">
      <w:pPr>
        <w:pStyle w:val="Checklist"/>
      </w:pPr>
      <w:r>
        <w:lastRenderedPageBreak/>
        <w:t>Scope of work</w:t>
      </w:r>
    </w:p>
    <w:p w14:paraId="5C8926D1" w14:textId="77777777" w:rsidR="001C4F9A" w:rsidRDefault="001C4F9A" w:rsidP="001C4F9A">
      <w:pPr>
        <w:pStyle w:val="BodyText"/>
        <w:numPr>
          <w:ilvl w:val="0"/>
          <w:numId w:val="23"/>
        </w:numPr>
        <w:spacing w:after="0"/>
        <w:jc w:val="both"/>
        <w:rPr>
          <w:sz w:val="24"/>
        </w:rPr>
      </w:pPr>
      <w:r w:rsidRPr="00782F0E">
        <w:rPr>
          <w:sz w:val="24"/>
        </w:rPr>
        <w:t xml:space="preserve">The Workgroup must consider the issues raised by the Modification Proposal and consider if the proposal identified better facilitates achievement of the Applicable </w:t>
      </w:r>
      <w:r>
        <w:rPr>
          <w:sz w:val="24"/>
        </w:rPr>
        <w:t>CUSC</w:t>
      </w:r>
      <w:r w:rsidRPr="00782F0E">
        <w:rPr>
          <w:sz w:val="24"/>
        </w:rPr>
        <w:t xml:space="preserve"> Objectives.</w:t>
      </w:r>
    </w:p>
    <w:p w14:paraId="14A30049" w14:textId="77777777" w:rsidR="001C4F9A" w:rsidRDefault="001C4F9A" w:rsidP="001C4F9A">
      <w:pPr>
        <w:pStyle w:val="BodyText"/>
        <w:spacing w:after="0"/>
        <w:ind w:left="720"/>
        <w:jc w:val="both"/>
        <w:rPr>
          <w:sz w:val="24"/>
        </w:rPr>
      </w:pPr>
    </w:p>
    <w:p w14:paraId="4C4EBAA0" w14:textId="77777777" w:rsidR="001C4F9A" w:rsidRPr="00DF3EDE" w:rsidRDefault="001C4F9A" w:rsidP="001C4F9A">
      <w:pPr>
        <w:pStyle w:val="BodyText"/>
        <w:numPr>
          <w:ilvl w:val="0"/>
          <w:numId w:val="23"/>
        </w:numPr>
        <w:spacing w:after="0"/>
        <w:jc w:val="both"/>
        <w:rPr>
          <w:sz w:val="24"/>
        </w:rPr>
      </w:pPr>
      <w:r w:rsidRPr="00DF3EDE">
        <w:rPr>
          <w:sz w:val="24"/>
        </w:rPr>
        <w:t xml:space="preserve">In addition, the Workgroup shall consider and report on the following specific issues: </w:t>
      </w:r>
    </w:p>
    <w:p w14:paraId="035A5842" w14:textId="77777777" w:rsidR="001C4F9A" w:rsidRPr="00ED5C7C" w:rsidRDefault="001C4F9A" w:rsidP="001C4F9A">
      <w:pPr>
        <w:pStyle w:val="BodyText"/>
        <w:spacing w:after="0"/>
        <w:ind w:left="720"/>
        <w:jc w:val="both"/>
        <w:rPr>
          <w:sz w:val="24"/>
        </w:rPr>
      </w:pPr>
    </w:p>
    <w:tbl>
      <w:tblPr>
        <w:tblStyle w:val="TableGrid"/>
        <w:tblW w:w="0" w:type="auto"/>
        <w:tblInd w:w="-5" w:type="dxa"/>
        <w:tblLook w:val="04A0" w:firstRow="1" w:lastRow="0" w:firstColumn="1" w:lastColumn="0" w:noHBand="0" w:noVBand="1"/>
      </w:tblPr>
      <w:tblGrid>
        <w:gridCol w:w="5124"/>
        <w:gridCol w:w="4232"/>
      </w:tblGrid>
      <w:tr w:rsidR="001C4F9A" w14:paraId="49A1DC51" w14:textId="77777777" w:rsidTr="00403514">
        <w:tc>
          <w:tcPr>
            <w:tcW w:w="5124" w:type="dxa"/>
            <w:shd w:val="clear" w:color="auto" w:fill="3F0731"/>
          </w:tcPr>
          <w:p w14:paraId="3BF87E12" w14:textId="77777777" w:rsidR="001C4F9A" w:rsidRPr="002D0F39" w:rsidRDefault="001C4F9A" w:rsidP="005F0E56">
            <w:pPr>
              <w:pStyle w:val="BodyText"/>
              <w:jc w:val="both"/>
              <w:rPr>
                <w:b/>
                <w:sz w:val="24"/>
              </w:rPr>
            </w:pPr>
            <w:r w:rsidRPr="002D0F39">
              <w:rPr>
                <w:b/>
                <w:color w:val="FFFFFF" w:themeColor="background1"/>
                <w:sz w:val="24"/>
              </w:rPr>
              <w:t>Workgroup Term of Reference</w:t>
            </w:r>
          </w:p>
        </w:tc>
        <w:tc>
          <w:tcPr>
            <w:tcW w:w="4232" w:type="dxa"/>
            <w:shd w:val="clear" w:color="auto" w:fill="3F0731"/>
          </w:tcPr>
          <w:p w14:paraId="470944D1" w14:textId="77777777" w:rsidR="001C4F9A" w:rsidRDefault="001C4F9A" w:rsidP="005F0E56">
            <w:pPr>
              <w:pStyle w:val="BodyText"/>
              <w:jc w:val="both"/>
              <w:rPr>
                <w:b/>
                <w:szCs w:val="22"/>
              </w:rPr>
            </w:pPr>
            <w:r w:rsidRPr="00194B25">
              <w:rPr>
                <w:b/>
                <w:color w:val="FFFFFF" w:themeColor="background1"/>
                <w:sz w:val="24"/>
                <w:szCs w:val="22"/>
              </w:rPr>
              <w:t>Location in Workgroup Report (to be completed at Workgroup Report stage)</w:t>
            </w:r>
          </w:p>
        </w:tc>
      </w:tr>
      <w:tr w:rsidR="001C4F9A" w14:paraId="43FD511A" w14:textId="77777777" w:rsidTr="00403514">
        <w:tc>
          <w:tcPr>
            <w:tcW w:w="5124" w:type="dxa"/>
          </w:tcPr>
          <w:p w14:paraId="618DF9D2" w14:textId="77777777" w:rsidR="001C4F9A" w:rsidRPr="00572954" w:rsidRDefault="001C4F9A" w:rsidP="001C4F9A">
            <w:pPr>
              <w:pStyle w:val="BodyText"/>
              <w:numPr>
                <w:ilvl w:val="0"/>
                <w:numId w:val="24"/>
              </w:numPr>
              <w:jc w:val="both"/>
              <w:rPr>
                <w:sz w:val="24"/>
              </w:rPr>
            </w:pPr>
            <w:r w:rsidRPr="00572954">
              <w:rPr>
                <w:sz w:val="24"/>
              </w:rPr>
              <w:t>Consider EB</w:t>
            </w:r>
            <w:r>
              <w:rPr>
                <w:sz w:val="24"/>
              </w:rPr>
              <w:t>R</w:t>
            </w:r>
            <w:r w:rsidRPr="00572954">
              <w:rPr>
                <w:sz w:val="24"/>
              </w:rPr>
              <w:t xml:space="preserve"> implications</w:t>
            </w:r>
          </w:p>
        </w:tc>
        <w:tc>
          <w:tcPr>
            <w:tcW w:w="4232" w:type="dxa"/>
          </w:tcPr>
          <w:p w14:paraId="1EB5EACC" w14:textId="77777777" w:rsidR="001C4F9A" w:rsidRDefault="001C4F9A" w:rsidP="005F0E56">
            <w:pPr>
              <w:pStyle w:val="BodyText"/>
              <w:jc w:val="both"/>
              <w:rPr>
                <w:b/>
                <w:szCs w:val="22"/>
              </w:rPr>
            </w:pPr>
          </w:p>
        </w:tc>
      </w:tr>
      <w:tr w:rsidR="001C4F9A" w14:paraId="358A9B48" w14:textId="77777777" w:rsidTr="00403514">
        <w:tc>
          <w:tcPr>
            <w:tcW w:w="5124" w:type="dxa"/>
          </w:tcPr>
          <w:p w14:paraId="681D26BD" w14:textId="1034AB11" w:rsidR="001C4F9A" w:rsidRPr="00102E0B" w:rsidRDefault="008E27D6" w:rsidP="001C4F9A">
            <w:pPr>
              <w:pStyle w:val="BodyText"/>
              <w:numPr>
                <w:ilvl w:val="0"/>
                <w:numId w:val="24"/>
              </w:numPr>
              <w:rPr>
                <w:bCs/>
                <w:sz w:val="24"/>
              </w:rPr>
            </w:pPr>
            <w:r w:rsidRPr="00EF6A72">
              <w:rPr>
                <w:sz w:val="24"/>
              </w:rPr>
              <w:t>Consider the methodology for calculating the security factor (Locational Onshore Security Factor Section 14.15.88 – 14.15.90) and the further objectives of the Charging Methodology set out in Section 14.</w:t>
            </w:r>
            <w:r>
              <w:rPr>
                <w:sz w:val="24"/>
              </w:rPr>
              <w:t xml:space="preserve"> 14.11</w:t>
            </w:r>
          </w:p>
        </w:tc>
        <w:tc>
          <w:tcPr>
            <w:tcW w:w="4232" w:type="dxa"/>
          </w:tcPr>
          <w:p w14:paraId="416407C3" w14:textId="77777777" w:rsidR="001C4F9A" w:rsidRDefault="001C4F9A" w:rsidP="005F0E56">
            <w:pPr>
              <w:pStyle w:val="BodyText"/>
              <w:jc w:val="both"/>
              <w:rPr>
                <w:b/>
                <w:szCs w:val="22"/>
              </w:rPr>
            </w:pPr>
          </w:p>
        </w:tc>
      </w:tr>
      <w:tr w:rsidR="001C4F9A" w14:paraId="61F23982" w14:textId="77777777" w:rsidTr="00403514">
        <w:tc>
          <w:tcPr>
            <w:tcW w:w="5124" w:type="dxa"/>
          </w:tcPr>
          <w:p w14:paraId="2173F206" w14:textId="245AEE01" w:rsidR="001C4F9A" w:rsidRPr="004A58B0" w:rsidRDefault="00AE2D08" w:rsidP="00AE2D08">
            <w:pPr>
              <w:pStyle w:val="BodyText"/>
              <w:numPr>
                <w:ilvl w:val="0"/>
                <w:numId w:val="24"/>
              </w:numPr>
              <w:rPr>
                <w:sz w:val="24"/>
              </w:rPr>
            </w:pPr>
            <w:r>
              <w:rPr>
                <w:sz w:val="24"/>
              </w:rPr>
              <w:t xml:space="preserve">Consider whether </w:t>
            </w:r>
            <w:r w:rsidRPr="007A6969">
              <w:rPr>
                <w:sz w:val="24"/>
              </w:rPr>
              <w:t xml:space="preserve">reinforcement </w:t>
            </w:r>
            <w:r>
              <w:rPr>
                <w:sz w:val="24"/>
              </w:rPr>
              <w:t xml:space="preserve">with </w:t>
            </w:r>
            <w:r w:rsidRPr="007A6969">
              <w:rPr>
                <w:sz w:val="24"/>
              </w:rPr>
              <w:t>a larger capacity circuit, compared with the previous, increas</w:t>
            </w:r>
            <w:r>
              <w:rPr>
                <w:sz w:val="24"/>
              </w:rPr>
              <w:t>es</w:t>
            </w:r>
            <w:r w:rsidRPr="007A6969">
              <w:rPr>
                <w:sz w:val="24"/>
              </w:rPr>
              <w:t xml:space="preserve"> the fault condition.</w:t>
            </w:r>
          </w:p>
        </w:tc>
        <w:tc>
          <w:tcPr>
            <w:tcW w:w="4232" w:type="dxa"/>
          </w:tcPr>
          <w:p w14:paraId="781893FD" w14:textId="77777777" w:rsidR="001C4F9A" w:rsidRDefault="001C4F9A" w:rsidP="005F0E56">
            <w:pPr>
              <w:pStyle w:val="BodyText"/>
              <w:jc w:val="both"/>
              <w:rPr>
                <w:b/>
                <w:szCs w:val="22"/>
              </w:rPr>
            </w:pPr>
          </w:p>
        </w:tc>
      </w:tr>
      <w:tr w:rsidR="001C4F9A" w14:paraId="3747C94C" w14:textId="77777777" w:rsidTr="00403514">
        <w:tc>
          <w:tcPr>
            <w:tcW w:w="5124" w:type="dxa"/>
          </w:tcPr>
          <w:p w14:paraId="24951FF2" w14:textId="59510321" w:rsidR="001C4F9A" w:rsidRPr="002D0F39" w:rsidRDefault="0073109A" w:rsidP="0073109A">
            <w:pPr>
              <w:pStyle w:val="BodyText"/>
              <w:numPr>
                <w:ilvl w:val="0"/>
                <w:numId w:val="24"/>
              </w:numPr>
              <w:rPr>
                <w:sz w:val="24"/>
              </w:rPr>
            </w:pPr>
            <w:r>
              <w:rPr>
                <w:sz w:val="24"/>
              </w:rPr>
              <w:t>Consider the impact of whether</w:t>
            </w:r>
            <w:r w:rsidRPr="00157A13">
              <w:rPr>
                <w:sz w:val="24"/>
              </w:rPr>
              <w:t xml:space="preserve"> reinforcement </w:t>
            </w:r>
            <w:r>
              <w:rPr>
                <w:sz w:val="24"/>
              </w:rPr>
              <w:t>is</w:t>
            </w:r>
            <w:r w:rsidRPr="00157A13">
              <w:rPr>
                <w:sz w:val="24"/>
              </w:rPr>
              <w:t xml:space="preserve"> achieved by upgrading an existing circuit to a larger capacity, therefore increasing the fault condition</w:t>
            </w:r>
          </w:p>
        </w:tc>
        <w:tc>
          <w:tcPr>
            <w:tcW w:w="4232" w:type="dxa"/>
          </w:tcPr>
          <w:p w14:paraId="07F75A17" w14:textId="77777777" w:rsidR="001C4F9A" w:rsidRDefault="001C4F9A" w:rsidP="005F0E56">
            <w:pPr>
              <w:pStyle w:val="BodyText"/>
              <w:jc w:val="both"/>
              <w:rPr>
                <w:b/>
                <w:szCs w:val="22"/>
              </w:rPr>
            </w:pPr>
          </w:p>
        </w:tc>
      </w:tr>
      <w:tr w:rsidR="001C4F9A" w14:paraId="6BED136C" w14:textId="77777777" w:rsidTr="00403514">
        <w:tc>
          <w:tcPr>
            <w:tcW w:w="5124" w:type="dxa"/>
          </w:tcPr>
          <w:p w14:paraId="58023124" w14:textId="10EDC41E" w:rsidR="001C4F9A" w:rsidRPr="002D0F39" w:rsidRDefault="00730298" w:rsidP="00730298">
            <w:pPr>
              <w:pStyle w:val="BodyText"/>
              <w:numPr>
                <w:ilvl w:val="0"/>
                <w:numId w:val="24"/>
              </w:numPr>
              <w:rPr>
                <w:sz w:val="24"/>
              </w:rPr>
            </w:pPr>
            <w:r>
              <w:rPr>
                <w:sz w:val="24"/>
              </w:rPr>
              <w:t>Consider whether</w:t>
            </w:r>
            <w:r w:rsidRPr="00C548E1">
              <w:rPr>
                <w:sz w:val="24"/>
              </w:rPr>
              <w:t xml:space="preserve"> some types of technology require additional MITS redundancy, e.g. large inflexible conventional such as nuclear</w:t>
            </w:r>
          </w:p>
        </w:tc>
        <w:tc>
          <w:tcPr>
            <w:tcW w:w="4232" w:type="dxa"/>
          </w:tcPr>
          <w:p w14:paraId="67240552" w14:textId="77777777" w:rsidR="001C4F9A" w:rsidRDefault="001C4F9A" w:rsidP="005F0E56">
            <w:pPr>
              <w:pStyle w:val="BodyText"/>
              <w:jc w:val="both"/>
              <w:rPr>
                <w:b/>
                <w:szCs w:val="22"/>
              </w:rPr>
            </w:pPr>
          </w:p>
        </w:tc>
      </w:tr>
      <w:tr w:rsidR="007017DE" w14:paraId="445956EF" w14:textId="77777777" w:rsidTr="00403514">
        <w:tc>
          <w:tcPr>
            <w:tcW w:w="5124" w:type="dxa"/>
          </w:tcPr>
          <w:p w14:paraId="74D7650D" w14:textId="782C8542" w:rsidR="007017DE" w:rsidRPr="00120D9E" w:rsidRDefault="00F24FF7" w:rsidP="00F24FF7">
            <w:pPr>
              <w:pStyle w:val="BodyText"/>
              <w:numPr>
                <w:ilvl w:val="0"/>
                <w:numId w:val="24"/>
              </w:numPr>
              <w:rPr>
                <w:b/>
                <w:sz w:val="24"/>
              </w:rPr>
            </w:pPr>
            <w:r>
              <w:rPr>
                <w:sz w:val="24"/>
              </w:rPr>
              <w:t xml:space="preserve">Consider and evaluate the </w:t>
            </w:r>
            <w:r w:rsidRPr="009F76A3">
              <w:rPr>
                <w:sz w:val="24"/>
              </w:rPr>
              <w:t>evidence that the current Security Factor is reflective of how TOs make network reinforcement decisions</w:t>
            </w:r>
          </w:p>
        </w:tc>
        <w:tc>
          <w:tcPr>
            <w:tcW w:w="4232" w:type="dxa"/>
          </w:tcPr>
          <w:p w14:paraId="064C9E16" w14:textId="77777777" w:rsidR="007017DE" w:rsidRDefault="007017DE" w:rsidP="005F0E56">
            <w:pPr>
              <w:pStyle w:val="BodyText"/>
              <w:jc w:val="both"/>
              <w:rPr>
                <w:b/>
                <w:szCs w:val="22"/>
              </w:rPr>
            </w:pPr>
          </w:p>
        </w:tc>
      </w:tr>
      <w:tr w:rsidR="007017DE" w14:paraId="5CBA10FD" w14:textId="77777777" w:rsidTr="00403514">
        <w:tc>
          <w:tcPr>
            <w:tcW w:w="5124" w:type="dxa"/>
          </w:tcPr>
          <w:p w14:paraId="45452F9B" w14:textId="5BF3D298" w:rsidR="007017DE" w:rsidRPr="00120D9E" w:rsidRDefault="007017DE" w:rsidP="00F24FF7">
            <w:pPr>
              <w:pStyle w:val="BodyText"/>
              <w:numPr>
                <w:ilvl w:val="0"/>
                <w:numId w:val="24"/>
              </w:numPr>
              <w:rPr>
                <w:b/>
                <w:sz w:val="24"/>
              </w:rPr>
            </w:pPr>
            <w:commentRangeStart w:id="2"/>
            <w:r w:rsidRPr="00320AC7">
              <w:rPr>
                <w:sz w:val="24"/>
              </w:rPr>
              <w:t>Consider the scope of work identified and whether this is achievable within the timeframe outlined in the Ofgem Urgency decision letter.</w:t>
            </w:r>
            <w:commentRangeEnd w:id="2"/>
            <w:r>
              <w:rPr>
                <w:rStyle w:val="CommentReference"/>
              </w:rPr>
              <w:commentReference w:id="2"/>
            </w:r>
          </w:p>
        </w:tc>
        <w:tc>
          <w:tcPr>
            <w:tcW w:w="4232" w:type="dxa"/>
          </w:tcPr>
          <w:p w14:paraId="0A40383C" w14:textId="77777777" w:rsidR="007017DE" w:rsidRDefault="007017DE" w:rsidP="005F0E56">
            <w:pPr>
              <w:pStyle w:val="BodyText"/>
              <w:jc w:val="both"/>
              <w:rPr>
                <w:b/>
                <w:szCs w:val="22"/>
              </w:rPr>
            </w:pPr>
          </w:p>
        </w:tc>
      </w:tr>
    </w:tbl>
    <w:p w14:paraId="010F0103" w14:textId="77777777" w:rsidR="001C4F9A" w:rsidRPr="00E35941" w:rsidRDefault="001C4F9A" w:rsidP="001C4F9A">
      <w:pPr>
        <w:pStyle w:val="BodyText"/>
        <w:rPr>
          <w:sz w:val="24"/>
        </w:rPr>
      </w:pPr>
    </w:p>
    <w:p w14:paraId="37A67D6C" w14:textId="77777777" w:rsidR="001C4F9A" w:rsidRPr="00DF3EDE" w:rsidRDefault="001C4F9A" w:rsidP="001C4F9A">
      <w:pPr>
        <w:pStyle w:val="ListParagraph"/>
        <w:numPr>
          <w:ilvl w:val="0"/>
          <w:numId w:val="23"/>
        </w:numPr>
        <w:jc w:val="both"/>
        <w:rPr>
          <w:sz w:val="24"/>
        </w:rPr>
      </w:pPr>
      <w:r w:rsidRPr="00DF3EDE">
        <w:rPr>
          <w:sz w:val="24"/>
        </w:rPr>
        <w:t xml:space="preserve">The Workgroup is responsible for the formulation and evaluation of any Workgroup Alternative CUSC Modifications (WACMs) arising from Group discussions which would, as compared with the Modification Proposal or the current version of the CUSC, better facilitate achieving the Applicable CUSC Objectives in relation to the issue or defect identified. </w:t>
      </w:r>
    </w:p>
    <w:p w14:paraId="09266DF5" w14:textId="77777777" w:rsidR="001C4F9A" w:rsidRPr="00E35941" w:rsidRDefault="001C4F9A" w:rsidP="001C4F9A">
      <w:pPr>
        <w:ind w:left="720" w:hanging="720"/>
        <w:jc w:val="both"/>
        <w:rPr>
          <w:color w:val="000000"/>
          <w:sz w:val="24"/>
        </w:rPr>
      </w:pPr>
    </w:p>
    <w:p w14:paraId="22550727" w14:textId="77777777" w:rsidR="001C4F9A" w:rsidRPr="00DF3EDE" w:rsidRDefault="001C4F9A" w:rsidP="001C4F9A">
      <w:pPr>
        <w:pStyle w:val="ListParagraph"/>
        <w:numPr>
          <w:ilvl w:val="0"/>
          <w:numId w:val="23"/>
        </w:numPr>
        <w:jc w:val="both"/>
        <w:rPr>
          <w:color w:val="FF0000"/>
          <w:sz w:val="24"/>
        </w:rPr>
      </w:pPr>
      <w:r w:rsidRPr="00DF3EDE">
        <w:rPr>
          <w:sz w:val="24"/>
        </w:rPr>
        <w:t>The Workgroup should become conversant with the definition of Workgroup Alternative CUSC Modification which appears in Section 11 (Interpretation and Definitions) of the CUSC. The definition entitles the Group and/or an individual member of the Workgroup to put forward a WACM if the member(s) genuinely believes the WACM would better facilitate the achievement of the Applicable CUSC Objectives as compared with the Modification Proposal. The extent of the support for the Modification Proposal or any WACM arising from the Workgroup’s discussions should be clearly described in the final Workgroup Report to the CUSC Modifications Panel.</w:t>
      </w:r>
    </w:p>
    <w:p w14:paraId="33003105" w14:textId="77777777" w:rsidR="001C4F9A" w:rsidRPr="00E35941" w:rsidRDefault="001C4F9A" w:rsidP="001C4F9A">
      <w:pPr>
        <w:pStyle w:val="BodyText"/>
        <w:jc w:val="both"/>
        <w:rPr>
          <w:b/>
          <w:color w:val="000000"/>
          <w:sz w:val="24"/>
        </w:rPr>
      </w:pPr>
      <w:r w:rsidRPr="00E35941">
        <w:rPr>
          <w:color w:val="000000"/>
          <w:sz w:val="24"/>
        </w:rPr>
        <w:t xml:space="preserve">    </w:t>
      </w:r>
    </w:p>
    <w:p w14:paraId="29655C18" w14:textId="77777777" w:rsidR="001C4F9A" w:rsidRPr="00E35941" w:rsidRDefault="001C4F9A" w:rsidP="001C4F9A">
      <w:pPr>
        <w:numPr>
          <w:ilvl w:val="0"/>
          <w:numId w:val="23"/>
        </w:numPr>
        <w:spacing w:after="0" w:line="240" w:lineRule="auto"/>
        <w:jc w:val="both"/>
        <w:rPr>
          <w:sz w:val="24"/>
        </w:rPr>
      </w:pPr>
      <w:r w:rsidRPr="00E35941">
        <w:rPr>
          <w:sz w:val="24"/>
        </w:rPr>
        <w:t>Workgroup members should be mindful of efficiency and propose the fewest number of WACMs possible.</w:t>
      </w:r>
    </w:p>
    <w:p w14:paraId="308ABEF0" w14:textId="77777777" w:rsidR="001C4F9A" w:rsidRPr="00E35941" w:rsidRDefault="001C4F9A" w:rsidP="001C4F9A">
      <w:pPr>
        <w:jc w:val="both"/>
        <w:rPr>
          <w:sz w:val="24"/>
        </w:rPr>
      </w:pPr>
    </w:p>
    <w:p w14:paraId="55CBDC32" w14:textId="77777777" w:rsidR="001C4F9A" w:rsidRPr="00E35941" w:rsidRDefault="001C4F9A" w:rsidP="001C4F9A">
      <w:pPr>
        <w:numPr>
          <w:ilvl w:val="0"/>
          <w:numId w:val="23"/>
        </w:numPr>
        <w:spacing w:after="0" w:line="240" w:lineRule="auto"/>
        <w:jc w:val="both"/>
        <w:rPr>
          <w:sz w:val="24"/>
        </w:rPr>
      </w:pPr>
      <w:r w:rsidRPr="00E35941">
        <w:rPr>
          <w:sz w:val="24"/>
        </w:rPr>
        <w:t xml:space="preserve">All proposed WACMs should include the Proposer(s)'s details within the final Workgroup report, for the avoidance of doubt this includes WACMs which are proposed by the entire Workgroup or subset of members. </w:t>
      </w:r>
    </w:p>
    <w:p w14:paraId="08CB504C" w14:textId="77777777" w:rsidR="001C4F9A" w:rsidRPr="00E35941" w:rsidRDefault="001C4F9A" w:rsidP="001C4F9A">
      <w:pPr>
        <w:pStyle w:val="BodyText"/>
        <w:rPr>
          <w:b/>
          <w:sz w:val="24"/>
        </w:rPr>
      </w:pPr>
    </w:p>
    <w:p w14:paraId="7AD416D3" w14:textId="77777777" w:rsidR="001C4F9A" w:rsidRPr="00E35941" w:rsidRDefault="001C4F9A" w:rsidP="001C4F9A">
      <w:pPr>
        <w:numPr>
          <w:ilvl w:val="0"/>
          <w:numId w:val="23"/>
        </w:numPr>
        <w:spacing w:after="0" w:line="240" w:lineRule="auto"/>
        <w:jc w:val="both"/>
        <w:rPr>
          <w:sz w:val="24"/>
        </w:rPr>
      </w:pPr>
      <w:r w:rsidRPr="00E35941">
        <w:rPr>
          <w:sz w:val="24"/>
        </w:rPr>
        <w:t xml:space="preserve">There is an obligation on the Workgroup to undertake a period of Consultation in accordance with CUSC 8.20. The Workgroup Consultation period shall be for a period of 15 working days as determined by the Modifications Panel. </w:t>
      </w:r>
    </w:p>
    <w:p w14:paraId="357C84BB" w14:textId="77777777" w:rsidR="001C4F9A" w:rsidRPr="00E35941" w:rsidRDefault="001C4F9A" w:rsidP="001C4F9A">
      <w:pPr>
        <w:jc w:val="both"/>
        <w:rPr>
          <w:sz w:val="24"/>
        </w:rPr>
      </w:pPr>
    </w:p>
    <w:p w14:paraId="04FCB8F4" w14:textId="77777777" w:rsidR="001C4F9A" w:rsidRPr="00E35941" w:rsidRDefault="001C4F9A" w:rsidP="001C4F9A">
      <w:pPr>
        <w:numPr>
          <w:ilvl w:val="0"/>
          <w:numId w:val="23"/>
        </w:numPr>
        <w:spacing w:after="0" w:line="240" w:lineRule="auto"/>
        <w:jc w:val="both"/>
        <w:rPr>
          <w:sz w:val="24"/>
        </w:rPr>
      </w:pPr>
      <w:r w:rsidRPr="00E35941">
        <w:rPr>
          <w:sz w:val="24"/>
        </w:rPr>
        <w:t>Following the Consultation period</w:t>
      </w:r>
      <w:r>
        <w:rPr>
          <w:sz w:val="24"/>
        </w:rPr>
        <w:t>,</w:t>
      </w:r>
      <w:r w:rsidRPr="00E35941">
        <w:rPr>
          <w:sz w:val="24"/>
        </w:rPr>
        <w:t xml:space="preserve"> the Workgroup is required to consider all responses including any WG Consultation Alternative Requests. In undertaking an assessment of any WG Consultation Alternative Request, the Workgroup should consider whether it better facilitates the Applicable CUSC Objectives than the current version of the CUSC.</w:t>
      </w:r>
    </w:p>
    <w:p w14:paraId="6E5012E6" w14:textId="77777777" w:rsidR="001C4F9A" w:rsidRPr="00E35941" w:rsidRDefault="001C4F9A" w:rsidP="001C4F9A">
      <w:pPr>
        <w:jc w:val="both"/>
        <w:rPr>
          <w:sz w:val="24"/>
        </w:rPr>
      </w:pPr>
    </w:p>
    <w:p w14:paraId="10F1EC7B" w14:textId="77777777" w:rsidR="001C4F9A" w:rsidRPr="00E35941" w:rsidRDefault="001C4F9A" w:rsidP="001C4F9A">
      <w:pPr>
        <w:ind w:left="720"/>
        <w:jc w:val="both"/>
        <w:rPr>
          <w:sz w:val="24"/>
        </w:rPr>
      </w:pPr>
      <w:r w:rsidRPr="00E35941">
        <w:rPr>
          <w:sz w:val="24"/>
        </w:rPr>
        <w:t>As appropriate, the Workgroup will be required to undertake any further analysis and update the original Modification Proposal and/or WACMs. All responses including any WG Consultation Alternative Requests shall be included within the final report including a summary of the Workgroup's deliberations and conclusions. The report should make it clear where and why the Workgroup chair</w:t>
      </w:r>
      <w:r>
        <w:rPr>
          <w:sz w:val="24"/>
        </w:rPr>
        <w:t>person</w:t>
      </w:r>
      <w:r w:rsidRPr="00E35941">
        <w:rPr>
          <w:sz w:val="24"/>
        </w:rPr>
        <w:t xml:space="preserve"> has exercised </w:t>
      </w:r>
      <w:r>
        <w:rPr>
          <w:sz w:val="24"/>
        </w:rPr>
        <w:t>their</w:t>
      </w:r>
      <w:r w:rsidRPr="00E35941">
        <w:rPr>
          <w:sz w:val="24"/>
        </w:rPr>
        <w:t xml:space="preserve"> right under the CUSC to progress a WG Consultation Alternative Request or a WACM against the majority views of Workgroup members.  It should also be explicitly stated where, under these circumstances, the Workgroup chair</w:t>
      </w:r>
      <w:r>
        <w:rPr>
          <w:sz w:val="24"/>
        </w:rPr>
        <w:t>person</w:t>
      </w:r>
      <w:r w:rsidRPr="00E35941">
        <w:rPr>
          <w:sz w:val="24"/>
        </w:rPr>
        <w:t xml:space="preserve"> is employed by the same organisation who submitted the WG Consultation Alternative Request.</w:t>
      </w:r>
    </w:p>
    <w:p w14:paraId="2C09E5F4" w14:textId="77777777" w:rsidR="001C4F9A" w:rsidRPr="00E35941" w:rsidRDefault="001C4F9A" w:rsidP="001C4F9A">
      <w:pPr>
        <w:jc w:val="both"/>
        <w:rPr>
          <w:sz w:val="24"/>
        </w:rPr>
      </w:pPr>
    </w:p>
    <w:p w14:paraId="12C78F1F" w14:textId="77777777" w:rsidR="001C4F9A" w:rsidRPr="00E35941" w:rsidRDefault="001C4F9A" w:rsidP="001C4F9A">
      <w:pPr>
        <w:numPr>
          <w:ilvl w:val="0"/>
          <w:numId w:val="23"/>
        </w:numPr>
        <w:spacing w:after="0" w:line="240" w:lineRule="auto"/>
        <w:jc w:val="both"/>
        <w:rPr>
          <w:sz w:val="24"/>
        </w:rPr>
      </w:pPr>
      <w:r w:rsidRPr="00E35941">
        <w:rPr>
          <w:sz w:val="24"/>
        </w:rPr>
        <w:t xml:space="preserve">The Workgroup is to submit its final </w:t>
      </w:r>
      <w:r>
        <w:rPr>
          <w:sz w:val="24"/>
        </w:rPr>
        <w:t>Workgroup R</w:t>
      </w:r>
      <w:r w:rsidRPr="00E35941">
        <w:rPr>
          <w:sz w:val="24"/>
        </w:rPr>
        <w:t xml:space="preserve">eport to the Modifications Panel Secretary on </w:t>
      </w:r>
      <w:r w:rsidRPr="00E35941">
        <w:rPr>
          <w:b/>
          <w:sz w:val="24"/>
        </w:rPr>
        <w:t>XX Month XXXX</w:t>
      </w:r>
      <w:r w:rsidRPr="00E35941">
        <w:rPr>
          <w:sz w:val="24"/>
        </w:rPr>
        <w:t xml:space="preserve"> for circulation to Panel Members. The final</w:t>
      </w:r>
      <w:r>
        <w:rPr>
          <w:sz w:val="24"/>
        </w:rPr>
        <w:t xml:space="preserve"> Workgroup</w:t>
      </w:r>
      <w:r w:rsidRPr="00E35941">
        <w:rPr>
          <w:sz w:val="24"/>
        </w:rPr>
        <w:t xml:space="preserve"> </w:t>
      </w:r>
      <w:r>
        <w:rPr>
          <w:sz w:val="24"/>
        </w:rPr>
        <w:t>R</w:t>
      </w:r>
      <w:r w:rsidRPr="00E35941">
        <w:rPr>
          <w:sz w:val="24"/>
        </w:rPr>
        <w:t xml:space="preserve">eport conclusions will be presented to the CUSC Modifications Panel meeting on </w:t>
      </w:r>
      <w:r w:rsidRPr="00E35941">
        <w:rPr>
          <w:b/>
          <w:sz w:val="24"/>
        </w:rPr>
        <w:t>XX Month XXXX.</w:t>
      </w:r>
    </w:p>
    <w:p w14:paraId="0CCA44B3" w14:textId="77777777" w:rsidR="001C4F9A" w:rsidRPr="00194B25" w:rsidRDefault="001C4F9A" w:rsidP="001C4F9A">
      <w:pPr>
        <w:spacing w:after="0" w:line="240" w:lineRule="auto"/>
        <w:jc w:val="both"/>
        <w:rPr>
          <w:sz w:val="24"/>
        </w:rPr>
      </w:pPr>
    </w:p>
    <w:p w14:paraId="46BA2F7D" w14:textId="77777777" w:rsidR="001C4F9A" w:rsidRPr="00B5047E" w:rsidRDefault="001C4F9A" w:rsidP="001C4F9A">
      <w:pPr>
        <w:pStyle w:val="Checklist"/>
      </w:pPr>
      <w:r w:rsidRPr="00194B25">
        <w:t>Membership</w:t>
      </w:r>
    </w:p>
    <w:p w14:paraId="6FBCAB8B" w14:textId="77777777" w:rsidR="001C4F9A" w:rsidRPr="00194B25" w:rsidRDefault="001C4F9A" w:rsidP="001C4F9A">
      <w:pPr>
        <w:numPr>
          <w:ilvl w:val="0"/>
          <w:numId w:val="23"/>
        </w:numPr>
        <w:spacing w:after="0" w:line="240" w:lineRule="auto"/>
        <w:jc w:val="both"/>
        <w:rPr>
          <w:rFonts w:cs="Arial"/>
          <w:sz w:val="24"/>
        </w:rPr>
      </w:pPr>
      <w:r w:rsidRPr="00194B25">
        <w:rPr>
          <w:sz w:val="24"/>
        </w:rPr>
        <w:t xml:space="preserve">It is recommended that the Workgroup has the following members: </w:t>
      </w:r>
    </w:p>
    <w:p w14:paraId="340DEB3C" w14:textId="77777777" w:rsidR="001C4F9A" w:rsidRPr="00194B25" w:rsidRDefault="001C4F9A" w:rsidP="001C4F9A">
      <w:pPr>
        <w:ind w:left="720"/>
        <w:jc w:val="both"/>
        <w:rPr>
          <w:rFonts w:cs="Arial"/>
          <w:sz w:val="24"/>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3119"/>
        <w:gridCol w:w="3118"/>
      </w:tblGrid>
      <w:tr w:rsidR="001C4F9A" w:rsidRPr="00194B25" w14:paraId="6E3ED88B" w14:textId="77777777" w:rsidTr="00403514">
        <w:tc>
          <w:tcPr>
            <w:tcW w:w="2977" w:type="dxa"/>
            <w:shd w:val="clear" w:color="auto" w:fill="3F0731"/>
            <w:hideMark/>
          </w:tcPr>
          <w:p w14:paraId="15061A77" w14:textId="77777777" w:rsidR="001C4F9A" w:rsidRPr="00194B25" w:rsidRDefault="001C4F9A" w:rsidP="005F0E56">
            <w:pPr>
              <w:jc w:val="both"/>
              <w:rPr>
                <w:rFonts w:cs="Arial"/>
                <w:b/>
                <w:color w:val="FFFFFF"/>
                <w:sz w:val="24"/>
              </w:rPr>
            </w:pPr>
            <w:r w:rsidRPr="00194B25">
              <w:rPr>
                <w:rFonts w:cs="Arial"/>
                <w:b/>
                <w:color w:val="FFFFFF"/>
                <w:sz w:val="24"/>
              </w:rPr>
              <w:t>Role</w:t>
            </w:r>
          </w:p>
        </w:tc>
        <w:tc>
          <w:tcPr>
            <w:tcW w:w="3119" w:type="dxa"/>
            <w:shd w:val="clear" w:color="auto" w:fill="3F0731"/>
            <w:hideMark/>
          </w:tcPr>
          <w:p w14:paraId="26320D84" w14:textId="77777777" w:rsidR="001C4F9A" w:rsidRPr="00194B25" w:rsidRDefault="001C4F9A" w:rsidP="005F0E56">
            <w:pPr>
              <w:jc w:val="both"/>
              <w:rPr>
                <w:rFonts w:cs="Arial"/>
                <w:b/>
                <w:color w:val="FFFFFF"/>
                <w:sz w:val="24"/>
              </w:rPr>
            </w:pPr>
            <w:r w:rsidRPr="00194B25">
              <w:rPr>
                <w:rFonts w:cs="Arial"/>
                <w:b/>
                <w:color w:val="FFFFFF"/>
                <w:sz w:val="24"/>
              </w:rPr>
              <w:t>Name</w:t>
            </w:r>
          </w:p>
        </w:tc>
        <w:tc>
          <w:tcPr>
            <w:tcW w:w="3118" w:type="dxa"/>
            <w:shd w:val="clear" w:color="auto" w:fill="3F0731"/>
            <w:hideMark/>
          </w:tcPr>
          <w:p w14:paraId="693D42F6" w14:textId="77777777" w:rsidR="001C4F9A" w:rsidRPr="00194B25" w:rsidRDefault="001C4F9A" w:rsidP="005F0E56">
            <w:pPr>
              <w:jc w:val="both"/>
              <w:rPr>
                <w:rFonts w:cs="Arial"/>
                <w:b/>
                <w:color w:val="FFFFFF"/>
                <w:sz w:val="24"/>
              </w:rPr>
            </w:pPr>
            <w:r w:rsidRPr="00194B25">
              <w:rPr>
                <w:rFonts w:cs="Arial"/>
                <w:b/>
                <w:color w:val="FFFFFF"/>
                <w:sz w:val="24"/>
              </w:rPr>
              <w:t>Representing</w:t>
            </w:r>
          </w:p>
        </w:tc>
      </w:tr>
      <w:tr w:rsidR="001C4F9A" w:rsidRPr="00194B25" w14:paraId="1A124474" w14:textId="77777777" w:rsidTr="00403514">
        <w:tc>
          <w:tcPr>
            <w:tcW w:w="2977" w:type="dxa"/>
            <w:hideMark/>
          </w:tcPr>
          <w:p w14:paraId="7C062C07" w14:textId="77777777" w:rsidR="001C4F9A" w:rsidRPr="00194B25" w:rsidRDefault="001C4F9A" w:rsidP="005F0E56">
            <w:pPr>
              <w:rPr>
                <w:rFonts w:cs="Arial"/>
                <w:sz w:val="24"/>
              </w:rPr>
            </w:pPr>
            <w:r w:rsidRPr="00194B25">
              <w:rPr>
                <w:rFonts w:cs="Arial"/>
                <w:sz w:val="24"/>
              </w:rPr>
              <w:t>Chair</w:t>
            </w:r>
          </w:p>
        </w:tc>
        <w:tc>
          <w:tcPr>
            <w:tcW w:w="3119" w:type="dxa"/>
          </w:tcPr>
          <w:p w14:paraId="13D3F92A" w14:textId="77777777" w:rsidR="001C4F9A" w:rsidRPr="00194B25" w:rsidRDefault="001C4F9A" w:rsidP="005F0E56">
            <w:pPr>
              <w:rPr>
                <w:rFonts w:cs="Arial"/>
                <w:sz w:val="24"/>
              </w:rPr>
            </w:pPr>
          </w:p>
        </w:tc>
        <w:tc>
          <w:tcPr>
            <w:tcW w:w="3118" w:type="dxa"/>
          </w:tcPr>
          <w:p w14:paraId="460A7409" w14:textId="77777777" w:rsidR="001C4F9A" w:rsidRPr="00194B25" w:rsidRDefault="001C4F9A" w:rsidP="005F0E56">
            <w:pPr>
              <w:rPr>
                <w:rFonts w:cs="Arial"/>
                <w:sz w:val="24"/>
              </w:rPr>
            </w:pPr>
          </w:p>
        </w:tc>
      </w:tr>
      <w:tr w:rsidR="001C4F9A" w:rsidRPr="00194B25" w14:paraId="696835AD" w14:textId="77777777" w:rsidTr="00403514">
        <w:tc>
          <w:tcPr>
            <w:tcW w:w="2977" w:type="dxa"/>
            <w:hideMark/>
          </w:tcPr>
          <w:p w14:paraId="49D8DF0C" w14:textId="77777777" w:rsidR="001C4F9A" w:rsidRPr="00194B25" w:rsidRDefault="001C4F9A" w:rsidP="005F0E56">
            <w:pPr>
              <w:rPr>
                <w:rFonts w:cs="Arial"/>
                <w:sz w:val="24"/>
              </w:rPr>
            </w:pPr>
            <w:r w:rsidRPr="00194B25">
              <w:rPr>
                <w:rFonts w:cs="Arial"/>
                <w:sz w:val="24"/>
              </w:rPr>
              <w:t>Technical Secretary</w:t>
            </w:r>
          </w:p>
        </w:tc>
        <w:tc>
          <w:tcPr>
            <w:tcW w:w="3119" w:type="dxa"/>
          </w:tcPr>
          <w:p w14:paraId="1FF19F16" w14:textId="77777777" w:rsidR="001C4F9A" w:rsidRPr="00194B25" w:rsidRDefault="001C4F9A" w:rsidP="005F0E56">
            <w:pPr>
              <w:rPr>
                <w:rFonts w:cs="Arial"/>
                <w:sz w:val="24"/>
              </w:rPr>
            </w:pPr>
          </w:p>
        </w:tc>
        <w:tc>
          <w:tcPr>
            <w:tcW w:w="3118" w:type="dxa"/>
          </w:tcPr>
          <w:p w14:paraId="1370CCA9" w14:textId="77777777" w:rsidR="001C4F9A" w:rsidRPr="00194B25" w:rsidRDefault="001C4F9A" w:rsidP="005F0E56">
            <w:pPr>
              <w:rPr>
                <w:rFonts w:cs="Arial"/>
                <w:sz w:val="24"/>
              </w:rPr>
            </w:pPr>
          </w:p>
        </w:tc>
      </w:tr>
      <w:tr w:rsidR="001C4F9A" w:rsidRPr="00194B25" w14:paraId="4773A973" w14:textId="77777777" w:rsidTr="00403514">
        <w:tc>
          <w:tcPr>
            <w:tcW w:w="2977" w:type="dxa"/>
            <w:hideMark/>
          </w:tcPr>
          <w:p w14:paraId="5DE01639" w14:textId="77777777" w:rsidR="001C4F9A" w:rsidRPr="00194B25" w:rsidRDefault="001C4F9A" w:rsidP="005F0E56">
            <w:pPr>
              <w:rPr>
                <w:rFonts w:cs="Arial"/>
                <w:sz w:val="24"/>
              </w:rPr>
            </w:pPr>
            <w:r w:rsidRPr="00194B25">
              <w:rPr>
                <w:rFonts w:cs="Arial"/>
                <w:sz w:val="24"/>
              </w:rPr>
              <w:t>Proposer</w:t>
            </w:r>
          </w:p>
        </w:tc>
        <w:tc>
          <w:tcPr>
            <w:tcW w:w="3119" w:type="dxa"/>
          </w:tcPr>
          <w:p w14:paraId="78C16384" w14:textId="77777777" w:rsidR="001C4F9A" w:rsidRPr="00194B25" w:rsidRDefault="001C4F9A" w:rsidP="005F0E56">
            <w:pPr>
              <w:rPr>
                <w:rFonts w:cs="Arial"/>
                <w:sz w:val="24"/>
              </w:rPr>
            </w:pPr>
          </w:p>
        </w:tc>
        <w:tc>
          <w:tcPr>
            <w:tcW w:w="3118" w:type="dxa"/>
          </w:tcPr>
          <w:p w14:paraId="2E13C4DA" w14:textId="77777777" w:rsidR="001C4F9A" w:rsidRPr="00194B25" w:rsidRDefault="001C4F9A" w:rsidP="005F0E56">
            <w:pPr>
              <w:rPr>
                <w:rFonts w:cs="Arial"/>
                <w:sz w:val="24"/>
              </w:rPr>
            </w:pPr>
          </w:p>
        </w:tc>
      </w:tr>
      <w:tr w:rsidR="001C4F9A" w:rsidRPr="00194B25" w14:paraId="2032014C" w14:textId="77777777" w:rsidTr="00403514">
        <w:tc>
          <w:tcPr>
            <w:tcW w:w="2977" w:type="dxa"/>
            <w:hideMark/>
          </w:tcPr>
          <w:p w14:paraId="3B387AD7" w14:textId="77777777" w:rsidR="001C4F9A" w:rsidRPr="00194B25" w:rsidRDefault="001C4F9A" w:rsidP="005F0E56">
            <w:pPr>
              <w:rPr>
                <w:rFonts w:cs="Arial"/>
                <w:sz w:val="24"/>
              </w:rPr>
            </w:pPr>
            <w:r w:rsidRPr="00194B25">
              <w:rPr>
                <w:rFonts w:cs="Arial"/>
                <w:sz w:val="24"/>
              </w:rPr>
              <w:t>Workgroup Member</w:t>
            </w:r>
          </w:p>
        </w:tc>
        <w:tc>
          <w:tcPr>
            <w:tcW w:w="3119" w:type="dxa"/>
          </w:tcPr>
          <w:p w14:paraId="00CD70B0" w14:textId="77777777" w:rsidR="001C4F9A" w:rsidRPr="00194B25" w:rsidRDefault="001C4F9A" w:rsidP="005F0E56">
            <w:pPr>
              <w:rPr>
                <w:rFonts w:cs="Arial"/>
                <w:sz w:val="24"/>
              </w:rPr>
            </w:pPr>
          </w:p>
        </w:tc>
        <w:tc>
          <w:tcPr>
            <w:tcW w:w="3118" w:type="dxa"/>
          </w:tcPr>
          <w:p w14:paraId="6468B699" w14:textId="77777777" w:rsidR="001C4F9A" w:rsidRPr="00194B25" w:rsidRDefault="001C4F9A" w:rsidP="005F0E56">
            <w:pPr>
              <w:rPr>
                <w:rFonts w:cs="Arial"/>
                <w:sz w:val="24"/>
              </w:rPr>
            </w:pPr>
          </w:p>
        </w:tc>
      </w:tr>
      <w:tr w:rsidR="001C4F9A" w:rsidRPr="00194B25" w14:paraId="1A33F43D" w14:textId="77777777" w:rsidTr="00403514">
        <w:tc>
          <w:tcPr>
            <w:tcW w:w="2977" w:type="dxa"/>
            <w:hideMark/>
          </w:tcPr>
          <w:p w14:paraId="39688D43" w14:textId="77777777" w:rsidR="001C4F9A" w:rsidRPr="00194B25" w:rsidRDefault="001C4F9A" w:rsidP="005F0E56">
            <w:pPr>
              <w:rPr>
                <w:rFonts w:cs="Arial"/>
                <w:sz w:val="24"/>
              </w:rPr>
            </w:pPr>
            <w:r w:rsidRPr="00194B25">
              <w:rPr>
                <w:rFonts w:cs="Arial"/>
                <w:sz w:val="24"/>
              </w:rPr>
              <w:t>Workgroup</w:t>
            </w:r>
            <w:r>
              <w:rPr>
                <w:rFonts w:cs="Arial"/>
                <w:sz w:val="24"/>
              </w:rPr>
              <w:t xml:space="preserve"> </w:t>
            </w:r>
            <w:r w:rsidRPr="00194B25">
              <w:rPr>
                <w:rFonts w:cs="Arial"/>
                <w:sz w:val="24"/>
              </w:rPr>
              <w:t>Member (Alternate)</w:t>
            </w:r>
          </w:p>
        </w:tc>
        <w:tc>
          <w:tcPr>
            <w:tcW w:w="3119" w:type="dxa"/>
          </w:tcPr>
          <w:p w14:paraId="7B001635" w14:textId="77777777" w:rsidR="001C4F9A" w:rsidRPr="00194B25" w:rsidRDefault="001C4F9A" w:rsidP="005F0E56">
            <w:pPr>
              <w:rPr>
                <w:rFonts w:cs="Arial"/>
                <w:sz w:val="24"/>
              </w:rPr>
            </w:pPr>
          </w:p>
        </w:tc>
        <w:tc>
          <w:tcPr>
            <w:tcW w:w="3118" w:type="dxa"/>
          </w:tcPr>
          <w:p w14:paraId="4D60EB69" w14:textId="77777777" w:rsidR="001C4F9A" w:rsidRPr="00194B25" w:rsidRDefault="001C4F9A" w:rsidP="005F0E56">
            <w:pPr>
              <w:rPr>
                <w:rFonts w:cs="Arial"/>
                <w:sz w:val="24"/>
              </w:rPr>
            </w:pPr>
          </w:p>
        </w:tc>
      </w:tr>
      <w:tr w:rsidR="001C4F9A" w:rsidRPr="00194B25" w14:paraId="67884ABD" w14:textId="77777777" w:rsidTr="00403514">
        <w:trPr>
          <w:trHeight w:val="131"/>
        </w:trPr>
        <w:tc>
          <w:tcPr>
            <w:tcW w:w="2977" w:type="dxa"/>
            <w:hideMark/>
          </w:tcPr>
          <w:p w14:paraId="562D7A83" w14:textId="77777777" w:rsidR="001C4F9A" w:rsidRPr="00194B25" w:rsidRDefault="001C4F9A" w:rsidP="005F0E56">
            <w:pPr>
              <w:rPr>
                <w:rFonts w:cs="Arial"/>
                <w:sz w:val="24"/>
              </w:rPr>
            </w:pPr>
            <w:r w:rsidRPr="00194B25">
              <w:rPr>
                <w:rFonts w:cs="Arial"/>
                <w:sz w:val="24"/>
              </w:rPr>
              <w:t>Workgroup Member</w:t>
            </w:r>
          </w:p>
        </w:tc>
        <w:tc>
          <w:tcPr>
            <w:tcW w:w="3119" w:type="dxa"/>
          </w:tcPr>
          <w:p w14:paraId="29C1CFD4" w14:textId="77777777" w:rsidR="001C4F9A" w:rsidRPr="00194B25" w:rsidRDefault="001C4F9A" w:rsidP="005F0E56">
            <w:pPr>
              <w:rPr>
                <w:rFonts w:cs="Arial"/>
                <w:sz w:val="24"/>
              </w:rPr>
            </w:pPr>
          </w:p>
        </w:tc>
        <w:tc>
          <w:tcPr>
            <w:tcW w:w="3118" w:type="dxa"/>
          </w:tcPr>
          <w:p w14:paraId="0B4EC27F" w14:textId="77777777" w:rsidR="001C4F9A" w:rsidRPr="00194B25" w:rsidRDefault="001C4F9A" w:rsidP="005F0E56">
            <w:pPr>
              <w:rPr>
                <w:rFonts w:cs="Arial"/>
                <w:sz w:val="24"/>
              </w:rPr>
            </w:pPr>
          </w:p>
        </w:tc>
      </w:tr>
      <w:tr w:rsidR="001C4F9A" w:rsidRPr="00194B25" w14:paraId="7B6A5CCC" w14:textId="77777777" w:rsidTr="00403514">
        <w:tc>
          <w:tcPr>
            <w:tcW w:w="2977" w:type="dxa"/>
            <w:hideMark/>
          </w:tcPr>
          <w:p w14:paraId="72A8353C" w14:textId="77777777" w:rsidR="001C4F9A" w:rsidRPr="00194B25" w:rsidRDefault="001C4F9A" w:rsidP="005F0E56">
            <w:pPr>
              <w:rPr>
                <w:rFonts w:cs="Arial"/>
                <w:sz w:val="24"/>
              </w:rPr>
            </w:pPr>
            <w:r w:rsidRPr="00194B25">
              <w:rPr>
                <w:rFonts w:cs="Arial"/>
                <w:sz w:val="24"/>
              </w:rPr>
              <w:t>Workgroup Member</w:t>
            </w:r>
          </w:p>
        </w:tc>
        <w:tc>
          <w:tcPr>
            <w:tcW w:w="3119" w:type="dxa"/>
          </w:tcPr>
          <w:p w14:paraId="3A0F3350" w14:textId="77777777" w:rsidR="001C4F9A" w:rsidRPr="00194B25" w:rsidRDefault="001C4F9A" w:rsidP="005F0E56">
            <w:pPr>
              <w:rPr>
                <w:rFonts w:cs="Arial"/>
                <w:sz w:val="24"/>
              </w:rPr>
            </w:pPr>
          </w:p>
        </w:tc>
        <w:tc>
          <w:tcPr>
            <w:tcW w:w="3118" w:type="dxa"/>
          </w:tcPr>
          <w:p w14:paraId="743048EB" w14:textId="77777777" w:rsidR="001C4F9A" w:rsidRPr="00194B25" w:rsidRDefault="001C4F9A" w:rsidP="005F0E56">
            <w:pPr>
              <w:rPr>
                <w:rFonts w:cs="Arial"/>
                <w:sz w:val="24"/>
              </w:rPr>
            </w:pPr>
          </w:p>
        </w:tc>
      </w:tr>
      <w:tr w:rsidR="001C4F9A" w:rsidRPr="00194B25" w14:paraId="3220645B" w14:textId="77777777" w:rsidTr="00403514">
        <w:tc>
          <w:tcPr>
            <w:tcW w:w="2977" w:type="dxa"/>
            <w:hideMark/>
          </w:tcPr>
          <w:p w14:paraId="3A770103" w14:textId="77777777" w:rsidR="001C4F9A" w:rsidRPr="00194B25" w:rsidRDefault="001C4F9A" w:rsidP="005F0E56">
            <w:pPr>
              <w:rPr>
                <w:rFonts w:cs="Arial"/>
                <w:sz w:val="24"/>
              </w:rPr>
            </w:pPr>
            <w:r w:rsidRPr="00194B25">
              <w:rPr>
                <w:rFonts w:cs="Arial"/>
                <w:sz w:val="24"/>
              </w:rPr>
              <w:t>Workgroup Member (Alternate)</w:t>
            </w:r>
          </w:p>
        </w:tc>
        <w:tc>
          <w:tcPr>
            <w:tcW w:w="3119" w:type="dxa"/>
          </w:tcPr>
          <w:p w14:paraId="026E9028" w14:textId="77777777" w:rsidR="001C4F9A" w:rsidRPr="00194B25" w:rsidRDefault="001C4F9A" w:rsidP="005F0E56">
            <w:pPr>
              <w:rPr>
                <w:rFonts w:cs="Arial"/>
                <w:sz w:val="24"/>
              </w:rPr>
            </w:pPr>
          </w:p>
        </w:tc>
        <w:tc>
          <w:tcPr>
            <w:tcW w:w="3118" w:type="dxa"/>
          </w:tcPr>
          <w:p w14:paraId="669D0D9E" w14:textId="77777777" w:rsidR="001C4F9A" w:rsidRPr="00194B25" w:rsidRDefault="001C4F9A" w:rsidP="005F0E56">
            <w:pPr>
              <w:rPr>
                <w:rFonts w:cs="Arial"/>
                <w:sz w:val="24"/>
              </w:rPr>
            </w:pPr>
          </w:p>
        </w:tc>
      </w:tr>
      <w:tr w:rsidR="001C4F9A" w:rsidRPr="00194B25" w14:paraId="53FAF99A" w14:textId="77777777" w:rsidTr="00403514">
        <w:tc>
          <w:tcPr>
            <w:tcW w:w="2977" w:type="dxa"/>
            <w:hideMark/>
          </w:tcPr>
          <w:p w14:paraId="1FB6CE81" w14:textId="77777777" w:rsidR="001C4F9A" w:rsidRPr="00194B25" w:rsidRDefault="001C4F9A" w:rsidP="005F0E56">
            <w:pPr>
              <w:rPr>
                <w:rFonts w:cs="Arial"/>
                <w:sz w:val="24"/>
              </w:rPr>
            </w:pPr>
            <w:r w:rsidRPr="00194B25">
              <w:rPr>
                <w:rFonts w:cs="Arial"/>
                <w:sz w:val="24"/>
              </w:rPr>
              <w:t xml:space="preserve">Authority Representative </w:t>
            </w:r>
          </w:p>
        </w:tc>
        <w:tc>
          <w:tcPr>
            <w:tcW w:w="3119" w:type="dxa"/>
          </w:tcPr>
          <w:p w14:paraId="431CDD5D" w14:textId="77777777" w:rsidR="001C4F9A" w:rsidRPr="00194B25" w:rsidRDefault="001C4F9A" w:rsidP="005F0E56">
            <w:pPr>
              <w:rPr>
                <w:rFonts w:cs="Arial"/>
                <w:sz w:val="24"/>
              </w:rPr>
            </w:pPr>
          </w:p>
        </w:tc>
        <w:tc>
          <w:tcPr>
            <w:tcW w:w="3118" w:type="dxa"/>
          </w:tcPr>
          <w:p w14:paraId="456522F5" w14:textId="77777777" w:rsidR="001C4F9A" w:rsidRPr="00194B25" w:rsidRDefault="001C4F9A" w:rsidP="005F0E56">
            <w:pPr>
              <w:rPr>
                <w:rFonts w:cs="Arial"/>
                <w:sz w:val="24"/>
              </w:rPr>
            </w:pPr>
          </w:p>
        </w:tc>
      </w:tr>
    </w:tbl>
    <w:p w14:paraId="5E4678A9" w14:textId="77777777" w:rsidR="001C4F9A" w:rsidRPr="00194B25" w:rsidRDefault="001C4F9A" w:rsidP="001C4F9A">
      <w:pPr>
        <w:jc w:val="both"/>
        <w:rPr>
          <w:rFonts w:cs="Arial"/>
          <w:sz w:val="24"/>
        </w:rPr>
      </w:pPr>
    </w:p>
    <w:p w14:paraId="508FE4ED" w14:textId="77777777" w:rsidR="001C4F9A" w:rsidRPr="00C72699" w:rsidRDefault="001C4F9A" w:rsidP="001C4F9A">
      <w:pPr>
        <w:autoSpaceDE w:val="0"/>
        <w:autoSpaceDN w:val="0"/>
        <w:adjustRightInd w:val="0"/>
        <w:snapToGrid w:val="0"/>
        <w:ind w:left="426" w:hanging="426"/>
        <w:rPr>
          <w:sz w:val="24"/>
        </w:rPr>
      </w:pPr>
      <w:r w:rsidRPr="00C72699">
        <w:rPr>
          <w:sz w:val="24"/>
        </w:rPr>
        <w:t>NB: A Workgroup must comprise at least 5 members (who may be Panel Members). The roles identified with an asterisk (*) in the table above contribute toward the required quorum, determined in accordance with paragraph 14 below.</w:t>
      </w:r>
    </w:p>
    <w:p w14:paraId="3B4E49C4" w14:textId="77777777" w:rsidR="001C4F9A" w:rsidRPr="00C72699" w:rsidRDefault="001C4F9A" w:rsidP="001C4F9A">
      <w:pPr>
        <w:autoSpaceDE w:val="0"/>
        <w:autoSpaceDN w:val="0"/>
        <w:adjustRightInd w:val="0"/>
        <w:snapToGrid w:val="0"/>
        <w:rPr>
          <w:sz w:val="24"/>
        </w:rPr>
      </w:pPr>
    </w:p>
    <w:p w14:paraId="4570ACBC" w14:textId="77777777" w:rsidR="001C4F9A" w:rsidRPr="00C72699" w:rsidRDefault="001C4F9A" w:rsidP="001C4F9A">
      <w:pPr>
        <w:pStyle w:val="ListParagraph"/>
        <w:numPr>
          <w:ilvl w:val="0"/>
          <w:numId w:val="23"/>
        </w:numPr>
        <w:jc w:val="both"/>
        <w:rPr>
          <w:sz w:val="24"/>
        </w:rPr>
      </w:pPr>
      <w:r w:rsidRPr="00C72699">
        <w:rPr>
          <w:sz w:val="24"/>
        </w:rPr>
        <w:t xml:space="preserve">The </w:t>
      </w:r>
      <w:r>
        <w:rPr>
          <w:sz w:val="24"/>
        </w:rPr>
        <w:t>C</w:t>
      </w:r>
      <w:r w:rsidRPr="00C72699">
        <w:rPr>
          <w:sz w:val="24"/>
        </w:rPr>
        <w:t>hair</w:t>
      </w:r>
      <w:r>
        <w:rPr>
          <w:sz w:val="24"/>
        </w:rPr>
        <w:t>person</w:t>
      </w:r>
      <w:r w:rsidRPr="00C72699">
        <w:rPr>
          <w:sz w:val="24"/>
        </w:rPr>
        <w:t xml:space="preserve"> of the Workgroup and the Modifications Panel Chair</w:t>
      </w:r>
      <w:r>
        <w:rPr>
          <w:sz w:val="24"/>
        </w:rPr>
        <w:t>person</w:t>
      </w:r>
      <w:r w:rsidRPr="00C72699">
        <w:rPr>
          <w:sz w:val="24"/>
        </w:rPr>
        <w:t xml:space="preserve"> must agree a number that will be quorum for each Workgroup meeting.  The agreed figure for </w:t>
      </w:r>
      <w:r>
        <w:rPr>
          <w:sz w:val="24"/>
        </w:rPr>
        <w:t>this modification</w:t>
      </w:r>
      <w:r w:rsidRPr="00C72699">
        <w:rPr>
          <w:sz w:val="24"/>
        </w:rPr>
        <w:t xml:space="preserve"> is that at least 5 Workgroup members must participate in a meeting for quorum to be met.</w:t>
      </w:r>
    </w:p>
    <w:p w14:paraId="0E9F7B8C" w14:textId="77777777" w:rsidR="001C4F9A" w:rsidRPr="00C72699" w:rsidRDefault="001C4F9A" w:rsidP="001C4F9A">
      <w:pPr>
        <w:autoSpaceDE w:val="0"/>
        <w:autoSpaceDN w:val="0"/>
        <w:adjustRightInd w:val="0"/>
        <w:snapToGrid w:val="0"/>
        <w:ind w:left="720" w:hanging="720"/>
        <w:rPr>
          <w:sz w:val="24"/>
        </w:rPr>
      </w:pPr>
    </w:p>
    <w:p w14:paraId="175355C5" w14:textId="77777777" w:rsidR="001C4F9A" w:rsidRPr="00326E49" w:rsidRDefault="001C4F9A" w:rsidP="001C4F9A">
      <w:pPr>
        <w:pStyle w:val="ListParagraph"/>
        <w:numPr>
          <w:ilvl w:val="0"/>
          <w:numId w:val="23"/>
        </w:numPr>
        <w:jc w:val="both"/>
        <w:rPr>
          <w:sz w:val="24"/>
        </w:rPr>
      </w:pPr>
      <w:r w:rsidRPr="00C72699">
        <w:rPr>
          <w:sz w:val="24"/>
        </w:rPr>
        <w:t>A vote is to take place by all eligible Workgroup members on the Modification Proposal and each WACM.  The vote shall be decided by simple majority of those present at the meeting at which the vote takes place (whether in person or by teleconference). The Workgroup chair</w:t>
      </w:r>
      <w:r>
        <w:rPr>
          <w:sz w:val="24"/>
        </w:rPr>
        <w:t>person</w:t>
      </w:r>
      <w:r w:rsidRPr="00C72699">
        <w:rPr>
          <w:sz w:val="24"/>
        </w:rPr>
        <w:t xml:space="preserve"> shall not have a vote, casting or otherwise.  There may be up to three rounds of voting, as follows:</w:t>
      </w:r>
    </w:p>
    <w:p w14:paraId="730E2AF9" w14:textId="77777777" w:rsidR="001C4F9A" w:rsidRPr="00C72699" w:rsidRDefault="001C4F9A" w:rsidP="001C4F9A">
      <w:pPr>
        <w:tabs>
          <w:tab w:val="left" w:pos="1276"/>
        </w:tabs>
        <w:spacing w:after="0" w:line="240" w:lineRule="auto"/>
        <w:ind w:left="1276"/>
        <w:jc w:val="both"/>
        <w:rPr>
          <w:sz w:val="24"/>
        </w:rPr>
      </w:pPr>
      <w:r w:rsidRPr="00326E49">
        <w:rPr>
          <w:b/>
          <w:sz w:val="24"/>
        </w:rPr>
        <w:t>Vote 1:</w:t>
      </w:r>
      <w:r w:rsidRPr="00C72699">
        <w:rPr>
          <w:sz w:val="24"/>
        </w:rPr>
        <w:t xml:space="preserve"> whether each proposal better facilitates the Applicable CUSC </w:t>
      </w:r>
      <w:proofErr w:type="gramStart"/>
      <w:r w:rsidRPr="00C72699">
        <w:rPr>
          <w:sz w:val="24"/>
        </w:rPr>
        <w:t>Objectives;</w:t>
      </w:r>
      <w:proofErr w:type="gramEnd"/>
    </w:p>
    <w:p w14:paraId="01938C72" w14:textId="77777777" w:rsidR="001C4F9A" w:rsidRPr="00C72699" w:rsidRDefault="001C4F9A" w:rsidP="001C4F9A">
      <w:pPr>
        <w:spacing w:after="0" w:line="240" w:lineRule="auto"/>
        <w:ind w:left="1276"/>
        <w:jc w:val="both"/>
        <w:rPr>
          <w:sz w:val="24"/>
        </w:rPr>
      </w:pPr>
      <w:r w:rsidRPr="00326E49">
        <w:rPr>
          <w:b/>
          <w:sz w:val="24"/>
        </w:rPr>
        <w:t xml:space="preserve">Vote 2: </w:t>
      </w:r>
      <w:r w:rsidRPr="00C72699">
        <w:rPr>
          <w:sz w:val="24"/>
        </w:rPr>
        <w:t xml:space="preserve">where one or more WACMs exist, whether each WACM better facilitates the Applicable CUSC Objectives than the original Modification </w:t>
      </w:r>
      <w:proofErr w:type="gramStart"/>
      <w:r w:rsidRPr="00C72699">
        <w:rPr>
          <w:sz w:val="24"/>
        </w:rPr>
        <w:t>Proposal;</w:t>
      </w:r>
      <w:proofErr w:type="gramEnd"/>
    </w:p>
    <w:p w14:paraId="147F99CE" w14:textId="77777777" w:rsidR="001C4F9A" w:rsidRPr="00C72699" w:rsidRDefault="001C4F9A" w:rsidP="001C4F9A">
      <w:pPr>
        <w:spacing w:line="240" w:lineRule="auto"/>
        <w:ind w:left="1276"/>
        <w:jc w:val="both"/>
        <w:rPr>
          <w:sz w:val="24"/>
        </w:rPr>
      </w:pPr>
      <w:r w:rsidRPr="00326E49">
        <w:rPr>
          <w:b/>
          <w:sz w:val="24"/>
        </w:rPr>
        <w:lastRenderedPageBreak/>
        <w:t>Vote 3:</w:t>
      </w:r>
      <w:r w:rsidRPr="00C72699">
        <w:rPr>
          <w:sz w:val="24"/>
        </w:rPr>
        <w:t xml:space="preserve"> which option is considered to BEST facilitate achievement of the Applicable CUSC Objectives.  For the avoidance of doubt, this vote should include the existing CUSC baseline as an option.</w:t>
      </w:r>
    </w:p>
    <w:p w14:paraId="7E3C23A3" w14:textId="77777777" w:rsidR="001C4F9A" w:rsidRPr="00326E49" w:rsidRDefault="001C4F9A" w:rsidP="001C4F9A">
      <w:pPr>
        <w:ind w:left="720"/>
        <w:jc w:val="both"/>
        <w:rPr>
          <w:sz w:val="24"/>
        </w:rPr>
      </w:pPr>
      <w:r w:rsidRPr="00326E49">
        <w:rPr>
          <w:sz w:val="24"/>
        </w:rPr>
        <w:t>The results from the vote and the reasons for such voting shall be recorded in the Workgroup report in as much detail as practicable.</w:t>
      </w:r>
    </w:p>
    <w:p w14:paraId="64302B92" w14:textId="77777777" w:rsidR="001C4F9A" w:rsidRPr="00C72699" w:rsidRDefault="001C4F9A" w:rsidP="001C4F9A">
      <w:pPr>
        <w:jc w:val="both"/>
        <w:rPr>
          <w:sz w:val="24"/>
        </w:rPr>
      </w:pPr>
    </w:p>
    <w:p w14:paraId="2704724E" w14:textId="77777777" w:rsidR="001C4F9A" w:rsidRPr="00C72699" w:rsidRDefault="001C4F9A" w:rsidP="001C4F9A">
      <w:pPr>
        <w:numPr>
          <w:ilvl w:val="0"/>
          <w:numId w:val="23"/>
        </w:numPr>
        <w:spacing w:after="0" w:line="240" w:lineRule="auto"/>
        <w:jc w:val="both"/>
        <w:rPr>
          <w:sz w:val="24"/>
        </w:rPr>
      </w:pPr>
      <w:r w:rsidRPr="00C72699">
        <w:rPr>
          <w:sz w:val="24"/>
        </w:rPr>
        <w:t>It is expected that Workgroup members would only abstain from voting under limited circumstances, for example where a member feels that a proposal has been insufficiently developed. Where a member has such concerns, they should raise these with the Workgroup chair</w:t>
      </w:r>
      <w:r>
        <w:rPr>
          <w:sz w:val="24"/>
        </w:rPr>
        <w:t>person</w:t>
      </w:r>
      <w:r w:rsidRPr="00C72699">
        <w:rPr>
          <w:sz w:val="24"/>
        </w:rPr>
        <w:t xml:space="preserve"> at the earliest possible opportunity and certainly before the Workgroup vote takes place.  Where abstention occurs, the reason should be recorded in the Workgroup report.</w:t>
      </w:r>
    </w:p>
    <w:p w14:paraId="70A1F43F" w14:textId="77777777" w:rsidR="001C4F9A" w:rsidRPr="00C72699" w:rsidRDefault="001C4F9A" w:rsidP="001C4F9A">
      <w:pPr>
        <w:jc w:val="both"/>
        <w:rPr>
          <w:sz w:val="24"/>
        </w:rPr>
      </w:pPr>
    </w:p>
    <w:p w14:paraId="102413E5" w14:textId="77777777" w:rsidR="001C4F9A" w:rsidRPr="00C72699" w:rsidRDefault="001C4F9A" w:rsidP="001C4F9A">
      <w:pPr>
        <w:numPr>
          <w:ilvl w:val="0"/>
          <w:numId w:val="23"/>
        </w:numPr>
        <w:spacing w:after="0" w:line="240" w:lineRule="auto"/>
        <w:jc w:val="both"/>
        <w:rPr>
          <w:sz w:val="24"/>
        </w:rPr>
      </w:pPr>
      <w:r w:rsidRPr="00C72699">
        <w:rPr>
          <w:sz w:val="24"/>
        </w:rPr>
        <w:t>Workgroup members or their appointed alternate are required to attend a minimum of 50% of the Workgroup meetings to be eligible to participate in the Workgroup vote.</w:t>
      </w:r>
    </w:p>
    <w:p w14:paraId="531BE72C" w14:textId="77777777" w:rsidR="001C4F9A" w:rsidRPr="00C72699" w:rsidRDefault="001C4F9A" w:rsidP="001C4F9A">
      <w:pPr>
        <w:jc w:val="both"/>
        <w:rPr>
          <w:sz w:val="24"/>
        </w:rPr>
      </w:pPr>
    </w:p>
    <w:p w14:paraId="7080588D" w14:textId="77777777" w:rsidR="001C4F9A" w:rsidRPr="00C72699" w:rsidRDefault="001C4F9A" w:rsidP="001C4F9A">
      <w:pPr>
        <w:numPr>
          <w:ilvl w:val="0"/>
          <w:numId w:val="23"/>
        </w:numPr>
        <w:spacing w:after="0" w:line="240" w:lineRule="auto"/>
        <w:jc w:val="both"/>
        <w:rPr>
          <w:sz w:val="24"/>
        </w:rPr>
      </w:pPr>
      <w:r w:rsidRPr="00C72699">
        <w:rPr>
          <w:sz w:val="24"/>
        </w:rPr>
        <w:t>The Technical Secretary shall keep an Attendance Record for the Workgroup meetings and circulate the Attendance Record with the Action Notes after each meeting.  This will be attached to the final Workgroup report.</w:t>
      </w:r>
    </w:p>
    <w:p w14:paraId="06D203B3" w14:textId="77777777" w:rsidR="001C4F9A" w:rsidRPr="00C72699" w:rsidRDefault="001C4F9A" w:rsidP="001C4F9A">
      <w:pPr>
        <w:jc w:val="both"/>
        <w:rPr>
          <w:sz w:val="24"/>
        </w:rPr>
      </w:pPr>
    </w:p>
    <w:p w14:paraId="41E4A1D9" w14:textId="77777777" w:rsidR="001C4F9A" w:rsidRPr="00C72699" w:rsidRDefault="001C4F9A" w:rsidP="001C4F9A">
      <w:pPr>
        <w:numPr>
          <w:ilvl w:val="0"/>
          <w:numId w:val="23"/>
        </w:numPr>
        <w:spacing w:after="0" w:line="240" w:lineRule="auto"/>
        <w:jc w:val="both"/>
        <w:rPr>
          <w:sz w:val="24"/>
        </w:rPr>
      </w:pPr>
      <w:r w:rsidRPr="00C72699">
        <w:rPr>
          <w:sz w:val="24"/>
        </w:rPr>
        <w:t>The Workgroup membership can be amended from time to time by the CUSC Modifications Panel.</w:t>
      </w:r>
    </w:p>
    <w:p w14:paraId="7B21E808" w14:textId="77777777" w:rsidR="001C4F9A" w:rsidRPr="00194B25" w:rsidRDefault="001C4F9A" w:rsidP="001C4F9A">
      <w:pPr>
        <w:jc w:val="both"/>
        <w:rPr>
          <w:rFonts w:cs="Arial"/>
          <w:sz w:val="24"/>
        </w:rPr>
      </w:pPr>
    </w:p>
    <w:p w14:paraId="5ECF71D1" w14:textId="77777777" w:rsidR="001C4F9A" w:rsidRPr="00194B25" w:rsidRDefault="001C4F9A" w:rsidP="001C4F9A">
      <w:pPr>
        <w:pStyle w:val="TOCMOD"/>
        <w:framePr w:hSpace="0" w:vSpace="0" w:wrap="auto" w:vAnchor="margin" w:yAlign="inline"/>
        <w:rPr>
          <w:rFonts w:cs="Arial"/>
          <w:color w:val="F9DF5E" w:themeColor="accent5"/>
        </w:rPr>
      </w:pPr>
    </w:p>
    <w:p w14:paraId="574E42F4" w14:textId="77777777" w:rsidR="001C4F9A" w:rsidRPr="00D45B26" w:rsidRDefault="001C4F9A" w:rsidP="001C4F9A">
      <w:pPr>
        <w:ind w:left="-851" w:right="-613"/>
        <w:jc w:val="center"/>
        <w:rPr>
          <w:b/>
        </w:rPr>
      </w:pPr>
      <w:r>
        <w:rPr>
          <w:b/>
        </w:rPr>
        <w:t>Terms of Reference Version Control</w:t>
      </w:r>
    </w:p>
    <w:tbl>
      <w:tblPr>
        <w:tblW w:w="9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46"/>
        <w:gridCol w:w="1276"/>
        <w:gridCol w:w="4233"/>
        <w:gridCol w:w="2666"/>
      </w:tblGrid>
      <w:tr w:rsidR="001C4F9A" w:rsidRPr="00826BB5" w14:paraId="6048679F" w14:textId="77777777" w:rsidTr="005F0E56">
        <w:trPr>
          <w:trHeight w:val="345"/>
          <w:jc w:val="center"/>
        </w:trPr>
        <w:tc>
          <w:tcPr>
            <w:tcW w:w="846" w:type="dxa"/>
            <w:vAlign w:val="center"/>
          </w:tcPr>
          <w:p w14:paraId="706B7749" w14:textId="77777777" w:rsidR="001C4F9A" w:rsidRPr="005C1BCC" w:rsidRDefault="001C4F9A" w:rsidP="005F0E56">
            <w:pPr>
              <w:spacing w:after="0" w:line="240" w:lineRule="auto"/>
              <w:jc w:val="center"/>
              <w:rPr>
                <w:b/>
                <w:szCs w:val="20"/>
              </w:rPr>
            </w:pPr>
            <w:r>
              <w:rPr>
                <w:b/>
                <w:szCs w:val="20"/>
              </w:rPr>
              <w:t>Issue</w:t>
            </w:r>
          </w:p>
        </w:tc>
        <w:tc>
          <w:tcPr>
            <w:tcW w:w="1276" w:type="dxa"/>
            <w:vAlign w:val="center"/>
          </w:tcPr>
          <w:p w14:paraId="65CC13E5" w14:textId="77777777" w:rsidR="001C4F9A" w:rsidRPr="005C1BCC" w:rsidRDefault="001C4F9A" w:rsidP="005F0E56">
            <w:pPr>
              <w:spacing w:after="0" w:line="240" w:lineRule="auto"/>
              <w:jc w:val="center"/>
              <w:rPr>
                <w:b/>
                <w:szCs w:val="20"/>
              </w:rPr>
            </w:pPr>
            <w:r w:rsidRPr="005C1BCC">
              <w:rPr>
                <w:b/>
                <w:szCs w:val="20"/>
              </w:rPr>
              <w:t>Date</w:t>
            </w:r>
          </w:p>
        </w:tc>
        <w:tc>
          <w:tcPr>
            <w:tcW w:w="4233" w:type="dxa"/>
            <w:vAlign w:val="center"/>
          </w:tcPr>
          <w:p w14:paraId="61241314" w14:textId="77777777" w:rsidR="001C4F9A" w:rsidRPr="005C1BCC" w:rsidRDefault="001C4F9A" w:rsidP="005F0E56">
            <w:pPr>
              <w:spacing w:after="0" w:line="240" w:lineRule="auto"/>
              <w:jc w:val="center"/>
              <w:rPr>
                <w:b/>
                <w:szCs w:val="20"/>
              </w:rPr>
            </w:pPr>
            <w:r w:rsidRPr="005C1BCC">
              <w:rPr>
                <w:b/>
                <w:szCs w:val="20"/>
              </w:rPr>
              <w:t>Summary of Changes / Reasons</w:t>
            </w:r>
          </w:p>
        </w:tc>
        <w:tc>
          <w:tcPr>
            <w:tcW w:w="2666" w:type="dxa"/>
            <w:vAlign w:val="center"/>
          </w:tcPr>
          <w:p w14:paraId="3FFCCCC5" w14:textId="77777777" w:rsidR="001C4F9A" w:rsidRPr="005C1BCC" w:rsidRDefault="001C4F9A" w:rsidP="005F0E56">
            <w:pPr>
              <w:spacing w:after="0" w:line="240" w:lineRule="auto"/>
              <w:jc w:val="center"/>
              <w:rPr>
                <w:b/>
                <w:szCs w:val="20"/>
              </w:rPr>
            </w:pPr>
            <w:r>
              <w:rPr>
                <w:b/>
                <w:szCs w:val="20"/>
              </w:rPr>
              <w:t xml:space="preserve">Panel </w:t>
            </w:r>
            <w:r w:rsidRPr="005C1BCC">
              <w:rPr>
                <w:b/>
                <w:szCs w:val="20"/>
              </w:rPr>
              <w:t>Approv</w:t>
            </w:r>
            <w:r>
              <w:rPr>
                <w:b/>
                <w:szCs w:val="20"/>
              </w:rPr>
              <w:t>al Date</w:t>
            </w:r>
          </w:p>
        </w:tc>
      </w:tr>
      <w:tr w:rsidR="001C4F9A" w:rsidRPr="00826BB5" w14:paraId="5A5194FC" w14:textId="77777777" w:rsidTr="005F0E56">
        <w:trPr>
          <w:jc w:val="center"/>
        </w:trPr>
        <w:tc>
          <w:tcPr>
            <w:tcW w:w="846" w:type="dxa"/>
            <w:vAlign w:val="center"/>
          </w:tcPr>
          <w:p w14:paraId="54BC3898" w14:textId="77777777" w:rsidR="001C4F9A" w:rsidRPr="00D24D99" w:rsidRDefault="001C4F9A" w:rsidP="005F0E56">
            <w:pPr>
              <w:spacing w:after="0" w:line="240" w:lineRule="auto"/>
              <w:jc w:val="center"/>
              <w:rPr>
                <w:sz w:val="16"/>
                <w:szCs w:val="20"/>
              </w:rPr>
            </w:pPr>
            <w:r w:rsidRPr="00D24D99">
              <w:rPr>
                <w:sz w:val="16"/>
                <w:szCs w:val="20"/>
              </w:rPr>
              <w:t>1</w:t>
            </w:r>
          </w:p>
        </w:tc>
        <w:tc>
          <w:tcPr>
            <w:tcW w:w="1276" w:type="dxa"/>
            <w:vAlign w:val="center"/>
          </w:tcPr>
          <w:p w14:paraId="53D40665" w14:textId="08FD9E28" w:rsidR="001C4F9A" w:rsidRPr="00D24D99" w:rsidRDefault="003F7317" w:rsidP="005F0E56">
            <w:pPr>
              <w:spacing w:after="0" w:line="240" w:lineRule="auto"/>
              <w:jc w:val="center"/>
              <w:rPr>
                <w:sz w:val="16"/>
                <w:szCs w:val="20"/>
              </w:rPr>
            </w:pPr>
            <w:r w:rsidRPr="00D24D99">
              <w:rPr>
                <w:sz w:val="16"/>
                <w:szCs w:val="20"/>
              </w:rPr>
              <w:t>2</w:t>
            </w:r>
            <w:r w:rsidR="000C218C" w:rsidRPr="00D24D99">
              <w:rPr>
                <w:sz w:val="16"/>
                <w:szCs w:val="20"/>
              </w:rPr>
              <w:t>2</w:t>
            </w:r>
            <w:r w:rsidRPr="00D24D99">
              <w:rPr>
                <w:sz w:val="16"/>
                <w:szCs w:val="20"/>
              </w:rPr>
              <w:t>/03/2024</w:t>
            </w:r>
          </w:p>
        </w:tc>
        <w:tc>
          <w:tcPr>
            <w:tcW w:w="4233" w:type="dxa"/>
            <w:vAlign w:val="center"/>
          </w:tcPr>
          <w:p w14:paraId="08062F1B" w14:textId="77777777" w:rsidR="001C4F9A" w:rsidRPr="00D24D99" w:rsidRDefault="001C4F9A" w:rsidP="005F0E56">
            <w:pPr>
              <w:spacing w:after="0" w:line="240" w:lineRule="auto"/>
              <w:jc w:val="center"/>
              <w:rPr>
                <w:sz w:val="16"/>
                <w:szCs w:val="20"/>
              </w:rPr>
            </w:pPr>
            <w:r w:rsidRPr="00D24D99">
              <w:rPr>
                <w:sz w:val="16"/>
                <w:szCs w:val="20"/>
              </w:rPr>
              <w:t>Panel approved Terms of Reference ahead of nominations</w:t>
            </w:r>
          </w:p>
        </w:tc>
        <w:tc>
          <w:tcPr>
            <w:tcW w:w="2666" w:type="dxa"/>
            <w:vAlign w:val="center"/>
          </w:tcPr>
          <w:p w14:paraId="7049CD30" w14:textId="7FB5EC09" w:rsidR="001C4F9A" w:rsidRPr="00D24D99" w:rsidRDefault="000C218C" w:rsidP="005F0E56">
            <w:pPr>
              <w:spacing w:after="0" w:line="240" w:lineRule="auto"/>
              <w:jc w:val="center"/>
              <w:rPr>
                <w:sz w:val="16"/>
                <w:szCs w:val="20"/>
              </w:rPr>
            </w:pPr>
            <w:r w:rsidRPr="00D24D99">
              <w:rPr>
                <w:sz w:val="16"/>
                <w:szCs w:val="20"/>
              </w:rPr>
              <w:t>22/03/2024</w:t>
            </w:r>
          </w:p>
        </w:tc>
      </w:tr>
      <w:tr w:rsidR="000C218C" w:rsidRPr="00826BB5" w14:paraId="510B9350" w14:textId="77777777" w:rsidTr="005F0E56">
        <w:trPr>
          <w:jc w:val="center"/>
        </w:trPr>
        <w:tc>
          <w:tcPr>
            <w:tcW w:w="846" w:type="dxa"/>
            <w:vAlign w:val="center"/>
          </w:tcPr>
          <w:p w14:paraId="6001E9E0" w14:textId="441F428C" w:rsidR="000C218C" w:rsidRPr="00D24D99" w:rsidRDefault="000C218C" w:rsidP="005F0E56">
            <w:pPr>
              <w:spacing w:after="0" w:line="240" w:lineRule="auto"/>
              <w:jc w:val="center"/>
              <w:rPr>
                <w:sz w:val="16"/>
                <w:szCs w:val="20"/>
              </w:rPr>
            </w:pPr>
            <w:r w:rsidRPr="00D24D99">
              <w:rPr>
                <w:sz w:val="16"/>
                <w:szCs w:val="20"/>
              </w:rPr>
              <w:t>2</w:t>
            </w:r>
          </w:p>
        </w:tc>
        <w:tc>
          <w:tcPr>
            <w:tcW w:w="1276" w:type="dxa"/>
            <w:vAlign w:val="center"/>
          </w:tcPr>
          <w:p w14:paraId="44762173" w14:textId="6511C14A" w:rsidR="000C218C" w:rsidRPr="00D24D99" w:rsidRDefault="00D24D99" w:rsidP="005F0E56">
            <w:pPr>
              <w:spacing w:after="0" w:line="240" w:lineRule="auto"/>
              <w:jc w:val="center"/>
              <w:rPr>
                <w:sz w:val="16"/>
                <w:szCs w:val="20"/>
              </w:rPr>
            </w:pPr>
            <w:r w:rsidRPr="00D24D99">
              <w:rPr>
                <w:sz w:val="16"/>
                <w:szCs w:val="20"/>
              </w:rPr>
              <w:t>30/12/2024</w:t>
            </w:r>
          </w:p>
        </w:tc>
        <w:tc>
          <w:tcPr>
            <w:tcW w:w="4233" w:type="dxa"/>
            <w:vAlign w:val="center"/>
          </w:tcPr>
          <w:p w14:paraId="02EE01E9" w14:textId="5F77F870" w:rsidR="000C218C" w:rsidRPr="00D24D99" w:rsidRDefault="00D24D99" w:rsidP="005F0E56">
            <w:pPr>
              <w:spacing w:after="0" w:line="240" w:lineRule="auto"/>
              <w:jc w:val="center"/>
              <w:rPr>
                <w:sz w:val="16"/>
                <w:szCs w:val="20"/>
              </w:rPr>
            </w:pPr>
            <w:r w:rsidRPr="00D24D99">
              <w:rPr>
                <w:sz w:val="16"/>
                <w:szCs w:val="20"/>
              </w:rPr>
              <w:t xml:space="preserve">Terms of Reference updated to include Urgency ToR </w:t>
            </w:r>
          </w:p>
        </w:tc>
        <w:tc>
          <w:tcPr>
            <w:tcW w:w="2666" w:type="dxa"/>
            <w:vAlign w:val="center"/>
          </w:tcPr>
          <w:p w14:paraId="7FCC05E8" w14:textId="77777777" w:rsidR="000C218C" w:rsidRPr="00D24D99" w:rsidRDefault="000C218C" w:rsidP="005F0E56">
            <w:pPr>
              <w:spacing w:after="0" w:line="240" w:lineRule="auto"/>
              <w:jc w:val="center"/>
              <w:rPr>
                <w:sz w:val="16"/>
                <w:szCs w:val="20"/>
              </w:rPr>
            </w:pPr>
          </w:p>
        </w:tc>
      </w:tr>
    </w:tbl>
    <w:p w14:paraId="06CD6CC7" w14:textId="77777777" w:rsidR="001C4F9A" w:rsidRPr="00174391" w:rsidRDefault="001C4F9A" w:rsidP="001C4F9A">
      <w:pPr>
        <w:pStyle w:val="TOCMOD"/>
        <w:framePr w:hSpace="0" w:vSpace="0" w:wrap="auto" w:vAnchor="margin" w:yAlign="inline"/>
        <w:rPr>
          <w:rFonts w:cs="Arial"/>
          <w:color w:val="F9DF5E" w:themeColor="accent5"/>
        </w:rPr>
      </w:pPr>
    </w:p>
    <w:p w14:paraId="458D298B" w14:textId="77777777" w:rsidR="00F4613D" w:rsidRPr="00E8542E" w:rsidRDefault="00F4613D" w:rsidP="00E8542E"/>
    <w:sectPr w:rsidR="00F4613D" w:rsidRPr="00E8542E" w:rsidSect="001E68CF">
      <w:headerReference w:type="default" r:id="rId15"/>
      <w:footerReference w:type="default" r:id="rId16"/>
      <w:headerReference w:type="first" r:id="rId17"/>
      <w:footerReference w:type="first" r:id="rId18"/>
      <w:pgSz w:w="11906" w:h="16838" w:code="9"/>
      <w:pgMar w:top="1440" w:right="1080" w:bottom="1440" w:left="1080" w:header="397" w:footer="57"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2" w:author="ESO Code Admin" w:date="2024-04-05T09:03:00Z" w:initials="ML">
    <w:p w14:paraId="33E30A27" w14:textId="77777777" w:rsidR="00903DD1" w:rsidRDefault="007017DE" w:rsidP="00903DD1">
      <w:pPr>
        <w:pStyle w:val="CommentText"/>
      </w:pPr>
      <w:r>
        <w:rPr>
          <w:rStyle w:val="CommentReference"/>
          <w:rFonts w:eastAsiaTheme="majorEastAsia"/>
        </w:rPr>
        <w:annotationRef/>
      </w:r>
      <w:r w:rsidR="00903DD1">
        <w:t xml:space="preserve">If Urgency is granted this ToR will need to be included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33E30A2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9BA3CD7" w16cex:dateUtc="2024-04-05T08: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3E30A27" w16cid:durableId="29BA3CD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487448" w14:textId="77777777" w:rsidR="00513531" w:rsidRDefault="00513531" w:rsidP="00A62BFF">
      <w:pPr>
        <w:spacing w:after="0"/>
      </w:pPr>
      <w:r>
        <w:separator/>
      </w:r>
    </w:p>
  </w:endnote>
  <w:endnote w:type="continuationSeparator" w:id="0">
    <w:p w14:paraId="28DE4F2C" w14:textId="77777777" w:rsidR="00513531" w:rsidRDefault="00513531" w:rsidP="00A62BFF">
      <w:pPr>
        <w:spacing w:after="0"/>
      </w:pPr>
      <w:r>
        <w:continuationSeparator/>
      </w:r>
    </w:p>
  </w:endnote>
  <w:endnote w:type="continuationNotice" w:id="1">
    <w:p w14:paraId="794C6211" w14:textId="77777777" w:rsidR="00513531" w:rsidRDefault="0051353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GPMinchoE">
    <w:charset w:val="80"/>
    <w:family w:val="roman"/>
    <w:pitch w:val="variable"/>
    <w:sig w:usb0="E00002FF" w:usb1="2AC7EDFE" w:usb2="00000012" w:usb3="00000000" w:csb0="00020001"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9BC8ED" w14:textId="77777777" w:rsidR="00B26D29" w:rsidRDefault="00F4613D" w:rsidP="00B17C6A">
    <w:pPr>
      <w:pStyle w:val="Footer"/>
    </w:pPr>
    <w:r w:rsidRPr="00EB2BC1">
      <w:rPr>
        <w:rFonts w:ascii="Helvetica" w:eastAsia="HGPMinchoE" w:hAnsi="Helvetica"/>
        <w:noProof/>
        <w:sz w:val="28"/>
        <w:szCs w:val="40"/>
      </w:rPr>
      <mc:AlternateContent>
        <mc:Choice Requires="wps">
          <w:drawing>
            <wp:anchor distT="45720" distB="45720" distL="114300" distR="114300" simplePos="0" relativeHeight="251662337" behindDoc="0" locked="0" layoutInCell="1" allowOverlap="1" wp14:anchorId="0D379134" wp14:editId="27CA27B2">
              <wp:simplePos x="0" y="0"/>
              <wp:positionH relativeFrom="rightMargin">
                <wp:posOffset>88265</wp:posOffset>
              </wp:positionH>
              <wp:positionV relativeFrom="paragraph">
                <wp:posOffset>-240030</wp:posOffset>
              </wp:positionV>
              <wp:extent cx="342900" cy="295275"/>
              <wp:effectExtent l="0" t="0" r="0" b="0"/>
              <wp:wrapSquare wrapText="bothSides"/>
              <wp:docPr id="5336756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95275"/>
                      </a:xfrm>
                      <a:prstGeom prst="rect">
                        <a:avLst/>
                      </a:prstGeom>
                      <a:noFill/>
                      <a:ln w="9525">
                        <a:noFill/>
                        <a:miter lim="800000"/>
                        <a:headEnd/>
                        <a:tailEnd/>
                      </a:ln>
                    </wps:spPr>
                    <wps:txbx>
                      <w:txbxContent>
                        <w:p w14:paraId="27B3347C" w14:textId="77777777" w:rsidR="00F4613D" w:rsidRDefault="00F4613D"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D379134" id="_x0000_t202" coordsize="21600,21600" o:spt="202" path="m,l,21600r21600,l21600,xe">
              <v:stroke joinstyle="miter"/>
              <v:path gradientshapeok="t" o:connecttype="rect"/>
            </v:shapetype>
            <v:shape id="Text Box 2" o:spid="_x0000_s1026" type="#_x0000_t202" style="position:absolute;margin-left:6.95pt;margin-top:-18.9pt;width:27pt;height:23.25pt;z-index:251662337;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" filled="f" stroked="f">
              <v:textbox>
                <w:txbxContent>
                  <w:p w14:paraId="27B3347C" w14:textId="77777777" w:rsidR="00F4613D" w:rsidRDefault="00F4613D"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DEFAF9" w14:textId="77777777" w:rsidR="00B26D29" w:rsidRDefault="00EB2BC1">
    <w:pPr>
      <w:pStyle w:val="Footer"/>
    </w:pPr>
    <w:r w:rsidRPr="00EB2BC1">
      <w:rPr>
        <w:rFonts w:ascii="Helvetica" w:eastAsia="HGPMinchoE" w:hAnsi="Helvetica"/>
        <w:noProof/>
        <w:sz w:val="28"/>
        <w:szCs w:val="40"/>
      </w:rPr>
      <mc:AlternateContent>
        <mc:Choice Requires="wps">
          <w:drawing>
            <wp:anchor distT="45720" distB="45720" distL="114300" distR="114300" simplePos="0" relativeHeight="251660289" behindDoc="0" locked="0" layoutInCell="1" allowOverlap="1" wp14:anchorId="13E02A81" wp14:editId="19CB4F70">
              <wp:simplePos x="0" y="0"/>
              <wp:positionH relativeFrom="rightMargin">
                <wp:posOffset>88265</wp:posOffset>
              </wp:positionH>
              <wp:positionV relativeFrom="paragraph">
                <wp:posOffset>-249555</wp:posOffset>
              </wp:positionV>
              <wp:extent cx="323850" cy="29527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95275"/>
                      </a:xfrm>
                      <a:prstGeom prst="rect">
                        <a:avLst/>
                      </a:prstGeom>
                      <a:noFill/>
                      <a:ln w="9525">
                        <a:noFill/>
                        <a:miter lim="800000"/>
                        <a:headEnd/>
                        <a:tailEnd/>
                      </a:ln>
                    </wps:spPr>
                    <wps:txbx>
                      <w:txbxContent>
                        <w:p w14:paraId="6333F516" w14:textId="77777777" w:rsidR="00EB2BC1" w:rsidRDefault="00EB2BC1"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3E02A81" id="_x0000_t202" coordsize="21600,21600" o:spt="202" path="m,l,21600r21600,l21600,xe">
              <v:stroke joinstyle="miter"/>
              <v:path gradientshapeok="t" o:connecttype="rect"/>
            </v:shapetype>
            <v:shape id="_x0000_s1027" type="#_x0000_t202" style="position:absolute;margin-left:6.95pt;margin-top:-19.65pt;width:25.5pt;height:23.25pt;z-index:251660289;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" filled="f" stroked="f">
              <v:textbox>
                <w:txbxContent>
                  <w:p w14:paraId="6333F516" w14:textId="77777777" w:rsidR="00EB2BC1" w:rsidRDefault="00EB2BC1"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5D138B" w14:textId="77777777" w:rsidR="00513531" w:rsidRDefault="00513531" w:rsidP="00A62BFF">
      <w:pPr>
        <w:spacing w:after="0"/>
      </w:pPr>
      <w:r>
        <w:separator/>
      </w:r>
    </w:p>
  </w:footnote>
  <w:footnote w:type="continuationSeparator" w:id="0">
    <w:p w14:paraId="1A1680F7" w14:textId="77777777" w:rsidR="00513531" w:rsidRDefault="00513531" w:rsidP="00A62BFF">
      <w:pPr>
        <w:spacing w:after="0"/>
      </w:pPr>
      <w:r>
        <w:continuationSeparator/>
      </w:r>
    </w:p>
  </w:footnote>
  <w:footnote w:type="continuationNotice" w:id="1">
    <w:p w14:paraId="78D71720" w14:textId="77777777" w:rsidR="00513531" w:rsidRDefault="0051353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018F5D" w14:textId="77777777" w:rsidR="00EB2BC1" w:rsidRPr="00B27F49" w:rsidRDefault="00EB2BC1" w:rsidP="00EB2BC1">
    <w:pPr>
      <w:pStyle w:val="Header"/>
      <w:ind w:left="0"/>
      <w:jc w:val="left"/>
      <w:rPr>
        <w:rFonts w:asciiTheme="majorHAnsi" w:eastAsia="HGPMinchoE" w:hAnsiTheme="majorHAnsi" w:cstheme="majorHAnsi"/>
        <w:color w:val="3F0730"/>
        <w:sz w:val="28"/>
        <w:szCs w:val="40"/>
      </w:rPr>
    </w:pPr>
    <w:r w:rsidRPr="00B27F49">
      <w:rPr>
        <w:rFonts w:asciiTheme="majorHAnsi" w:hAnsiTheme="majorHAnsi" w:cstheme="majorHAnsi"/>
        <w:b/>
        <w:bCs/>
      </w:rPr>
      <w:drawing>
        <wp:anchor distT="0" distB="0" distL="114300" distR="114300" simplePos="0" relativeHeight="251658241" behindDoc="1" locked="0" layoutInCell="1" allowOverlap="1" wp14:anchorId="04702231" wp14:editId="5CDC5F0E">
          <wp:simplePos x="0" y="0"/>
          <wp:positionH relativeFrom="margin">
            <wp:align>center</wp:align>
          </wp:positionH>
          <wp:positionV relativeFrom="page">
            <wp:align>bottom</wp:align>
          </wp:positionV>
          <wp:extent cx="7560000" cy="10692000"/>
          <wp:effectExtent l="0" t="0" r="317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stretch>
                    <a:fillRect/>
                  </a:stretch>
                </pic:blipFill>
                <pic:spPr>
                  <a:xfrm>
                    <a:off x="0" y="0"/>
                    <a:ext cx="7560000" cy="10692000"/>
                  </a:xfrm>
                  <a:prstGeom prst="rect">
                    <a:avLst/>
                  </a:prstGeom>
                </pic:spPr>
              </pic:pic>
            </a:graphicData>
          </a:graphic>
          <wp14:sizeRelH relativeFrom="page">
            <wp14:pctWidth>0</wp14:pctWidth>
          </wp14:sizeRelH>
          <wp14:sizeRelV relativeFrom="page">
            <wp14:pctHeight>0</wp14:pctHeight>
          </wp14:sizeRelV>
        </wp:anchor>
      </w:drawing>
    </w:r>
  </w:p>
  <w:p w14:paraId="35E5CF82" w14:textId="77777777" w:rsidR="00EB2BC1" w:rsidRPr="00B27F49" w:rsidRDefault="00EB2BC1" w:rsidP="00EB2BC1">
    <w:pPr>
      <w:pStyle w:val="Header"/>
      <w:ind w:left="0"/>
      <w:jc w:val="left"/>
      <w:rPr>
        <w:rFonts w:asciiTheme="majorHAnsi" w:eastAsia="HGPMinchoE" w:hAnsiTheme="majorHAnsi" w:cstheme="majorHAnsi"/>
        <w:color w:val="3F0730"/>
        <w:sz w:val="28"/>
        <w:szCs w:val="40"/>
      </w:rPr>
    </w:pPr>
  </w:p>
  <w:p w14:paraId="4C567748" w14:textId="77777777" w:rsidR="00EB2BC1" w:rsidRPr="00B27F49" w:rsidRDefault="00EB2BC1" w:rsidP="00EB2BC1">
    <w:pPr>
      <w:pStyle w:val="Header"/>
      <w:ind w:left="0"/>
      <w:jc w:val="left"/>
      <w:rPr>
        <w:rFonts w:asciiTheme="majorHAnsi" w:eastAsia="HGPMinchoE" w:hAnsiTheme="majorHAnsi" w:cstheme="majorHAnsi"/>
        <w:color w:val="3F0730"/>
        <w:sz w:val="28"/>
        <w:szCs w:val="40"/>
      </w:rPr>
    </w:pPr>
  </w:p>
  <w:p w14:paraId="2C2AE2D1" w14:textId="77777777" w:rsidR="00EB2BC1" w:rsidRPr="00B27F49" w:rsidRDefault="00EB2BC1" w:rsidP="00EB2BC1">
    <w:pPr>
      <w:pStyle w:val="Header"/>
      <w:ind w:left="0"/>
      <w:jc w:val="left"/>
      <w:rPr>
        <w:rFonts w:asciiTheme="majorHAnsi" w:eastAsia="HGPMinchoE" w:hAnsiTheme="majorHAnsi" w:cstheme="majorHAnsi"/>
        <w:color w:val="3F0730"/>
        <w:sz w:val="28"/>
        <w:szCs w:val="40"/>
      </w:rPr>
    </w:pPr>
  </w:p>
  <w:p w14:paraId="044C47B8" w14:textId="77777777" w:rsidR="008313D5" w:rsidRPr="00B27F49" w:rsidRDefault="00A21BEC" w:rsidP="00A21BEC">
    <w:pPr>
      <w:pStyle w:val="Header"/>
      <w:ind w:left="0"/>
      <w:jc w:val="left"/>
      <w:rPr>
        <w:rFonts w:asciiTheme="majorHAnsi" w:eastAsia="HGPMinchoE" w:hAnsiTheme="majorHAnsi" w:cstheme="majorHAnsi"/>
        <w:color w:val="3F0730"/>
        <w:sz w:val="28"/>
        <w:szCs w:val="40"/>
      </w:rPr>
    </w:pPr>
    <w:r w:rsidRPr="00A21BEC">
      <w:rPr>
        <w:rFonts w:asciiTheme="majorHAnsi" w:eastAsia="HGPMinchoE" w:hAnsiTheme="majorHAnsi" w:cstheme="majorHAnsi"/>
        <w:color w:val="3F0730"/>
        <w:sz w:val="28"/>
        <w:szCs w:val="40"/>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83DF2D" w14:textId="3ED54FBE" w:rsidR="00DF17EF" w:rsidRPr="00B27F49" w:rsidRDefault="006E510D" w:rsidP="00DF17EF">
    <w:pPr>
      <w:pStyle w:val="Header"/>
      <w:ind w:left="0"/>
      <w:jc w:val="left"/>
      <w:rPr>
        <w:rFonts w:asciiTheme="majorHAnsi" w:eastAsia="HGPMinchoE" w:hAnsiTheme="majorHAnsi" w:cstheme="majorHAnsi"/>
        <w:sz w:val="28"/>
        <w:szCs w:val="40"/>
      </w:rPr>
    </w:pPr>
    <w:r w:rsidRPr="00B27F49">
      <w:rPr>
        <w:rFonts w:asciiTheme="majorHAnsi" w:eastAsia="HGPMinchoE" w:hAnsiTheme="majorHAnsi" w:cstheme="majorHAnsi"/>
        <w:sz w:val="28"/>
        <w:szCs w:val="40"/>
      </w:rPr>
      <w:drawing>
        <wp:anchor distT="0" distB="0" distL="114300" distR="114300" simplePos="0" relativeHeight="251658240" behindDoc="1" locked="0" layoutInCell="1" allowOverlap="1" wp14:anchorId="1161AD29" wp14:editId="6B3CBB09">
          <wp:simplePos x="0" y="0"/>
          <wp:positionH relativeFrom="column">
            <wp:posOffset>-693986</wp:posOffset>
          </wp:positionH>
          <wp:positionV relativeFrom="paragraph">
            <wp:posOffset>-261620</wp:posOffset>
          </wp:positionV>
          <wp:extent cx="7559524" cy="10688760"/>
          <wp:effectExtent l="0" t="0" r="381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stretch>
                    <a:fillRect/>
                  </a:stretch>
                </pic:blipFill>
                <pic:spPr>
                  <a:xfrm>
                    <a:off x="0" y="0"/>
                    <a:ext cx="7559524" cy="10688760"/>
                  </a:xfrm>
                  <a:prstGeom prst="rect">
                    <a:avLst/>
                  </a:prstGeom>
                </pic:spPr>
              </pic:pic>
            </a:graphicData>
          </a:graphic>
          <wp14:sizeRelH relativeFrom="page">
            <wp14:pctWidth>0</wp14:pctWidth>
          </wp14:sizeRelH>
          <wp14:sizeRelV relativeFrom="page">
            <wp14:pctHeight>0</wp14:pctHeight>
          </wp14:sizeRelV>
        </wp:anchor>
      </w:drawing>
    </w:r>
  </w:p>
  <w:p w14:paraId="5315B0EA" w14:textId="77777777" w:rsidR="00DF17EF" w:rsidRPr="00B27F49" w:rsidRDefault="00DF17EF" w:rsidP="00DF17EF">
    <w:pPr>
      <w:pStyle w:val="Header"/>
      <w:ind w:left="0"/>
      <w:jc w:val="left"/>
      <w:rPr>
        <w:rFonts w:asciiTheme="majorHAnsi" w:eastAsia="HGPMinchoE" w:hAnsiTheme="majorHAnsi" w:cstheme="majorHAnsi"/>
        <w:sz w:val="28"/>
        <w:szCs w:val="40"/>
      </w:rPr>
    </w:pPr>
  </w:p>
  <w:p w14:paraId="0230ECAF" w14:textId="77777777" w:rsidR="00DF17EF" w:rsidRPr="00B27F49" w:rsidRDefault="00DF17EF" w:rsidP="00DF17EF">
    <w:pPr>
      <w:pStyle w:val="Header"/>
      <w:ind w:left="0"/>
      <w:jc w:val="left"/>
      <w:rPr>
        <w:rFonts w:asciiTheme="majorHAnsi" w:eastAsia="HGPMinchoE" w:hAnsiTheme="majorHAnsi" w:cstheme="majorHAnsi"/>
        <w:sz w:val="28"/>
        <w:szCs w:val="40"/>
      </w:rPr>
    </w:pPr>
  </w:p>
  <w:p w14:paraId="2A20083C" w14:textId="77777777" w:rsidR="00B26D29" w:rsidRPr="00B27F49" w:rsidRDefault="00A21BEC" w:rsidP="00A21BEC">
    <w:pPr>
      <w:pStyle w:val="Header"/>
      <w:ind w:left="0"/>
      <w:jc w:val="left"/>
      <w:rPr>
        <w:rFonts w:asciiTheme="majorHAnsi" w:eastAsia="HGPMinchoE" w:hAnsiTheme="majorHAnsi" w:cstheme="majorHAnsi"/>
        <w:color w:val="3F0730"/>
        <w:sz w:val="28"/>
        <w:szCs w:val="40"/>
      </w:rPr>
    </w:pPr>
    <w:r w:rsidRPr="00A21BEC">
      <w:rPr>
        <w:rFonts w:asciiTheme="majorHAnsi" w:eastAsia="HGPMinchoE" w:hAnsiTheme="majorHAnsi" w:cstheme="majorHAnsi"/>
        <w:color w:val="3F0730"/>
        <w:sz w:val="28"/>
        <w:szCs w:val="40"/>
      </w:rPr>
      <w:t>Public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4A87E58"/>
    <w:lvl w:ilvl="0">
      <w:start w:val="1"/>
      <w:numFmt w:val="decimal"/>
      <w:pStyle w:val="ListNumber5"/>
      <w:lvlText w:val="%1."/>
      <w:lvlJc w:val="left"/>
      <w:pPr>
        <w:tabs>
          <w:tab w:val="num" w:pos="1700"/>
        </w:tabs>
        <w:ind w:left="1700"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3917BAC"/>
    <w:multiLevelType w:val="hybridMultilevel"/>
    <w:tmpl w:val="5BF42184"/>
    <w:lvl w:ilvl="0" w:tplc="FD52E83C">
      <w:start w:val="1"/>
      <w:numFmt w:val="decimal"/>
      <w:pStyle w:val="SectionHeader"/>
      <w:lvlText w:val="%1."/>
      <w:lvlJc w:val="left"/>
      <w:pPr>
        <w:ind w:left="1080" w:hanging="720"/>
      </w:pPr>
      <w:rPr>
        <w:rFonts w:hint="default"/>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4724149"/>
    <w:multiLevelType w:val="multilevel"/>
    <w:tmpl w:val="CE981792"/>
    <w:styleLink w:val="Bullets"/>
    <w:lvl w:ilvl="0">
      <w:start w:val="1"/>
      <w:numFmt w:val="bullet"/>
      <w:lvlText w:val=""/>
      <w:lvlJc w:val="left"/>
      <w:pPr>
        <w:ind w:left="360" w:hanging="360"/>
      </w:pPr>
      <w:rPr>
        <w:rFonts w:ascii="Symbol" w:hAnsi="Symbol" w:hint="default"/>
        <w:color w:val="D43900"/>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2" w15:restartNumberingAfterBreak="0">
    <w:nsid w:val="07585FB6"/>
    <w:multiLevelType w:val="hybridMultilevel"/>
    <w:tmpl w:val="9A20675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9674420"/>
    <w:multiLevelType w:val="multilevel"/>
    <w:tmpl w:val="F91C5114"/>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4" w15:restartNumberingAfterBreak="0">
    <w:nsid w:val="1AE337FB"/>
    <w:multiLevelType w:val="hybridMultilevel"/>
    <w:tmpl w:val="2248A690"/>
    <w:lvl w:ilvl="0" w:tplc="CE529884">
      <w:start w:val="1"/>
      <w:numFmt w:val="lowerLetter"/>
      <w:lvlText w:val="%1)"/>
      <w:lvlJc w:val="left"/>
      <w:pPr>
        <w:ind w:left="720" w:hanging="360"/>
      </w:pPr>
      <w:rPr>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A360ACD"/>
    <w:multiLevelType w:val="multilevel"/>
    <w:tmpl w:val="57861932"/>
    <w:lvl w:ilvl="0">
      <w:start w:val="1"/>
      <w:numFmt w:val="bullet"/>
      <w:pStyle w:val="Bullet1"/>
      <w:lvlText w:val=""/>
      <w:lvlJc w:val="left"/>
      <w:pPr>
        <w:ind w:left="360" w:hanging="360"/>
      </w:pPr>
      <w:rPr>
        <w:rFonts w:ascii="Symbol" w:hAnsi="Symbol" w:hint="default"/>
        <w:color w:val="FF00FF"/>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6" w15:restartNumberingAfterBreak="0">
    <w:nsid w:val="35AE1373"/>
    <w:multiLevelType w:val="hybridMultilevel"/>
    <w:tmpl w:val="63AE745A"/>
    <w:lvl w:ilvl="0" w:tplc="18CA66F2">
      <w:start w:val="1"/>
      <w:numFmt w:val="decimal"/>
      <w:pStyle w:val="Heading1Numbered"/>
      <w:lvlText w:val="%1."/>
      <w:lvlJc w:val="left"/>
      <w:pPr>
        <w:ind w:left="360" w:hanging="360"/>
      </w:pPr>
      <w:rPr>
        <w:rFonts w:hint="default"/>
        <w:color w:val="3F0731" w:themeColor="text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7802F7D"/>
    <w:multiLevelType w:val="hybridMultilevel"/>
    <w:tmpl w:val="123E1246"/>
    <w:lvl w:ilvl="0" w:tplc="2FCAA170">
      <w:start w:val="1"/>
      <w:numFmt w:val="bullet"/>
      <w:lvlText w:val=""/>
      <w:lvlJc w:val="left"/>
      <w:pPr>
        <w:tabs>
          <w:tab w:val="num" w:pos="780"/>
        </w:tabs>
        <w:ind w:left="780" w:hanging="360"/>
      </w:pPr>
      <w:rPr>
        <w:rFonts w:ascii="Symbol" w:hAnsi="Symbol" w:hint="default"/>
        <w:color w:val="auto"/>
      </w:rPr>
    </w:lvl>
    <w:lvl w:ilvl="1" w:tplc="08090003">
      <w:start w:val="1"/>
      <w:numFmt w:val="bullet"/>
      <w:lvlText w:val="o"/>
      <w:lvlJc w:val="left"/>
      <w:pPr>
        <w:tabs>
          <w:tab w:val="num" w:pos="1500"/>
        </w:tabs>
        <w:ind w:left="1500" w:hanging="360"/>
      </w:pPr>
      <w:rPr>
        <w:rFonts w:ascii="Courier New" w:hAnsi="Courier New" w:cs="Courier New" w:hint="default"/>
      </w:rPr>
    </w:lvl>
    <w:lvl w:ilvl="2" w:tplc="08090005">
      <w:start w:val="1"/>
      <w:numFmt w:val="bullet"/>
      <w:lvlText w:val=""/>
      <w:lvlJc w:val="left"/>
      <w:pPr>
        <w:tabs>
          <w:tab w:val="num" w:pos="2220"/>
        </w:tabs>
        <w:ind w:left="2220" w:hanging="360"/>
      </w:pPr>
      <w:rPr>
        <w:rFonts w:ascii="Wingdings" w:hAnsi="Wingdings" w:hint="default"/>
      </w:rPr>
    </w:lvl>
    <w:lvl w:ilvl="3" w:tplc="08090001">
      <w:start w:val="1"/>
      <w:numFmt w:val="bullet"/>
      <w:lvlText w:val=""/>
      <w:lvlJc w:val="left"/>
      <w:pPr>
        <w:tabs>
          <w:tab w:val="num" w:pos="2940"/>
        </w:tabs>
        <w:ind w:left="2940" w:hanging="360"/>
      </w:pPr>
      <w:rPr>
        <w:rFonts w:ascii="Symbol" w:hAnsi="Symbol" w:hint="default"/>
      </w:rPr>
    </w:lvl>
    <w:lvl w:ilvl="4" w:tplc="08090003">
      <w:start w:val="1"/>
      <w:numFmt w:val="bullet"/>
      <w:lvlText w:val="o"/>
      <w:lvlJc w:val="left"/>
      <w:pPr>
        <w:tabs>
          <w:tab w:val="num" w:pos="3660"/>
        </w:tabs>
        <w:ind w:left="3660" w:hanging="360"/>
      </w:pPr>
      <w:rPr>
        <w:rFonts w:ascii="Courier New" w:hAnsi="Courier New" w:cs="Courier New" w:hint="default"/>
      </w:rPr>
    </w:lvl>
    <w:lvl w:ilvl="5" w:tplc="08090005">
      <w:start w:val="1"/>
      <w:numFmt w:val="bullet"/>
      <w:lvlText w:val=""/>
      <w:lvlJc w:val="left"/>
      <w:pPr>
        <w:tabs>
          <w:tab w:val="num" w:pos="4380"/>
        </w:tabs>
        <w:ind w:left="4380" w:hanging="360"/>
      </w:pPr>
      <w:rPr>
        <w:rFonts w:ascii="Wingdings" w:hAnsi="Wingdings" w:hint="default"/>
      </w:rPr>
    </w:lvl>
    <w:lvl w:ilvl="6" w:tplc="08090001">
      <w:start w:val="1"/>
      <w:numFmt w:val="bullet"/>
      <w:lvlText w:val=""/>
      <w:lvlJc w:val="left"/>
      <w:pPr>
        <w:tabs>
          <w:tab w:val="num" w:pos="5100"/>
        </w:tabs>
        <w:ind w:left="5100" w:hanging="360"/>
      </w:pPr>
      <w:rPr>
        <w:rFonts w:ascii="Symbol" w:hAnsi="Symbol" w:hint="default"/>
      </w:rPr>
    </w:lvl>
    <w:lvl w:ilvl="7" w:tplc="08090003">
      <w:start w:val="1"/>
      <w:numFmt w:val="bullet"/>
      <w:lvlText w:val="o"/>
      <w:lvlJc w:val="left"/>
      <w:pPr>
        <w:tabs>
          <w:tab w:val="num" w:pos="5820"/>
        </w:tabs>
        <w:ind w:left="5820" w:hanging="360"/>
      </w:pPr>
      <w:rPr>
        <w:rFonts w:ascii="Courier New" w:hAnsi="Courier New" w:cs="Courier New" w:hint="default"/>
      </w:rPr>
    </w:lvl>
    <w:lvl w:ilvl="8" w:tplc="08090005">
      <w:start w:val="1"/>
      <w:numFmt w:val="bullet"/>
      <w:lvlText w:val=""/>
      <w:lvlJc w:val="left"/>
      <w:pPr>
        <w:tabs>
          <w:tab w:val="num" w:pos="6540"/>
        </w:tabs>
        <w:ind w:left="6540" w:hanging="360"/>
      </w:pPr>
      <w:rPr>
        <w:rFonts w:ascii="Wingdings" w:hAnsi="Wingdings" w:hint="default"/>
      </w:rPr>
    </w:lvl>
  </w:abstractNum>
  <w:abstractNum w:abstractNumId="18" w15:restartNumberingAfterBreak="0">
    <w:nsid w:val="4CCA297C"/>
    <w:multiLevelType w:val="hybridMultilevel"/>
    <w:tmpl w:val="E12A832E"/>
    <w:lvl w:ilvl="0" w:tplc="72B87F12">
      <w:start w:val="1"/>
      <w:numFmt w:val="bullet"/>
      <w:pStyle w:val="Bullet3"/>
      <w:lvlText w:val=""/>
      <w:lvlJc w:val="left"/>
      <w:pPr>
        <w:ind w:left="1288" w:hanging="360"/>
      </w:pPr>
      <w:rPr>
        <w:rFonts w:ascii="Symbol" w:hAnsi="Symbol" w:hint="default"/>
        <w:color w:val="FF00FF"/>
      </w:rPr>
    </w:lvl>
    <w:lvl w:ilvl="1" w:tplc="08090003" w:tentative="1">
      <w:start w:val="1"/>
      <w:numFmt w:val="bullet"/>
      <w:lvlText w:val="o"/>
      <w:lvlJc w:val="left"/>
      <w:pPr>
        <w:ind w:left="2008" w:hanging="360"/>
      </w:pPr>
      <w:rPr>
        <w:rFonts w:ascii="Courier New" w:hAnsi="Courier New" w:cs="Courier New" w:hint="default"/>
      </w:rPr>
    </w:lvl>
    <w:lvl w:ilvl="2" w:tplc="08090005" w:tentative="1">
      <w:start w:val="1"/>
      <w:numFmt w:val="bullet"/>
      <w:lvlText w:val=""/>
      <w:lvlJc w:val="left"/>
      <w:pPr>
        <w:ind w:left="2728" w:hanging="360"/>
      </w:pPr>
      <w:rPr>
        <w:rFonts w:ascii="Wingdings" w:hAnsi="Wingdings" w:hint="default"/>
      </w:rPr>
    </w:lvl>
    <w:lvl w:ilvl="3" w:tplc="08090001" w:tentative="1">
      <w:start w:val="1"/>
      <w:numFmt w:val="bullet"/>
      <w:lvlText w:val=""/>
      <w:lvlJc w:val="left"/>
      <w:pPr>
        <w:ind w:left="3448" w:hanging="360"/>
      </w:pPr>
      <w:rPr>
        <w:rFonts w:ascii="Symbol" w:hAnsi="Symbol" w:hint="default"/>
      </w:rPr>
    </w:lvl>
    <w:lvl w:ilvl="4" w:tplc="08090003" w:tentative="1">
      <w:start w:val="1"/>
      <w:numFmt w:val="bullet"/>
      <w:lvlText w:val="o"/>
      <w:lvlJc w:val="left"/>
      <w:pPr>
        <w:ind w:left="4168" w:hanging="360"/>
      </w:pPr>
      <w:rPr>
        <w:rFonts w:ascii="Courier New" w:hAnsi="Courier New" w:cs="Courier New" w:hint="default"/>
      </w:rPr>
    </w:lvl>
    <w:lvl w:ilvl="5" w:tplc="08090005" w:tentative="1">
      <w:start w:val="1"/>
      <w:numFmt w:val="bullet"/>
      <w:lvlText w:val=""/>
      <w:lvlJc w:val="left"/>
      <w:pPr>
        <w:ind w:left="4888" w:hanging="360"/>
      </w:pPr>
      <w:rPr>
        <w:rFonts w:ascii="Wingdings" w:hAnsi="Wingdings" w:hint="default"/>
      </w:rPr>
    </w:lvl>
    <w:lvl w:ilvl="6" w:tplc="08090001" w:tentative="1">
      <w:start w:val="1"/>
      <w:numFmt w:val="bullet"/>
      <w:lvlText w:val=""/>
      <w:lvlJc w:val="left"/>
      <w:pPr>
        <w:ind w:left="5608" w:hanging="360"/>
      </w:pPr>
      <w:rPr>
        <w:rFonts w:ascii="Symbol" w:hAnsi="Symbol" w:hint="default"/>
      </w:rPr>
    </w:lvl>
    <w:lvl w:ilvl="7" w:tplc="08090003" w:tentative="1">
      <w:start w:val="1"/>
      <w:numFmt w:val="bullet"/>
      <w:lvlText w:val="o"/>
      <w:lvlJc w:val="left"/>
      <w:pPr>
        <w:ind w:left="6328" w:hanging="360"/>
      </w:pPr>
      <w:rPr>
        <w:rFonts w:ascii="Courier New" w:hAnsi="Courier New" w:cs="Courier New" w:hint="default"/>
      </w:rPr>
    </w:lvl>
    <w:lvl w:ilvl="8" w:tplc="08090005" w:tentative="1">
      <w:start w:val="1"/>
      <w:numFmt w:val="bullet"/>
      <w:lvlText w:val=""/>
      <w:lvlJc w:val="left"/>
      <w:pPr>
        <w:ind w:left="7048" w:hanging="360"/>
      </w:pPr>
      <w:rPr>
        <w:rFonts w:ascii="Wingdings" w:hAnsi="Wingdings" w:hint="default"/>
      </w:rPr>
    </w:lvl>
  </w:abstractNum>
  <w:abstractNum w:abstractNumId="19" w15:restartNumberingAfterBreak="0">
    <w:nsid w:val="4FB77883"/>
    <w:multiLevelType w:val="multilevel"/>
    <w:tmpl w:val="7BDC0D64"/>
    <w:lvl w:ilvl="0">
      <w:start w:val="1"/>
      <w:numFmt w:val="decimal"/>
      <w:lvlText w:val="%1."/>
      <w:lvlJc w:val="left"/>
      <w:pPr>
        <w:tabs>
          <w:tab w:val="num" w:pos="720"/>
        </w:tabs>
        <w:ind w:left="720" w:hanging="720"/>
      </w:pPr>
      <w:rPr>
        <w:rFonts w:ascii="Arial" w:hAnsi="Arial" w:cs="Arial" w:hint="default"/>
        <w:b w:val="0"/>
        <w:i w:val="0"/>
        <w:color w:val="auto"/>
        <w:sz w:val="24"/>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2DB3AD3"/>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A1610D5"/>
    <w:multiLevelType w:val="multilevel"/>
    <w:tmpl w:val="7D7CA560"/>
    <w:styleLink w:val="NumberedBulletsList"/>
    <w:lvl w:ilvl="0">
      <w:start w:val="1"/>
      <w:numFmt w:val="decimal"/>
      <w:lvlText w:val="%1."/>
      <w:lvlJc w:val="left"/>
      <w:pPr>
        <w:ind w:left="284" w:hanging="284"/>
      </w:pPr>
      <w:rPr>
        <w:rFonts w:hint="default"/>
      </w:rPr>
    </w:lvl>
    <w:lvl w:ilvl="1">
      <w:start w:val="1"/>
      <w:numFmt w:val="decimal"/>
      <w:lvlText w:val="%1.%2."/>
      <w:lvlJc w:val="left"/>
      <w:pPr>
        <w:ind w:left="737" w:hanging="453"/>
      </w:pPr>
      <w:rPr>
        <w:rFonts w:hint="default"/>
      </w:rPr>
    </w:lvl>
    <w:lvl w:ilvl="2">
      <w:start w:val="1"/>
      <w:numFmt w:val="decimal"/>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22" w15:restartNumberingAfterBreak="0">
    <w:nsid w:val="6C19419A"/>
    <w:multiLevelType w:val="hybridMultilevel"/>
    <w:tmpl w:val="7B0E26B2"/>
    <w:lvl w:ilvl="0" w:tplc="972E6C4A">
      <w:start w:val="1"/>
      <w:numFmt w:val="bullet"/>
      <w:pStyle w:val="Bullet2"/>
      <w:lvlText w:val=""/>
      <w:lvlJc w:val="left"/>
      <w:pPr>
        <w:ind w:left="1004" w:hanging="360"/>
      </w:pPr>
      <w:rPr>
        <w:rFonts w:ascii="Symbol" w:hAnsi="Symbol" w:hint="default"/>
        <w:color w:val="FF00FF"/>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3" w15:restartNumberingAfterBreak="0">
    <w:nsid w:val="778E4D1C"/>
    <w:multiLevelType w:val="multilevel"/>
    <w:tmpl w:val="A7AAD1EA"/>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24" w15:restartNumberingAfterBreak="0">
    <w:nsid w:val="7F664120"/>
    <w:multiLevelType w:val="hybridMultilevel"/>
    <w:tmpl w:val="67B4C96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8840366">
    <w:abstractNumId w:val="9"/>
  </w:num>
  <w:num w:numId="2" w16cid:durableId="1631471937">
    <w:abstractNumId w:val="7"/>
  </w:num>
  <w:num w:numId="3" w16cid:durableId="186868467">
    <w:abstractNumId w:val="6"/>
  </w:num>
  <w:num w:numId="4" w16cid:durableId="1738285083">
    <w:abstractNumId w:val="5"/>
  </w:num>
  <w:num w:numId="5" w16cid:durableId="992416223">
    <w:abstractNumId w:val="4"/>
  </w:num>
  <w:num w:numId="6" w16cid:durableId="1066412967">
    <w:abstractNumId w:val="8"/>
  </w:num>
  <w:num w:numId="7" w16cid:durableId="371350953">
    <w:abstractNumId w:val="3"/>
  </w:num>
  <w:num w:numId="8" w16cid:durableId="2008558331">
    <w:abstractNumId w:val="2"/>
  </w:num>
  <w:num w:numId="9" w16cid:durableId="1590698444">
    <w:abstractNumId w:val="1"/>
  </w:num>
  <w:num w:numId="10" w16cid:durableId="321347623">
    <w:abstractNumId w:val="0"/>
  </w:num>
  <w:num w:numId="11" w16cid:durableId="400979428">
    <w:abstractNumId w:val="21"/>
  </w:num>
  <w:num w:numId="12" w16cid:durableId="351030145">
    <w:abstractNumId w:val="11"/>
  </w:num>
  <w:num w:numId="13" w16cid:durableId="478769964">
    <w:abstractNumId w:val="13"/>
  </w:num>
  <w:num w:numId="14" w16cid:durableId="778262459">
    <w:abstractNumId w:val="15"/>
  </w:num>
  <w:num w:numId="15" w16cid:durableId="1574043876">
    <w:abstractNumId w:val="22"/>
  </w:num>
  <w:num w:numId="16" w16cid:durableId="1669096986">
    <w:abstractNumId w:val="18"/>
  </w:num>
  <w:num w:numId="17" w16cid:durableId="812258246">
    <w:abstractNumId w:val="23"/>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18" w16cid:durableId="1002398027">
    <w:abstractNumId w:val="16"/>
  </w:num>
  <w:num w:numId="19" w16cid:durableId="1446345873">
    <w:abstractNumId w:val="10"/>
  </w:num>
  <w:num w:numId="20" w16cid:durableId="1813062293">
    <w:abstractNumId w:val="24"/>
  </w:num>
  <w:num w:numId="21" w16cid:durableId="1127358968">
    <w:abstractNumId w:val="17"/>
  </w:num>
  <w:num w:numId="22" w16cid:durableId="521820874">
    <w:abstractNumId w:val="12"/>
  </w:num>
  <w:num w:numId="23" w16cid:durableId="972322984">
    <w:abstractNumId w:val="19"/>
  </w:num>
  <w:num w:numId="24" w16cid:durableId="525212309">
    <w:abstractNumId w:val="14"/>
  </w:num>
  <w:num w:numId="25" w16cid:durableId="12155036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ESO Code Admin">
    <w15:presenceInfo w15:providerId="None" w15:userId="ESO Code 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linkStyl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0156"/>
    <w:rsid w:val="0000092C"/>
    <w:rsid w:val="000017C7"/>
    <w:rsid w:val="00007028"/>
    <w:rsid w:val="00010E32"/>
    <w:rsid w:val="00011992"/>
    <w:rsid w:val="00013752"/>
    <w:rsid w:val="00015A2A"/>
    <w:rsid w:val="00021319"/>
    <w:rsid w:val="000213BA"/>
    <w:rsid w:val="000218CE"/>
    <w:rsid w:val="00022819"/>
    <w:rsid w:val="00022B39"/>
    <w:rsid w:val="0002463D"/>
    <w:rsid w:val="000246B0"/>
    <w:rsid w:val="00027845"/>
    <w:rsid w:val="00030017"/>
    <w:rsid w:val="00030548"/>
    <w:rsid w:val="00031305"/>
    <w:rsid w:val="0003395B"/>
    <w:rsid w:val="00034DE8"/>
    <w:rsid w:val="00036E0D"/>
    <w:rsid w:val="00036ECA"/>
    <w:rsid w:val="00037D0E"/>
    <w:rsid w:val="00041BFC"/>
    <w:rsid w:val="000421C8"/>
    <w:rsid w:val="0004277D"/>
    <w:rsid w:val="00044829"/>
    <w:rsid w:val="00044DA4"/>
    <w:rsid w:val="00045569"/>
    <w:rsid w:val="0004599D"/>
    <w:rsid w:val="000501BC"/>
    <w:rsid w:val="00053545"/>
    <w:rsid w:val="00055072"/>
    <w:rsid w:val="000556E6"/>
    <w:rsid w:val="00061FBD"/>
    <w:rsid w:val="00062681"/>
    <w:rsid w:val="00062B8A"/>
    <w:rsid w:val="00062E14"/>
    <w:rsid w:val="000638EF"/>
    <w:rsid w:val="00063CFD"/>
    <w:rsid w:val="0006536F"/>
    <w:rsid w:val="00066ABB"/>
    <w:rsid w:val="00067FC7"/>
    <w:rsid w:val="00070BFC"/>
    <w:rsid w:val="000714E6"/>
    <w:rsid w:val="00071FE5"/>
    <w:rsid w:val="00072FFA"/>
    <w:rsid w:val="00073245"/>
    <w:rsid w:val="00073AA7"/>
    <w:rsid w:val="00073F44"/>
    <w:rsid w:val="000744B5"/>
    <w:rsid w:val="00076586"/>
    <w:rsid w:val="000772BB"/>
    <w:rsid w:val="00081106"/>
    <w:rsid w:val="000816B3"/>
    <w:rsid w:val="00081F84"/>
    <w:rsid w:val="00081FD6"/>
    <w:rsid w:val="000821BE"/>
    <w:rsid w:val="00083974"/>
    <w:rsid w:val="00083E12"/>
    <w:rsid w:val="000847DC"/>
    <w:rsid w:val="00084C5F"/>
    <w:rsid w:val="00087020"/>
    <w:rsid w:val="0009211E"/>
    <w:rsid w:val="0009276B"/>
    <w:rsid w:val="00092C02"/>
    <w:rsid w:val="00092D2F"/>
    <w:rsid w:val="00093369"/>
    <w:rsid w:val="000946F1"/>
    <w:rsid w:val="00094E5F"/>
    <w:rsid w:val="00094F88"/>
    <w:rsid w:val="0009609C"/>
    <w:rsid w:val="000966D4"/>
    <w:rsid w:val="00097FED"/>
    <w:rsid w:val="000A1C65"/>
    <w:rsid w:val="000A2C20"/>
    <w:rsid w:val="000A4598"/>
    <w:rsid w:val="000A730E"/>
    <w:rsid w:val="000B0F9C"/>
    <w:rsid w:val="000B19B2"/>
    <w:rsid w:val="000B1B73"/>
    <w:rsid w:val="000B296B"/>
    <w:rsid w:val="000B304C"/>
    <w:rsid w:val="000B3F97"/>
    <w:rsid w:val="000B475E"/>
    <w:rsid w:val="000B509D"/>
    <w:rsid w:val="000B5338"/>
    <w:rsid w:val="000B6756"/>
    <w:rsid w:val="000B6A4C"/>
    <w:rsid w:val="000B7E99"/>
    <w:rsid w:val="000C0D0A"/>
    <w:rsid w:val="000C218C"/>
    <w:rsid w:val="000C35E2"/>
    <w:rsid w:val="000C5017"/>
    <w:rsid w:val="000C53DB"/>
    <w:rsid w:val="000C60C2"/>
    <w:rsid w:val="000C64F6"/>
    <w:rsid w:val="000C66C7"/>
    <w:rsid w:val="000D16EC"/>
    <w:rsid w:val="000D2220"/>
    <w:rsid w:val="000D3A7B"/>
    <w:rsid w:val="000D3E58"/>
    <w:rsid w:val="000D4C01"/>
    <w:rsid w:val="000D65A7"/>
    <w:rsid w:val="000E068A"/>
    <w:rsid w:val="000E1ECB"/>
    <w:rsid w:val="000E3824"/>
    <w:rsid w:val="000E43B5"/>
    <w:rsid w:val="000E496F"/>
    <w:rsid w:val="000E5122"/>
    <w:rsid w:val="000E6380"/>
    <w:rsid w:val="000E6C6B"/>
    <w:rsid w:val="000F033D"/>
    <w:rsid w:val="000F0452"/>
    <w:rsid w:val="000F120C"/>
    <w:rsid w:val="000F224C"/>
    <w:rsid w:val="000F3E38"/>
    <w:rsid w:val="000F5DF1"/>
    <w:rsid w:val="000F65D6"/>
    <w:rsid w:val="000F67B8"/>
    <w:rsid w:val="0010311E"/>
    <w:rsid w:val="00103DA4"/>
    <w:rsid w:val="001060D4"/>
    <w:rsid w:val="00106B84"/>
    <w:rsid w:val="00107C4C"/>
    <w:rsid w:val="00110513"/>
    <w:rsid w:val="00110F32"/>
    <w:rsid w:val="00112C46"/>
    <w:rsid w:val="001137FB"/>
    <w:rsid w:val="0011389F"/>
    <w:rsid w:val="00113BF5"/>
    <w:rsid w:val="00113CB3"/>
    <w:rsid w:val="00113F39"/>
    <w:rsid w:val="0011423A"/>
    <w:rsid w:val="001145E7"/>
    <w:rsid w:val="00114BDB"/>
    <w:rsid w:val="001155B3"/>
    <w:rsid w:val="00116009"/>
    <w:rsid w:val="001173F1"/>
    <w:rsid w:val="00117DA6"/>
    <w:rsid w:val="00120547"/>
    <w:rsid w:val="00124925"/>
    <w:rsid w:val="001258BB"/>
    <w:rsid w:val="00127759"/>
    <w:rsid w:val="00130F65"/>
    <w:rsid w:val="00132C86"/>
    <w:rsid w:val="001340C9"/>
    <w:rsid w:val="001349FB"/>
    <w:rsid w:val="00134AC2"/>
    <w:rsid w:val="00134AF9"/>
    <w:rsid w:val="00134F82"/>
    <w:rsid w:val="0013659A"/>
    <w:rsid w:val="00136B6F"/>
    <w:rsid w:val="00137D1B"/>
    <w:rsid w:val="0014185A"/>
    <w:rsid w:val="001426CA"/>
    <w:rsid w:val="0014293F"/>
    <w:rsid w:val="001446CA"/>
    <w:rsid w:val="00144C22"/>
    <w:rsid w:val="00144D31"/>
    <w:rsid w:val="00146DE3"/>
    <w:rsid w:val="00146EC7"/>
    <w:rsid w:val="00147154"/>
    <w:rsid w:val="00147BF4"/>
    <w:rsid w:val="001510CA"/>
    <w:rsid w:val="001516B9"/>
    <w:rsid w:val="00151D8A"/>
    <w:rsid w:val="00152912"/>
    <w:rsid w:val="00153066"/>
    <w:rsid w:val="001535B0"/>
    <w:rsid w:val="001536C3"/>
    <w:rsid w:val="00154713"/>
    <w:rsid w:val="00154C3B"/>
    <w:rsid w:val="00155E29"/>
    <w:rsid w:val="001613C2"/>
    <w:rsid w:val="00162ADF"/>
    <w:rsid w:val="0016337B"/>
    <w:rsid w:val="00164401"/>
    <w:rsid w:val="0016480C"/>
    <w:rsid w:val="0016594A"/>
    <w:rsid w:val="001668BE"/>
    <w:rsid w:val="00166A57"/>
    <w:rsid w:val="0016758D"/>
    <w:rsid w:val="00170B39"/>
    <w:rsid w:val="0017122F"/>
    <w:rsid w:val="001722A3"/>
    <w:rsid w:val="00172340"/>
    <w:rsid w:val="00173215"/>
    <w:rsid w:val="0017346A"/>
    <w:rsid w:val="00173FC9"/>
    <w:rsid w:val="00174406"/>
    <w:rsid w:val="0017581D"/>
    <w:rsid w:val="00176FB8"/>
    <w:rsid w:val="00177CCF"/>
    <w:rsid w:val="001812B1"/>
    <w:rsid w:val="00181B49"/>
    <w:rsid w:val="00182168"/>
    <w:rsid w:val="00182640"/>
    <w:rsid w:val="00186A6D"/>
    <w:rsid w:val="00186DF4"/>
    <w:rsid w:val="00186FE8"/>
    <w:rsid w:val="001917FE"/>
    <w:rsid w:val="001920B4"/>
    <w:rsid w:val="001935DE"/>
    <w:rsid w:val="001938FD"/>
    <w:rsid w:val="00193E2E"/>
    <w:rsid w:val="00193F3F"/>
    <w:rsid w:val="0019567E"/>
    <w:rsid w:val="00195C2B"/>
    <w:rsid w:val="001961D9"/>
    <w:rsid w:val="00196281"/>
    <w:rsid w:val="0019677B"/>
    <w:rsid w:val="00196B26"/>
    <w:rsid w:val="001A09B6"/>
    <w:rsid w:val="001A170B"/>
    <w:rsid w:val="001A24B0"/>
    <w:rsid w:val="001A3BE2"/>
    <w:rsid w:val="001A466F"/>
    <w:rsid w:val="001A4EB3"/>
    <w:rsid w:val="001A574A"/>
    <w:rsid w:val="001B33CC"/>
    <w:rsid w:val="001B3799"/>
    <w:rsid w:val="001B60BF"/>
    <w:rsid w:val="001B799C"/>
    <w:rsid w:val="001B7A30"/>
    <w:rsid w:val="001B7D49"/>
    <w:rsid w:val="001C0639"/>
    <w:rsid w:val="001C067C"/>
    <w:rsid w:val="001C1745"/>
    <w:rsid w:val="001C185D"/>
    <w:rsid w:val="001C1930"/>
    <w:rsid w:val="001C30D3"/>
    <w:rsid w:val="001C4ABF"/>
    <w:rsid w:val="001C4DB5"/>
    <w:rsid w:val="001C4F9A"/>
    <w:rsid w:val="001C67DA"/>
    <w:rsid w:val="001C7AA0"/>
    <w:rsid w:val="001D00F7"/>
    <w:rsid w:val="001D14F7"/>
    <w:rsid w:val="001D26B9"/>
    <w:rsid w:val="001D2FA5"/>
    <w:rsid w:val="001D3612"/>
    <w:rsid w:val="001D682C"/>
    <w:rsid w:val="001E2110"/>
    <w:rsid w:val="001E2E4F"/>
    <w:rsid w:val="001E372F"/>
    <w:rsid w:val="001E4924"/>
    <w:rsid w:val="001E54FC"/>
    <w:rsid w:val="001E6636"/>
    <w:rsid w:val="001E68CF"/>
    <w:rsid w:val="001E6B69"/>
    <w:rsid w:val="001E74F3"/>
    <w:rsid w:val="001E7752"/>
    <w:rsid w:val="001F04C9"/>
    <w:rsid w:val="001F0AA2"/>
    <w:rsid w:val="001F101E"/>
    <w:rsid w:val="001F1748"/>
    <w:rsid w:val="001F2EF2"/>
    <w:rsid w:val="001F59CD"/>
    <w:rsid w:val="001F6599"/>
    <w:rsid w:val="001F77DC"/>
    <w:rsid w:val="002005E2"/>
    <w:rsid w:val="00200E17"/>
    <w:rsid w:val="0020128F"/>
    <w:rsid w:val="0020555B"/>
    <w:rsid w:val="002071F6"/>
    <w:rsid w:val="002071FF"/>
    <w:rsid w:val="00207EBF"/>
    <w:rsid w:val="00207FF1"/>
    <w:rsid w:val="002121DE"/>
    <w:rsid w:val="002122D2"/>
    <w:rsid w:val="0021404C"/>
    <w:rsid w:val="0021513D"/>
    <w:rsid w:val="00215172"/>
    <w:rsid w:val="002152FA"/>
    <w:rsid w:val="00215B3E"/>
    <w:rsid w:val="00216034"/>
    <w:rsid w:val="00216A65"/>
    <w:rsid w:val="00217E5E"/>
    <w:rsid w:val="00220292"/>
    <w:rsid w:val="00221B5A"/>
    <w:rsid w:val="00223A62"/>
    <w:rsid w:val="002249DB"/>
    <w:rsid w:val="00224DCF"/>
    <w:rsid w:val="00225056"/>
    <w:rsid w:val="00226DDB"/>
    <w:rsid w:val="00226EAA"/>
    <w:rsid w:val="00227DEE"/>
    <w:rsid w:val="002327FC"/>
    <w:rsid w:val="00233A0A"/>
    <w:rsid w:val="0023612C"/>
    <w:rsid w:val="00236931"/>
    <w:rsid w:val="0024092B"/>
    <w:rsid w:val="0024129E"/>
    <w:rsid w:val="00241AA1"/>
    <w:rsid w:val="00241B4F"/>
    <w:rsid w:val="00246FF1"/>
    <w:rsid w:val="0024734E"/>
    <w:rsid w:val="00251245"/>
    <w:rsid w:val="00251AC7"/>
    <w:rsid w:val="0025377E"/>
    <w:rsid w:val="00253FF0"/>
    <w:rsid w:val="00254702"/>
    <w:rsid w:val="00254ACB"/>
    <w:rsid w:val="00254EB1"/>
    <w:rsid w:val="0025501B"/>
    <w:rsid w:val="0025509C"/>
    <w:rsid w:val="00261382"/>
    <w:rsid w:val="00261FDF"/>
    <w:rsid w:val="00265B9C"/>
    <w:rsid w:val="00270DDA"/>
    <w:rsid w:val="00271135"/>
    <w:rsid w:val="00272013"/>
    <w:rsid w:val="00273931"/>
    <w:rsid w:val="00274FB1"/>
    <w:rsid w:val="0027568B"/>
    <w:rsid w:val="00275D22"/>
    <w:rsid w:val="00275E09"/>
    <w:rsid w:val="00276BA1"/>
    <w:rsid w:val="00277702"/>
    <w:rsid w:val="002778F6"/>
    <w:rsid w:val="00277B32"/>
    <w:rsid w:val="00280106"/>
    <w:rsid w:val="00281809"/>
    <w:rsid w:val="00281AB6"/>
    <w:rsid w:val="00281CDF"/>
    <w:rsid w:val="002827FE"/>
    <w:rsid w:val="00282A6B"/>
    <w:rsid w:val="00285D15"/>
    <w:rsid w:val="00286477"/>
    <w:rsid w:val="002872AD"/>
    <w:rsid w:val="002874BE"/>
    <w:rsid w:val="002876A7"/>
    <w:rsid w:val="00290262"/>
    <w:rsid w:val="00290786"/>
    <w:rsid w:val="00291B33"/>
    <w:rsid w:val="00291E2C"/>
    <w:rsid w:val="0029281D"/>
    <w:rsid w:val="0029334F"/>
    <w:rsid w:val="00293E01"/>
    <w:rsid w:val="0029478F"/>
    <w:rsid w:val="002968DD"/>
    <w:rsid w:val="00297C15"/>
    <w:rsid w:val="002A21AE"/>
    <w:rsid w:val="002A42A5"/>
    <w:rsid w:val="002A47B7"/>
    <w:rsid w:val="002A53AC"/>
    <w:rsid w:val="002A7C66"/>
    <w:rsid w:val="002B0E2D"/>
    <w:rsid w:val="002B1962"/>
    <w:rsid w:val="002B1FC9"/>
    <w:rsid w:val="002B1FE7"/>
    <w:rsid w:val="002B228B"/>
    <w:rsid w:val="002B25D2"/>
    <w:rsid w:val="002B3A58"/>
    <w:rsid w:val="002B43DB"/>
    <w:rsid w:val="002B56D4"/>
    <w:rsid w:val="002B6AD9"/>
    <w:rsid w:val="002C112B"/>
    <w:rsid w:val="002C1211"/>
    <w:rsid w:val="002C1261"/>
    <w:rsid w:val="002C2938"/>
    <w:rsid w:val="002C3C01"/>
    <w:rsid w:val="002C4AC0"/>
    <w:rsid w:val="002C4BAB"/>
    <w:rsid w:val="002C67B0"/>
    <w:rsid w:val="002C7A80"/>
    <w:rsid w:val="002D02A7"/>
    <w:rsid w:val="002D02FA"/>
    <w:rsid w:val="002D313A"/>
    <w:rsid w:val="002D3490"/>
    <w:rsid w:val="002D3503"/>
    <w:rsid w:val="002D4CD5"/>
    <w:rsid w:val="002D5145"/>
    <w:rsid w:val="002D6406"/>
    <w:rsid w:val="002D6BAE"/>
    <w:rsid w:val="002D728B"/>
    <w:rsid w:val="002E0E15"/>
    <w:rsid w:val="002E2BF9"/>
    <w:rsid w:val="002F3145"/>
    <w:rsid w:val="002F329C"/>
    <w:rsid w:val="002F3900"/>
    <w:rsid w:val="002F3F4B"/>
    <w:rsid w:val="002F46B4"/>
    <w:rsid w:val="002F592C"/>
    <w:rsid w:val="002F6F4F"/>
    <w:rsid w:val="002F7DB8"/>
    <w:rsid w:val="003003BD"/>
    <w:rsid w:val="00300CC5"/>
    <w:rsid w:val="0030117E"/>
    <w:rsid w:val="0030153C"/>
    <w:rsid w:val="00301C3D"/>
    <w:rsid w:val="00301EF5"/>
    <w:rsid w:val="0030205D"/>
    <w:rsid w:val="00302539"/>
    <w:rsid w:val="00303237"/>
    <w:rsid w:val="00305777"/>
    <w:rsid w:val="003067B1"/>
    <w:rsid w:val="00306812"/>
    <w:rsid w:val="003102FE"/>
    <w:rsid w:val="00310AB7"/>
    <w:rsid w:val="00313E6E"/>
    <w:rsid w:val="00314D99"/>
    <w:rsid w:val="00314E7F"/>
    <w:rsid w:val="0031633F"/>
    <w:rsid w:val="003179A9"/>
    <w:rsid w:val="00323E4E"/>
    <w:rsid w:val="00323F41"/>
    <w:rsid w:val="00325261"/>
    <w:rsid w:val="0032644E"/>
    <w:rsid w:val="0032666D"/>
    <w:rsid w:val="0033065A"/>
    <w:rsid w:val="00331CB7"/>
    <w:rsid w:val="00331EC9"/>
    <w:rsid w:val="0033243A"/>
    <w:rsid w:val="00332474"/>
    <w:rsid w:val="00332A06"/>
    <w:rsid w:val="0033397E"/>
    <w:rsid w:val="00333BB8"/>
    <w:rsid w:val="00333D82"/>
    <w:rsid w:val="00336494"/>
    <w:rsid w:val="0033690A"/>
    <w:rsid w:val="00337021"/>
    <w:rsid w:val="00341DBA"/>
    <w:rsid w:val="003426AA"/>
    <w:rsid w:val="00342D7A"/>
    <w:rsid w:val="00342D8D"/>
    <w:rsid w:val="00342DF2"/>
    <w:rsid w:val="0034494E"/>
    <w:rsid w:val="003463ED"/>
    <w:rsid w:val="00347736"/>
    <w:rsid w:val="003479D4"/>
    <w:rsid w:val="003524B1"/>
    <w:rsid w:val="0035258D"/>
    <w:rsid w:val="003526B2"/>
    <w:rsid w:val="003528CD"/>
    <w:rsid w:val="003550C3"/>
    <w:rsid w:val="0035561E"/>
    <w:rsid w:val="00357149"/>
    <w:rsid w:val="0036093F"/>
    <w:rsid w:val="003616B4"/>
    <w:rsid w:val="00362ADD"/>
    <w:rsid w:val="003644FB"/>
    <w:rsid w:val="0036495F"/>
    <w:rsid w:val="00365E0F"/>
    <w:rsid w:val="003727C1"/>
    <w:rsid w:val="003738E5"/>
    <w:rsid w:val="00375931"/>
    <w:rsid w:val="00376923"/>
    <w:rsid w:val="00376C61"/>
    <w:rsid w:val="00377291"/>
    <w:rsid w:val="00377A6F"/>
    <w:rsid w:val="00382894"/>
    <w:rsid w:val="0038336D"/>
    <w:rsid w:val="00383D0D"/>
    <w:rsid w:val="003853CD"/>
    <w:rsid w:val="0039264B"/>
    <w:rsid w:val="00392DC9"/>
    <w:rsid w:val="00392E28"/>
    <w:rsid w:val="0039426F"/>
    <w:rsid w:val="0039506D"/>
    <w:rsid w:val="00396BA9"/>
    <w:rsid w:val="00396FEA"/>
    <w:rsid w:val="003A1D19"/>
    <w:rsid w:val="003A458E"/>
    <w:rsid w:val="003A4C44"/>
    <w:rsid w:val="003A69ED"/>
    <w:rsid w:val="003B23D7"/>
    <w:rsid w:val="003B3803"/>
    <w:rsid w:val="003B5C8F"/>
    <w:rsid w:val="003B6831"/>
    <w:rsid w:val="003B6A3F"/>
    <w:rsid w:val="003B6D10"/>
    <w:rsid w:val="003B79DF"/>
    <w:rsid w:val="003C53ED"/>
    <w:rsid w:val="003D01FA"/>
    <w:rsid w:val="003D365A"/>
    <w:rsid w:val="003D634B"/>
    <w:rsid w:val="003D6B83"/>
    <w:rsid w:val="003E0A82"/>
    <w:rsid w:val="003E245C"/>
    <w:rsid w:val="003E2DA4"/>
    <w:rsid w:val="003E300B"/>
    <w:rsid w:val="003E4E47"/>
    <w:rsid w:val="003E59AF"/>
    <w:rsid w:val="003E780E"/>
    <w:rsid w:val="003F0415"/>
    <w:rsid w:val="003F3C92"/>
    <w:rsid w:val="003F4485"/>
    <w:rsid w:val="003F699C"/>
    <w:rsid w:val="003F7317"/>
    <w:rsid w:val="00400625"/>
    <w:rsid w:val="00400E68"/>
    <w:rsid w:val="004011DE"/>
    <w:rsid w:val="00401DC8"/>
    <w:rsid w:val="00402213"/>
    <w:rsid w:val="00402C56"/>
    <w:rsid w:val="00403161"/>
    <w:rsid w:val="00403514"/>
    <w:rsid w:val="00404065"/>
    <w:rsid w:val="0040422E"/>
    <w:rsid w:val="00405212"/>
    <w:rsid w:val="004132D1"/>
    <w:rsid w:val="00413956"/>
    <w:rsid w:val="00413CEE"/>
    <w:rsid w:val="004140D9"/>
    <w:rsid w:val="0041583A"/>
    <w:rsid w:val="00415A85"/>
    <w:rsid w:val="00416E60"/>
    <w:rsid w:val="004207C1"/>
    <w:rsid w:val="00420DE8"/>
    <w:rsid w:val="00423DA3"/>
    <w:rsid w:val="00424A7D"/>
    <w:rsid w:val="00424DDB"/>
    <w:rsid w:val="00424FCC"/>
    <w:rsid w:val="00425059"/>
    <w:rsid w:val="00426F5C"/>
    <w:rsid w:val="00427EE0"/>
    <w:rsid w:val="004335BD"/>
    <w:rsid w:val="00435512"/>
    <w:rsid w:val="00436720"/>
    <w:rsid w:val="0043703E"/>
    <w:rsid w:val="004418A1"/>
    <w:rsid w:val="00443555"/>
    <w:rsid w:val="004435E6"/>
    <w:rsid w:val="00443681"/>
    <w:rsid w:val="004436DC"/>
    <w:rsid w:val="00444AE6"/>
    <w:rsid w:val="00446CE9"/>
    <w:rsid w:val="004474EE"/>
    <w:rsid w:val="00450377"/>
    <w:rsid w:val="00450AA5"/>
    <w:rsid w:val="00450AB3"/>
    <w:rsid w:val="00451774"/>
    <w:rsid w:val="00452142"/>
    <w:rsid w:val="004527F5"/>
    <w:rsid w:val="004533DD"/>
    <w:rsid w:val="00453C26"/>
    <w:rsid w:val="0045450A"/>
    <w:rsid w:val="0045595E"/>
    <w:rsid w:val="004602DB"/>
    <w:rsid w:val="0046180F"/>
    <w:rsid w:val="00464A3D"/>
    <w:rsid w:val="00467853"/>
    <w:rsid w:val="004710DC"/>
    <w:rsid w:val="004713FB"/>
    <w:rsid w:val="00473562"/>
    <w:rsid w:val="00473C1A"/>
    <w:rsid w:val="00474271"/>
    <w:rsid w:val="00474678"/>
    <w:rsid w:val="00477C68"/>
    <w:rsid w:val="00480421"/>
    <w:rsid w:val="004808CC"/>
    <w:rsid w:val="0048102A"/>
    <w:rsid w:val="004833B0"/>
    <w:rsid w:val="00483E04"/>
    <w:rsid w:val="0048569C"/>
    <w:rsid w:val="00485B0F"/>
    <w:rsid w:val="00486CB3"/>
    <w:rsid w:val="00486CFC"/>
    <w:rsid w:val="004870CC"/>
    <w:rsid w:val="00490BA7"/>
    <w:rsid w:val="0049205D"/>
    <w:rsid w:val="00493C98"/>
    <w:rsid w:val="00496719"/>
    <w:rsid w:val="00496763"/>
    <w:rsid w:val="004969EE"/>
    <w:rsid w:val="00497673"/>
    <w:rsid w:val="00497F0C"/>
    <w:rsid w:val="004A07FA"/>
    <w:rsid w:val="004A338B"/>
    <w:rsid w:val="004A43DA"/>
    <w:rsid w:val="004A461F"/>
    <w:rsid w:val="004A4AB5"/>
    <w:rsid w:val="004B1D4E"/>
    <w:rsid w:val="004B1F72"/>
    <w:rsid w:val="004B20C7"/>
    <w:rsid w:val="004B2654"/>
    <w:rsid w:val="004B32DC"/>
    <w:rsid w:val="004B3949"/>
    <w:rsid w:val="004B3E8C"/>
    <w:rsid w:val="004B6600"/>
    <w:rsid w:val="004B71EE"/>
    <w:rsid w:val="004B7424"/>
    <w:rsid w:val="004B74AD"/>
    <w:rsid w:val="004B78F0"/>
    <w:rsid w:val="004C0A5C"/>
    <w:rsid w:val="004C1619"/>
    <w:rsid w:val="004C1FF5"/>
    <w:rsid w:val="004C318D"/>
    <w:rsid w:val="004C4C01"/>
    <w:rsid w:val="004C5EA5"/>
    <w:rsid w:val="004C70EC"/>
    <w:rsid w:val="004C7495"/>
    <w:rsid w:val="004D0A0E"/>
    <w:rsid w:val="004D234A"/>
    <w:rsid w:val="004D277D"/>
    <w:rsid w:val="004D284B"/>
    <w:rsid w:val="004D2C68"/>
    <w:rsid w:val="004D320E"/>
    <w:rsid w:val="004D5006"/>
    <w:rsid w:val="004D7D42"/>
    <w:rsid w:val="004D7FE4"/>
    <w:rsid w:val="004E0492"/>
    <w:rsid w:val="004E076E"/>
    <w:rsid w:val="004E0C02"/>
    <w:rsid w:val="004E30DC"/>
    <w:rsid w:val="004E34A5"/>
    <w:rsid w:val="004E436B"/>
    <w:rsid w:val="004E5EDA"/>
    <w:rsid w:val="004E6F2B"/>
    <w:rsid w:val="004E71AE"/>
    <w:rsid w:val="004F0137"/>
    <w:rsid w:val="004F0551"/>
    <w:rsid w:val="004F0640"/>
    <w:rsid w:val="004F0AF4"/>
    <w:rsid w:val="004F23EF"/>
    <w:rsid w:val="004F3A56"/>
    <w:rsid w:val="004F488A"/>
    <w:rsid w:val="004F5AEA"/>
    <w:rsid w:val="00500BE3"/>
    <w:rsid w:val="00500CBE"/>
    <w:rsid w:val="00501BC0"/>
    <w:rsid w:val="00501FD8"/>
    <w:rsid w:val="005034BD"/>
    <w:rsid w:val="005035E2"/>
    <w:rsid w:val="0050387B"/>
    <w:rsid w:val="005046DF"/>
    <w:rsid w:val="005048A3"/>
    <w:rsid w:val="00505611"/>
    <w:rsid w:val="00505799"/>
    <w:rsid w:val="005058EB"/>
    <w:rsid w:val="00506216"/>
    <w:rsid w:val="00507AA9"/>
    <w:rsid w:val="0051127D"/>
    <w:rsid w:val="00513531"/>
    <w:rsid w:val="00513FAC"/>
    <w:rsid w:val="00514E24"/>
    <w:rsid w:val="00516216"/>
    <w:rsid w:val="0051635D"/>
    <w:rsid w:val="00517A92"/>
    <w:rsid w:val="00522096"/>
    <w:rsid w:val="005220C6"/>
    <w:rsid w:val="005223E7"/>
    <w:rsid w:val="005228B8"/>
    <w:rsid w:val="00522F09"/>
    <w:rsid w:val="005253BF"/>
    <w:rsid w:val="00527EF2"/>
    <w:rsid w:val="00530B60"/>
    <w:rsid w:val="00531DBD"/>
    <w:rsid w:val="0053334A"/>
    <w:rsid w:val="005337E8"/>
    <w:rsid w:val="00533C8E"/>
    <w:rsid w:val="00535700"/>
    <w:rsid w:val="00540390"/>
    <w:rsid w:val="00541600"/>
    <w:rsid w:val="00541E47"/>
    <w:rsid w:val="00543B47"/>
    <w:rsid w:val="005441CC"/>
    <w:rsid w:val="00544DBC"/>
    <w:rsid w:val="00545F4B"/>
    <w:rsid w:val="005479AB"/>
    <w:rsid w:val="005506CE"/>
    <w:rsid w:val="0055236E"/>
    <w:rsid w:val="005526FA"/>
    <w:rsid w:val="00552DB7"/>
    <w:rsid w:val="00553ABF"/>
    <w:rsid w:val="00554020"/>
    <w:rsid w:val="005553E5"/>
    <w:rsid w:val="00555ABA"/>
    <w:rsid w:val="005565D4"/>
    <w:rsid w:val="00556994"/>
    <w:rsid w:val="005569D1"/>
    <w:rsid w:val="005607CA"/>
    <w:rsid w:val="00561290"/>
    <w:rsid w:val="00561432"/>
    <w:rsid w:val="0056170E"/>
    <w:rsid w:val="00563FC7"/>
    <w:rsid w:val="0056490B"/>
    <w:rsid w:val="00564A4C"/>
    <w:rsid w:val="00566638"/>
    <w:rsid w:val="005668F2"/>
    <w:rsid w:val="00566BC8"/>
    <w:rsid w:val="00566D67"/>
    <w:rsid w:val="00567685"/>
    <w:rsid w:val="00567A72"/>
    <w:rsid w:val="00571096"/>
    <w:rsid w:val="0057202E"/>
    <w:rsid w:val="00572DD8"/>
    <w:rsid w:val="005741D5"/>
    <w:rsid w:val="005745FE"/>
    <w:rsid w:val="00574FB6"/>
    <w:rsid w:val="005753B3"/>
    <w:rsid w:val="005764B6"/>
    <w:rsid w:val="0057651A"/>
    <w:rsid w:val="005767E1"/>
    <w:rsid w:val="005771C5"/>
    <w:rsid w:val="00577A69"/>
    <w:rsid w:val="00580E46"/>
    <w:rsid w:val="00583222"/>
    <w:rsid w:val="00583DE4"/>
    <w:rsid w:val="005851CE"/>
    <w:rsid w:val="005852D7"/>
    <w:rsid w:val="00587057"/>
    <w:rsid w:val="005879FD"/>
    <w:rsid w:val="00587C4F"/>
    <w:rsid w:val="00590493"/>
    <w:rsid w:val="00590A20"/>
    <w:rsid w:val="00591F83"/>
    <w:rsid w:val="005942E0"/>
    <w:rsid w:val="005946B9"/>
    <w:rsid w:val="0059487D"/>
    <w:rsid w:val="00595AA9"/>
    <w:rsid w:val="00596E08"/>
    <w:rsid w:val="005A1824"/>
    <w:rsid w:val="005A1A56"/>
    <w:rsid w:val="005A241E"/>
    <w:rsid w:val="005A3718"/>
    <w:rsid w:val="005A4B61"/>
    <w:rsid w:val="005A53E0"/>
    <w:rsid w:val="005A683D"/>
    <w:rsid w:val="005B1133"/>
    <w:rsid w:val="005B2215"/>
    <w:rsid w:val="005B27BD"/>
    <w:rsid w:val="005B2A08"/>
    <w:rsid w:val="005B2C13"/>
    <w:rsid w:val="005B2CA5"/>
    <w:rsid w:val="005B4ACD"/>
    <w:rsid w:val="005B53DB"/>
    <w:rsid w:val="005B7AC4"/>
    <w:rsid w:val="005C0E6B"/>
    <w:rsid w:val="005C1268"/>
    <w:rsid w:val="005C1546"/>
    <w:rsid w:val="005C2176"/>
    <w:rsid w:val="005C221A"/>
    <w:rsid w:val="005C3952"/>
    <w:rsid w:val="005C5728"/>
    <w:rsid w:val="005C57DB"/>
    <w:rsid w:val="005C7EE5"/>
    <w:rsid w:val="005D0442"/>
    <w:rsid w:val="005D0750"/>
    <w:rsid w:val="005D11B0"/>
    <w:rsid w:val="005D27E5"/>
    <w:rsid w:val="005D32C5"/>
    <w:rsid w:val="005D5098"/>
    <w:rsid w:val="005D57C5"/>
    <w:rsid w:val="005E0241"/>
    <w:rsid w:val="005E0309"/>
    <w:rsid w:val="005E29AC"/>
    <w:rsid w:val="005E2EF0"/>
    <w:rsid w:val="005E384E"/>
    <w:rsid w:val="005E40EB"/>
    <w:rsid w:val="005E4507"/>
    <w:rsid w:val="005E6A6B"/>
    <w:rsid w:val="005E6BA2"/>
    <w:rsid w:val="005F0BF9"/>
    <w:rsid w:val="005F14E3"/>
    <w:rsid w:val="005F2B4D"/>
    <w:rsid w:val="005F3AEF"/>
    <w:rsid w:val="005F52B5"/>
    <w:rsid w:val="005F6973"/>
    <w:rsid w:val="005F7A55"/>
    <w:rsid w:val="00600005"/>
    <w:rsid w:val="006010CC"/>
    <w:rsid w:val="006020EF"/>
    <w:rsid w:val="00603EC7"/>
    <w:rsid w:val="00604369"/>
    <w:rsid w:val="006047E2"/>
    <w:rsid w:val="006062FA"/>
    <w:rsid w:val="00606D89"/>
    <w:rsid w:val="00607F76"/>
    <w:rsid w:val="0061022B"/>
    <w:rsid w:val="00610A63"/>
    <w:rsid w:val="006114A6"/>
    <w:rsid w:val="00611B4B"/>
    <w:rsid w:val="00616D69"/>
    <w:rsid w:val="0062036F"/>
    <w:rsid w:val="00621DC9"/>
    <w:rsid w:val="00622179"/>
    <w:rsid w:val="00624624"/>
    <w:rsid w:val="00624B10"/>
    <w:rsid w:val="0062521E"/>
    <w:rsid w:val="00625C5D"/>
    <w:rsid w:val="006264D8"/>
    <w:rsid w:val="00627095"/>
    <w:rsid w:val="0063061C"/>
    <w:rsid w:val="00631F40"/>
    <w:rsid w:val="00632488"/>
    <w:rsid w:val="00632545"/>
    <w:rsid w:val="006325D5"/>
    <w:rsid w:val="00637248"/>
    <w:rsid w:val="006405DF"/>
    <w:rsid w:val="0064084D"/>
    <w:rsid w:val="00642453"/>
    <w:rsid w:val="00643F1F"/>
    <w:rsid w:val="006477ED"/>
    <w:rsid w:val="00647811"/>
    <w:rsid w:val="00651070"/>
    <w:rsid w:val="00651BA4"/>
    <w:rsid w:val="00652665"/>
    <w:rsid w:val="0065295B"/>
    <w:rsid w:val="00653D0D"/>
    <w:rsid w:val="0065406D"/>
    <w:rsid w:val="0065429A"/>
    <w:rsid w:val="006631E3"/>
    <w:rsid w:val="00663C49"/>
    <w:rsid w:val="006664D4"/>
    <w:rsid w:val="00666664"/>
    <w:rsid w:val="00666D61"/>
    <w:rsid w:val="006701E2"/>
    <w:rsid w:val="00670338"/>
    <w:rsid w:val="0067076C"/>
    <w:rsid w:val="00670C2C"/>
    <w:rsid w:val="00670DE0"/>
    <w:rsid w:val="006726E0"/>
    <w:rsid w:val="00673126"/>
    <w:rsid w:val="00673256"/>
    <w:rsid w:val="0067383E"/>
    <w:rsid w:val="0067470F"/>
    <w:rsid w:val="00675436"/>
    <w:rsid w:val="00675CA7"/>
    <w:rsid w:val="00676A46"/>
    <w:rsid w:val="00680AD3"/>
    <w:rsid w:val="00681C00"/>
    <w:rsid w:val="00681DFD"/>
    <w:rsid w:val="00682333"/>
    <w:rsid w:val="0068310C"/>
    <w:rsid w:val="006834E4"/>
    <w:rsid w:val="00683A15"/>
    <w:rsid w:val="00684038"/>
    <w:rsid w:val="006842BD"/>
    <w:rsid w:val="00687944"/>
    <w:rsid w:val="0069167B"/>
    <w:rsid w:val="00691E5D"/>
    <w:rsid w:val="00692057"/>
    <w:rsid w:val="0069237B"/>
    <w:rsid w:val="0069393D"/>
    <w:rsid w:val="00693C39"/>
    <w:rsid w:val="00695F2A"/>
    <w:rsid w:val="006961C5"/>
    <w:rsid w:val="00696B6E"/>
    <w:rsid w:val="00697560"/>
    <w:rsid w:val="006A0021"/>
    <w:rsid w:val="006A0156"/>
    <w:rsid w:val="006A11C9"/>
    <w:rsid w:val="006A2517"/>
    <w:rsid w:val="006A644C"/>
    <w:rsid w:val="006A69E4"/>
    <w:rsid w:val="006A7045"/>
    <w:rsid w:val="006A7D75"/>
    <w:rsid w:val="006B1034"/>
    <w:rsid w:val="006B53A9"/>
    <w:rsid w:val="006B573D"/>
    <w:rsid w:val="006B675C"/>
    <w:rsid w:val="006B69AD"/>
    <w:rsid w:val="006B74A5"/>
    <w:rsid w:val="006B7567"/>
    <w:rsid w:val="006C0325"/>
    <w:rsid w:val="006C1CD5"/>
    <w:rsid w:val="006C2B51"/>
    <w:rsid w:val="006C347F"/>
    <w:rsid w:val="006C34E5"/>
    <w:rsid w:val="006C365B"/>
    <w:rsid w:val="006C42A1"/>
    <w:rsid w:val="006C7996"/>
    <w:rsid w:val="006D4919"/>
    <w:rsid w:val="006D6073"/>
    <w:rsid w:val="006D6266"/>
    <w:rsid w:val="006E055E"/>
    <w:rsid w:val="006E0E6C"/>
    <w:rsid w:val="006E1030"/>
    <w:rsid w:val="006E5041"/>
    <w:rsid w:val="006E510D"/>
    <w:rsid w:val="006E6687"/>
    <w:rsid w:val="006E7597"/>
    <w:rsid w:val="006F2FDC"/>
    <w:rsid w:val="006F3637"/>
    <w:rsid w:val="006F37D9"/>
    <w:rsid w:val="006F4409"/>
    <w:rsid w:val="006F4CCF"/>
    <w:rsid w:val="006F4F97"/>
    <w:rsid w:val="006F6119"/>
    <w:rsid w:val="006F6E18"/>
    <w:rsid w:val="007017DE"/>
    <w:rsid w:val="00702352"/>
    <w:rsid w:val="00702959"/>
    <w:rsid w:val="00702D7C"/>
    <w:rsid w:val="00703BB1"/>
    <w:rsid w:val="0070404B"/>
    <w:rsid w:val="007042D7"/>
    <w:rsid w:val="00704D31"/>
    <w:rsid w:val="0070569C"/>
    <w:rsid w:val="00706660"/>
    <w:rsid w:val="00706725"/>
    <w:rsid w:val="00707599"/>
    <w:rsid w:val="00707BD7"/>
    <w:rsid w:val="00713F7A"/>
    <w:rsid w:val="00714246"/>
    <w:rsid w:val="00714FD2"/>
    <w:rsid w:val="007155D1"/>
    <w:rsid w:val="00716462"/>
    <w:rsid w:val="00717C5D"/>
    <w:rsid w:val="00720B41"/>
    <w:rsid w:val="0072207E"/>
    <w:rsid w:val="00722224"/>
    <w:rsid w:val="007246A2"/>
    <w:rsid w:val="00725C76"/>
    <w:rsid w:val="00730298"/>
    <w:rsid w:val="007304EE"/>
    <w:rsid w:val="0073109A"/>
    <w:rsid w:val="00732965"/>
    <w:rsid w:val="007340C2"/>
    <w:rsid w:val="0073539A"/>
    <w:rsid w:val="00735F6C"/>
    <w:rsid w:val="00736A48"/>
    <w:rsid w:val="00736CFD"/>
    <w:rsid w:val="00736D72"/>
    <w:rsid w:val="00737164"/>
    <w:rsid w:val="00737AFE"/>
    <w:rsid w:val="00737EA5"/>
    <w:rsid w:val="00740A2A"/>
    <w:rsid w:val="00742A9A"/>
    <w:rsid w:val="00744128"/>
    <w:rsid w:val="00745576"/>
    <w:rsid w:val="00745E39"/>
    <w:rsid w:val="00746BCF"/>
    <w:rsid w:val="007478E0"/>
    <w:rsid w:val="00747F2D"/>
    <w:rsid w:val="00750C9E"/>
    <w:rsid w:val="007512FA"/>
    <w:rsid w:val="007513D9"/>
    <w:rsid w:val="007515B3"/>
    <w:rsid w:val="007521E9"/>
    <w:rsid w:val="0075240D"/>
    <w:rsid w:val="00754B6E"/>
    <w:rsid w:val="007554B0"/>
    <w:rsid w:val="007578B1"/>
    <w:rsid w:val="00757CBA"/>
    <w:rsid w:val="00757E52"/>
    <w:rsid w:val="007612FB"/>
    <w:rsid w:val="00761CF5"/>
    <w:rsid w:val="0076418A"/>
    <w:rsid w:val="007642CB"/>
    <w:rsid w:val="00765226"/>
    <w:rsid w:val="00765520"/>
    <w:rsid w:val="00766879"/>
    <w:rsid w:val="00767842"/>
    <w:rsid w:val="00767CC0"/>
    <w:rsid w:val="00770F29"/>
    <w:rsid w:val="007713DD"/>
    <w:rsid w:val="00773A6C"/>
    <w:rsid w:val="007742FE"/>
    <w:rsid w:val="00774DFB"/>
    <w:rsid w:val="0077660A"/>
    <w:rsid w:val="00780BC3"/>
    <w:rsid w:val="00780EEC"/>
    <w:rsid w:val="007820C9"/>
    <w:rsid w:val="00782244"/>
    <w:rsid w:val="00783E9A"/>
    <w:rsid w:val="007848A7"/>
    <w:rsid w:val="0078549F"/>
    <w:rsid w:val="0078636B"/>
    <w:rsid w:val="00787652"/>
    <w:rsid w:val="00790BEF"/>
    <w:rsid w:val="00791919"/>
    <w:rsid w:val="00791BFC"/>
    <w:rsid w:val="00792077"/>
    <w:rsid w:val="0079312B"/>
    <w:rsid w:val="0079338A"/>
    <w:rsid w:val="0079416A"/>
    <w:rsid w:val="00794C2B"/>
    <w:rsid w:val="0079523B"/>
    <w:rsid w:val="00795852"/>
    <w:rsid w:val="00797132"/>
    <w:rsid w:val="007972F3"/>
    <w:rsid w:val="00797605"/>
    <w:rsid w:val="00797950"/>
    <w:rsid w:val="007A0004"/>
    <w:rsid w:val="007A0294"/>
    <w:rsid w:val="007A1269"/>
    <w:rsid w:val="007A251E"/>
    <w:rsid w:val="007A268A"/>
    <w:rsid w:val="007A2F71"/>
    <w:rsid w:val="007A329B"/>
    <w:rsid w:val="007A6388"/>
    <w:rsid w:val="007A6F89"/>
    <w:rsid w:val="007A77BB"/>
    <w:rsid w:val="007A7B91"/>
    <w:rsid w:val="007B0534"/>
    <w:rsid w:val="007B0906"/>
    <w:rsid w:val="007B15F4"/>
    <w:rsid w:val="007B1679"/>
    <w:rsid w:val="007B516D"/>
    <w:rsid w:val="007B6414"/>
    <w:rsid w:val="007B7D81"/>
    <w:rsid w:val="007C021A"/>
    <w:rsid w:val="007C07F2"/>
    <w:rsid w:val="007C2500"/>
    <w:rsid w:val="007C4D8A"/>
    <w:rsid w:val="007C51CD"/>
    <w:rsid w:val="007D025A"/>
    <w:rsid w:val="007D0F6C"/>
    <w:rsid w:val="007D2B50"/>
    <w:rsid w:val="007D6535"/>
    <w:rsid w:val="007D706B"/>
    <w:rsid w:val="007E09AC"/>
    <w:rsid w:val="007E24ED"/>
    <w:rsid w:val="007E436B"/>
    <w:rsid w:val="007E6EF2"/>
    <w:rsid w:val="007F0038"/>
    <w:rsid w:val="007F090E"/>
    <w:rsid w:val="007F1E4B"/>
    <w:rsid w:val="007F1E6E"/>
    <w:rsid w:val="007F2112"/>
    <w:rsid w:val="007F225F"/>
    <w:rsid w:val="007F3152"/>
    <w:rsid w:val="007F38A4"/>
    <w:rsid w:val="007F3C1D"/>
    <w:rsid w:val="007F3E20"/>
    <w:rsid w:val="007F3FBC"/>
    <w:rsid w:val="007F6CA9"/>
    <w:rsid w:val="007F6E70"/>
    <w:rsid w:val="007F6EB7"/>
    <w:rsid w:val="007F6EFC"/>
    <w:rsid w:val="00801442"/>
    <w:rsid w:val="00801E7C"/>
    <w:rsid w:val="008040A5"/>
    <w:rsid w:val="00804C27"/>
    <w:rsid w:val="00804F2C"/>
    <w:rsid w:val="00805FAF"/>
    <w:rsid w:val="008060A0"/>
    <w:rsid w:val="00806C71"/>
    <w:rsid w:val="00811CEA"/>
    <w:rsid w:val="00813825"/>
    <w:rsid w:val="008143E1"/>
    <w:rsid w:val="00814AC3"/>
    <w:rsid w:val="00814BCA"/>
    <w:rsid w:val="008161CC"/>
    <w:rsid w:val="008162AF"/>
    <w:rsid w:val="00816643"/>
    <w:rsid w:val="00817104"/>
    <w:rsid w:val="00817F49"/>
    <w:rsid w:val="00821B58"/>
    <w:rsid w:val="0082256B"/>
    <w:rsid w:val="0082344F"/>
    <w:rsid w:val="00823F60"/>
    <w:rsid w:val="00824204"/>
    <w:rsid w:val="00824427"/>
    <w:rsid w:val="00825B5A"/>
    <w:rsid w:val="0082679B"/>
    <w:rsid w:val="00827A4B"/>
    <w:rsid w:val="00830436"/>
    <w:rsid w:val="008307B9"/>
    <w:rsid w:val="008313D5"/>
    <w:rsid w:val="0083163F"/>
    <w:rsid w:val="00831E32"/>
    <w:rsid w:val="00832277"/>
    <w:rsid w:val="00833EA4"/>
    <w:rsid w:val="00833FBE"/>
    <w:rsid w:val="00835D9D"/>
    <w:rsid w:val="00836765"/>
    <w:rsid w:val="00836A7E"/>
    <w:rsid w:val="008378DD"/>
    <w:rsid w:val="00837CFF"/>
    <w:rsid w:val="00841C4C"/>
    <w:rsid w:val="00842B54"/>
    <w:rsid w:val="00843002"/>
    <w:rsid w:val="00843B5F"/>
    <w:rsid w:val="00844A7E"/>
    <w:rsid w:val="00845ACD"/>
    <w:rsid w:val="008460EF"/>
    <w:rsid w:val="008466EA"/>
    <w:rsid w:val="00846D9A"/>
    <w:rsid w:val="0085011D"/>
    <w:rsid w:val="008503F5"/>
    <w:rsid w:val="00850743"/>
    <w:rsid w:val="008519C5"/>
    <w:rsid w:val="00851FCD"/>
    <w:rsid w:val="00852AA7"/>
    <w:rsid w:val="00854A1A"/>
    <w:rsid w:val="0085555A"/>
    <w:rsid w:val="00861F86"/>
    <w:rsid w:val="00862867"/>
    <w:rsid w:val="00862888"/>
    <w:rsid w:val="00863B8C"/>
    <w:rsid w:val="00865B30"/>
    <w:rsid w:val="00866D8B"/>
    <w:rsid w:val="00867317"/>
    <w:rsid w:val="00867553"/>
    <w:rsid w:val="00867675"/>
    <w:rsid w:val="008676A3"/>
    <w:rsid w:val="00867A97"/>
    <w:rsid w:val="00867CA8"/>
    <w:rsid w:val="00870785"/>
    <w:rsid w:val="00871524"/>
    <w:rsid w:val="00872401"/>
    <w:rsid w:val="00872592"/>
    <w:rsid w:val="008737B1"/>
    <w:rsid w:val="00875109"/>
    <w:rsid w:val="00875323"/>
    <w:rsid w:val="008755A7"/>
    <w:rsid w:val="008756F8"/>
    <w:rsid w:val="008769E9"/>
    <w:rsid w:val="00876B4B"/>
    <w:rsid w:val="008772DD"/>
    <w:rsid w:val="00880474"/>
    <w:rsid w:val="00880C66"/>
    <w:rsid w:val="00882021"/>
    <w:rsid w:val="00883242"/>
    <w:rsid w:val="0088329E"/>
    <w:rsid w:val="008848AA"/>
    <w:rsid w:val="00885439"/>
    <w:rsid w:val="00885573"/>
    <w:rsid w:val="00887A9E"/>
    <w:rsid w:val="00887B6D"/>
    <w:rsid w:val="008916ED"/>
    <w:rsid w:val="00891F1B"/>
    <w:rsid w:val="008944AD"/>
    <w:rsid w:val="008964B9"/>
    <w:rsid w:val="008A0AAC"/>
    <w:rsid w:val="008A190E"/>
    <w:rsid w:val="008A19A2"/>
    <w:rsid w:val="008A1C18"/>
    <w:rsid w:val="008A2F69"/>
    <w:rsid w:val="008A4B98"/>
    <w:rsid w:val="008A6459"/>
    <w:rsid w:val="008A6D3E"/>
    <w:rsid w:val="008A72C9"/>
    <w:rsid w:val="008A78A8"/>
    <w:rsid w:val="008B2E0E"/>
    <w:rsid w:val="008B35B7"/>
    <w:rsid w:val="008B3A4F"/>
    <w:rsid w:val="008B5293"/>
    <w:rsid w:val="008B5414"/>
    <w:rsid w:val="008B6096"/>
    <w:rsid w:val="008B62C8"/>
    <w:rsid w:val="008B645C"/>
    <w:rsid w:val="008B6F49"/>
    <w:rsid w:val="008B76E8"/>
    <w:rsid w:val="008B7714"/>
    <w:rsid w:val="008C046A"/>
    <w:rsid w:val="008C06B9"/>
    <w:rsid w:val="008C0821"/>
    <w:rsid w:val="008C21DA"/>
    <w:rsid w:val="008C3AFC"/>
    <w:rsid w:val="008C47BB"/>
    <w:rsid w:val="008C4959"/>
    <w:rsid w:val="008C4C42"/>
    <w:rsid w:val="008C4F08"/>
    <w:rsid w:val="008C5A14"/>
    <w:rsid w:val="008C7013"/>
    <w:rsid w:val="008C7401"/>
    <w:rsid w:val="008D00DC"/>
    <w:rsid w:val="008D1455"/>
    <w:rsid w:val="008D21C1"/>
    <w:rsid w:val="008D22AA"/>
    <w:rsid w:val="008D2C57"/>
    <w:rsid w:val="008D2C83"/>
    <w:rsid w:val="008D3764"/>
    <w:rsid w:val="008D3981"/>
    <w:rsid w:val="008D4443"/>
    <w:rsid w:val="008D6C5C"/>
    <w:rsid w:val="008D7AD5"/>
    <w:rsid w:val="008E0487"/>
    <w:rsid w:val="008E1748"/>
    <w:rsid w:val="008E27D6"/>
    <w:rsid w:val="008E307B"/>
    <w:rsid w:val="008E3E97"/>
    <w:rsid w:val="008E5E96"/>
    <w:rsid w:val="008E6168"/>
    <w:rsid w:val="008E65FA"/>
    <w:rsid w:val="008E7DBA"/>
    <w:rsid w:val="008F0AD9"/>
    <w:rsid w:val="008F2B43"/>
    <w:rsid w:val="008F2B74"/>
    <w:rsid w:val="008F3498"/>
    <w:rsid w:val="008F3878"/>
    <w:rsid w:val="008F5879"/>
    <w:rsid w:val="008F766D"/>
    <w:rsid w:val="008F77DF"/>
    <w:rsid w:val="00900693"/>
    <w:rsid w:val="009013FF"/>
    <w:rsid w:val="00903DD1"/>
    <w:rsid w:val="00905AFB"/>
    <w:rsid w:val="00906DCA"/>
    <w:rsid w:val="00907A53"/>
    <w:rsid w:val="00910067"/>
    <w:rsid w:val="0091036B"/>
    <w:rsid w:val="00910CE2"/>
    <w:rsid w:val="00911589"/>
    <w:rsid w:val="00912347"/>
    <w:rsid w:val="00916FA7"/>
    <w:rsid w:val="0091763D"/>
    <w:rsid w:val="00917FD0"/>
    <w:rsid w:val="009201C2"/>
    <w:rsid w:val="00922001"/>
    <w:rsid w:val="00924256"/>
    <w:rsid w:val="00924420"/>
    <w:rsid w:val="0092544F"/>
    <w:rsid w:val="00931300"/>
    <w:rsid w:val="00934D6B"/>
    <w:rsid w:val="00936933"/>
    <w:rsid w:val="00937B12"/>
    <w:rsid w:val="00940B39"/>
    <w:rsid w:val="00941922"/>
    <w:rsid w:val="009420D8"/>
    <w:rsid w:val="0094430D"/>
    <w:rsid w:val="00945D30"/>
    <w:rsid w:val="009470F9"/>
    <w:rsid w:val="00947B08"/>
    <w:rsid w:val="00951338"/>
    <w:rsid w:val="0095157D"/>
    <w:rsid w:val="00951A9F"/>
    <w:rsid w:val="00951CDE"/>
    <w:rsid w:val="0095324B"/>
    <w:rsid w:val="009547C9"/>
    <w:rsid w:val="00955212"/>
    <w:rsid w:val="00960CC3"/>
    <w:rsid w:val="00961302"/>
    <w:rsid w:val="00961C27"/>
    <w:rsid w:val="00961FD5"/>
    <w:rsid w:val="00962A4A"/>
    <w:rsid w:val="00962E0D"/>
    <w:rsid w:val="00964581"/>
    <w:rsid w:val="00970643"/>
    <w:rsid w:val="0097070A"/>
    <w:rsid w:val="009717C1"/>
    <w:rsid w:val="00972507"/>
    <w:rsid w:val="009727BF"/>
    <w:rsid w:val="009743E2"/>
    <w:rsid w:val="00974625"/>
    <w:rsid w:val="009753C9"/>
    <w:rsid w:val="00975CFE"/>
    <w:rsid w:val="00976660"/>
    <w:rsid w:val="009772B7"/>
    <w:rsid w:val="00977EC0"/>
    <w:rsid w:val="00980623"/>
    <w:rsid w:val="00983FFF"/>
    <w:rsid w:val="00985046"/>
    <w:rsid w:val="009853D6"/>
    <w:rsid w:val="00986312"/>
    <w:rsid w:val="00986D62"/>
    <w:rsid w:val="009878BC"/>
    <w:rsid w:val="009903E2"/>
    <w:rsid w:val="00991195"/>
    <w:rsid w:val="00991438"/>
    <w:rsid w:val="00991B68"/>
    <w:rsid w:val="00991FC3"/>
    <w:rsid w:val="00992A7E"/>
    <w:rsid w:val="00992E68"/>
    <w:rsid w:val="009935A6"/>
    <w:rsid w:val="00993CA3"/>
    <w:rsid w:val="009958E4"/>
    <w:rsid w:val="00995BAB"/>
    <w:rsid w:val="009960D5"/>
    <w:rsid w:val="0099657E"/>
    <w:rsid w:val="0099761E"/>
    <w:rsid w:val="00997F18"/>
    <w:rsid w:val="009A1B15"/>
    <w:rsid w:val="009A2BF1"/>
    <w:rsid w:val="009A2D53"/>
    <w:rsid w:val="009A2F84"/>
    <w:rsid w:val="009A530F"/>
    <w:rsid w:val="009A643E"/>
    <w:rsid w:val="009A718E"/>
    <w:rsid w:val="009B00FB"/>
    <w:rsid w:val="009B10CE"/>
    <w:rsid w:val="009B1685"/>
    <w:rsid w:val="009B5B37"/>
    <w:rsid w:val="009B61F7"/>
    <w:rsid w:val="009B6F65"/>
    <w:rsid w:val="009B7149"/>
    <w:rsid w:val="009B7A42"/>
    <w:rsid w:val="009C072F"/>
    <w:rsid w:val="009C34E8"/>
    <w:rsid w:val="009C44D0"/>
    <w:rsid w:val="009C4983"/>
    <w:rsid w:val="009C4E4E"/>
    <w:rsid w:val="009C4EF5"/>
    <w:rsid w:val="009C5B29"/>
    <w:rsid w:val="009C621C"/>
    <w:rsid w:val="009C7EDF"/>
    <w:rsid w:val="009D063C"/>
    <w:rsid w:val="009D29E9"/>
    <w:rsid w:val="009D3DB6"/>
    <w:rsid w:val="009D4FA1"/>
    <w:rsid w:val="009D6762"/>
    <w:rsid w:val="009D76F3"/>
    <w:rsid w:val="009E1F2D"/>
    <w:rsid w:val="009E23AE"/>
    <w:rsid w:val="009E2FBC"/>
    <w:rsid w:val="009E40C0"/>
    <w:rsid w:val="009E40C8"/>
    <w:rsid w:val="009F073A"/>
    <w:rsid w:val="009F3A22"/>
    <w:rsid w:val="009F4258"/>
    <w:rsid w:val="009F5202"/>
    <w:rsid w:val="009F55E1"/>
    <w:rsid w:val="009F6BC2"/>
    <w:rsid w:val="009F6F95"/>
    <w:rsid w:val="009F769B"/>
    <w:rsid w:val="00A01088"/>
    <w:rsid w:val="00A015C3"/>
    <w:rsid w:val="00A015DA"/>
    <w:rsid w:val="00A02174"/>
    <w:rsid w:val="00A034E1"/>
    <w:rsid w:val="00A03A7B"/>
    <w:rsid w:val="00A03AE4"/>
    <w:rsid w:val="00A04350"/>
    <w:rsid w:val="00A05374"/>
    <w:rsid w:val="00A061CE"/>
    <w:rsid w:val="00A06AAD"/>
    <w:rsid w:val="00A1119B"/>
    <w:rsid w:val="00A13FAD"/>
    <w:rsid w:val="00A14511"/>
    <w:rsid w:val="00A1490D"/>
    <w:rsid w:val="00A20612"/>
    <w:rsid w:val="00A207F6"/>
    <w:rsid w:val="00A20B4E"/>
    <w:rsid w:val="00A21BEC"/>
    <w:rsid w:val="00A221AB"/>
    <w:rsid w:val="00A222B6"/>
    <w:rsid w:val="00A234B6"/>
    <w:rsid w:val="00A23F19"/>
    <w:rsid w:val="00A24E4E"/>
    <w:rsid w:val="00A25CC7"/>
    <w:rsid w:val="00A26E4F"/>
    <w:rsid w:val="00A2731B"/>
    <w:rsid w:val="00A27413"/>
    <w:rsid w:val="00A30A2E"/>
    <w:rsid w:val="00A30B9A"/>
    <w:rsid w:val="00A31A2D"/>
    <w:rsid w:val="00A31BEC"/>
    <w:rsid w:val="00A3295A"/>
    <w:rsid w:val="00A337A0"/>
    <w:rsid w:val="00A35211"/>
    <w:rsid w:val="00A36A02"/>
    <w:rsid w:val="00A37C18"/>
    <w:rsid w:val="00A40213"/>
    <w:rsid w:val="00A40BFE"/>
    <w:rsid w:val="00A430BD"/>
    <w:rsid w:val="00A448EB"/>
    <w:rsid w:val="00A47633"/>
    <w:rsid w:val="00A52359"/>
    <w:rsid w:val="00A53D94"/>
    <w:rsid w:val="00A554C3"/>
    <w:rsid w:val="00A56E6F"/>
    <w:rsid w:val="00A57BBD"/>
    <w:rsid w:val="00A60EE5"/>
    <w:rsid w:val="00A61393"/>
    <w:rsid w:val="00A62284"/>
    <w:rsid w:val="00A6290B"/>
    <w:rsid w:val="00A62B5B"/>
    <w:rsid w:val="00A62BFF"/>
    <w:rsid w:val="00A62E4E"/>
    <w:rsid w:val="00A64AA5"/>
    <w:rsid w:val="00A6517C"/>
    <w:rsid w:val="00A6701C"/>
    <w:rsid w:val="00A71500"/>
    <w:rsid w:val="00A72448"/>
    <w:rsid w:val="00A72545"/>
    <w:rsid w:val="00A73516"/>
    <w:rsid w:val="00A747CE"/>
    <w:rsid w:val="00A74C1D"/>
    <w:rsid w:val="00A7636B"/>
    <w:rsid w:val="00A77D5B"/>
    <w:rsid w:val="00A84E23"/>
    <w:rsid w:val="00A85844"/>
    <w:rsid w:val="00A86291"/>
    <w:rsid w:val="00A87456"/>
    <w:rsid w:val="00A87471"/>
    <w:rsid w:val="00A8770E"/>
    <w:rsid w:val="00A907DE"/>
    <w:rsid w:val="00A90FC5"/>
    <w:rsid w:val="00A938C7"/>
    <w:rsid w:val="00A95EB0"/>
    <w:rsid w:val="00A961D5"/>
    <w:rsid w:val="00A964A3"/>
    <w:rsid w:val="00A967FD"/>
    <w:rsid w:val="00A97281"/>
    <w:rsid w:val="00AA0280"/>
    <w:rsid w:val="00AA3692"/>
    <w:rsid w:val="00AA640B"/>
    <w:rsid w:val="00AA7BEB"/>
    <w:rsid w:val="00AB05A1"/>
    <w:rsid w:val="00AB0A4D"/>
    <w:rsid w:val="00AB0CB2"/>
    <w:rsid w:val="00AB3F5F"/>
    <w:rsid w:val="00AB4A75"/>
    <w:rsid w:val="00AB5A67"/>
    <w:rsid w:val="00AB5A91"/>
    <w:rsid w:val="00AB6717"/>
    <w:rsid w:val="00AC0A59"/>
    <w:rsid w:val="00AC2267"/>
    <w:rsid w:val="00AC613B"/>
    <w:rsid w:val="00AC721F"/>
    <w:rsid w:val="00AC78CA"/>
    <w:rsid w:val="00AD2BDC"/>
    <w:rsid w:val="00AD3CA9"/>
    <w:rsid w:val="00AD43E2"/>
    <w:rsid w:val="00AD5D5A"/>
    <w:rsid w:val="00AE087D"/>
    <w:rsid w:val="00AE2D08"/>
    <w:rsid w:val="00AE387D"/>
    <w:rsid w:val="00AE4A2C"/>
    <w:rsid w:val="00AE4A93"/>
    <w:rsid w:val="00AE5606"/>
    <w:rsid w:val="00AE6B76"/>
    <w:rsid w:val="00AF1890"/>
    <w:rsid w:val="00AF1F50"/>
    <w:rsid w:val="00AF1FA0"/>
    <w:rsid w:val="00AF2B12"/>
    <w:rsid w:val="00AF317E"/>
    <w:rsid w:val="00AF35FF"/>
    <w:rsid w:val="00AF3D19"/>
    <w:rsid w:val="00AF3E34"/>
    <w:rsid w:val="00AF4BC8"/>
    <w:rsid w:val="00AF50AE"/>
    <w:rsid w:val="00AF5F1C"/>
    <w:rsid w:val="00AF6740"/>
    <w:rsid w:val="00AF6CFD"/>
    <w:rsid w:val="00AF70D3"/>
    <w:rsid w:val="00B00A03"/>
    <w:rsid w:val="00B00DD6"/>
    <w:rsid w:val="00B00F74"/>
    <w:rsid w:val="00B01341"/>
    <w:rsid w:val="00B01463"/>
    <w:rsid w:val="00B017A1"/>
    <w:rsid w:val="00B03960"/>
    <w:rsid w:val="00B03EE4"/>
    <w:rsid w:val="00B05CAC"/>
    <w:rsid w:val="00B071E3"/>
    <w:rsid w:val="00B07CBE"/>
    <w:rsid w:val="00B07F0B"/>
    <w:rsid w:val="00B1046F"/>
    <w:rsid w:val="00B11557"/>
    <w:rsid w:val="00B123DD"/>
    <w:rsid w:val="00B127D9"/>
    <w:rsid w:val="00B12CFD"/>
    <w:rsid w:val="00B1452D"/>
    <w:rsid w:val="00B1499F"/>
    <w:rsid w:val="00B150A1"/>
    <w:rsid w:val="00B16FC9"/>
    <w:rsid w:val="00B17C6A"/>
    <w:rsid w:val="00B2187B"/>
    <w:rsid w:val="00B22EE9"/>
    <w:rsid w:val="00B236EE"/>
    <w:rsid w:val="00B237E4"/>
    <w:rsid w:val="00B24CD3"/>
    <w:rsid w:val="00B255DF"/>
    <w:rsid w:val="00B2625A"/>
    <w:rsid w:val="00B2661E"/>
    <w:rsid w:val="00B26D29"/>
    <w:rsid w:val="00B273CD"/>
    <w:rsid w:val="00B27F49"/>
    <w:rsid w:val="00B309B6"/>
    <w:rsid w:val="00B30D62"/>
    <w:rsid w:val="00B31D55"/>
    <w:rsid w:val="00B3753F"/>
    <w:rsid w:val="00B379FC"/>
    <w:rsid w:val="00B37DFD"/>
    <w:rsid w:val="00B4166E"/>
    <w:rsid w:val="00B425FB"/>
    <w:rsid w:val="00B4286A"/>
    <w:rsid w:val="00B42BC6"/>
    <w:rsid w:val="00B47721"/>
    <w:rsid w:val="00B51375"/>
    <w:rsid w:val="00B528EA"/>
    <w:rsid w:val="00B532FD"/>
    <w:rsid w:val="00B54EFE"/>
    <w:rsid w:val="00B552D5"/>
    <w:rsid w:val="00B55BEB"/>
    <w:rsid w:val="00B60E8B"/>
    <w:rsid w:val="00B6242E"/>
    <w:rsid w:val="00B64D66"/>
    <w:rsid w:val="00B64EA4"/>
    <w:rsid w:val="00B71156"/>
    <w:rsid w:val="00B73DF8"/>
    <w:rsid w:val="00B7445D"/>
    <w:rsid w:val="00B74EB4"/>
    <w:rsid w:val="00B763EA"/>
    <w:rsid w:val="00B81592"/>
    <w:rsid w:val="00B81B6D"/>
    <w:rsid w:val="00B856A0"/>
    <w:rsid w:val="00B87308"/>
    <w:rsid w:val="00B915C1"/>
    <w:rsid w:val="00B91B8A"/>
    <w:rsid w:val="00B936C7"/>
    <w:rsid w:val="00B93772"/>
    <w:rsid w:val="00B937ED"/>
    <w:rsid w:val="00B938C1"/>
    <w:rsid w:val="00B95292"/>
    <w:rsid w:val="00B96EBA"/>
    <w:rsid w:val="00B9781B"/>
    <w:rsid w:val="00BA0FA9"/>
    <w:rsid w:val="00BA30ED"/>
    <w:rsid w:val="00BA3F94"/>
    <w:rsid w:val="00BA4DF3"/>
    <w:rsid w:val="00BA5EB2"/>
    <w:rsid w:val="00BA6AF9"/>
    <w:rsid w:val="00BA6E9B"/>
    <w:rsid w:val="00BA6F24"/>
    <w:rsid w:val="00BA76D8"/>
    <w:rsid w:val="00BB27EF"/>
    <w:rsid w:val="00BB2DB1"/>
    <w:rsid w:val="00BB4553"/>
    <w:rsid w:val="00BB4E49"/>
    <w:rsid w:val="00BB52F3"/>
    <w:rsid w:val="00BB55E9"/>
    <w:rsid w:val="00BB755E"/>
    <w:rsid w:val="00BC099D"/>
    <w:rsid w:val="00BC0E63"/>
    <w:rsid w:val="00BC1019"/>
    <w:rsid w:val="00BC1612"/>
    <w:rsid w:val="00BC249A"/>
    <w:rsid w:val="00BC4850"/>
    <w:rsid w:val="00BC5671"/>
    <w:rsid w:val="00BC5898"/>
    <w:rsid w:val="00BC61C9"/>
    <w:rsid w:val="00BC65EE"/>
    <w:rsid w:val="00BC6C37"/>
    <w:rsid w:val="00BC7C9B"/>
    <w:rsid w:val="00BD0C0B"/>
    <w:rsid w:val="00BD13AB"/>
    <w:rsid w:val="00BD41E7"/>
    <w:rsid w:val="00BD48DD"/>
    <w:rsid w:val="00BD65FB"/>
    <w:rsid w:val="00BD6C40"/>
    <w:rsid w:val="00BE0163"/>
    <w:rsid w:val="00BE07E5"/>
    <w:rsid w:val="00BE1E7E"/>
    <w:rsid w:val="00BE355B"/>
    <w:rsid w:val="00BE4B48"/>
    <w:rsid w:val="00BE4EF2"/>
    <w:rsid w:val="00BE50E9"/>
    <w:rsid w:val="00BE7B24"/>
    <w:rsid w:val="00BF201A"/>
    <w:rsid w:val="00BF25FB"/>
    <w:rsid w:val="00BF4453"/>
    <w:rsid w:val="00BF51CF"/>
    <w:rsid w:val="00BF58E4"/>
    <w:rsid w:val="00BF5BDE"/>
    <w:rsid w:val="00BF5D7C"/>
    <w:rsid w:val="00BF6C0C"/>
    <w:rsid w:val="00BF75C0"/>
    <w:rsid w:val="00BF7985"/>
    <w:rsid w:val="00BF7CC4"/>
    <w:rsid w:val="00C0092B"/>
    <w:rsid w:val="00C01007"/>
    <w:rsid w:val="00C01A0F"/>
    <w:rsid w:val="00C02934"/>
    <w:rsid w:val="00C0295B"/>
    <w:rsid w:val="00C0351C"/>
    <w:rsid w:val="00C038AD"/>
    <w:rsid w:val="00C05379"/>
    <w:rsid w:val="00C06350"/>
    <w:rsid w:val="00C10D66"/>
    <w:rsid w:val="00C12091"/>
    <w:rsid w:val="00C12A3F"/>
    <w:rsid w:val="00C12C99"/>
    <w:rsid w:val="00C12CFA"/>
    <w:rsid w:val="00C13620"/>
    <w:rsid w:val="00C14777"/>
    <w:rsid w:val="00C14C21"/>
    <w:rsid w:val="00C17EB3"/>
    <w:rsid w:val="00C231A3"/>
    <w:rsid w:val="00C2348B"/>
    <w:rsid w:val="00C23A3B"/>
    <w:rsid w:val="00C23EC0"/>
    <w:rsid w:val="00C23F96"/>
    <w:rsid w:val="00C248CA"/>
    <w:rsid w:val="00C25268"/>
    <w:rsid w:val="00C256AC"/>
    <w:rsid w:val="00C257DB"/>
    <w:rsid w:val="00C26718"/>
    <w:rsid w:val="00C30026"/>
    <w:rsid w:val="00C30037"/>
    <w:rsid w:val="00C305E9"/>
    <w:rsid w:val="00C30988"/>
    <w:rsid w:val="00C3342A"/>
    <w:rsid w:val="00C3350E"/>
    <w:rsid w:val="00C36AB6"/>
    <w:rsid w:val="00C40F37"/>
    <w:rsid w:val="00C4113C"/>
    <w:rsid w:val="00C41B0D"/>
    <w:rsid w:val="00C42311"/>
    <w:rsid w:val="00C4380F"/>
    <w:rsid w:val="00C439AA"/>
    <w:rsid w:val="00C44916"/>
    <w:rsid w:val="00C44F0F"/>
    <w:rsid w:val="00C4690E"/>
    <w:rsid w:val="00C46A57"/>
    <w:rsid w:val="00C51235"/>
    <w:rsid w:val="00C531AF"/>
    <w:rsid w:val="00C54A40"/>
    <w:rsid w:val="00C54AEA"/>
    <w:rsid w:val="00C55842"/>
    <w:rsid w:val="00C55B8C"/>
    <w:rsid w:val="00C56DB8"/>
    <w:rsid w:val="00C60C17"/>
    <w:rsid w:val="00C621CD"/>
    <w:rsid w:val="00C639DB"/>
    <w:rsid w:val="00C6635B"/>
    <w:rsid w:val="00C6663A"/>
    <w:rsid w:val="00C66C63"/>
    <w:rsid w:val="00C66C8A"/>
    <w:rsid w:val="00C67396"/>
    <w:rsid w:val="00C6758C"/>
    <w:rsid w:val="00C7150B"/>
    <w:rsid w:val="00C71AF1"/>
    <w:rsid w:val="00C7450A"/>
    <w:rsid w:val="00C74883"/>
    <w:rsid w:val="00C759BC"/>
    <w:rsid w:val="00C75E4C"/>
    <w:rsid w:val="00C7624A"/>
    <w:rsid w:val="00C768D1"/>
    <w:rsid w:val="00C81C68"/>
    <w:rsid w:val="00C82041"/>
    <w:rsid w:val="00C82605"/>
    <w:rsid w:val="00C82966"/>
    <w:rsid w:val="00C847C0"/>
    <w:rsid w:val="00C85CB1"/>
    <w:rsid w:val="00C90168"/>
    <w:rsid w:val="00C91224"/>
    <w:rsid w:val="00C950D4"/>
    <w:rsid w:val="00C952D5"/>
    <w:rsid w:val="00CA01C4"/>
    <w:rsid w:val="00CA16A2"/>
    <w:rsid w:val="00CA207B"/>
    <w:rsid w:val="00CA24CB"/>
    <w:rsid w:val="00CA3D0D"/>
    <w:rsid w:val="00CA54AA"/>
    <w:rsid w:val="00CA5B46"/>
    <w:rsid w:val="00CA5CFF"/>
    <w:rsid w:val="00CA6B5E"/>
    <w:rsid w:val="00CA6CAE"/>
    <w:rsid w:val="00CB1005"/>
    <w:rsid w:val="00CB13B8"/>
    <w:rsid w:val="00CB1A2B"/>
    <w:rsid w:val="00CB5F37"/>
    <w:rsid w:val="00CC089A"/>
    <w:rsid w:val="00CC20BD"/>
    <w:rsid w:val="00CC395E"/>
    <w:rsid w:val="00CC5851"/>
    <w:rsid w:val="00CC6CF9"/>
    <w:rsid w:val="00CC79FC"/>
    <w:rsid w:val="00CD1773"/>
    <w:rsid w:val="00CD2FF6"/>
    <w:rsid w:val="00CD7050"/>
    <w:rsid w:val="00CD70A9"/>
    <w:rsid w:val="00CE13FA"/>
    <w:rsid w:val="00CE2694"/>
    <w:rsid w:val="00CE411E"/>
    <w:rsid w:val="00CE4789"/>
    <w:rsid w:val="00CE520B"/>
    <w:rsid w:val="00CE6C61"/>
    <w:rsid w:val="00CE77F6"/>
    <w:rsid w:val="00CE7C68"/>
    <w:rsid w:val="00CF1114"/>
    <w:rsid w:val="00CF248A"/>
    <w:rsid w:val="00CF337F"/>
    <w:rsid w:val="00CF3FAF"/>
    <w:rsid w:val="00CF4CF0"/>
    <w:rsid w:val="00CF5105"/>
    <w:rsid w:val="00CF6CB7"/>
    <w:rsid w:val="00CF7312"/>
    <w:rsid w:val="00D02E54"/>
    <w:rsid w:val="00D03C6C"/>
    <w:rsid w:val="00D05ADA"/>
    <w:rsid w:val="00D073E5"/>
    <w:rsid w:val="00D07B89"/>
    <w:rsid w:val="00D10912"/>
    <w:rsid w:val="00D10DE5"/>
    <w:rsid w:val="00D1126A"/>
    <w:rsid w:val="00D12418"/>
    <w:rsid w:val="00D12548"/>
    <w:rsid w:val="00D126C6"/>
    <w:rsid w:val="00D12956"/>
    <w:rsid w:val="00D12F44"/>
    <w:rsid w:val="00D16096"/>
    <w:rsid w:val="00D163C8"/>
    <w:rsid w:val="00D1706F"/>
    <w:rsid w:val="00D2040D"/>
    <w:rsid w:val="00D21631"/>
    <w:rsid w:val="00D2182C"/>
    <w:rsid w:val="00D22E06"/>
    <w:rsid w:val="00D23BAC"/>
    <w:rsid w:val="00D2454F"/>
    <w:rsid w:val="00D247C0"/>
    <w:rsid w:val="00D24D99"/>
    <w:rsid w:val="00D256C4"/>
    <w:rsid w:val="00D25A92"/>
    <w:rsid w:val="00D25D7A"/>
    <w:rsid w:val="00D263AC"/>
    <w:rsid w:val="00D26403"/>
    <w:rsid w:val="00D26DFC"/>
    <w:rsid w:val="00D3007A"/>
    <w:rsid w:val="00D31290"/>
    <w:rsid w:val="00D33B05"/>
    <w:rsid w:val="00D34518"/>
    <w:rsid w:val="00D35562"/>
    <w:rsid w:val="00D36137"/>
    <w:rsid w:val="00D36ADA"/>
    <w:rsid w:val="00D40CF5"/>
    <w:rsid w:val="00D41319"/>
    <w:rsid w:val="00D43277"/>
    <w:rsid w:val="00D434A8"/>
    <w:rsid w:val="00D43EAB"/>
    <w:rsid w:val="00D45F83"/>
    <w:rsid w:val="00D4627A"/>
    <w:rsid w:val="00D4680A"/>
    <w:rsid w:val="00D47818"/>
    <w:rsid w:val="00D479C1"/>
    <w:rsid w:val="00D50BDF"/>
    <w:rsid w:val="00D52C83"/>
    <w:rsid w:val="00D53510"/>
    <w:rsid w:val="00D5478A"/>
    <w:rsid w:val="00D5488D"/>
    <w:rsid w:val="00D54DEB"/>
    <w:rsid w:val="00D6377A"/>
    <w:rsid w:val="00D638FD"/>
    <w:rsid w:val="00D6534C"/>
    <w:rsid w:val="00D65D93"/>
    <w:rsid w:val="00D67A4C"/>
    <w:rsid w:val="00D708D1"/>
    <w:rsid w:val="00D7195E"/>
    <w:rsid w:val="00D71BBC"/>
    <w:rsid w:val="00D73217"/>
    <w:rsid w:val="00D73FFA"/>
    <w:rsid w:val="00D74F98"/>
    <w:rsid w:val="00D75CB3"/>
    <w:rsid w:val="00D75F0B"/>
    <w:rsid w:val="00D76A0D"/>
    <w:rsid w:val="00D76BAE"/>
    <w:rsid w:val="00D771C1"/>
    <w:rsid w:val="00D771ED"/>
    <w:rsid w:val="00D77C98"/>
    <w:rsid w:val="00D77ECC"/>
    <w:rsid w:val="00D80C54"/>
    <w:rsid w:val="00D81183"/>
    <w:rsid w:val="00D817A1"/>
    <w:rsid w:val="00D819BE"/>
    <w:rsid w:val="00D81DB8"/>
    <w:rsid w:val="00D856B2"/>
    <w:rsid w:val="00D856EB"/>
    <w:rsid w:val="00D857EE"/>
    <w:rsid w:val="00D9034A"/>
    <w:rsid w:val="00D90712"/>
    <w:rsid w:val="00D94027"/>
    <w:rsid w:val="00D94EBE"/>
    <w:rsid w:val="00D95190"/>
    <w:rsid w:val="00D96571"/>
    <w:rsid w:val="00D96C6E"/>
    <w:rsid w:val="00D97234"/>
    <w:rsid w:val="00D977E3"/>
    <w:rsid w:val="00DA0444"/>
    <w:rsid w:val="00DA2A5D"/>
    <w:rsid w:val="00DA2B44"/>
    <w:rsid w:val="00DA2D2A"/>
    <w:rsid w:val="00DA303C"/>
    <w:rsid w:val="00DA37BC"/>
    <w:rsid w:val="00DA4F32"/>
    <w:rsid w:val="00DA5EE8"/>
    <w:rsid w:val="00DA6CFF"/>
    <w:rsid w:val="00DA753F"/>
    <w:rsid w:val="00DA7625"/>
    <w:rsid w:val="00DA79A9"/>
    <w:rsid w:val="00DB304A"/>
    <w:rsid w:val="00DB4920"/>
    <w:rsid w:val="00DB4A0A"/>
    <w:rsid w:val="00DB7E60"/>
    <w:rsid w:val="00DC2EC5"/>
    <w:rsid w:val="00DC6012"/>
    <w:rsid w:val="00DD248B"/>
    <w:rsid w:val="00DD2F95"/>
    <w:rsid w:val="00DD3320"/>
    <w:rsid w:val="00DD3D94"/>
    <w:rsid w:val="00DD488A"/>
    <w:rsid w:val="00DD7DC6"/>
    <w:rsid w:val="00DE2149"/>
    <w:rsid w:val="00DE2854"/>
    <w:rsid w:val="00DE29C2"/>
    <w:rsid w:val="00DE326A"/>
    <w:rsid w:val="00DE52BF"/>
    <w:rsid w:val="00DE7D00"/>
    <w:rsid w:val="00DF09E2"/>
    <w:rsid w:val="00DF17EF"/>
    <w:rsid w:val="00DF3165"/>
    <w:rsid w:val="00DF371E"/>
    <w:rsid w:val="00DF6407"/>
    <w:rsid w:val="00DF6561"/>
    <w:rsid w:val="00DF6613"/>
    <w:rsid w:val="00DF7557"/>
    <w:rsid w:val="00E002D6"/>
    <w:rsid w:val="00E02A70"/>
    <w:rsid w:val="00E03154"/>
    <w:rsid w:val="00E039D5"/>
    <w:rsid w:val="00E051E7"/>
    <w:rsid w:val="00E052B7"/>
    <w:rsid w:val="00E062A4"/>
    <w:rsid w:val="00E06BA3"/>
    <w:rsid w:val="00E0784E"/>
    <w:rsid w:val="00E10C58"/>
    <w:rsid w:val="00E10E99"/>
    <w:rsid w:val="00E1132C"/>
    <w:rsid w:val="00E1138F"/>
    <w:rsid w:val="00E1232F"/>
    <w:rsid w:val="00E1334F"/>
    <w:rsid w:val="00E1356C"/>
    <w:rsid w:val="00E13D40"/>
    <w:rsid w:val="00E144AA"/>
    <w:rsid w:val="00E150E0"/>
    <w:rsid w:val="00E15B0E"/>
    <w:rsid w:val="00E15F79"/>
    <w:rsid w:val="00E20324"/>
    <w:rsid w:val="00E20A1E"/>
    <w:rsid w:val="00E219D2"/>
    <w:rsid w:val="00E24628"/>
    <w:rsid w:val="00E26A3B"/>
    <w:rsid w:val="00E305BA"/>
    <w:rsid w:val="00E30654"/>
    <w:rsid w:val="00E30E61"/>
    <w:rsid w:val="00E31C05"/>
    <w:rsid w:val="00E33F7B"/>
    <w:rsid w:val="00E3415C"/>
    <w:rsid w:val="00E3428C"/>
    <w:rsid w:val="00E37226"/>
    <w:rsid w:val="00E3735D"/>
    <w:rsid w:val="00E41301"/>
    <w:rsid w:val="00E419B8"/>
    <w:rsid w:val="00E421FB"/>
    <w:rsid w:val="00E425A2"/>
    <w:rsid w:val="00E43BC9"/>
    <w:rsid w:val="00E43FF6"/>
    <w:rsid w:val="00E44CE1"/>
    <w:rsid w:val="00E44D7D"/>
    <w:rsid w:val="00E46DD1"/>
    <w:rsid w:val="00E5062E"/>
    <w:rsid w:val="00E506BB"/>
    <w:rsid w:val="00E5247D"/>
    <w:rsid w:val="00E52D70"/>
    <w:rsid w:val="00E53B66"/>
    <w:rsid w:val="00E54064"/>
    <w:rsid w:val="00E541AE"/>
    <w:rsid w:val="00E5437D"/>
    <w:rsid w:val="00E54CB2"/>
    <w:rsid w:val="00E55284"/>
    <w:rsid w:val="00E57BB4"/>
    <w:rsid w:val="00E6062E"/>
    <w:rsid w:val="00E612F7"/>
    <w:rsid w:val="00E65F49"/>
    <w:rsid w:val="00E66396"/>
    <w:rsid w:val="00E6655E"/>
    <w:rsid w:val="00E66D6D"/>
    <w:rsid w:val="00E70392"/>
    <w:rsid w:val="00E7159A"/>
    <w:rsid w:val="00E71846"/>
    <w:rsid w:val="00E71EF9"/>
    <w:rsid w:val="00E727BF"/>
    <w:rsid w:val="00E73B90"/>
    <w:rsid w:val="00E8003A"/>
    <w:rsid w:val="00E825C1"/>
    <w:rsid w:val="00E82641"/>
    <w:rsid w:val="00E842B3"/>
    <w:rsid w:val="00E844CE"/>
    <w:rsid w:val="00E8542E"/>
    <w:rsid w:val="00E86BD9"/>
    <w:rsid w:val="00E90E29"/>
    <w:rsid w:val="00E932E0"/>
    <w:rsid w:val="00E93A90"/>
    <w:rsid w:val="00E94720"/>
    <w:rsid w:val="00E96BBC"/>
    <w:rsid w:val="00E97DBE"/>
    <w:rsid w:val="00EA1BE6"/>
    <w:rsid w:val="00EA229A"/>
    <w:rsid w:val="00EA2DC7"/>
    <w:rsid w:val="00EA4B06"/>
    <w:rsid w:val="00EA5402"/>
    <w:rsid w:val="00EA5950"/>
    <w:rsid w:val="00EA660C"/>
    <w:rsid w:val="00EA6CF6"/>
    <w:rsid w:val="00EA79DA"/>
    <w:rsid w:val="00EA7B24"/>
    <w:rsid w:val="00EB2129"/>
    <w:rsid w:val="00EB2266"/>
    <w:rsid w:val="00EB2BC1"/>
    <w:rsid w:val="00EB5163"/>
    <w:rsid w:val="00EC01C7"/>
    <w:rsid w:val="00EC0C90"/>
    <w:rsid w:val="00EC4F8F"/>
    <w:rsid w:val="00EC5E60"/>
    <w:rsid w:val="00EC7043"/>
    <w:rsid w:val="00EC7935"/>
    <w:rsid w:val="00EC7B7E"/>
    <w:rsid w:val="00EC7C11"/>
    <w:rsid w:val="00ED07EC"/>
    <w:rsid w:val="00ED0870"/>
    <w:rsid w:val="00ED3627"/>
    <w:rsid w:val="00ED47E6"/>
    <w:rsid w:val="00ED4D3D"/>
    <w:rsid w:val="00ED5D1C"/>
    <w:rsid w:val="00ED6B63"/>
    <w:rsid w:val="00ED7861"/>
    <w:rsid w:val="00EE1FA3"/>
    <w:rsid w:val="00EE36EE"/>
    <w:rsid w:val="00EE3968"/>
    <w:rsid w:val="00EE403C"/>
    <w:rsid w:val="00EE4DF3"/>
    <w:rsid w:val="00EE7662"/>
    <w:rsid w:val="00EE78A6"/>
    <w:rsid w:val="00EF0EC7"/>
    <w:rsid w:val="00EF2BA0"/>
    <w:rsid w:val="00EF2F36"/>
    <w:rsid w:val="00EF6D0B"/>
    <w:rsid w:val="00F00265"/>
    <w:rsid w:val="00F0186C"/>
    <w:rsid w:val="00F024CC"/>
    <w:rsid w:val="00F02534"/>
    <w:rsid w:val="00F05BBE"/>
    <w:rsid w:val="00F061E5"/>
    <w:rsid w:val="00F06D0B"/>
    <w:rsid w:val="00F0728A"/>
    <w:rsid w:val="00F07413"/>
    <w:rsid w:val="00F07551"/>
    <w:rsid w:val="00F10D1D"/>
    <w:rsid w:val="00F10FD5"/>
    <w:rsid w:val="00F13BA3"/>
    <w:rsid w:val="00F13CC8"/>
    <w:rsid w:val="00F141CD"/>
    <w:rsid w:val="00F2185C"/>
    <w:rsid w:val="00F22A4D"/>
    <w:rsid w:val="00F23C75"/>
    <w:rsid w:val="00F24374"/>
    <w:rsid w:val="00F24E57"/>
    <w:rsid w:val="00F24FF7"/>
    <w:rsid w:val="00F2715F"/>
    <w:rsid w:val="00F30232"/>
    <w:rsid w:val="00F31071"/>
    <w:rsid w:val="00F32903"/>
    <w:rsid w:val="00F333B3"/>
    <w:rsid w:val="00F33DC6"/>
    <w:rsid w:val="00F346B9"/>
    <w:rsid w:val="00F34C81"/>
    <w:rsid w:val="00F34FEC"/>
    <w:rsid w:val="00F35C9D"/>
    <w:rsid w:val="00F36ACF"/>
    <w:rsid w:val="00F36EC8"/>
    <w:rsid w:val="00F37264"/>
    <w:rsid w:val="00F3794B"/>
    <w:rsid w:val="00F4099A"/>
    <w:rsid w:val="00F40F12"/>
    <w:rsid w:val="00F419D0"/>
    <w:rsid w:val="00F41AE2"/>
    <w:rsid w:val="00F424BA"/>
    <w:rsid w:val="00F42FE2"/>
    <w:rsid w:val="00F43A41"/>
    <w:rsid w:val="00F4436D"/>
    <w:rsid w:val="00F44ADB"/>
    <w:rsid w:val="00F4613D"/>
    <w:rsid w:val="00F4731D"/>
    <w:rsid w:val="00F50F86"/>
    <w:rsid w:val="00F51851"/>
    <w:rsid w:val="00F51E39"/>
    <w:rsid w:val="00F5214B"/>
    <w:rsid w:val="00F5365E"/>
    <w:rsid w:val="00F543FA"/>
    <w:rsid w:val="00F56048"/>
    <w:rsid w:val="00F5660C"/>
    <w:rsid w:val="00F578E1"/>
    <w:rsid w:val="00F61DBB"/>
    <w:rsid w:val="00F6520E"/>
    <w:rsid w:val="00F65FDF"/>
    <w:rsid w:val="00F666EB"/>
    <w:rsid w:val="00F70822"/>
    <w:rsid w:val="00F720A6"/>
    <w:rsid w:val="00F726CD"/>
    <w:rsid w:val="00F730BF"/>
    <w:rsid w:val="00F7344F"/>
    <w:rsid w:val="00F75C23"/>
    <w:rsid w:val="00F761A6"/>
    <w:rsid w:val="00F768CC"/>
    <w:rsid w:val="00F76E6E"/>
    <w:rsid w:val="00F771F6"/>
    <w:rsid w:val="00F777FC"/>
    <w:rsid w:val="00F779AA"/>
    <w:rsid w:val="00F81076"/>
    <w:rsid w:val="00F82397"/>
    <w:rsid w:val="00F84531"/>
    <w:rsid w:val="00F846E0"/>
    <w:rsid w:val="00F848AD"/>
    <w:rsid w:val="00F85AA7"/>
    <w:rsid w:val="00F871CF"/>
    <w:rsid w:val="00F872C5"/>
    <w:rsid w:val="00F87DF0"/>
    <w:rsid w:val="00F91C11"/>
    <w:rsid w:val="00F91D74"/>
    <w:rsid w:val="00F92118"/>
    <w:rsid w:val="00F9309F"/>
    <w:rsid w:val="00F935BD"/>
    <w:rsid w:val="00F93F0D"/>
    <w:rsid w:val="00F944FF"/>
    <w:rsid w:val="00F96625"/>
    <w:rsid w:val="00F96670"/>
    <w:rsid w:val="00FA03BD"/>
    <w:rsid w:val="00FA0820"/>
    <w:rsid w:val="00FA2F35"/>
    <w:rsid w:val="00FA363C"/>
    <w:rsid w:val="00FA463B"/>
    <w:rsid w:val="00FA4814"/>
    <w:rsid w:val="00FA54FF"/>
    <w:rsid w:val="00FB18DC"/>
    <w:rsid w:val="00FB199E"/>
    <w:rsid w:val="00FB325F"/>
    <w:rsid w:val="00FB3C60"/>
    <w:rsid w:val="00FB56C0"/>
    <w:rsid w:val="00FB5E34"/>
    <w:rsid w:val="00FB6CEF"/>
    <w:rsid w:val="00FC1876"/>
    <w:rsid w:val="00FC1B55"/>
    <w:rsid w:val="00FC2A1B"/>
    <w:rsid w:val="00FC33FC"/>
    <w:rsid w:val="00FC425D"/>
    <w:rsid w:val="00FC5F75"/>
    <w:rsid w:val="00FC6CD7"/>
    <w:rsid w:val="00FC6EF3"/>
    <w:rsid w:val="00FC7DB6"/>
    <w:rsid w:val="00FD0173"/>
    <w:rsid w:val="00FD0B0E"/>
    <w:rsid w:val="00FD1A32"/>
    <w:rsid w:val="00FD4052"/>
    <w:rsid w:val="00FD496E"/>
    <w:rsid w:val="00FD548F"/>
    <w:rsid w:val="00FD756F"/>
    <w:rsid w:val="00FE0634"/>
    <w:rsid w:val="00FE35D2"/>
    <w:rsid w:val="00FE443D"/>
    <w:rsid w:val="00FE5424"/>
    <w:rsid w:val="00FE694C"/>
    <w:rsid w:val="00FF110E"/>
    <w:rsid w:val="00FF1C5F"/>
    <w:rsid w:val="00FF2443"/>
    <w:rsid w:val="00FF29A2"/>
    <w:rsid w:val="00FF3C2C"/>
    <w:rsid w:val="00FF409B"/>
    <w:rsid w:val="00FF40BD"/>
    <w:rsid w:val="00FF4518"/>
    <w:rsid w:val="00FF4603"/>
    <w:rsid w:val="00FF6CA9"/>
    <w:rsid w:val="00FF6ED8"/>
    <w:rsid w:val="00FF6F9F"/>
    <w:rsid w:val="00FF722C"/>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E380E50"/>
  <w15:docId w15:val="{AC31AD8F-A174-4177-BFC3-C88E8527F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4" w:unhideWhenUsed="1" w:qFormat="1"/>
    <w:lsdException w:name="heading 3" w:semiHidden="1" w:uiPriority="4" w:unhideWhenUsed="1" w:qFormat="1"/>
    <w:lsdException w:name="heading 4" w:semiHidden="1" w:uiPriority="23" w:qFormat="1"/>
    <w:lsdException w:name="heading 5" w:semiHidden="1" w:uiPriority="23" w:unhideWhenUsed="1" w:qFormat="1"/>
    <w:lsdException w:name="heading 6" w:semiHidden="1" w:uiPriority="23" w:qFormat="1"/>
    <w:lsdException w:name="heading 7" w:semiHidden="1" w:uiPriority="23" w:qFormat="1"/>
    <w:lsdException w:name="heading 8" w:semiHidden="1" w:uiPriority="23" w:qFormat="1"/>
    <w:lsdException w:name="heading 9" w:semiHidden="1" w:uiPriority="23"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30" w:qFormat="1"/>
    <w:lsdException w:name="Intense Quote" w:semiHidden="1"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6" w:qFormat="1"/>
    <w:lsdException w:name="Intense Emphasis" w:semiHidden="1"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2867"/>
    <w:pPr>
      <w:spacing w:after="160" w:line="259" w:lineRule="auto"/>
    </w:pPr>
    <w:rPr>
      <w:kern w:val="2"/>
      <w:sz w:val="22"/>
      <w:szCs w:val="22"/>
      <w:lang w:val="en-GB"/>
      <w14:ligatures w14:val="standardContextual"/>
    </w:rPr>
  </w:style>
  <w:style w:type="paragraph" w:styleId="Heading1">
    <w:name w:val="heading 1"/>
    <w:basedOn w:val="Normal"/>
    <w:next w:val="BodyText"/>
    <w:link w:val="Heading1Char"/>
    <w:uiPriority w:val="4"/>
    <w:qFormat/>
    <w:rsid w:val="00B27F49"/>
    <w:pPr>
      <w:keepNext/>
      <w:keepLines/>
      <w:spacing w:before="240"/>
      <w:outlineLvl w:val="0"/>
    </w:pPr>
    <w:rPr>
      <w:rFonts w:asciiTheme="majorHAnsi" w:eastAsiaTheme="majorEastAsia" w:hAnsiTheme="majorHAnsi" w:cstheme="majorBidi"/>
      <w:b/>
      <w:bCs/>
      <w:color w:val="3F0731" w:themeColor="text2"/>
      <w:sz w:val="28"/>
      <w:szCs w:val="28"/>
    </w:rPr>
  </w:style>
  <w:style w:type="paragraph" w:styleId="Heading2">
    <w:name w:val="heading 2"/>
    <w:basedOn w:val="Normal"/>
    <w:next w:val="BodyText"/>
    <w:link w:val="Heading2Char"/>
    <w:uiPriority w:val="4"/>
    <w:qFormat/>
    <w:rsid w:val="00B27F49"/>
    <w:pPr>
      <w:keepNext/>
      <w:keepLines/>
      <w:spacing w:before="240"/>
      <w:outlineLvl w:val="1"/>
    </w:pPr>
    <w:rPr>
      <w:rFonts w:asciiTheme="majorHAnsi" w:eastAsiaTheme="majorEastAsia" w:hAnsiTheme="majorHAnsi" w:cstheme="majorBidi"/>
      <w:b/>
      <w:bCs/>
      <w:color w:val="3F0731" w:themeColor="text2"/>
      <w:sz w:val="28"/>
      <w:szCs w:val="26"/>
    </w:rPr>
  </w:style>
  <w:style w:type="paragraph" w:styleId="Heading3">
    <w:name w:val="heading 3"/>
    <w:basedOn w:val="Normal"/>
    <w:next w:val="BodyText"/>
    <w:link w:val="Heading3Char"/>
    <w:uiPriority w:val="4"/>
    <w:qFormat/>
    <w:rsid w:val="00B27F49"/>
    <w:pPr>
      <w:keepNext/>
      <w:keepLines/>
      <w:spacing w:before="240"/>
      <w:outlineLvl w:val="2"/>
    </w:pPr>
    <w:rPr>
      <w:rFonts w:eastAsiaTheme="majorEastAsia" w:cstheme="majorBidi"/>
      <w:color w:val="3F0731" w:themeColor="text2"/>
      <w:sz w:val="24"/>
    </w:rPr>
  </w:style>
  <w:style w:type="paragraph" w:styleId="Heading4">
    <w:name w:val="heading 4"/>
    <w:aliases w:val="Heading 4 (table &amp; chart)"/>
    <w:basedOn w:val="Normal"/>
    <w:next w:val="Normal"/>
    <w:link w:val="Heading4Char"/>
    <w:uiPriority w:val="23"/>
    <w:semiHidden/>
    <w:qFormat/>
    <w:rsid w:val="00B27F49"/>
    <w:pPr>
      <w:keepNext/>
      <w:keepLines/>
      <w:numPr>
        <w:ilvl w:val="3"/>
        <w:numId w:val="13"/>
      </w:numPr>
      <w:outlineLvl w:val="3"/>
    </w:pPr>
    <w:rPr>
      <w:rFonts w:asciiTheme="majorHAnsi" w:eastAsiaTheme="majorEastAsia" w:hAnsiTheme="majorHAnsi" w:cstheme="majorBidi"/>
      <w:b/>
      <w:iCs/>
      <w:color w:val="2CB9FF" w:themeColor="accent2"/>
    </w:rPr>
  </w:style>
  <w:style w:type="paragraph" w:styleId="Heading5">
    <w:name w:val="heading 5"/>
    <w:basedOn w:val="Normal"/>
    <w:next w:val="Normal"/>
    <w:link w:val="Heading5Char"/>
    <w:uiPriority w:val="23"/>
    <w:semiHidden/>
    <w:qFormat/>
    <w:rsid w:val="00B27F49"/>
    <w:pPr>
      <w:keepNext/>
      <w:keepLines/>
      <w:numPr>
        <w:ilvl w:val="4"/>
        <w:numId w:val="13"/>
      </w:numPr>
      <w:spacing w:before="40" w:after="0"/>
      <w:outlineLvl w:val="4"/>
    </w:pPr>
    <w:rPr>
      <w:rFonts w:asciiTheme="majorHAnsi" w:eastAsiaTheme="majorEastAsia" w:hAnsiTheme="majorHAnsi" w:cstheme="majorBidi"/>
      <w:color w:val="BF00BF" w:themeColor="accent1" w:themeShade="BF"/>
    </w:rPr>
  </w:style>
  <w:style w:type="paragraph" w:styleId="Heading6">
    <w:name w:val="heading 6"/>
    <w:basedOn w:val="Normal"/>
    <w:next w:val="Normal"/>
    <w:link w:val="Heading6Char"/>
    <w:uiPriority w:val="23"/>
    <w:semiHidden/>
    <w:qFormat/>
    <w:rsid w:val="00B27F49"/>
    <w:pPr>
      <w:keepNext/>
      <w:keepLines/>
      <w:numPr>
        <w:ilvl w:val="5"/>
        <w:numId w:val="13"/>
      </w:numPr>
      <w:spacing w:before="40" w:after="0"/>
      <w:outlineLvl w:val="5"/>
    </w:pPr>
    <w:rPr>
      <w:rFonts w:asciiTheme="majorHAnsi" w:eastAsiaTheme="majorEastAsia" w:hAnsiTheme="majorHAnsi" w:cstheme="majorBidi"/>
      <w:color w:val="7F007F" w:themeColor="accent1" w:themeShade="7F"/>
    </w:rPr>
  </w:style>
  <w:style w:type="paragraph" w:styleId="Heading7">
    <w:name w:val="heading 7"/>
    <w:basedOn w:val="Normal"/>
    <w:next w:val="Normal"/>
    <w:link w:val="Heading7Char"/>
    <w:uiPriority w:val="23"/>
    <w:semiHidden/>
    <w:qFormat/>
    <w:rsid w:val="00B27F49"/>
    <w:pPr>
      <w:keepNext/>
      <w:keepLines/>
      <w:numPr>
        <w:ilvl w:val="6"/>
        <w:numId w:val="13"/>
      </w:numPr>
      <w:spacing w:before="40" w:after="0"/>
      <w:outlineLvl w:val="6"/>
    </w:pPr>
    <w:rPr>
      <w:rFonts w:asciiTheme="majorHAnsi" w:eastAsiaTheme="majorEastAsia" w:hAnsiTheme="majorHAnsi" w:cstheme="majorBidi"/>
      <w:i/>
      <w:iCs/>
      <w:color w:val="7F007F" w:themeColor="accent1" w:themeShade="7F"/>
    </w:rPr>
  </w:style>
  <w:style w:type="paragraph" w:styleId="Heading8">
    <w:name w:val="heading 8"/>
    <w:basedOn w:val="Normal"/>
    <w:next w:val="Normal"/>
    <w:link w:val="Heading8Char"/>
    <w:uiPriority w:val="23"/>
    <w:semiHidden/>
    <w:qFormat/>
    <w:rsid w:val="00B27F49"/>
    <w:pPr>
      <w:keepNext/>
      <w:keepLines/>
      <w:numPr>
        <w:ilvl w:val="7"/>
        <w:numId w:val="1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23"/>
    <w:semiHidden/>
    <w:qFormat/>
    <w:rsid w:val="00B27F49"/>
    <w:pPr>
      <w:keepNext/>
      <w:keepLines/>
      <w:numPr>
        <w:ilvl w:val="8"/>
        <w:numId w:val="1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86286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62867"/>
  </w:style>
  <w:style w:type="paragraph" w:customStyle="1" w:styleId="TableColumnHeading">
    <w:name w:val="Table Column Heading"/>
    <w:basedOn w:val="BodyText"/>
    <w:uiPriority w:val="7"/>
    <w:qFormat/>
    <w:rsid w:val="00B27F49"/>
    <w:pPr>
      <w:spacing w:before="60" w:after="60"/>
    </w:pPr>
    <w:rPr>
      <w:b/>
      <w:bCs/>
    </w:rPr>
  </w:style>
  <w:style w:type="paragraph" w:styleId="Footer">
    <w:name w:val="footer"/>
    <w:basedOn w:val="Normal"/>
    <w:link w:val="FooterChar"/>
    <w:unhideWhenUsed/>
    <w:rsid w:val="00B27F49"/>
    <w:pPr>
      <w:tabs>
        <w:tab w:val="center" w:pos="4513"/>
        <w:tab w:val="right" w:pos="9026"/>
      </w:tabs>
      <w:spacing w:after="0"/>
    </w:pPr>
  </w:style>
  <w:style w:type="character" w:customStyle="1" w:styleId="FooterChar">
    <w:name w:val="Footer Char"/>
    <w:basedOn w:val="DefaultParagraphFont"/>
    <w:link w:val="Footer"/>
    <w:rsid w:val="00B27F49"/>
    <w:rPr>
      <w:kern w:val="2"/>
      <w:sz w:val="22"/>
      <w:szCs w:val="22"/>
      <w:lang w:val="en-GB"/>
      <w14:ligatures w14:val="standardContextual"/>
    </w:rPr>
  </w:style>
  <w:style w:type="paragraph" w:customStyle="1" w:styleId="TableColumnHeadingRight">
    <w:name w:val="Table Column Heading Right"/>
    <w:basedOn w:val="TableColumnHeading"/>
    <w:uiPriority w:val="7"/>
    <w:qFormat/>
    <w:rsid w:val="00B27F49"/>
    <w:pPr>
      <w:jc w:val="right"/>
    </w:pPr>
  </w:style>
  <w:style w:type="paragraph" w:customStyle="1" w:styleId="PageTitle">
    <w:name w:val="Page Title"/>
    <w:basedOn w:val="Normal"/>
    <w:next w:val="BodyText"/>
    <w:uiPriority w:val="3"/>
    <w:qFormat/>
    <w:rsid w:val="00B27F49"/>
    <w:pPr>
      <w:keepNext/>
      <w:spacing w:before="480"/>
      <w:outlineLvl w:val="0"/>
    </w:pPr>
    <w:rPr>
      <w:rFonts w:asciiTheme="majorHAnsi" w:hAnsiTheme="majorHAnsi"/>
      <w:b/>
      <w:noProof/>
      <w:color w:val="3F0731" w:themeColor="text2"/>
      <w:sz w:val="32"/>
      <w:szCs w:val="48"/>
    </w:rPr>
  </w:style>
  <w:style w:type="paragraph" w:customStyle="1" w:styleId="TableBodyRight">
    <w:name w:val="Table Body Right"/>
    <w:basedOn w:val="TableBody"/>
    <w:uiPriority w:val="8"/>
    <w:qFormat/>
    <w:rsid w:val="00B27F49"/>
    <w:pPr>
      <w:jc w:val="right"/>
    </w:pPr>
  </w:style>
  <w:style w:type="character" w:customStyle="1" w:styleId="Bold">
    <w:name w:val="Bold"/>
    <w:basedOn w:val="DefaultParagraphFont"/>
    <w:uiPriority w:val="2"/>
    <w:qFormat/>
    <w:rsid w:val="00B27F49"/>
    <w:rPr>
      <w:rFonts w:asciiTheme="minorHAnsi" w:hAnsiTheme="minorHAnsi"/>
      <w:b/>
      <w:i w:val="0"/>
      <w:color w:val="000000" w:themeColor="text1"/>
    </w:rPr>
  </w:style>
  <w:style w:type="paragraph" w:customStyle="1" w:styleId="DocumentTitle">
    <w:name w:val="Document Title"/>
    <w:next w:val="DocumentSubtitle"/>
    <w:uiPriority w:val="26"/>
    <w:rsid w:val="00AB5A91"/>
    <w:pPr>
      <w:framePr w:w="8108" w:wrap="notBeside" w:vAnchor="page" w:hAnchor="page" w:x="710" w:y="2149" w:anchorLock="1"/>
      <w:ind w:right="306"/>
    </w:pPr>
    <w:rPr>
      <w:rFonts w:asciiTheme="majorHAnsi" w:hAnsiTheme="majorHAnsi"/>
      <w:b/>
      <w:bCs/>
      <w:color w:val="000000" w:themeColor="text1"/>
      <w:sz w:val="52"/>
      <w:szCs w:val="22"/>
      <w:lang w:val="en-GB"/>
    </w:rPr>
  </w:style>
  <w:style w:type="paragraph" w:styleId="Header">
    <w:name w:val="header"/>
    <w:basedOn w:val="Normal"/>
    <w:link w:val="HeaderChar"/>
    <w:uiPriority w:val="99"/>
    <w:unhideWhenUsed/>
    <w:rsid w:val="00AB5A91"/>
    <w:pPr>
      <w:spacing w:after="0"/>
      <w:ind w:left="3969"/>
      <w:jc w:val="right"/>
    </w:pPr>
    <w:rPr>
      <w:noProof/>
      <w:sz w:val="18"/>
    </w:rPr>
  </w:style>
  <w:style w:type="paragraph" w:styleId="BalloonText">
    <w:name w:val="Balloon Text"/>
    <w:basedOn w:val="Normal"/>
    <w:link w:val="BalloonTextChar"/>
    <w:uiPriority w:val="99"/>
    <w:semiHidden/>
    <w:unhideWhenUsed/>
    <w:rsid w:val="00AB5A9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5A91"/>
    <w:rPr>
      <w:rFonts w:ascii="Tahoma" w:hAnsi="Tahoma" w:cs="Tahoma"/>
      <w:color w:val="6E6E6E"/>
      <w:sz w:val="16"/>
      <w:szCs w:val="16"/>
      <w:lang w:val="en-GB"/>
    </w:rPr>
  </w:style>
  <w:style w:type="character" w:customStyle="1" w:styleId="HeaderChar">
    <w:name w:val="Header Char"/>
    <w:basedOn w:val="DefaultParagraphFont"/>
    <w:link w:val="Header"/>
    <w:uiPriority w:val="99"/>
    <w:rsid w:val="00AB5A91"/>
    <w:rPr>
      <w:noProof/>
      <w:color w:val="6E6E6E"/>
      <w:sz w:val="18"/>
      <w:lang w:val="en-GB"/>
    </w:rPr>
  </w:style>
  <w:style w:type="character" w:customStyle="1" w:styleId="Heading1Char">
    <w:name w:val="Heading 1 Char"/>
    <w:basedOn w:val="DefaultParagraphFont"/>
    <w:link w:val="Heading1"/>
    <w:uiPriority w:val="4"/>
    <w:rsid w:val="00B27F49"/>
    <w:rPr>
      <w:rFonts w:asciiTheme="majorHAnsi" w:eastAsiaTheme="majorEastAsia" w:hAnsiTheme="majorHAnsi" w:cstheme="majorBidi"/>
      <w:b/>
      <w:bCs/>
      <w:color w:val="3F0731" w:themeColor="text2"/>
      <w:kern w:val="2"/>
      <w:sz w:val="28"/>
      <w:szCs w:val="28"/>
      <w:lang w:val="en-GB"/>
      <w14:ligatures w14:val="standardContextual"/>
    </w:rPr>
  </w:style>
  <w:style w:type="character" w:customStyle="1" w:styleId="Heading2Char">
    <w:name w:val="Heading 2 Char"/>
    <w:basedOn w:val="DefaultParagraphFont"/>
    <w:link w:val="Heading2"/>
    <w:uiPriority w:val="4"/>
    <w:rsid w:val="00B27F49"/>
    <w:rPr>
      <w:rFonts w:asciiTheme="majorHAnsi" w:eastAsiaTheme="majorEastAsia" w:hAnsiTheme="majorHAnsi" w:cstheme="majorBidi"/>
      <w:b/>
      <w:bCs/>
      <w:color w:val="3F0731" w:themeColor="text2"/>
      <w:kern w:val="2"/>
      <w:sz w:val="28"/>
      <w:szCs w:val="26"/>
      <w:lang w:val="en-GB"/>
      <w14:ligatures w14:val="standardContextual"/>
    </w:rPr>
  </w:style>
  <w:style w:type="table" w:styleId="TableGrid">
    <w:name w:val="Table Grid"/>
    <w:basedOn w:val="TableNormal"/>
    <w:uiPriority w:val="39"/>
    <w:rsid w:val="00AB5A9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B27F49"/>
    <w:pPr>
      <w:spacing w:before="60" w:after="60"/>
    </w:pPr>
    <w:rPr>
      <w:rFonts w:ascii="Arial" w:hAnsi="Arial"/>
      <w:lang w:eastAsia="en-NZ"/>
    </w:rPr>
  </w:style>
  <w:style w:type="paragraph" w:styleId="ListBullet">
    <w:name w:val="List Bullet"/>
    <w:basedOn w:val="Normal"/>
    <w:uiPriority w:val="99"/>
    <w:semiHidden/>
    <w:rsid w:val="00AB5A91"/>
    <w:pPr>
      <w:numPr>
        <w:numId w:val="1"/>
      </w:numPr>
      <w:contextualSpacing/>
    </w:pPr>
  </w:style>
  <w:style w:type="paragraph" w:styleId="ListBullet2">
    <w:name w:val="List Bullet 2"/>
    <w:basedOn w:val="Normal"/>
    <w:uiPriority w:val="99"/>
    <w:semiHidden/>
    <w:rsid w:val="00AB5A91"/>
    <w:pPr>
      <w:numPr>
        <w:numId w:val="2"/>
      </w:numPr>
      <w:contextualSpacing/>
    </w:pPr>
  </w:style>
  <w:style w:type="paragraph" w:styleId="ListBullet3">
    <w:name w:val="List Bullet 3"/>
    <w:basedOn w:val="Normal"/>
    <w:uiPriority w:val="99"/>
    <w:semiHidden/>
    <w:rsid w:val="00AB5A91"/>
    <w:pPr>
      <w:numPr>
        <w:numId w:val="3"/>
      </w:numPr>
      <w:contextualSpacing/>
    </w:pPr>
  </w:style>
  <w:style w:type="paragraph" w:styleId="ListBullet4">
    <w:name w:val="List Bullet 4"/>
    <w:basedOn w:val="Normal"/>
    <w:uiPriority w:val="99"/>
    <w:semiHidden/>
    <w:rsid w:val="00AB5A91"/>
    <w:pPr>
      <w:numPr>
        <w:numId w:val="4"/>
      </w:numPr>
      <w:contextualSpacing/>
    </w:pPr>
  </w:style>
  <w:style w:type="paragraph" w:styleId="ListBullet5">
    <w:name w:val="List Bullet 5"/>
    <w:basedOn w:val="Normal"/>
    <w:uiPriority w:val="99"/>
    <w:semiHidden/>
    <w:rsid w:val="00AB5A91"/>
    <w:pPr>
      <w:numPr>
        <w:numId w:val="5"/>
      </w:numPr>
      <w:contextualSpacing/>
    </w:pPr>
  </w:style>
  <w:style w:type="paragraph" w:styleId="ListNumber">
    <w:name w:val="List Number"/>
    <w:basedOn w:val="Normal"/>
    <w:uiPriority w:val="99"/>
    <w:semiHidden/>
    <w:rsid w:val="00AB5A91"/>
    <w:pPr>
      <w:numPr>
        <w:numId w:val="6"/>
      </w:numPr>
      <w:contextualSpacing/>
    </w:pPr>
  </w:style>
  <w:style w:type="paragraph" w:styleId="ListNumber2">
    <w:name w:val="List Number 2"/>
    <w:basedOn w:val="Normal"/>
    <w:uiPriority w:val="99"/>
    <w:semiHidden/>
    <w:rsid w:val="00AB5A91"/>
    <w:pPr>
      <w:numPr>
        <w:numId w:val="7"/>
      </w:numPr>
      <w:contextualSpacing/>
    </w:pPr>
  </w:style>
  <w:style w:type="paragraph" w:styleId="ListNumber3">
    <w:name w:val="List Number 3"/>
    <w:basedOn w:val="Normal"/>
    <w:uiPriority w:val="99"/>
    <w:semiHidden/>
    <w:rsid w:val="00AB5A91"/>
    <w:pPr>
      <w:numPr>
        <w:numId w:val="8"/>
      </w:numPr>
      <w:contextualSpacing/>
    </w:pPr>
  </w:style>
  <w:style w:type="paragraph" w:styleId="ListNumber4">
    <w:name w:val="List Number 4"/>
    <w:basedOn w:val="Normal"/>
    <w:uiPriority w:val="99"/>
    <w:semiHidden/>
    <w:rsid w:val="00AB5A91"/>
    <w:pPr>
      <w:numPr>
        <w:numId w:val="9"/>
      </w:numPr>
      <w:contextualSpacing/>
    </w:pPr>
  </w:style>
  <w:style w:type="paragraph" w:styleId="ListNumber5">
    <w:name w:val="List Number 5"/>
    <w:basedOn w:val="Normal"/>
    <w:uiPriority w:val="99"/>
    <w:semiHidden/>
    <w:rsid w:val="00AB5A91"/>
    <w:pPr>
      <w:numPr>
        <w:numId w:val="10"/>
      </w:numPr>
      <w:contextualSpacing/>
    </w:pPr>
  </w:style>
  <w:style w:type="paragraph" w:styleId="List">
    <w:name w:val="List"/>
    <w:basedOn w:val="Normal"/>
    <w:uiPriority w:val="99"/>
    <w:semiHidden/>
    <w:rsid w:val="00AB5A91"/>
    <w:pPr>
      <w:ind w:left="283" w:hanging="283"/>
      <w:contextualSpacing/>
    </w:pPr>
  </w:style>
  <w:style w:type="paragraph" w:styleId="List2">
    <w:name w:val="List 2"/>
    <w:basedOn w:val="Normal"/>
    <w:uiPriority w:val="99"/>
    <w:semiHidden/>
    <w:rsid w:val="00AB5A91"/>
    <w:pPr>
      <w:ind w:left="566" w:hanging="283"/>
      <w:contextualSpacing/>
    </w:pPr>
  </w:style>
  <w:style w:type="paragraph" w:styleId="List3">
    <w:name w:val="List 3"/>
    <w:basedOn w:val="Normal"/>
    <w:uiPriority w:val="99"/>
    <w:semiHidden/>
    <w:rsid w:val="00AB5A91"/>
    <w:pPr>
      <w:ind w:left="849" w:hanging="283"/>
      <w:contextualSpacing/>
    </w:pPr>
  </w:style>
  <w:style w:type="paragraph" w:styleId="List4">
    <w:name w:val="List 4"/>
    <w:basedOn w:val="Normal"/>
    <w:uiPriority w:val="99"/>
    <w:semiHidden/>
    <w:rsid w:val="00AB5A91"/>
    <w:pPr>
      <w:ind w:left="1132" w:hanging="283"/>
      <w:contextualSpacing/>
    </w:pPr>
  </w:style>
  <w:style w:type="paragraph" w:styleId="List5">
    <w:name w:val="List 5"/>
    <w:basedOn w:val="Normal"/>
    <w:uiPriority w:val="99"/>
    <w:semiHidden/>
    <w:rsid w:val="00AB5A91"/>
    <w:pPr>
      <w:ind w:left="1415" w:hanging="283"/>
      <w:contextualSpacing/>
    </w:pPr>
  </w:style>
  <w:style w:type="character" w:styleId="CommentReference">
    <w:name w:val="annotation reference"/>
    <w:basedOn w:val="DefaultParagraphFont"/>
    <w:uiPriority w:val="99"/>
    <w:unhideWhenUsed/>
    <w:rsid w:val="00AB5A91"/>
    <w:rPr>
      <w:sz w:val="16"/>
      <w:szCs w:val="16"/>
    </w:rPr>
  </w:style>
  <w:style w:type="paragraph" w:styleId="CommentText">
    <w:name w:val="annotation text"/>
    <w:basedOn w:val="Normal"/>
    <w:link w:val="CommentTextChar"/>
    <w:uiPriority w:val="99"/>
    <w:unhideWhenUsed/>
    <w:rsid w:val="00AB5A91"/>
  </w:style>
  <w:style w:type="character" w:customStyle="1" w:styleId="CommentTextChar">
    <w:name w:val="Comment Text Char"/>
    <w:basedOn w:val="DefaultParagraphFont"/>
    <w:link w:val="CommentText"/>
    <w:uiPriority w:val="99"/>
    <w:rsid w:val="00AB5A91"/>
    <w:rPr>
      <w:color w:val="6E6E6E"/>
      <w:lang w:val="en-GB"/>
    </w:rPr>
  </w:style>
  <w:style w:type="paragraph" w:styleId="CommentSubject">
    <w:name w:val="annotation subject"/>
    <w:basedOn w:val="CommentText"/>
    <w:next w:val="CommentText"/>
    <w:link w:val="CommentSubjectChar"/>
    <w:uiPriority w:val="99"/>
    <w:semiHidden/>
    <w:unhideWhenUsed/>
    <w:rsid w:val="00AB5A91"/>
    <w:rPr>
      <w:b/>
      <w:bCs/>
    </w:rPr>
  </w:style>
  <w:style w:type="character" w:customStyle="1" w:styleId="CommentSubjectChar">
    <w:name w:val="Comment Subject Char"/>
    <w:basedOn w:val="CommentTextChar"/>
    <w:link w:val="CommentSubject"/>
    <w:uiPriority w:val="99"/>
    <w:semiHidden/>
    <w:rsid w:val="00AB5A91"/>
    <w:rPr>
      <w:b/>
      <w:bCs/>
      <w:color w:val="6E6E6E"/>
      <w:lang w:val="en-GB"/>
    </w:rPr>
  </w:style>
  <w:style w:type="character" w:styleId="Emphasis">
    <w:name w:val="Emphasis"/>
    <w:basedOn w:val="DefaultParagraphFont"/>
    <w:uiPriority w:val="27"/>
    <w:qFormat/>
    <w:rsid w:val="00B27F49"/>
    <w:rPr>
      <w:rFonts w:ascii="Arial" w:hAnsi="Arial"/>
      <w:i/>
      <w:iCs/>
    </w:rPr>
  </w:style>
  <w:style w:type="paragraph" w:customStyle="1" w:styleId="DocumentSubtitle">
    <w:name w:val="Document Subtitle"/>
    <w:basedOn w:val="DocumentTitle"/>
    <w:next w:val="Normal"/>
    <w:uiPriority w:val="26"/>
    <w:rsid w:val="00AB5A91"/>
    <w:pPr>
      <w:framePr w:w="10490" w:wrap="notBeside"/>
      <w:spacing w:after="60"/>
      <w:ind w:right="0"/>
    </w:pPr>
    <w:rPr>
      <w:rFonts w:asciiTheme="minorHAnsi" w:hAnsiTheme="minorHAnsi"/>
      <w:b w:val="0"/>
      <w:sz w:val="36"/>
    </w:rPr>
  </w:style>
  <w:style w:type="character" w:customStyle="1" w:styleId="Heading3Char">
    <w:name w:val="Heading 3 Char"/>
    <w:basedOn w:val="DefaultParagraphFont"/>
    <w:link w:val="Heading3"/>
    <w:uiPriority w:val="4"/>
    <w:rsid w:val="00B27F49"/>
    <w:rPr>
      <w:rFonts w:eastAsiaTheme="majorEastAsia" w:cstheme="majorBidi"/>
      <w:color w:val="3F0731" w:themeColor="text2"/>
      <w:kern w:val="2"/>
      <w:sz w:val="24"/>
      <w:szCs w:val="24"/>
      <w:lang w:val="en-GB"/>
      <w14:ligatures w14:val="standardContextual"/>
    </w:rPr>
  </w:style>
  <w:style w:type="character" w:customStyle="1" w:styleId="Heading5Char">
    <w:name w:val="Heading 5 Char"/>
    <w:basedOn w:val="DefaultParagraphFont"/>
    <w:link w:val="Heading5"/>
    <w:uiPriority w:val="23"/>
    <w:semiHidden/>
    <w:rsid w:val="00B27F49"/>
    <w:rPr>
      <w:rFonts w:asciiTheme="majorHAnsi" w:eastAsiaTheme="majorEastAsia" w:hAnsiTheme="majorHAnsi" w:cstheme="majorBidi"/>
      <w:color w:val="BF00BF" w:themeColor="accent1" w:themeShade="BF"/>
      <w:kern w:val="2"/>
      <w:sz w:val="22"/>
      <w:szCs w:val="22"/>
      <w:lang w:val="en-GB"/>
      <w14:ligatures w14:val="standardContextual"/>
    </w:rPr>
  </w:style>
  <w:style w:type="paragraph" w:customStyle="1" w:styleId="Bullet1">
    <w:name w:val="Bullet 1"/>
    <w:basedOn w:val="BodyText"/>
    <w:uiPriority w:val="1"/>
    <w:qFormat/>
    <w:rsid w:val="00B27F49"/>
    <w:pPr>
      <w:numPr>
        <w:numId w:val="14"/>
      </w:numPr>
    </w:pPr>
  </w:style>
  <w:style w:type="paragraph" w:customStyle="1" w:styleId="Bullet2">
    <w:name w:val="Bullet 2"/>
    <w:basedOn w:val="BodyText"/>
    <w:uiPriority w:val="1"/>
    <w:qFormat/>
    <w:rsid w:val="00B27F49"/>
    <w:pPr>
      <w:numPr>
        <w:numId w:val="15"/>
      </w:numPr>
    </w:pPr>
  </w:style>
  <w:style w:type="paragraph" w:customStyle="1" w:styleId="Bullet3">
    <w:name w:val="Bullet 3"/>
    <w:basedOn w:val="BodyText"/>
    <w:uiPriority w:val="1"/>
    <w:qFormat/>
    <w:rsid w:val="00B27F49"/>
    <w:pPr>
      <w:numPr>
        <w:numId w:val="16"/>
      </w:numPr>
    </w:pPr>
  </w:style>
  <w:style w:type="paragraph" w:customStyle="1" w:styleId="NumberedBullet1">
    <w:name w:val="Numbered Bullet 1"/>
    <w:basedOn w:val="BodyText"/>
    <w:uiPriority w:val="5"/>
    <w:qFormat/>
    <w:rsid w:val="00B27F49"/>
    <w:pPr>
      <w:numPr>
        <w:numId w:val="17"/>
      </w:numPr>
      <w:spacing w:before="60" w:after="60"/>
    </w:pPr>
  </w:style>
  <w:style w:type="paragraph" w:customStyle="1" w:styleId="NumberedBullet2">
    <w:name w:val="Numbered Bullet 2"/>
    <w:basedOn w:val="BodyText"/>
    <w:uiPriority w:val="5"/>
    <w:qFormat/>
    <w:rsid w:val="00B27F49"/>
    <w:pPr>
      <w:numPr>
        <w:ilvl w:val="1"/>
        <w:numId w:val="17"/>
      </w:numPr>
      <w:tabs>
        <w:tab w:val="left" w:pos="709"/>
      </w:tabs>
    </w:pPr>
  </w:style>
  <w:style w:type="paragraph" w:customStyle="1" w:styleId="NumberedBullet3">
    <w:name w:val="Numbered Bullet 3"/>
    <w:basedOn w:val="BodyText"/>
    <w:uiPriority w:val="5"/>
    <w:qFormat/>
    <w:rsid w:val="00B27F49"/>
    <w:pPr>
      <w:numPr>
        <w:ilvl w:val="2"/>
        <w:numId w:val="17"/>
      </w:numPr>
      <w:tabs>
        <w:tab w:val="left" w:pos="1276"/>
      </w:tabs>
    </w:pPr>
  </w:style>
  <w:style w:type="numbering" w:customStyle="1" w:styleId="NumberedBulletsList">
    <w:name w:val="Numbered Bullets List"/>
    <w:uiPriority w:val="99"/>
    <w:rsid w:val="00AB5A91"/>
    <w:pPr>
      <w:numPr>
        <w:numId w:val="11"/>
      </w:numPr>
    </w:pPr>
  </w:style>
  <w:style w:type="paragraph" w:customStyle="1" w:styleId="Indent1">
    <w:name w:val="Indent 1"/>
    <w:basedOn w:val="BodyText"/>
    <w:uiPriority w:val="6"/>
    <w:semiHidden/>
    <w:unhideWhenUsed/>
    <w:qFormat/>
    <w:rsid w:val="00B27F49"/>
    <w:pPr>
      <w:ind w:left="284"/>
    </w:pPr>
  </w:style>
  <w:style w:type="paragraph" w:customStyle="1" w:styleId="Indent2">
    <w:name w:val="Indent 2"/>
    <w:basedOn w:val="BodyText"/>
    <w:uiPriority w:val="6"/>
    <w:semiHidden/>
    <w:unhideWhenUsed/>
    <w:qFormat/>
    <w:rsid w:val="00B27F49"/>
    <w:pPr>
      <w:ind w:left="567"/>
    </w:pPr>
  </w:style>
  <w:style w:type="paragraph" w:customStyle="1" w:styleId="Indent3">
    <w:name w:val="Indent 3"/>
    <w:basedOn w:val="BodyText"/>
    <w:uiPriority w:val="6"/>
    <w:semiHidden/>
    <w:unhideWhenUsed/>
    <w:qFormat/>
    <w:rsid w:val="00B27F49"/>
    <w:pPr>
      <w:ind w:left="851"/>
    </w:pPr>
  </w:style>
  <w:style w:type="paragraph" w:customStyle="1" w:styleId="ShadedHeading">
    <w:name w:val="Shaded Heading"/>
    <w:basedOn w:val="BodyText"/>
    <w:next w:val="ShadedBody"/>
    <w:uiPriority w:val="10"/>
    <w:rsid w:val="00AB5A91"/>
    <w:pPr>
      <w:keepNext/>
      <w:keepLines/>
      <w:pBdr>
        <w:top w:val="single" w:sz="2" w:space="2" w:color="FF00FF" w:themeColor="accent1"/>
        <w:left w:val="single" w:sz="2" w:space="4" w:color="FF00FF" w:themeColor="accent1"/>
        <w:bottom w:val="single" w:sz="2" w:space="2" w:color="FF00FF" w:themeColor="accent1"/>
        <w:right w:val="single" w:sz="2" w:space="4" w:color="FF00FF" w:themeColor="accent1"/>
      </w:pBdr>
      <w:shd w:val="clear" w:color="auto" w:fill="FF00FF" w:themeFill="accent1"/>
      <w:spacing w:before="240"/>
      <w:ind w:left="113" w:right="113"/>
    </w:pPr>
    <w:rPr>
      <w:sz w:val="28"/>
    </w:rPr>
  </w:style>
  <w:style w:type="character" w:styleId="PlaceholderText">
    <w:name w:val="Placeholder Text"/>
    <w:basedOn w:val="DefaultParagraphFont"/>
    <w:uiPriority w:val="99"/>
    <w:semiHidden/>
    <w:rsid w:val="00AB5A91"/>
    <w:rPr>
      <w:color w:val="808080"/>
    </w:rPr>
  </w:style>
  <w:style w:type="paragraph" w:customStyle="1" w:styleId="Authors">
    <w:name w:val="Authors"/>
    <w:basedOn w:val="Footer"/>
    <w:link w:val="AuthorsChar"/>
    <w:uiPriority w:val="99"/>
    <w:rsid w:val="00AB5A91"/>
    <w:pPr>
      <w:spacing w:before="60" w:after="60"/>
    </w:pPr>
  </w:style>
  <w:style w:type="character" w:customStyle="1" w:styleId="Heading4Char">
    <w:name w:val="Heading 4 Char"/>
    <w:aliases w:val="Heading 4 (table &amp; chart) Char"/>
    <w:basedOn w:val="DefaultParagraphFont"/>
    <w:link w:val="Heading4"/>
    <w:uiPriority w:val="23"/>
    <w:semiHidden/>
    <w:rsid w:val="00B27F49"/>
    <w:rPr>
      <w:rFonts w:asciiTheme="majorHAnsi" w:eastAsiaTheme="majorEastAsia" w:hAnsiTheme="majorHAnsi" w:cstheme="majorBidi"/>
      <w:b/>
      <w:iCs/>
      <w:color w:val="2CB9FF" w:themeColor="accent2"/>
      <w:kern w:val="2"/>
      <w:sz w:val="22"/>
      <w:szCs w:val="22"/>
      <w:lang w:val="en-GB"/>
      <w14:ligatures w14:val="standardContextual"/>
    </w:rPr>
  </w:style>
  <w:style w:type="character" w:customStyle="1" w:styleId="Heading6Char">
    <w:name w:val="Heading 6 Char"/>
    <w:basedOn w:val="DefaultParagraphFont"/>
    <w:link w:val="Heading6"/>
    <w:uiPriority w:val="23"/>
    <w:semiHidden/>
    <w:rsid w:val="00B27F49"/>
    <w:rPr>
      <w:rFonts w:asciiTheme="majorHAnsi" w:eastAsiaTheme="majorEastAsia" w:hAnsiTheme="majorHAnsi" w:cstheme="majorBidi"/>
      <w:color w:val="7F007F" w:themeColor="accent1" w:themeShade="7F"/>
      <w:kern w:val="2"/>
      <w:sz w:val="22"/>
      <w:szCs w:val="22"/>
      <w:lang w:val="en-GB"/>
      <w14:ligatures w14:val="standardContextual"/>
    </w:rPr>
  </w:style>
  <w:style w:type="character" w:customStyle="1" w:styleId="Heading7Char">
    <w:name w:val="Heading 7 Char"/>
    <w:basedOn w:val="DefaultParagraphFont"/>
    <w:link w:val="Heading7"/>
    <w:uiPriority w:val="23"/>
    <w:semiHidden/>
    <w:rsid w:val="00B27F49"/>
    <w:rPr>
      <w:rFonts w:asciiTheme="majorHAnsi" w:eastAsiaTheme="majorEastAsia" w:hAnsiTheme="majorHAnsi" w:cstheme="majorBidi"/>
      <w:i/>
      <w:iCs/>
      <w:color w:val="7F007F" w:themeColor="accent1" w:themeShade="7F"/>
      <w:kern w:val="2"/>
      <w:sz w:val="22"/>
      <w:szCs w:val="22"/>
      <w:lang w:val="en-GB"/>
      <w14:ligatures w14:val="standardContextual"/>
    </w:rPr>
  </w:style>
  <w:style w:type="character" w:customStyle="1" w:styleId="Heading8Char">
    <w:name w:val="Heading 8 Char"/>
    <w:basedOn w:val="DefaultParagraphFont"/>
    <w:link w:val="Heading8"/>
    <w:uiPriority w:val="23"/>
    <w:semiHidden/>
    <w:rsid w:val="00B27F49"/>
    <w:rPr>
      <w:rFonts w:asciiTheme="majorHAnsi" w:eastAsiaTheme="majorEastAsia" w:hAnsiTheme="majorHAnsi" w:cstheme="majorBidi"/>
      <w:color w:val="272727" w:themeColor="text1" w:themeTint="D8"/>
      <w:kern w:val="2"/>
      <w:sz w:val="21"/>
      <w:szCs w:val="21"/>
      <w:lang w:val="en-GB"/>
      <w14:ligatures w14:val="standardContextual"/>
    </w:rPr>
  </w:style>
  <w:style w:type="character" w:customStyle="1" w:styleId="Heading9Char">
    <w:name w:val="Heading 9 Char"/>
    <w:basedOn w:val="DefaultParagraphFont"/>
    <w:link w:val="Heading9"/>
    <w:uiPriority w:val="23"/>
    <w:semiHidden/>
    <w:rsid w:val="00B27F49"/>
    <w:rPr>
      <w:rFonts w:asciiTheme="majorHAnsi" w:eastAsiaTheme="majorEastAsia" w:hAnsiTheme="majorHAnsi" w:cstheme="majorBidi"/>
      <w:i/>
      <w:iCs/>
      <w:color w:val="272727" w:themeColor="text1" w:themeTint="D8"/>
      <w:kern w:val="2"/>
      <w:sz w:val="21"/>
      <w:szCs w:val="21"/>
      <w:lang w:val="en-GB"/>
      <w14:ligatures w14:val="standardContextual"/>
    </w:rPr>
  </w:style>
  <w:style w:type="paragraph" w:styleId="Title">
    <w:name w:val="Title"/>
    <w:basedOn w:val="Normal"/>
    <w:next w:val="Normal"/>
    <w:link w:val="TitleChar"/>
    <w:uiPriority w:val="25"/>
    <w:qFormat/>
    <w:rsid w:val="00B27F49"/>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25"/>
    <w:rsid w:val="00B27F49"/>
    <w:rPr>
      <w:rFonts w:asciiTheme="majorHAnsi" w:eastAsiaTheme="majorEastAsia" w:hAnsiTheme="majorHAnsi" w:cstheme="majorBidi"/>
      <w:spacing w:val="-10"/>
      <w:kern w:val="28"/>
      <w:sz w:val="56"/>
      <w:szCs w:val="56"/>
      <w:lang w:val="en-GB"/>
      <w14:ligatures w14:val="standardContextual"/>
    </w:rPr>
  </w:style>
  <w:style w:type="paragraph" w:customStyle="1" w:styleId="TableRowHeading">
    <w:name w:val="Table Row Heading"/>
    <w:basedOn w:val="TableBody"/>
    <w:uiPriority w:val="7"/>
    <w:qFormat/>
    <w:rsid w:val="00B27F49"/>
    <w:rPr>
      <w:b/>
    </w:rPr>
  </w:style>
  <w:style w:type="character" w:customStyle="1" w:styleId="HighlightAccent4">
    <w:name w:val="Highlight Accent 4"/>
    <w:basedOn w:val="DefaultParagraphFont"/>
    <w:uiPriority w:val="9"/>
    <w:qFormat/>
    <w:rsid w:val="00B27F49"/>
    <w:rPr>
      <w:rFonts w:asciiTheme="minorHAnsi" w:hAnsiTheme="minorHAnsi"/>
      <w:color w:val="000000" w:themeColor="text1"/>
      <w:bdr w:val="none" w:sz="0" w:space="0" w:color="auto"/>
      <w:shd w:val="clear" w:color="auto" w:fill="FCF2BE" w:themeFill="accent5" w:themeFillTint="66"/>
    </w:rPr>
  </w:style>
  <w:style w:type="character" w:customStyle="1" w:styleId="HighlightAccent1">
    <w:name w:val="Highlight Accent 1"/>
    <w:basedOn w:val="DefaultParagraphFont"/>
    <w:uiPriority w:val="9"/>
    <w:qFormat/>
    <w:rsid w:val="00B27F49"/>
    <w:rPr>
      <w:rFonts w:asciiTheme="minorHAnsi" w:hAnsiTheme="minorHAnsi"/>
      <w:color w:val="000000" w:themeColor="text1"/>
      <w:bdr w:val="none" w:sz="0" w:space="0" w:color="auto"/>
      <w:shd w:val="clear" w:color="auto" w:fill="FF99FF" w:themeFill="accent1" w:themeFillTint="66"/>
    </w:rPr>
  </w:style>
  <w:style w:type="character" w:customStyle="1" w:styleId="HighlightAccent3">
    <w:name w:val="Highlight Accent 3"/>
    <w:basedOn w:val="DefaultParagraphFont"/>
    <w:uiPriority w:val="9"/>
    <w:qFormat/>
    <w:rsid w:val="00B27F49"/>
    <w:rPr>
      <w:rFonts w:asciiTheme="minorHAnsi" w:hAnsiTheme="minorHAnsi"/>
      <w:color w:val="000000" w:themeColor="text1"/>
      <w:bdr w:val="none" w:sz="0" w:space="0" w:color="auto"/>
      <w:shd w:val="clear" w:color="auto" w:fill="C5F5BE" w:themeFill="accent6" w:themeFillTint="66"/>
    </w:rPr>
  </w:style>
  <w:style w:type="character" w:styleId="Hyperlink">
    <w:name w:val="Hyperlink"/>
    <w:basedOn w:val="DefaultParagraphFont"/>
    <w:uiPriority w:val="99"/>
    <w:unhideWhenUsed/>
    <w:rsid w:val="00AB5A91"/>
    <w:rPr>
      <w:color w:val="000000" w:themeColor="text1"/>
      <w:u w:val="single"/>
    </w:rPr>
  </w:style>
  <w:style w:type="paragraph" w:styleId="ListParagraph">
    <w:name w:val="List Paragraph"/>
    <w:basedOn w:val="Normal"/>
    <w:link w:val="ListParagraphChar"/>
    <w:uiPriority w:val="34"/>
    <w:qFormat/>
    <w:rsid w:val="00B27F49"/>
    <w:pPr>
      <w:ind w:left="720"/>
      <w:contextualSpacing/>
    </w:pPr>
  </w:style>
  <w:style w:type="paragraph" w:customStyle="1" w:styleId="Heading1Numbered">
    <w:name w:val="Heading 1 Numbered"/>
    <w:basedOn w:val="Heading1"/>
    <w:next w:val="BodyText"/>
    <w:uiPriority w:val="4"/>
    <w:qFormat/>
    <w:rsid w:val="00B27F49"/>
    <w:pPr>
      <w:numPr>
        <w:numId w:val="18"/>
      </w:numPr>
    </w:pPr>
  </w:style>
  <w:style w:type="character" w:customStyle="1" w:styleId="HighlightAccent2">
    <w:name w:val="Highlight Accent 2"/>
    <w:basedOn w:val="DefaultParagraphFont"/>
    <w:uiPriority w:val="9"/>
    <w:qFormat/>
    <w:rsid w:val="00B27F49"/>
    <w:rPr>
      <w:rFonts w:asciiTheme="minorHAnsi" w:hAnsiTheme="minorHAnsi"/>
      <w:color w:val="000000" w:themeColor="text1"/>
      <w:bdr w:val="none" w:sz="0" w:space="0" w:color="auto"/>
      <w:shd w:val="clear" w:color="auto" w:fill="AAE2FF" w:themeFill="accent2" w:themeFillTint="66"/>
    </w:rPr>
  </w:style>
  <w:style w:type="character" w:customStyle="1" w:styleId="BoldItalic">
    <w:name w:val="Bold Italic"/>
    <w:basedOn w:val="DefaultParagraphFont"/>
    <w:uiPriority w:val="2"/>
    <w:rsid w:val="00AB5A91"/>
    <w:rPr>
      <w:b/>
      <w:i/>
    </w:rPr>
  </w:style>
  <w:style w:type="paragraph" w:styleId="NoSpacing">
    <w:name w:val="No Spacing"/>
    <w:next w:val="BodyText"/>
    <w:rsid w:val="00AB5A91"/>
    <w:pPr>
      <w:spacing w:after="0"/>
    </w:pPr>
    <w:rPr>
      <w:sz w:val="18"/>
      <w:lang w:val="en-GB"/>
    </w:rPr>
  </w:style>
  <w:style w:type="paragraph" w:styleId="TOC2">
    <w:name w:val="toc 2"/>
    <w:basedOn w:val="Normal"/>
    <w:next w:val="Normal"/>
    <w:autoRedefine/>
    <w:uiPriority w:val="39"/>
    <w:rsid w:val="00B532FD"/>
    <w:pPr>
      <w:tabs>
        <w:tab w:val="right" w:leader="dot" w:pos="10194"/>
      </w:tabs>
      <w:spacing w:before="60" w:after="60"/>
    </w:pPr>
    <w:rPr>
      <w:noProof/>
      <w:color w:val="000000" w:themeColor="text1"/>
    </w:rPr>
  </w:style>
  <w:style w:type="paragraph" w:styleId="TOC1">
    <w:name w:val="toc 1"/>
    <w:basedOn w:val="Normal"/>
    <w:next w:val="Normal"/>
    <w:autoRedefine/>
    <w:uiPriority w:val="39"/>
    <w:rsid w:val="00B27F49"/>
    <w:pPr>
      <w:tabs>
        <w:tab w:val="right" w:leader="dot" w:pos="10194"/>
      </w:tabs>
      <w:spacing w:before="240" w:after="0"/>
    </w:pPr>
    <w:rPr>
      <w:rFonts w:cstheme="minorHAnsi"/>
      <w:noProof/>
      <w:color w:val="3F0731" w:themeColor="text2"/>
    </w:rPr>
  </w:style>
  <w:style w:type="paragraph" w:customStyle="1" w:styleId="Contents">
    <w:name w:val="Contents"/>
    <w:basedOn w:val="PageTitle"/>
    <w:next w:val="BodyText"/>
    <w:uiPriority w:val="99"/>
    <w:unhideWhenUsed/>
    <w:rsid w:val="00AB5A91"/>
    <w:pPr>
      <w:framePr w:wrap="notBeside" w:hAnchor="text" w:y="710"/>
    </w:pPr>
  </w:style>
  <w:style w:type="paragraph" w:customStyle="1" w:styleId="Dateofpapers">
    <w:name w:val="Date of papers"/>
    <w:basedOn w:val="Footer"/>
    <w:link w:val="DateofpapersChar"/>
    <w:uiPriority w:val="99"/>
    <w:rsid w:val="00AB5A91"/>
    <w:pPr>
      <w:spacing w:before="60" w:after="60"/>
    </w:pPr>
  </w:style>
  <w:style w:type="paragraph" w:customStyle="1" w:styleId="Introtext">
    <w:name w:val="Intro text"/>
    <w:basedOn w:val="Normal"/>
    <w:uiPriority w:val="99"/>
    <w:qFormat/>
    <w:rsid w:val="00B27F49"/>
    <w:rPr>
      <w:color w:val="3F0731" w:themeColor="text2"/>
      <w:sz w:val="24"/>
    </w:rPr>
  </w:style>
  <w:style w:type="paragraph" w:customStyle="1" w:styleId="FrameBody">
    <w:name w:val="Frame Body"/>
    <w:basedOn w:val="FrameHeading"/>
    <w:uiPriority w:val="13"/>
    <w:rsid w:val="00AB5A91"/>
    <w:pPr>
      <w:framePr w:wrap="around"/>
    </w:pPr>
    <w:rPr>
      <w:b w:val="0"/>
      <w:sz w:val="20"/>
    </w:rPr>
  </w:style>
  <w:style w:type="paragraph" w:styleId="BodyText">
    <w:name w:val="Body Text"/>
    <w:link w:val="BodyTextChar"/>
    <w:qFormat/>
    <w:rsid w:val="00B27F49"/>
    <w:rPr>
      <w:color w:val="000000" w:themeColor="text1"/>
      <w:lang w:val="en-GB"/>
    </w:rPr>
  </w:style>
  <w:style w:type="character" w:customStyle="1" w:styleId="BodyTextChar">
    <w:name w:val="Body Text Char"/>
    <w:basedOn w:val="DefaultParagraphFont"/>
    <w:link w:val="BodyText"/>
    <w:rsid w:val="00B27F49"/>
    <w:rPr>
      <w:color w:val="000000" w:themeColor="text1"/>
      <w:lang w:val="en-GB"/>
    </w:rPr>
  </w:style>
  <w:style w:type="numbering" w:customStyle="1" w:styleId="Bullets">
    <w:name w:val="Bullets"/>
    <w:uiPriority w:val="99"/>
    <w:rsid w:val="00AB5A91"/>
    <w:pPr>
      <w:numPr>
        <w:numId w:val="12"/>
      </w:numPr>
    </w:pPr>
  </w:style>
  <w:style w:type="paragraph" w:customStyle="1" w:styleId="TableTitle">
    <w:name w:val="Table Title"/>
    <w:basedOn w:val="BodyText"/>
    <w:next w:val="BodyText"/>
    <w:uiPriority w:val="6"/>
    <w:qFormat/>
    <w:rsid w:val="00B27F49"/>
    <w:pPr>
      <w:keepNext/>
      <w:keepLines/>
      <w:spacing w:before="120"/>
    </w:pPr>
    <w:rPr>
      <w:rFonts w:cstheme="majorHAnsi"/>
      <w:b/>
      <w:color w:val="3F0731" w:themeColor="text2"/>
    </w:rPr>
  </w:style>
  <w:style w:type="paragraph" w:customStyle="1" w:styleId="ShadedBody">
    <w:name w:val="Shaded Body"/>
    <w:basedOn w:val="ShadedHeading"/>
    <w:uiPriority w:val="11"/>
    <w:rsid w:val="00AB5A91"/>
    <w:pPr>
      <w:keepNext w:val="0"/>
      <w:spacing w:before="0"/>
    </w:pPr>
    <w:rPr>
      <w:sz w:val="20"/>
    </w:rPr>
  </w:style>
  <w:style w:type="paragraph" w:customStyle="1" w:styleId="FrameHeading">
    <w:name w:val="Frame Heading"/>
    <w:basedOn w:val="BodyText"/>
    <w:next w:val="FrameBody"/>
    <w:uiPriority w:val="12"/>
    <w:rsid w:val="00AB5A91"/>
    <w:pPr>
      <w:keepNext/>
      <w:keepLines/>
      <w:framePr w:w="2268" w:hSpace="170" w:wrap="around" w:vAnchor="text" w:hAnchor="page" w:x="8841" w:y="1"/>
      <w:pBdr>
        <w:top w:val="single" w:sz="8" w:space="2" w:color="FF00FF" w:themeColor="accent1"/>
        <w:left w:val="single" w:sz="8" w:space="3" w:color="FF00FF" w:themeColor="accent1"/>
        <w:bottom w:val="single" w:sz="8" w:space="2" w:color="FF00FF" w:themeColor="accent1"/>
        <w:right w:val="single" w:sz="8" w:space="3" w:color="FF00FF" w:themeColor="accent1"/>
      </w:pBdr>
      <w:shd w:val="clear" w:color="auto" w:fill="FF00FF" w:themeFill="accent1"/>
    </w:pPr>
    <w:rPr>
      <w:b/>
      <w:sz w:val="24"/>
    </w:rPr>
  </w:style>
  <w:style w:type="character" w:customStyle="1" w:styleId="AuthorsChar">
    <w:name w:val="Authors Char"/>
    <w:basedOn w:val="FooterChar"/>
    <w:link w:val="Authors"/>
    <w:uiPriority w:val="99"/>
    <w:rsid w:val="00AB5A91"/>
    <w:rPr>
      <w:noProof/>
      <w:color w:val="6E6E6E"/>
      <w:kern w:val="2"/>
      <w:sz w:val="18"/>
      <w:szCs w:val="22"/>
      <w:lang w:val="en-GB"/>
      <w14:ligatures w14:val="standardContextual"/>
    </w:rPr>
  </w:style>
  <w:style w:type="character" w:customStyle="1" w:styleId="DateofpapersChar">
    <w:name w:val="Date of papers Char"/>
    <w:basedOn w:val="FooterChar"/>
    <w:link w:val="Dateofpapers"/>
    <w:uiPriority w:val="99"/>
    <w:rsid w:val="00AB5A91"/>
    <w:rPr>
      <w:noProof/>
      <w:color w:val="6E6E6E"/>
      <w:kern w:val="2"/>
      <w:sz w:val="18"/>
      <w:szCs w:val="22"/>
      <w:lang w:val="en-GB"/>
      <w14:ligatures w14:val="standardContextual"/>
    </w:rPr>
  </w:style>
  <w:style w:type="paragraph" w:customStyle="1" w:styleId="CVName">
    <w:name w:val="CV Name"/>
    <w:basedOn w:val="BodyText"/>
    <w:uiPriority w:val="99"/>
    <w:qFormat/>
    <w:rsid w:val="00B27F49"/>
    <w:pPr>
      <w:spacing w:before="60" w:after="0"/>
    </w:pPr>
    <w:rPr>
      <w:b/>
      <w:bCs/>
      <w:color w:val="3F0731" w:themeColor="text2"/>
      <w:sz w:val="22"/>
    </w:rPr>
  </w:style>
  <w:style w:type="paragraph" w:customStyle="1" w:styleId="CVlocation">
    <w:name w:val="CV location"/>
    <w:basedOn w:val="BodyText"/>
    <w:uiPriority w:val="99"/>
    <w:rsid w:val="00AB5A91"/>
    <w:pPr>
      <w:spacing w:after="0"/>
    </w:pPr>
    <w:rPr>
      <w:sz w:val="18"/>
    </w:rPr>
  </w:style>
  <w:style w:type="paragraph" w:customStyle="1" w:styleId="CVTitle">
    <w:name w:val="CV Title"/>
    <w:basedOn w:val="BodyText"/>
    <w:uiPriority w:val="99"/>
    <w:qFormat/>
    <w:rsid w:val="00B27F49"/>
    <w:pPr>
      <w:spacing w:after="0"/>
    </w:pPr>
  </w:style>
  <w:style w:type="paragraph" w:customStyle="1" w:styleId="Backcoverdisclaimer">
    <w:name w:val="Back cover disclaimer"/>
    <w:basedOn w:val="Footer"/>
    <w:uiPriority w:val="99"/>
    <w:qFormat/>
    <w:rsid w:val="00B27F49"/>
    <w:pPr>
      <w:tabs>
        <w:tab w:val="clear" w:pos="4513"/>
        <w:tab w:val="clear" w:pos="9026"/>
      </w:tabs>
      <w:spacing w:after="160"/>
    </w:pPr>
    <w:rPr>
      <w:noProof/>
      <w:sz w:val="18"/>
    </w:rPr>
  </w:style>
  <w:style w:type="paragraph" w:customStyle="1" w:styleId="Disclaimertext">
    <w:name w:val="Disclaimer text"/>
    <w:basedOn w:val="Backcoverdisclaimer"/>
    <w:uiPriority w:val="99"/>
    <w:rsid w:val="00AB5A91"/>
  </w:style>
  <w:style w:type="paragraph" w:customStyle="1" w:styleId="SourceNotes">
    <w:name w:val="Source &amp; Notes"/>
    <w:basedOn w:val="BodyText"/>
    <w:uiPriority w:val="99"/>
    <w:qFormat/>
    <w:rsid w:val="00B27F49"/>
    <w:pPr>
      <w:tabs>
        <w:tab w:val="left" w:pos="709"/>
      </w:tabs>
      <w:contextualSpacing/>
    </w:pPr>
    <w:rPr>
      <w:sz w:val="16"/>
    </w:rPr>
  </w:style>
  <w:style w:type="character" w:styleId="UnresolvedMention">
    <w:name w:val="Unresolved Mention"/>
    <w:basedOn w:val="DefaultParagraphFont"/>
    <w:uiPriority w:val="99"/>
    <w:semiHidden/>
    <w:unhideWhenUsed/>
    <w:rsid w:val="00AB5A91"/>
    <w:rPr>
      <w:color w:val="605E5C"/>
      <w:shd w:val="clear" w:color="auto" w:fill="E1DFDD"/>
    </w:rPr>
  </w:style>
  <w:style w:type="character" w:styleId="FollowedHyperlink">
    <w:name w:val="FollowedHyperlink"/>
    <w:basedOn w:val="DefaultParagraphFont"/>
    <w:uiPriority w:val="99"/>
    <w:semiHidden/>
    <w:unhideWhenUsed/>
    <w:rsid w:val="00AB5A91"/>
    <w:rPr>
      <w:color w:val="7A3864" w:themeColor="followedHyperlink"/>
      <w:u w:val="single"/>
    </w:rPr>
  </w:style>
  <w:style w:type="paragraph" w:customStyle="1" w:styleId="SectionHeading">
    <w:name w:val="Section Heading"/>
    <w:basedOn w:val="DocumentTitle"/>
    <w:uiPriority w:val="99"/>
    <w:rsid w:val="00AB5A91"/>
    <w:pPr>
      <w:framePr w:w="10038" w:wrap="notBeside" w:x="1140" w:y="13885"/>
      <w:ind w:left="1080" w:hanging="720"/>
    </w:pPr>
    <w:rPr>
      <w:color w:val="D43900"/>
      <w:sz w:val="56"/>
      <w:szCs w:val="24"/>
    </w:rPr>
  </w:style>
  <w:style w:type="paragraph" w:customStyle="1" w:styleId="SectionHeader">
    <w:name w:val="Section Header"/>
    <w:basedOn w:val="Normal"/>
    <w:uiPriority w:val="99"/>
    <w:qFormat/>
    <w:rsid w:val="00B27F49"/>
    <w:pPr>
      <w:framePr w:w="10038" w:wrap="notBeside" w:vAnchor="page" w:hAnchor="page" w:x="397" w:y="14053" w:anchorLock="1"/>
      <w:numPr>
        <w:numId w:val="19"/>
      </w:numPr>
      <w:spacing w:line="240" w:lineRule="auto"/>
      <w:ind w:right="306"/>
    </w:pPr>
    <w:rPr>
      <w:rFonts w:asciiTheme="majorHAnsi" w:hAnsiTheme="majorHAnsi"/>
      <w:b/>
      <w:bCs/>
      <w:color w:val="000000" w:themeColor="text1"/>
      <w:sz w:val="56"/>
    </w:rPr>
  </w:style>
  <w:style w:type="paragraph" w:customStyle="1" w:styleId="SectionSubtitle">
    <w:name w:val="Section Subtitle"/>
    <w:basedOn w:val="Normal"/>
    <w:uiPriority w:val="99"/>
    <w:qFormat/>
    <w:rsid w:val="00B27F49"/>
    <w:pPr>
      <w:framePr w:w="10038" w:wrap="notBeside" w:vAnchor="page" w:hAnchor="page" w:x="1140" w:y="13885" w:anchorLock="1"/>
      <w:spacing w:line="240" w:lineRule="auto"/>
      <w:ind w:left="1080" w:right="306" w:hanging="720"/>
    </w:pPr>
    <w:rPr>
      <w:color w:val="636462"/>
      <w:sz w:val="52"/>
    </w:rPr>
  </w:style>
  <w:style w:type="character" w:styleId="PageNumber">
    <w:name w:val="page number"/>
    <w:basedOn w:val="DefaultParagraphFont"/>
    <w:uiPriority w:val="99"/>
    <w:semiHidden/>
    <w:unhideWhenUsed/>
    <w:rsid w:val="00AB5A91"/>
  </w:style>
  <w:style w:type="paragraph" w:customStyle="1" w:styleId="Shadedheading0">
    <w:name w:val="Shaded heading"/>
    <w:basedOn w:val="SectionHeader"/>
    <w:uiPriority w:val="99"/>
    <w:qFormat/>
    <w:rsid w:val="00B27F49"/>
    <w:pPr>
      <w:framePr w:wrap="notBeside"/>
      <w:numPr>
        <w:numId w:val="0"/>
      </w:numPr>
      <w:ind w:left="284" w:right="259"/>
    </w:pPr>
    <w:rPr>
      <w:sz w:val="28"/>
      <w:szCs w:val="28"/>
    </w:rPr>
  </w:style>
  <w:style w:type="paragraph" w:customStyle="1" w:styleId="AppendixPageTitle">
    <w:name w:val="Appendix Page Title"/>
    <w:basedOn w:val="PageTitle"/>
    <w:next w:val="BodyText"/>
    <w:uiPriority w:val="99"/>
    <w:qFormat/>
    <w:rsid w:val="00B27F49"/>
    <w:pPr>
      <w:pageBreakBefore/>
      <w:framePr w:w="8732" w:wrap="notBeside" w:vAnchor="page" w:hAnchor="page" w:x="1589" w:y="772" w:anchorLock="1"/>
      <w:spacing w:before="240"/>
    </w:pPr>
    <w:rPr>
      <w:noProof w:val="0"/>
      <w:sz w:val="48"/>
    </w:rPr>
  </w:style>
  <w:style w:type="paragraph" w:customStyle="1" w:styleId="CVEmail">
    <w:name w:val="CV Email"/>
    <w:basedOn w:val="BodyText"/>
    <w:uiPriority w:val="99"/>
    <w:qFormat/>
    <w:rsid w:val="00B27F49"/>
    <w:pPr>
      <w:tabs>
        <w:tab w:val="center" w:pos="1438"/>
      </w:tabs>
      <w:spacing w:before="60" w:after="0"/>
    </w:pPr>
    <w:rPr>
      <w:color w:val="3F0731" w:themeColor="text2"/>
      <w:sz w:val="18"/>
    </w:rPr>
  </w:style>
  <w:style w:type="paragraph" w:styleId="NormalWeb">
    <w:name w:val="Normal (Web)"/>
    <w:basedOn w:val="Normal"/>
    <w:uiPriority w:val="99"/>
    <w:unhideWhenUsed/>
    <w:rsid w:val="00AB5A91"/>
    <w:pPr>
      <w:spacing w:before="100" w:beforeAutospacing="1" w:after="100" w:afterAutospacing="1"/>
    </w:pPr>
    <w:rPr>
      <w:rFonts w:ascii="Times New Roman" w:hAnsi="Times New Roman"/>
      <w:sz w:val="24"/>
    </w:rPr>
  </w:style>
  <w:style w:type="table" w:customStyle="1" w:styleId="NESO">
    <w:name w:val="NESO"/>
    <w:basedOn w:val="TableNormal"/>
    <w:uiPriority w:val="99"/>
    <w:rsid w:val="00B27F49"/>
    <w:pPr>
      <w:spacing w:before="60" w:after="60"/>
    </w:pPr>
    <w:tblPr>
      <w:tblBorders>
        <w:top w:val="single" w:sz="4" w:space="0" w:color="FF00FF"/>
        <w:bottom w:val="single" w:sz="4" w:space="0" w:color="FF00FF"/>
      </w:tblBorders>
      <w:tblCellMar>
        <w:top w:w="28" w:type="dxa"/>
        <w:left w:w="57" w:type="dxa"/>
        <w:bottom w:w="28" w:type="dxa"/>
        <w:right w:w="57" w:type="dxa"/>
      </w:tblCellMar>
    </w:tblPr>
    <w:tcPr>
      <w:shd w:val="clear" w:color="auto" w:fill="auto"/>
    </w:tcPr>
    <w:tblStylePr w:type="firstRow">
      <w:tblPr/>
      <w:tcPr>
        <w:tcBorders>
          <w:top w:val="single" w:sz="4" w:space="0" w:color="FF00FF" w:themeColor="accent1"/>
          <w:left w:val="nil"/>
          <w:bottom w:val="single" w:sz="8" w:space="0" w:color="FF00FF" w:themeColor="accent1"/>
          <w:right w:val="nil"/>
          <w:insideH w:val="nil"/>
          <w:insideV w:val="nil"/>
          <w:tl2br w:val="nil"/>
          <w:tr2bl w:val="nil"/>
        </w:tcBorders>
        <w:shd w:val="clear" w:color="auto" w:fill="FFFFFF" w:themeFill="background1"/>
      </w:tcPr>
    </w:tblStylePr>
    <w:tblStylePr w:type="lastRow">
      <w:tblPr/>
      <w:tcPr>
        <w:tcBorders>
          <w:top w:val="single" w:sz="4" w:space="0" w:color="FF00FF" w:themeColor="accent1"/>
          <w:bottom w:val="single" w:sz="4" w:space="0" w:color="FF00FF" w:themeColor="accent1"/>
        </w:tcBorders>
        <w:shd w:val="clear" w:color="auto" w:fill="auto"/>
      </w:tcPr>
    </w:tblStylePr>
  </w:style>
  <w:style w:type="paragraph" w:styleId="Subtitle">
    <w:name w:val="Subtitle"/>
    <w:basedOn w:val="Normal"/>
    <w:next w:val="Normal"/>
    <w:link w:val="SubtitleChar"/>
    <w:uiPriority w:val="25"/>
    <w:semiHidden/>
    <w:qFormat/>
    <w:rsid w:val="00B27F4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25"/>
    <w:semiHidden/>
    <w:rsid w:val="00B27F49"/>
    <w:rPr>
      <w:rFonts w:eastAsiaTheme="majorEastAsia" w:cstheme="majorBidi"/>
      <w:color w:val="595959" w:themeColor="text1" w:themeTint="A6"/>
      <w:spacing w:val="15"/>
      <w:kern w:val="2"/>
      <w:sz w:val="28"/>
      <w:szCs w:val="28"/>
      <w:lang w:val="en-GB"/>
      <w14:ligatures w14:val="standardContextual"/>
    </w:rPr>
  </w:style>
  <w:style w:type="paragraph" w:styleId="Quote">
    <w:name w:val="Quote"/>
    <w:basedOn w:val="Normal"/>
    <w:next w:val="Normal"/>
    <w:link w:val="QuoteChar"/>
    <w:uiPriority w:val="30"/>
    <w:semiHidden/>
    <w:qFormat/>
    <w:rsid w:val="00B27F49"/>
    <w:pPr>
      <w:spacing w:before="160"/>
      <w:jc w:val="center"/>
    </w:pPr>
    <w:rPr>
      <w:i/>
      <w:iCs/>
      <w:color w:val="404040" w:themeColor="text1" w:themeTint="BF"/>
    </w:rPr>
  </w:style>
  <w:style w:type="character" w:customStyle="1" w:styleId="QuoteChar">
    <w:name w:val="Quote Char"/>
    <w:basedOn w:val="DefaultParagraphFont"/>
    <w:link w:val="Quote"/>
    <w:uiPriority w:val="30"/>
    <w:semiHidden/>
    <w:rsid w:val="00B27F49"/>
    <w:rPr>
      <w:i/>
      <w:iCs/>
      <w:color w:val="404040" w:themeColor="text1" w:themeTint="BF"/>
      <w:kern w:val="2"/>
      <w:sz w:val="22"/>
      <w:szCs w:val="22"/>
      <w:lang w:val="en-GB"/>
      <w14:ligatures w14:val="standardContextual"/>
    </w:rPr>
  </w:style>
  <w:style w:type="character" w:styleId="IntenseEmphasis">
    <w:name w:val="Intense Emphasis"/>
    <w:basedOn w:val="DefaultParagraphFont"/>
    <w:uiPriority w:val="28"/>
    <w:semiHidden/>
    <w:qFormat/>
    <w:rsid w:val="00B27F49"/>
    <w:rPr>
      <w:i/>
      <w:iCs/>
      <w:color w:val="BF00BF" w:themeColor="accent1" w:themeShade="BF"/>
    </w:rPr>
  </w:style>
  <w:style w:type="character" w:styleId="IntenseReference">
    <w:name w:val="Intense Reference"/>
    <w:basedOn w:val="DefaultParagraphFont"/>
    <w:uiPriority w:val="33"/>
    <w:semiHidden/>
    <w:qFormat/>
    <w:rsid w:val="00B27F49"/>
    <w:rPr>
      <w:b/>
      <w:bCs/>
      <w:smallCaps/>
      <w:color w:val="BF00BF" w:themeColor="accent1" w:themeShade="BF"/>
      <w:spacing w:val="5"/>
    </w:rPr>
  </w:style>
  <w:style w:type="paragraph" w:styleId="BlockText">
    <w:name w:val="Block Text"/>
    <w:basedOn w:val="Footer"/>
    <w:link w:val="BlockTextChar"/>
    <w:rsid w:val="001C4F9A"/>
    <w:pPr>
      <w:tabs>
        <w:tab w:val="clear" w:pos="4513"/>
        <w:tab w:val="clear" w:pos="9026"/>
        <w:tab w:val="center" w:pos="4153"/>
        <w:tab w:val="right" w:pos="8306"/>
      </w:tabs>
      <w:spacing w:after="120" w:line="220" w:lineRule="atLeast"/>
    </w:pPr>
    <w:rPr>
      <w:color w:val="FFFFFF"/>
      <w:sz w:val="18"/>
    </w:rPr>
  </w:style>
  <w:style w:type="character" w:customStyle="1" w:styleId="BlockTextChar">
    <w:name w:val="Block Text Char"/>
    <w:link w:val="BlockText"/>
    <w:rsid w:val="001C4F9A"/>
    <w:rPr>
      <w:rFonts w:ascii="Arial" w:eastAsia="Times New Roman" w:hAnsi="Arial" w:cs="Times New Roman"/>
      <w:color w:val="FFFFFF"/>
      <w:sz w:val="18"/>
      <w:szCs w:val="24"/>
      <w:lang w:val="en-GB" w:eastAsia="en-GB"/>
    </w:rPr>
  </w:style>
  <w:style w:type="paragraph" w:customStyle="1" w:styleId="TOCMOD">
    <w:name w:val="TOC MOD"/>
    <w:basedOn w:val="Normal"/>
    <w:qFormat/>
    <w:rsid w:val="001C4F9A"/>
    <w:pPr>
      <w:framePr w:hSpace="181" w:vSpace="181" w:wrap="around" w:vAnchor="text" w:hAnchor="text" w:y="1"/>
      <w:tabs>
        <w:tab w:val="left" w:pos="382"/>
        <w:tab w:val="right" w:pos="7655"/>
      </w:tabs>
      <w:ind w:right="318"/>
    </w:pPr>
    <w:rPr>
      <w:b/>
      <w:bCs/>
      <w:noProof/>
      <w:color w:val="008576"/>
      <w:sz w:val="24"/>
    </w:rPr>
  </w:style>
  <w:style w:type="paragraph" w:customStyle="1" w:styleId="Checklist">
    <w:name w:val="Checklist"/>
    <w:basedOn w:val="Normal"/>
    <w:link w:val="ChecklistChar"/>
    <w:qFormat/>
    <w:rsid w:val="00403514"/>
    <w:pPr>
      <w:keepNext/>
      <w:numPr>
        <w:ilvl w:val="7"/>
      </w:numPr>
      <w:shd w:val="clear" w:color="auto" w:fill="3F0731"/>
      <w:spacing w:line="240" w:lineRule="auto"/>
      <w:ind w:right="238"/>
      <w:outlineLvl w:val="7"/>
    </w:pPr>
    <w:rPr>
      <w:rFonts w:cs="Arial"/>
      <w:b/>
      <w:bCs/>
      <w:color w:val="FFFFFF" w:themeColor="background1"/>
      <w:kern w:val="32"/>
      <w:sz w:val="28"/>
      <w:szCs w:val="32"/>
    </w:rPr>
  </w:style>
  <w:style w:type="character" w:customStyle="1" w:styleId="ChecklistChar">
    <w:name w:val="Checklist Char"/>
    <w:basedOn w:val="DefaultParagraphFont"/>
    <w:link w:val="Checklist"/>
    <w:rsid w:val="00403514"/>
    <w:rPr>
      <w:rFonts w:cs="Arial"/>
      <w:b/>
      <w:bCs/>
      <w:color w:val="FFFFFF" w:themeColor="background1"/>
      <w:kern w:val="32"/>
      <w:sz w:val="28"/>
      <w:szCs w:val="32"/>
      <w:shd w:val="clear" w:color="auto" w:fill="3F0731"/>
      <w:lang w:val="en-GB"/>
      <w14:ligatures w14:val="standardContextual"/>
    </w:rPr>
  </w:style>
  <w:style w:type="character" w:customStyle="1" w:styleId="ListParagraphChar">
    <w:name w:val="List Paragraph Char"/>
    <w:link w:val="ListParagraph"/>
    <w:uiPriority w:val="34"/>
    <w:locked/>
    <w:rsid w:val="001C4F9A"/>
    <w:rPr>
      <w:kern w:val="2"/>
      <w:sz w:val="22"/>
      <w:szCs w:val="22"/>
      <w:lang w:val="en-GB"/>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NGESO_2021">
  <a:themeElements>
    <a:clrScheme name="NESO">
      <a:dk1>
        <a:sysClr val="windowText" lastClr="000000"/>
      </a:dk1>
      <a:lt1>
        <a:sysClr val="window" lastClr="FFFFFF"/>
      </a:lt1>
      <a:dk2>
        <a:srgbClr val="3F0731"/>
      </a:dk2>
      <a:lt2>
        <a:srgbClr val="070E40"/>
      </a:lt2>
      <a:accent1>
        <a:srgbClr val="FF00FF"/>
      </a:accent1>
      <a:accent2>
        <a:srgbClr val="2CB9FF"/>
      </a:accent2>
      <a:accent3>
        <a:srgbClr val="385B16"/>
      </a:accent3>
      <a:accent4>
        <a:srgbClr val="B0322B"/>
      </a:accent4>
      <a:accent5>
        <a:srgbClr val="F9DF5E"/>
      </a:accent5>
      <a:accent6>
        <a:srgbClr val="70E85E"/>
      </a:accent6>
      <a:hlink>
        <a:srgbClr val="0000FF"/>
      </a:hlink>
      <a:folHlink>
        <a:srgbClr val="7A3864"/>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NGESO_2021" id="{D4CF8D77-C3D1-EA4E-B2F1-53189B980C21}" vid="{75F56906-59CE-B54A-8CDC-538D0F4C746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9F8CA9C19BC094409188BB7813D94336" ma:contentTypeVersion="18" ma:contentTypeDescription="Create a new document." ma:contentTypeScope="" ma:versionID="81d66bf1d746e5fc09b20cc44c2a6b1e">
  <xsd:schema xmlns:xsd="http://www.w3.org/2001/XMLSchema" xmlns:xs="http://www.w3.org/2001/XMLSchema" xmlns:p="http://schemas.microsoft.com/office/2006/metadata/properties" xmlns:ns2="296f8304-7f63-4501-8ca1-63068ba277e1" xmlns:ns3="97b6fe81-1556-4112-94ca-31043ca39b71" xmlns:ns4="cadce026-d35b-4a62-a2ee-1436bb44fb55" targetNamespace="http://schemas.microsoft.com/office/2006/metadata/properties" ma:root="true" ma:fieldsID="5308f1cd4944e8fe0f6db21fb37f5953" ns2:_="" ns3:_="" ns4:_="">
    <xsd:import namespace="296f8304-7f63-4501-8ca1-63068ba277e1"/>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6f8304-7f63-4501-8ca1-63068ba277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SharedWithUsers xmlns="97b6fe81-1556-4112-94ca-31043ca39b71">
      <UserInfo>
        <DisplayName/>
        <AccountId xsi:nil="true"/>
        <AccountType/>
      </UserInfo>
    </SharedWithUsers>
    <lcf76f155ced4ddcb4097134ff3c332f xmlns="296f8304-7f63-4501-8ca1-63068ba277e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FDCFE5A-CFAC-436D-B868-45F50530B477}">
  <ds:schemaRefs>
    <ds:schemaRef ds:uri="http://schemas.microsoft.com/sharepoint/v3/contenttype/forms"/>
  </ds:schemaRefs>
</ds:datastoreItem>
</file>

<file path=customXml/itemProps2.xml><?xml version="1.0" encoding="utf-8"?>
<ds:datastoreItem xmlns:ds="http://schemas.openxmlformats.org/officeDocument/2006/customXml" ds:itemID="{7489CE42-23A1-463E-BD83-1AEDF1B1CA59}">
  <ds:schemaRefs>
    <ds:schemaRef ds:uri="http://schemas.openxmlformats.org/officeDocument/2006/bibliography"/>
  </ds:schemaRefs>
</ds:datastoreItem>
</file>

<file path=customXml/itemProps3.xml><?xml version="1.0" encoding="utf-8"?>
<ds:datastoreItem xmlns:ds="http://schemas.openxmlformats.org/officeDocument/2006/customXml" ds:itemID="{B2E7B352-2F2B-4494-889C-7AAAAEDE66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6f8304-7f63-4501-8ca1-63068ba277e1"/>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B44EFE6-547C-46A6-9E02-B11BD741E93E}">
  <ds:schemaRefs>
    <ds:schemaRef ds:uri="http://schemas.microsoft.com/office/2006/metadata/properties"/>
    <ds:schemaRef ds:uri="http://schemas.microsoft.com/office/infopath/2007/PartnerControls"/>
    <ds:schemaRef ds:uri="cadce026-d35b-4a62-a2ee-1436bb44fb55"/>
    <ds:schemaRef ds:uri="97b6fe81-1556-4112-94ca-31043ca39b71"/>
    <ds:schemaRef ds:uri="296f8304-7f63-4501-8ca1-63068ba277e1"/>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1391</Words>
  <Characters>7931</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Hamilton-Brown</Company>
  <LinksUpToDate>false</LinksUpToDate>
  <CharactersWithSpaces>9304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 Rivalland (ESO)</dc:creator>
  <cp:keywords/>
  <dc:description/>
  <cp:lastModifiedBy>Catia Gomes (NESO)</cp:lastModifiedBy>
  <cp:revision>15</cp:revision>
  <cp:lastPrinted>2020-06-01T14:47:00Z</cp:lastPrinted>
  <dcterms:created xsi:type="dcterms:W3CDTF">2024-12-30T13:06:00Z</dcterms:created>
  <dcterms:modified xsi:type="dcterms:W3CDTF">2024-12-30T13:11:00Z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0x0101009F8CA9C19BC094409188BB7813D94336</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y fmtid="{D5CDD505-2E9C-101B-9397-08002B2CF9AE}" pid="9" name="GrammarlyDocumentId">
    <vt:lpwstr>d9d622e2-3461-4d27-b8c5-4be217988c33</vt:lpwstr>
  </property>
</Properties>
</file>