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 </w:t>
      </w:r>
      <w:r w:rsidR="0061281A">
        <w:rPr>
          <w:rFonts w:ascii="Arial" w:hAnsi="Arial" w:cs="Arial"/>
          <w:b/>
          <w:bCs/>
          <w:u w:val="single"/>
        </w:rPr>
        <w:t xml:space="preserve"> ]</w:t>
      </w:r>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ermStart w:id="464717621" w:edGrp="everyone"/>
            <w:permEnd w:id="464717621"/>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lastRenderedPageBreak/>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lastRenderedPageBreak/>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ins w:id="21" w:author="Angela Quinn (NESO)" w:date="2024-10-21T10:53:00Z"/>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74751838" w14:textId="0B8E08E9" w:rsidR="00F60895" w:rsidRDefault="00F60895" w:rsidP="00D846C8">
      <w:pPr>
        <w:pStyle w:val="BodyText"/>
        <w:widowControl/>
        <w:ind w:left="851" w:hanging="851"/>
        <w:jc w:val="both"/>
        <w:rPr>
          <w:rFonts w:ascii="Arial" w:hAnsi="Arial" w:cs="Arial"/>
        </w:rPr>
      </w:pPr>
      <w:ins w:id="22" w:author="Angela Quinn (NESO)" w:date="2024-10-21T10:53:00Z">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ins>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3" w:name="_DV_M20"/>
      <w:bookmarkEnd w:id="23"/>
      <w:r>
        <w:rPr>
          <w:rFonts w:ascii="Arial" w:hAnsi="Arial" w:cs="Arial"/>
          <w:b/>
          <w:bCs/>
        </w:rPr>
        <w:lastRenderedPageBreak/>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4" w:name="_DV_M21"/>
      <w:bookmarkEnd w:id="24"/>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5" w:name="_DV_M22"/>
      <w:bookmarkEnd w:id="25"/>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interpretations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6" w:name="_DV_M23"/>
            <w:bookmarkEnd w:id="26"/>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r>
              <w:rPr>
                <w:rFonts w:ascii="Arial" w:hAnsi="Arial" w:cs="Arial"/>
              </w:rPr>
              <w:t>entered into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7" w:name="_DV_M24"/>
            <w:bookmarkEnd w:id="27"/>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lastRenderedPageBreak/>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r w:rsidR="00E26638" w:rsidRPr="00E26638">
              <w:rPr>
                <w:rStyle w:val="DeltaViewInsertion"/>
                <w:color w:val="auto"/>
                <w:sz w:val="20"/>
                <w:szCs w:val="20"/>
                <w:u w:val="none"/>
                <w:vertAlign w:val="superscript"/>
              </w:rPr>
              <w:footnoteReference w:customMarkFollows="1" w:id="4"/>
              <w:t>3</w:t>
            </w:r>
            <w:bookmarkStart w:id="30" w:name="_DV_M28"/>
            <w:bookmarkEnd w:id="30"/>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lastRenderedPageBreak/>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Commissioning Programme</w:t>
            </w:r>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31" w:name="_DV_M25"/>
            <w:bookmarkEnd w:id="31"/>
            <w:r>
              <w:t>and the [</w:t>
            </w:r>
            <w:r>
              <w:rPr>
                <w:b/>
                <w:bCs/>
              </w:rPr>
              <w:t>Transmission Connection Asset Works</w:t>
            </w:r>
            <w:bookmarkStart w:id="32" w:name="_DV_M26"/>
            <w:bookmarkEnd w:id="32"/>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4" w:name="_DV_C15"/>
            <w:r w:rsidR="00E26638" w:rsidRPr="00E26638">
              <w:rPr>
                <w:rStyle w:val="DeltaViewInsertion"/>
                <w:color w:val="auto"/>
                <w:u w:val="none"/>
              </w:rPr>
              <w:t>]</w:t>
            </w:r>
            <w:bookmarkEnd w:id="34"/>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licence;</w:t>
            </w:r>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w:t>
            </w:r>
            <w:r>
              <w:lastRenderedPageBreak/>
              <w:t>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5" w:name="_DV_C8"/>
            <w:r w:rsidRPr="00F55F38">
              <w:rPr>
                <w:rStyle w:val="DeltaViewInsertion"/>
                <w:color w:val="auto"/>
                <w:u w:val="none"/>
              </w:rPr>
              <w:lastRenderedPageBreak/>
              <w:t>“Connection Site Specification”</w:t>
            </w:r>
            <w:bookmarkEnd w:id="35"/>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6"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6"/>
          </w:p>
          <w:p w14:paraId="67E90FD5" w14:textId="77777777" w:rsidR="00D846C8" w:rsidRPr="00F55F38" w:rsidRDefault="00D846C8" w:rsidP="00D846C8">
            <w:pPr>
              <w:widowControl/>
              <w:jc w:val="both"/>
            </w:pPr>
            <w:bookmarkStart w:id="37"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Charging Methodology</w:t>
            </w:r>
            <w:r w:rsidRPr="00F55F38">
              <w:rPr>
                <w:rStyle w:val="DeltaViewInsertion"/>
                <w:color w:val="auto"/>
                <w:u w:val="none"/>
              </w:rPr>
              <w:t>;</w:t>
            </w:r>
            <w:bookmarkEnd w:id="37"/>
          </w:p>
          <w:p w14:paraId="73114062" w14:textId="77777777" w:rsidR="00D846C8" w:rsidRPr="00F55F38" w:rsidRDefault="00D846C8" w:rsidP="00D846C8">
            <w:pPr>
              <w:widowControl/>
              <w:jc w:val="both"/>
            </w:pPr>
            <w:bookmarkStart w:id="38"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bookmarkEnd w:id="38"/>
          </w:p>
          <w:p w14:paraId="77DFDFEA" w14:textId="77777777" w:rsidR="00D846C8" w:rsidRPr="00F55F38" w:rsidRDefault="00D846C8" w:rsidP="00D846C8">
            <w:pPr>
              <w:widowControl/>
              <w:jc w:val="both"/>
            </w:pPr>
            <w:bookmarkStart w:id="39"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in order to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9"/>
          </w:p>
          <w:p w14:paraId="629E1EFF" w14:textId="77777777" w:rsidR="00D846C8" w:rsidRPr="00F55F38" w:rsidRDefault="00D846C8" w:rsidP="00D846C8">
            <w:pPr>
              <w:widowControl/>
              <w:jc w:val="both"/>
            </w:pPr>
            <w:bookmarkStart w:id="40"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40"/>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r>
              <w:rPr>
                <w:b/>
                <w:bCs/>
              </w:rPr>
              <w:t>Works</w:t>
            </w:r>
            <w:r>
              <w:t>:-</w:t>
            </w:r>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lastRenderedPageBreak/>
              <w:t>"Construction Site</w:t>
            </w:r>
            <w:r w:rsidRPr="00E73975">
              <w:t>"</w:t>
            </w:r>
            <w:bookmarkStart w:id="41"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41"/>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The Company</w:t>
            </w:r>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r>
              <w:rPr>
                <w:b/>
                <w:bCs/>
              </w:rPr>
              <w:t>Third Party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675A5D65" w14:textId="77777777" w:rsidR="00D846C8" w:rsidRDefault="00D846C8" w:rsidP="00D846C8">
            <w:pPr>
              <w:widowControl/>
            </w:pPr>
            <w:r>
              <w:t>“Event of Default”</w:t>
            </w:r>
          </w:p>
          <w:p w14:paraId="1CC5EDB7" w14:textId="77777777" w:rsidR="0008621B" w:rsidRDefault="0008621B" w:rsidP="00D846C8">
            <w:pPr>
              <w:widowControl/>
            </w:pPr>
          </w:p>
          <w:p w14:paraId="3E362FBC" w14:textId="2003880E" w:rsidR="0008621B" w:rsidRDefault="0008621B" w:rsidP="00F75919">
            <w:pPr>
              <w:widowControl/>
            </w:pPr>
          </w:p>
        </w:tc>
        <w:tc>
          <w:tcPr>
            <w:tcW w:w="4823" w:type="dxa"/>
            <w:gridSpan w:val="4"/>
            <w:tcBorders>
              <w:top w:val="nil"/>
              <w:left w:val="nil"/>
              <w:bottom w:val="nil"/>
              <w:right w:val="nil"/>
            </w:tcBorders>
          </w:tcPr>
          <w:p w14:paraId="3C9086C1" w14:textId="77777777" w:rsidR="003A38F0" w:rsidRDefault="00D846C8" w:rsidP="00F75919">
            <w:pPr>
              <w:widowControl/>
              <w:jc w:val="both"/>
            </w:pPr>
            <w:r w:rsidRPr="00345258">
              <w:t xml:space="preserve">any of the events set out in Clause 10 of this </w:t>
            </w:r>
            <w:r w:rsidRPr="00345258">
              <w:rPr>
                <w:b/>
                <w:bCs/>
              </w:rPr>
              <w:t>Construction Agreement</w:t>
            </w:r>
            <w:r w:rsidRPr="00345258">
              <w:t xml:space="preserve"> as constituting an event of default.</w:t>
            </w:r>
          </w:p>
          <w:p w14:paraId="7A350438" w14:textId="070B82A1" w:rsidR="00F75919" w:rsidRPr="003A38F0" w:rsidRDefault="00F75919" w:rsidP="00F75919">
            <w:pPr>
              <w:widowControl/>
              <w:jc w:val="both"/>
              <w:rPr>
                <w:b/>
                <w:bCs/>
              </w:rPr>
            </w:pPr>
          </w:p>
        </w:tc>
      </w:tr>
      <w:tr w:rsidR="00F75919" w14:paraId="0C01BAC8" w14:textId="77777777" w:rsidTr="01AA4007">
        <w:trPr>
          <w:ins w:id="42" w:author="Lizzie Timmins (NESO)" w:date="2024-10-29T11:17:00Z"/>
        </w:trPr>
        <w:tc>
          <w:tcPr>
            <w:tcW w:w="3602" w:type="dxa"/>
            <w:tcBorders>
              <w:top w:val="nil"/>
              <w:left w:val="nil"/>
              <w:bottom w:val="nil"/>
              <w:right w:val="nil"/>
            </w:tcBorders>
          </w:tcPr>
          <w:p w14:paraId="0E4C5C42" w14:textId="7F627697" w:rsidR="00F75919" w:rsidRDefault="00F75919" w:rsidP="00D846C8">
            <w:pPr>
              <w:widowControl/>
              <w:rPr>
                <w:ins w:id="43" w:author="Lizzie Timmins (NESO)" w:date="2024-10-29T11:17:00Z"/>
              </w:rPr>
            </w:pPr>
            <w:ins w:id="44" w:author="Lizzie Timmins (NESO)" w:date="2024-10-29T11:17:00Z">
              <w:r>
                <w:t>“Gate 2 Date”</w:t>
              </w:r>
            </w:ins>
          </w:p>
        </w:tc>
        <w:tc>
          <w:tcPr>
            <w:tcW w:w="4823" w:type="dxa"/>
            <w:gridSpan w:val="4"/>
            <w:tcBorders>
              <w:top w:val="nil"/>
              <w:left w:val="nil"/>
              <w:bottom w:val="nil"/>
              <w:right w:val="nil"/>
            </w:tcBorders>
          </w:tcPr>
          <w:p w14:paraId="7DB98DE8" w14:textId="77777777" w:rsidR="00F75919" w:rsidRDefault="00F75919" w:rsidP="00F75919">
            <w:pPr>
              <w:widowControl/>
              <w:jc w:val="both"/>
              <w:rPr>
                <w:ins w:id="45" w:author="Lizzie Timmins (NESO)" w:date="2024-10-29T11:17:00Z"/>
                <w:rStyle w:val="cf11"/>
                <w:rFonts w:ascii="Arial" w:hAnsi="Arial" w:cs="Arial"/>
                <w:b w:val="0"/>
                <w:bCs w:val="0"/>
                <w:sz w:val="24"/>
                <w:szCs w:val="24"/>
              </w:rPr>
            </w:pPr>
            <w:ins w:id="46" w:author="Lizzie Timmins (NESO)" w:date="2024-10-29T11:17:00Z">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r w:rsidRPr="003A38F0">
                <w:rPr>
                  <w:rStyle w:val="cf11"/>
                  <w:rFonts w:ascii="Arial" w:hAnsi="Arial" w:cs="Arial"/>
                  <w:b w:val="0"/>
                  <w:bCs w:val="0"/>
                  <w:i/>
                  <w:iCs/>
                  <w:sz w:val="24"/>
                  <w:szCs w:val="24"/>
                </w:rPr>
                <w:t>-  include only in Gate 1 Agreements with Reservation</w:t>
              </w:r>
              <w:r w:rsidRPr="003A38F0">
                <w:rPr>
                  <w:rStyle w:val="cf11"/>
                  <w:rFonts w:ascii="Arial" w:hAnsi="Arial" w:cs="Arial"/>
                  <w:b w:val="0"/>
                  <w:bCs w:val="0"/>
                  <w:sz w:val="24"/>
                  <w:szCs w:val="24"/>
                </w:rPr>
                <w:t>]</w:t>
              </w:r>
            </w:ins>
          </w:p>
          <w:p w14:paraId="227C0CBF" w14:textId="77777777" w:rsidR="00F75919" w:rsidRPr="00345258" w:rsidRDefault="00F75919" w:rsidP="00D846C8">
            <w:pPr>
              <w:widowControl/>
              <w:jc w:val="both"/>
              <w:rPr>
                <w:ins w:id="47" w:author="Lizzie Timmins (NESO)" w:date="2024-10-29T11:17:00Z"/>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Pr="00345258" w:rsidRDefault="00D846C8" w:rsidP="00D846C8">
            <w:pPr>
              <w:widowControl/>
              <w:jc w:val="both"/>
              <w:rPr>
                <w:b/>
                <w:bCs/>
              </w:rPr>
            </w:pPr>
            <w:r w:rsidRPr="00345258">
              <w:t xml:space="preserve">the engineer specified in Appendix L to this </w:t>
            </w:r>
            <w:r w:rsidRPr="00345258">
              <w:rPr>
                <w:b/>
                <w:bCs/>
              </w:rPr>
              <w:t>Construction Agreement.</w:t>
            </w:r>
            <w:r w:rsidRPr="00345258">
              <w:t xml:space="preserve"> Provided that:-</w:t>
            </w:r>
          </w:p>
          <w:p w14:paraId="1E421C59" w14:textId="77777777" w:rsidR="00D846C8" w:rsidRPr="00345258" w:rsidRDefault="00D846C8" w:rsidP="00D846C8">
            <w:pPr>
              <w:widowControl/>
              <w:jc w:val="both"/>
              <w:rPr>
                <w:b/>
                <w:bCs/>
              </w:rPr>
            </w:pPr>
          </w:p>
          <w:p w14:paraId="69464E88" w14:textId="77777777" w:rsidR="00D846C8" w:rsidRPr="00345258" w:rsidRDefault="00D846C8" w:rsidP="00D846C8">
            <w:pPr>
              <w:widowControl/>
              <w:ind w:left="720" w:hanging="720"/>
              <w:jc w:val="both"/>
              <w:rPr>
                <w:b/>
                <w:bCs/>
              </w:rPr>
            </w:pPr>
            <w:r w:rsidRPr="00345258">
              <w:t>(a)</w:t>
            </w:r>
            <w:r w:rsidRPr="00345258">
              <w:tab/>
              <w:t xml:space="preserve">where the parties fail to agree on a suitable engineer within 120 days of the date of this </w:t>
            </w:r>
            <w:r w:rsidRPr="00345258">
              <w:rPr>
                <w:b/>
                <w:bCs/>
              </w:rPr>
              <w:t>Construction</w:t>
            </w:r>
            <w:r w:rsidRPr="00345258">
              <w:t xml:space="preserve"> </w:t>
            </w:r>
            <w:r w:rsidRPr="00345258">
              <w:rPr>
                <w:b/>
                <w:bCs/>
              </w:rPr>
              <w:t>Agreement</w:t>
            </w:r>
            <w:r w:rsidRPr="00345258">
              <w:t>; or</w:t>
            </w:r>
          </w:p>
          <w:p w14:paraId="493FAD31" w14:textId="77777777" w:rsidR="00D846C8" w:rsidRPr="0034525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days;</w:t>
            </w:r>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w:t>
            </w:r>
            <w:r>
              <w:lastRenderedPageBreak/>
              <w:t xml:space="preserve">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5817D3" w14:paraId="538D694C" w14:textId="77777777" w:rsidTr="005817D3">
        <w:trPr>
          <w:ins w:id="48" w:author="Angela Quinn (NESO)" w:date="2024-10-21T11:06:00Z"/>
        </w:trPr>
        <w:tc>
          <w:tcPr>
            <w:tcW w:w="3602" w:type="dxa"/>
          </w:tcPr>
          <w:p w14:paraId="1C8BA3AD" w14:textId="7395EBBD" w:rsidR="005817D3" w:rsidRDefault="005817D3" w:rsidP="005817D3">
            <w:pPr>
              <w:widowControl/>
              <w:rPr>
                <w:ins w:id="49" w:author="Angela Quinn (NESO)" w:date="2024-10-21T11:06:00Z"/>
              </w:rPr>
            </w:pPr>
            <w:ins w:id="50" w:author="Angela Quinn (NESO)" w:date="2024-10-21T11:07:00Z">
              <w:r>
                <w:lastRenderedPageBreak/>
                <w:t>“Installed Capacity”</w:t>
              </w:r>
            </w:ins>
          </w:p>
        </w:tc>
        <w:tc>
          <w:tcPr>
            <w:tcW w:w="4823" w:type="dxa"/>
            <w:gridSpan w:val="4"/>
          </w:tcPr>
          <w:p w14:paraId="7CA07A61" w14:textId="77777777" w:rsidR="005817D3" w:rsidRDefault="005817D3" w:rsidP="005817D3">
            <w:pPr>
              <w:widowControl/>
              <w:jc w:val="both"/>
              <w:rPr>
                <w:ins w:id="51" w:author="Angela Quinn (NESO)" w:date="2024-10-21T11:07:00Z"/>
              </w:rPr>
            </w:pPr>
            <w:ins w:id="52" w:author="Angela Quinn (NESO)" w:date="2024-10-21T11:07:00Z">
              <w:r>
                <w:t xml:space="preserve">the installed capacity provided in the </w:t>
              </w:r>
              <w:r w:rsidRPr="00445A45">
                <w:rPr>
                  <w:b/>
                  <w:bCs/>
                </w:rPr>
                <w:t>Original Red Line Boundary</w:t>
              </w:r>
              <w:r>
                <w:t xml:space="preserve"> and set out in Appendix [P].</w:t>
              </w:r>
            </w:ins>
          </w:p>
          <w:p w14:paraId="3412E2A3" w14:textId="27A54367" w:rsidR="005817D3" w:rsidRDefault="005817D3" w:rsidP="005817D3">
            <w:pPr>
              <w:widowControl/>
              <w:jc w:val="both"/>
              <w:rPr>
                <w:ins w:id="53" w:author="Angela Quinn (NESO)" w:date="2024-10-21T11:06:00Z"/>
              </w:rPr>
            </w:pPr>
          </w:p>
        </w:tc>
      </w:tr>
      <w:tr w:rsidR="005817D3" w14:paraId="3E4D9A00" w14:textId="77777777" w:rsidTr="01AA4007">
        <w:tc>
          <w:tcPr>
            <w:tcW w:w="3602" w:type="dxa"/>
            <w:tcBorders>
              <w:top w:val="nil"/>
              <w:left w:val="nil"/>
              <w:bottom w:val="nil"/>
              <w:right w:val="nil"/>
            </w:tcBorders>
          </w:tcPr>
          <w:p w14:paraId="40D417B6" w14:textId="77777777" w:rsidR="005817D3" w:rsidRDefault="005817D3" w:rsidP="005817D3">
            <w:pPr>
              <w:widowControl/>
            </w:pPr>
            <w:r>
              <w:t>“Interface Agreement”</w:t>
            </w:r>
          </w:p>
        </w:tc>
        <w:tc>
          <w:tcPr>
            <w:tcW w:w="4823" w:type="dxa"/>
            <w:gridSpan w:val="4"/>
            <w:tcBorders>
              <w:top w:val="nil"/>
              <w:left w:val="nil"/>
              <w:bottom w:val="nil"/>
              <w:right w:val="nil"/>
            </w:tcBorders>
          </w:tcPr>
          <w:p w14:paraId="239E75A3" w14:textId="77777777" w:rsidR="005817D3" w:rsidRDefault="005817D3" w:rsidP="005817D3">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5817D3" w:rsidRDefault="005817D3" w:rsidP="005817D3">
            <w:pPr>
              <w:widowControl/>
              <w:jc w:val="both"/>
            </w:pPr>
          </w:p>
        </w:tc>
      </w:tr>
      <w:tr w:rsidR="005817D3" w14:paraId="6C892776" w14:textId="77777777" w:rsidTr="01AA4007">
        <w:tc>
          <w:tcPr>
            <w:tcW w:w="3602" w:type="dxa"/>
            <w:tcBorders>
              <w:top w:val="nil"/>
              <w:left w:val="nil"/>
              <w:bottom w:val="nil"/>
              <w:right w:val="nil"/>
            </w:tcBorders>
          </w:tcPr>
          <w:p w14:paraId="4219CBFD" w14:textId="77777777" w:rsidR="005817D3" w:rsidRPr="0032756E" w:rsidRDefault="005817D3" w:rsidP="005817D3">
            <w:pPr>
              <w:widowControl/>
            </w:pPr>
            <w:r w:rsidRPr="0032756E">
              <w:t>“Key Consents”</w:t>
            </w:r>
          </w:p>
        </w:tc>
        <w:tc>
          <w:tcPr>
            <w:tcW w:w="4823" w:type="dxa"/>
            <w:gridSpan w:val="4"/>
            <w:tcBorders>
              <w:top w:val="nil"/>
              <w:left w:val="nil"/>
              <w:bottom w:val="nil"/>
              <w:right w:val="nil"/>
            </w:tcBorders>
          </w:tcPr>
          <w:p w14:paraId="72B38884" w14:textId="77777777" w:rsidR="005817D3" w:rsidRPr="0032756E" w:rsidRDefault="005817D3" w:rsidP="005817D3">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5817D3" w14:paraId="07F3523E" w14:textId="77777777" w:rsidTr="01AA4007">
        <w:tc>
          <w:tcPr>
            <w:tcW w:w="3602" w:type="dxa"/>
            <w:tcBorders>
              <w:top w:val="nil"/>
              <w:left w:val="nil"/>
              <w:bottom w:val="nil"/>
              <w:right w:val="nil"/>
            </w:tcBorders>
          </w:tcPr>
          <w:p w14:paraId="78FB6AD6" w14:textId="77777777" w:rsidR="005817D3" w:rsidRDefault="005817D3" w:rsidP="005817D3">
            <w:pPr>
              <w:widowControl/>
            </w:pPr>
            <w:r>
              <w:t>“Liquidated Damages”</w:t>
            </w:r>
          </w:p>
          <w:p w14:paraId="2152C92B" w14:textId="77777777" w:rsidR="005817D3" w:rsidRPr="0032756E" w:rsidRDefault="005817D3" w:rsidP="005817D3">
            <w:pPr>
              <w:widowControl/>
            </w:pPr>
          </w:p>
        </w:tc>
        <w:tc>
          <w:tcPr>
            <w:tcW w:w="4823" w:type="dxa"/>
            <w:gridSpan w:val="4"/>
            <w:tcBorders>
              <w:top w:val="nil"/>
              <w:left w:val="nil"/>
              <w:bottom w:val="nil"/>
              <w:right w:val="nil"/>
            </w:tcBorders>
          </w:tcPr>
          <w:p w14:paraId="22C8E405" w14:textId="77777777" w:rsidR="005817D3" w:rsidRDefault="005817D3" w:rsidP="005817D3">
            <w:pPr>
              <w:widowControl/>
              <w:jc w:val="both"/>
              <w:rPr>
                <w:b/>
                <w:bCs/>
              </w:rPr>
            </w:pPr>
            <w:r>
              <w:t xml:space="preserve">the sums specified in or calculated pursuant to Appendix K to this </w:t>
            </w:r>
            <w:r w:rsidRPr="4CA3CC79">
              <w:rPr>
                <w:b/>
                <w:bCs/>
              </w:rPr>
              <w:t>Construction Agreement.</w:t>
            </w:r>
          </w:p>
          <w:p w14:paraId="7FFC2A65" w14:textId="77777777" w:rsidR="005817D3" w:rsidRPr="0032756E" w:rsidRDefault="005817D3" w:rsidP="005817D3">
            <w:pPr>
              <w:widowControl/>
              <w:spacing w:line="360" w:lineRule="auto"/>
              <w:jc w:val="both"/>
            </w:pPr>
          </w:p>
        </w:tc>
      </w:tr>
      <w:tr w:rsidR="005817D3" w14:paraId="3865DAA5" w14:textId="77777777" w:rsidTr="01AA4007">
        <w:tc>
          <w:tcPr>
            <w:tcW w:w="3602" w:type="dxa"/>
            <w:tcBorders>
              <w:top w:val="nil"/>
              <w:left w:val="nil"/>
              <w:bottom w:val="nil"/>
              <w:right w:val="nil"/>
            </w:tcBorders>
          </w:tcPr>
          <w:p w14:paraId="37F23D9F" w14:textId="30B73759" w:rsidR="005817D3" w:rsidRDefault="005817D3" w:rsidP="005817D3">
            <w:pPr>
              <w:widowControl/>
            </w:pPr>
          </w:p>
          <w:p w14:paraId="2ACB0B20" w14:textId="0A375B9D" w:rsidR="005817D3" w:rsidRDefault="005817D3" w:rsidP="005817D3">
            <w:pPr>
              <w:widowControl/>
            </w:pPr>
          </w:p>
          <w:p w14:paraId="64BBCF47" w14:textId="06B51DC6" w:rsidR="005817D3" w:rsidRDefault="005817D3" w:rsidP="005817D3">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5817D3" w:rsidRDefault="005817D3" w:rsidP="005817D3">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5817D3" w:rsidRDefault="005817D3" w:rsidP="005817D3">
            <w:pPr>
              <w:widowControl/>
              <w:jc w:val="both"/>
              <w:rPr>
                <w:b/>
                <w:bCs/>
              </w:rPr>
            </w:pPr>
          </w:p>
        </w:tc>
      </w:tr>
      <w:tr w:rsidR="005817D3" w14:paraId="42E81A1C" w14:textId="77777777" w:rsidTr="01AA4007">
        <w:tc>
          <w:tcPr>
            <w:tcW w:w="3602" w:type="dxa"/>
            <w:tcBorders>
              <w:top w:val="nil"/>
              <w:left w:val="nil"/>
              <w:bottom w:val="nil"/>
              <w:right w:val="nil"/>
            </w:tcBorders>
          </w:tcPr>
          <w:p w14:paraId="3681C076" w14:textId="77777777" w:rsidR="005817D3" w:rsidRDefault="005817D3" w:rsidP="005817D3">
            <w:pPr>
              <w:widowControl/>
            </w:pPr>
            <w:r>
              <w:t>“Offshore Agreement to Vary”</w:t>
            </w:r>
          </w:p>
        </w:tc>
        <w:tc>
          <w:tcPr>
            <w:tcW w:w="4823" w:type="dxa"/>
            <w:gridSpan w:val="4"/>
            <w:tcBorders>
              <w:top w:val="nil"/>
              <w:left w:val="nil"/>
              <w:bottom w:val="nil"/>
              <w:right w:val="nil"/>
            </w:tcBorders>
          </w:tcPr>
          <w:p w14:paraId="2AC14483" w14:textId="77777777" w:rsidR="005817D3" w:rsidRDefault="005817D3" w:rsidP="005817D3">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5817D3" w:rsidRDefault="005817D3" w:rsidP="005817D3">
            <w:pPr>
              <w:widowControl/>
              <w:jc w:val="both"/>
            </w:pPr>
          </w:p>
        </w:tc>
      </w:tr>
      <w:tr w:rsidR="005817D3" w14:paraId="79452945" w14:textId="77777777" w:rsidTr="01AA4007">
        <w:tc>
          <w:tcPr>
            <w:tcW w:w="3602" w:type="dxa"/>
            <w:tcBorders>
              <w:top w:val="nil"/>
              <w:left w:val="nil"/>
              <w:bottom w:val="nil"/>
              <w:right w:val="nil"/>
            </w:tcBorders>
          </w:tcPr>
          <w:p w14:paraId="5D3E83C7" w14:textId="77777777" w:rsidR="005817D3" w:rsidRDefault="005817D3" w:rsidP="005817D3">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54" w:name="_DV_M32"/>
            <w:bookmarkEnd w:id="54"/>
            <w:r w:rsidRPr="00E73975">
              <w:t>”</w:t>
            </w:r>
          </w:p>
        </w:tc>
        <w:tc>
          <w:tcPr>
            <w:tcW w:w="4823" w:type="dxa"/>
            <w:gridSpan w:val="4"/>
            <w:tcBorders>
              <w:top w:val="nil"/>
              <w:left w:val="nil"/>
              <w:bottom w:val="nil"/>
              <w:right w:val="nil"/>
            </w:tcBorders>
          </w:tcPr>
          <w:p w14:paraId="425260CE" w14:textId="77777777" w:rsidR="005817D3" w:rsidRDefault="005817D3" w:rsidP="005817D3">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in order to comply with any relevant </w:t>
            </w:r>
            <w:r>
              <w:rPr>
                <w:b/>
                <w:bCs/>
              </w:rPr>
              <w:t xml:space="preserve">Consents </w:t>
            </w:r>
            <w:r>
              <w:t>relating to any such works</w:t>
            </w:r>
            <w:bookmarkStart w:id="55" w:name="_DV_C17"/>
            <w:r>
              <w:t>.</w:t>
            </w:r>
            <w:bookmarkEnd w:id="55"/>
            <w:r>
              <w:t xml:space="preserve"> </w:t>
            </w:r>
          </w:p>
          <w:p w14:paraId="6D588DCF" w14:textId="77777777" w:rsidR="005817D3" w:rsidRDefault="005817D3" w:rsidP="005817D3">
            <w:pPr>
              <w:widowControl/>
              <w:jc w:val="both"/>
              <w:rPr>
                <w:b/>
                <w:bCs/>
              </w:rPr>
            </w:pPr>
          </w:p>
        </w:tc>
      </w:tr>
      <w:tr w:rsidR="005817D3" w14:paraId="4AC00DB2" w14:textId="77777777" w:rsidTr="01AA4007">
        <w:tc>
          <w:tcPr>
            <w:tcW w:w="3602" w:type="dxa"/>
            <w:tcBorders>
              <w:top w:val="nil"/>
              <w:left w:val="nil"/>
              <w:bottom w:val="nil"/>
              <w:right w:val="nil"/>
            </w:tcBorders>
          </w:tcPr>
          <w:p w14:paraId="6D4D2BA2" w14:textId="77777777" w:rsidR="005817D3" w:rsidRDefault="005817D3" w:rsidP="005817D3">
            <w:pPr>
              <w:widowControl/>
            </w:pPr>
            <w:r>
              <w:lastRenderedPageBreak/>
              <w:t>“Offshore TO Construction Offer</w:t>
            </w:r>
            <w:bookmarkStart w:id="56"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56"/>
            <w:r>
              <w:t>”</w:t>
            </w:r>
          </w:p>
        </w:tc>
        <w:tc>
          <w:tcPr>
            <w:tcW w:w="4823" w:type="dxa"/>
            <w:gridSpan w:val="4"/>
            <w:tcBorders>
              <w:top w:val="nil"/>
              <w:left w:val="nil"/>
              <w:bottom w:val="nil"/>
              <w:right w:val="nil"/>
            </w:tcBorders>
          </w:tcPr>
          <w:p w14:paraId="448FD186" w14:textId="77777777" w:rsidR="005817D3" w:rsidRDefault="005817D3" w:rsidP="005817D3">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5817D3" w:rsidRDefault="005817D3" w:rsidP="005817D3">
            <w:pPr>
              <w:widowControl/>
              <w:jc w:val="both"/>
            </w:pPr>
          </w:p>
        </w:tc>
      </w:tr>
      <w:tr w:rsidR="005817D3" w14:paraId="02427834" w14:textId="77777777" w:rsidTr="01AA4007">
        <w:tc>
          <w:tcPr>
            <w:tcW w:w="3602" w:type="dxa"/>
            <w:tcBorders>
              <w:top w:val="nil"/>
              <w:left w:val="nil"/>
              <w:bottom w:val="nil"/>
              <w:right w:val="nil"/>
            </w:tcBorders>
          </w:tcPr>
          <w:p w14:paraId="44DA3C35" w14:textId="77777777" w:rsidR="005817D3" w:rsidRDefault="005817D3" w:rsidP="005817D3">
            <w:pPr>
              <w:widowControl/>
            </w:pPr>
            <w:r>
              <w:t>“Offshore Transmission Reinforcement Works</w:t>
            </w:r>
            <w:bookmarkStart w:id="58"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58"/>
          </w:p>
        </w:tc>
        <w:tc>
          <w:tcPr>
            <w:tcW w:w="4823" w:type="dxa"/>
            <w:gridSpan w:val="4"/>
            <w:tcBorders>
              <w:top w:val="nil"/>
              <w:left w:val="nil"/>
              <w:bottom w:val="nil"/>
              <w:right w:val="nil"/>
            </w:tcBorders>
          </w:tcPr>
          <w:p w14:paraId="03448F3B" w14:textId="3340D28C" w:rsidR="005817D3" w:rsidRDefault="005817D3" w:rsidP="005817D3">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5817D3" w:rsidRDefault="005817D3" w:rsidP="005817D3">
            <w:pPr>
              <w:widowControl/>
              <w:jc w:val="both"/>
              <w:rPr>
                <w:b/>
                <w:bCs/>
              </w:rPr>
            </w:pPr>
          </w:p>
        </w:tc>
      </w:tr>
      <w:tr w:rsidR="005817D3" w14:paraId="1BB72789" w14:textId="77777777" w:rsidTr="01AA4007">
        <w:tc>
          <w:tcPr>
            <w:tcW w:w="3602" w:type="dxa"/>
            <w:tcBorders>
              <w:top w:val="nil"/>
              <w:left w:val="nil"/>
              <w:bottom w:val="nil"/>
              <w:right w:val="nil"/>
            </w:tcBorders>
          </w:tcPr>
          <w:p w14:paraId="4B0A20DB" w14:textId="77777777" w:rsidR="005817D3" w:rsidRDefault="005817D3" w:rsidP="005817D3">
            <w:pPr>
              <w:widowControl/>
            </w:pPr>
            <w:r>
              <w:t>“Offshore Works Assumptions”</w:t>
            </w:r>
          </w:p>
        </w:tc>
        <w:tc>
          <w:tcPr>
            <w:tcW w:w="4823" w:type="dxa"/>
            <w:gridSpan w:val="4"/>
            <w:tcBorders>
              <w:top w:val="nil"/>
              <w:left w:val="nil"/>
              <w:bottom w:val="nil"/>
              <w:right w:val="nil"/>
            </w:tcBorders>
          </w:tcPr>
          <w:p w14:paraId="5E9B53B7" w14:textId="77777777" w:rsidR="005817D3" w:rsidRDefault="005817D3" w:rsidP="005817D3">
            <w:pPr>
              <w:widowControl/>
              <w:jc w:val="both"/>
            </w:pPr>
            <w:r>
              <w:t xml:space="preserve">the </w:t>
            </w:r>
            <w:r w:rsidRPr="00F55F38">
              <w:t>assumptions set out in Appendix [P]</w:t>
            </w:r>
            <w:bookmarkStart w:id="60" w:name="_DV_C18"/>
            <w:r w:rsidRPr="00F55F38">
              <w:rPr>
                <w:rStyle w:val="DeltaViewInsertion"/>
                <w:color w:val="auto"/>
              </w:rPr>
              <w:t xml:space="preserve"> </w:t>
            </w:r>
            <w:bookmarkEnd w:id="60"/>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5817D3" w:rsidRDefault="005817D3" w:rsidP="005817D3">
            <w:pPr>
              <w:widowControl/>
              <w:jc w:val="both"/>
              <w:rPr>
                <w:b/>
                <w:bCs/>
                <w:i/>
                <w:iCs/>
              </w:rPr>
            </w:pPr>
          </w:p>
          <w:p w14:paraId="5781701F" w14:textId="77777777" w:rsidR="005817D3" w:rsidRDefault="005817D3" w:rsidP="005817D3">
            <w:pPr>
              <w:widowControl/>
              <w:jc w:val="both"/>
              <w:rPr>
                <w:b/>
                <w:bCs/>
                <w:i/>
                <w:iCs/>
              </w:rPr>
            </w:pPr>
          </w:p>
        </w:tc>
      </w:tr>
      <w:tr w:rsidR="005817D3" w14:paraId="37A040BB" w14:textId="77777777" w:rsidTr="01AA4007">
        <w:tc>
          <w:tcPr>
            <w:tcW w:w="3602" w:type="dxa"/>
            <w:tcBorders>
              <w:top w:val="nil"/>
              <w:left w:val="nil"/>
              <w:bottom w:val="nil"/>
              <w:right w:val="nil"/>
            </w:tcBorders>
          </w:tcPr>
          <w:p w14:paraId="5C74772D" w14:textId="77777777" w:rsidR="005817D3" w:rsidRDefault="005817D3" w:rsidP="005817D3">
            <w:pPr>
              <w:widowControl/>
            </w:pPr>
            <w:r>
              <w:t>“One Off Works”</w:t>
            </w:r>
          </w:p>
        </w:tc>
        <w:tc>
          <w:tcPr>
            <w:tcW w:w="4823" w:type="dxa"/>
            <w:gridSpan w:val="4"/>
            <w:tcBorders>
              <w:top w:val="nil"/>
              <w:left w:val="nil"/>
              <w:bottom w:val="nil"/>
              <w:right w:val="nil"/>
            </w:tcBorders>
          </w:tcPr>
          <w:p w14:paraId="7B0CF354" w14:textId="77777777" w:rsidR="005817D3" w:rsidRDefault="005817D3" w:rsidP="005817D3">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5817D3" w:rsidRDefault="005817D3" w:rsidP="005817D3">
            <w:pPr>
              <w:widowControl/>
              <w:jc w:val="both"/>
              <w:rPr>
                <w:b/>
                <w:bCs/>
              </w:rPr>
            </w:pPr>
          </w:p>
        </w:tc>
      </w:tr>
      <w:tr w:rsidR="005817D3" w14:paraId="5C018190" w14:textId="77777777" w:rsidTr="01AA4007">
        <w:tc>
          <w:tcPr>
            <w:tcW w:w="3602" w:type="dxa"/>
            <w:tcBorders>
              <w:top w:val="nil"/>
              <w:left w:val="nil"/>
              <w:bottom w:val="nil"/>
              <w:right w:val="nil"/>
            </w:tcBorders>
          </w:tcPr>
          <w:p w14:paraId="19E02266" w14:textId="77777777" w:rsidR="005817D3" w:rsidRDefault="005817D3" w:rsidP="005817D3">
            <w:pPr>
              <w:widowControl/>
            </w:pPr>
            <w:r>
              <w:t>“Onshore Construction Works”</w:t>
            </w:r>
          </w:p>
        </w:tc>
        <w:tc>
          <w:tcPr>
            <w:tcW w:w="4823" w:type="dxa"/>
            <w:gridSpan w:val="4"/>
            <w:tcBorders>
              <w:top w:val="nil"/>
              <w:left w:val="nil"/>
              <w:bottom w:val="nil"/>
              <w:right w:val="nil"/>
            </w:tcBorders>
          </w:tcPr>
          <w:p w14:paraId="46945C13" w14:textId="58DA193A" w:rsidR="005817D3" w:rsidRDefault="005817D3" w:rsidP="005817D3">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One Off Works</w:t>
            </w:r>
            <w:r>
              <w:t xml:space="preserve"> and such additional works as are required in order to comply with any relevant </w:t>
            </w:r>
            <w:r w:rsidRPr="4CA3CC79">
              <w:rPr>
                <w:b/>
                <w:bCs/>
              </w:rPr>
              <w:t xml:space="preserve">Consents </w:t>
            </w:r>
            <w:r>
              <w:t>relating to any such works.</w:t>
            </w:r>
          </w:p>
          <w:p w14:paraId="449D2782" w14:textId="77777777" w:rsidR="005817D3" w:rsidRDefault="005817D3" w:rsidP="005817D3">
            <w:pPr>
              <w:widowControl/>
              <w:jc w:val="both"/>
              <w:rPr>
                <w:b/>
                <w:bCs/>
              </w:rPr>
            </w:pPr>
          </w:p>
        </w:tc>
      </w:tr>
      <w:tr w:rsidR="005817D3" w14:paraId="7F4586F4" w14:textId="77777777" w:rsidTr="01AA4007">
        <w:tc>
          <w:tcPr>
            <w:tcW w:w="3602" w:type="dxa"/>
            <w:tcBorders>
              <w:top w:val="nil"/>
              <w:left w:val="nil"/>
              <w:right w:val="nil"/>
            </w:tcBorders>
          </w:tcPr>
          <w:p w14:paraId="40D45B43" w14:textId="77777777" w:rsidR="005817D3" w:rsidRDefault="005817D3" w:rsidP="005817D3">
            <w:pPr>
              <w:widowControl/>
            </w:pPr>
            <w:r>
              <w:t>“Onshore Transmission Reinforcement Works”</w:t>
            </w:r>
          </w:p>
        </w:tc>
        <w:tc>
          <w:tcPr>
            <w:tcW w:w="4823" w:type="dxa"/>
            <w:gridSpan w:val="4"/>
            <w:tcBorders>
              <w:top w:val="nil"/>
              <w:left w:val="nil"/>
              <w:right w:val="nil"/>
            </w:tcBorders>
          </w:tcPr>
          <w:p w14:paraId="2DBDED09" w14:textId="00C3F9E7" w:rsidR="005817D3" w:rsidRDefault="005817D3" w:rsidP="005817D3">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61"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63" w:name="_DV_C31"/>
            <w:bookmarkEnd w:id="61"/>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65" w:name="_DV_C33"/>
            <w:bookmarkEnd w:id="63"/>
            <w:r w:rsidRPr="4CA3CC79">
              <w:rPr>
                <w:rStyle w:val="DeltaViewInsertion"/>
                <w:color w:val="auto"/>
                <w:u w:val="none"/>
              </w:rPr>
              <w:t>]</w:t>
            </w:r>
            <w:bookmarkEnd w:id="65"/>
            <w:r w:rsidRPr="00751D79">
              <w:t>,</w:t>
            </w:r>
            <w:r>
              <w:t xml:space="preserve"> </w:t>
            </w:r>
            <w:r w:rsidRPr="4CA3CC79">
              <w:rPr>
                <w:b/>
                <w:bCs/>
              </w:rPr>
              <w:t xml:space="preserve">Network Options </w:t>
            </w:r>
            <w:r w:rsidRPr="4CA3CC79">
              <w:rPr>
                <w:b/>
                <w:bCs/>
              </w:rPr>
              <w:lastRenderedPageBreak/>
              <w:t xml:space="preserve">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5817D3" w:rsidRDefault="005817D3" w:rsidP="005817D3">
            <w:pPr>
              <w:widowControl/>
              <w:jc w:val="both"/>
              <w:rPr>
                <w:b/>
                <w:bCs/>
              </w:rPr>
            </w:pPr>
          </w:p>
        </w:tc>
      </w:tr>
      <w:tr w:rsidR="005817D3" w14:paraId="7B543000" w14:textId="77777777" w:rsidTr="01AA4007">
        <w:tc>
          <w:tcPr>
            <w:tcW w:w="3602" w:type="dxa"/>
            <w:tcBorders>
              <w:top w:val="nil"/>
              <w:left w:val="nil"/>
              <w:bottom w:val="nil"/>
              <w:right w:val="nil"/>
            </w:tcBorders>
          </w:tcPr>
          <w:p w14:paraId="29573AE0" w14:textId="77777777" w:rsidR="005817D3" w:rsidRPr="00F55F38" w:rsidRDefault="005817D3" w:rsidP="005817D3">
            <w:pPr>
              <w:widowControl/>
            </w:pPr>
          </w:p>
        </w:tc>
        <w:tc>
          <w:tcPr>
            <w:tcW w:w="4823" w:type="dxa"/>
            <w:gridSpan w:val="4"/>
            <w:tcBorders>
              <w:top w:val="nil"/>
              <w:left w:val="nil"/>
              <w:bottom w:val="nil"/>
              <w:right w:val="nil"/>
            </w:tcBorders>
          </w:tcPr>
          <w:p w14:paraId="127A5D26" w14:textId="77777777" w:rsidR="005817D3" w:rsidRPr="00F55F38" w:rsidRDefault="005817D3" w:rsidP="005817D3">
            <w:pPr>
              <w:widowControl/>
              <w:jc w:val="both"/>
            </w:pPr>
          </w:p>
        </w:tc>
      </w:tr>
      <w:tr w:rsidR="005817D3" w14:paraId="6266D2DB" w14:textId="77777777" w:rsidTr="01AA4007">
        <w:tc>
          <w:tcPr>
            <w:tcW w:w="3602" w:type="dxa"/>
            <w:tcBorders>
              <w:top w:val="nil"/>
              <w:left w:val="nil"/>
              <w:bottom w:val="nil"/>
              <w:right w:val="nil"/>
            </w:tcBorders>
          </w:tcPr>
          <w:p w14:paraId="67C26EDA" w14:textId="77777777" w:rsidR="005817D3" w:rsidRPr="00BB60C0" w:rsidRDefault="005817D3" w:rsidP="005817D3">
            <w:pPr>
              <w:widowControl/>
              <w:rPr>
                <w:rStyle w:val="DeltaViewInsertion"/>
                <w:color w:val="auto"/>
                <w:u w:val="none"/>
              </w:rPr>
            </w:pPr>
            <w:r w:rsidRPr="00BB60C0">
              <w:rPr>
                <w:rStyle w:val="DeltaViewInsertion"/>
                <w:color w:val="auto"/>
                <w:u w:val="none"/>
              </w:rPr>
              <w:t>OTSDUW Development and Data Timetable</w:t>
            </w:r>
          </w:p>
          <w:p w14:paraId="29238EF8" w14:textId="77777777" w:rsidR="005817D3" w:rsidRPr="00BB60C0" w:rsidRDefault="005817D3" w:rsidP="005817D3">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5817D3" w:rsidRPr="00BB60C0" w:rsidRDefault="005817D3" w:rsidP="005817D3">
            <w:pPr>
              <w:widowControl/>
              <w:jc w:val="both"/>
              <w:rPr>
                <w:rStyle w:val="DeltaViewInsertion"/>
                <w:color w:val="auto"/>
                <w:u w:val="none"/>
              </w:rPr>
            </w:pPr>
            <w:r w:rsidRPr="00BB60C0">
              <w:t>has the meaning given in Clause 17.2</w:t>
            </w:r>
            <w:r>
              <w:t>.</w:t>
            </w:r>
          </w:p>
        </w:tc>
      </w:tr>
      <w:tr w:rsidR="00CD52F8" w14:paraId="57D36697" w14:textId="77777777" w:rsidTr="0013162C">
        <w:trPr>
          <w:ins w:id="66" w:author="Angela Quinn (NESO)" w:date="2024-10-21T11:01:00Z"/>
        </w:trPr>
        <w:tc>
          <w:tcPr>
            <w:tcW w:w="3602" w:type="dxa"/>
          </w:tcPr>
          <w:p w14:paraId="5BA1D9A3" w14:textId="42052E41" w:rsidR="00CD52F8" w:rsidRPr="00F55F38" w:rsidRDefault="00CD52F8" w:rsidP="00CD52F8">
            <w:pPr>
              <w:widowControl/>
              <w:rPr>
                <w:ins w:id="67" w:author="Angela Quinn (NESO)" w:date="2024-10-21T11:01:00Z"/>
                <w:rStyle w:val="DeltaViewInsertion"/>
                <w:color w:val="auto"/>
                <w:u w:val="none"/>
              </w:rPr>
            </w:pPr>
            <w:ins w:id="68" w:author="Angela Quinn (NESO)" w:date="2024-10-21T11:08:00Z">
              <w:r>
                <w:t>[“Reservation Expiry Date”</w:t>
              </w:r>
            </w:ins>
          </w:p>
        </w:tc>
        <w:tc>
          <w:tcPr>
            <w:tcW w:w="4823" w:type="dxa"/>
            <w:gridSpan w:val="4"/>
          </w:tcPr>
          <w:p w14:paraId="24880E8E" w14:textId="77777777" w:rsidR="00CD52F8" w:rsidRDefault="00CD52F8" w:rsidP="00CD52F8">
            <w:pPr>
              <w:widowControl/>
              <w:jc w:val="both"/>
              <w:rPr>
                <w:ins w:id="69" w:author="Angela Quinn (NESO)" w:date="2024-10-21T11:08:00Z"/>
              </w:rPr>
            </w:pPr>
            <w:ins w:id="70" w:author="Angela Quinn (NESO)" w:date="2024-10-21T11:08:00Z">
              <w:r w:rsidRPr="00236A1E">
                <w:t xml:space="preserve">[ ]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expires</w:t>
              </w:r>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ins>
          </w:p>
          <w:p w14:paraId="6B27256B" w14:textId="5BCC3CAB" w:rsidR="0013162C" w:rsidRPr="00F55F38" w:rsidRDefault="0013162C" w:rsidP="00CD52F8">
            <w:pPr>
              <w:widowControl/>
              <w:jc w:val="both"/>
              <w:rPr>
                <w:ins w:id="71" w:author="Angela Quinn (NESO)" w:date="2024-10-21T11:01:00Z"/>
                <w:rStyle w:val="DeltaViewInsertion"/>
                <w:color w:val="auto"/>
                <w:u w:val="none"/>
              </w:rPr>
            </w:pPr>
          </w:p>
        </w:tc>
      </w:tr>
      <w:tr w:rsidR="005817D3" w14:paraId="2909F646" w14:textId="77777777" w:rsidTr="01AA4007">
        <w:tc>
          <w:tcPr>
            <w:tcW w:w="3602" w:type="dxa"/>
            <w:tcBorders>
              <w:top w:val="nil"/>
              <w:left w:val="nil"/>
              <w:bottom w:val="nil"/>
              <w:right w:val="nil"/>
            </w:tcBorders>
          </w:tcPr>
          <w:p w14:paraId="7F7E0535" w14:textId="77777777" w:rsidR="005817D3" w:rsidRPr="00F55F38" w:rsidRDefault="005817D3" w:rsidP="005817D3">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5817D3" w:rsidRPr="00F55F38" w:rsidRDefault="005817D3" w:rsidP="005817D3">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5817D3" w:rsidRDefault="005817D3" w:rsidP="005817D3">
            <w:pPr>
              <w:pStyle w:val="BodyText"/>
              <w:widowControl/>
              <w:spacing w:before="120" w:after="120"/>
              <w:jc w:val="both"/>
              <w:rPr>
                <w:rFonts w:ascii="Arial" w:hAnsi="Arial" w:cs="Arial"/>
              </w:rPr>
            </w:pPr>
          </w:p>
        </w:tc>
      </w:tr>
      <w:tr w:rsidR="005817D3" w14:paraId="50632757" w14:textId="77777777" w:rsidTr="01AA4007">
        <w:tc>
          <w:tcPr>
            <w:tcW w:w="3602" w:type="dxa"/>
            <w:tcBorders>
              <w:top w:val="nil"/>
              <w:left w:val="nil"/>
              <w:bottom w:val="nil"/>
              <w:right w:val="nil"/>
            </w:tcBorders>
          </w:tcPr>
          <w:p w14:paraId="51F24DD5" w14:textId="77777777" w:rsidR="005817D3" w:rsidRDefault="005817D3" w:rsidP="005817D3">
            <w:pPr>
              <w:widowControl/>
            </w:pPr>
            <w:r>
              <w:t>“Term”</w:t>
            </w:r>
          </w:p>
        </w:tc>
        <w:tc>
          <w:tcPr>
            <w:tcW w:w="4823" w:type="dxa"/>
            <w:gridSpan w:val="4"/>
            <w:tcBorders>
              <w:top w:val="nil"/>
              <w:left w:val="nil"/>
              <w:bottom w:val="nil"/>
              <w:right w:val="nil"/>
            </w:tcBorders>
          </w:tcPr>
          <w:p w14:paraId="57A0BA05" w14:textId="77777777" w:rsidR="005817D3" w:rsidRDefault="005817D3" w:rsidP="005817D3">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5817D3" w:rsidRDefault="005817D3" w:rsidP="005817D3">
            <w:pPr>
              <w:widowControl/>
              <w:jc w:val="both"/>
              <w:rPr>
                <w:b/>
                <w:bCs/>
              </w:rPr>
            </w:pPr>
          </w:p>
          <w:p w14:paraId="33DA14F7" w14:textId="77777777" w:rsidR="005817D3" w:rsidRDefault="005817D3" w:rsidP="005817D3">
            <w:pPr>
              <w:widowControl/>
              <w:jc w:val="both"/>
              <w:rPr>
                <w:b/>
                <w:bCs/>
              </w:rPr>
            </w:pPr>
          </w:p>
        </w:tc>
      </w:tr>
      <w:tr w:rsidR="005817D3" w14:paraId="4D653C4E" w14:textId="77777777" w:rsidTr="01AA4007">
        <w:tc>
          <w:tcPr>
            <w:tcW w:w="3602" w:type="dxa"/>
            <w:tcBorders>
              <w:top w:val="nil"/>
              <w:left w:val="nil"/>
              <w:bottom w:val="nil"/>
              <w:right w:val="nil"/>
            </w:tcBorders>
          </w:tcPr>
          <w:p w14:paraId="06E905C2" w14:textId="77777777" w:rsidR="005817D3" w:rsidRDefault="005817D3" w:rsidP="005817D3">
            <w:pPr>
              <w:widowControl/>
            </w:pPr>
            <w:r>
              <w:t>“Third Party Works”</w:t>
            </w:r>
          </w:p>
        </w:tc>
        <w:tc>
          <w:tcPr>
            <w:tcW w:w="4823" w:type="dxa"/>
            <w:gridSpan w:val="4"/>
            <w:tcBorders>
              <w:top w:val="nil"/>
              <w:left w:val="nil"/>
              <w:bottom w:val="nil"/>
              <w:right w:val="nil"/>
            </w:tcBorders>
          </w:tcPr>
          <w:p w14:paraId="348E8C17" w14:textId="77777777" w:rsidR="005817D3" w:rsidRDefault="005817D3" w:rsidP="005817D3">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as a consequence of the connection to and\or </w:t>
            </w:r>
            <w:r>
              <w:lastRenderedPageBreak/>
              <w:t xml:space="preserve">use of the </w:t>
            </w:r>
            <w:r>
              <w:rPr>
                <w:b/>
                <w:bCs/>
              </w:rPr>
              <w:t>National Electricity Transmission System</w:t>
            </w:r>
            <w:r>
              <w:t xml:space="preserve"> by the </w:t>
            </w:r>
            <w:r>
              <w:rPr>
                <w:b/>
                <w:bCs/>
              </w:rPr>
              <w:t xml:space="preserve">User </w:t>
            </w:r>
            <w:r>
              <w:t>as specified in Appendix N;</w:t>
            </w:r>
          </w:p>
          <w:p w14:paraId="5BA11310" w14:textId="77777777" w:rsidR="005817D3" w:rsidRDefault="005817D3" w:rsidP="005817D3">
            <w:pPr>
              <w:widowControl/>
              <w:jc w:val="both"/>
            </w:pPr>
          </w:p>
        </w:tc>
      </w:tr>
      <w:tr w:rsidR="005817D3" w14:paraId="4E692FAD" w14:textId="77777777" w:rsidTr="01AA4007">
        <w:tc>
          <w:tcPr>
            <w:tcW w:w="3602" w:type="dxa"/>
            <w:tcBorders>
              <w:top w:val="nil"/>
              <w:left w:val="nil"/>
              <w:bottom w:val="nil"/>
              <w:right w:val="nil"/>
            </w:tcBorders>
          </w:tcPr>
          <w:p w14:paraId="3FC760F7" w14:textId="77777777" w:rsidR="005817D3" w:rsidRDefault="005817D3" w:rsidP="005817D3">
            <w:pPr>
              <w:widowControl/>
            </w:pPr>
            <w:r>
              <w:lastRenderedPageBreak/>
              <w:t>"Transmission Connection  Assets"</w:t>
            </w:r>
          </w:p>
        </w:tc>
        <w:tc>
          <w:tcPr>
            <w:tcW w:w="4823" w:type="dxa"/>
            <w:gridSpan w:val="4"/>
            <w:tcBorders>
              <w:top w:val="nil"/>
              <w:left w:val="nil"/>
              <w:bottom w:val="nil"/>
              <w:right w:val="nil"/>
            </w:tcBorders>
          </w:tcPr>
          <w:p w14:paraId="5EDFBB65" w14:textId="77777777" w:rsidR="005817D3" w:rsidRDefault="005817D3" w:rsidP="005817D3">
            <w:pPr>
              <w:widowControl/>
              <w:jc w:val="both"/>
            </w:pPr>
            <w:r>
              <w:t xml:space="preserve">the assets specified in Appendix A to the </w:t>
            </w:r>
            <w:r>
              <w:rPr>
                <w:b/>
                <w:bCs/>
              </w:rPr>
              <w:t>Bilateral Connection Agreement.</w:t>
            </w:r>
            <w:r>
              <w:t xml:space="preserve"> </w:t>
            </w:r>
          </w:p>
          <w:p w14:paraId="4824FF76" w14:textId="77777777" w:rsidR="005817D3" w:rsidRDefault="005817D3" w:rsidP="005817D3">
            <w:pPr>
              <w:widowControl/>
              <w:jc w:val="both"/>
            </w:pPr>
          </w:p>
        </w:tc>
      </w:tr>
      <w:tr w:rsidR="005817D3" w14:paraId="1D336707" w14:textId="77777777" w:rsidTr="01AA4007">
        <w:tc>
          <w:tcPr>
            <w:tcW w:w="3602" w:type="dxa"/>
            <w:tcBorders>
              <w:top w:val="nil"/>
              <w:left w:val="nil"/>
              <w:bottom w:val="nil"/>
              <w:right w:val="nil"/>
            </w:tcBorders>
          </w:tcPr>
          <w:p w14:paraId="3456E993" w14:textId="77777777" w:rsidR="005817D3" w:rsidRDefault="005817D3" w:rsidP="005817D3">
            <w:pPr>
              <w:widowControl/>
            </w:pPr>
            <w:r>
              <w:t>“Transmission Connection Asset Works”</w:t>
            </w:r>
            <w:bookmarkStart w:id="72"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72"/>
          </w:p>
        </w:tc>
        <w:tc>
          <w:tcPr>
            <w:tcW w:w="4823" w:type="dxa"/>
            <w:gridSpan w:val="4"/>
            <w:tcBorders>
              <w:top w:val="nil"/>
              <w:left w:val="nil"/>
              <w:bottom w:val="nil"/>
              <w:right w:val="nil"/>
            </w:tcBorders>
          </w:tcPr>
          <w:p w14:paraId="054B6B32" w14:textId="77777777" w:rsidR="005817D3" w:rsidRDefault="005817D3" w:rsidP="005817D3">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 </w:t>
            </w:r>
            <w:r w:rsidRPr="00F55F38">
              <w:rPr>
                <w:rStyle w:val="DeltaViewInsertion"/>
                <w:b/>
                <w:bCs/>
                <w:color w:val="auto"/>
                <w:u w:val="none"/>
              </w:rPr>
              <w:t>]</w:t>
            </w:r>
            <w:r w:rsidRPr="00F55F38">
              <w:rPr>
                <w:b/>
                <w:bCs/>
              </w:rPr>
              <w:t>.</w:t>
            </w:r>
          </w:p>
          <w:p w14:paraId="395C18E2" w14:textId="77777777" w:rsidR="005817D3" w:rsidRDefault="005817D3" w:rsidP="005817D3">
            <w:pPr>
              <w:widowControl/>
              <w:jc w:val="both"/>
              <w:rPr>
                <w:b/>
                <w:bCs/>
              </w:rPr>
            </w:pPr>
          </w:p>
        </w:tc>
      </w:tr>
      <w:tr w:rsidR="005817D3"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5817D3" w:rsidRPr="00BB60C0" w:rsidRDefault="005817D3" w:rsidP="005817D3">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5817D3" w:rsidRPr="00BB60C0" w:rsidRDefault="005817D3" w:rsidP="005817D3">
            <w:pPr>
              <w:widowControl/>
              <w:jc w:val="both"/>
              <w:rPr>
                <w:rStyle w:val="DeltaViewInsertion"/>
                <w:color w:val="auto"/>
                <w:u w:val="none"/>
              </w:rPr>
            </w:pPr>
            <w:r w:rsidRPr="00BB60C0">
              <w:t>an agreement of that name entered into pursuant to Section C, Part Three, paragraph 3.2 of the STC</w:t>
            </w:r>
            <w:r w:rsidRPr="00BB60C0" w:rsidDel="00BB60C0">
              <w:rPr>
                <w:rStyle w:val="DeltaViewInsertion"/>
                <w:color w:val="auto"/>
                <w:u w:val="none"/>
              </w:rPr>
              <w:t xml:space="preserve"> </w:t>
            </w:r>
          </w:p>
        </w:tc>
      </w:tr>
      <w:tr w:rsidR="005817D3"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5817D3" w:rsidRPr="00F55F38" w:rsidRDefault="005817D3" w:rsidP="005817D3">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5817D3" w:rsidRPr="00F55F38" w:rsidRDefault="005817D3" w:rsidP="005817D3">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5817D3" w:rsidRPr="00F55F38" w:rsidRDefault="005817D3" w:rsidP="005817D3">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r w:rsidRPr="00F55F38">
              <w:rPr>
                <w:rStyle w:val="DeltaViewInsertion"/>
                <w:b/>
                <w:bCs/>
                <w:color w:val="auto"/>
                <w:u w:val="none"/>
              </w:rPr>
              <w:t>Transmission  Interface Site</w:t>
            </w:r>
            <w:r w:rsidRPr="00F55F38">
              <w:rPr>
                <w:rStyle w:val="DeltaViewInsertion"/>
                <w:color w:val="auto"/>
                <w:u w:val="none"/>
              </w:rPr>
              <w:t>;</w:t>
            </w:r>
          </w:p>
          <w:p w14:paraId="4BEA5953" w14:textId="77777777" w:rsidR="005817D3" w:rsidRPr="00F55F38" w:rsidRDefault="005817D3" w:rsidP="005817D3">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5817D3" w:rsidRPr="00F55F38" w:rsidRDefault="005817D3" w:rsidP="005817D3">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in </w:t>
            </w:r>
            <w:r w:rsidRPr="00F55F38">
              <w:rPr>
                <w:rStyle w:val="DeltaViewInsertion"/>
                <w:b/>
                <w:bCs/>
                <w:color w:val="auto"/>
                <w:u w:val="none"/>
              </w:rPr>
              <w:t xml:space="preserve"> </w:t>
            </w:r>
            <w:r w:rsidRPr="00C951B1">
              <w:rPr>
                <w:rStyle w:val="DeltaViewInsertion"/>
                <w:bCs/>
                <w:color w:val="auto"/>
                <w:u w:val="none"/>
              </w:rPr>
              <w:t>CC.6.3</w:t>
            </w:r>
            <w:r>
              <w:rPr>
                <w:rStyle w:val="DeltaViewInsertion"/>
                <w:bCs/>
                <w:color w:val="auto"/>
                <w:u w:val="none"/>
              </w:rPr>
              <w:t>)</w:t>
            </w:r>
            <w:r w:rsidRPr="00C951B1">
              <w:rPr>
                <w:rStyle w:val="DeltaViewInsertion"/>
                <w:color w:val="auto"/>
                <w:u w:val="none"/>
              </w:rPr>
              <w:t>]</w:t>
            </w:r>
          </w:p>
          <w:p w14:paraId="3CA208C7" w14:textId="77777777" w:rsidR="005817D3" w:rsidRPr="00F55F38" w:rsidRDefault="005817D3" w:rsidP="005817D3">
            <w:pPr>
              <w:widowControl/>
              <w:jc w:val="both"/>
              <w:rPr>
                <w:b/>
                <w:bCs/>
              </w:rPr>
            </w:pPr>
          </w:p>
        </w:tc>
      </w:tr>
      <w:tr w:rsidR="005817D3" w14:paraId="2739C2A4" w14:textId="77777777" w:rsidTr="01AA4007">
        <w:tc>
          <w:tcPr>
            <w:tcW w:w="3602" w:type="dxa"/>
            <w:tcBorders>
              <w:top w:val="nil"/>
              <w:left w:val="nil"/>
              <w:bottom w:val="nil"/>
              <w:right w:val="nil"/>
            </w:tcBorders>
          </w:tcPr>
          <w:p w14:paraId="02D0274D" w14:textId="77777777" w:rsidR="005817D3" w:rsidRDefault="005817D3" w:rsidP="005817D3">
            <w:pPr>
              <w:widowControl/>
            </w:pPr>
            <w:r>
              <w:t>“Transmission Reinforcement Works”</w:t>
            </w:r>
          </w:p>
        </w:tc>
        <w:tc>
          <w:tcPr>
            <w:tcW w:w="4823" w:type="dxa"/>
            <w:gridSpan w:val="4"/>
            <w:tcBorders>
              <w:top w:val="nil"/>
              <w:left w:val="nil"/>
              <w:bottom w:val="nil"/>
              <w:right w:val="nil"/>
            </w:tcBorders>
          </w:tcPr>
          <w:p w14:paraId="068077E3" w14:textId="77777777" w:rsidR="005817D3" w:rsidRDefault="005817D3" w:rsidP="005817D3">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5817D3" w:rsidRDefault="005817D3" w:rsidP="005817D3">
            <w:pPr>
              <w:widowControl/>
              <w:jc w:val="both"/>
              <w:rPr>
                <w:b/>
                <w:bCs/>
              </w:rPr>
            </w:pPr>
          </w:p>
        </w:tc>
      </w:tr>
      <w:tr w:rsidR="005817D3" w:rsidRPr="00C74DAE" w14:paraId="358623C3" w14:textId="77777777" w:rsidTr="01AA4007">
        <w:tc>
          <w:tcPr>
            <w:tcW w:w="3602" w:type="dxa"/>
            <w:tcBorders>
              <w:top w:val="nil"/>
              <w:left w:val="nil"/>
              <w:bottom w:val="nil"/>
              <w:right w:val="nil"/>
            </w:tcBorders>
          </w:tcPr>
          <w:p w14:paraId="6DECC3ED" w14:textId="77777777" w:rsidR="005817D3" w:rsidRPr="0032756E" w:rsidRDefault="005817D3" w:rsidP="005817D3">
            <w:pPr>
              <w:widowControl/>
            </w:pPr>
            <w:r w:rsidRPr="0032756E">
              <w:t>“Trigger Date”</w:t>
            </w:r>
          </w:p>
        </w:tc>
        <w:tc>
          <w:tcPr>
            <w:tcW w:w="4823" w:type="dxa"/>
            <w:gridSpan w:val="4"/>
            <w:tcBorders>
              <w:top w:val="nil"/>
              <w:left w:val="nil"/>
              <w:bottom w:val="nil"/>
              <w:right w:val="nil"/>
            </w:tcBorders>
          </w:tcPr>
          <w:p w14:paraId="2F2556CE" w14:textId="77777777" w:rsidR="005817D3" w:rsidRPr="0032756E" w:rsidRDefault="005817D3" w:rsidP="005817D3">
            <w:pPr>
              <w:jc w:val="both"/>
            </w:pPr>
            <w:r w:rsidRPr="0032756E">
              <w:t xml:space="preserve">[date] as identified in accordance with the </w:t>
            </w:r>
            <w:r w:rsidRPr="0032756E">
              <w:rPr>
                <w:b/>
              </w:rPr>
              <w:t>User Commitment Methodology</w:t>
            </w:r>
            <w:r w:rsidRPr="0032756E">
              <w:t>.</w:t>
            </w:r>
          </w:p>
          <w:p w14:paraId="467FF27B" w14:textId="77777777" w:rsidR="005817D3" w:rsidRPr="0032756E" w:rsidRDefault="005817D3" w:rsidP="005817D3">
            <w:pPr>
              <w:widowControl/>
              <w:jc w:val="both"/>
            </w:pPr>
          </w:p>
        </w:tc>
      </w:tr>
      <w:tr w:rsidR="005817D3" w14:paraId="5B31BC67" w14:textId="77777777" w:rsidTr="01AA4007">
        <w:tc>
          <w:tcPr>
            <w:tcW w:w="3602" w:type="dxa"/>
            <w:tcBorders>
              <w:top w:val="nil"/>
              <w:left w:val="nil"/>
              <w:bottom w:val="nil"/>
              <w:right w:val="nil"/>
            </w:tcBorders>
          </w:tcPr>
          <w:p w14:paraId="7A5D6918" w14:textId="77777777" w:rsidR="005817D3" w:rsidRDefault="005817D3" w:rsidP="005817D3">
            <w:pPr>
              <w:widowControl/>
            </w:pPr>
            <w:r>
              <w:t>“User Data”</w:t>
            </w:r>
          </w:p>
          <w:p w14:paraId="4844D13D" w14:textId="77777777" w:rsidR="005817D3" w:rsidRDefault="005817D3" w:rsidP="005817D3">
            <w:pPr>
              <w:widowControl/>
            </w:pPr>
          </w:p>
          <w:p w14:paraId="7616C9D3" w14:textId="131BF0FF" w:rsidR="005817D3" w:rsidRDefault="005817D3" w:rsidP="005817D3">
            <w:pPr>
              <w:widowControl/>
            </w:pPr>
          </w:p>
        </w:tc>
        <w:tc>
          <w:tcPr>
            <w:tcW w:w="4823" w:type="dxa"/>
            <w:gridSpan w:val="4"/>
            <w:tcBorders>
              <w:top w:val="nil"/>
              <w:left w:val="nil"/>
              <w:bottom w:val="nil"/>
              <w:right w:val="nil"/>
            </w:tcBorders>
          </w:tcPr>
          <w:p w14:paraId="7BFC882E" w14:textId="38F9288F" w:rsidR="005817D3" w:rsidRDefault="005817D3" w:rsidP="005817D3">
            <w:pPr>
              <w:widowControl/>
              <w:jc w:val="both"/>
            </w:pPr>
            <w:r>
              <w:t>the data set out in Appendix O.</w:t>
            </w:r>
          </w:p>
          <w:p w14:paraId="1BFD3046" w14:textId="77777777" w:rsidR="005817D3" w:rsidRDefault="005817D3" w:rsidP="005817D3">
            <w:pPr>
              <w:widowControl/>
              <w:jc w:val="both"/>
            </w:pPr>
          </w:p>
        </w:tc>
      </w:tr>
      <w:tr w:rsidR="005817D3" w14:paraId="724CA639" w14:textId="77777777" w:rsidTr="01AA4007">
        <w:tc>
          <w:tcPr>
            <w:tcW w:w="3602" w:type="dxa"/>
            <w:tcBorders>
              <w:top w:val="nil"/>
              <w:left w:val="nil"/>
              <w:bottom w:val="nil"/>
              <w:right w:val="nil"/>
            </w:tcBorders>
          </w:tcPr>
          <w:p w14:paraId="5CBFB34F" w14:textId="77777777" w:rsidR="005817D3" w:rsidRDefault="005817D3" w:rsidP="005817D3">
            <w:pPr>
              <w:widowControl/>
            </w:pPr>
            <w:r w:rsidRPr="00483784">
              <w:t>“User Progression Milestones”</w:t>
            </w:r>
          </w:p>
          <w:p w14:paraId="7B38E56E" w14:textId="77777777" w:rsidR="005817D3" w:rsidRDefault="005817D3" w:rsidP="005817D3">
            <w:pPr>
              <w:widowControl/>
            </w:pPr>
          </w:p>
        </w:tc>
        <w:tc>
          <w:tcPr>
            <w:tcW w:w="4823" w:type="dxa"/>
            <w:gridSpan w:val="4"/>
            <w:tcBorders>
              <w:top w:val="nil"/>
              <w:left w:val="nil"/>
              <w:bottom w:val="nil"/>
              <w:right w:val="nil"/>
            </w:tcBorders>
          </w:tcPr>
          <w:p w14:paraId="223FA123" w14:textId="77777777" w:rsidR="005817D3" w:rsidRDefault="005817D3" w:rsidP="005817D3">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w:t>
            </w:r>
            <w:r w:rsidRPr="00483784">
              <w:rPr>
                <w:rFonts w:eastAsia="Arial"/>
              </w:rPr>
              <w:lastRenderedPageBreak/>
              <w:t xml:space="preserve">(excluding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5817D3" w:rsidRPr="001E7003" w:rsidRDefault="005817D3" w:rsidP="005817D3">
            <w:pPr>
              <w:widowControl/>
              <w:jc w:val="both"/>
            </w:pPr>
          </w:p>
        </w:tc>
      </w:tr>
      <w:tr w:rsidR="005817D3" w14:paraId="5D2AC486" w14:textId="77777777" w:rsidTr="01AA4007">
        <w:tc>
          <w:tcPr>
            <w:tcW w:w="3602" w:type="dxa"/>
            <w:tcBorders>
              <w:top w:val="nil"/>
              <w:left w:val="nil"/>
              <w:bottom w:val="nil"/>
              <w:right w:val="nil"/>
            </w:tcBorders>
          </w:tcPr>
          <w:p w14:paraId="1E15A67E" w14:textId="77777777" w:rsidR="005817D3" w:rsidRDefault="005817D3" w:rsidP="005817D3">
            <w:pPr>
              <w:widowControl/>
            </w:pPr>
            <w:r>
              <w:lastRenderedPageBreak/>
              <w:t>“User’s Works”</w:t>
            </w:r>
          </w:p>
        </w:tc>
        <w:tc>
          <w:tcPr>
            <w:tcW w:w="4823" w:type="dxa"/>
            <w:gridSpan w:val="4"/>
            <w:tcBorders>
              <w:top w:val="nil"/>
              <w:left w:val="nil"/>
              <w:bottom w:val="nil"/>
              <w:right w:val="nil"/>
            </w:tcBorders>
          </w:tcPr>
          <w:p w14:paraId="3FA0F8E7" w14:textId="77777777" w:rsidR="005817D3" w:rsidRPr="001E7003" w:rsidRDefault="005817D3" w:rsidP="005817D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74" w:name="_DV_C36"/>
            <w:r w:rsidRPr="001E7003">
              <w:rPr>
                <w:rStyle w:val="DeltaViewInsertion"/>
                <w:color w:val="auto"/>
                <w:u w:val="none"/>
              </w:rPr>
              <w:t>[</w:t>
            </w:r>
            <w:bookmarkEnd w:id="74"/>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75"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75"/>
            <w:r w:rsidRPr="001E7003">
              <w:rPr>
                <w:rStyle w:val="DeltaViewInsertion"/>
                <w:color w:val="auto"/>
                <w:u w:val="none"/>
              </w:rPr>
              <w:t>]</w:t>
            </w:r>
            <w:r w:rsidRPr="001E7003">
              <w:rPr>
                <w:b/>
                <w:bCs/>
              </w:rPr>
              <w:t>.</w:t>
            </w:r>
          </w:p>
          <w:p w14:paraId="1D799A8D" w14:textId="77777777" w:rsidR="005817D3" w:rsidRDefault="005817D3" w:rsidP="005817D3">
            <w:pPr>
              <w:widowControl/>
              <w:jc w:val="both"/>
              <w:rPr>
                <w:b/>
                <w:bCs/>
              </w:rPr>
            </w:pPr>
          </w:p>
        </w:tc>
      </w:tr>
      <w:tr w:rsidR="005817D3" w14:paraId="1DDA2623" w14:textId="77777777" w:rsidTr="01AA4007">
        <w:tc>
          <w:tcPr>
            <w:tcW w:w="3602" w:type="dxa"/>
            <w:tcBorders>
              <w:top w:val="nil"/>
              <w:left w:val="nil"/>
              <w:bottom w:val="nil"/>
              <w:right w:val="nil"/>
            </w:tcBorders>
          </w:tcPr>
          <w:p w14:paraId="4CC23673" w14:textId="77777777" w:rsidR="005817D3" w:rsidRDefault="005817D3" w:rsidP="005817D3">
            <w:pPr>
              <w:widowControl/>
            </w:pPr>
            <w:r>
              <w:t>“Wider Transmission Reinforcement Works”</w:t>
            </w:r>
          </w:p>
        </w:tc>
        <w:tc>
          <w:tcPr>
            <w:tcW w:w="4823" w:type="dxa"/>
            <w:gridSpan w:val="4"/>
            <w:tcBorders>
              <w:top w:val="nil"/>
              <w:left w:val="nil"/>
              <w:bottom w:val="nil"/>
              <w:right w:val="nil"/>
            </w:tcBorders>
          </w:tcPr>
          <w:p w14:paraId="51AFB796" w14:textId="77777777" w:rsidR="005817D3" w:rsidRDefault="005817D3" w:rsidP="005817D3">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5817D3" w:rsidRDefault="005817D3" w:rsidP="005817D3">
            <w:pPr>
              <w:widowControl/>
              <w:jc w:val="both"/>
              <w:rPr>
                <w:b/>
                <w:bCs/>
              </w:rPr>
            </w:pPr>
          </w:p>
        </w:tc>
      </w:tr>
      <w:tr w:rsidR="005817D3" w14:paraId="1C4DBAF0" w14:textId="77777777" w:rsidTr="01AA4007">
        <w:tc>
          <w:tcPr>
            <w:tcW w:w="3602" w:type="dxa"/>
            <w:tcBorders>
              <w:top w:val="nil"/>
              <w:left w:val="nil"/>
              <w:bottom w:val="nil"/>
              <w:right w:val="nil"/>
            </w:tcBorders>
          </w:tcPr>
          <w:p w14:paraId="54F5C86F" w14:textId="77777777" w:rsidR="005817D3" w:rsidRDefault="005817D3" w:rsidP="005817D3">
            <w:pPr>
              <w:widowControl/>
            </w:pPr>
            <w:r>
              <w:t>“Works”</w:t>
            </w:r>
          </w:p>
        </w:tc>
        <w:tc>
          <w:tcPr>
            <w:tcW w:w="4823" w:type="dxa"/>
            <w:gridSpan w:val="4"/>
            <w:tcBorders>
              <w:top w:val="nil"/>
              <w:left w:val="nil"/>
              <w:bottom w:val="nil"/>
              <w:right w:val="nil"/>
            </w:tcBorders>
          </w:tcPr>
          <w:p w14:paraId="74171B3E" w14:textId="77777777" w:rsidR="005817D3" w:rsidRDefault="005817D3" w:rsidP="005817D3">
            <w:pPr>
              <w:widowControl/>
              <w:jc w:val="both"/>
              <w:rPr>
                <w:b/>
                <w:bCs/>
              </w:rPr>
            </w:pPr>
            <w:r>
              <w:t xml:space="preserve">the </w:t>
            </w:r>
            <w:r>
              <w:rPr>
                <w:b/>
                <w:bCs/>
              </w:rPr>
              <w:t>Construction Works</w:t>
            </w:r>
            <w:r>
              <w:t xml:space="preserve"> and the </w:t>
            </w:r>
            <w:r>
              <w:rPr>
                <w:b/>
                <w:bCs/>
              </w:rPr>
              <w:t>User’s Works.</w:t>
            </w:r>
          </w:p>
          <w:p w14:paraId="357D2052" w14:textId="77777777" w:rsidR="005817D3" w:rsidRDefault="005817D3" w:rsidP="005817D3">
            <w:pPr>
              <w:widowControl/>
              <w:jc w:val="both"/>
              <w:rPr>
                <w:b/>
                <w:bCs/>
              </w:rPr>
            </w:pPr>
          </w:p>
        </w:tc>
      </w:tr>
      <w:tr w:rsidR="005817D3"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5817D3" w:rsidRDefault="005817D3" w:rsidP="005817D3">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5817D3" w:rsidRDefault="005817D3" w:rsidP="005817D3">
            <w:pPr>
              <w:widowControl/>
              <w:jc w:val="both"/>
              <w:rPr>
                <w:i/>
                <w:iCs/>
              </w:rPr>
            </w:pPr>
          </w:p>
        </w:tc>
      </w:tr>
      <w:tr w:rsidR="005817D3"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5817D3" w:rsidRDefault="005817D3" w:rsidP="005817D3">
            <w:pPr>
              <w:widowControl/>
              <w:rPr>
                <w:b/>
                <w:bCs/>
              </w:rPr>
            </w:pPr>
            <w:r>
              <w:rPr>
                <w:b/>
                <w:bCs/>
              </w:rPr>
              <w:t>Notice of Intent</w:t>
            </w:r>
          </w:p>
        </w:tc>
        <w:tc>
          <w:tcPr>
            <w:tcW w:w="4196" w:type="dxa"/>
            <w:tcBorders>
              <w:top w:val="nil"/>
              <w:left w:val="nil"/>
              <w:bottom w:val="nil"/>
              <w:right w:val="nil"/>
            </w:tcBorders>
          </w:tcPr>
          <w:p w14:paraId="256265CD" w14:textId="77777777" w:rsidR="005817D3" w:rsidRDefault="005817D3" w:rsidP="005817D3">
            <w:pPr>
              <w:widowControl/>
            </w:pPr>
            <w:r>
              <w:t xml:space="preserve">the notice issued by </w:t>
            </w:r>
            <w:r>
              <w:rPr>
                <w:b/>
                <w:bCs/>
              </w:rPr>
              <w:t>The Company</w:t>
            </w:r>
            <w:r>
              <w:t xml:space="preserve"> pursuant to Clause 7.4.4</w:t>
            </w:r>
          </w:p>
        </w:tc>
      </w:tr>
      <w:tr w:rsidR="005817D3"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5817D3" w:rsidRDefault="005817D3" w:rsidP="005817D3">
            <w:pPr>
              <w:widowControl/>
              <w:rPr>
                <w:b/>
                <w:bCs/>
              </w:rPr>
            </w:pPr>
            <w:r>
              <w:rPr>
                <w:b/>
                <w:bCs/>
              </w:rPr>
              <w:t>[Notice of Reduction</w:t>
            </w:r>
          </w:p>
        </w:tc>
        <w:tc>
          <w:tcPr>
            <w:tcW w:w="4196" w:type="dxa"/>
            <w:tcBorders>
              <w:top w:val="nil"/>
              <w:left w:val="nil"/>
              <w:bottom w:val="nil"/>
              <w:right w:val="nil"/>
            </w:tcBorders>
          </w:tcPr>
          <w:p w14:paraId="1849C70A" w14:textId="77777777" w:rsidR="005817D3" w:rsidRDefault="005817D3" w:rsidP="005817D3">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5817D3"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5817D3" w:rsidRDefault="005817D3" w:rsidP="005817D3">
            <w:pPr>
              <w:widowControl/>
              <w:rPr>
                <w:b/>
                <w:bCs/>
              </w:rPr>
            </w:pPr>
            <w:r>
              <w:rPr>
                <w:b/>
                <w:bCs/>
              </w:rPr>
              <w:t>Preliminary Request</w:t>
            </w:r>
          </w:p>
        </w:tc>
        <w:tc>
          <w:tcPr>
            <w:tcW w:w="4196" w:type="dxa"/>
            <w:tcBorders>
              <w:top w:val="nil"/>
              <w:left w:val="nil"/>
              <w:bottom w:val="nil"/>
              <w:right w:val="nil"/>
            </w:tcBorders>
          </w:tcPr>
          <w:p w14:paraId="2FEC099E" w14:textId="77777777" w:rsidR="005817D3" w:rsidRDefault="005817D3" w:rsidP="005817D3">
            <w:pPr>
              <w:widowControl/>
            </w:pPr>
            <w:r>
              <w:t xml:space="preserve">the request issued by </w:t>
            </w:r>
            <w:r>
              <w:rPr>
                <w:b/>
                <w:bCs/>
              </w:rPr>
              <w:t>The Company</w:t>
            </w:r>
            <w:r>
              <w:t xml:space="preserve"> pursuant to Clause 7.4.1</w:t>
            </w:r>
          </w:p>
        </w:tc>
      </w:tr>
      <w:tr w:rsidR="005817D3"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5817D3" w:rsidRDefault="005817D3" w:rsidP="005817D3">
            <w:pPr>
              <w:widowControl/>
              <w:rPr>
                <w:b/>
                <w:bCs/>
              </w:rPr>
            </w:pPr>
            <w:r>
              <w:rPr>
                <w:b/>
                <w:bCs/>
              </w:rPr>
              <w:t>[Reduction Fee</w:t>
            </w:r>
          </w:p>
        </w:tc>
        <w:tc>
          <w:tcPr>
            <w:tcW w:w="4196" w:type="dxa"/>
            <w:tcBorders>
              <w:top w:val="nil"/>
              <w:left w:val="nil"/>
              <w:bottom w:val="nil"/>
              <w:right w:val="nil"/>
            </w:tcBorders>
          </w:tcPr>
          <w:p w14:paraId="2A444476" w14:textId="77777777" w:rsidR="005817D3" w:rsidRDefault="005817D3" w:rsidP="005817D3">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out  in the </w:t>
            </w:r>
            <w:r>
              <w:rPr>
                <w:b/>
                <w:bCs/>
              </w:rPr>
              <w:t>Charging Statements</w:t>
            </w:r>
            <w:r>
              <w:t xml:space="preserve"> as payable on a payment of actual costs basis in respect of a </w:t>
            </w:r>
            <w:r>
              <w:rPr>
                <w:b/>
                <w:bCs/>
              </w:rPr>
              <w:t>Modification Application</w:t>
            </w:r>
            <w:r>
              <w:t>.]</w:t>
            </w:r>
          </w:p>
          <w:p w14:paraId="18033451" w14:textId="77777777" w:rsidR="005817D3" w:rsidRDefault="005817D3" w:rsidP="005817D3">
            <w:pPr>
              <w:widowControl/>
            </w:pPr>
          </w:p>
        </w:tc>
      </w:tr>
    </w:tbl>
    <w:p w14:paraId="4309E8F5" w14:textId="1D49AEC7" w:rsidR="00ED0BA9" w:rsidRPr="00ED0BA9" w:rsidRDefault="00ED0BA9" w:rsidP="00ED0BA9">
      <w:pPr>
        <w:pStyle w:val="Level1Heading"/>
        <w:numPr>
          <w:ilvl w:val="0"/>
          <w:numId w:val="0"/>
        </w:numPr>
        <w:spacing w:before="240"/>
        <w:ind w:left="851" w:hanging="851"/>
        <w:rPr>
          <w:ins w:id="77" w:author="Lizzie Timmins (NESO)" w:date="2024-10-15T15:27:00Z"/>
        </w:rPr>
      </w:pPr>
      <w:ins w:id="78" w:author="Lizzie Timmins (NESO)" w:date="2024-10-15T15:27:00Z">
        <w:r w:rsidRPr="00ED0BA9">
          <w:rPr>
            <w:rFonts w:ascii="Arial" w:hAnsi="Arial"/>
            <w:b w:val="0"/>
            <w:bCs/>
            <w:sz w:val="24"/>
            <w:szCs w:val="24"/>
          </w:rPr>
          <w:lastRenderedPageBreak/>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r w:rsidRPr="00ED0BA9">
          <w:rPr>
            <w:rFonts w:ascii="Arial" w:hAnsi="Arial"/>
            <w:i/>
            <w:iCs/>
            <w:caps w:val="0"/>
            <w:sz w:val="24"/>
            <w:szCs w:val="24"/>
          </w:rPr>
          <w:t>A Gate 1 Agreement</w:t>
        </w:r>
        <w:r w:rsidRPr="00ED0BA9">
          <w:rPr>
            <w:rFonts w:ascii="Arial" w:hAnsi="Arial"/>
            <w:b w:val="0"/>
            <w:bCs/>
            <w:caps w:val="0"/>
            <w:sz w:val="24"/>
            <w:szCs w:val="24"/>
          </w:rPr>
          <w:t xml:space="preserve"> </w:t>
        </w:r>
      </w:ins>
      <w:ins w:id="79" w:author="Angela Quinn (NESO)" w:date="2024-10-21T11:10:00Z">
        <w:r w:rsidR="00DD7D62" w:rsidRPr="00DD7D62">
          <w:rPr>
            <w:rFonts w:ascii="Arial" w:hAnsi="Arial"/>
            <w:b w:val="0"/>
            <w:bCs/>
            <w:i/>
            <w:iCs/>
            <w:caps w:val="0"/>
            <w:sz w:val="24"/>
            <w:szCs w:val="24"/>
          </w:rPr>
          <w:t>[with</w:t>
        </w:r>
      </w:ins>
      <w:ins w:id="80" w:author="Angela Quinn (NESO)" w:date="2024-10-21T11:12:00Z">
        <w:r w:rsidR="0097612A">
          <w:rPr>
            <w:rFonts w:ascii="Arial" w:hAnsi="Arial"/>
            <w:b w:val="0"/>
            <w:bCs/>
            <w:i/>
            <w:iCs/>
            <w:caps w:val="0"/>
            <w:sz w:val="24"/>
            <w:szCs w:val="24"/>
          </w:rPr>
          <w:t>/without</w:t>
        </w:r>
      </w:ins>
      <w:ins w:id="81" w:author="Angela Quinn (NESO)" w:date="2024-10-21T11:10:00Z">
        <w:r w:rsidR="00DD7D62" w:rsidRPr="00DD7D62">
          <w:rPr>
            <w:rFonts w:ascii="Arial" w:hAnsi="Arial"/>
            <w:b w:val="0"/>
            <w:bCs/>
            <w:i/>
            <w:iCs/>
            <w:caps w:val="0"/>
            <w:sz w:val="24"/>
            <w:szCs w:val="24"/>
          </w:rPr>
          <w:t xml:space="preserve"> </w:t>
        </w:r>
        <w:r w:rsidR="00DD7D62" w:rsidRPr="00DD7D62">
          <w:rPr>
            <w:rFonts w:ascii="Arial" w:hAnsi="Arial"/>
            <w:i/>
            <w:iCs/>
            <w:caps w:val="0"/>
            <w:sz w:val="24"/>
            <w:szCs w:val="24"/>
          </w:rPr>
          <w:t>Reservation</w:t>
        </w:r>
        <w:r w:rsidR="00DD7D62" w:rsidRPr="00DD7D62">
          <w:rPr>
            <w:rFonts w:ascii="Arial" w:hAnsi="Arial"/>
            <w:b w:val="0"/>
            <w:bCs/>
            <w:i/>
            <w:iCs/>
            <w:caps w:val="0"/>
            <w:sz w:val="24"/>
            <w:szCs w:val="24"/>
          </w:rPr>
          <w:t>]</w:t>
        </w:r>
      </w:ins>
    </w:p>
    <w:p w14:paraId="6E3ACF06" w14:textId="3A59EC0C" w:rsidR="00ED0BA9" w:rsidRPr="00ED0BA9" w:rsidRDefault="00ED0BA9" w:rsidP="00ED0BA9">
      <w:pPr>
        <w:pStyle w:val="Level1Heading"/>
        <w:numPr>
          <w:ilvl w:val="0"/>
          <w:numId w:val="0"/>
        </w:numPr>
        <w:spacing w:before="240" w:line="240" w:lineRule="auto"/>
        <w:ind w:left="851" w:hanging="851"/>
        <w:rPr>
          <w:ins w:id="82" w:author="Lizzie Timmins (NESO)" w:date="2024-10-15T15:27:00Z"/>
          <w:rFonts w:ascii="Arial" w:hAnsi="Arial"/>
          <w:sz w:val="24"/>
          <w:szCs w:val="24"/>
        </w:rPr>
      </w:pPr>
      <w:ins w:id="83" w:author="Lizzie Timmins (NESO)" w:date="2024-10-15T15:27:00Z">
        <w:r w:rsidRPr="00ED0BA9">
          <w:rPr>
            <w:rFonts w:ascii="Arial" w:hAnsi="Arial"/>
            <w:sz w:val="24"/>
            <w:szCs w:val="24"/>
          </w:rPr>
          <w:t>1.2</w:t>
        </w:r>
      </w:ins>
      <w:ins w:id="84" w:author="Angela Quinn (NESO)" w:date="2024-10-21T11:13:00Z">
        <w:r w:rsidR="009244BD">
          <w:rPr>
            <w:rFonts w:ascii="Arial" w:hAnsi="Arial"/>
            <w:sz w:val="24"/>
            <w:szCs w:val="24"/>
          </w:rPr>
          <w:t>A</w:t>
        </w:r>
      </w:ins>
      <w:ins w:id="85" w:author="Lizzie Timmins (NESO)" w:date="2024-10-15T15:27:00Z">
        <w:r w:rsidRPr="00ED0BA9">
          <w:rPr>
            <w:rFonts w:ascii="Arial" w:hAnsi="Arial"/>
            <w:sz w:val="24"/>
            <w:szCs w:val="24"/>
          </w:rPr>
          <w:tab/>
          <w:t>GATED Application AND OFFER PRocess – GATE 1 Conditional Clause</w:t>
        </w:r>
      </w:ins>
      <w:ins w:id="86" w:author="Angela Quinn (NESO)" w:date="2024-10-21T11:13:00Z">
        <w:r w:rsidR="004770BC">
          <w:rPr>
            <w:rFonts w:ascii="Arial" w:hAnsi="Arial"/>
            <w:sz w:val="24"/>
            <w:szCs w:val="24"/>
          </w:rPr>
          <w:t xml:space="preserve"> [AND RESERVATION</w:t>
        </w:r>
      </w:ins>
      <w:ins w:id="87" w:author="Lizzie Timmins (NESO)" w:date="2024-10-15T15:27:00Z">
        <w:r w:rsidRPr="00ED0BA9">
          <w:rPr>
            <w:rFonts w:ascii="Arial" w:hAnsi="Arial"/>
            <w:sz w:val="24"/>
            <w:szCs w:val="24"/>
          </w:rPr>
          <w:t>]</w:t>
        </w:r>
      </w:ins>
    </w:p>
    <w:p w14:paraId="61251915" w14:textId="40D5FBDC" w:rsidR="00ED0BA9" w:rsidRPr="00ED0BA9" w:rsidRDefault="00ED0BA9" w:rsidP="00ED0BA9">
      <w:pPr>
        <w:spacing w:after="240"/>
        <w:ind w:left="691" w:right="14" w:hanging="677"/>
        <w:jc w:val="both"/>
        <w:rPr>
          <w:ins w:id="88" w:author="Lizzie Timmins (NESO)" w:date="2024-10-15T15:27:00Z"/>
        </w:rPr>
      </w:pPr>
      <w:ins w:id="89" w:author="Lizzie Timmins (NESO)" w:date="2024-10-15T15:27:00Z">
        <w:r w:rsidRPr="00ED0BA9">
          <w:t>1.2</w:t>
        </w:r>
      </w:ins>
      <w:ins w:id="90" w:author="Angela Quinn (NESO)" w:date="2024-10-21T11:13:00Z">
        <w:r w:rsidR="009244BD">
          <w:t>A</w:t>
        </w:r>
      </w:ins>
      <w:ins w:id="91" w:author="Lizzie Timmins (NESO)" w:date="2024-10-15T15:27:00Z">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ins>
    </w:p>
    <w:p w14:paraId="674016DD" w14:textId="67D0903A" w:rsidR="00ED0BA9" w:rsidRPr="00ED0BA9" w:rsidRDefault="00ED0BA9" w:rsidP="00ED0BA9">
      <w:pPr>
        <w:spacing w:after="240"/>
        <w:ind w:left="691" w:right="14"/>
        <w:jc w:val="both"/>
        <w:rPr>
          <w:ins w:id="92" w:author="Lizzie Timmins (NESO)" w:date="2024-10-15T15:27:00Z"/>
        </w:rPr>
      </w:pPr>
      <w:ins w:id="93" w:author="Lizzie Timmins (NESO)" w:date="2024-10-15T15:27:00Z">
        <w:r w:rsidRPr="00ED0BA9">
          <w:t>1.2</w:t>
        </w:r>
      </w:ins>
      <w:ins w:id="94" w:author="Angela Quinn (NESO)" w:date="2024-10-21T11:23:00Z">
        <w:r w:rsidR="005B5402">
          <w:t>A</w:t>
        </w:r>
      </w:ins>
      <w:ins w:id="95" w:author="Lizzie Timmins (NESO)" w:date="2024-10-15T15:27:00Z">
        <w:r w:rsidRPr="00ED0BA9">
          <w:t>.1.1</w:t>
        </w:r>
        <w:r w:rsidRPr="00ED0BA9">
          <w:tab/>
          <w:t xml:space="preserve">the </w:t>
        </w:r>
        <w:r w:rsidRPr="00ED0BA9">
          <w:rPr>
            <w:b/>
            <w:bCs/>
          </w:rPr>
          <w:t>User</w:t>
        </w:r>
        <w:r w:rsidRPr="00ED0BA9">
          <w:t xml:space="preserve"> making a </w:t>
        </w:r>
        <w:r w:rsidRPr="00ED0BA9">
          <w:rPr>
            <w:b/>
            <w:bCs/>
          </w:rPr>
          <w:t>Gate 2 Application</w:t>
        </w:r>
        <w:r w:rsidRPr="00ED0BA9">
          <w:t>;</w:t>
        </w:r>
      </w:ins>
    </w:p>
    <w:p w14:paraId="20BA0D21" w14:textId="0C5ABF12" w:rsidR="00ED0BA9" w:rsidRPr="00ED0BA9" w:rsidRDefault="00ED0BA9" w:rsidP="00ED0BA9">
      <w:pPr>
        <w:spacing w:after="240"/>
        <w:ind w:left="691" w:right="14"/>
        <w:jc w:val="both"/>
        <w:rPr>
          <w:ins w:id="96" w:author="Lizzie Timmins (NESO)" w:date="2024-10-15T15:27:00Z"/>
        </w:rPr>
      </w:pPr>
      <w:ins w:id="97" w:author="Lizzie Timmins (NESO)" w:date="2024-10-15T15:27:00Z">
        <w:r w:rsidRPr="00ED0BA9">
          <w:t>1.2</w:t>
        </w:r>
      </w:ins>
      <w:ins w:id="98" w:author="Angela Quinn (NESO)" w:date="2024-10-21T11:23:00Z">
        <w:r w:rsidR="005B5402">
          <w:t>A</w:t>
        </w:r>
      </w:ins>
      <w:ins w:id="99" w:author="Lizzie Timmins (NESO)" w:date="2024-10-15T15:27:00Z">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ins>
    </w:p>
    <w:p w14:paraId="1C967399" w14:textId="23395C33" w:rsidR="00ED0BA9" w:rsidRPr="00ED0BA9" w:rsidRDefault="00ED0BA9" w:rsidP="00ED0BA9">
      <w:pPr>
        <w:spacing w:after="240"/>
        <w:ind w:left="691" w:right="14"/>
        <w:jc w:val="both"/>
        <w:rPr>
          <w:ins w:id="100" w:author="Lizzie Timmins (NESO)" w:date="2024-10-15T15:27:00Z"/>
        </w:rPr>
      </w:pPr>
      <w:ins w:id="101" w:author="Lizzie Timmins (NESO)" w:date="2024-10-15T15:27:00Z">
        <w:r w:rsidRPr="00ED0BA9">
          <w:t>1.2</w:t>
        </w:r>
      </w:ins>
      <w:ins w:id="102" w:author="Angela Quinn (NESO)" w:date="2024-10-21T11:23:00Z">
        <w:r w:rsidR="005B5402">
          <w:t>A</w:t>
        </w:r>
      </w:ins>
      <w:ins w:id="103" w:author="Lizzie Timmins (NESO)" w:date="2024-10-15T15:27:00Z">
        <w:r w:rsidRPr="00ED0BA9">
          <w:t>.1.3</w:t>
        </w:r>
        <w:r w:rsidRPr="00ED0BA9">
          <w:tab/>
          <w:t xml:space="preserve">the </w:t>
        </w:r>
        <w:r w:rsidRPr="00ED0BA9">
          <w:rPr>
            <w:b/>
            <w:bCs/>
          </w:rPr>
          <w:t>User</w:t>
        </w:r>
        <w:r w:rsidRPr="00ED0BA9">
          <w:t xml:space="preserve"> accepting the terms of the [</w:t>
        </w:r>
        <w:r w:rsidRPr="00ED0BA9">
          <w:rPr>
            <w:b/>
            <w:bCs/>
          </w:rPr>
          <w:t>Gate 2 Offer].</w:t>
        </w:r>
      </w:ins>
    </w:p>
    <w:p w14:paraId="52DD686E" w14:textId="77777777" w:rsidR="00ED0BA9" w:rsidRPr="00ED0BA9" w:rsidRDefault="00ED0BA9" w:rsidP="00ED0BA9">
      <w:pPr>
        <w:spacing w:after="240"/>
        <w:ind w:left="691" w:right="14"/>
        <w:jc w:val="both"/>
        <w:rPr>
          <w:ins w:id="104" w:author="Lizzie Timmins (NESO)" w:date="2024-10-15T15:27:00Z"/>
        </w:rPr>
      </w:pPr>
    </w:p>
    <w:p w14:paraId="12FC387A" w14:textId="440825DC" w:rsidR="00ED0BA9" w:rsidRPr="00ED0BA9" w:rsidRDefault="00ED0BA9" w:rsidP="00ED0BA9">
      <w:pPr>
        <w:spacing w:after="240"/>
        <w:ind w:left="691" w:right="14" w:hanging="691"/>
        <w:jc w:val="both"/>
        <w:rPr>
          <w:ins w:id="105" w:author="Lizzie Timmins (NESO)" w:date="2024-10-15T15:27:00Z"/>
        </w:rPr>
      </w:pPr>
      <w:ins w:id="106" w:author="Lizzie Timmins (NESO)" w:date="2024-10-15T15:27:00Z">
        <w:r>
          <w:t>1.2</w:t>
        </w:r>
      </w:ins>
      <w:ins w:id="107" w:author="Angela Quinn (NESO)" w:date="2024-10-21T11:23:00Z">
        <w:r w:rsidR="005B5402">
          <w:t>A</w:t>
        </w:r>
      </w:ins>
      <w:ins w:id="108" w:author="Lizzie Timmins (NESO)" w:date="2024-10-15T15:27:00Z">
        <w:r>
          <w:t>.2</w:t>
        </w:r>
        <w:r>
          <w:tab/>
          <w:t>The parties agree that until the [</w:t>
        </w:r>
        <w:r w:rsidRPr="34F7FEB0">
          <w:rPr>
            <w:b/>
            <w:bCs/>
          </w:rPr>
          <w:t>Gate 2 Date]</w:t>
        </w:r>
        <w:r>
          <w:t xml:space="preserve">, the </w:t>
        </w:r>
      </w:ins>
      <w:ins w:id="109" w:author="Angela Quinn (NESO)" w:date="2024-10-21T11:16:00Z">
        <w:r w:rsidR="00AA6555">
          <w:t xml:space="preserve">rights and obligations of each party pursuant to </w:t>
        </w:r>
      </w:ins>
      <w:ins w:id="110" w:author="Lizzie Timmins (NESO)" w:date="2024-10-15T15:27:00Z">
        <w:r>
          <w:t xml:space="preserve">this </w:t>
        </w:r>
        <w:r w:rsidRPr="34F7FEB0">
          <w:rPr>
            <w:b/>
            <w:bCs/>
          </w:rPr>
          <w:t>Construction</w:t>
        </w:r>
        <w:r>
          <w:t xml:space="preserve"> </w:t>
        </w:r>
        <w:r w:rsidRPr="34F7FEB0">
          <w:rPr>
            <w:b/>
            <w:bCs/>
          </w:rPr>
          <w:t xml:space="preserve">Agreement </w:t>
        </w:r>
        <w:r>
          <w:t>(other than this Clause 1.2</w:t>
        </w:r>
      </w:ins>
      <w:ins w:id="111" w:author="Angela Quinn (NESO)" w:date="2024-10-21T11:15:00Z">
        <w:r w:rsidR="00DF7852">
          <w:t>A</w:t>
        </w:r>
      </w:ins>
      <w:ins w:id="112" w:author="Angela Quinn (NESO)" w:date="2024-10-21T11:16:00Z">
        <w:r w:rsidR="00AA6555">
          <w:t xml:space="preserve"> and Clause </w:t>
        </w:r>
        <w:r w:rsidR="006A05C4">
          <w:t>13</w:t>
        </w:r>
      </w:ins>
      <w:ins w:id="113" w:author="Angela Quinn (NESO)" w:date="2024-10-28T02:29:00Z">
        <w:r w:rsidR="17017B72">
          <w:t xml:space="preserve"> – </w:t>
        </w:r>
        <w:r w:rsidR="17017B72" w:rsidRPr="00F75919">
          <w:rPr>
            <w:i/>
            <w:iCs/>
          </w:rPr>
          <w:t>include any other clauses the parties agree as appropriate</w:t>
        </w:r>
      </w:ins>
      <w:ins w:id="114" w:author="Lizzie Timmins (NESO)" w:date="2024-10-15T15:27:00Z">
        <w:r w:rsidRPr="34F7FEB0">
          <w:rPr>
            <w:b/>
            <w:bCs/>
          </w:rPr>
          <w:t xml:space="preserve">) </w:t>
        </w:r>
        <w:r>
          <w:t>and the</w:t>
        </w:r>
        <w:r w:rsidRPr="34F7FEB0">
          <w:rPr>
            <w:b/>
            <w:bCs/>
          </w:rPr>
          <w:t xml:space="preserve"> Bilateral Connection Agreement</w:t>
        </w:r>
      </w:ins>
      <w:ins w:id="115" w:author="Angela Quinn (NESO)" w:date="2024-10-21T11:15:00Z">
        <w:r w:rsidR="00DF7852" w:rsidRPr="34F7FEB0">
          <w:rPr>
            <w:b/>
            <w:bCs/>
          </w:rPr>
          <w:t xml:space="preserve"> </w:t>
        </w:r>
      </w:ins>
      <w:ins w:id="116" w:author="Lizzie Timmins (NESO)" w:date="2024-10-15T15:27:00Z">
        <w:r>
          <w:t xml:space="preserve">shall </w:t>
        </w:r>
      </w:ins>
      <w:ins w:id="117" w:author="Angela Quinn (NESO)" w:date="2024-10-21T11:17:00Z">
        <w:r w:rsidR="006C59D7">
          <w:t>be suspended</w:t>
        </w:r>
      </w:ins>
      <w:ins w:id="118" w:author="Lizzie Timmins (NESO)" w:date="2024-10-15T15:27:00Z">
        <w:r>
          <w:t xml:space="preserve">. </w:t>
        </w:r>
      </w:ins>
    </w:p>
    <w:p w14:paraId="32A7682A" w14:textId="5B7D586B" w:rsidR="00D73B04" w:rsidRPr="00D73B04" w:rsidRDefault="00ED0BA9" w:rsidP="00D73B04">
      <w:pPr>
        <w:spacing w:after="240"/>
        <w:ind w:left="691" w:right="14" w:hanging="691"/>
        <w:jc w:val="both"/>
        <w:rPr>
          <w:ins w:id="119" w:author="Angela Quinn (NESO)" w:date="2024-10-21T11:21:00Z"/>
          <w:lang w:eastAsia="en-US"/>
        </w:rPr>
      </w:pPr>
      <w:ins w:id="120" w:author="Lizzie Timmins (NESO)" w:date="2024-10-15T15:27:00Z">
        <w:r>
          <w:t>1.2</w:t>
        </w:r>
      </w:ins>
      <w:ins w:id="121" w:author="Angela Quinn (NESO)" w:date="2024-10-21T11:23:00Z">
        <w:r w:rsidR="005B5402">
          <w:t>A</w:t>
        </w:r>
      </w:ins>
      <w:ins w:id="122" w:author="Lizzie Timmins (NESO)" w:date="2024-10-15T15:27:00Z">
        <w:r>
          <w:t>.3</w:t>
        </w:r>
        <w:r>
          <w:tab/>
        </w:r>
      </w:ins>
      <w:ins w:id="123" w:author="Angela Quinn (NESO)" w:date="2024-10-21T11:18:00Z">
        <w:r w:rsidR="00B47C1F">
          <w:t>[</w:t>
        </w:r>
      </w:ins>
      <w:ins w:id="124" w:author="Lizzie Timmins (NESO)" w:date="2024-10-15T15:27:00Z">
        <w:r>
          <w:t xml:space="preserve">The parties further agree that the information provided for the purposes of this </w:t>
        </w:r>
        <w:r w:rsidRPr="6D0713D7">
          <w:rPr>
            <w:b/>
            <w:bCs/>
          </w:rPr>
          <w:t>Gate 1 Agreement</w:t>
        </w:r>
        <w:r>
          <w:t xml:space="preserve"> and set out in Append</w:t>
        </w:r>
      </w:ins>
      <w:ins w:id="125" w:author="Angela Quinn (NESO)" w:date="2024-10-21T11:17:00Z">
        <w:r w:rsidR="00C105FC">
          <w:t>ix P</w:t>
        </w:r>
      </w:ins>
      <w:ins w:id="126" w:author="Lizzie Timmins (NESO)" w:date="2024-10-15T15:27:00Z">
        <w:r>
          <w:t xml:space="preserve"> to this </w:t>
        </w:r>
        <w:r w:rsidRPr="6D0713D7">
          <w:rPr>
            <w:b/>
            <w:bCs/>
          </w:rPr>
          <w:t>Construction Agreement</w:t>
        </w:r>
        <w:r>
          <w:t xml:space="preserve"> </w:t>
        </w:r>
      </w:ins>
      <w:ins w:id="127" w:author="Angela Quinn (NESO)" w:date="2024-10-21T11:18:00Z">
        <w:r w:rsidR="00C105FC">
          <w:t>being a</w:t>
        </w:r>
      </w:ins>
      <w:ins w:id="128" w:author="Angela Quinn (NESO)" w:date="2024-10-28T02:42:00Z">
        <w:r w:rsidR="24B53F31">
          <w:t xml:space="preserve"> propose</w:t>
        </w:r>
      </w:ins>
      <w:ins w:id="129" w:author="Lizzie Timmins (NESO)" w:date="2024-11-05T15:26:00Z">
        <w:r w:rsidR="009E704F">
          <w:t>d</w:t>
        </w:r>
      </w:ins>
      <w:ins w:id="130" w:author="Angela Quinn (NESO)" w:date="2024-10-21T11:18:00Z">
        <w:r w:rsidR="00C105FC" w:rsidRPr="6D0713D7">
          <w:rPr>
            <w:b/>
            <w:bCs/>
          </w:rPr>
          <w:t xml:space="preserve"> </w:t>
        </w:r>
        <w:r w:rsidR="00B47C1F" w:rsidRPr="6D0713D7">
          <w:rPr>
            <w:b/>
            <w:bCs/>
          </w:rPr>
          <w:t>Connection Site</w:t>
        </w:r>
      </w:ins>
      <w:ins w:id="131" w:author="Angela Quinn (NESO)" w:date="2024-10-21T11:20:00Z">
        <w:r w:rsidR="009832CF">
          <w:t>,</w:t>
        </w:r>
        <w:r w:rsidR="009832CF" w:rsidRPr="6D0713D7">
          <w:rPr>
            <w:b/>
            <w:bCs/>
          </w:rPr>
          <w:t xml:space="preserve"> Transmission Interface Site</w:t>
        </w:r>
      </w:ins>
      <w:ins w:id="132" w:author="Angela Quinn (NESO)" w:date="2024-10-21T11:18:00Z">
        <w:r w:rsidR="00B47C1F" w:rsidRPr="6D0713D7">
          <w:rPr>
            <w:b/>
            <w:bCs/>
          </w:rPr>
          <w:t xml:space="preserve"> </w:t>
        </w:r>
        <w:r w:rsidR="00B47C1F">
          <w:t>and</w:t>
        </w:r>
        <w:r w:rsidR="00B47C1F" w:rsidRPr="6D0713D7">
          <w:rPr>
            <w:b/>
            <w:bCs/>
          </w:rPr>
          <w:t xml:space="preserve"> Completion Date </w:t>
        </w:r>
      </w:ins>
      <w:ins w:id="133" w:author="Angela Quinn (NESO)" w:date="2024-10-28T02:31:00Z">
        <w:r w:rsidR="3E613E73" w:rsidRPr="00F75919">
          <w:t xml:space="preserve">and requested </w:t>
        </w:r>
        <w:r w:rsidR="3E613E73" w:rsidRPr="6D0713D7">
          <w:rPr>
            <w:b/>
            <w:bCs/>
          </w:rPr>
          <w:t xml:space="preserve">Transmission Entry Capacity </w:t>
        </w:r>
      </w:ins>
      <w:ins w:id="134" w:author="Lizzie Timmins (NESO)" w:date="2024-10-15T15:27:00Z">
        <w:r>
          <w:t>are indicative only prior to the [</w:t>
        </w:r>
        <w:r w:rsidRPr="6D0713D7">
          <w:rPr>
            <w:b/>
            <w:bCs/>
          </w:rPr>
          <w:t>Gate 2 Offer</w:t>
        </w:r>
        <w:r>
          <w:t xml:space="preserve">] and shall not be binding on the parties or confer any commitment </w:t>
        </w:r>
      </w:ins>
      <w:ins w:id="135" w:author="Angela Quinn (NESO)" w:date="2024-10-28T02:30:00Z">
        <w:r w:rsidR="54D9E37C">
          <w:t xml:space="preserve">by </w:t>
        </w:r>
        <w:r w:rsidR="54D9E37C" w:rsidRPr="00F75919">
          <w:rPr>
            <w:b/>
            <w:bCs/>
          </w:rPr>
          <w:t>The Company</w:t>
        </w:r>
        <w:r w:rsidR="54D9E37C">
          <w:t xml:space="preserve"> </w:t>
        </w:r>
      </w:ins>
      <w:ins w:id="136" w:author="Lizzie Timmins (NESO)" w:date="2024-10-15T15:27:00Z">
        <w:r>
          <w:t>to th</w:t>
        </w:r>
      </w:ins>
      <w:ins w:id="137" w:author="Angela Quinn (NESO)" w:date="2024-10-28T02:33:00Z">
        <w:r w:rsidR="57047CA3">
          <w:t>e</w:t>
        </w:r>
      </w:ins>
      <w:ins w:id="138" w:author="Angela Quinn (NESO)" w:date="2024-10-28T02:30:00Z">
        <w:r w:rsidR="052CA630" w:rsidRPr="6D0713D7">
          <w:rPr>
            <w:b/>
            <w:bCs/>
          </w:rPr>
          <w:t xml:space="preserve"> </w:t>
        </w:r>
      </w:ins>
      <w:ins w:id="139" w:author="Angela Quinn (NESO)" w:date="2024-10-28T02:31:00Z">
        <w:r w:rsidR="052CA630" w:rsidRPr="6D0713D7">
          <w:rPr>
            <w:b/>
            <w:bCs/>
          </w:rPr>
          <w:t>Connection Site, Transmission Interface Site</w:t>
        </w:r>
      </w:ins>
      <w:ins w:id="140" w:author="Angela Quinn (NESO)" w:date="2024-10-28T02:32:00Z">
        <w:r w:rsidR="137CF4A2" w:rsidRPr="00F75919">
          <w:t>,</w:t>
        </w:r>
        <w:r w:rsidR="137CF4A2" w:rsidRPr="6D0713D7">
          <w:rPr>
            <w:b/>
            <w:bCs/>
          </w:rPr>
          <w:t xml:space="preserve"> Completion Date</w:t>
        </w:r>
      </w:ins>
      <w:ins w:id="141" w:author="Angela Quinn (NESO)" w:date="2024-10-28T02:31:00Z">
        <w:r w:rsidR="052CA630" w:rsidRPr="6D0713D7">
          <w:rPr>
            <w:b/>
            <w:bCs/>
          </w:rPr>
          <w:t xml:space="preserve"> </w:t>
        </w:r>
        <w:r w:rsidR="052CA630" w:rsidRPr="00F75919">
          <w:t xml:space="preserve">or requested </w:t>
        </w:r>
        <w:r w:rsidR="052CA630" w:rsidRPr="6D0713D7">
          <w:rPr>
            <w:b/>
            <w:bCs/>
          </w:rPr>
          <w:t>Transmission Entry Capa</w:t>
        </w:r>
      </w:ins>
      <w:ins w:id="142" w:author="Angela Quinn (NESO)" w:date="2024-10-28T02:32:00Z">
        <w:r w:rsidR="5A4CF453" w:rsidRPr="6D0713D7">
          <w:rPr>
            <w:b/>
            <w:bCs/>
          </w:rPr>
          <w:t>c</w:t>
        </w:r>
      </w:ins>
      <w:ins w:id="143" w:author="Angela Quinn (NESO)" w:date="2024-10-28T02:31:00Z">
        <w:r w:rsidR="052CA630" w:rsidRPr="6D0713D7">
          <w:rPr>
            <w:b/>
            <w:bCs/>
          </w:rPr>
          <w:t>ity</w:t>
        </w:r>
      </w:ins>
      <w:ins w:id="144" w:author="Lizzie Timmins (NESO)" w:date="2024-10-15T15:27:00Z">
        <w:r>
          <w:t xml:space="preserve"> and any reliance on them for any purpose prior to the </w:t>
        </w:r>
        <w:r w:rsidRPr="6D0713D7">
          <w:rPr>
            <w:b/>
            <w:bCs/>
          </w:rPr>
          <w:t>Gate 2 Date</w:t>
        </w:r>
        <w:r>
          <w:t xml:space="preserve"> is at the </w:t>
        </w:r>
        <w:r w:rsidRPr="6D0713D7">
          <w:rPr>
            <w:b/>
            <w:bCs/>
          </w:rPr>
          <w:t>User’s</w:t>
        </w:r>
        <w:r>
          <w:t xml:space="preserve"> risk. </w:t>
        </w:r>
      </w:ins>
      <w:ins w:id="145" w:author="Angela Quinn (NESO)" w:date="2024-10-21T11:18:00Z">
        <w:r w:rsidR="00B47C1F">
          <w:t>– no Res</w:t>
        </w:r>
      </w:ins>
      <w:ins w:id="146" w:author="Angela Quinn (NESO)" w:date="2024-10-21T11:19:00Z">
        <w:r w:rsidR="00B47C1F">
          <w:t>ervation]</w:t>
        </w:r>
      </w:ins>
      <w:ins w:id="147" w:author="Angela Quinn (NESO)" w:date="2024-10-21T11:21:00Z">
        <w:r w:rsidR="00D73B04">
          <w:t>[</w:t>
        </w:r>
        <w:r w:rsidR="00D73B04" w:rsidRPr="6D0713D7">
          <w:rPr>
            <w:lang w:eastAsia="en-US"/>
          </w:rPr>
          <w:t xml:space="preserve"> The parties further acknowledge and agree that the </w:t>
        </w:r>
        <w:r w:rsidR="00D73B04" w:rsidRPr="6D0713D7">
          <w:rPr>
            <w:b/>
            <w:bCs/>
            <w:lang w:eastAsia="en-US"/>
          </w:rPr>
          <w:t>Connection Site</w:t>
        </w:r>
      </w:ins>
      <w:ins w:id="148" w:author="Angela Quinn (NESO)" w:date="2024-10-21T11:22:00Z">
        <w:r w:rsidR="00D73B04" w:rsidRPr="6D0713D7">
          <w:rPr>
            <w:lang w:eastAsia="en-US"/>
          </w:rPr>
          <w:t xml:space="preserve">, </w:t>
        </w:r>
        <w:r w:rsidR="00D73B04" w:rsidRPr="6D0713D7">
          <w:rPr>
            <w:b/>
            <w:bCs/>
            <w:lang w:eastAsia="en-US"/>
          </w:rPr>
          <w:t>Transmission Interface Site</w:t>
        </w:r>
        <w:r w:rsidR="00D73B04" w:rsidRPr="6D0713D7">
          <w:rPr>
            <w:lang w:eastAsia="en-US"/>
          </w:rPr>
          <w:t>,</w:t>
        </w:r>
      </w:ins>
      <w:ins w:id="149" w:author="Angela Quinn (NESO)" w:date="2024-10-21T11:21:00Z">
        <w:r w:rsidR="00D73B04" w:rsidRPr="6D0713D7">
          <w:rPr>
            <w:lang w:eastAsia="en-US"/>
          </w:rPr>
          <w:t xml:space="preserve"> </w:t>
        </w:r>
        <w:r w:rsidR="00D73B04" w:rsidRPr="6D0713D7">
          <w:rPr>
            <w:b/>
            <w:bCs/>
            <w:lang w:eastAsia="en-US"/>
          </w:rPr>
          <w:t>Completion Date</w:t>
        </w:r>
        <w:r w:rsidR="00D73B04" w:rsidRPr="6D0713D7">
          <w:rPr>
            <w:lang w:eastAsia="en-US"/>
          </w:rPr>
          <w:t xml:space="preserve"> and </w:t>
        </w:r>
        <w:r w:rsidR="00D73B04" w:rsidRPr="6D0713D7">
          <w:rPr>
            <w:b/>
            <w:bCs/>
            <w:lang w:eastAsia="en-US"/>
          </w:rPr>
          <w:t>Transmission Entry Capacity</w:t>
        </w:r>
        <w:r w:rsidR="00D73B04" w:rsidRPr="6D0713D7">
          <w:rPr>
            <w:lang w:eastAsia="en-US"/>
          </w:rPr>
          <w:t xml:space="preserve"> as set out in Appendix [O][P] to this </w:t>
        </w:r>
        <w:r w:rsidR="00D73B04" w:rsidRPr="6D0713D7">
          <w:rPr>
            <w:b/>
            <w:bCs/>
            <w:lang w:eastAsia="en-US"/>
          </w:rPr>
          <w:t>Construction Agreement</w:t>
        </w:r>
        <w:r w:rsidR="00D73B04" w:rsidRPr="6D0713D7">
          <w:rPr>
            <w:lang w:eastAsia="en-US"/>
          </w:rPr>
          <w:t xml:space="preserve"> have been </w:t>
        </w:r>
        <w:r w:rsidR="00D73B04" w:rsidRPr="6D0713D7">
          <w:rPr>
            <w:b/>
            <w:bCs/>
            <w:lang w:eastAsia="en-US"/>
          </w:rPr>
          <w:t>Reserved</w:t>
        </w:r>
        <w:r w:rsidR="00D73B04" w:rsidRPr="6D0713D7">
          <w:rPr>
            <w:lang w:eastAsia="en-US"/>
          </w:rPr>
          <w:t xml:space="preserve"> for the purposes of this connection</w:t>
        </w:r>
      </w:ins>
      <w:ins w:id="150" w:author="Angela Quinn (NESO)" w:date="2024-10-21T11:22:00Z">
        <w:r w:rsidR="00EA3CCE" w:rsidRPr="6D0713D7">
          <w:rPr>
            <w:lang w:eastAsia="en-US"/>
          </w:rPr>
          <w:t xml:space="preserve"> and </w:t>
        </w:r>
      </w:ins>
      <w:ins w:id="151" w:author="Angela Quinn (NESO)" w:date="2024-10-21T11:21:00Z">
        <w:r w:rsidR="00D73B04" w:rsidRPr="6D0713D7">
          <w:rPr>
            <w:lang w:eastAsia="en-US"/>
          </w:rPr>
          <w:t xml:space="preserve">use of system and any </w:t>
        </w:r>
        <w:r w:rsidR="00D73B04" w:rsidRPr="6D0713D7">
          <w:rPr>
            <w:b/>
            <w:bCs/>
            <w:lang w:eastAsia="en-US"/>
          </w:rPr>
          <w:t>Gate 2 Offer</w:t>
        </w:r>
        <w:r w:rsidR="00D73B04" w:rsidRPr="6D0713D7">
          <w:rPr>
            <w:lang w:eastAsia="en-US"/>
          </w:rPr>
          <w:t xml:space="preserve"> will reflect this </w:t>
        </w:r>
      </w:ins>
      <w:ins w:id="152" w:author="Angela Quinn (NESO)" w:date="2024-10-28T02:34:00Z">
        <w:r w:rsidR="04D3A83C" w:rsidRPr="6D0713D7">
          <w:rPr>
            <w:lang w:eastAsia="en-US"/>
          </w:rPr>
          <w:t xml:space="preserve">position </w:t>
        </w:r>
      </w:ins>
      <w:ins w:id="153" w:author="Angela Quinn (NESO)" w:date="2024-10-21T11:21:00Z">
        <w:r w:rsidR="00D73B04" w:rsidRPr="6D0713D7">
          <w:rPr>
            <w:lang w:eastAsia="en-US"/>
          </w:rPr>
          <w:t xml:space="preserve">provided that the </w:t>
        </w:r>
        <w:r w:rsidR="00D73B04" w:rsidRPr="6D0713D7">
          <w:rPr>
            <w:b/>
            <w:bCs/>
            <w:lang w:eastAsia="en-US"/>
          </w:rPr>
          <w:t>Gate 2 Application</w:t>
        </w:r>
        <w:r w:rsidR="00D73B04" w:rsidRPr="6D0713D7">
          <w:rPr>
            <w:lang w:eastAsia="en-US"/>
          </w:rPr>
          <w:t xml:space="preserve"> is made prior to the </w:t>
        </w:r>
        <w:r w:rsidR="00D73B04" w:rsidRPr="6D0713D7">
          <w:rPr>
            <w:b/>
            <w:bCs/>
            <w:lang w:eastAsia="en-US"/>
          </w:rPr>
          <w:t xml:space="preserve">Reservation Expiry Date </w:t>
        </w:r>
        <w:r w:rsidR="00D73B04" w:rsidRPr="6D0713D7">
          <w:rPr>
            <w:lang w:eastAsia="en-US"/>
          </w:rPr>
          <w:t>and the</w:t>
        </w:r>
        <w:r w:rsidR="00D73B04" w:rsidRPr="6D0713D7">
          <w:rPr>
            <w:b/>
            <w:bCs/>
            <w:lang w:eastAsia="en-US"/>
          </w:rPr>
          <w:t xml:space="preserve"> Gate 2 Offer</w:t>
        </w:r>
        <w:r w:rsidR="00D73B04" w:rsidRPr="6D0713D7">
          <w:rPr>
            <w:lang w:eastAsia="en-US"/>
          </w:rPr>
          <w:t xml:space="preserve"> is accepted. </w:t>
        </w:r>
      </w:ins>
    </w:p>
    <w:p w14:paraId="710F651A" w14:textId="5B53D5CB" w:rsidR="00ED0BA9" w:rsidRPr="00ED0BA9" w:rsidRDefault="00ED0BA9" w:rsidP="00ED0BA9">
      <w:pPr>
        <w:spacing w:after="240"/>
        <w:ind w:left="691" w:right="14" w:hanging="691"/>
        <w:jc w:val="both"/>
        <w:rPr>
          <w:ins w:id="154" w:author="Lizzie Timmins (NESO)" w:date="2024-10-15T15:27:00Z"/>
        </w:rPr>
      </w:pPr>
    </w:p>
    <w:p w14:paraId="76A68CE7" w14:textId="7D33635E" w:rsidR="00ED0BA9" w:rsidRPr="00ED0BA9" w:rsidRDefault="00ED0BA9" w:rsidP="00ED0BA9">
      <w:pPr>
        <w:spacing w:after="240"/>
        <w:ind w:left="672" w:right="14" w:hanging="672"/>
        <w:jc w:val="both"/>
        <w:rPr>
          <w:ins w:id="155" w:author="Lizzie Timmins (NESO)" w:date="2024-10-15T15:27:00Z"/>
        </w:rPr>
      </w:pPr>
      <w:ins w:id="156" w:author="Lizzie Timmins (NESO)" w:date="2024-10-15T15:27:00Z">
        <w:r w:rsidRPr="00ED0BA9">
          <w:t>1.2</w:t>
        </w:r>
      </w:ins>
      <w:ins w:id="157" w:author="Angela Quinn (NESO)" w:date="2024-10-21T11:23:00Z">
        <w:r w:rsidR="005B5402">
          <w:t>A</w:t>
        </w:r>
      </w:ins>
      <w:ins w:id="158" w:author="Lizzie Timmins (NESO)" w:date="2024-10-15T15:27:00Z">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ins>
      <w:ins w:id="159" w:author="Angela Quinn (NESO)" w:date="2024-10-21T11:24:00Z">
        <w:r w:rsidR="00CF28F3">
          <w:rPr>
            <w:b/>
            <w:bCs/>
          </w:rPr>
          <w:t>Cancellation Charge</w:t>
        </w:r>
      </w:ins>
      <w:ins w:id="160" w:author="Lizzie Timmins (NESO)" w:date="2024-10-15T15:27:00Z">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ins>
    </w:p>
    <w:p w14:paraId="296D843C" w14:textId="2F378D85" w:rsidR="0031133E" w:rsidRDefault="00ED0BA9" w:rsidP="000949E7">
      <w:pPr>
        <w:pStyle w:val="Heading3"/>
        <w:widowControl/>
        <w:numPr>
          <w:ilvl w:val="2"/>
          <w:numId w:val="0"/>
        </w:numPr>
        <w:tabs>
          <w:tab w:val="num" w:pos="709"/>
        </w:tabs>
        <w:ind w:left="709" w:hanging="709"/>
        <w:jc w:val="both"/>
        <w:rPr>
          <w:ins w:id="161" w:author="Angela Quinn (NESO)" w:date="2024-10-21T11:24:00Z"/>
          <w:rFonts w:ascii="Arial" w:hAnsi="Arial" w:cs="Arial"/>
        </w:rPr>
      </w:pPr>
      <w:ins w:id="162" w:author="Lizzie Timmins (NESO)" w:date="2024-10-15T15:27:00Z">
        <w:r w:rsidRPr="00ED0BA9">
          <w:rPr>
            <w:rFonts w:ascii="Arial" w:hAnsi="Arial" w:cs="Arial"/>
          </w:rPr>
          <w:t>1.2</w:t>
        </w:r>
      </w:ins>
      <w:ins w:id="163" w:author="Angela Quinn (NESO)" w:date="2024-10-21T11:24:00Z">
        <w:r w:rsidR="00CF28F3">
          <w:rPr>
            <w:rFonts w:ascii="Arial" w:hAnsi="Arial" w:cs="Arial"/>
          </w:rPr>
          <w:t>A</w:t>
        </w:r>
      </w:ins>
      <w:ins w:id="164" w:author="Lizzie Timmins (NESO)" w:date="2024-10-15T15:27:00Z">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r w:rsidRPr="00ED0BA9">
          <w:rPr>
            <w:rFonts w:ascii="Arial" w:hAnsi="Arial" w:cs="Arial"/>
            <w:b/>
            <w:bCs/>
          </w:rPr>
          <w:t>Construction</w:t>
        </w:r>
        <w:del w:id="165" w:author="Angela Quinn (NESO)" w:date="2024-10-21T11:25:00Z">
          <w:r w:rsidRPr="00ED0BA9" w:rsidDel="00CF28F3">
            <w:rPr>
              <w:rFonts w:ascii="Arial" w:hAnsi="Arial" w:cs="Arial"/>
            </w:rPr>
            <w:delText xml:space="preserve"> </w:delText>
          </w:r>
        </w:del>
        <w:r w:rsidRPr="00ED0BA9">
          <w:rPr>
            <w:rFonts w:ascii="Arial" w:hAnsi="Arial" w:cs="Arial"/>
            <w:b/>
            <w:bCs/>
          </w:rPr>
          <w:t>Agreement</w:t>
        </w:r>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ins>
    </w:p>
    <w:p w14:paraId="09ECD823" w14:textId="41220FFA" w:rsidR="00CF28F3" w:rsidRPr="00CF28F3" w:rsidRDefault="00CF28F3" w:rsidP="00ED0BA9">
      <w:pPr>
        <w:pStyle w:val="Heading3"/>
        <w:widowControl/>
        <w:numPr>
          <w:ilvl w:val="2"/>
          <w:numId w:val="0"/>
        </w:numPr>
        <w:tabs>
          <w:tab w:val="num" w:pos="720"/>
          <w:tab w:val="num" w:pos="1560"/>
        </w:tabs>
        <w:ind w:left="1560" w:hanging="851"/>
        <w:jc w:val="both"/>
        <w:rPr>
          <w:rFonts w:ascii="Arial" w:hAnsi="Arial" w:cs="Arial"/>
          <w:b/>
          <w:bCs/>
        </w:rPr>
      </w:pPr>
      <w:ins w:id="166" w:author="Angela Quinn (NESO)" w:date="2024-10-21T11:24:00Z">
        <w:r w:rsidRPr="00CF28F3">
          <w:rPr>
            <w:rFonts w:ascii="Arial" w:hAnsi="Arial" w:cs="Arial"/>
            <w:b/>
            <w:bCs/>
          </w:rPr>
          <w:lastRenderedPageBreak/>
          <w:t>Offshore Provisions</w:t>
        </w:r>
      </w:ins>
    </w:p>
    <w:p w14:paraId="6976BC6C" w14:textId="77777777" w:rsidR="00D846C8" w:rsidRDefault="0031133E" w:rsidP="00D846C8">
      <w:pPr>
        <w:pStyle w:val="Heading3"/>
        <w:widowControl/>
        <w:numPr>
          <w:ilvl w:val="0"/>
          <w:numId w:val="0"/>
        </w:numPr>
        <w:tabs>
          <w:tab w:val="num" w:pos="720"/>
          <w:tab w:val="num" w:pos="1560"/>
        </w:tabs>
        <w:ind w:left="1560" w:hanging="851"/>
        <w:jc w:val="both"/>
        <w:rPr>
          <w:rFonts w:ascii="Arial" w:hAnsi="Arial" w:cs="Arial"/>
        </w:rPr>
      </w:pPr>
      <w:r w:rsidRPr="35653ED3">
        <w:rPr>
          <w:rFonts w:ascii="Arial" w:hAnsi="Arial" w:cs="Arial"/>
        </w:rPr>
        <w:t>1.2.1</w:t>
      </w:r>
      <w:r>
        <w:tab/>
      </w:r>
      <w:r w:rsidR="00D846C8" w:rsidRPr="35653ED3">
        <w:rPr>
          <w:rFonts w:ascii="Arial" w:hAnsi="Arial" w:cs="Arial"/>
        </w:rPr>
        <w:t xml:space="preserve">The nature, extent of and the timescales associated with the </w:t>
      </w:r>
      <w:r w:rsidR="00D846C8" w:rsidRPr="35653ED3">
        <w:rPr>
          <w:rFonts w:ascii="Arial" w:hAnsi="Arial" w:cs="Arial"/>
          <w:b/>
          <w:bCs/>
        </w:rPr>
        <w:t>Onshore</w:t>
      </w:r>
      <w:r w:rsidR="00D846C8" w:rsidRPr="35653ED3">
        <w:rPr>
          <w:rFonts w:ascii="Arial" w:hAnsi="Arial" w:cs="Arial"/>
        </w:rPr>
        <w:t xml:space="preserve"> </w:t>
      </w:r>
      <w:r w:rsidR="00D846C8" w:rsidRPr="35653ED3">
        <w:rPr>
          <w:rFonts w:ascii="Arial" w:hAnsi="Arial" w:cs="Arial"/>
          <w:b/>
          <w:bCs/>
        </w:rPr>
        <w:t xml:space="preserve">Construction Works </w:t>
      </w:r>
      <w:r w:rsidR="00D846C8" w:rsidRPr="35653ED3">
        <w:rPr>
          <w:rFonts w:ascii="Arial" w:hAnsi="Arial" w:cs="Arial"/>
        </w:rPr>
        <w:t>are based on the</w:t>
      </w:r>
      <w:r w:rsidR="00D846C8" w:rsidRPr="35653ED3">
        <w:rPr>
          <w:rFonts w:ascii="Arial" w:hAnsi="Arial" w:cs="Arial"/>
          <w:b/>
          <w:bCs/>
        </w:rPr>
        <w:t xml:space="preserve"> Offshore Works Assumptions </w:t>
      </w:r>
      <w:r w:rsidR="00D846C8" w:rsidRPr="35653ED3">
        <w:rPr>
          <w:rFonts w:ascii="Arial" w:hAnsi="Arial" w:cs="Arial"/>
          <w:b/>
          <w:bCs/>
          <w:i/>
          <w:iCs/>
        </w:rPr>
        <w:t xml:space="preserve"> </w:t>
      </w:r>
      <w:bookmarkStart w:id="167" w:name="_DV_M34"/>
      <w:bookmarkEnd w:id="167"/>
      <w:r w:rsidR="00D846C8" w:rsidRPr="35653ED3">
        <w:rPr>
          <w:rFonts w:ascii="Arial" w:hAnsi="Arial" w:cs="Arial"/>
        </w:rPr>
        <w:t xml:space="preserve">and </w:t>
      </w:r>
      <w:r w:rsidR="00D846C8" w:rsidRPr="35653ED3">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168" w:name="_DV_M35"/>
      <w:bookmarkEnd w:id="168"/>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as a consequence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169" w:name="_DV_M36"/>
      <w:bookmarkEnd w:id="169"/>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170" w:name="_DV_M37"/>
      <w:bookmarkEnd w:id="170"/>
      <w:r w:rsidR="00D846C8">
        <w:rPr>
          <w:rFonts w:ascii="Arial" w:hAnsi="Arial" w:cs="Arial"/>
        </w:rPr>
        <w:t xml:space="preserve">within 3 months of the receipt of </w:t>
      </w:r>
      <w:bookmarkStart w:id="171"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appointed</w:t>
      </w:r>
      <w:bookmarkStart w:id="172" w:name="_DV_M38"/>
      <w:bookmarkEnd w:id="171"/>
      <w:bookmarkEnd w:id="172"/>
      <w:r w:rsidR="00D846C8" w:rsidRPr="00F55F38">
        <w:t xml:space="preserve">  </w:t>
      </w:r>
      <w:r w:rsidR="00D846C8">
        <w:rPr>
          <w:rFonts w:ascii="Arial" w:hAnsi="Arial" w:cs="Arial"/>
        </w:rPr>
        <w:t xml:space="preserve">propose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173" w:name="_DV_M39"/>
      <w:bookmarkEnd w:id="173"/>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E13.5 </w:t>
      </w:r>
      <w:r w:rsidR="00D846C8" w:rsidRPr="4CA3CC79">
        <w:rPr>
          <w:rFonts w:ascii="Arial" w:hAnsi="Arial" w:cs="Arial"/>
        </w:rPr>
        <w:t xml:space="preserve"> of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174" w:name="_DV_M40"/>
      <w:bookmarkEnd w:id="174"/>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lastRenderedPageBreak/>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(with the exception of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(with the exception of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175" w:name="_DV_M41"/>
      <w:bookmarkEnd w:id="175"/>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176" w:name="_DV_C45"/>
    </w:p>
    <w:bookmarkEnd w:id="176"/>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177" w:name="_DV_M42"/>
      <w:bookmarkEnd w:id="177"/>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178" w:name="_DV_M43"/>
      <w:bookmarkEnd w:id="178"/>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179" w:name="_DV_C47"/>
      <w:r w:rsidR="00D846C8" w:rsidRPr="0031133E">
        <w:rPr>
          <w:rStyle w:val="DeltaViewInsertion"/>
          <w:rFonts w:ascii="Arial" w:hAnsi="Arial" w:cs="Arial"/>
          <w:color w:val="auto"/>
          <w:u w:val="none"/>
        </w:rPr>
        <w:t xml:space="preserve">] </w:t>
      </w:r>
      <w:bookmarkEnd w:id="179"/>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0" w:name="_DV_M44"/>
      <w:bookmarkEnd w:id="180"/>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181" w:name="_DV_M45"/>
      <w:bookmarkEnd w:id="181"/>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182" w:name="_DV_M46"/>
      <w:bookmarkEnd w:id="182"/>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183" w:name="_DV_C49"/>
      <w:r w:rsidR="00D846C8" w:rsidRPr="0031133E">
        <w:rPr>
          <w:rStyle w:val="DeltaViewInsertion"/>
          <w:rFonts w:ascii="Arial" w:hAnsi="Arial" w:cs="Arial"/>
          <w:color w:val="auto"/>
          <w:u w:val="none"/>
        </w:rPr>
        <w:t xml:space="preserve">] </w:t>
      </w:r>
      <w:bookmarkEnd w:id="183"/>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4" w:name="_DV_M47"/>
      <w:bookmarkEnd w:id="184"/>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185" w:name="_DV_M48"/>
      <w:bookmarkEnd w:id="185"/>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186" w:name="_DV_M50"/>
      <w:bookmarkEnd w:id="186"/>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187" w:name="_DV_M51"/>
      <w:bookmarkEnd w:id="187"/>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w:t>
      </w:r>
      <w:r w:rsidR="00D846C8" w:rsidRPr="0031133E">
        <w:rPr>
          <w:rFonts w:ascii="Arial" w:hAnsi="Arial" w:cs="Arial"/>
        </w:rPr>
        <w:lastRenderedPageBreak/>
        <w:t xml:space="preserve">as it is legally able to do so, grant to, the other in respect of the </w:t>
      </w:r>
      <w:bookmarkStart w:id="188" w:name="_DV_M53"/>
      <w:bookmarkEnd w:id="188"/>
      <w:r w:rsidR="00D846C8" w:rsidRPr="0031133E">
        <w:rPr>
          <w:rFonts w:ascii="Arial" w:hAnsi="Arial" w:cs="Arial"/>
        </w:rPr>
        <w:t>[</w:t>
      </w:r>
      <w:r w:rsidR="00D846C8" w:rsidRPr="0031133E">
        <w:rPr>
          <w:rFonts w:ascii="Arial" w:hAnsi="Arial" w:cs="Arial"/>
          <w:b/>
          <w:bCs/>
        </w:rPr>
        <w:t>Connection Site</w:t>
      </w:r>
      <w:bookmarkStart w:id="189" w:name="_DV_M54"/>
      <w:bookmarkStart w:id="190" w:name="_DV_C51"/>
      <w:bookmarkEnd w:id="189"/>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190"/>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191" w:name="_DV_M55"/>
      <w:bookmarkStart w:id="192" w:name="OLE_LINK1"/>
      <w:bookmarkStart w:id="193" w:name="OLE_LINK2"/>
      <w:bookmarkEnd w:id="191"/>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192"/>
      <w:bookmarkEnd w:id="193"/>
      <w:r w:rsidR="00D846C8" w:rsidRPr="0031133E">
        <w:rPr>
          <w:rFonts w:ascii="Arial" w:hAnsi="Arial" w:cs="Arial"/>
          <w:b/>
          <w:bCs/>
        </w:rPr>
        <w:t xml:space="preserve"> </w:t>
      </w:r>
      <w:bookmarkStart w:id="194" w:name="_DV_M56"/>
      <w:bookmarkEnd w:id="194"/>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195" w:name="_DV_M57"/>
      <w:bookmarkEnd w:id="195"/>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196" w:name="_DV_M58"/>
      <w:bookmarkStart w:id="197" w:name="_DV_C52"/>
      <w:bookmarkEnd w:id="196"/>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197"/>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r w:rsidR="00D846C8">
        <w:rPr>
          <w:rFonts w:ascii="Arial" w:hAnsi="Arial" w:cs="Arial"/>
          <w:b/>
          <w:bCs/>
        </w:rPr>
        <w:t>Works</w:t>
      </w:r>
      <w:r w:rsidR="00D846C8">
        <w:rPr>
          <w:rFonts w:ascii="Arial" w:hAnsi="Arial" w:cs="Arial"/>
        </w:rPr>
        <w:t>:-</w:t>
      </w:r>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198" w:name="_DV_M59"/>
      <w:bookmarkEnd w:id="198"/>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199" w:name="_DV_M60"/>
      <w:bookmarkEnd w:id="199"/>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200" w:name="_DV_M61"/>
      <w:bookmarkEnd w:id="200"/>
      <w:r w:rsidRPr="0031133E">
        <w:rPr>
          <w:rFonts w:ascii="Arial" w:hAnsi="Arial" w:cs="Arial"/>
          <w:b/>
        </w:rPr>
        <w:t>2.3.2</w:t>
      </w:r>
      <w:r w:rsidR="00D846C8">
        <w:rPr>
          <w:rFonts w:ascii="Arial" w:hAnsi="Arial" w:cs="Arial"/>
        </w:rPr>
        <w:tab/>
        <w:t>In the event of:-</w:t>
      </w:r>
    </w:p>
    <w:p w14:paraId="3DE0CD0D" w14:textId="77777777" w:rsidR="00D846C8" w:rsidRDefault="00D846C8" w:rsidP="00D846C8">
      <w:pPr>
        <w:pStyle w:val="Heading5"/>
        <w:ind w:left="2160" w:hanging="720"/>
        <w:jc w:val="both"/>
        <w:rPr>
          <w:rFonts w:ascii="Arial" w:hAnsi="Arial" w:cs="Arial"/>
          <w:b/>
          <w:bCs/>
        </w:rPr>
      </w:pPr>
      <w:bookmarkStart w:id="201" w:name="_DV_M62"/>
      <w:bookmarkEnd w:id="201"/>
      <w:r>
        <w:rPr>
          <w:rFonts w:ascii="Arial" w:hAnsi="Arial" w:cs="Arial"/>
        </w:rPr>
        <w:t xml:space="preserve">the </w:t>
      </w:r>
      <w:r>
        <w:rPr>
          <w:rFonts w:ascii="Arial" w:hAnsi="Arial" w:cs="Arial"/>
          <w:b/>
          <w:bCs/>
        </w:rPr>
        <w:t>Consents</w:t>
      </w:r>
      <w:r>
        <w:rPr>
          <w:rFonts w:ascii="Arial" w:hAnsi="Arial" w:cs="Arial"/>
        </w:rPr>
        <w:t xml:space="preserve"> not being obtained</w:t>
      </w:r>
      <w:bookmarkStart w:id="202" w:name="_DV_M63"/>
      <w:bookmarkEnd w:id="202"/>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203" w:name="_DV_M64"/>
      <w:bookmarkEnd w:id="203"/>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204" w:name="_DV_M65"/>
      <w:bookmarkEnd w:id="204"/>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205" w:name="_DV_M66"/>
      <w:bookmarkEnd w:id="205"/>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as a consequence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bookmarkStart w:id="206" w:name="_DV_M67"/>
      <w:bookmarkEnd w:id="206"/>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lastRenderedPageBreak/>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207" w:name="_DV_C55"/>
    </w:p>
    <w:p w14:paraId="58024DB9" w14:textId="77777777" w:rsidR="00D846C8" w:rsidRPr="00BF06A8" w:rsidRDefault="005E54AA" w:rsidP="005E54AA">
      <w:pPr>
        <w:pStyle w:val="Heading4"/>
        <w:numPr>
          <w:ilvl w:val="0"/>
          <w:numId w:val="0"/>
        </w:numPr>
        <w:ind w:left="1440" w:hanging="731"/>
        <w:rPr>
          <w:b/>
          <w:bCs/>
        </w:rPr>
      </w:pPr>
      <w:bookmarkStart w:id="208" w:name="_DV_C56"/>
      <w:bookmarkEnd w:id="207"/>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208"/>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relevant  </w:t>
      </w:r>
      <w:r w:rsidR="00D846C8" w:rsidRPr="005E54AA">
        <w:rPr>
          <w:rStyle w:val="DeltaViewInsertion"/>
          <w:rFonts w:ascii="Arial" w:hAnsi="Arial" w:cs="Arial"/>
          <w:b/>
          <w:bCs/>
          <w:color w:val="auto"/>
          <w:u w:val="none"/>
        </w:rPr>
        <w:t>Consents</w:t>
      </w:r>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209" w:name="_DV_M68"/>
      <w:bookmarkStart w:id="210" w:name="_DV_M73"/>
      <w:bookmarkEnd w:id="209"/>
      <w:bookmarkEnd w:id="210"/>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211" w:name="_DV_M74"/>
      <w:bookmarkEnd w:id="211"/>
      <w:r>
        <w:rPr>
          <w:rFonts w:ascii="Arial" w:hAnsi="Arial" w:cs="Arial"/>
        </w:rPr>
        <w:t>2.5</w:t>
      </w:r>
      <w:r>
        <w:rPr>
          <w:rFonts w:ascii="Arial" w:hAnsi="Arial" w:cs="Arial"/>
        </w:rPr>
        <w:tab/>
        <w:t xml:space="preserve">Prior to the commencement of the </w:t>
      </w:r>
      <w:bookmarkStart w:id="212" w:name="_DV_M75"/>
      <w:bookmarkEnd w:id="212"/>
      <w:r>
        <w:rPr>
          <w:rFonts w:ascii="Arial" w:hAnsi="Arial" w:cs="Arial"/>
          <w:b/>
          <w:bCs/>
        </w:rPr>
        <w:t>Transmission Connection Asset Works</w:t>
      </w:r>
      <w:bookmarkStart w:id="213" w:name="_DV_M76"/>
      <w:bookmarkEnd w:id="213"/>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r>
        <w:rPr>
          <w:rFonts w:ascii="Arial" w:hAnsi="Arial" w:cs="Arial"/>
          <w:b/>
          <w:bCs/>
        </w:rPr>
        <w:t>One Off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days notice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214" w:name="_DV_M80"/>
      <w:bookmarkEnd w:id="214"/>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215" w:name="_DV_M82"/>
      <w:bookmarkStart w:id="216" w:name="_DV_M90"/>
      <w:bookmarkEnd w:id="215"/>
      <w:bookmarkEnd w:id="216"/>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217" w:name="_DV_M91"/>
      <w:bookmarkEnd w:id="217"/>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218" w:name="_DV_M92"/>
      <w:bookmarkStart w:id="219" w:name="_DV_C69"/>
      <w:bookmarkEnd w:id="218"/>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219"/>
      <w:r w:rsidRPr="00BF06A8">
        <w:rPr>
          <w:rFonts w:ascii="Arial" w:hAnsi="Arial" w:cs="Arial"/>
        </w:rPr>
        <w:t xml:space="preserve">and shall use all reasonable </w:t>
      </w:r>
      <w:r w:rsidRPr="00BF06A8">
        <w:rPr>
          <w:rFonts w:ascii="Arial" w:hAnsi="Arial" w:cs="Arial"/>
        </w:rPr>
        <w:lastRenderedPageBreak/>
        <w:t xml:space="preserve">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220" w:name="_DV_M93"/>
      <w:bookmarkEnd w:id="220"/>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221" w:name="_DV_M94"/>
      <w:bookmarkEnd w:id="221"/>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222" w:name="_DV_M95"/>
      <w:bookmarkEnd w:id="222"/>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223" w:name="_DV_M97"/>
      <w:bookmarkEnd w:id="223"/>
      <w:r w:rsidRPr="00BF06A8">
        <w:rPr>
          <w:rFonts w:ascii="Arial" w:hAnsi="Arial" w:cs="Arial"/>
        </w:rPr>
        <w:t xml:space="preserve">and in either case their employees, agents, suppliers, contractors and sub-contractors necessary access to its site to enable each to carry out the </w:t>
      </w:r>
      <w:bookmarkStart w:id="224" w:name="_DV_M98"/>
      <w:bookmarkEnd w:id="224"/>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225" w:name="_DV_C73"/>
      <w:r w:rsidRPr="00A16B09">
        <w:rPr>
          <w:rFonts w:ascii="Arial" w:hAnsi="Arial" w:cs="Arial"/>
          <w:bCs/>
        </w:rPr>
        <w:t>]</w:t>
      </w:r>
      <w:r w:rsidRPr="00BF06A8">
        <w:rPr>
          <w:rFonts w:ascii="Arial" w:hAnsi="Arial" w:cs="Arial"/>
          <w:b/>
          <w:bCs/>
        </w:rPr>
        <w:t xml:space="preserve"> </w:t>
      </w:r>
      <w:bookmarkStart w:id="226" w:name="_DV_M99"/>
      <w:bookmarkEnd w:id="225"/>
      <w:bookmarkEnd w:id="226"/>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227" w:name="_DV_M100"/>
      <w:bookmarkEnd w:id="227"/>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228"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229" w:name="_DV_M101"/>
      <w:bookmarkEnd w:id="228"/>
      <w:bookmarkEnd w:id="229"/>
      <w:r>
        <w:rPr>
          <w:rFonts w:ascii="Arial" w:hAnsi="Arial" w:cs="Arial"/>
        </w:rPr>
        <w:t xml:space="preserve"> and the </w:t>
      </w:r>
      <w:bookmarkStart w:id="230" w:name="_DV_M102"/>
      <w:bookmarkEnd w:id="230"/>
      <w:r>
        <w:rPr>
          <w:rFonts w:ascii="Arial" w:hAnsi="Arial" w:cs="Arial"/>
          <w:b/>
          <w:bCs/>
        </w:rPr>
        <w:t>User's</w:t>
      </w:r>
      <w:r>
        <w:rPr>
          <w:rFonts w:ascii="Arial" w:hAnsi="Arial" w:cs="Arial"/>
        </w:rPr>
        <w:t xml:space="preserve"> </w:t>
      </w:r>
      <w:r>
        <w:rPr>
          <w:rFonts w:ascii="Arial" w:hAnsi="Arial" w:cs="Arial"/>
          <w:b/>
          <w:bCs/>
        </w:rPr>
        <w:t>Equipment</w:t>
      </w:r>
      <w:bookmarkStart w:id="231" w:name="_DV_M103"/>
      <w:bookmarkEnd w:id="231"/>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may be shall be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232" w:name="_DV_M104"/>
      <w:bookmarkEnd w:id="232"/>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 xml:space="preserve">Fixed Local </w:t>
      </w:r>
      <w:r w:rsidR="00BF2057" w:rsidRPr="4CA3CC79">
        <w:rPr>
          <w:rFonts w:ascii="Arial" w:hAnsi="Arial"/>
          <w:b/>
          <w:bCs/>
        </w:rPr>
        <w:lastRenderedPageBreak/>
        <w:t>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referable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233" w:name="_DV_M105"/>
      <w:bookmarkEnd w:id="233"/>
      <w:r>
        <w:rPr>
          <w:rFonts w:ascii="Arial" w:hAnsi="Arial" w:cs="Arial"/>
        </w:rPr>
        <w:t>2.12</w:t>
      </w:r>
      <w:r>
        <w:rPr>
          <w:rFonts w:ascii="Arial" w:hAnsi="Arial" w:cs="Arial"/>
        </w:rPr>
        <w:tab/>
      </w:r>
      <w:bookmarkStart w:id="234" w:name="_DV_C78"/>
      <w:r>
        <w:rPr>
          <w:rFonts w:ascii="Arial" w:hAnsi="Arial" w:cs="Arial"/>
        </w:rPr>
        <w:t xml:space="preserve">The </w:t>
      </w:r>
      <w:bookmarkEnd w:id="234"/>
      <w:r>
        <w:rPr>
          <w:rFonts w:ascii="Arial" w:hAnsi="Arial" w:cs="Arial"/>
          <w:b/>
          <w:bCs/>
        </w:rPr>
        <w:t>User</w:t>
      </w:r>
      <w:r>
        <w:rPr>
          <w:rFonts w:ascii="Arial" w:hAnsi="Arial" w:cs="Arial"/>
        </w:rPr>
        <w:t xml:space="preserve"> shall</w:t>
      </w:r>
      <w:bookmarkStart w:id="235" w:name="_DV_C79"/>
      <w:r>
        <w:rPr>
          <w:rFonts w:ascii="Arial" w:hAnsi="Arial" w:cs="Arial"/>
        </w:rPr>
        <w:t xml:space="preserve"> apply to the Secretary of State for Trade and Industry </w:t>
      </w:r>
      <w:bookmarkEnd w:id="235"/>
      <w:r>
        <w:rPr>
          <w:rFonts w:ascii="Arial" w:hAnsi="Arial" w:cs="Arial"/>
        </w:rPr>
        <w:t xml:space="preserve">as part of </w:t>
      </w:r>
      <w:bookmarkStart w:id="236" w:name="_DV_C80"/>
      <w:r>
        <w:rPr>
          <w:rFonts w:ascii="Arial" w:hAnsi="Arial" w:cs="Arial"/>
        </w:rPr>
        <w:t xml:space="preserve">its application under Section 36 of the Act </w:t>
      </w:r>
      <w:bookmarkEnd w:id="236"/>
      <w:r>
        <w:rPr>
          <w:rFonts w:ascii="Arial" w:hAnsi="Arial" w:cs="Arial"/>
        </w:rPr>
        <w:t xml:space="preserve">for its generating station, </w:t>
      </w:r>
      <w:bookmarkStart w:id="237" w:name="_DV_C82"/>
      <w:r>
        <w:rPr>
          <w:rFonts w:ascii="Arial" w:hAnsi="Arial" w:cs="Arial"/>
        </w:rPr>
        <w:t xml:space="preserve">for deemed </w:t>
      </w:r>
      <w:bookmarkStart w:id="238" w:name="_DV_M109"/>
      <w:bookmarkEnd w:id="237"/>
      <w:bookmarkEnd w:id="238"/>
      <w:r>
        <w:rPr>
          <w:rFonts w:ascii="Arial" w:hAnsi="Arial" w:cs="Arial"/>
        </w:rPr>
        <w:t xml:space="preserve">planning </w:t>
      </w:r>
      <w:bookmarkStart w:id="239" w:name="_DV_C84"/>
      <w:r>
        <w:rPr>
          <w:rFonts w:ascii="Arial" w:hAnsi="Arial" w:cs="Arial"/>
        </w:rPr>
        <w:t xml:space="preserve">permission in relation to </w:t>
      </w:r>
      <w:bookmarkEnd w:id="239"/>
      <w:r>
        <w:rPr>
          <w:rFonts w:ascii="Arial" w:hAnsi="Arial" w:cs="Arial"/>
        </w:rPr>
        <w:t xml:space="preserve">the substation forming part of the </w:t>
      </w:r>
      <w:bookmarkStart w:id="240" w:name="_DV_C86"/>
      <w:r>
        <w:rPr>
          <w:rFonts w:ascii="Arial" w:hAnsi="Arial" w:cs="Arial"/>
          <w:b/>
          <w:bCs/>
        </w:rPr>
        <w:t xml:space="preserve">Transmission Connection Asset </w:t>
      </w:r>
      <w:bookmarkEnd w:id="240"/>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241" w:name="_DV_C88"/>
      <w:r>
        <w:rPr>
          <w:rFonts w:ascii="Arial" w:hAnsi="Arial" w:cs="Arial"/>
        </w:rPr>
        <w:t xml:space="preserve">deemed planning permission </w:t>
      </w:r>
      <w:bookmarkEnd w:id="241"/>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242"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243" w:name="_DV_M113"/>
      <w:bookmarkEnd w:id="242"/>
      <w:bookmarkEnd w:id="243"/>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244" w:name="_DV_M114"/>
      <w:bookmarkEnd w:id="244"/>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245" w:name="_DV_M115"/>
      <w:bookmarkEnd w:id="245"/>
      <w:r>
        <w:rPr>
          <w:rFonts w:ascii="Arial" w:hAnsi="Arial" w:cs="Arial"/>
        </w:rPr>
        <w:t>2.14</w:t>
      </w:r>
      <w:r>
        <w:rPr>
          <w:rFonts w:ascii="Arial" w:hAnsi="Arial" w:cs="Arial"/>
        </w:rPr>
        <w:tab/>
        <w:t xml:space="preserve">[It is hereby agreed and declared for the purposes of the Construction (Design and Management) Regulations </w:t>
      </w:r>
      <w:bookmarkStart w:id="246" w:name="_DV_M116"/>
      <w:bookmarkEnd w:id="246"/>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247" w:name="_DV_M117"/>
      <w:bookmarkEnd w:id="247"/>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w:t>
      </w:r>
      <w:r>
        <w:rPr>
          <w:rFonts w:ascii="Arial" w:hAnsi="Arial" w:cs="Arial"/>
        </w:rPr>
        <w:lastRenderedPageBreak/>
        <w:t xml:space="preserve">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248" w:name="_DV_M118"/>
      <w:bookmarkEnd w:id="248"/>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249" w:name="_DV_M119"/>
      <w:bookmarkEnd w:id="249"/>
      <w:r>
        <w:t>2.16.1</w:t>
      </w:r>
      <w:r>
        <w:tab/>
        <w:t xml:space="preserve">The </w:t>
      </w:r>
      <w:r>
        <w:rPr>
          <w:b/>
          <w:bCs/>
        </w:rPr>
        <w:t>User</w:t>
      </w:r>
      <w:r>
        <w:t xml:space="preserve"> shall be responsible for carrying out or procuring that the </w:t>
      </w:r>
      <w:r>
        <w:rPr>
          <w:b/>
          <w:bCs/>
        </w:rPr>
        <w:t>Third Party Works</w:t>
      </w:r>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r>
        <w:rPr>
          <w:b/>
          <w:bCs/>
        </w:rPr>
        <w:t>Third Party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250" w:name="_DV_M120"/>
      <w:bookmarkEnd w:id="250"/>
      <w:r>
        <w:t>2.16.2</w:t>
      </w:r>
      <w:r>
        <w:tab/>
        <w:t xml:space="preserve">Given the nature of these works it may not be possible to fully identify the works required or the third parties they relate to at the date hereof. Where this is the case </w:t>
      </w:r>
      <w:r>
        <w:rPr>
          <w:b/>
          <w:bCs/>
        </w:rPr>
        <w:t>The Company</w:t>
      </w:r>
      <w:r>
        <w:t xml:space="preserve"> shall, subject to 2.x.3 below, advise the </w:t>
      </w:r>
      <w:r>
        <w:rPr>
          <w:b/>
          <w:bCs/>
        </w:rPr>
        <w:t>User</w:t>
      </w:r>
      <w:r>
        <w:t xml:space="preserve"> as soon as practicable and in any event by [  ]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251" w:name="_DV_M121"/>
      <w:bookmarkEnd w:id="251"/>
      <w:r>
        <w:t xml:space="preserve">[2.16.3 </w:t>
      </w:r>
      <w:r>
        <w:tab/>
        <w:t xml:space="preserve">Where </w:t>
      </w:r>
      <w:r>
        <w:rPr>
          <w:b/>
          <w:bCs/>
        </w:rPr>
        <w:t>Third Party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252" w:name="_DV_M122"/>
      <w:bookmarkEnd w:id="252"/>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r>
        <w:rPr>
          <w:b/>
          <w:bCs/>
        </w:rPr>
        <w:t>Third Party Works</w:t>
      </w:r>
      <w:r>
        <w:t xml:space="preserve"> have not been completed by [   ]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253" w:name="_DV_M123"/>
      <w:bookmarkEnd w:id="253"/>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254"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255" w:name="_DV_C43"/>
      <w:bookmarkEnd w:id="254"/>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lastRenderedPageBreak/>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255"/>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256" w:name="_DV_M124"/>
      <w:bookmarkEnd w:id="256"/>
      <w:r>
        <w:t>2.18</w:t>
      </w:r>
      <w:r>
        <w:tab/>
        <w:t xml:space="preserve">In the event that there are any [material] changes to the </w:t>
      </w:r>
      <w:r>
        <w:rPr>
          <w:b/>
          <w:bCs/>
        </w:rPr>
        <w:t>Offshore Works Assumptions</w:t>
      </w:r>
      <w:bookmarkStart w:id="257" w:name="_DV_M125"/>
      <w:bookmarkEnd w:id="257"/>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258" w:name="_DV_M127"/>
      <w:bookmarkEnd w:id="258"/>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259" w:name="_DV_M129"/>
      <w:bookmarkEnd w:id="259"/>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260" w:name="_DV_M130"/>
      <w:bookmarkStart w:id="261" w:name="_DV_M131"/>
      <w:bookmarkEnd w:id="260"/>
      <w:bookmarkEnd w:id="261"/>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262" w:name="_DV_M132"/>
      <w:bookmarkEnd w:id="262"/>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263" w:name="_DV_M133"/>
      <w:bookmarkEnd w:id="263"/>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264" w:name="_DV_M134"/>
      <w:bookmarkEnd w:id="264"/>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265" w:name="_DV_M135"/>
      <w:bookmarkEnd w:id="265"/>
      <w:r>
        <w:rPr>
          <w:rFonts w:ascii="Arial" w:hAnsi="Arial" w:cs="Arial"/>
        </w:rPr>
        <w:lastRenderedPageBreak/>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266" w:name="_DV_M136"/>
      <w:bookmarkEnd w:id="266"/>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267" w:name="_DV_M137"/>
      <w:bookmarkEnd w:id="267"/>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268" w:name="_DV_M138"/>
      <w:bookmarkEnd w:id="268"/>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269" w:name="_DV_M139"/>
      <w:bookmarkEnd w:id="269"/>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270" w:name="_DV_M140"/>
      <w:bookmarkEnd w:id="270"/>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271" w:name="_DV_M141"/>
      <w:bookmarkEnd w:id="271"/>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272" w:name="_DV_M142"/>
      <w:bookmarkEnd w:id="272"/>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273" w:name="_DV_M143"/>
      <w:bookmarkEnd w:id="273"/>
      <w:r w:rsidRPr="005E54AA">
        <w:rPr>
          <w:rFonts w:ascii="Arial" w:hAnsi="Arial" w:cs="Arial"/>
          <w:b/>
        </w:rPr>
        <w:lastRenderedPageBreak/>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274" w:name="_DV_M144"/>
      <w:bookmarkStart w:id="275" w:name="_DV_M146"/>
      <w:bookmarkStart w:id="276" w:name="_DV_M147"/>
      <w:bookmarkStart w:id="277" w:name="_DV_M152"/>
      <w:bookmarkEnd w:id="274"/>
      <w:bookmarkEnd w:id="275"/>
      <w:bookmarkEnd w:id="276"/>
      <w:bookmarkEnd w:id="277"/>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t xml:space="preserve">APPROVAL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278" w:name="_DV_M153"/>
      <w:bookmarkEnd w:id="278"/>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279" w:name="_DV_M154"/>
      <w:bookmarkEnd w:id="279"/>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280" w:name="_DV_M155"/>
      <w:bookmarkEnd w:id="280"/>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281" w:name="_DV_M156"/>
      <w:bookmarkEnd w:id="281"/>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282" w:name="_DV_M157"/>
      <w:bookmarkEnd w:id="282"/>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283" w:name="_DV_M158"/>
      <w:bookmarkStart w:id="284" w:name="_DV_C102"/>
      <w:bookmarkEnd w:id="283"/>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284"/>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285" w:name="_DV_M159"/>
      <w:bookmarkEnd w:id="285"/>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286" w:name="_DV_M160"/>
      <w:bookmarkEnd w:id="286"/>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behalf;</w:t>
      </w:r>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287" w:name="_DV_M161"/>
      <w:bookmarkEnd w:id="287"/>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are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288" w:name="_DV_M162"/>
      <w:bookmarkEnd w:id="288"/>
      <w:r w:rsidRPr="008624CA">
        <w:rPr>
          <w:rFonts w:ascii="Arial" w:hAnsi="Arial" w:cs="Arial"/>
          <w:b/>
        </w:rPr>
        <w:lastRenderedPageBreak/>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289"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290" w:name="_DV_M163"/>
      <w:bookmarkStart w:id="291" w:name="_DV_C104"/>
      <w:bookmarkEnd w:id="289"/>
      <w:bookmarkEnd w:id="290"/>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291"/>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293" w:name="_DV_M164"/>
      <w:bookmarkEnd w:id="293"/>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294" w:name="_DV_M165"/>
      <w:bookmarkEnd w:id="294"/>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skill, experience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295" w:name="_DV_M166"/>
      <w:bookmarkEnd w:id="295"/>
      <w:r>
        <w:rPr>
          <w:rFonts w:ascii="Arial" w:hAnsi="Arial" w:cs="Arial"/>
          <w:b/>
          <w:bCs/>
        </w:rPr>
        <w:lastRenderedPageBreak/>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296" w:name="_DV_M167"/>
      <w:bookmarkEnd w:id="296"/>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297" w:name="_DV_M168"/>
      <w:bookmarkStart w:id="298" w:name="_DV_C105"/>
      <w:bookmarkEnd w:id="297"/>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298"/>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299" w:name="_DV_M169"/>
      <w:bookmarkStart w:id="300" w:name="_DV_C106"/>
      <w:bookmarkEnd w:id="299"/>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300"/>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301" w:name="_DV_M170"/>
      <w:bookmarkEnd w:id="301"/>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302" w:name="_DV_M171"/>
      <w:bookmarkEnd w:id="302"/>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303" w:name="_DV_M172"/>
      <w:bookmarkEnd w:id="303"/>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304" w:name="_DV_M173"/>
      <w:bookmarkEnd w:id="304"/>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305" w:name="_DV_M174"/>
      <w:bookmarkEnd w:id="305"/>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306" w:name="_DV_M175"/>
      <w:bookmarkEnd w:id="306"/>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307" w:name="_DV_M176"/>
      <w:bookmarkEnd w:id="307"/>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308" w:name="_DV_M177"/>
      <w:bookmarkEnd w:id="308"/>
      <w:r>
        <w:rPr>
          <w:rFonts w:ascii="Arial" w:hAnsi="Arial" w:cs="Arial"/>
        </w:rPr>
        <w:lastRenderedPageBreak/>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309" w:name="_DV_M178"/>
      <w:bookmarkEnd w:id="309"/>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310" w:name="_DV_M179"/>
      <w:bookmarkEnd w:id="310"/>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311" w:name="_DV_M180"/>
      <w:bookmarkEnd w:id="311"/>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312" w:name="_DV_M181"/>
      <w:bookmarkEnd w:id="312"/>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313" w:name="_DV_M182"/>
      <w:bookmarkEnd w:id="313"/>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w:t>
      </w:r>
      <w:r w:rsidRPr="4CA3CC79">
        <w:rPr>
          <w:rFonts w:ascii="Arial" w:hAnsi="Arial" w:cs="Arial"/>
        </w:rPr>
        <w:lastRenderedPageBreak/>
        <w:t xml:space="preserve">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referable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232B17D2" w14:textId="4EB23631" w:rsidR="00790FD8" w:rsidRPr="00790FD8" w:rsidRDefault="00336DF0" w:rsidP="00790FD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314" w:author="Angela Quinn (NESO)" w:date="2024-10-21T11:28:00Z"/>
          <w:rFonts w:cs="Times New Roman"/>
          <w:i/>
          <w:iCs/>
          <w:lang w:eastAsia="en-US"/>
        </w:rPr>
      </w:pPr>
      <w:r w:rsidRPr="00842DF9">
        <w:t>7.4</w:t>
      </w:r>
      <w:r w:rsidRPr="00842DF9">
        <w:tab/>
      </w:r>
      <w:ins w:id="315" w:author="Angela Quinn (NESO)" w:date="2024-10-21T11:28:00Z">
        <w:r w:rsidR="00790FD8" w:rsidRPr="00790FD8">
          <w:rPr>
            <w:rFonts w:cs="Times New Roman"/>
            <w:b/>
            <w:bCs/>
            <w:lang w:eastAsia="en-US"/>
          </w:rPr>
          <w:t>Compliance with Original Red Line Boundary</w:t>
        </w:r>
        <w:r w:rsidR="00790FD8" w:rsidRPr="00790FD8">
          <w:rPr>
            <w:rFonts w:cs="Times New Roman"/>
            <w:lang w:eastAsia="en-US"/>
          </w:rPr>
          <w:t xml:space="preserve"> </w:t>
        </w:r>
        <w:r w:rsidR="00790FD8" w:rsidRPr="00790FD8">
          <w:rPr>
            <w:rFonts w:cs="Times New Roman"/>
            <w:i/>
            <w:iCs/>
            <w:lang w:eastAsia="en-US"/>
          </w:rPr>
          <w:t xml:space="preserve">-add only where it’s a </w:t>
        </w:r>
        <w:r w:rsidR="00790FD8" w:rsidRPr="00790FD8">
          <w:rPr>
            <w:rFonts w:cs="Times New Roman"/>
            <w:b/>
            <w:bCs/>
            <w:i/>
            <w:iCs/>
            <w:lang w:eastAsia="en-US"/>
          </w:rPr>
          <w:t>Gated Agreement</w:t>
        </w:r>
        <w:r w:rsidR="00790FD8" w:rsidRPr="00790FD8">
          <w:rPr>
            <w:rFonts w:cs="Times New Roman"/>
            <w:i/>
            <w:iCs/>
            <w:lang w:eastAsia="en-US"/>
          </w:rPr>
          <w:t xml:space="preserve"> </w:t>
        </w:r>
      </w:ins>
    </w:p>
    <w:p w14:paraId="473D87D0" w14:textId="7DBD703A" w:rsidR="00790FD8" w:rsidRPr="00790FD8" w:rsidRDefault="00790FD8" w:rsidP="00790FD8">
      <w:pPr>
        <w:widowControl/>
        <w:autoSpaceDE/>
        <w:autoSpaceDN/>
        <w:adjustRightInd/>
        <w:ind w:left="720"/>
        <w:jc w:val="both"/>
        <w:textAlignment w:val="baseline"/>
        <w:rPr>
          <w:ins w:id="316" w:author="Angela Quinn (NESO)" w:date="2024-10-21T11:28:00Z"/>
          <w:color w:val="FF0000"/>
        </w:rPr>
      </w:pPr>
    </w:p>
    <w:p w14:paraId="1E901D11" w14:textId="27C1C5F7" w:rsidR="00790FD8" w:rsidRPr="00790FD8" w:rsidRDefault="00790FD8" w:rsidP="00790FD8">
      <w:pPr>
        <w:widowControl/>
        <w:autoSpaceDE/>
        <w:autoSpaceDN/>
        <w:adjustRightInd/>
        <w:ind w:left="720"/>
        <w:jc w:val="both"/>
        <w:textAlignment w:val="baseline"/>
        <w:rPr>
          <w:ins w:id="317" w:author="Angela Quinn (NESO)" w:date="2024-10-21T11:28:00Z"/>
        </w:rPr>
      </w:pPr>
      <w:ins w:id="318" w:author="Angela Quinn (NESO)" w:date="2024-10-21T11:28:00Z">
        <w:r w:rsidRPr="00790FD8">
          <w:rPr>
            <w:color w:val="FF0000"/>
          </w:rPr>
          <w:t xml:space="preserve">If a </w:t>
        </w:r>
        <w:r w:rsidRPr="00790FD8">
          <w:rPr>
            <w:b/>
            <w:bCs/>
            <w:color w:val="FF0000"/>
          </w:rPr>
          <w:t>User</w:t>
        </w:r>
        <w:r w:rsidRPr="00790FD8">
          <w:rPr>
            <w:color w:val="FF0000"/>
          </w:rPr>
          <w:t xml:space="preserve"> is not compliant at a </w:t>
        </w:r>
        <w:r w:rsidRPr="00790FD8">
          <w:rPr>
            <w:b/>
            <w:bCs/>
            <w:color w:val="FF0000"/>
          </w:rPr>
          <w:t>User Progression Milestone</w:t>
        </w:r>
        <w:r w:rsidRPr="00790FD8">
          <w:rPr>
            <w:color w:val="FF0000"/>
          </w:rPr>
          <w:t xml:space="preserve"> with the </w:t>
        </w:r>
        <w:r w:rsidRPr="00790FD8">
          <w:rPr>
            <w:b/>
            <w:bCs/>
            <w:color w:val="FF0000"/>
          </w:rPr>
          <w:t>Original Red Line Boundary</w:t>
        </w:r>
        <w:r w:rsidRPr="00790FD8">
          <w:rPr>
            <w:color w:val="FF0000"/>
          </w:rPr>
          <w:t xml:space="preserve"> (other than as it may be changed under the </w:t>
        </w:r>
      </w:ins>
      <w:ins w:id="319" w:author="Lizzie Timmins (NESO)" w:date="2024-10-31T15:29:00Z">
        <w:r w:rsidR="0002462C">
          <w:rPr>
            <w:b/>
            <w:bCs/>
            <w:color w:val="FF0000"/>
          </w:rPr>
          <w:t>Queue Management Guidance</w:t>
        </w:r>
      </w:ins>
      <w:ins w:id="320" w:author="Angela Quinn (NESO)" w:date="2024-10-21T11:28:00Z">
        <w:r w:rsidRPr="00790FD8">
          <w:rPr>
            <w:color w:val="FF0000"/>
          </w:rPr>
          <w:t xml:space="preserve">) for one or more technologies, </w:t>
        </w:r>
        <w:r w:rsidRPr="00790FD8">
          <w:rPr>
            <w:b/>
            <w:bCs/>
            <w:color w:val="FF0000"/>
          </w:rPr>
          <w:t>The Company</w:t>
        </w:r>
        <w:r w:rsidRPr="00790FD8">
          <w:rPr>
            <w:color w:val="FF0000"/>
          </w:rPr>
          <w:t xml:space="preserve"> shall be entitled to amend the </w:t>
        </w:r>
        <w:r w:rsidRPr="00790FD8">
          <w:rPr>
            <w:b/>
            <w:bCs/>
            <w:color w:val="FF0000"/>
          </w:rPr>
          <w:t>Construction Agreement</w:t>
        </w:r>
        <w:r w:rsidRPr="00790FD8">
          <w:rPr>
            <w:color w:val="FF0000"/>
          </w:rPr>
          <w:t xml:space="preserve"> and as a consequence the </w:t>
        </w:r>
        <w:r w:rsidRPr="00790FD8">
          <w:rPr>
            <w:b/>
            <w:bCs/>
            <w:color w:val="FF0000"/>
          </w:rPr>
          <w:t>Bilateral Connection Agreement</w:t>
        </w:r>
        <w:r w:rsidRPr="00790FD8">
          <w:rPr>
            <w:color w:val="FF0000"/>
          </w:rPr>
          <w:t xml:space="preserve"> to: </w:t>
        </w:r>
      </w:ins>
    </w:p>
    <w:p w14:paraId="19B7DB3D" w14:textId="77777777" w:rsidR="00790FD8" w:rsidRPr="00790FD8" w:rsidRDefault="00790FD8" w:rsidP="00790FD8">
      <w:pPr>
        <w:widowControl/>
        <w:autoSpaceDE/>
        <w:autoSpaceDN/>
        <w:adjustRightInd/>
        <w:ind w:left="709"/>
        <w:textAlignment w:val="baseline"/>
        <w:rPr>
          <w:ins w:id="321" w:author="Angela Quinn (NESO)" w:date="2024-10-21T11:28:00Z"/>
          <w:color w:val="FF0000"/>
        </w:rPr>
      </w:pPr>
    </w:p>
    <w:p w14:paraId="596974BD" w14:textId="70340C92" w:rsidR="00D9158F" w:rsidRPr="00D9158F" w:rsidRDefault="00D9158F" w:rsidP="00AE5A44">
      <w:pPr>
        <w:widowControl/>
        <w:autoSpaceDE/>
        <w:autoSpaceDN/>
        <w:adjustRightInd/>
        <w:ind w:left="1418" w:hanging="567"/>
        <w:textAlignment w:val="baseline"/>
        <w:rPr>
          <w:ins w:id="322" w:author="Milly Lewis" w:date="2024-10-31T09:08:00Z"/>
          <w:rFonts w:ascii="Times New Roman" w:hAnsi="Times New Roman" w:cs="Times New Roman"/>
          <w:vanish/>
          <w:color w:val="FF0000"/>
          <w:sz w:val="22"/>
          <w:szCs w:val="22"/>
        </w:rPr>
      </w:pPr>
      <w:ins w:id="323" w:author="Milly Lewis" w:date="2024-10-31T09:07:00Z">
        <w:r>
          <w:rPr>
            <w:color w:val="FF0000"/>
          </w:rPr>
          <w:t xml:space="preserve">7.4.1 </w:t>
        </w:r>
      </w:ins>
      <w:ins w:id="324" w:author="Angela Quinn (NESO)" w:date="2024-10-21T11:28:00Z">
        <w:r w:rsidR="00790FD8" w:rsidRPr="2A20F7E5">
          <w:rPr>
            <w:color w:val="FF0000"/>
          </w:rPr>
          <w:t xml:space="preserve">reduce the </w:t>
        </w:r>
        <w:r w:rsidR="00790FD8" w:rsidRPr="2A20F7E5">
          <w:rPr>
            <w:b/>
            <w:bCs/>
            <w:color w:val="FF0000"/>
          </w:rPr>
          <w:t>Installed Capacity</w:t>
        </w:r>
        <w:r w:rsidR="00790FD8" w:rsidRPr="2A20F7E5">
          <w:rPr>
            <w:color w:val="FF0000"/>
          </w:rPr>
          <w:t xml:space="preserve"> (of each technology that is non-compliant). </w:t>
        </w:r>
      </w:ins>
    </w:p>
    <w:p w14:paraId="24CE560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5" w:author="Milly Lewis" w:date="2024-10-31T09:08:00Z"/>
          <w:rFonts w:ascii="Garamond MT" w:hAnsi="Garamond MT" w:cs="Garamond MT"/>
          <w:b/>
          <w:bCs/>
          <w:vanish/>
          <w:color w:val="FF0000"/>
        </w:rPr>
      </w:pPr>
    </w:p>
    <w:p w14:paraId="5826E6E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6" w:author="Milly Lewis" w:date="2024-10-31T09:08:00Z"/>
          <w:rFonts w:ascii="Garamond MT" w:hAnsi="Garamond MT" w:cs="Garamond MT"/>
          <w:b/>
          <w:bCs/>
          <w:vanish/>
          <w:color w:val="FF0000"/>
        </w:rPr>
      </w:pPr>
    </w:p>
    <w:p w14:paraId="039ABD34"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7" w:author="Milly Lewis" w:date="2024-10-31T09:08:00Z"/>
          <w:rFonts w:ascii="Garamond MT" w:hAnsi="Garamond MT" w:cs="Garamond MT"/>
          <w:b/>
          <w:bCs/>
          <w:vanish/>
          <w:color w:val="FF0000"/>
        </w:rPr>
      </w:pPr>
    </w:p>
    <w:p w14:paraId="1142531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8" w:author="Milly Lewis" w:date="2024-10-31T09:08:00Z"/>
          <w:rFonts w:ascii="Garamond MT" w:hAnsi="Garamond MT" w:cs="Garamond MT"/>
          <w:b/>
          <w:bCs/>
          <w:vanish/>
          <w:color w:val="FF0000"/>
        </w:rPr>
      </w:pPr>
    </w:p>
    <w:p w14:paraId="3C8DD008"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9" w:author="Milly Lewis" w:date="2024-10-31T09:08:00Z"/>
          <w:rFonts w:ascii="Garamond MT" w:hAnsi="Garamond MT" w:cs="Garamond MT"/>
          <w:b/>
          <w:bCs/>
          <w:vanish/>
          <w:color w:val="FF0000"/>
        </w:rPr>
      </w:pPr>
    </w:p>
    <w:p w14:paraId="71E5E936"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0" w:author="Milly Lewis" w:date="2024-10-31T09:08:00Z"/>
          <w:rFonts w:ascii="Garamond MT" w:hAnsi="Garamond MT" w:cs="Garamond MT"/>
          <w:b/>
          <w:bCs/>
          <w:vanish/>
          <w:color w:val="FF0000"/>
        </w:rPr>
      </w:pPr>
    </w:p>
    <w:p w14:paraId="15471059"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1" w:author="Milly Lewis" w:date="2024-10-31T09:08:00Z"/>
          <w:rFonts w:ascii="Garamond MT" w:hAnsi="Garamond MT" w:cs="Garamond MT"/>
          <w:b/>
          <w:bCs/>
          <w:vanish/>
          <w:color w:val="FF0000"/>
        </w:rPr>
      </w:pPr>
    </w:p>
    <w:p w14:paraId="560BE085"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2" w:author="Milly Lewis" w:date="2024-10-31T09:08:00Z"/>
          <w:rFonts w:ascii="Garamond MT" w:hAnsi="Garamond MT" w:cs="Garamond MT"/>
          <w:vanish/>
          <w:color w:val="FF0000"/>
        </w:rPr>
      </w:pPr>
    </w:p>
    <w:p w14:paraId="4B3B2BB7"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3" w:author="Milly Lewis" w:date="2024-10-31T09:08:00Z"/>
          <w:rFonts w:ascii="Garamond MT" w:hAnsi="Garamond MT" w:cs="Garamond MT"/>
          <w:vanish/>
          <w:color w:val="FF0000"/>
        </w:rPr>
      </w:pPr>
    </w:p>
    <w:p w14:paraId="48860A22"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4" w:author="Milly Lewis" w:date="2024-10-31T09:08:00Z"/>
          <w:rFonts w:ascii="Garamond MT" w:hAnsi="Garamond MT" w:cs="Garamond MT"/>
          <w:vanish/>
          <w:color w:val="FF0000"/>
        </w:rPr>
      </w:pPr>
    </w:p>
    <w:p w14:paraId="777569D9"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5" w:author="Milly Lewis" w:date="2024-10-31T09:08:00Z"/>
          <w:rFonts w:ascii="Garamond MT" w:hAnsi="Garamond MT" w:cs="Garamond MT"/>
          <w:vanish/>
          <w:color w:val="FF0000"/>
        </w:rPr>
      </w:pPr>
    </w:p>
    <w:p w14:paraId="7B49A56A" w14:textId="77777777" w:rsidR="00D9158F" w:rsidRPr="002A73C2" w:rsidRDefault="00D9158F" w:rsidP="00AE5A44">
      <w:pPr>
        <w:pStyle w:val="ListParagraph"/>
        <w:spacing w:after="240"/>
        <w:ind w:left="1418" w:hanging="567"/>
        <w:contextualSpacing w:val="0"/>
        <w:textAlignment w:val="baseline"/>
        <w:outlineLvl w:val="2"/>
        <w:rPr>
          <w:ins w:id="336" w:author="Milly Lewis" w:date="2024-10-31T09:09:00Z"/>
          <w:color w:val="FF0000"/>
        </w:rPr>
      </w:pPr>
    </w:p>
    <w:p w14:paraId="0D4AF38E" w14:textId="7B952F08" w:rsidR="00790FD8" w:rsidRPr="00790FD8" w:rsidRDefault="00D9158F" w:rsidP="00AE5A44">
      <w:pPr>
        <w:pStyle w:val="Heading4"/>
        <w:numPr>
          <w:ilvl w:val="0"/>
          <w:numId w:val="0"/>
        </w:numPr>
        <w:ind w:left="1418" w:hanging="567"/>
        <w:textAlignment w:val="baseline"/>
        <w:rPr>
          <w:ins w:id="337" w:author="Angela Quinn (NESO)" w:date="2024-10-21T11:28:00Z"/>
          <w:color w:val="FF0000"/>
        </w:rPr>
      </w:pPr>
      <w:ins w:id="338" w:author="Milly Lewis" w:date="2024-10-31T09:09:00Z">
        <w:r w:rsidRPr="00A87910">
          <w:rPr>
            <w:rFonts w:ascii="Arial" w:hAnsi="Arial" w:cs="Arial"/>
            <w:color w:val="FF0000"/>
          </w:rPr>
          <w:t xml:space="preserve">7.4.2 </w:t>
        </w:r>
      </w:ins>
      <w:ins w:id="339" w:author="Angela Quinn (NESO)" w:date="2024-10-21T11:28:00Z">
        <w:r w:rsidR="00790FD8" w:rsidRPr="00A87910">
          <w:rPr>
            <w:rFonts w:ascii="Arial" w:hAnsi="Arial" w:cs="Arial"/>
            <w:color w:val="FF0000"/>
          </w:rPr>
          <w:t xml:space="preserve">remove that technology if the </w:t>
        </w:r>
        <w:r w:rsidR="00790FD8" w:rsidRPr="00A87910">
          <w:rPr>
            <w:rFonts w:ascii="Arial" w:hAnsi="Arial" w:cs="Arial"/>
            <w:b/>
            <w:bCs/>
            <w:color w:val="FF0000"/>
          </w:rPr>
          <w:t>Installed Capacity</w:t>
        </w:r>
        <w:r w:rsidR="00790FD8" w:rsidRPr="00A87910">
          <w:rPr>
            <w:rFonts w:ascii="Arial" w:hAnsi="Arial" w:cs="Arial"/>
            <w:color w:val="FF0000"/>
          </w:rPr>
          <w:t xml:space="preserve"> of a technology is reduced to 0 MW. </w:t>
        </w:r>
      </w:ins>
    </w:p>
    <w:p w14:paraId="17549296" w14:textId="638C7AC3" w:rsidR="00D45142" w:rsidRDefault="00790FD8" w:rsidP="00824FC9">
      <w:pPr>
        <w:pStyle w:val="clauseindent"/>
        <w:widowControl/>
        <w:ind w:left="720" w:hanging="10"/>
        <w:jc w:val="both"/>
        <w:rPr>
          <w:ins w:id="340" w:author="Angela Quinn (NESO)" w:date="2024-10-21T11:27:00Z"/>
          <w:rFonts w:ascii="Arial" w:hAnsi="Arial" w:cs="Arial"/>
        </w:rPr>
      </w:pPr>
      <w:ins w:id="341" w:author="Angela Quinn (NESO)" w:date="2024-10-21T11:28:00Z">
        <w:r w:rsidRPr="00790FD8">
          <w:rPr>
            <w:rFonts w:ascii="Arial" w:hAnsi="Arial" w:cs="Arial"/>
            <w:color w:val="FF0000"/>
            <w:szCs w:val="20"/>
            <w:lang w:eastAsia="en-US"/>
          </w:rPr>
          <w:t>reduce the [</w:t>
        </w:r>
        <w:r w:rsidRPr="00790FD8">
          <w:rPr>
            <w:rFonts w:ascii="Arial" w:hAnsi="Arial" w:cs="Arial"/>
            <w:b/>
            <w:bCs/>
            <w:color w:val="FF0000"/>
            <w:szCs w:val="20"/>
            <w:lang w:eastAsia="en-US"/>
          </w:rPr>
          <w:t xml:space="preserve">Transmission Entry Capacity] </w:t>
        </w:r>
        <w:r w:rsidRPr="00790FD8">
          <w:rPr>
            <w:rFonts w:ascii="Arial" w:hAnsi="Arial" w:cs="Arial"/>
            <w:color w:val="FF0000"/>
            <w:szCs w:val="20"/>
            <w:lang w:eastAsia="en-US"/>
          </w:rPr>
          <w:t xml:space="preserve">if the sum of the </w:t>
        </w:r>
        <w:r w:rsidRPr="00790FD8">
          <w:rPr>
            <w:rFonts w:ascii="Arial" w:hAnsi="Arial" w:cs="Arial"/>
            <w:b/>
            <w:bCs/>
            <w:color w:val="FF0000"/>
            <w:szCs w:val="20"/>
            <w:lang w:eastAsia="en-US"/>
          </w:rPr>
          <w:t>Installed Capacity</w:t>
        </w:r>
        <w:r w:rsidRPr="00790FD8">
          <w:rPr>
            <w:rFonts w:ascii="Arial" w:hAnsi="Arial" w:cs="Arial"/>
            <w:color w:val="FF0000"/>
            <w:szCs w:val="20"/>
            <w:lang w:eastAsia="en-US"/>
          </w:rPr>
          <w:t xml:space="preserve"> </w:t>
        </w:r>
      </w:ins>
      <w:ins w:id="342" w:author="Angela Quinn (NESO)" w:date="2024-10-21T11:30:00Z">
        <w:r w:rsidR="00824FC9">
          <w:rPr>
            <w:rFonts w:ascii="Arial" w:hAnsi="Arial" w:cs="Arial"/>
            <w:color w:val="FF0000"/>
            <w:szCs w:val="20"/>
            <w:lang w:eastAsia="en-US"/>
          </w:rPr>
          <w:t>[</w:t>
        </w:r>
      </w:ins>
      <w:ins w:id="343" w:author="Angela Quinn (NESO)" w:date="2024-10-21T11:28:00Z">
        <w:r w:rsidRPr="00790FD8">
          <w:rPr>
            <w:rFonts w:ascii="Arial" w:hAnsi="Arial" w:cs="Arial"/>
            <w:color w:val="FF0000"/>
            <w:szCs w:val="20"/>
            <w:lang w:eastAsia="en-US"/>
          </w:rPr>
          <w:t>of all technologies</w:t>
        </w:r>
      </w:ins>
      <w:ins w:id="344" w:author="Angela Quinn (NESO)" w:date="2024-10-21T11:30:00Z">
        <w:r w:rsidR="00824FC9">
          <w:rPr>
            <w:rFonts w:ascii="Arial" w:hAnsi="Arial" w:cs="Arial"/>
            <w:color w:val="FF0000"/>
            <w:szCs w:val="20"/>
            <w:lang w:eastAsia="en-US"/>
          </w:rPr>
          <w:t>]</w:t>
        </w:r>
      </w:ins>
      <w:ins w:id="345" w:author="Angela Quinn (NESO)" w:date="2024-10-21T11:28:00Z">
        <w:r w:rsidRPr="00790FD8">
          <w:rPr>
            <w:rFonts w:ascii="Arial" w:hAnsi="Arial" w:cs="Arial"/>
            <w:color w:val="FF0000"/>
            <w:szCs w:val="20"/>
            <w:lang w:eastAsia="en-US"/>
          </w:rPr>
          <w:t xml:space="preserve"> is reduced such that it is less than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and such that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is no higher than the sum of the </w:t>
        </w:r>
        <w:r w:rsidRPr="00790FD8">
          <w:rPr>
            <w:rFonts w:ascii="Arial" w:hAnsi="Arial" w:cs="Arial"/>
            <w:b/>
            <w:bCs/>
            <w:color w:val="FF0000"/>
            <w:szCs w:val="20"/>
            <w:lang w:eastAsia="en-US"/>
          </w:rPr>
          <w:t xml:space="preserve">Installed Capacity </w:t>
        </w:r>
      </w:ins>
      <w:ins w:id="346" w:author="Angela Quinn (NESO)" w:date="2024-10-21T11:31:00Z">
        <w:r w:rsidR="00824FC9">
          <w:rPr>
            <w:rFonts w:ascii="Arial" w:hAnsi="Arial" w:cs="Arial"/>
            <w:b/>
            <w:bCs/>
            <w:color w:val="FF0000"/>
            <w:szCs w:val="20"/>
            <w:lang w:eastAsia="en-US"/>
          </w:rPr>
          <w:t>[</w:t>
        </w:r>
      </w:ins>
      <w:ins w:id="347" w:author="Angela Quinn (NESO)" w:date="2024-10-21T11:28:00Z">
        <w:r w:rsidRPr="00790FD8">
          <w:rPr>
            <w:rFonts w:ascii="Arial" w:hAnsi="Arial" w:cs="Arial"/>
            <w:color w:val="FF0000"/>
            <w:szCs w:val="20"/>
            <w:lang w:eastAsia="en-US"/>
          </w:rPr>
          <w:t>of all technologies.]</w:t>
        </w:r>
      </w:ins>
    </w:p>
    <w:p w14:paraId="741A1689" w14:textId="3B87FF1B" w:rsidR="00336DF0" w:rsidRPr="0032756E" w:rsidRDefault="006C7488" w:rsidP="0061281A">
      <w:pPr>
        <w:pStyle w:val="clauseindent"/>
        <w:widowControl/>
        <w:ind w:left="720" w:hanging="720"/>
        <w:jc w:val="both"/>
        <w:rPr>
          <w:rFonts w:ascii="Arial" w:hAnsi="Arial" w:cs="Arial"/>
        </w:rPr>
      </w:pPr>
      <w:ins w:id="348" w:author="Angela Quinn (NESO)" w:date="2024-10-21T11:27:00Z">
        <w:r>
          <w:rPr>
            <w:rFonts w:ascii="Arial" w:hAnsi="Arial" w:cs="Arial"/>
          </w:rPr>
          <w:t>7.5</w:t>
        </w:r>
        <w:r>
          <w:rPr>
            <w:rFonts w:ascii="Arial" w:hAnsi="Arial" w:cs="Arial"/>
          </w:rPr>
          <w:tab/>
        </w:r>
      </w:ins>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ins w:id="349" w:author="Angela Quinn (NESO)" w:date="2024-10-21T11:27:00Z">
        <w:r>
          <w:rPr>
            <w:rFonts w:ascii="Arial" w:hAnsi="Arial" w:cs="Arial"/>
          </w:rPr>
          <w:t xml:space="preserve"> or 7</w:t>
        </w:r>
      </w:ins>
      <w:ins w:id="350" w:author="Angela Quinn (NESO)" w:date="2024-10-21T11:28:00Z">
        <w:r>
          <w:rPr>
            <w:rFonts w:ascii="Arial" w:hAnsi="Arial" w:cs="Arial"/>
          </w:rPr>
          <w:t>.4</w:t>
        </w:r>
      </w:ins>
      <w:r w:rsidR="00336DF0" w:rsidRPr="0061281A">
        <w:rPr>
          <w:rFonts w:ascii="Arial" w:hAnsi="Arial" w:cs="Arial"/>
          <w:b/>
        </w:rPr>
        <w:t xml:space="preserve">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351" w:name="_DV_M183"/>
      <w:bookmarkEnd w:id="351"/>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352" w:name="_DV_M184"/>
      <w:bookmarkEnd w:id="352"/>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site specific technical conditions set out in Appendix F 1-5 to the </w:t>
      </w:r>
      <w:r>
        <w:rPr>
          <w:rFonts w:ascii="Arial" w:hAnsi="Arial" w:cs="Arial"/>
          <w:b/>
          <w:bCs/>
        </w:rPr>
        <w:t>Bilateral Connection Agreement</w:t>
      </w:r>
      <w:r>
        <w:rPr>
          <w:rFonts w:ascii="Arial" w:hAnsi="Arial" w:cs="Arial"/>
        </w:rPr>
        <w:t xml:space="preserve"> </w:t>
      </w:r>
      <w:bookmarkStart w:id="353" w:name="_DV_C108"/>
      <w:r w:rsidRPr="00BF06A8">
        <w:rPr>
          <w:rStyle w:val="DeltaViewInsertion"/>
          <w:rFonts w:ascii="Arial" w:hAnsi="Arial" w:cs="Arial"/>
          <w:color w:val="auto"/>
          <w:u w:val="none"/>
        </w:rPr>
        <w:t xml:space="preserve"> [and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354" w:name="_DV_M186"/>
      <w:bookmarkEnd w:id="353"/>
      <w:bookmarkEnd w:id="354"/>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355" w:name="_DV_M187"/>
      <w:bookmarkEnd w:id="355"/>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356" w:name="_DV_M188"/>
      <w:bookmarkEnd w:id="356"/>
      <w:r w:rsidRPr="0032756E">
        <w:lastRenderedPageBreak/>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357" w:name="_DV_M189"/>
      <w:bookmarkStart w:id="358" w:name="_DV_M206"/>
      <w:bookmarkStart w:id="359" w:name="_DV_M218"/>
      <w:bookmarkEnd w:id="357"/>
      <w:bookmarkEnd w:id="358"/>
      <w:bookmarkEnd w:id="359"/>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360" w:name="_DV_M245"/>
      <w:bookmarkEnd w:id="360"/>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361" w:name="_DV_M252"/>
      <w:bookmarkEnd w:id="361"/>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362" w:name="_DV_M253"/>
      <w:bookmarkEnd w:id="362"/>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6744567B" w:rsidR="00D846C8" w:rsidRPr="00493A0A" w:rsidDel="00D943EB"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363" w:author="Tammy Meek (NESO)" w:date="2024-11-05T14:35:00Z"/>
          <w:b/>
          <w:bCs/>
          <w:strike/>
          <w:color w:val="FF0000"/>
        </w:rPr>
      </w:pPr>
      <w:bookmarkStart w:id="364" w:name="_DV_M276"/>
      <w:bookmarkEnd w:id="364"/>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365" w:name="_DV_M279"/>
      <w:bookmarkEnd w:id="365"/>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366" w:name="_DV_M281"/>
      <w:bookmarkEnd w:id="366"/>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367" w:name="_DV_M285"/>
      <w:bookmarkEnd w:id="367"/>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368" w:name="_DV_M286"/>
      <w:bookmarkEnd w:id="368"/>
      <w:r w:rsidRPr="006D32DA">
        <w:t>11.1</w:t>
      </w:r>
      <w:r w:rsidRPr="006D32DA">
        <w:tab/>
      </w:r>
      <w:bookmarkStart w:id="369" w:name="_DV_M287"/>
      <w:bookmarkEnd w:id="369"/>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w:t>
      </w:r>
      <w:r w:rsidRPr="006D32DA">
        <w:lastRenderedPageBreak/>
        <w:t xml:space="preserve">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370" w:name="_DV_M289"/>
      <w:bookmarkEnd w:id="370"/>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371" w:name="_DV_M295"/>
      <w:bookmarkEnd w:id="371"/>
    </w:p>
    <w:p w14:paraId="28CAE9A9" w14:textId="77777777" w:rsidR="00D846C8" w:rsidRDefault="00D846C8" w:rsidP="00D846C8">
      <w:pPr>
        <w:pStyle w:val="BodyText"/>
        <w:widowControl/>
        <w:jc w:val="both"/>
        <w:rPr>
          <w:rFonts w:ascii="Arial" w:hAnsi="Arial" w:cs="Arial"/>
          <w:b/>
          <w:bCs/>
        </w:rPr>
      </w:pPr>
      <w:bookmarkStart w:id="372" w:name="_DV_M298"/>
      <w:bookmarkEnd w:id="372"/>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373" w:name="_DV_M299"/>
      <w:bookmarkEnd w:id="373"/>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374" w:name="_DV_M300"/>
      <w:bookmarkEnd w:id="374"/>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375" w:name="_DV_M301"/>
      <w:bookmarkEnd w:id="375"/>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376" w:name="_DV_M302"/>
      <w:bookmarkEnd w:id="376"/>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377" w:name="_DV_M303"/>
      <w:bookmarkEnd w:id="377"/>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378" w:name="_DV_M304"/>
      <w:bookmarkEnd w:id="378"/>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379" w:name="_DV_M305"/>
      <w:bookmarkEnd w:id="379"/>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380" w:name="_DV_M306"/>
      <w:bookmarkEnd w:id="380"/>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381" w:name="_DV_M307"/>
      <w:bookmarkEnd w:id="381"/>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382" w:name="_DV_M308"/>
      <w:bookmarkEnd w:id="382"/>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383" w:name="_DV_M309"/>
      <w:bookmarkEnd w:id="383"/>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qualify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384" w:name="_DV_M310"/>
      <w:bookmarkEnd w:id="384"/>
      <w:r w:rsidRPr="00BF06A8">
        <w:rPr>
          <w:rFonts w:ascii="Arial" w:hAnsi="Arial" w:cs="Arial"/>
        </w:rPr>
        <w:lastRenderedPageBreak/>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385" w:name="_DV_M311"/>
      <w:bookmarkEnd w:id="385"/>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386" w:name="_DV_M312"/>
      <w:bookmarkEnd w:id="386"/>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387" w:name="_DV_M313"/>
      <w:bookmarkEnd w:id="387"/>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Construction Agreement</w:t>
      </w:r>
      <w:r w:rsidRPr="00BF06A8">
        <w:rPr>
          <w:rFonts w:ascii="Arial" w:hAnsi="Arial" w:cs="Arial"/>
        </w:rPr>
        <w:t>; or</w:t>
      </w:r>
    </w:p>
    <w:p w14:paraId="34AEB175" w14:textId="77777777" w:rsidR="00D846C8" w:rsidRPr="00BF06A8" w:rsidRDefault="00D846C8" w:rsidP="00D846C8">
      <w:pPr>
        <w:pStyle w:val="BodyText"/>
        <w:widowControl/>
        <w:ind w:left="1276" w:hanging="567"/>
        <w:jc w:val="both"/>
        <w:rPr>
          <w:rFonts w:ascii="Arial" w:hAnsi="Arial" w:cs="Arial"/>
        </w:rPr>
      </w:pPr>
      <w:bookmarkStart w:id="388" w:name="_DV_M314"/>
      <w:bookmarkEnd w:id="388"/>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389" w:name="_DV_C114"/>
      <w:r w:rsidRPr="00BF06A8">
        <w:rPr>
          <w:rStyle w:val="DeltaViewInsertion"/>
          <w:i/>
          <w:iCs/>
          <w:color w:val="auto"/>
          <w:u w:val="none"/>
        </w:rPr>
        <w:t>[Clause 17 is to be included where the User is undertaking OTSDUW</w:t>
      </w:r>
      <w:bookmarkEnd w:id="389"/>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390"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390"/>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91"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92" w:name="_DV_C117"/>
      <w:bookmarkEnd w:id="391"/>
    </w:p>
    <w:p w14:paraId="7AD81ADB" w14:textId="77777777" w:rsidR="00D846C8" w:rsidRPr="00BF06A8" w:rsidRDefault="00136B13" w:rsidP="00136B13">
      <w:pPr>
        <w:pStyle w:val="Heading5"/>
        <w:numPr>
          <w:ilvl w:val="0"/>
          <w:numId w:val="0"/>
        </w:numPr>
        <w:ind w:firstLine="709"/>
        <w:rPr>
          <w:rFonts w:ascii="Arial" w:hAnsi="Arial" w:cs="Arial"/>
        </w:rPr>
      </w:pPr>
      <w:bookmarkStart w:id="393" w:name="_DV_C118"/>
      <w:bookmarkEnd w:id="392"/>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the  </w:t>
      </w:r>
      <w:r w:rsidR="00D846C8" w:rsidRPr="00BF06A8">
        <w:rPr>
          <w:rStyle w:val="DeltaViewInsertion"/>
          <w:rFonts w:ascii="Arial" w:hAnsi="Arial" w:cs="Arial"/>
          <w:b/>
          <w:bCs/>
          <w:color w:val="auto"/>
          <w:u w:val="none"/>
        </w:rPr>
        <w:t xml:space="preserve">OTSDUW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User</w:t>
      </w:r>
      <w:r w:rsidR="00D846C8" w:rsidRPr="00BF06A8">
        <w:rPr>
          <w:rStyle w:val="DeltaViewInsertion"/>
          <w:rFonts w:ascii="Arial" w:hAnsi="Arial" w:cs="Arial"/>
          <w:color w:val="auto"/>
          <w:u w:val="none"/>
        </w:rPr>
        <w:t>;</w:t>
      </w:r>
      <w:bookmarkStart w:id="394" w:name="_DV_C119"/>
      <w:bookmarkEnd w:id="393"/>
    </w:p>
    <w:p w14:paraId="4F8B37C6" w14:textId="77777777" w:rsidR="00D846C8" w:rsidRPr="00BF06A8" w:rsidRDefault="00136B13" w:rsidP="00136B13">
      <w:pPr>
        <w:pStyle w:val="Heading5"/>
        <w:numPr>
          <w:ilvl w:val="0"/>
          <w:numId w:val="0"/>
        </w:numPr>
        <w:ind w:left="1680" w:hanging="960"/>
      </w:pPr>
      <w:bookmarkStart w:id="395" w:name="_DV_C120"/>
      <w:bookmarkEnd w:id="394"/>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96" w:name="_DV_C121"/>
      <w:bookmarkEnd w:id="395"/>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97" w:name="_DV_C122"/>
      <w:bookmarkEnd w:id="396"/>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97"/>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referable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take into account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98"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98"/>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lastRenderedPageBreak/>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9"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9"/>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0"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400"/>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1"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401"/>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402"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402"/>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403"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403"/>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404"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lastRenderedPageBreak/>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404"/>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405"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t xml:space="preserve">Taking into account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405"/>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406"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406"/>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lastRenderedPageBreak/>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407" w:name="_DV_M315"/>
      <w:bookmarkEnd w:id="407"/>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408" w:name="_DV_M316"/>
      <w:bookmarkEnd w:id="408"/>
      <w:r>
        <w:br/>
        <w:t>SIGNED BY</w:t>
      </w:r>
      <w:r>
        <w:tab/>
        <w:t>)</w:t>
      </w:r>
    </w:p>
    <w:p w14:paraId="0DC6172C" w14:textId="77777777" w:rsidR="00D846C8" w:rsidRDefault="00D846C8" w:rsidP="00D846C8">
      <w:pPr>
        <w:keepNext/>
        <w:widowControl/>
        <w:tabs>
          <w:tab w:val="left" w:pos="4253"/>
        </w:tabs>
        <w:jc w:val="both"/>
        <w:rPr>
          <w:b/>
          <w:bCs/>
        </w:rPr>
      </w:pPr>
      <w:bookmarkStart w:id="409" w:name="_DV_M317"/>
      <w:bookmarkEnd w:id="409"/>
      <w:r>
        <w:rPr>
          <w:b/>
          <w:bCs/>
          <w:i/>
          <w:iCs/>
        </w:rPr>
        <w:t>[name]</w:t>
      </w:r>
      <w:r>
        <w:tab/>
        <w:t>)</w:t>
      </w:r>
    </w:p>
    <w:p w14:paraId="0373A6D7" w14:textId="77777777" w:rsidR="00D846C8" w:rsidRDefault="00D846C8" w:rsidP="00D846C8">
      <w:pPr>
        <w:keepNext/>
        <w:widowControl/>
        <w:tabs>
          <w:tab w:val="left" w:pos="4253"/>
        </w:tabs>
        <w:jc w:val="both"/>
        <w:rPr>
          <w:b/>
          <w:bCs/>
        </w:rPr>
      </w:pPr>
      <w:bookmarkStart w:id="410" w:name="_DV_M318"/>
      <w:bookmarkEnd w:id="410"/>
      <w:r>
        <w:t>for and on behalf of</w:t>
      </w:r>
      <w:r>
        <w:tab/>
        <w:t>)</w:t>
      </w:r>
    </w:p>
    <w:p w14:paraId="06D43966" w14:textId="350A813A" w:rsidR="00D829E7" w:rsidRDefault="00D846C8" w:rsidP="00D846C8">
      <w:pPr>
        <w:keepNext/>
        <w:widowControl/>
        <w:tabs>
          <w:tab w:val="left" w:pos="4253"/>
        </w:tabs>
        <w:jc w:val="both"/>
      </w:pPr>
      <w:bookmarkStart w:id="411" w:name="_DV_M319"/>
      <w:bookmarkEnd w:id="411"/>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412" w:name="_DV_M320"/>
      <w:bookmarkEnd w:id="412"/>
      <w:r>
        <w:tab/>
      </w:r>
    </w:p>
    <w:p w14:paraId="6EDEFB00" w14:textId="77777777" w:rsidR="00D846C8" w:rsidRDefault="00D846C8" w:rsidP="00D846C8">
      <w:pPr>
        <w:widowControl/>
        <w:tabs>
          <w:tab w:val="left" w:pos="4253"/>
        </w:tabs>
        <w:jc w:val="both"/>
        <w:rPr>
          <w:b/>
          <w:bCs/>
        </w:rPr>
      </w:pPr>
      <w:bookmarkStart w:id="413" w:name="_DV_M321"/>
      <w:bookmarkEnd w:id="413"/>
      <w:r>
        <w:t>SIGNED BY</w:t>
      </w:r>
      <w:r>
        <w:tab/>
        <w:t>)</w:t>
      </w:r>
    </w:p>
    <w:p w14:paraId="7B5029EB" w14:textId="77777777" w:rsidR="00D846C8" w:rsidRDefault="00D846C8" w:rsidP="00D846C8">
      <w:pPr>
        <w:widowControl/>
        <w:tabs>
          <w:tab w:val="left" w:pos="4253"/>
        </w:tabs>
        <w:jc w:val="both"/>
        <w:rPr>
          <w:b/>
          <w:bCs/>
        </w:rPr>
      </w:pPr>
      <w:bookmarkStart w:id="414" w:name="_DV_M322"/>
      <w:bookmarkEnd w:id="414"/>
      <w:r>
        <w:rPr>
          <w:b/>
          <w:bCs/>
          <w:i/>
          <w:iCs/>
        </w:rPr>
        <w:t>[name]</w:t>
      </w:r>
      <w:r>
        <w:tab/>
        <w:t>)</w:t>
      </w:r>
    </w:p>
    <w:p w14:paraId="4D6508CB" w14:textId="77777777" w:rsidR="00D846C8" w:rsidRDefault="00D846C8" w:rsidP="00D846C8">
      <w:pPr>
        <w:widowControl/>
        <w:tabs>
          <w:tab w:val="left" w:pos="4253"/>
        </w:tabs>
        <w:jc w:val="both"/>
        <w:rPr>
          <w:b/>
          <w:bCs/>
        </w:rPr>
      </w:pPr>
      <w:bookmarkStart w:id="415" w:name="_DV_M323"/>
      <w:bookmarkEnd w:id="415"/>
      <w:r>
        <w:t>for and on behalf of</w:t>
      </w:r>
      <w:r>
        <w:tab/>
        <w:t>)</w:t>
      </w:r>
    </w:p>
    <w:p w14:paraId="380F274B" w14:textId="77777777" w:rsidR="00D846C8" w:rsidRDefault="00D846C8" w:rsidP="00D846C8">
      <w:pPr>
        <w:widowControl/>
        <w:tabs>
          <w:tab w:val="left" w:pos="4253"/>
        </w:tabs>
        <w:jc w:val="both"/>
        <w:rPr>
          <w:b/>
          <w:bCs/>
        </w:rPr>
      </w:pPr>
      <w:bookmarkStart w:id="416" w:name="_DV_M324"/>
      <w:bookmarkEnd w:id="416"/>
      <w:r>
        <w:rPr>
          <w:b/>
          <w:bCs/>
          <w:i/>
          <w:iCs/>
        </w:rPr>
        <w:t>[User]</w:t>
      </w:r>
      <w:r>
        <w:tab/>
        <w:t>)</w:t>
      </w:r>
    </w:p>
    <w:p w14:paraId="38633007" w14:textId="77777777" w:rsidR="00270330" w:rsidRPr="006D32DA" w:rsidRDefault="00D846C8" w:rsidP="00270330">
      <w:pPr>
        <w:widowControl/>
        <w:tabs>
          <w:tab w:val="left" w:pos="4253"/>
        </w:tabs>
        <w:jc w:val="center"/>
        <w:rPr>
          <w:b/>
          <w:bCs/>
        </w:rPr>
      </w:pPr>
      <w:bookmarkStart w:id="417" w:name="_DV_M325"/>
      <w:bookmarkEnd w:id="417"/>
      <w:r>
        <w:br w:type="page"/>
      </w:r>
      <w:r w:rsidR="00270330" w:rsidRPr="006D32DA">
        <w:rPr>
          <w:b/>
          <w:bCs/>
        </w:rPr>
        <w:lastRenderedPageBreak/>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r>
      <w:r w:rsidRPr="006D32DA">
        <w:rPr>
          <w:b/>
          <w:bCs/>
        </w:rPr>
        <w:lastRenderedPageBreak/>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418" w:name="_DV_M327"/>
      <w:bookmarkEnd w:id="418"/>
      <w:r w:rsidRPr="00AD1360">
        <w:rPr>
          <w:b/>
          <w:bCs/>
          <w:strike/>
          <w:color w:val="FF0000"/>
        </w:rPr>
        <w:br w:type="page"/>
      </w:r>
      <w:r>
        <w:rPr>
          <w:b/>
          <w:bCs/>
        </w:rPr>
        <w:lastRenderedPageBreak/>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419" w:name="_DV_M328"/>
      <w:bookmarkEnd w:id="419"/>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0" w:name="_DV_M329"/>
      <w:bookmarkEnd w:id="420"/>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1" w:name="_DV_M330"/>
      <w:bookmarkEnd w:id="421"/>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422" w:name="_DV_M331"/>
      <w:bookmarkEnd w:id="422"/>
      <w:r>
        <w:rPr>
          <w:b/>
          <w:bCs/>
          <w:sz w:val="22"/>
          <w:szCs w:val="22"/>
        </w:rPr>
        <w:br w:type="page"/>
      </w:r>
      <w:r>
        <w:rPr>
          <w:b/>
          <w:bCs/>
        </w:rPr>
        <w:lastRenderedPageBreak/>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423" w:name="_DV_M332"/>
      <w:bookmarkEnd w:id="423"/>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4" w:name="_DV_M333"/>
      <w:bookmarkEnd w:id="424"/>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5" w:name="_DV_M334"/>
      <w:bookmarkEnd w:id="425"/>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lastRenderedPageBreak/>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[nb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2D6871" w:rsidRDefault="00270330" w:rsidP="00270330">
      <w:pPr>
        <w:widowControl/>
        <w:tabs>
          <w:tab w:val="left" w:pos="4253"/>
        </w:tabs>
        <w:jc w:val="center"/>
        <w:rPr>
          <w:b/>
          <w:bCs/>
          <w:lang w:val="fr-FR"/>
          <w:rPrChange w:id="426" w:author="Ruby Pelling (NESO)" w:date="2024-10-28T08:58:00Z">
            <w:rPr>
              <w:b/>
              <w:bCs/>
            </w:rPr>
          </w:rPrChange>
        </w:rPr>
      </w:pPr>
      <w:r w:rsidRPr="002D6871">
        <w:rPr>
          <w:color w:val="0000FF"/>
          <w:sz w:val="22"/>
          <w:szCs w:val="22"/>
          <w:lang w:val="fr-FR"/>
          <w:rPrChange w:id="427" w:author="Ruby Pelling (NESO)" w:date="2024-10-28T08:58:00Z">
            <w:rPr>
              <w:color w:val="0000FF"/>
              <w:sz w:val="22"/>
              <w:szCs w:val="22"/>
            </w:rPr>
          </w:rPrChange>
        </w:rPr>
        <w:br w:type="page"/>
      </w:r>
      <w:r w:rsidRPr="002D6871">
        <w:rPr>
          <w:b/>
          <w:bCs/>
          <w:lang w:val="fr-FR"/>
          <w:rPrChange w:id="428" w:author="Ruby Pelling (NESO)" w:date="2024-10-28T08:58:00Z">
            <w:rPr>
              <w:b/>
              <w:bCs/>
            </w:rPr>
          </w:rPrChange>
        </w:rPr>
        <w:lastRenderedPageBreak/>
        <w:t>APPENDIX [J]</w:t>
      </w:r>
    </w:p>
    <w:p w14:paraId="140ED6B7" w14:textId="77777777" w:rsidR="00270330" w:rsidRPr="002D6871" w:rsidRDefault="00270330" w:rsidP="00270330">
      <w:pPr>
        <w:widowControl/>
        <w:tabs>
          <w:tab w:val="left" w:pos="4253"/>
        </w:tabs>
        <w:jc w:val="center"/>
        <w:rPr>
          <w:b/>
          <w:bCs/>
          <w:lang w:val="fr-FR"/>
          <w:rPrChange w:id="429" w:author="Ruby Pelling (NESO)" w:date="2024-10-28T08:58:00Z">
            <w:rPr>
              <w:b/>
              <w:bCs/>
            </w:rPr>
          </w:rPrChange>
        </w:rPr>
      </w:pPr>
    </w:p>
    <w:p w14:paraId="184FEEBE"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lang w:val="fr-FR"/>
          <w:rPrChange w:id="430" w:author="Ruby Pelling (NESO)" w:date="2024-10-28T08:58:00Z">
            <w:rPr>
              <w:b/>
              <w:bCs/>
            </w:rPr>
          </w:rPrChange>
        </w:rPr>
      </w:pPr>
      <w:r w:rsidRPr="002D6871">
        <w:rPr>
          <w:b/>
          <w:bCs/>
          <w:lang w:val="fr-FR"/>
          <w:rPrChange w:id="431" w:author="Ruby Pelling (NESO)" w:date="2024-10-28T08:58:00Z">
            <w:rPr>
              <w:b/>
              <w:bCs/>
            </w:rPr>
          </w:rPrChange>
        </w:rPr>
        <w:t>CONSTRUCTION PROGRAMME</w:t>
      </w:r>
    </w:p>
    <w:p w14:paraId="4D86B4B5" w14:textId="77777777" w:rsidR="00270330" w:rsidRPr="002D6871" w:rsidRDefault="00270330" w:rsidP="00270330">
      <w:pPr>
        <w:widowControl/>
        <w:tabs>
          <w:tab w:val="left" w:pos="4253"/>
        </w:tabs>
        <w:jc w:val="center"/>
        <w:rPr>
          <w:b/>
          <w:bCs/>
          <w:lang w:val="fr-FR"/>
          <w:rPrChange w:id="432" w:author="Ruby Pelling (NESO)" w:date="2024-10-28T08:58:00Z">
            <w:rPr>
              <w:b/>
              <w:bCs/>
            </w:rPr>
          </w:rPrChange>
        </w:rPr>
      </w:pPr>
      <w:r w:rsidRPr="002D6871">
        <w:rPr>
          <w:b/>
          <w:bCs/>
          <w:lang w:val="fr-FR"/>
          <w:rPrChange w:id="433" w:author="Ruby Pelling (NESO)" w:date="2024-10-28T08:58:00Z">
            <w:rPr>
              <w:b/>
              <w:bCs/>
            </w:rPr>
          </w:rPrChange>
        </w:rPr>
        <w:br w:type="page"/>
      </w:r>
      <w:r w:rsidRPr="002D6871">
        <w:rPr>
          <w:b/>
          <w:bCs/>
          <w:lang w:val="fr-FR"/>
          <w:rPrChange w:id="434" w:author="Ruby Pelling (NESO)" w:date="2024-10-28T08:58:00Z">
            <w:rPr>
              <w:b/>
              <w:bCs/>
            </w:rPr>
          </w:rPrChange>
        </w:rPr>
        <w:lastRenderedPageBreak/>
        <w:t>APPENDIX [K]</w:t>
      </w:r>
    </w:p>
    <w:p w14:paraId="43CF5ABF"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lang w:val="fr-FR"/>
          <w:rPrChange w:id="435" w:author="Ruby Pelling (NESO)" w:date="2024-10-28T08:58:00Z">
            <w:rPr>
              <w:b/>
              <w:bCs/>
              <w:sz w:val="22"/>
              <w:szCs w:val="22"/>
              <w:u w:val="single"/>
            </w:rPr>
          </w:rPrChang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23BAA"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lastRenderedPageBreak/>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436" w:name="_DV_M335"/>
      <w:bookmarkEnd w:id="436"/>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437" w:name="_DV_M336"/>
      <w:bookmarkEnd w:id="437"/>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438" w:name="_DV_M337"/>
      <w:bookmarkEnd w:id="438"/>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439" w:name="_DV_M338"/>
      <w:bookmarkEnd w:id="439"/>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F0DB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440" w:name="_DV_M339"/>
      <w:bookmarkEnd w:id="440"/>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441" w:name="_DV_M340"/>
      <w:bookmarkStart w:id="442" w:name="_DV_M347"/>
      <w:bookmarkEnd w:id="441"/>
      <w:bookmarkEnd w:id="442"/>
    </w:p>
    <w:p w14:paraId="6FF3983C" w14:textId="77777777" w:rsidR="00D846C8" w:rsidRPr="006D32DA" w:rsidRDefault="00D846C8" w:rsidP="00D846C8">
      <w:pPr>
        <w:widowControl/>
        <w:tabs>
          <w:tab w:val="center" w:pos="4513"/>
        </w:tabs>
        <w:jc w:val="center"/>
        <w:rPr>
          <w:b/>
          <w:bCs/>
        </w:rPr>
      </w:pPr>
      <w:bookmarkStart w:id="443" w:name="_DV_M352"/>
      <w:bookmarkEnd w:id="443"/>
      <w:r>
        <w:br w:type="page"/>
      </w:r>
      <w:r w:rsidRPr="006D32DA">
        <w:rPr>
          <w:b/>
          <w:bCs/>
        </w:rPr>
        <w:lastRenderedPageBreak/>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444" w:name="_DV_M353"/>
      <w:bookmarkEnd w:id="444"/>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445" w:name="_DV_M354"/>
      <w:bookmarkStart w:id="446" w:name="_DV_M402"/>
      <w:bookmarkEnd w:id="445"/>
      <w:bookmarkEnd w:id="446"/>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447" w:name="_DV_M455"/>
      <w:bookmarkEnd w:id="447"/>
      <w:r w:rsidRPr="00AD1360">
        <w:rPr>
          <w:rFonts w:ascii="Arial" w:hAnsi="Arial" w:cs="Arial"/>
          <w:b/>
          <w:bCs/>
          <w:strike/>
          <w:color w:val="FF0000"/>
          <w:u w:val="single"/>
        </w:rPr>
        <w:br w:type="page"/>
      </w:r>
      <w:r>
        <w:rPr>
          <w:rFonts w:ascii="Arial" w:hAnsi="Arial" w:cs="Arial"/>
          <w:b/>
          <w:bCs/>
          <w:u w:val="single"/>
        </w:rPr>
        <w:lastRenderedPageBreak/>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448" w:name="_DV_M456"/>
      <w:bookmarkEnd w:id="448"/>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449" w:name="_DV_M457"/>
      <w:bookmarkEnd w:id="449"/>
      <w:r>
        <w:rPr>
          <w:rFonts w:ascii="Arial" w:hAnsi="Arial" w:cs="Arial"/>
          <w:b/>
          <w:bCs/>
        </w:rPr>
        <w:br w:type="page"/>
      </w:r>
      <w:r>
        <w:rPr>
          <w:rFonts w:ascii="Arial" w:hAnsi="Arial" w:cs="Arial"/>
          <w:b/>
          <w:bCs/>
        </w:rPr>
        <w:lastRenderedPageBreak/>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450" w:name="_DV_M458"/>
      <w:bookmarkEnd w:id="450"/>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451" w:name="_DV_M459"/>
      <w:bookmarkEnd w:id="451"/>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452" w:name="_DV_M460"/>
      <w:bookmarkEnd w:id="452"/>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453" w:name="_DV_M461"/>
      <w:bookmarkEnd w:id="453"/>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454" w:name="_DV_M462"/>
      <w:bookmarkEnd w:id="454"/>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455" w:name="_DV_M463"/>
      <w:bookmarkEnd w:id="455"/>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lastRenderedPageBreak/>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456" w:name="_DV_M465"/>
      <w:bookmarkEnd w:id="456"/>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457" w:name="_DV_M466"/>
      <w:bookmarkEnd w:id="457"/>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458" w:name="_DV_M467"/>
      <w:bookmarkEnd w:id="458"/>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459" w:name="_DV_M468"/>
      <w:bookmarkEnd w:id="459"/>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460" w:name="_DV_M469"/>
      <w:bookmarkEnd w:id="460"/>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461" w:name="_DV_M470"/>
      <w:bookmarkEnd w:id="461"/>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462" w:name="_DV_M471"/>
      <w:bookmarkEnd w:id="462"/>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463" w:name="_DV_M472"/>
      <w:bookmarkEnd w:id="463"/>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464" w:name="_DV_M473"/>
      <w:bookmarkEnd w:id="464"/>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465" w:name="_DV_M474"/>
      <w:bookmarkEnd w:id="465"/>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466" w:name="_DV_M475"/>
      <w:bookmarkEnd w:id="466"/>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467" w:name="_DV_M476"/>
      <w:bookmarkEnd w:id="467"/>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4A254" w14:textId="77777777" w:rsidR="00115B1C" w:rsidRDefault="00115B1C">
      <w:r>
        <w:separator/>
      </w:r>
    </w:p>
  </w:endnote>
  <w:endnote w:type="continuationSeparator" w:id="0">
    <w:p w14:paraId="79EDAB9F" w14:textId="77777777" w:rsidR="00115B1C" w:rsidRDefault="00115B1C">
      <w:r>
        <w:continuationSeparator/>
      </w:r>
    </w:p>
  </w:endnote>
  <w:endnote w:type="continuationNotice" w:id="1">
    <w:p w14:paraId="364EA472" w14:textId="77777777" w:rsidR="00115B1C" w:rsidRDefault="00115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1A7F4" w14:textId="77777777" w:rsidR="00115B1C" w:rsidRDefault="00115B1C">
      <w:r>
        <w:separator/>
      </w:r>
    </w:p>
  </w:footnote>
  <w:footnote w:type="continuationSeparator" w:id="0">
    <w:p w14:paraId="7F4D8E5B" w14:textId="77777777" w:rsidR="00115B1C" w:rsidRDefault="00115B1C">
      <w:r>
        <w:continuationSeparator/>
      </w:r>
    </w:p>
  </w:footnote>
  <w:footnote w:type="continuationNotice" w:id="1">
    <w:p w14:paraId="11D2B885" w14:textId="77777777" w:rsidR="00115B1C" w:rsidRDefault="00115B1C"/>
  </w:footnote>
  <w:footnote w:id="2">
    <w:p w14:paraId="32A95F68" w14:textId="77777777" w:rsidR="00C94038" w:rsidRPr="00C03B4B" w:rsidRDefault="00C94038" w:rsidP="00C03B4B">
      <w:pPr>
        <w:pStyle w:val="FootnoteText"/>
        <w:widowControl/>
      </w:pPr>
      <w:bookmarkStart w:id="28" w:name="_DV_C3"/>
      <w:r w:rsidRPr="00C03B4B">
        <w:rPr>
          <w:rFonts w:ascii="Garamond MT" w:hAnsi="Garamond MT" w:cs="Garamond MT"/>
          <w:bCs/>
          <w:vertAlign w:val="superscript"/>
        </w:rPr>
        <w:t>1</w:t>
      </w:r>
      <w:r w:rsidRPr="00C03B4B">
        <w:t xml:space="preserve"> Use where OTSDUW build</w:t>
      </w:r>
      <w:bookmarkEnd w:id="28"/>
    </w:p>
  </w:footnote>
  <w:footnote w:id="3">
    <w:p w14:paraId="26BDD5C6" w14:textId="77777777" w:rsidR="00C94038" w:rsidRPr="00C94038" w:rsidRDefault="00C94038" w:rsidP="00E26638">
      <w:pPr>
        <w:pStyle w:val="FootnoteText"/>
        <w:widowControl/>
        <w:rPr>
          <w:u w:val="single"/>
        </w:rPr>
      </w:pPr>
      <w:bookmarkStart w:id="29"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9"/>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3"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3"/>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5817D3" w:rsidRPr="00C94038" w:rsidRDefault="005817D3" w:rsidP="00E73975">
      <w:pPr>
        <w:pStyle w:val="FootnoteText"/>
        <w:widowControl/>
        <w:rPr>
          <w:u w:val="single"/>
        </w:rPr>
      </w:pPr>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p>
  </w:footnote>
  <w:footnote w:id="9">
    <w:p w14:paraId="6FECAE0C" w14:textId="77777777" w:rsidR="005817D3" w:rsidRPr="00C94038" w:rsidRDefault="005817D3" w:rsidP="00E73975">
      <w:pPr>
        <w:pStyle w:val="FootnoteText"/>
        <w:widowControl/>
        <w:rPr>
          <w:u w:val="single"/>
        </w:rPr>
      </w:pPr>
      <w:bookmarkStart w:id="57"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57"/>
    </w:p>
  </w:footnote>
  <w:footnote w:id="10">
    <w:p w14:paraId="65DDE9D5" w14:textId="77777777" w:rsidR="005817D3" w:rsidRPr="00C94038" w:rsidRDefault="005817D3" w:rsidP="00E73975">
      <w:pPr>
        <w:pStyle w:val="FootnoteText"/>
        <w:widowControl/>
      </w:pPr>
      <w:bookmarkStart w:id="59"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59"/>
    </w:p>
  </w:footnote>
  <w:footnote w:id="11">
    <w:p w14:paraId="0D608ABD" w14:textId="77777777" w:rsidR="005817D3" w:rsidRPr="00C94038" w:rsidRDefault="005817D3" w:rsidP="00751D79">
      <w:pPr>
        <w:pStyle w:val="FootnoteText"/>
        <w:widowControl/>
        <w:rPr>
          <w:u w:val="single"/>
        </w:rPr>
      </w:pPr>
      <w:bookmarkStart w:id="62"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62"/>
    </w:p>
  </w:footnote>
  <w:footnote w:id="12">
    <w:p w14:paraId="4BB73FE3" w14:textId="77777777" w:rsidR="005817D3" w:rsidRPr="00C94038" w:rsidRDefault="005817D3" w:rsidP="00751D79">
      <w:pPr>
        <w:pStyle w:val="FootnoteText"/>
        <w:widowControl/>
      </w:pPr>
      <w:bookmarkStart w:id="64"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64"/>
    </w:p>
  </w:footnote>
  <w:footnote w:id="13">
    <w:p w14:paraId="501ACF64" w14:textId="77777777" w:rsidR="005817D3" w:rsidRPr="00C94038" w:rsidRDefault="005817D3" w:rsidP="001E7003">
      <w:pPr>
        <w:pStyle w:val="FootnoteText"/>
        <w:widowControl/>
        <w:rPr>
          <w:u w:val="single"/>
        </w:rPr>
      </w:pPr>
      <w:bookmarkStart w:id="73"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73"/>
    </w:p>
  </w:footnote>
  <w:footnote w:id="14">
    <w:p w14:paraId="2F9306B2" w14:textId="77777777" w:rsidR="005817D3" w:rsidRPr="00C94038" w:rsidRDefault="005817D3" w:rsidP="001E7003">
      <w:pPr>
        <w:pStyle w:val="FootnoteText"/>
        <w:widowControl/>
        <w:rPr>
          <w:u w:val="single"/>
        </w:rPr>
      </w:pPr>
      <w:bookmarkStart w:id="76"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76"/>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292" w:name="_DV_C57"/>
      <w:r>
        <w:rPr>
          <w:rStyle w:val="FootnoteReference"/>
        </w:rPr>
        <w:footnoteRef/>
      </w:r>
      <w:r>
        <w:t xml:space="preserve"> Use OTSDUW Build</w:t>
      </w:r>
    </w:p>
    <w:bookmarkEnd w:id="292"/>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3"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5"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9"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3"/>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8"/>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4"/>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5"/>
  </w:num>
  <w:num w:numId="13" w16cid:durableId="1519657183">
    <w:abstractNumId w:val="6"/>
  </w:num>
  <w:num w:numId="14" w16cid:durableId="1019308300">
    <w:abstractNumId w:val="7"/>
  </w:num>
  <w:num w:numId="15" w16cid:durableId="897712632">
    <w:abstractNumId w:val="9"/>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1695037291">
    <w:abstractNumId w:val="2"/>
  </w:num>
  <w:num w:numId="21" w16cid:durableId="2121144948">
    <w:abstractNumId w:val="1"/>
    <w:lvlOverride w:ilvl="0">
      <w:startOverride w:val="1"/>
    </w:lvlOverride>
    <w:lvlOverride w:ilvl="1">
      <w:startOverride w:val="7"/>
    </w:lvlOverride>
    <w:lvlOverride w:ilvl="2">
      <w:startOverride w:val="4"/>
    </w:lvlOverride>
    <w:lvlOverride w:ilvl="3">
      <w:startOverride w:val="2"/>
    </w:lvlOverride>
  </w:num>
  <w:num w:numId="22" w16cid:durableId="480731502">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Tammy Meek (NESO)">
    <w15:presenceInfo w15:providerId="AD" w15:userId="S::Tametha.Meek@uk.nationalgrid.com::eefb1dd3-9887-4df0-a8e6-b4c0d5ff3d24"/>
  </w15:person>
  <w15:person w15:author="Ruby Pelling (NESO)">
    <w15:presenceInfo w15:providerId="AD" w15:userId="S::ruby.pelling@uk.nationalgrid.com::350d7727-5993-428f-8095-473abc1b6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lavC8VPRYhjAEq1+CcRh6nh28cbJM51AqrkiJ3fSmXuNhCqWsMnTLEKfLLC4YFaK5t+KjFXUNfFhe2K/hetw==" w:salt="tT1lHgbABGg5FpAi+OON3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462C"/>
    <w:rsid w:val="00030743"/>
    <w:rsid w:val="00031E7C"/>
    <w:rsid w:val="00040B1E"/>
    <w:rsid w:val="00040B48"/>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21B"/>
    <w:rsid w:val="00086480"/>
    <w:rsid w:val="00087465"/>
    <w:rsid w:val="00090F85"/>
    <w:rsid w:val="0009105F"/>
    <w:rsid w:val="00092143"/>
    <w:rsid w:val="00093B9A"/>
    <w:rsid w:val="0009434C"/>
    <w:rsid w:val="000945A4"/>
    <w:rsid w:val="000949E7"/>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983"/>
    <w:rsid w:val="000F2E20"/>
    <w:rsid w:val="000F71E1"/>
    <w:rsid w:val="0010035B"/>
    <w:rsid w:val="00101D61"/>
    <w:rsid w:val="001022F7"/>
    <w:rsid w:val="00102B50"/>
    <w:rsid w:val="001048BC"/>
    <w:rsid w:val="00106384"/>
    <w:rsid w:val="00106DEA"/>
    <w:rsid w:val="00107BE4"/>
    <w:rsid w:val="00111D8B"/>
    <w:rsid w:val="00111E40"/>
    <w:rsid w:val="00114FE3"/>
    <w:rsid w:val="00115B1C"/>
    <w:rsid w:val="00116E76"/>
    <w:rsid w:val="00120398"/>
    <w:rsid w:val="00122674"/>
    <w:rsid w:val="0012459F"/>
    <w:rsid w:val="00125F43"/>
    <w:rsid w:val="0012779E"/>
    <w:rsid w:val="00130444"/>
    <w:rsid w:val="0013162C"/>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0EA"/>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28B3"/>
    <w:rsid w:val="002054C7"/>
    <w:rsid w:val="00207883"/>
    <w:rsid w:val="00212633"/>
    <w:rsid w:val="0021452F"/>
    <w:rsid w:val="002164E2"/>
    <w:rsid w:val="00223151"/>
    <w:rsid w:val="0022315D"/>
    <w:rsid w:val="00225D58"/>
    <w:rsid w:val="002279B1"/>
    <w:rsid w:val="002315FD"/>
    <w:rsid w:val="00231E51"/>
    <w:rsid w:val="00234735"/>
    <w:rsid w:val="002405C5"/>
    <w:rsid w:val="002417E1"/>
    <w:rsid w:val="00241B39"/>
    <w:rsid w:val="00250B9F"/>
    <w:rsid w:val="00257F38"/>
    <w:rsid w:val="002634CC"/>
    <w:rsid w:val="00264240"/>
    <w:rsid w:val="00267E3D"/>
    <w:rsid w:val="00270330"/>
    <w:rsid w:val="00271288"/>
    <w:rsid w:val="0027251C"/>
    <w:rsid w:val="00272CB7"/>
    <w:rsid w:val="002756D2"/>
    <w:rsid w:val="00275BEC"/>
    <w:rsid w:val="00284AF5"/>
    <w:rsid w:val="00290360"/>
    <w:rsid w:val="00290678"/>
    <w:rsid w:val="00292FD3"/>
    <w:rsid w:val="0029466F"/>
    <w:rsid w:val="00295939"/>
    <w:rsid w:val="00296421"/>
    <w:rsid w:val="00296B2C"/>
    <w:rsid w:val="00296EAF"/>
    <w:rsid w:val="002A0453"/>
    <w:rsid w:val="002A0BBC"/>
    <w:rsid w:val="002A5420"/>
    <w:rsid w:val="002A6AAB"/>
    <w:rsid w:val="002A73C2"/>
    <w:rsid w:val="002A7412"/>
    <w:rsid w:val="002A774A"/>
    <w:rsid w:val="002B0D65"/>
    <w:rsid w:val="002B0EF7"/>
    <w:rsid w:val="002B35DD"/>
    <w:rsid w:val="002B582D"/>
    <w:rsid w:val="002B5A08"/>
    <w:rsid w:val="002B6746"/>
    <w:rsid w:val="002B731C"/>
    <w:rsid w:val="002C32C2"/>
    <w:rsid w:val="002C41D0"/>
    <w:rsid w:val="002C5306"/>
    <w:rsid w:val="002C7719"/>
    <w:rsid w:val="002C7B55"/>
    <w:rsid w:val="002D03D9"/>
    <w:rsid w:val="002D28A6"/>
    <w:rsid w:val="002D39D2"/>
    <w:rsid w:val="002D52EC"/>
    <w:rsid w:val="002D6871"/>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5B3E"/>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007A"/>
    <w:rsid w:val="00341953"/>
    <w:rsid w:val="00343BFD"/>
    <w:rsid w:val="00343D36"/>
    <w:rsid w:val="0034465B"/>
    <w:rsid w:val="00344B08"/>
    <w:rsid w:val="00344B91"/>
    <w:rsid w:val="00344D48"/>
    <w:rsid w:val="0034525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05ED"/>
    <w:rsid w:val="003A2E7E"/>
    <w:rsid w:val="003A38F0"/>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770BC"/>
    <w:rsid w:val="00482A53"/>
    <w:rsid w:val="00482EF5"/>
    <w:rsid w:val="00483784"/>
    <w:rsid w:val="00483C56"/>
    <w:rsid w:val="004872A4"/>
    <w:rsid w:val="00491670"/>
    <w:rsid w:val="0049244D"/>
    <w:rsid w:val="00493A0A"/>
    <w:rsid w:val="00495BA5"/>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17D3"/>
    <w:rsid w:val="00581A07"/>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B5402"/>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5F7C9E"/>
    <w:rsid w:val="00602B80"/>
    <w:rsid w:val="00603271"/>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76D12"/>
    <w:rsid w:val="00681F2C"/>
    <w:rsid w:val="00682F27"/>
    <w:rsid w:val="0068328A"/>
    <w:rsid w:val="00683DC5"/>
    <w:rsid w:val="00685546"/>
    <w:rsid w:val="006900E0"/>
    <w:rsid w:val="006959AC"/>
    <w:rsid w:val="00696521"/>
    <w:rsid w:val="00696F06"/>
    <w:rsid w:val="00697E3A"/>
    <w:rsid w:val="006A05C4"/>
    <w:rsid w:val="006A0D1E"/>
    <w:rsid w:val="006A197E"/>
    <w:rsid w:val="006A278A"/>
    <w:rsid w:val="006A3752"/>
    <w:rsid w:val="006A4386"/>
    <w:rsid w:val="006A5219"/>
    <w:rsid w:val="006A78D9"/>
    <w:rsid w:val="006B0F27"/>
    <w:rsid w:val="006B1F85"/>
    <w:rsid w:val="006B24C1"/>
    <w:rsid w:val="006B4167"/>
    <w:rsid w:val="006B4300"/>
    <w:rsid w:val="006B4863"/>
    <w:rsid w:val="006B6B42"/>
    <w:rsid w:val="006B6E5D"/>
    <w:rsid w:val="006C16EF"/>
    <w:rsid w:val="006C2D92"/>
    <w:rsid w:val="006C2F95"/>
    <w:rsid w:val="006C59D7"/>
    <w:rsid w:val="006C5B63"/>
    <w:rsid w:val="006C6A17"/>
    <w:rsid w:val="006C7488"/>
    <w:rsid w:val="006D045D"/>
    <w:rsid w:val="006D32DA"/>
    <w:rsid w:val="006D51F0"/>
    <w:rsid w:val="006D63A4"/>
    <w:rsid w:val="006D65EA"/>
    <w:rsid w:val="006D73E1"/>
    <w:rsid w:val="006D7DFA"/>
    <w:rsid w:val="006E32EF"/>
    <w:rsid w:val="006E3D1B"/>
    <w:rsid w:val="006E5985"/>
    <w:rsid w:val="006E5C35"/>
    <w:rsid w:val="006E75A6"/>
    <w:rsid w:val="006F0386"/>
    <w:rsid w:val="006F14BF"/>
    <w:rsid w:val="006F30B6"/>
    <w:rsid w:val="006F358C"/>
    <w:rsid w:val="006F560D"/>
    <w:rsid w:val="006F607A"/>
    <w:rsid w:val="006F60A4"/>
    <w:rsid w:val="006F61A1"/>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348"/>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0FD8"/>
    <w:rsid w:val="007969CD"/>
    <w:rsid w:val="007A17A9"/>
    <w:rsid w:val="007A4ACA"/>
    <w:rsid w:val="007A6B72"/>
    <w:rsid w:val="007A70D2"/>
    <w:rsid w:val="007B23F0"/>
    <w:rsid w:val="007B271D"/>
    <w:rsid w:val="007B2B7E"/>
    <w:rsid w:val="007B738F"/>
    <w:rsid w:val="007C1506"/>
    <w:rsid w:val="007C2040"/>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34DC"/>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4FC9"/>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064"/>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44BD"/>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612A"/>
    <w:rsid w:val="00977DA6"/>
    <w:rsid w:val="009805C5"/>
    <w:rsid w:val="009832CF"/>
    <w:rsid w:val="00985C6F"/>
    <w:rsid w:val="009908E5"/>
    <w:rsid w:val="00990F8E"/>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E704F"/>
    <w:rsid w:val="009F03CF"/>
    <w:rsid w:val="009F2C1F"/>
    <w:rsid w:val="009F5B7D"/>
    <w:rsid w:val="009F6F05"/>
    <w:rsid w:val="00A01A20"/>
    <w:rsid w:val="00A02E8D"/>
    <w:rsid w:val="00A07156"/>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3463A"/>
    <w:rsid w:val="00A444C4"/>
    <w:rsid w:val="00A44D9C"/>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87910"/>
    <w:rsid w:val="00A93C4B"/>
    <w:rsid w:val="00AA0AF9"/>
    <w:rsid w:val="00AA4AF1"/>
    <w:rsid w:val="00AA6555"/>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2E83"/>
    <w:rsid w:val="00AE5A44"/>
    <w:rsid w:val="00AE6ECD"/>
    <w:rsid w:val="00AF0C6C"/>
    <w:rsid w:val="00AF317E"/>
    <w:rsid w:val="00AF3362"/>
    <w:rsid w:val="00AF55AC"/>
    <w:rsid w:val="00AF5AA5"/>
    <w:rsid w:val="00AF5D20"/>
    <w:rsid w:val="00AF6E2A"/>
    <w:rsid w:val="00B03AD7"/>
    <w:rsid w:val="00B0473C"/>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47C1F"/>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D2E"/>
    <w:rsid w:val="00BE2F6D"/>
    <w:rsid w:val="00BE6DB9"/>
    <w:rsid w:val="00BF05C0"/>
    <w:rsid w:val="00BF2057"/>
    <w:rsid w:val="00BF5410"/>
    <w:rsid w:val="00BF5758"/>
    <w:rsid w:val="00BF7A56"/>
    <w:rsid w:val="00BF7FFC"/>
    <w:rsid w:val="00C01B3E"/>
    <w:rsid w:val="00C03B4B"/>
    <w:rsid w:val="00C105FC"/>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57F52"/>
    <w:rsid w:val="00C611DE"/>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268"/>
    <w:rsid w:val="00CC3A5E"/>
    <w:rsid w:val="00CC504D"/>
    <w:rsid w:val="00CC75ED"/>
    <w:rsid w:val="00CC7FD9"/>
    <w:rsid w:val="00CD34B2"/>
    <w:rsid w:val="00CD52F8"/>
    <w:rsid w:val="00CD6612"/>
    <w:rsid w:val="00CD7EAE"/>
    <w:rsid w:val="00CE27F0"/>
    <w:rsid w:val="00CE525F"/>
    <w:rsid w:val="00CE6D0E"/>
    <w:rsid w:val="00CE71D6"/>
    <w:rsid w:val="00CF0DEA"/>
    <w:rsid w:val="00CF28F3"/>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27B86"/>
    <w:rsid w:val="00D32E1C"/>
    <w:rsid w:val="00D3324C"/>
    <w:rsid w:val="00D33473"/>
    <w:rsid w:val="00D350EA"/>
    <w:rsid w:val="00D35D10"/>
    <w:rsid w:val="00D37423"/>
    <w:rsid w:val="00D37EB1"/>
    <w:rsid w:val="00D40AA4"/>
    <w:rsid w:val="00D43168"/>
    <w:rsid w:val="00D448EC"/>
    <w:rsid w:val="00D44C2B"/>
    <w:rsid w:val="00D45142"/>
    <w:rsid w:val="00D45450"/>
    <w:rsid w:val="00D57534"/>
    <w:rsid w:val="00D600D2"/>
    <w:rsid w:val="00D61777"/>
    <w:rsid w:val="00D630B8"/>
    <w:rsid w:val="00D63717"/>
    <w:rsid w:val="00D670CB"/>
    <w:rsid w:val="00D70E63"/>
    <w:rsid w:val="00D73B04"/>
    <w:rsid w:val="00D829E7"/>
    <w:rsid w:val="00D846C8"/>
    <w:rsid w:val="00D87CAD"/>
    <w:rsid w:val="00D87E3C"/>
    <w:rsid w:val="00D9158F"/>
    <w:rsid w:val="00D9307C"/>
    <w:rsid w:val="00D93FD2"/>
    <w:rsid w:val="00D943EB"/>
    <w:rsid w:val="00D96BFD"/>
    <w:rsid w:val="00DA220A"/>
    <w:rsid w:val="00DA585F"/>
    <w:rsid w:val="00DB41F6"/>
    <w:rsid w:val="00DC0DDA"/>
    <w:rsid w:val="00DC0E17"/>
    <w:rsid w:val="00DC2B49"/>
    <w:rsid w:val="00DC39DE"/>
    <w:rsid w:val="00DC3A23"/>
    <w:rsid w:val="00DC3CE4"/>
    <w:rsid w:val="00DC599B"/>
    <w:rsid w:val="00DC6664"/>
    <w:rsid w:val="00DD0254"/>
    <w:rsid w:val="00DD1C78"/>
    <w:rsid w:val="00DD617D"/>
    <w:rsid w:val="00DD6E7F"/>
    <w:rsid w:val="00DD70A9"/>
    <w:rsid w:val="00DD7D62"/>
    <w:rsid w:val="00DD7FA0"/>
    <w:rsid w:val="00DE0A84"/>
    <w:rsid w:val="00DE0FF5"/>
    <w:rsid w:val="00DE1547"/>
    <w:rsid w:val="00DE3D5D"/>
    <w:rsid w:val="00DE56D4"/>
    <w:rsid w:val="00DE5778"/>
    <w:rsid w:val="00DE6DD6"/>
    <w:rsid w:val="00DE7A5F"/>
    <w:rsid w:val="00DF0B75"/>
    <w:rsid w:val="00DF4BD8"/>
    <w:rsid w:val="00DF5B3C"/>
    <w:rsid w:val="00DF5F11"/>
    <w:rsid w:val="00DF62E1"/>
    <w:rsid w:val="00DF7852"/>
    <w:rsid w:val="00E0016A"/>
    <w:rsid w:val="00E01D0C"/>
    <w:rsid w:val="00E04D2A"/>
    <w:rsid w:val="00E04FDF"/>
    <w:rsid w:val="00E10235"/>
    <w:rsid w:val="00E1024D"/>
    <w:rsid w:val="00E10A34"/>
    <w:rsid w:val="00E10A94"/>
    <w:rsid w:val="00E15CC6"/>
    <w:rsid w:val="00E2175C"/>
    <w:rsid w:val="00E24806"/>
    <w:rsid w:val="00E24C7E"/>
    <w:rsid w:val="00E26638"/>
    <w:rsid w:val="00E310D0"/>
    <w:rsid w:val="00E315A2"/>
    <w:rsid w:val="00E31790"/>
    <w:rsid w:val="00E35BB7"/>
    <w:rsid w:val="00E46B88"/>
    <w:rsid w:val="00E5067D"/>
    <w:rsid w:val="00E54B26"/>
    <w:rsid w:val="00E60CFB"/>
    <w:rsid w:val="00E61701"/>
    <w:rsid w:val="00E62FF1"/>
    <w:rsid w:val="00E7226D"/>
    <w:rsid w:val="00E72991"/>
    <w:rsid w:val="00E73975"/>
    <w:rsid w:val="00E74CDC"/>
    <w:rsid w:val="00E754B3"/>
    <w:rsid w:val="00E80315"/>
    <w:rsid w:val="00E94625"/>
    <w:rsid w:val="00EA0845"/>
    <w:rsid w:val="00EA3272"/>
    <w:rsid w:val="00EA3CCE"/>
    <w:rsid w:val="00EA4AB9"/>
    <w:rsid w:val="00EA4C8C"/>
    <w:rsid w:val="00EA4CFC"/>
    <w:rsid w:val="00EA701B"/>
    <w:rsid w:val="00EB0F4D"/>
    <w:rsid w:val="00EB3CC4"/>
    <w:rsid w:val="00EB76A0"/>
    <w:rsid w:val="00EC2B2C"/>
    <w:rsid w:val="00EC5051"/>
    <w:rsid w:val="00ED025F"/>
    <w:rsid w:val="00ED0BA9"/>
    <w:rsid w:val="00ED732D"/>
    <w:rsid w:val="00EE0723"/>
    <w:rsid w:val="00EE22B4"/>
    <w:rsid w:val="00EE3130"/>
    <w:rsid w:val="00EE44CD"/>
    <w:rsid w:val="00EE465E"/>
    <w:rsid w:val="00EF1EFC"/>
    <w:rsid w:val="00EF2E16"/>
    <w:rsid w:val="00EF4BE4"/>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0895"/>
    <w:rsid w:val="00F611AB"/>
    <w:rsid w:val="00F63677"/>
    <w:rsid w:val="00F63D25"/>
    <w:rsid w:val="00F6692C"/>
    <w:rsid w:val="00F679B5"/>
    <w:rsid w:val="00F7078E"/>
    <w:rsid w:val="00F75919"/>
    <w:rsid w:val="00F84FEB"/>
    <w:rsid w:val="00F857FC"/>
    <w:rsid w:val="00F860DD"/>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876"/>
    <w:rsid w:val="00FE1D97"/>
    <w:rsid w:val="00FE209D"/>
    <w:rsid w:val="00FE224B"/>
    <w:rsid w:val="00FE4289"/>
    <w:rsid w:val="00FE4A4D"/>
    <w:rsid w:val="00FE4FD7"/>
    <w:rsid w:val="00FE5EF7"/>
    <w:rsid w:val="00FE62FA"/>
    <w:rsid w:val="00FF152E"/>
    <w:rsid w:val="00FF4DFF"/>
    <w:rsid w:val="00FF6069"/>
    <w:rsid w:val="00FF64E9"/>
    <w:rsid w:val="00FF69D9"/>
    <w:rsid w:val="00FF777E"/>
    <w:rsid w:val="00FF7BCA"/>
    <w:rsid w:val="01154708"/>
    <w:rsid w:val="01310CF6"/>
    <w:rsid w:val="01AA4007"/>
    <w:rsid w:val="01B2B1CA"/>
    <w:rsid w:val="0235DCFF"/>
    <w:rsid w:val="04D3A83C"/>
    <w:rsid w:val="04DEAA0B"/>
    <w:rsid w:val="05186799"/>
    <w:rsid w:val="052CA630"/>
    <w:rsid w:val="060ABDD1"/>
    <w:rsid w:val="082B016A"/>
    <w:rsid w:val="0856ECC7"/>
    <w:rsid w:val="0AB5D9D4"/>
    <w:rsid w:val="0D0CAFC3"/>
    <w:rsid w:val="0D5B926A"/>
    <w:rsid w:val="0D7BB0A5"/>
    <w:rsid w:val="0E93B24F"/>
    <w:rsid w:val="0F2F5685"/>
    <w:rsid w:val="0FC1A29E"/>
    <w:rsid w:val="1032F48D"/>
    <w:rsid w:val="137CF4A2"/>
    <w:rsid w:val="13D2922F"/>
    <w:rsid w:val="1457BF52"/>
    <w:rsid w:val="15718BEB"/>
    <w:rsid w:val="16227A49"/>
    <w:rsid w:val="1622ED48"/>
    <w:rsid w:val="17017B72"/>
    <w:rsid w:val="1A5EFDBD"/>
    <w:rsid w:val="1AFFE9AF"/>
    <w:rsid w:val="1C3166D9"/>
    <w:rsid w:val="1CD693D4"/>
    <w:rsid w:val="1CE1F3C1"/>
    <w:rsid w:val="2094D169"/>
    <w:rsid w:val="22AC9D08"/>
    <w:rsid w:val="24B53F31"/>
    <w:rsid w:val="2548B813"/>
    <w:rsid w:val="257285C1"/>
    <w:rsid w:val="292E5AF5"/>
    <w:rsid w:val="2933A67B"/>
    <w:rsid w:val="2A20F7E5"/>
    <w:rsid w:val="2A5D99ED"/>
    <w:rsid w:val="2BB42904"/>
    <w:rsid w:val="2BB8AF0D"/>
    <w:rsid w:val="2C7C90C6"/>
    <w:rsid w:val="31D0B2F8"/>
    <w:rsid w:val="34F7FEB0"/>
    <w:rsid w:val="35653ED3"/>
    <w:rsid w:val="35D58D69"/>
    <w:rsid w:val="368A5A9E"/>
    <w:rsid w:val="3942602B"/>
    <w:rsid w:val="39F5F622"/>
    <w:rsid w:val="3D203CB9"/>
    <w:rsid w:val="3E613E73"/>
    <w:rsid w:val="422259C8"/>
    <w:rsid w:val="427A9443"/>
    <w:rsid w:val="44069950"/>
    <w:rsid w:val="446A3CB5"/>
    <w:rsid w:val="45A15268"/>
    <w:rsid w:val="4725EB93"/>
    <w:rsid w:val="4973D38F"/>
    <w:rsid w:val="4A597B89"/>
    <w:rsid w:val="4BDD8B21"/>
    <w:rsid w:val="4CA3CC79"/>
    <w:rsid w:val="4F9DE29D"/>
    <w:rsid w:val="50FFE550"/>
    <w:rsid w:val="52D955B3"/>
    <w:rsid w:val="535BCA42"/>
    <w:rsid w:val="536B8046"/>
    <w:rsid w:val="54D9E37C"/>
    <w:rsid w:val="57047CA3"/>
    <w:rsid w:val="58E729D8"/>
    <w:rsid w:val="59827CA1"/>
    <w:rsid w:val="59EDB12D"/>
    <w:rsid w:val="5A3470BC"/>
    <w:rsid w:val="5A4CF453"/>
    <w:rsid w:val="5F7371D7"/>
    <w:rsid w:val="5FACEB1A"/>
    <w:rsid w:val="613FCB0D"/>
    <w:rsid w:val="641371C8"/>
    <w:rsid w:val="66D39B2B"/>
    <w:rsid w:val="6A0A618C"/>
    <w:rsid w:val="6A2BE101"/>
    <w:rsid w:val="6B9AC0B5"/>
    <w:rsid w:val="6D0713D7"/>
    <w:rsid w:val="6DB2ECD3"/>
    <w:rsid w:val="6F20386B"/>
    <w:rsid w:val="6F926F6E"/>
    <w:rsid w:val="75573543"/>
    <w:rsid w:val="76CE1D26"/>
    <w:rsid w:val="782C65E0"/>
    <w:rsid w:val="7A8BCFE8"/>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3AB2F389-BF1A-481F-A3E7-B9A4395C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345258"/>
    <w:rPr>
      <w:rFonts w:ascii="Segoe UI" w:hAnsi="Segoe UI" w:cs="Segoe UI" w:hint="default"/>
      <w:sz w:val="18"/>
      <w:szCs w:val="18"/>
    </w:rPr>
  </w:style>
  <w:style w:type="character" w:customStyle="1" w:styleId="cf11">
    <w:name w:val="cf11"/>
    <w:basedOn w:val="DefaultParagraphFont"/>
    <w:rsid w:val="00345258"/>
    <w:rPr>
      <w:rFonts w:ascii="Segoe UI" w:hAnsi="Segoe UI" w:cs="Segoe UI" w:hint="default"/>
      <w:b/>
      <w:bCs/>
      <w:sz w:val="18"/>
      <w:szCs w:val="18"/>
    </w:rPr>
  </w:style>
  <w:style w:type="paragraph" w:styleId="CommentText">
    <w:name w:val="annotation text"/>
    <w:basedOn w:val="Normal"/>
    <w:link w:val="CommentTextChar"/>
    <w:uiPriority w:val="99"/>
    <w:unhideWhenUsed/>
    <w:rsid w:val="00ED0BA9"/>
    <w:pPr>
      <w:widowControl/>
      <w:autoSpaceDE/>
      <w:autoSpaceDN/>
      <w:adjustRightInd/>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D0BA9"/>
    <w:rPr>
      <w:rFonts w:asciiTheme="minorHAnsi" w:eastAsiaTheme="minorHAnsi" w:hAnsiTheme="minorHAnsi" w:cstheme="minorBidi"/>
      <w:kern w:val="2"/>
      <w:lang w:eastAsia="en-US"/>
      <w14:ligatures w14:val="standardContextual"/>
    </w:rPr>
  </w:style>
  <w:style w:type="paragraph" w:customStyle="1" w:styleId="Level1">
    <w:name w:val="Level 1"/>
    <w:basedOn w:val="Normal"/>
    <w:uiPriority w:val="1"/>
    <w:qFormat/>
    <w:rsid w:val="00ED0BA9"/>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ED0BA9"/>
    <w:pPr>
      <w:keepNext/>
    </w:pPr>
    <w:rPr>
      <w:rFonts w:ascii="Arial Bold" w:hAnsi="Arial Bold"/>
      <w:b/>
      <w:caps/>
    </w:rPr>
  </w:style>
  <w:style w:type="paragraph" w:customStyle="1" w:styleId="Level2">
    <w:name w:val="Level 2"/>
    <w:basedOn w:val="Normal"/>
    <w:uiPriority w:val="1"/>
    <w:qFormat/>
    <w:rsid w:val="00ED0BA9"/>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ED0BA9"/>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ED0BA9"/>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ED0BA9"/>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ED0BA9"/>
    <w:pPr>
      <w:numPr>
        <w:ilvl w:val="5"/>
      </w:numPr>
    </w:pPr>
  </w:style>
  <w:style w:type="paragraph" w:styleId="CommentSubject">
    <w:name w:val="annotation subject"/>
    <w:basedOn w:val="CommentText"/>
    <w:next w:val="CommentText"/>
    <w:link w:val="CommentSubjectChar"/>
    <w:rsid w:val="00ED0BA9"/>
    <w:pPr>
      <w:widowControl w:val="0"/>
      <w:autoSpaceDE w:val="0"/>
      <w:autoSpaceDN w:val="0"/>
      <w:adjustRightInd w:val="0"/>
      <w:spacing w:after="0"/>
    </w:pPr>
    <w:rPr>
      <w:rFonts w:ascii="Arial" w:eastAsia="Times New Roman" w:hAnsi="Arial" w:cs="Arial"/>
      <w:b/>
      <w:bCs/>
      <w:kern w:val="0"/>
      <w:lang w:eastAsia="en-GB"/>
      <w14:ligatures w14:val="none"/>
    </w:rPr>
  </w:style>
  <w:style w:type="character" w:customStyle="1" w:styleId="CommentSubjectChar">
    <w:name w:val="Comment Subject Char"/>
    <w:basedOn w:val="CommentTextChar"/>
    <w:link w:val="CommentSubject"/>
    <w:rsid w:val="00ED0BA9"/>
    <w:rPr>
      <w:rFonts w:ascii="Arial" w:eastAsiaTheme="minorHAnsi" w:hAnsi="Arial" w:cs="Arial"/>
      <w:b/>
      <w:bCs/>
      <w:kern w:val="2"/>
      <w:lang w:eastAsia="en-US"/>
      <w14:ligatures w14:val="standardContextual"/>
    </w:rPr>
  </w:style>
  <w:style w:type="paragraph" w:styleId="ListParagraph">
    <w:name w:val="List Paragraph"/>
    <w:basedOn w:val="Normal"/>
    <w:uiPriority w:val="34"/>
    <w:qFormat/>
    <w:rsid w:val="00D9158F"/>
    <w:pPr>
      <w:ind w:left="720"/>
      <w:contextualSpacing/>
    </w:pPr>
  </w:style>
  <w:style w:type="character" w:styleId="Mention">
    <w:name w:val="Mention"/>
    <w:basedOn w:val="DefaultParagraphFont"/>
    <w:uiPriority w:val="99"/>
    <w:unhideWhenUsed/>
    <w:rsid w:val="008530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608E7-461F-4DA4-9D42-699B534F00A0}">
  <ds:schemaRefs>
    <ds:schemaRef ds:uri="http://purl.org/dc/dcmitype/"/>
    <ds:schemaRef ds:uri="http://schemas.microsoft.com/office/2006/metadata/properties"/>
    <ds:schemaRef ds:uri="http://schemas.microsoft.com/office/2006/documentManagement/types"/>
    <ds:schemaRef ds:uri="http://purl.org/dc/elements/1.1/"/>
    <ds:schemaRef ds:uri="cadce026-d35b-4a62-a2ee-1436bb44fb55"/>
    <ds:schemaRef ds:uri="f71abe4e-f5ff-49cd-8eff-5f4949acc510"/>
    <ds:schemaRef ds:uri="http://purl.org/dc/terms/"/>
    <ds:schemaRef ds:uri="http://schemas.microsoft.com/office/infopath/2007/PartnerControls"/>
    <ds:schemaRef ds:uri="http://schemas.openxmlformats.org/package/2006/metadata/core-properties"/>
    <ds:schemaRef ds:uri="97b6fe81-1556-4112-94ca-31043ca39b71"/>
    <ds:schemaRef ds:uri="http://www.w3.org/XML/1998/namespace"/>
  </ds:schemaRefs>
</ds:datastoreItem>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D349E612-8F85-49D7-BCE4-C88251E22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11822</Words>
  <Characters>63355</Characters>
  <Application>Microsoft Office Word</Application>
  <DocSecurity>12</DocSecurity>
  <Lines>527</Lines>
  <Paragraphs>150</Paragraphs>
  <ScaleCrop>false</ScaleCrop>
  <Company>National Grid</Company>
  <LinksUpToDate>false</LinksUpToDate>
  <CharactersWithSpaces>75027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Milly Lewis</cp:lastModifiedBy>
  <cp:revision>2</cp:revision>
  <cp:lastPrinted>2023-11-23T07:04:00Z</cp:lastPrinted>
  <dcterms:created xsi:type="dcterms:W3CDTF">2024-12-20T16:00:00Z</dcterms:created>
  <dcterms:modified xsi:type="dcterms:W3CDTF">2024-12-20T16:00:00Z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0x010100095E1BDC5029614ABF43223A464FD248</vt:lpwstr>
  </property>
  <property fmtid="{D5CDD505-2E9C-101B-9397-08002B2CF9AE}" pid="17" name="Order">
    <vt:r8>52100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ies>
</file>