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28103" w14:textId="2A05BCF5" w:rsidR="00C3356E" w:rsidRPr="007A1B93" w:rsidRDefault="005B2C64">
      <w:p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>Schedule 2, Exhibit 3 Part One</w:t>
      </w:r>
      <w:r w:rsidR="004867B5" w:rsidRPr="007A1B93">
        <w:rPr>
          <w:rFonts w:ascii="Arial" w:hAnsi="Arial" w:cs="Arial"/>
          <w:sz w:val="24"/>
          <w:szCs w:val="24"/>
        </w:rPr>
        <w:t xml:space="preserve"> </w:t>
      </w:r>
      <w:r w:rsidR="007B7388">
        <w:rPr>
          <w:rFonts w:ascii="Arial" w:hAnsi="Arial" w:cs="Arial"/>
          <w:sz w:val="24"/>
          <w:szCs w:val="24"/>
        </w:rPr>
        <w:t xml:space="preserve">and Part Two </w:t>
      </w:r>
      <w:r w:rsidR="004867B5" w:rsidRPr="007A1B93">
        <w:rPr>
          <w:rFonts w:ascii="Arial" w:hAnsi="Arial" w:cs="Arial"/>
          <w:sz w:val="24"/>
          <w:szCs w:val="24"/>
        </w:rPr>
        <w:t>and Exhibit 3A</w:t>
      </w:r>
      <w:r w:rsidR="00E62E3C">
        <w:rPr>
          <w:rFonts w:ascii="Arial" w:hAnsi="Arial" w:cs="Arial"/>
          <w:sz w:val="24"/>
          <w:szCs w:val="24"/>
        </w:rPr>
        <w:t xml:space="preserve"> (</w:t>
      </w:r>
      <w:r w:rsidR="00E62E3C" w:rsidRPr="00E62E3C">
        <w:rPr>
          <w:rFonts w:ascii="Arial" w:hAnsi="Arial" w:cs="Arial"/>
          <w:b/>
          <w:bCs/>
          <w:sz w:val="24"/>
          <w:szCs w:val="24"/>
        </w:rPr>
        <w:t>Construction Agreement</w:t>
      </w:r>
      <w:r w:rsidR="00E62E3C">
        <w:rPr>
          <w:rFonts w:ascii="Arial" w:hAnsi="Arial" w:cs="Arial"/>
          <w:sz w:val="24"/>
          <w:szCs w:val="24"/>
        </w:rPr>
        <w:t>)</w:t>
      </w:r>
    </w:p>
    <w:p w14:paraId="2276C90E" w14:textId="77777777" w:rsidR="00BC459D" w:rsidRPr="007A1B93" w:rsidRDefault="00BC459D">
      <w:pPr>
        <w:rPr>
          <w:rFonts w:ascii="Arial" w:hAnsi="Arial" w:cs="Arial"/>
          <w:sz w:val="24"/>
          <w:szCs w:val="24"/>
        </w:rPr>
      </w:pPr>
    </w:p>
    <w:p w14:paraId="57A1F855" w14:textId="68671D0C" w:rsidR="00BC459D" w:rsidRPr="007A1B93" w:rsidRDefault="00BC459D" w:rsidP="00BC459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>The Following definitions will be added at Clause 1.1</w:t>
      </w:r>
      <w:r w:rsidR="007A1B93" w:rsidRPr="007A1B93">
        <w:rPr>
          <w:rFonts w:ascii="Arial" w:hAnsi="Arial" w:cs="Arial"/>
          <w:sz w:val="24"/>
          <w:szCs w:val="24"/>
        </w:rPr>
        <w:t xml:space="preserve"> of the </w:t>
      </w:r>
      <w:r w:rsidR="007A1B93" w:rsidRPr="00E62E3C">
        <w:rPr>
          <w:rFonts w:ascii="Arial" w:hAnsi="Arial" w:cs="Arial"/>
          <w:b/>
          <w:bCs/>
          <w:sz w:val="24"/>
          <w:szCs w:val="24"/>
        </w:rPr>
        <w:t>Construction Agreement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A1B93" w14:paraId="05AFC753" w14:textId="77777777" w:rsidTr="007A1B93">
        <w:tc>
          <w:tcPr>
            <w:tcW w:w="4508" w:type="dxa"/>
          </w:tcPr>
          <w:p w14:paraId="1D04E4A4" w14:textId="2F111000" w:rsidR="007A1B93" w:rsidRPr="007A1B93" w:rsidRDefault="006F799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“</w:t>
            </w:r>
            <w:r w:rsidR="007A1B93" w:rsidRPr="007A1B93">
              <w:rPr>
                <w:rFonts w:ascii="Arial" w:hAnsi="Arial" w:cs="Arial"/>
                <w:color w:val="FF0000"/>
                <w:sz w:val="24"/>
                <w:szCs w:val="24"/>
              </w:rPr>
              <w:t>Gate 2 Date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4508" w:type="dxa"/>
          </w:tcPr>
          <w:p w14:paraId="1BC113AE" w14:textId="3F970565" w:rsidR="007A1B93" w:rsidRPr="007A1B93" w:rsidRDefault="007A1B93" w:rsidP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means </w:t>
            </w:r>
            <w:r w:rsidR="00D95A2A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the date on which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Gate 2 Agreements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are entered into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 by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User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and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</w:t>
            </w:r>
            <w:r w:rsid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ny</w:t>
            </w:r>
            <w:r w:rsidR="00D95A2A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]</w:t>
            </w:r>
            <w:r w:rsidR="00D95A2A">
              <w:rPr>
                <w:rStyle w:val="cf11"/>
              </w:rPr>
              <w:t xml:space="preserve"> </w:t>
            </w:r>
            <w:r w:rsidR="00D95A2A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[means the date </w:t>
            </w:r>
            <w:r w:rsid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at</w:t>
            </w:r>
            <w:r w:rsidR="00D95A2A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which 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the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Gate 2 Agreements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are entered into both by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User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="00FF64EF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owner/operator of the </w:t>
            </w:r>
            <w:r w:rsidR="00FF64EF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Distribution System</w:t>
            </w:r>
            <w:r w:rsidR="00FF64EF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</w:t>
            </w:r>
            <w:r w:rsidR="00FF64EF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Pr="00FF64EF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6F7995" w:rsidRPr="00FF64EF">
              <w:rPr>
                <w:rStyle w:val="cf01"/>
                <w:rFonts w:ascii="Arial" w:hAnsi="Arial" w:cs="Arial"/>
                <w:b/>
                <w:bCs/>
                <w:color w:val="FF0000"/>
                <w:sz w:val="24"/>
                <w:szCs w:val="24"/>
              </w:rPr>
              <w:t>]</w:t>
            </w:r>
          </w:p>
          <w:p w14:paraId="5FC43846" w14:textId="77777777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A1B93" w14:paraId="0819210A" w14:textId="77777777" w:rsidTr="007A1B93">
        <w:tc>
          <w:tcPr>
            <w:tcW w:w="4508" w:type="dxa"/>
          </w:tcPr>
          <w:p w14:paraId="7900D82D" w14:textId="79C9E566" w:rsidR="007A1B93" w:rsidRPr="007A1B93" w:rsidRDefault="006F7995" w:rsidP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“</w:t>
            </w:r>
            <w:r w:rsidR="007A1B93" w:rsidRPr="007A1B93">
              <w:rPr>
                <w:rFonts w:ascii="Arial" w:hAnsi="Arial" w:cs="Arial"/>
                <w:color w:val="FF0000"/>
                <w:sz w:val="24"/>
                <w:szCs w:val="24"/>
              </w:rPr>
              <w:t>Reservation Expiry Date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  <w:p w14:paraId="437E723A" w14:textId="77777777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4F0E1F3" w14:textId="51727576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[  ]</w:t>
            </w:r>
            <w:proofErr w:type="gramEnd"/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 xml:space="preserve"> being the date on which the Reservation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xpires</w:t>
            </w:r>
            <w:r w:rsidR="00E62E3C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6F7995">
              <w:rPr>
                <w:rFonts w:ascii="Arial" w:hAnsi="Arial" w:cs="Arial"/>
                <w:color w:val="FF0000"/>
                <w:sz w:val="24"/>
                <w:szCs w:val="24"/>
              </w:rPr>
              <w:t>]</w:t>
            </w:r>
          </w:p>
        </w:tc>
      </w:tr>
    </w:tbl>
    <w:p w14:paraId="61928362" w14:textId="77777777" w:rsidR="00BC459D" w:rsidRPr="007A1B93" w:rsidRDefault="00BC459D">
      <w:pPr>
        <w:rPr>
          <w:rFonts w:ascii="Arial" w:hAnsi="Arial" w:cs="Arial"/>
          <w:sz w:val="24"/>
          <w:szCs w:val="24"/>
        </w:rPr>
      </w:pPr>
    </w:p>
    <w:p w14:paraId="1FFFDB2C" w14:textId="4F3EF127" w:rsidR="005B2C64" w:rsidRPr="007A1B93" w:rsidRDefault="005B2C64" w:rsidP="00BC459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The following </w:t>
      </w:r>
      <w:r w:rsidR="007A1B93" w:rsidRPr="007A1B93">
        <w:rPr>
          <w:rFonts w:ascii="Arial" w:hAnsi="Arial" w:cs="Arial"/>
          <w:sz w:val="24"/>
          <w:szCs w:val="24"/>
        </w:rPr>
        <w:t xml:space="preserve">optional </w:t>
      </w:r>
      <w:r w:rsidRPr="007A1B93">
        <w:rPr>
          <w:rFonts w:ascii="Arial" w:hAnsi="Arial" w:cs="Arial"/>
          <w:sz w:val="24"/>
          <w:szCs w:val="24"/>
        </w:rPr>
        <w:t>Clause</w:t>
      </w:r>
      <w:r w:rsidR="007A1B93" w:rsidRPr="007A1B93">
        <w:rPr>
          <w:rFonts w:ascii="Arial" w:hAnsi="Arial" w:cs="Arial"/>
          <w:sz w:val="24"/>
          <w:szCs w:val="24"/>
        </w:rPr>
        <w:t xml:space="preserve">s </w:t>
      </w:r>
      <w:r w:rsidRPr="007A1B93">
        <w:rPr>
          <w:rFonts w:ascii="Arial" w:hAnsi="Arial" w:cs="Arial"/>
          <w:sz w:val="24"/>
          <w:szCs w:val="24"/>
        </w:rPr>
        <w:t xml:space="preserve">will be added as Clause 1. 2 of the </w:t>
      </w:r>
      <w:r w:rsidRPr="007A1B93">
        <w:rPr>
          <w:rFonts w:ascii="Arial" w:hAnsi="Arial" w:cs="Arial"/>
          <w:b/>
          <w:bCs/>
          <w:sz w:val="24"/>
          <w:szCs w:val="24"/>
        </w:rPr>
        <w:t>Construction Agreement</w:t>
      </w:r>
      <w:r w:rsidRPr="007A1B93">
        <w:rPr>
          <w:rFonts w:ascii="Arial" w:hAnsi="Arial" w:cs="Arial"/>
          <w:sz w:val="24"/>
          <w:szCs w:val="24"/>
        </w:rPr>
        <w:t xml:space="preserve"> </w:t>
      </w:r>
    </w:p>
    <w:p w14:paraId="59239C97" w14:textId="759A4EA5" w:rsidR="005B2C64" w:rsidRPr="005B2C64" w:rsidRDefault="005B2C64" w:rsidP="005B2C64">
      <w:pPr>
        <w:pStyle w:val="Level1Heading"/>
        <w:numPr>
          <w:ilvl w:val="0"/>
          <w:numId w:val="0"/>
        </w:numPr>
        <w:spacing w:before="240"/>
        <w:ind w:left="851" w:hanging="851"/>
        <w:rPr>
          <w:color w:val="FF0000"/>
        </w:rPr>
      </w:pPr>
      <w:r w:rsidRPr="005B2C64">
        <w:rPr>
          <w:rFonts w:ascii="Arial" w:hAnsi="Arial"/>
          <w:b w:val="0"/>
          <w:bCs/>
          <w:color w:val="FF0000"/>
          <w:sz w:val="24"/>
          <w:szCs w:val="24"/>
        </w:rPr>
        <w:t>[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To include where the </w:t>
      </w:r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Construction Agreement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 Is </w:t>
      </w:r>
      <w:proofErr w:type="gramStart"/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A</w:t>
      </w:r>
      <w:proofErr w:type="gramEnd"/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 xml:space="preserve"> Gate 1 Agreement</w:t>
      </w:r>
      <w:r w:rsidRPr="005B2C64">
        <w:rPr>
          <w:rFonts w:ascii="Arial" w:hAnsi="Arial"/>
          <w:b w:val="0"/>
          <w:bCs/>
          <w:caps w:val="0"/>
          <w:color w:val="FF0000"/>
          <w:sz w:val="24"/>
          <w:szCs w:val="24"/>
        </w:rPr>
        <w:t xml:space="preserve"> </w:t>
      </w:r>
    </w:p>
    <w:p w14:paraId="1470E474" w14:textId="739F5216" w:rsidR="005B2C64" w:rsidRPr="004867B5" w:rsidRDefault="005B2C64" w:rsidP="004867B5">
      <w:pPr>
        <w:pStyle w:val="Level1Heading"/>
        <w:numPr>
          <w:ilvl w:val="0"/>
          <w:numId w:val="0"/>
        </w:numPr>
        <w:spacing w:before="240" w:line="240" w:lineRule="auto"/>
        <w:ind w:left="851" w:hanging="851"/>
        <w:rPr>
          <w:rFonts w:ascii="Arial" w:hAnsi="Arial"/>
          <w:color w:val="FF0000"/>
          <w:sz w:val="24"/>
          <w:szCs w:val="24"/>
        </w:rPr>
      </w:pPr>
      <w:r w:rsidRPr="004867B5">
        <w:rPr>
          <w:rFonts w:ascii="Arial" w:hAnsi="Arial"/>
          <w:color w:val="FF0000"/>
          <w:sz w:val="24"/>
          <w:szCs w:val="24"/>
        </w:rPr>
        <w:t>1.2</w:t>
      </w:r>
      <w:r w:rsidRPr="004867B5">
        <w:rPr>
          <w:rFonts w:ascii="Arial" w:hAnsi="Arial"/>
          <w:color w:val="FF0000"/>
          <w:sz w:val="24"/>
          <w:szCs w:val="24"/>
        </w:rPr>
        <w:tab/>
      </w:r>
      <w:r w:rsidR="004867B5" w:rsidRPr="004867B5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>If There Is No Reservation Applied</w:t>
      </w:r>
      <w:r w:rsidR="004867B5" w:rsidRPr="004867B5">
        <w:rPr>
          <w:rFonts w:ascii="Arial" w:hAnsi="Arial"/>
          <w:caps w:val="0"/>
          <w:color w:val="FF0000"/>
          <w:sz w:val="24"/>
          <w:szCs w:val="24"/>
        </w:rPr>
        <w:t xml:space="preserve"> </w:t>
      </w:r>
      <w:r w:rsidR="004867B5">
        <w:rPr>
          <w:rFonts w:ascii="Arial" w:hAnsi="Arial"/>
          <w:color w:val="FF0000"/>
          <w:sz w:val="24"/>
          <w:szCs w:val="24"/>
        </w:rPr>
        <w:t xml:space="preserve">- </w:t>
      </w:r>
      <w:r w:rsidRPr="004867B5">
        <w:rPr>
          <w:rFonts w:ascii="Arial" w:hAnsi="Arial"/>
          <w:color w:val="FF0000"/>
          <w:sz w:val="24"/>
          <w:szCs w:val="24"/>
        </w:rPr>
        <w:t xml:space="preserve">GATED Application AND OFFER PRocess – </w:t>
      </w:r>
      <w:commentRangeStart w:id="0"/>
      <w:r w:rsidRPr="004867B5">
        <w:rPr>
          <w:rFonts w:ascii="Arial" w:hAnsi="Arial"/>
          <w:color w:val="FF0000"/>
          <w:sz w:val="24"/>
          <w:szCs w:val="24"/>
        </w:rPr>
        <w:t xml:space="preserve">GATE 1 Conditional </w:t>
      </w:r>
      <w:commentRangeEnd w:id="0"/>
      <w:r w:rsidRPr="004867B5">
        <w:rPr>
          <w:rStyle w:val="CommentReference"/>
          <w:rFonts w:ascii="Arial" w:eastAsiaTheme="minorHAnsi" w:hAnsi="Arial"/>
          <w:b w:val="0"/>
          <w:caps w:val="0"/>
          <w:color w:val="FF0000"/>
          <w:kern w:val="2"/>
          <w:sz w:val="24"/>
          <w:szCs w:val="24"/>
          <w:lang w:eastAsia="en-US"/>
          <w14:ligatures w14:val="standardContextual"/>
        </w:rPr>
        <w:commentReference w:id="0"/>
      </w:r>
      <w:r w:rsidRPr="004867B5">
        <w:rPr>
          <w:rFonts w:ascii="Arial" w:hAnsi="Arial"/>
          <w:color w:val="FF0000"/>
          <w:sz w:val="24"/>
          <w:szCs w:val="24"/>
        </w:rPr>
        <w:t>Clause]</w:t>
      </w:r>
    </w:p>
    <w:p w14:paraId="49F8FD52" w14:textId="0E577FB2" w:rsidR="005B2C64" w:rsidRPr="005B2C64" w:rsidRDefault="005B2C64" w:rsidP="004867B5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[and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Agreement] [</w:t>
      </w:r>
      <w:commentRangeStart w:id="1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Embedded Generation Agreement</w:t>
      </w:r>
      <w:commentRangeEnd w:id="1"/>
      <w:r w:rsidR="004867B5">
        <w:rPr>
          <w:rStyle w:val="CommentReference"/>
        </w:rPr>
        <w:commentReference w:id="1"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]] are conditional on: </w:t>
      </w:r>
    </w:p>
    <w:p w14:paraId="44C0D814" w14:textId="77777777" w:rsidR="00BC459D" w:rsidRPr="004867B5" w:rsidRDefault="005B2C64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="00BC459D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proofErr w:type="gramStart"/>
      <w:r w:rsidR="00BC459D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Application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  <w:proofErr w:type="gramEnd"/>
    </w:p>
    <w:p w14:paraId="701B220E" w14:textId="194A7331" w:rsidR="005B2C64" w:rsidRPr="005B2C64" w:rsidRDefault="00BC459D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="005B2C64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0E652158" w14:textId="0D595D11" w:rsidR="005B2C64" w:rsidRPr="004867B5" w:rsidRDefault="005B2C64" w:rsidP="004867B5">
      <w:pPr>
        <w:spacing w:after="240" w:line="240" w:lineRule="auto"/>
        <w:ind w:left="691" w:right="14"/>
        <w:jc w:val="both"/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Offer]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; </w:t>
      </w:r>
      <w:r w:rsidR="00BC459D"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[</w:t>
      </w: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and</w:t>
      </w:r>
    </w:p>
    <w:p w14:paraId="5BF6692C" w14:textId="3BC7F3E5" w:rsidR="005B2C64" w:rsidRPr="005B2C64" w:rsidRDefault="00BC459D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in the case of a </w:t>
      </w:r>
      <w:r w:rsidRPr="004867B5">
        <w:rPr>
          <w:rFonts w:ascii="Arial" w:hAnsi="Arial" w:cs="Arial"/>
          <w:b/>
          <w:bCs/>
          <w:i/>
          <w:iCs/>
          <w:color w:val="FF0000"/>
          <w:kern w:val="0"/>
          <w:sz w:val="24"/>
          <w:szCs w:val="24"/>
          <w14:ligatures w14:val="none"/>
        </w:rPr>
        <w:t>BEGA</w:t>
      </w: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,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5B2C64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5B2C64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5B2C64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4</w:t>
      </w:r>
      <w:r w:rsidR="00D95A2A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owner/operator of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Distribution System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related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.]</w:t>
      </w:r>
    </w:p>
    <w:p w14:paraId="172DA104" w14:textId="36ED22D7" w:rsidR="005B2C64" w:rsidRP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="004867B5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 w:rsid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)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 the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4867B5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Agreement] [Bilateral Embedded Generation Agreement]</w:t>
      </w:r>
      <w:r w:rsidR="00EB7FAE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no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effect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</w:p>
    <w:p w14:paraId="4C86DCBC" w14:textId="3F8A7DB7" w:rsidR="005B2C64" w:rsidRP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E62E3C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information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provided for the purposes of this 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1 Agreement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commentRangeStart w:id="2"/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 and set out in the relevant Appendices</w:t>
      </w:r>
      <w:r w:rsid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to this </w:t>
      </w:r>
      <w:r w:rsidR="004867B5" w:rsidRPr="00EB7FAE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 Agreement</w:t>
      </w:r>
      <w:r w:rsid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the [</w:t>
      </w:r>
      <w:r w:rsidR="004867B5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</w:t>
      </w:r>
      <w:r w:rsid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 [</w:t>
      </w:r>
      <w:r w:rsidR="004867B5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Embedded Generation Agreement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commentRangeEnd w:id="2"/>
      <w:r w:rsidR="00785B41" w:rsidRPr="004867B5">
        <w:rPr>
          <w:rStyle w:val="CommentReference"/>
          <w:rFonts w:ascii="Arial" w:hAnsi="Arial" w:cs="Arial"/>
          <w:color w:val="FF0000"/>
          <w:sz w:val="24"/>
          <w:szCs w:val="24"/>
        </w:rPr>
        <w:commentReference w:id="2"/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being a</w:t>
      </w:r>
      <w:r w:rsidR="00785B41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proposed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="00785B41"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Site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] [Site of Connection]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are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EB7FAE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indicative only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prior to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and shall not be binding on the parties</w:t>
      </w:r>
      <w:r w:rsidR="00785B41"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EB7FAE">
        <w:rPr>
          <w:rFonts w:ascii="Arial" w:hAnsi="Arial" w:cs="Arial"/>
          <w:bCs/>
          <w:color w:val="FF0000"/>
          <w:sz w:val="24"/>
          <w:szCs w:val="24"/>
        </w:rPr>
        <w:t xml:space="preserve">or confer any commitment to these by </w:t>
      </w:r>
      <w:r w:rsidR="00EB7FAE" w:rsidRPr="00F057A6">
        <w:rPr>
          <w:rFonts w:ascii="Arial" w:hAnsi="Arial" w:cs="Arial"/>
          <w:b/>
          <w:color w:val="FF0000"/>
          <w:sz w:val="24"/>
          <w:szCs w:val="24"/>
        </w:rPr>
        <w:t>The Company</w:t>
      </w:r>
      <w:r w:rsidR="00EB7FAE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and any reliance on them for any purpose prior to the </w:t>
      </w:r>
      <w:r w:rsidR="00EB7FAE" w:rsidRPr="003B2DCC">
        <w:rPr>
          <w:rFonts w:ascii="Arial" w:hAnsi="Arial" w:cs="Arial"/>
          <w:b/>
          <w:color w:val="FF0000"/>
          <w:sz w:val="24"/>
          <w:szCs w:val="24"/>
        </w:rPr>
        <w:t>Gate 2 Date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 is at the </w:t>
      </w:r>
      <w:r w:rsidR="00EB7FAE" w:rsidRPr="003B2DCC">
        <w:rPr>
          <w:rFonts w:ascii="Arial" w:hAnsi="Arial" w:cs="Arial"/>
          <w:b/>
          <w:color w:val="FF0000"/>
          <w:sz w:val="24"/>
          <w:szCs w:val="24"/>
        </w:rPr>
        <w:t>User’s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 risk</w:t>
      </w:r>
      <w:r w:rsidR="00785B41"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6CCF00AB" w14:textId="2E9908C7" w:rsidR="005B2C64" w:rsidRPr="005B2C64" w:rsidRDefault="005B2C64" w:rsidP="004867B5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E62E3C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="004867B5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liability for any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Cancellation </w:t>
      </w:r>
      <w:proofErr w:type="gramStart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Charge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][</w:t>
      </w:r>
      <w:proofErr w:type="gramEnd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671246FF" w14:textId="10527B4E" w:rsid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2B4516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by agreement of the parties, shall be in full force and effect. </w:t>
      </w:r>
    </w:p>
    <w:p w14:paraId="272BB554" w14:textId="4AFAA965" w:rsidR="004867B5" w:rsidRPr="004867B5" w:rsidRDefault="004867B5" w:rsidP="009B0469">
      <w:pPr>
        <w:spacing w:after="240" w:line="240" w:lineRule="auto"/>
        <w:ind w:left="691" w:right="14" w:hanging="691"/>
        <w:jc w:val="both"/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</w:pP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2B4516">
        <w:rPr>
          <w:rFonts w:ascii="Arial" w:eastAsia="Arial" w:hAnsi="Arial" w:cs="Arial"/>
          <w:bCs/>
          <w:caps/>
          <w:color w:val="FF0000"/>
          <w:kern w:val="0"/>
          <w:sz w:val="24"/>
          <w:szCs w:val="24"/>
          <w:lang w:eastAsia="en-GB"/>
          <w14:ligatures w14:val="none"/>
        </w:rPr>
        <w:t>1</w:t>
      </w:r>
      <w:r w:rsidRPr="004867B5">
        <w:rPr>
          <w:rFonts w:ascii="Arial" w:hAnsi="Arial" w:cs="Arial"/>
          <w:color w:val="FF0000"/>
          <w:sz w:val="24"/>
          <w:szCs w:val="24"/>
        </w:rPr>
        <w:t>.2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ab/>
      </w:r>
      <w:r w:rsidR="009B0469" w:rsidRPr="009B0469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If </w:t>
      </w:r>
      <w:r w:rsidR="009B0469" w:rsidRPr="009B0469">
        <w:rPr>
          <w:rFonts w:ascii="Arial" w:hAnsi="Arial" w:cs="Arial"/>
          <w:b/>
          <w:bCs/>
          <w:i/>
          <w:iCs/>
          <w:color w:val="FF0000"/>
          <w:kern w:val="0"/>
          <w:sz w:val="24"/>
          <w:szCs w:val="24"/>
          <w14:ligatures w14:val="none"/>
        </w:rPr>
        <w:t>Reservation</w:t>
      </w:r>
      <w:r w:rsidR="009B0469" w:rsidRPr="009B0469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is applied</w:t>
      </w:r>
      <w:r w:rsidR="009B0469" w:rsidRPr="004867B5">
        <w:rPr>
          <w:rFonts w:ascii="Arial" w:hAnsi="Arial"/>
          <w:b/>
          <w:bCs/>
          <w:i/>
          <w:iCs/>
          <w:caps/>
          <w:color w:val="FF0000"/>
          <w:sz w:val="24"/>
          <w:szCs w:val="24"/>
        </w:rPr>
        <w:t xml:space="preserve"> </w:t>
      </w:r>
      <w:r>
        <w:rPr>
          <w:rFonts w:ascii="Arial" w:hAnsi="Arial"/>
          <w:color w:val="FF0000"/>
          <w:sz w:val="24"/>
          <w:szCs w:val="24"/>
        </w:rPr>
        <w:t xml:space="preserve">- 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 xml:space="preserve">GATED </w:t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>APPLICATION AND OFFER PROCESS</w:t>
      </w:r>
      <w:r w:rsidR="009B0469" w:rsidRPr="004867B5">
        <w:rPr>
          <w:rFonts w:ascii="Arial" w:hAnsi="Arial" w:cs="Arial"/>
          <w:color w:val="FF0000"/>
          <w:sz w:val="24"/>
          <w:szCs w:val="24"/>
        </w:rPr>
        <w:t xml:space="preserve"> </w:t>
      </w:r>
      <w:r w:rsidRPr="004867B5">
        <w:rPr>
          <w:rFonts w:ascii="Arial" w:hAnsi="Arial" w:cs="Arial"/>
          <w:color w:val="FF0000"/>
          <w:sz w:val="24"/>
          <w:szCs w:val="24"/>
        </w:rPr>
        <w:t xml:space="preserve">– </w:t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 xml:space="preserve">GATE 1 CONDITIONAL </w:t>
      </w:r>
      <w:commentRangeStart w:id="3"/>
      <w:commentRangeEnd w:id="3"/>
      <w:r w:rsidRPr="009B0469">
        <w:rPr>
          <w:rStyle w:val="CommentReference"/>
          <w:rFonts w:ascii="Arial" w:hAnsi="Arial" w:cs="Arial"/>
          <w:b/>
          <w:bCs/>
          <w:caps/>
          <w:color w:val="FF0000"/>
          <w:sz w:val="24"/>
          <w:szCs w:val="24"/>
        </w:rPr>
        <w:commentReference w:id="3"/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>CLAUSE AND RESERVATION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>]</w:t>
      </w:r>
    </w:p>
    <w:p w14:paraId="52D82EF5" w14:textId="2E835738" w:rsidR="004867B5" w:rsidRPr="005B2C64" w:rsidRDefault="004867B5" w:rsidP="004867B5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Subject to Clause 1.2.3, 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Bilateral Connection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are conditional on: </w:t>
      </w:r>
    </w:p>
    <w:p w14:paraId="4A8E45DE" w14:textId="77777777" w:rsidR="004867B5" w:rsidRPr="004867B5" w:rsidRDefault="004867B5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proofErr w:type="gramStart"/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  <w:proofErr w:type="gramEnd"/>
    </w:p>
    <w:p w14:paraId="4F1B3FD2" w14:textId="77777777" w:rsidR="004867B5" w:rsidRPr="005B2C64" w:rsidRDefault="004867B5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4B754B2F" w14:textId="4FF58444" w:rsidR="004867B5" w:rsidRPr="005B2C64" w:rsidRDefault="004867B5" w:rsidP="009B0469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proofErr w:type="gramStart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]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;</w:t>
      </w:r>
      <w:proofErr w:type="gramEnd"/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6DD21D3E" w14:textId="229CA3B0" w:rsidR="004867B5" w:rsidRPr="005B2C64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1.2.3</w:t>
      </w:r>
      <w:r w:rsidRPr="007A1B93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)</w:t>
      </w:r>
      <w:r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 the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Bilateral Connection Agreement</w:t>
      </w:r>
      <w:r w:rsid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no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effect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</w:p>
    <w:p w14:paraId="30B8C531" w14:textId="3FF60174" w:rsidR="004867B5" w:rsidRPr="005B2C64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Site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Completion Date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commentRangeStart w:id="4"/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Transmission Entry Capacity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commentRangeEnd w:id="4"/>
      <w:r w:rsidR="009B0469">
        <w:rPr>
          <w:rStyle w:val="CommentReference"/>
        </w:rPr>
        <w:commentReference w:id="4"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as </w:t>
      </w:r>
      <w:r w:rsidR="009B0469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set out in the relevant </w:t>
      </w:r>
      <w:commentRangeStart w:id="5"/>
      <w:r w:rsidR="009B0469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Appendices</w:t>
      </w:r>
      <w:commentRangeEnd w:id="5"/>
      <w:r w:rsidR="009B0469">
        <w:rPr>
          <w:rStyle w:val="CommentReference"/>
        </w:rPr>
        <w:commentReference w:id="5"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to this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 Agreement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the </w:t>
      </w:r>
      <w:r w:rsidR="009B0469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have been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Reserved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for 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User’s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project and any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will reflect this provided that 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is made prior to the </w:t>
      </w:r>
      <w:r w:rsidR="002B4516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Reservation</w:t>
      </w:r>
      <w:r w:rsidR="009B0469" w:rsidRPr="007A1B93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Expiry Date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3B71B168" w14:textId="123CC1B3" w:rsidR="004867B5" w:rsidRPr="005B2C64" w:rsidRDefault="004867B5" w:rsidP="004867B5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7A1B93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liability for any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Cancellation </w:t>
      </w:r>
      <w:proofErr w:type="gramStart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Charge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][</w:t>
      </w:r>
      <w:proofErr w:type="gramEnd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6C1FC845" w14:textId="082FA2B9" w:rsidR="004867B5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2B4516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by agreement of the parties, shall be in full force and effect.</w:t>
      </w:r>
    </w:p>
    <w:p w14:paraId="4FF268BA" w14:textId="77777777" w:rsidR="00AE6BF1" w:rsidRDefault="00AE6BF1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p w14:paraId="47969EF5" w14:textId="021A0F36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Schedule 2, Exhibit 3 Part </w:t>
      </w:r>
      <w:r>
        <w:rPr>
          <w:rFonts w:ascii="Arial" w:hAnsi="Arial" w:cs="Arial"/>
          <w:sz w:val="24"/>
          <w:szCs w:val="24"/>
        </w:rPr>
        <w:t>Two</w:t>
      </w:r>
      <w:r w:rsidRPr="007A1B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62E3C">
        <w:rPr>
          <w:rFonts w:ascii="Arial" w:hAnsi="Arial" w:cs="Arial"/>
          <w:b/>
          <w:bCs/>
          <w:sz w:val="24"/>
          <w:szCs w:val="24"/>
        </w:rPr>
        <w:t>Construction Agreement</w:t>
      </w:r>
      <w:r>
        <w:rPr>
          <w:rFonts w:ascii="Arial" w:hAnsi="Arial" w:cs="Arial"/>
          <w:sz w:val="24"/>
          <w:szCs w:val="24"/>
        </w:rPr>
        <w:t>)</w:t>
      </w:r>
    </w:p>
    <w:p w14:paraId="785CF770" w14:textId="77777777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</w:p>
    <w:p w14:paraId="218D8D1C" w14:textId="2CC54DEF" w:rsidR="004F325B" w:rsidRPr="007A1B93" w:rsidRDefault="004F325B" w:rsidP="004F325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The Following definition will be added at Clause 1.1 of the </w:t>
      </w:r>
      <w:r w:rsidRPr="00E62E3C">
        <w:rPr>
          <w:rFonts w:ascii="Arial" w:hAnsi="Arial" w:cs="Arial"/>
          <w:b/>
          <w:bCs/>
          <w:sz w:val="24"/>
          <w:szCs w:val="24"/>
        </w:rPr>
        <w:t>Construction Agreement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F325B" w14:paraId="794DD2B4" w14:textId="77777777">
        <w:tc>
          <w:tcPr>
            <w:tcW w:w="4508" w:type="dxa"/>
          </w:tcPr>
          <w:p w14:paraId="4E6B23BE" w14:textId="77777777" w:rsidR="004F325B" w:rsidRPr="007A1B93" w:rsidRDefault="004F325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[“</w:t>
            </w:r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Gate 2 Date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4508" w:type="dxa"/>
          </w:tcPr>
          <w:p w14:paraId="7F470F2E" w14:textId="77777777" w:rsidR="004F325B" w:rsidRPr="007A1B93" w:rsidRDefault="004F325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means </w:t>
            </w:r>
            <w:r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the date on which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Gate 2 Agreements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are entered into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 by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User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and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</w:t>
            </w:r>
            <w:r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ny]</w:t>
            </w:r>
            <w:r>
              <w:rPr>
                <w:rStyle w:val="cf11"/>
              </w:rPr>
              <w:t xml:space="preserve"> 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[means the date </w:t>
            </w:r>
            <w:r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at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which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Gate 2 Agreements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are entered into both by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User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owner/operator of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Distribution System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Pr="00FF64EF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Pr="00FF64EF">
              <w:rPr>
                <w:rStyle w:val="cf01"/>
                <w:rFonts w:ascii="Arial" w:hAnsi="Arial" w:cs="Arial"/>
                <w:b/>
                <w:bCs/>
                <w:color w:val="FF0000"/>
                <w:sz w:val="24"/>
                <w:szCs w:val="24"/>
              </w:rPr>
              <w:t>]</w:t>
            </w:r>
          </w:p>
          <w:p w14:paraId="641E4BC6" w14:textId="77777777" w:rsidR="004F325B" w:rsidRPr="007A1B93" w:rsidRDefault="004F325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240E67FC" w14:textId="77777777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</w:p>
    <w:p w14:paraId="57B7EC36" w14:textId="78990503" w:rsidR="004F325B" w:rsidRPr="007A1B93" w:rsidRDefault="004F325B" w:rsidP="004F325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The following optional Clause will be added as Clause 1.2 of the </w:t>
      </w:r>
      <w:r w:rsidRPr="007A1B93">
        <w:rPr>
          <w:rFonts w:ascii="Arial" w:hAnsi="Arial" w:cs="Arial"/>
          <w:b/>
          <w:bCs/>
          <w:sz w:val="24"/>
          <w:szCs w:val="24"/>
        </w:rPr>
        <w:t>Construction Agreement</w:t>
      </w:r>
      <w:r w:rsidRPr="007A1B93">
        <w:rPr>
          <w:rFonts w:ascii="Arial" w:hAnsi="Arial" w:cs="Arial"/>
          <w:sz w:val="24"/>
          <w:szCs w:val="24"/>
        </w:rPr>
        <w:t xml:space="preserve"> </w:t>
      </w:r>
    </w:p>
    <w:p w14:paraId="45EDC043" w14:textId="77777777" w:rsidR="004F325B" w:rsidRPr="005B2C64" w:rsidRDefault="004F325B" w:rsidP="004F325B">
      <w:pPr>
        <w:pStyle w:val="Level1Heading"/>
        <w:numPr>
          <w:ilvl w:val="0"/>
          <w:numId w:val="0"/>
        </w:numPr>
        <w:spacing w:before="240"/>
        <w:ind w:left="851" w:hanging="851"/>
        <w:rPr>
          <w:color w:val="FF0000"/>
        </w:rPr>
      </w:pPr>
      <w:r w:rsidRPr="005B2C64">
        <w:rPr>
          <w:rFonts w:ascii="Arial" w:hAnsi="Arial"/>
          <w:b w:val="0"/>
          <w:bCs/>
          <w:color w:val="FF0000"/>
          <w:sz w:val="24"/>
          <w:szCs w:val="24"/>
        </w:rPr>
        <w:t>[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To include where the </w:t>
      </w:r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Construction Agreement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 Is </w:t>
      </w:r>
      <w:proofErr w:type="gramStart"/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A</w:t>
      </w:r>
      <w:proofErr w:type="gramEnd"/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 xml:space="preserve"> Gate 1 Agreement</w:t>
      </w:r>
      <w:r w:rsidRPr="005B2C64">
        <w:rPr>
          <w:rFonts w:ascii="Arial" w:hAnsi="Arial"/>
          <w:b w:val="0"/>
          <w:bCs/>
          <w:caps w:val="0"/>
          <w:color w:val="FF0000"/>
          <w:sz w:val="24"/>
          <w:szCs w:val="24"/>
        </w:rPr>
        <w:t xml:space="preserve"> </w:t>
      </w:r>
    </w:p>
    <w:p w14:paraId="4CF5B2B7" w14:textId="2162498A" w:rsidR="004F325B" w:rsidRPr="004867B5" w:rsidRDefault="004F325B" w:rsidP="004F325B">
      <w:pPr>
        <w:pStyle w:val="Level1Heading"/>
        <w:numPr>
          <w:ilvl w:val="0"/>
          <w:numId w:val="0"/>
        </w:numPr>
        <w:spacing w:before="240" w:line="240" w:lineRule="auto"/>
        <w:ind w:left="851" w:hanging="851"/>
        <w:rPr>
          <w:rFonts w:ascii="Arial" w:hAnsi="Arial"/>
          <w:color w:val="FF0000"/>
          <w:sz w:val="24"/>
          <w:szCs w:val="24"/>
        </w:rPr>
      </w:pPr>
      <w:r w:rsidRPr="004867B5">
        <w:rPr>
          <w:rFonts w:ascii="Arial" w:hAnsi="Arial"/>
          <w:color w:val="FF0000"/>
          <w:sz w:val="24"/>
          <w:szCs w:val="24"/>
        </w:rPr>
        <w:t>1.2</w:t>
      </w:r>
      <w:r w:rsidRPr="004867B5">
        <w:rPr>
          <w:rFonts w:ascii="Arial" w:hAnsi="Arial"/>
          <w:color w:val="FF0000"/>
          <w:sz w:val="24"/>
          <w:szCs w:val="24"/>
        </w:rPr>
        <w:tab/>
        <w:t xml:space="preserve">GATED Application AND OFFER PRocess – </w:t>
      </w:r>
      <w:commentRangeStart w:id="6"/>
      <w:r w:rsidRPr="004867B5">
        <w:rPr>
          <w:rFonts w:ascii="Arial" w:hAnsi="Arial"/>
          <w:color w:val="FF0000"/>
          <w:sz w:val="24"/>
          <w:szCs w:val="24"/>
        </w:rPr>
        <w:t xml:space="preserve">GATE 1 Conditional </w:t>
      </w:r>
      <w:commentRangeEnd w:id="6"/>
      <w:r w:rsidRPr="004867B5">
        <w:rPr>
          <w:rStyle w:val="CommentReference"/>
          <w:rFonts w:ascii="Arial" w:eastAsiaTheme="minorHAnsi" w:hAnsi="Arial"/>
          <w:b w:val="0"/>
          <w:caps w:val="0"/>
          <w:color w:val="FF0000"/>
          <w:kern w:val="2"/>
          <w:sz w:val="24"/>
          <w:szCs w:val="24"/>
          <w:lang w:eastAsia="en-US"/>
          <w14:ligatures w14:val="standardContextual"/>
        </w:rPr>
        <w:commentReference w:id="6"/>
      </w:r>
      <w:r w:rsidRPr="004867B5">
        <w:rPr>
          <w:rFonts w:ascii="Arial" w:hAnsi="Arial"/>
          <w:color w:val="FF0000"/>
          <w:sz w:val="24"/>
          <w:szCs w:val="24"/>
        </w:rPr>
        <w:t>Clause]</w:t>
      </w:r>
    </w:p>
    <w:p w14:paraId="08D5F14C" w14:textId="52ABF9F0" w:rsidR="004F325B" w:rsidRPr="005B2C64" w:rsidRDefault="004F325B" w:rsidP="004F325B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[and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Bilateral Connection Agreement]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are conditional on: </w:t>
      </w:r>
    </w:p>
    <w:p w14:paraId="1296A9C8" w14:textId="77777777" w:rsidR="004F325B" w:rsidRPr="004867B5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proofErr w:type="gramStart"/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  <w:proofErr w:type="gramEnd"/>
    </w:p>
    <w:p w14:paraId="38FC27D6" w14:textId="77777777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3C910FD7" w14:textId="67E4E95B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Offer]</w:t>
      </w:r>
      <w:r w:rsidR="001635DF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</w:t>
      </w:r>
    </w:p>
    <w:p w14:paraId="24196F71" w14:textId="752F70F5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p w14:paraId="7ED50EB3" w14:textId="4CA2BE77" w:rsidR="004F325B" w:rsidRPr="005B2C64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)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 the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Bilateral Connection </w:t>
      </w:r>
      <w:proofErr w:type="spellStart"/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shall</w:t>
      </w:r>
      <w:proofErr w:type="spellEnd"/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have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no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effect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</w:p>
    <w:p w14:paraId="4EA1E243" w14:textId="5A90ED52" w:rsidR="004F325B" w:rsidRPr="005B2C64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information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provided for the purposes of this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1 Agreement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 and set out in the relevant Appendices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to this </w:t>
      </w:r>
      <w:r w:rsidRPr="00EB7FAE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 Agreement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Site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[Site of Connection]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are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indicative only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prior to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and shall not be binding on the parties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or confer any commitment to these by </w:t>
      </w:r>
      <w:r w:rsidRPr="00F057A6">
        <w:rPr>
          <w:rFonts w:ascii="Arial" w:hAnsi="Arial" w:cs="Arial"/>
          <w:b/>
          <w:color w:val="FF0000"/>
          <w:sz w:val="24"/>
          <w:szCs w:val="24"/>
        </w:rPr>
        <w:t>The Company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and any reliance on them for any purpose prior to the </w:t>
      </w:r>
      <w:r w:rsidRPr="003B2DCC">
        <w:rPr>
          <w:rFonts w:ascii="Arial" w:hAnsi="Arial" w:cs="Arial"/>
          <w:b/>
          <w:color w:val="FF0000"/>
          <w:sz w:val="24"/>
          <w:szCs w:val="24"/>
        </w:rPr>
        <w:t>Gate 2 Date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 is at the </w:t>
      </w:r>
      <w:r w:rsidRPr="003B2DCC">
        <w:rPr>
          <w:rFonts w:ascii="Arial" w:hAnsi="Arial" w:cs="Arial"/>
          <w:b/>
          <w:color w:val="FF0000"/>
          <w:sz w:val="24"/>
          <w:szCs w:val="24"/>
        </w:rPr>
        <w:t>User’s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 risk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3371FA49" w14:textId="6AEFFF71" w:rsidR="004F325B" w:rsidRPr="005B2C64" w:rsidRDefault="004F325B" w:rsidP="004F325B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liability for any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369B831C" w14:textId="77777777" w:rsidR="004F325B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by agreement of the parties, shall be in full force and effect. </w:t>
      </w:r>
    </w:p>
    <w:p w14:paraId="59680015" w14:textId="6DD00D45" w:rsidR="00AE6BF1" w:rsidRDefault="00AE6BF1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sectPr w:rsidR="00AE6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ngela Quinn (ESO)" w:date="2024-09-08T22:21:00Z" w:initials="AQ(">
    <w:p w14:paraId="529BD29A" w14:textId="77777777" w:rsidR="005B2C64" w:rsidRDefault="005B2C64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  <w:comment w:id="1" w:author="Angela Quinn (ESO)" w:date="2024-09-08T22:52:00Z" w:initials="AQ(">
    <w:p w14:paraId="285C7A5E" w14:textId="77777777" w:rsidR="004867B5" w:rsidRDefault="004867B5">
      <w:pPr>
        <w:pStyle w:val="CommentText"/>
      </w:pPr>
      <w:r>
        <w:rPr>
          <w:rStyle w:val="CommentReference"/>
        </w:rPr>
        <w:annotationRef/>
      </w:r>
      <w:r>
        <w:t>Ref to BEGA not needed in exh 3A</w:t>
      </w:r>
    </w:p>
  </w:comment>
  <w:comment w:id="2" w:author="Angela Quinn (ESO)" w:date="2024-09-08T22:40:00Z" w:initials="AQ(">
    <w:p w14:paraId="3864A5D3" w14:textId="0E487FB2" w:rsidR="00785B41" w:rsidRDefault="00785B41">
      <w:pPr>
        <w:pStyle w:val="CommentText"/>
      </w:pPr>
      <w:r>
        <w:rPr>
          <w:rStyle w:val="CommentReference"/>
        </w:rPr>
        <w:annotationRef/>
      </w:r>
      <w:r>
        <w:t>Easier to create a new appendix to house this and also use Appendix O for the User data inc TEC?</w:t>
      </w:r>
    </w:p>
  </w:comment>
  <w:comment w:id="3" w:author="Angela Quinn (ESO)" w:date="2024-09-08T22:21:00Z" w:initials="AQ(">
    <w:p w14:paraId="57F250C9" w14:textId="77777777" w:rsidR="004867B5" w:rsidRDefault="004867B5" w:rsidP="004867B5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  <w:comment w:id="4" w:author="Angela Quinn (ESO)" w:date="2024-09-08T23:02:00Z" w:initials="AQ(">
    <w:p w14:paraId="595B8931" w14:textId="77777777" w:rsidR="009B0469" w:rsidRDefault="009B0469">
      <w:pPr>
        <w:pStyle w:val="CommentText"/>
      </w:pPr>
      <w:r>
        <w:rPr>
          <w:rStyle w:val="CommentReference"/>
        </w:rPr>
        <w:annotationRef/>
      </w:r>
      <w:r>
        <w:t>Expand to the other capacity associated with an interconnector/other type of connection?</w:t>
      </w:r>
    </w:p>
  </w:comment>
  <w:comment w:id="5" w:author="Angela Quinn (ESO)" w:date="2024-09-08T23:01:00Z" w:initials="AQ(">
    <w:p w14:paraId="04A99D10" w14:textId="6BDE6641" w:rsidR="009B0469" w:rsidRDefault="009B0469">
      <w:pPr>
        <w:pStyle w:val="CommentText"/>
      </w:pPr>
      <w:r>
        <w:rPr>
          <w:rStyle w:val="CommentReference"/>
        </w:rPr>
        <w:annotationRef/>
      </w:r>
      <w:r>
        <w:t>Easier to create a new appendix to house this and also use Appendix O for the User data inc TEC?</w:t>
      </w:r>
    </w:p>
  </w:comment>
  <w:comment w:id="6" w:author="Angela Quinn (ESO)" w:date="2024-09-08T22:21:00Z" w:initials="AQ(">
    <w:p w14:paraId="7E8D4CD0" w14:textId="77777777" w:rsidR="004F325B" w:rsidRDefault="004F325B" w:rsidP="004F325B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29BD29A" w15:done="0"/>
  <w15:commentEx w15:paraId="285C7A5E" w15:done="0"/>
  <w15:commentEx w15:paraId="3864A5D3" w15:done="0"/>
  <w15:commentEx w15:paraId="57F250C9" w15:done="0"/>
  <w15:commentEx w15:paraId="595B8931" w15:done="0"/>
  <w15:commentEx w15:paraId="04A99D10" w15:done="0"/>
  <w15:commentEx w15:paraId="7E8D4CD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88A1F7" w16cex:dateUtc="2024-09-08T21:21:00Z"/>
  <w16cex:commentExtensible w16cex:durableId="2A88A92A" w16cex:dateUtc="2024-09-08T21:52:00Z"/>
  <w16cex:commentExtensible w16cex:durableId="2A88A677" w16cex:dateUtc="2024-09-08T21:40:00Z"/>
  <w16cex:commentExtensible w16cex:durableId="2A88A961" w16cex:dateUtc="2024-09-08T21:21:00Z"/>
  <w16cex:commentExtensible w16cex:durableId="2A88AB68" w16cex:dateUtc="2024-09-08T22:02:00Z"/>
  <w16cex:commentExtensible w16cex:durableId="2A88AB48" w16cex:dateUtc="2024-09-08T22:01:00Z"/>
  <w16cex:commentExtensible w16cex:durableId="2A89245E" w16cex:dateUtc="2024-09-08T2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29BD29A" w16cid:durableId="2A88A1F7"/>
  <w16cid:commentId w16cid:paraId="285C7A5E" w16cid:durableId="2A88A92A"/>
  <w16cid:commentId w16cid:paraId="3864A5D3" w16cid:durableId="2A88A677"/>
  <w16cid:commentId w16cid:paraId="57F250C9" w16cid:durableId="2A88A961"/>
  <w16cid:commentId w16cid:paraId="595B8931" w16cid:durableId="2A88AB68"/>
  <w16cid:commentId w16cid:paraId="04A99D10" w16cid:durableId="2A88AB48"/>
  <w16cid:commentId w16cid:paraId="7E8D4CD0" w16cid:durableId="2A89245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63E8A33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ind w:left="851" w:hanging="851"/>
      </w:pPr>
    </w:lvl>
    <w:lvl w:ilvl="1">
      <w:start w:val="1"/>
      <w:numFmt w:val="decimal"/>
      <w:pStyle w:val="Level2"/>
      <w:lvlText w:val="%1.%2"/>
      <w:lvlJc w:val="left"/>
      <w:pPr>
        <w:ind w:left="851" w:hanging="851"/>
      </w:pPr>
    </w:lvl>
    <w:lvl w:ilvl="2">
      <w:start w:val="1"/>
      <w:numFmt w:val="decimal"/>
      <w:pStyle w:val="Level3"/>
      <w:lvlText w:val="%1.%2.%3"/>
      <w:lvlJc w:val="left"/>
      <w:pPr>
        <w:ind w:left="1843" w:hanging="992"/>
      </w:pPr>
    </w:lvl>
    <w:lvl w:ilvl="3">
      <w:start w:val="1"/>
      <w:numFmt w:val="lowerLetter"/>
      <w:pStyle w:val="Level4"/>
      <w:lvlText w:val="(%4)"/>
      <w:lvlJc w:val="left"/>
      <w:pPr>
        <w:ind w:left="2693" w:hanging="850"/>
      </w:pPr>
    </w:lvl>
    <w:lvl w:ilvl="4">
      <w:start w:val="1"/>
      <w:numFmt w:val="lowerRoman"/>
      <w:pStyle w:val="Level5"/>
      <w:lvlText w:val="(%5)"/>
      <w:lvlJc w:val="left"/>
      <w:pPr>
        <w:ind w:left="3686" w:hanging="993"/>
      </w:pPr>
    </w:lvl>
    <w:lvl w:ilvl="5">
      <w:start w:val="1"/>
      <w:numFmt w:val="upperLetter"/>
      <w:pStyle w:val="Level6"/>
      <w:lvlText w:val="(%6)"/>
      <w:lvlJc w:val="left"/>
      <w:pPr>
        <w:ind w:left="4678" w:hanging="992"/>
      </w:pPr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4D660D8F"/>
    <w:multiLevelType w:val="hybridMultilevel"/>
    <w:tmpl w:val="9DAEC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E4C59"/>
    <w:multiLevelType w:val="hybridMultilevel"/>
    <w:tmpl w:val="9DAEC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55799"/>
    <w:multiLevelType w:val="hybridMultilevel"/>
    <w:tmpl w:val="9DAEC9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527070">
    <w:abstractNumId w:val="0"/>
  </w:num>
  <w:num w:numId="2" w16cid:durableId="1452895204">
    <w:abstractNumId w:val="3"/>
  </w:num>
  <w:num w:numId="3" w16cid:durableId="985860954">
    <w:abstractNumId w:val="2"/>
  </w:num>
  <w:num w:numId="4" w16cid:durableId="142653546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gela Quinn (ESO)">
    <w15:presenceInfo w15:providerId="AD" w15:userId="S::angela.quinn@uk.nationalgrid.com::296ec920-8dab-4760-82a1-80873ce3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comments" w:enforcement="1" w:cryptProviderType="rsaAES" w:cryptAlgorithmClass="hash" w:cryptAlgorithmType="typeAny" w:cryptAlgorithmSid="14" w:cryptSpinCount="100000" w:hash="0530Wjs391iW+Nczq3t2PmdaJ30o/US8NUvzrr1dYqOTJRXH3s/+b2GEJopEvzqmkdqyZuz2HdVkcy8Z8QFhdQ==" w:salt="TYpja5Cy9sybtPzFN5nosg==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64"/>
    <w:rsid w:val="000505CC"/>
    <w:rsid w:val="00111B40"/>
    <w:rsid w:val="0012230C"/>
    <w:rsid w:val="001635DF"/>
    <w:rsid w:val="002B4516"/>
    <w:rsid w:val="004867B5"/>
    <w:rsid w:val="004F2999"/>
    <w:rsid w:val="004F325B"/>
    <w:rsid w:val="005B2C64"/>
    <w:rsid w:val="006F7995"/>
    <w:rsid w:val="00785B41"/>
    <w:rsid w:val="00791641"/>
    <w:rsid w:val="007A1B93"/>
    <w:rsid w:val="007B7388"/>
    <w:rsid w:val="00933D2D"/>
    <w:rsid w:val="009B0469"/>
    <w:rsid w:val="009E5F1B"/>
    <w:rsid w:val="00AE6BF1"/>
    <w:rsid w:val="00BC459D"/>
    <w:rsid w:val="00C3356E"/>
    <w:rsid w:val="00D95A2A"/>
    <w:rsid w:val="00DC6E86"/>
    <w:rsid w:val="00E62E3C"/>
    <w:rsid w:val="00E83C4E"/>
    <w:rsid w:val="00EB6EDB"/>
    <w:rsid w:val="00EB7FAE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2B0E9"/>
  <w15:chartTrackingRefBased/>
  <w15:docId w15:val="{236EEBA5-A2BF-43E8-9B82-32FEE57E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5B2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2C64"/>
    <w:rPr>
      <w:sz w:val="20"/>
      <w:szCs w:val="20"/>
    </w:rPr>
  </w:style>
  <w:style w:type="character" w:styleId="CommentReference">
    <w:name w:val="annotation reference"/>
    <w:basedOn w:val="DefaultParagraphFont"/>
    <w:unhideWhenUsed/>
    <w:rsid w:val="005B2C64"/>
    <w:rPr>
      <w:sz w:val="16"/>
      <w:szCs w:val="16"/>
    </w:rPr>
  </w:style>
  <w:style w:type="paragraph" w:customStyle="1" w:styleId="Level1">
    <w:name w:val="Level 1"/>
    <w:basedOn w:val="Normal"/>
    <w:uiPriority w:val="1"/>
    <w:qFormat/>
    <w:rsid w:val="005B2C64"/>
    <w:pPr>
      <w:numPr>
        <w:numId w:val="1"/>
      </w:numPr>
      <w:spacing w:after="240" w:line="360" w:lineRule="auto"/>
      <w:jc w:val="both"/>
      <w:outlineLvl w:val="0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1Heading">
    <w:name w:val="Level 1 Heading"/>
    <w:basedOn w:val="Level1"/>
    <w:next w:val="Level2"/>
    <w:uiPriority w:val="1"/>
    <w:qFormat/>
    <w:rsid w:val="005B2C64"/>
    <w:pPr>
      <w:keepNext/>
    </w:pPr>
    <w:rPr>
      <w:rFonts w:ascii="Arial Bold" w:hAnsi="Arial Bold"/>
      <w:b/>
      <w:caps/>
    </w:rPr>
  </w:style>
  <w:style w:type="paragraph" w:customStyle="1" w:styleId="Level2">
    <w:name w:val="Level 2"/>
    <w:basedOn w:val="Normal"/>
    <w:uiPriority w:val="1"/>
    <w:qFormat/>
    <w:rsid w:val="005B2C64"/>
    <w:pPr>
      <w:numPr>
        <w:ilvl w:val="1"/>
        <w:numId w:val="1"/>
      </w:numPr>
      <w:spacing w:after="240" w:line="360" w:lineRule="auto"/>
      <w:jc w:val="both"/>
      <w:outlineLvl w:val="1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3">
    <w:name w:val="Level 3"/>
    <w:basedOn w:val="Normal"/>
    <w:uiPriority w:val="1"/>
    <w:qFormat/>
    <w:rsid w:val="005B2C64"/>
    <w:pPr>
      <w:numPr>
        <w:ilvl w:val="2"/>
        <w:numId w:val="1"/>
      </w:numPr>
      <w:spacing w:after="240" w:line="360" w:lineRule="auto"/>
      <w:jc w:val="both"/>
      <w:outlineLvl w:val="2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4">
    <w:name w:val="Level 4"/>
    <w:basedOn w:val="Normal"/>
    <w:uiPriority w:val="1"/>
    <w:qFormat/>
    <w:rsid w:val="005B2C64"/>
    <w:pPr>
      <w:numPr>
        <w:ilvl w:val="3"/>
        <w:numId w:val="1"/>
      </w:numPr>
      <w:spacing w:after="240" w:line="360" w:lineRule="auto"/>
      <w:jc w:val="both"/>
      <w:outlineLvl w:val="3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5">
    <w:name w:val="Level 5"/>
    <w:basedOn w:val="Normal"/>
    <w:uiPriority w:val="1"/>
    <w:qFormat/>
    <w:rsid w:val="005B2C64"/>
    <w:pPr>
      <w:numPr>
        <w:ilvl w:val="4"/>
        <w:numId w:val="1"/>
      </w:numPr>
      <w:spacing w:after="240" w:line="360" w:lineRule="auto"/>
      <w:jc w:val="both"/>
      <w:outlineLvl w:val="4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6">
    <w:name w:val="Level 6"/>
    <w:basedOn w:val="Level5"/>
    <w:uiPriority w:val="1"/>
    <w:qFormat/>
    <w:rsid w:val="005B2C64"/>
    <w:pPr>
      <w:numPr>
        <w:ilvl w:val="5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C6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C459D"/>
    <w:pPr>
      <w:ind w:left="720"/>
      <w:contextualSpacing/>
    </w:pPr>
  </w:style>
  <w:style w:type="character" w:customStyle="1" w:styleId="cf01">
    <w:name w:val="cf01"/>
    <w:basedOn w:val="DefaultParagraphFont"/>
    <w:rsid w:val="00785B4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85B41"/>
    <w:rPr>
      <w:rFonts w:ascii="Segoe UI" w:hAnsi="Segoe UI" w:cs="Segoe UI" w:hint="default"/>
      <w:b/>
      <w:bCs/>
      <w:sz w:val="18"/>
      <w:szCs w:val="18"/>
    </w:rPr>
  </w:style>
  <w:style w:type="table" w:styleId="TableGrid">
    <w:name w:val="Table Grid"/>
    <w:basedOn w:val="TableNormal"/>
    <w:uiPriority w:val="39"/>
    <w:rsid w:val="007A1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592AB600-E750-40FA-A6B1-EE9FE3923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5B7B1C-4960-48BB-84DA-B36F7C91C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DC955-D5B2-4F2A-A9AA-E270FF3C34D6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915</Words>
  <Characters>5217</Characters>
  <Application>Microsoft Office Word</Application>
  <DocSecurity>12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Quinn (ESO)</dc:creator>
  <cp:keywords/>
  <dc:description/>
  <cp:lastModifiedBy>Claire Goult</cp:lastModifiedBy>
  <cp:revision>4</cp:revision>
  <dcterms:created xsi:type="dcterms:W3CDTF">2024-09-09T16:57:00Z</dcterms:created>
  <dcterms:modified xsi:type="dcterms:W3CDTF">2024-09-09T20:38:00Z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